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402F4" w14:textId="6585B48E" w:rsidR="00E9464E" w:rsidRDefault="00E9464E" w:rsidP="00E9464E">
      <w:pPr>
        <w:pStyle w:val="Default"/>
        <w:spacing w:before="240" w:after="240" w:line="480" w:lineRule="auto"/>
        <w:rPr>
          <w:sz w:val="44"/>
          <w:szCs w:val="44"/>
        </w:rPr>
      </w:pPr>
      <w:r>
        <w:rPr>
          <w:rFonts w:ascii="Arial Black" w:hAnsi="Arial Black" w:cs="Times New Roman"/>
          <w:sz w:val="44"/>
          <w:szCs w:val="44"/>
        </w:rPr>
        <w:t xml:space="preserve">MODULE: </w:t>
      </w:r>
      <w:r w:rsidR="003F6CF6">
        <w:rPr>
          <w:sz w:val="44"/>
          <w:szCs w:val="44"/>
        </w:rPr>
        <w:t xml:space="preserve">PROBLEM SOLVING </w:t>
      </w:r>
      <w:r w:rsidR="00B03A10">
        <w:rPr>
          <w:sz w:val="44"/>
          <w:szCs w:val="44"/>
        </w:rPr>
        <w:t>AND DECISION</w:t>
      </w:r>
      <w:r w:rsidR="003F6CF6">
        <w:rPr>
          <w:sz w:val="44"/>
          <w:szCs w:val="44"/>
        </w:rPr>
        <w:t xml:space="preserve"> MAKING</w:t>
      </w:r>
    </w:p>
    <w:p w14:paraId="3DFC7061" w14:textId="73F52C0D" w:rsidR="00E9464E" w:rsidRPr="003F6CF6" w:rsidRDefault="003F6CF6" w:rsidP="00E9464E">
      <w:pPr>
        <w:pStyle w:val="Default"/>
        <w:spacing w:before="240" w:after="240" w:line="480" w:lineRule="auto"/>
        <w:rPr>
          <w:sz w:val="44"/>
          <w:szCs w:val="44"/>
        </w:rPr>
      </w:pPr>
      <w:r>
        <w:rPr>
          <w:rFonts w:ascii="Arial Black" w:hAnsi="Arial Black"/>
          <w:sz w:val="44"/>
          <w:szCs w:val="44"/>
        </w:rPr>
        <w:t xml:space="preserve">TOPIC: </w:t>
      </w:r>
      <w:r>
        <w:rPr>
          <w:sz w:val="44"/>
          <w:szCs w:val="44"/>
        </w:rPr>
        <w:t>LACK OF COMMUNICATION BETWEEN HEALTH CARE STAFF</w:t>
      </w:r>
    </w:p>
    <w:p w14:paraId="33B0C94D" w14:textId="424491BB" w:rsidR="00E9464E" w:rsidRPr="003F6CF6" w:rsidRDefault="00E9464E" w:rsidP="00E9464E">
      <w:pPr>
        <w:pStyle w:val="Default"/>
        <w:spacing w:before="240" w:after="240" w:line="480" w:lineRule="auto"/>
        <w:rPr>
          <w:sz w:val="44"/>
          <w:szCs w:val="44"/>
        </w:rPr>
      </w:pPr>
      <w:r>
        <w:rPr>
          <w:rFonts w:ascii="Arial Black" w:hAnsi="Arial Black" w:cs="Times New Roman"/>
          <w:sz w:val="44"/>
          <w:szCs w:val="44"/>
        </w:rPr>
        <w:t xml:space="preserve">CODE: </w:t>
      </w:r>
      <w:r w:rsidR="003F6CF6">
        <w:rPr>
          <w:sz w:val="44"/>
          <w:szCs w:val="44"/>
        </w:rPr>
        <w:t>BMSW4004</w:t>
      </w:r>
    </w:p>
    <w:p w14:paraId="688C1FB2" w14:textId="6E4E9FD8" w:rsidR="00E9464E" w:rsidRPr="003F6CF6" w:rsidRDefault="00E9464E" w:rsidP="00E9464E">
      <w:pPr>
        <w:pStyle w:val="Default"/>
        <w:spacing w:before="240" w:after="240" w:line="480" w:lineRule="auto"/>
        <w:rPr>
          <w:sz w:val="44"/>
          <w:szCs w:val="44"/>
        </w:rPr>
      </w:pPr>
      <w:r>
        <w:rPr>
          <w:rFonts w:ascii="Arial Black" w:hAnsi="Arial Black" w:cs="Times New Roman"/>
          <w:sz w:val="44"/>
          <w:szCs w:val="44"/>
        </w:rPr>
        <w:t xml:space="preserve">STUDENT NAME: </w:t>
      </w:r>
      <w:r w:rsidR="003F6CF6">
        <w:rPr>
          <w:sz w:val="44"/>
          <w:szCs w:val="44"/>
        </w:rPr>
        <w:t>RICHARD OJI</w:t>
      </w:r>
    </w:p>
    <w:p w14:paraId="50254DC8" w14:textId="37A54E43" w:rsidR="00E9464E" w:rsidRPr="003F6CF6" w:rsidRDefault="00E9464E" w:rsidP="00E9464E">
      <w:pPr>
        <w:pStyle w:val="Default"/>
        <w:spacing w:before="240" w:after="240" w:line="480" w:lineRule="auto"/>
        <w:rPr>
          <w:sz w:val="44"/>
          <w:szCs w:val="44"/>
        </w:rPr>
      </w:pPr>
      <w:r>
        <w:rPr>
          <w:rFonts w:ascii="Arial Black" w:hAnsi="Arial Black" w:cs="Times New Roman"/>
          <w:sz w:val="44"/>
          <w:szCs w:val="44"/>
        </w:rPr>
        <w:t xml:space="preserve">STUDENT NUMBER: </w:t>
      </w:r>
      <w:r w:rsidR="003F6CF6">
        <w:rPr>
          <w:sz w:val="44"/>
          <w:szCs w:val="44"/>
        </w:rPr>
        <w:t>2013435</w:t>
      </w:r>
    </w:p>
    <w:p w14:paraId="1B93F06D" w14:textId="157B5027" w:rsidR="00E9464E" w:rsidRDefault="00E9464E" w:rsidP="00E9464E">
      <w:pPr>
        <w:pStyle w:val="Default"/>
        <w:spacing w:before="240" w:after="240" w:line="480" w:lineRule="auto"/>
        <w:rPr>
          <w:rFonts w:ascii="Arial Black" w:hAnsi="Arial Black" w:cs="Times New Roman"/>
          <w:sz w:val="44"/>
          <w:szCs w:val="44"/>
        </w:rPr>
      </w:pPr>
    </w:p>
    <w:p w14:paraId="36BEB7BE" w14:textId="72BFC745" w:rsidR="00E9464E" w:rsidRPr="003F6CF6" w:rsidRDefault="00E9464E" w:rsidP="00E9464E">
      <w:pPr>
        <w:pStyle w:val="Default"/>
        <w:spacing w:before="240" w:after="240" w:line="480" w:lineRule="auto"/>
        <w:rPr>
          <w:color w:val="auto"/>
        </w:rPr>
      </w:pPr>
      <w:r>
        <w:rPr>
          <w:rFonts w:ascii="Arial Black" w:hAnsi="Arial Black" w:cs="Times New Roman"/>
          <w:sz w:val="44"/>
          <w:szCs w:val="44"/>
        </w:rPr>
        <w:t>LEC</w:t>
      </w:r>
      <w:r w:rsidR="003F6CF6">
        <w:rPr>
          <w:rFonts w:ascii="Arial Black" w:hAnsi="Arial Black" w:cs="Times New Roman"/>
          <w:sz w:val="44"/>
          <w:szCs w:val="44"/>
        </w:rPr>
        <w:t xml:space="preserve">TURER: </w:t>
      </w:r>
      <w:r w:rsidR="003F6CF6">
        <w:rPr>
          <w:sz w:val="44"/>
          <w:szCs w:val="44"/>
        </w:rPr>
        <w:t>BARBARA CHIN</w:t>
      </w:r>
      <w:r w:rsidR="009A41EA">
        <w:rPr>
          <w:sz w:val="44"/>
          <w:szCs w:val="44"/>
        </w:rPr>
        <w:t>YANI</w:t>
      </w:r>
    </w:p>
    <w:p w14:paraId="7DBC829A" w14:textId="5C34492C" w:rsidR="001052FE" w:rsidRDefault="001052FE" w:rsidP="009A41EA">
      <w:pPr>
        <w:pStyle w:val="Default"/>
        <w:spacing w:before="240" w:after="240" w:line="480" w:lineRule="auto"/>
        <w:rPr>
          <w:rFonts w:ascii="Times New Roman" w:hAnsi="Times New Roman" w:cs="Times New Roman"/>
          <w:color w:val="auto"/>
        </w:rPr>
      </w:pPr>
    </w:p>
    <w:p w14:paraId="7AD66DC1" w14:textId="2DBEA76E" w:rsidR="009A41EA" w:rsidRDefault="009A41EA" w:rsidP="009A41EA">
      <w:pPr>
        <w:pStyle w:val="Default"/>
        <w:spacing w:before="240" w:after="240" w:line="480" w:lineRule="auto"/>
        <w:rPr>
          <w:rFonts w:ascii="Arial Black" w:hAnsi="Arial Black" w:cs="Times New Roman"/>
          <w:color w:val="auto"/>
          <w:sz w:val="36"/>
          <w:szCs w:val="36"/>
        </w:rPr>
      </w:pPr>
      <w:r>
        <w:rPr>
          <w:rFonts w:ascii="Arial Black" w:hAnsi="Arial Black" w:cs="Times New Roman"/>
          <w:color w:val="auto"/>
          <w:sz w:val="36"/>
          <w:szCs w:val="36"/>
        </w:rPr>
        <w:lastRenderedPageBreak/>
        <w:t>CONTENTS</w:t>
      </w:r>
    </w:p>
    <w:p w14:paraId="062A0274" w14:textId="57F3099F" w:rsidR="009A41EA" w:rsidRPr="004860F7" w:rsidRDefault="009A41EA" w:rsidP="005A23B2">
      <w:pPr>
        <w:pStyle w:val="Default"/>
        <w:numPr>
          <w:ilvl w:val="0"/>
          <w:numId w:val="1"/>
        </w:numPr>
        <w:spacing w:before="240" w:after="240" w:line="360" w:lineRule="auto"/>
        <w:rPr>
          <w:color w:val="auto"/>
          <w:sz w:val="20"/>
          <w:szCs w:val="20"/>
        </w:rPr>
      </w:pPr>
      <w:r w:rsidRPr="004860F7">
        <w:rPr>
          <w:color w:val="auto"/>
          <w:sz w:val="20"/>
          <w:szCs w:val="20"/>
        </w:rPr>
        <w:t>INTRODUCTION ………………………………………………</w:t>
      </w:r>
      <w:r w:rsidR="00B977B1">
        <w:rPr>
          <w:color w:val="auto"/>
          <w:sz w:val="20"/>
          <w:szCs w:val="20"/>
        </w:rPr>
        <w:t>……………………………………</w:t>
      </w:r>
      <w:r w:rsidR="0052560B">
        <w:rPr>
          <w:color w:val="auto"/>
          <w:sz w:val="20"/>
          <w:szCs w:val="20"/>
        </w:rPr>
        <w:t>…</w:t>
      </w:r>
      <w:r w:rsidR="00DA3C88">
        <w:rPr>
          <w:color w:val="auto"/>
          <w:sz w:val="20"/>
          <w:szCs w:val="20"/>
        </w:rPr>
        <w:t>…</w:t>
      </w:r>
      <w:r w:rsidR="006E0B50" w:rsidRPr="004860F7">
        <w:rPr>
          <w:color w:val="auto"/>
          <w:sz w:val="20"/>
          <w:szCs w:val="20"/>
        </w:rPr>
        <w:t>3</w:t>
      </w:r>
    </w:p>
    <w:p w14:paraId="76BD2B45" w14:textId="389DA6CC" w:rsidR="009E7399" w:rsidRDefault="006E0B50" w:rsidP="009E7399">
      <w:pPr>
        <w:pStyle w:val="Default"/>
        <w:numPr>
          <w:ilvl w:val="0"/>
          <w:numId w:val="1"/>
        </w:numPr>
        <w:spacing w:before="240" w:after="240" w:line="360" w:lineRule="auto"/>
        <w:rPr>
          <w:color w:val="auto"/>
          <w:sz w:val="20"/>
          <w:szCs w:val="20"/>
        </w:rPr>
      </w:pPr>
      <w:r w:rsidRPr="004860F7">
        <w:rPr>
          <w:color w:val="auto"/>
          <w:sz w:val="20"/>
          <w:szCs w:val="20"/>
        </w:rPr>
        <w:t xml:space="preserve">OVERVIEW </w:t>
      </w:r>
      <w:r w:rsidR="004860F7" w:rsidRPr="004860F7">
        <w:rPr>
          <w:color w:val="auto"/>
          <w:sz w:val="20"/>
          <w:szCs w:val="20"/>
        </w:rPr>
        <w:t>………………………………………………………</w:t>
      </w:r>
      <w:r w:rsidR="00B977B1">
        <w:rPr>
          <w:color w:val="auto"/>
          <w:sz w:val="20"/>
          <w:szCs w:val="20"/>
        </w:rPr>
        <w:t>………………………………………</w:t>
      </w:r>
      <w:r w:rsidR="00DA3C88">
        <w:rPr>
          <w:color w:val="auto"/>
          <w:sz w:val="20"/>
          <w:szCs w:val="20"/>
        </w:rPr>
        <w:t>.</w:t>
      </w:r>
      <w:r w:rsidR="004860F7" w:rsidRPr="004860F7">
        <w:rPr>
          <w:color w:val="auto"/>
          <w:sz w:val="20"/>
          <w:szCs w:val="20"/>
        </w:rPr>
        <w:t>3</w:t>
      </w:r>
    </w:p>
    <w:p w14:paraId="16CCA595" w14:textId="14165A94" w:rsidR="009E7399" w:rsidRPr="009E7399" w:rsidRDefault="00B977B1" w:rsidP="009E7399">
      <w:pPr>
        <w:pStyle w:val="Default"/>
        <w:spacing w:before="240" w:after="240" w:line="360" w:lineRule="auto"/>
        <w:rPr>
          <w:color w:val="auto"/>
          <w:sz w:val="20"/>
          <w:szCs w:val="20"/>
        </w:rPr>
      </w:pPr>
      <w:r>
        <w:rPr>
          <w:color w:val="auto"/>
          <w:sz w:val="20"/>
          <w:szCs w:val="20"/>
        </w:rPr>
        <w:t xml:space="preserve">2.1        </w:t>
      </w:r>
      <w:r w:rsidR="004860F7" w:rsidRPr="009E7399">
        <w:rPr>
          <w:color w:val="auto"/>
          <w:sz w:val="20"/>
          <w:szCs w:val="20"/>
        </w:rPr>
        <w:t>DEFINITION and DISCUSSION OF THE PROBLEM IN THE HEALTHCARE…………………</w:t>
      </w:r>
      <w:r w:rsidR="00DA3C88">
        <w:rPr>
          <w:color w:val="auto"/>
          <w:sz w:val="20"/>
          <w:szCs w:val="20"/>
        </w:rPr>
        <w:t>….</w:t>
      </w:r>
      <w:r w:rsidR="004860F7" w:rsidRPr="009E7399">
        <w:rPr>
          <w:color w:val="auto"/>
          <w:sz w:val="20"/>
          <w:szCs w:val="20"/>
        </w:rPr>
        <w:t>3</w:t>
      </w:r>
    </w:p>
    <w:p w14:paraId="43EB43A8" w14:textId="400584FB" w:rsidR="001052FE" w:rsidRPr="00B977B1" w:rsidRDefault="00B977B1" w:rsidP="00B977B1">
      <w:pPr>
        <w:pStyle w:val="Default"/>
        <w:spacing w:before="240" w:after="240" w:line="360" w:lineRule="auto"/>
        <w:rPr>
          <w:bCs/>
          <w:color w:val="auto"/>
          <w:sz w:val="20"/>
          <w:szCs w:val="20"/>
        </w:rPr>
      </w:pPr>
      <w:r>
        <w:rPr>
          <w:bCs/>
          <w:color w:val="auto"/>
          <w:sz w:val="20"/>
          <w:szCs w:val="20"/>
        </w:rPr>
        <w:t>2.2        PEST ANALYSIS ………………………………………………………………………………………</w:t>
      </w:r>
      <w:r w:rsidR="00DA3C88">
        <w:rPr>
          <w:bCs/>
          <w:color w:val="auto"/>
          <w:sz w:val="20"/>
          <w:szCs w:val="20"/>
        </w:rPr>
        <w:t>3</w:t>
      </w:r>
      <w:r>
        <w:rPr>
          <w:bCs/>
          <w:color w:val="auto"/>
          <w:sz w:val="20"/>
          <w:szCs w:val="20"/>
        </w:rPr>
        <w:t>-</w:t>
      </w:r>
      <w:r w:rsidR="00DA3C88">
        <w:rPr>
          <w:bCs/>
          <w:color w:val="auto"/>
          <w:sz w:val="20"/>
          <w:szCs w:val="20"/>
        </w:rPr>
        <w:t>4</w:t>
      </w:r>
    </w:p>
    <w:p w14:paraId="2021EDE4" w14:textId="1FDFBA34" w:rsidR="001052FE" w:rsidRPr="00AA4DE3" w:rsidRDefault="00B977B1" w:rsidP="0016012D">
      <w:pPr>
        <w:pStyle w:val="Default"/>
        <w:spacing w:before="240" w:after="240" w:line="360" w:lineRule="auto"/>
        <w:rPr>
          <w:color w:val="auto"/>
          <w:sz w:val="20"/>
          <w:szCs w:val="20"/>
        </w:rPr>
      </w:pPr>
      <w:r>
        <w:rPr>
          <w:rFonts w:ascii="Times New Roman" w:hAnsi="Times New Roman" w:cs="Times New Roman"/>
          <w:color w:val="auto"/>
        </w:rPr>
        <w:t xml:space="preserve">2.3       </w:t>
      </w:r>
      <w:r w:rsidR="006528E2">
        <w:rPr>
          <w:color w:val="auto"/>
          <w:sz w:val="20"/>
          <w:szCs w:val="20"/>
        </w:rPr>
        <w:t>FISHBONE ANALYSIS ………………………………………………………………………………...</w:t>
      </w:r>
      <w:r w:rsidR="009169C3">
        <w:rPr>
          <w:color w:val="auto"/>
          <w:sz w:val="20"/>
          <w:szCs w:val="20"/>
        </w:rPr>
        <w:t>4</w:t>
      </w:r>
      <w:r w:rsidR="00AA4DE3">
        <w:rPr>
          <w:color w:val="auto"/>
          <w:sz w:val="20"/>
          <w:szCs w:val="20"/>
        </w:rPr>
        <w:t>-</w:t>
      </w:r>
      <w:r w:rsidR="00DA3C88">
        <w:rPr>
          <w:color w:val="auto"/>
          <w:sz w:val="20"/>
          <w:szCs w:val="20"/>
        </w:rPr>
        <w:t>5</w:t>
      </w:r>
    </w:p>
    <w:p w14:paraId="0AF6EE45" w14:textId="1FA19CA1" w:rsidR="001052FE" w:rsidRPr="0016012D" w:rsidRDefault="009169C3" w:rsidP="0016012D">
      <w:pPr>
        <w:pStyle w:val="Default"/>
        <w:spacing w:before="240" w:after="240" w:line="360" w:lineRule="auto"/>
        <w:rPr>
          <w:color w:val="auto"/>
          <w:sz w:val="20"/>
          <w:szCs w:val="20"/>
        </w:rPr>
      </w:pPr>
      <w:r>
        <w:rPr>
          <w:rFonts w:ascii="Times New Roman" w:hAnsi="Times New Roman" w:cs="Times New Roman"/>
          <w:color w:val="auto"/>
        </w:rPr>
        <w:t xml:space="preserve">2.4       </w:t>
      </w:r>
      <w:r>
        <w:rPr>
          <w:color w:val="auto"/>
          <w:sz w:val="20"/>
          <w:szCs w:val="20"/>
        </w:rPr>
        <w:t>FISHBONE DIAGRAM</w:t>
      </w:r>
      <w:r w:rsidR="0016012D">
        <w:rPr>
          <w:color w:val="auto"/>
          <w:sz w:val="20"/>
          <w:szCs w:val="20"/>
        </w:rPr>
        <w:t xml:space="preserve"> ANALYSIS</w:t>
      </w:r>
      <w:r>
        <w:rPr>
          <w:color w:val="auto"/>
          <w:sz w:val="20"/>
          <w:szCs w:val="20"/>
        </w:rPr>
        <w:t xml:space="preserve"> ON POOR COMMUNICATION …………</w:t>
      </w:r>
      <w:r w:rsidR="0016012D">
        <w:rPr>
          <w:color w:val="auto"/>
          <w:sz w:val="20"/>
          <w:szCs w:val="20"/>
        </w:rPr>
        <w:t>…...</w:t>
      </w:r>
      <w:r>
        <w:rPr>
          <w:color w:val="auto"/>
          <w:sz w:val="20"/>
          <w:szCs w:val="20"/>
        </w:rPr>
        <w:t>…………………5</w:t>
      </w:r>
    </w:p>
    <w:p w14:paraId="3E1F76A7" w14:textId="6364A110" w:rsidR="001052FE" w:rsidRPr="0016012D" w:rsidRDefault="0016012D" w:rsidP="0016012D">
      <w:pPr>
        <w:pStyle w:val="Default"/>
        <w:spacing w:before="240" w:after="240" w:line="360" w:lineRule="auto"/>
        <w:rPr>
          <w:color w:val="auto"/>
          <w:sz w:val="20"/>
          <w:szCs w:val="20"/>
        </w:rPr>
      </w:pPr>
      <w:r>
        <w:rPr>
          <w:rFonts w:ascii="Times New Roman" w:hAnsi="Times New Roman" w:cs="Times New Roman"/>
          <w:color w:val="auto"/>
        </w:rPr>
        <w:t xml:space="preserve">3.0      </w:t>
      </w:r>
      <w:r>
        <w:rPr>
          <w:color w:val="auto"/>
          <w:sz w:val="20"/>
          <w:szCs w:val="20"/>
        </w:rPr>
        <w:t xml:space="preserve"> IMPACT OF THE PROBLEM ON ALL THE STAKEHOLDERS…………………………………</w:t>
      </w:r>
      <w:r w:rsidR="002013F5">
        <w:rPr>
          <w:color w:val="auto"/>
          <w:sz w:val="20"/>
          <w:szCs w:val="20"/>
        </w:rPr>
        <w:t>…</w:t>
      </w:r>
      <w:r>
        <w:rPr>
          <w:color w:val="auto"/>
          <w:sz w:val="20"/>
          <w:szCs w:val="20"/>
        </w:rPr>
        <w:t>.</w:t>
      </w:r>
      <w:r w:rsidR="002013F5">
        <w:rPr>
          <w:color w:val="auto"/>
          <w:sz w:val="20"/>
          <w:szCs w:val="20"/>
        </w:rPr>
        <w:t>6-7</w:t>
      </w:r>
    </w:p>
    <w:p w14:paraId="5817B73D" w14:textId="73D0E121" w:rsidR="001052FE" w:rsidRPr="002013F5" w:rsidRDefault="002013F5" w:rsidP="002013F5">
      <w:pPr>
        <w:pStyle w:val="Default"/>
        <w:spacing w:before="240" w:after="240" w:line="360" w:lineRule="auto"/>
        <w:rPr>
          <w:color w:val="auto"/>
          <w:sz w:val="20"/>
          <w:szCs w:val="20"/>
        </w:rPr>
      </w:pPr>
      <w:r>
        <w:rPr>
          <w:color w:val="auto"/>
          <w:sz w:val="20"/>
          <w:szCs w:val="20"/>
        </w:rPr>
        <w:t>4.0       THE DECISION-MAKING PROCESS ………………………………………………………………....7-8</w:t>
      </w:r>
    </w:p>
    <w:p w14:paraId="20DD7F72" w14:textId="4C4AD94F" w:rsidR="001052FE" w:rsidRPr="00322ED1" w:rsidRDefault="00322ED1" w:rsidP="00322ED1">
      <w:pPr>
        <w:pStyle w:val="Default"/>
        <w:spacing w:before="240" w:after="240" w:line="360" w:lineRule="auto"/>
        <w:rPr>
          <w:color w:val="auto"/>
          <w:sz w:val="20"/>
          <w:szCs w:val="20"/>
        </w:rPr>
      </w:pPr>
      <w:r>
        <w:rPr>
          <w:color w:val="auto"/>
          <w:sz w:val="20"/>
          <w:szCs w:val="20"/>
        </w:rPr>
        <w:t>5.0       ALTERNATIVE SOLUTIONS TO THE PROBLEM………………………………………………….9-10</w:t>
      </w:r>
    </w:p>
    <w:p w14:paraId="36F5D91E" w14:textId="0944B716" w:rsidR="005A23B2" w:rsidRPr="00322ED1" w:rsidRDefault="0065361A" w:rsidP="00322ED1">
      <w:pPr>
        <w:pStyle w:val="Default"/>
        <w:spacing w:before="240" w:after="240" w:line="360" w:lineRule="auto"/>
        <w:rPr>
          <w:color w:val="auto"/>
          <w:sz w:val="20"/>
          <w:szCs w:val="20"/>
        </w:rPr>
      </w:pPr>
      <w:r>
        <w:rPr>
          <w:color w:val="auto"/>
          <w:sz w:val="20"/>
          <w:szCs w:val="20"/>
        </w:rPr>
        <w:t>5</w:t>
      </w:r>
      <w:r w:rsidR="00322ED1">
        <w:rPr>
          <w:color w:val="auto"/>
          <w:sz w:val="20"/>
          <w:szCs w:val="20"/>
        </w:rPr>
        <w:t>.1       IMPLEMENTATION OF THE SOLUTION AND COMMUNICATION TO STAKEHOLDRES…</w:t>
      </w:r>
      <w:r w:rsidR="00C72DAC">
        <w:rPr>
          <w:color w:val="auto"/>
          <w:sz w:val="20"/>
          <w:szCs w:val="20"/>
        </w:rPr>
        <w:t>.</w:t>
      </w:r>
      <w:r w:rsidR="00322ED1">
        <w:rPr>
          <w:color w:val="auto"/>
          <w:sz w:val="20"/>
          <w:szCs w:val="20"/>
        </w:rPr>
        <w:t>10</w:t>
      </w:r>
      <w:r w:rsidR="00C72DAC">
        <w:rPr>
          <w:color w:val="auto"/>
          <w:sz w:val="20"/>
          <w:szCs w:val="20"/>
        </w:rPr>
        <w:t>-11</w:t>
      </w:r>
    </w:p>
    <w:p w14:paraId="2F5C5610" w14:textId="179E99D0" w:rsidR="005A23B2" w:rsidRPr="00C72DAC" w:rsidRDefault="0065361A" w:rsidP="00C72DAC">
      <w:pPr>
        <w:pStyle w:val="Default"/>
        <w:spacing w:before="240" w:after="240" w:line="360" w:lineRule="auto"/>
        <w:rPr>
          <w:color w:val="auto"/>
          <w:sz w:val="20"/>
          <w:szCs w:val="20"/>
        </w:rPr>
      </w:pPr>
      <w:r>
        <w:rPr>
          <w:color w:val="auto"/>
          <w:sz w:val="20"/>
          <w:szCs w:val="20"/>
        </w:rPr>
        <w:t xml:space="preserve">5.2       </w:t>
      </w:r>
      <w:r w:rsidR="002F34F2">
        <w:rPr>
          <w:color w:val="auto"/>
          <w:sz w:val="20"/>
          <w:szCs w:val="20"/>
        </w:rPr>
        <w:t>DIAGRAM OF BURKE-LITWIN CHANGE MODEL……………………………………………</w:t>
      </w:r>
      <w:r w:rsidR="00C72DAC">
        <w:rPr>
          <w:color w:val="auto"/>
          <w:sz w:val="20"/>
          <w:szCs w:val="20"/>
        </w:rPr>
        <w:t>….12-13</w:t>
      </w:r>
    </w:p>
    <w:p w14:paraId="35F93902" w14:textId="41CFF4D5" w:rsidR="005A23B2" w:rsidRPr="00C72DAC" w:rsidRDefault="007429F5" w:rsidP="007429F5">
      <w:pPr>
        <w:pStyle w:val="Default"/>
        <w:spacing w:before="240" w:after="240" w:line="360" w:lineRule="auto"/>
        <w:rPr>
          <w:color w:val="auto"/>
          <w:sz w:val="22"/>
          <w:szCs w:val="22"/>
        </w:rPr>
      </w:pPr>
      <w:r>
        <w:rPr>
          <w:color w:val="auto"/>
          <w:sz w:val="20"/>
          <w:szCs w:val="20"/>
        </w:rPr>
        <w:t>6</w:t>
      </w:r>
      <w:r w:rsidR="00C72DAC">
        <w:rPr>
          <w:color w:val="auto"/>
          <w:sz w:val="22"/>
          <w:szCs w:val="22"/>
        </w:rPr>
        <w:t>.</w:t>
      </w:r>
      <w:r>
        <w:rPr>
          <w:color w:val="auto"/>
          <w:sz w:val="20"/>
          <w:szCs w:val="20"/>
        </w:rPr>
        <w:t>0       APPROPRIATE MONITORING and REVIEW TECHNIQUES……………………………………….13</w:t>
      </w:r>
      <w:r w:rsidR="00C72DAC">
        <w:rPr>
          <w:color w:val="auto"/>
          <w:sz w:val="22"/>
          <w:szCs w:val="22"/>
        </w:rPr>
        <w:t xml:space="preserve">     </w:t>
      </w:r>
      <w:r>
        <w:rPr>
          <w:color w:val="auto"/>
          <w:sz w:val="22"/>
          <w:szCs w:val="22"/>
        </w:rPr>
        <w:t xml:space="preserve"> </w:t>
      </w:r>
    </w:p>
    <w:p w14:paraId="4747D2C1" w14:textId="247D21F8" w:rsidR="005A23B2" w:rsidRPr="007429F5" w:rsidRDefault="007429F5" w:rsidP="007429F5">
      <w:pPr>
        <w:pStyle w:val="Default"/>
        <w:spacing w:before="240" w:after="240" w:line="360" w:lineRule="auto"/>
        <w:rPr>
          <w:color w:val="auto"/>
          <w:sz w:val="20"/>
          <w:szCs w:val="20"/>
        </w:rPr>
      </w:pPr>
      <w:r>
        <w:rPr>
          <w:color w:val="auto"/>
          <w:sz w:val="20"/>
          <w:szCs w:val="20"/>
        </w:rPr>
        <w:t>7.0       CONCLUSION…………………………………………………………………………………………</w:t>
      </w:r>
      <w:r w:rsidR="007D5EAC">
        <w:rPr>
          <w:color w:val="auto"/>
          <w:sz w:val="20"/>
          <w:szCs w:val="20"/>
        </w:rPr>
        <w:t>….14</w:t>
      </w:r>
    </w:p>
    <w:p w14:paraId="6C9404DC" w14:textId="3F75E6B4" w:rsidR="00AA4DE3" w:rsidRPr="007D5EAC" w:rsidRDefault="007D5EAC" w:rsidP="007D5EAC">
      <w:pPr>
        <w:spacing w:before="240" w:after="240" w:line="360" w:lineRule="auto"/>
        <w:rPr>
          <w:rFonts w:ascii="Arial" w:hAnsi="Arial" w:cs="Arial"/>
          <w:bCs/>
          <w:color w:val="000000"/>
          <w:sz w:val="20"/>
          <w:szCs w:val="20"/>
        </w:rPr>
      </w:pPr>
      <w:r>
        <w:rPr>
          <w:rFonts w:ascii="Arial" w:hAnsi="Arial" w:cs="Arial"/>
          <w:bCs/>
          <w:color w:val="000000"/>
          <w:sz w:val="20"/>
          <w:szCs w:val="20"/>
        </w:rPr>
        <w:t>8.0        REFERENCES……………………………………………………………………………………….14-16</w:t>
      </w:r>
    </w:p>
    <w:p w14:paraId="3D62A941" w14:textId="77777777" w:rsidR="002013F5" w:rsidRDefault="002013F5" w:rsidP="002013F5">
      <w:pPr>
        <w:pStyle w:val="ListParagraph"/>
        <w:spacing w:before="240" w:after="240" w:line="360" w:lineRule="auto"/>
        <w:ind w:left="360"/>
        <w:rPr>
          <w:rFonts w:ascii="Arial" w:hAnsi="Arial" w:cs="Arial"/>
          <w:b/>
          <w:color w:val="000000"/>
        </w:rPr>
      </w:pPr>
    </w:p>
    <w:p w14:paraId="6D465C51" w14:textId="77777777" w:rsidR="002013F5" w:rsidRDefault="002013F5" w:rsidP="002013F5">
      <w:pPr>
        <w:pStyle w:val="ListParagraph"/>
        <w:spacing w:before="240" w:after="240" w:line="360" w:lineRule="auto"/>
        <w:ind w:left="360"/>
        <w:rPr>
          <w:rFonts w:ascii="Arial" w:hAnsi="Arial" w:cs="Arial"/>
          <w:b/>
          <w:color w:val="000000"/>
        </w:rPr>
      </w:pPr>
    </w:p>
    <w:p w14:paraId="11243F58" w14:textId="77777777" w:rsidR="002013F5" w:rsidRDefault="002013F5" w:rsidP="002013F5">
      <w:pPr>
        <w:pStyle w:val="ListParagraph"/>
        <w:spacing w:before="240" w:after="240" w:line="360" w:lineRule="auto"/>
        <w:ind w:left="360"/>
        <w:rPr>
          <w:rFonts w:ascii="Arial" w:hAnsi="Arial" w:cs="Arial"/>
          <w:b/>
          <w:color w:val="000000"/>
        </w:rPr>
      </w:pPr>
    </w:p>
    <w:p w14:paraId="2A6BD829" w14:textId="77777777" w:rsidR="00EF1B98" w:rsidRPr="007E63B5" w:rsidRDefault="00EF1B98" w:rsidP="007E63B5">
      <w:pPr>
        <w:pStyle w:val="ListParagraph"/>
        <w:spacing w:before="240" w:after="240" w:line="360" w:lineRule="auto"/>
        <w:ind w:left="360"/>
        <w:rPr>
          <w:rFonts w:ascii="Arial" w:hAnsi="Arial" w:cs="Arial"/>
          <w:b/>
          <w:color w:val="000000"/>
          <w:sz w:val="20"/>
          <w:szCs w:val="20"/>
        </w:rPr>
      </w:pPr>
    </w:p>
    <w:p w14:paraId="5718E547" w14:textId="77777777" w:rsidR="00EF1B98" w:rsidRPr="007E63B5" w:rsidRDefault="00EF1B98" w:rsidP="007E63B5">
      <w:pPr>
        <w:pStyle w:val="ListParagraph"/>
        <w:spacing w:before="240" w:after="240" w:line="360" w:lineRule="auto"/>
        <w:ind w:left="360"/>
        <w:rPr>
          <w:rFonts w:ascii="Arial" w:hAnsi="Arial" w:cs="Arial"/>
          <w:b/>
          <w:color w:val="000000"/>
          <w:sz w:val="20"/>
          <w:szCs w:val="20"/>
        </w:rPr>
      </w:pPr>
    </w:p>
    <w:p w14:paraId="0D9A4ABB" w14:textId="77777777" w:rsidR="007E63B5" w:rsidRPr="007E63B5" w:rsidRDefault="007E63B5" w:rsidP="007E63B5">
      <w:pPr>
        <w:pStyle w:val="ListParagraph"/>
        <w:spacing w:before="240" w:after="240" w:line="360" w:lineRule="auto"/>
        <w:ind w:left="360"/>
        <w:rPr>
          <w:rFonts w:ascii="Arial" w:hAnsi="Arial" w:cs="Arial"/>
          <w:b/>
          <w:color w:val="000000"/>
        </w:rPr>
      </w:pPr>
    </w:p>
    <w:p w14:paraId="5A36467E" w14:textId="77777777" w:rsidR="007D5EAC" w:rsidRDefault="007D5EAC" w:rsidP="007D5EAC">
      <w:pPr>
        <w:pStyle w:val="ListParagraph"/>
        <w:spacing w:before="240" w:after="240" w:line="360" w:lineRule="auto"/>
        <w:ind w:left="420"/>
        <w:rPr>
          <w:rFonts w:ascii="Arial" w:hAnsi="Arial" w:cs="Arial"/>
          <w:b/>
          <w:color w:val="000000"/>
        </w:rPr>
      </w:pPr>
    </w:p>
    <w:p w14:paraId="4D814925" w14:textId="77777777" w:rsidR="007D5EAC" w:rsidRDefault="007D5EAC" w:rsidP="007D5EAC">
      <w:pPr>
        <w:pStyle w:val="ListParagraph"/>
        <w:spacing w:before="240" w:after="240" w:line="360" w:lineRule="auto"/>
        <w:ind w:left="420"/>
        <w:rPr>
          <w:rFonts w:ascii="Arial" w:hAnsi="Arial" w:cs="Arial"/>
          <w:b/>
          <w:color w:val="000000"/>
        </w:rPr>
      </w:pPr>
    </w:p>
    <w:p w14:paraId="6FA763C6" w14:textId="77777777" w:rsidR="007D5EAC" w:rsidRDefault="007D5EAC" w:rsidP="007D5EAC">
      <w:pPr>
        <w:pStyle w:val="ListParagraph"/>
        <w:spacing w:before="240" w:after="240" w:line="360" w:lineRule="auto"/>
        <w:ind w:left="420"/>
        <w:rPr>
          <w:rFonts w:ascii="Arial" w:hAnsi="Arial" w:cs="Arial"/>
          <w:b/>
          <w:color w:val="000000"/>
        </w:rPr>
      </w:pPr>
    </w:p>
    <w:p w14:paraId="78B52078" w14:textId="423EB155" w:rsidR="009218F2" w:rsidRPr="007D5EAC" w:rsidRDefault="00F56765" w:rsidP="007D5EAC">
      <w:pPr>
        <w:pStyle w:val="ListParagraph"/>
        <w:numPr>
          <w:ilvl w:val="0"/>
          <w:numId w:val="9"/>
        </w:numPr>
        <w:spacing w:before="240" w:after="240" w:line="360" w:lineRule="auto"/>
        <w:rPr>
          <w:rFonts w:ascii="Arial" w:hAnsi="Arial" w:cs="Arial"/>
          <w:b/>
          <w:color w:val="000000"/>
        </w:rPr>
      </w:pPr>
      <w:r w:rsidRPr="007D5EAC">
        <w:rPr>
          <w:rFonts w:ascii="Arial" w:hAnsi="Arial" w:cs="Arial"/>
          <w:b/>
          <w:color w:val="000000"/>
        </w:rPr>
        <w:lastRenderedPageBreak/>
        <w:t>Introduction</w:t>
      </w:r>
    </w:p>
    <w:p w14:paraId="40ED308A" w14:textId="5904FC48" w:rsidR="006E0B50" w:rsidRPr="007E63B5" w:rsidRDefault="006F6832" w:rsidP="007E63B5">
      <w:pPr>
        <w:spacing w:before="240" w:after="240" w:line="360" w:lineRule="auto"/>
        <w:rPr>
          <w:rFonts w:ascii="Arial" w:hAnsi="Arial" w:cs="Arial"/>
          <w:color w:val="000000"/>
        </w:rPr>
      </w:pPr>
      <w:r w:rsidRPr="007E63B5">
        <w:rPr>
          <w:rFonts w:ascii="Arial" w:hAnsi="Arial" w:cs="Arial"/>
          <w:color w:val="000000"/>
        </w:rPr>
        <w:t>Health</w:t>
      </w:r>
      <w:r w:rsidR="004220C3" w:rsidRPr="007E63B5">
        <w:rPr>
          <w:rFonts w:ascii="Arial" w:hAnsi="Arial" w:cs="Arial"/>
          <w:color w:val="000000"/>
        </w:rPr>
        <w:t xml:space="preserve"> care is an important sector in </w:t>
      </w:r>
      <w:r w:rsidRPr="007E63B5">
        <w:rPr>
          <w:rFonts w:ascii="Arial" w:hAnsi="Arial" w:cs="Arial"/>
          <w:color w:val="000000"/>
        </w:rPr>
        <w:t>an economy because of the role it plays in addressing the health issues and wellbeing of the people. The sector is however faced with a range of issues hindering the objectives for quality care that is accessible and affordable to the people.</w:t>
      </w:r>
    </w:p>
    <w:p w14:paraId="41BC45D8" w14:textId="058B5919" w:rsidR="006E0B50" w:rsidRPr="007E63B5" w:rsidRDefault="006E0B50" w:rsidP="007E63B5">
      <w:pPr>
        <w:spacing w:before="240" w:after="240" w:line="360" w:lineRule="auto"/>
        <w:rPr>
          <w:rFonts w:ascii="Arial" w:hAnsi="Arial" w:cs="Arial"/>
          <w:color w:val="000000"/>
        </w:rPr>
      </w:pPr>
      <w:r w:rsidRPr="007D5EAC">
        <w:rPr>
          <w:rFonts w:ascii="Arial" w:hAnsi="Arial" w:cs="Arial"/>
          <w:b/>
          <w:bCs/>
          <w:color w:val="000000"/>
        </w:rPr>
        <w:t>2.</w:t>
      </w:r>
      <w:r w:rsidR="00AA4DE3" w:rsidRPr="007D5EAC">
        <w:rPr>
          <w:rFonts w:ascii="Arial" w:hAnsi="Arial" w:cs="Arial"/>
          <w:b/>
          <w:bCs/>
          <w:color w:val="000000"/>
        </w:rPr>
        <w:t>0</w:t>
      </w:r>
      <w:r w:rsidRPr="007E63B5">
        <w:rPr>
          <w:rFonts w:ascii="Arial" w:hAnsi="Arial" w:cs="Arial"/>
          <w:color w:val="000000"/>
        </w:rPr>
        <w:t xml:space="preserve"> </w:t>
      </w:r>
      <w:r w:rsidR="00C5231F" w:rsidRPr="007E63B5">
        <w:rPr>
          <w:rFonts w:ascii="Arial" w:hAnsi="Arial" w:cs="Arial"/>
          <w:b/>
          <w:bCs/>
          <w:color w:val="000000"/>
        </w:rPr>
        <w:t>Overview</w:t>
      </w:r>
      <w:r w:rsidR="006F6832" w:rsidRPr="007E63B5">
        <w:rPr>
          <w:rFonts w:ascii="Arial" w:hAnsi="Arial" w:cs="Arial"/>
          <w:color w:val="000000"/>
        </w:rPr>
        <w:t xml:space="preserve"> </w:t>
      </w:r>
    </w:p>
    <w:p w14:paraId="57AB8A1D" w14:textId="0A3F841F" w:rsidR="004220C3" w:rsidRPr="007E63B5" w:rsidRDefault="006F6832" w:rsidP="007E63B5">
      <w:pPr>
        <w:spacing w:before="240" w:after="240" w:line="360" w:lineRule="auto"/>
        <w:rPr>
          <w:rFonts w:ascii="Arial" w:hAnsi="Arial" w:cs="Arial"/>
          <w:color w:val="000000"/>
        </w:rPr>
      </w:pPr>
      <w:r w:rsidRPr="007E63B5">
        <w:rPr>
          <w:rFonts w:ascii="Arial" w:hAnsi="Arial" w:cs="Arial"/>
          <w:color w:val="000000"/>
        </w:rPr>
        <w:t>Some of the problems faced in the sector include poor communication between healthcare staff and management, shortage of staff and heavy workloads, low pay and insufficient breaks, and incompetent staff among other issues. This report provides the overview of a proble</w:t>
      </w:r>
      <w:r w:rsidR="00A60327" w:rsidRPr="007E63B5">
        <w:rPr>
          <w:rFonts w:ascii="Arial" w:hAnsi="Arial" w:cs="Arial"/>
          <w:color w:val="000000"/>
        </w:rPr>
        <w:t>m faced in</w:t>
      </w:r>
      <w:r w:rsidRPr="007E63B5">
        <w:rPr>
          <w:rFonts w:ascii="Arial" w:hAnsi="Arial" w:cs="Arial"/>
          <w:color w:val="000000"/>
        </w:rPr>
        <w:t xml:space="preserve"> health care with the</w:t>
      </w:r>
      <w:r w:rsidR="00A60327" w:rsidRPr="007E63B5">
        <w:rPr>
          <w:rFonts w:ascii="Arial" w:hAnsi="Arial" w:cs="Arial"/>
          <w:color w:val="000000"/>
        </w:rPr>
        <w:t xml:space="preserve"> focus with the UK. </w:t>
      </w:r>
    </w:p>
    <w:p w14:paraId="6ADE5160" w14:textId="3DEF2CCB" w:rsidR="009218F2" w:rsidRPr="007E63B5" w:rsidRDefault="006E0B50" w:rsidP="007E63B5">
      <w:pPr>
        <w:pStyle w:val="Default"/>
        <w:spacing w:before="240" w:after="240" w:line="360" w:lineRule="auto"/>
        <w:rPr>
          <w:b/>
          <w:sz w:val="22"/>
          <w:szCs w:val="22"/>
        </w:rPr>
      </w:pPr>
      <w:r w:rsidRPr="007E63B5">
        <w:rPr>
          <w:b/>
          <w:sz w:val="22"/>
          <w:szCs w:val="22"/>
        </w:rPr>
        <w:t xml:space="preserve">2.1 </w:t>
      </w:r>
      <w:bookmarkStart w:id="0" w:name="_Hlk71111903"/>
      <w:r w:rsidR="009218F2" w:rsidRPr="007E63B5">
        <w:rPr>
          <w:b/>
          <w:sz w:val="22"/>
          <w:szCs w:val="22"/>
        </w:rPr>
        <w:t xml:space="preserve">Definition </w:t>
      </w:r>
      <w:r w:rsidR="00977E4C" w:rsidRPr="007E63B5">
        <w:rPr>
          <w:b/>
          <w:sz w:val="22"/>
          <w:szCs w:val="22"/>
        </w:rPr>
        <w:t>and Discussion of the</w:t>
      </w:r>
      <w:r w:rsidR="00977E4C" w:rsidRPr="007E63B5">
        <w:rPr>
          <w:b/>
          <w:bCs/>
          <w:sz w:val="22"/>
          <w:szCs w:val="22"/>
        </w:rPr>
        <w:t xml:space="preserve"> Problem </w:t>
      </w:r>
      <w:r w:rsidR="00977E4C" w:rsidRPr="007E63B5">
        <w:rPr>
          <w:b/>
          <w:sz w:val="22"/>
          <w:szCs w:val="22"/>
        </w:rPr>
        <w:t>in the Healthcare</w:t>
      </w:r>
      <w:bookmarkEnd w:id="0"/>
    </w:p>
    <w:p w14:paraId="6DE4BDB8" w14:textId="77777777" w:rsidR="00A60327" w:rsidRPr="007E63B5" w:rsidRDefault="00A60327" w:rsidP="007E63B5">
      <w:pPr>
        <w:pStyle w:val="Default"/>
        <w:spacing w:before="240" w:after="240" w:line="360" w:lineRule="auto"/>
        <w:rPr>
          <w:color w:val="222222"/>
          <w:sz w:val="22"/>
          <w:szCs w:val="22"/>
          <w:shd w:val="clear" w:color="auto" w:fill="FFFFFF"/>
        </w:rPr>
      </w:pPr>
      <w:r w:rsidRPr="007E63B5">
        <w:rPr>
          <w:sz w:val="22"/>
          <w:szCs w:val="22"/>
        </w:rPr>
        <w:t xml:space="preserve">Communication is the process of exchanging information using available mediums between two or more parties. </w:t>
      </w:r>
      <w:r w:rsidR="00A2231C" w:rsidRPr="007E63B5">
        <w:rPr>
          <w:sz w:val="22"/>
          <w:szCs w:val="22"/>
        </w:rPr>
        <w:t>The</w:t>
      </w:r>
      <w:r w:rsidRPr="007E63B5">
        <w:rPr>
          <w:sz w:val="22"/>
          <w:szCs w:val="22"/>
        </w:rPr>
        <w:t xml:space="preserve"> effectiveness of communication in healthcare is vital at is drives the effectiveness to which favourable outcomes such as patient satisfaction, compliance to set standards and prevention of adverse effect are realized. According to </w:t>
      </w:r>
      <w:r w:rsidRPr="007E63B5">
        <w:rPr>
          <w:color w:val="222222"/>
          <w:sz w:val="22"/>
          <w:szCs w:val="22"/>
          <w:shd w:val="clear" w:color="auto" w:fill="FFFFFF"/>
        </w:rPr>
        <w:t>Tiwary et al (2019)</w:t>
      </w:r>
      <w:r w:rsidR="00964D4A" w:rsidRPr="007E63B5">
        <w:rPr>
          <w:color w:val="222222"/>
          <w:sz w:val="22"/>
          <w:szCs w:val="22"/>
          <w:shd w:val="clear" w:color="auto" w:fill="FFFFFF"/>
        </w:rPr>
        <w:t>,</w:t>
      </w:r>
      <w:r w:rsidRPr="007E63B5">
        <w:rPr>
          <w:color w:val="222222"/>
          <w:sz w:val="22"/>
          <w:szCs w:val="22"/>
          <w:shd w:val="clear" w:color="auto" w:fill="FFFFFF"/>
        </w:rPr>
        <w:t xml:space="preserve"> effective communication in healthcare assist</w:t>
      </w:r>
      <w:r w:rsidR="00964D4A" w:rsidRPr="007E63B5">
        <w:rPr>
          <w:color w:val="222222"/>
          <w:sz w:val="22"/>
          <w:szCs w:val="22"/>
          <w:shd w:val="clear" w:color="auto" w:fill="FFFFFF"/>
        </w:rPr>
        <w:t>s</w:t>
      </w:r>
      <w:r w:rsidRPr="007E63B5">
        <w:rPr>
          <w:color w:val="222222"/>
          <w:sz w:val="22"/>
          <w:szCs w:val="22"/>
          <w:shd w:val="clear" w:color="auto" w:fill="FFFFFF"/>
        </w:rPr>
        <w:t xml:space="preserve"> in</w:t>
      </w:r>
      <w:r w:rsidR="00A2231C" w:rsidRPr="007E63B5">
        <w:rPr>
          <w:color w:val="222222"/>
          <w:sz w:val="22"/>
          <w:szCs w:val="22"/>
          <w:shd w:val="clear" w:color="auto" w:fill="FFFFFF"/>
        </w:rPr>
        <w:t xml:space="preserve"> minimizing medical errors and patient injury. Health care staff should effectively communicate with the patients as well as the management in order to streamline service delivery and achieve optimal outcomes. Lack of communication between the staff and the management implies that some issues within the facility concerned are not addressed, the required resources are not availed, the staff do not know about the expectations, and that the decision made by the management may not be well informed</w:t>
      </w:r>
      <w:r w:rsidR="00681EBE" w:rsidRPr="007E63B5">
        <w:rPr>
          <w:color w:val="222222"/>
          <w:sz w:val="22"/>
          <w:szCs w:val="22"/>
          <w:shd w:val="clear" w:color="auto" w:fill="FFFFFF"/>
        </w:rPr>
        <w:t xml:space="preserve"> (Vermeir at al. 2015)</w:t>
      </w:r>
      <w:r w:rsidR="00A2231C" w:rsidRPr="007E63B5">
        <w:rPr>
          <w:color w:val="222222"/>
          <w:sz w:val="22"/>
          <w:szCs w:val="22"/>
          <w:shd w:val="clear" w:color="auto" w:fill="FFFFFF"/>
        </w:rPr>
        <w:t xml:space="preserve">. </w:t>
      </w:r>
      <w:r w:rsidR="006821B6" w:rsidRPr="007E63B5">
        <w:rPr>
          <w:color w:val="222222"/>
          <w:sz w:val="22"/>
          <w:szCs w:val="22"/>
          <w:shd w:val="clear" w:color="auto" w:fill="FFFFFF"/>
        </w:rPr>
        <w:t>The staff in this case include</w:t>
      </w:r>
      <w:r w:rsidR="00964D4A" w:rsidRPr="007E63B5">
        <w:rPr>
          <w:color w:val="222222"/>
          <w:sz w:val="22"/>
          <w:szCs w:val="22"/>
          <w:shd w:val="clear" w:color="auto" w:fill="FFFFFF"/>
        </w:rPr>
        <w:t>s</w:t>
      </w:r>
      <w:r w:rsidR="006821B6" w:rsidRPr="007E63B5">
        <w:rPr>
          <w:color w:val="222222"/>
          <w:sz w:val="22"/>
          <w:szCs w:val="22"/>
          <w:shd w:val="clear" w:color="auto" w:fill="FFFFFF"/>
        </w:rPr>
        <w:t xml:space="preserve"> the nurses and doctors and poor communication among themselves adversely affects the quality of healthcare delivery. </w:t>
      </w:r>
    </w:p>
    <w:p w14:paraId="7B4F20C5" w14:textId="4A86928B" w:rsidR="00351C3D" w:rsidRPr="007E63B5" w:rsidRDefault="007D5EAC" w:rsidP="007E63B5">
      <w:pPr>
        <w:pStyle w:val="Default"/>
        <w:spacing w:before="240" w:after="240" w:line="360" w:lineRule="auto"/>
        <w:rPr>
          <w:b/>
          <w:color w:val="222222"/>
          <w:sz w:val="22"/>
          <w:szCs w:val="22"/>
          <w:shd w:val="clear" w:color="auto" w:fill="FFFFFF"/>
        </w:rPr>
      </w:pPr>
      <w:r>
        <w:rPr>
          <w:b/>
          <w:color w:val="222222"/>
          <w:sz w:val="22"/>
          <w:szCs w:val="22"/>
          <w:shd w:val="clear" w:color="auto" w:fill="FFFFFF"/>
        </w:rPr>
        <w:t xml:space="preserve">2.2 </w:t>
      </w:r>
      <w:r w:rsidR="006528E2" w:rsidRPr="007E63B5">
        <w:rPr>
          <w:b/>
          <w:color w:val="222222"/>
          <w:sz w:val="22"/>
          <w:szCs w:val="22"/>
          <w:shd w:val="clear" w:color="auto" w:fill="FFFFFF"/>
        </w:rPr>
        <w:t>Pest Analysis</w:t>
      </w:r>
    </w:p>
    <w:p w14:paraId="25A9192F" w14:textId="0CB68EA7" w:rsidR="00977E4C" w:rsidRPr="007E63B5" w:rsidRDefault="006528E2" w:rsidP="007E63B5">
      <w:pPr>
        <w:pStyle w:val="Default"/>
        <w:spacing w:before="240" w:after="240" w:line="360" w:lineRule="auto"/>
        <w:rPr>
          <w:color w:val="222222"/>
          <w:sz w:val="22"/>
          <w:szCs w:val="22"/>
          <w:shd w:val="clear" w:color="auto" w:fill="FFFFFF"/>
        </w:rPr>
      </w:pPr>
      <w:r w:rsidRPr="007E63B5">
        <w:rPr>
          <w:color w:val="222222"/>
          <w:sz w:val="22"/>
          <w:szCs w:val="22"/>
          <w:shd w:val="clear" w:color="auto" w:fill="FFFFFF"/>
        </w:rPr>
        <w:t>Pest analysis</w:t>
      </w:r>
      <w:r w:rsidR="006821B6" w:rsidRPr="007E63B5">
        <w:rPr>
          <w:color w:val="222222"/>
          <w:sz w:val="22"/>
          <w:szCs w:val="22"/>
          <w:shd w:val="clear" w:color="auto" w:fill="FFFFFF"/>
        </w:rPr>
        <w:t xml:space="preserve"> concerns the political, economic, social and technological factors and their likely role in the healthcare problem at hand. The political factors include both the external aspect in the politics in the country as well as the internal organizational politics</w:t>
      </w:r>
      <w:r w:rsidR="00A67FBB" w:rsidRPr="007E63B5">
        <w:rPr>
          <w:color w:val="222222"/>
          <w:sz w:val="22"/>
          <w:szCs w:val="22"/>
          <w:shd w:val="clear" w:color="auto" w:fill="FFFFFF"/>
        </w:rPr>
        <w:t xml:space="preserve"> (van Wijngaarden, Scholten &amp; van Wijk, 2012)</w:t>
      </w:r>
      <w:r w:rsidR="006821B6" w:rsidRPr="007E63B5">
        <w:rPr>
          <w:color w:val="222222"/>
          <w:sz w:val="22"/>
          <w:szCs w:val="22"/>
          <w:shd w:val="clear" w:color="auto" w:fill="FFFFFF"/>
        </w:rPr>
        <w:t xml:space="preserve">. </w:t>
      </w:r>
      <w:r w:rsidR="00A237E5" w:rsidRPr="007E63B5">
        <w:rPr>
          <w:color w:val="222222"/>
          <w:sz w:val="22"/>
          <w:szCs w:val="22"/>
          <w:shd w:val="clear" w:color="auto" w:fill="FFFFFF"/>
        </w:rPr>
        <w:t>In</w:t>
      </w:r>
      <w:r w:rsidR="006821B6" w:rsidRPr="007E63B5">
        <w:rPr>
          <w:color w:val="222222"/>
          <w:sz w:val="22"/>
          <w:szCs w:val="22"/>
          <w:shd w:val="clear" w:color="auto" w:fill="FFFFFF"/>
        </w:rPr>
        <w:t xml:space="preserve"> the healthcare sector, the political players particularly the executive influence the </w:t>
      </w:r>
      <w:r w:rsidR="00A237E5" w:rsidRPr="007E63B5">
        <w:rPr>
          <w:color w:val="222222"/>
          <w:sz w:val="22"/>
          <w:szCs w:val="22"/>
          <w:shd w:val="clear" w:color="auto" w:fill="FFFFFF"/>
        </w:rPr>
        <w:t xml:space="preserve">legal frameworks and the code of conducts regarding healthcare deliveries and the relationship between the staff in the sector. At the internal level, the organizational structure and the core values and culture upheld determines the interaction and </w:t>
      </w:r>
      <w:r w:rsidR="00A237E5" w:rsidRPr="007E63B5">
        <w:rPr>
          <w:color w:val="222222"/>
          <w:sz w:val="22"/>
          <w:szCs w:val="22"/>
          <w:shd w:val="clear" w:color="auto" w:fill="FFFFFF"/>
        </w:rPr>
        <w:lastRenderedPageBreak/>
        <w:t>interrelationships between the staff in different categories</w:t>
      </w:r>
      <w:r w:rsidR="004D4ECC" w:rsidRPr="007E63B5">
        <w:rPr>
          <w:color w:val="222222"/>
          <w:sz w:val="22"/>
          <w:szCs w:val="22"/>
          <w:shd w:val="clear" w:color="auto" w:fill="FFFFFF"/>
        </w:rPr>
        <w:t xml:space="preserve"> (</w:t>
      </w:r>
      <w:r w:rsidR="004D4ECC" w:rsidRPr="007E63B5">
        <w:rPr>
          <w:rFonts w:eastAsia="Arial Unicode MS"/>
          <w:sz w:val="22"/>
          <w:szCs w:val="22"/>
          <w:shd w:val="clear" w:color="auto" w:fill="FFFFFF"/>
        </w:rPr>
        <w:t>Schneider &amp; Barbera, 2014)</w:t>
      </w:r>
      <w:r w:rsidR="00A237E5" w:rsidRPr="007E63B5">
        <w:rPr>
          <w:color w:val="222222"/>
          <w:sz w:val="22"/>
          <w:szCs w:val="22"/>
          <w:shd w:val="clear" w:color="auto" w:fill="FFFFFF"/>
        </w:rPr>
        <w:t xml:space="preserve">. In an organization where segregation and stratifications </w:t>
      </w:r>
      <w:r w:rsidR="00964D4A" w:rsidRPr="007E63B5">
        <w:rPr>
          <w:color w:val="222222"/>
          <w:sz w:val="22"/>
          <w:szCs w:val="22"/>
          <w:shd w:val="clear" w:color="auto" w:fill="FFFFFF"/>
        </w:rPr>
        <w:t xml:space="preserve">are norm, </w:t>
      </w:r>
      <w:r w:rsidR="00A237E5" w:rsidRPr="007E63B5">
        <w:rPr>
          <w:color w:val="222222"/>
          <w:sz w:val="22"/>
          <w:szCs w:val="22"/>
          <w:shd w:val="clear" w:color="auto" w:fill="FFFFFF"/>
        </w:rPr>
        <w:t xml:space="preserve">where the different categories such as nurses and doctors do not relate well, poor communication is likely to prevail. The economic </w:t>
      </w:r>
      <w:r w:rsidR="00964D4A" w:rsidRPr="007E63B5">
        <w:rPr>
          <w:color w:val="222222"/>
          <w:sz w:val="22"/>
          <w:szCs w:val="22"/>
          <w:shd w:val="clear" w:color="auto" w:fill="FFFFFF"/>
        </w:rPr>
        <w:t>situation has</w:t>
      </w:r>
      <w:r w:rsidR="00A237E5" w:rsidRPr="007E63B5">
        <w:rPr>
          <w:color w:val="222222"/>
          <w:sz w:val="22"/>
          <w:szCs w:val="22"/>
          <w:shd w:val="clear" w:color="auto" w:fill="FFFFFF"/>
        </w:rPr>
        <w:t xml:space="preserve"> a significant influence on communication. For instance, in public healthcare, the economic resource available would determine the ability of setting in place adequate communication systems and materials</w:t>
      </w:r>
      <w:r w:rsidR="00A67FBB" w:rsidRPr="007E63B5">
        <w:rPr>
          <w:color w:val="222222"/>
          <w:sz w:val="22"/>
          <w:szCs w:val="22"/>
          <w:shd w:val="clear" w:color="auto" w:fill="FFFFFF"/>
        </w:rPr>
        <w:t xml:space="preserve"> (van Wijngaarden, Scholten &amp; van Wijk, 2012)</w:t>
      </w:r>
      <w:r w:rsidR="00A237E5" w:rsidRPr="007E63B5">
        <w:rPr>
          <w:color w:val="222222"/>
          <w:sz w:val="22"/>
          <w:szCs w:val="22"/>
          <w:shd w:val="clear" w:color="auto" w:fill="FFFFFF"/>
        </w:rPr>
        <w:t>. The prevailing economic situation would als</w:t>
      </w:r>
      <w:r w:rsidR="00E4634E" w:rsidRPr="007E63B5">
        <w:rPr>
          <w:color w:val="222222"/>
          <w:sz w:val="22"/>
          <w:szCs w:val="22"/>
          <w:shd w:val="clear" w:color="auto" w:fill="FFFFFF"/>
        </w:rPr>
        <w:t xml:space="preserve">o have an impact on the available resources for training of the staff on effective communication. Inadequate resources would therefore lead to insufficient materials and equipment, as well as skills hence leading to poor communication. </w:t>
      </w:r>
    </w:p>
    <w:p w14:paraId="6337DE0A" w14:textId="77777777" w:rsidR="001965F8" w:rsidRPr="007E63B5" w:rsidRDefault="003A55A9" w:rsidP="007E63B5">
      <w:pPr>
        <w:pStyle w:val="Default"/>
        <w:spacing w:before="240" w:after="240" w:line="360" w:lineRule="auto"/>
        <w:rPr>
          <w:color w:val="222222"/>
          <w:sz w:val="22"/>
          <w:szCs w:val="22"/>
          <w:shd w:val="clear" w:color="auto" w:fill="FFFFFF"/>
        </w:rPr>
      </w:pPr>
      <w:r w:rsidRPr="007E63B5">
        <w:rPr>
          <w:color w:val="222222"/>
          <w:sz w:val="22"/>
          <w:szCs w:val="22"/>
          <w:shd w:val="clear" w:color="auto" w:fill="FFFFFF"/>
        </w:rPr>
        <w:t>Social factors including the culture of the people, language and values also influence the effectiveness of the communication. Unmanaged cultural differences, language barriers and differing values have adverse effect on communication</w:t>
      </w:r>
      <w:r w:rsidR="00977E4C" w:rsidRPr="007E63B5">
        <w:rPr>
          <w:color w:val="222222"/>
          <w:sz w:val="22"/>
          <w:szCs w:val="22"/>
          <w:shd w:val="clear" w:color="auto" w:fill="FFFFFF"/>
        </w:rPr>
        <w:t xml:space="preserve"> (van Wijngaarden, Scholten &amp; van Wijk, 2012)</w:t>
      </w:r>
      <w:r w:rsidRPr="007E63B5">
        <w:rPr>
          <w:color w:val="222222"/>
          <w:sz w:val="22"/>
          <w:szCs w:val="22"/>
          <w:shd w:val="clear" w:color="auto" w:fill="FFFFFF"/>
        </w:rPr>
        <w:t xml:space="preserve">. The technological factors also influence the effectiveness and efficiency to which information is recorded, stored, retrieved and shared. The use of poor or outdated technology or approach can adversely affect the effectiveness of communication. </w:t>
      </w:r>
    </w:p>
    <w:p w14:paraId="714E07C9" w14:textId="3BDCA684" w:rsidR="001965F8" w:rsidRPr="007E63B5" w:rsidRDefault="007D5EAC" w:rsidP="007E63B5">
      <w:pPr>
        <w:pStyle w:val="Default"/>
        <w:spacing w:before="240" w:after="240" w:line="360" w:lineRule="auto"/>
        <w:rPr>
          <w:b/>
          <w:color w:val="000000" w:themeColor="text1"/>
          <w:sz w:val="22"/>
          <w:szCs w:val="22"/>
        </w:rPr>
      </w:pPr>
      <w:r>
        <w:rPr>
          <w:b/>
          <w:color w:val="000000" w:themeColor="text1"/>
          <w:sz w:val="22"/>
          <w:szCs w:val="22"/>
        </w:rPr>
        <w:t xml:space="preserve">2.3 </w:t>
      </w:r>
      <w:r w:rsidR="00351C3D" w:rsidRPr="007E63B5">
        <w:rPr>
          <w:b/>
          <w:color w:val="000000" w:themeColor="text1"/>
          <w:sz w:val="22"/>
          <w:szCs w:val="22"/>
        </w:rPr>
        <w:t xml:space="preserve">Fishbone </w:t>
      </w:r>
      <w:r w:rsidR="00D65174" w:rsidRPr="007E63B5">
        <w:rPr>
          <w:b/>
          <w:color w:val="000000" w:themeColor="text1"/>
          <w:sz w:val="22"/>
          <w:szCs w:val="22"/>
        </w:rPr>
        <w:t>Analysis</w:t>
      </w:r>
    </w:p>
    <w:p w14:paraId="598DA846" w14:textId="77777777" w:rsidR="00832E20" w:rsidRPr="007E63B5" w:rsidRDefault="00133A63" w:rsidP="007E63B5">
      <w:pPr>
        <w:pStyle w:val="Default"/>
        <w:spacing w:before="240" w:after="240" w:line="360" w:lineRule="auto"/>
        <w:rPr>
          <w:color w:val="000000" w:themeColor="text1"/>
          <w:sz w:val="22"/>
          <w:szCs w:val="22"/>
        </w:rPr>
      </w:pPr>
      <w:r w:rsidRPr="007E63B5">
        <w:rPr>
          <w:color w:val="000000" w:themeColor="text1"/>
          <w:sz w:val="22"/>
          <w:szCs w:val="22"/>
        </w:rPr>
        <w:t>The fishbone analysis assist</w:t>
      </w:r>
      <w:r w:rsidR="00964D4A" w:rsidRPr="007E63B5">
        <w:rPr>
          <w:color w:val="000000" w:themeColor="text1"/>
          <w:sz w:val="22"/>
          <w:szCs w:val="22"/>
        </w:rPr>
        <w:t>s</w:t>
      </w:r>
      <w:r w:rsidRPr="007E63B5">
        <w:rPr>
          <w:color w:val="000000" w:themeColor="text1"/>
          <w:sz w:val="22"/>
          <w:szCs w:val="22"/>
        </w:rPr>
        <w:t xml:space="preserve"> in the identification of internal factors that are likely to influence </w:t>
      </w:r>
      <w:r w:rsidR="00964D4A" w:rsidRPr="007E63B5">
        <w:rPr>
          <w:color w:val="000000" w:themeColor="text1"/>
          <w:sz w:val="22"/>
          <w:szCs w:val="22"/>
        </w:rPr>
        <w:t>issues</w:t>
      </w:r>
      <w:r w:rsidRPr="007E63B5">
        <w:rPr>
          <w:color w:val="000000" w:themeColor="text1"/>
          <w:sz w:val="22"/>
          <w:szCs w:val="22"/>
        </w:rPr>
        <w:t xml:space="preserve"> under the review. In this case, it applied in the determination of the factors contributing to poor communication among healthcare staff. Based on the figure 1 (below) the key aspects influencing the communication in a healthcare organization include the equipment, processes, people, materials, environment, and the management. Regarding equipment, lack of or inadequacy of the gadgets and systems to facilitate communication have an adverse effect on the overall effectiveness in the communication</w:t>
      </w:r>
      <w:r w:rsidR="00A67FBB" w:rsidRPr="007E63B5">
        <w:rPr>
          <w:color w:val="000000" w:themeColor="text1"/>
          <w:sz w:val="22"/>
          <w:szCs w:val="22"/>
        </w:rPr>
        <w:t xml:space="preserve"> (</w:t>
      </w:r>
      <w:r w:rsidR="00A67FBB" w:rsidRPr="007E63B5">
        <w:rPr>
          <w:color w:val="222222"/>
          <w:sz w:val="22"/>
          <w:szCs w:val="22"/>
          <w:shd w:val="clear" w:color="auto" w:fill="FFFFFF"/>
        </w:rPr>
        <w:t>Mukwakungu, Nwobodo-Anyadiegwu &amp; Mntambo, 2018)</w:t>
      </w:r>
      <w:r w:rsidRPr="007E63B5">
        <w:rPr>
          <w:color w:val="000000" w:themeColor="text1"/>
          <w:sz w:val="22"/>
          <w:szCs w:val="22"/>
        </w:rPr>
        <w:t xml:space="preserve">. The processes within the operations of the organization have also a significant influence. For instance, the procedures followed during the shift handing over and sharing of information among the healthcare staff may be poor, uncontrolled and not systematic. As a result, poor communication is highly likely to arise. The people in this case regards to the communicating parties including the nurses, physicians and doctors. Disengagements </w:t>
      </w:r>
      <w:r w:rsidR="00964D4A" w:rsidRPr="007E63B5">
        <w:rPr>
          <w:color w:val="000000" w:themeColor="text1"/>
          <w:sz w:val="22"/>
          <w:szCs w:val="22"/>
        </w:rPr>
        <w:t xml:space="preserve">rise </w:t>
      </w:r>
      <w:r w:rsidRPr="007E63B5">
        <w:rPr>
          <w:color w:val="000000" w:themeColor="text1"/>
          <w:sz w:val="22"/>
          <w:szCs w:val="22"/>
        </w:rPr>
        <w:t xml:space="preserve">due to language barrier, cultural differences and </w:t>
      </w:r>
      <w:r w:rsidR="00832E20" w:rsidRPr="007E63B5">
        <w:rPr>
          <w:color w:val="000000" w:themeColor="text1"/>
          <w:sz w:val="22"/>
          <w:szCs w:val="22"/>
        </w:rPr>
        <w:t xml:space="preserve">misunderstanding between different categories of professionals. </w:t>
      </w:r>
    </w:p>
    <w:p w14:paraId="67986122" w14:textId="77777777" w:rsidR="00DA3C88" w:rsidRPr="007E63B5" w:rsidRDefault="00964D4A" w:rsidP="007E63B5">
      <w:pPr>
        <w:pStyle w:val="Default"/>
        <w:spacing w:before="240" w:after="240" w:line="360" w:lineRule="auto"/>
        <w:rPr>
          <w:color w:val="000000" w:themeColor="text1"/>
          <w:sz w:val="22"/>
          <w:szCs w:val="22"/>
        </w:rPr>
      </w:pPr>
      <w:r w:rsidRPr="007E63B5">
        <w:rPr>
          <w:color w:val="000000" w:themeColor="text1"/>
          <w:sz w:val="22"/>
          <w:szCs w:val="22"/>
        </w:rPr>
        <w:lastRenderedPageBreak/>
        <w:t>The materials concern</w:t>
      </w:r>
      <w:r w:rsidR="00832E20" w:rsidRPr="007E63B5">
        <w:rPr>
          <w:color w:val="000000" w:themeColor="text1"/>
          <w:sz w:val="22"/>
          <w:szCs w:val="22"/>
        </w:rPr>
        <w:t xml:space="preserve"> the lack of adequate knowledge on effective communication and its implication on healthcare outcomes among the healthcare staff. Organized reference materials on the processes and skills required for communication may not be readily available</w:t>
      </w:r>
      <w:r w:rsidR="00A67FBB" w:rsidRPr="007E63B5">
        <w:rPr>
          <w:color w:val="000000" w:themeColor="text1"/>
          <w:sz w:val="22"/>
          <w:szCs w:val="22"/>
        </w:rPr>
        <w:t xml:space="preserve"> (</w:t>
      </w:r>
      <w:r w:rsidR="00A67FBB" w:rsidRPr="007E63B5">
        <w:rPr>
          <w:color w:val="222222"/>
          <w:sz w:val="22"/>
          <w:szCs w:val="22"/>
          <w:shd w:val="clear" w:color="auto" w:fill="FFFFFF"/>
        </w:rPr>
        <w:t>Gunawan, Hariyati &amp; Fitri, 2018)</w:t>
      </w:r>
      <w:r w:rsidR="00832E20" w:rsidRPr="007E63B5">
        <w:rPr>
          <w:color w:val="000000" w:themeColor="text1"/>
          <w:sz w:val="22"/>
          <w:szCs w:val="22"/>
        </w:rPr>
        <w:t xml:space="preserve">. The environment concerns the working conditions. For instance, staff subjected to unfavourable working conditions such as excessive working hours and workload are less likely to be effective in communication and sharing of information due to lack of time and fatigue. Poor management including unsupportive to the staff, and ineffectiveness in setting required processes, training of the staff, provision of materials, healthy organizational culture and required equipment contribute to feeble </w:t>
      </w:r>
      <w:r w:rsidR="00D65174" w:rsidRPr="007E63B5">
        <w:rPr>
          <w:color w:val="000000" w:themeColor="text1"/>
          <w:sz w:val="22"/>
          <w:szCs w:val="22"/>
        </w:rPr>
        <w:t xml:space="preserve">communication (see figure 1 below). </w:t>
      </w:r>
    </w:p>
    <w:p w14:paraId="0DBDFBAC" w14:textId="77777777" w:rsidR="007D5EAC" w:rsidRDefault="007D5EAC" w:rsidP="007E63B5">
      <w:pPr>
        <w:pStyle w:val="Default"/>
        <w:spacing w:before="240" w:after="240" w:line="360" w:lineRule="auto"/>
        <w:rPr>
          <w:color w:val="000000" w:themeColor="text1"/>
          <w:sz w:val="22"/>
          <w:szCs w:val="22"/>
        </w:rPr>
      </w:pPr>
    </w:p>
    <w:p w14:paraId="2182D6FE" w14:textId="16758F54" w:rsidR="003222A7" w:rsidRPr="007E63B5" w:rsidRDefault="007D5EAC" w:rsidP="007E63B5">
      <w:pPr>
        <w:pStyle w:val="Default"/>
        <w:spacing w:before="240" w:after="240" w:line="360" w:lineRule="auto"/>
        <w:rPr>
          <w:b/>
          <w:color w:val="000000" w:themeColor="text1"/>
          <w:sz w:val="22"/>
          <w:szCs w:val="22"/>
        </w:rPr>
      </w:pPr>
      <w:r w:rsidRPr="007D5EAC">
        <w:rPr>
          <w:b/>
          <w:bCs/>
          <w:color w:val="000000" w:themeColor="text1"/>
          <w:sz w:val="22"/>
          <w:szCs w:val="22"/>
        </w:rPr>
        <w:t>2.4</w:t>
      </w:r>
      <w:r w:rsidR="00D65174" w:rsidRPr="007E63B5">
        <w:rPr>
          <w:color w:val="000000" w:themeColor="text1"/>
          <w:sz w:val="22"/>
          <w:szCs w:val="22"/>
        </w:rPr>
        <w:t xml:space="preserve"> </w:t>
      </w:r>
      <w:r w:rsidR="00D65174" w:rsidRPr="007E63B5">
        <w:rPr>
          <w:b/>
          <w:color w:val="000000" w:themeColor="text1"/>
          <w:sz w:val="22"/>
          <w:szCs w:val="22"/>
        </w:rPr>
        <w:t>Fishbone</w:t>
      </w:r>
      <w:r w:rsidR="0016012D" w:rsidRPr="007E63B5">
        <w:rPr>
          <w:b/>
          <w:color w:val="000000" w:themeColor="text1"/>
          <w:sz w:val="22"/>
          <w:szCs w:val="22"/>
        </w:rPr>
        <w:t xml:space="preserve"> Diagram</w:t>
      </w:r>
      <w:r w:rsidR="00D65174" w:rsidRPr="007E63B5">
        <w:rPr>
          <w:b/>
          <w:color w:val="000000" w:themeColor="text1"/>
          <w:sz w:val="22"/>
          <w:szCs w:val="22"/>
        </w:rPr>
        <w:t xml:space="preserve"> Analysis on Poor Communication</w:t>
      </w:r>
    </w:p>
    <w:p w14:paraId="271E6758" w14:textId="737C851B" w:rsidR="00D65174" w:rsidRPr="007E63B5" w:rsidRDefault="00617C92" w:rsidP="007E63B5">
      <w:pPr>
        <w:pStyle w:val="Default"/>
        <w:spacing w:before="240" w:after="240" w:line="360" w:lineRule="auto"/>
        <w:rPr>
          <w:color w:val="000000" w:themeColor="text1"/>
          <w:sz w:val="22"/>
          <w:szCs w:val="22"/>
        </w:rPr>
      </w:pPr>
      <w:r>
        <w:rPr>
          <w:noProof/>
        </w:rPr>
        <w:pict w14:anchorId="493AE553">
          <v:group id="Group 33" o:spid="_x0000_s1026" style="position:absolute;margin-left:0;margin-top:0;width:525.75pt;height:255pt;z-index:251668480;mso-width-relative:margin;mso-height-relative:margin" coordorigin=",-2000" coordsize="66103,30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">
            <v:shapetype id="_x0000_t32" coordsize="21600,21600" o:spt="32" o:oned="t" path="m,l21600,21600e" filled="f">
              <v:path arrowok="t" fillok="f" o:connecttype="none"/>
              <o:lock v:ext="edit" shapetype="t"/>
            </v:shapetype>
            <v:shape id="Straight Arrow Connector 34" o:spid="_x0000_s1027" type="#_x0000_t32" style="position:absolute;left:4857;top:13144;width:48006;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" filled="t" fillcolor="window" strokecolor="#4472c4" strokeweight="1pt">
              <v:stroke endarrow="block" joinstyle="miter"/>
            </v:shape>
            <v:rect id="Rectangle 35" o:spid="_x0000_s1028" style="position:absolute;left:20288;width:14668;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" fillcolor="window" strokecolor="#4472c4" strokeweight="1pt">
              <v:textbox>
                <w:txbxContent>
                  <w:p w14:paraId="3221291D" w14:textId="77777777" w:rsidR="003222A7" w:rsidRPr="001965F8" w:rsidRDefault="003222A7" w:rsidP="003222A7">
                    <w:pPr>
                      <w:spacing w:after="0" w:line="240" w:lineRule="auto"/>
                      <w:jc w:val="center"/>
                      <w:rPr>
                        <w:b/>
                        <w:color w:val="000000" w:themeColor="text1"/>
                      </w:rPr>
                    </w:pPr>
                    <w:r w:rsidRPr="001965F8">
                      <w:rPr>
                        <w:b/>
                        <w:color w:val="000000" w:themeColor="text1"/>
                      </w:rPr>
                      <w:t>Processes</w:t>
                    </w:r>
                  </w:p>
                  <w:p w14:paraId="3D3305FE" w14:textId="60CB2A8C" w:rsidR="003222A7" w:rsidRPr="001965F8" w:rsidRDefault="003222A7" w:rsidP="003222A7">
                    <w:pPr>
                      <w:spacing w:after="0" w:line="240" w:lineRule="auto"/>
                      <w:rPr>
                        <w:color w:val="000000" w:themeColor="text1"/>
                      </w:rPr>
                    </w:pPr>
                    <w:r w:rsidRPr="001965F8">
                      <w:rPr>
                        <w:color w:val="000000" w:themeColor="text1"/>
                      </w:rPr>
                      <w:t xml:space="preserve">Poor shift handing over process &amp; sharing of </w:t>
                    </w:r>
                    <w:r w:rsidR="00EF1B98" w:rsidRPr="001965F8">
                      <w:rPr>
                        <w:color w:val="000000" w:themeColor="text1"/>
                      </w:rPr>
                      <w:t>information.</w:t>
                    </w:r>
                    <w:r w:rsidRPr="001965F8">
                      <w:rPr>
                        <w:color w:val="000000" w:themeColor="text1"/>
                      </w:rPr>
                      <w:t xml:space="preserve"> </w:t>
                    </w:r>
                  </w:p>
                </w:txbxContent>
              </v:textbox>
            </v:rect>
            <v:rect id="Rectangle 36" o:spid="_x0000_s1029" style="position:absolute;left:36766;width:14764;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" fillcolor="window" strokecolor="#4472c4" strokeweight="1pt">
              <v:textbox>
                <w:txbxContent>
                  <w:p w14:paraId="6979AD8C" w14:textId="77777777" w:rsidR="003222A7" w:rsidRPr="001965F8" w:rsidRDefault="003222A7" w:rsidP="003222A7">
                    <w:pPr>
                      <w:spacing w:after="0" w:line="240" w:lineRule="auto"/>
                      <w:jc w:val="center"/>
                      <w:rPr>
                        <w:b/>
                        <w:color w:val="000000" w:themeColor="text1"/>
                      </w:rPr>
                    </w:pPr>
                    <w:r w:rsidRPr="001965F8">
                      <w:rPr>
                        <w:b/>
                        <w:color w:val="000000" w:themeColor="text1"/>
                      </w:rPr>
                      <w:t xml:space="preserve">People </w:t>
                    </w:r>
                  </w:p>
                  <w:p w14:paraId="7C03D09D" w14:textId="77777777" w:rsidR="003222A7" w:rsidRPr="001965F8" w:rsidRDefault="003222A7" w:rsidP="003222A7">
                    <w:pPr>
                      <w:spacing w:after="0" w:line="240" w:lineRule="auto"/>
                      <w:rPr>
                        <w:color w:val="000000" w:themeColor="text1"/>
                      </w:rPr>
                    </w:pPr>
                    <w:r w:rsidRPr="001965F8">
                      <w:rPr>
                        <w:color w:val="000000" w:themeColor="text1"/>
                      </w:rPr>
                      <w:t xml:space="preserve">Disengagement between Nurses, physicians &amp; Doctors </w:t>
                    </w:r>
                  </w:p>
                </w:txbxContent>
              </v:textbox>
            </v:rect>
            <v:rect id="Rectangle 37" o:spid="_x0000_s1030" style="position:absolute;top:-2000;width:18954;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" fillcolor="window" strokecolor="#4472c4" strokeweight="1pt">
              <v:textbox>
                <w:txbxContent>
                  <w:p w14:paraId="3967016F" w14:textId="77777777" w:rsidR="003222A7" w:rsidRPr="001965F8" w:rsidRDefault="003222A7" w:rsidP="003222A7">
                    <w:pPr>
                      <w:spacing w:after="0" w:line="240" w:lineRule="auto"/>
                      <w:jc w:val="center"/>
                      <w:rPr>
                        <w:rFonts w:ascii="Times New Roman" w:hAnsi="Times New Roman"/>
                        <w:b/>
                        <w:color w:val="000000" w:themeColor="text1"/>
                        <w:sz w:val="24"/>
                        <w:szCs w:val="24"/>
                      </w:rPr>
                    </w:pPr>
                    <w:r w:rsidRPr="001965F8">
                      <w:rPr>
                        <w:rFonts w:ascii="Times New Roman" w:hAnsi="Times New Roman"/>
                        <w:b/>
                        <w:color w:val="000000" w:themeColor="text1"/>
                        <w:sz w:val="24"/>
                        <w:szCs w:val="24"/>
                      </w:rPr>
                      <w:t xml:space="preserve">Equipment </w:t>
                    </w:r>
                  </w:p>
                  <w:p w14:paraId="3FAED677" w14:textId="11E6A37E" w:rsidR="003222A7" w:rsidRPr="001965F8" w:rsidRDefault="003222A7" w:rsidP="003222A7">
                    <w:pPr>
                      <w:spacing w:after="0" w:line="240" w:lineRule="auto"/>
                      <w:rPr>
                        <w:rFonts w:ascii="Times New Roman" w:hAnsi="Times New Roman"/>
                        <w:color w:val="000000" w:themeColor="text1"/>
                        <w:sz w:val="24"/>
                        <w:szCs w:val="24"/>
                      </w:rPr>
                    </w:pPr>
                    <w:r w:rsidRPr="001965F8">
                      <w:rPr>
                        <w:rFonts w:ascii="Times New Roman" w:hAnsi="Times New Roman"/>
                        <w:color w:val="000000" w:themeColor="text1"/>
                        <w:sz w:val="24"/>
                        <w:szCs w:val="24"/>
                      </w:rPr>
                      <w:t xml:space="preserve">Poor and inadequate equipment used in analysis, storage and sharing of </w:t>
                    </w:r>
                    <w:r w:rsidR="00EF1B98" w:rsidRPr="001965F8">
                      <w:rPr>
                        <w:rFonts w:ascii="Times New Roman" w:hAnsi="Times New Roman"/>
                        <w:color w:val="000000" w:themeColor="text1"/>
                        <w:sz w:val="24"/>
                        <w:szCs w:val="24"/>
                      </w:rPr>
                      <w:t>information.</w:t>
                    </w:r>
                    <w:r w:rsidRPr="001965F8">
                      <w:rPr>
                        <w:rFonts w:ascii="Times New Roman" w:hAnsi="Times New Roman"/>
                        <w:color w:val="000000" w:themeColor="text1"/>
                        <w:sz w:val="24"/>
                        <w:szCs w:val="24"/>
                      </w:rPr>
                      <w:t xml:space="preserve"> </w:t>
                    </w:r>
                  </w:p>
                </w:txbxContent>
              </v:textbox>
            </v:rect>
            <v:rect id="Rectangle 38" o:spid="_x0000_s1031" style="position:absolute;left:95;top:19526;width:13335;height:93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" fillcolor="window" strokecolor="#4472c4" strokeweight="1pt">
              <v:textbox>
                <w:txbxContent>
                  <w:p w14:paraId="31667696" w14:textId="77777777" w:rsidR="003222A7" w:rsidRPr="001965F8" w:rsidRDefault="003222A7" w:rsidP="003222A7">
                    <w:pPr>
                      <w:spacing w:after="0" w:line="240" w:lineRule="auto"/>
                      <w:jc w:val="center"/>
                      <w:rPr>
                        <w:b/>
                        <w:color w:val="000000" w:themeColor="text1"/>
                      </w:rPr>
                    </w:pPr>
                    <w:r w:rsidRPr="001965F8">
                      <w:rPr>
                        <w:b/>
                        <w:color w:val="000000" w:themeColor="text1"/>
                      </w:rPr>
                      <w:t xml:space="preserve">Material </w:t>
                    </w:r>
                  </w:p>
                  <w:p w14:paraId="42E02CC9" w14:textId="77777777" w:rsidR="003222A7" w:rsidRPr="001965F8" w:rsidRDefault="003222A7" w:rsidP="003222A7">
                    <w:pPr>
                      <w:spacing w:after="0" w:line="240" w:lineRule="auto"/>
                      <w:rPr>
                        <w:color w:val="000000" w:themeColor="text1"/>
                      </w:rPr>
                    </w:pPr>
                    <w:r w:rsidRPr="001965F8">
                      <w:rPr>
                        <w:color w:val="000000" w:themeColor="text1"/>
                      </w:rPr>
                      <w:t xml:space="preserve">Lack of the knowledge on effective communication </w:t>
                    </w:r>
                  </w:p>
                  <w:p w14:paraId="2D23021F" w14:textId="77777777" w:rsidR="003222A7" w:rsidRPr="001965F8" w:rsidRDefault="003222A7" w:rsidP="003222A7">
                    <w:pPr>
                      <w:spacing w:after="0" w:line="240" w:lineRule="auto"/>
                      <w:jc w:val="center"/>
                      <w:rPr>
                        <w:color w:val="000000" w:themeColor="text1"/>
                      </w:rPr>
                    </w:pPr>
                  </w:p>
                  <w:p w14:paraId="331536B4" w14:textId="77777777" w:rsidR="003222A7" w:rsidRPr="001965F8" w:rsidRDefault="003222A7" w:rsidP="003222A7">
                    <w:pPr>
                      <w:spacing w:after="0" w:line="240" w:lineRule="auto"/>
                      <w:rPr>
                        <w:color w:val="000000" w:themeColor="text1"/>
                      </w:rPr>
                    </w:pPr>
                  </w:p>
                </w:txbxContent>
              </v:textbox>
            </v:rect>
            <v:rect id="Rectangle 39" o:spid="_x0000_s1032" style="position:absolute;left:15621;top:19335;width:13239;height:9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" fillcolor="window" strokecolor="#4472c4" strokeweight="1pt">
              <v:textbox>
                <w:txbxContent>
                  <w:p w14:paraId="4FE07041" w14:textId="77777777" w:rsidR="003222A7" w:rsidRPr="001965F8" w:rsidRDefault="003222A7" w:rsidP="003222A7">
                    <w:pPr>
                      <w:spacing w:after="0"/>
                      <w:jc w:val="center"/>
                      <w:rPr>
                        <w:rFonts w:ascii="Times New Roman" w:hAnsi="Times New Roman"/>
                        <w:b/>
                        <w:color w:val="000000" w:themeColor="text1"/>
                        <w:sz w:val="24"/>
                        <w:szCs w:val="24"/>
                      </w:rPr>
                    </w:pPr>
                    <w:r w:rsidRPr="001965F8">
                      <w:rPr>
                        <w:rFonts w:ascii="Times New Roman" w:hAnsi="Times New Roman"/>
                        <w:b/>
                        <w:color w:val="000000" w:themeColor="text1"/>
                        <w:sz w:val="24"/>
                        <w:szCs w:val="24"/>
                      </w:rPr>
                      <w:t>Environment</w:t>
                    </w:r>
                  </w:p>
                  <w:p w14:paraId="703F57C9" w14:textId="77777777" w:rsidR="003222A7" w:rsidRPr="001965F8" w:rsidRDefault="003222A7" w:rsidP="003222A7">
                    <w:pPr>
                      <w:spacing w:after="0"/>
                      <w:rPr>
                        <w:rFonts w:ascii="Times New Roman" w:hAnsi="Times New Roman"/>
                        <w:color w:val="000000" w:themeColor="text1"/>
                        <w:sz w:val="24"/>
                        <w:szCs w:val="24"/>
                      </w:rPr>
                    </w:pPr>
                    <w:r w:rsidRPr="001965F8">
                      <w:rPr>
                        <w:rFonts w:ascii="Times New Roman" w:hAnsi="Times New Roman"/>
                        <w:color w:val="000000" w:themeColor="text1"/>
                        <w:sz w:val="24"/>
                        <w:szCs w:val="24"/>
                      </w:rPr>
                      <w:t>Excessive working hours and workload</w:t>
                    </w:r>
                  </w:p>
                  <w:p w14:paraId="4917A29F" w14:textId="77777777" w:rsidR="003222A7" w:rsidRPr="001965F8" w:rsidRDefault="003222A7" w:rsidP="003222A7">
                    <w:pPr>
                      <w:spacing w:after="0"/>
                      <w:jc w:val="center"/>
                      <w:rPr>
                        <w:rFonts w:ascii="Times New Roman" w:hAnsi="Times New Roman"/>
                        <w:color w:val="000000" w:themeColor="text1"/>
                        <w:sz w:val="24"/>
                        <w:szCs w:val="24"/>
                      </w:rPr>
                    </w:pPr>
                  </w:p>
                </w:txbxContent>
              </v:textbox>
            </v:rect>
            <v:rect id="Rectangle 40" o:spid="_x0000_s1033" style="position:absolute;left:30670;top:18859;width:22384;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" fillcolor="window" strokecolor="#4472c4" strokeweight="1pt">
              <v:textbox>
                <w:txbxContent>
                  <w:p w14:paraId="2AC6771E" w14:textId="77777777" w:rsidR="003222A7" w:rsidRPr="001965F8" w:rsidRDefault="003222A7" w:rsidP="003222A7">
                    <w:pPr>
                      <w:spacing w:after="0" w:line="240" w:lineRule="auto"/>
                      <w:jc w:val="center"/>
                      <w:rPr>
                        <w:rFonts w:ascii="Times New Roman" w:hAnsi="Times New Roman"/>
                        <w:b/>
                        <w:color w:val="000000" w:themeColor="text1"/>
                        <w:sz w:val="24"/>
                        <w:szCs w:val="24"/>
                      </w:rPr>
                    </w:pPr>
                    <w:r w:rsidRPr="001965F8">
                      <w:rPr>
                        <w:rFonts w:ascii="Times New Roman" w:hAnsi="Times New Roman"/>
                        <w:b/>
                        <w:color w:val="000000" w:themeColor="text1"/>
                        <w:sz w:val="24"/>
                        <w:szCs w:val="24"/>
                      </w:rPr>
                      <w:t xml:space="preserve">Management </w:t>
                    </w:r>
                  </w:p>
                  <w:p w14:paraId="1AD48D12" w14:textId="419ABED6" w:rsidR="003222A7" w:rsidRPr="001965F8" w:rsidRDefault="003222A7" w:rsidP="003222A7">
                    <w:pPr>
                      <w:spacing w:after="0" w:line="240" w:lineRule="auto"/>
                      <w:rPr>
                        <w:rFonts w:ascii="Times New Roman" w:hAnsi="Times New Roman"/>
                        <w:color w:val="000000" w:themeColor="text1"/>
                        <w:sz w:val="24"/>
                        <w:szCs w:val="24"/>
                      </w:rPr>
                    </w:pPr>
                    <w:r w:rsidRPr="001965F8">
                      <w:rPr>
                        <w:rFonts w:ascii="Times New Roman" w:hAnsi="Times New Roman"/>
                        <w:color w:val="000000" w:themeColor="text1"/>
                        <w:sz w:val="24"/>
                        <w:szCs w:val="24"/>
                      </w:rPr>
                      <w:t xml:space="preserve">Unsupportive &amp; ineffective management in setting processes, training &amp; providing required </w:t>
                    </w:r>
                    <w:r w:rsidR="00EF1B98" w:rsidRPr="001965F8">
                      <w:rPr>
                        <w:rFonts w:ascii="Times New Roman" w:hAnsi="Times New Roman"/>
                        <w:color w:val="000000" w:themeColor="text1"/>
                        <w:sz w:val="24"/>
                        <w:szCs w:val="24"/>
                      </w:rPr>
                      <w:t>equipment.</w:t>
                    </w:r>
                    <w:r w:rsidRPr="001965F8">
                      <w:rPr>
                        <w:rFonts w:ascii="Times New Roman" w:hAnsi="Times New Roman"/>
                        <w:color w:val="000000" w:themeColor="text1"/>
                        <w:sz w:val="24"/>
                        <w:szCs w:val="24"/>
                      </w:rPr>
                      <w:t xml:space="preserve"> </w:t>
                    </w:r>
                  </w:p>
                  <w:p w14:paraId="6734B6D7" w14:textId="77777777" w:rsidR="003222A7" w:rsidRPr="001965F8" w:rsidRDefault="003222A7" w:rsidP="003222A7">
                    <w:pPr>
                      <w:spacing w:after="0" w:line="240" w:lineRule="auto"/>
                      <w:jc w:val="center"/>
                      <w:rPr>
                        <w:rFonts w:ascii="Times New Roman" w:hAnsi="Times New Roman"/>
                        <w:color w:val="000000" w:themeColor="text1"/>
                        <w:sz w:val="24"/>
                        <w:szCs w:val="24"/>
                      </w:rPr>
                    </w:pPr>
                  </w:p>
                </w:txbxContent>
              </v:textbox>
            </v:rect>
            <v:shape id="Straight Arrow Connector 41" o:spid="_x0000_s1034" type="#_x0000_t32" style="position:absolute;left:8953;top:8763;width:2858;height:4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" filled="t" fillcolor="window" strokecolor="#4472c4" strokeweight="1pt">
              <v:stroke endarrow="block" joinstyle="miter"/>
            </v:shape>
            <v:shape id="Straight Arrow Connector 42" o:spid="_x0000_s1035" type="#_x0000_t32" style="position:absolute;left:25622;top:9144;width:3429;height:4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" filled="t" fillcolor="window" strokecolor="#4472c4" strokeweight="1pt">
              <v:stroke endarrow="block" joinstyle="miter"/>
            </v:shape>
            <v:shape id="Straight Arrow Connector 43" o:spid="_x0000_s1036" type="#_x0000_t32" style="position:absolute;left:43338;top:9620;width:3144;height:3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" filled="t" fillcolor="window" strokecolor="#4472c4" strokeweight="1pt">
              <v:stroke endarrow="block" joinstyle="miter"/>
            </v:shape>
            <v:shape id="Snip Diagonal Corner Rectangle 16" o:spid="_x0000_s1037" style="position:absolute;left:52292;top:10191;width:13811;height:9144;visibility:visible;mso-wrap-style:square;v-text-anchor:middle" coordsize="1381125,9144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" adj="-11796480,,5400" path="m,l1228722,r152403,152403l1381125,914400r,l152403,914400,,761997,,xe" fillcolor="window" strokecolor="#4472c4" strokeweight="1pt">
              <v:stroke joinstyle="miter"/>
              <v:formulas/>
              <v:path arrowok="t" o:connecttype="custom" o:connectlocs="0,0;1228722,0;1381125,152403;1381125,914400;1381125,914400;152403,914400;0,761997;0,0" o:connectangles="0,0,0,0,0,0,0,0" textboxrect="0,0,1381125,914400"/>
              <v:textbox>
                <w:txbxContent>
                  <w:p w14:paraId="6C5744FF" w14:textId="77777777" w:rsidR="003222A7" w:rsidRPr="001965F8" w:rsidRDefault="003222A7" w:rsidP="003222A7">
                    <w:pPr>
                      <w:jc w:val="center"/>
                      <w:rPr>
                        <w:rFonts w:ascii="Times New Roman" w:hAnsi="Times New Roman"/>
                        <w:b/>
                        <w:sz w:val="24"/>
                        <w:szCs w:val="24"/>
                      </w:rPr>
                    </w:pPr>
                    <w:r w:rsidRPr="001965F8">
                      <w:rPr>
                        <w:rFonts w:ascii="Times New Roman" w:hAnsi="Times New Roman"/>
                        <w:b/>
                        <w:sz w:val="24"/>
                        <w:szCs w:val="24"/>
                      </w:rPr>
                      <w:t xml:space="preserve">Poor communication </w:t>
                    </w:r>
                  </w:p>
                </w:txbxContent>
              </v:textbox>
            </v:shape>
            <v:shape id="Straight Arrow Connector 45" o:spid="_x0000_s1038" type="#_x0000_t32" style="position:absolute;left:9144;top:13430;width:2667;height:61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" filled="t" fillcolor="window" strokecolor="#4472c4" strokeweight="1pt">
              <v:stroke endarrow="block" joinstyle="miter"/>
            </v:shape>
            <v:shape id="Straight Arrow Connector 46" o:spid="_x0000_s1039" type="#_x0000_t32" style="position:absolute;left:22764;top:13716;width:6382;height:56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" filled="t" fillcolor="window" strokecolor="#4472c4" strokeweight="1pt">
              <v:stroke endarrow="block" joinstyle="miter"/>
            </v:shape>
            <v:shape id="Straight Arrow Connector 47" o:spid="_x0000_s1040" type="#_x0000_t32" style="position:absolute;left:44577;top:13906;width:2095;height:59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" filled="t" fillcolor="window" strokecolor="#4472c4" strokeweight="1pt">
              <v:stroke endarrow="block" joinstyle="miter"/>
            </v:shape>
          </v:group>
        </w:pict>
      </w:r>
      <w:r w:rsidR="00D65174" w:rsidRPr="007E63B5">
        <w:rPr>
          <w:b/>
          <w:color w:val="000000" w:themeColor="text1"/>
          <w:sz w:val="22"/>
          <w:szCs w:val="22"/>
        </w:rPr>
        <w:t xml:space="preserve"> </w:t>
      </w:r>
    </w:p>
    <w:p w14:paraId="546F5B55" w14:textId="564C0F53" w:rsidR="001965F8" w:rsidRPr="007E63B5" w:rsidRDefault="001965F8" w:rsidP="007E63B5">
      <w:pPr>
        <w:pStyle w:val="Default"/>
        <w:spacing w:before="240" w:after="240" w:line="360" w:lineRule="auto"/>
        <w:rPr>
          <w:color w:val="000000" w:themeColor="text1"/>
          <w:sz w:val="22"/>
          <w:szCs w:val="22"/>
        </w:rPr>
      </w:pPr>
    </w:p>
    <w:p w14:paraId="2E344074" w14:textId="77777777" w:rsidR="00D01434" w:rsidRPr="007E63B5" w:rsidRDefault="00D01434" w:rsidP="007E63B5">
      <w:pPr>
        <w:pStyle w:val="Default"/>
        <w:spacing w:before="240" w:after="240" w:line="360" w:lineRule="auto"/>
        <w:rPr>
          <w:color w:val="000000" w:themeColor="text1"/>
          <w:sz w:val="22"/>
          <w:szCs w:val="22"/>
        </w:rPr>
      </w:pPr>
    </w:p>
    <w:p w14:paraId="25996BF3" w14:textId="790D3479" w:rsidR="00D01434" w:rsidRPr="007E63B5" w:rsidRDefault="003222A7" w:rsidP="007E63B5">
      <w:pPr>
        <w:pStyle w:val="Default"/>
        <w:tabs>
          <w:tab w:val="left" w:pos="2220"/>
        </w:tabs>
        <w:spacing w:before="240" w:after="240" w:line="360" w:lineRule="auto"/>
        <w:rPr>
          <w:color w:val="000000" w:themeColor="text1"/>
          <w:sz w:val="22"/>
          <w:szCs w:val="22"/>
        </w:rPr>
      </w:pPr>
      <w:r w:rsidRPr="007E63B5">
        <w:rPr>
          <w:color w:val="000000" w:themeColor="text1"/>
          <w:sz w:val="22"/>
          <w:szCs w:val="22"/>
        </w:rPr>
        <w:tab/>
      </w:r>
    </w:p>
    <w:p w14:paraId="09CF108A" w14:textId="74B8A7C4" w:rsidR="00DB3FB4" w:rsidRPr="007E63B5" w:rsidRDefault="00DB3FB4" w:rsidP="007E63B5">
      <w:pPr>
        <w:pStyle w:val="Default"/>
        <w:spacing w:before="240" w:after="240" w:line="360" w:lineRule="auto"/>
        <w:rPr>
          <w:sz w:val="22"/>
          <w:szCs w:val="22"/>
        </w:rPr>
      </w:pPr>
    </w:p>
    <w:p w14:paraId="24E10015" w14:textId="77777777" w:rsidR="001F2E52" w:rsidRPr="007E63B5" w:rsidRDefault="001F2E52" w:rsidP="007E63B5">
      <w:pPr>
        <w:pStyle w:val="Default"/>
        <w:spacing w:before="240" w:after="240" w:line="360" w:lineRule="auto"/>
        <w:rPr>
          <w:b/>
          <w:sz w:val="22"/>
          <w:szCs w:val="22"/>
        </w:rPr>
      </w:pPr>
    </w:p>
    <w:p w14:paraId="6B9436AE" w14:textId="77777777" w:rsidR="00DA3C88" w:rsidRPr="007E63B5" w:rsidRDefault="00DA3C88" w:rsidP="007E63B5">
      <w:pPr>
        <w:pStyle w:val="Default"/>
        <w:spacing w:before="240" w:after="240" w:line="360" w:lineRule="auto"/>
        <w:rPr>
          <w:b/>
          <w:sz w:val="22"/>
          <w:szCs w:val="22"/>
        </w:rPr>
      </w:pPr>
    </w:p>
    <w:p w14:paraId="6EB10B77" w14:textId="77777777" w:rsidR="00DA3C88" w:rsidRPr="007E63B5" w:rsidRDefault="00DA3C88" w:rsidP="007E63B5">
      <w:pPr>
        <w:pStyle w:val="Default"/>
        <w:spacing w:before="240" w:after="240" w:line="360" w:lineRule="auto"/>
        <w:rPr>
          <w:b/>
          <w:sz w:val="22"/>
          <w:szCs w:val="22"/>
        </w:rPr>
      </w:pPr>
    </w:p>
    <w:p w14:paraId="6055C727" w14:textId="77777777" w:rsidR="00DA3C88" w:rsidRPr="007E63B5" w:rsidRDefault="00DA3C88" w:rsidP="007E63B5">
      <w:pPr>
        <w:pStyle w:val="Default"/>
        <w:spacing w:before="240" w:after="240" w:line="360" w:lineRule="auto"/>
        <w:rPr>
          <w:b/>
          <w:sz w:val="22"/>
          <w:szCs w:val="22"/>
        </w:rPr>
      </w:pPr>
    </w:p>
    <w:p w14:paraId="0D58BAD1" w14:textId="77777777" w:rsidR="0016012D" w:rsidRPr="007E63B5" w:rsidRDefault="0016012D" w:rsidP="007E63B5">
      <w:pPr>
        <w:pStyle w:val="Default"/>
        <w:spacing w:before="240" w:after="240" w:line="360" w:lineRule="auto"/>
        <w:rPr>
          <w:b/>
          <w:sz w:val="22"/>
          <w:szCs w:val="22"/>
        </w:rPr>
      </w:pPr>
    </w:p>
    <w:p w14:paraId="018F0FE0" w14:textId="77777777" w:rsidR="00F56765" w:rsidRDefault="00F56765" w:rsidP="007E63B5">
      <w:pPr>
        <w:pStyle w:val="Default"/>
        <w:spacing w:before="240" w:after="240" w:line="360" w:lineRule="auto"/>
        <w:rPr>
          <w:b/>
          <w:sz w:val="22"/>
          <w:szCs w:val="22"/>
        </w:rPr>
      </w:pPr>
    </w:p>
    <w:p w14:paraId="62C1A920" w14:textId="77777777" w:rsidR="00F56765" w:rsidRDefault="00F56765" w:rsidP="007E63B5">
      <w:pPr>
        <w:pStyle w:val="Default"/>
        <w:spacing w:before="240" w:after="240" w:line="360" w:lineRule="auto"/>
        <w:rPr>
          <w:b/>
          <w:sz w:val="22"/>
          <w:szCs w:val="22"/>
        </w:rPr>
      </w:pPr>
    </w:p>
    <w:p w14:paraId="2A14A630" w14:textId="77777777" w:rsidR="00F56765" w:rsidRDefault="00F56765" w:rsidP="007E63B5">
      <w:pPr>
        <w:pStyle w:val="Default"/>
        <w:spacing w:before="240" w:after="240" w:line="360" w:lineRule="auto"/>
        <w:rPr>
          <w:b/>
          <w:sz w:val="22"/>
          <w:szCs w:val="22"/>
        </w:rPr>
      </w:pPr>
    </w:p>
    <w:p w14:paraId="2AE79FEA" w14:textId="32458CC0" w:rsidR="00DA3C88" w:rsidRPr="007E63B5" w:rsidRDefault="00D90D48" w:rsidP="007E63B5">
      <w:pPr>
        <w:pStyle w:val="Default"/>
        <w:spacing w:before="240" w:after="240" w:line="360" w:lineRule="auto"/>
        <w:rPr>
          <w:b/>
          <w:sz w:val="22"/>
          <w:szCs w:val="22"/>
        </w:rPr>
      </w:pPr>
      <w:r>
        <w:rPr>
          <w:b/>
          <w:sz w:val="22"/>
          <w:szCs w:val="22"/>
        </w:rPr>
        <w:lastRenderedPageBreak/>
        <w:t xml:space="preserve">3.0 </w:t>
      </w:r>
      <w:r w:rsidR="009218F2" w:rsidRPr="007E63B5">
        <w:rPr>
          <w:b/>
          <w:sz w:val="22"/>
          <w:szCs w:val="22"/>
        </w:rPr>
        <w:t xml:space="preserve">The </w:t>
      </w:r>
      <w:r w:rsidR="00977E4C" w:rsidRPr="007E63B5">
        <w:rPr>
          <w:b/>
          <w:sz w:val="22"/>
          <w:szCs w:val="22"/>
        </w:rPr>
        <w:t>Impact of the Problem on All the Stakeholders</w:t>
      </w:r>
    </w:p>
    <w:p w14:paraId="56DF031E" w14:textId="2A3E163B" w:rsidR="001F2E52" w:rsidRPr="007E63B5" w:rsidRDefault="00426D4F" w:rsidP="007E63B5">
      <w:pPr>
        <w:pStyle w:val="Default"/>
        <w:spacing w:before="240" w:after="240" w:line="360" w:lineRule="auto"/>
        <w:rPr>
          <w:b/>
          <w:sz w:val="22"/>
          <w:szCs w:val="22"/>
        </w:rPr>
      </w:pPr>
      <w:r w:rsidRPr="007E63B5">
        <w:rPr>
          <w:sz w:val="22"/>
          <w:szCs w:val="22"/>
        </w:rPr>
        <w:t xml:space="preserve">Poor communication has significant adverse effect on stakeholders including the service providers, service users, regulators, and the healthcare managers. </w:t>
      </w:r>
      <w:r w:rsidR="00E67D3F" w:rsidRPr="007E63B5">
        <w:rPr>
          <w:sz w:val="22"/>
          <w:szCs w:val="22"/>
        </w:rPr>
        <w:t>The</w:t>
      </w:r>
      <w:r w:rsidR="00A50AB8" w:rsidRPr="007E63B5">
        <w:rPr>
          <w:sz w:val="22"/>
          <w:szCs w:val="22"/>
        </w:rPr>
        <w:t xml:space="preserve"> </w:t>
      </w:r>
      <w:r w:rsidR="00E67D3F" w:rsidRPr="007E63B5">
        <w:rPr>
          <w:sz w:val="22"/>
          <w:szCs w:val="22"/>
        </w:rPr>
        <w:t xml:space="preserve">service providers </w:t>
      </w:r>
      <w:r w:rsidR="0046601F" w:rsidRPr="007E63B5">
        <w:rPr>
          <w:sz w:val="22"/>
          <w:szCs w:val="22"/>
        </w:rPr>
        <w:t>including the doctors, nurses and others are adversely affected in terms of their effectiveness in ser</w:t>
      </w:r>
      <w:r w:rsidR="00964D4A" w:rsidRPr="007E63B5">
        <w:rPr>
          <w:sz w:val="22"/>
          <w:szCs w:val="22"/>
        </w:rPr>
        <w:t xml:space="preserve">vice delivery. As a result, the increased </w:t>
      </w:r>
      <w:r w:rsidR="0046601F" w:rsidRPr="007E63B5">
        <w:rPr>
          <w:sz w:val="22"/>
          <w:szCs w:val="22"/>
        </w:rPr>
        <w:t xml:space="preserve">rate of medical and diagnosis errors </w:t>
      </w:r>
      <w:r w:rsidR="00964D4A" w:rsidRPr="007E63B5">
        <w:rPr>
          <w:sz w:val="22"/>
          <w:szCs w:val="22"/>
        </w:rPr>
        <w:t>is</w:t>
      </w:r>
      <w:r w:rsidR="0046601F" w:rsidRPr="007E63B5">
        <w:rPr>
          <w:sz w:val="22"/>
          <w:szCs w:val="22"/>
        </w:rPr>
        <w:t xml:space="preserve"> considerably bound to happen</w:t>
      </w:r>
      <w:r w:rsidR="00681EBE" w:rsidRPr="007E63B5">
        <w:rPr>
          <w:sz w:val="22"/>
          <w:szCs w:val="22"/>
        </w:rPr>
        <w:t xml:space="preserve"> (</w:t>
      </w:r>
      <w:r w:rsidR="00681EBE" w:rsidRPr="007E63B5">
        <w:rPr>
          <w:color w:val="222222"/>
          <w:sz w:val="22"/>
          <w:szCs w:val="22"/>
          <w:shd w:val="clear" w:color="auto" w:fill="FFFFFF"/>
        </w:rPr>
        <w:t>Vermeir at al. 2015)</w:t>
      </w:r>
      <w:r w:rsidR="0046601F" w:rsidRPr="007E63B5">
        <w:rPr>
          <w:sz w:val="22"/>
          <w:szCs w:val="22"/>
        </w:rPr>
        <w:t xml:space="preserve">. </w:t>
      </w:r>
      <w:r w:rsidR="00DD7DFF" w:rsidRPr="007E63B5">
        <w:rPr>
          <w:sz w:val="22"/>
          <w:szCs w:val="22"/>
        </w:rPr>
        <w:t>A doctor can misdiagnose a patient due to lack of all the necessary information need to make the proper diagnosis. Besides, the doctor may end up giving the wrong medication or sharing inaccurate information regarding th</w:t>
      </w:r>
      <w:r w:rsidR="00964D4A" w:rsidRPr="007E63B5">
        <w:rPr>
          <w:sz w:val="22"/>
          <w:szCs w:val="22"/>
        </w:rPr>
        <w:t>e treatment needed by a patient</w:t>
      </w:r>
      <w:r w:rsidR="00DD7DFF" w:rsidRPr="007E63B5">
        <w:rPr>
          <w:sz w:val="22"/>
          <w:szCs w:val="22"/>
        </w:rPr>
        <w:t>. The other impact of poor communication is the conflict among the staff.</w:t>
      </w:r>
    </w:p>
    <w:p w14:paraId="6B8FB08B" w14:textId="0D21ECC3" w:rsidR="00351C3D" w:rsidRPr="007E63B5" w:rsidRDefault="00DD7DFF" w:rsidP="007E63B5">
      <w:pPr>
        <w:pStyle w:val="Default"/>
        <w:spacing w:before="240" w:after="240" w:line="360" w:lineRule="auto"/>
        <w:rPr>
          <w:sz w:val="22"/>
          <w:szCs w:val="22"/>
        </w:rPr>
      </w:pPr>
      <w:r w:rsidRPr="007E63B5">
        <w:rPr>
          <w:sz w:val="22"/>
          <w:szCs w:val="22"/>
        </w:rPr>
        <w:t xml:space="preserve"> Poo</w:t>
      </w:r>
      <w:r w:rsidR="001F2E52" w:rsidRPr="007E63B5">
        <w:rPr>
          <w:sz w:val="22"/>
          <w:szCs w:val="22"/>
        </w:rPr>
        <w:t>r</w:t>
      </w:r>
      <w:r w:rsidRPr="007E63B5">
        <w:rPr>
          <w:sz w:val="22"/>
          <w:szCs w:val="22"/>
        </w:rPr>
        <w:t xml:space="preserve"> communication at the workplace m</w:t>
      </w:r>
      <w:r w:rsidR="00964D4A" w:rsidRPr="007E63B5">
        <w:rPr>
          <w:sz w:val="22"/>
          <w:szCs w:val="22"/>
        </w:rPr>
        <w:t>a</w:t>
      </w:r>
      <w:r w:rsidRPr="007E63B5">
        <w:rPr>
          <w:sz w:val="22"/>
          <w:szCs w:val="22"/>
        </w:rPr>
        <w:t xml:space="preserve">y lead to increased level of misunderstanding among the staff members. Lack of or poor communication reduces the chances of collaboration and teamwork, hence making the work of each of the staff complicated. </w:t>
      </w:r>
    </w:p>
    <w:p w14:paraId="0274A8E7" w14:textId="77777777" w:rsidR="00855618" w:rsidRPr="007E63B5" w:rsidRDefault="00DD7DFF" w:rsidP="007E63B5">
      <w:pPr>
        <w:autoSpaceDE w:val="0"/>
        <w:autoSpaceDN w:val="0"/>
        <w:adjustRightInd w:val="0"/>
        <w:spacing w:before="240" w:after="240" w:line="360" w:lineRule="auto"/>
        <w:rPr>
          <w:rFonts w:ascii="Arial" w:hAnsi="Arial" w:cs="Arial"/>
          <w:color w:val="000000"/>
          <w:lang w:eastAsia="en-GB"/>
        </w:rPr>
      </w:pPr>
      <w:r w:rsidRPr="007E63B5">
        <w:rPr>
          <w:rFonts w:ascii="Arial" w:hAnsi="Arial" w:cs="Arial"/>
          <w:color w:val="000000"/>
          <w:lang w:eastAsia="en-GB"/>
        </w:rPr>
        <w:t xml:space="preserve">The effect in this case put the healthcare staff vulnerable against </w:t>
      </w:r>
      <w:r w:rsidR="00640042" w:rsidRPr="007E63B5">
        <w:rPr>
          <w:rFonts w:ascii="Arial" w:hAnsi="Arial" w:cs="Arial"/>
          <w:color w:val="000000"/>
          <w:lang w:eastAsia="en-GB"/>
        </w:rPr>
        <w:t xml:space="preserve">the legal provisions and the codes of conducts. The </w:t>
      </w:r>
      <w:r w:rsidR="00A50AB8" w:rsidRPr="007E63B5">
        <w:rPr>
          <w:rFonts w:ascii="Arial" w:hAnsi="Arial" w:cs="Arial"/>
          <w:lang w:eastAsia="en-GB"/>
        </w:rPr>
        <w:t>Care Act 2014</w:t>
      </w:r>
      <w:r w:rsidR="00640042" w:rsidRPr="007E63B5">
        <w:rPr>
          <w:rFonts w:ascii="Arial" w:hAnsi="Arial" w:cs="Arial"/>
          <w:lang w:eastAsia="en-GB"/>
        </w:rPr>
        <w:t xml:space="preserve"> provides that the health and social care study should uphold six principles. The six principles include the empowerment, protection, prevention, proportionality, partnership and accountability</w:t>
      </w:r>
      <w:r w:rsidR="00256FDC" w:rsidRPr="007E63B5">
        <w:rPr>
          <w:rFonts w:ascii="Arial" w:hAnsi="Arial" w:cs="Arial"/>
          <w:lang w:eastAsia="en-GB"/>
        </w:rPr>
        <w:t xml:space="preserve"> (</w:t>
      </w:r>
      <w:r w:rsidR="00256FDC" w:rsidRPr="007E63B5">
        <w:rPr>
          <w:rFonts w:ascii="Arial" w:eastAsia="Arial Unicode MS" w:hAnsi="Arial" w:cs="Arial"/>
          <w:color w:val="000000"/>
          <w:shd w:val="clear" w:color="auto" w:fill="FFFFFF"/>
        </w:rPr>
        <w:t xml:space="preserve">Braye &amp; Preston-Shoot, 2019). </w:t>
      </w:r>
      <w:r w:rsidR="00640042" w:rsidRPr="007E63B5">
        <w:rPr>
          <w:rFonts w:ascii="Arial" w:hAnsi="Arial" w:cs="Arial"/>
          <w:lang w:eastAsia="en-GB"/>
        </w:rPr>
        <w:t xml:space="preserve">The realization of these principles would largely depend on the </w:t>
      </w:r>
      <w:r w:rsidR="00621C24" w:rsidRPr="007E63B5">
        <w:rPr>
          <w:rFonts w:ascii="Arial" w:hAnsi="Arial" w:cs="Arial"/>
          <w:lang w:eastAsia="en-GB"/>
        </w:rPr>
        <w:t>effectiveness to which information sharing is undertaken. For instance, partnership among the healthcare staff is not adversely affected if there is no effective communication. Similarly, the doctors may not be able to offer proportionate service and treatment if inaccurate or incomplete health record is received from the nurses and other staff handling the patient records</w:t>
      </w:r>
      <w:r w:rsidR="00256FDC" w:rsidRPr="007E63B5">
        <w:rPr>
          <w:rFonts w:ascii="Arial" w:hAnsi="Arial" w:cs="Arial"/>
          <w:lang w:eastAsia="en-GB"/>
        </w:rPr>
        <w:t xml:space="preserve"> (</w:t>
      </w:r>
      <w:r w:rsidR="00256FDC" w:rsidRPr="007E63B5">
        <w:rPr>
          <w:rFonts w:ascii="Arial" w:eastAsia="Arial Unicode MS" w:hAnsi="Arial" w:cs="Arial"/>
          <w:color w:val="000000"/>
          <w:shd w:val="clear" w:color="auto" w:fill="FFFFFF"/>
        </w:rPr>
        <w:t>Braye &amp; Preston-Shoot, 2019)</w:t>
      </w:r>
      <w:r w:rsidR="00621C24" w:rsidRPr="007E63B5">
        <w:rPr>
          <w:rFonts w:ascii="Arial" w:hAnsi="Arial" w:cs="Arial"/>
          <w:lang w:eastAsia="en-GB"/>
        </w:rPr>
        <w:t xml:space="preserve">. Besides, with the poor communication </w:t>
      </w:r>
      <w:r w:rsidR="005B5223" w:rsidRPr="007E63B5">
        <w:rPr>
          <w:rFonts w:ascii="Arial" w:hAnsi="Arial" w:cs="Arial"/>
          <w:lang w:eastAsia="en-GB"/>
        </w:rPr>
        <w:t>it would be hard to practice accountability due to lack of information to make appropriate decisions</w:t>
      </w:r>
      <w:r w:rsidR="0066144E" w:rsidRPr="007E63B5">
        <w:rPr>
          <w:rFonts w:ascii="Arial" w:hAnsi="Arial" w:cs="Arial"/>
          <w:lang w:eastAsia="en-GB"/>
        </w:rPr>
        <w:t xml:space="preserve"> on the treatment of the patients. </w:t>
      </w:r>
      <w:r w:rsidR="00855618" w:rsidRPr="007E63B5">
        <w:rPr>
          <w:rFonts w:ascii="Arial" w:hAnsi="Arial" w:cs="Arial"/>
          <w:lang w:eastAsia="en-GB"/>
        </w:rPr>
        <w:t>The healthcare staff</w:t>
      </w:r>
      <w:r w:rsidR="00964D4A" w:rsidRPr="007E63B5">
        <w:rPr>
          <w:rFonts w:ascii="Arial" w:hAnsi="Arial" w:cs="Arial"/>
          <w:lang w:eastAsia="en-GB"/>
        </w:rPr>
        <w:t>s</w:t>
      </w:r>
      <w:r w:rsidR="00855618" w:rsidRPr="007E63B5">
        <w:rPr>
          <w:rFonts w:ascii="Arial" w:hAnsi="Arial" w:cs="Arial"/>
          <w:lang w:eastAsia="en-GB"/>
        </w:rPr>
        <w:t xml:space="preserve"> including the nurses and midwives have their ability to adhere to the </w:t>
      </w:r>
      <w:r w:rsidR="00855618" w:rsidRPr="007E63B5">
        <w:rPr>
          <w:rFonts w:ascii="Arial" w:hAnsi="Arial" w:cs="Arial"/>
        </w:rPr>
        <w:t>Nursing and Midwifery Council</w:t>
      </w:r>
      <w:r w:rsidR="00855618" w:rsidRPr="007E63B5">
        <w:rPr>
          <w:rFonts w:ascii="Arial" w:hAnsi="Arial" w:cs="Arial"/>
          <w:color w:val="000000"/>
          <w:lang w:eastAsia="en-GB"/>
        </w:rPr>
        <w:t xml:space="preserve"> Code of 2015. The code requires that the staff should uphold prioritising people, practising effectively, preserve safety, and promote professionalism and trust. </w:t>
      </w:r>
      <w:r w:rsidR="006C0CFA" w:rsidRPr="007E63B5">
        <w:rPr>
          <w:rFonts w:ascii="Arial" w:hAnsi="Arial" w:cs="Arial"/>
          <w:color w:val="000000"/>
          <w:lang w:eastAsia="en-GB"/>
        </w:rPr>
        <w:t>The requirements in this case would be achieved when the staff work</w:t>
      </w:r>
      <w:r w:rsidR="00964D4A" w:rsidRPr="007E63B5">
        <w:rPr>
          <w:rFonts w:ascii="Arial" w:hAnsi="Arial" w:cs="Arial"/>
          <w:color w:val="000000"/>
          <w:lang w:eastAsia="en-GB"/>
        </w:rPr>
        <w:t>s</w:t>
      </w:r>
      <w:r w:rsidR="006C0CFA" w:rsidRPr="007E63B5">
        <w:rPr>
          <w:rFonts w:ascii="Arial" w:hAnsi="Arial" w:cs="Arial"/>
          <w:color w:val="000000"/>
          <w:lang w:eastAsia="en-GB"/>
        </w:rPr>
        <w:t xml:space="preserve"> together as team and share all the material information about a patient and the treatment accorded. Through poor communication, staff may not get the information required to facilitate effectiveness in the practice and on enhancing safety of both the patients and the colleagues. </w:t>
      </w:r>
    </w:p>
    <w:p w14:paraId="508068AE" w14:textId="77777777" w:rsidR="0066144E" w:rsidRPr="007E63B5" w:rsidRDefault="00855618" w:rsidP="007E63B5">
      <w:pPr>
        <w:autoSpaceDE w:val="0"/>
        <w:autoSpaceDN w:val="0"/>
        <w:adjustRightInd w:val="0"/>
        <w:spacing w:before="240" w:after="240" w:line="360" w:lineRule="auto"/>
        <w:rPr>
          <w:rFonts w:ascii="Arial" w:hAnsi="Arial" w:cs="Arial"/>
          <w:lang w:eastAsia="en-GB"/>
        </w:rPr>
      </w:pPr>
      <w:r w:rsidRPr="007E63B5">
        <w:rPr>
          <w:rFonts w:ascii="Arial" w:hAnsi="Arial" w:cs="Arial"/>
          <w:lang w:eastAsia="en-GB"/>
        </w:rPr>
        <w:lastRenderedPageBreak/>
        <w:t>The</w:t>
      </w:r>
      <w:r w:rsidR="0066144E" w:rsidRPr="007E63B5">
        <w:rPr>
          <w:rFonts w:ascii="Arial" w:hAnsi="Arial" w:cs="Arial"/>
          <w:lang w:eastAsia="en-GB"/>
        </w:rPr>
        <w:t xml:space="preserve"> healthcare manager would be highly affected by the effect of lack of or poor communication among the staff. First, the objectives of the healthcare services would be largely affected as the productivity level in the organization would be affected. Secondly, poor communication can lead into wastage of resources and at times underutilization</w:t>
      </w:r>
      <w:r w:rsidR="00256FDC" w:rsidRPr="007E63B5">
        <w:rPr>
          <w:rFonts w:ascii="Arial" w:hAnsi="Arial" w:cs="Arial"/>
          <w:lang w:eastAsia="en-GB"/>
        </w:rPr>
        <w:t xml:space="preserve"> (</w:t>
      </w:r>
      <w:r w:rsidR="00256FDC" w:rsidRPr="007E63B5">
        <w:rPr>
          <w:rFonts w:ascii="Arial" w:eastAsia="Arial Unicode MS" w:hAnsi="Arial" w:cs="Arial"/>
          <w:color w:val="000000"/>
          <w:shd w:val="clear" w:color="auto" w:fill="FFFFFF"/>
        </w:rPr>
        <w:t>Feldon, 2017)</w:t>
      </w:r>
      <w:r w:rsidR="0066144E" w:rsidRPr="007E63B5">
        <w:rPr>
          <w:rFonts w:ascii="Arial" w:hAnsi="Arial" w:cs="Arial"/>
          <w:lang w:eastAsia="en-GB"/>
        </w:rPr>
        <w:t>. Some resources that are to be shared are not shared while as some of the staff may not be aware of the available resources to use. Besides, the medical errors and mistreatment usually puts the healthcare org</w:t>
      </w:r>
      <w:r w:rsidR="004749A2" w:rsidRPr="007E63B5">
        <w:rPr>
          <w:rFonts w:ascii="Arial" w:hAnsi="Arial" w:cs="Arial"/>
          <w:lang w:eastAsia="en-GB"/>
        </w:rPr>
        <w:t xml:space="preserve">anization concerned lead to negative perception </w:t>
      </w:r>
      <w:r w:rsidRPr="007E63B5">
        <w:rPr>
          <w:rFonts w:ascii="Arial" w:hAnsi="Arial" w:cs="Arial"/>
          <w:lang w:eastAsia="en-GB"/>
        </w:rPr>
        <w:t xml:space="preserve">about the facility. Furthermore, such incidences by raise the attention of the </w:t>
      </w:r>
      <w:r w:rsidRPr="007E63B5">
        <w:rPr>
          <w:rFonts w:ascii="Arial" w:hAnsi="Arial" w:cs="Arial"/>
          <w:color w:val="3E3E3E"/>
          <w:shd w:val="clear" w:color="auto" w:fill="FFFFFF"/>
        </w:rPr>
        <w:t>Care Quality Commission (CQC</w:t>
      </w:r>
      <w:r w:rsidR="00275EAE" w:rsidRPr="007E63B5">
        <w:rPr>
          <w:rFonts w:ascii="Arial" w:hAnsi="Arial" w:cs="Arial"/>
          <w:color w:val="3E3E3E"/>
          <w:shd w:val="clear" w:color="auto" w:fill="FFFFFF"/>
        </w:rPr>
        <w:t>)</w:t>
      </w:r>
      <w:r w:rsidRPr="007E63B5">
        <w:rPr>
          <w:rFonts w:ascii="Arial" w:hAnsi="Arial" w:cs="Arial"/>
          <w:color w:val="3E3E3E"/>
          <w:shd w:val="clear" w:color="auto" w:fill="FFFFFF"/>
        </w:rPr>
        <w:t xml:space="preserve"> which is mandated through the </w:t>
      </w:r>
      <w:r w:rsidRPr="007E63B5">
        <w:rPr>
          <w:rFonts w:ascii="Arial" w:hAnsi="Arial" w:cs="Arial"/>
          <w:lang w:eastAsia="en-GB"/>
        </w:rPr>
        <w:t>Health and Social Care Act 2008 and 2012 regulate the quality of care. Furthermore, the medical errors are likely to trigger some legal action and court cases, which may end-up into heavy penalties or jail terms, negative publicity and possible closure.</w:t>
      </w:r>
      <w:r w:rsidR="006C0CFA" w:rsidRPr="007E63B5">
        <w:rPr>
          <w:rFonts w:ascii="Arial" w:hAnsi="Arial" w:cs="Arial"/>
          <w:lang w:eastAsia="en-GB"/>
        </w:rPr>
        <w:t xml:space="preserve"> </w:t>
      </w:r>
    </w:p>
    <w:p w14:paraId="693CAEFB" w14:textId="77777777" w:rsidR="00351C3D" w:rsidRPr="007E63B5" w:rsidRDefault="005511A7" w:rsidP="007E63B5">
      <w:pPr>
        <w:autoSpaceDE w:val="0"/>
        <w:autoSpaceDN w:val="0"/>
        <w:adjustRightInd w:val="0"/>
        <w:spacing w:before="240" w:after="240" w:line="360" w:lineRule="auto"/>
        <w:rPr>
          <w:rFonts w:ascii="Arial" w:hAnsi="Arial" w:cs="Arial"/>
          <w:lang w:eastAsia="en-GB"/>
        </w:rPr>
      </w:pPr>
      <w:r w:rsidRPr="007E63B5">
        <w:rPr>
          <w:rFonts w:ascii="Arial" w:hAnsi="Arial" w:cs="Arial"/>
          <w:lang w:eastAsia="en-GB"/>
        </w:rPr>
        <w:t>It</w:t>
      </w:r>
      <w:r w:rsidR="006C0CFA" w:rsidRPr="007E63B5">
        <w:rPr>
          <w:rFonts w:ascii="Arial" w:hAnsi="Arial" w:cs="Arial"/>
          <w:lang w:eastAsia="en-GB"/>
        </w:rPr>
        <w:t xml:space="preserve"> is important to acknowledge that the effectiveness or failure by all other stakeholders in healthcare have an impact on the patients as the service users. </w:t>
      </w:r>
      <w:r w:rsidRPr="007E63B5">
        <w:rPr>
          <w:rFonts w:ascii="Arial" w:hAnsi="Arial" w:cs="Arial"/>
          <w:lang w:eastAsia="en-GB"/>
        </w:rPr>
        <w:t>The</w:t>
      </w:r>
      <w:r w:rsidR="006C0CFA" w:rsidRPr="007E63B5">
        <w:rPr>
          <w:rFonts w:ascii="Arial" w:hAnsi="Arial" w:cs="Arial"/>
          <w:lang w:eastAsia="en-GB"/>
        </w:rPr>
        <w:t xml:space="preserve"> first effect of poor communication among healthcare staff is the medical error and mistreatment. The effect in this case implies that the condition suffered by the patient is likely to deteriorate and possibly lead to other complications. Such a patient may take a prolonged stay in hospital which comes with additional cost</w:t>
      </w:r>
      <w:r w:rsidR="00256FDC" w:rsidRPr="007E63B5">
        <w:rPr>
          <w:rFonts w:ascii="Arial" w:hAnsi="Arial" w:cs="Arial"/>
          <w:lang w:eastAsia="en-GB"/>
        </w:rPr>
        <w:t xml:space="preserve"> (</w:t>
      </w:r>
      <w:r w:rsidR="00256FDC" w:rsidRPr="007E63B5">
        <w:rPr>
          <w:rFonts w:ascii="Arial" w:eastAsia="Arial Unicode MS" w:hAnsi="Arial" w:cs="Arial"/>
          <w:color w:val="000000"/>
          <w:shd w:val="clear" w:color="auto" w:fill="FFFFFF"/>
        </w:rPr>
        <w:t>Feldon, 2017)</w:t>
      </w:r>
      <w:r w:rsidR="006C0CFA" w:rsidRPr="007E63B5">
        <w:rPr>
          <w:rFonts w:ascii="Arial" w:hAnsi="Arial" w:cs="Arial"/>
          <w:lang w:eastAsia="en-GB"/>
        </w:rPr>
        <w:t xml:space="preserve">. The worst can happen in that the patient affected can lose his/her life due to </w:t>
      </w:r>
      <w:r w:rsidRPr="007E63B5">
        <w:rPr>
          <w:rFonts w:ascii="Arial" w:hAnsi="Arial" w:cs="Arial"/>
          <w:lang w:eastAsia="en-GB"/>
        </w:rPr>
        <w:t xml:space="preserve">the impact of the medical error or the mistreatment. Furthermore, due to poor communication, a patient can suffer long waits before receiving treatment. A healthcare staff handling a case would take more time to look for the relevant information because it has not been shared. Cumulatively this can lead to a lot of delays and wait time among the patients. </w:t>
      </w:r>
    </w:p>
    <w:p w14:paraId="220020EF" w14:textId="77777777" w:rsidR="00F56765" w:rsidRDefault="00F56765" w:rsidP="007E63B5">
      <w:pPr>
        <w:pStyle w:val="Default"/>
        <w:spacing w:before="240" w:after="240" w:line="360" w:lineRule="auto"/>
        <w:rPr>
          <w:b/>
          <w:sz w:val="22"/>
          <w:szCs w:val="22"/>
        </w:rPr>
      </w:pPr>
    </w:p>
    <w:p w14:paraId="5C25ABD2" w14:textId="77777777" w:rsidR="00F56765" w:rsidRDefault="00F56765" w:rsidP="007E63B5">
      <w:pPr>
        <w:pStyle w:val="Default"/>
        <w:spacing w:before="240" w:after="240" w:line="360" w:lineRule="auto"/>
        <w:rPr>
          <w:b/>
          <w:sz w:val="22"/>
          <w:szCs w:val="22"/>
        </w:rPr>
      </w:pPr>
    </w:p>
    <w:p w14:paraId="5811C6DF" w14:textId="40F9094B" w:rsidR="009218F2" w:rsidRPr="007E63B5" w:rsidRDefault="00D90D48" w:rsidP="007E63B5">
      <w:pPr>
        <w:pStyle w:val="Default"/>
        <w:spacing w:before="240" w:after="240" w:line="360" w:lineRule="auto"/>
        <w:rPr>
          <w:b/>
          <w:bCs/>
          <w:sz w:val="22"/>
          <w:szCs w:val="22"/>
        </w:rPr>
      </w:pPr>
      <w:r>
        <w:rPr>
          <w:b/>
          <w:sz w:val="22"/>
          <w:szCs w:val="22"/>
        </w:rPr>
        <w:t xml:space="preserve">4.0 </w:t>
      </w:r>
      <w:r w:rsidR="009218F2" w:rsidRPr="007E63B5">
        <w:rPr>
          <w:b/>
          <w:sz w:val="22"/>
          <w:szCs w:val="22"/>
        </w:rPr>
        <w:t xml:space="preserve">The </w:t>
      </w:r>
      <w:r w:rsidR="000D1C15" w:rsidRPr="007E63B5">
        <w:rPr>
          <w:b/>
          <w:sz w:val="22"/>
          <w:szCs w:val="22"/>
        </w:rPr>
        <w:t xml:space="preserve">Decision-Making Process </w:t>
      </w:r>
    </w:p>
    <w:p w14:paraId="4A9E6935" w14:textId="77777777" w:rsidR="00C72DAC" w:rsidRDefault="005511A7" w:rsidP="007E63B5">
      <w:pPr>
        <w:pStyle w:val="Default"/>
        <w:spacing w:before="240" w:after="240" w:line="360" w:lineRule="auto"/>
        <w:rPr>
          <w:color w:val="222222"/>
          <w:sz w:val="22"/>
          <w:szCs w:val="22"/>
          <w:shd w:val="clear" w:color="auto" w:fill="FFFFFF"/>
        </w:rPr>
      </w:pPr>
      <w:r w:rsidRPr="007E63B5">
        <w:rPr>
          <w:bCs/>
          <w:sz w:val="22"/>
          <w:szCs w:val="22"/>
        </w:rPr>
        <w:t xml:space="preserve">The problem of poor communication is a significant impact on the healthcare facility and the stakeholders involved. It is therefore impact that a decision be made to assist in paving way for a strategy upon which communication would be enhanced for the purpose of enhancing the quality of care and minimize the effect. </w:t>
      </w:r>
      <w:r w:rsidR="007B600C" w:rsidRPr="007E63B5">
        <w:rPr>
          <w:bCs/>
          <w:sz w:val="22"/>
          <w:szCs w:val="22"/>
        </w:rPr>
        <w:t xml:space="preserve">The decision making should be effective by ensuring that all the necessary factors are considered and incorporated. The decision for the needed reform to facilitate communication is based on the legal requirements and the existing evident of the impact of poor communication and the benefits accrued from effective information sharing. </w:t>
      </w:r>
      <w:r w:rsidR="007B600C" w:rsidRPr="007E63B5">
        <w:rPr>
          <w:color w:val="222222"/>
          <w:sz w:val="22"/>
          <w:szCs w:val="22"/>
          <w:shd w:val="clear" w:color="auto" w:fill="FFFFFF"/>
        </w:rPr>
        <w:lastRenderedPageBreak/>
        <w:t xml:space="preserve">Tiwary et al (2019) reveal that 17% of all medical malpractice </w:t>
      </w:r>
      <w:r w:rsidR="00964D4A" w:rsidRPr="007E63B5">
        <w:rPr>
          <w:color w:val="222222"/>
          <w:sz w:val="22"/>
          <w:szCs w:val="22"/>
          <w:shd w:val="clear" w:color="auto" w:fill="FFFFFF"/>
        </w:rPr>
        <w:t>arises</w:t>
      </w:r>
      <w:r w:rsidR="007B600C" w:rsidRPr="007E63B5">
        <w:rPr>
          <w:color w:val="222222"/>
          <w:sz w:val="22"/>
          <w:szCs w:val="22"/>
          <w:shd w:val="clear" w:color="auto" w:fill="FFFFFF"/>
        </w:rPr>
        <w:t xml:space="preserve"> from communication failure. Unfortunate events in healthcare could therefore be largely prevented through effective communication. </w:t>
      </w:r>
      <w:r w:rsidR="00A00E60" w:rsidRPr="007E63B5">
        <w:rPr>
          <w:color w:val="222222"/>
          <w:sz w:val="22"/>
          <w:szCs w:val="22"/>
          <w:shd w:val="clear" w:color="auto" w:fill="FFFFFF"/>
        </w:rPr>
        <w:t xml:space="preserve">Ineffective communication increased the burden cost in healthcare in the aspects including total drug therapy, poor health outcomes, and excessive treatment and triggers avoidable investigations. </w:t>
      </w:r>
    </w:p>
    <w:p w14:paraId="5AD188DD" w14:textId="4AAF856C" w:rsidR="00D76087" w:rsidRPr="007E63B5" w:rsidRDefault="00E956E9" w:rsidP="007E63B5">
      <w:pPr>
        <w:pStyle w:val="Default"/>
        <w:spacing w:before="240" w:after="240" w:line="360" w:lineRule="auto"/>
        <w:rPr>
          <w:color w:val="222222"/>
          <w:sz w:val="22"/>
          <w:szCs w:val="22"/>
          <w:shd w:val="clear" w:color="auto" w:fill="FFFFFF"/>
        </w:rPr>
      </w:pPr>
      <w:r w:rsidRPr="007E63B5">
        <w:rPr>
          <w:color w:val="222222"/>
          <w:sz w:val="22"/>
          <w:szCs w:val="22"/>
          <w:shd w:val="clear" w:color="auto" w:fill="FFFFFF"/>
        </w:rPr>
        <w:t>According</w:t>
      </w:r>
      <w:r w:rsidR="008C47DE" w:rsidRPr="007E63B5">
        <w:rPr>
          <w:color w:val="222222"/>
          <w:sz w:val="22"/>
          <w:szCs w:val="22"/>
          <w:shd w:val="clear" w:color="auto" w:fill="FFFFFF"/>
        </w:rPr>
        <w:t xml:space="preserve"> to Taran (2011)</w:t>
      </w:r>
      <w:r w:rsidR="00964D4A" w:rsidRPr="007E63B5">
        <w:rPr>
          <w:color w:val="222222"/>
          <w:sz w:val="22"/>
          <w:szCs w:val="22"/>
          <w:shd w:val="clear" w:color="auto" w:fill="FFFFFF"/>
        </w:rPr>
        <w:t>,</w:t>
      </w:r>
      <w:r w:rsidR="008C47DE" w:rsidRPr="007E63B5">
        <w:rPr>
          <w:color w:val="222222"/>
          <w:sz w:val="22"/>
          <w:szCs w:val="22"/>
          <w:shd w:val="clear" w:color="auto" w:fill="FFFFFF"/>
        </w:rPr>
        <w:t xml:space="preserve"> healthcare workers acknowledge that one of the most issues affecting the quality of care is the poor communication. </w:t>
      </w:r>
      <w:r w:rsidRPr="007E63B5">
        <w:rPr>
          <w:color w:val="222222"/>
          <w:sz w:val="22"/>
          <w:szCs w:val="22"/>
          <w:shd w:val="clear" w:color="auto" w:fill="FFFFFF"/>
        </w:rPr>
        <w:t xml:space="preserve">However, there is high level of reluctance in the assessment of the poor communication between the physicians and nurses at the hospital level, as well as between the hospitals and other hospitals. Brady </w:t>
      </w:r>
      <w:r w:rsidR="00964D4A" w:rsidRPr="007E63B5">
        <w:rPr>
          <w:color w:val="222222"/>
          <w:sz w:val="22"/>
          <w:szCs w:val="22"/>
          <w:shd w:val="clear" w:color="auto" w:fill="FFFFFF"/>
        </w:rPr>
        <w:t>et al.</w:t>
      </w:r>
      <w:r w:rsidRPr="007E63B5">
        <w:rPr>
          <w:color w:val="222222"/>
          <w:sz w:val="22"/>
          <w:szCs w:val="22"/>
          <w:shd w:val="clear" w:color="auto" w:fill="FFFFFF"/>
        </w:rPr>
        <w:t xml:space="preserve"> (2017) </w:t>
      </w:r>
      <w:r w:rsidR="00964D4A" w:rsidRPr="007E63B5">
        <w:rPr>
          <w:color w:val="222222"/>
          <w:sz w:val="22"/>
          <w:szCs w:val="22"/>
          <w:shd w:val="clear" w:color="auto" w:fill="FFFFFF"/>
        </w:rPr>
        <w:t xml:space="preserve">assert that </w:t>
      </w:r>
      <w:r w:rsidRPr="007E63B5">
        <w:rPr>
          <w:color w:val="222222"/>
          <w:sz w:val="22"/>
          <w:szCs w:val="22"/>
          <w:shd w:val="clear" w:color="auto" w:fill="FFFFFF"/>
        </w:rPr>
        <w:t xml:space="preserve">both the nurses </w:t>
      </w:r>
      <w:r w:rsidR="001F2E52" w:rsidRPr="007E63B5">
        <w:rPr>
          <w:color w:val="222222"/>
          <w:sz w:val="22"/>
          <w:szCs w:val="22"/>
          <w:shd w:val="clear" w:color="auto" w:fill="FFFFFF"/>
        </w:rPr>
        <w:t>and doctors</w:t>
      </w:r>
      <w:r w:rsidRPr="007E63B5">
        <w:rPr>
          <w:color w:val="222222"/>
          <w:sz w:val="22"/>
          <w:szCs w:val="22"/>
          <w:shd w:val="clear" w:color="auto" w:fill="FFFFFF"/>
        </w:rPr>
        <w:t xml:space="preserve"> consider good interdisciplinary communication and collaborative working to be of great importance in facilitating effective workflow and enabling a supportive environment as well as patient safety. However, all these aspects would be realized only when there is effectiveness in information sharing through the set systems and procedures that each of the healthcare professional </w:t>
      </w:r>
      <w:r w:rsidR="001F2E52" w:rsidRPr="007E63B5">
        <w:rPr>
          <w:color w:val="222222"/>
          <w:sz w:val="22"/>
          <w:szCs w:val="22"/>
          <w:shd w:val="clear" w:color="auto" w:fill="FFFFFF"/>
        </w:rPr>
        <w:t>must</w:t>
      </w:r>
      <w:r w:rsidRPr="007E63B5">
        <w:rPr>
          <w:color w:val="222222"/>
          <w:sz w:val="22"/>
          <w:szCs w:val="22"/>
          <w:shd w:val="clear" w:color="auto" w:fill="FFFFFF"/>
        </w:rPr>
        <w:t xml:space="preserve"> observe. </w:t>
      </w:r>
    </w:p>
    <w:p w14:paraId="337C62AC" w14:textId="77777777" w:rsidR="00D76087" w:rsidRPr="007E63B5" w:rsidRDefault="00A00E60" w:rsidP="007E63B5">
      <w:pPr>
        <w:pStyle w:val="Default"/>
        <w:spacing w:before="240" w:after="240" w:line="360" w:lineRule="auto"/>
        <w:rPr>
          <w:color w:val="222222"/>
          <w:sz w:val="22"/>
          <w:szCs w:val="22"/>
          <w:shd w:val="clear" w:color="auto" w:fill="FFFFFF"/>
        </w:rPr>
      </w:pPr>
      <w:r w:rsidRPr="007E63B5">
        <w:rPr>
          <w:color w:val="222222"/>
          <w:sz w:val="22"/>
          <w:szCs w:val="22"/>
          <w:shd w:val="clear" w:color="auto" w:fill="FFFFFF"/>
        </w:rPr>
        <w:t>The C</w:t>
      </w:r>
      <w:r w:rsidR="00D76087" w:rsidRPr="007E63B5">
        <w:rPr>
          <w:color w:val="222222"/>
          <w:sz w:val="22"/>
          <w:szCs w:val="22"/>
          <w:shd w:val="clear" w:color="auto" w:fill="FFFFFF"/>
        </w:rPr>
        <w:t xml:space="preserve">are Act 2014 requires that </w:t>
      </w:r>
      <w:r w:rsidRPr="007E63B5">
        <w:rPr>
          <w:color w:val="222222"/>
          <w:sz w:val="22"/>
          <w:szCs w:val="22"/>
          <w:shd w:val="clear" w:color="auto" w:fill="FFFFFF"/>
        </w:rPr>
        <w:t>caregivers should as much as possible adopt a person-centred approach in the treatment and safeguarding of vulnerable adults</w:t>
      </w:r>
      <w:r w:rsidR="00681EBE" w:rsidRPr="007E63B5">
        <w:rPr>
          <w:color w:val="222222"/>
          <w:sz w:val="22"/>
          <w:szCs w:val="22"/>
          <w:shd w:val="clear" w:color="auto" w:fill="FFFFFF"/>
        </w:rPr>
        <w:t xml:space="preserve"> (</w:t>
      </w:r>
      <w:r w:rsidR="00681EBE" w:rsidRPr="007E63B5">
        <w:rPr>
          <w:sz w:val="22"/>
          <w:szCs w:val="22"/>
        </w:rPr>
        <w:t>Legislation.gov.uk</w:t>
      </w:r>
      <w:r w:rsidR="00681EBE" w:rsidRPr="007E63B5">
        <w:rPr>
          <w:rFonts w:eastAsia="Times New Roman"/>
          <w:sz w:val="22"/>
          <w:szCs w:val="22"/>
        </w:rPr>
        <w:t>, 2015)</w:t>
      </w:r>
      <w:r w:rsidRPr="007E63B5">
        <w:rPr>
          <w:color w:val="222222"/>
          <w:sz w:val="22"/>
          <w:szCs w:val="22"/>
          <w:shd w:val="clear" w:color="auto" w:fill="FFFFFF"/>
        </w:rPr>
        <w:t xml:space="preserve">. Person-centred approach calls for holistic approach where different healthcare professionals maybe involved for optimal outcomes to be realized. Therefore, enhanced communication would be a key driver towards the realization of the intended outcomes. </w:t>
      </w:r>
      <w:r w:rsidR="00D76087" w:rsidRPr="007E63B5">
        <w:rPr>
          <w:color w:val="222222"/>
          <w:sz w:val="22"/>
          <w:szCs w:val="22"/>
          <w:shd w:val="clear" w:color="auto" w:fill="FFFFFF"/>
        </w:rPr>
        <w:t>The stakeholders in charge of a healthcare organization should therefore assess the communication systems, the processes and patterns to identity the areas where changes are required to enhance the sharing of accurate and adequate information in the timely manner among the staff</w:t>
      </w:r>
      <w:r w:rsidR="00681EBE" w:rsidRPr="007E63B5">
        <w:rPr>
          <w:color w:val="222222"/>
          <w:sz w:val="22"/>
          <w:szCs w:val="22"/>
          <w:shd w:val="clear" w:color="auto" w:fill="FFFFFF"/>
        </w:rPr>
        <w:t xml:space="preserve"> (</w:t>
      </w:r>
      <w:r w:rsidR="00681EBE" w:rsidRPr="007E63B5">
        <w:rPr>
          <w:sz w:val="22"/>
          <w:szCs w:val="22"/>
        </w:rPr>
        <w:t>Legislation.gov.uk</w:t>
      </w:r>
      <w:r w:rsidR="00681EBE" w:rsidRPr="007E63B5">
        <w:rPr>
          <w:rFonts w:eastAsia="Times New Roman"/>
          <w:sz w:val="22"/>
          <w:szCs w:val="22"/>
        </w:rPr>
        <w:t>, 2015)</w:t>
      </w:r>
      <w:r w:rsidR="00D76087" w:rsidRPr="007E63B5">
        <w:rPr>
          <w:color w:val="222222"/>
          <w:sz w:val="22"/>
          <w:szCs w:val="22"/>
          <w:shd w:val="clear" w:color="auto" w:fill="FFFFFF"/>
        </w:rPr>
        <w:t xml:space="preserve">. </w:t>
      </w:r>
    </w:p>
    <w:p w14:paraId="45E238E6" w14:textId="77777777" w:rsidR="005511A7" w:rsidRPr="007E63B5" w:rsidRDefault="00275EAE" w:rsidP="007E63B5">
      <w:pPr>
        <w:pStyle w:val="Default"/>
        <w:spacing w:before="240" w:after="240" w:line="360" w:lineRule="auto"/>
        <w:rPr>
          <w:sz w:val="22"/>
          <w:szCs w:val="22"/>
        </w:rPr>
      </w:pPr>
      <w:r w:rsidRPr="007E63B5">
        <w:rPr>
          <w:sz w:val="22"/>
          <w:szCs w:val="22"/>
        </w:rPr>
        <w:t xml:space="preserve">Nursing and Midwifery Council Code of 2015 requires the healthcare staff to promote professionalism and trust, while focusing on safety, effective practice and prioritising on the people. effective information sharing would for instance assist the healthcare staff in focusing on the underlying health problem based on the shared patient’s medical and treatment history, the interventions been offered and the expected outcomes. </w:t>
      </w:r>
      <w:r w:rsidR="007A4610" w:rsidRPr="007E63B5">
        <w:rPr>
          <w:sz w:val="22"/>
          <w:szCs w:val="22"/>
        </w:rPr>
        <w:t>Adequate and accurate information sharing would assist a health professional in observing professional standards of practice and behaviour to ensure they remain committed to effective practice and facilitate the safety of the patients</w:t>
      </w:r>
      <w:r w:rsidR="00681EBE" w:rsidRPr="007E63B5">
        <w:rPr>
          <w:sz w:val="22"/>
          <w:szCs w:val="22"/>
        </w:rPr>
        <w:t xml:space="preserve"> (Nursing and Midwifery Council, 2015)</w:t>
      </w:r>
      <w:r w:rsidR="007A4610" w:rsidRPr="007E63B5">
        <w:rPr>
          <w:sz w:val="22"/>
          <w:szCs w:val="22"/>
        </w:rPr>
        <w:t xml:space="preserve">. </w:t>
      </w:r>
    </w:p>
    <w:p w14:paraId="04C6AB77" w14:textId="77777777" w:rsidR="006B502E" w:rsidRPr="007E63B5" w:rsidRDefault="006B502E" w:rsidP="007E63B5">
      <w:pPr>
        <w:pStyle w:val="Default"/>
        <w:spacing w:before="240" w:after="240" w:line="360" w:lineRule="auto"/>
        <w:rPr>
          <w:b/>
          <w:bCs/>
          <w:color w:val="auto"/>
          <w:sz w:val="22"/>
          <w:szCs w:val="22"/>
        </w:rPr>
      </w:pPr>
    </w:p>
    <w:p w14:paraId="66FB0D3F" w14:textId="77777777" w:rsidR="00DA3C88" w:rsidRPr="007E63B5" w:rsidRDefault="00DA3C88" w:rsidP="007E63B5">
      <w:pPr>
        <w:pStyle w:val="Default"/>
        <w:spacing w:before="240" w:after="240" w:line="360" w:lineRule="auto"/>
        <w:rPr>
          <w:b/>
          <w:bCs/>
          <w:color w:val="auto"/>
          <w:sz w:val="22"/>
          <w:szCs w:val="22"/>
        </w:rPr>
      </w:pPr>
    </w:p>
    <w:p w14:paraId="5A8AC5C4" w14:textId="36ADBA69" w:rsidR="00DA3C88" w:rsidRPr="007E63B5" w:rsidRDefault="00D90D48" w:rsidP="007E63B5">
      <w:pPr>
        <w:pStyle w:val="Default"/>
        <w:spacing w:before="240" w:after="240" w:line="360" w:lineRule="auto"/>
        <w:rPr>
          <w:b/>
          <w:color w:val="auto"/>
          <w:sz w:val="22"/>
          <w:szCs w:val="22"/>
        </w:rPr>
      </w:pPr>
      <w:r>
        <w:rPr>
          <w:b/>
          <w:bCs/>
          <w:color w:val="auto"/>
          <w:sz w:val="22"/>
          <w:szCs w:val="22"/>
        </w:rPr>
        <w:t xml:space="preserve">5.0 </w:t>
      </w:r>
      <w:r w:rsidR="00DA3C88" w:rsidRPr="007E63B5">
        <w:rPr>
          <w:b/>
          <w:bCs/>
          <w:color w:val="auto"/>
          <w:sz w:val="22"/>
          <w:szCs w:val="22"/>
        </w:rPr>
        <w:t xml:space="preserve">Alternative Solutions </w:t>
      </w:r>
      <w:r w:rsidR="00DA3C88" w:rsidRPr="007E63B5">
        <w:rPr>
          <w:b/>
          <w:color w:val="auto"/>
          <w:sz w:val="22"/>
          <w:szCs w:val="22"/>
        </w:rPr>
        <w:t>to the Problem</w:t>
      </w:r>
    </w:p>
    <w:p w14:paraId="2D36C31F" w14:textId="48F0D792" w:rsidR="007B600C" w:rsidRPr="007E63B5" w:rsidRDefault="00D76087" w:rsidP="007E63B5">
      <w:pPr>
        <w:pStyle w:val="Default"/>
        <w:spacing w:before="240" w:after="240" w:line="360" w:lineRule="auto"/>
        <w:rPr>
          <w:b/>
          <w:color w:val="auto"/>
          <w:sz w:val="22"/>
          <w:szCs w:val="22"/>
        </w:rPr>
      </w:pPr>
      <w:r w:rsidRPr="007E63B5">
        <w:rPr>
          <w:bCs/>
          <w:sz w:val="22"/>
          <w:szCs w:val="22"/>
        </w:rPr>
        <w:t>The</w:t>
      </w:r>
      <w:r w:rsidR="007B600C" w:rsidRPr="007E63B5">
        <w:rPr>
          <w:bCs/>
          <w:sz w:val="22"/>
          <w:szCs w:val="22"/>
        </w:rPr>
        <w:t xml:space="preserve"> Burke-Litwin Change model is </w:t>
      </w:r>
      <w:r w:rsidRPr="007E63B5">
        <w:rPr>
          <w:bCs/>
          <w:sz w:val="22"/>
          <w:szCs w:val="22"/>
        </w:rPr>
        <w:t>considered</w:t>
      </w:r>
      <w:r w:rsidR="00E956E9" w:rsidRPr="007E63B5">
        <w:rPr>
          <w:bCs/>
          <w:sz w:val="22"/>
          <w:szCs w:val="22"/>
        </w:rPr>
        <w:t xml:space="preserve"> of great value in the determination of the range of alternative solutions to the poor communication problem. The model holds that four aspects should be put into consideration regarding the development of solutions to a given problem. The four aspects include the transformational, transactional, individual and personal factors, and the external environment</w:t>
      </w:r>
      <w:r w:rsidR="00977E4C" w:rsidRPr="007E63B5">
        <w:rPr>
          <w:bCs/>
          <w:sz w:val="22"/>
          <w:szCs w:val="22"/>
        </w:rPr>
        <w:t xml:space="preserve"> (</w:t>
      </w:r>
      <w:r w:rsidR="00977E4C" w:rsidRPr="007E63B5">
        <w:rPr>
          <w:color w:val="222222"/>
          <w:sz w:val="22"/>
          <w:szCs w:val="22"/>
          <w:shd w:val="clear" w:color="auto" w:fill="FFFFFF"/>
        </w:rPr>
        <w:t>Spangenberg &amp; Theron, 2013; Boone, 2012)</w:t>
      </w:r>
      <w:r w:rsidR="00E956E9" w:rsidRPr="007E63B5">
        <w:rPr>
          <w:bCs/>
          <w:sz w:val="22"/>
          <w:szCs w:val="22"/>
        </w:rPr>
        <w:t xml:space="preserve">. Regarding the transformation factors, aspects such as the mission and strategy for the change, the leadership and the organizational culture are considered. </w:t>
      </w:r>
      <w:r w:rsidR="006C22BB" w:rsidRPr="007E63B5">
        <w:rPr>
          <w:bCs/>
          <w:sz w:val="22"/>
          <w:szCs w:val="22"/>
        </w:rPr>
        <w:t>The</w:t>
      </w:r>
      <w:r w:rsidR="00E956E9" w:rsidRPr="007E63B5">
        <w:rPr>
          <w:bCs/>
          <w:sz w:val="22"/>
          <w:szCs w:val="22"/>
        </w:rPr>
        <w:t xml:space="preserve"> transactional factors include the structure, management practices, and the systems constituting of policies and procedures. The individual and personal factors concern the individual skills and abilities, motivation, and individual needs and values. </w:t>
      </w:r>
      <w:r w:rsidR="006C22BB" w:rsidRPr="007E63B5">
        <w:rPr>
          <w:bCs/>
          <w:sz w:val="22"/>
          <w:szCs w:val="22"/>
        </w:rPr>
        <w:t xml:space="preserve">The external environment may </w:t>
      </w:r>
      <w:r w:rsidR="001F2E52" w:rsidRPr="007E63B5">
        <w:rPr>
          <w:bCs/>
          <w:sz w:val="22"/>
          <w:szCs w:val="22"/>
        </w:rPr>
        <w:t>concern</w:t>
      </w:r>
      <w:r w:rsidR="006C22BB" w:rsidRPr="007E63B5">
        <w:rPr>
          <w:bCs/>
          <w:sz w:val="22"/>
          <w:szCs w:val="22"/>
        </w:rPr>
        <w:t xml:space="preserve"> aspects such as the laws, the code of conducts, the prevailing economic situations, and availability of materials, systems and technologies t</w:t>
      </w:r>
      <w:r w:rsidR="0050694D" w:rsidRPr="007E63B5">
        <w:rPr>
          <w:bCs/>
          <w:sz w:val="22"/>
          <w:szCs w:val="22"/>
        </w:rPr>
        <w:t>o support the required changes</w:t>
      </w:r>
      <w:r w:rsidR="00977E4C" w:rsidRPr="007E63B5">
        <w:rPr>
          <w:bCs/>
          <w:sz w:val="22"/>
          <w:szCs w:val="22"/>
        </w:rPr>
        <w:t xml:space="preserve"> (</w:t>
      </w:r>
      <w:r w:rsidR="00977E4C" w:rsidRPr="007E63B5">
        <w:rPr>
          <w:color w:val="222222"/>
          <w:sz w:val="22"/>
          <w:szCs w:val="22"/>
          <w:shd w:val="clear" w:color="auto" w:fill="FFFFFF"/>
        </w:rPr>
        <w:t>Boone, 2012)</w:t>
      </w:r>
      <w:r w:rsidR="00977E4C" w:rsidRPr="007E63B5">
        <w:rPr>
          <w:bCs/>
          <w:sz w:val="22"/>
          <w:szCs w:val="22"/>
        </w:rPr>
        <w:t>.</w:t>
      </w:r>
    </w:p>
    <w:p w14:paraId="02458975" w14:textId="77777777" w:rsidR="006B502E" w:rsidRPr="007E63B5" w:rsidRDefault="0050694D" w:rsidP="007E63B5">
      <w:pPr>
        <w:pStyle w:val="Default"/>
        <w:spacing w:before="240" w:after="240" w:line="360" w:lineRule="auto"/>
        <w:rPr>
          <w:bCs/>
          <w:sz w:val="22"/>
          <w:szCs w:val="22"/>
        </w:rPr>
      </w:pPr>
      <w:r w:rsidRPr="007E63B5">
        <w:rPr>
          <w:bCs/>
          <w:sz w:val="22"/>
          <w:szCs w:val="22"/>
        </w:rPr>
        <w:t>The addressing of the problem of poor communication among the healthcare staff can be addressed using a range of strategies</w:t>
      </w:r>
      <w:r w:rsidR="00AD35D2" w:rsidRPr="007E63B5">
        <w:rPr>
          <w:bCs/>
          <w:sz w:val="22"/>
          <w:szCs w:val="22"/>
        </w:rPr>
        <w:t xml:space="preserve"> (</w:t>
      </w:r>
      <w:r w:rsidR="00AD35D2" w:rsidRPr="007E63B5">
        <w:rPr>
          <w:color w:val="222222"/>
          <w:sz w:val="22"/>
          <w:szCs w:val="22"/>
          <w:shd w:val="clear" w:color="auto" w:fill="FFFFFF"/>
        </w:rPr>
        <w:t>Mukwakungu, Nwobodo-Anyadiegwu &amp; Mntambo, 2018)</w:t>
      </w:r>
      <w:r w:rsidRPr="007E63B5">
        <w:rPr>
          <w:bCs/>
          <w:sz w:val="22"/>
          <w:szCs w:val="22"/>
        </w:rPr>
        <w:t xml:space="preserve">. The most prominent solutions include the review of the work shift and interaction processes and the adoption of electronic health record </w:t>
      </w:r>
      <w:r w:rsidR="00501030" w:rsidRPr="007E63B5">
        <w:rPr>
          <w:bCs/>
          <w:sz w:val="22"/>
          <w:szCs w:val="22"/>
        </w:rPr>
        <w:t xml:space="preserve">(EHR) </w:t>
      </w:r>
      <w:r w:rsidRPr="007E63B5">
        <w:rPr>
          <w:bCs/>
          <w:sz w:val="22"/>
          <w:szCs w:val="22"/>
        </w:rPr>
        <w:t>system for data and information capturing, analysis, and sharing. The review of workflow system particularly the handing over during the change in shift is fundamentally important in removing the communication breakdown between the healthcare staff. In this case, the management should develop a precise process definition on how the incoming staff would get adequate information through the briefing by the outgoing staff. The management should not only prov</w:t>
      </w:r>
      <w:r w:rsidR="00977E4C" w:rsidRPr="007E63B5">
        <w:rPr>
          <w:bCs/>
          <w:sz w:val="22"/>
          <w:szCs w:val="22"/>
        </w:rPr>
        <w:t>ide for the shift handing over procedure but</w:t>
      </w:r>
      <w:r w:rsidRPr="007E63B5">
        <w:rPr>
          <w:bCs/>
          <w:sz w:val="22"/>
          <w:szCs w:val="22"/>
        </w:rPr>
        <w:t xml:space="preserve"> there should be adequate for the incoming and outgoing staff to share the information about the patients and progress made</w:t>
      </w:r>
      <w:r w:rsidR="00501030" w:rsidRPr="007E63B5">
        <w:rPr>
          <w:bCs/>
          <w:sz w:val="22"/>
          <w:szCs w:val="22"/>
        </w:rPr>
        <w:t xml:space="preserve"> in the treatment. As a result, any unclear issue can be </w:t>
      </w:r>
      <w:r w:rsidR="001F2E52" w:rsidRPr="007E63B5">
        <w:rPr>
          <w:bCs/>
          <w:sz w:val="22"/>
          <w:szCs w:val="22"/>
        </w:rPr>
        <w:t>explained,</w:t>
      </w:r>
      <w:r w:rsidR="00501030" w:rsidRPr="007E63B5">
        <w:rPr>
          <w:bCs/>
          <w:sz w:val="22"/>
          <w:szCs w:val="22"/>
        </w:rPr>
        <w:t xml:space="preserve"> and the incoming staff will continue with the treatment of the patients based on availed information. </w:t>
      </w:r>
    </w:p>
    <w:p w14:paraId="29DF7FCE" w14:textId="77777777" w:rsidR="004731E1" w:rsidRPr="007E63B5" w:rsidRDefault="004731E1" w:rsidP="007E63B5">
      <w:pPr>
        <w:pStyle w:val="Default"/>
        <w:spacing w:before="240" w:after="240" w:line="360" w:lineRule="auto"/>
        <w:rPr>
          <w:bCs/>
          <w:sz w:val="22"/>
          <w:szCs w:val="22"/>
        </w:rPr>
      </w:pPr>
    </w:p>
    <w:p w14:paraId="7A29DD8D" w14:textId="304D8B23" w:rsidR="006B502E" w:rsidRPr="007E63B5" w:rsidRDefault="00501030" w:rsidP="007E63B5">
      <w:pPr>
        <w:pStyle w:val="Default"/>
        <w:spacing w:before="240" w:after="240" w:line="360" w:lineRule="auto"/>
        <w:rPr>
          <w:bCs/>
          <w:sz w:val="22"/>
          <w:szCs w:val="22"/>
        </w:rPr>
      </w:pPr>
      <w:r w:rsidRPr="007E63B5">
        <w:rPr>
          <w:bCs/>
          <w:sz w:val="22"/>
          <w:szCs w:val="22"/>
        </w:rPr>
        <w:lastRenderedPageBreak/>
        <w:t xml:space="preserve">The adoption of the EHR system implied that instead of depending on the manual records of the patient information, the management would adopt modern digital technology where data </w:t>
      </w:r>
      <w:r w:rsidR="00D82C3C" w:rsidRPr="007E63B5">
        <w:rPr>
          <w:bCs/>
          <w:sz w:val="22"/>
          <w:szCs w:val="22"/>
        </w:rPr>
        <w:t>and</w:t>
      </w:r>
      <w:r w:rsidR="006B502E" w:rsidRPr="007E63B5">
        <w:rPr>
          <w:bCs/>
          <w:sz w:val="22"/>
          <w:szCs w:val="22"/>
        </w:rPr>
        <w:t xml:space="preserve"> </w:t>
      </w:r>
      <w:r w:rsidR="00D82C3C" w:rsidRPr="007E63B5">
        <w:rPr>
          <w:bCs/>
          <w:sz w:val="22"/>
          <w:szCs w:val="22"/>
        </w:rPr>
        <w:t>information</w:t>
      </w:r>
      <w:r w:rsidRPr="007E63B5">
        <w:rPr>
          <w:bCs/>
          <w:sz w:val="22"/>
          <w:szCs w:val="22"/>
        </w:rPr>
        <w:t xml:space="preserve"> is captured electronically, analysed, stored and shared using the devices including computers, smartphones and </w:t>
      </w:r>
      <w:r w:rsidR="00D82C3C" w:rsidRPr="007E63B5">
        <w:rPr>
          <w:bCs/>
          <w:sz w:val="22"/>
          <w:szCs w:val="22"/>
        </w:rPr>
        <w:t xml:space="preserve">tablets. </w:t>
      </w:r>
      <w:r w:rsidR="00014C50" w:rsidRPr="007E63B5">
        <w:rPr>
          <w:color w:val="222222"/>
          <w:sz w:val="22"/>
          <w:szCs w:val="22"/>
          <w:shd w:val="clear" w:color="auto" w:fill="FFFFFF"/>
        </w:rPr>
        <w:t>Zhang, Yu &amp; Shen (2012) stated that EHR has wide range of benefits to the healthcare staff including the improvement in documentation, information and knowledge sharing and growth as well as enhanced ability offer quality of care. The technology also assist</w:t>
      </w:r>
      <w:r w:rsidR="00964D4A" w:rsidRPr="007E63B5">
        <w:rPr>
          <w:color w:val="222222"/>
          <w:sz w:val="22"/>
          <w:szCs w:val="22"/>
          <w:shd w:val="clear" w:color="auto" w:fill="FFFFFF"/>
        </w:rPr>
        <w:t>s</w:t>
      </w:r>
      <w:r w:rsidR="00014C50" w:rsidRPr="007E63B5">
        <w:rPr>
          <w:color w:val="222222"/>
          <w:sz w:val="22"/>
          <w:szCs w:val="22"/>
          <w:shd w:val="clear" w:color="auto" w:fill="FFFFFF"/>
        </w:rPr>
        <w:t xml:space="preserve"> in enhancing the working environment and communication hence boosting the productivity level. </w:t>
      </w:r>
      <w:r w:rsidR="00D82C3C" w:rsidRPr="007E63B5">
        <w:rPr>
          <w:bCs/>
          <w:sz w:val="22"/>
          <w:szCs w:val="22"/>
        </w:rPr>
        <w:t>The</w:t>
      </w:r>
      <w:r w:rsidR="00014C50" w:rsidRPr="007E63B5">
        <w:rPr>
          <w:bCs/>
          <w:sz w:val="22"/>
          <w:szCs w:val="22"/>
        </w:rPr>
        <w:t xml:space="preserve"> implementation of the change</w:t>
      </w:r>
      <w:r w:rsidR="00D82C3C" w:rsidRPr="007E63B5">
        <w:rPr>
          <w:bCs/>
          <w:sz w:val="22"/>
          <w:szCs w:val="22"/>
        </w:rPr>
        <w:t xml:space="preserve"> in this case would depend on range of factors as outlined by the Burke-Litwin Change model</w:t>
      </w:r>
      <w:r w:rsidR="00977E4C" w:rsidRPr="007E63B5">
        <w:rPr>
          <w:bCs/>
          <w:sz w:val="22"/>
          <w:szCs w:val="22"/>
        </w:rPr>
        <w:t xml:space="preserve"> (</w:t>
      </w:r>
      <w:r w:rsidR="00977E4C" w:rsidRPr="007E63B5">
        <w:rPr>
          <w:color w:val="222222"/>
          <w:sz w:val="22"/>
          <w:szCs w:val="22"/>
          <w:shd w:val="clear" w:color="auto" w:fill="FFFFFF"/>
        </w:rPr>
        <w:t>Spangenberg &amp; Theron, 2013)</w:t>
      </w:r>
      <w:r w:rsidR="00D82C3C" w:rsidRPr="007E63B5">
        <w:rPr>
          <w:bCs/>
          <w:sz w:val="22"/>
          <w:szCs w:val="22"/>
        </w:rPr>
        <w:t xml:space="preserve">. Regarding the transactional factors, supportive management, systems </w:t>
      </w:r>
      <w:r w:rsidR="00AD35D2" w:rsidRPr="007E63B5">
        <w:rPr>
          <w:bCs/>
          <w:sz w:val="22"/>
          <w:szCs w:val="22"/>
        </w:rPr>
        <w:t>and structures</w:t>
      </w:r>
      <w:r w:rsidR="00D82C3C" w:rsidRPr="007E63B5">
        <w:rPr>
          <w:bCs/>
          <w:sz w:val="22"/>
          <w:szCs w:val="22"/>
        </w:rPr>
        <w:t xml:space="preserve"> would be required. </w:t>
      </w:r>
      <w:r w:rsidR="00AD35D2" w:rsidRPr="007E63B5">
        <w:rPr>
          <w:bCs/>
          <w:sz w:val="22"/>
          <w:szCs w:val="22"/>
        </w:rPr>
        <w:t>The</w:t>
      </w:r>
      <w:r w:rsidR="00D82C3C" w:rsidRPr="007E63B5">
        <w:rPr>
          <w:bCs/>
          <w:sz w:val="22"/>
          <w:szCs w:val="22"/>
        </w:rPr>
        <w:t xml:space="preserve"> management should be ready to invest time and </w:t>
      </w:r>
      <w:r w:rsidR="001F2E52" w:rsidRPr="007E63B5">
        <w:rPr>
          <w:bCs/>
          <w:sz w:val="22"/>
          <w:szCs w:val="22"/>
        </w:rPr>
        <w:t>money and</w:t>
      </w:r>
      <w:r w:rsidR="00D82C3C" w:rsidRPr="007E63B5">
        <w:rPr>
          <w:bCs/>
          <w:sz w:val="22"/>
          <w:szCs w:val="22"/>
        </w:rPr>
        <w:t xml:space="preserve"> put in place systems and structure to support the change. </w:t>
      </w:r>
      <w:r w:rsidR="00AD35D2" w:rsidRPr="007E63B5">
        <w:rPr>
          <w:bCs/>
          <w:sz w:val="22"/>
          <w:szCs w:val="22"/>
        </w:rPr>
        <w:t>The</w:t>
      </w:r>
      <w:r w:rsidR="00D82C3C" w:rsidRPr="007E63B5">
        <w:rPr>
          <w:bCs/>
          <w:sz w:val="22"/>
          <w:szCs w:val="22"/>
        </w:rPr>
        <w:t xml:space="preserve"> external factors such as availability</w:t>
      </w:r>
      <w:r w:rsidR="00AD35D2" w:rsidRPr="007E63B5">
        <w:rPr>
          <w:bCs/>
          <w:sz w:val="22"/>
          <w:szCs w:val="22"/>
        </w:rPr>
        <w:t xml:space="preserve"> of the technology and devices, and the cost of their acquisition would influence the decision to implement the changes. Furthermore, the implementation of the change would be based on the set legal guidelines on the </w:t>
      </w:r>
      <w:r w:rsidR="00977E4C" w:rsidRPr="007E63B5">
        <w:rPr>
          <w:bCs/>
          <w:sz w:val="22"/>
          <w:szCs w:val="22"/>
        </w:rPr>
        <w:t>handling of healthcare records</w:t>
      </w:r>
      <w:r w:rsidR="00977E4C" w:rsidRPr="007E63B5">
        <w:rPr>
          <w:color w:val="222222"/>
          <w:sz w:val="22"/>
          <w:szCs w:val="22"/>
          <w:shd w:val="clear" w:color="auto" w:fill="FFFFFF"/>
        </w:rPr>
        <w:t>.</w:t>
      </w:r>
    </w:p>
    <w:p w14:paraId="599A272D" w14:textId="37798983" w:rsidR="00841131" w:rsidRPr="007E63B5" w:rsidRDefault="00D90D48" w:rsidP="007E63B5">
      <w:pPr>
        <w:pStyle w:val="paragraph"/>
        <w:spacing w:before="0" w:beforeAutospacing="0" w:after="0" w:afterAutospacing="0" w:line="360" w:lineRule="auto"/>
        <w:textAlignment w:val="baseline"/>
        <w:rPr>
          <w:rStyle w:val="Hyperlink"/>
          <w:rFonts w:ascii="Arial" w:hAnsi="Arial" w:cs="Arial"/>
          <w:sz w:val="22"/>
          <w:szCs w:val="22"/>
        </w:rPr>
      </w:pPr>
      <w:r>
        <w:rPr>
          <w:rFonts w:ascii="Arial" w:hAnsi="Arial" w:cs="Arial"/>
          <w:b/>
          <w:sz w:val="22"/>
          <w:szCs w:val="22"/>
        </w:rPr>
        <w:t xml:space="preserve">5.1 </w:t>
      </w:r>
      <w:r w:rsidR="000D1C15" w:rsidRPr="007E63B5">
        <w:rPr>
          <w:rFonts w:ascii="Arial" w:hAnsi="Arial" w:cs="Arial"/>
          <w:b/>
          <w:sz w:val="22"/>
          <w:szCs w:val="22"/>
        </w:rPr>
        <w:t>Implementation of the Solution and Communication to Stakeholders</w:t>
      </w:r>
      <w:r w:rsidR="00841131" w:rsidRPr="007E63B5">
        <w:rPr>
          <w:rStyle w:val="Hyperlink"/>
          <w:rFonts w:ascii="Arial" w:hAnsi="Arial" w:cs="Arial"/>
          <w:sz w:val="22"/>
          <w:szCs w:val="22"/>
        </w:rPr>
        <w:t xml:space="preserve"> </w:t>
      </w:r>
    </w:p>
    <w:p w14:paraId="2D083E18" w14:textId="77777777" w:rsidR="00EF1B98" w:rsidRPr="007E63B5" w:rsidRDefault="00EF1B98" w:rsidP="007E63B5">
      <w:pPr>
        <w:pStyle w:val="paragraph"/>
        <w:spacing w:before="0" w:beforeAutospacing="0" w:after="0" w:afterAutospacing="0" w:line="360" w:lineRule="auto"/>
        <w:textAlignment w:val="baseline"/>
        <w:rPr>
          <w:rStyle w:val="Hyperlink"/>
          <w:rFonts w:ascii="Arial" w:hAnsi="Arial" w:cs="Arial"/>
          <w:sz w:val="22"/>
          <w:szCs w:val="22"/>
        </w:rPr>
      </w:pPr>
    </w:p>
    <w:p w14:paraId="30AB1FA9" w14:textId="07BEF644" w:rsidR="00841131" w:rsidRPr="007E63B5" w:rsidRDefault="00841131" w:rsidP="007E63B5">
      <w:pPr>
        <w:pStyle w:val="paragraph"/>
        <w:spacing w:before="0" w:beforeAutospacing="0" w:after="0" w:afterAutospacing="0" w:line="360" w:lineRule="auto"/>
        <w:textAlignment w:val="baseline"/>
        <w:rPr>
          <w:rFonts w:ascii="Arial" w:hAnsi="Arial" w:cs="Arial"/>
          <w:color w:val="000000"/>
          <w:sz w:val="22"/>
          <w:szCs w:val="22"/>
        </w:rPr>
      </w:pPr>
      <w:r w:rsidRPr="007E63B5">
        <w:rPr>
          <w:rStyle w:val="normaltextrun"/>
          <w:rFonts w:ascii="Arial" w:hAnsi="Arial" w:cs="Arial"/>
          <w:sz w:val="22"/>
          <w:szCs w:val="22"/>
        </w:rPr>
        <w:t>The solution to the poor communication can be implemented using Burke- Lewin’s Change Management Model. According to the model, the implementation of the change should take place in three phases including the unfreezing, change and refreezing (</w:t>
      </w:r>
      <w:r w:rsidRPr="007E63B5">
        <w:rPr>
          <w:rStyle w:val="normaltextrun"/>
          <w:rFonts w:ascii="Arial" w:hAnsi="Arial" w:cs="Arial"/>
          <w:color w:val="222222"/>
          <w:sz w:val="22"/>
          <w:szCs w:val="22"/>
          <w:shd w:val="clear" w:color="auto" w:fill="FFFFFF"/>
        </w:rPr>
        <w:t>Cummings, Bridgman &amp; Brown, 2016)</w:t>
      </w:r>
      <w:r w:rsidRPr="007E63B5">
        <w:rPr>
          <w:rStyle w:val="normaltextrun"/>
          <w:rFonts w:ascii="Arial" w:hAnsi="Arial" w:cs="Arial"/>
          <w:sz w:val="22"/>
          <w:szCs w:val="22"/>
        </w:rPr>
        <w:t>. In the unfreezing phase, the management focus on preparing the organization for the change. In this case, the communication and negotiations to the stakeholders is fundamental. First, the internal stakeholders particularly the healthcare staff should be enlightened about the impact of the current state of poor communication among themselves to the organization, the staff and the service users </w:t>
      </w:r>
      <w:r w:rsidRPr="007E63B5">
        <w:rPr>
          <w:rStyle w:val="normaltextrun"/>
          <w:rFonts w:ascii="Arial" w:hAnsi="Arial" w:cs="Arial"/>
          <w:color w:val="222222"/>
          <w:sz w:val="22"/>
          <w:szCs w:val="22"/>
          <w:shd w:val="clear" w:color="auto" w:fill="FFFFFF"/>
        </w:rPr>
        <w:t>(Ellis &amp; Abbott, 2018). </w:t>
      </w:r>
      <w:r w:rsidRPr="007E63B5">
        <w:rPr>
          <w:rStyle w:val="normaltextrun"/>
          <w:rFonts w:ascii="Arial" w:hAnsi="Arial" w:cs="Arial"/>
          <w:sz w:val="22"/>
          <w:szCs w:val="22"/>
        </w:rPr>
        <w:t xml:space="preserve">The communication in this case can take place through the regular staff meeting, written material and through the electronic media platforms such as emails and WhatsApp. Subsequently, the management should engage the staff in persons or through their representatives on proposed procedure for the shift handover and the new EHR system. The fears and concerns of the staff concerning the changes should be addressed to reduce chances of resistance. Upon the ground levelling with the internal players, the management should focus on external players particularly the suppliers and vendors of the new technology. The management would also engage external experts to </w:t>
      </w:r>
      <w:r w:rsidRPr="007E63B5">
        <w:rPr>
          <w:rStyle w:val="normaltextrun"/>
          <w:rFonts w:ascii="Arial" w:hAnsi="Arial" w:cs="Arial"/>
          <w:sz w:val="22"/>
          <w:szCs w:val="22"/>
        </w:rPr>
        <w:lastRenderedPageBreak/>
        <w:t>assist in the designing of the systems, procedures and identification of the key devices and systems to be incorporated.</w:t>
      </w:r>
      <w:r w:rsidRPr="007E63B5">
        <w:rPr>
          <w:rStyle w:val="eop"/>
          <w:rFonts w:ascii="Arial" w:hAnsi="Arial" w:cs="Arial"/>
          <w:sz w:val="22"/>
          <w:szCs w:val="22"/>
        </w:rPr>
        <w:t> </w:t>
      </w:r>
    </w:p>
    <w:p w14:paraId="2FEA6333" w14:textId="77777777" w:rsidR="00841131" w:rsidRPr="007E63B5" w:rsidRDefault="00841131" w:rsidP="007E63B5">
      <w:pPr>
        <w:pStyle w:val="paragraph"/>
        <w:spacing w:before="0" w:beforeAutospacing="0" w:after="0" w:afterAutospacing="0" w:line="360" w:lineRule="auto"/>
        <w:textAlignment w:val="baseline"/>
        <w:rPr>
          <w:rFonts w:ascii="Arial" w:hAnsi="Arial" w:cs="Arial"/>
          <w:color w:val="000000"/>
          <w:sz w:val="22"/>
          <w:szCs w:val="22"/>
        </w:rPr>
      </w:pPr>
      <w:r w:rsidRPr="007E63B5">
        <w:rPr>
          <w:rStyle w:val="normaltextrun"/>
          <w:rFonts w:ascii="Arial" w:hAnsi="Arial" w:cs="Arial"/>
          <w:sz w:val="22"/>
          <w:szCs w:val="22"/>
        </w:rPr>
        <w:t>The implementation of the change phase is the most critical. A precise plan is required with the timelines and scope clearly stated. The stakeholders should be informed of their respective roles in the implementation process, the required resources should be provided, and leadership offer guidance in each of the steps (</w:t>
      </w:r>
      <w:r w:rsidRPr="007E63B5">
        <w:rPr>
          <w:rStyle w:val="normaltextrun"/>
          <w:rFonts w:ascii="Arial" w:hAnsi="Arial" w:cs="Arial"/>
          <w:color w:val="222222"/>
          <w:sz w:val="22"/>
          <w:szCs w:val="22"/>
          <w:shd w:val="clear" w:color="auto" w:fill="FFFFFF"/>
        </w:rPr>
        <w:t>Baird, Davidson &amp; Mathiassen, 2017).</w:t>
      </w:r>
      <w:r w:rsidRPr="007E63B5">
        <w:rPr>
          <w:rStyle w:val="normaltextrun"/>
          <w:rFonts w:ascii="Arial" w:hAnsi="Arial" w:cs="Arial"/>
          <w:sz w:val="22"/>
          <w:szCs w:val="22"/>
        </w:rPr>
        <w:t> Continuous sharing of information with the stakeholders as well as communication on any changes in the plan are highly required for the smooth implementation of the change. It is also important to ensure arising concerns are addressed and that contingent plan is adopted when need arise. </w:t>
      </w:r>
      <w:r w:rsidRPr="007E63B5">
        <w:rPr>
          <w:rStyle w:val="eop"/>
          <w:rFonts w:ascii="Arial" w:hAnsi="Arial" w:cs="Arial"/>
          <w:sz w:val="22"/>
          <w:szCs w:val="22"/>
        </w:rPr>
        <w:t> </w:t>
      </w:r>
    </w:p>
    <w:p w14:paraId="5E9FFE9C" w14:textId="77777777" w:rsidR="007E63B5" w:rsidRDefault="00841131" w:rsidP="007E63B5">
      <w:pPr>
        <w:pStyle w:val="paragraph"/>
        <w:spacing w:before="0" w:beforeAutospacing="0" w:after="0" w:afterAutospacing="0" w:line="360" w:lineRule="auto"/>
        <w:textAlignment w:val="baseline"/>
        <w:rPr>
          <w:rStyle w:val="eop"/>
          <w:rFonts w:ascii="Arial" w:hAnsi="Arial" w:cs="Arial"/>
          <w:sz w:val="22"/>
          <w:szCs w:val="22"/>
        </w:rPr>
      </w:pPr>
      <w:r w:rsidRPr="007E63B5">
        <w:rPr>
          <w:rStyle w:val="normaltextrun"/>
          <w:rFonts w:ascii="Arial" w:hAnsi="Arial" w:cs="Arial"/>
          <w:sz w:val="22"/>
          <w:szCs w:val="22"/>
        </w:rPr>
        <w:t>In the refreezing phase, the management need to make the change as the new norm. The organizational structure and culture should be reformed where necessary to support the changes and application of the new systems. It is also important that the staff would be provided with training and support to empower them for the respective role they are expected to play in the new system and approach (</w:t>
      </w:r>
      <w:r w:rsidRPr="007E63B5">
        <w:rPr>
          <w:rStyle w:val="normaltextrun"/>
          <w:rFonts w:ascii="Arial" w:hAnsi="Arial" w:cs="Arial"/>
          <w:color w:val="222222"/>
          <w:sz w:val="22"/>
          <w:szCs w:val="22"/>
          <w:shd w:val="clear" w:color="auto" w:fill="FFFFFF"/>
        </w:rPr>
        <w:t>Cummings, Bridgman &amp; Brown, 2016)</w:t>
      </w:r>
      <w:r w:rsidRPr="007E63B5">
        <w:rPr>
          <w:rStyle w:val="normaltextrun"/>
          <w:rFonts w:ascii="Arial" w:hAnsi="Arial" w:cs="Arial"/>
          <w:sz w:val="22"/>
          <w:szCs w:val="22"/>
        </w:rPr>
        <w:t>. In this case, the individuals showing exceptional support to the changes should be rewarded as a tool to motivate them and entice others. Importantly, the success in the implementation of the change should be celebrated. </w:t>
      </w:r>
      <w:r w:rsidRPr="007E63B5">
        <w:rPr>
          <w:rStyle w:val="eop"/>
          <w:rFonts w:ascii="Arial" w:hAnsi="Arial" w:cs="Arial"/>
          <w:sz w:val="22"/>
          <w:szCs w:val="22"/>
        </w:rPr>
        <w:t> </w:t>
      </w:r>
    </w:p>
    <w:p w14:paraId="46C753B5"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5856F663"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2DA5C0A4"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7C0670B2"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0BB59B3B"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0D56BEE6"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427D9FDC"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5D695C89"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2FA30798"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3C573587"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2C9972B7"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4C78A5D8"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67D0D3D6"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43241801"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232425D2"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6E8E2BBB"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6373788D" w14:textId="77777777" w:rsidR="007E63B5" w:rsidRDefault="007E63B5" w:rsidP="007E63B5">
      <w:pPr>
        <w:pStyle w:val="paragraph"/>
        <w:spacing w:before="0" w:beforeAutospacing="0" w:after="0" w:afterAutospacing="0" w:line="360" w:lineRule="auto"/>
        <w:textAlignment w:val="baseline"/>
        <w:rPr>
          <w:rStyle w:val="eop"/>
          <w:rFonts w:ascii="Arial" w:hAnsi="Arial" w:cs="Arial"/>
          <w:sz w:val="22"/>
          <w:szCs w:val="22"/>
        </w:rPr>
      </w:pPr>
    </w:p>
    <w:p w14:paraId="7BF7A8F0" w14:textId="77777777" w:rsidR="007429F5" w:rsidRDefault="007429F5" w:rsidP="007E63B5">
      <w:pPr>
        <w:pStyle w:val="paragraph"/>
        <w:spacing w:before="0" w:beforeAutospacing="0" w:after="0" w:afterAutospacing="0" w:line="360" w:lineRule="auto"/>
        <w:textAlignment w:val="baseline"/>
        <w:rPr>
          <w:rStyle w:val="eop"/>
          <w:rFonts w:ascii="Arial" w:hAnsi="Arial" w:cs="Arial"/>
          <w:sz w:val="22"/>
          <w:szCs w:val="22"/>
        </w:rPr>
      </w:pPr>
    </w:p>
    <w:p w14:paraId="41D45610" w14:textId="77777777" w:rsidR="007429F5" w:rsidRDefault="007429F5" w:rsidP="007E63B5">
      <w:pPr>
        <w:pStyle w:val="paragraph"/>
        <w:spacing w:before="0" w:beforeAutospacing="0" w:after="0" w:afterAutospacing="0" w:line="360" w:lineRule="auto"/>
        <w:textAlignment w:val="baseline"/>
        <w:rPr>
          <w:rStyle w:val="eop"/>
          <w:rFonts w:ascii="Arial" w:hAnsi="Arial" w:cs="Arial"/>
          <w:sz w:val="22"/>
          <w:szCs w:val="22"/>
        </w:rPr>
      </w:pPr>
    </w:p>
    <w:p w14:paraId="4FA12874" w14:textId="77777777" w:rsidR="007429F5" w:rsidRDefault="007429F5" w:rsidP="007E63B5">
      <w:pPr>
        <w:pStyle w:val="paragraph"/>
        <w:spacing w:before="0" w:beforeAutospacing="0" w:after="0" w:afterAutospacing="0" w:line="360" w:lineRule="auto"/>
        <w:textAlignment w:val="baseline"/>
        <w:rPr>
          <w:rStyle w:val="eop"/>
          <w:rFonts w:ascii="Arial" w:hAnsi="Arial" w:cs="Arial"/>
          <w:sz w:val="22"/>
          <w:szCs w:val="22"/>
        </w:rPr>
      </w:pPr>
    </w:p>
    <w:p w14:paraId="4967ECB6" w14:textId="77777777" w:rsidR="007429F5" w:rsidRDefault="007429F5" w:rsidP="007E63B5">
      <w:pPr>
        <w:pStyle w:val="paragraph"/>
        <w:spacing w:before="0" w:beforeAutospacing="0" w:after="0" w:afterAutospacing="0" w:line="360" w:lineRule="auto"/>
        <w:textAlignment w:val="baseline"/>
        <w:rPr>
          <w:rStyle w:val="eop"/>
          <w:rFonts w:ascii="Arial" w:hAnsi="Arial" w:cs="Arial"/>
          <w:sz w:val="22"/>
          <w:szCs w:val="22"/>
        </w:rPr>
      </w:pPr>
    </w:p>
    <w:p w14:paraId="5B616CA0" w14:textId="77777777" w:rsidR="007429F5" w:rsidRDefault="007429F5" w:rsidP="007E63B5">
      <w:pPr>
        <w:pStyle w:val="paragraph"/>
        <w:spacing w:before="0" w:beforeAutospacing="0" w:after="0" w:afterAutospacing="0" w:line="360" w:lineRule="auto"/>
        <w:textAlignment w:val="baseline"/>
        <w:rPr>
          <w:rStyle w:val="eop"/>
          <w:rFonts w:ascii="Arial" w:hAnsi="Arial" w:cs="Arial"/>
          <w:sz w:val="22"/>
          <w:szCs w:val="22"/>
        </w:rPr>
      </w:pPr>
    </w:p>
    <w:p w14:paraId="315D2E8A" w14:textId="77777777" w:rsidR="007429F5" w:rsidRDefault="007429F5" w:rsidP="007E63B5">
      <w:pPr>
        <w:pStyle w:val="paragraph"/>
        <w:spacing w:before="0" w:beforeAutospacing="0" w:after="0" w:afterAutospacing="0" w:line="360" w:lineRule="auto"/>
        <w:textAlignment w:val="baseline"/>
        <w:rPr>
          <w:rStyle w:val="eop"/>
          <w:rFonts w:ascii="Arial" w:hAnsi="Arial" w:cs="Arial"/>
          <w:sz w:val="22"/>
          <w:szCs w:val="22"/>
        </w:rPr>
      </w:pPr>
    </w:p>
    <w:p w14:paraId="5CBAFD1A" w14:textId="5FB5FC59" w:rsidR="00795FD5" w:rsidRPr="00D90D48" w:rsidRDefault="00D90D48" w:rsidP="007E63B5">
      <w:pPr>
        <w:pStyle w:val="paragraph"/>
        <w:spacing w:before="0" w:beforeAutospacing="0" w:after="0" w:afterAutospacing="0" w:line="360" w:lineRule="auto"/>
        <w:textAlignment w:val="baseline"/>
        <w:rPr>
          <w:rStyle w:val="eop"/>
          <w:rFonts w:ascii="Arial" w:hAnsi="Arial" w:cs="Arial"/>
          <w:b/>
          <w:bCs/>
          <w:sz w:val="22"/>
          <w:szCs w:val="22"/>
        </w:rPr>
      </w:pPr>
      <w:r>
        <w:rPr>
          <w:rStyle w:val="eop"/>
          <w:rFonts w:ascii="Arial" w:hAnsi="Arial" w:cs="Arial"/>
          <w:b/>
          <w:bCs/>
          <w:sz w:val="22"/>
          <w:szCs w:val="22"/>
        </w:rPr>
        <w:t xml:space="preserve">5.2 </w:t>
      </w:r>
      <w:r w:rsidR="00795FD5" w:rsidRPr="00D90D48">
        <w:rPr>
          <w:rStyle w:val="eop"/>
          <w:rFonts w:ascii="Arial" w:hAnsi="Arial" w:cs="Arial"/>
          <w:b/>
          <w:bCs/>
          <w:sz w:val="22"/>
          <w:szCs w:val="22"/>
        </w:rPr>
        <w:t>DIAGRAM OF BURKE-LITWIN CHANGE MODEL</w:t>
      </w:r>
    </w:p>
    <w:p w14:paraId="17A4C09E" w14:textId="267E18B5" w:rsidR="00D13088" w:rsidRPr="007E63B5" w:rsidRDefault="00D13088" w:rsidP="007E63B5">
      <w:pPr>
        <w:pStyle w:val="paragraph"/>
        <w:spacing w:before="0" w:beforeAutospacing="0" w:after="0" w:afterAutospacing="0" w:line="360" w:lineRule="auto"/>
        <w:textAlignment w:val="baseline"/>
        <w:rPr>
          <w:rStyle w:val="eop"/>
          <w:rFonts w:ascii="Arial" w:hAnsi="Arial" w:cs="Arial"/>
          <w:sz w:val="22"/>
          <w:szCs w:val="22"/>
        </w:rPr>
      </w:pPr>
    </w:p>
    <w:p w14:paraId="4E86B125" w14:textId="2046A6AB" w:rsidR="00D13088" w:rsidRPr="007E63B5" w:rsidRDefault="00D13088" w:rsidP="007E63B5">
      <w:pPr>
        <w:pStyle w:val="paragraph"/>
        <w:spacing w:before="0" w:beforeAutospacing="0" w:after="0" w:afterAutospacing="0" w:line="360" w:lineRule="auto"/>
        <w:textAlignment w:val="baseline"/>
        <w:rPr>
          <w:rStyle w:val="eop"/>
          <w:rFonts w:ascii="Arial" w:hAnsi="Arial" w:cs="Arial"/>
          <w:sz w:val="22"/>
          <w:szCs w:val="22"/>
        </w:rPr>
      </w:pPr>
    </w:p>
    <w:p w14:paraId="5174B9DF" w14:textId="060B925B" w:rsidR="00D13088" w:rsidRPr="007E63B5" w:rsidRDefault="00D13088" w:rsidP="007E63B5">
      <w:pPr>
        <w:pStyle w:val="paragraph"/>
        <w:spacing w:before="0" w:beforeAutospacing="0" w:after="0" w:afterAutospacing="0" w:line="360" w:lineRule="auto"/>
        <w:textAlignment w:val="baseline"/>
        <w:rPr>
          <w:rStyle w:val="eop"/>
          <w:rFonts w:ascii="Arial" w:hAnsi="Arial" w:cs="Arial"/>
          <w:sz w:val="22"/>
          <w:szCs w:val="22"/>
        </w:rPr>
      </w:pPr>
    </w:p>
    <w:p w14:paraId="04FA6795" w14:textId="71D4CDCB" w:rsidR="00D13088" w:rsidRPr="007E63B5" w:rsidRDefault="00D13088" w:rsidP="007E63B5">
      <w:pPr>
        <w:pStyle w:val="paragraph"/>
        <w:spacing w:before="0" w:beforeAutospacing="0" w:after="0" w:afterAutospacing="0" w:line="360" w:lineRule="auto"/>
        <w:textAlignment w:val="baseline"/>
        <w:rPr>
          <w:rStyle w:val="eop"/>
          <w:rFonts w:ascii="Arial" w:hAnsi="Arial" w:cs="Arial"/>
          <w:sz w:val="22"/>
          <w:szCs w:val="22"/>
        </w:rPr>
      </w:pPr>
    </w:p>
    <w:p w14:paraId="37090F1D" w14:textId="77777777" w:rsidR="00795FD5" w:rsidRPr="007E63B5" w:rsidRDefault="00D13088" w:rsidP="007E63B5">
      <w:pPr>
        <w:pStyle w:val="paragraph"/>
        <w:spacing w:before="0" w:beforeAutospacing="0" w:after="0" w:afterAutospacing="0" w:line="360" w:lineRule="auto"/>
        <w:textAlignment w:val="baseline"/>
        <w:rPr>
          <w:rFonts w:ascii="Arial" w:hAnsi="Arial" w:cs="Arial"/>
          <w:sz w:val="22"/>
          <w:szCs w:val="22"/>
        </w:rPr>
      </w:pPr>
      <w:r w:rsidRPr="007E63B5">
        <w:rPr>
          <w:rFonts w:ascii="Arial" w:hAnsi="Arial" w:cs="Arial"/>
          <w:noProof/>
          <w:sz w:val="22"/>
          <w:szCs w:val="22"/>
        </w:rPr>
        <w:drawing>
          <wp:inline distT="0" distB="0" distL="0" distR="0" wp14:anchorId="6D1A8E9B" wp14:editId="741DD3D1">
            <wp:extent cx="6123300" cy="4589780"/>
            <wp:effectExtent l="0" t="0" r="0" b="1270"/>
            <wp:docPr id="3" name="Picture 3" descr="The Burke-Litwin Organizational Change Framework: A Simple Summary - The  World of Work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6444088" cy="4830230"/>
                    </a:xfrm>
                    <a:prstGeom prst="rect">
                      <a:avLst/>
                    </a:prstGeom>
                  </pic:spPr>
                </pic:pic>
              </a:graphicData>
            </a:graphic>
          </wp:inline>
        </w:drawing>
      </w:r>
    </w:p>
    <w:p w14:paraId="6B628530" w14:textId="77777777" w:rsidR="007E63B5" w:rsidRDefault="007E63B5" w:rsidP="007E63B5">
      <w:pPr>
        <w:pStyle w:val="paragraph"/>
        <w:spacing w:before="0" w:beforeAutospacing="0" w:after="0" w:afterAutospacing="0" w:line="360" w:lineRule="auto"/>
        <w:textAlignment w:val="baseline"/>
        <w:rPr>
          <w:rFonts w:ascii="Arial" w:hAnsi="Arial" w:cs="Arial"/>
          <w:sz w:val="22"/>
          <w:szCs w:val="22"/>
        </w:rPr>
      </w:pPr>
    </w:p>
    <w:p w14:paraId="35476231" w14:textId="77777777" w:rsidR="007E63B5" w:rsidRDefault="007E63B5" w:rsidP="007E63B5">
      <w:pPr>
        <w:pStyle w:val="paragraph"/>
        <w:spacing w:before="0" w:beforeAutospacing="0" w:after="0" w:afterAutospacing="0" w:line="360" w:lineRule="auto"/>
        <w:textAlignment w:val="baseline"/>
        <w:rPr>
          <w:rFonts w:ascii="Arial" w:hAnsi="Arial" w:cs="Arial"/>
          <w:sz w:val="22"/>
          <w:szCs w:val="22"/>
        </w:rPr>
      </w:pPr>
    </w:p>
    <w:p w14:paraId="40809A24" w14:textId="77777777" w:rsidR="00F56765" w:rsidRDefault="00F56765" w:rsidP="007E63B5">
      <w:pPr>
        <w:pStyle w:val="paragraph"/>
        <w:spacing w:before="0" w:beforeAutospacing="0" w:after="0" w:afterAutospacing="0" w:line="360" w:lineRule="auto"/>
        <w:textAlignment w:val="baseline"/>
        <w:rPr>
          <w:rFonts w:ascii="Arial" w:hAnsi="Arial" w:cs="Arial"/>
          <w:sz w:val="22"/>
          <w:szCs w:val="22"/>
        </w:rPr>
      </w:pPr>
    </w:p>
    <w:p w14:paraId="0DEAFF4C" w14:textId="5753AF80" w:rsidR="00F56765" w:rsidRDefault="004D4ECC" w:rsidP="007E63B5">
      <w:pPr>
        <w:pStyle w:val="paragraph"/>
        <w:spacing w:before="0" w:beforeAutospacing="0" w:after="0" w:afterAutospacing="0" w:line="360" w:lineRule="auto"/>
        <w:textAlignment w:val="baseline"/>
        <w:rPr>
          <w:rFonts w:ascii="Arial" w:eastAsia="Arial Unicode MS" w:hAnsi="Arial" w:cs="Arial"/>
          <w:sz w:val="22"/>
          <w:szCs w:val="22"/>
          <w:shd w:val="clear" w:color="auto" w:fill="FFFFFF"/>
        </w:rPr>
      </w:pPr>
      <w:r w:rsidRPr="007E63B5">
        <w:rPr>
          <w:rFonts w:ascii="Arial" w:hAnsi="Arial" w:cs="Arial"/>
          <w:sz w:val="22"/>
          <w:szCs w:val="22"/>
        </w:rPr>
        <w:lastRenderedPageBreak/>
        <w:t xml:space="preserve">Feedback is the other important element of change according to the </w:t>
      </w:r>
      <w:r w:rsidRPr="007E63B5">
        <w:rPr>
          <w:rFonts w:ascii="Arial" w:hAnsi="Arial" w:cs="Arial"/>
          <w:bCs/>
          <w:sz w:val="22"/>
          <w:szCs w:val="22"/>
        </w:rPr>
        <w:t>Burke-Litwin Change model</w:t>
      </w:r>
      <w:r w:rsidRPr="007E63B5">
        <w:rPr>
          <w:rFonts w:ascii="Arial" w:hAnsi="Arial" w:cs="Arial"/>
          <w:sz w:val="22"/>
          <w:szCs w:val="22"/>
        </w:rPr>
        <w:t>. It implies that the stakeholders including both the internal and external should be engaged in communication and discussion for collaboration to be realized and optimal outcomes achieved</w:t>
      </w:r>
      <w:r w:rsidR="00363251" w:rsidRPr="007E63B5">
        <w:rPr>
          <w:rFonts w:ascii="Arial" w:hAnsi="Arial" w:cs="Arial"/>
          <w:sz w:val="22"/>
          <w:szCs w:val="22"/>
        </w:rPr>
        <w:t xml:space="preserve"> (</w:t>
      </w:r>
      <w:r w:rsidR="00363251" w:rsidRPr="007E63B5">
        <w:rPr>
          <w:rFonts w:ascii="Arial" w:hAnsi="Arial" w:cs="Arial"/>
          <w:color w:val="222222"/>
          <w:sz w:val="22"/>
          <w:szCs w:val="22"/>
          <w:shd w:val="clear" w:color="auto" w:fill="FFFFFF"/>
        </w:rPr>
        <w:t>Boone, 2012)</w:t>
      </w:r>
      <w:r w:rsidRPr="007E63B5">
        <w:rPr>
          <w:rFonts w:ascii="Arial" w:hAnsi="Arial" w:cs="Arial"/>
          <w:sz w:val="22"/>
          <w:szCs w:val="22"/>
        </w:rPr>
        <w:t xml:space="preserve">. </w:t>
      </w:r>
      <w:r w:rsidR="00014C50" w:rsidRPr="007E63B5">
        <w:rPr>
          <w:rFonts w:ascii="Arial" w:hAnsi="Arial" w:cs="Arial"/>
          <w:sz w:val="22"/>
          <w:szCs w:val="22"/>
        </w:rPr>
        <w:t xml:space="preserve">First, the internal stakeholders particularly the healthcare staff should be enlightened about the </w:t>
      </w:r>
      <w:r w:rsidR="00C81870" w:rsidRPr="007E63B5">
        <w:rPr>
          <w:rFonts w:ascii="Arial" w:hAnsi="Arial" w:cs="Arial"/>
          <w:sz w:val="22"/>
          <w:szCs w:val="22"/>
        </w:rPr>
        <w:t>impact of the current state of poor communication among themselves to the organization, the staff and the service users</w:t>
      </w:r>
      <w:r w:rsidR="00DB3FB4" w:rsidRPr="007E63B5">
        <w:rPr>
          <w:rFonts w:ascii="Arial" w:hAnsi="Arial" w:cs="Arial"/>
          <w:sz w:val="22"/>
          <w:szCs w:val="22"/>
        </w:rPr>
        <w:t xml:space="preserve"> </w:t>
      </w:r>
      <w:r w:rsidR="00DB3FB4" w:rsidRPr="007E63B5">
        <w:rPr>
          <w:rFonts w:ascii="Arial" w:hAnsi="Arial" w:cs="Arial"/>
          <w:color w:val="222222"/>
          <w:sz w:val="22"/>
          <w:szCs w:val="22"/>
          <w:shd w:val="clear" w:color="auto" w:fill="FFFFFF"/>
        </w:rPr>
        <w:t>(</w:t>
      </w:r>
      <w:r w:rsidRPr="007E63B5">
        <w:rPr>
          <w:rFonts w:ascii="Arial" w:eastAsia="Arial Unicode MS" w:hAnsi="Arial" w:cs="Arial"/>
          <w:sz w:val="22"/>
          <w:szCs w:val="22"/>
          <w:shd w:val="clear" w:color="auto" w:fill="FFFFFF"/>
        </w:rPr>
        <w:t xml:space="preserve">Burke &amp; Noumair, 2015). </w:t>
      </w:r>
    </w:p>
    <w:p w14:paraId="3102E68E" w14:textId="77777777" w:rsidR="00F56765" w:rsidRDefault="00F56765" w:rsidP="007E63B5">
      <w:pPr>
        <w:pStyle w:val="paragraph"/>
        <w:spacing w:before="0" w:beforeAutospacing="0" w:after="0" w:afterAutospacing="0" w:line="360" w:lineRule="auto"/>
        <w:textAlignment w:val="baseline"/>
        <w:rPr>
          <w:rFonts w:ascii="Arial" w:eastAsia="Arial Unicode MS" w:hAnsi="Arial" w:cs="Arial"/>
          <w:sz w:val="22"/>
          <w:szCs w:val="22"/>
          <w:shd w:val="clear" w:color="auto" w:fill="FFFFFF"/>
        </w:rPr>
      </w:pPr>
    </w:p>
    <w:p w14:paraId="35033A60" w14:textId="0B50ACD4" w:rsidR="00AD35D2" w:rsidRPr="007E63B5" w:rsidRDefault="00982678" w:rsidP="007E63B5">
      <w:pPr>
        <w:pStyle w:val="paragraph"/>
        <w:spacing w:before="0" w:beforeAutospacing="0" w:after="0" w:afterAutospacing="0" w:line="360" w:lineRule="auto"/>
        <w:textAlignment w:val="baseline"/>
        <w:rPr>
          <w:rFonts w:ascii="Arial" w:hAnsi="Arial" w:cs="Arial"/>
          <w:sz w:val="22"/>
          <w:szCs w:val="22"/>
        </w:rPr>
      </w:pPr>
      <w:r w:rsidRPr="007E63B5">
        <w:rPr>
          <w:rFonts w:ascii="Arial" w:hAnsi="Arial" w:cs="Arial"/>
          <w:sz w:val="22"/>
          <w:szCs w:val="22"/>
        </w:rPr>
        <w:t>The communication in this case can take place through the regular staff meeting, written material and through the electronic medi</w:t>
      </w:r>
      <w:r w:rsidR="00964D4A" w:rsidRPr="007E63B5">
        <w:rPr>
          <w:rFonts w:ascii="Arial" w:hAnsi="Arial" w:cs="Arial"/>
          <w:sz w:val="22"/>
          <w:szCs w:val="22"/>
        </w:rPr>
        <w:t xml:space="preserve">a platforms such as emails and </w:t>
      </w:r>
      <w:r w:rsidR="002F34F2" w:rsidRPr="007E63B5">
        <w:rPr>
          <w:rFonts w:ascii="Arial" w:hAnsi="Arial" w:cs="Arial"/>
          <w:sz w:val="22"/>
          <w:szCs w:val="22"/>
        </w:rPr>
        <w:t>WhatsApp</w:t>
      </w:r>
      <w:r w:rsidRPr="007E63B5">
        <w:rPr>
          <w:rFonts w:ascii="Arial" w:hAnsi="Arial" w:cs="Arial"/>
          <w:sz w:val="22"/>
          <w:szCs w:val="22"/>
        </w:rPr>
        <w:t xml:space="preserve">. </w:t>
      </w:r>
      <w:r w:rsidR="00C81870" w:rsidRPr="007E63B5">
        <w:rPr>
          <w:rFonts w:ascii="Arial" w:hAnsi="Arial" w:cs="Arial"/>
          <w:sz w:val="22"/>
          <w:szCs w:val="22"/>
        </w:rPr>
        <w:t xml:space="preserve">Subsequently, the management should engage the staff in persons or through their representatives on proposed procedure for the shift handover and the new EHR system. The fears and concerns of the staff concerning the changes should be addressed to reduce chances of resistance. Upon the ground levelling with the internal players, the management should focus on external players particularly the suppliers and vendors of the new technology. </w:t>
      </w:r>
      <w:r w:rsidR="001A0348" w:rsidRPr="007E63B5">
        <w:rPr>
          <w:rFonts w:ascii="Arial" w:hAnsi="Arial" w:cs="Arial"/>
          <w:sz w:val="22"/>
          <w:szCs w:val="22"/>
        </w:rPr>
        <w:t>The management would also engage external experts to assist in the designing of the systems, procedures and identification of the key devices and systems to be incorporated</w:t>
      </w:r>
      <w:r w:rsidR="001E6D47" w:rsidRPr="007E63B5">
        <w:rPr>
          <w:rFonts w:ascii="Arial" w:hAnsi="Arial" w:cs="Arial"/>
          <w:sz w:val="22"/>
          <w:szCs w:val="22"/>
        </w:rPr>
        <w:t>.</w:t>
      </w:r>
    </w:p>
    <w:p w14:paraId="57E33C21" w14:textId="1B210AE5" w:rsidR="009218F2" w:rsidRPr="007E63B5" w:rsidRDefault="00D90D48" w:rsidP="007E63B5">
      <w:pPr>
        <w:pStyle w:val="Default"/>
        <w:spacing w:before="240" w:after="240" w:line="360" w:lineRule="auto"/>
        <w:rPr>
          <w:bCs/>
          <w:color w:val="auto"/>
          <w:sz w:val="22"/>
          <w:szCs w:val="22"/>
        </w:rPr>
      </w:pPr>
      <w:r>
        <w:rPr>
          <w:b/>
          <w:color w:val="auto"/>
          <w:sz w:val="22"/>
          <w:szCs w:val="22"/>
        </w:rPr>
        <w:t xml:space="preserve">6.0 </w:t>
      </w:r>
      <w:r w:rsidR="009218F2" w:rsidRPr="007E63B5">
        <w:rPr>
          <w:b/>
          <w:color w:val="auto"/>
          <w:sz w:val="22"/>
          <w:szCs w:val="22"/>
        </w:rPr>
        <w:t xml:space="preserve">Appropriate </w:t>
      </w:r>
      <w:r w:rsidR="00977E4C" w:rsidRPr="007E63B5">
        <w:rPr>
          <w:b/>
          <w:color w:val="auto"/>
          <w:sz w:val="22"/>
          <w:szCs w:val="22"/>
        </w:rPr>
        <w:t>Monitoring and Review Techniques</w:t>
      </w:r>
    </w:p>
    <w:p w14:paraId="10586985" w14:textId="77777777" w:rsidR="00D90D48" w:rsidRDefault="00CE2ED6" w:rsidP="007E63B5">
      <w:pPr>
        <w:pStyle w:val="Default"/>
        <w:spacing w:before="240" w:after="240" w:line="360" w:lineRule="auto"/>
        <w:rPr>
          <w:color w:val="auto"/>
          <w:sz w:val="22"/>
          <w:szCs w:val="22"/>
        </w:rPr>
      </w:pPr>
      <w:r w:rsidRPr="007E63B5">
        <w:rPr>
          <w:color w:val="auto"/>
          <w:sz w:val="22"/>
          <w:szCs w:val="22"/>
        </w:rPr>
        <w:t>The implementation process may not be smooth process where everything would go on as planned. Some risks and unforeseen factors are likely to affect the implementation process. Furthermore, it important to have a continuous assessment of the progress made in the implementation process. Fundamentally, the management should undertake monitoring and review to establish whether the intended outcomes have been achieved. In the implementation process, monitoring through the bi-weekly review meeting would be conducted. The meeting would review the progress made since the last meeting and determine whether the implementation is on truck. Any contingency measures should be identified and applied in case of some delays or hindrances. Furthermore, upon the completion of the implementation of the change, engaging the staff in surveys would assist in the identification of the changes been faced in the application of the changes and for the basis for further interventions such as adjustments and training. Importantly, a survey would be carried</w:t>
      </w:r>
      <w:r w:rsidR="00B97B79" w:rsidRPr="007E63B5">
        <w:rPr>
          <w:color w:val="auto"/>
          <w:sz w:val="22"/>
          <w:szCs w:val="22"/>
        </w:rPr>
        <w:t xml:space="preserve"> out involving the service users on the implication of the changes on the quality of care received. The findings would assist in the identification of the weak areas of the new system and form the basis for interventions for enhancement. </w:t>
      </w:r>
    </w:p>
    <w:p w14:paraId="21BCE0AD" w14:textId="490C7657" w:rsidR="00351C3D" w:rsidRPr="00D90D48" w:rsidRDefault="00D90D48" w:rsidP="007E63B5">
      <w:pPr>
        <w:pStyle w:val="Default"/>
        <w:spacing w:before="240" w:after="240" w:line="360" w:lineRule="auto"/>
        <w:rPr>
          <w:color w:val="auto"/>
          <w:sz w:val="22"/>
          <w:szCs w:val="22"/>
        </w:rPr>
      </w:pPr>
      <w:r w:rsidRPr="00D90D48">
        <w:rPr>
          <w:b/>
          <w:bCs/>
          <w:color w:val="auto"/>
          <w:sz w:val="22"/>
          <w:szCs w:val="22"/>
        </w:rPr>
        <w:lastRenderedPageBreak/>
        <w:t>7.0</w:t>
      </w:r>
      <w:r>
        <w:rPr>
          <w:color w:val="auto"/>
          <w:sz w:val="22"/>
          <w:szCs w:val="22"/>
        </w:rPr>
        <w:t xml:space="preserve"> </w:t>
      </w:r>
      <w:r w:rsidR="005511A7" w:rsidRPr="007E63B5">
        <w:rPr>
          <w:b/>
          <w:color w:val="auto"/>
          <w:sz w:val="22"/>
          <w:szCs w:val="22"/>
        </w:rPr>
        <w:t>Conclusion</w:t>
      </w:r>
    </w:p>
    <w:p w14:paraId="2FE07BFD" w14:textId="0D7CC39A" w:rsidR="00841131" w:rsidRPr="007E63B5" w:rsidRDefault="00B97B79" w:rsidP="007E63B5">
      <w:pPr>
        <w:pStyle w:val="Default"/>
        <w:spacing w:before="240" w:after="240" w:line="360" w:lineRule="auto"/>
        <w:rPr>
          <w:color w:val="auto"/>
          <w:sz w:val="22"/>
          <w:szCs w:val="22"/>
        </w:rPr>
      </w:pPr>
      <w:r w:rsidRPr="007E63B5">
        <w:rPr>
          <w:color w:val="auto"/>
          <w:sz w:val="22"/>
          <w:szCs w:val="22"/>
        </w:rPr>
        <w:t xml:space="preserve">In summary, communication among the staff in healthcare is an important process due to its implication on the quality of care and effects on the different stakeholders. Poor communication is considered as one of main causes of medical errors and mistreatment. The report </w:t>
      </w:r>
      <w:r w:rsidR="00795FD5" w:rsidRPr="007E63B5">
        <w:rPr>
          <w:color w:val="auto"/>
          <w:sz w:val="22"/>
          <w:szCs w:val="22"/>
        </w:rPr>
        <w:t>has</w:t>
      </w:r>
      <w:r w:rsidRPr="007E63B5">
        <w:rPr>
          <w:color w:val="auto"/>
          <w:sz w:val="22"/>
          <w:szCs w:val="22"/>
        </w:rPr>
        <w:t xml:space="preserve"> provided the systematic analysis of the problem and reveals that it undermines the realization of the provision of the </w:t>
      </w:r>
      <w:r w:rsidRPr="007E63B5">
        <w:rPr>
          <w:sz w:val="22"/>
          <w:szCs w:val="22"/>
        </w:rPr>
        <w:t xml:space="preserve">Care Act 2014, Nursing and Midwifery Council Code of 2015 and Health and Social Care Act 2008 and 2012. The fundamental solution identified to address the problem is the reform of the shift-handing over process and the adoption of the EHR systems. </w:t>
      </w:r>
      <w:r w:rsidR="000D1C15" w:rsidRPr="007E63B5">
        <w:rPr>
          <w:sz w:val="22"/>
          <w:szCs w:val="22"/>
        </w:rPr>
        <w:t xml:space="preserve">The </w:t>
      </w:r>
      <w:r w:rsidR="000D1C15" w:rsidRPr="007E63B5">
        <w:rPr>
          <w:bCs/>
          <w:sz w:val="22"/>
          <w:szCs w:val="22"/>
        </w:rPr>
        <w:t xml:space="preserve">Burke-Litwin Change model has been applied to assist in the identification of the critical factors to facilitate the implementation of the change. </w:t>
      </w:r>
      <w:r w:rsidR="000D1C15" w:rsidRPr="007E63B5">
        <w:rPr>
          <w:color w:val="auto"/>
          <w:sz w:val="22"/>
          <w:szCs w:val="22"/>
        </w:rPr>
        <w:t>The model facilitate</w:t>
      </w:r>
      <w:r w:rsidR="00964D4A" w:rsidRPr="007E63B5">
        <w:rPr>
          <w:color w:val="auto"/>
          <w:sz w:val="22"/>
          <w:szCs w:val="22"/>
        </w:rPr>
        <w:t>s</w:t>
      </w:r>
      <w:r w:rsidR="000D1C15" w:rsidRPr="007E63B5">
        <w:rPr>
          <w:color w:val="auto"/>
          <w:sz w:val="22"/>
          <w:szCs w:val="22"/>
        </w:rPr>
        <w:t xml:space="preserve"> systematic implementation of the change process where communication to the stakeholders is highly emphasized. </w:t>
      </w:r>
    </w:p>
    <w:p w14:paraId="520170BA" w14:textId="1B5D7EDF" w:rsidR="00841131" w:rsidRPr="007E63B5" w:rsidRDefault="00841131" w:rsidP="007E63B5">
      <w:pPr>
        <w:pStyle w:val="Default"/>
        <w:spacing w:before="240" w:after="240" w:line="360" w:lineRule="auto"/>
        <w:rPr>
          <w:color w:val="auto"/>
          <w:sz w:val="22"/>
          <w:szCs w:val="22"/>
        </w:rPr>
      </w:pPr>
    </w:p>
    <w:p w14:paraId="7A057936" w14:textId="3F0803C1" w:rsidR="00D13088" w:rsidRPr="007E63B5" w:rsidRDefault="00D13088" w:rsidP="007E63B5">
      <w:pPr>
        <w:spacing w:after="0" w:line="360" w:lineRule="auto"/>
        <w:rPr>
          <w:rFonts w:ascii="Arial" w:hAnsi="Arial" w:cs="Arial"/>
        </w:rPr>
      </w:pPr>
    </w:p>
    <w:p w14:paraId="3184D5C3" w14:textId="50095ABA" w:rsidR="00D13088" w:rsidRPr="007E63B5" w:rsidRDefault="00D13088" w:rsidP="007E63B5">
      <w:pPr>
        <w:spacing w:after="0" w:line="360" w:lineRule="auto"/>
        <w:rPr>
          <w:rFonts w:ascii="Arial" w:hAnsi="Arial" w:cs="Arial"/>
        </w:rPr>
      </w:pPr>
    </w:p>
    <w:p w14:paraId="28309691" w14:textId="4E6D7B0C" w:rsidR="009218F2" w:rsidRPr="007E63B5" w:rsidRDefault="00D90D48" w:rsidP="007E63B5">
      <w:pPr>
        <w:pStyle w:val="Default"/>
        <w:spacing w:before="240" w:after="240" w:line="360" w:lineRule="auto"/>
        <w:rPr>
          <w:sz w:val="22"/>
          <w:szCs w:val="22"/>
        </w:rPr>
      </w:pPr>
      <w:r>
        <w:rPr>
          <w:b/>
          <w:bCs/>
          <w:sz w:val="22"/>
          <w:szCs w:val="22"/>
        </w:rPr>
        <w:t xml:space="preserve">8.0 </w:t>
      </w:r>
      <w:r w:rsidR="000D1C15" w:rsidRPr="007E63B5">
        <w:rPr>
          <w:b/>
          <w:bCs/>
          <w:sz w:val="22"/>
          <w:szCs w:val="22"/>
        </w:rPr>
        <w:t>References</w:t>
      </w:r>
    </w:p>
    <w:p w14:paraId="6B0CEF99" w14:textId="77777777" w:rsidR="00363251" w:rsidRPr="007E63B5" w:rsidRDefault="00363251" w:rsidP="007E63B5">
      <w:pPr>
        <w:spacing w:before="240" w:after="240" w:line="360" w:lineRule="auto"/>
        <w:ind w:left="720" w:hanging="720"/>
        <w:rPr>
          <w:rFonts w:ascii="Arial" w:eastAsia="Times New Roman" w:hAnsi="Arial" w:cs="Arial"/>
          <w:color w:val="000000"/>
        </w:rPr>
      </w:pPr>
      <w:r w:rsidRPr="007E63B5">
        <w:rPr>
          <w:rFonts w:ascii="Arial" w:hAnsi="Arial" w:cs="Arial"/>
          <w:color w:val="222222"/>
          <w:shd w:val="clear" w:color="auto" w:fill="FFFFFF"/>
        </w:rPr>
        <w:t>Boone, J. B. (2012). Improving employee engagement: Making the case for planned organizational change using the Burke-Litwin model of organizational performance and change. </w:t>
      </w:r>
      <w:r w:rsidRPr="007E63B5">
        <w:rPr>
          <w:rFonts w:ascii="Arial" w:hAnsi="Arial" w:cs="Arial"/>
          <w:i/>
          <w:iCs/>
          <w:color w:val="222222"/>
          <w:shd w:val="clear" w:color="auto" w:fill="FFFFFF"/>
        </w:rPr>
        <w:t>Information Management and Business Review</w:t>
      </w:r>
      <w:r w:rsidRPr="007E63B5">
        <w:rPr>
          <w:rFonts w:ascii="Arial" w:hAnsi="Arial" w:cs="Arial"/>
          <w:color w:val="222222"/>
          <w:shd w:val="clear" w:color="auto" w:fill="FFFFFF"/>
        </w:rPr>
        <w:t>, </w:t>
      </w:r>
      <w:r w:rsidRPr="007E63B5">
        <w:rPr>
          <w:rFonts w:ascii="Arial" w:hAnsi="Arial" w:cs="Arial"/>
          <w:i/>
          <w:iCs/>
          <w:color w:val="222222"/>
          <w:shd w:val="clear" w:color="auto" w:fill="FFFFFF"/>
        </w:rPr>
        <w:t>4</w:t>
      </w:r>
      <w:r w:rsidRPr="007E63B5">
        <w:rPr>
          <w:rFonts w:ascii="Arial" w:hAnsi="Arial" w:cs="Arial"/>
          <w:color w:val="222222"/>
          <w:shd w:val="clear" w:color="auto" w:fill="FFFFFF"/>
        </w:rPr>
        <w:t xml:space="preserve">(7), 402-408. </w:t>
      </w:r>
    </w:p>
    <w:p w14:paraId="6A509FE3" w14:textId="77777777" w:rsidR="00363251" w:rsidRPr="007E63B5" w:rsidRDefault="00363251" w:rsidP="007E63B5">
      <w:pPr>
        <w:pStyle w:val="Default"/>
        <w:spacing w:before="240" w:after="240" w:line="360" w:lineRule="auto"/>
        <w:ind w:left="720" w:hanging="720"/>
        <w:rPr>
          <w:color w:val="222222"/>
          <w:sz w:val="22"/>
          <w:szCs w:val="22"/>
          <w:shd w:val="clear" w:color="auto" w:fill="FFFFFF"/>
        </w:rPr>
      </w:pPr>
      <w:r w:rsidRPr="007E63B5">
        <w:rPr>
          <w:color w:val="222222"/>
          <w:sz w:val="22"/>
          <w:szCs w:val="22"/>
          <w:shd w:val="clear" w:color="auto" w:fill="FFFFFF"/>
        </w:rPr>
        <w:t>Brady, A. M., Byrne, G., Quirke, M. B., Lynch, A., Ennis, S., Bhangu, J., &amp; Prendergast, M. (2017). Barriers to effective, safe communication and workflow between nurses and non-consultant hospital doctors during out-of-hours. </w:t>
      </w:r>
      <w:r w:rsidRPr="007E63B5">
        <w:rPr>
          <w:i/>
          <w:iCs/>
          <w:color w:val="222222"/>
          <w:sz w:val="22"/>
          <w:szCs w:val="22"/>
          <w:shd w:val="clear" w:color="auto" w:fill="FFFFFF"/>
        </w:rPr>
        <w:t>International Journal for Quality in Health Care</w:t>
      </w:r>
      <w:r w:rsidRPr="007E63B5">
        <w:rPr>
          <w:color w:val="222222"/>
          <w:sz w:val="22"/>
          <w:szCs w:val="22"/>
          <w:shd w:val="clear" w:color="auto" w:fill="FFFFFF"/>
        </w:rPr>
        <w:t>, </w:t>
      </w:r>
      <w:r w:rsidRPr="007E63B5">
        <w:rPr>
          <w:i/>
          <w:iCs/>
          <w:color w:val="222222"/>
          <w:sz w:val="22"/>
          <w:szCs w:val="22"/>
          <w:shd w:val="clear" w:color="auto" w:fill="FFFFFF"/>
        </w:rPr>
        <w:t>29</w:t>
      </w:r>
      <w:r w:rsidRPr="007E63B5">
        <w:rPr>
          <w:color w:val="222222"/>
          <w:sz w:val="22"/>
          <w:szCs w:val="22"/>
          <w:shd w:val="clear" w:color="auto" w:fill="FFFFFF"/>
        </w:rPr>
        <w:t>(7), 929-934.</w:t>
      </w:r>
    </w:p>
    <w:p w14:paraId="3212C977" w14:textId="77777777" w:rsidR="00363251" w:rsidRPr="007E63B5" w:rsidRDefault="00363251" w:rsidP="007E63B5">
      <w:pPr>
        <w:pStyle w:val="Default"/>
        <w:spacing w:before="240" w:after="240" w:line="360" w:lineRule="auto"/>
        <w:ind w:left="720" w:hanging="720"/>
        <w:rPr>
          <w:rFonts w:eastAsia="Arial Unicode MS"/>
          <w:sz w:val="22"/>
          <w:szCs w:val="22"/>
          <w:shd w:val="clear" w:color="auto" w:fill="FFFFFF"/>
        </w:rPr>
      </w:pPr>
      <w:r w:rsidRPr="007E63B5">
        <w:rPr>
          <w:rFonts w:eastAsia="Arial Unicode MS"/>
          <w:sz w:val="22"/>
          <w:szCs w:val="22"/>
          <w:shd w:val="clear" w:color="auto" w:fill="FFFFFF"/>
        </w:rPr>
        <w:t>Braye, S., &amp; In Preston-Shoot, M. (2019). </w:t>
      </w:r>
      <w:r w:rsidRPr="007E63B5">
        <w:rPr>
          <w:rFonts w:eastAsia="Arial Unicode MS"/>
          <w:i/>
          <w:iCs/>
          <w:sz w:val="22"/>
          <w:szCs w:val="22"/>
          <w:shd w:val="clear" w:color="auto" w:fill="FFFFFF"/>
        </w:rPr>
        <w:t>The Care Act 2014: Wellbeing in practice</w:t>
      </w:r>
      <w:r w:rsidRPr="007E63B5">
        <w:rPr>
          <w:rFonts w:eastAsia="Arial Unicode MS"/>
          <w:sz w:val="22"/>
          <w:szCs w:val="22"/>
          <w:shd w:val="clear" w:color="auto" w:fill="FFFFFF"/>
        </w:rPr>
        <w:t xml:space="preserve">. London: Learning Matter. </w:t>
      </w:r>
    </w:p>
    <w:p w14:paraId="15C7B9B1" w14:textId="77777777" w:rsidR="00363251" w:rsidRPr="007E63B5" w:rsidRDefault="00363251" w:rsidP="007E63B5">
      <w:pPr>
        <w:pStyle w:val="Default"/>
        <w:spacing w:before="240" w:after="240" w:line="360" w:lineRule="auto"/>
        <w:ind w:left="720" w:hanging="720"/>
        <w:rPr>
          <w:rFonts w:eastAsia="Arial Unicode MS"/>
          <w:sz w:val="22"/>
          <w:szCs w:val="22"/>
          <w:shd w:val="clear" w:color="auto" w:fill="FFFFFF"/>
        </w:rPr>
      </w:pPr>
      <w:r w:rsidRPr="007E63B5">
        <w:rPr>
          <w:rFonts w:eastAsia="Arial Unicode MS"/>
          <w:sz w:val="22"/>
          <w:szCs w:val="22"/>
          <w:shd w:val="clear" w:color="auto" w:fill="FFFFFF"/>
        </w:rPr>
        <w:t>Burke, W. W., &amp; Noumair, D. A. (2015). </w:t>
      </w:r>
      <w:r w:rsidRPr="007E63B5">
        <w:rPr>
          <w:rFonts w:eastAsia="Arial Unicode MS"/>
          <w:i/>
          <w:iCs/>
          <w:sz w:val="22"/>
          <w:szCs w:val="22"/>
          <w:shd w:val="clear" w:color="auto" w:fill="FFFFFF"/>
        </w:rPr>
        <w:t>Organization Development: A Process of Learning and Changing</w:t>
      </w:r>
      <w:r w:rsidRPr="007E63B5">
        <w:rPr>
          <w:rFonts w:eastAsia="Arial Unicode MS"/>
          <w:sz w:val="22"/>
          <w:szCs w:val="22"/>
          <w:shd w:val="clear" w:color="auto" w:fill="FFFFFF"/>
        </w:rPr>
        <w:t xml:space="preserve">. FT Press. </w:t>
      </w:r>
    </w:p>
    <w:p w14:paraId="2A2B7E83" w14:textId="77777777" w:rsidR="00363251" w:rsidRPr="007E63B5" w:rsidRDefault="00363251" w:rsidP="007E63B5">
      <w:pPr>
        <w:spacing w:before="240" w:after="240" w:line="360" w:lineRule="auto"/>
        <w:ind w:left="720" w:hanging="720"/>
        <w:rPr>
          <w:rFonts w:ascii="Arial" w:eastAsia="Arial Unicode MS" w:hAnsi="Arial" w:cs="Arial"/>
          <w:color w:val="000000"/>
          <w:lang w:eastAsia="en-GB"/>
        </w:rPr>
      </w:pPr>
      <w:r w:rsidRPr="007E63B5">
        <w:rPr>
          <w:rFonts w:ascii="Arial" w:eastAsia="Arial Unicode MS" w:hAnsi="Arial" w:cs="Arial"/>
          <w:color w:val="000000"/>
          <w:shd w:val="clear" w:color="auto" w:fill="FFFFFF"/>
        </w:rPr>
        <w:t>Feldon, P. (2017). </w:t>
      </w:r>
      <w:r w:rsidRPr="007E63B5">
        <w:rPr>
          <w:rFonts w:ascii="Arial" w:eastAsia="Arial Unicode MS" w:hAnsi="Arial" w:cs="Arial"/>
          <w:i/>
          <w:iCs/>
          <w:color w:val="000000"/>
          <w:shd w:val="clear" w:color="auto" w:fill="FFFFFF"/>
        </w:rPr>
        <w:t>The social worker's guide to the Care Act 2014</w:t>
      </w:r>
      <w:r w:rsidRPr="007E63B5">
        <w:rPr>
          <w:rFonts w:ascii="Arial" w:eastAsia="Arial Unicode MS" w:hAnsi="Arial" w:cs="Arial"/>
          <w:color w:val="000000"/>
          <w:shd w:val="clear" w:color="auto" w:fill="FFFFFF"/>
        </w:rPr>
        <w:t>.</w:t>
      </w:r>
      <w:r w:rsidRPr="007E63B5">
        <w:rPr>
          <w:rFonts w:ascii="Arial" w:eastAsia="Arial Unicode MS" w:hAnsi="Arial" w:cs="Arial"/>
          <w:shd w:val="clear" w:color="auto" w:fill="FFFFFF"/>
        </w:rPr>
        <w:t xml:space="preserve"> </w:t>
      </w:r>
      <w:r w:rsidRPr="007E63B5">
        <w:rPr>
          <w:rFonts w:ascii="Arial" w:eastAsia="Arial Unicode MS" w:hAnsi="Arial" w:cs="Arial"/>
          <w:color w:val="000000"/>
          <w:lang w:eastAsia="en-GB"/>
        </w:rPr>
        <w:t xml:space="preserve">Northwich: Critical Publishing. </w:t>
      </w:r>
    </w:p>
    <w:p w14:paraId="61A13ECE" w14:textId="77777777" w:rsidR="00363251" w:rsidRPr="007E63B5" w:rsidRDefault="00363251" w:rsidP="007E63B5">
      <w:pPr>
        <w:pStyle w:val="Default"/>
        <w:spacing w:before="240" w:after="240" w:line="360" w:lineRule="auto"/>
        <w:ind w:left="720" w:hanging="720"/>
        <w:rPr>
          <w:color w:val="222222"/>
          <w:sz w:val="22"/>
          <w:szCs w:val="22"/>
          <w:shd w:val="clear" w:color="auto" w:fill="FFFFFF"/>
        </w:rPr>
      </w:pPr>
      <w:r w:rsidRPr="007E63B5">
        <w:rPr>
          <w:color w:val="222222"/>
          <w:sz w:val="22"/>
          <w:szCs w:val="22"/>
          <w:shd w:val="clear" w:color="auto" w:fill="FFFFFF"/>
        </w:rPr>
        <w:lastRenderedPageBreak/>
        <w:t>Gunawan, D., Hariyati, R. T. S., &amp; Fitri, D. (2018). Fishbone Analysis Method of Communication Handover in the Emergency Installation in Jakarta Army Hospital. </w:t>
      </w:r>
      <w:r w:rsidRPr="007E63B5">
        <w:rPr>
          <w:i/>
          <w:iCs/>
          <w:color w:val="222222"/>
          <w:sz w:val="22"/>
          <w:szCs w:val="22"/>
          <w:shd w:val="clear" w:color="auto" w:fill="FFFFFF"/>
        </w:rPr>
        <w:t>International Journal of Nursing and Health Services (IJNHS)</w:t>
      </w:r>
      <w:r w:rsidRPr="007E63B5">
        <w:rPr>
          <w:color w:val="222222"/>
          <w:sz w:val="22"/>
          <w:szCs w:val="22"/>
          <w:shd w:val="clear" w:color="auto" w:fill="FFFFFF"/>
        </w:rPr>
        <w:t>, </w:t>
      </w:r>
      <w:r w:rsidRPr="007E63B5">
        <w:rPr>
          <w:i/>
          <w:iCs/>
          <w:color w:val="222222"/>
          <w:sz w:val="22"/>
          <w:szCs w:val="22"/>
          <w:shd w:val="clear" w:color="auto" w:fill="FFFFFF"/>
        </w:rPr>
        <w:t>1</w:t>
      </w:r>
      <w:r w:rsidRPr="007E63B5">
        <w:rPr>
          <w:color w:val="222222"/>
          <w:sz w:val="22"/>
          <w:szCs w:val="22"/>
          <w:shd w:val="clear" w:color="auto" w:fill="FFFFFF"/>
        </w:rPr>
        <w:t>(2), 75-82.</w:t>
      </w:r>
    </w:p>
    <w:p w14:paraId="01F34F2A" w14:textId="77777777" w:rsidR="00363251" w:rsidRPr="007E63B5" w:rsidRDefault="00363251" w:rsidP="007E63B5">
      <w:pPr>
        <w:spacing w:before="240" w:after="240" w:line="360" w:lineRule="auto"/>
        <w:ind w:left="720" w:hanging="720"/>
        <w:rPr>
          <w:rFonts w:ascii="Arial" w:hAnsi="Arial" w:cs="Arial"/>
          <w:color w:val="000000"/>
        </w:rPr>
      </w:pPr>
      <w:r w:rsidRPr="007E63B5">
        <w:rPr>
          <w:rFonts w:ascii="Arial" w:hAnsi="Arial" w:cs="Arial"/>
          <w:color w:val="000000"/>
        </w:rPr>
        <w:t>Legislation.gov.uk</w:t>
      </w:r>
      <w:r w:rsidRPr="007E63B5">
        <w:rPr>
          <w:rFonts w:ascii="Arial" w:eastAsia="Times New Roman" w:hAnsi="Arial" w:cs="Arial"/>
          <w:color w:val="000000"/>
        </w:rPr>
        <w:t xml:space="preserve"> (2015) </w:t>
      </w:r>
      <w:r w:rsidRPr="007E63B5">
        <w:rPr>
          <w:rFonts w:ascii="Arial" w:eastAsia="Times New Roman" w:hAnsi="Arial" w:cs="Arial"/>
          <w:i/>
          <w:color w:val="000000"/>
        </w:rPr>
        <w:t>Care Act 2014</w:t>
      </w:r>
      <w:r w:rsidRPr="007E63B5">
        <w:rPr>
          <w:rFonts w:ascii="Arial" w:eastAsia="Times New Roman" w:hAnsi="Arial" w:cs="Arial"/>
          <w:color w:val="000000"/>
        </w:rPr>
        <w:t xml:space="preserve">, Retrieved from </w:t>
      </w:r>
      <w:hyperlink r:id="rId9" w:history="1">
        <w:r w:rsidRPr="007E63B5">
          <w:rPr>
            <w:rStyle w:val="Hyperlink"/>
            <w:rFonts w:ascii="Arial" w:hAnsi="Arial" w:cs="Arial"/>
          </w:rPr>
          <w:t>http://www.legislation.gov.uk/ukpga/2014/23/part/1/crossheading/safeguarding-adults-at-risk-of-abuse-or-neglect/enacted</w:t>
        </w:r>
      </w:hyperlink>
    </w:p>
    <w:p w14:paraId="6E30A811" w14:textId="26AF4955" w:rsidR="00363251" w:rsidRPr="007E63B5" w:rsidRDefault="00363251" w:rsidP="007E63B5">
      <w:pPr>
        <w:pStyle w:val="Default"/>
        <w:spacing w:before="240" w:after="240" w:line="360" w:lineRule="auto"/>
        <w:ind w:left="720" w:hanging="720"/>
        <w:rPr>
          <w:color w:val="222222"/>
          <w:sz w:val="22"/>
          <w:szCs w:val="22"/>
          <w:shd w:val="clear" w:color="auto" w:fill="FFFFFF"/>
        </w:rPr>
      </w:pPr>
      <w:r w:rsidRPr="007E63B5">
        <w:rPr>
          <w:color w:val="222222"/>
          <w:sz w:val="22"/>
          <w:szCs w:val="22"/>
          <w:shd w:val="clear" w:color="auto" w:fill="FFFFFF"/>
        </w:rPr>
        <w:t xml:space="preserve">Mukwakungu, C. S., Nwobodo-Anyadiegwu, E. N., &amp; Mntambo, N. (2018). </w:t>
      </w:r>
      <w:r w:rsidRPr="007E63B5">
        <w:rPr>
          <w:i/>
          <w:color w:val="222222"/>
          <w:sz w:val="22"/>
          <w:szCs w:val="22"/>
          <w:shd w:val="clear" w:color="auto" w:fill="FFFFFF"/>
        </w:rPr>
        <w:t xml:space="preserve">Keep it </w:t>
      </w:r>
      <w:r w:rsidR="00F56765" w:rsidRPr="007E63B5">
        <w:rPr>
          <w:i/>
          <w:color w:val="222222"/>
          <w:sz w:val="22"/>
          <w:szCs w:val="22"/>
          <w:shd w:val="clear" w:color="auto" w:fill="FFFFFF"/>
        </w:rPr>
        <w:t>Simple Using</w:t>
      </w:r>
      <w:r w:rsidRPr="007E63B5">
        <w:rPr>
          <w:i/>
          <w:color w:val="222222"/>
          <w:sz w:val="22"/>
          <w:szCs w:val="22"/>
          <w:shd w:val="clear" w:color="auto" w:fill="FFFFFF"/>
        </w:rPr>
        <w:t xml:space="preserve"> the Ishikawa to Identify Key Factors Leading to Inefficiency and Ineffectiveness of Employees and Management</w:t>
      </w:r>
      <w:r w:rsidRPr="007E63B5">
        <w:rPr>
          <w:color w:val="222222"/>
          <w:sz w:val="22"/>
          <w:szCs w:val="22"/>
          <w:shd w:val="clear" w:color="auto" w:fill="FFFFFF"/>
        </w:rPr>
        <w:t xml:space="preserve">. pp. 1-18. </w:t>
      </w:r>
    </w:p>
    <w:p w14:paraId="5BAC7BA7" w14:textId="77777777" w:rsidR="00363251" w:rsidRPr="007E63B5" w:rsidRDefault="00363251" w:rsidP="007E63B5">
      <w:pPr>
        <w:pStyle w:val="Default"/>
        <w:spacing w:before="240" w:after="240" w:line="360" w:lineRule="auto"/>
        <w:ind w:left="720" w:hanging="720"/>
        <w:rPr>
          <w:sz w:val="22"/>
          <w:szCs w:val="22"/>
        </w:rPr>
      </w:pPr>
      <w:r w:rsidRPr="007E63B5">
        <w:rPr>
          <w:sz w:val="22"/>
          <w:szCs w:val="22"/>
        </w:rPr>
        <w:t xml:space="preserve">Nursing and Midwifery Council (2015). </w:t>
      </w:r>
      <w:r w:rsidRPr="007E63B5">
        <w:rPr>
          <w:i/>
          <w:sz w:val="22"/>
          <w:szCs w:val="22"/>
        </w:rPr>
        <w:t>Professional standards of practice and behaviour for nurses, midwives and nursing associates</w:t>
      </w:r>
      <w:r w:rsidRPr="007E63B5">
        <w:rPr>
          <w:sz w:val="22"/>
          <w:szCs w:val="22"/>
        </w:rPr>
        <w:t xml:space="preserve">. pp. 1-24. </w:t>
      </w:r>
    </w:p>
    <w:p w14:paraId="0310A098" w14:textId="77777777" w:rsidR="00363251" w:rsidRPr="007E63B5" w:rsidRDefault="00363251" w:rsidP="007E63B5">
      <w:pPr>
        <w:pStyle w:val="Default"/>
        <w:spacing w:before="240" w:after="240" w:line="360" w:lineRule="auto"/>
        <w:ind w:left="720" w:hanging="720"/>
        <w:rPr>
          <w:color w:val="222222"/>
          <w:sz w:val="22"/>
          <w:szCs w:val="22"/>
          <w:shd w:val="clear" w:color="auto" w:fill="FFFFFF"/>
        </w:rPr>
      </w:pPr>
      <w:r w:rsidRPr="007E63B5">
        <w:rPr>
          <w:rFonts w:eastAsia="Arial Unicode MS"/>
          <w:sz w:val="22"/>
          <w:szCs w:val="22"/>
          <w:shd w:val="clear" w:color="auto" w:fill="FFFFFF"/>
        </w:rPr>
        <w:t>Schneider, B., &amp; Barbera, K. M. (2014). </w:t>
      </w:r>
      <w:r w:rsidRPr="007E63B5">
        <w:rPr>
          <w:rFonts w:eastAsia="Arial Unicode MS"/>
          <w:i/>
          <w:iCs/>
          <w:sz w:val="22"/>
          <w:szCs w:val="22"/>
          <w:shd w:val="clear" w:color="auto" w:fill="FFFFFF"/>
        </w:rPr>
        <w:t>The Oxford handbook of organizational climate and culture</w:t>
      </w:r>
      <w:r w:rsidRPr="007E63B5">
        <w:rPr>
          <w:rFonts w:eastAsia="Arial Unicode MS"/>
          <w:sz w:val="22"/>
          <w:szCs w:val="22"/>
          <w:shd w:val="clear" w:color="auto" w:fill="FFFFFF"/>
        </w:rPr>
        <w:t>. Oxford: Oxford University Press.</w:t>
      </w:r>
    </w:p>
    <w:p w14:paraId="2FEDA26A" w14:textId="77777777" w:rsidR="00363251" w:rsidRPr="007E63B5" w:rsidRDefault="00363251" w:rsidP="007E63B5">
      <w:pPr>
        <w:spacing w:before="240" w:after="240" w:line="360" w:lineRule="auto"/>
        <w:ind w:left="720" w:hanging="720"/>
        <w:rPr>
          <w:rFonts w:ascii="Arial" w:hAnsi="Arial" w:cs="Arial"/>
          <w:color w:val="000000"/>
        </w:rPr>
      </w:pPr>
      <w:r w:rsidRPr="007E63B5">
        <w:rPr>
          <w:rFonts w:ascii="Arial" w:hAnsi="Arial" w:cs="Arial"/>
          <w:color w:val="222222"/>
          <w:shd w:val="clear" w:color="auto" w:fill="FFFFFF"/>
        </w:rPr>
        <w:t>Spangenberg, H., &amp; Theron, C. (2013). A critical review of the Burke-Litwin model of leadership, change and performance. </w:t>
      </w:r>
      <w:r w:rsidRPr="007E63B5">
        <w:rPr>
          <w:rFonts w:ascii="Arial" w:hAnsi="Arial" w:cs="Arial"/>
          <w:i/>
          <w:iCs/>
          <w:color w:val="222222"/>
          <w:shd w:val="clear" w:color="auto" w:fill="FFFFFF"/>
        </w:rPr>
        <w:t>Management Dynamics: Journal of the Southern African Institute for Management Scientists</w:t>
      </w:r>
      <w:r w:rsidRPr="007E63B5">
        <w:rPr>
          <w:rFonts w:ascii="Arial" w:hAnsi="Arial" w:cs="Arial"/>
          <w:color w:val="222222"/>
          <w:shd w:val="clear" w:color="auto" w:fill="FFFFFF"/>
        </w:rPr>
        <w:t>, </w:t>
      </w:r>
      <w:r w:rsidRPr="007E63B5">
        <w:rPr>
          <w:rFonts w:ascii="Arial" w:hAnsi="Arial" w:cs="Arial"/>
          <w:i/>
          <w:iCs/>
          <w:color w:val="222222"/>
          <w:shd w:val="clear" w:color="auto" w:fill="FFFFFF"/>
        </w:rPr>
        <w:t>22</w:t>
      </w:r>
      <w:r w:rsidRPr="007E63B5">
        <w:rPr>
          <w:rFonts w:ascii="Arial" w:hAnsi="Arial" w:cs="Arial"/>
          <w:color w:val="222222"/>
          <w:shd w:val="clear" w:color="auto" w:fill="FFFFFF"/>
        </w:rPr>
        <w:t>(2), 29-48.</w:t>
      </w:r>
    </w:p>
    <w:p w14:paraId="4A7C8304" w14:textId="79BCB2E2" w:rsidR="00363251" w:rsidRPr="00964D4A" w:rsidRDefault="00363251" w:rsidP="00964D4A">
      <w:pPr>
        <w:pStyle w:val="Default"/>
        <w:spacing w:before="240" w:after="240" w:line="480" w:lineRule="auto"/>
        <w:ind w:left="720" w:hanging="720"/>
        <w:rPr>
          <w:rFonts w:ascii="Times New Roman" w:hAnsi="Times New Roman" w:cs="Times New Roman"/>
          <w:color w:val="303030"/>
          <w:shd w:val="clear" w:color="auto" w:fill="FFFFFF"/>
        </w:rPr>
      </w:pPr>
      <w:r w:rsidRPr="00964D4A">
        <w:rPr>
          <w:rFonts w:ascii="Times New Roman" w:hAnsi="Times New Roman" w:cs="Times New Roman"/>
          <w:color w:val="303030"/>
          <w:shd w:val="clear" w:color="auto" w:fill="FFFFFF"/>
        </w:rPr>
        <w:t>Taran S. (2011). An examination of the factors contributing to poor communication outside the physician-patient sphere. </w:t>
      </w:r>
      <w:r w:rsidRPr="00964D4A">
        <w:rPr>
          <w:rFonts w:ascii="Times New Roman" w:hAnsi="Times New Roman" w:cs="Times New Roman"/>
          <w:i/>
          <w:iCs/>
          <w:color w:val="303030"/>
          <w:shd w:val="clear" w:color="auto" w:fill="FFFFFF"/>
        </w:rPr>
        <w:t xml:space="preserve">McGill journal of </w:t>
      </w:r>
      <w:r w:rsidR="00F56765" w:rsidRPr="00964D4A">
        <w:rPr>
          <w:rFonts w:ascii="Times New Roman" w:hAnsi="Times New Roman" w:cs="Times New Roman"/>
          <w:i/>
          <w:iCs/>
          <w:color w:val="303030"/>
          <w:shd w:val="clear" w:color="auto" w:fill="FFFFFF"/>
        </w:rPr>
        <w:t>medicine:</w:t>
      </w:r>
      <w:r w:rsidRPr="00964D4A">
        <w:rPr>
          <w:rFonts w:ascii="Times New Roman" w:hAnsi="Times New Roman" w:cs="Times New Roman"/>
          <w:i/>
          <w:iCs/>
          <w:color w:val="303030"/>
          <w:shd w:val="clear" w:color="auto" w:fill="FFFFFF"/>
        </w:rPr>
        <w:t xml:space="preserve"> </w:t>
      </w:r>
      <w:r w:rsidR="00F56765" w:rsidRPr="00964D4A">
        <w:rPr>
          <w:rFonts w:ascii="Times New Roman" w:hAnsi="Times New Roman" w:cs="Times New Roman"/>
          <w:i/>
          <w:iCs/>
          <w:color w:val="303030"/>
          <w:shd w:val="clear" w:color="auto" w:fill="FFFFFF"/>
        </w:rPr>
        <w:t>MJM:</w:t>
      </w:r>
      <w:r w:rsidRPr="00964D4A">
        <w:rPr>
          <w:rFonts w:ascii="Times New Roman" w:hAnsi="Times New Roman" w:cs="Times New Roman"/>
          <w:i/>
          <w:iCs/>
          <w:color w:val="303030"/>
          <w:shd w:val="clear" w:color="auto" w:fill="FFFFFF"/>
        </w:rPr>
        <w:t xml:space="preserve"> an international forum for the advancement of medical sciences by students</w:t>
      </w:r>
      <w:r w:rsidRPr="00964D4A">
        <w:rPr>
          <w:rFonts w:ascii="Times New Roman" w:hAnsi="Times New Roman" w:cs="Times New Roman"/>
          <w:color w:val="303030"/>
          <w:shd w:val="clear" w:color="auto" w:fill="FFFFFF"/>
        </w:rPr>
        <w:t>, </w:t>
      </w:r>
      <w:r w:rsidRPr="00964D4A">
        <w:rPr>
          <w:rFonts w:ascii="Times New Roman" w:hAnsi="Times New Roman" w:cs="Times New Roman"/>
          <w:i/>
          <w:iCs/>
          <w:color w:val="303030"/>
          <w:shd w:val="clear" w:color="auto" w:fill="FFFFFF"/>
        </w:rPr>
        <w:t>13</w:t>
      </w:r>
      <w:r w:rsidRPr="00964D4A">
        <w:rPr>
          <w:rFonts w:ascii="Times New Roman" w:hAnsi="Times New Roman" w:cs="Times New Roman"/>
          <w:color w:val="303030"/>
          <w:shd w:val="clear" w:color="auto" w:fill="FFFFFF"/>
        </w:rPr>
        <w:t>(1), 86.</w:t>
      </w:r>
    </w:p>
    <w:p w14:paraId="25BB1E60" w14:textId="44ED5738" w:rsidR="00363251" w:rsidRPr="00964D4A" w:rsidRDefault="00363251" w:rsidP="00964D4A">
      <w:pPr>
        <w:pStyle w:val="Default"/>
        <w:spacing w:before="240" w:after="240" w:line="480" w:lineRule="auto"/>
        <w:ind w:left="720" w:hanging="720"/>
        <w:rPr>
          <w:rFonts w:ascii="Times New Roman" w:hAnsi="Times New Roman" w:cs="Times New Roman"/>
        </w:rPr>
      </w:pPr>
      <w:r w:rsidRPr="00964D4A">
        <w:rPr>
          <w:rFonts w:ascii="Times New Roman" w:hAnsi="Times New Roman" w:cs="Times New Roman"/>
          <w:color w:val="222222"/>
          <w:shd w:val="clear" w:color="auto" w:fill="FFFFFF"/>
        </w:rPr>
        <w:t>Tiwary, A., Rimal, A., Paudyal, B., Sigdel, K. R., &amp; Basnyat, B. (2019). Poor communication by health care professionals may lead to life-threatening complications: examples from two case reports. </w:t>
      </w:r>
      <w:r w:rsidR="00B03A10" w:rsidRPr="00964D4A">
        <w:rPr>
          <w:rFonts w:ascii="Times New Roman" w:hAnsi="Times New Roman" w:cs="Times New Roman"/>
          <w:i/>
          <w:iCs/>
          <w:color w:val="222222"/>
          <w:shd w:val="clear" w:color="auto" w:fill="FFFFFF"/>
        </w:rPr>
        <w:t>Welcome</w:t>
      </w:r>
      <w:r w:rsidRPr="00964D4A">
        <w:rPr>
          <w:rFonts w:ascii="Times New Roman" w:hAnsi="Times New Roman" w:cs="Times New Roman"/>
          <w:i/>
          <w:iCs/>
          <w:color w:val="222222"/>
          <w:shd w:val="clear" w:color="auto" w:fill="FFFFFF"/>
        </w:rPr>
        <w:t xml:space="preserve"> open research</w:t>
      </w:r>
      <w:r w:rsidRPr="00964D4A">
        <w:rPr>
          <w:rFonts w:ascii="Times New Roman" w:hAnsi="Times New Roman" w:cs="Times New Roman"/>
          <w:color w:val="222222"/>
          <w:shd w:val="clear" w:color="auto" w:fill="FFFFFF"/>
        </w:rPr>
        <w:t>, </w:t>
      </w:r>
      <w:r w:rsidRPr="00964D4A">
        <w:rPr>
          <w:rFonts w:ascii="Times New Roman" w:hAnsi="Times New Roman" w:cs="Times New Roman"/>
          <w:i/>
          <w:iCs/>
          <w:color w:val="222222"/>
          <w:shd w:val="clear" w:color="auto" w:fill="FFFFFF"/>
        </w:rPr>
        <w:t>4</w:t>
      </w:r>
      <w:r w:rsidRPr="00964D4A">
        <w:rPr>
          <w:rFonts w:ascii="Times New Roman" w:hAnsi="Times New Roman" w:cs="Times New Roman"/>
          <w:color w:val="222222"/>
          <w:shd w:val="clear" w:color="auto" w:fill="FFFFFF"/>
        </w:rPr>
        <w:t>. 1</w:t>
      </w:r>
      <w:r w:rsidRPr="00964D4A">
        <w:rPr>
          <w:rFonts w:ascii="Times New Roman" w:hAnsi="Times New Roman" w:cs="Times New Roman"/>
          <w:shd w:val="clear" w:color="auto" w:fill="FFFFFF"/>
        </w:rPr>
        <w:t xml:space="preserve"> doi: </w:t>
      </w:r>
      <w:hyperlink r:id="rId10" w:history="1">
        <w:r w:rsidRPr="00964D4A">
          <w:rPr>
            <w:rStyle w:val="Hyperlink"/>
            <w:rFonts w:ascii="Times New Roman" w:hAnsi="Times New Roman" w:cs="Times New Roman"/>
            <w:color w:val="985735"/>
            <w:shd w:val="clear" w:color="auto" w:fill="FFFFFF"/>
          </w:rPr>
          <w:t>10.12688/wellcomeopenres.15042.1</w:t>
        </w:r>
      </w:hyperlink>
    </w:p>
    <w:p w14:paraId="16890E43" w14:textId="77777777" w:rsidR="00363251" w:rsidRPr="00964D4A" w:rsidRDefault="00363251" w:rsidP="00964D4A">
      <w:pPr>
        <w:pStyle w:val="Default"/>
        <w:spacing w:before="240" w:after="240" w:line="480" w:lineRule="auto"/>
        <w:ind w:left="720" w:hanging="720"/>
        <w:rPr>
          <w:rFonts w:ascii="Times New Roman" w:hAnsi="Times New Roman" w:cs="Times New Roman"/>
          <w:color w:val="222222"/>
          <w:shd w:val="clear" w:color="auto" w:fill="FFFFFF"/>
        </w:rPr>
      </w:pPr>
      <w:r w:rsidRPr="00964D4A">
        <w:rPr>
          <w:rFonts w:ascii="Times New Roman" w:hAnsi="Times New Roman" w:cs="Times New Roman"/>
          <w:color w:val="222222"/>
          <w:shd w:val="clear" w:color="auto" w:fill="FFFFFF"/>
        </w:rPr>
        <w:t>van Wijngaarden, J. D., Scholten, G. R., &amp; van Wijk, K. P. (2012). Strategic analysis for health care organizations: the suitability of the SWOT‐analysis. </w:t>
      </w:r>
      <w:r w:rsidRPr="00964D4A">
        <w:rPr>
          <w:rFonts w:ascii="Times New Roman" w:hAnsi="Times New Roman" w:cs="Times New Roman"/>
          <w:i/>
          <w:iCs/>
          <w:color w:val="222222"/>
          <w:shd w:val="clear" w:color="auto" w:fill="FFFFFF"/>
        </w:rPr>
        <w:t>The International journal of health planning and management</w:t>
      </w:r>
      <w:r w:rsidRPr="00964D4A">
        <w:rPr>
          <w:rFonts w:ascii="Times New Roman" w:hAnsi="Times New Roman" w:cs="Times New Roman"/>
          <w:color w:val="222222"/>
          <w:shd w:val="clear" w:color="auto" w:fill="FFFFFF"/>
        </w:rPr>
        <w:t>, </w:t>
      </w:r>
      <w:r w:rsidRPr="00964D4A">
        <w:rPr>
          <w:rFonts w:ascii="Times New Roman" w:hAnsi="Times New Roman" w:cs="Times New Roman"/>
          <w:i/>
          <w:iCs/>
          <w:color w:val="222222"/>
          <w:shd w:val="clear" w:color="auto" w:fill="FFFFFF"/>
        </w:rPr>
        <w:t>27</w:t>
      </w:r>
      <w:r w:rsidRPr="00964D4A">
        <w:rPr>
          <w:rFonts w:ascii="Times New Roman" w:hAnsi="Times New Roman" w:cs="Times New Roman"/>
          <w:color w:val="222222"/>
          <w:shd w:val="clear" w:color="auto" w:fill="FFFFFF"/>
        </w:rPr>
        <w:t>(1), pp. 34-49.</w:t>
      </w:r>
    </w:p>
    <w:p w14:paraId="22F4DB76" w14:textId="77777777" w:rsidR="00363251" w:rsidRPr="00964D4A" w:rsidRDefault="00363251" w:rsidP="00964D4A">
      <w:pPr>
        <w:pStyle w:val="Default"/>
        <w:spacing w:before="240" w:after="240" w:line="480" w:lineRule="auto"/>
        <w:ind w:left="720" w:hanging="720"/>
        <w:rPr>
          <w:rFonts w:ascii="Times New Roman" w:hAnsi="Times New Roman" w:cs="Times New Roman"/>
          <w:color w:val="222222"/>
          <w:shd w:val="clear" w:color="auto" w:fill="FFFFFF"/>
        </w:rPr>
      </w:pPr>
      <w:r w:rsidRPr="00964D4A">
        <w:rPr>
          <w:rFonts w:ascii="Times New Roman" w:hAnsi="Times New Roman" w:cs="Times New Roman"/>
          <w:color w:val="222222"/>
          <w:shd w:val="clear" w:color="auto" w:fill="FFFFFF"/>
        </w:rPr>
        <w:lastRenderedPageBreak/>
        <w:t>Vermeir, P., Vandijck, D., Degroote, S., Peleman, R., Verhaeghe, R., Mortier, E., ... &amp; Vogelaers, D. (2015). Communication in healthcare: a narrative review of the literature and practical recommendations. </w:t>
      </w:r>
      <w:r w:rsidRPr="00964D4A">
        <w:rPr>
          <w:rFonts w:ascii="Times New Roman" w:hAnsi="Times New Roman" w:cs="Times New Roman"/>
          <w:i/>
          <w:iCs/>
          <w:color w:val="222222"/>
          <w:shd w:val="clear" w:color="auto" w:fill="FFFFFF"/>
        </w:rPr>
        <w:t>International journal of clinical practice</w:t>
      </w:r>
      <w:r w:rsidRPr="00964D4A">
        <w:rPr>
          <w:rFonts w:ascii="Times New Roman" w:hAnsi="Times New Roman" w:cs="Times New Roman"/>
          <w:color w:val="222222"/>
          <w:shd w:val="clear" w:color="auto" w:fill="FFFFFF"/>
        </w:rPr>
        <w:t>, </w:t>
      </w:r>
      <w:r w:rsidRPr="00964D4A">
        <w:rPr>
          <w:rFonts w:ascii="Times New Roman" w:hAnsi="Times New Roman" w:cs="Times New Roman"/>
          <w:i/>
          <w:iCs/>
          <w:color w:val="222222"/>
          <w:shd w:val="clear" w:color="auto" w:fill="FFFFFF"/>
        </w:rPr>
        <w:t>69</w:t>
      </w:r>
      <w:r w:rsidRPr="00964D4A">
        <w:rPr>
          <w:rFonts w:ascii="Times New Roman" w:hAnsi="Times New Roman" w:cs="Times New Roman"/>
          <w:color w:val="222222"/>
          <w:shd w:val="clear" w:color="auto" w:fill="FFFFFF"/>
        </w:rPr>
        <w:t>(11), 1257-1267.</w:t>
      </w:r>
    </w:p>
    <w:p w14:paraId="2693FD69" w14:textId="77777777" w:rsidR="00363251" w:rsidRPr="00964D4A" w:rsidRDefault="00363251" w:rsidP="00964D4A">
      <w:pPr>
        <w:pStyle w:val="Default"/>
        <w:spacing w:before="240" w:after="240" w:line="480" w:lineRule="auto"/>
        <w:ind w:left="720" w:hanging="720"/>
        <w:rPr>
          <w:rFonts w:ascii="Times New Roman" w:hAnsi="Times New Roman" w:cs="Times New Roman"/>
          <w:color w:val="222222"/>
          <w:shd w:val="clear" w:color="auto" w:fill="FFFFFF"/>
        </w:rPr>
      </w:pPr>
      <w:r w:rsidRPr="00964D4A">
        <w:rPr>
          <w:rFonts w:ascii="Times New Roman" w:hAnsi="Times New Roman" w:cs="Times New Roman"/>
          <w:color w:val="222222"/>
          <w:shd w:val="clear" w:color="auto" w:fill="FFFFFF"/>
        </w:rPr>
        <w:t>Zhang, Y., Yu, P., &amp; Shen, J. (2012). The benefits of introducing electronic health records in residential aged care facilities: a multiple case study. </w:t>
      </w:r>
      <w:r w:rsidRPr="00964D4A">
        <w:rPr>
          <w:rFonts w:ascii="Times New Roman" w:hAnsi="Times New Roman" w:cs="Times New Roman"/>
          <w:i/>
          <w:iCs/>
          <w:color w:val="222222"/>
          <w:shd w:val="clear" w:color="auto" w:fill="FFFFFF"/>
        </w:rPr>
        <w:t>International journal of medical informatics</w:t>
      </w:r>
      <w:r w:rsidRPr="00964D4A">
        <w:rPr>
          <w:rFonts w:ascii="Times New Roman" w:hAnsi="Times New Roman" w:cs="Times New Roman"/>
          <w:color w:val="222222"/>
          <w:shd w:val="clear" w:color="auto" w:fill="FFFFFF"/>
        </w:rPr>
        <w:t>, </w:t>
      </w:r>
      <w:r w:rsidRPr="00964D4A">
        <w:rPr>
          <w:rFonts w:ascii="Times New Roman" w:hAnsi="Times New Roman" w:cs="Times New Roman"/>
          <w:i/>
          <w:iCs/>
          <w:color w:val="222222"/>
          <w:shd w:val="clear" w:color="auto" w:fill="FFFFFF"/>
        </w:rPr>
        <w:t>81</w:t>
      </w:r>
      <w:r w:rsidRPr="00964D4A">
        <w:rPr>
          <w:rFonts w:ascii="Times New Roman" w:hAnsi="Times New Roman" w:cs="Times New Roman"/>
          <w:color w:val="222222"/>
          <w:shd w:val="clear" w:color="auto" w:fill="FFFFFF"/>
        </w:rPr>
        <w:t>(10), pp. 690-704.</w:t>
      </w:r>
    </w:p>
    <w:p w14:paraId="166D59D2" w14:textId="77777777" w:rsidR="00681EBE" w:rsidRPr="00964D4A" w:rsidRDefault="00681EBE" w:rsidP="00964D4A">
      <w:pPr>
        <w:pStyle w:val="Default"/>
        <w:spacing w:before="240" w:after="240" w:line="480" w:lineRule="auto"/>
        <w:ind w:left="720" w:hanging="720"/>
        <w:rPr>
          <w:rFonts w:ascii="Times New Roman" w:hAnsi="Times New Roman" w:cs="Times New Roman"/>
          <w:color w:val="222222"/>
          <w:shd w:val="clear" w:color="auto" w:fill="FFFFFF"/>
        </w:rPr>
      </w:pPr>
    </w:p>
    <w:p w14:paraId="7C1B9B5C" w14:textId="77777777" w:rsidR="00681EBE" w:rsidRPr="00964D4A" w:rsidRDefault="00681EBE" w:rsidP="00964D4A">
      <w:pPr>
        <w:pStyle w:val="Default"/>
        <w:spacing w:before="240" w:after="240" w:line="480" w:lineRule="auto"/>
        <w:ind w:left="720" w:hanging="720"/>
        <w:rPr>
          <w:rFonts w:ascii="Times New Roman" w:hAnsi="Times New Roman" w:cs="Times New Roman"/>
          <w:color w:val="222222"/>
          <w:shd w:val="clear" w:color="auto" w:fill="FFFFFF"/>
        </w:rPr>
      </w:pPr>
    </w:p>
    <w:p w14:paraId="4A2422F7" w14:textId="33C8FED4" w:rsidR="009218F2" w:rsidRPr="00964D4A" w:rsidRDefault="009218F2" w:rsidP="00964D4A">
      <w:pPr>
        <w:spacing w:before="240" w:after="240" w:line="480" w:lineRule="auto"/>
        <w:rPr>
          <w:rFonts w:ascii="Times New Roman" w:hAnsi="Times New Roman"/>
          <w:sz w:val="24"/>
          <w:szCs w:val="24"/>
        </w:rPr>
      </w:pPr>
    </w:p>
    <w:sectPr w:rsidR="009218F2" w:rsidRPr="00964D4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CB99D" w14:textId="77777777" w:rsidR="00C85370" w:rsidRDefault="00C85370" w:rsidP="001052FE">
      <w:pPr>
        <w:spacing w:after="0" w:line="240" w:lineRule="auto"/>
      </w:pPr>
      <w:r>
        <w:separator/>
      </w:r>
    </w:p>
  </w:endnote>
  <w:endnote w:type="continuationSeparator" w:id="0">
    <w:p w14:paraId="47A59ED6" w14:textId="77777777" w:rsidR="00C85370" w:rsidRDefault="00C85370" w:rsidP="00105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270746"/>
      <w:docPartObj>
        <w:docPartGallery w:val="Page Numbers (Bottom of Page)"/>
        <w:docPartUnique/>
      </w:docPartObj>
    </w:sdtPr>
    <w:sdtEndPr>
      <w:rPr>
        <w:noProof/>
      </w:rPr>
    </w:sdtEndPr>
    <w:sdtContent>
      <w:p w14:paraId="4F7E7A22" w14:textId="77777777" w:rsidR="001052FE" w:rsidRDefault="001052FE" w:rsidP="00964D4A">
        <w:pPr>
          <w:pStyle w:val="Footer"/>
          <w:jc w:val="right"/>
        </w:pPr>
        <w:r>
          <w:fldChar w:fldCharType="begin"/>
        </w:r>
        <w:r>
          <w:instrText xml:space="preserve"> PAGE   \* MERGEFORMAT </w:instrText>
        </w:r>
        <w:r>
          <w:fldChar w:fldCharType="separate"/>
        </w:r>
        <w:r w:rsidR="00F42744">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519D8" w14:textId="77777777" w:rsidR="00C85370" w:rsidRDefault="00C85370" w:rsidP="001052FE">
      <w:pPr>
        <w:spacing w:after="0" w:line="240" w:lineRule="auto"/>
      </w:pPr>
      <w:r>
        <w:separator/>
      </w:r>
    </w:p>
  </w:footnote>
  <w:footnote w:type="continuationSeparator" w:id="0">
    <w:p w14:paraId="32961DB2" w14:textId="77777777" w:rsidR="00C85370" w:rsidRDefault="00C85370" w:rsidP="001052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04994"/>
    <w:multiLevelType w:val="multilevel"/>
    <w:tmpl w:val="D5F8240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30F3002"/>
    <w:multiLevelType w:val="multilevel"/>
    <w:tmpl w:val="14DA63F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49B6ACC"/>
    <w:multiLevelType w:val="multilevel"/>
    <w:tmpl w:val="B55E53B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78036FE"/>
    <w:multiLevelType w:val="multilevel"/>
    <w:tmpl w:val="E4EE173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BC460FE"/>
    <w:multiLevelType w:val="multilevel"/>
    <w:tmpl w:val="65E6ADA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2F241F6"/>
    <w:multiLevelType w:val="multilevel"/>
    <w:tmpl w:val="975C4FB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95F3F1C"/>
    <w:multiLevelType w:val="multilevel"/>
    <w:tmpl w:val="9F18F36A"/>
    <w:lvl w:ilvl="0">
      <w:start w:val="1"/>
      <w:numFmt w:val="decimal"/>
      <w:lvlText w:val="%1.0"/>
      <w:lvlJc w:val="left"/>
      <w:pPr>
        <w:ind w:left="420" w:hanging="360"/>
      </w:pPr>
      <w:rPr>
        <w:rFonts w:hint="default"/>
        <w:sz w:val="20"/>
      </w:rPr>
    </w:lvl>
    <w:lvl w:ilvl="1">
      <w:start w:val="1"/>
      <w:numFmt w:val="decimal"/>
      <w:lvlText w:val="%1.%2"/>
      <w:lvlJc w:val="left"/>
      <w:pPr>
        <w:ind w:left="1140" w:hanging="360"/>
      </w:pPr>
      <w:rPr>
        <w:rFonts w:hint="default"/>
        <w:sz w:val="20"/>
      </w:rPr>
    </w:lvl>
    <w:lvl w:ilvl="2">
      <w:start w:val="1"/>
      <w:numFmt w:val="decimal"/>
      <w:lvlText w:val="%1.%2.%3"/>
      <w:lvlJc w:val="left"/>
      <w:pPr>
        <w:ind w:left="2220" w:hanging="720"/>
      </w:pPr>
      <w:rPr>
        <w:rFonts w:hint="default"/>
        <w:sz w:val="20"/>
      </w:rPr>
    </w:lvl>
    <w:lvl w:ilvl="3">
      <w:start w:val="1"/>
      <w:numFmt w:val="decimal"/>
      <w:lvlText w:val="%1.%2.%3.%4"/>
      <w:lvlJc w:val="left"/>
      <w:pPr>
        <w:ind w:left="2940" w:hanging="720"/>
      </w:pPr>
      <w:rPr>
        <w:rFonts w:hint="default"/>
        <w:sz w:val="20"/>
      </w:rPr>
    </w:lvl>
    <w:lvl w:ilvl="4">
      <w:start w:val="1"/>
      <w:numFmt w:val="decimal"/>
      <w:lvlText w:val="%1.%2.%3.%4.%5"/>
      <w:lvlJc w:val="left"/>
      <w:pPr>
        <w:ind w:left="4020" w:hanging="1080"/>
      </w:pPr>
      <w:rPr>
        <w:rFonts w:hint="default"/>
        <w:sz w:val="20"/>
      </w:rPr>
    </w:lvl>
    <w:lvl w:ilvl="5">
      <w:start w:val="1"/>
      <w:numFmt w:val="decimal"/>
      <w:lvlText w:val="%1.%2.%3.%4.%5.%6"/>
      <w:lvlJc w:val="left"/>
      <w:pPr>
        <w:ind w:left="4740" w:hanging="1080"/>
      </w:pPr>
      <w:rPr>
        <w:rFonts w:hint="default"/>
        <w:sz w:val="20"/>
      </w:rPr>
    </w:lvl>
    <w:lvl w:ilvl="6">
      <w:start w:val="1"/>
      <w:numFmt w:val="decimal"/>
      <w:lvlText w:val="%1.%2.%3.%4.%5.%6.%7"/>
      <w:lvlJc w:val="left"/>
      <w:pPr>
        <w:ind w:left="5820" w:hanging="1440"/>
      </w:pPr>
      <w:rPr>
        <w:rFonts w:hint="default"/>
        <w:sz w:val="20"/>
      </w:rPr>
    </w:lvl>
    <w:lvl w:ilvl="7">
      <w:start w:val="1"/>
      <w:numFmt w:val="decimal"/>
      <w:lvlText w:val="%1.%2.%3.%4.%5.%6.%7.%8"/>
      <w:lvlJc w:val="left"/>
      <w:pPr>
        <w:ind w:left="6540" w:hanging="1440"/>
      </w:pPr>
      <w:rPr>
        <w:rFonts w:hint="default"/>
        <w:sz w:val="20"/>
      </w:rPr>
    </w:lvl>
    <w:lvl w:ilvl="8">
      <w:start w:val="1"/>
      <w:numFmt w:val="decimal"/>
      <w:lvlText w:val="%1.%2.%3.%4.%5.%6.%7.%8.%9"/>
      <w:lvlJc w:val="left"/>
      <w:pPr>
        <w:ind w:left="7620" w:hanging="1800"/>
      </w:pPr>
      <w:rPr>
        <w:rFonts w:hint="default"/>
        <w:sz w:val="20"/>
      </w:rPr>
    </w:lvl>
  </w:abstractNum>
  <w:abstractNum w:abstractNumId="7" w15:restartNumberingAfterBreak="0">
    <w:nsid w:val="7A241927"/>
    <w:multiLevelType w:val="multilevel"/>
    <w:tmpl w:val="6A72ED7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FE010B5"/>
    <w:multiLevelType w:val="multilevel"/>
    <w:tmpl w:val="0F9C1FCC"/>
    <w:lvl w:ilvl="0">
      <w:start w:val="1"/>
      <w:numFmt w:val="decimal"/>
      <w:lvlText w:val="%1.0"/>
      <w:lvlJc w:val="left"/>
      <w:pPr>
        <w:ind w:left="720" w:hanging="720"/>
      </w:pPr>
      <w:rPr>
        <w:rFonts w:hint="default"/>
        <w:b/>
        <w:bCs/>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8"/>
  </w:num>
  <w:num w:numId="2">
    <w:abstractNumId w:val="0"/>
  </w:num>
  <w:num w:numId="3">
    <w:abstractNumId w:val="1"/>
  </w:num>
  <w:num w:numId="4">
    <w:abstractNumId w:val="2"/>
  </w:num>
  <w:num w:numId="5">
    <w:abstractNumId w:val="3"/>
  </w:num>
  <w:num w:numId="6">
    <w:abstractNumId w:val="5"/>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707E9"/>
    <w:rsid w:val="00014C50"/>
    <w:rsid w:val="000A41B9"/>
    <w:rsid w:val="000D1C15"/>
    <w:rsid w:val="000E61E9"/>
    <w:rsid w:val="001052FE"/>
    <w:rsid w:val="001107B2"/>
    <w:rsid w:val="00133A63"/>
    <w:rsid w:val="0016012D"/>
    <w:rsid w:val="001965F8"/>
    <w:rsid w:val="001A0348"/>
    <w:rsid w:val="001E6D47"/>
    <w:rsid w:val="001F2E52"/>
    <w:rsid w:val="002013F5"/>
    <w:rsid w:val="00250FD0"/>
    <w:rsid w:val="00256FDC"/>
    <w:rsid w:val="00275EAE"/>
    <w:rsid w:val="00291614"/>
    <w:rsid w:val="002D253C"/>
    <w:rsid w:val="002F34F2"/>
    <w:rsid w:val="003222A7"/>
    <w:rsid w:val="00322ED1"/>
    <w:rsid w:val="00351C3D"/>
    <w:rsid w:val="00363251"/>
    <w:rsid w:val="003A0050"/>
    <w:rsid w:val="003A55A9"/>
    <w:rsid w:val="003F6CF6"/>
    <w:rsid w:val="004220C3"/>
    <w:rsid w:val="00426D4F"/>
    <w:rsid w:val="0046601F"/>
    <w:rsid w:val="004731E1"/>
    <w:rsid w:val="004749A2"/>
    <w:rsid w:val="004860F7"/>
    <w:rsid w:val="004D4ECC"/>
    <w:rsid w:val="004F2164"/>
    <w:rsid w:val="00501030"/>
    <w:rsid w:val="0050694D"/>
    <w:rsid w:val="0052560B"/>
    <w:rsid w:val="005511A7"/>
    <w:rsid w:val="005A23B2"/>
    <w:rsid w:val="005B5223"/>
    <w:rsid w:val="00617C92"/>
    <w:rsid w:val="00621C24"/>
    <w:rsid w:val="00640042"/>
    <w:rsid w:val="006528E2"/>
    <w:rsid w:val="0065361A"/>
    <w:rsid w:val="00660C80"/>
    <w:rsid w:val="0066144E"/>
    <w:rsid w:val="00681EBE"/>
    <w:rsid w:val="006821B6"/>
    <w:rsid w:val="006B198D"/>
    <w:rsid w:val="006B502E"/>
    <w:rsid w:val="006C0CFA"/>
    <w:rsid w:val="006C22BB"/>
    <w:rsid w:val="006E0B50"/>
    <w:rsid w:val="006F6832"/>
    <w:rsid w:val="00740FC9"/>
    <w:rsid w:val="007429F5"/>
    <w:rsid w:val="00773289"/>
    <w:rsid w:val="00795FD5"/>
    <w:rsid w:val="007A4610"/>
    <w:rsid w:val="007B600C"/>
    <w:rsid w:val="007D5EAC"/>
    <w:rsid w:val="007E63B5"/>
    <w:rsid w:val="00832E20"/>
    <w:rsid w:val="00841131"/>
    <w:rsid w:val="00855618"/>
    <w:rsid w:val="00866E94"/>
    <w:rsid w:val="008C47DE"/>
    <w:rsid w:val="009169C3"/>
    <w:rsid w:val="009218F2"/>
    <w:rsid w:val="00964D4A"/>
    <w:rsid w:val="00977E4C"/>
    <w:rsid w:val="00982678"/>
    <w:rsid w:val="009A41EA"/>
    <w:rsid w:val="009E7399"/>
    <w:rsid w:val="00A00E60"/>
    <w:rsid w:val="00A2231C"/>
    <w:rsid w:val="00A237E5"/>
    <w:rsid w:val="00A50AB8"/>
    <w:rsid w:val="00A60327"/>
    <w:rsid w:val="00A67FBB"/>
    <w:rsid w:val="00A707E9"/>
    <w:rsid w:val="00AA4DE3"/>
    <w:rsid w:val="00AD35D2"/>
    <w:rsid w:val="00AF420C"/>
    <w:rsid w:val="00B03A10"/>
    <w:rsid w:val="00B232C3"/>
    <w:rsid w:val="00B977B1"/>
    <w:rsid w:val="00B97B79"/>
    <w:rsid w:val="00BE15F9"/>
    <w:rsid w:val="00C5231F"/>
    <w:rsid w:val="00C72DAC"/>
    <w:rsid w:val="00C81870"/>
    <w:rsid w:val="00C85370"/>
    <w:rsid w:val="00CD19C6"/>
    <w:rsid w:val="00CE2ED6"/>
    <w:rsid w:val="00D01434"/>
    <w:rsid w:val="00D13088"/>
    <w:rsid w:val="00D44C93"/>
    <w:rsid w:val="00D65174"/>
    <w:rsid w:val="00D76087"/>
    <w:rsid w:val="00D82C3C"/>
    <w:rsid w:val="00D90D48"/>
    <w:rsid w:val="00D90D66"/>
    <w:rsid w:val="00DA3C88"/>
    <w:rsid w:val="00DB3FB4"/>
    <w:rsid w:val="00DD7DFF"/>
    <w:rsid w:val="00E4634E"/>
    <w:rsid w:val="00E67D3F"/>
    <w:rsid w:val="00E921B5"/>
    <w:rsid w:val="00E9464E"/>
    <w:rsid w:val="00E956E9"/>
    <w:rsid w:val="00EE16F3"/>
    <w:rsid w:val="00EF1B98"/>
    <w:rsid w:val="00F42744"/>
    <w:rsid w:val="00F56765"/>
    <w:rsid w:val="00F61759"/>
    <w:rsid w:val="00F6213E"/>
    <w:rsid w:val="00F63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1" type="connector" idref="#Straight Arrow Connector 34"/>
        <o:r id="V:Rule2" type="connector" idref="#Straight Arrow Connector 41"/>
        <o:r id="V:Rule3" type="connector" idref="#Straight Arrow Connector 42"/>
        <o:r id="V:Rule4" type="connector" idref="#Straight Arrow Connector 43"/>
        <o:r id="V:Rule5" type="connector" idref="#Straight Arrow Connector 45"/>
        <o:r id="V:Rule6" type="connector" idref="#Straight Arrow Connector 46"/>
        <o:r id="V:Rule7" type="connector" idref="#Straight Arrow Connector 47"/>
      </o:rules>
    </o:shapelayout>
  </w:shapeDefaults>
  <w:decimalSymbol w:val="."/>
  <w:listSeparator w:val=","/>
  <w14:docId w14:val="3F3CF080"/>
  <w15:docId w15:val="{1CCC2445-5CDC-487B-BD01-A15FFD905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218F2"/>
    <w:pPr>
      <w:autoSpaceDE w:val="0"/>
      <w:autoSpaceDN w:val="0"/>
      <w:adjustRightInd w:val="0"/>
    </w:pPr>
    <w:rPr>
      <w:rFonts w:ascii="Arial" w:hAnsi="Arial" w:cs="Arial"/>
      <w:color w:val="000000"/>
      <w:sz w:val="24"/>
      <w:szCs w:val="24"/>
    </w:rPr>
  </w:style>
  <w:style w:type="character" w:styleId="Hyperlink">
    <w:name w:val="Hyperlink"/>
    <w:uiPriority w:val="99"/>
    <w:unhideWhenUsed/>
    <w:rsid w:val="001107B2"/>
    <w:rPr>
      <w:color w:val="0563C1"/>
      <w:u w:val="single"/>
    </w:rPr>
  </w:style>
  <w:style w:type="paragraph" w:styleId="ListParagraph">
    <w:name w:val="List Paragraph"/>
    <w:basedOn w:val="Normal"/>
    <w:uiPriority w:val="34"/>
    <w:qFormat/>
    <w:rsid w:val="00681EBE"/>
    <w:pPr>
      <w:ind w:left="720"/>
      <w:contextualSpacing/>
    </w:pPr>
  </w:style>
  <w:style w:type="paragraph" w:styleId="Header">
    <w:name w:val="header"/>
    <w:basedOn w:val="Normal"/>
    <w:link w:val="HeaderChar"/>
    <w:uiPriority w:val="99"/>
    <w:unhideWhenUsed/>
    <w:rsid w:val="001052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52FE"/>
    <w:rPr>
      <w:sz w:val="22"/>
      <w:szCs w:val="22"/>
      <w:lang w:eastAsia="en-US"/>
    </w:rPr>
  </w:style>
  <w:style w:type="paragraph" w:styleId="Footer">
    <w:name w:val="footer"/>
    <w:basedOn w:val="Normal"/>
    <w:link w:val="FooterChar"/>
    <w:uiPriority w:val="99"/>
    <w:unhideWhenUsed/>
    <w:rsid w:val="001052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52FE"/>
    <w:rPr>
      <w:sz w:val="22"/>
      <w:szCs w:val="22"/>
      <w:lang w:eastAsia="en-US"/>
    </w:rPr>
  </w:style>
  <w:style w:type="paragraph" w:styleId="BalloonText">
    <w:name w:val="Balloon Text"/>
    <w:basedOn w:val="Normal"/>
    <w:link w:val="BalloonTextChar"/>
    <w:uiPriority w:val="99"/>
    <w:semiHidden/>
    <w:unhideWhenUsed/>
    <w:rsid w:val="00964D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D4A"/>
    <w:rPr>
      <w:rFonts w:ascii="Tahoma" w:hAnsi="Tahoma" w:cs="Tahoma"/>
      <w:sz w:val="16"/>
      <w:szCs w:val="16"/>
      <w:lang w:eastAsia="en-US"/>
    </w:rPr>
  </w:style>
  <w:style w:type="paragraph" w:customStyle="1" w:styleId="paragraph">
    <w:name w:val="paragraph"/>
    <w:basedOn w:val="Normal"/>
    <w:rsid w:val="0084113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841131"/>
  </w:style>
  <w:style w:type="character" w:customStyle="1" w:styleId="eop">
    <w:name w:val="eop"/>
    <w:basedOn w:val="DefaultParagraphFont"/>
    <w:rsid w:val="00841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469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x.doi.org/10.12688%2Fwellcomeopenres.15042.1" TargetMode="External"/><Relationship Id="rId4" Type="http://schemas.openxmlformats.org/officeDocument/2006/relationships/settings" Target="settings.xml"/><Relationship Id="rId9" Type="http://schemas.openxmlformats.org/officeDocument/2006/relationships/hyperlink" Target="http://www.legislation.gov.uk/ukpga/2014/23/part/1/crossheading/safeguarding-adults-at-risk-of-abuse-or-neglect/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44D09-5565-4387-87A8-FADB49C0D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4267</Words>
  <Characters>24323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28533</CharactersWithSpaces>
  <SharedDoc>false</SharedDoc>
  <HLinks>
    <vt:vector size="30" baseType="variant">
      <vt:variant>
        <vt:i4>4390918</vt:i4>
      </vt:variant>
      <vt:variant>
        <vt:i4>12</vt:i4>
      </vt:variant>
      <vt:variant>
        <vt:i4>0</vt:i4>
      </vt:variant>
      <vt:variant>
        <vt:i4>5</vt:i4>
      </vt:variant>
      <vt:variant>
        <vt:lpwstr>https://dx.doi.org/10.12688%2Fwellcomeopenres.15042.1</vt:lpwstr>
      </vt:variant>
      <vt:variant>
        <vt:lpwstr/>
      </vt:variant>
      <vt:variant>
        <vt:i4>6553633</vt:i4>
      </vt:variant>
      <vt:variant>
        <vt:i4>9</vt:i4>
      </vt:variant>
      <vt:variant>
        <vt:i4>0</vt:i4>
      </vt:variant>
      <vt:variant>
        <vt:i4>5</vt:i4>
      </vt:variant>
      <vt:variant>
        <vt:lpwstr>https://www.rcn.org.uk/get-help/rcn-advice/working-time-rest-breaks-on-call-and-night-work</vt:lpwstr>
      </vt:variant>
      <vt:variant>
        <vt:lpwstr/>
      </vt:variant>
      <vt:variant>
        <vt:i4>3932193</vt:i4>
      </vt:variant>
      <vt:variant>
        <vt:i4>6</vt:i4>
      </vt:variant>
      <vt:variant>
        <vt:i4>0</vt:i4>
      </vt:variant>
      <vt:variant>
        <vt:i4>5</vt:i4>
      </vt:variant>
      <vt:variant>
        <vt:lpwstr>https://www.nursingtimes.net/news/workforce/safety-concerns-over-barbaric-shift-patterns-and-lack-of-breaks-17-05-2017/</vt:lpwstr>
      </vt:variant>
      <vt:variant>
        <vt:lpwstr/>
      </vt:variant>
      <vt:variant>
        <vt:i4>2687097</vt:i4>
      </vt:variant>
      <vt:variant>
        <vt:i4>3</vt:i4>
      </vt:variant>
      <vt:variant>
        <vt:i4>0</vt:i4>
      </vt:variant>
      <vt:variant>
        <vt:i4>5</vt:i4>
      </vt:variant>
      <vt:variant>
        <vt:lpwstr>https://blogs.bmj.com/bmj/2020/10/02/breaks-at-breaking-point-doctors-need-to-take-time-out-in-a-pandemic/</vt:lpwstr>
      </vt:variant>
      <vt:variant>
        <vt:lpwstr/>
      </vt:variant>
      <vt:variant>
        <vt:i4>7405604</vt:i4>
      </vt:variant>
      <vt:variant>
        <vt:i4>0</vt:i4>
      </vt:variant>
      <vt:variant>
        <vt:i4>0</vt:i4>
      </vt:variant>
      <vt:variant>
        <vt:i4>5</vt:i4>
      </vt:variant>
      <vt:variant>
        <vt:lpwstr>https://www.kingsfund.org.uk/publications/health-care-workforce-england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Richard Oji</cp:lastModifiedBy>
  <cp:revision>1</cp:revision>
  <cp:lastPrinted>2021-05-05T23:19:00Z</cp:lastPrinted>
  <dcterms:created xsi:type="dcterms:W3CDTF">2021-05-05T23:18:00Z</dcterms:created>
  <dcterms:modified xsi:type="dcterms:W3CDTF">2021-05-06T17:48:00Z</dcterms:modified>
</cp:coreProperties>
</file>