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3406F" w:rsidR="009758CF" w:rsidP="0EE207A9" w:rsidRDefault="009758CF" w14:paraId="4A62C001" w14:textId="77777777">
      <w:pPr>
        <w:jc w:val="center"/>
        <w:rPr>
          <w:rFonts w:ascii="Calibri" w:hAnsi="Calibri" w:eastAsia="Calibri" w:cs="Calibri" w:asciiTheme="minorAscii" w:hAnsiTheme="minorAscii" w:eastAsiaTheme="minorAscii" w:cstheme="minorAscii"/>
          <w:color w:val="auto" w:themeColor="text1" w:themeTint="FF" w:themeShade="FF"/>
          <w:sz w:val="24"/>
          <w:szCs w:val="24"/>
        </w:rPr>
      </w:pPr>
      <w:r w:rsidRPr="0EE207A9" w:rsidR="009758CF">
        <w:rPr>
          <w:rFonts w:ascii="Calibri" w:hAnsi="Calibri" w:eastAsia="Calibri" w:cs="Calibri" w:asciiTheme="minorAscii" w:hAnsiTheme="minorAscii" w:eastAsiaTheme="minorAscii" w:cstheme="minorAscii"/>
          <w:b w:val="1"/>
          <w:bCs w:val="1"/>
          <w:color w:val="auto"/>
          <w:sz w:val="24"/>
          <w:szCs w:val="24"/>
        </w:rPr>
        <w:t>Learner</w:t>
      </w:r>
      <w:r w:rsidRPr="0EE207A9" w:rsidR="009758CF">
        <w:rPr>
          <w:rFonts w:ascii="Calibri" w:hAnsi="Calibri" w:eastAsia="Calibri" w:cs="Calibri" w:asciiTheme="minorAscii" w:hAnsiTheme="minorAscii" w:eastAsiaTheme="minorAscii" w:cstheme="minorAscii"/>
          <w:color w:val="auto"/>
          <w:sz w:val="24"/>
          <w:szCs w:val="24"/>
        </w:rPr>
        <w:t xml:space="preserve"> – Mrs. Alison Victoria Evans – 2230696 </w:t>
      </w:r>
      <w:r w:rsidRPr="0EE207A9" w:rsidR="009758CF">
        <w:rPr>
          <w:rFonts w:ascii="Calibri" w:hAnsi="Calibri" w:eastAsia="Calibri" w:cs="Calibri" w:asciiTheme="minorAscii" w:hAnsiTheme="minorAscii" w:eastAsiaTheme="minorAscii" w:cstheme="minorAscii"/>
          <w:b w:val="1"/>
          <w:bCs w:val="1"/>
          <w:color w:val="auto"/>
          <w:sz w:val="24"/>
          <w:szCs w:val="24"/>
        </w:rPr>
        <w:t>Unit</w:t>
      </w:r>
      <w:r w:rsidRPr="0EE207A9" w:rsidR="009758CF">
        <w:rPr>
          <w:rFonts w:ascii="Calibri" w:hAnsi="Calibri" w:eastAsia="Calibri" w:cs="Calibri" w:asciiTheme="minorAscii" w:hAnsiTheme="minorAscii" w:eastAsiaTheme="minorAscii" w:cstheme="minorAscii"/>
          <w:color w:val="auto"/>
          <w:sz w:val="24"/>
          <w:szCs w:val="24"/>
        </w:rPr>
        <w:t xml:space="preserve">: 5CO02 </w:t>
      </w:r>
      <w:r w:rsidRPr="0EE207A9" w:rsidR="009758CF">
        <w:rPr>
          <w:rFonts w:ascii="Calibri" w:hAnsi="Calibri" w:eastAsia="Calibri" w:cs="Calibri" w:asciiTheme="minorAscii" w:hAnsiTheme="minorAscii" w:eastAsiaTheme="minorAscii" w:cstheme="minorAscii"/>
          <w:b w:val="1"/>
          <w:bCs w:val="1"/>
          <w:color w:val="auto"/>
          <w:sz w:val="24"/>
          <w:szCs w:val="24"/>
        </w:rPr>
        <w:t>Unit Title</w:t>
      </w:r>
      <w:r w:rsidRPr="0EE207A9" w:rsidR="009758CF">
        <w:rPr>
          <w:rFonts w:ascii="Calibri" w:hAnsi="Calibri" w:eastAsia="Calibri" w:cs="Calibri" w:asciiTheme="minorAscii" w:hAnsiTheme="minorAscii" w:eastAsiaTheme="minorAscii" w:cstheme="minorAscii"/>
          <w:color w:val="auto"/>
          <w:sz w:val="24"/>
          <w:szCs w:val="24"/>
        </w:rPr>
        <w:t xml:space="preserve">: Organisational performance and culture in practice </w:t>
      </w:r>
    </w:p>
    <w:p w:rsidR="009758CF" w:rsidP="0EE207A9" w:rsidRDefault="009758CF" w14:paraId="496CB63D" w14:textId="02899745">
      <w:pPr>
        <w:spacing w:after="120" w:line="264" w:lineRule="auto"/>
        <w:jc w:val="center"/>
        <w:rPr>
          <w:rFonts w:ascii="Calibri" w:hAnsi="Calibri" w:eastAsia="Calibri" w:cs="Calibri" w:asciiTheme="minorAscii" w:hAnsiTheme="minorAscii" w:eastAsiaTheme="minorAscii" w:cstheme="minorAscii"/>
          <w:color w:val="auto" w:themeColor="text1"/>
          <w:sz w:val="24"/>
          <w:szCs w:val="24"/>
        </w:rPr>
      </w:pPr>
      <w:bookmarkStart w:name="_Int_fQCkkQqK" w:id="0"/>
      <w:r w:rsidRPr="0EE207A9" w:rsidR="009758CF">
        <w:rPr>
          <w:rFonts w:ascii="Calibri" w:hAnsi="Calibri" w:eastAsia="Calibri" w:cs="Calibri" w:asciiTheme="minorAscii" w:hAnsiTheme="minorAscii" w:eastAsiaTheme="minorAscii" w:cstheme="minorAscii"/>
          <w:b w:val="1"/>
          <w:bCs w:val="1"/>
          <w:color w:val="auto"/>
          <w:sz w:val="24"/>
          <w:szCs w:val="24"/>
        </w:rPr>
        <w:t>Assessment ID</w:t>
      </w:r>
      <w:r w:rsidRPr="0EE207A9" w:rsidR="009758CF">
        <w:rPr>
          <w:rFonts w:ascii="Calibri" w:hAnsi="Calibri" w:eastAsia="Calibri" w:cs="Calibri" w:asciiTheme="minorAscii" w:hAnsiTheme="minorAscii" w:eastAsiaTheme="minorAscii" w:cstheme="minorAscii"/>
          <w:color w:val="auto"/>
          <w:sz w:val="24"/>
          <w:szCs w:val="24"/>
        </w:rPr>
        <w:t>: CIPD_5CO01_</w:t>
      </w:r>
      <w:r w:rsidRPr="0EE207A9" w:rsidR="00D94712">
        <w:rPr>
          <w:rFonts w:ascii="Calibri" w:hAnsi="Calibri" w:eastAsia="Calibri" w:cs="Calibri" w:asciiTheme="minorAscii" w:hAnsiTheme="minorAscii" w:eastAsiaTheme="minorAscii" w:cstheme="minorAscii"/>
          <w:color w:val="auto"/>
          <w:sz w:val="24"/>
          <w:szCs w:val="24"/>
        </w:rPr>
        <w:t>23</w:t>
      </w:r>
      <w:r w:rsidRPr="0EE207A9" w:rsidR="009758CF">
        <w:rPr>
          <w:rFonts w:ascii="Calibri" w:hAnsi="Calibri" w:eastAsia="Calibri" w:cs="Calibri" w:asciiTheme="minorAscii" w:hAnsiTheme="minorAscii" w:eastAsiaTheme="minorAscii" w:cstheme="minorAscii"/>
          <w:color w:val="auto"/>
          <w:sz w:val="24"/>
          <w:szCs w:val="24"/>
        </w:rPr>
        <w:t>_</w:t>
      </w:r>
      <w:r w:rsidRPr="0EE207A9" w:rsidR="00D94712">
        <w:rPr>
          <w:rFonts w:ascii="Calibri" w:hAnsi="Calibri" w:eastAsia="Calibri" w:cs="Calibri" w:asciiTheme="minorAscii" w:hAnsiTheme="minorAscii" w:eastAsiaTheme="minorAscii" w:cstheme="minorAscii"/>
          <w:color w:val="auto"/>
          <w:sz w:val="24"/>
          <w:szCs w:val="24"/>
        </w:rPr>
        <w:t>01</w:t>
      </w:r>
      <w:bookmarkEnd w:id="0"/>
    </w:p>
    <w:p w:rsidRPr="0079177B" w:rsidR="009758CF" w:rsidP="0EE207A9" w:rsidRDefault="009758CF" w14:paraId="6A980DC3" w14:textId="77777777">
      <w:pPr>
        <w:spacing w:after="120" w:line="264" w:lineRule="auto"/>
        <w:jc w:val="center"/>
        <w:rPr>
          <w:rFonts w:ascii="Calibri" w:hAnsi="Calibri" w:eastAsia="Calibri" w:cs="Calibri" w:asciiTheme="minorAscii" w:hAnsiTheme="minorAscii" w:eastAsiaTheme="minorAscii" w:cstheme="minorAscii"/>
          <w:color w:val="auto" w:themeColor="text1"/>
          <w:sz w:val="24"/>
          <w:szCs w:val="24"/>
        </w:rPr>
      </w:pPr>
      <w:bookmarkStart w:name="_Int_CWT6Yt3v" w:id="3"/>
      <w:r w:rsidRPr="0EE207A9" w:rsidR="009758CF">
        <w:rPr>
          <w:rFonts w:ascii="Calibri" w:hAnsi="Calibri" w:eastAsia="Calibri" w:cs="Calibri" w:asciiTheme="minorAscii" w:hAnsiTheme="minorAscii" w:eastAsiaTheme="minorAscii" w:cstheme="minorAscii"/>
          <w:b w:val="1"/>
          <w:bCs w:val="1"/>
          <w:color w:val="auto"/>
          <w:sz w:val="24"/>
          <w:szCs w:val="24"/>
        </w:rPr>
        <w:t xml:space="preserve">Word Count - </w:t>
      </w:r>
      <w:r w:rsidRPr="0EE207A9" w:rsidR="009758CF">
        <w:rPr>
          <w:rFonts w:ascii="Calibri" w:hAnsi="Calibri" w:eastAsia="Calibri" w:cs="Calibri" w:asciiTheme="minorAscii" w:hAnsiTheme="minorAscii" w:eastAsiaTheme="minorAscii" w:cstheme="minorAscii"/>
          <w:color w:val="auto"/>
          <w:sz w:val="24"/>
          <w:szCs w:val="24"/>
        </w:rPr>
        <w:t>Section 1 - XXXX Actual Words (Allowance 4550 +/- 10% = 4095/5005)</w:t>
      </w:r>
      <w:bookmarkEnd w:id="3"/>
    </w:p>
    <w:p w:rsidRPr="007D6E5C" w:rsidR="009758CF" w:rsidP="0EE207A9" w:rsidRDefault="009758CF" w14:paraId="6654D63E" w14:textId="77777777">
      <w:pPr>
        <w:autoSpaceDE w:val="0"/>
        <w:autoSpaceDN w:val="0"/>
        <w:adjustRightInd w:val="0"/>
        <w:spacing w:after="0" w:line="240" w:lineRule="auto"/>
        <w:rPr>
          <w:rFonts w:ascii="Calibri" w:hAnsi="Calibri" w:eastAsia="Calibri" w:cs="Calibri" w:asciiTheme="minorAscii" w:hAnsiTheme="minorAscii" w:eastAsiaTheme="minorAscii" w:cstheme="minorAscii"/>
          <w:color w:val="auto" w:themeColor="text1" w:themeTint="FF" w:themeShade="FF"/>
          <w:sz w:val="24"/>
          <w:szCs w:val="24"/>
        </w:rPr>
      </w:pPr>
    </w:p>
    <w:p w:rsidRPr="008423E9" w:rsidR="009758CF" w:rsidP="0EE207A9" w:rsidRDefault="009758CF" w14:paraId="5FABF1A5" w14:textId="7CF3ABD5">
      <w:pPr>
        <w:autoSpaceDE w:val="0"/>
        <w:autoSpaceDN w:val="0"/>
        <w:adjustRightInd w:val="0"/>
        <w:spacing w:after="0" w:line="240" w:lineRule="auto"/>
        <w:rPr>
          <w:rFonts w:ascii="Calibri" w:hAnsi="Calibri" w:eastAsia="Calibri" w:cs="Calibri" w:asciiTheme="minorAscii" w:hAnsiTheme="minorAscii" w:eastAsiaTheme="minorAscii" w:cstheme="minorAscii"/>
          <w:b w:val="1"/>
          <w:bCs w:val="1"/>
          <w:color w:val="auto" w:themeColor="text1" w:themeTint="FF" w:themeShade="FF"/>
          <w:sz w:val="24"/>
          <w:szCs w:val="24"/>
        </w:rPr>
      </w:pPr>
      <w:bookmarkStart w:name="_Int_X7PDmukx" w:id="4"/>
      <w:r w:rsidRPr="0EE207A9" w:rsidR="009758CF">
        <w:rPr>
          <w:rFonts w:ascii="Calibri" w:hAnsi="Calibri" w:eastAsia="Calibri" w:cs="Calibri" w:asciiTheme="minorAscii" w:hAnsiTheme="minorAscii" w:eastAsiaTheme="minorAscii" w:cstheme="minorAscii"/>
          <w:b w:val="1"/>
          <w:bCs w:val="1"/>
          <w:color w:val="auto"/>
          <w:sz w:val="24"/>
          <w:szCs w:val="24"/>
        </w:rPr>
        <w:t xml:space="preserve">1.1 Evaluate the advantages and disadvantages of </w:t>
      </w:r>
      <w:bookmarkStart w:name="_Int_KGpHBbU1" w:id="6"/>
      <w:r w:rsidRPr="0EE207A9" w:rsidR="009758CF">
        <w:rPr>
          <w:rFonts w:ascii="Calibri" w:hAnsi="Calibri" w:eastAsia="Calibri" w:cs="Calibri" w:asciiTheme="minorAscii" w:hAnsiTheme="minorAscii" w:eastAsiaTheme="minorAscii" w:cstheme="minorAscii"/>
          <w:b w:val="1"/>
          <w:bCs w:val="1"/>
          <w:color w:val="auto"/>
          <w:sz w:val="24"/>
          <w:szCs w:val="24"/>
        </w:rPr>
        <w:t>different types</w:t>
      </w:r>
      <w:bookmarkEnd w:id="6"/>
      <w:r w:rsidRPr="0EE207A9" w:rsidR="009758CF">
        <w:rPr>
          <w:rFonts w:ascii="Calibri" w:hAnsi="Calibri" w:eastAsia="Calibri" w:cs="Calibri" w:asciiTheme="minorAscii" w:hAnsiTheme="minorAscii" w:eastAsiaTheme="minorAscii" w:cstheme="minorAscii"/>
          <w:b w:val="1"/>
          <w:bCs w:val="1"/>
          <w:color w:val="auto"/>
          <w:sz w:val="24"/>
          <w:szCs w:val="24"/>
        </w:rPr>
        <w:t xml:space="preserve"> of organisation structures, including the reasons underpinning them.</w:t>
      </w:r>
      <w:bookmarkEnd w:id="4"/>
      <w:r w:rsidRPr="0EE207A9" w:rsidR="009758CF">
        <w:rPr>
          <w:rFonts w:ascii="Calibri" w:hAnsi="Calibri" w:eastAsia="Calibri" w:cs="Calibri" w:asciiTheme="minorAscii" w:hAnsiTheme="minorAscii" w:eastAsiaTheme="minorAscii" w:cstheme="minorAscii"/>
          <w:b w:val="1"/>
          <w:bCs w:val="1"/>
          <w:color w:val="auto"/>
          <w:sz w:val="24"/>
          <w:szCs w:val="24"/>
        </w:rPr>
        <w:t xml:space="preserve"> </w:t>
      </w:r>
      <w:r w:rsidRPr="0EE207A9" w:rsidR="65F61183">
        <w:rPr>
          <w:rFonts w:ascii="Calibri" w:hAnsi="Calibri" w:eastAsia="Calibri" w:cs="Calibri" w:asciiTheme="minorAscii" w:hAnsiTheme="minorAscii" w:eastAsiaTheme="minorAscii" w:cstheme="minorAscii"/>
          <w:b w:val="1"/>
          <w:bCs w:val="1"/>
          <w:color w:val="auto"/>
          <w:sz w:val="24"/>
          <w:szCs w:val="24"/>
        </w:rPr>
        <w:t>41</w:t>
      </w:r>
      <w:r w:rsidRPr="0EE207A9" w:rsidR="034C2339">
        <w:rPr>
          <w:rFonts w:ascii="Calibri" w:hAnsi="Calibri" w:eastAsia="Calibri" w:cs="Calibri" w:asciiTheme="minorAscii" w:hAnsiTheme="minorAscii" w:eastAsiaTheme="minorAscii" w:cstheme="minorAscii"/>
          <w:b w:val="1"/>
          <w:bCs w:val="1"/>
          <w:color w:val="auto"/>
          <w:sz w:val="24"/>
          <w:szCs w:val="24"/>
        </w:rPr>
        <w:t>6</w:t>
      </w:r>
    </w:p>
    <w:p w:rsidR="009758CF" w:rsidP="0EE207A9" w:rsidRDefault="009758CF" w14:paraId="62624113" w14:textId="77777777">
      <w:pPr>
        <w:autoSpaceDE w:val="0"/>
        <w:autoSpaceDN w:val="0"/>
        <w:adjustRightInd w:val="0"/>
        <w:spacing w:after="0" w:line="240" w:lineRule="auto"/>
        <w:ind w:left="360"/>
        <w:rPr>
          <w:rFonts w:ascii="Calibri" w:hAnsi="Calibri" w:eastAsia="Calibri" w:cs="Calibri" w:asciiTheme="minorAscii" w:hAnsiTheme="minorAscii" w:eastAsiaTheme="minorAscii" w:cstheme="minorAscii"/>
          <w:color w:val="auto" w:themeColor="text1" w:themeTint="FF" w:themeShade="FF"/>
          <w:sz w:val="24"/>
          <w:szCs w:val="24"/>
        </w:rPr>
      </w:pPr>
    </w:p>
    <w:p w:rsidR="439CB2C9" w:rsidP="0EE207A9" w:rsidRDefault="439CB2C9" w14:paraId="27BE64B3" w14:textId="76E264C2">
      <w:pPr>
        <w:spacing w:after="120"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439CB2C9">
        <w:rPr>
          <w:rFonts w:ascii="Calibri" w:hAnsi="Calibri" w:eastAsia="Calibri" w:cs="Calibri" w:asciiTheme="minorAscii" w:hAnsiTheme="minorAscii" w:eastAsiaTheme="minorAscii" w:cstheme="minorAscii"/>
          <w:color w:val="auto"/>
          <w:sz w:val="24"/>
          <w:szCs w:val="24"/>
        </w:rPr>
        <w:t xml:space="preserve">GXO Logistics, Ltd is a </w:t>
      </w:r>
      <w:r w:rsidRPr="0EE207A9" w:rsidR="200D1C35">
        <w:rPr>
          <w:rFonts w:ascii="Calibri" w:hAnsi="Calibri" w:eastAsia="Calibri" w:cs="Calibri" w:asciiTheme="minorAscii" w:hAnsiTheme="minorAscii" w:eastAsiaTheme="minorAscii" w:cstheme="minorAscii"/>
          <w:color w:val="auto"/>
          <w:sz w:val="24"/>
          <w:szCs w:val="24"/>
        </w:rPr>
        <w:t xml:space="preserve">private limited </w:t>
      </w:r>
      <w:r w:rsidRPr="0EE207A9" w:rsidR="439CB2C9">
        <w:rPr>
          <w:rFonts w:ascii="Calibri" w:hAnsi="Calibri" w:eastAsia="Calibri" w:cs="Calibri" w:asciiTheme="minorAscii" w:hAnsiTheme="minorAscii" w:eastAsiaTheme="minorAscii" w:cstheme="minorAscii"/>
          <w:color w:val="auto"/>
          <w:sz w:val="24"/>
          <w:szCs w:val="24"/>
        </w:rPr>
        <w:t xml:space="preserve">distribution and storage facility </w:t>
      </w:r>
      <w:r w:rsidRPr="0EE207A9" w:rsidR="08E1809F">
        <w:rPr>
          <w:rFonts w:ascii="Calibri" w:hAnsi="Calibri" w:eastAsia="Calibri" w:cs="Calibri" w:asciiTheme="minorAscii" w:hAnsiTheme="minorAscii" w:eastAsiaTheme="minorAscii" w:cstheme="minorAscii"/>
          <w:color w:val="auto"/>
          <w:sz w:val="24"/>
          <w:szCs w:val="24"/>
        </w:rPr>
        <w:t xml:space="preserve">working exclusively for Heineken UK ltd </w:t>
      </w:r>
      <w:r w:rsidRPr="0EE207A9" w:rsidR="439CB2C9">
        <w:rPr>
          <w:rFonts w:ascii="Calibri" w:hAnsi="Calibri" w:eastAsia="Calibri" w:cs="Calibri" w:asciiTheme="minorAscii" w:hAnsiTheme="minorAscii" w:eastAsiaTheme="minorAscii" w:cstheme="minorAscii"/>
          <w:color w:val="auto"/>
          <w:sz w:val="24"/>
          <w:szCs w:val="24"/>
        </w:rPr>
        <w:t>with a hierarchical organisational structure</w:t>
      </w:r>
      <w:r w:rsidRPr="0EE207A9" w:rsidR="06ABF895">
        <w:rPr>
          <w:rFonts w:ascii="Calibri" w:hAnsi="Calibri" w:eastAsia="Calibri" w:cs="Calibri" w:asciiTheme="minorAscii" w:hAnsiTheme="minorAscii" w:eastAsiaTheme="minorAscii" w:cstheme="minorAscii"/>
          <w:color w:val="auto"/>
          <w:sz w:val="24"/>
          <w:szCs w:val="24"/>
        </w:rPr>
        <w:t xml:space="preserve"> under the secondary</w:t>
      </w:r>
      <w:r w:rsidRPr="0EE207A9" w:rsidR="439CB2C9">
        <w:rPr>
          <w:rFonts w:ascii="Calibri" w:hAnsi="Calibri" w:eastAsia="Calibri" w:cs="Calibri" w:asciiTheme="minorAscii" w:hAnsiTheme="minorAscii" w:eastAsiaTheme="minorAscii" w:cstheme="minorAscii"/>
          <w:color w:val="auto"/>
          <w:sz w:val="24"/>
          <w:szCs w:val="24"/>
        </w:rPr>
        <w:t xml:space="preserve">. </w:t>
      </w:r>
      <w:r w:rsidRPr="0EE207A9" w:rsidR="16E8AB51">
        <w:rPr>
          <w:rFonts w:ascii="Calibri" w:hAnsi="Calibri" w:eastAsia="Calibri" w:cs="Calibri" w:asciiTheme="minorAscii" w:hAnsiTheme="minorAscii" w:eastAsiaTheme="minorAscii" w:cstheme="minorAscii"/>
          <w:color w:val="auto"/>
          <w:sz w:val="24"/>
          <w:szCs w:val="24"/>
        </w:rPr>
        <w:t xml:space="preserve">An advantage of this structure is that GXO has a clear chain of command which the </w:t>
      </w:r>
      <w:r w:rsidRPr="0EE207A9" w:rsidR="16E8AB51">
        <w:rPr>
          <w:rFonts w:ascii="Calibri" w:hAnsi="Calibri" w:eastAsia="Calibri" w:cs="Calibri" w:asciiTheme="minorAscii" w:hAnsiTheme="minorAscii" w:eastAsiaTheme="minorAscii" w:cstheme="minorAscii"/>
          <w:color w:val="auto"/>
          <w:sz w:val="24"/>
          <w:szCs w:val="24"/>
        </w:rPr>
        <w:t>CIPD (2023)</w:t>
      </w:r>
      <w:r w:rsidRPr="0EE207A9" w:rsidR="16E8AB51">
        <w:rPr>
          <w:rFonts w:ascii="Calibri" w:hAnsi="Calibri" w:eastAsia="Calibri" w:cs="Calibri" w:asciiTheme="minorAscii" w:hAnsiTheme="minorAscii" w:eastAsiaTheme="minorAscii" w:cstheme="minorAscii"/>
          <w:color w:val="auto"/>
          <w:sz w:val="24"/>
          <w:szCs w:val="24"/>
        </w:rPr>
        <w:t xml:space="preserve"> suggest is important for accountability</w:t>
      </w:r>
      <w:r w:rsidRPr="0EE207A9" w:rsidR="22B6F855">
        <w:rPr>
          <w:rFonts w:ascii="Calibri" w:hAnsi="Calibri" w:eastAsia="Calibri" w:cs="Calibri" w:asciiTheme="minorAscii" w:hAnsiTheme="minorAscii" w:eastAsiaTheme="minorAscii" w:cstheme="minorAscii"/>
          <w:color w:val="auto"/>
          <w:sz w:val="24"/>
          <w:szCs w:val="24"/>
        </w:rPr>
        <w:t xml:space="preserve">. </w:t>
      </w:r>
      <w:r w:rsidRPr="0EE207A9" w:rsidR="439CB2C9">
        <w:rPr>
          <w:rFonts w:ascii="Calibri" w:hAnsi="Calibri" w:eastAsia="Calibri" w:cs="Calibri" w:asciiTheme="minorAscii" w:hAnsiTheme="minorAscii" w:eastAsiaTheme="minorAscii" w:cstheme="minorAscii"/>
          <w:color w:val="auto"/>
          <w:sz w:val="24"/>
          <w:szCs w:val="24"/>
        </w:rPr>
        <w:t xml:space="preserve">GXO has categorised its personnel according to job duties </w:t>
      </w:r>
      <w:r w:rsidRPr="0EE207A9" w:rsidR="0992E432">
        <w:rPr>
          <w:rFonts w:ascii="Calibri" w:hAnsi="Calibri" w:eastAsia="Calibri" w:cs="Calibri" w:asciiTheme="minorAscii" w:hAnsiTheme="minorAscii" w:eastAsiaTheme="minorAscii" w:cstheme="minorAscii"/>
          <w:color w:val="auto"/>
          <w:sz w:val="24"/>
          <w:szCs w:val="24"/>
        </w:rPr>
        <w:t xml:space="preserve">which </w:t>
      </w:r>
      <w:r w:rsidRPr="0EE207A9" w:rsidR="439CB2C9">
        <w:rPr>
          <w:rFonts w:ascii="Calibri" w:hAnsi="Calibri" w:eastAsia="Calibri" w:cs="Calibri" w:asciiTheme="minorAscii" w:hAnsiTheme="minorAscii" w:eastAsiaTheme="minorAscii" w:cstheme="minorAscii"/>
          <w:color w:val="auto"/>
          <w:sz w:val="24"/>
          <w:szCs w:val="24"/>
        </w:rPr>
        <w:t>makes it possible for workers to share resources and save money by taking the use of economies of scale. This structure also produces measurable results.</w:t>
      </w:r>
      <w:r w:rsidRPr="0EE207A9" w:rsidR="207B705A">
        <w:rPr>
          <w:rFonts w:ascii="Calibri" w:hAnsi="Calibri" w:eastAsia="Calibri" w:cs="Calibri" w:asciiTheme="minorAscii" w:hAnsiTheme="minorAscii" w:eastAsiaTheme="minorAscii" w:cstheme="minorAscii"/>
          <w:color w:val="auto"/>
          <w:sz w:val="24"/>
          <w:szCs w:val="24"/>
        </w:rPr>
        <w:t xml:space="preserve"> </w:t>
      </w:r>
      <w:r w:rsidRPr="0EE207A9" w:rsidR="19FDC509">
        <w:rPr>
          <w:rFonts w:ascii="Calibri" w:hAnsi="Calibri" w:eastAsia="Calibri" w:cs="Calibri" w:asciiTheme="minorAscii" w:hAnsiTheme="minorAscii" w:eastAsiaTheme="minorAscii" w:cstheme="minorAscii"/>
          <w:color w:val="auto"/>
          <w:sz w:val="24"/>
          <w:szCs w:val="24"/>
        </w:rPr>
        <w:t>A further advantag</w:t>
      </w:r>
      <w:r w:rsidRPr="0EE207A9" w:rsidR="23B5D819">
        <w:rPr>
          <w:rFonts w:ascii="Calibri" w:hAnsi="Calibri" w:eastAsia="Calibri" w:cs="Calibri" w:asciiTheme="minorAscii" w:hAnsiTheme="minorAscii" w:eastAsiaTheme="minorAscii" w:cstheme="minorAscii"/>
          <w:color w:val="auto"/>
          <w:sz w:val="24"/>
          <w:szCs w:val="24"/>
        </w:rPr>
        <w:t>e</w:t>
      </w:r>
      <w:r w:rsidRPr="0EE207A9" w:rsidR="19FDC509">
        <w:rPr>
          <w:rFonts w:ascii="Calibri" w:hAnsi="Calibri" w:eastAsia="Calibri" w:cs="Calibri" w:asciiTheme="minorAscii" w:hAnsiTheme="minorAscii" w:eastAsiaTheme="minorAscii" w:cstheme="minorAscii"/>
          <w:color w:val="auto"/>
          <w:sz w:val="24"/>
          <w:szCs w:val="24"/>
        </w:rPr>
        <w:t xml:space="preserve"> </w:t>
      </w:r>
      <w:r w:rsidRPr="0EE207A9" w:rsidR="6833D927">
        <w:rPr>
          <w:rFonts w:ascii="Calibri" w:hAnsi="Calibri" w:eastAsia="Calibri" w:cs="Calibri" w:asciiTheme="minorAscii" w:hAnsiTheme="minorAscii" w:eastAsiaTheme="minorAscii" w:cstheme="minorAscii"/>
          <w:color w:val="auto"/>
          <w:sz w:val="24"/>
          <w:szCs w:val="24"/>
        </w:rPr>
        <w:t>includes</w:t>
      </w:r>
      <w:r w:rsidRPr="0EE207A9" w:rsidR="19FDC509">
        <w:rPr>
          <w:rFonts w:ascii="Calibri" w:hAnsi="Calibri" w:eastAsia="Calibri" w:cs="Calibri" w:asciiTheme="minorAscii" w:hAnsiTheme="minorAscii" w:eastAsiaTheme="minorAscii" w:cstheme="minorAscii"/>
          <w:color w:val="auto"/>
          <w:sz w:val="24"/>
          <w:szCs w:val="24"/>
        </w:rPr>
        <w:t xml:space="preserve"> ensuring role clarity and duties including sharing resources creating economies </w:t>
      </w:r>
      <w:r w:rsidRPr="0EE207A9" w:rsidR="6BCD8C1F">
        <w:rPr>
          <w:rFonts w:ascii="Calibri" w:hAnsi="Calibri" w:eastAsia="Calibri" w:cs="Calibri" w:asciiTheme="minorAscii" w:hAnsiTheme="minorAscii" w:eastAsiaTheme="minorAscii" w:cstheme="minorAscii"/>
          <w:color w:val="auto"/>
          <w:sz w:val="24"/>
          <w:szCs w:val="24"/>
        </w:rPr>
        <w:t>of</w:t>
      </w:r>
      <w:r w:rsidRPr="0EE207A9" w:rsidR="19FDC509">
        <w:rPr>
          <w:rFonts w:ascii="Calibri" w:hAnsi="Calibri" w:eastAsia="Calibri" w:cs="Calibri" w:asciiTheme="minorAscii" w:hAnsiTheme="minorAscii" w:eastAsiaTheme="minorAscii" w:cstheme="minorAscii"/>
          <w:color w:val="auto"/>
          <w:sz w:val="24"/>
          <w:szCs w:val="24"/>
        </w:rPr>
        <w:t xml:space="preserve"> scale. Additionally, the structure also </w:t>
      </w:r>
      <w:r w:rsidRPr="0EE207A9" w:rsidR="19FDC509">
        <w:rPr>
          <w:rFonts w:ascii="Calibri" w:hAnsi="Calibri" w:eastAsia="Calibri" w:cs="Calibri" w:asciiTheme="minorAscii" w:hAnsiTheme="minorAscii" w:eastAsiaTheme="minorAscii" w:cstheme="minorAscii"/>
          <w:color w:val="auto"/>
          <w:sz w:val="24"/>
          <w:szCs w:val="24"/>
        </w:rPr>
        <w:t>provides</w:t>
      </w:r>
      <w:r w:rsidRPr="0EE207A9" w:rsidR="19FDC509">
        <w:rPr>
          <w:rFonts w:ascii="Calibri" w:hAnsi="Calibri" w:eastAsia="Calibri" w:cs="Calibri" w:asciiTheme="minorAscii" w:hAnsiTheme="minorAscii" w:eastAsiaTheme="minorAscii" w:cstheme="minorAscii"/>
          <w:color w:val="auto"/>
          <w:sz w:val="24"/>
          <w:szCs w:val="24"/>
        </w:rPr>
        <w:t xml:space="preserve"> measurable results (Stanford, 20</w:t>
      </w:r>
      <w:r w:rsidRPr="0EE207A9" w:rsidR="6982ABB2">
        <w:rPr>
          <w:rFonts w:ascii="Calibri" w:hAnsi="Calibri" w:eastAsia="Calibri" w:cs="Calibri" w:asciiTheme="minorAscii" w:hAnsiTheme="minorAscii" w:eastAsiaTheme="minorAscii" w:cstheme="minorAscii"/>
          <w:color w:val="auto"/>
          <w:sz w:val="24"/>
          <w:szCs w:val="24"/>
        </w:rPr>
        <w:t>21</w:t>
      </w:r>
      <w:r w:rsidRPr="0EE207A9" w:rsidR="19FDC509">
        <w:rPr>
          <w:rFonts w:ascii="Calibri" w:hAnsi="Calibri" w:eastAsia="Calibri" w:cs="Calibri" w:asciiTheme="minorAscii" w:hAnsiTheme="minorAscii" w:eastAsiaTheme="minorAscii" w:cstheme="minorAscii"/>
          <w:color w:val="auto"/>
          <w:sz w:val="24"/>
          <w:szCs w:val="24"/>
        </w:rPr>
        <w:t>)</w:t>
      </w:r>
      <w:r w:rsidRPr="0EE207A9" w:rsidR="61E4C442">
        <w:rPr>
          <w:rFonts w:ascii="Calibri" w:hAnsi="Calibri" w:eastAsia="Calibri" w:cs="Calibri" w:asciiTheme="minorAscii" w:hAnsiTheme="minorAscii" w:eastAsiaTheme="minorAscii" w:cstheme="minorAscii"/>
          <w:color w:val="auto"/>
          <w:sz w:val="24"/>
          <w:szCs w:val="24"/>
        </w:rPr>
        <w:t xml:space="preserve">. </w:t>
      </w:r>
    </w:p>
    <w:p w:rsidR="439CB2C9" w:rsidP="0EE207A9" w:rsidRDefault="61E4C442" w14:paraId="798A9367" w14:textId="397BA51E">
      <w:pPr>
        <w:spacing w:after="120"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61E4C442">
        <w:rPr>
          <w:rFonts w:ascii="Calibri" w:hAnsi="Calibri" w:eastAsia="Calibri" w:cs="Calibri" w:asciiTheme="minorAscii" w:hAnsiTheme="minorAscii" w:eastAsiaTheme="minorAscii" w:cstheme="minorAscii"/>
          <w:color w:val="auto"/>
          <w:sz w:val="24"/>
          <w:szCs w:val="24"/>
        </w:rPr>
        <w:t xml:space="preserve">Taylor (2022a) </w:t>
      </w:r>
      <w:r w:rsidRPr="0EE207A9" w:rsidR="61E4C442">
        <w:rPr>
          <w:rFonts w:ascii="Calibri" w:hAnsi="Calibri" w:eastAsia="Calibri" w:cs="Calibri" w:asciiTheme="minorAscii" w:hAnsiTheme="minorAscii" w:eastAsiaTheme="minorAscii" w:cstheme="minorAscii"/>
          <w:color w:val="auto"/>
          <w:sz w:val="24"/>
          <w:szCs w:val="24"/>
        </w:rPr>
        <w:t>identifies</w:t>
      </w:r>
      <w:r w:rsidRPr="0EE207A9" w:rsidR="61E4C442">
        <w:rPr>
          <w:rFonts w:ascii="Calibri" w:hAnsi="Calibri" w:eastAsia="Calibri" w:cs="Calibri" w:asciiTheme="minorAscii" w:hAnsiTheme="minorAscii" w:eastAsiaTheme="minorAscii" w:cstheme="minorAscii"/>
          <w:color w:val="auto"/>
          <w:sz w:val="24"/>
          <w:szCs w:val="24"/>
        </w:rPr>
        <w:t xml:space="preserve"> </w:t>
      </w:r>
      <w:r w:rsidRPr="0EE207A9" w:rsidR="7BA78923">
        <w:rPr>
          <w:rFonts w:ascii="Calibri" w:hAnsi="Calibri" w:eastAsia="Calibri" w:cs="Calibri" w:asciiTheme="minorAscii" w:hAnsiTheme="minorAscii" w:eastAsiaTheme="minorAscii" w:cstheme="minorAscii"/>
          <w:color w:val="auto"/>
          <w:sz w:val="24"/>
          <w:szCs w:val="24"/>
        </w:rPr>
        <w:t>several</w:t>
      </w:r>
      <w:r w:rsidRPr="0EE207A9" w:rsidR="61E4C442">
        <w:rPr>
          <w:rFonts w:ascii="Calibri" w:hAnsi="Calibri" w:eastAsia="Calibri" w:cs="Calibri" w:asciiTheme="minorAscii" w:hAnsiTheme="minorAscii" w:eastAsiaTheme="minorAscii" w:cstheme="minorAscii"/>
          <w:color w:val="auto"/>
          <w:sz w:val="24"/>
          <w:szCs w:val="24"/>
        </w:rPr>
        <w:t xml:space="preserve"> disadvantages to this structure which include</w:t>
      </w:r>
      <w:r w:rsidRPr="0EE207A9" w:rsidR="439CB2C9">
        <w:rPr>
          <w:rFonts w:ascii="Calibri" w:hAnsi="Calibri" w:eastAsia="Calibri" w:cs="Calibri" w:asciiTheme="minorAscii" w:hAnsiTheme="minorAscii" w:eastAsiaTheme="minorAscii" w:cstheme="minorAscii"/>
          <w:color w:val="auto"/>
          <w:sz w:val="24"/>
          <w:szCs w:val="24"/>
        </w:rPr>
        <w:t xml:space="preserve"> its tendency to isolate departments' members who cooperate well from other parts of the organisation, which might hinder interdepartmental cooperation and communication. This can cause departments to prioritise their own agendas over the </w:t>
      </w:r>
      <w:r w:rsidRPr="0EE207A9" w:rsidR="439CB2C9">
        <w:rPr>
          <w:rFonts w:ascii="Calibri" w:hAnsi="Calibri" w:eastAsia="Calibri" w:cs="Calibri" w:asciiTheme="minorAscii" w:hAnsiTheme="minorAscii" w:eastAsiaTheme="minorAscii" w:cstheme="minorAscii"/>
          <w:color w:val="auto"/>
          <w:sz w:val="24"/>
          <w:szCs w:val="24"/>
        </w:rPr>
        <w:t>objectives</w:t>
      </w:r>
      <w:r w:rsidRPr="0EE207A9" w:rsidR="439CB2C9">
        <w:rPr>
          <w:rFonts w:ascii="Calibri" w:hAnsi="Calibri" w:eastAsia="Calibri" w:cs="Calibri" w:asciiTheme="minorAscii" w:hAnsiTheme="minorAscii" w:eastAsiaTheme="minorAscii" w:cstheme="minorAscii"/>
          <w:color w:val="auto"/>
          <w:sz w:val="24"/>
          <w:szCs w:val="24"/>
        </w:rPr>
        <w:t xml:space="preserve"> of the business. One such drawback is the concentration of authority. </w:t>
      </w:r>
      <w:bookmarkStart w:name="_Int_fBWxcyFw" w:id="9"/>
      <w:r w:rsidRPr="0EE207A9" w:rsidR="439CB2C9">
        <w:rPr>
          <w:rFonts w:ascii="Calibri" w:hAnsi="Calibri" w:eastAsia="Calibri" w:cs="Calibri" w:asciiTheme="minorAscii" w:hAnsiTheme="minorAscii" w:eastAsiaTheme="minorAscii" w:cstheme="minorAscii"/>
          <w:color w:val="auto"/>
          <w:sz w:val="24"/>
          <w:szCs w:val="24"/>
        </w:rPr>
        <w:t xml:space="preserve">GXO centralises authority and power as much as </w:t>
      </w:r>
      <w:r w:rsidRPr="0EE207A9" w:rsidR="439CB2C9">
        <w:rPr>
          <w:rFonts w:ascii="Calibri" w:hAnsi="Calibri" w:eastAsia="Calibri" w:cs="Calibri" w:asciiTheme="minorAscii" w:hAnsiTheme="minorAscii" w:eastAsiaTheme="minorAscii" w:cstheme="minorAscii"/>
          <w:color w:val="auto"/>
          <w:sz w:val="24"/>
          <w:szCs w:val="24"/>
        </w:rPr>
        <w:t>feasible</w:t>
      </w:r>
      <w:r w:rsidRPr="0EE207A9" w:rsidR="439CB2C9">
        <w:rPr>
          <w:rFonts w:ascii="Calibri" w:hAnsi="Calibri" w:eastAsia="Calibri" w:cs="Calibri" w:asciiTheme="minorAscii" w:hAnsiTheme="minorAscii" w:eastAsiaTheme="minorAscii" w:cstheme="minorAscii"/>
          <w:color w:val="auto"/>
          <w:sz w:val="24"/>
          <w:szCs w:val="24"/>
        </w:rPr>
        <w:t>, which can cause issues, particularly when major decisions need to be made.</w:t>
      </w:r>
      <w:bookmarkEnd w:id="9"/>
      <w:r w:rsidRPr="0EE207A9" w:rsidR="439CB2C9">
        <w:rPr>
          <w:rFonts w:ascii="Calibri" w:hAnsi="Calibri" w:eastAsia="Calibri" w:cs="Calibri" w:asciiTheme="minorAscii" w:hAnsiTheme="minorAscii" w:eastAsiaTheme="minorAscii" w:cstheme="minorAscii"/>
          <w:color w:val="auto"/>
          <w:sz w:val="24"/>
          <w:szCs w:val="24"/>
        </w:rPr>
        <w:t xml:space="preserve"> </w:t>
      </w:r>
      <w:r w:rsidRPr="0EE207A9" w:rsidR="5D0B24CE">
        <w:rPr>
          <w:rFonts w:ascii="Calibri" w:hAnsi="Calibri" w:eastAsia="Calibri" w:cs="Calibri" w:asciiTheme="minorAscii" w:hAnsiTheme="minorAscii" w:eastAsiaTheme="minorAscii" w:cstheme="minorAscii"/>
          <w:color w:val="auto"/>
          <w:sz w:val="24"/>
          <w:szCs w:val="24"/>
        </w:rPr>
        <w:t>D</w:t>
      </w:r>
      <w:r w:rsidRPr="0EE207A9" w:rsidR="439CB2C9">
        <w:rPr>
          <w:rFonts w:ascii="Calibri" w:hAnsi="Calibri" w:eastAsia="Calibri" w:cs="Calibri" w:asciiTheme="minorAscii" w:hAnsiTheme="minorAscii" w:eastAsiaTheme="minorAscii" w:cstheme="minorAscii"/>
          <w:color w:val="auto"/>
          <w:sz w:val="24"/>
          <w:szCs w:val="24"/>
        </w:rPr>
        <w:t>ecision-making is typically d</w:t>
      </w:r>
      <w:r w:rsidRPr="0EE207A9" w:rsidR="6C11856F">
        <w:rPr>
          <w:rFonts w:ascii="Calibri" w:hAnsi="Calibri" w:eastAsia="Calibri" w:cs="Calibri" w:asciiTheme="minorAscii" w:hAnsiTheme="minorAscii" w:eastAsiaTheme="minorAscii" w:cstheme="minorAscii"/>
          <w:color w:val="auto"/>
          <w:sz w:val="24"/>
          <w:szCs w:val="24"/>
        </w:rPr>
        <w:t>iscussed with</w:t>
      </w:r>
      <w:r w:rsidRPr="0EE207A9" w:rsidR="439CB2C9">
        <w:rPr>
          <w:rFonts w:ascii="Calibri" w:hAnsi="Calibri" w:eastAsia="Calibri" w:cs="Calibri" w:asciiTheme="minorAscii" w:hAnsiTheme="minorAscii" w:eastAsiaTheme="minorAscii" w:cstheme="minorAscii"/>
          <w:color w:val="auto"/>
          <w:sz w:val="24"/>
          <w:szCs w:val="24"/>
        </w:rPr>
        <w:t xml:space="preserve"> those with more direct knowledge of the circumstances</w:t>
      </w:r>
      <w:r w:rsidRPr="0EE207A9" w:rsidR="25510823">
        <w:rPr>
          <w:rFonts w:ascii="Calibri" w:hAnsi="Calibri" w:eastAsia="Calibri" w:cs="Calibri" w:asciiTheme="minorAscii" w:hAnsiTheme="minorAscii" w:eastAsiaTheme="minorAscii" w:cstheme="minorAscii"/>
          <w:color w:val="auto"/>
          <w:sz w:val="24"/>
          <w:szCs w:val="24"/>
        </w:rPr>
        <w:t xml:space="preserve"> for example Union representatives</w:t>
      </w:r>
      <w:r w:rsidRPr="0EE207A9" w:rsidR="439CB2C9">
        <w:rPr>
          <w:rFonts w:ascii="Calibri" w:hAnsi="Calibri" w:eastAsia="Calibri" w:cs="Calibri" w:asciiTheme="minorAscii" w:hAnsiTheme="minorAscii" w:eastAsiaTheme="minorAscii" w:cstheme="minorAscii"/>
          <w:color w:val="auto"/>
          <w:sz w:val="24"/>
          <w:szCs w:val="24"/>
        </w:rPr>
        <w:t xml:space="preserve">, which may prevent GXO from achieving its business plan. Because the organisation's divisions may focus on </w:t>
      </w:r>
      <w:r w:rsidRPr="0EE207A9" w:rsidR="72781BD3">
        <w:rPr>
          <w:rFonts w:ascii="Calibri" w:hAnsi="Calibri" w:eastAsia="Calibri" w:cs="Calibri" w:asciiTheme="minorAscii" w:hAnsiTheme="minorAscii" w:eastAsiaTheme="minorAscii" w:cstheme="minorAscii"/>
          <w:color w:val="auto"/>
          <w:sz w:val="24"/>
          <w:szCs w:val="24"/>
        </w:rPr>
        <w:t>delivering</w:t>
      </w:r>
      <w:r w:rsidRPr="0EE207A9" w:rsidR="439CB2C9">
        <w:rPr>
          <w:rFonts w:ascii="Calibri" w:hAnsi="Calibri" w:eastAsia="Calibri" w:cs="Calibri" w:asciiTheme="minorAscii" w:hAnsiTheme="minorAscii" w:eastAsiaTheme="minorAscii" w:cstheme="minorAscii"/>
          <w:color w:val="auto"/>
          <w:sz w:val="24"/>
          <w:szCs w:val="24"/>
        </w:rPr>
        <w:t xml:space="preserve"> their own products, this structure enables a wider range of goods and services to be created. This maximises sales and draws more customers to the company, both of which support the organisational goal. </w:t>
      </w:r>
    </w:p>
    <w:p w:rsidR="009758CF" w:rsidP="0EE207A9" w:rsidRDefault="439CB2C9" w14:paraId="536C2204" w14:textId="63C8E3EF">
      <w:pPr>
        <w:spacing w:after="120"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439CB2C9">
        <w:rPr>
          <w:rFonts w:ascii="Calibri" w:hAnsi="Calibri" w:eastAsia="Calibri" w:cs="Calibri" w:asciiTheme="minorAscii" w:hAnsiTheme="minorAscii" w:eastAsiaTheme="minorAscii" w:cstheme="minorAscii"/>
          <w:color w:val="auto"/>
          <w:sz w:val="24"/>
          <w:szCs w:val="24"/>
        </w:rPr>
        <w:t xml:space="preserve">A matrix is another type of organisational structure. The matrix shape enhances resource sharing and encourages better collaboration because there are fewer borders between units and the organisation is more interconnected </w:t>
      </w:r>
      <w:r w:rsidRPr="0EE207A9" w:rsidR="587F6867">
        <w:rPr>
          <w:rFonts w:ascii="Calibri" w:hAnsi="Calibri" w:eastAsia="Calibri" w:cs="Calibri" w:asciiTheme="minorAscii" w:hAnsiTheme="minorAscii" w:eastAsiaTheme="minorAscii" w:cstheme="minorAscii"/>
          <w:color w:val="auto"/>
          <w:sz w:val="24"/>
          <w:szCs w:val="24"/>
        </w:rPr>
        <w:t xml:space="preserve">(Armstrong 2023a). </w:t>
      </w:r>
      <w:r w:rsidRPr="0EE207A9" w:rsidR="439CB2C9">
        <w:rPr>
          <w:rFonts w:ascii="Calibri" w:hAnsi="Calibri" w:eastAsia="Calibri" w:cs="Calibri" w:asciiTheme="minorAscii" w:hAnsiTheme="minorAscii" w:eastAsiaTheme="minorAscii" w:cstheme="minorAscii"/>
          <w:color w:val="auto"/>
          <w:sz w:val="24"/>
          <w:szCs w:val="24"/>
        </w:rPr>
        <w:t xml:space="preserve">This structure also </w:t>
      </w:r>
      <w:r w:rsidRPr="0EE207A9" w:rsidR="439CB2C9">
        <w:rPr>
          <w:rFonts w:ascii="Calibri" w:hAnsi="Calibri" w:eastAsia="Calibri" w:cs="Calibri" w:asciiTheme="minorAscii" w:hAnsiTheme="minorAscii" w:eastAsiaTheme="minorAscii" w:cstheme="minorAscii"/>
          <w:color w:val="auto"/>
          <w:sz w:val="24"/>
          <w:szCs w:val="24"/>
        </w:rPr>
        <w:t>assists</w:t>
      </w:r>
      <w:r w:rsidRPr="0EE207A9" w:rsidR="439CB2C9">
        <w:rPr>
          <w:rFonts w:ascii="Calibri" w:hAnsi="Calibri" w:eastAsia="Calibri" w:cs="Calibri" w:asciiTheme="minorAscii" w:hAnsiTheme="minorAscii" w:eastAsiaTheme="minorAscii" w:cstheme="minorAscii"/>
          <w:color w:val="auto"/>
          <w:sz w:val="24"/>
          <w:szCs w:val="24"/>
        </w:rPr>
        <w:t xml:space="preserve"> the organisation by </w:t>
      </w:r>
      <w:r w:rsidRPr="0EE207A9" w:rsidR="439CB2C9">
        <w:rPr>
          <w:rFonts w:ascii="Calibri" w:hAnsi="Calibri" w:eastAsia="Calibri" w:cs="Calibri" w:asciiTheme="minorAscii" w:hAnsiTheme="minorAscii" w:eastAsiaTheme="minorAscii" w:cstheme="minorAscii"/>
          <w:color w:val="auto"/>
          <w:sz w:val="24"/>
          <w:szCs w:val="24"/>
        </w:rPr>
        <w:t>establishing</w:t>
      </w:r>
      <w:r w:rsidRPr="0EE207A9" w:rsidR="439CB2C9">
        <w:rPr>
          <w:rFonts w:ascii="Calibri" w:hAnsi="Calibri" w:eastAsia="Calibri" w:cs="Calibri" w:asciiTheme="minorAscii" w:hAnsiTheme="minorAscii" w:eastAsiaTheme="minorAscii" w:cstheme="minorAscii"/>
          <w:color w:val="auto"/>
          <w:sz w:val="24"/>
          <w:szCs w:val="24"/>
        </w:rPr>
        <w:t xml:space="preserve"> consistency because everyone must function in the same manner. Because the learning curve is reduced, it may be easier to transition between tasks. However, implementing the matrix structure can be costly because it requires organisations to recruit more experienced managers to </w:t>
      </w:r>
      <w:r w:rsidRPr="0EE207A9" w:rsidR="439CB2C9">
        <w:rPr>
          <w:rFonts w:ascii="Calibri" w:hAnsi="Calibri" w:eastAsia="Calibri" w:cs="Calibri" w:asciiTheme="minorAscii" w:hAnsiTheme="minorAscii" w:eastAsiaTheme="minorAscii" w:cstheme="minorAscii"/>
          <w:color w:val="auto"/>
          <w:sz w:val="24"/>
          <w:szCs w:val="24"/>
        </w:rPr>
        <w:t>monitor</w:t>
      </w:r>
      <w:r w:rsidRPr="0EE207A9" w:rsidR="439CB2C9">
        <w:rPr>
          <w:rFonts w:ascii="Calibri" w:hAnsi="Calibri" w:eastAsia="Calibri" w:cs="Calibri" w:asciiTheme="minorAscii" w:hAnsiTheme="minorAscii" w:eastAsiaTheme="minorAscii" w:cstheme="minorAscii"/>
          <w:color w:val="auto"/>
          <w:sz w:val="24"/>
          <w:szCs w:val="24"/>
        </w:rPr>
        <w:t xml:space="preserve"> the various lines of command, as well as new department heads, project managers, and other specialised jobs that the company </w:t>
      </w:r>
      <w:r w:rsidRPr="0EE207A9" w:rsidR="439CB2C9">
        <w:rPr>
          <w:rFonts w:ascii="Calibri" w:hAnsi="Calibri" w:eastAsia="Calibri" w:cs="Calibri" w:asciiTheme="minorAscii" w:hAnsiTheme="minorAscii" w:eastAsiaTheme="minorAscii" w:cstheme="minorAscii"/>
          <w:color w:val="auto"/>
          <w:sz w:val="24"/>
          <w:szCs w:val="24"/>
        </w:rPr>
        <w:t>requires</w:t>
      </w:r>
      <w:r w:rsidRPr="0EE207A9" w:rsidR="439CB2C9">
        <w:rPr>
          <w:rFonts w:ascii="Calibri" w:hAnsi="Calibri" w:eastAsia="Calibri" w:cs="Calibri" w:asciiTheme="minorAscii" w:hAnsiTheme="minorAscii" w:eastAsiaTheme="minorAscii" w:cstheme="minorAscii"/>
          <w:color w:val="auto"/>
          <w:sz w:val="24"/>
          <w:szCs w:val="24"/>
        </w:rPr>
        <w:t>. Furthermore, it can lead to a lack of clarity, which reduces productivity and makes the company's day-to-day operations more complicated and problematic. Because the departments work closely together and have an immediate impact on decision-making and service delivery, this organisational structure allows the company to respond rapidly to customer requirements and offer a broader range of goods and services</w:t>
      </w:r>
      <w:r w:rsidRPr="0EE207A9" w:rsidR="4E418985">
        <w:rPr>
          <w:rFonts w:ascii="Calibri" w:hAnsi="Calibri" w:eastAsia="Calibri" w:cs="Calibri" w:asciiTheme="minorAscii" w:hAnsiTheme="minorAscii" w:eastAsiaTheme="minorAscii" w:cstheme="minorAscii"/>
          <w:color w:val="auto"/>
          <w:sz w:val="24"/>
          <w:szCs w:val="24"/>
        </w:rPr>
        <w:t xml:space="preserve"> (Davies 1978)</w:t>
      </w:r>
      <w:r w:rsidRPr="0EE207A9" w:rsidR="16C08A6E">
        <w:rPr>
          <w:rFonts w:ascii="Calibri" w:hAnsi="Calibri" w:eastAsia="Calibri" w:cs="Calibri" w:asciiTheme="minorAscii" w:hAnsiTheme="minorAscii" w:eastAsiaTheme="minorAscii" w:cstheme="minorAscii"/>
          <w:color w:val="auto"/>
          <w:sz w:val="24"/>
          <w:szCs w:val="24"/>
        </w:rPr>
        <w:t xml:space="preserve">. </w:t>
      </w:r>
    </w:p>
    <w:p w:rsidRPr="00A61B0F" w:rsidR="009758CF" w:rsidP="0EE207A9" w:rsidRDefault="009758CF" w14:paraId="7661D2D5" w14:textId="77777777">
      <w:pPr>
        <w:autoSpaceDE w:val="0"/>
        <w:autoSpaceDN w:val="0"/>
        <w:adjustRightInd w:val="0"/>
        <w:spacing w:after="0" w:line="240" w:lineRule="auto"/>
        <w:rPr>
          <w:rFonts w:ascii="Calibri" w:hAnsi="Calibri" w:eastAsia="Calibri" w:cs="Calibri" w:asciiTheme="minorAscii" w:hAnsiTheme="minorAscii" w:eastAsiaTheme="minorAscii" w:cstheme="minorAscii"/>
          <w:color w:val="auto" w:themeColor="text1" w:themeTint="FF" w:themeShade="FF"/>
          <w:sz w:val="24"/>
          <w:szCs w:val="24"/>
        </w:rPr>
      </w:pPr>
    </w:p>
    <w:p w:rsidRPr="00A61B0F" w:rsidR="009758CF" w:rsidP="0EE207A9" w:rsidRDefault="009758CF" w14:paraId="21E23E5A" w14:textId="479E413F">
      <w:pPr>
        <w:autoSpaceDE w:val="0"/>
        <w:autoSpaceDN w:val="0"/>
        <w:adjustRightInd w:val="0"/>
        <w:spacing w:after="0" w:line="240" w:lineRule="auto"/>
        <w:rPr>
          <w:rFonts w:ascii="Calibri" w:hAnsi="Calibri" w:eastAsia="Calibri" w:cs="Calibri" w:asciiTheme="minorAscii" w:hAnsiTheme="minorAscii" w:eastAsiaTheme="minorAscii" w:cstheme="minorAscii"/>
          <w:b w:val="1"/>
          <w:bCs w:val="1"/>
          <w:color w:val="auto" w:themeColor="text1" w:themeTint="FF" w:themeShade="FF"/>
          <w:sz w:val="24"/>
          <w:szCs w:val="24"/>
        </w:rPr>
      </w:pPr>
      <w:bookmarkStart w:name="_Int_qmAD9Y38" w:id="11"/>
      <w:r w:rsidRPr="0EE207A9" w:rsidR="009758CF">
        <w:rPr>
          <w:rFonts w:ascii="Calibri" w:hAnsi="Calibri" w:eastAsia="Calibri" w:cs="Calibri" w:asciiTheme="minorAscii" w:hAnsiTheme="minorAscii" w:eastAsiaTheme="minorAscii" w:cstheme="minorAscii"/>
          <w:b w:val="1"/>
          <w:bCs w:val="1"/>
          <w:color w:val="auto"/>
          <w:sz w:val="24"/>
          <w:szCs w:val="24"/>
        </w:rPr>
        <w:t>1.2 Analyse connections between organisational strategy, products, services, and customers.</w:t>
      </w:r>
      <w:bookmarkEnd w:id="11"/>
      <w:r w:rsidRPr="0EE207A9" w:rsidR="009758CF">
        <w:rPr>
          <w:rFonts w:ascii="Calibri" w:hAnsi="Calibri" w:eastAsia="Calibri" w:cs="Calibri" w:asciiTheme="minorAscii" w:hAnsiTheme="minorAscii" w:eastAsiaTheme="minorAscii" w:cstheme="minorAscii"/>
          <w:b w:val="1"/>
          <w:bCs w:val="1"/>
          <w:color w:val="auto"/>
          <w:sz w:val="24"/>
          <w:szCs w:val="24"/>
        </w:rPr>
        <w:t xml:space="preserve"> </w:t>
      </w:r>
      <w:r w:rsidRPr="0EE207A9" w:rsidR="5E01B3F5">
        <w:rPr>
          <w:rFonts w:ascii="Calibri" w:hAnsi="Calibri" w:eastAsia="Calibri" w:cs="Calibri" w:asciiTheme="minorAscii" w:hAnsiTheme="minorAscii" w:eastAsiaTheme="minorAscii" w:cstheme="minorAscii"/>
          <w:b w:val="1"/>
          <w:bCs w:val="1"/>
          <w:color w:val="auto"/>
          <w:sz w:val="24"/>
          <w:szCs w:val="24"/>
        </w:rPr>
        <w:t>35</w:t>
      </w:r>
      <w:r w:rsidRPr="0EE207A9" w:rsidR="34FF4510">
        <w:rPr>
          <w:rFonts w:ascii="Calibri" w:hAnsi="Calibri" w:eastAsia="Calibri" w:cs="Calibri" w:asciiTheme="minorAscii" w:hAnsiTheme="minorAscii" w:eastAsiaTheme="minorAscii" w:cstheme="minorAscii"/>
          <w:b w:val="1"/>
          <w:bCs w:val="1"/>
          <w:color w:val="auto"/>
          <w:sz w:val="24"/>
          <w:szCs w:val="24"/>
        </w:rPr>
        <w:t>3</w:t>
      </w:r>
    </w:p>
    <w:p w:rsidRPr="00A61B0F" w:rsidR="009758CF" w:rsidP="0EE207A9" w:rsidRDefault="009758CF" w14:paraId="7F7EB7AB" w14:textId="77777777">
      <w:pPr>
        <w:autoSpaceDE w:val="0"/>
        <w:autoSpaceDN w:val="0"/>
        <w:adjustRightInd w:val="0"/>
        <w:spacing w:after="0" w:line="240" w:lineRule="auto"/>
        <w:rPr>
          <w:rFonts w:ascii="Calibri" w:hAnsi="Calibri" w:eastAsia="Calibri" w:cs="Calibri" w:asciiTheme="minorAscii" w:hAnsiTheme="minorAscii" w:eastAsiaTheme="minorAscii" w:cstheme="minorAscii"/>
          <w:b w:val="1"/>
          <w:bCs w:val="1"/>
          <w:color w:val="auto" w:themeColor="text1" w:themeTint="FF" w:themeShade="FF"/>
          <w:sz w:val="24"/>
          <w:szCs w:val="24"/>
        </w:rPr>
      </w:pPr>
    </w:p>
    <w:p w:rsidR="6E2D7F45" w:rsidP="0EE207A9" w:rsidRDefault="6E2D7F45" w14:paraId="07640F47" w14:textId="482FF5DC">
      <w:pPr>
        <w:spacing w:after="120"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6E2D7F45">
        <w:rPr>
          <w:rFonts w:ascii="Calibri" w:hAnsi="Calibri" w:eastAsia="Calibri" w:cs="Calibri" w:asciiTheme="minorAscii" w:hAnsiTheme="minorAscii" w:eastAsiaTheme="minorAscii" w:cstheme="minorAscii"/>
          <w:color w:val="auto"/>
          <w:sz w:val="24"/>
          <w:szCs w:val="24"/>
        </w:rPr>
        <w:t>Drucker's Five Fundamental Questions could be useful for</w:t>
      </w:r>
      <w:r w:rsidRPr="0EE207A9" w:rsidR="1C55168B">
        <w:rPr>
          <w:rFonts w:ascii="Calibri" w:hAnsi="Calibri" w:eastAsia="Calibri" w:cs="Calibri" w:asciiTheme="minorAscii" w:hAnsiTheme="minorAscii" w:eastAsiaTheme="minorAscii" w:cstheme="minorAscii"/>
          <w:color w:val="auto"/>
          <w:sz w:val="24"/>
          <w:szCs w:val="24"/>
        </w:rPr>
        <w:t xml:space="preserve"> GXO Logistics Ltd </w:t>
      </w:r>
      <w:r w:rsidRPr="0EE207A9" w:rsidR="6E2D7F45">
        <w:rPr>
          <w:rFonts w:ascii="Calibri" w:hAnsi="Calibri" w:eastAsia="Calibri" w:cs="Calibri" w:asciiTheme="minorAscii" w:hAnsiTheme="minorAscii" w:eastAsiaTheme="minorAscii" w:cstheme="minorAscii"/>
          <w:color w:val="auto"/>
          <w:sz w:val="24"/>
          <w:szCs w:val="24"/>
        </w:rPr>
        <w:t>to help design our strategy</w:t>
      </w:r>
      <w:r w:rsidRPr="0EE207A9" w:rsidR="1263C39D">
        <w:rPr>
          <w:rFonts w:ascii="Calibri" w:hAnsi="Calibri" w:eastAsia="Calibri" w:cs="Calibri" w:asciiTheme="minorAscii" w:hAnsiTheme="minorAscii" w:eastAsiaTheme="minorAscii" w:cstheme="minorAscii"/>
          <w:color w:val="auto"/>
          <w:sz w:val="24"/>
          <w:szCs w:val="24"/>
        </w:rPr>
        <w:t xml:space="preserve"> (Drucker 1955)</w:t>
      </w:r>
      <w:r w:rsidRPr="0EE207A9" w:rsidR="6E2D7F45">
        <w:rPr>
          <w:rFonts w:ascii="Calibri" w:hAnsi="Calibri" w:eastAsia="Calibri" w:cs="Calibri" w:asciiTheme="minorAscii" w:hAnsiTheme="minorAscii" w:eastAsiaTheme="minorAscii" w:cstheme="minorAscii"/>
          <w:color w:val="auto"/>
          <w:sz w:val="24"/>
          <w:szCs w:val="24"/>
        </w:rPr>
        <w:t>. These include what is</w:t>
      </w:r>
      <w:r w:rsidRPr="0EE207A9" w:rsidR="2645A1B8">
        <w:rPr>
          <w:rFonts w:ascii="Calibri" w:hAnsi="Calibri" w:eastAsia="Calibri" w:cs="Calibri" w:asciiTheme="minorAscii" w:hAnsiTheme="minorAscii" w:eastAsiaTheme="minorAscii" w:cstheme="minorAscii"/>
          <w:color w:val="auto"/>
          <w:sz w:val="24"/>
          <w:szCs w:val="24"/>
        </w:rPr>
        <w:t xml:space="preserve"> their </w:t>
      </w:r>
      <w:r w:rsidRPr="0EE207A9" w:rsidR="6E2D7F45">
        <w:rPr>
          <w:rFonts w:ascii="Calibri" w:hAnsi="Calibri" w:eastAsia="Calibri" w:cs="Calibri" w:asciiTheme="minorAscii" w:hAnsiTheme="minorAscii" w:eastAsiaTheme="minorAscii" w:cstheme="minorAscii"/>
          <w:color w:val="auto"/>
          <w:sz w:val="24"/>
          <w:szCs w:val="24"/>
        </w:rPr>
        <w:t xml:space="preserve">goal; who are </w:t>
      </w:r>
      <w:r w:rsidRPr="0EE207A9" w:rsidR="3D02A3F2">
        <w:rPr>
          <w:rFonts w:ascii="Calibri" w:hAnsi="Calibri" w:eastAsia="Calibri" w:cs="Calibri" w:asciiTheme="minorAscii" w:hAnsiTheme="minorAscii" w:eastAsiaTheme="minorAscii" w:cstheme="minorAscii"/>
          <w:color w:val="auto"/>
          <w:sz w:val="24"/>
          <w:szCs w:val="24"/>
        </w:rPr>
        <w:t>thei</w:t>
      </w:r>
      <w:r w:rsidRPr="0EE207A9" w:rsidR="71B1BF99">
        <w:rPr>
          <w:rFonts w:ascii="Calibri" w:hAnsi="Calibri" w:eastAsia="Calibri" w:cs="Calibri" w:asciiTheme="minorAscii" w:hAnsiTheme="minorAscii" w:eastAsiaTheme="minorAscii" w:cstheme="minorAscii"/>
          <w:color w:val="auto"/>
          <w:sz w:val="24"/>
          <w:szCs w:val="24"/>
        </w:rPr>
        <w:t>r</w:t>
      </w:r>
      <w:r w:rsidRPr="0EE207A9" w:rsidR="3D02A3F2">
        <w:rPr>
          <w:rFonts w:ascii="Calibri" w:hAnsi="Calibri" w:eastAsia="Calibri" w:cs="Calibri" w:asciiTheme="minorAscii" w:hAnsiTheme="minorAscii" w:eastAsiaTheme="minorAscii" w:cstheme="minorAscii"/>
          <w:color w:val="auto"/>
          <w:sz w:val="24"/>
          <w:szCs w:val="24"/>
        </w:rPr>
        <w:t xml:space="preserve"> </w:t>
      </w:r>
      <w:r w:rsidRPr="0EE207A9" w:rsidR="7DD86CD4">
        <w:rPr>
          <w:rFonts w:ascii="Calibri" w:hAnsi="Calibri" w:eastAsia="Calibri" w:cs="Calibri" w:asciiTheme="minorAscii" w:hAnsiTheme="minorAscii" w:eastAsiaTheme="minorAscii" w:cstheme="minorAscii"/>
          <w:color w:val="auto"/>
          <w:sz w:val="24"/>
          <w:szCs w:val="24"/>
        </w:rPr>
        <w:t>customers</w:t>
      </w:r>
      <w:r w:rsidRPr="0EE207A9" w:rsidR="6E2D7F45">
        <w:rPr>
          <w:rFonts w:ascii="Calibri" w:hAnsi="Calibri" w:eastAsia="Calibri" w:cs="Calibri" w:asciiTheme="minorAscii" w:hAnsiTheme="minorAscii" w:eastAsiaTheme="minorAscii" w:cstheme="minorAscii"/>
          <w:color w:val="auto"/>
          <w:sz w:val="24"/>
          <w:szCs w:val="24"/>
        </w:rPr>
        <w:t>; what they value; what outcomes we aim to achieve; and what is</w:t>
      </w:r>
      <w:r w:rsidRPr="0EE207A9" w:rsidR="63C2C0C0">
        <w:rPr>
          <w:rFonts w:ascii="Calibri" w:hAnsi="Calibri" w:eastAsia="Calibri" w:cs="Calibri" w:asciiTheme="minorAscii" w:hAnsiTheme="minorAscii" w:eastAsiaTheme="minorAscii" w:cstheme="minorAscii"/>
          <w:color w:val="auto"/>
          <w:sz w:val="24"/>
          <w:szCs w:val="24"/>
        </w:rPr>
        <w:t xml:space="preserve"> its </w:t>
      </w:r>
      <w:r w:rsidRPr="0EE207A9" w:rsidR="6E2D7F45">
        <w:rPr>
          <w:rFonts w:ascii="Calibri" w:hAnsi="Calibri" w:eastAsia="Calibri" w:cs="Calibri" w:asciiTheme="minorAscii" w:hAnsiTheme="minorAscii" w:eastAsiaTheme="minorAscii" w:cstheme="minorAscii"/>
          <w:color w:val="auto"/>
          <w:sz w:val="24"/>
          <w:szCs w:val="24"/>
        </w:rPr>
        <w:t>strategy.</w:t>
      </w:r>
      <w:r w:rsidRPr="0EE207A9" w:rsidR="1EA847A7">
        <w:rPr>
          <w:rFonts w:ascii="Calibri" w:hAnsi="Calibri" w:eastAsia="Calibri" w:cs="Calibri" w:asciiTheme="minorAscii" w:hAnsiTheme="minorAscii" w:eastAsiaTheme="minorAscii" w:cstheme="minorAscii"/>
          <w:color w:val="auto"/>
          <w:sz w:val="24"/>
          <w:szCs w:val="24"/>
        </w:rPr>
        <w:t xml:space="preserve"> The </w:t>
      </w:r>
      <w:r w:rsidRPr="0EE207A9" w:rsidR="6E2D7F45">
        <w:rPr>
          <w:rFonts w:ascii="Calibri" w:hAnsi="Calibri" w:eastAsia="Calibri" w:cs="Calibri" w:asciiTheme="minorAscii" w:hAnsiTheme="minorAscii" w:eastAsiaTheme="minorAscii" w:cstheme="minorAscii"/>
          <w:color w:val="auto"/>
          <w:sz w:val="24"/>
          <w:szCs w:val="24"/>
        </w:rPr>
        <w:t xml:space="preserve">organisation's main goal is likely to be </w:t>
      </w:r>
      <w:r w:rsidRPr="0EE207A9" w:rsidR="6E2D7F45">
        <w:rPr>
          <w:rFonts w:ascii="Calibri" w:hAnsi="Calibri" w:eastAsia="Calibri" w:cs="Calibri" w:asciiTheme="minorAscii" w:hAnsiTheme="minorAscii" w:eastAsiaTheme="minorAscii" w:cstheme="minorAscii"/>
          <w:color w:val="auto"/>
          <w:sz w:val="24"/>
          <w:szCs w:val="24"/>
        </w:rPr>
        <w:t>accomplished</w:t>
      </w:r>
      <w:r w:rsidRPr="0EE207A9" w:rsidR="6E2D7F45">
        <w:rPr>
          <w:rFonts w:ascii="Calibri" w:hAnsi="Calibri" w:eastAsia="Calibri" w:cs="Calibri" w:asciiTheme="minorAscii" w:hAnsiTheme="minorAscii" w:eastAsiaTheme="minorAscii" w:cstheme="minorAscii"/>
          <w:color w:val="auto"/>
          <w:sz w:val="24"/>
          <w:szCs w:val="24"/>
        </w:rPr>
        <w:t xml:space="preserve"> if </w:t>
      </w:r>
      <w:r w:rsidRPr="0EE207A9" w:rsidR="45383950">
        <w:rPr>
          <w:rFonts w:ascii="Calibri" w:hAnsi="Calibri" w:eastAsia="Calibri" w:cs="Calibri" w:asciiTheme="minorAscii" w:hAnsiTheme="minorAscii" w:eastAsiaTheme="minorAscii" w:cstheme="minorAscii"/>
          <w:color w:val="auto"/>
          <w:sz w:val="24"/>
          <w:szCs w:val="24"/>
        </w:rPr>
        <w:t xml:space="preserve">it </w:t>
      </w:r>
      <w:r w:rsidRPr="0EE207A9" w:rsidR="6E5A646C">
        <w:rPr>
          <w:rFonts w:ascii="Calibri" w:hAnsi="Calibri" w:eastAsia="Calibri" w:cs="Calibri" w:asciiTheme="minorAscii" w:hAnsiTheme="minorAscii" w:eastAsiaTheme="minorAscii" w:cstheme="minorAscii"/>
          <w:color w:val="auto"/>
          <w:sz w:val="24"/>
          <w:szCs w:val="24"/>
        </w:rPr>
        <w:t>has</w:t>
      </w:r>
      <w:r w:rsidRPr="0EE207A9" w:rsidR="6E2D7F45">
        <w:rPr>
          <w:rFonts w:ascii="Calibri" w:hAnsi="Calibri" w:eastAsia="Calibri" w:cs="Calibri" w:asciiTheme="minorAscii" w:hAnsiTheme="minorAscii" w:eastAsiaTheme="minorAscii" w:cstheme="minorAscii"/>
          <w:color w:val="auto"/>
          <w:sz w:val="24"/>
          <w:szCs w:val="24"/>
        </w:rPr>
        <w:t xml:space="preserve"> a clear understanding of who</w:t>
      </w:r>
      <w:r w:rsidRPr="0EE207A9" w:rsidR="7901FD56">
        <w:rPr>
          <w:rFonts w:ascii="Calibri" w:hAnsi="Calibri" w:eastAsia="Calibri" w:cs="Calibri" w:asciiTheme="minorAscii" w:hAnsiTheme="minorAscii" w:eastAsiaTheme="minorAscii" w:cstheme="minorAscii"/>
          <w:color w:val="auto"/>
          <w:sz w:val="24"/>
          <w:szCs w:val="24"/>
        </w:rPr>
        <w:t xml:space="preserve"> their </w:t>
      </w:r>
      <w:r w:rsidRPr="0EE207A9" w:rsidR="6E2D7F45">
        <w:rPr>
          <w:rFonts w:ascii="Calibri" w:hAnsi="Calibri" w:eastAsia="Calibri" w:cs="Calibri" w:asciiTheme="minorAscii" w:hAnsiTheme="minorAscii" w:eastAsiaTheme="minorAscii" w:cstheme="minorAscii"/>
          <w:color w:val="auto"/>
          <w:sz w:val="24"/>
          <w:szCs w:val="24"/>
        </w:rPr>
        <w:t xml:space="preserve">consumers are and what they value. It will enable us to generate income and </w:t>
      </w:r>
      <w:r w:rsidRPr="0EE207A9" w:rsidR="6E2D7F45">
        <w:rPr>
          <w:rFonts w:ascii="Calibri" w:hAnsi="Calibri" w:eastAsia="Calibri" w:cs="Calibri" w:asciiTheme="minorAscii" w:hAnsiTheme="minorAscii" w:eastAsiaTheme="minorAscii" w:cstheme="minorAscii"/>
          <w:color w:val="auto"/>
          <w:sz w:val="24"/>
          <w:szCs w:val="24"/>
        </w:rPr>
        <w:t>provide</w:t>
      </w:r>
      <w:r w:rsidRPr="0EE207A9" w:rsidR="6E2D7F45">
        <w:rPr>
          <w:rFonts w:ascii="Calibri" w:hAnsi="Calibri" w:eastAsia="Calibri" w:cs="Calibri" w:asciiTheme="minorAscii" w:hAnsiTheme="minorAscii" w:eastAsiaTheme="minorAscii" w:cstheme="minorAscii"/>
          <w:color w:val="auto"/>
          <w:sz w:val="24"/>
          <w:szCs w:val="24"/>
        </w:rPr>
        <w:t xml:space="preserve"> a greater selection of goods and services to our clientele. (Simpson 2017) </w:t>
      </w:r>
    </w:p>
    <w:p w:rsidR="6E2D7F45" w:rsidP="0EE207A9" w:rsidRDefault="533635AD" w14:paraId="162C585E" w14:textId="4EE6AC5E">
      <w:pPr>
        <w:spacing w:after="120"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533635AD">
        <w:rPr>
          <w:rFonts w:ascii="Calibri" w:hAnsi="Calibri" w:eastAsia="Calibri" w:cs="Calibri" w:asciiTheme="minorAscii" w:hAnsiTheme="minorAscii" w:eastAsiaTheme="minorAscii" w:cstheme="minorAscii"/>
          <w:color w:val="auto"/>
          <w:sz w:val="24"/>
          <w:szCs w:val="24"/>
        </w:rPr>
        <w:t>Taylor (2022b) describes Mintzberg’s Five Principles as another</w:t>
      </w:r>
      <w:r w:rsidRPr="0EE207A9" w:rsidR="6E2D7F45">
        <w:rPr>
          <w:rFonts w:ascii="Calibri" w:hAnsi="Calibri" w:eastAsia="Calibri" w:cs="Calibri" w:asciiTheme="minorAscii" w:hAnsiTheme="minorAscii" w:eastAsiaTheme="minorAscii" w:cstheme="minorAscii"/>
          <w:color w:val="auto"/>
          <w:sz w:val="24"/>
          <w:szCs w:val="24"/>
        </w:rPr>
        <w:t xml:space="preserve"> theory we may use to develop our strategy; each of the five Ps stands for a distinct strategy approach. The first p stands for plan; while planning is necessary to develop the strategy, it is insufficient on its own. The next stage is Ploy, where strategy can be used to outmanoeuvre adversaries by acting both as a plan and as a ploy. Finally, patterns. Because there will be familiarity among the workforce, </w:t>
      </w:r>
      <w:r w:rsidRPr="0EE207A9" w:rsidR="6E2D7F45">
        <w:rPr>
          <w:rFonts w:ascii="Calibri" w:hAnsi="Calibri" w:eastAsia="Calibri" w:cs="Calibri" w:asciiTheme="minorAscii" w:hAnsiTheme="minorAscii" w:eastAsiaTheme="minorAscii" w:cstheme="minorAscii"/>
          <w:color w:val="auto"/>
          <w:sz w:val="24"/>
          <w:szCs w:val="24"/>
        </w:rPr>
        <w:t>identifying</w:t>
      </w:r>
      <w:r w:rsidRPr="0EE207A9" w:rsidR="6E2D7F45">
        <w:rPr>
          <w:rFonts w:ascii="Calibri" w:hAnsi="Calibri" w:eastAsia="Calibri" w:cs="Calibri" w:asciiTheme="minorAscii" w:hAnsiTheme="minorAscii" w:eastAsiaTheme="minorAscii" w:cstheme="minorAscii"/>
          <w:color w:val="auto"/>
          <w:sz w:val="24"/>
          <w:szCs w:val="24"/>
        </w:rPr>
        <w:t xml:space="preserve"> trends in the workforce and incorporating this into the strategy can be </w:t>
      </w:r>
      <w:r w:rsidRPr="0EE207A9" w:rsidR="6E2D7F45">
        <w:rPr>
          <w:rFonts w:ascii="Calibri" w:hAnsi="Calibri" w:eastAsia="Calibri" w:cs="Calibri" w:asciiTheme="minorAscii" w:hAnsiTheme="minorAscii" w:eastAsiaTheme="minorAscii" w:cstheme="minorAscii"/>
          <w:color w:val="auto"/>
          <w:sz w:val="24"/>
          <w:szCs w:val="24"/>
        </w:rPr>
        <w:t>advantageous</w:t>
      </w:r>
      <w:r w:rsidRPr="0EE207A9" w:rsidR="6E2D7F45">
        <w:rPr>
          <w:rFonts w:ascii="Calibri" w:hAnsi="Calibri" w:eastAsia="Calibri" w:cs="Calibri" w:asciiTheme="minorAscii" w:hAnsiTheme="minorAscii" w:eastAsiaTheme="minorAscii" w:cstheme="minorAscii"/>
          <w:color w:val="auto"/>
          <w:sz w:val="24"/>
          <w:szCs w:val="24"/>
        </w:rPr>
        <w:t xml:space="preserve"> to us. Position is how we choose to place ourselves in the market, so at this point, it would be wise to investigate both our organisation and the outside world. Lastly, perspective. Our ability to perform well and to shape our viewpoint by the decisions we decide about our strategy, which influences our culture and thought patterns. We could be able to guarantee the long-term viability of our business plan with the aid of this model. </w:t>
      </w:r>
    </w:p>
    <w:p w:rsidR="009758CF" w:rsidP="0EE207A9" w:rsidRDefault="6E2D7F45" w14:paraId="7B2F5B97" w14:textId="667CDDD5">
      <w:pPr>
        <w:spacing w:after="120"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6E2D7F45">
        <w:rPr>
          <w:rFonts w:ascii="Calibri" w:hAnsi="Calibri" w:eastAsia="Calibri" w:cs="Calibri" w:asciiTheme="minorAscii" w:hAnsiTheme="minorAscii" w:eastAsiaTheme="minorAscii" w:cstheme="minorAscii"/>
          <w:color w:val="auto"/>
          <w:sz w:val="24"/>
          <w:szCs w:val="24"/>
        </w:rPr>
        <w:t xml:space="preserve">Vertical and horizontal integration are the two types of business strategies. A merger is an example of horizontal integration, which is a corporate expansion strategy that involves the acquisition of another company in the same industry. Vertical integration, which refers to an expansion strategy in which one corporation takes control of one or more phases of a product's production or distribution, allows the company to save money while </w:t>
      </w:r>
      <w:r w:rsidRPr="0EE207A9" w:rsidR="6E2D7F45">
        <w:rPr>
          <w:rFonts w:ascii="Calibri" w:hAnsi="Calibri" w:eastAsia="Calibri" w:cs="Calibri" w:asciiTheme="minorAscii" w:hAnsiTheme="minorAscii" w:eastAsiaTheme="minorAscii" w:cstheme="minorAscii"/>
          <w:color w:val="auto"/>
          <w:sz w:val="24"/>
          <w:szCs w:val="24"/>
        </w:rPr>
        <w:t>maintaining</w:t>
      </w:r>
      <w:r w:rsidRPr="0EE207A9" w:rsidR="6E2D7F45">
        <w:rPr>
          <w:rFonts w:ascii="Calibri" w:hAnsi="Calibri" w:eastAsia="Calibri" w:cs="Calibri" w:asciiTheme="minorAscii" w:hAnsiTheme="minorAscii" w:eastAsiaTheme="minorAscii" w:cstheme="minorAscii"/>
          <w:color w:val="auto"/>
          <w:sz w:val="24"/>
          <w:szCs w:val="24"/>
        </w:rPr>
        <w:t xml:space="preserve"> process control. </w:t>
      </w:r>
      <w:r w:rsidRPr="0EE207A9" w:rsidR="032C4DCE">
        <w:rPr>
          <w:rFonts w:ascii="Calibri" w:hAnsi="Calibri" w:eastAsia="Calibri" w:cs="Calibri" w:asciiTheme="minorAscii" w:hAnsiTheme="minorAscii" w:eastAsiaTheme="minorAscii" w:cstheme="minorAscii"/>
          <w:color w:val="auto"/>
          <w:sz w:val="24"/>
          <w:szCs w:val="24"/>
        </w:rPr>
        <w:t>GXO Logistics Ltd</w:t>
      </w:r>
      <w:r w:rsidRPr="0EE207A9" w:rsidR="6E2D7F45">
        <w:rPr>
          <w:rFonts w:ascii="Calibri" w:hAnsi="Calibri" w:eastAsia="Calibri" w:cs="Calibri" w:asciiTheme="minorAscii" w:hAnsiTheme="minorAscii" w:eastAsiaTheme="minorAscii" w:cstheme="minorAscii"/>
          <w:color w:val="auto"/>
          <w:sz w:val="24"/>
          <w:szCs w:val="24"/>
        </w:rPr>
        <w:t xml:space="preserve"> is well-suited for vertical integration since it works directly with distributors and suppliers to give the best customer experience possible (Taylor 2022</w:t>
      </w:r>
      <w:r w:rsidRPr="0EE207A9" w:rsidR="2789A7FF">
        <w:rPr>
          <w:rFonts w:ascii="Calibri" w:hAnsi="Calibri" w:eastAsia="Calibri" w:cs="Calibri" w:asciiTheme="minorAscii" w:hAnsiTheme="minorAscii" w:eastAsiaTheme="minorAscii" w:cstheme="minorAscii"/>
          <w:color w:val="auto"/>
          <w:sz w:val="24"/>
          <w:szCs w:val="24"/>
        </w:rPr>
        <w:t>c</w:t>
      </w:r>
      <w:r w:rsidRPr="0EE207A9" w:rsidR="6E2D7F45">
        <w:rPr>
          <w:rFonts w:ascii="Calibri" w:hAnsi="Calibri" w:eastAsia="Calibri" w:cs="Calibri" w:asciiTheme="minorAscii" w:hAnsiTheme="minorAscii" w:eastAsiaTheme="minorAscii" w:cstheme="minorAscii"/>
          <w:color w:val="auto"/>
          <w:sz w:val="24"/>
          <w:szCs w:val="24"/>
        </w:rPr>
        <w:t>)</w:t>
      </w:r>
      <w:r w:rsidRPr="0EE207A9" w:rsidR="2B02C842">
        <w:rPr>
          <w:rFonts w:ascii="Calibri" w:hAnsi="Calibri" w:eastAsia="Calibri" w:cs="Calibri" w:asciiTheme="minorAscii" w:hAnsiTheme="minorAscii" w:eastAsiaTheme="minorAscii" w:cstheme="minorAscii"/>
          <w:color w:val="auto"/>
          <w:sz w:val="24"/>
          <w:szCs w:val="24"/>
        </w:rPr>
        <w:t>.</w:t>
      </w:r>
    </w:p>
    <w:p w:rsidR="009758CF" w:rsidP="0EE207A9" w:rsidRDefault="4B72F024" w14:paraId="29F43A41" w14:textId="2730C101">
      <w:pPr>
        <w:spacing w:after="0" w:line="240" w:lineRule="auto"/>
        <w:rPr>
          <w:rFonts w:ascii="Calibri" w:hAnsi="Calibri" w:eastAsia="Calibri" w:cs="Calibri" w:asciiTheme="minorAscii" w:hAnsiTheme="minorAscii" w:eastAsiaTheme="minorAscii" w:cstheme="minorAscii"/>
          <w:b w:val="1"/>
          <w:bCs w:val="1"/>
          <w:color w:val="auto" w:themeColor="text1" w:themeTint="FF" w:themeShade="FF"/>
          <w:sz w:val="24"/>
          <w:szCs w:val="24"/>
        </w:rPr>
      </w:pPr>
      <w:r w:rsidRPr="0EE207A9" w:rsidR="4B72F024">
        <w:rPr>
          <w:rFonts w:ascii="Calibri" w:hAnsi="Calibri" w:eastAsia="Calibri" w:cs="Calibri" w:asciiTheme="minorAscii" w:hAnsiTheme="minorAscii" w:eastAsiaTheme="minorAscii" w:cstheme="minorAscii"/>
          <w:b w:val="1"/>
          <w:bCs w:val="1"/>
          <w:color w:val="auto"/>
          <w:sz w:val="24"/>
          <w:szCs w:val="24"/>
        </w:rPr>
        <w:t xml:space="preserve">1.3 Analyse external factors and trends affecting the organisation to </w:t>
      </w:r>
      <w:r w:rsidRPr="0EE207A9" w:rsidR="4B72F024">
        <w:rPr>
          <w:rFonts w:ascii="Calibri" w:hAnsi="Calibri" w:eastAsia="Calibri" w:cs="Calibri" w:asciiTheme="minorAscii" w:hAnsiTheme="minorAscii" w:eastAsiaTheme="minorAscii" w:cstheme="minorAscii"/>
          <w:b w:val="1"/>
          <w:bCs w:val="1"/>
          <w:color w:val="auto"/>
          <w:sz w:val="24"/>
          <w:szCs w:val="24"/>
        </w:rPr>
        <w:t>determine</w:t>
      </w:r>
      <w:r w:rsidRPr="0EE207A9" w:rsidR="4B72F024">
        <w:rPr>
          <w:rFonts w:ascii="Calibri" w:hAnsi="Calibri" w:eastAsia="Calibri" w:cs="Calibri" w:asciiTheme="minorAscii" w:hAnsiTheme="minorAscii" w:eastAsiaTheme="minorAscii" w:cstheme="minorAscii"/>
          <w:b w:val="1"/>
          <w:bCs w:val="1"/>
          <w:color w:val="auto"/>
          <w:sz w:val="24"/>
          <w:szCs w:val="24"/>
        </w:rPr>
        <w:t xml:space="preserve"> current organisational priorities.</w:t>
      </w:r>
      <w:r w:rsidRPr="0EE207A9" w:rsidR="4EEBF38B">
        <w:rPr>
          <w:rFonts w:ascii="Calibri" w:hAnsi="Calibri" w:eastAsia="Calibri" w:cs="Calibri" w:asciiTheme="minorAscii" w:hAnsiTheme="minorAscii" w:eastAsiaTheme="minorAscii" w:cstheme="minorAscii"/>
          <w:b w:val="1"/>
          <w:bCs w:val="1"/>
          <w:color w:val="auto"/>
          <w:sz w:val="24"/>
          <w:szCs w:val="24"/>
        </w:rPr>
        <w:t xml:space="preserve"> 3</w:t>
      </w:r>
      <w:r w:rsidRPr="0EE207A9" w:rsidR="7FF9BFDA">
        <w:rPr>
          <w:rFonts w:ascii="Calibri" w:hAnsi="Calibri" w:eastAsia="Calibri" w:cs="Calibri" w:asciiTheme="minorAscii" w:hAnsiTheme="minorAscii" w:eastAsiaTheme="minorAscii" w:cstheme="minorAscii"/>
          <w:b w:val="1"/>
          <w:bCs w:val="1"/>
          <w:color w:val="auto"/>
          <w:sz w:val="24"/>
          <w:szCs w:val="24"/>
        </w:rPr>
        <w:t>42</w:t>
      </w:r>
    </w:p>
    <w:p w:rsidR="6005B113" w:rsidP="0EE207A9" w:rsidRDefault="6005B113" w14:paraId="6607B64F" w14:textId="23957D98">
      <w:pPr>
        <w:spacing w:after="0" w:line="240" w:lineRule="auto"/>
        <w:rPr>
          <w:rFonts w:ascii="Calibri" w:hAnsi="Calibri" w:eastAsia="Calibri" w:cs="Calibri" w:asciiTheme="minorAscii" w:hAnsiTheme="minorAscii" w:eastAsiaTheme="minorAscii" w:cstheme="minorAscii"/>
          <w:color w:val="auto" w:themeColor="text1" w:themeTint="FF" w:themeShade="FF"/>
          <w:sz w:val="24"/>
          <w:szCs w:val="24"/>
        </w:rPr>
      </w:pPr>
    </w:p>
    <w:p w:rsidR="1D1A4E8A" w:rsidP="0EE207A9" w:rsidRDefault="1D1A4E8A" w14:paraId="6DC28C8D" w14:textId="378C5BB8">
      <w:pPr>
        <w:spacing w:after="120" w:afterAutospacing="off"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1D1A4E8A">
        <w:rPr>
          <w:rFonts w:ascii="Calibri" w:hAnsi="Calibri" w:eastAsia="Calibri" w:cs="Calibri" w:asciiTheme="minorAscii" w:hAnsiTheme="minorAscii" w:eastAsiaTheme="minorAscii" w:cstheme="minorAscii"/>
          <w:color w:val="auto"/>
          <w:sz w:val="24"/>
          <w:szCs w:val="24"/>
        </w:rPr>
        <w:t xml:space="preserve">External influences and trends that have an impact on organisations include social and cultural trends, technical breakthroughs, demographic patterns, and political dynamics. Organisations are increasingly shifting to a production pattern that best suits their customers' interests and wishes in response to their consumers' ever-changing tastes and preferences. </w:t>
      </w:r>
      <w:r w:rsidRPr="0EE207A9" w:rsidR="4187D889">
        <w:rPr>
          <w:rFonts w:ascii="Calibri" w:hAnsi="Calibri" w:eastAsia="Calibri" w:cs="Calibri" w:asciiTheme="minorAscii" w:hAnsiTheme="minorAscii" w:eastAsiaTheme="minorAscii" w:cstheme="minorAscii"/>
          <w:color w:val="auto"/>
          <w:sz w:val="24"/>
          <w:szCs w:val="24"/>
        </w:rPr>
        <w:t xml:space="preserve">The CIPD (2023) describe the </w:t>
      </w:r>
      <w:r w:rsidRPr="0EE207A9" w:rsidR="4C313CEC">
        <w:rPr>
          <w:rFonts w:ascii="Calibri" w:hAnsi="Calibri" w:eastAsia="Calibri" w:cs="Calibri" w:asciiTheme="minorAscii" w:hAnsiTheme="minorAscii" w:eastAsiaTheme="minorAscii" w:cstheme="minorAscii"/>
          <w:color w:val="auto"/>
          <w:sz w:val="24"/>
          <w:szCs w:val="24"/>
        </w:rPr>
        <w:t>PESTLE (Political, Economic, Sociological, Technological, Legal, and Environmental)</w:t>
      </w:r>
      <w:r w:rsidRPr="0EE207A9" w:rsidR="4187D889">
        <w:rPr>
          <w:rFonts w:ascii="Calibri" w:hAnsi="Calibri" w:eastAsia="Calibri" w:cs="Calibri" w:asciiTheme="minorAscii" w:hAnsiTheme="minorAscii" w:eastAsiaTheme="minorAscii" w:cstheme="minorAscii"/>
          <w:color w:val="auto"/>
          <w:sz w:val="24"/>
          <w:szCs w:val="24"/>
        </w:rPr>
        <w:t xml:space="preserve"> analysis as </w:t>
      </w:r>
      <w:r w:rsidRPr="0EE207A9" w:rsidR="6AD8E1FA">
        <w:rPr>
          <w:rFonts w:ascii="Calibri" w:hAnsi="Calibri" w:eastAsia="Calibri" w:cs="Calibri" w:asciiTheme="minorAscii" w:hAnsiTheme="minorAscii" w:eastAsiaTheme="minorAscii" w:cstheme="minorAscii"/>
          <w:color w:val="auto"/>
          <w:sz w:val="24"/>
          <w:szCs w:val="24"/>
        </w:rPr>
        <w:t>a useful tool</w:t>
      </w:r>
      <w:r w:rsidRPr="0EE207A9" w:rsidR="4187D889">
        <w:rPr>
          <w:rFonts w:ascii="Calibri" w:hAnsi="Calibri" w:eastAsia="Calibri" w:cs="Calibri" w:asciiTheme="minorAscii" w:hAnsiTheme="minorAscii" w:eastAsiaTheme="minorAscii" w:cstheme="minorAscii"/>
          <w:color w:val="auto"/>
          <w:sz w:val="24"/>
          <w:szCs w:val="24"/>
        </w:rPr>
        <w:t xml:space="preserve"> for considering factors effecting organisation</w:t>
      </w:r>
      <w:r w:rsidRPr="0EE207A9" w:rsidR="1D1A4E8A">
        <w:rPr>
          <w:rFonts w:ascii="Calibri" w:hAnsi="Calibri" w:eastAsia="Calibri" w:cs="Calibri" w:asciiTheme="minorAscii" w:hAnsiTheme="minorAscii" w:eastAsiaTheme="minorAscii" w:cstheme="minorAscii"/>
          <w:color w:val="auto"/>
          <w:sz w:val="24"/>
          <w:szCs w:val="24"/>
        </w:rPr>
        <w:t xml:space="preserve">. It can be used in a variety of scenarios and can help people professionals and senior managers make strategic decisions. Organisations can assess any hazards specific to their industry and </w:t>
      </w:r>
      <w:r w:rsidRPr="0EE207A9" w:rsidR="527E7D86">
        <w:rPr>
          <w:rFonts w:ascii="Calibri" w:hAnsi="Calibri" w:eastAsia="Calibri" w:cs="Calibri" w:asciiTheme="minorAscii" w:hAnsiTheme="minorAscii" w:eastAsiaTheme="minorAscii" w:cstheme="minorAscii"/>
          <w:color w:val="auto"/>
          <w:sz w:val="24"/>
          <w:szCs w:val="24"/>
        </w:rPr>
        <w:t xml:space="preserve">organisation </w:t>
      </w:r>
      <w:r w:rsidRPr="0EE207A9" w:rsidR="1D1A4E8A">
        <w:rPr>
          <w:rFonts w:ascii="Calibri" w:hAnsi="Calibri" w:eastAsia="Calibri" w:cs="Calibri" w:asciiTheme="minorAscii" w:hAnsiTheme="minorAscii" w:eastAsiaTheme="minorAscii" w:cstheme="minorAscii"/>
          <w:color w:val="auto"/>
          <w:sz w:val="24"/>
          <w:szCs w:val="24"/>
        </w:rPr>
        <w:t>by studying those factors and making informed decisions. It may also highlight the likelihood of rising expenditures and encourage extra research to be integrated into plans. (Battista 2023)</w:t>
      </w:r>
    </w:p>
    <w:p w:rsidR="1D1A4E8A" w:rsidP="0EE207A9" w:rsidRDefault="1D1A4E8A" w14:paraId="06FB5BF0" w14:textId="31CA03DD">
      <w:pPr>
        <w:spacing w:after="120"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1D1A4E8A">
        <w:rPr>
          <w:rFonts w:ascii="Calibri" w:hAnsi="Calibri" w:eastAsia="Calibri" w:cs="Calibri" w:asciiTheme="minorAscii" w:hAnsiTheme="minorAscii" w:eastAsiaTheme="minorAscii" w:cstheme="minorAscii"/>
          <w:color w:val="auto"/>
          <w:sz w:val="24"/>
          <w:szCs w:val="24"/>
        </w:rPr>
        <w:t xml:space="preserve">The environmental aspect of waste management is an external factor that may have an impact on an organisation's strategic orientation. Businesses can create an environmentally friendly </w:t>
      </w:r>
      <w:r w:rsidRPr="0EE207A9" w:rsidR="216EC810">
        <w:rPr>
          <w:rFonts w:ascii="Calibri" w:hAnsi="Calibri" w:eastAsia="Calibri" w:cs="Calibri" w:asciiTheme="minorAscii" w:hAnsiTheme="minorAscii" w:eastAsiaTheme="minorAscii" w:cstheme="minorAscii"/>
          <w:color w:val="auto"/>
          <w:sz w:val="24"/>
          <w:szCs w:val="24"/>
        </w:rPr>
        <w:t>plan and</w:t>
      </w:r>
      <w:r w:rsidRPr="0EE207A9" w:rsidR="1D1A4E8A">
        <w:rPr>
          <w:rFonts w:ascii="Calibri" w:hAnsi="Calibri" w:eastAsia="Calibri" w:cs="Calibri" w:asciiTheme="minorAscii" w:hAnsiTheme="minorAscii" w:eastAsiaTheme="minorAscii" w:cstheme="minorAscii"/>
          <w:color w:val="auto"/>
          <w:sz w:val="24"/>
          <w:szCs w:val="24"/>
        </w:rPr>
        <w:t xml:space="preserve"> dispose of outmoded goods in the most efficient way possible. Employees are less likely to be motivated and want to work for a company that is neither environmentally friendly nor cares about society, which may have an impact on employee demographics. When these principles are adopted, the culture of the organisation is </w:t>
      </w:r>
      <w:r w:rsidRPr="0EE207A9" w:rsidR="1D1A4E8A">
        <w:rPr>
          <w:rFonts w:ascii="Calibri" w:hAnsi="Calibri" w:eastAsia="Calibri" w:cs="Calibri" w:asciiTheme="minorAscii" w:hAnsiTheme="minorAscii" w:eastAsiaTheme="minorAscii" w:cstheme="minorAscii"/>
          <w:color w:val="auto"/>
          <w:sz w:val="24"/>
          <w:szCs w:val="24"/>
        </w:rPr>
        <w:t>established</w:t>
      </w:r>
      <w:r w:rsidRPr="0EE207A9" w:rsidR="1D1A4E8A">
        <w:rPr>
          <w:rFonts w:ascii="Calibri" w:hAnsi="Calibri" w:eastAsia="Calibri" w:cs="Calibri" w:asciiTheme="minorAscii" w:hAnsiTheme="minorAscii" w:eastAsiaTheme="minorAscii" w:cstheme="minorAscii"/>
          <w:color w:val="auto"/>
          <w:sz w:val="24"/>
          <w:szCs w:val="24"/>
        </w:rPr>
        <w:t xml:space="preserve"> if the organisation's ideals incorporate environmental sustainability. This entails incorporating environmental sustainability into all of </w:t>
      </w:r>
      <w:bookmarkStart w:name="_Int_gfQJPDq0" w:id="12"/>
      <w:r w:rsidRPr="0EE207A9" w:rsidR="1D1A4E8A">
        <w:rPr>
          <w:rFonts w:ascii="Calibri" w:hAnsi="Calibri" w:eastAsia="Calibri" w:cs="Calibri" w:asciiTheme="minorAscii" w:hAnsiTheme="minorAscii" w:eastAsiaTheme="minorAscii" w:cstheme="minorAscii"/>
          <w:color w:val="auto"/>
          <w:sz w:val="24"/>
          <w:szCs w:val="24"/>
        </w:rPr>
        <w:t>HR</w:t>
      </w:r>
      <w:bookmarkEnd w:id="12"/>
      <w:r w:rsidRPr="0EE207A9" w:rsidR="1D1A4E8A">
        <w:rPr>
          <w:rFonts w:ascii="Calibri" w:hAnsi="Calibri" w:eastAsia="Calibri" w:cs="Calibri" w:asciiTheme="minorAscii" w:hAnsiTheme="minorAscii" w:eastAsiaTheme="minorAscii" w:cstheme="minorAscii"/>
          <w:color w:val="auto"/>
          <w:sz w:val="24"/>
          <w:szCs w:val="24"/>
        </w:rPr>
        <w:t xml:space="preserve"> professionals' policies, procedures, and practices, as well as effectively communicating this to their stakeholders. (Maskell 2021)</w:t>
      </w:r>
    </w:p>
    <w:p w:rsidR="6C207D8B" w:rsidP="0EE207A9" w:rsidRDefault="7699F8B1" w14:paraId="59F62E2D" w14:textId="027448DB">
      <w:pPr>
        <w:spacing w:after="120"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7699F8B1">
        <w:rPr>
          <w:rFonts w:ascii="Calibri" w:hAnsi="Calibri" w:eastAsia="Calibri" w:cs="Calibri" w:asciiTheme="minorAscii" w:hAnsiTheme="minorAscii" w:eastAsiaTheme="minorAscii" w:cstheme="minorAscii"/>
          <w:color w:val="auto"/>
          <w:sz w:val="24"/>
          <w:szCs w:val="24"/>
        </w:rPr>
        <w:t xml:space="preserve">An important sociological impact on many organisations has been the immediacy and personalisation of social media into many people’s lives. This has </w:t>
      </w:r>
      <w:r w:rsidRPr="0EE207A9" w:rsidR="7699F8B1">
        <w:rPr>
          <w:rFonts w:ascii="Calibri" w:hAnsi="Calibri" w:eastAsia="Calibri" w:cs="Calibri" w:asciiTheme="minorAscii" w:hAnsiTheme="minorAscii" w:eastAsiaTheme="minorAscii" w:cstheme="minorAscii"/>
          <w:color w:val="auto"/>
          <w:sz w:val="24"/>
          <w:szCs w:val="24"/>
        </w:rPr>
        <w:t>provided</w:t>
      </w:r>
      <w:r w:rsidRPr="0EE207A9" w:rsidR="7699F8B1">
        <w:rPr>
          <w:rFonts w:ascii="Calibri" w:hAnsi="Calibri" w:eastAsia="Calibri" w:cs="Calibri" w:asciiTheme="minorAscii" w:hAnsiTheme="minorAscii" w:eastAsiaTheme="minorAscii" w:cstheme="minorAscii"/>
          <w:color w:val="auto"/>
          <w:sz w:val="24"/>
          <w:szCs w:val="24"/>
        </w:rPr>
        <w:t xml:space="preserve"> both opportunities for better marketing, but also risks associated when an </w:t>
      </w:r>
      <w:r w:rsidRPr="0EE207A9" w:rsidR="64EB9B8D">
        <w:rPr>
          <w:rFonts w:ascii="Calibri" w:hAnsi="Calibri" w:eastAsia="Calibri" w:cs="Calibri" w:asciiTheme="minorAscii" w:hAnsiTheme="minorAscii" w:eastAsiaTheme="minorAscii" w:cstheme="minorAscii"/>
          <w:color w:val="auto"/>
          <w:sz w:val="24"/>
          <w:szCs w:val="24"/>
        </w:rPr>
        <w:t>adverse reputational issue</w:t>
      </w:r>
      <w:r w:rsidRPr="0EE207A9" w:rsidR="7699F8B1">
        <w:rPr>
          <w:rFonts w:ascii="Calibri" w:hAnsi="Calibri" w:eastAsia="Calibri" w:cs="Calibri" w:asciiTheme="minorAscii" w:hAnsiTheme="minorAscii" w:eastAsiaTheme="minorAscii" w:cstheme="minorAscii"/>
          <w:color w:val="auto"/>
          <w:sz w:val="24"/>
          <w:szCs w:val="24"/>
        </w:rPr>
        <w:t xml:space="preserve"> is widely shared.</w:t>
      </w:r>
      <w:r w:rsidRPr="0EE207A9" w:rsidR="4D37A1A7">
        <w:rPr>
          <w:rFonts w:ascii="Calibri" w:hAnsi="Calibri" w:eastAsia="Calibri" w:cs="Calibri" w:asciiTheme="minorAscii" w:hAnsiTheme="minorAscii" w:eastAsiaTheme="minorAscii" w:cstheme="minorAscii"/>
          <w:color w:val="auto"/>
          <w:sz w:val="24"/>
          <w:szCs w:val="24"/>
        </w:rPr>
        <w:t xml:space="preserve"> S</w:t>
      </w:r>
      <w:r w:rsidRPr="0EE207A9" w:rsidR="1D1A4E8A">
        <w:rPr>
          <w:rFonts w:ascii="Calibri" w:hAnsi="Calibri" w:eastAsia="Calibri" w:cs="Calibri" w:asciiTheme="minorAscii" w:hAnsiTheme="minorAscii" w:eastAsiaTheme="minorAscii" w:cstheme="minorAscii"/>
          <w:color w:val="auto"/>
          <w:sz w:val="24"/>
          <w:szCs w:val="24"/>
        </w:rPr>
        <w:t xml:space="preserve">easonal and meteorological factors, as well as ethnic factors, influence market demand for specific products. As a result, commercial companies are </w:t>
      </w:r>
      <w:r w:rsidRPr="0EE207A9" w:rsidR="1D1A4E8A">
        <w:rPr>
          <w:rFonts w:ascii="Calibri" w:hAnsi="Calibri" w:eastAsia="Calibri" w:cs="Calibri" w:asciiTheme="minorAscii" w:hAnsiTheme="minorAscii" w:eastAsiaTheme="minorAscii" w:cstheme="minorAscii"/>
          <w:color w:val="auto"/>
          <w:sz w:val="24"/>
          <w:szCs w:val="24"/>
        </w:rPr>
        <w:t>obligated</w:t>
      </w:r>
      <w:r w:rsidRPr="0EE207A9" w:rsidR="1D1A4E8A">
        <w:rPr>
          <w:rFonts w:ascii="Calibri" w:hAnsi="Calibri" w:eastAsia="Calibri" w:cs="Calibri" w:asciiTheme="minorAscii" w:hAnsiTheme="minorAscii" w:eastAsiaTheme="minorAscii" w:cstheme="minorAscii"/>
          <w:color w:val="auto"/>
          <w:sz w:val="24"/>
          <w:szCs w:val="24"/>
        </w:rPr>
        <w:t xml:space="preserve"> to react to their clients' demands during the duration of such periods or terms. Companies </w:t>
      </w:r>
      <w:r w:rsidRPr="0EE207A9" w:rsidR="1D1A4E8A">
        <w:rPr>
          <w:rFonts w:ascii="Calibri" w:hAnsi="Calibri" w:eastAsia="Calibri" w:cs="Calibri" w:asciiTheme="minorAscii" w:hAnsiTheme="minorAscii" w:eastAsiaTheme="minorAscii" w:cstheme="minorAscii"/>
          <w:color w:val="auto"/>
          <w:sz w:val="24"/>
          <w:szCs w:val="24"/>
        </w:rPr>
        <w:t>can achieve this by recruiting more people, adjusting work hours, increasing production volumes, and strengthening their marketing and distribution strategies.</w:t>
      </w:r>
      <w:r w:rsidRPr="0EE207A9" w:rsidR="5539E90F">
        <w:rPr>
          <w:rFonts w:ascii="Calibri" w:hAnsi="Calibri" w:eastAsia="Calibri" w:cs="Calibri" w:asciiTheme="minorAscii" w:hAnsiTheme="minorAscii" w:eastAsiaTheme="minorAscii" w:cstheme="minorAscii"/>
          <w:color w:val="auto"/>
          <w:sz w:val="24"/>
          <w:szCs w:val="24"/>
        </w:rPr>
        <w:t xml:space="preserve"> (Belle Wong 2023)</w:t>
      </w:r>
    </w:p>
    <w:p w:rsidR="6005B113" w:rsidP="0EE207A9" w:rsidRDefault="6005B113" w14:paraId="12534D61" w14:textId="35A6C363">
      <w:pPr>
        <w:spacing w:after="120" w:line="264" w:lineRule="auto"/>
        <w:rPr>
          <w:rFonts w:ascii="Calibri" w:hAnsi="Calibri" w:eastAsia="Calibri" w:cs="Calibri" w:asciiTheme="minorAscii" w:hAnsiTheme="minorAscii" w:eastAsiaTheme="minorAscii" w:cstheme="minorAscii"/>
          <w:color w:val="auto" w:themeColor="text1" w:themeTint="FF" w:themeShade="FF"/>
          <w:sz w:val="24"/>
          <w:szCs w:val="24"/>
        </w:rPr>
      </w:pPr>
    </w:p>
    <w:p w:rsidRPr="00A61B0F" w:rsidR="009758CF" w:rsidP="0EE207A9" w:rsidRDefault="009758CF" w14:paraId="6F91595D" w14:textId="69B9FDF9">
      <w:pPr>
        <w:autoSpaceDE w:val="0"/>
        <w:autoSpaceDN w:val="0"/>
        <w:adjustRightInd w:val="0"/>
        <w:spacing w:after="0" w:line="240" w:lineRule="auto"/>
        <w:rPr>
          <w:rFonts w:ascii="Calibri" w:hAnsi="Calibri" w:eastAsia="Calibri" w:cs="Calibri" w:asciiTheme="minorAscii" w:hAnsiTheme="minorAscii" w:eastAsiaTheme="minorAscii" w:cstheme="minorAscii"/>
          <w:b w:val="1"/>
          <w:bCs w:val="1"/>
          <w:color w:val="auto" w:themeColor="text1" w:themeTint="FF" w:themeShade="FF"/>
          <w:sz w:val="24"/>
          <w:szCs w:val="24"/>
        </w:rPr>
      </w:pPr>
      <w:r w:rsidRPr="0EE207A9" w:rsidR="009758CF">
        <w:rPr>
          <w:rFonts w:ascii="Calibri" w:hAnsi="Calibri" w:eastAsia="Calibri" w:cs="Calibri" w:asciiTheme="minorAscii" w:hAnsiTheme="minorAscii" w:eastAsiaTheme="minorAscii" w:cstheme="minorAscii"/>
          <w:b w:val="1"/>
          <w:bCs w:val="1"/>
          <w:color w:val="auto"/>
          <w:sz w:val="24"/>
          <w:szCs w:val="24"/>
        </w:rPr>
        <w:t xml:space="preserve">1.4 Assess the scale of technology within organisations and how it </w:t>
      </w:r>
      <w:r w:rsidRPr="0EE207A9" w:rsidR="009758CF">
        <w:rPr>
          <w:rFonts w:ascii="Calibri" w:hAnsi="Calibri" w:eastAsia="Calibri" w:cs="Calibri" w:asciiTheme="minorAscii" w:hAnsiTheme="minorAscii" w:eastAsiaTheme="minorAscii" w:cstheme="minorAscii"/>
          <w:b w:val="1"/>
          <w:bCs w:val="1"/>
          <w:color w:val="auto"/>
          <w:sz w:val="24"/>
          <w:szCs w:val="24"/>
        </w:rPr>
        <w:t>impacts</w:t>
      </w:r>
      <w:r w:rsidRPr="0EE207A9" w:rsidR="009758CF">
        <w:rPr>
          <w:rFonts w:ascii="Calibri" w:hAnsi="Calibri" w:eastAsia="Calibri" w:cs="Calibri" w:asciiTheme="minorAscii" w:hAnsiTheme="minorAscii" w:eastAsiaTheme="minorAscii" w:cstheme="minorAscii"/>
          <w:b w:val="1"/>
          <w:bCs w:val="1"/>
          <w:color w:val="auto"/>
          <w:sz w:val="24"/>
          <w:szCs w:val="24"/>
        </w:rPr>
        <w:t xml:space="preserve"> work. </w:t>
      </w:r>
      <w:r w:rsidRPr="0EE207A9" w:rsidR="3305D6F3">
        <w:rPr>
          <w:rFonts w:ascii="Calibri" w:hAnsi="Calibri" w:eastAsia="Calibri" w:cs="Calibri" w:asciiTheme="minorAscii" w:hAnsiTheme="minorAscii" w:eastAsiaTheme="minorAscii" w:cstheme="minorAscii"/>
          <w:b w:val="1"/>
          <w:bCs w:val="1"/>
          <w:color w:val="auto"/>
          <w:sz w:val="24"/>
          <w:szCs w:val="24"/>
        </w:rPr>
        <w:t>3</w:t>
      </w:r>
      <w:r w:rsidRPr="0EE207A9" w:rsidR="621A63AF">
        <w:rPr>
          <w:rFonts w:ascii="Calibri" w:hAnsi="Calibri" w:eastAsia="Calibri" w:cs="Calibri" w:asciiTheme="minorAscii" w:hAnsiTheme="minorAscii" w:eastAsiaTheme="minorAscii" w:cstheme="minorAscii"/>
          <w:b w:val="1"/>
          <w:bCs w:val="1"/>
          <w:color w:val="auto"/>
          <w:sz w:val="24"/>
          <w:szCs w:val="24"/>
        </w:rPr>
        <w:t>40</w:t>
      </w:r>
    </w:p>
    <w:p w:rsidR="009758CF" w:rsidP="0EE207A9" w:rsidRDefault="009758CF" w14:paraId="63E25EBD" w14:textId="2A17DC0E">
      <w:pPr>
        <w:spacing w:after="120"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p>
    <w:p w:rsidRPr="00AD0609" w:rsidR="00AD0609" w:rsidP="0EE207A9" w:rsidRDefault="00AD0609" w14:paraId="73CBD08C" w14:textId="4B0FCD22">
      <w:pPr>
        <w:spacing w:after="120"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r w:rsidRPr="0EE207A9" w:rsidR="00AD0609">
        <w:rPr>
          <w:rFonts w:ascii="Calibri" w:hAnsi="Calibri" w:eastAsia="Calibri" w:cs="Calibri" w:asciiTheme="minorAscii" w:hAnsiTheme="minorAscii" w:eastAsiaTheme="minorAscii" w:cstheme="minorAscii"/>
          <w:color w:val="auto"/>
          <w:sz w:val="24"/>
          <w:szCs w:val="24"/>
        </w:rPr>
        <w:t xml:space="preserve">The most recent technological revolution has had a profound impact on how businesses produce value and how individuals </w:t>
      </w:r>
      <w:r w:rsidRPr="0EE207A9" w:rsidR="00AD0609">
        <w:rPr>
          <w:rFonts w:ascii="Calibri" w:hAnsi="Calibri" w:eastAsia="Calibri" w:cs="Calibri" w:asciiTheme="minorAscii" w:hAnsiTheme="minorAscii" w:eastAsiaTheme="minorAscii" w:cstheme="minorAscii"/>
          <w:color w:val="auto"/>
          <w:sz w:val="24"/>
          <w:szCs w:val="24"/>
        </w:rPr>
        <w:t>operate</w:t>
      </w:r>
      <w:r w:rsidRPr="0EE207A9" w:rsidR="00AD0609">
        <w:rPr>
          <w:rFonts w:ascii="Calibri" w:hAnsi="Calibri" w:eastAsia="Calibri" w:cs="Calibri" w:asciiTheme="minorAscii" w:hAnsiTheme="minorAscii" w:eastAsiaTheme="minorAscii" w:cstheme="minorAscii"/>
          <w:color w:val="auto"/>
          <w:sz w:val="24"/>
          <w:szCs w:val="24"/>
        </w:rPr>
        <w:t xml:space="preserve"> across all industries, economies, and societal sectors. Because of the rise of big data, increased digitisation, and advancements in artificial intelligence (AI), current technology may now be able to </w:t>
      </w:r>
      <w:r w:rsidRPr="0EE207A9" w:rsidR="00AD0609">
        <w:rPr>
          <w:rFonts w:ascii="Calibri" w:hAnsi="Calibri" w:eastAsia="Calibri" w:cs="Calibri" w:asciiTheme="minorAscii" w:hAnsiTheme="minorAscii" w:eastAsiaTheme="minorAscii" w:cstheme="minorAscii"/>
          <w:color w:val="auto"/>
          <w:sz w:val="24"/>
          <w:szCs w:val="24"/>
        </w:rPr>
        <w:t>assist</w:t>
      </w:r>
      <w:r w:rsidRPr="0EE207A9" w:rsidR="00AD0609">
        <w:rPr>
          <w:rFonts w:ascii="Calibri" w:hAnsi="Calibri" w:eastAsia="Calibri" w:cs="Calibri" w:asciiTheme="minorAscii" w:hAnsiTheme="minorAscii" w:eastAsiaTheme="minorAscii" w:cstheme="minorAscii"/>
          <w:color w:val="auto"/>
          <w:sz w:val="24"/>
          <w:szCs w:val="24"/>
        </w:rPr>
        <w:t xml:space="preserve"> with increasingly complex operations, complementing occupations and potentially changing the nature of </w:t>
      </w:r>
      <w:r w:rsidRPr="0EE207A9" w:rsidR="00AD0609">
        <w:rPr>
          <w:rFonts w:ascii="Calibri" w:hAnsi="Calibri" w:eastAsia="Calibri" w:cs="Calibri" w:asciiTheme="minorAscii" w:hAnsiTheme="minorAscii" w:eastAsiaTheme="minorAscii" w:cstheme="minorAscii"/>
          <w:color w:val="auto"/>
          <w:sz w:val="24"/>
          <w:szCs w:val="24"/>
        </w:rPr>
        <w:t>work</w:t>
      </w:r>
      <w:r w:rsidRPr="0EE207A9" w:rsidR="159DA778">
        <w:rPr>
          <w:rFonts w:ascii="Calibri" w:hAnsi="Calibri" w:eastAsia="Calibri" w:cs="Calibri" w:asciiTheme="minorAscii" w:hAnsiTheme="minorAscii" w:eastAsiaTheme="minorAscii" w:cstheme="minorAscii"/>
          <w:color w:val="auto"/>
          <w:sz w:val="24"/>
          <w:szCs w:val="24"/>
        </w:rPr>
        <w:t>.</w:t>
      </w:r>
      <w:r w:rsidRPr="0EE207A9" w:rsidR="059928F5">
        <w:rPr>
          <w:rFonts w:ascii="Calibri" w:hAnsi="Calibri" w:eastAsia="Calibri" w:cs="Calibri" w:asciiTheme="minorAscii" w:hAnsiTheme="minorAscii" w:eastAsiaTheme="minorAscii" w:cstheme="minorAscii"/>
          <w:color w:val="auto"/>
          <w:sz w:val="24"/>
          <w:szCs w:val="24"/>
        </w:rPr>
        <w:t xml:space="preserve"> (CIPD 2020</w:t>
      </w:r>
      <w:r w:rsidRPr="0EE207A9" w:rsidR="3A88109D">
        <w:rPr>
          <w:rFonts w:ascii="Calibri" w:hAnsi="Calibri" w:eastAsia="Calibri" w:cs="Calibri" w:asciiTheme="minorAscii" w:hAnsiTheme="minorAscii" w:eastAsiaTheme="minorAscii" w:cstheme="minorAscii"/>
          <w:color w:val="auto"/>
          <w:sz w:val="24"/>
          <w:szCs w:val="24"/>
        </w:rPr>
        <w:t>)</w:t>
      </w:r>
      <w:r w:rsidRPr="0EE207A9" w:rsidR="00AD0609">
        <w:rPr>
          <w:rFonts w:ascii="Calibri" w:hAnsi="Calibri" w:eastAsia="Calibri" w:cs="Calibri" w:asciiTheme="minorAscii" w:hAnsiTheme="minorAscii" w:eastAsiaTheme="minorAscii" w:cstheme="minorAscii"/>
          <w:color w:val="auto"/>
          <w:sz w:val="24"/>
          <w:szCs w:val="24"/>
        </w:rPr>
        <w:t xml:space="preserve"> </w:t>
      </w:r>
      <w:r w:rsidRPr="0EE207A9" w:rsidR="05913537">
        <w:rPr>
          <w:rFonts w:ascii="Calibri" w:hAnsi="Calibri" w:eastAsia="Calibri" w:cs="Calibri" w:asciiTheme="minorAscii" w:hAnsiTheme="minorAscii" w:eastAsiaTheme="minorAscii" w:cstheme="minorAscii"/>
          <w:color w:val="auto"/>
          <w:sz w:val="24"/>
          <w:szCs w:val="24"/>
        </w:rPr>
        <w:t>According to the CIPD (</w:t>
      </w:r>
      <w:r w:rsidRPr="0EE207A9" w:rsidR="05913537">
        <w:rPr>
          <w:rFonts w:ascii="Calibri" w:hAnsi="Calibri" w:eastAsia="Calibri" w:cs="Calibri" w:asciiTheme="minorAscii" w:hAnsiTheme="minorAscii" w:eastAsiaTheme="minorAscii" w:cstheme="minorAscii"/>
          <w:color w:val="auto"/>
          <w:sz w:val="24"/>
          <w:szCs w:val="24"/>
        </w:rPr>
        <w:t>2021)</w:t>
      </w:r>
      <w:r w:rsidRPr="0EE207A9" w:rsidR="136853E7">
        <w:rPr>
          <w:rFonts w:ascii="Calibri" w:hAnsi="Calibri" w:eastAsia="Calibri" w:cs="Calibri" w:asciiTheme="minorAscii" w:hAnsiTheme="minorAscii" w:eastAsiaTheme="minorAscii" w:cstheme="minorAscii"/>
          <w:color w:val="auto"/>
          <w:sz w:val="24"/>
          <w:szCs w:val="24"/>
        </w:rPr>
        <w:t xml:space="preserve"> </w:t>
      </w:r>
      <w:r w:rsidRPr="0EE207A9" w:rsidR="05913537">
        <w:rPr>
          <w:rFonts w:ascii="Calibri" w:hAnsi="Calibri" w:eastAsia="Calibri" w:cs="Calibri" w:asciiTheme="minorAscii" w:hAnsiTheme="minorAscii" w:eastAsiaTheme="minorAscii" w:cstheme="minorAscii"/>
          <w:color w:val="auto"/>
          <w:sz w:val="24"/>
          <w:szCs w:val="24"/>
        </w:rPr>
        <w:t>E</w:t>
      </w:r>
      <w:r w:rsidRPr="0EE207A9" w:rsidR="00AD0609">
        <w:rPr>
          <w:rFonts w:ascii="Calibri" w:hAnsi="Calibri" w:eastAsia="Calibri" w:cs="Calibri" w:asciiTheme="minorAscii" w:hAnsiTheme="minorAscii" w:eastAsiaTheme="minorAscii" w:cstheme="minorAscii"/>
          <w:color w:val="auto"/>
          <w:sz w:val="24"/>
          <w:szCs w:val="24"/>
        </w:rPr>
        <w:t>mployers</w:t>
      </w:r>
      <w:r w:rsidRPr="0EE207A9" w:rsidR="00AD0609">
        <w:rPr>
          <w:rFonts w:ascii="Calibri" w:hAnsi="Calibri" w:eastAsia="Calibri" w:cs="Calibri" w:asciiTheme="minorAscii" w:hAnsiTheme="minorAscii" w:eastAsiaTheme="minorAscii" w:cstheme="minorAscii"/>
          <w:color w:val="auto"/>
          <w:sz w:val="24"/>
          <w:szCs w:val="24"/>
        </w:rPr>
        <w:t xml:space="preserve"> are investing in </w:t>
      </w:r>
      <w:r w:rsidRPr="0EE207A9" w:rsidR="571517A8">
        <w:rPr>
          <w:rFonts w:ascii="Calibri" w:hAnsi="Calibri" w:eastAsia="Calibri" w:cs="Calibri" w:asciiTheme="minorAscii" w:hAnsiTheme="minorAscii" w:eastAsiaTheme="minorAscii" w:cstheme="minorAscii"/>
          <w:color w:val="auto"/>
          <w:sz w:val="24"/>
          <w:szCs w:val="24"/>
        </w:rPr>
        <w:t>innovative</w:t>
      </w:r>
      <w:r w:rsidRPr="0EE207A9" w:rsidR="00AD0609">
        <w:rPr>
          <w:rFonts w:ascii="Calibri" w:hAnsi="Calibri" w:eastAsia="Calibri" w:cs="Calibri" w:asciiTheme="minorAscii" w:hAnsiTheme="minorAscii" w:eastAsiaTheme="minorAscii" w:cstheme="minorAscii"/>
          <w:color w:val="auto"/>
          <w:sz w:val="24"/>
          <w:szCs w:val="24"/>
        </w:rPr>
        <w:t xml:space="preserve"> technologies to increase quality and cut costs. </w:t>
      </w:r>
      <w:r w:rsidRPr="0EE207A9" w:rsidR="0AA88894">
        <w:rPr>
          <w:rFonts w:ascii="Calibri" w:hAnsi="Calibri" w:eastAsia="Calibri" w:cs="Calibri" w:asciiTheme="minorAscii" w:hAnsiTheme="minorAscii" w:eastAsiaTheme="minorAscii" w:cstheme="minorAscii"/>
          <w:color w:val="auto"/>
          <w:sz w:val="24"/>
          <w:szCs w:val="24"/>
        </w:rPr>
        <w:t>However, as new workplace technology becomes more prevalent in modern work, the influence on people's occupations and working lives must be addressed</w:t>
      </w:r>
      <w:r w:rsidRPr="0EE207A9" w:rsidR="0AA88894">
        <w:rPr>
          <w:rFonts w:ascii="Calibri" w:hAnsi="Calibri" w:eastAsia="Calibri" w:cs="Calibri" w:asciiTheme="minorAscii" w:hAnsiTheme="minorAscii" w:eastAsiaTheme="minorAscii" w:cstheme="minorAscii"/>
          <w:color w:val="auto"/>
          <w:sz w:val="24"/>
          <w:szCs w:val="24"/>
        </w:rPr>
        <w:t xml:space="preserve">. </w:t>
      </w:r>
      <w:r w:rsidRPr="0EE207A9" w:rsidR="0AA88894">
        <w:rPr>
          <w:rFonts w:ascii="Calibri" w:hAnsi="Calibri" w:eastAsia="Calibri" w:cs="Calibri" w:asciiTheme="minorAscii" w:hAnsiTheme="minorAscii" w:eastAsiaTheme="minorAscii" w:cstheme="minorAscii"/>
          <w:color w:val="auto"/>
          <w:sz w:val="24"/>
          <w:szCs w:val="24"/>
        </w:rPr>
        <w:t>Understanding how technology affects jobs and the workforce is a key topic for modern society. Human resource experts are critical in understanding the human effects of various technology. People must be adequately managed and supported to transition to new vocations, reskill as needed, and have their concerns about technical restrictions addressed. As a result, the human resources profession should be included in technology projects to ensure that technology adoption supports and improves productivity and job quality</w:t>
      </w:r>
      <w:r w:rsidRPr="0EE207A9" w:rsidR="00AD0609">
        <w:rPr>
          <w:rFonts w:ascii="Calibri" w:hAnsi="Calibri" w:eastAsia="Calibri" w:cs="Calibri" w:asciiTheme="minorAscii" w:hAnsiTheme="minorAscii" w:eastAsiaTheme="minorAscii" w:cstheme="minorAscii"/>
          <w:color w:val="auto"/>
          <w:sz w:val="24"/>
          <w:szCs w:val="24"/>
        </w:rPr>
        <w:t>. (CIPD 2020)</w:t>
      </w:r>
    </w:p>
    <w:p w:rsidRPr="00AD0609" w:rsidR="00AD0609" w:rsidP="0EE207A9" w:rsidRDefault="00AD0609" w14:paraId="6D0C73C2" w14:textId="77777777">
      <w:pPr>
        <w:spacing w:after="120"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p>
    <w:p w:rsidRPr="00AD0609" w:rsidR="00AD0609" w:rsidP="0EE207A9" w:rsidRDefault="00AD0609" w14:paraId="11C1BEB5" w14:textId="09C85D04">
      <w:pPr>
        <w:spacing w:after="120"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r w:rsidRPr="0EE207A9" w:rsidR="00AD0609">
        <w:rPr>
          <w:rFonts w:ascii="Calibri" w:hAnsi="Calibri" w:eastAsia="Calibri" w:cs="Calibri" w:asciiTheme="minorAscii" w:hAnsiTheme="minorAscii" w:eastAsiaTheme="minorAscii" w:cstheme="minorAscii"/>
          <w:color w:val="auto"/>
          <w:sz w:val="24"/>
          <w:szCs w:val="24"/>
        </w:rPr>
        <w:t xml:space="preserve">People experts play </w:t>
      </w:r>
      <w:r w:rsidRPr="0EE207A9" w:rsidR="798623A7">
        <w:rPr>
          <w:rFonts w:ascii="Calibri" w:hAnsi="Calibri" w:eastAsia="Calibri" w:cs="Calibri" w:asciiTheme="minorAscii" w:hAnsiTheme="minorAscii" w:eastAsiaTheme="minorAscii" w:cstheme="minorAscii"/>
          <w:color w:val="auto"/>
          <w:sz w:val="24"/>
          <w:szCs w:val="24"/>
        </w:rPr>
        <w:t>a key role</w:t>
      </w:r>
      <w:r w:rsidRPr="0EE207A9" w:rsidR="00AD0609">
        <w:rPr>
          <w:rFonts w:ascii="Calibri" w:hAnsi="Calibri" w:eastAsia="Calibri" w:cs="Calibri" w:asciiTheme="minorAscii" w:hAnsiTheme="minorAscii" w:eastAsiaTheme="minorAscii" w:cstheme="minorAscii"/>
          <w:color w:val="auto"/>
          <w:sz w:val="24"/>
          <w:szCs w:val="24"/>
        </w:rPr>
        <w:t xml:space="preserve"> in </w:t>
      </w:r>
      <w:r w:rsidRPr="0EE207A9" w:rsidR="00AD0609">
        <w:rPr>
          <w:rFonts w:ascii="Calibri" w:hAnsi="Calibri" w:eastAsia="Calibri" w:cs="Calibri" w:asciiTheme="minorAscii" w:hAnsiTheme="minorAscii" w:eastAsiaTheme="minorAscii" w:cstheme="minorAscii"/>
          <w:color w:val="auto"/>
          <w:sz w:val="24"/>
          <w:szCs w:val="24"/>
        </w:rPr>
        <w:t>advising</w:t>
      </w:r>
      <w:r w:rsidRPr="0EE207A9" w:rsidR="00AD0609">
        <w:rPr>
          <w:rFonts w:ascii="Calibri" w:hAnsi="Calibri" w:eastAsia="Calibri" w:cs="Calibri" w:asciiTheme="minorAscii" w:hAnsiTheme="minorAscii" w:eastAsiaTheme="minorAscii" w:cstheme="minorAscii"/>
          <w:color w:val="auto"/>
          <w:sz w:val="24"/>
          <w:szCs w:val="24"/>
        </w:rPr>
        <w:t xml:space="preserve"> technological investments and how they will be implemented. This is an obvious challenge for human resource professionals. To develop a people-focused technology strategy, they must keep up with rapid advances in the industry, rely on reliable data, and communicate proactively with key organisational stakeholders. They should also act as 'critical friends,' offering feedback on how technology may disrupt work. The challenge for human resource professionals is to harmonise their organisations' and employees' demands and expectations while ensuring that any use of technology helps both. (CIPD 2021)</w:t>
      </w:r>
    </w:p>
    <w:p w:rsidRPr="00AD0609" w:rsidR="00AD0609" w:rsidP="0EE207A9" w:rsidRDefault="00AD0609" w14:paraId="50BDE884" w14:textId="77777777">
      <w:pPr>
        <w:spacing w:after="120"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p>
    <w:p w:rsidR="7CC1DD73" w:rsidP="0EE207A9" w:rsidRDefault="00AD0609" w14:paraId="123ABFD4" w14:textId="5FCB4C0A">
      <w:pPr>
        <w:spacing w:after="120" w:line="264" w:lineRule="auto"/>
        <w:contextualSpacing/>
        <w:rPr>
          <w:rFonts w:ascii="Calibri" w:hAnsi="Calibri" w:eastAsia="Calibri" w:cs="Calibri" w:asciiTheme="minorAscii" w:hAnsiTheme="minorAscii" w:eastAsiaTheme="minorAscii" w:cstheme="minorAscii"/>
          <w:color w:val="auto" w:themeColor="text1"/>
          <w:sz w:val="24"/>
          <w:szCs w:val="24"/>
        </w:rPr>
      </w:pPr>
      <w:r w:rsidRPr="0EE207A9" w:rsidR="00AD0609">
        <w:rPr>
          <w:rFonts w:ascii="Calibri" w:hAnsi="Calibri" w:eastAsia="Calibri" w:cs="Calibri" w:asciiTheme="minorAscii" w:hAnsiTheme="minorAscii" w:eastAsiaTheme="minorAscii" w:cstheme="minorAscii"/>
          <w:color w:val="auto"/>
          <w:sz w:val="24"/>
          <w:szCs w:val="24"/>
        </w:rPr>
        <w:t xml:space="preserve">Rapid technology improvements need addressing the current skills gap in the UK labour market, which will affect how businesses recruit and </w:t>
      </w:r>
      <w:r w:rsidRPr="0EE207A9" w:rsidR="00AD0609">
        <w:rPr>
          <w:rFonts w:ascii="Calibri" w:hAnsi="Calibri" w:eastAsia="Calibri" w:cs="Calibri" w:asciiTheme="minorAscii" w:hAnsiTheme="minorAscii" w:eastAsiaTheme="minorAscii" w:cstheme="minorAscii"/>
          <w:color w:val="auto"/>
          <w:sz w:val="24"/>
          <w:szCs w:val="24"/>
        </w:rPr>
        <w:t>retain</w:t>
      </w:r>
      <w:r w:rsidRPr="0EE207A9" w:rsidR="00AD0609">
        <w:rPr>
          <w:rFonts w:ascii="Calibri" w:hAnsi="Calibri" w:eastAsia="Calibri" w:cs="Calibri" w:asciiTheme="minorAscii" w:hAnsiTheme="minorAscii" w:eastAsiaTheme="minorAscii" w:cstheme="minorAscii"/>
          <w:color w:val="auto"/>
          <w:sz w:val="24"/>
          <w:szCs w:val="24"/>
        </w:rPr>
        <w:t xml:space="preserve"> people. People managers are crucial in </w:t>
      </w:r>
      <w:r w:rsidRPr="0EE207A9" w:rsidR="00AD0609">
        <w:rPr>
          <w:rFonts w:ascii="Calibri" w:hAnsi="Calibri" w:eastAsia="Calibri" w:cs="Calibri" w:asciiTheme="minorAscii" w:hAnsiTheme="minorAscii" w:eastAsiaTheme="minorAscii" w:cstheme="minorAscii"/>
          <w:color w:val="auto"/>
          <w:sz w:val="24"/>
          <w:szCs w:val="24"/>
        </w:rPr>
        <w:t>identifying</w:t>
      </w:r>
      <w:r w:rsidRPr="0EE207A9" w:rsidR="00AD0609">
        <w:rPr>
          <w:rFonts w:ascii="Calibri" w:hAnsi="Calibri" w:eastAsia="Calibri" w:cs="Calibri" w:asciiTheme="minorAscii" w:hAnsiTheme="minorAscii" w:eastAsiaTheme="minorAscii" w:cstheme="minorAscii"/>
          <w:color w:val="auto"/>
          <w:sz w:val="24"/>
          <w:szCs w:val="24"/>
        </w:rPr>
        <w:t xml:space="preserve"> talent gaps in their organisations and developing internal or external strategies to address them. They should also actively engage with and discuss policymakers to alleviate the general skills shortages in the UK labour market. (Gifford 2019)</w:t>
      </w:r>
    </w:p>
    <w:p w:rsidR="0957C669" w:rsidP="0EE207A9" w:rsidRDefault="0957C669" w14:paraId="0E60878D" w14:textId="6F393C6D">
      <w:pPr>
        <w:shd w:val="clear" w:color="auto" w:fill="FFFFFF" w:themeFill="background1"/>
        <w:spacing w:after="450"/>
        <w:contextualSpacing/>
        <w:rPr>
          <w:rFonts w:ascii="Calibri" w:hAnsi="Calibri" w:eastAsia="Calibri" w:cs="Calibri" w:asciiTheme="minorAscii" w:hAnsiTheme="minorAscii" w:eastAsiaTheme="minorAscii" w:cstheme="minorAscii"/>
          <w:color w:val="auto" w:themeColor="text1" w:themeTint="FF" w:themeShade="FF"/>
          <w:sz w:val="24"/>
          <w:szCs w:val="24"/>
        </w:rPr>
      </w:pPr>
    </w:p>
    <w:p w:rsidRPr="00A61B0F" w:rsidR="009758CF" w:rsidP="0EE207A9" w:rsidRDefault="009758CF" w14:paraId="5BA84207" w14:textId="642A6306">
      <w:pPr>
        <w:autoSpaceDE w:val="0"/>
        <w:autoSpaceDN w:val="0"/>
        <w:adjustRightInd w:val="0"/>
        <w:spacing w:after="0" w:line="240" w:lineRule="auto"/>
        <w:rPr>
          <w:rFonts w:ascii="Calibri" w:hAnsi="Calibri" w:eastAsia="Calibri" w:cs="Calibri" w:asciiTheme="minorAscii" w:hAnsiTheme="minorAscii" w:eastAsiaTheme="minorAscii" w:cstheme="minorAscii"/>
          <w:b w:val="1"/>
          <w:bCs w:val="1"/>
          <w:color w:val="auto" w:themeColor="text1" w:themeTint="FF" w:themeShade="FF"/>
          <w:sz w:val="24"/>
          <w:szCs w:val="24"/>
        </w:rPr>
      </w:pPr>
      <w:r w:rsidRPr="0EE207A9" w:rsidR="009758CF">
        <w:rPr>
          <w:rFonts w:ascii="Calibri" w:hAnsi="Calibri" w:eastAsia="Calibri" w:cs="Calibri" w:asciiTheme="minorAscii" w:hAnsiTheme="minorAscii" w:eastAsiaTheme="minorAscii" w:cstheme="minorAscii"/>
          <w:b w:val="1"/>
          <w:bCs w:val="1"/>
          <w:color w:val="auto"/>
          <w:sz w:val="24"/>
          <w:szCs w:val="24"/>
        </w:rPr>
        <w:t xml:space="preserve">2.1 Explain theories and models which examine organisational and human behaviour. </w:t>
      </w:r>
      <w:r w:rsidRPr="0EE207A9" w:rsidR="7E1BAF71">
        <w:rPr>
          <w:rFonts w:ascii="Calibri" w:hAnsi="Calibri" w:eastAsia="Calibri" w:cs="Calibri" w:asciiTheme="minorAscii" w:hAnsiTheme="minorAscii" w:eastAsiaTheme="minorAscii" w:cstheme="minorAscii"/>
          <w:b w:val="1"/>
          <w:bCs w:val="1"/>
          <w:color w:val="auto"/>
          <w:sz w:val="24"/>
          <w:szCs w:val="24"/>
        </w:rPr>
        <w:t>3</w:t>
      </w:r>
      <w:r w:rsidRPr="0EE207A9" w:rsidR="5AAE4AC3">
        <w:rPr>
          <w:rFonts w:ascii="Calibri" w:hAnsi="Calibri" w:eastAsia="Calibri" w:cs="Calibri" w:asciiTheme="minorAscii" w:hAnsiTheme="minorAscii" w:eastAsiaTheme="minorAscii" w:cstheme="minorAscii"/>
          <w:b w:val="1"/>
          <w:bCs w:val="1"/>
          <w:color w:val="auto"/>
          <w:sz w:val="24"/>
          <w:szCs w:val="24"/>
        </w:rPr>
        <w:t>9</w:t>
      </w:r>
      <w:r w:rsidRPr="0EE207A9" w:rsidR="44A73E07">
        <w:rPr>
          <w:rFonts w:ascii="Calibri" w:hAnsi="Calibri" w:eastAsia="Calibri" w:cs="Calibri" w:asciiTheme="minorAscii" w:hAnsiTheme="minorAscii" w:eastAsiaTheme="minorAscii" w:cstheme="minorAscii"/>
          <w:b w:val="1"/>
          <w:bCs w:val="1"/>
          <w:color w:val="auto"/>
          <w:sz w:val="24"/>
          <w:szCs w:val="24"/>
        </w:rPr>
        <w:t>4</w:t>
      </w:r>
    </w:p>
    <w:p w:rsidR="027CABB9" w:rsidP="0EE207A9" w:rsidRDefault="027CABB9" w14:paraId="34EBF33C" w14:textId="4BA15A26">
      <w:pPr>
        <w:spacing w:after="0" w:line="240" w:lineRule="auto"/>
        <w:rPr>
          <w:rFonts w:ascii="Calibri" w:hAnsi="Calibri" w:eastAsia="Calibri" w:cs="Calibri" w:asciiTheme="minorAscii" w:hAnsiTheme="minorAscii" w:eastAsiaTheme="minorAscii" w:cstheme="minorAscii"/>
          <w:color w:val="auto" w:themeColor="text1" w:themeTint="FF" w:themeShade="FF"/>
          <w:sz w:val="24"/>
          <w:szCs w:val="24"/>
        </w:rPr>
      </w:pPr>
    </w:p>
    <w:p w:rsidRPr="00AB667A" w:rsidR="00AB667A" w:rsidP="0EE207A9" w:rsidRDefault="00AB667A" w14:paraId="32A3CC95" w14:textId="4C0CA6A6">
      <w:pPr>
        <w:pStyle w:val="Normal"/>
        <w:spacing w:after="120" w:afterAutospacing="off"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r w:rsidRPr="0EE207A9" w:rsidR="00A04AAA">
        <w:rPr>
          <w:rFonts w:ascii="Calibri" w:hAnsi="Calibri" w:eastAsia="Calibri" w:cs="Calibri" w:asciiTheme="minorAscii" w:hAnsiTheme="minorAscii" w:eastAsiaTheme="minorAscii" w:cstheme="minorAscii"/>
          <w:color w:val="auto"/>
          <w:sz w:val="24"/>
          <w:szCs w:val="24"/>
        </w:rPr>
        <w:t xml:space="preserve">Edgar Schein's organisational culture model helps explain a company's </w:t>
      </w:r>
      <w:r w:rsidRPr="0EE207A9" w:rsidR="00A04AAA">
        <w:rPr>
          <w:rFonts w:ascii="Calibri" w:hAnsi="Calibri" w:eastAsia="Calibri" w:cs="Calibri" w:asciiTheme="minorAscii" w:hAnsiTheme="minorAscii" w:eastAsiaTheme="minorAscii" w:cstheme="minorAscii"/>
          <w:color w:val="auto"/>
          <w:sz w:val="24"/>
          <w:szCs w:val="24"/>
        </w:rPr>
        <w:t>numerous</w:t>
      </w:r>
      <w:r w:rsidRPr="0EE207A9" w:rsidR="00A04AAA">
        <w:rPr>
          <w:rFonts w:ascii="Calibri" w:hAnsi="Calibri" w:eastAsia="Calibri" w:cs="Calibri" w:asciiTheme="minorAscii" w:hAnsiTheme="minorAscii" w:eastAsiaTheme="minorAscii" w:cstheme="minorAscii"/>
          <w:color w:val="auto"/>
          <w:sz w:val="24"/>
          <w:szCs w:val="24"/>
        </w:rPr>
        <w:t xml:space="preserve"> </w:t>
      </w:r>
      <w:r w:rsidRPr="0EE207A9" w:rsidR="00A04AAA">
        <w:rPr>
          <w:rFonts w:ascii="Calibri" w:hAnsi="Calibri" w:eastAsia="Calibri" w:cs="Calibri" w:asciiTheme="minorAscii" w:hAnsiTheme="minorAscii" w:eastAsiaTheme="minorAscii" w:cstheme="minorAscii"/>
          <w:color w:val="auto"/>
          <w:sz w:val="24"/>
          <w:szCs w:val="24"/>
        </w:rPr>
        <w:t>cultures</w:t>
      </w:r>
      <w:r w:rsidRPr="0EE207A9" w:rsidR="252D7934">
        <w:rPr>
          <w:rFonts w:ascii="Calibri" w:hAnsi="Calibri" w:eastAsia="Calibri" w:cs="Calibri" w:asciiTheme="minorAscii" w:hAnsiTheme="minorAscii" w:eastAsiaTheme="minorAscii" w:cstheme="minorAscii"/>
          <w:color w:val="auto"/>
          <w:sz w:val="24"/>
          <w:szCs w:val="24"/>
        </w:rPr>
        <w:t xml:space="preserve"> (</w:t>
      </w:r>
      <w:r w:rsidRPr="0EE207A9" w:rsidR="252D7934">
        <w:rPr>
          <w:rFonts w:ascii="Calibri" w:hAnsi="Calibri" w:eastAsia="Calibri" w:cs="Calibri" w:asciiTheme="minorAscii" w:hAnsiTheme="minorAscii" w:eastAsiaTheme="minorAscii" w:cstheme="minorAscii"/>
          <w:noProof w:val="0"/>
          <w:color w:val="auto"/>
          <w:sz w:val="24"/>
          <w:szCs w:val="24"/>
          <w:lang w:val="en-GB"/>
        </w:rPr>
        <w:t>Schein, Edgar H. 2004)</w:t>
      </w:r>
      <w:r w:rsidRPr="0EE207A9" w:rsidR="00A04AAA">
        <w:rPr>
          <w:rFonts w:ascii="Calibri" w:hAnsi="Calibri" w:eastAsia="Calibri" w:cs="Calibri" w:asciiTheme="minorAscii" w:hAnsiTheme="minorAscii" w:eastAsiaTheme="minorAscii" w:cstheme="minorAscii"/>
          <w:color w:val="auto"/>
          <w:sz w:val="24"/>
          <w:szCs w:val="24"/>
        </w:rPr>
        <w:t xml:space="preserve">. Recognising the relationship between items and behaviours, declared goals, and underlying ideas helps leaders and managers build and </w:t>
      </w:r>
      <w:r w:rsidRPr="0EE207A9" w:rsidR="00A04AAA">
        <w:rPr>
          <w:rFonts w:ascii="Calibri" w:hAnsi="Calibri" w:eastAsia="Calibri" w:cs="Calibri" w:asciiTheme="minorAscii" w:hAnsiTheme="minorAscii" w:eastAsiaTheme="minorAscii" w:cstheme="minorAscii"/>
          <w:color w:val="auto"/>
          <w:sz w:val="24"/>
          <w:szCs w:val="24"/>
        </w:rPr>
        <w:t>maintain</w:t>
      </w:r>
      <w:r w:rsidRPr="0EE207A9" w:rsidR="00A04AAA">
        <w:rPr>
          <w:rFonts w:ascii="Calibri" w:hAnsi="Calibri" w:eastAsia="Calibri" w:cs="Calibri" w:asciiTheme="minorAscii" w:hAnsiTheme="minorAscii" w:eastAsiaTheme="minorAscii" w:cstheme="minorAscii"/>
          <w:color w:val="auto"/>
          <w:sz w:val="24"/>
          <w:szCs w:val="24"/>
        </w:rPr>
        <w:t xml:space="preserve"> organisational culture. This data may help companies connect culture and strategy, drive change, recruit and </w:t>
      </w:r>
      <w:r w:rsidRPr="0EE207A9" w:rsidR="00A04AAA">
        <w:rPr>
          <w:rFonts w:ascii="Calibri" w:hAnsi="Calibri" w:eastAsia="Calibri" w:cs="Calibri" w:asciiTheme="minorAscii" w:hAnsiTheme="minorAscii" w:eastAsiaTheme="minorAscii" w:cstheme="minorAscii"/>
          <w:color w:val="auto"/>
          <w:sz w:val="24"/>
          <w:szCs w:val="24"/>
        </w:rPr>
        <w:t>retain</w:t>
      </w:r>
      <w:r w:rsidRPr="0EE207A9" w:rsidR="00A04AAA">
        <w:rPr>
          <w:rFonts w:ascii="Calibri" w:hAnsi="Calibri" w:eastAsia="Calibri" w:cs="Calibri" w:asciiTheme="minorAscii" w:hAnsiTheme="minorAscii" w:eastAsiaTheme="minorAscii" w:cstheme="minorAscii"/>
          <w:color w:val="auto"/>
          <w:sz w:val="24"/>
          <w:szCs w:val="24"/>
        </w:rPr>
        <w:t xml:space="preserve"> top talent, and build a productive workplace. Schein's strategy can help companies build a stable, adaptable culture for long-term success. Edgar Schein focuses on assumptions/beliefs, values, and artefacts. First layer: artefacts. Material factors include workstation design, dress code, rituals, symbols, and detectable behaviours. Artefacts reflect organisational culture. An open office with collaborative workstations may imply a teamwork-focused culture. Organisational dress codes may </w:t>
      </w:r>
      <w:r w:rsidRPr="0EE207A9" w:rsidR="00A04AAA">
        <w:rPr>
          <w:rFonts w:ascii="Calibri" w:hAnsi="Calibri" w:eastAsia="Calibri" w:cs="Calibri" w:asciiTheme="minorAscii" w:hAnsiTheme="minorAscii" w:eastAsiaTheme="minorAscii" w:cstheme="minorAscii"/>
          <w:color w:val="auto"/>
          <w:sz w:val="24"/>
          <w:szCs w:val="24"/>
        </w:rPr>
        <w:t>represent</w:t>
      </w:r>
      <w:r w:rsidRPr="0EE207A9" w:rsidR="00A04AAA">
        <w:rPr>
          <w:rFonts w:ascii="Calibri" w:hAnsi="Calibri" w:eastAsia="Calibri" w:cs="Calibri" w:asciiTheme="minorAscii" w:hAnsiTheme="minorAscii" w:eastAsiaTheme="minorAscii" w:cstheme="minorAscii"/>
          <w:color w:val="auto"/>
          <w:sz w:val="24"/>
          <w:szCs w:val="24"/>
        </w:rPr>
        <w:t xml:space="preserve"> formality or informality. Organisational norms and customs influence individual and group conduct. Schein's model's second layer addresses professed values, which are company norms and beliefs. Leaders' and managers' statements show values. They </w:t>
      </w:r>
      <w:r w:rsidRPr="0EE207A9" w:rsidR="00A04AAA">
        <w:rPr>
          <w:rFonts w:ascii="Calibri" w:hAnsi="Calibri" w:eastAsia="Calibri" w:cs="Calibri" w:asciiTheme="minorAscii" w:hAnsiTheme="minorAscii" w:eastAsiaTheme="minorAscii" w:cstheme="minorAscii"/>
          <w:color w:val="auto"/>
          <w:sz w:val="24"/>
          <w:szCs w:val="24"/>
        </w:rPr>
        <w:t>represent</w:t>
      </w:r>
      <w:r w:rsidRPr="0EE207A9" w:rsidR="00A04AAA">
        <w:rPr>
          <w:rFonts w:ascii="Calibri" w:hAnsi="Calibri" w:eastAsia="Calibri" w:cs="Calibri" w:asciiTheme="minorAscii" w:hAnsiTheme="minorAscii" w:eastAsiaTheme="minorAscii" w:cstheme="minorAscii"/>
          <w:color w:val="auto"/>
          <w:sz w:val="24"/>
          <w:szCs w:val="24"/>
        </w:rPr>
        <w:t xml:space="preserve"> the company's aims and guide </w:t>
      </w:r>
      <w:r w:rsidRPr="0EE207A9" w:rsidR="00A04AAA">
        <w:rPr>
          <w:rFonts w:ascii="Calibri" w:hAnsi="Calibri" w:eastAsia="Calibri" w:cs="Calibri" w:asciiTheme="minorAscii" w:hAnsiTheme="minorAscii" w:eastAsiaTheme="minorAscii" w:cstheme="minorAscii"/>
          <w:color w:val="auto"/>
          <w:sz w:val="24"/>
          <w:szCs w:val="24"/>
        </w:rPr>
        <w:t>employees' activities. Schein's deepest layer is based on core assumptions/beliefs. These entrenched beliefs go unnoticed and ignored. They define the company's culture and influence people's thoughts and actions. Organisational members often implicitly share basic assumptions. They evolve from workplace encounters, observations, and experiences</w:t>
      </w:r>
      <w:r w:rsidRPr="0EE207A9" w:rsidR="2FCAE0E5">
        <w:rPr>
          <w:rFonts w:ascii="Calibri" w:hAnsi="Calibri" w:eastAsia="Calibri" w:cs="Calibri" w:asciiTheme="minorAscii" w:hAnsiTheme="minorAscii" w:eastAsiaTheme="minorAscii" w:cstheme="minorAscii"/>
          <w:color w:val="auto"/>
          <w:sz w:val="24"/>
          <w:szCs w:val="24"/>
        </w:rPr>
        <w:t>.</w:t>
      </w:r>
      <w:r w:rsidRPr="0EE207A9" w:rsidR="00E23886">
        <w:rPr>
          <w:rFonts w:ascii="Calibri" w:hAnsi="Calibri" w:eastAsia="Calibri" w:cs="Calibri" w:asciiTheme="minorAscii" w:hAnsiTheme="minorAscii" w:eastAsiaTheme="minorAscii" w:cstheme="minorAscii"/>
          <w:color w:val="auto"/>
          <w:sz w:val="24"/>
          <w:szCs w:val="24"/>
        </w:rPr>
        <w:t xml:space="preserve"> (Young 2023)</w:t>
      </w:r>
    </w:p>
    <w:p w:rsidRPr="00AB667A" w:rsidR="00AB667A" w:rsidP="0EE207A9" w:rsidRDefault="00AB667A" w14:paraId="3C290089" w14:textId="2C5C7EDC">
      <w:pPr>
        <w:pStyle w:val="Normal"/>
        <w:spacing w:after="120" w:afterAutospacing="off" w:line="264" w:lineRule="auto"/>
        <w:contextualSpacing/>
        <w:rPr>
          <w:rFonts w:ascii="Calibri" w:hAnsi="Calibri" w:eastAsia="Calibri" w:cs="Calibri" w:asciiTheme="minorAscii" w:hAnsiTheme="minorAscii" w:eastAsiaTheme="minorAscii" w:cstheme="minorAscii"/>
          <w:color w:val="auto" w:themeColor="text1"/>
          <w:sz w:val="24"/>
          <w:szCs w:val="24"/>
        </w:rPr>
      </w:pPr>
      <w:r w:rsidRPr="0EE207A9" w:rsidR="00AB667A">
        <w:rPr>
          <w:rFonts w:ascii="Calibri" w:hAnsi="Calibri" w:eastAsia="Calibri" w:cs="Calibri" w:asciiTheme="minorAscii" w:hAnsiTheme="minorAscii" w:eastAsiaTheme="minorAscii" w:cstheme="minorAscii"/>
          <w:color w:val="auto"/>
          <w:sz w:val="24"/>
          <w:szCs w:val="24"/>
        </w:rPr>
        <w:t>Handy and Harrison developed</w:t>
      </w:r>
      <w:r w:rsidRPr="0EE207A9" w:rsidR="3AAB491D">
        <w:rPr>
          <w:rFonts w:ascii="Calibri" w:hAnsi="Calibri" w:eastAsia="Calibri" w:cs="Calibri" w:asciiTheme="minorAscii" w:hAnsiTheme="minorAscii" w:eastAsiaTheme="minorAscii" w:cstheme="minorAscii"/>
          <w:color w:val="auto"/>
          <w:sz w:val="24"/>
          <w:szCs w:val="24"/>
        </w:rPr>
        <w:t xml:space="preserve"> a model to describe </w:t>
      </w:r>
      <w:r w:rsidRPr="0EE207A9" w:rsidR="00AB667A">
        <w:rPr>
          <w:rFonts w:ascii="Calibri" w:hAnsi="Calibri" w:eastAsia="Calibri" w:cs="Calibri" w:asciiTheme="minorAscii" w:hAnsiTheme="minorAscii" w:eastAsiaTheme="minorAscii" w:cstheme="minorAscii"/>
          <w:color w:val="auto"/>
          <w:sz w:val="24"/>
          <w:szCs w:val="24"/>
        </w:rPr>
        <w:t xml:space="preserve">organisational culture. </w:t>
      </w:r>
      <w:r w:rsidRPr="0EE207A9" w:rsidR="00AB667A">
        <w:rPr>
          <w:rFonts w:ascii="Calibri" w:hAnsi="Calibri" w:eastAsia="Calibri" w:cs="Calibri" w:asciiTheme="minorAscii" w:hAnsiTheme="minorAscii" w:eastAsiaTheme="minorAscii" w:cstheme="minorAscii"/>
          <w:color w:val="auto"/>
          <w:sz w:val="24"/>
          <w:szCs w:val="24"/>
        </w:rPr>
        <w:t xml:space="preserve">Although published in 1976, the model </w:t>
      </w:r>
      <w:r w:rsidRPr="0EE207A9" w:rsidR="00AB667A">
        <w:rPr>
          <w:rFonts w:ascii="Calibri" w:hAnsi="Calibri" w:eastAsia="Calibri" w:cs="Calibri" w:asciiTheme="minorAscii" w:hAnsiTheme="minorAscii" w:eastAsiaTheme="minorAscii" w:cstheme="minorAscii"/>
          <w:color w:val="auto"/>
          <w:sz w:val="24"/>
          <w:szCs w:val="24"/>
        </w:rPr>
        <w:t>remains</w:t>
      </w:r>
      <w:r w:rsidRPr="0EE207A9" w:rsidR="00AB667A">
        <w:rPr>
          <w:rFonts w:ascii="Calibri" w:hAnsi="Calibri" w:eastAsia="Calibri" w:cs="Calibri" w:asciiTheme="minorAscii" w:hAnsiTheme="minorAscii" w:eastAsiaTheme="minorAscii" w:cstheme="minorAscii"/>
          <w:color w:val="auto"/>
          <w:sz w:val="24"/>
          <w:szCs w:val="24"/>
        </w:rPr>
        <w:t xml:space="preserve"> relevant. Handy </w:t>
      </w:r>
      <w:r w:rsidRPr="0EE207A9" w:rsidR="00AB667A">
        <w:rPr>
          <w:rFonts w:ascii="Calibri" w:hAnsi="Calibri" w:eastAsia="Calibri" w:cs="Calibri" w:asciiTheme="minorAscii" w:hAnsiTheme="minorAscii" w:eastAsiaTheme="minorAscii" w:cstheme="minorAscii"/>
          <w:color w:val="auto"/>
          <w:sz w:val="24"/>
          <w:szCs w:val="24"/>
        </w:rPr>
        <w:t>identified</w:t>
      </w:r>
      <w:r w:rsidRPr="0EE207A9" w:rsidR="00AB667A">
        <w:rPr>
          <w:rFonts w:ascii="Calibri" w:hAnsi="Calibri" w:eastAsia="Calibri" w:cs="Calibri" w:asciiTheme="minorAscii" w:hAnsiTheme="minorAscii" w:eastAsiaTheme="minorAscii" w:cstheme="minorAscii"/>
          <w:color w:val="auto"/>
          <w:sz w:val="24"/>
          <w:szCs w:val="24"/>
        </w:rPr>
        <w:t xml:space="preserve"> four organisational cultures. (Mind Tools Nd)</w:t>
      </w:r>
    </w:p>
    <w:p w:rsidR="06320DAC" w:rsidP="0EE207A9" w:rsidRDefault="06320DAC" w14:paraId="0988B06D" w14:textId="1CD4B3B2">
      <w:pPr>
        <w:pStyle w:val="Normal"/>
        <w:spacing w:after="120" w:afterAutospacing="off"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p>
    <w:p w:rsidR="14B59112" w:rsidP="0EE207A9" w:rsidRDefault="00AB667A" w14:paraId="57DA9F6D" w14:textId="0D70D6FB">
      <w:pPr>
        <w:pStyle w:val="ListParagraph"/>
        <w:numPr>
          <w:ilvl w:val="0"/>
          <w:numId w:val="7"/>
        </w:numPr>
        <w:spacing w:after="120" w:afterAutospacing="off" w:line="264" w:lineRule="auto"/>
        <w:rPr>
          <w:rFonts w:ascii="Calibri" w:hAnsi="Calibri" w:eastAsia="Calibri" w:cs="Calibri" w:asciiTheme="minorAscii" w:hAnsiTheme="minorAscii" w:eastAsiaTheme="minorAscii" w:cstheme="minorAscii"/>
          <w:color w:val="auto"/>
          <w:sz w:val="24"/>
          <w:szCs w:val="24"/>
        </w:rPr>
      </w:pPr>
      <w:r w:rsidRPr="5F817E39" w:rsidR="00AB667A">
        <w:rPr>
          <w:rFonts w:ascii="Calibri" w:hAnsi="Calibri" w:eastAsia="Calibri" w:cs="Calibri" w:asciiTheme="minorAscii" w:hAnsiTheme="minorAscii" w:eastAsiaTheme="minorAscii" w:cstheme="minorAscii"/>
          <w:color w:val="auto"/>
          <w:sz w:val="24"/>
          <w:szCs w:val="24"/>
        </w:rPr>
        <w:t xml:space="preserve">High-power organisations make major decisions by a small group or one individual, usually a leader or owner. They have tremendous control over the organisation. These organisations are flat. Employees follow directions and tasks from above. Small businesses where the founder </w:t>
      </w:r>
      <w:r w:rsidRPr="5F817E39" w:rsidR="00AB667A">
        <w:rPr>
          <w:rFonts w:ascii="Calibri" w:hAnsi="Calibri" w:eastAsia="Calibri" w:cs="Calibri" w:asciiTheme="minorAscii" w:hAnsiTheme="minorAscii" w:eastAsiaTheme="minorAscii" w:cstheme="minorAscii"/>
          <w:color w:val="auto"/>
          <w:sz w:val="24"/>
          <w:szCs w:val="24"/>
        </w:rPr>
        <w:t>retains</w:t>
      </w:r>
      <w:r w:rsidRPr="5F817E39" w:rsidR="00AB667A">
        <w:rPr>
          <w:rFonts w:ascii="Calibri" w:hAnsi="Calibri" w:eastAsia="Calibri" w:cs="Calibri" w:asciiTheme="minorAscii" w:hAnsiTheme="minorAscii" w:eastAsiaTheme="minorAscii" w:cstheme="minorAscii"/>
          <w:color w:val="auto"/>
          <w:sz w:val="24"/>
          <w:szCs w:val="24"/>
        </w:rPr>
        <w:t xml:space="preserve"> control have this working culture. </w:t>
      </w:r>
    </w:p>
    <w:p w:rsidR="14B59112" w:rsidP="0EE207A9" w:rsidRDefault="00AB667A" w14:paraId="3B7E2BAC" w14:textId="676A0832">
      <w:pPr>
        <w:pStyle w:val="ListParagraph"/>
        <w:numPr>
          <w:ilvl w:val="0"/>
          <w:numId w:val="7"/>
        </w:numPr>
        <w:spacing w:after="120" w:afterAutospacing="off" w:line="264" w:lineRule="auto"/>
        <w:rPr>
          <w:rFonts w:ascii="Calibri" w:hAnsi="Calibri" w:eastAsia="Calibri" w:cs="Calibri" w:asciiTheme="minorAscii" w:hAnsiTheme="minorAscii" w:eastAsiaTheme="minorAscii" w:cstheme="minorAscii"/>
          <w:color w:val="auto"/>
          <w:sz w:val="24"/>
          <w:szCs w:val="24"/>
        </w:rPr>
      </w:pPr>
      <w:r w:rsidRPr="0EE207A9" w:rsidR="00AB667A">
        <w:rPr>
          <w:rFonts w:ascii="Calibri" w:hAnsi="Calibri" w:eastAsia="Calibri" w:cs="Calibri" w:asciiTheme="minorAscii" w:hAnsiTheme="minorAscii" w:eastAsiaTheme="minorAscii" w:cstheme="minorAscii"/>
          <w:color w:val="auto"/>
          <w:sz w:val="24"/>
          <w:szCs w:val="24"/>
        </w:rPr>
        <w:t xml:space="preserve">Task-oriented companies complete projects. Project teams consist of people with relevant skills, interests, and resources. </w:t>
      </w:r>
      <w:r w:rsidRPr="0EE207A9" w:rsidR="00AB667A">
        <w:rPr>
          <w:rFonts w:ascii="Calibri" w:hAnsi="Calibri" w:eastAsia="Calibri" w:cs="Calibri" w:asciiTheme="minorAscii" w:hAnsiTheme="minorAscii" w:eastAsiaTheme="minorAscii" w:cstheme="minorAscii"/>
          <w:color w:val="auto"/>
          <w:sz w:val="24"/>
          <w:szCs w:val="24"/>
        </w:rPr>
        <w:t>Expertise</w:t>
      </w:r>
      <w:r w:rsidRPr="0EE207A9" w:rsidR="00AB667A">
        <w:rPr>
          <w:rFonts w:ascii="Calibri" w:hAnsi="Calibri" w:eastAsia="Calibri" w:cs="Calibri" w:asciiTheme="minorAscii" w:hAnsiTheme="minorAscii" w:eastAsiaTheme="minorAscii" w:cstheme="minorAscii"/>
          <w:color w:val="auto"/>
          <w:sz w:val="24"/>
          <w:szCs w:val="24"/>
        </w:rPr>
        <w:t xml:space="preserve">, not seniority, </w:t>
      </w:r>
      <w:r w:rsidRPr="0EE207A9" w:rsidR="00AB667A">
        <w:rPr>
          <w:rFonts w:ascii="Calibri" w:hAnsi="Calibri" w:eastAsia="Calibri" w:cs="Calibri" w:asciiTheme="minorAscii" w:hAnsiTheme="minorAscii" w:eastAsiaTheme="minorAscii" w:cstheme="minorAscii"/>
          <w:color w:val="auto"/>
          <w:sz w:val="24"/>
          <w:szCs w:val="24"/>
        </w:rPr>
        <w:t>determines</w:t>
      </w:r>
      <w:r w:rsidRPr="0EE207A9" w:rsidR="00AB667A">
        <w:rPr>
          <w:rFonts w:ascii="Calibri" w:hAnsi="Calibri" w:eastAsia="Calibri" w:cs="Calibri" w:asciiTheme="minorAscii" w:hAnsiTheme="minorAscii" w:eastAsiaTheme="minorAscii" w:cstheme="minorAscii"/>
          <w:color w:val="auto"/>
          <w:sz w:val="24"/>
          <w:szCs w:val="24"/>
        </w:rPr>
        <w:t xml:space="preserve"> influence, and individual ambitions trump team goals. Managers assign tasks and resources but have little control over daily work. </w:t>
      </w:r>
      <w:r>
        <w:rPr>
          <w:rStyle w:val="CommentReference"/>
        </w:rPr>
      </w:r>
    </w:p>
    <w:p w:rsidR="14B59112" w:rsidP="0EE207A9" w:rsidRDefault="00AB667A" w14:paraId="4C7A81A6" w14:textId="37C3970C">
      <w:pPr>
        <w:pStyle w:val="ListParagraph"/>
        <w:numPr>
          <w:ilvl w:val="0"/>
          <w:numId w:val="7"/>
        </w:numPr>
        <w:spacing w:after="120" w:afterAutospacing="off" w:line="264" w:lineRule="auto"/>
        <w:rPr>
          <w:rFonts w:ascii="Calibri" w:hAnsi="Calibri" w:eastAsia="Calibri" w:cs="Calibri" w:asciiTheme="minorAscii" w:hAnsiTheme="minorAscii" w:eastAsiaTheme="minorAscii" w:cstheme="minorAscii"/>
          <w:color w:val="auto"/>
          <w:sz w:val="24"/>
          <w:szCs w:val="24"/>
        </w:rPr>
      </w:pPr>
      <w:r w:rsidRPr="0EE207A9" w:rsidR="00AB667A">
        <w:rPr>
          <w:rFonts w:ascii="Calibri" w:hAnsi="Calibri" w:eastAsia="Calibri" w:cs="Calibri" w:asciiTheme="minorAscii" w:hAnsiTheme="minorAscii" w:eastAsiaTheme="minorAscii" w:cstheme="minorAscii"/>
          <w:color w:val="auto"/>
          <w:sz w:val="24"/>
          <w:szCs w:val="24"/>
        </w:rPr>
        <w:t xml:space="preserve">Project-based </w:t>
      </w:r>
      <w:r w:rsidRPr="0EE207A9" w:rsidR="2DC1F26B">
        <w:rPr>
          <w:rFonts w:ascii="Calibri" w:hAnsi="Calibri" w:eastAsia="Calibri" w:cs="Calibri" w:asciiTheme="minorAscii" w:hAnsiTheme="minorAscii" w:eastAsiaTheme="minorAscii" w:cstheme="minorAscii"/>
          <w:color w:val="auto"/>
          <w:sz w:val="24"/>
          <w:szCs w:val="24"/>
        </w:rPr>
        <w:t>organisations</w:t>
      </w:r>
      <w:r w:rsidRPr="0EE207A9" w:rsidR="5FF9E8E2">
        <w:rPr>
          <w:rFonts w:ascii="Calibri" w:hAnsi="Calibri" w:eastAsia="Calibri" w:cs="Calibri" w:asciiTheme="minorAscii" w:hAnsiTheme="minorAscii" w:eastAsiaTheme="minorAscii" w:cstheme="minorAscii"/>
          <w:color w:val="auto"/>
          <w:sz w:val="24"/>
          <w:szCs w:val="24"/>
        </w:rPr>
        <w:t xml:space="preserve"> l</w:t>
      </w:r>
      <w:r w:rsidRPr="0EE207A9" w:rsidR="00AB667A">
        <w:rPr>
          <w:rFonts w:ascii="Calibri" w:hAnsi="Calibri" w:eastAsia="Calibri" w:cs="Calibri" w:asciiTheme="minorAscii" w:hAnsiTheme="minorAscii" w:eastAsiaTheme="minorAscii" w:cstheme="minorAscii"/>
          <w:color w:val="auto"/>
          <w:sz w:val="24"/>
          <w:szCs w:val="24"/>
        </w:rPr>
        <w:t xml:space="preserve">ike design and advertising agencies have this organisational culture. Organisational culture theory companies lack structure and management. The organisation </w:t>
      </w:r>
      <w:r w:rsidRPr="0EE207A9" w:rsidR="00AB667A">
        <w:rPr>
          <w:rFonts w:ascii="Calibri" w:hAnsi="Calibri" w:eastAsia="Calibri" w:cs="Calibri" w:asciiTheme="minorAscii" w:hAnsiTheme="minorAscii" w:eastAsiaTheme="minorAscii" w:cstheme="minorAscii"/>
          <w:color w:val="auto"/>
          <w:sz w:val="24"/>
          <w:szCs w:val="24"/>
        </w:rPr>
        <w:t>operates</w:t>
      </w:r>
      <w:r w:rsidRPr="0EE207A9" w:rsidR="00AB667A">
        <w:rPr>
          <w:rFonts w:ascii="Calibri" w:hAnsi="Calibri" w:eastAsia="Calibri" w:cs="Calibri" w:asciiTheme="minorAscii" w:hAnsiTheme="minorAscii" w:eastAsiaTheme="minorAscii" w:cstheme="minorAscii"/>
          <w:color w:val="auto"/>
          <w:sz w:val="24"/>
          <w:szCs w:val="24"/>
        </w:rPr>
        <w:t xml:space="preserve"> exclusively to promote or advance individual interests, for as by pooling resources like the building or IT infrastructure they use. Individuals tend to put their professions before the business. </w:t>
      </w:r>
      <w:r>
        <w:rPr>
          <w:rStyle w:val="CommentReference"/>
        </w:rPr>
      </w:r>
    </w:p>
    <w:p w:rsidR="14B59112" w:rsidP="0EE207A9" w:rsidRDefault="00AB667A" w14:paraId="1E900702" w14:textId="7E558DC6">
      <w:pPr>
        <w:pStyle w:val="ListParagraph"/>
        <w:numPr>
          <w:ilvl w:val="0"/>
          <w:numId w:val="7"/>
        </w:numPr>
        <w:spacing w:after="120" w:afterAutospacing="off"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00AB667A">
        <w:rPr>
          <w:rFonts w:ascii="Calibri" w:hAnsi="Calibri" w:eastAsia="Calibri" w:cs="Calibri" w:asciiTheme="minorAscii" w:hAnsiTheme="minorAscii" w:eastAsiaTheme="minorAscii" w:cstheme="minorAscii"/>
          <w:color w:val="auto"/>
          <w:sz w:val="24"/>
          <w:szCs w:val="24"/>
        </w:rPr>
        <w:t xml:space="preserve">Employees know their place in role-cultured companies' hierarchies and procedures. Job assignments are based on employees' skills, qualifications, hobbies, and specialisations. Power increases with job advancement. Career paths are </w:t>
      </w:r>
      <w:r w:rsidRPr="0EE207A9" w:rsidR="00AB667A">
        <w:rPr>
          <w:rFonts w:ascii="Calibri" w:hAnsi="Calibri" w:eastAsia="Calibri" w:cs="Calibri" w:asciiTheme="minorAscii" w:hAnsiTheme="minorAscii" w:eastAsiaTheme="minorAscii" w:cstheme="minorAscii"/>
          <w:color w:val="auto"/>
          <w:sz w:val="24"/>
          <w:szCs w:val="24"/>
        </w:rPr>
        <w:t>frequently</w:t>
      </w:r>
      <w:r w:rsidRPr="0EE207A9" w:rsidR="00AB667A">
        <w:rPr>
          <w:rFonts w:ascii="Calibri" w:hAnsi="Calibri" w:eastAsia="Calibri" w:cs="Calibri" w:asciiTheme="minorAscii" w:hAnsiTheme="minorAscii" w:eastAsiaTheme="minorAscii" w:cstheme="minorAscii"/>
          <w:color w:val="auto"/>
          <w:sz w:val="24"/>
          <w:szCs w:val="24"/>
        </w:rPr>
        <w:t xml:space="preserve"> defined in these companies. (Personnel Today 2023)</w:t>
      </w:r>
    </w:p>
    <w:p w:rsidR="5D65BE9E" w:rsidP="0EE207A9" w:rsidRDefault="5D65BE9E" w14:paraId="580B6788" w14:textId="21D19F2D">
      <w:pPr>
        <w:pStyle w:val="Normal"/>
        <w:spacing w:after="0" w:line="240" w:lineRule="auto"/>
        <w:rPr>
          <w:rFonts w:ascii="Calibri" w:hAnsi="Calibri" w:eastAsia="Calibri" w:cs="Calibri" w:asciiTheme="minorAscii" w:hAnsiTheme="minorAscii" w:eastAsiaTheme="minorAscii" w:cstheme="minorAscii"/>
          <w:color w:val="auto" w:themeColor="text1" w:themeTint="FF" w:themeShade="FF"/>
          <w:sz w:val="24"/>
          <w:szCs w:val="24"/>
        </w:rPr>
      </w:pPr>
    </w:p>
    <w:p w:rsidRPr="00A61B0F" w:rsidR="009758CF" w:rsidP="0EE207A9" w:rsidRDefault="009758CF" w14:paraId="17C4648C" w14:textId="7FD3FFFA">
      <w:pPr>
        <w:autoSpaceDE w:val="0"/>
        <w:autoSpaceDN w:val="0"/>
        <w:adjustRightInd w:val="0"/>
        <w:spacing w:after="0" w:line="240"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009758CF">
        <w:rPr>
          <w:rFonts w:ascii="Calibri" w:hAnsi="Calibri" w:eastAsia="Calibri" w:cs="Calibri" w:asciiTheme="minorAscii" w:hAnsiTheme="minorAscii" w:eastAsiaTheme="minorAscii" w:cstheme="minorAscii"/>
          <w:b w:val="1"/>
          <w:bCs w:val="1"/>
          <w:color w:val="auto"/>
          <w:sz w:val="24"/>
          <w:szCs w:val="24"/>
        </w:rPr>
        <w:t xml:space="preserve">2.2 Assess how people practices impact on organisational culture and behaviour. </w:t>
      </w:r>
      <w:r w:rsidRPr="0EE207A9" w:rsidR="2A9535BB">
        <w:rPr>
          <w:rFonts w:ascii="Calibri" w:hAnsi="Calibri" w:eastAsia="Calibri" w:cs="Calibri" w:asciiTheme="minorAscii" w:hAnsiTheme="minorAscii" w:eastAsiaTheme="minorAscii" w:cstheme="minorAscii"/>
          <w:b w:val="1"/>
          <w:bCs w:val="1"/>
          <w:color w:val="auto"/>
          <w:sz w:val="24"/>
          <w:szCs w:val="24"/>
        </w:rPr>
        <w:t>- 34</w:t>
      </w:r>
      <w:r w:rsidRPr="0EE207A9" w:rsidR="5DDDD4C5">
        <w:rPr>
          <w:rFonts w:ascii="Calibri" w:hAnsi="Calibri" w:eastAsia="Calibri" w:cs="Calibri" w:asciiTheme="minorAscii" w:hAnsiTheme="minorAscii" w:eastAsiaTheme="minorAscii" w:cstheme="minorAscii"/>
          <w:b w:val="1"/>
          <w:bCs w:val="1"/>
          <w:color w:val="auto"/>
          <w:sz w:val="24"/>
          <w:szCs w:val="24"/>
        </w:rPr>
        <w:t>2</w:t>
      </w:r>
    </w:p>
    <w:p w:rsidRPr="00A61B0F" w:rsidR="009758CF" w:rsidP="0EE207A9" w:rsidRDefault="009758CF" w14:paraId="7D061896" w14:textId="77777777">
      <w:pPr>
        <w:autoSpaceDE w:val="0"/>
        <w:autoSpaceDN w:val="0"/>
        <w:adjustRightInd w:val="0"/>
        <w:spacing w:after="0" w:line="240" w:lineRule="auto"/>
        <w:rPr>
          <w:rFonts w:ascii="Calibri" w:hAnsi="Calibri" w:eastAsia="Calibri" w:cs="Calibri" w:asciiTheme="minorAscii" w:hAnsiTheme="minorAscii" w:eastAsiaTheme="minorAscii" w:cstheme="minorAscii"/>
          <w:color w:val="auto" w:themeColor="text1" w:themeTint="FF" w:themeShade="FF"/>
          <w:sz w:val="24"/>
          <w:szCs w:val="24"/>
        </w:rPr>
      </w:pPr>
    </w:p>
    <w:p w:rsidR="009758CF" w:rsidP="0EE207A9" w:rsidRDefault="0E92BC76" w14:paraId="6DEA2BE0" w14:textId="2A20F329">
      <w:pPr>
        <w:autoSpaceDE w:val="0"/>
        <w:autoSpaceDN w:val="0"/>
        <w:adjustRightInd w:val="0"/>
        <w:spacing w:after="120"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0E92BC76">
        <w:rPr>
          <w:rFonts w:ascii="Calibri" w:hAnsi="Calibri" w:eastAsia="Calibri" w:cs="Calibri" w:asciiTheme="minorAscii" w:hAnsiTheme="minorAscii" w:eastAsiaTheme="minorAscii" w:cstheme="minorAscii"/>
          <w:color w:val="auto"/>
          <w:sz w:val="24"/>
          <w:szCs w:val="24"/>
        </w:rPr>
        <w:t>In most sectors and organisations, people practitioners should have a high degree of trust if the best outcomes are to be achieved.</w:t>
      </w:r>
      <w:r w:rsidRPr="0EE207A9" w:rsidR="052950E5">
        <w:rPr>
          <w:rFonts w:ascii="Calibri" w:hAnsi="Calibri" w:eastAsia="Calibri" w:cs="Calibri" w:asciiTheme="minorAscii" w:hAnsiTheme="minorAscii" w:eastAsiaTheme="minorAscii" w:cstheme="minorAscii"/>
          <w:color w:val="auto"/>
          <w:sz w:val="24"/>
          <w:szCs w:val="24"/>
        </w:rPr>
        <w:t xml:space="preserve"> </w:t>
      </w:r>
      <w:r w:rsidRPr="0EE207A9" w:rsidR="052950E5">
        <w:rPr>
          <w:rFonts w:ascii="Calibri" w:hAnsi="Calibri" w:eastAsia="Calibri" w:cs="Calibri" w:asciiTheme="minorAscii" w:hAnsiTheme="minorAscii" w:eastAsiaTheme="minorAscii" w:cstheme="minorAscii"/>
          <w:color w:val="auto"/>
          <w:sz w:val="24"/>
          <w:szCs w:val="24"/>
        </w:rPr>
        <w:t xml:space="preserve">Recognising and praising employees is likely to boost </w:t>
      </w:r>
      <w:r w:rsidRPr="0EE207A9" w:rsidR="052950E5">
        <w:rPr>
          <w:rFonts w:ascii="Calibri" w:hAnsi="Calibri" w:eastAsia="Calibri" w:cs="Calibri" w:asciiTheme="minorAscii" w:hAnsiTheme="minorAscii" w:eastAsiaTheme="minorAscii" w:cstheme="minorAscii"/>
          <w:color w:val="auto"/>
          <w:sz w:val="24"/>
          <w:szCs w:val="24"/>
        </w:rPr>
        <w:t>motivation</w:t>
      </w:r>
      <w:r w:rsidRPr="0EE207A9" w:rsidR="2E52DB17">
        <w:rPr>
          <w:rFonts w:ascii="Calibri" w:hAnsi="Calibri" w:eastAsia="Calibri" w:cs="Calibri" w:asciiTheme="minorAscii" w:hAnsiTheme="minorAscii" w:eastAsiaTheme="minorAscii" w:cstheme="minorAscii"/>
          <w:color w:val="auto"/>
          <w:sz w:val="24"/>
          <w:szCs w:val="24"/>
        </w:rPr>
        <w:t xml:space="preserve"> (</w:t>
      </w:r>
      <w:r w:rsidRPr="0EE207A9" w:rsidR="2E52DB17">
        <w:rPr>
          <w:rFonts w:ascii="Calibri" w:hAnsi="Calibri" w:eastAsia="Calibri" w:cs="Calibri" w:asciiTheme="minorAscii" w:hAnsiTheme="minorAscii" w:eastAsiaTheme="minorAscii" w:cstheme="minorAscii"/>
          <w:color w:val="auto"/>
          <w:sz w:val="24"/>
          <w:szCs w:val="24"/>
        </w:rPr>
        <w:t>Mind Tools Nd)</w:t>
      </w:r>
      <w:r w:rsidRPr="0EE207A9" w:rsidR="052950E5">
        <w:rPr>
          <w:rFonts w:ascii="Calibri" w:hAnsi="Calibri" w:eastAsia="Calibri" w:cs="Calibri" w:asciiTheme="minorAscii" w:hAnsiTheme="minorAscii" w:eastAsiaTheme="minorAscii" w:cstheme="minorAscii"/>
          <w:color w:val="auto"/>
          <w:sz w:val="24"/>
          <w:szCs w:val="24"/>
        </w:rPr>
        <w:t xml:space="preserve">. It is critical to have a </w:t>
      </w:r>
      <w:r w:rsidRPr="0EE207A9" w:rsidR="5E7005C3">
        <w:rPr>
          <w:rFonts w:ascii="Calibri" w:hAnsi="Calibri" w:eastAsia="Calibri" w:cs="Calibri" w:asciiTheme="minorAscii" w:hAnsiTheme="minorAscii" w:eastAsiaTheme="minorAscii" w:cstheme="minorAscii"/>
          <w:color w:val="auto"/>
          <w:sz w:val="24"/>
          <w:szCs w:val="24"/>
        </w:rPr>
        <w:t>compassionate m</w:t>
      </w:r>
      <w:r w:rsidRPr="0EE207A9" w:rsidR="052950E5">
        <w:rPr>
          <w:rFonts w:ascii="Calibri" w:hAnsi="Calibri" w:eastAsia="Calibri" w:cs="Calibri" w:asciiTheme="minorAscii" w:hAnsiTheme="minorAscii" w:eastAsiaTheme="minorAscii" w:cstheme="minorAscii"/>
          <w:color w:val="auto"/>
          <w:sz w:val="24"/>
          <w:szCs w:val="24"/>
        </w:rPr>
        <w:t>anagement team that makes employees feel valued and that they can come to any of the people practitioners with a problem and trust that it will be resolved. People practitioners must focus on employee learning and development opportunities for people to feel more engaged and pleased at work by creating policies that foster this.</w:t>
      </w:r>
      <w:r w:rsidRPr="0EE207A9" w:rsidR="431984C7">
        <w:rPr>
          <w:rFonts w:ascii="Calibri" w:hAnsi="Calibri" w:eastAsia="Calibri" w:cs="Calibri" w:asciiTheme="minorAscii" w:hAnsiTheme="minorAscii" w:eastAsiaTheme="minorAscii" w:cstheme="minorAscii"/>
          <w:color w:val="auto"/>
          <w:sz w:val="24"/>
          <w:szCs w:val="24"/>
        </w:rPr>
        <w:t xml:space="preserve"> (Bosley 2023)</w:t>
      </w:r>
    </w:p>
    <w:p w:rsidR="2BDE05CC" w:rsidP="0EE207A9" w:rsidRDefault="2BDE05CC" w14:paraId="41DBCA6D" w14:textId="6FD3E55E">
      <w:pPr>
        <w:spacing w:after="120"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2BDE05CC">
        <w:rPr>
          <w:rFonts w:ascii="Calibri" w:hAnsi="Calibri" w:eastAsia="Calibri" w:cs="Calibri" w:asciiTheme="minorAscii" w:hAnsiTheme="minorAscii" w:eastAsiaTheme="minorAscii" w:cstheme="minorAscii"/>
          <w:color w:val="auto"/>
          <w:sz w:val="24"/>
          <w:szCs w:val="24"/>
        </w:rPr>
        <w:t>Compensation and benefit plans have an impact on corporate conduct. Compensation and benefit schemes encourage employees to stay with the company and perform successfully</w:t>
      </w:r>
      <w:r w:rsidRPr="0EE207A9" w:rsidR="163DE78F">
        <w:rPr>
          <w:rFonts w:ascii="Calibri" w:hAnsi="Calibri" w:eastAsia="Calibri" w:cs="Calibri" w:asciiTheme="minorAscii" w:hAnsiTheme="minorAscii" w:eastAsiaTheme="minorAscii" w:cstheme="minorAscii"/>
          <w:color w:val="auto"/>
          <w:sz w:val="24"/>
          <w:szCs w:val="24"/>
        </w:rPr>
        <w:t xml:space="preserve"> (Linked In 2023)</w:t>
      </w:r>
      <w:r w:rsidRPr="0EE207A9" w:rsidR="2BDE05CC">
        <w:rPr>
          <w:rFonts w:ascii="Calibri" w:hAnsi="Calibri" w:eastAsia="Calibri" w:cs="Calibri" w:asciiTheme="minorAscii" w:hAnsiTheme="minorAscii" w:eastAsiaTheme="minorAscii" w:cstheme="minorAscii"/>
          <w:color w:val="auto"/>
          <w:sz w:val="24"/>
          <w:szCs w:val="24"/>
        </w:rPr>
        <w:t>. A</w:t>
      </w:r>
      <w:r w:rsidRPr="0EE207A9" w:rsidR="5DFF98C1">
        <w:rPr>
          <w:rFonts w:ascii="Calibri" w:hAnsi="Calibri" w:eastAsia="Calibri" w:cs="Calibri" w:asciiTheme="minorAscii" w:hAnsiTheme="minorAscii" w:eastAsiaTheme="minorAscii" w:cstheme="minorAscii"/>
          <w:color w:val="auto"/>
          <w:sz w:val="24"/>
          <w:szCs w:val="24"/>
        </w:rPr>
        <w:t>n</w:t>
      </w:r>
      <w:r w:rsidRPr="0EE207A9" w:rsidR="5EAEBB79">
        <w:rPr>
          <w:rFonts w:ascii="Calibri" w:hAnsi="Calibri" w:eastAsia="Calibri" w:cs="Calibri" w:asciiTheme="minorAscii" w:hAnsiTheme="minorAscii" w:eastAsiaTheme="minorAscii" w:cstheme="minorAscii"/>
          <w:color w:val="auto"/>
          <w:sz w:val="24"/>
          <w:szCs w:val="24"/>
        </w:rPr>
        <w:t xml:space="preserve"> organisation</w:t>
      </w:r>
      <w:r w:rsidRPr="0EE207A9" w:rsidR="2BDE05CC">
        <w:rPr>
          <w:rFonts w:ascii="Calibri" w:hAnsi="Calibri" w:eastAsia="Calibri" w:cs="Calibri" w:asciiTheme="minorAscii" w:hAnsiTheme="minorAscii" w:eastAsiaTheme="minorAscii" w:cstheme="minorAscii"/>
          <w:color w:val="auto"/>
          <w:sz w:val="24"/>
          <w:szCs w:val="24"/>
        </w:rPr>
        <w:t xml:space="preserve"> that offers a competitive wage and benefits package, for example, will attract and </w:t>
      </w:r>
      <w:r w:rsidRPr="0EE207A9" w:rsidR="2BDE05CC">
        <w:rPr>
          <w:rFonts w:ascii="Calibri" w:hAnsi="Calibri" w:eastAsia="Calibri" w:cs="Calibri" w:asciiTheme="minorAscii" w:hAnsiTheme="minorAscii" w:eastAsiaTheme="minorAscii" w:cstheme="minorAscii"/>
          <w:color w:val="auto"/>
          <w:sz w:val="24"/>
          <w:szCs w:val="24"/>
        </w:rPr>
        <w:t>retain</w:t>
      </w:r>
      <w:r w:rsidRPr="0EE207A9" w:rsidR="2BDE05CC">
        <w:rPr>
          <w:rFonts w:ascii="Calibri" w:hAnsi="Calibri" w:eastAsia="Calibri" w:cs="Calibri" w:asciiTheme="minorAscii" w:hAnsiTheme="minorAscii" w:eastAsiaTheme="minorAscii" w:cstheme="minorAscii"/>
          <w:color w:val="auto"/>
          <w:sz w:val="24"/>
          <w:szCs w:val="24"/>
        </w:rPr>
        <w:t xml:space="preserve"> more competent and motivated employees. On the other hand, if a</w:t>
      </w:r>
      <w:r w:rsidRPr="0EE207A9" w:rsidR="0011F750">
        <w:rPr>
          <w:rFonts w:ascii="Calibri" w:hAnsi="Calibri" w:eastAsia="Calibri" w:cs="Calibri" w:asciiTheme="minorAscii" w:hAnsiTheme="minorAscii" w:eastAsiaTheme="minorAscii" w:cstheme="minorAscii"/>
          <w:color w:val="auto"/>
          <w:sz w:val="24"/>
          <w:szCs w:val="24"/>
        </w:rPr>
        <w:t>n organisation</w:t>
      </w:r>
      <w:r w:rsidRPr="0EE207A9" w:rsidR="2BDE05CC">
        <w:rPr>
          <w:rFonts w:ascii="Calibri" w:hAnsi="Calibri" w:eastAsia="Calibri" w:cs="Calibri" w:asciiTheme="minorAscii" w:hAnsiTheme="minorAscii" w:eastAsiaTheme="minorAscii" w:cstheme="minorAscii"/>
          <w:color w:val="auto"/>
          <w:sz w:val="24"/>
          <w:szCs w:val="24"/>
        </w:rPr>
        <w:t xml:space="preserve"> does not </w:t>
      </w:r>
      <w:r w:rsidRPr="0EE207A9" w:rsidR="2BDE05CC">
        <w:rPr>
          <w:rFonts w:ascii="Calibri" w:hAnsi="Calibri" w:eastAsia="Calibri" w:cs="Calibri" w:asciiTheme="minorAscii" w:hAnsiTheme="minorAscii" w:eastAsiaTheme="minorAscii" w:cstheme="minorAscii"/>
          <w:color w:val="auto"/>
          <w:sz w:val="24"/>
          <w:szCs w:val="24"/>
        </w:rPr>
        <w:t>provide</w:t>
      </w:r>
      <w:r w:rsidRPr="0EE207A9" w:rsidR="2BDE05CC">
        <w:rPr>
          <w:rFonts w:ascii="Calibri" w:hAnsi="Calibri" w:eastAsia="Calibri" w:cs="Calibri" w:asciiTheme="minorAscii" w:hAnsiTheme="minorAscii" w:eastAsiaTheme="minorAscii" w:cstheme="minorAscii"/>
          <w:color w:val="auto"/>
          <w:sz w:val="24"/>
          <w:szCs w:val="24"/>
        </w:rPr>
        <w:t xml:space="preserve"> competitive wages and benefits, it may have difficulty attracting and </w:t>
      </w:r>
      <w:r w:rsidRPr="0EE207A9" w:rsidR="2BDE05CC">
        <w:rPr>
          <w:rFonts w:ascii="Calibri" w:hAnsi="Calibri" w:eastAsia="Calibri" w:cs="Calibri" w:asciiTheme="minorAscii" w:hAnsiTheme="minorAscii" w:eastAsiaTheme="minorAscii" w:cstheme="minorAscii"/>
          <w:color w:val="auto"/>
          <w:sz w:val="24"/>
          <w:szCs w:val="24"/>
        </w:rPr>
        <w:t>retaining</w:t>
      </w:r>
      <w:r w:rsidRPr="0EE207A9" w:rsidR="2BDE05CC">
        <w:rPr>
          <w:rFonts w:ascii="Calibri" w:hAnsi="Calibri" w:eastAsia="Calibri" w:cs="Calibri" w:asciiTheme="minorAscii" w:hAnsiTheme="minorAscii" w:eastAsiaTheme="minorAscii" w:cstheme="minorAscii"/>
          <w:color w:val="auto"/>
          <w:sz w:val="24"/>
          <w:szCs w:val="24"/>
        </w:rPr>
        <w:t xml:space="preserve"> the top personnel. Finally, training and development programmes have the potential to influence corporate behaviour. Training and development programmes serve to guarantee that staff have the skills and knowledge needed to do their jobs well. Such programmes may be used to </w:t>
      </w:r>
      <w:r w:rsidRPr="0EE207A9" w:rsidR="2BDE05CC">
        <w:rPr>
          <w:rFonts w:ascii="Calibri" w:hAnsi="Calibri" w:eastAsia="Calibri" w:cs="Calibri" w:asciiTheme="minorAscii" w:hAnsiTheme="minorAscii" w:eastAsiaTheme="minorAscii" w:cstheme="minorAscii"/>
          <w:color w:val="auto"/>
          <w:sz w:val="24"/>
          <w:szCs w:val="24"/>
        </w:rPr>
        <w:t>acquire</w:t>
      </w:r>
      <w:r w:rsidRPr="0EE207A9" w:rsidR="2BDE05CC">
        <w:rPr>
          <w:rFonts w:ascii="Calibri" w:hAnsi="Calibri" w:eastAsia="Calibri" w:cs="Calibri" w:asciiTheme="minorAscii" w:hAnsiTheme="minorAscii" w:eastAsiaTheme="minorAscii" w:cstheme="minorAscii"/>
          <w:color w:val="auto"/>
          <w:sz w:val="24"/>
          <w:szCs w:val="24"/>
        </w:rPr>
        <w:t xml:space="preserve"> new skills or refresh old ones, therefore improving employee performance and engagement.</w:t>
      </w:r>
      <w:r w:rsidRPr="0EE207A9" w:rsidR="5B0F39ED">
        <w:rPr>
          <w:rFonts w:ascii="Calibri" w:hAnsi="Calibri" w:eastAsia="Calibri" w:cs="Calibri" w:asciiTheme="minorAscii" w:hAnsiTheme="minorAscii" w:eastAsiaTheme="minorAscii" w:cstheme="minorAscii"/>
          <w:color w:val="auto"/>
          <w:sz w:val="24"/>
          <w:szCs w:val="24"/>
        </w:rPr>
        <w:t xml:space="preserve"> (CIPD 2021</w:t>
      </w:r>
      <w:r w:rsidRPr="0EE207A9" w:rsidR="04F8E100">
        <w:rPr>
          <w:rFonts w:ascii="Calibri" w:hAnsi="Calibri" w:eastAsia="Calibri" w:cs="Calibri" w:asciiTheme="minorAscii" w:hAnsiTheme="minorAscii" w:eastAsiaTheme="minorAscii" w:cstheme="minorAscii"/>
          <w:color w:val="auto"/>
          <w:sz w:val="24"/>
          <w:szCs w:val="24"/>
        </w:rPr>
        <w:t>a</w:t>
      </w:r>
      <w:r w:rsidRPr="0EE207A9" w:rsidR="5B0F39ED">
        <w:rPr>
          <w:rFonts w:ascii="Calibri" w:hAnsi="Calibri" w:eastAsia="Calibri" w:cs="Calibri" w:asciiTheme="minorAscii" w:hAnsiTheme="minorAscii" w:eastAsiaTheme="minorAscii" w:cstheme="minorAscii"/>
          <w:color w:val="auto"/>
          <w:sz w:val="24"/>
          <w:szCs w:val="24"/>
        </w:rPr>
        <w:t>)</w:t>
      </w:r>
    </w:p>
    <w:p w:rsidR="0328E364" w:rsidP="0EE207A9" w:rsidRDefault="009758CF" w14:paraId="4689A84A" w14:textId="566CE772">
      <w:pPr>
        <w:spacing w:after="120" w:line="264" w:lineRule="auto"/>
        <w:rPr>
          <w:rFonts w:ascii="Calibri" w:hAnsi="Calibri" w:eastAsia="Calibri" w:cs="Calibri" w:asciiTheme="minorAscii" w:hAnsiTheme="minorAscii" w:eastAsiaTheme="minorAscii" w:cstheme="minorAscii"/>
          <w:color w:val="auto"/>
          <w:sz w:val="24"/>
          <w:szCs w:val="24"/>
        </w:rPr>
      </w:pPr>
      <w:r w:rsidRPr="0EE207A9" w:rsidR="2BDE05CC">
        <w:rPr>
          <w:rFonts w:ascii="Calibri" w:hAnsi="Calibri" w:eastAsia="Calibri" w:cs="Calibri" w:asciiTheme="minorAscii" w:hAnsiTheme="minorAscii" w:eastAsiaTheme="minorAscii" w:cstheme="minorAscii"/>
          <w:color w:val="auto"/>
          <w:sz w:val="24"/>
          <w:szCs w:val="24"/>
        </w:rPr>
        <w:t>People practi</w:t>
      </w:r>
      <w:r w:rsidRPr="0EE207A9" w:rsidR="28FE2D09">
        <w:rPr>
          <w:rFonts w:ascii="Calibri" w:hAnsi="Calibri" w:eastAsia="Calibri" w:cs="Calibri" w:asciiTheme="minorAscii" w:hAnsiTheme="minorAscii" w:eastAsiaTheme="minorAscii" w:cstheme="minorAscii"/>
          <w:color w:val="auto"/>
          <w:sz w:val="24"/>
          <w:szCs w:val="24"/>
        </w:rPr>
        <w:t>c</w:t>
      </w:r>
      <w:r w:rsidRPr="0EE207A9" w:rsidR="2BDE05CC">
        <w:rPr>
          <w:rFonts w:ascii="Calibri" w:hAnsi="Calibri" w:eastAsia="Calibri" w:cs="Calibri" w:asciiTheme="minorAscii" w:hAnsiTheme="minorAscii" w:eastAsiaTheme="minorAscii" w:cstheme="minorAscii"/>
          <w:color w:val="auto"/>
          <w:sz w:val="24"/>
          <w:szCs w:val="24"/>
        </w:rPr>
        <w:t>es</w:t>
      </w:r>
      <w:r w:rsidRPr="0EE207A9" w:rsidR="060FF969">
        <w:rPr>
          <w:rFonts w:ascii="Calibri" w:hAnsi="Calibri" w:eastAsia="Calibri" w:cs="Calibri" w:asciiTheme="minorAscii" w:hAnsiTheme="minorAscii" w:eastAsiaTheme="minorAscii" w:cstheme="minorAscii"/>
          <w:color w:val="auto"/>
          <w:sz w:val="24"/>
          <w:szCs w:val="24"/>
        </w:rPr>
        <w:t xml:space="preserve"> such as the employee lifecycle </w:t>
      </w:r>
      <w:r w:rsidRPr="0EE207A9" w:rsidR="2BDE05CC">
        <w:rPr>
          <w:rFonts w:ascii="Calibri" w:hAnsi="Calibri" w:eastAsia="Calibri" w:cs="Calibri" w:asciiTheme="minorAscii" w:hAnsiTheme="minorAscii" w:eastAsiaTheme="minorAscii" w:cstheme="minorAscii"/>
          <w:color w:val="auto"/>
          <w:sz w:val="24"/>
          <w:szCs w:val="24"/>
        </w:rPr>
        <w:t>are tactics and procedures used by businesses to recruit, develop, motivate, and</w:t>
      </w:r>
      <w:r w:rsidRPr="0EE207A9" w:rsidR="2BDE05CC">
        <w:rPr>
          <w:rFonts w:ascii="Calibri" w:hAnsi="Calibri" w:eastAsia="Calibri" w:cs="Calibri" w:asciiTheme="minorAscii" w:hAnsiTheme="minorAscii" w:eastAsiaTheme="minorAscii" w:cstheme="minorAscii"/>
          <w:color w:val="auto"/>
          <w:sz w:val="24"/>
          <w:szCs w:val="24"/>
        </w:rPr>
        <w:t xml:space="preserve"> </w:t>
      </w:r>
      <w:r w:rsidRPr="0EE207A9" w:rsidR="2BDE05CC">
        <w:rPr>
          <w:rFonts w:ascii="Calibri" w:hAnsi="Calibri" w:eastAsia="Calibri" w:cs="Calibri" w:asciiTheme="minorAscii" w:hAnsiTheme="minorAscii" w:eastAsiaTheme="minorAscii" w:cstheme="minorAscii"/>
          <w:color w:val="auto"/>
          <w:sz w:val="24"/>
          <w:szCs w:val="24"/>
        </w:rPr>
        <w:t>retai</w:t>
      </w:r>
      <w:r w:rsidRPr="0EE207A9" w:rsidR="2BDE05CC">
        <w:rPr>
          <w:rFonts w:ascii="Calibri" w:hAnsi="Calibri" w:eastAsia="Calibri" w:cs="Calibri" w:asciiTheme="minorAscii" w:hAnsiTheme="minorAscii" w:eastAsiaTheme="minorAscii" w:cstheme="minorAscii"/>
          <w:color w:val="auto"/>
          <w:sz w:val="24"/>
          <w:szCs w:val="24"/>
        </w:rPr>
        <w:t>n</w:t>
      </w:r>
      <w:r w:rsidRPr="0EE207A9" w:rsidR="2BDE05CC">
        <w:rPr>
          <w:rFonts w:ascii="Calibri" w:hAnsi="Calibri" w:eastAsia="Calibri" w:cs="Calibri" w:asciiTheme="minorAscii" w:hAnsiTheme="minorAscii" w:eastAsiaTheme="minorAscii" w:cstheme="minorAscii"/>
          <w:color w:val="auto"/>
          <w:sz w:val="24"/>
          <w:szCs w:val="24"/>
        </w:rPr>
        <w:t xml:space="preserve"> personnel. Such practi</w:t>
      </w:r>
      <w:r w:rsidRPr="0EE207A9" w:rsidR="2541A802">
        <w:rPr>
          <w:rFonts w:ascii="Calibri" w:hAnsi="Calibri" w:eastAsia="Calibri" w:cs="Calibri" w:asciiTheme="minorAscii" w:hAnsiTheme="minorAscii" w:eastAsiaTheme="minorAscii" w:cstheme="minorAscii"/>
          <w:color w:val="auto"/>
          <w:sz w:val="24"/>
          <w:szCs w:val="24"/>
        </w:rPr>
        <w:t>c</w:t>
      </w:r>
      <w:r w:rsidRPr="0EE207A9" w:rsidR="2BDE05CC">
        <w:rPr>
          <w:rFonts w:ascii="Calibri" w:hAnsi="Calibri" w:eastAsia="Calibri" w:cs="Calibri" w:asciiTheme="minorAscii" w:hAnsiTheme="minorAscii" w:eastAsiaTheme="minorAscii" w:cstheme="minorAscii"/>
          <w:color w:val="auto"/>
          <w:sz w:val="24"/>
          <w:szCs w:val="24"/>
        </w:rPr>
        <w:t>es are crucial in organisational behaviour because they have a substantial influence on employees' attitudes, motivation, and performance. People practi</w:t>
      </w:r>
      <w:r w:rsidRPr="0EE207A9" w:rsidR="3F81C2E5">
        <w:rPr>
          <w:rFonts w:ascii="Calibri" w:hAnsi="Calibri" w:eastAsia="Calibri" w:cs="Calibri" w:asciiTheme="minorAscii" w:hAnsiTheme="minorAscii" w:eastAsiaTheme="minorAscii" w:cstheme="minorAscii"/>
          <w:color w:val="auto"/>
          <w:sz w:val="24"/>
          <w:szCs w:val="24"/>
        </w:rPr>
        <w:t>c</w:t>
      </w:r>
      <w:r w:rsidRPr="0EE207A9" w:rsidR="2BDE05CC">
        <w:rPr>
          <w:rFonts w:ascii="Calibri" w:hAnsi="Calibri" w:eastAsia="Calibri" w:cs="Calibri" w:asciiTheme="minorAscii" w:hAnsiTheme="minorAscii" w:eastAsiaTheme="minorAscii" w:cstheme="minorAscii"/>
          <w:color w:val="auto"/>
          <w:sz w:val="24"/>
          <w:szCs w:val="24"/>
        </w:rPr>
        <w:t>es include recruiting and selection procedures, performance management systems, pay and benefits schemes, and training and development programmes. An organi</w:t>
      </w:r>
      <w:r w:rsidRPr="0EE207A9" w:rsidR="2503A188">
        <w:rPr>
          <w:rFonts w:ascii="Calibri" w:hAnsi="Calibri" w:eastAsia="Calibri" w:cs="Calibri" w:asciiTheme="minorAscii" w:hAnsiTheme="minorAscii" w:eastAsiaTheme="minorAscii" w:cstheme="minorAscii"/>
          <w:color w:val="auto"/>
          <w:sz w:val="24"/>
          <w:szCs w:val="24"/>
        </w:rPr>
        <w:t>s</w:t>
      </w:r>
      <w:r w:rsidRPr="0EE207A9" w:rsidR="2BDE05CC">
        <w:rPr>
          <w:rFonts w:ascii="Calibri" w:hAnsi="Calibri" w:eastAsia="Calibri" w:cs="Calibri" w:asciiTheme="minorAscii" w:hAnsiTheme="minorAscii" w:eastAsiaTheme="minorAscii" w:cstheme="minorAscii"/>
          <w:color w:val="auto"/>
          <w:sz w:val="24"/>
          <w:szCs w:val="24"/>
        </w:rPr>
        <w:t>ation's recruiting and selection methods, for example,</w:t>
      </w:r>
      <w:r w:rsidRPr="0EE207A9" w:rsidR="2BDE05CC">
        <w:rPr>
          <w:rFonts w:ascii="Calibri" w:hAnsi="Calibri" w:eastAsia="Calibri" w:cs="Calibri" w:asciiTheme="minorAscii" w:hAnsiTheme="minorAscii" w:eastAsiaTheme="minorAscii" w:cstheme="minorAscii"/>
          <w:color w:val="auto"/>
          <w:sz w:val="24"/>
          <w:szCs w:val="24"/>
        </w:rPr>
        <w:t xml:space="preserve"> </w:t>
      </w:r>
      <w:r w:rsidRPr="0EE207A9" w:rsidR="2BDE05CC">
        <w:rPr>
          <w:rFonts w:ascii="Calibri" w:hAnsi="Calibri" w:eastAsia="Calibri" w:cs="Calibri" w:asciiTheme="minorAscii" w:hAnsiTheme="minorAscii" w:eastAsiaTheme="minorAscii" w:cstheme="minorAscii"/>
          <w:color w:val="auto"/>
          <w:sz w:val="24"/>
          <w:szCs w:val="24"/>
        </w:rPr>
        <w:t>determin</w:t>
      </w:r>
      <w:r w:rsidRPr="0EE207A9" w:rsidR="2BDE05CC">
        <w:rPr>
          <w:rFonts w:ascii="Calibri" w:hAnsi="Calibri" w:eastAsia="Calibri" w:cs="Calibri" w:asciiTheme="minorAscii" w:hAnsiTheme="minorAscii" w:eastAsiaTheme="minorAscii" w:cstheme="minorAscii"/>
          <w:color w:val="auto"/>
          <w:sz w:val="24"/>
          <w:szCs w:val="24"/>
        </w:rPr>
        <w:t>e</w:t>
      </w:r>
      <w:r w:rsidRPr="0EE207A9" w:rsidR="2BDE05CC">
        <w:rPr>
          <w:rFonts w:ascii="Calibri" w:hAnsi="Calibri" w:eastAsia="Calibri" w:cs="Calibri" w:asciiTheme="minorAscii" w:hAnsiTheme="minorAscii" w:eastAsiaTheme="minorAscii" w:cstheme="minorAscii"/>
          <w:color w:val="auto"/>
          <w:sz w:val="24"/>
          <w:szCs w:val="24"/>
        </w:rPr>
        <w:t xml:space="preserve"> the sort of individuals who will be employed. If a corporation utilises a selection process that highlights specific </w:t>
      </w:r>
      <w:r w:rsidRPr="0EE207A9" w:rsidR="2BDE05CC">
        <w:rPr>
          <w:rFonts w:ascii="Calibri" w:hAnsi="Calibri" w:eastAsia="Calibri" w:cs="Calibri" w:asciiTheme="minorAscii" w:hAnsiTheme="minorAscii" w:eastAsiaTheme="minorAscii" w:cstheme="minorAscii"/>
          <w:color w:val="auto"/>
          <w:sz w:val="24"/>
          <w:szCs w:val="24"/>
        </w:rPr>
        <w:t>abilities and traits, it will attract and recruit workers who</w:t>
      </w:r>
      <w:r w:rsidRPr="0EE207A9" w:rsidR="2BDE05CC">
        <w:rPr>
          <w:rFonts w:ascii="Calibri" w:hAnsi="Calibri" w:eastAsia="Calibri" w:cs="Calibri" w:asciiTheme="minorAscii" w:hAnsiTheme="minorAscii" w:eastAsiaTheme="minorAscii" w:cstheme="minorAscii"/>
          <w:color w:val="auto"/>
          <w:sz w:val="24"/>
          <w:szCs w:val="24"/>
        </w:rPr>
        <w:t xml:space="preserve"> </w:t>
      </w:r>
      <w:r w:rsidRPr="0EE207A9" w:rsidR="2BDE05CC">
        <w:rPr>
          <w:rFonts w:ascii="Calibri" w:hAnsi="Calibri" w:eastAsia="Calibri" w:cs="Calibri" w:asciiTheme="minorAscii" w:hAnsiTheme="minorAscii" w:eastAsiaTheme="minorAscii" w:cstheme="minorAscii"/>
          <w:color w:val="auto"/>
          <w:sz w:val="24"/>
          <w:szCs w:val="24"/>
        </w:rPr>
        <w:t>posses</w:t>
      </w:r>
      <w:r w:rsidRPr="0EE207A9" w:rsidR="2BDE05CC">
        <w:rPr>
          <w:rFonts w:ascii="Calibri" w:hAnsi="Calibri" w:eastAsia="Calibri" w:cs="Calibri" w:asciiTheme="minorAscii" w:hAnsiTheme="minorAscii" w:eastAsiaTheme="minorAscii" w:cstheme="minorAscii"/>
          <w:color w:val="auto"/>
          <w:sz w:val="24"/>
          <w:szCs w:val="24"/>
        </w:rPr>
        <w:t>s</w:t>
      </w:r>
      <w:r w:rsidRPr="0EE207A9" w:rsidR="2BDE05CC">
        <w:rPr>
          <w:rFonts w:ascii="Calibri" w:hAnsi="Calibri" w:eastAsia="Calibri" w:cs="Calibri" w:asciiTheme="minorAscii" w:hAnsiTheme="minorAscii" w:eastAsiaTheme="minorAscii" w:cstheme="minorAscii"/>
          <w:color w:val="auto"/>
          <w:sz w:val="24"/>
          <w:szCs w:val="24"/>
        </w:rPr>
        <w:t xml:space="preserve"> such skills and attributes. This can have a direct impact on the organi</w:t>
      </w:r>
      <w:r w:rsidRPr="0EE207A9" w:rsidR="1A4DE8B9">
        <w:rPr>
          <w:rFonts w:ascii="Calibri" w:hAnsi="Calibri" w:eastAsia="Calibri" w:cs="Calibri" w:asciiTheme="minorAscii" w:hAnsiTheme="minorAscii" w:eastAsiaTheme="minorAscii" w:cstheme="minorAscii"/>
          <w:color w:val="auto"/>
          <w:sz w:val="24"/>
          <w:szCs w:val="24"/>
        </w:rPr>
        <w:t>s</w:t>
      </w:r>
      <w:r w:rsidRPr="0EE207A9" w:rsidR="2BDE05CC">
        <w:rPr>
          <w:rFonts w:ascii="Calibri" w:hAnsi="Calibri" w:eastAsia="Calibri" w:cs="Calibri" w:asciiTheme="minorAscii" w:hAnsiTheme="minorAscii" w:eastAsiaTheme="minorAscii" w:cstheme="minorAscii"/>
          <w:color w:val="auto"/>
          <w:sz w:val="24"/>
          <w:szCs w:val="24"/>
        </w:rPr>
        <w:t>ation's work culture as well as its overall performance.</w:t>
      </w:r>
      <w:r w:rsidRPr="0EE207A9" w:rsidR="04F83EDE">
        <w:rPr>
          <w:rFonts w:ascii="Calibri" w:hAnsi="Calibri" w:eastAsia="Calibri" w:cs="Calibri" w:asciiTheme="minorAscii" w:hAnsiTheme="minorAscii" w:eastAsiaTheme="minorAscii" w:cstheme="minorAscii"/>
          <w:color w:val="auto"/>
          <w:sz w:val="24"/>
          <w:szCs w:val="24"/>
        </w:rPr>
        <w:t xml:space="preserve"> (Young 2023)</w:t>
      </w:r>
    </w:p>
    <w:p w:rsidR="0328E364" w:rsidP="0EE207A9" w:rsidRDefault="009758CF" w14:paraId="13FEC547" w14:textId="29C68FB5">
      <w:pPr>
        <w:spacing w:after="120" w:line="264" w:lineRule="auto"/>
        <w:rPr>
          <w:rFonts w:ascii="Calibri" w:hAnsi="Calibri" w:eastAsia="Calibri" w:cs="Calibri" w:asciiTheme="minorAscii" w:hAnsiTheme="minorAscii" w:eastAsiaTheme="minorAscii" w:cstheme="minorAscii"/>
          <w:color w:val="auto" w:themeColor="text1"/>
          <w:sz w:val="24"/>
          <w:szCs w:val="24"/>
        </w:rPr>
      </w:pPr>
      <w:r w:rsidRPr="0EE207A9" w:rsidR="009758CF">
        <w:rPr>
          <w:rFonts w:ascii="Calibri" w:hAnsi="Calibri" w:eastAsia="Calibri" w:cs="Calibri" w:asciiTheme="minorAscii" w:hAnsiTheme="minorAscii" w:eastAsiaTheme="minorAscii" w:cstheme="minorAscii"/>
          <w:b w:val="1"/>
          <w:bCs w:val="1"/>
          <w:color w:val="auto"/>
          <w:sz w:val="24"/>
          <w:szCs w:val="24"/>
        </w:rPr>
        <w:t xml:space="preserve">2.3 Explain different approaches to managing change. </w:t>
      </w:r>
      <w:r w:rsidRPr="0EE207A9" w:rsidR="2DD0C293">
        <w:rPr>
          <w:rFonts w:ascii="Calibri" w:hAnsi="Calibri" w:eastAsia="Calibri" w:cs="Calibri" w:asciiTheme="minorAscii" w:hAnsiTheme="minorAscii" w:eastAsiaTheme="minorAscii" w:cstheme="minorAscii"/>
          <w:b w:val="1"/>
          <w:bCs w:val="1"/>
          <w:color w:val="auto"/>
          <w:sz w:val="24"/>
          <w:szCs w:val="24"/>
        </w:rPr>
        <w:t>458</w:t>
      </w:r>
    </w:p>
    <w:p w:rsidR="6005B113" w:rsidP="0EE207A9" w:rsidRDefault="6005B113" w14:paraId="0F887B4C" w14:textId="3C866E3E">
      <w:pPr>
        <w:spacing w:after="0" w:line="240" w:lineRule="auto"/>
        <w:rPr>
          <w:rFonts w:ascii="Calibri" w:hAnsi="Calibri" w:eastAsia="Calibri" w:cs="Calibri" w:asciiTheme="minorAscii" w:hAnsiTheme="minorAscii" w:eastAsiaTheme="minorAscii" w:cstheme="minorAscii"/>
          <w:color w:val="auto" w:themeColor="text1" w:themeTint="FF" w:themeShade="FF"/>
          <w:sz w:val="24"/>
          <w:szCs w:val="24"/>
        </w:rPr>
      </w:pPr>
    </w:p>
    <w:p w:rsidR="0CCF4426" w:rsidP="0EE207A9" w:rsidRDefault="6C21B6BE" w14:paraId="6A0E8BDE" w14:textId="6EF588F5">
      <w:pPr>
        <w:shd w:val="clear" w:color="auto" w:fill="FFFFFF" w:themeFill="background1"/>
        <w:spacing w:after="120"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r w:rsidRPr="0EE207A9" w:rsidR="6C21B6BE">
        <w:rPr>
          <w:rFonts w:ascii="Calibri" w:hAnsi="Calibri" w:eastAsia="Calibri" w:cs="Calibri" w:asciiTheme="minorAscii" w:hAnsiTheme="minorAscii" w:eastAsiaTheme="minorAscii" w:cstheme="minorAscii"/>
          <w:color w:val="auto"/>
          <w:sz w:val="24"/>
          <w:szCs w:val="24"/>
        </w:rPr>
        <w:t>In the 1940s, Lewin created a model that is now considered a foundation for understanding organisational transformation</w:t>
      </w:r>
      <w:r w:rsidRPr="0EE207A9" w:rsidR="08E1668F">
        <w:rPr>
          <w:rFonts w:ascii="Calibri" w:hAnsi="Calibri" w:eastAsia="Calibri" w:cs="Calibri" w:asciiTheme="minorAscii" w:hAnsiTheme="minorAscii" w:eastAsiaTheme="minorAscii" w:cstheme="minorAscii"/>
          <w:color w:val="auto"/>
          <w:sz w:val="24"/>
          <w:szCs w:val="24"/>
        </w:rPr>
        <w:t xml:space="preserve"> (Mind Tools Nd). </w:t>
      </w:r>
      <w:r w:rsidRPr="0EE207A9" w:rsidR="6C21B6BE">
        <w:rPr>
          <w:rFonts w:ascii="Calibri" w:hAnsi="Calibri" w:eastAsia="Calibri" w:cs="Calibri" w:asciiTheme="minorAscii" w:hAnsiTheme="minorAscii" w:eastAsiaTheme="minorAscii" w:cstheme="minorAscii"/>
          <w:color w:val="auto"/>
          <w:sz w:val="24"/>
          <w:szCs w:val="24"/>
        </w:rPr>
        <w:t>He interpreted this as a three-stage process, analogous to melting a block of ice and refreezing it in a different shape. The three stages are Unfreeze, Change, and Refreeze</w:t>
      </w:r>
      <w:r w:rsidRPr="0EE207A9" w:rsidR="53C22644">
        <w:rPr>
          <w:rFonts w:ascii="Calibri" w:hAnsi="Calibri" w:eastAsia="Calibri" w:cs="Calibri" w:asciiTheme="minorAscii" w:hAnsiTheme="minorAscii" w:eastAsiaTheme="minorAscii" w:cstheme="minorAscii"/>
          <w:color w:val="auto"/>
          <w:sz w:val="24"/>
          <w:szCs w:val="24"/>
        </w:rPr>
        <w:t>.</w:t>
      </w:r>
      <w:r w:rsidRPr="0EE207A9" w:rsidR="4D81E467">
        <w:rPr>
          <w:rFonts w:ascii="Calibri" w:hAnsi="Calibri" w:eastAsia="Calibri" w:cs="Calibri" w:asciiTheme="minorAscii" w:hAnsiTheme="minorAscii" w:eastAsiaTheme="minorAscii" w:cstheme="minorAscii"/>
          <w:color w:val="auto"/>
          <w:sz w:val="24"/>
          <w:szCs w:val="24"/>
        </w:rPr>
        <w:t xml:space="preserve"> </w:t>
      </w:r>
    </w:p>
    <w:p w:rsidR="0CCF4426" w:rsidP="0EE207A9" w:rsidRDefault="0CCF4426" w14:paraId="18D4A257" w14:textId="168AE689">
      <w:pPr>
        <w:shd w:val="clear" w:color="auto" w:fill="FFFFFF" w:themeFill="background1"/>
        <w:spacing w:after="120"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r w:rsidRPr="0EE207A9" w:rsidR="0CCF4426">
        <w:rPr>
          <w:rFonts w:ascii="Calibri" w:hAnsi="Calibri" w:eastAsia="Calibri" w:cs="Calibri" w:asciiTheme="minorAscii" w:hAnsiTheme="minorAscii" w:eastAsiaTheme="minorAscii" w:cstheme="minorAscii"/>
          <w:color w:val="auto"/>
          <w:sz w:val="24"/>
          <w:szCs w:val="24"/>
        </w:rPr>
        <w:t>Unfreeze is the most essential stage of the change management process, with the purpose of preparing the organisation for the impending change.</w:t>
      </w:r>
      <w:r w:rsidRPr="0EE207A9" w:rsidR="1BDDAF4A">
        <w:rPr>
          <w:rFonts w:ascii="Calibri" w:hAnsi="Calibri" w:eastAsia="Calibri" w:cs="Calibri" w:asciiTheme="minorAscii" w:hAnsiTheme="minorAscii" w:eastAsiaTheme="minorAscii" w:cstheme="minorAscii"/>
          <w:color w:val="auto"/>
          <w:sz w:val="24"/>
          <w:szCs w:val="24"/>
        </w:rPr>
        <w:t xml:space="preserve"> Individuals within the </w:t>
      </w:r>
      <w:r w:rsidRPr="0EE207A9" w:rsidR="0B1FABE1">
        <w:rPr>
          <w:rFonts w:ascii="Calibri" w:hAnsi="Calibri" w:eastAsia="Calibri" w:cs="Calibri" w:asciiTheme="minorAscii" w:hAnsiTheme="minorAscii" w:eastAsiaTheme="minorAscii" w:cstheme="minorAscii"/>
          <w:color w:val="auto"/>
          <w:sz w:val="24"/>
          <w:szCs w:val="24"/>
        </w:rPr>
        <w:t>organisation</w:t>
      </w:r>
      <w:r w:rsidRPr="0EE207A9" w:rsidR="1BDDAF4A">
        <w:rPr>
          <w:rFonts w:ascii="Calibri" w:hAnsi="Calibri" w:eastAsia="Calibri" w:cs="Calibri" w:asciiTheme="minorAscii" w:hAnsiTheme="minorAscii" w:eastAsiaTheme="minorAscii" w:cstheme="minorAscii"/>
          <w:color w:val="auto"/>
          <w:sz w:val="24"/>
          <w:szCs w:val="24"/>
        </w:rPr>
        <w:t xml:space="preserve"> must be persuaded of the need for change since they have gotten used to the status quo. They must</w:t>
      </w:r>
      <w:r w:rsidRPr="0EE207A9" w:rsidR="7C16BEB4">
        <w:rPr>
          <w:rFonts w:ascii="Calibri" w:hAnsi="Calibri" w:eastAsia="Calibri" w:cs="Calibri" w:asciiTheme="minorAscii" w:hAnsiTheme="minorAscii" w:eastAsiaTheme="minorAscii" w:cstheme="minorAscii"/>
          <w:color w:val="auto"/>
          <w:sz w:val="24"/>
          <w:szCs w:val="24"/>
        </w:rPr>
        <w:t xml:space="preserve"> </w:t>
      </w:r>
      <w:r w:rsidRPr="0EE207A9" w:rsidR="1BDDAF4A">
        <w:rPr>
          <w:rFonts w:ascii="Calibri" w:hAnsi="Calibri" w:eastAsia="Calibri" w:cs="Calibri" w:asciiTheme="minorAscii" w:hAnsiTheme="minorAscii" w:eastAsiaTheme="minorAscii" w:cstheme="minorAscii"/>
          <w:color w:val="auto"/>
          <w:sz w:val="24"/>
          <w:szCs w:val="24"/>
        </w:rPr>
        <w:t xml:space="preserve">recognise that change is vital for growth, and management must explain why. The willingness of all parties will </w:t>
      </w:r>
      <w:r w:rsidRPr="0EE207A9" w:rsidR="1BDDAF4A">
        <w:rPr>
          <w:rFonts w:ascii="Calibri" w:hAnsi="Calibri" w:eastAsia="Calibri" w:cs="Calibri" w:asciiTheme="minorAscii" w:hAnsiTheme="minorAscii" w:eastAsiaTheme="minorAscii" w:cstheme="minorAscii"/>
          <w:color w:val="auto"/>
          <w:sz w:val="24"/>
          <w:szCs w:val="24"/>
        </w:rPr>
        <w:t>assist</w:t>
      </w:r>
      <w:r w:rsidRPr="0EE207A9" w:rsidR="1BDDAF4A">
        <w:rPr>
          <w:rFonts w:ascii="Calibri" w:hAnsi="Calibri" w:eastAsia="Calibri" w:cs="Calibri" w:asciiTheme="minorAscii" w:hAnsiTheme="minorAscii" w:eastAsiaTheme="minorAscii" w:cstheme="minorAscii"/>
          <w:color w:val="auto"/>
          <w:sz w:val="24"/>
          <w:szCs w:val="24"/>
        </w:rPr>
        <w:t xml:space="preserve"> the changeover process</w:t>
      </w:r>
      <w:r w:rsidRPr="0EE207A9" w:rsidR="6EF197DD">
        <w:rPr>
          <w:rFonts w:ascii="Calibri" w:hAnsi="Calibri" w:eastAsia="Calibri" w:cs="Calibri" w:asciiTheme="minorAscii" w:hAnsiTheme="minorAscii" w:eastAsiaTheme="minorAscii" w:cstheme="minorAscii"/>
          <w:color w:val="auto"/>
          <w:sz w:val="24"/>
          <w:szCs w:val="24"/>
        </w:rPr>
        <w:t xml:space="preserve">. </w:t>
      </w:r>
      <w:r w:rsidRPr="0EE207A9" w:rsidR="1BDDAF4A">
        <w:rPr>
          <w:rFonts w:ascii="Calibri" w:hAnsi="Calibri" w:eastAsia="Calibri" w:cs="Calibri" w:asciiTheme="minorAscii" w:hAnsiTheme="minorAscii" w:eastAsiaTheme="minorAscii" w:cstheme="minorAscii"/>
          <w:color w:val="auto"/>
          <w:sz w:val="24"/>
          <w:szCs w:val="24"/>
        </w:rPr>
        <w:t xml:space="preserve">When the time comes to put the change into effect, the organisation enters the second phase, </w:t>
      </w:r>
      <w:r w:rsidRPr="0EE207A9" w:rsidR="37150008">
        <w:rPr>
          <w:rFonts w:ascii="Calibri" w:hAnsi="Calibri" w:eastAsia="Calibri" w:cs="Calibri" w:asciiTheme="minorAscii" w:hAnsiTheme="minorAscii" w:eastAsiaTheme="minorAscii" w:cstheme="minorAscii"/>
          <w:color w:val="auto"/>
          <w:sz w:val="24"/>
          <w:szCs w:val="24"/>
        </w:rPr>
        <w:t>change</w:t>
      </w:r>
      <w:r w:rsidRPr="0EE207A9" w:rsidR="1BDDAF4A">
        <w:rPr>
          <w:rFonts w:ascii="Calibri" w:hAnsi="Calibri" w:eastAsia="Calibri" w:cs="Calibri" w:asciiTheme="minorAscii" w:hAnsiTheme="minorAscii" w:eastAsiaTheme="minorAscii" w:cstheme="minorAscii"/>
          <w:color w:val="auto"/>
          <w:sz w:val="24"/>
          <w:szCs w:val="24"/>
        </w:rPr>
        <w:t>. While the first phase aims to gain support for the change, it is inescapable that everyone will need time to completely embrace it. However, as time passes, personnel should progressively adapt their routines and attitudes to reflect the changing environment.</w:t>
      </w:r>
      <w:r w:rsidRPr="0EE207A9" w:rsidR="3AD2535D">
        <w:rPr>
          <w:rFonts w:ascii="Calibri" w:hAnsi="Calibri" w:eastAsia="Calibri" w:cs="Calibri" w:asciiTheme="minorAscii" w:hAnsiTheme="minorAscii" w:eastAsiaTheme="minorAscii" w:cstheme="minorAscii"/>
          <w:color w:val="auto"/>
          <w:sz w:val="24"/>
          <w:szCs w:val="24"/>
        </w:rPr>
        <w:t xml:space="preserve"> </w:t>
      </w:r>
      <w:r w:rsidRPr="0EE207A9" w:rsidR="1BDDAF4A">
        <w:rPr>
          <w:rFonts w:ascii="Calibri" w:hAnsi="Calibri" w:eastAsia="Calibri" w:cs="Calibri" w:asciiTheme="minorAscii" w:hAnsiTheme="minorAscii" w:eastAsiaTheme="minorAscii" w:cstheme="minorAscii"/>
          <w:color w:val="auto"/>
          <w:sz w:val="24"/>
          <w:szCs w:val="24"/>
        </w:rPr>
        <w:t xml:space="preserve">The procedure reaches its third step, Refreeze, once the change has been fully incorporated and the team is functioning in the new method. This </w:t>
      </w:r>
      <w:r w:rsidRPr="0EE207A9" w:rsidR="1BDDAF4A">
        <w:rPr>
          <w:rFonts w:ascii="Calibri" w:hAnsi="Calibri" w:eastAsia="Calibri" w:cs="Calibri" w:asciiTheme="minorAscii" w:hAnsiTheme="minorAscii" w:eastAsiaTheme="minorAscii" w:cstheme="minorAscii"/>
          <w:color w:val="auto"/>
          <w:sz w:val="24"/>
          <w:szCs w:val="24"/>
        </w:rPr>
        <w:t>represents</w:t>
      </w:r>
      <w:r w:rsidRPr="0EE207A9" w:rsidR="1BDDAF4A">
        <w:rPr>
          <w:rFonts w:ascii="Calibri" w:hAnsi="Calibri" w:eastAsia="Calibri" w:cs="Calibri" w:asciiTheme="minorAscii" w:hAnsiTheme="minorAscii" w:eastAsiaTheme="minorAscii" w:cstheme="minorAscii"/>
          <w:color w:val="auto"/>
          <w:sz w:val="24"/>
          <w:szCs w:val="24"/>
        </w:rPr>
        <w:t xml:space="preserve"> a return to stability. While it is understood that change is inescapable and that changes will occur in the future, positive affirmation that the change was desirable is essential.</w:t>
      </w:r>
      <w:r w:rsidRPr="0EE207A9" w:rsidR="342CCA0C">
        <w:rPr>
          <w:rFonts w:ascii="Calibri" w:hAnsi="Calibri" w:eastAsia="Calibri" w:cs="Calibri" w:asciiTheme="minorAscii" w:hAnsiTheme="minorAscii" w:eastAsiaTheme="minorAscii" w:cstheme="minorAscii"/>
          <w:color w:val="auto"/>
          <w:sz w:val="24"/>
          <w:szCs w:val="24"/>
        </w:rPr>
        <w:t xml:space="preserve"> (</w:t>
      </w:r>
      <w:r w:rsidRPr="0EE207A9" w:rsidR="4F0D6152">
        <w:rPr>
          <w:rFonts w:ascii="Calibri" w:hAnsi="Calibri" w:eastAsia="Calibri" w:cs="Calibri" w:asciiTheme="minorAscii" w:hAnsiTheme="minorAscii" w:eastAsiaTheme="minorAscii" w:cstheme="minorAscii"/>
          <w:color w:val="auto"/>
          <w:sz w:val="24"/>
          <w:szCs w:val="24"/>
        </w:rPr>
        <w:t>Roberts</w:t>
      </w:r>
      <w:r w:rsidRPr="0EE207A9" w:rsidR="342CCA0C">
        <w:rPr>
          <w:rFonts w:ascii="Calibri" w:hAnsi="Calibri" w:eastAsia="Calibri" w:cs="Calibri" w:asciiTheme="minorAscii" w:hAnsiTheme="minorAscii" w:eastAsiaTheme="minorAscii" w:cstheme="minorAscii"/>
          <w:color w:val="auto"/>
          <w:sz w:val="24"/>
          <w:szCs w:val="24"/>
        </w:rPr>
        <w:t xml:space="preserve"> 2023</w:t>
      </w:r>
      <w:r w:rsidRPr="0EE207A9" w:rsidR="5FD110C3">
        <w:rPr>
          <w:rFonts w:ascii="Calibri" w:hAnsi="Calibri" w:eastAsia="Calibri" w:cs="Calibri" w:asciiTheme="minorAscii" w:hAnsiTheme="minorAscii" w:eastAsiaTheme="minorAscii" w:cstheme="minorAscii"/>
          <w:color w:val="auto"/>
          <w:sz w:val="24"/>
          <w:szCs w:val="24"/>
        </w:rPr>
        <w:t>a</w:t>
      </w:r>
      <w:r w:rsidRPr="0EE207A9" w:rsidR="342CCA0C">
        <w:rPr>
          <w:rFonts w:ascii="Calibri" w:hAnsi="Calibri" w:eastAsia="Calibri" w:cs="Calibri" w:asciiTheme="minorAscii" w:hAnsiTheme="minorAscii" w:eastAsiaTheme="minorAscii" w:cstheme="minorAscii"/>
          <w:color w:val="auto"/>
          <w:sz w:val="24"/>
          <w:szCs w:val="24"/>
        </w:rPr>
        <w:t>)</w:t>
      </w:r>
    </w:p>
    <w:p w:rsidR="22A6A388" w:rsidP="0EE207A9" w:rsidRDefault="22A6A388" w14:paraId="4DC70B19" w14:textId="77EEF657">
      <w:pPr>
        <w:shd w:val="clear" w:color="auto" w:fill="FFFFFF" w:themeFill="background1"/>
        <w:spacing w:after="120"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p>
    <w:p w:rsidR="184F2C96" w:rsidP="0EE207A9" w:rsidRDefault="3CF768C8" w14:paraId="29E0F67E" w14:textId="7C339E4A">
      <w:pPr>
        <w:shd w:val="clear" w:color="auto" w:fill="FFFFFF" w:themeFill="background1"/>
        <w:spacing w:after="120"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r w:rsidRPr="0EE207A9" w:rsidR="3CF768C8">
        <w:rPr>
          <w:rFonts w:ascii="Calibri" w:hAnsi="Calibri" w:eastAsia="Calibri" w:cs="Calibri" w:asciiTheme="minorAscii" w:hAnsiTheme="minorAscii" w:eastAsiaTheme="minorAscii" w:cstheme="minorAscii"/>
          <w:color w:val="auto"/>
          <w:sz w:val="24"/>
          <w:szCs w:val="24"/>
        </w:rPr>
        <w:t xml:space="preserve">Kotter's 8-step method to transformation </w:t>
      </w:r>
      <w:r w:rsidRPr="0EE207A9" w:rsidR="3CF768C8">
        <w:rPr>
          <w:rFonts w:ascii="Calibri" w:hAnsi="Calibri" w:eastAsia="Calibri" w:cs="Calibri" w:asciiTheme="minorAscii" w:hAnsiTheme="minorAscii" w:eastAsiaTheme="minorAscii" w:cstheme="minorAscii"/>
          <w:color w:val="auto"/>
          <w:sz w:val="24"/>
          <w:szCs w:val="24"/>
        </w:rPr>
        <w:t>provides</w:t>
      </w:r>
      <w:r w:rsidRPr="0EE207A9" w:rsidR="3CF768C8">
        <w:rPr>
          <w:rFonts w:ascii="Calibri" w:hAnsi="Calibri" w:eastAsia="Calibri" w:cs="Calibri" w:asciiTheme="minorAscii" w:hAnsiTheme="minorAscii" w:eastAsiaTheme="minorAscii" w:cstheme="minorAscii"/>
          <w:color w:val="auto"/>
          <w:sz w:val="24"/>
          <w:szCs w:val="24"/>
        </w:rPr>
        <w:t xml:space="preserve"> a logical structure from beginning to end. The first step is to </w:t>
      </w:r>
      <w:r w:rsidRPr="0EE207A9" w:rsidR="3CF768C8">
        <w:rPr>
          <w:rFonts w:ascii="Calibri" w:hAnsi="Calibri" w:eastAsia="Calibri" w:cs="Calibri" w:asciiTheme="minorAscii" w:hAnsiTheme="minorAscii" w:eastAsiaTheme="minorAscii" w:cstheme="minorAscii"/>
          <w:color w:val="auto"/>
          <w:sz w:val="24"/>
          <w:szCs w:val="24"/>
        </w:rPr>
        <w:t>maintain</w:t>
      </w:r>
      <w:r w:rsidRPr="0EE207A9" w:rsidR="3CF768C8">
        <w:rPr>
          <w:rFonts w:ascii="Calibri" w:hAnsi="Calibri" w:eastAsia="Calibri" w:cs="Calibri" w:asciiTheme="minorAscii" w:hAnsiTheme="minorAscii" w:eastAsiaTheme="minorAscii" w:cstheme="minorAscii"/>
          <w:color w:val="auto"/>
          <w:sz w:val="24"/>
          <w:szCs w:val="24"/>
        </w:rPr>
        <w:t xml:space="preserve"> a sense of urgency, which requires </w:t>
      </w:r>
      <w:r w:rsidRPr="0EE207A9" w:rsidR="07DBF968">
        <w:rPr>
          <w:rFonts w:ascii="Calibri" w:hAnsi="Calibri" w:eastAsia="Calibri" w:cs="Calibri" w:asciiTheme="minorAscii" w:hAnsiTheme="minorAscii" w:eastAsiaTheme="minorAscii" w:cstheme="minorAscii"/>
          <w:color w:val="auto"/>
          <w:sz w:val="24"/>
          <w:szCs w:val="24"/>
        </w:rPr>
        <w:t>effective communication</w:t>
      </w:r>
      <w:r w:rsidRPr="0EE207A9" w:rsidR="3CF768C8">
        <w:rPr>
          <w:rFonts w:ascii="Calibri" w:hAnsi="Calibri" w:eastAsia="Calibri" w:cs="Calibri" w:asciiTheme="minorAscii" w:hAnsiTheme="minorAscii" w:eastAsiaTheme="minorAscii" w:cstheme="minorAscii"/>
          <w:color w:val="auto"/>
          <w:sz w:val="24"/>
          <w:szCs w:val="24"/>
        </w:rPr>
        <w:t>, exposing flaws in current systems, and explaining why change is essential</w:t>
      </w:r>
      <w:r w:rsidRPr="0EE207A9" w:rsidR="0C1BCE4E">
        <w:rPr>
          <w:rFonts w:ascii="Calibri" w:hAnsi="Calibri" w:eastAsia="Calibri" w:cs="Calibri" w:asciiTheme="minorAscii" w:hAnsiTheme="minorAscii" w:eastAsiaTheme="minorAscii" w:cstheme="minorAscii"/>
          <w:color w:val="auto"/>
          <w:sz w:val="24"/>
          <w:szCs w:val="24"/>
        </w:rPr>
        <w:t xml:space="preserve"> (Armstrong 2023b). </w:t>
      </w:r>
      <w:r w:rsidRPr="0EE207A9" w:rsidR="3CF768C8">
        <w:rPr>
          <w:rFonts w:ascii="Calibri" w:hAnsi="Calibri" w:eastAsia="Calibri" w:cs="Calibri" w:asciiTheme="minorAscii" w:hAnsiTheme="minorAscii" w:eastAsiaTheme="minorAscii" w:cstheme="minorAscii"/>
          <w:color w:val="auto"/>
          <w:sz w:val="24"/>
          <w:szCs w:val="24"/>
        </w:rPr>
        <w:t xml:space="preserve">The guiding coalition is a group of individuals who fully support and </w:t>
      </w:r>
      <w:r w:rsidRPr="0EE207A9" w:rsidR="3CF768C8">
        <w:rPr>
          <w:rFonts w:ascii="Calibri" w:hAnsi="Calibri" w:eastAsia="Calibri" w:cs="Calibri" w:asciiTheme="minorAscii" w:hAnsiTheme="minorAscii" w:eastAsiaTheme="minorAscii" w:cstheme="minorAscii"/>
          <w:color w:val="auto"/>
          <w:sz w:val="24"/>
          <w:szCs w:val="24"/>
        </w:rPr>
        <w:t>comprehend</w:t>
      </w:r>
      <w:r w:rsidRPr="0EE207A9" w:rsidR="3CF768C8">
        <w:rPr>
          <w:rFonts w:ascii="Calibri" w:hAnsi="Calibri" w:eastAsia="Calibri" w:cs="Calibri" w:asciiTheme="minorAscii" w:hAnsiTheme="minorAscii" w:eastAsiaTheme="minorAscii" w:cstheme="minorAscii"/>
          <w:color w:val="auto"/>
          <w:sz w:val="24"/>
          <w:szCs w:val="24"/>
        </w:rPr>
        <w:t xml:space="preserve"> the need for change and encourage employees to embrace it</w:t>
      </w:r>
      <w:r w:rsidRPr="0EE207A9" w:rsidR="06B50F07">
        <w:rPr>
          <w:rFonts w:ascii="Calibri" w:hAnsi="Calibri" w:eastAsia="Calibri" w:cs="Calibri" w:asciiTheme="minorAscii" w:hAnsiTheme="minorAscii" w:eastAsiaTheme="minorAscii" w:cstheme="minorAscii"/>
          <w:color w:val="auto"/>
          <w:sz w:val="24"/>
          <w:szCs w:val="24"/>
        </w:rPr>
        <w:t xml:space="preserve"> in the second stage</w:t>
      </w:r>
      <w:r w:rsidRPr="0EE207A9" w:rsidR="3CF768C8">
        <w:rPr>
          <w:rFonts w:ascii="Calibri" w:hAnsi="Calibri" w:eastAsia="Calibri" w:cs="Calibri" w:asciiTheme="minorAscii" w:hAnsiTheme="minorAscii" w:eastAsiaTheme="minorAscii" w:cstheme="minorAscii"/>
          <w:color w:val="auto"/>
          <w:sz w:val="24"/>
          <w:szCs w:val="24"/>
        </w:rPr>
        <w:t>. In Stage 3, leaders and the steering coalition will create a vision for change that is consistent with the current vision and values. This vision will be made public so that all employees understand the purpose and scope of the transformation.</w:t>
      </w:r>
      <w:r w:rsidRPr="0EE207A9" w:rsidR="4671631C">
        <w:rPr>
          <w:rFonts w:ascii="Calibri" w:hAnsi="Calibri" w:eastAsia="Calibri" w:cs="Calibri" w:asciiTheme="minorAscii" w:hAnsiTheme="minorAscii" w:eastAsiaTheme="minorAscii" w:cstheme="minorAscii"/>
          <w:color w:val="auto"/>
          <w:sz w:val="24"/>
          <w:szCs w:val="24"/>
        </w:rPr>
        <w:t xml:space="preserve"> </w:t>
      </w:r>
      <w:r w:rsidRPr="0EE207A9" w:rsidR="4C6342DB">
        <w:rPr>
          <w:rFonts w:ascii="Calibri" w:hAnsi="Calibri" w:eastAsia="Calibri" w:cs="Calibri" w:asciiTheme="minorAscii" w:hAnsiTheme="minorAscii" w:eastAsiaTheme="minorAscii" w:cstheme="minorAscii"/>
          <w:color w:val="auto"/>
          <w:sz w:val="24"/>
          <w:szCs w:val="24"/>
        </w:rPr>
        <w:t xml:space="preserve">The fourth stage is sharing the vision. The leader will inspire support and collaboration for the change through effective communication, and managers will be able to address employee concerns about the change. Stage 5 is the removal of barriers, and leaders would be aware of people who are resistant to change and push them to </w:t>
      </w:r>
      <w:r w:rsidRPr="0EE207A9" w:rsidR="4C6342DB">
        <w:rPr>
          <w:rFonts w:ascii="Calibri" w:hAnsi="Calibri" w:eastAsia="Calibri" w:cs="Calibri" w:asciiTheme="minorAscii" w:hAnsiTheme="minorAscii" w:eastAsiaTheme="minorAscii" w:cstheme="minorAscii"/>
          <w:color w:val="auto"/>
          <w:sz w:val="24"/>
          <w:szCs w:val="24"/>
        </w:rPr>
        <w:t>identify</w:t>
      </w:r>
      <w:r w:rsidRPr="0EE207A9" w:rsidR="4C6342DB">
        <w:rPr>
          <w:rFonts w:ascii="Calibri" w:hAnsi="Calibri" w:eastAsia="Calibri" w:cs="Calibri" w:asciiTheme="minorAscii" w:hAnsiTheme="minorAscii" w:eastAsiaTheme="minorAscii" w:cstheme="minorAscii"/>
          <w:color w:val="auto"/>
          <w:sz w:val="24"/>
          <w:szCs w:val="24"/>
        </w:rPr>
        <w:t xml:space="preserve"> the main cause. Once </w:t>
      </w:r>
      <w:r w:rsidRPr="0EE207A9" w:rsidR="4C6342DB">
        <w:rPr>
          <w:rFonts w:ascii="Calibri" w:hAnsi="Calibri" w:eastAsia="Calibri" w:cs="Calibri" w:asciiTheme="minorAscii" w:hAnsiTheme="minorAscii" w:eastAsiaTheme="minorAscii" w:cstheme="minorAscii"/>
          <w:color w:val="auto"/>
          <w:sz w:val="24"/>
          <w:szCs w:val="24"/>
        </w:rPr>
        <w:t>identified</w:t>
      </w:r>
      <w:r w:rsidRPr="0EE207A9" w:rsidR="4C6342DB">
        <w:rPr>
          <w:rFonts w:ascii="Calibri" w:hAnsi="Calibri" w:eastAsia="Calibri" w:cs="Calibri" w:asciiTheme="minorAscii" w:hAnsiTheme="minorAscii" w:eastAsiaTheme="minorAscii" w:cstheme="minorAscii"/>
          <w:color w:val="auto"/>
          <w:sz w:val="24"/>
          <w:szCs w:val="24"/>
        </w:rPr>
        <w:t xml:space="preserve">, the leader can work to </w:t>
      </w:r>
      <w:r w:rsidRPr="0EE207A9" w:rsidR="4C6342DB">
        <w:rPr>
          <w:rFonts w:ascii="Calibri" w:hAnsi="Calibri" w:eastAsia="Calibri" w:cs="Calibri" w:asciiTheme="minorAscii" w:hAnsiTheme="minorAscii" w:eastAsiaTheme="minorAscii" w:cstheme="minorAscii"/>
          <w:color w:val="auto"/>
          <w:sz w:val="24"/>
          <w:szCs w:val="24"/>
        </w:rPr>
        <w:t>eliminate</w:t>
      </w:r>
      <w:r w:rsidRPr="0EE207A9" w:rsidR="4C6342DB">
        <w:rPr>
          <w:rFonts w:ascii="Calibri" w:hAnsi="Calibri" w:eastAsia="Calibri" w:cs="Calibri" w:asciiTheme="minorAscii" w:hAnsiTheme="minorAscii" w:eastAsiaTheme="minorAscii" w:cstheme="minorAscii"/>
          <w:color w:val="auto"/>
          <w:sz w:val="24"/>
          <w:szCs w:val="24"/>
        </w:rPr>
        <w:t xml:space="preserve"> it. The sixth stage is to create short-term victories by setting short-term </w:t>
      </w:r>
      <w:r w:rsidRPr="0EE207A9" w:rsidR="00A01010">
        <w:rPr>
          <w:rFonts w:ascii="Calibri" w:hAnsi="Calibri" w:eastAsia="Calibri" w:cs="Calibri" w:asciiTheme="minorAscii" w:hAnsiTheme="minorAscii" w:eastAsiaTheme="minorAscii" w:cstheme="minorAscii"/>
          <w:color w:val="auto"/>
          <w:sz w:val="24"/>
          <w:szCs w:val="24"/>
        </w:rPr>
        <w:t>goals and</w:t>
      </w:r>
      <w:r w:rsidRPr="0EE207A9" w:rsidR="4C6342DB">
        <w:rPr>
          <w:rFonts w:ascii="Calibri" w:hAnsi="Calibri" w:eastAsia="Calibri" w:cs="Calibri" w:asciiTheme="minorAscii" w:hAnsiTheme="minorAscii" w:eastAsiaTheme="minorAscii" w:cstheme="minorAscii"/>
          <w:color w:val="auto"/>
          <w:sz w:val="24"/>
          <w:szCs w:val="24"/>
        </w:rPr>
        <w:t xml:space="preserve"> achieving these short-term goals will provide people with a sense of accomplishment. The next step is to build on the success of the transformation. At this point, the change has been accepted and will </w:t>
      </w:r>
      <w:r w:rsidRPr="0EE207A9" w:rsidR="4C6342DB">
        <w:rPr>
          <w:rFonts w:ascii="Calibri" w:hAnsi="Calibri" w:eastAsia="Calibri" w:cs="Calibri" w:asciiTheme="minorAscii" w:hAnsiTheme="minorAscii" w:eastAsiaTheme="minorAscii" w:cstheme="minorAscii"/>
          <w:color w:val="auto"/>
          <w:sz w:val="24"/>
          <w:szCs w:val="24"/>
        </w:rPr>
        <w:t>benefit</w:t>
      </w:r>
      <w:r w:rsidRPr="0EE207A9" w:rsidR="4C6342DB">
        <w:rPr>
          <w:rFonts w:ascii="Calibri" w:hAnsi="Calibri" w:eastAsia="Calibri" w:cs="Calibri" w:asciiTheme="minorAscii" w:hAnsiTheme="minorAscii" w:eastAsiaTheme="minorAscii" w:cstheme="minorAscii"/>
          <w:color w:val="auto"/>
          <w:sz w:val="24"/>
          <w:szCs w:val="24"/>
        </w:rPr>
        <w:t xml:space="preserve"> organisations' culture, values, and goals</w:t>
      </w:r>
      <w:r w:rsidRPr="0EE207A9" w:rsidR="0E8D8538">
        <w:rPr>
          <w:rFonts w:ascii="Calibri" w:hAnsi="Calibri" w:eastAsia="Calibri" w:cs="Calibri" w:asciiTheme="minorAscii" w:hAnsiTheme="minorAscii" w:eastAsiaTheme="minorAscii" w:cstheme="minorAscii"/>
          <w:color w:val="auto"/>
          <w:sz w:val="24"/>
          <w:szCs w:val="24"/>
        </w:rPr>
        <w:t xml:space="preserve">. </w:t>
      </w:r>
    </w:p>
    <w:p w:rsidR="4ECAAABB" w:rsidP="0EE207A9" w:rsidRDefault="4ECAAABB" w14:paraId="12CA5C2F" w14:textId="38366121">
      <w:pPr>
        <w:shd w:val="clear" w:color="auto" w:fill="FFFFFF" w:themeFill="background1"/>
        <w:spacing w:after="120"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p>
    <w:p w:rsidR="009758CF" w:rsidP="0EE207A9" w:rsidRDefault="009758CF" w14:paraId="6847D88C" w14:textId="7D5415E6">
      <w:pPr>
        <w:spacing w:after="0" w:line="240" w:lineRule="auto"/>
        <w:rPr>
          <w:rFonts w:ascii="Calibri" w:hAnsi="Calibri" w:eastAsia="Calibri" w:cs="Calibri" w:asciiTheme="minorAscii" w:hAnsiTheme="minorAscii" w:eastAsiaTheme="minorAscii" w:cstheme="minorAscii"/>
          <w:b w:val="1"/>
          <w:bCs w:val="1"/>
          <w:color w:val="auto" w:themeColor="text1" w:themeTint="FF" w:themeShade="FF"/>
          <w:sz w:val="24"/>
          <w:szCs w:val="24"/>
        </w:rPr>
      </w:pPr>
      <w:r w:rsidRPr="0EE207A9" w:rsidR="009758CF">
        <w:rPr>
          <w:rFonts w:ascii="Calibri" w:hAnsi="Calibri" w:eastAsia="Calibri" w:cs="Calibri" w:asciiTheme="minorAscii" w:hAnsiTheme="minorAscii" w:eastAsiaTheme="minorAscii" w:cstheme="minorAscii"/>
          <w:b w:val="1"/>
          <w:bCs w:val="1"/>
          <w:color w:val="auto"/>
          <w:sz w:val="24"/>
          <w:szCs w:val="24"/>
        </w:rPr>
        <w:t>2.4 Discuss models for how change is experienced</w:t>
      </w:r>
      <w:r w:rsidRPr="0EE207A9" w:rsidR="33B71A13">
        <w:rPr>
          <w:rFonts w:ascii="Calibri" w:hAnsi="Calibri" w:eastAsia="Calibri" w:cs="Calibri" w:asciiTheme="minorAscii" w:hAnsiTheme="minorAscii" w:eastAsiaTheme="minorAscii" w:cstheme="minorAscii"/>
          <w:b w:val="1"/>
          <w:bCs w:val="1"/>
          <w:color w:val="auto"/>
          <w:sz w:val="24"/>
          <w:szCs w:val="24"/>
        </w:rPr>
        <w:t xml:space="preserve">. </w:t>
      </w:r>
      <w:r w:rsidRPr="0EE207A9" w:rsidR="544AD9F9">
        <w:rPr>
          <w:rFonts w:ascii="Calibri" w:hAnsi="Calibri" w:eastAsia="Calibri" w:cs="Calibri" w:asciiTheme="minorAscii" w:hAnsiTheme="minorAscii" w:eastAsiaTheme="minorAscii" w:cstheme="minorAscii"/>
          <w:b w:val="1"/>
          <w:bCs w:val="1"/>
          <w:color w:val="auto"/>
          <w:sz w:val="24"/>
          <w:szCs w:val="24"/>
        </w:rPr>
        <w:t>31</w:t>
      </w:r>
      <w:r w:rsidRPr="0EE207A9" w:rsidR="641F7E63">
        <w:rPr>
          <w:rFonts w:ascii="Calibri" w:hAnsi="Calibri" w:eastAsia="Calibri" w:cs="Calibri" w:asciiTheme="minorAscii" w:hAnsiTheme="minorAscii" w:eastAsiaTheme="minorAscii" w:cstheme="minorAscii"/>
          <w:b w:val="1"/>
          <w:bCs w:val="1"/>
          <w:color w:val="auto"/>
          <w:sz w:val="24"/>
          <w:szCs w:val="24"/>
        </w:rPr>
        <w:t>9</w:t>
      </w:r>
    </w:p>
    <w:p w:rsidR="22A6A388" w:rsidP="0EE207A9" w:rsidRDefault="22A6A388" w14:paraId="1BC81B05" w14:textId="756D4740">
      <w:pPr>
        <w:spacing w:after="0" w:line="240" w:lineRule="auto"/>
        <w:rPr>
          <w:rFonts w:ascii="Calibri" w:hAnsi="Calibri" w:eastAsia="Calibri" w:cs="Calibri" w:asciiTheme="minorAscii" w:hAnsiTheme="minorAscii" w:eastAsiaTheme="minorAscii" w:cstheme="minorAscii"/>
          <w:color w:val="auto" w:themeColor="text1" w:themeTint="FF" w:themeShade="FF"/>
          <w:sz w:val="24"/>
          <w:szCs w:val="24"/>
        </w:rPr>
      </w:pPr>
    </w:p>
    <w:p w:rsidR="009758CF" w:rsidP="0EE207A9" w:rsidRDefault="245E45E0" w14:paraId="16C4CDEE" w14:textId="2161F80F">
      <w:pPr>
        <w:spacing w:after="120"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245E45E0">
        <w:rPr>
          <w:rFonts w:ascii="Calibri" w:hAnsi="Calibri" w:eastAsia="Calibri" w:cs="Calibri" w:asciiTheme="minorAscii" w:hAnsiTheme="minorAscii" w:eastAsiaTheme="minorAscii" w:cstheme="minorAscii"/>
          <w:color w:val="auto"/>
          <w:sz w:val="24"/>
          <w:szCs w:val="24"/>
        </w:rPr>
        <w:t xml:space="preserve">The shift curve is based on the work of Elizabeth Kubler-Ross, who examined grief responses and developed the stages that people go through when confronted with it. The </w:t>
      </w:r>
      <w:r w:rsidRPr="0EE207A9" w:rsidR="3D7B966C">
        <w:rPr>
          <w:rFonts w:ascii="Calibri" w:hAnsi="Calibri" w:eastAsia="Calibri" w:cs="Calibri" w:asciiTheme="minorAscii" w:hAnsiTheme="minorAscii" w:eastAsiaTheme="minorAscii" w:cstheme="minorAscii"/>
          <w:color w:val="auto"/>
          <w:sz w:val="24"/>
          <w:szCs w:val="24"/>
        </w:rPr>
        <w:t>model</w:t>
      </w:r>
      <w:r w:rsidRPr="0EE207A9" w:rsidR="245E45E0">
        <w:rPr>
          <w:rFonts w:ascii="Calibri" w:hAnsi="Calibri" w:eastAsia="Calibri" w:cs="Calibri" w:asciiTheme="minorAscii" w:hAnsiTheme="minorAscii" w:eastAsiaTheme="minorAscii" w:cstheme="minorAscii"/>
          <w:color w:val="auto"/>
          <w:sz w:val="24"/>
          <w:szCs w:val="24"/>
        </w:rPr>
        <w:t xml:space="preserve"> has developed throughout time, and the stages are occasionally referred to separately, but they are most characterised as shock, anger, uncertainty, withdrawal, and eventually acceptance.</w:t>
      </w:r>
      <w:r w:rsidRPr="0EE207A9" w:rsidR="0628188E">
        <w:rPr>
          <w:rFonts w:ascii="Calibri" w:hAnsi="Calibri" w:eastAsia="Calibri" w:cs="Calibri" w:asciiTheme="minorAscii" w:hAnsiTheme="minorAscii" w:eastAsiaTheme="minorAscii" w:cstheme="minorAscii"/>
          <w:color w:val="auto"/>
          <w:sz w:val="24"/>
          <w:szCs w:val="24"/>
        </w:rPr>
        <w:t xml:space="preserve"> (Taylor 2022</w:t>
      </w:r>
      <w:r w:rsidRPr="0EE207A9" w:rsidR="1C6A54BC">
        <w:rPr>
          <w:rFonts w:ascii="Calibri" w:hAnsi="Calibri" w:eastAsia="Calibri" w:cs="Calibri" w:asciiTheme="minorAscii" w:hAnsiTheme="minorAscii" w:eastAsiaTheme="minorAscii" w:cstheme="minorAscii"/>
          <w:color w:val="auto"/>
          <w:sz w:val="24"/>
          <w:szCs w:val="24"/>
        </w:rPr>
        <w:t>d</w:t>
      </w:r>
      <w:r w:rsidRPr="0EE207A9" w:rsidR="0628188E">
        <w:rPr>
          <w:rFonts w:ascii="Calibri" w:hAnsi="Calibri" w:eastAsia="Calibri" w:cs="Calibri" w:asciiTheme="minorAscii" w:hAnsiTheme="minorAscii" w:eastAsiaTheme="minorAscii" w:cstheme="minorAscii"/>
          <w:color w:val="auto"/>
          <w:sz w:val="24"/>
          <w:szCs w:val="24"/>
        </w:rPr>
        <w:t>)</w:t>
      </w:r>
    </w:p>
    <w:p w:rsidR="009758CF" w:rsidP="0EE207A9" w:rsidRDefault="7BDB72DC" w14:paraId="02975058" w14:textId="17211356">
      <w:pPr>
        <w:spacing w:after="120" w:afterAutospacing="off"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7BDB72DC">
        <w:rPr>
          <w:rFonts w:ascii="Calibri" w:hAnsi="Calibri" w:eastAsia="Calibri" w:cs="Calibri" w:asciiTheme="minorAscii" w:hAnsiTheme="minorAscii" w:eastAsiaTheme="minorAscii" w:cstheme="minorAscii"/>
          <w:color w:val="auto"/>
          <w:sz w:val="24"/>
          <w:szCs w:val="24"/>
        </w:rPr>
        <w:t xml:space="preserve">Organisations must understand these stages and the need for people to understand what is going on around them because of the volume and velocity of change that they face in the twenty-first century. Helping people navigate each stage of the change-making process is necessary for both launching and </w:t>
      </w:r>
      <w:r w:rsidRPr="0EE207A9" w:rsidR="7BDB72DC">
        <w:rPr>
          <w:rFonts w:ascii="Calibri" w:hAnsi="Calibri" w:eastAsia="Calibri" w:cs="Calibri" w:asciiTheme="minorAscii" w:hAnsiTheme="minorAscii" w:eastAsiaTheme="minorAscii" w:cstheme="minorAscii"/>
          <w:color w:val="auto"/>
          <w:sz w:val="24"/>
          <w:szCs w:val="24"/>
        </w:rPr>
        <w:t>maintaining</w:t>
      </w:r>
      <w:r w:rsidRPr="0EE207A9" w:rsidR="7BDB72DC">
        <w:rPr>
          <w:rFonts w:ascii="Calibri" w:hAnsi="Calibri" w:eastAsia="Calibri" w:cs="Calibri" w:asciiTheme="minorAscii" w:hAnsiTheme="minorAscii" w:eastAsiaTheme="minorAscii" w:cstheme="minorAscii"/>
          <w:color w:val="auto"/>
          <w:sz w:val="24"/>
          <w:szCs w:val="24"/>
        </w:rPr>
        <w:t xml:space="preserve"> the change. However, it is not possible to expect all employees to follow the change curve </w:t>
      </w:r>
      <w:r w:rsidRPr="0EE207A9" w:rsidR="7BDB72DC">
        <w:rPr>
          <w:rFonts w:ascii="Calibri" w:hAnsi="Calibri" w:eastAsia="Calibri" w:cs="Calibri" w:asciiTheme="minorAscii" w:hAnsiTheme="minorAscii" w:eastAsiaTheme="minorAscii" w:cstheme="minorAscii"/>
          <w:color w:val="auto"/>
          <w:sz w:val="24"/>
          <w:szCs w:val="24"/>
        </w:rPr>
        <w:t xml:space="preserve">exactly and to advance at the same rate. Even after successfully moving to later phases of the change curve, employees may go back to </w:t>
      </w:r>
      <w:r w:rsidRPr="0EE207A9" w:rsidR="7BDB72DC">
        <w:rPr>
          <w:rFonts w:ascii="Calibri" w:hAnsi="Calibri" w:eastAsia="Calibri" w:cs="Calibri" w:asciiTheme="minorAscii" w:hAnsiTheme="minorAscii" w:eastAsiaTheme="minorAscii" w:cstheme="minorAscii"/>
          <w:color w:val="auto"/>
          <w:sz w:val="24"/>
          <w:szCs w:val="24"/>
        </w:rPr>
        <w:t>previous</w:t>
      </w:r>
      <w:r w:rsidRPr="0EE207A9" w:rsidR="7BDB72DC">
        <w:rPr>
          <w:rFonts w:ascii="Calibri" w:hAnsi="Calibri" w:eastAsia="Calibri" w:cs="Calibri" w:asciiTheme="minorAscii" w:hAnsiTheme="minorAscii" w:eastAsiaTheme="minorAscii" w:cstheme="minorAscii"/>
          <w:color w:val="auto"/>
          <w:sz w:val="24"/>
          <w:szCs w:val="24"/>
        </w:rPr>
        <w:t xml:space="preserve"> stages. </w:t>
      </w:r>
      <w:r w:rsidRPr="0EE207A9" w:rsidR="59A3D7FB">
        <w:rPr>
          <w:rFonts w:ascii="Calibri" w:hAnsi="Calibri" w:eastAsia="Calibri" w:cs="Calibri" w:asciiTheme="minorAscii" w:hAnsiTheme="minorAscii" w:eastAsiaTheme="minorAscii" w:cstheme="minorAscii"/>
          <w:color w:val="auto"/>
          <w:sz w:val="24"/>
          <w:szCs w:val="24"/>
        </w:rPr>
        <w:t>(Roberts 2023b)</w:t>
      </w:r>
    </w:p>
    <w:p w:rsidR="4ECAAABB" w:rsidP="0EE207A9" w:rsidRDefault="4ECAAABB" w14:paraId="0B304090" w14:textId="06869CA6">
      <w:pPr>
        <w:spacing w:after="0"/>
        <w:rPr>
          <w:rFonts w:ascii="Calibri" w:hAnsi="Calibri" w:eastAsia="Calibri" w:cs="Calibri" w:asciiTheme="minorAscii" w:hAnsiTheme="minorAscii" w:eastAsiaTheme="minorAscii" w:cstheme="minorAscii"/>
          <w:color w:val="auto" w:themeColor="text1" w:themeTint="FF" w:themeShade="FF"/>
          <w:sz w:val="24"/>
          <w:szCs w:val="24"/>
        </w:rPr>
      </w:pPr>
    </w:p>
    <w:p w:rsidR="6005B113" w:rsidP="0EE207A9" w:rsidRDefault="7BDB72DC" w14:paraId="786AF028" w14:textId="2A07FE73">
      <w:pPr>
        <w:spacing w:after="120"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7BDB72DC">
        <w:rPr>
          <w:rFonts w:ascii="Calibri" w:hAnsi="Calibri" w:eastAsia="Calibri" w:cs="Calibri" w:asciiTheme="minorAscii" w:hAnsiTheme="minorAscii" w:eastAsiaTheme="minorAscii" w:cstheme="minorAscii"/>
          <w:color w:val="auto"/>
          <w:sz w:val="24"/>
          <w:szCs w:val="24"/>
        </w:rPr>
        <w:t xml:space="preserve">The approach, which has its roots in grief and loss studies, emphasises the terrible and fearful aspects of the transition itself more than the positive and constructive results that may arise from it. People are not all affected by change in the same way. If it is believed that personnel would follow the curve, then some standards may be ignored. Employees may have unexpected feelings throughout the change. Workers could believe that their emotional reactions are unjustified, and managers and human resource professionals might not know how to deal with these sentiments. Because the curve change </w:t>
      </w:r>
      <w:r w:rsidRPr="0EE207A9" w:rsidR="6AEA0EC4">
        <w:rPr>
          <w:rFonts w:ascii="Calibri" w:hAnsi="Calibri" w:eastAsia="Calibri" w:cs="Calibri" w:asciiTheme="minorAscii" w:hAnsiTheme="minorAscii" w:eastAsiaTheme="minorAscii" w:cstheme="minorAscii"/>
          <w:color w:val="auto"/>
          <w:sz w:val="24"/>
          <w:szCs w:val="24"/>
        </w:rPr>
        <w:t>model</w:t>
      </w:r>
      <w:r w:rsidRPr="0EE207A9" w:rsidR="7BDB72DC">
        <w:rPr>
          <w:rFonts w:ascii="Calibri" w:hAnsi="Calibri" w:eastAsia="Calibri" w:cs="Calibri" w:asciiTheme="minorAscii" w:hAnsiTheme="minorAscii" w:eastAsiaTheme="minorAscii" w:cstheme="minorAscii"/>
          <w:color w:val="auto"/>
          <w:sz w:val="24"/>
          <w:szCs w:val="24"/>
        </w:rPr>
        <w:t xml:space="preserve"> views unwanted actions as symptoms rather than as chances for helpful criticism, it may accommodate or even encourage them. The change curve's assumption that all employees would eventually accept the alteration may lead to a decrease in the need for employee </w:t>
      </w:r>
      <w:r w:rsidRPr="0EE207A9" w:rsidR="7BDB72DC">
        <w:rPr>
          <w:rFonts w:ascii="Calibri" w:hAnsi="Calibri" w:eastAsia="Calibri" w:cs="Calibri" w:asciiTheme="minorAscii" w:hAnsiTheme="minorAscii" w:eastAsiaTheme="minorAscii" w:cstheme="minorAscii"/>
          <w:color w:val="auto"/>
          <w:sz w:val="24"/>
          <w:szCs w:val="24"/>
        </w:rPr>
        <w:t>assistance</w:t>
      </w:r>
      <w:r w:rsidRPr="0EE207A9" w:rsidR="7BDB72DC">
        <w:rPr>
          <w:rFonts w:ascii="Calibri" w:hAnsi="Calibri" w:eastAsia="Calibri" w:cs="Calibri" w:asciiTheme="minorAscii" w:hAnsiTheme="minorAscii" w:eastAsiaTheme="minorAscii" w:cstheme="minorAscii"/>
          <w:color w:val="auto"/>
          <w:sz w:val="24"/>
          <w:szCs w:val="24"/>
        </w:rPr>
        <w:t xml:space="preserve"> and explanations of changes. Regarding how companies should support staff members during the various stages, the change curve model makes no concrete suggestions about who should provide this support.</w:t>
      </w:r>
      <w:r w:rsidRPr="0EE207A9" w:rsidR="75FEC240">
        <w:rPr>
          <w:rFonts w:ascii="Calibri" w:hAnsi="Calibri" w:eastAsia="Calibri" w:cs="Calibri" w:asciiTheme="minorAscii" w:hAnsiTheme="minorAscii" w:eastAsiaTheme="minorAscii" w:cstheme="minorAscii"/>
          <w:color w:val="auto"/>
          <w:sz w:val="24"/>
          <w:szCs w:val="24"/>
        </w:rPr>
        <w:t xml:space="preserve"> (Taylor 2022e)</w:t>
      </w:r>
    </w:p>
    <w:p w:rsidR="009758CF" w:rsidP="0EE207A9" w:rsidRDefault="009758CF" w14:paraId="10E27B1C" w14:textId="77777777">
      <w:pPr>
        <w:autoSpaceDE w:val="0"/>
        <w:autoSpaceDN w:val="0"/>
        <w:adjustRightInd w:val="0"/>
        <w:spacing w:after="0" w:line="240" w:lineRule="auto"/>
        <w:rPr>
          <w:rFonts w:ascii="Calibri" w:hAnsi="Calibri" w:eastAsia="Calibri" w:cs="Calibri" w:asciiTheme="minorAscii" w:hAnsiTheme="minorAscii" w:eastAsiaTheme="minorAscii" w:cstheme="minorAscii"/>
          <w:color w:val="auto" w:themeColor="text1" w:themeTint="FF" w:themeShade="FF"/>
          <w:sz w:val="24"/>
          <w:szCs w:val="24"/>
        </w:rPr>
      </w:pPr>
    </w:p>
    <w:p w:rsidRPr="00A61B0F" w:rsidR="009758CF" w:rsidP="0EE207A9" w:rsidRDefault="009758CF" w14:paraId="5B998A28" w14:textId="78F60C80">
      <w:pPr>
        <w:autoSpaceDE w:val="0"/>
        <w:autoSpaceDN w:val="0"/>
        <w:adjustRightInd w:val="0"/>
        <w:spacing w:after="0" w:line="240" w:lineRule="auto"/>
        <w:rPr>
          <w:rFonts w:ascii="Calibri" w:hAnsi="Calibri" w:eastAsia="Calibri" w:cs="Calibri" w:asciiTheme="minorAscii" w:hAnsiTheme="minorAscii" w:eastAsiaTheme="minorAscii" w:cstheme="minorAscii"/>
          <w:b w:val="1"/>
          <w:bCs w:val="1"/>
          <w:color w:val="auto" w:themeColor="text1" w:themeTint="FF" w:themeShade="FF"/>
          <w:sz w:val="24"/>
          <w:szCs w:val="24"/>
        </w:rPr>
      </w:pPr>
      <w:r w:rsidRPr="0EE207A9" w:rsidR="009758CF">
        <w:rPr>
          <w:rFonts w:ascii="Calibri" w:hAnsi="Calibri" w:eastAsia="Calibri" w:cs="Calibri" w:asciiTheme="minorAscii" w:hAnsiTheme="minorAscii" w:eastAsiaTheme="minorAscii" w:cstheme="minorAscii"/>
          <w:b w:val="1"/>
          <w:bCs w:val="1"/>
          <w:color w:val="auto"/>
          <w:sz w:val="24"/>
          <w:szCs w:val="24"/>
        </w:rPr>
        <w:t xml:space="preserve">2.5 Assess the importance of wellbeing at work and the </w:t>
      </w:r>
      <w:bookmarkStart w:name="_Int_Ke3arZtJ" w:id="97024928"/>
      <w:r w:rsidRPr="0EE207A9" w:rsidR="009758CF">
        <w:rPr>
          <w:rFonts w:ascii="Calibri" w:hAnsi="Calibri" w:eastAsia="Calibri" w:cs="Calibri" w:asciiTheme="minorAscii" w:hAnsiTheme="minorAscii" w:eastAsiaTheme="minorAscii" w:cstheme="minorAscii"/>
          <w:b w:val="1"/>
          <w:bCs w:val="1"/>
          <w:color w:val="auto"/>
          <w:sz w:val="24"/>
          <w:szCs w:val="24"/>
        </w:rPr>
        <w:t>different factors</w:t>
      </w:r>
      <w:bookmarkEnd w:id="97024928"/>
      <w:r w:rsidRPr="0EE207A9" w:rsidR="009758CF">
        <w:rPr>
          <w:rFonts w:ascii="Calibri" w:hAnsi="Calibri" w:eastAsia="Calibri" w:cs="Calibri" w:asciiTheme="minorAscii" w:hAnsiTheme="minorAscii" w:eastAsiaTheme="minorAscii" w:cstheme="minorAscii"/>
          <w:b w:val="1"/>
          <w:bCs w:val="1"/>
          <w:color w:val="auto"/>
          <w:sz w:val="24"/>
          <w:szCs w:val="24"/>
        </w:rPr>
        <w:t xml:space="preserve"> which </w:t>
      </w:r>
      <w:r w:rsidRPr="0EE207A9" w:rsidR="009758CF">
        <w:rPr>
          <w:rFonts w:ascii="Calibri" w:hAnsi="Calibri" w:eastAsia="Calibri" w:cs="Calibri" w:asciiTheme="minorAscii" w:hAnsiTheme="minorAscii" w:eastAsiaTheme="minorAscii" w:cstheme="minorAscii"/>
          <w:b w:val="1"/>
          <w:bCs w:val="1"/>
          <w:color w:val="auto"/>
          <w:sz w:val="24"/>
          <w:szCs w:val="24"/>
        </w:rPr>
        <w:t>impact</w:t>
      </w:r>
      <w:r w:rsidRPr="0EE207A9" w:rsidR="009758CF">
        <w:rPr>
          <w:rFonts w:ascii="Calibri" w:hAnsi="Calibri" w:eastAsia="Calibri" w:cs="Calibri" w:asciiTheme="minorAscii" w:hAnsiTheme="minorAscii" w:eastAsiaTheme="minorAscii" w:cstheme="minorAscii"/>
          <w:b w:val="1"/>
          <w:bCs w:val="1"/>
          <w:color w:val="auto"/>
          <w:sz w:val="24"/>
          <w:szCs w:val="24"/>
        </w:rPr>
        <w:t xml:space="preserve"> wellbeing. </w:t>
      </w:r>
      <w:r w:rsidRPr="0EE207A9" w:rsidR="10470E5A">
        <w:rPr>
          <w:rFonts w:ascii="Calibri" w:hAnsi="Calibri" w:eastAsia="Calibri" w:cs="Calibri" w:asciiTheme="minorAscii" w:hAnsiTheme="minorAscii" w:eastAsiaTheme="minorAscii" w:cstheme="minorAscii"/>
          <w:b w:val="1"/>
          <w:bCs w:val="1"/>
          <w:color w:val="auto"/>
          <w:sz w:val="24"/>
          <w:szCs w:val="24"/>
        </w:rPr>
        <w:t>3</w:t>
      </w:r>
      <w:r w:rsidRPr="0EE207A9" w:rsidR="172C83D8">
        <w:rPr>
          <w:rFonts w:ascii="Calibri" w:hAnsi="Calibri" w:eastAsia="Calibri" w:cs="Calibri" w:asciiTheme="minorAscii" w:hAnsiTheme="minorAscii" w:eastAsiaTheme="minorAscii" w:cstheme="minorAscii"/>
          <w:b w:val="1"/>
          <w:bCs w:val="1"/>
          <w:color w:val="auto"/>
          <w:sz w:val="24"/>
          <w:szCs w:val="24"/>
        </w:rPr>
        <w:t>57</w:t>
      </w:r>
    </w:p>
    <w:p w:rsidR="009758CF" w:rsidP="0EE207A9" w:rsidRDefault="009758CF" w14:paraId="2C560815" w14:textId="77777777">
      <w:pPr>
        <w:spacing w:after="0" w:line="240" w:lineRule="auto"/>
        <w:rPr>
          <w:rFonts w:ascii="Calibri" w:hAnsi="Calibri" w:eastAsia="Calibri" w:cs="Calibri" w:asciiTheme="minorAscii" w:hAnsiTheme="minorAscii" w:eastAsiaTheme="minorAscii" w:cstheme="minorAscii"/>
          <w:color w:val="auto" w:themeColor="text1"/>
          <w:sz w:val="24"/>
          <w:szCs w:val="24"/>
        </w:rPr>
      </w:pPr>
    </w:p>
    <w:p w:rsidR="009758CF" w:rsidP="0EE207A9" w:rsidRDefault="009758CF" w14:paraId="7B80E883" w14:textId="29D57150">
      <w:pPr>
        <w:pStyle w:val="Normal"/>
        <w:spacing w:after="120" w:afterAutospacing="off" w:line="264" w:lineRule="auto"/>
        <w:rPr>
          <w:rFonts w:ascii="Calibri" w:hAnsi="Calibri" w:eastAsia="Calibri" w:cs="Calibri" w:asciiTheme="minorAscii" w:hAnsiTheme="minorAscii" w:eastAsiaTheme="minorAscii" w:cstheme="minorAscii"/>
          <w:color w:val="auto" w:themeColor="text1"/>
          <w:sz w:val="24"/>
          <w:szCs w:val="24"/>
        </w:rPr>
      </w:pPr>
      <w:r w:rsidRPr="0EE207A9" w:rsidR="009758CF">
        <w:rPr>
          <w:rFonts w:ascii="Calibri" w:hAnsi="Calibri" w:eastAsia="Calibri" w:cs="Calibri" w:asciiTheme="minorAscii" w:hAnsiTheme="minorAscii" w:eastAsiaTheme="minorAscii" w:cstheme="minorAscii"/>
          <w:color w:val="auto"/>
          <w:sz w:val="24"/>
          <w:szCs w:val="24"/>
        </w:rPr>
        <w:t>Motivation is associated with three factors: effort, performance, and reward</w:t>
      </w:r>
      <w:r w:rsidRPr="0EE207A9" w:rsidR="5430574B">
        <w:rPr>
          <w:rFonts w:ascii="Calibri" w:hAnsi="Calibri" w:eastAsia="Calibri" w:cs="Calibri" w:asciiTheme="minorAscii" w:hAnsiTheme="minorAscii" w:eastAsiaTheme="minorAscii" w:cstheme="minorAscii"/>
          <w:color w:val="auto"/>
          <w:sz w:val="24"/>
          <w:szCs w:val="24"/>
        </w:rPr>
        <w:t xml:space="preserve"> (Vroom 1964)</w:t>
      </w:r>
      <w:r w:rsidRPr="0EE207A9" w:rsidR="009758CF">
        <w:rPr>
          <w:rFonts w:ascii="Calibri" w:hAnsi="Calibri" w:eastAsia="Calibri" w:cs="Calibri" w:asciiTheme="minorAscii" w:hAnsiTheme="minorAscii" w:eastAsiaTheme="minorAscii" w:cstheme="minorAscii"/>
          <w:color w:val="auto"/>
          <w:sz w:val="24"/>
          <w:szCs w:val="24"/>
        </w:rPr>
        <w:t xml:space="preserve">. Employees </w:t>
      </w:r>
      <w:r w:rsidRPr="0EE207A9" w:rsidR="009758CF">
        <w:rPr>
          <w:rFonts w:ascii="Calibri" w:hAnsi="Calibri" w:eastAsia="Calibri" w:cs="Calibri" w:asciiTheme="minorAscii" w:hAnsiTheme="minorAscii" w:eastAsiaTheme="minorAscii" w:cstheme="minorAscii"/>
          <w:color w:val="auto"/>
          <w:sz w:val="24"/>
          <w:szCs w:val="24"/>
        </w:rPr>
        <w:t xml:space="preserve">feel that putting out effort will result in acceptable performance. Employees believe performance </w:t>
      </w:r>
      <w:r w:rsidRPr="0EE207A9" w:rsidR="009758CF">
        <w:rPr>
          <w:rFonts w:ascii="Calibri" w:hAnsi="Calibri" w:eastAsia="Calibri" w:cs="Calibri" w:asciiTheme="minorAscii" w:hAnsiTheme="minorAscii" w:eastAsiaTheme="minorAscii" w:cstheme="minorAscii"/>
          <w:color w:val="auto"/>
          <w:sz w:val="24"/>
          <w:szCs w:val="24"/>
        </w:rPr>
        <w:t>provides</w:t>
      </w:r>
      <w:r w:rsidRPr="0EE207A9" w:rsidR="009758CF">
        <w:rPr>
          <w:rFonts w:ascii="Calibri" w:hAnsi="Calibri" w:eastAsia="Calibri" w:cs="Calibri" w:asciiTheme="minorAscii" w:hAnsiTheme="minorAscii" w:eastAsiaTheme="minorAscii" w:cstheme="minorAscii"/>
          <w:color w:val="auto"/>
          <w:sz w:val="24"/>
          <w:szCs w:val="24"/>
        </w:rPr>
        <w:t xml:space="preserve"> the intended reward, </w:t>
      </w:r>
      <w:r w:rsidRPr="0EE207A9" w:rsidR="009758CF">
        <w:rPr>
          <w:rFonts w:ascii="Calibri" w:hAnsi="Calibri" w:eastAsia="Calibri" w:cs="Calibri" w:asciiTheme="minorAscii" w:hAnsiTheme="minorAscii" w:eastAsiaTheme="minorAscii" w:cstheme="minorAscii"/>
          <w:color w:val="auto"/>
          <w:sz w:val="24"/>
          <w:szCs w:val="24"/>
        </w:rPr>
        <w:t>whereas</w:t>
      </w:r>
      <w:r w:rsidRPr="0EE207A9" w:rsidR="009758CF">
        <w:rPr>
          <w:rFonts w:ascii="Calibri" w:hAnsi="Calibri" w:eastAsia="Calibri" w:cs="Calibri" w:asciiTheme="minorAscii" w:hAnsiTheme="minorAscii" w:eastAsiaTheme="minorAscii" w:cstheme="minorAscii"/>
          <w:color w:val="auto"/>
          <w:sz w:val="24"/>
          <w:szCs w:val="24"/>
        </w:rPr>
        <w:t xml:space="preserve"> reward is where the employee appreciates the reward. Vroom argued that raising the amount of work increases an employee's performance, which should enhance reward. </w:t>
      </w:r>
      <w:r w:rsidRPr="0EE207A9" w:rsidR="080A7AAB">
        <w:rPr>
          <w:rFonts w:ascii="Calibri" w:hAnsi="Calibri" w:eastAsia="Calibri" w:cs="Calibri" w:asciiTheme="minorAscii" w:hAnsiTheme="minorAscii" w:eastAsiaTheme="minorAscii" w:cstheme="minorAscii"/>
          <w:color w:val="auto"/>
          <w:sz w:val="24"/>
          <w:szCs w:val="24"/>
        </w:rPr>
        <w:t xml:space="preserve">Vroom </w:t>
      </w:r>
      <w:r w:rsidRPr="0EE207A9" w:rsidR="1C680186">
        <w:rPr>
          <w:rFonts w:ascii="Calibri" w:hAnsi="Calibri" w:eastAsia="Calibri" w:cs="Calibri" w:asciiTheme="minorAscii" w:hAnsiTheme="minorAscii" w:eastAsiaTheme="minorAscii" w:cstheme="minorAscii"/>
          <w:color w:val="auto"/>
          <w:sz w:val="24"/>
          <w:szCs w:val="24"/>
        </w:rPr>
        <w:t xml:space="preserve">(1964) </w:t>
      </w:r>
      <w:r w:rsidRPr="0EE207A9" w:rsidR="080A7AAB">
        <w:rPr>
          <w:rFonts w:ascii="Calibri" w:hAnsi="Calibri" w:eastAsia="Calibri" w:cs="Calibri" w:asciiTheme="minorAscii" w:hAnsiTheme="minorAscii" w:eastAsiaTheme="minorAscii" w:cstheme="minorAscii"/>
          <w:color w:val="auto"/>
          <w:sz w:val="24"/>
          <w:szCs w:val="24"/>
        </w:rPr>
        <w:t>says</w:t>
      </w:r>
      <w:r w:rsidRPr="0EE207A9" w:rsidR="009758CF">
        <w:rPr>
          <w:rFonts w:ascii="Calibri" w:hAnsi="Calibri" w:eastAsia="Calibri" w:cs="Calibri" w:asciiTheme="minorAscii" w:hAnsiTheme="minorAscii" w:eastAsiaTheme="minorAscii" w:cstheme="minorAscii"/>
          <w:color w:val="auto"/>
          <w:sz w:val="24"/>
          <w:szCs w:val="24"/>
        </w:rPr>
        <w:t xml:space="preserve"> that there should be a positive relationship between effort and performance to successfully encourage </w:t>
      </w:r>
      <w:r w:rsidRPr="0EE207A9" w:rsidR="009758CF">
        <w:rPr>
          <w:rFonts w:ascii="Calibri" w:hAnsi="Calibri" w:eastAsia="Calibri" w:cs="Calibri" w:asciiTheme="minorAscii" w:hAnsiTheme="minorAscii" w:eastAsiaTheme="minorAscii" w:cstheme="minorAscii"/>
          <w:color w:val="auto"/>
          <w:sz w:val="24"/>
          <w:szCs w:val="24"/>
        </w:rPr>
        <w:t>employees</w:t>
      </w:r>
      <w:r w:rsidRPr="0EE207A9" w:rsidR="1BF2087E">
        <w:rPr>
          <w:rFonts w:ascii="Calibri" w:hAnsi="Calibri" w:eastAsia="Calibri" w:cs="Calibri" w:asciiTheme="minorAscii" w:hAnsiTheme="minorAscii" w:eastAsiaTheme="minorAscii" w:cstheme="minorAscii"/>
          <w:color w:val="auto"/>
          <w:sz w:val="24"/>
          <w:szCs w:val="24"/>
        </w:rPr>
        <w:t xml:space="preserve"> (</w:t>
      </w:r>
      <w:r w:rsidRPr="0EE207A9" w:rsidR="1BF2087E">
        <w:rPr>
          <w:rFonts w:ascii="Calibri" w:hAnsi="Calibri" w:eastAsia="Calibri" w:cs="Calibri" w:asciiTheme="minorAscii" w:hAnsiTheme="minorAscii" w:eastAsiaTheme="minorAscii" w:cstheme="minorAscii"/>
          <w:color w:val="auto"/>
          <w:sz w:val="24"/>
          <w:szCs w:val="24"/>
        </w:rPr>
        <w:t>Mulder 2018)</w:t>
      </w:r>
      <w:r w:rsidRPr="0EE207A9" w:rsidR="009758CF">
        <w:rPr>
          <w:rFonts w:ascii="Calibri" w:hAnsi="Calibri" w:eastAsia="Calibri" w:cs="Calibri" w:asciiTheme="minorAscii" w:hAnsiTheme="minorAscii" w:eastAsiaTheme="minorAscii" w:cstheme="minorAscii"/>
          <w:color w:val="auto"/>
          <w:sz w:val="24"/>
          <w:szCs w:val="24"/>
        </w:rPr>
        <w:t xml:space="preserve">. Maintaining </w:t>
      </w:r>
      <w:r w:rsidRPr="0EE207A9" w:rsidR="7B901C5E">
        <w:rPr>
          <w:rFonts w:ascii="Calibri" w:hAnsi="Calibri" w:eastAsia="Calibri" w:cs="Calibri" w:asciiTheme="minorAscii" w:hAnsiTheme="minorAscii" w:eastAsiaTheme="minorAscii" w:cstheme="minorAscii"/>
          <w:color w:val="auto"/>
          <w:sz w:val="24"/>
          <w:szCs w:val="24"/>
        </w:rPr>
        <w:t>elevated levels</w:t>
      </w:r>
      <w:r w:rsidRPr="0EE207A9" w:rsidR="009758CF">
        <w:rPr>
          <w:rFonts w:ascii="Calibri" w:hAnsi="Calibri" w:eastAsia="Calibri" w:cs="Calibri" w:asciiTheme="minorAscii" w:hAnsiTheme="minorAscii" w:eastAsiaTheme="minorAscii" w:cstheme="minorAscii"/>
          <w:color w:val="auto"/>
          <w:sz w:val="24"/>
          <w:szCs w:val="24"/>
        </w:rPr>
        <w:t xml:space="preserve"> of motivation in the workplace reduces employee absenteeism, improves timeliness, and boosts staff capability.</w:t>
      </w:r>
      <w:r w:rsidRPr="0EE207A9" w:rsidR="4B1C10BA">
        <w:rPr>
          <w:rFonts w:ascii="Calibri" w:hAnsi="Calibri" w:eastAsia="Calibri" w:cs="Calibri" w:asciiTheme="minorAscii" w:hAnsiTheme="minorAscii" w:eastAsiaTheme="minorAscii" w:cstheme="minorAscii"/>
          <w:color w:val="auto"/>
          <w:sz w:val="24"/>
          <w:szCs w:val="24"/>
        </w:rPr>
        <w:t xml:space="preserve"> (Suff 2023)</w:t>
      </w:r>
    </w:p>
    <w:p w:rsidR="009758CF" w:rsidP="0EE207A9" w:rsidRDefault="009758CF" w14:paraId="1B64F675" w14:textId="3A5727C4">
      <w:pPr>
        <w:spacing w:after="120" w:line="264" w:lineRule="auto"/>
        <w:contextualSpacing/>
        <w:rPr>
          <w:rFonts w:ascii="Calibri" w:hAnsi="Calibri" w:eastAsia="Calibri" w:cs="Calibri" w:asciiTheme="minorAscii" w:hAnsiTheme="minorAscii" w:eastAsiaTheme="minorAscii" w:cstheme="minorAscii"/>
          <w:color w:val="auto" w:themeColor="text1"/>
          <w:sz w:val="24"/>
          <w:szCs w:val="24"/>
        </w:rPr>
      </w:pPr>
      <w:r w:rsidRPr="0EE207A9" w:rsidR="009758CF">
        <w:rPr>
          <w:rFonts w:ascii="Calibri" w:hAnsi="Calibri" w:eastAsia="Calibri" w:cs="Calibri" w:asciiTheme="minorAscii" w:hAnsiTheme="minorAscii" w:eastAsiaTheme="minorAscii" w:cstheme="minorAscii"/>
          <w:color w:val="auto"/>
          <w:sz w:val="24"/>
          <w:szCs w:val="24"/>
        </w:rPr>
        <w:t xml:space="preserve">Digital weariness is a condition that might have a severe impact on an employee's physical and mental health. Employees' physical well-being suffers because of eye strain, and their emotional well-being suffers because of the constant pressure to work and prove that they are still working, even if it is remotely. Employees may become burned out because of digital fatigue and take unplanned time off for mental health reasons, </w:t>
      </w:r>
      <w:r w:rsidRPr="0EE207A9" w:rsidR="009758CF">
        <w:rPr>
          <w:rFonts w:ascii="Calibri" w:hAnsi="Calibri" w:eastAsia="Calibri" w:cs="Calibri" w:asciiTheme="minorAscii" w:hAnsiTheme="minorAscii" w:eastAsiaTheme="minorAscii" w:cstheme="minorAscii"/>
          <w:color w:val="auto"/>
          <w:sz w:val="24"/>
          <w:szCs w:val="24"/>
        </w:rPr>
        <w:t>necessitating</w:t>
      </w:r>
      <w:r w:rsidRPr="0EE207A9" w:rsidR="009758CF">
        <w:rPr>
          <w:rFonts w:ascii="Calibri" w:hAnsi="Calibri" w:eastAsia="Calibri" w:cs="Calibri" w:asciiTheme="minorAscii" w:hAnsiTheme="minorAscii" w:eastAsiaTheme="minorAscii" w:cstheme="minorAscii"/>
          <w:color w:val="auto"/>
          <w:sz w:val="24"/>
          <w:szCs w:val="24"/>
        </w:rPr>
        <w:t xml:space="preserve"> the use of temporary agency workers to </w:t>
      </w:r>
      <w:r w:rsidRPr="0EE207A9" w:rsidR="009758CF">
        <w:rPr>
          <w:rFonts w:ascii="Calibri" w:hAnsi="Calibri" w:eastAsia="Calibri" w:cs="Calibri" w:asciiTheme="minorAscii" w:hAnsiTheme="minorAscii" w:eastAsiaTheme="minorAscii" w:cstheme="minorAscii"/>
          <w:color w:val="auto"/>
          <w:sz w:val="24"/>
          <w:szCs w:val="24"/>
        </w:rPr>
        <w:t>maintain</w:t>
      </w:r>
      <w:r w:rsidRPr="0EE207A9" w:rsidR="009758CF">
        <w:rPr>
          <w:rFonts w:ascii="Calibri" w:hAnsi="Calibri" w:eastAsia="Calibri" w:cs="Calibri" w:asciiTheme="minorAscii" w:hAnsiTheme="minorAscii" w:eastAsiaTheme="minorAscii" w:cstheme="minorAscii"/>
          <w:color w:val="auto"/>
          <w:sz w:val="24"/>
          <w:szCs w:val="24"/>
        </w:rPr>
        <w:t xml:space="preserve"> output levels.</w:t>
      </w:r>
      <w:r w:rsidRPr="0EE207A9" w:rsidR="4D3A1D69">
        <w:rPr>
          <w:rFonts w:ascii="Calibri" w:hAnsi="Calibri" w:eastAsia="Calibri" w:cs="Calibri" w:asciiTheme="minorAscii" w:hAnsiTheme="minorAscii" w:eastAsiaTheme="minorAscii" w:cstheme="minorAscii"/>
          <w:color w:val="auto"/>
          <w:sz w:val="24"/>
          <w:szCs w:val="24"/>
        </w:rPr>
        <w:t xml:space="preserve"> (Cassidy 2021)</w:t>
      </w:r>
    </w:p>
    <w:p w:rsidR="027CABB9" w:rsidP="0EE207A9" w:rsidRDefault="027CABB9" w14:paraId="5FE59A1D" w14:textId="58FED0F4">
      <w:pPr>
        <w:spacing w:after="120"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p>
    <w:p w:rsidR="009758CF" w:rsidP="0EE207A9" w:rsidRDefault="009758CF" w14:paraId="0B4FAC91" w14:textId="501B64F7">
      <w:pPr>
        <w:spacing w:after="120" w:line="264" w:lineRule="auto"/>
        <w:contextualSpacing/>
        <w:rPr>
          <w:rFonts w:ascii="Calibri" w:hAnsi="Calibri" w:eastAsia="Calibri" w:cs="Calibri" w:asciiTheme="minorAscii" w:hAnsiTheme="minorAscii" w:eastAsiaTheme="minorAscii" w:cstheme="minorAscii"/>
          <w:color w:val="auto" w:themeColor="text1"/>
          <w:sz w:val="24"/>
          <w:szCs w:val="24"/>
        </w:rPr>
      </w:pPr>
      <w:r w:rsidRPr="0EE207A9" w:rsidR="009758CF">
        <w:rPr>
          <w:rFonts w:ascii="Calibri" w:hAnsi="Calibri" w:eastAsia="Calibri" w:cs="Calibri" w:asciiTheme="minorAscii" w:hAnsiTheme="minorAscii" w:eastAsiaTheme="minorAscii" w:cstheme="minorAscii"/>
          <w:color w:val="auto"/>
          <w:sz w:val="24"/>
          <w:szCs w:val="24"/>
        </w:rPr>
        <w:t xml:space="preserve">A lack of work/life balance may have an impact on an employee's well-being. </w:t>
      </w:r>
      <w:r w:rsidRPr="0EE207A9" w:rsidR="49749F39">
        <w:rPr>
          <w:rFonts w:ascii="Calibri" w:hAnsi="Calibri" w:eastAsia="Calibri" w:cs="Calibri" w:asciiTheme="minorAscii" w:hAnsiTheme="minorAscii" w:eastAsiaTheme="minorAscii" w:cstheme="minorAscii"/>
          <w:color w:val="auto"/>
          <w:sz w:val="24"/>
          <w:szCs w:val="24"/>
        </w:rPr>
        <w:t>According to research by Forbes e</w:t>
      </w:r>
      <w:r w:rsidRPr="0EE207A9" w:rsidR="009758CF">
        <w:rPr>
          <w:rFonts w:ascii="Calibri" w:hAnsi="Calibri" w:eastAsia="Calibri" w:cs="Calibri" w:asciiTheme="minorAscii" w:hAnsiTheme="minorAscii" w:eastAsiaTheme="minorAscii" w:cstheme="minorAscii"/>
          <w:color w:val="auto"/>
          <w:sz w:val="24"/>
          <w:szCs w:val="24"/>
        </w:rPr>
        <w:t>mployees worked longer hours during the pandemic because they were no longer commuting to work and were working through breaks</w:t>
      </w:r>
      <w:r w:rsidRPr="0EE207A9" w:rsidR="4F57037B">
        <w:rPr>
          <w:rFonts w:ascii="Calibri" w:hAnsi="Calibri" w:eastAsia="Calibri" w:cs="Calibri" w:asciiTheme="minorAscii" w:hAnsiTheme="minorAscii" w:eastAsiaTheme="minorAscii" w:cstheme="minorAscii"/>
          <w:color w:val="auto"/>
          <w:sz w:val="24"/>
          <w:szCs w:val="24"/>
        </w:rPr>
        <w:t xml:space="preserve"> (Beheshti 2021)</w:t>
      </w:r>
      <w:r w:rsidRPr="0EE207A9" w:rsidR="009758CF">
        <w:rPr>
          <w:rFonts w:ascii="Calibri" w:hAnsi="Calibri" w:eastAsia="Calibri" w:cs="Calibri" w:asciiTheme="minorAscii" w:hAnsiTheme="minorAscii" w:eastAsiaTheme="minorAscii" w:cstheme="minorAscii"/>
          <w:color w:val="auto"/>
          <w:sz w:val="24"/>
          <w:szCs w:val="24"/>
        </w:rPr>
        <w:t>.</w:t>
      </w:r>
      <w:r w:rsidRPr="0EE207A9" w:rsidR="009758CF">
        <w:rPr>
          <w:rFonts w:ascii="Calibri" w:hAnsi="Calibri" w:eastAsia="Calibri" w:cs="Calibri" w:asciiTheme="minorAscii" w:hAnsiTheme="minorAscii" w:eastAsiaTheme="minorAscii" w:cstheme="minorAscii"/>
          <w:color w:val="auto"/>
          <w:sz w:val="24"/>
          <w:szCs w:val="24"/>
        </w:rPr>
        <w:t xml:space="preserve"> As a result, they never completely switched off, resulting in a decrease in mental health. While their work performance initially improved, they gradually grew less motivated and disengaged from their jobs, resulting in a breakdown of workplace relationships, which means employees will not work well together and the overall business goals will not be </w:t>
      </w:r>
      <w:r w:rsidRPr="0EE207A9" w:rsidR="009758CF">
        <w:rPr>
          <w:rFonts w:ascii="Calibri" w:hAnsi="Calibri" w:eastAsia="Calibri" w:cs="Calibri" w:asciiTheme="minorAscii" w:hAnsiTheme="minorAscii" w:eastAsiaTheme="minorAscii" w:cstheme="minorAscii"/>
          <w:color w:val="auto"/>
          <w:sz w:val="24"/>
          <w:szCs w:val="24"/>
        </w:rPr>
        <w:t>accomplished</w:t>
      </w:r>
      <w:r w:rsidRPr="0EE207A9" w:rsidR="009758CF">
        <w:rPr>
          <w:rFonts w:ascii="Calibri" w:hAnsi="Calibri" w:eastAsia="Calibri" w:cs="Calibri" w:asciiTheme="minorAscii" w:hAnsiTheme="minorAscii" w:eastAsiaTheme="minorAscii" w:cstheme="minorAscii"/>
          <w:color w:val="auto"/>
          <w:sz w:val="24"/>
          <w:szCs w:val="24"/>
        </w:rPr>
        <w:t>.</w:t>
      </w:r>
      <w:r w:rsidRPr="0EE207A9" w:rsidR="13FA9AB6">
        <w:rPr>
          <w:rFonts w:ascii="Calibri" w:hAnsi="Calibri" w:eastAsia="Calibri" w:cs="Calibri" w:asciiTheme="minorAscii" w:hAnsiTheme="minorAscii" w:eastAsiaTheme="minorAscii" w:cstheme="minorAscii"/>
          <w:color w:val="auto"/>
          <w:sz w:val="24"/>
          <w:szCs w:val="24"/>
        </w:rPr>
        <w:t xml:space="preserve"> (Suff 2019)</w:t>
      </w:r>
    </w:p>
    <w:p w:rsidR="027CABB9" w:rsidP="0EE207A9" w:rsidRDefault="027CABB9" w14:paraId="6313E223" w14:textId="565640C3">
      <w:pPr>
        <w:spacing w:after="120"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p>
    <w:p w:rsidRPr="00A61B0F" w:rsidR="009758CF" w:rsidP="0EE207A9" w:rsidRDefault="66720AAB" w14:paraId="797CC07A" w14:textId="2AA23CD9">
      <w:pPr>
        <w:autoSpaceDE w:val="0"/>
        <w:autoSpaceDN w:val="0"/>
        <w:adjustRightInd w:val="0"/>
        <w:spacing w:after="120"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r w:rsidRPr="0EE207A9" w:rsidR="66720AAB">
        <w:rPr>
          <w:rFonts w:ascii="Calibri" w:hAnsi="Calibri" w:eastAsia="Calibri" w:cs="Calibri" w:asciiTheme="minorAscii" w:hAnsiTheme="minorAscii" w:eastAsiaTheme="minorAscii" w:cstheme="minorAscii"/>
          <w:color w:val="auto"/>
          <w:sz w:val="24"/>
          <w:szCs w:val="24"/>
        </w:rPr>
        <w:t xml:space="preserve">Employees should be encouraged to speak out when they are unhappy </w:t>
      </w:r>
      <w:r w:rsidRPr="0EE207A9" w:rsidR="58698459">
        <w:rPr>
          <w:rFonts w:ascii="Calibri" w:hAnsi="Calibri" w:eastAsia="Calibri" w:cs="Calibri" w:asciiTheme="minorAscii" w:hAnsiTheme="minorAscii" w:eastAsiaTheme="minorAscii" w:cstheme="minorAscii"/>
          <w:color w:val="auto"/>
          <w:sz w:val="24"/>
          <w:szCs w:val="24"/>
        </w:rPr>
        <w:t>to</w:t>
      </w:r>
      <w:r w:rsidRPr="0EE207A9" w:rsidR="66720AAB">
        <w:rPr>
          <w:rFonts w:ascii="Calibri" w:hAnsi="Calibri" w:eastAsia="Calibri" w:cs="Calibri" w:asciiTheme="minorAscii" w:hAnsiTheme="minorAscii" w:eastAsiaTheme="minorAscii" w:cstheme="minorAscii"/>
          <w:color w:val="auto"/>
          <w:sz w:val="24"/>
          <w:szCs w:val="24"/>
        </w:rPr>
        <w:t xml:space="preserve"> help increase awareness about the importance of workplace health. Employers may increase employee engagement with their health and wellness offerings by implementing a </w:t>
      </w:r>
      <w:r w:rsidRPr="0EE207A9" w:rsidR="66720AAB">
        <w:rPr>
          <w:rFonts w:ascii="Calibri" w:hAnsi="Calibri" w:eastAsia="Calibri" w:cs="Calibri" w:asciiTheme="minorAscii" w:hAnsiTheme="minorAscii" w:eastAsiaTheme="minorAscii" w:cstheme="minorAscii"/>
          <w:color w:val="auto"/>
          <w:sz w:val="24"/>
          <w:szCs w:val="24"/>
        </w:rPr>
        <w:t>strategy</w:t>
      </w:r>
      <w:r w:rsidRPr="0EE207A9" w:rsidR="66720AAB">
        <w:rPr>
          <w:rFonts w:ascii="Calibri" w:hAnsi="Calibri" w:eastAsia="Calibri" w:cs="Calibri" w:asciiTheme="minorAscii" w:hAnsiTheme="minorAscii" w:eastAsiaTheme="minorAscii" w:cstheme="minorAscii"/>
          <w:color w:val="auto"/>
          <w:sz w:val="24"/>
          <w:szCs w:val="24"/>
        </w:rPr>
        <w:t xml:space="preserve">. Senior leaders' commitment to health and well-being at work must be clearly </w:t>
      </w:r>
      <w:r w:rsidRPr="0EE207A9" w:rsidR="66720AAB">
        <w:rPr>
          <w:rFonts w:ascii="Calibri" w:hAnsi="Calibri" w:eastAsia="Calibri" w:cs="Calibri" w:asciiTheme="minorAscii" w:hAnsiTheme="minorAscii" w:eastAsiaTheme="minorAscii" w:cstheme="minorAscii"/>
          <w:color w:val="auto"/>
          <w:sz w:val="24"/>
          <w:szCs w:val="24"/>
        </w:rPr>
        <w:t>stated</w:t>
      </w:r>
      <w:r w:rsidRPr="0EE207A9" w:rsidR="66720AAB">
        <w:rPr>
          <w:rFonts w:ascii="Calibri" w:hAnsi="Calibri" w:eastAsia="Calibri" w:cs="Calibri" w:asciiTheme="minorAscii" w:hAnsiTheme="minorAscii" w:eastAsiaTheme="minorAscii" w:cstheme="minorAscii"/>
          <w:color w:val="auto"/>
          <w:sz w:val="24"/>
          <w:szCs w:val="24"/>
        </w:rPr>
        <w:t xml:space="preserve"> and reinforced. They must support line managers by routinely checking in with their teams and detecting early warning signs of bad health, as well as directing colleagues to the professional treatment that is available. </w:t>
      </w:r>
      <w:r w:rsidRPr="0EE207A9" w:rsidR="7D29CE88">
        <w:rPr>
          <w:rFonts w:ascii="Calibri" w:hAnsi="Calibri" w:eastAsia="Calibri" w:cs="Calibri" w:asciiTheme="minorAscii" w:hAnsiTheme="minorAscii" w:eastAsiaTheme="minorAscii" w:cstheme="minorAscii"/>
          <w:color w:val="auto"/>
          <w:sz w:val="24"/>
          <w:szCs w:val="24"/>
        </w:rPr>
        <w:t>(</w:t>
      </w:r>
      <w:r w:rsidRPr="0EE207A9" w:rsidR="0B3D345E">
        <w:rPr>
          <w:rFonts w:ascii="Calibri" w:hAnsi="Calibri" w:eastAsia="Calibri" w:cs="Calibri" w:asciiTheme="minorAscii" w:hAnsiTheme="minorAscii" w:eastAsiaTheme="minorAscii" w:cstheme="minorAscii"/>
          <w:color w:val="auto"/>
          <w:sz w:val="24"/>
          <w:szCs w:val="24"/>
        </w:rPr>
        <w:t>Sinclair 2023)</w:t>
      </w:r>
    </w:p>
    <w:p w:rsidR="468DE362" w:rsidP="0EE207A9" w:rsidRDefault="468DE362" w14:paraId="52410CE6" w14:textId="42CE0493">
      <w:pPr>
        <w:spacing w:after="120"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p>
    <w:p w:rsidRPr="00A61B0F" w:rsidR="009758CF" w:rsidP="0EE207A9" w:rsidRDefault="009758CF" w14:paraId="376740AB" w14:textId="045CC123">
      <w:pPr>
        <w:pStyle w:val="Normal"/>
        <w:autoSpaceDE w:val="0"/>
        <w:autoSpaceDN w:val="0"/>
        <w:adjustRightInd w:val="0"/>
        <w:spacing w:after="120"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p>
    <w:p w:rsidRPr="00A61B0F" w:rsidR="009758CF" w:rsidP="0EE207A9" w:rsidRDefault="009758CF" w14:paraId="751598B3" w14:textId="57FED063">
      <w:pPr>
        <w:pStyle w:val="Normal"/>
        <w:autoSpaceDE w:val="0"/>
        <w:autoSpaceDN w:val="0"/>
        <w:adjustRightInd w:val="0"/>
        <w:spacing w:after="120"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p>
    <w:p w:rsidRPr="00A61B0F" w:rsidR="009758CF" w:rsidP="0EE207A9" w:rsidRDefault="009758CF" w14:paraId="40E02EA9" w14:textId="5CE02491">
      <w:pPr>
        <w:pStyle w:val="Normal"/>
        <w:autoSpaceDE w:val="0"/>
        <w:autoSpaceDN w:val="0"/>
        <w:adjustRightInd w:val="0"/>
        <w:spacing w:after="120" w:line="264" w:lineRule="auto"/>
        <w:contextualSpacing/>
        <w:rPr>
          <w:rFonts w:ascii="Calibri" w:hAnsi="Calibri" w:eastAsia="Calibri" w:cs="Calibri" w:asciiTheme="minorAscii" w:hAnsiTheme="minorAscii" w:eastAsiaTheme="minorAscii" w:cstheme="minorAscii"/>
          <w:color w:val="auto" w:themeColor="text1" w:themeTint="FF" w:themeShade="FF"/>
          <w:sz w:val="24"/>
          <w:szCs w:val="24"/>
        </w:rPr>
      </w:pPr>
    </w:p>
    <w:p w:rsidRPr="00A61B0F" w:rsidR="009758CF" w:rsidP="5F817E39" w:rsidRDefault="009758CF" w14:paraId="51CCA72C" w14:textId="3F1F9E52">
      <w:pPr>
        <w:pStyle w:val="Normal"/>
        <w:autoSpaceDE w:val="0"/>
        <w:autoSpaceDN w:val="0"/>
        <w:adjustRightInd w:val="0"/>
        <w:spacing w:after="120" w:line="264" w:lineRule="auto"/>
        <w:contextualSpacing/>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Pr="5F817E39" w:rsidR="009758CF">
        <w:rPr>
          <w:rFonts w:ascii="Calibri" w:hAnsi="Calibri" w:eastAsia="Calibri" w:cs="Calibri" w:asciiTheme="minorAscii" w:hAnsiTheme="minorAscii" w:eastAsiaTheme="minorAscii" w:cstheme="minorAscii"/>
          <w:b w:val="1"/>
          <w:bCs w:val="1"/>
          <w:color w:val="auto"/>
          <w:sz w:val="24"/>
          <w:szCs w:val="24"/>
        </w:rPr>
        <w:t xml:space="preserve">3.1 Discuss the links between the employee lifecycle and different people practice roles. </w:t>
      </w:r>
      <w:r w:rsidRPr="5F817E39" w:rsidR="3C6159CD">
        <w:rPr>
          <w:rFonts w:ascii="Calibri" w:hAnsi="Calibri" w:eastAsia="Calibri" w:cs="Calibri" w:asciiTheme="minorAscii" w:hAnsiTheme="minorAscii" w:eastAsiaTheme="minorAscii" w:cstheme="minorAscii"/>
          <w:b w:val="1"/>
          <w:bCs w:val="1"/>
          <w:color w:val="auto"/>
          <w:sz w:val="24"/>
          <w:szCs w:val="24"/>
        </w:rPr>
        <w:t>47</w:t>
      </w:r>
      <w:r w:rsidRPr="5F817E39" w:rsidR="770A74F8">
        <w:rPr>
          <w:rFonts w:ascii="Calibri" w:hAnsi="Calibri" w:eastAsia="Calibri" w:cs="Calibri" w:asciiTheme="minorAscii" w:hAnsiTheme="minorAscii" w:eastAsiaTheme="minorAscii" w:cstheme="minorAscii"/>
          <w:b w:val="1"/>
          <w:bCs w:val="1"/>
          <w:color w:val="auto"/>
          <w:sz w:val="24"/>
          <w:szCs w:val="24"/>
        </w:rPr>
        <w:t>6</w:t>
      </w:r>
    </w:p>
    <w:p w:rsidR="009758CF" w:rsidP="0EE207A9" w:rsidRDefault="009758CF" w14:paraId="33362810" w14:textId="77777777">
      <w:pPr>
        <w:spacing/>
        <w:contextualSpacing/>
        <w:rPr>
          <w:rFonts w:ascii="Calibri" w:hAnsi="Calibri" w:eastAsia="Calibri" w:cs="Calibri" w:asciiTheme="minorAscii" w:hAnsiTheme="minorAscii" w:eastAsiaTheme="minorAscii" w:cstheme="minorAscii"/>
          <w:b w:val="1"/>
          <w:bCs w:val="1"/>
          <w:color w:val="auto" w:themeColor="text1" w:themeTint="FF" w:themeShade="FF"/>
          <w:sz w:val="24"/>
          <w:szCs w:val="24"/>
        </w:rPr>
      </w:pPr>
    </w:p>
    <w:p w:rsidR="55FC4B12" w:rsidP="0EE207A9" w:rsidRDefault="55FC4B12" w14:paraId="3C0842F5" w14:textId="4420EABE">
      <w:pPr>
        <w:pStyle w:val="Normal"/>
        <w:spacing w:after="120" w:line="264" w:lineRule="auto"/>
        <w:rPr>
          <w:rFonts w:ascii="Calibri" w:hAnsi="Calibri" w:eastAsia="Calibri" w:cs="Calibri" w:asciiTheme="minorAscii" w:hAnsiTheme="minorAscii" w:eastAsiaTheme="minorAscii" w:cstheme="minorAscii"/>
          <w:i w:val="0"/>
          <w:iCs w:val="0"/>
          <w:color w:val="auto"/>
          <w:sz w:val="24"/>
          <w:szCs w:val="24"/>
        </w:rPr>
      </w:pPr>
      <w:r w:rsidRPr="0EE207A9" w:rsidR="55FC4B12">
        <w:rPr>
          <w:rFonts w:ascii="Calibri" w:hAnsi="Calibri" w:eastAsia="Calibri" w:cs="Calibri" w:asciiTheme="minorAscii" w:hAnsiTheme="minorAscii" w:eastAsiaTheme="minorAscii" w:cstheme="minorAscii"/>
          <w:i w:val="0"/>
          <w:iCs w:val="0"/>
          <w:color w:val="auto"/>
          <w:sz w:val="24"/>
          <w:szCs w:val="24"/>
        </w:rPr>
        <w:t xml:space="preserve">An employee's </w:t>
      </w:r>
      <w:r w:rsidRPr="0EE207A9" w:rsidR="3B0A0EF8">
        <w:rPr>
          <w:rFonts w:ascii="Calibri" w:hAnsi="Calibri" w:eastAsia="Calibri" w:cs="Calibri" w:asciiTheme="minorAscii" w:hAnsiTheme="minorAscii" w:eastAsiaTheme="minorAscii" w:cstheme="minorAscii"/>
          <w:i w:val="0"/>
          <w:iCs w:val="0"/>
          <w:color w:val="auto"/>
          <w:sz w:val="24"/>
          <w:szCs w:val="24"/>
        </w:rPr>
        <w:t xml:space="preserve">lifecycle is characterised by </w:t>
      </w:r>
      <w:r w:rsidRPr="0EE207A9" w:rsidR="3B0A0EF8">
        <w:rPr>
          <w:rFonts w:ascii="Calibri" w:hAnsi="Calibri" w:eastAsia="Calibri" w:cs="Calibri" w:asciiTheme="minorAscii" w:hAnsiTheme="minorAscii" w:eastAsiaTheme="minorAscii" w:cstheme="minorAscii"/>
          <w:i w:val="0"/>
          <w:iCs w:val="0"/>
          <w:color w:val="auto"/>
          <w:sz w:val="24"/>
          <w:szCs w:val="24"/>
        </w:rPr>
        <w:t>numerous</w:t>
      </w:r>
      <w:r w:rsidRPr="0EE207A9" w:rsidR="3B0A0EF8">
        <w:rPr>
          <w:rFonts w:ascii="Calibri" w:hAnsi="Calibri" w:eastAsia="Calibri" w:cs="Calibri" w:asciiTheme="minorAscii" w:hAnsiTheme="minorAscii" w:eastAsiaTheme="minorAscii" w:cstheme="minorAscii"/>
          <w:i w:val="0"/>
          <w:iCs w:val="0"/>
          <w:color w:val="auto"/>
          <w:sz w:val="24"/>
          <w:szCs w:val="24"/>
        </w:rPr>
        <w:t xml:space="preserve"> stages which are supported by people practice r</w:t>
      </w:r>
      <w:r w:rsidRPr="0EE207A9" w:rsidR="4F6EA1B9">
        <w:rPr>
          <w:rFonts w:ascii="Calibri" w:hAnsi="Calibri" w:eastAsia="Calibri" w:cs="Calibri" w:asciiTheme="minorAscii" w:hAnsiTheme="minorAscii" w:eastAsiaTheme="minorAscii" w:cstheme="minorAscii"/>
          <w:i w:val="0"/>
          <w:iCs w:val="0"/>
          <w:color w:val="auto"/>
          <w:sz w:val="24"/>
          <w:szCs w:val="24"/>
        </w:rPr>
        <w:t>oles</w:t>
      </w:r>
      <w:r w:rsidRPr="0EE207A9" w:rsidR="55FC4B12">
        <w:rPr>
          <w:rFonts w:ascii="Calibri" w:hAnsi="Calibri" w:eastAsia="Calibri" w:cs="Calibri" w:asciiTheme="minorAscii" w:hAnsiTheme="minorAscii" w:eastAsiaTheme="minorAscii" w:cstheme="minorAscii"/>
          <w:i w:val="0"/>
          <w:iCs w:val="0"/>
          <w:color w:val="auto"/>
          <w:sz w:val="24"/>
          <w:szCs w:val="24"/>
        </w:rPr>
        <w:t xml:space="preserve">. (Hill, 2023) </w:t>
      </w:r>
    </w:p>
    <w:p w:rsidR="55FC4B12" w:rsidP="5F817E39" w:rsidRDefault="55FC4B12" w14:paraId="668350EE" w14:textId="02AC403F">
      <w:pPr>
        <w:pStyle w:val="Normal"/>
        <w:spacing w:after="120" w:line="264" w:lineRule="auto"/>
        <w:rPr>
          <w:rFonts w:ascii="Calibri" w:hAnsi="Calibri" w:eastAsia="Calibri" w:cs="Calibri" w:asciiTheme="minorAscii" w:hAnsiTheme="minorAscii" w:eastAsiaTheme="minorAscii" w:cstheme="minorAscii"/>
          <w:i w:val="0"/>
          <w:iCs w:val="0"/>
          <w:color w:val="auto"/>
          <w:sz w:val="24"/>
          <w:szCs w:val="24"/>
        </w:rPr>
      </w:pPr>
      <w:r w:rsidRPr="5F817E39" w:rsidR="55FC4B12">
        <w:rPr>
          <w:rFonts w:ascii="Calibri" w:hAnsi="Calibri" w:eastAsia="Calibri" w:cs="Calibri" w:asciiTheme="minorAscii" w:hAnsiTheme="minorAscii" w:eastAsiaTheme="minorAscii" w:cstheme="minorAscii"/>
          <w:i w:val="0"/>
          <w:iCs w:val="0"/>
          <w:color w:val="auto"/>
          <w:sz w:val="24"/>
          <w:szCs w:val="24"/>
        </w:rPr>
        <w:t xml:space="preserve">The person may </w:t>
      </w:r>
      <w:r w:rsidRPr="5F817E39" w:rsidR="55FC4B12">
        <w:rPr>
          <w:rFonts w:ascii="Calibri" w:hAnsi="Calibri" w:eastAsia="Calibri" w:cs="Calibri" w:asciiTheme="minorAscii" w:hAnsiTheme="minorAscii" w:eastAsiaTheme="minorAscii" w:cstheme="minorAscii"/>
          <w:i w:val="0"/>
          <w:iCs w:val="0"/>
          <w:color w:val="auto"/>
          <w:sz w:val="24"/>
          <w:szCs w:val="24"/>
        </w:rPr>
        <w:t>exhibit</w:t>
      </w:r>
      <w:r w:rsidRPr="5F817E39" w:rsidR="55FC4B12">
        <w:rPr>
          <w:rFonts w:ascii="Calibri" w:hAnsi="Calibri" w:eastAsia="Calibri" w:cs="Calibri" w:asciiTheme="minorAscii" w:hAnsiTheme="minorAscii" w:eastAsiaTheme="minorAscii" w:cstheme="minorAscii"/>
          <w:i w:val="0"/>
          <w:iCs w:val="0"/>
          <w:color w:val="auto"/>
          <w:sz w:val="24"/>
          <w:szCs w:val="24"/>
        </w:rPr>
        <w:t xml:space="preserve"> a desire to work for a company and </w:t>
      </w:r>
      <w:r w:rsidRPr="5F817E39" w:rsidR="55FC4B12">
        <w:rPr>
          <w:rFonts w:ascii="Calibri" w:hAnsi="Calibri" w:eastAsia="Calibri" w:cs="Calibri" w:asciiTheme="minorAscii" w:hAnsiTheme="minorAscii" w:eastAsiaTheme="minorAscii" w:cstheme="minorAscii"/>
          <w:i w:val="0"/>
          <w:iCs w:val="0"/>
          <w:color w:val="auto"/>
          <w:sz w:val="24"/>
          <w:szCs w:val="24"/>
        </w:rPr>
        <w:t>establish</w:t>
      </w:r>
      <w:r w:rsidRPr="5F817E39" w:rsidR="55FC4B12">
        <w:rPr>
          <w:rFonts w:ascii="Calibri" w:hAnsi="Calibri" w:eastAsia="Calibri" w:cs="Calibri" w:asciiTheme="minorAscii" w:hAnsiTheme="minorAscii" w:eastAsiaTheme="minorAscii" w:cstheme="minorAscii"/>
          <w:i w:val="0"/>
          <w:iCs w:val="0"/>
          <w:color w:val="auto"/>
          <w:sz w:val="24"/>
          <w:szCs w:val="24"/>
        </w:rPr>
        <w:t xml:space="preserve"> a connection with its brand during the brand attraction stage. The positive appeal of the company makes its workers real brand ambassadors and strengthens its identity. During recruitment, workers get to know new coworkers and acclimatise to the job (McCartney 2023</w:t>
      </w:r>
      <w:r w:rsidRPr="5F817E39" w:rsidR="72A20963">
        <w:rPr>
          <w:rFonts w:ascii="Calibri" w:hAnsi="Calibri" w:eastAsia="Calibri" w:cs="Calibri" w:asciiTheme="minorAscii" w:hAnsiTheme="minorAscii" w:eastAsiaTheme="minorAscii" w:cstheme="minorAscii"/>
          <w:i w:val="0"/>
          <w:iCs w:val="0"/>
          <w:color w:val="auto"/>
          <w:sz w:val="24"/>
          <w:szCs w:val="24"/>
        </w:rPr>
        <w:t>a</w:t>
      </w:r>
      <w:r w:rsidRPr="5F817E39" w:rsidR="55FC4B12">
        <w:rPr>
          <w:rFonts w:ascii="Calibri" w:hAnsi="Calibri" w:eastAsia="Calibri" w:cs="Calibri" w:asciiTheme="minorAscii" w:hAnsiTheme="minorAscii" w:eastAsiaTheme="minorAscii" w:cstheme="minorAscii"/>
          <w:i w:val="0"/>
          <w:iCs w:val="0"/>
          <w:color w:val="auto"/>
          <w:sz w:val="24"/>
          <w:szCs w:val="24"/>
        </w:rPr>
        <w:t xml:space="preserve">). During this stage, a human resources specialist </w:t>
      </w:r>
      <w:r w:rsidRPr="5F817E39" w:rsidR="55FC4B12">
        <w:rPr>
          <w:rFonts w:ascii="Calibri" w:hAnsi="Calibri" w:eastAsia="Calibri" w:cs="Calibri" w:asciiTheme="minorAscii" w:hAnsiTheme="minorAscii" w:eastAsiaTheme="minorAscii" w:cstheme="minorAscii"/>
          <w:i w:val="0"/>
          <w:iCs w:val="0"/>
          <w:color w:val="auto"/>
          <w:sz w:val="24"/>
          <w:szCs w:val="24"/>
        </w:rPr>
        <w:t>assists</w:t>
      </w:r>
      <w:r w:rsidRPr="5F817E39" w:rsidR="55FC4B12">
        <w:rPr>
          <w:rFonts w:ascii="Calibri" w:hAnsi="Calibri" w:eastAsia="Calibri" w:cs="Calibri" w:asciiTheme="minorAscii" w:hAnsiTheme="minorAscii" w:eastAsiaTheme="minorAscii" w:cstheme="minorAscii"/>
          <w:i w:val="0"/>
          <w:iCs w:val="0"/>
          <w:color w:val="auto"/>
          <w:sz w:val="24"/>
          <w:szCs w:val="24"/>
        </w:rPr>
        <w:t xml:space="preserve"> the hiring team in compiling candidate data and inquiring about work requirements</w:t>
      </w:r>
      <w:r w:rsidRPr="5F817E39" w:rsidR="5F3E421F">
        <w:rPr>
          <w:rFonts w:ascii="Calibri" w:hAnsi="Calibri" w:eastAsia="Calibri" w:cs="Calibri" w:asciiTheme="minorAscii" w:hAnsiTheme="minorAscii" w:eastAsiaTheme="minorAscii" w:cstheme="minorAscii"/>
          <w:i w:val="0"/>
          <w:iCs w:val="0"/>
          <w:color w:val="auto"/>
          <w:sz w:val="24"/>
          <w:szCs w:val="24"/>
        </w:rPr>
        <w:t xml:space="preserve">. </w:t>
      </w:r>
    </w:p>
    <w:p w:rsidR="55FC4B12" w:rsidP="0EE207A9" w:rsidRDefault="55FC4B12" w14:paraId="4E1FE0E7" w14:textId="49F08083">
      <w:pPr>
        <w:pStyle w:val="Normal"/>
        <w:spacing w:after="120" w:line="264" w:lineRule="auto"/>
        <w:rPr>
          <w:rFonts w:ascii="Calibri" w:hAnsi="Calibri" w:eastAsia="Calibri" w:cs="Calibri" w:asciiTheme="minorAscii" w:hAnsiTheme="minorAscii" w:eastAsiaTheme="minorAscii" w:cstheme="minorAscii"/>
          <w:i w:val="0"/>
          <w:iCs w:val="0"/>
          <w:color w:val="auto"/>
          <w:sz w:val="24"/>
          <w:szCs w:val="24"/>
        </w:rPr>
      </w:pPr>
      <w:r w:rsidRPr="0EE207A9" w:rsidR="55FC4B12">
        <w:rPr>
          <w:rFonts w:ascii="Calibri" w:hAnsi="Calibri" w:eastAsia="Calibri" w:cs="Calibri" w:asciiTheme="minorAscii" w:hAnsiTheme="minorAscii" w:eastAsiaTheme="minorAscii" w:cstheme="minorAscii"/>
          <w:i w:val="0"/>
          <w:iCs w:val="0"/>
          <w:color w:val="auto"/>
          <w:sz w:val="24"/>
          <w:szCs w:val="24"/>
        </w:rPr>
        <w:t xml:space="preserve">There is a </w:t>
      </w:r>
      <w:r w:rsidRPr="0EE207A9" w:rsidR="14EDA839">
        <w:rPr>
          <w:rFonts w:ascii="Calibri" w:hAnsi="Calibri" w:eastAsia="Calibri" w:cs="Calibri" w:asciiTheme="minorAscii" w:hAnsiTheme="minorAscii" w:eastAsiaTheme="minorAscii" w:cstheme="minorAscii"/>
          <w:i w:val="0"/>
          <w:iCs w:val="0"/>
          <w:color w:val="auto"/>
          <w:sz w:val="24"/>
          <w:szCs w:val="24"/>
        </w:rPr>
        <w:t>dedicated</w:t>
      </w:r>
      <w:r w:rsidRPr="0EE207A9" w:rsidR="55FC4B12">
        <w:rPr>
          <w:rFonts w:ascii="Calibri" w:hAnsi="Calibri" w:eastAsia="Calibri" w:cs="Calibri" w:asciiTheme="minorAscii" w:hAnsiTheme="minorAscii" w:eastAsiaTheme="minorAscii" w:cstheme="minorAscii"/>
          <w:i w:val="0"/>
          <w:iCs w:val="0"/>
          <w:color w:val="auto"/>
          <w:sz w:val="24"/>
          <w:szCs w:val="24"/>
        </w:rPr>
        <w:t xml:space="preserve"> </w:t>
      </w:r>
      <w:r w:rsidRPr="0EE207A9" w:rsidR="55FC4B12">
        <w:rPr>
          <w:rFonts w:ascii="Calibri" w:hAnsi="Calibri" w:eastAsia="Calibri" w:cs="Calibri" w:asciiTheme="minorAscii" w:hAnsiTheme="minorAscii" w:eastAsiaTheme="minorAscii" w:cstheme="minorAscii"/>
          <w:i w:val="0"/>
          <w:iCs w:val="0"/>
          <w:color w:val="auto"/>
          <w:sz w:val="24"/>
          <w:szCs w:val="24"/>
        </w:rPr>
        <w:t>recruitment s</w:t>
      </w:r>
      <w:r w:rsidRPr="0EE207A9" w:rsidR="555105FB">
        <w:rPr>
          <w:rFonts w:ascii="Calibri" w:hAnsi="Calibri" w:eastAsia="Calibri" w:cs="Calibri" w:asciiTheme="minorAscii" w:hAnsiTheme="minorAscii" w:eastAsiaTheme="minorAscii" w:cstheme="minorAscii"/>
          <w:i w:val="0"/>
          <w:iCs w:val="0"/>
          <w:color w:val="auto"/>
          <w:sz w:val="24"/>
          <w:szCs w:val="24"/>
        </w:rPr>
        <w:t>ection</w:t>
      </w:r>
      <w:r w:rsidRPr="0EE207A9" w:rsidR="55FC4B12">
        <w:rPr>
          <w:rFonts w:ascii="Calibri" w:hAnsi="Calibri" w:eastAsia="Calibri" w:cs="Calibri" w:asciiTheme="minorAscii" w:hAnsiTheme="minorAscii" w:eastAsiaTheme="minorAscii" w:cstheme="minorAscii"/>
          <w:i w:val="0"/>
          <w:iCs w:val="0"/>
          <w:color w:val="auto"/>
          <w:sz w:val="24"/>
          <w:szCs w:val="24"/>
        </w:rPr>
        <w:t xml:space="preserve"> at </w:t>
      </w:r>
      <w:r w:rsidRPr="0EE207A9" w:rsidR="102799D1">
        <w:rPr>
          <w:rFonts w:ascii="Calibri" w:hAnsi="Calibri" w:eastAsia="Calibri" w:cs="Calibri" w:asciiTheme="minorAscii" w:hAnsiTheme="minorAscii" w:eastAsiaTheme="minorAscii" w:cstheme="minorAscii"/>
          <w:i w:val="0"/>
          <w:iCs w:val="0"/>
          <w:color w:val="auto"/>
          <w:sz w:val="24"/>
          <w:szCs w:val="24"/>
        </w:rPr>
        <w:t xml:space="preserve">GXO </w:t>
      </w:r>
      <w:r w:rsidRPr="0EE207A9" w:rsidR="78C386A5">
        <w:rPr>
          <w:rFonts w:ascii="Calibri" w:hAnsi="Calibri" w:eastAsia="Calibri" w:cs="Calibri" w:asciiTheme="minorAscii" w:hAnsiTheme="minorAscii" w:eastAsiaTheme="minorAscii" w:cstheme="minorAscii"/>
          <w:i w:val="0"/>
          <w:iCs w:val="0"/>
          <w:color w:val="auto"/>
          <w:sz w:val="24"/>
          <w:szCs w:val="24"/>
        </w:rPr>
        <w:t>L</w:t>
      </w:r>
      <w:bookmarkStart w:name="_Int_n0uMQXyQ" w:id="327094701"/>
      <w:r w:rsidRPr="0EE207A9" w:rsidR="102799D1">
        <w:rPr>
          <w:rFonts w:ascii="Calibri" w:hAnsi="Calibri" w:eastAsia="Calibri" w:cs="Calibri" w:asciiTheme="minorAscii" w:hAnsiTheme="minorAscii" w:eastAsiaTheme="minorAscii" w:cstheme="minorAscii"/>
          <w:i w:val="0"/>
          <w:iCs w:val="0"/>
          <w:color w:val="auto"/>
          <w:sz w:val="24"/>
          <w:szCs w:val="24"/>
        </w:rPr>
        <w:t>ogistics</w:t>
      </w:r>
      <w:r w:rsidRPr="0EE207A9" w:rsidR="1971140D">
        <w:rPr>
          <w:rFonts w:ascii="Calibri" w:hAnsi="Calibri" w:eastAsia="Calibri" w:cs="Calibri" w:asciiTheme="minorAscii" w:hAnsiTheme="minorAscii" w:eastAsiaTheme="minorAscii" w:cstheme="minorAscii"/>
          <w:i w:val="0"/>
          <w:iCs w:val="0"/>
          <w:color w:val="auto"/>
          <w:sz w:val="24"/>
          <w:szCs w:val="24"/>
        </w:rPr>
        <w:t xml:space="preserve"> Ltd</w:t>
      </w:r>
      <w:bookmarkEnd w:id="327094701"/>
      <w:r w:rsidRPr="0EE207A9" w:rsidR="55FC4B12">
        <w:rPr>
          <w:rFonts w:ascii="Calibri" w:hAnsi="Calibri" w:eastAsia="Calibri" w:cs="Calibri" w:asciiTheme="minorAscii" w:hAnsiTheme="minorAscii" w:eastAsiaTheme="minorAscii" w:cstheme="minorAscii"/>
          <w:i w:val="0"/>
          <w:iCs w:val="0"/>
          <w:color w:val="auto"/>
          <w:sz w:val="24"/>
          <w:szCs w:val="24"/>
        </w:rPr>
        <w:t>.</w:t>
      </w:r>
      <w:r w:rsidRPr="0EE207A9" w:rsidR="55FC4B12">
        <w:rPr>
          <w:rFonts w:ascii="Calibri" w:hAnsi="Calibri" w:eastAsia="Calibri" w:cs="Calibri" w:asciiTheme="minorAscii" w:hAnsiTheme="minorAscii" w:eastAsiaTheme="minorAscii" w:cstheme="minorAscii"/>
          <w:i w:val="0"/>
          <w:iCs w:val="0"/>
          <w:color w:val="auto"/>
          <w:sz w:val="24"/>
          <w:szCs w:val="24"/>
        </w:rPr>
        <w:t xml:space="preserve"> To </w:t>
      </w:r>
      <w:r w:rsidRPr="0EE207A9" w:rsidR="55FC4B12">
        <w:rPr>
          <w:rFonts w:ascii="Calibri" w:hAnsi="Calibri" w:eastAsia="Calibri" w:cs="Calibri" w:asciiTheme="minorAscii" w:hAnsiTheme="minorAscii" w:eastAsiaTheme="minorAscii" w:cstheme="minorAscii"/>
          <w:i w:val="0"/>
          <w:iCs w:val="0"/>
          <w:color w:val="auto"/>
          <w:sz w:val="24"/>
          <w:szCs w:val="24"/>
        </w:rPr>
        <w:t>identify</w:t>
      </w:r>
      <w:r w:rsidRPr="0EE207A9" w:rsidR="55FC4B12">
        <w:rPr>
          <w:rFonts w:ascii="Calibri" w:hAnsi="Calibri" w:eastAsia="Calibri" w:cs="Calibri" w:asciiTheme="minorAscii" w:hAnsiTheme="minorAscii" w:eastAsiaTheme="minorAscii" w:cstheme="minorAscii"/>
          <w:i w:val="0"/>
          <w:iCs w:val="0"/>
          <w:color w:val="auto"/>
          <w:sz w:val="24"/>
          <w:szCs w:val="24"/>
        </w:rPr>
        <w:t xml:space="preserve"> the top applicants, they carefully evaluate applications and promote job openings on social media.</w:t>
      </w:r>
      <w:r w:rsidRPr="0EE207A9" w:rsidR="10C9BC88">
        <w:rPr>
          <w:rFonts w:ascii="Calibri" w:hAnsi="Calibri" w:eastAsia="Calibri" w:cs="Calibri" w:asciiTheme="minorAscii" w:hAnsiTheme="minorAscii" w:eastAsiaTheme="minorAscii" w:cstheme="minorAscii"/>
          <w:i w:val="0"/>
          <w:iCs w:val="0"/>
          <w:color w:val="auto"/>
          <w:sz w:val="24"/>
          <w:szCs w:val="24"/>
        </w:rPr>
        <w:t xml:space="preserve"> P</w:t>
      </w:r>
      <w:r w:rsidRPr="0EE207A9" w:rsidR="55FC4B12">
        <w:rPr>
          <w:rFonts w:ascii="Calibri" w:hAnsi="Calibri" w:eastAsia="Calibri" w:cs="Calibri" w:asciiTheme="minorAscii" w:hAnsiTheme="minorAscii" w:eastAsiaTheme="minorAscii" w:cstheme="minorAscii"/>
          <w:i w:val="0"/>
          <w:iCs w:val="0"/>
          <w:color w:val="auto"/>
          <w:sz w:val="24"/>
          <w:szCs w:val="24"/>
        </w:rPr>
        <w:t xml:space="preserve">eople management and organisational growth </w:t>
      </w:r>
      <w:r w:rsidRPr="0EE207A9" w:rsidR="3044C27F">
        <w:rPr>
          <w:rFonts w:ascii="Calibri" w:hAnsi="Calibri" w:eastAsia="Calibri" w:cs="Calibri" w:asciiTheme="minorAscii" w:hAnsiTheme="minorAscii" w:eastAsiaTheme="minorAscii" w:cstheme="minorAscii"/>
          <w:i w:val="0"/>
          <w:iCs w:val="0"/>
          <w:color w:val="auto"/>
          <w:sz w:val="24"/>
          <w:szCs w:val="24"/>
        </w:rPr>
        <w:t xml:space="preserve">is given </w:t>
      </w:r>
      <w:r w:rsidRPr="0EE207A9" w:rsidR="55FC4B12">
        <w:rPr>
          <w:rFonts w:ascii="Calibri" w:hAnsi="Calibri" w:eastAsia="Calibri" w:cs="Calibri" w:asciiTheme="minorAscii" w:hAnsiTheme="minorAscii" w:eastAsiaTheme="minorAscii" w:cstheme="minorAscii"/>
          <w:i w:val="0"/>
          <w:iCs w:val="0"/>
          <w:color w:val="auto"/>
          <w:sz w:val="24"/>
          <w:szCs w:val="24"/>
        </w:rPr>
        <w:t xml:space="preserve">top priority by </w:t>
      </w:r>
      <w:r w:rsidRPr="0EE207A9" w:rsidR="55FC4B12">
        <w:rPr>
          <w:rFonts w:ascii="Calibri" w:hAnsi="Calibri" w:eastAsia="Calibri" w:cs="Calibri" w:asciiTheme="minorAscii" w:hAnsiTheme="minorAscii" w:eastAsiaTheme="minorAscii" w:cstheme="minorAscii"/>
          <w:i w:val="0"/>
          <w:iCs w:val="0"/>
          <w:color w:val="auto"/>
          <w:sz w:val="24"/>
          <w:szCs w:val="24"/>
        </w:rPr>
        <w:t>id</w:t>
      </w:r>
      <w:r w:rsidRPr="0EE207A9" w:rsidR="55FC4B12">
        <w:rPr>
          <w:rFonts w:ascii="Calibri" w:hAnsi="Calibri" w:eastAsia="Calibri" w:cs="Calibri" w:asciiTheme="minorAscii" w:hAnsiTheme="minorAscii" w:eastAsiaTheme="minorAscii" w:cstheme="minorAscii"/>
          <w:i w:val="0"/>
          <w:iCs w:val="0"/>
          <w:color w:val="auto"/>
          <w:sz w:val="24"/>
          <w:szCs w:val="24"/>
        </w:rPr>
        <w:t>entifying</w:t>
      </w:r>
      <w:r w:rsidRPr="0EE207A9" w:rsidR="55FC4B12">
        <w:rPr>
          <w:rFonts w:ascii="Calibri" w:hAnsi="Calibri" w:eastAsia="Calibri" w:cs="Calibri" w:asciiTheme="minorAscii" w:hAnsiTheme="minorAscii" w:eastAsiaTheme="minorAscii" w:cstheme="minorAscii"/>
          <w:i w:val="0"/>
          <w:iCs w:val="0"/>
          <w:color w:val="auto"/>
          <w:sz w:val="24"/>
          <w:szCs w:val="24"/>
        </w:rPr>
        <w:t xml:space="preserve"> candidates who best fit </w:t>
      </w:r>
      <w:r w:rsidRPr="0EE207A9" w:rsidR="1ACEA904">
        <w:rPr>
          <w:rFonts w:ascii="Calibri" w:hAnsi="Calibri" w:eastAsia="Calibri" w:cs="Calibri" w:asciiTheme="minorAscii" w:hAnsiTheme="minorAscii" w:eastAsiaTheme="minorAscii" w:cstheme="minorAscii"/>
          <w:i w:val="0"/>
          <w:iCs w:val="0"/>
          <w:color w:val="auto"/>
          <w:sz w:val="24"/>
          <w:szCs w:val="24"/>
        </w:rPr>
        <w:t>the organisat</w:t>
      </w:r>
      <w:r w:rsidRPr="0EE207A9" w:rsidR="17A3DDD6">
        <w:rPr>
          <w:rFonts w:ascii="Calibri" w:hAnsi="Calibri" w:eastAsia="Calibri" w:cs="Calibri" w:asciiTheme="minorAscii" w:hAnsiTheme="minorAscii" w:eastAsiaTheme="minorAscii" w:cstheme="minorAscii"/>
          <w:i w:val="0"/>
          <w:iCs w:val="0"/>
          <w:color w:val="auto"/>
          <w:sz w:val="24"/>
          <w:szCs w:val="24"/>
        </w:rPr>
        <w:t>i</w:t>
      </w:r>
      <w:r w:rsidRPr="0EE207A9" w:rsidR="1ACEA904">
        <w:rPr>
          <w:rFonts w:ascii="Calibri" w:hAnsi="Calibri" w:eastAsia="Calibri" w:cs="Calibri" w:asciiTheme="minorAscii" w:hAnsiTheme="minorAscii" w:eastAsiaTheme="minorAscii" w:cstheme="minorAscii"/>
          <w:i w:val="0"/>
          <w:iCs w:val="0"/>
          <w:color w:val="auto"/>
          <w:sz w:val="24"/>
          <w:szCs w:val="24"/>
        </w:rPr>
        <w:t>ons</w:t>
      </w:r>
      <w:r w:rsidRPr="0EE207A9" w:rsidR="55FC4B12">
        <w:rPr>
          <w:rFonts w:ascii="Calibri" w:hAnsi="Calibri" w:eastAsia="Calibri" w:cs="Calibri" w:asciiTheme="minorAscii" w:hAnsiTheme="minorAscii" w:eastAsiaTheme="minorAscii" w:cstheme="minorAscii"/>
          <w:i w:val="0"/>
          <w:iCs w:val="0"/>
          <w:color w:val="auto"/>
          <w:sz w:val="24"/>
          <w:szCs w:val="24"/>
        </w:rPr>
        <w:t xml:space="preserve"> requirements</w:t>
      </w:r>
      <w:r w:rsidRPr="0EE207A9" w:rsidR="1BEDE904">
        <w:rPr>
          <w:rFonts w:ascii="Calibri" w:hAnsi="Calibri" w:eastAsia="Calibri" w:cs="Calibri" w:asciiTheme="minorAscii" w:hAnsiTheme="minorAscii" w:eastAsiaTheme="minorAscii" w:cstheme="minorAscii"/>
          <w:i w:val="0"/>
          <w:iCs w:val="0"/>
          <w:color w:val="auto"/>
          <w:sz w:val="24"/>
          <w:szCs w:val="24"/>
        </w:rPr>
        <w:t xml:space="preserve"> </w:t>
      </w:r>
      <w:r w:rsidRPr="0EE207A9" w:rsidR="55FC4B12">
        <w:rPr>
          <w:rFonts w:ascii="Calibri" w:hAnsi="Calibri" w:eastAsia="Calibri" w:cs="Calibri" w:asciiTheme="minorAscii" w:hAnsiTheme="minorAscii" w:eastAsiaTheme="minorAscii" w:cstheme="minorAscii"/>
          <w:i w:val="0"/>
          <w:iCs w:val="0"/>
          <w:color w:val="auto"/>
          <w:sz w:val="24"/>
          <w:szCs w:val="24"/>
        </w:rPr>
        <w:t>early on</w:t>
      </w:r>
      <w:r w:rsidRPr="0EE207A9" w:rsidR="7796E79C">
        <w:rPr>
          <w:rFonts w:ascii="Calibri" w:hAnsi="Calibri" w:eastAsia="Calibri" w:cs="Calibri" w:asciiTheme="minorAscii" w:hAnsiTheme="minorAscii" w:eastAsiaTheme="minorAscii" w:cstheme="minorAscii"/>
          <w:i w:val="0"/>
          <w:iCs w:val="0"/>
          <w:color w:val="auto"/>
          <w:sz w:val="24"/>
          <w:szCs w:val="24"/>
        </w:rPr>
        <w:t xml:space="preserve"> (McCartney 2023)</w:t>
      </w:r>
      <w:r w:rsidRPr="0EE207A9" w:rsidR="55FC4B12">
        <w:rPr>
          <w:rFonts w:ascii="Calibri" w:hAnsi="Calibri" w:eastAsia="Calibri" w:cs="Calibri" w:asciiTheme="minorAscii" w:hAnsiTheme="minorAscii" w:eastAsiaTheme="minorAscii" w:cstheme="minorAscii"/>
          <w:i w:val="0"/>
          <w:iCs w:val="0"/>
          <w:color w:val="auto"/>
          <w:sz w:val="24"/>
          <w:szCs w:val="24"/>
        </w:rPr>
        <w:t xml:space="preserve">. </w:t>
      </w:r>
    </w:p>
    <w:p w:rsidR="55FC4B12" w:rsidP="0EE207A9" w:rsidRDefault="55FC4B12" w14:paraId="7DF152D7" w14:textId="7C31CCDE">
      <w:pPr>
        <w:pStyle w:val="Normal"/>
        <w:spacing w:after="120" w:line="264" w:lineRule="auto"/>
        <w:rPr>
          <w:rFonts w:ascii="Calibri" w:hAnsi="Calibri" w:eastAsia="Calibri" w:cs="Calibri" w:asciiTheme="minorAscii" w:hAnsiTheme="minorAscii" w:eastAsiaTheme="minorAscii" w:cstheme="minorAscii"/>
          <w:i w:val="0"/>
          <w:iCs w:val="0"/>
          <w:color w:val="auto"/>
          <w:sz w:val="24"/>
          <w:szCs w:val="24"/>
        </w:rPr>
      </w:pPr>
      <w:r w:rsidRPr="0EE207A9" w:rsidR="55FC4B12">
        <w:rPr>
          <w:rFonts w:ascii="Calibri" w:hAnsi="Calibri" w:eastAsia="Calibri" w:cs="Calibri" w:asciiTheme="minorAscii" w:hAnsiTheme="minorAscii" w:eastAsiaTheme="minorAscii" w:cstheme="minorAscii"/>
          <w:i w:val="0"/>
          <w:iCs w:val="0"/>
          <w:color w:val="auto"/>
          <w:sz w:val="24"/>
          <w:szCs w:val="24"/>
        </w:rPr>
        <w:t xml:space="preserve">The formal process of integrating new hires into </w:t>
      </w:r>
      <w:r w:rsidRPr="0EE207A9" w:rsidR="3BCCF68F">
        <w:rPr>
          <w:rFonts w:ascii="Calibri" w:hAnsi="Calibri" w:eastAsia="Calibri" w:cs="Calibri" w:asciiTheme="minorAscii" w:hAnsiTheme="minorAscii" w:eastAsiaTheme="minorAscii" w:cstheme="minorAscii"/>
          <w:i w:val="0"/>
          <w:iCs w:val="0"/>
          <w:color w:val="auto"/>
          <w:sz w:val="24"/>
          <w:szCs w:val="24"/>
        </w:rPr>
        <w:t>ou</w:t>
      </w:r>
      <w:r w:rsidRPr="0EE207A9" w:rsidR="55FC4B12">
        <w:rPr>
          <w:rFonts w:ascii="Calibri" w:hAnsi="Calibri" w:eastAsia="Calibri" w:cs="Calibri" w:asciiTheme="minorAscii" w:hAnsiTheme="minorAscii" w:eastAsiaTheme="minorAscii" w:cstheme="minorAscii"/>
          <w:i w:val="0"/>
          <w:iCs w:val="0"/>
          <w:color w:val="auto"/>
          <w:sz w:val="24"/>
          <w:szCs w:val="24"/>
        </w:rPr>
        <w:t>r organisation is called onboarding</w:t>
      </w:r>
      <w:r w:rsidRPr="0EE207A9" w:rsidR="0E8711D5">
        <w:rPr>
          <w:rFonts w:ascii="Calibri" w:hAnsi="Calibri" w:eastAsia="Calibri" w:cs="Calibri" w:asciiTheme="minorAscii" w:hAnsiTheme="minorAscii" w:eastAsiaTheme="minorAscii" w:cstheme="minorAscii"/>
          <w:i w:val="0"/>
          <w:iCs w:val="0"/>
          <w:color w:val="auto"/>
          <w:sz w:val="24"/>
          <w:szCs w:val="24"/>
        </w:rPr>
        <w:t>.</w:t>
      </w:r>
      <w:r w:rsidRPr="0EE207A9" w:rsidR="171FABB4">
        <w:rPr>
          <w:rFonts w:ascii="Calibri" w:hAnsi="Calibri" w:eastAsia="Calibri" w:cs="Calibri" w:asciiTheme="minorAscii" w:hAnsiTheme="minorAscii" w:eastAsiaTheme="minorAscii" w:cstheme="minorAscii"/>
          <w:i w:val="0"/>
          <w:iCs w:val="0"/>
          <w:color w:val="auto"/>
          <w:sz w:val="24"/>
          <w:szCs w:val="24"/>
        </w:rPr>
        <w:t xml:space="preserve"> </w:t>
      </w:r>
      <w:r w:rsidRPr="0EE207A9" w:rsidR="7F2A1D09">
        <w:rPr>
          <w:rFonts w:ascii="Calibri" w:hAnsi="Calibri" w:eastAsia="Calibri" w:cs="Calibri" w:asciiTheme="minorAscii" w:hAnsiTheme="minorAscii" w:eastAsiaTheme="minorAscii" w:cstheme="minorAscii"/>
          <w:i w:val="0"/>
          <w:iCs w:val="0"/>
          <w:color w:val="auto"/>
          <w:sz w:val="24"/>
          <w:szCs w:val="24"/>
        </w:rPr>
        <w:t>Line managers will collaborate closely with the new hire to make sure they understand their responsibilities and expectations</w:t>
      </w:r>
      <w:r w:rsidRPr="0EE207A9" w:rsidR="55FC4B12">
        <w:rPr>
          <w:rFonts w:ascii="Calibri" w:hAnsi="Calibri" w:eastAsia="Calibri" w:cs="Calibri" w:asciiTheme="minorAscii" w:hAnsiTheme="minorAscii" w:eastAsiaTheme="minorAscii" w:cstheme="minorAscii"/>
          <w:i w:val="0"/>
          <w:iCs w:val="0"/>
          <w:color w:val="auto"/>
          <w:sz w:val="24"/>
          <w:szCs w:val="24"/>
        </w:rPr>
        <w:t xml:space="preserve">. A </w:t>
      </w:r>
      <w:r w:rsidRPr="0EE207A9" w:rsidR="4357793E">
        <w:rPr>
          <w:rFonts w:ascii="Calibri" w:hAnsi="Calibri" w:eastAsia="Calibri" w:cs="Calibri" w:asciiTheme="minorAscii" w:hAnsiTheme="minorAscii" w:eastAsiaTheme="minorAscii" w:cstheme="minorAscii"/>
          <w:i w:val="0"/>
          <w:iCs w:val="0"/>
          <w:color w:val="auto"/>
          <w:sz w:val="24"/>
          <w:szCs w:val="24"/>
        </w:rPr>
        <w:t>people practi</w:t>
      </w:r>
      <w:r w:rsidRPr="0EE207A9" w:rsidR="2EF005C9">
        <w:rPr>
          <w:rFonts w:ascii="Calibri" w:hAnsi="Calibri" w:eastAsia="Calibri" w:cs="Calibri" w:asciiTheme="minorAscii" w:hAnsiTheme="minorAscii" w:eastAsiaTheme="minorAscii" w:cstheme="minorAscii"/>
          <w:i w:val="0"/>
          <w:iCs w:val="0"/>
          <w:color w:val="auto"/>
          <w:sz w:val="24"/>
          <w:szCs w:val="24"/>
        </w:rPr>
        <w:t>ti</w:t>
      </w:r>
      <w:r w:rsidRPr="0EE207A9" w:rsidR="4357793E">
        <w:rPr>
          <w:rFonts w:ascii="Calibri" w:hAnsi="Calibri" w:eastAsia="Calibri" w:cs="Calibri" w:asciiTheme="minorAscii" w:hAnsiTheme="minorAscii" w:eastAsiaTheme="minorAscii" w:cstheme="minorAscii"/>
          <w:i w:val="0"/>
          <w:iCs w:val="0"/>
          <w:color w:val="auto"/>
          <w:sz w:val="24"/>
          <w:szCs w:val="24"/>
        </w:rPr>
        <w:t>oner</w:t>
      </w:r>
      <w:r w:rsidRPr="0EE207A9" w:rsidR="55FC4B12">
        <w:rPr>
          <w:rFonts w:ascii="Calibri" w:hAnsi="Calibri" w:eastAsia="Calibri" w:cs="Calibri" w:asciiTheme="minorAscii" w:hAnsiTheme="minorAscii" w:eastAsiaTheme="minorAscii" w:cstheme="minorAscii"/>
          <w:i w:val="0"/>
          <w:iCs w:val="0"/>
          <w:color w:val="auto"/>
          <w:sz w:val="24"/>
          <w:szCs w:val="24"/>
        </w:rPr>
        <w:t xml:space="preserve"> </w:t>
      </w:r>
      <w:r w:rsidRPr="0EE207A9" w:rsidR="0BF70665">
        <w:rPr>
          <w:rFonts w:ascii="Calibri" w:hAnsi="Calibri" w:eastAsia="Calibri" w:cs="Calibri" w:asciiTheme="minorAscii" w:hAnsiTheme="minorAscii" w:eastAsiaTheme="minorAscii" w:cstheme="minorAscii"/>
          <w:i w:val="0"/>
          <w:iCs w:val="0"/>
          <w:color w:val="auto"/>
          <w:sz w:val="24"/>
          <w:szCs w:val="24"/>
        </w:rPr>
        <w:t xml:space="preserve">will </w:t>
      </w:r>
      <w:r w:rsidRPr="0EE207A9" w:rsidR="55FC4B12">
        <w:rPr>
          <w:rFonts w:ascii="Calibri" w:hAnsi="Calibri" w:eastAsia="Calibri" w:cs="Calibri" w:asciiTheme="minorAscii" w:hAnsiTheme="minorAscii" w:eastAsiaTheme="minorAscii" w:cstheme="minorAscii"/>
          <w:i w:val="0"/>
          <w:iCs w:val="0"/>
          <w:color w:val="auto"/>
          <w:sz w:val="24"/>
          <w:szCs w:val="24"/>
        </w:rPr>
        <w:t>collaborate with the line manager prior to the employee's start date to settle any concerns and make the required preparations</w:t>
      </w:r>
      <w:r w:rsidRPr="0EE207A9" w:rsidR="18202D17">
        <w:rPr>
          <w:rFonts w:ascii="Calibri" w:hAnsi="Calibri" w:eastAsia="Calibri" w:cs="Calibri" w:asciiTheme="minorAscii" w:hAnsiTheme="minorAscii" w:eastAsiaTheme="minorAscii" w:cstheme="minorAscii"/>
          <w:i w:val="0"/>
          <w:iCs w:val="0"/>
          <w:color w:val="auto"/>
          <w:sz w:val="24"/>
          <w:szCs w:val="24"/>
        </w:rPr>
        <w:t xml:space="preserve"> (Howlett 2020)</w:t>
      </w:r>
      <w:r w:rsidRPr="0EE207A9" w:rsidR="55FC4B12">
        <w:rPr>
          <w:rFonts w:ascii="Calibri" w:hAnsi="Calibri" w:eastAsia="Calibri" w:cs="Calibri" w:asciiTheme="minorAscii" w:hAnsiTheme="minorAscii" w:eastAsiaTheme="minorAscii" w:cstheme="minorAscii"/>
          <w:i w:val="0"/>
          <w:iCs w:val="0"/>
          <w:color w:val="auto"/>
          <w:sz w:val="24"/>
          <w:szCs w:val="24"/>
        </w:rPr>
        <w:t>.</w:t>
      </w:r>
    </w:p>
    <w:p w:rsidR="55FC4B12" w:rsidP="0EE207A9" w:rsidRDefault="55FC4B12" w14:paraId="2254A193" w14:textId="053A6F9E">
      <w:pPr>
        <w:pStyle w:val="Normal"/>
        <w:spacing w:after="120" w:line="264" w:lineRule="auto"/>
        <w:rPr>
          <w:rFonts w:ascii="Calibri" w:hAnsi="Calibri" w:eastAsia="Calibri" w:cs="Calibri" w:asciiTheme="minorAscii" w:hAnsiTheme="minorAscii" w:eastAsiaTheme="minorAscii" w:cstheme="minorAscii"/>
          <w:i w:val="0"/>
          <w:iCs w:val="0"/>
          <w:color w:val="auto"/>
          <w:sz w:val="24"/>
          <w:szCs w:val="24"/>
        </w:rPr>
      </w:pPr>
      <w:r w:rsidRPr="0EE207A9" w:rsidR="55FC4B12">
        <w:rPr>
          <w:rFonts w:ascii="Calibri" w:hAnsi="Calibri" w:eastAsia="Calibri" w:cs="Calibri" w:asciiTheme="minorAscii" w:hAnsiTheme="minorAscii" w:eastAsiaTheme="minorAscii" w:cstheme="minorAscii"/>
          <w:i w:val="0"/>
          <w:iCs w:val="0"/>
          <w:color w:val="auto"/>
          <w:sz w:val="24"/>
          <w:szCs w:val="24"/>
        </w:rPr>
        <w:t>Onboarding is</w:t>
      </w:r>
      <w:r w:rsidRPr="0EE207A9" w:rsidR="55FC4B12">
        <w:rPr>
          <w:rFonts w:ascii="Calibri" w:hAnsi="Calibri" w:eastAsia="Calibri" w:cs="Calibri" w:asciiTheme="minorAscii" w:hAnsiTheme="minorAscii" w:eastAsiaTheme="minorAscii" w:cstheme="minorAscii"/>
          <w:i w:val="0"/>
          <w:iCs w:val="0"/>
          <w:color w:val="auto"/>
          <w:sz w:val="24"/>
          <w:szCs w:val="24"/>
        </w:rPr>
        <w:t xml:space="preserve"> </w:t>
      </w:r>
      <w:r w:rsidRPr="0EE207A9" w:rsidR="55FC4B12">
        <w:rPr>
          <w:rFonts w:ascii="Calibri" w:hAnsi="Calibri" w:eastAsia="Calibri" w:cs="Calibri" w:asciiTheme="minorAscii" w:hAnsiTheme="minorAscii" w:eastAsiaTheme="minorAscii" w:cstheme="minorAscii"/>
          <w:i w:val="0"/>
          <w:iCs w:val="0"/>
          <w:color w:val="auto"/>
          <w:sz w:val="24"/>
          <w:szCs w:val="24"/>
        </w:rPr>
        <w:t xml:space="preserve">followed by development. Both new and current staff may be involved in development. To close performance gaps, </w:t>
      </w:r>
      <w:r w:rsidRPr="0EE207A9" w:rsidR="2B3F0090">
        <w:rPr>
          <w:rFonts w:ascii="Calibri" w:hAnsi="Calibri" w:eastAsia="Calibri" w:cs="Calibri" w:asciiTheme="minorAscii" w:hAnsiTheme="minorAscii" w:eastAsiaTheme="minorAscii" w:cstheme="minorAscii"/>
          <w:i w:val="0"/>
          <w:iCs w:val="0"/>
          <w:color w:val="auto"/>
          <w:sz w:val="24"/>
          <w:szCs w:val="24"/>
        </w:rPr>
        <w:t>people practitioners</w:t>
      </w:r>
      <w:r w:rsidRPr="0EE207A9" w:rsidR="55FC4B12">
        <w:rPr>
          <w:rFonts w:ascii="Calibri" w:hAnsi="Calibri" w:eastAsia="Calibri" w:cs="Calibri" w:asciiTheme="minorAscii" w:hAnsiTheme="minorAscii" w:eastAsiaTheme="minorAscii" w:cstheme="minorAscii"/>
          <w:i w:val="0"/>
          <w:iCs w:val="0"/>
          <w:color w:val="auto"/>
          <w:sz w:val="24"/>
          <w:szCs w:val="24"/>
        </w:rPr>
        <w:t xml:space="preserve"> must oversee efficient training programmes that are </w:t>
      </w:r>
      <w:r w:rsidRPr="0EE207A9" w:rsidR="55FC4B12">
        <w:rPr>
          <w:rFonts w:ascii="Calibri" w:hAnsi="Calibri" w:eastAsia="Calibri" w:cs="Calibri" w:asciiTheme="minorAscii" w:hAnsiTheme="minorAscii" w:eastAsiaTheme="minorAscii" w:cstheme="minorAscii"/>
          <w:i w:val="0"/>
          <w:iCs w:val="0"/>
          <w:color w:val="auto"/>
          <w:sz w:val="24"/>
          <w:szCs w:val="24"/>
        </w:rPr>
        <w:t>advantageous to the company as well as its workforce. This aids in the growth and development of employees by pointing out potential areas of underperformance and making targeted corrections.</w:t>
      </w:r>
      <w:r w:rsidRPr="0EE207A9" w:rsidR="4BBE40F2">
        <w:rPr>
          <w:rFonts w:ascii="Calibri" w:hAnsi="Calibri" w:eastAsia="Calibri" w:cs="Calibri" w:asciiTheme="minorAscii" w:hAnsiTheme="minorAscii" w:eastAsiaTheme="minorAscii" w:cstheme="minorAscii"/>
          <w:i w:val="0"/>
          <w:iCs w:val="0"/>
          <w:color w:val="auto"/>
          <w:sz w:val="24"/>
          <w:szCs w:val="24"/>
        </w:rPr>
        <w:t xml:space="preserve"> </w:t>
      </w:r>
      <w:r w:rsidRPr="0EE207A9" w:rsidR="55FC4B12">
        <w:rPr>
          <w:rFonts w:ascii="Calibri" w:hAnsi="Calibri" w:eastAsia="Calibri" w:cs="Calibri" w:asciiTheme="minorAscii" w:hAnsiTheme="minorAscii" w:eastAsiaTheme="minorAscii" w:cstheme="minorAscii"/>
          <w:i w:val="0"/>
          <w:iCs w:val="0"/>
          <w:color w:val="auto"/>
          <w:sz w:val="24"/>
          <w:szCs w:val="24"/>
        </w:rPr>
        <w:t>Employees have the option of depending on their company to help them grow in their careers or taking the initiative to start their own</w:t>
      </w:r>
      <w:r w:rsidRPr="0EE207A9" w:rsidR="33FD2432">
        <w:rPr>
          <w:rFonts w:ascii="Calibri" w:hAnsi="Calibri" w:eastAsia="Calibri" w:cs="Calibri" w:asciiTheme="minorAscii" w:hAnsiTheme="minorAscii" w:eastAsiaTheme="minorAscii" w:cstheme="minorAscii"/>
          <w:i w:val="0"/>
          <w:iCs w:val="0"/>
          <w:color w:val="auto"/>
          <w:sz w:val="24"/>
          <w:szCs w:val="24"/>
        </w:rPr>
        <w:t xml:space="preserve"> (Quilliam 2023)</w:t>
      </w:r>
      <w:r w:rsidRPr="0EE207A9" w:rsidR="55FC4B12">
        <w:rPr>
          <w:rFonts w:ascii="Calibri" w:hAnsi="Calibri" w:eastAsia="Calibri" w:cs="Calibri" w:asciiTheme="minorAscii" w:hAnsiTheme="minorAscii" w:eastAsiaTheme="minorAscii" w:cstheme="minorAscii"/>
          <w:i w:val="0"/>
          <w:iCs w:val="0"/>
          <w:color w:val="auto"/>
          <w:sz w:val="24"/>
          <w:szCs w:val="24"/>
        </w:rPr>
        <w:t xml:space="preserve">. </w:t>
      </w:r>
    </w:p>
    <w:p w:rsidR="3BF41E49" w:rsidP="5F817E39" w:rsidRDefault="3BF41E49" w14:paraId="6DCBFD4F" w14:textId="0D5F9FC4">
      <w:pPr>
        <w:shd w:val="clear" w:color="auto" w:fill="FFFFFF" w:themeFill="background1"/>
        <w:spacing w:before="0" w:beforeAutospacing="off" w:after="120" w:afterAutospacing="off" w:line="264" w:lineRule="auto"/>
        <w:rPr>
          <w:rFonts w:ascii="Calibri" w:hAnsi="Calibri" w:eastAsia="Calibri" w:cs="Calibri" w:asciiTheme="minorAscii" w:hAnsiTheme="minorAscii" w:eastAsiaTheme="minorAscii" w:cstheme="minorAscii"/>
          <w:i w:val="0"/>
          <w:iCs w:val="0"/>
          <w:color w:val="auto"/>
          <w:sz w:val="24"/>
          <w:szCs w:val="24"/>
        </w:rPr>
      </w:pPr>
      <w:r w:rsidRPr="5F817E39" w:rsidR="5DCAE3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It is</w:t>
      </w:r>
      <w:r w:rsidRPr="5F817E39" w:rsidR="3BF41E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easy to get complacent when an employee has been employed for </w:t>
      </w:r>
      <w:r w:rsidRPr="5F817E39" w:rsidR="24635C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period</w:t>
      </w:r>
      <w:r w:rsidRPr="5F817E39" w:rsidR="3BF41E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assume that they no longer </w:t>
      </w:r>
      <w:r w:rsidRPr="5F817E39" w:rsidR="3BF41E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require</w:t>
      </w:r>
      <w:r w:rsidRPr="5F817E39" w:rsidR="3BF41E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any form of ongoing support. However, retention is a crucial part of the employee lifecycle and </w:t>
      </w:r>
      <w:r w:rsidRPr="5F817E39" w:rsidR="54229C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should not</w:t>
      </w:r>
      <w:r w:rsidRPr="5F817E39" w:rsidR="3BF41E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 ignored. Once </w:t>
      </w:r>
      <w:r w:rsidRPr="5F817E39" w:rsidR="3E949A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you have</w:t>
      </w:r>
      <w:r w:rsidRPr="5F817E39" w:rsidR="3BF41E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invested time and money into training and developing an employee, </w:t>
      </w:r>
      <w:r w:rsidRPr="5F817E39" w:rsidR="08CA6C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it is</w:t>
      </w:r>
      <w:r w:rsidRPr="5F817E39" w:rsidR="3BF41E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important for people practitioners to put in the necessary work to </w:t>
      </w:r>
      <w:r w:rsidRPr="5F817E39" w:rsidR="3BF41E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retain</w:t>
      </w:r>
      <w:r w:rsidRPr="5F817E39" w:rsidR="3BF41E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talent. Failure to do so could mean losing top performers</w:t>
      </w:r>
      <w:r w:rsidRPr="5F817E39" w:rsidR="4811E6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F817E39" w:rsidR="36864D8B">
        <w:rPr>
          <w:rFonts w:ascii="Calibri" w:hAnsi="Calibri" w:eastAsia="Calibri" w:cs="Calibri" w:asciiTheme="minorAscii" w:hAnsiTheme="minorAscii" w:eastAsiaTheme="minorAscii" w:cstheme="minorAscii"/>
          <w:i w:val="0"/>
          <w:iCs w:val="0"/>
          <w:color w:val="auto"/>
          <w:sz w:val="24"/>
          <w:szCs w:val="24"/>
        </w:rPr>
        <w:t>(Peters 2023)</w:t>
      </w:r>
      <w:r w:rsidRPr="5F817E39" w:rsidR="55FC4B12">
        <w:rPr>
          <w:rFonts w:ascii="Calibri" w:hAnsi="Calibri" w:eastAsia="Calibri" w:cs="Calibri" w:asciiTheme="minorAscii" w:hAnsiTheme="minorAscii" w:eastAsiaTheme="minorAscii" w:cstheme="minorAscii"/>
          <w:i w:val="0"/>
          <w:iCs w:val="0"/>
          <w:color w:val="auto"/>
          <w:sz w:val="24"/>
          <w:szCs w:val="24"/>
        </w:rPr>
        <w:t xml:space="preserve">. </w:t>
      </w:r>
    </w:p>
    <w:p w:rsidR="356A1AF0" w:rsidP="5F817E39" w:rsidRDefault="356A1AF0" w14:paraId="3B5658AB" w14:textId="6BC22C2D">
      <w:pPr>
        <w:pStyle w:val="Heading3"/>
        <w:spacing w:before="0" w:beforeAutospacing="off" w:after="210" w:afterAutospacing="off"/>
        <w:rPr>
          <w:rFonts w:ascii="Calibri" w:hAnsi="Calibri" w:eastAsia="Calibri" w:cs="Calibri" w:asciiTheme="minorAscii" w:hAnsiTheme="minorAscii" w:eastAsiaTheme="minorAscii" w:cstheme="minorAscii"/>
          <w:i w:val="0"/>
          <w:iCs w:val="0"/>
          <w:color w:val="auto"/>
          <w:sz w:val="24"/>
          <w:szCs w:val="24"/>
        </w:rPr>
      </w:pPr>
      <w:r w:rsidRPr="5F817E39" w:rsidR="356A1AF0">
        <w:rPr>
          <w:rFonts w:ascii="Calibri" w:hAnsi="Calibri" w:eastAsia="Calibri" w:cs="Calibri" w:asciiTheme="minorAscii" w:hAnsiTheme="minorAscii" w:eastAsiaTheme="minorAscii" w:cstheme="minorAscii"/>
          <w:i w:val="0"/>
          <w:iCs w:val="0"/>
          <w:color w:val="auto"/>
          <w:sz w:val="24"/>
          <w:szCs w:val="24"/>
        </w:rPr>
        <w:t xml:space="preserve">When an employee leaves on good terms, they might serve as a representative of the company, boasting about their excellent experiences to potential hires. The possibility of the employee returning to the organisation in the future is also increased by </w:t>
      </w:r>
      <w:r w:rsidRPr="5F817E39" w:rsidR="356A1AF0">
        <w:rPr>
          <w:rFonts w:ascii="Calibri" w:hAnsi="Calibri" w:eastAsia="Calibri" w:cs="Calibri" w:asciiTheme="minorAscii" w:hAnsiTheme="minorAscii" w:eastAsiaTheme="minorAscii" w:cstheme="minorAscii"/>
          <w:i w:val="0"/>
          <w:iCs w:val="0"/>
          <w:color w:val="auto"/>
          <w:sz w:val="24"/>
          <w:szCs w:val="24"/>
        </w:rPr>
        <w:t>maintaining</w:t>
      </w:r>
      <w:r w:rsidRPr="5F817E39" w:rsidR="356A1AF0">
        <w:rPr>
          <w:rFonts w:ascii="Calibri" w:hAnsi="Calibri" w:eastAsia="Calibri" w:cs="Calibri" w:asciiTheme="minorAscii" w:hAnsiTheme="minorAscii" w:eastAsiaTheme="minorAscii" w:cstheme="minorAscii"/>
          <w:i w:val="0"/>
          <w:iCs w:val="0"/>
          <w:color w:val="auto"/>
          <w:sz w:val="24"/>
          <w:szCs w:val="24"/>
        </w:rPr>
        <w:t xml:space="preserve"> a positive working relationship. It is imperative to guarantee a seamless and efficient offboarding process that </w:t>
      </w:r>
      <w:r w:rsidRPr="5F817E39" w:rsidR="356A1AF0">
        <w:rPr>
          <w:rFonts w:ascii="Calibri" w:hAnsi="Calibri" w:eastAsia="Calibri" w:cs="Calibri" w:asciiTheme="minorAscii" w:hAnsiTheme="minorAscii" w:eastAsiaTheme="minorAscii" w:cstheme="minorAscii"/>
          <w:i w:val="0"/>
          <w:iCs w:val="0"/>
          <w:color w:val="auto"/>
          <w:sz w:val="24"/>
          <w:szCs w:val="24"/>
        </w:rPr>
        <w:t>benefits</w:t>
      </w:r>
      <w:r w:rsidRPr="5F817E39" w:rsidR="356A1AF0">
        <w:rPr>
          <w:rFonts w:ascii="Calibri" w:hAnsi="Calibri" w:eastAsia="Calibri" w:cs="Calibri" w:asciiTheme="minorAscii" w:hAnsiTheme="minorAscii" w:eastAsiaTheme="minorAscii" w:cstheme="minorAscii"/>
          <w:i w:val="0"/>
          <w:iCs w:val="0"/>
          <w:color w:val="auto"/>
          <w:sz w:val="24"/>
          <w:szCs w:val="24"/>
        </w:rPr>
        <w:t xml:space="preserve"> all involved. Working to keep staff motivated during their notice period is crucial, even though time will be spent searching for a successor</w:t>
      </w:r>
      <w:r w:rsidRPr="5F817E39" w:rsidR="5580FA35">
        <w:rPr>
          <w:rFonts w:ascii="Calibri" w:hAnsi="Calibri" w:eastAsia="Calibri" w:cs="Calibri" w:asciiTheme="minorAscii" w:hAnsiTheme="minorAscii" w:eastAsiaTheme="minorAscii" w:cstheme="minorAscii"/>
          <w:i w:val="0"/>
          <w:iCs w:val="0"/>
          <w:color w:val="auto"/>
          <w:sz w:val="24"/>
          <w:szCs w:val="24"/>
        </w:rPr>
        <w:t xml:space="preserve">. </w:t>
      </w:r>
      <w:r w:rsidRPr="5F817E39" w:rsidR="356A1AF0">
        <w:rPr>
          <w:rFonts w:ascii="Calibri" w:hAnsi="Calibri" w:eastAsia="Calibri" w:cs="Calibri" w:asciiTheme="minorAscii" w:hAnsiTheme="minorAscii" w:eastAsiaTheme="minorAscii" w:cstheme="minorAscii"/>
          <w:i w:val="0"/>
          <w:iCs w:val="0"/>
          <w:color w:val="auto"/>
          <w:sz w:val="24"/>
          <w:szCs w:val="24"/>
        </w:rPr>
        <w:t xml:space="preserve">Provided that the time is taken to address any issues raised, conducting an exit interview is something that people practitioners should do to learn from mistakes and prevent losing talent in the future </w:t>
      </w:r>
      <w:r w:rsidRPr="5F817E39" w:rsidR="1E2A8C19">
        <w:rPr>
          <w:rFonts w:ascii="Calibri" w:hAnsi="Calibri" w:eastAsia="Calibri" w:cs="Calibri" w:asciiTheme="minorAscii" w:hAnsiTheme="minorAscii" w:eastAsiaTheme="minorAscii" w:cstheme="minorAscii"/>
          <w:i w:val="0"/>
          <w:iCs w:val="0"/>
          <w:color w:val="auto"/>
          <w:sz w:val="24"/>
          <w:szCs w:val="24"/>
        </w:rPr>
        <w:t>(Fields 2023)</w:t>
      </w:r>
      <w:r w:rsidRPr="5F817E39" w:rsidR="55FC4B12">
        <w:rPr>
          <w:rFonts w:ascii="Calibri" w:hAnsi="Calibri" w:eastAsia="Calibri" w:cs="Calibri" w:asciiTheme="minorAscii" w:hAnsiTheme="minorAscii" w:eastAsiaTheme="minorAscii" w:cstheme="minorAscii"/>
          <w:i w:val="0"/>
          <w:iCs w:val="0"/>
          <w:color w:val="auto"/>
          <w:sz w:val="24"/>
          <w:szCs w:val="24"/>
        </w:rPr>
        <w:t xml:space="preserve">. </w:t>
      </w:r>
    </w:p>
    <w:p w:rsidR="0EE207A9" w:rsidP="0EE207A9" w:rsidRDefault="0EE207A9" w14:paraId="277865B6" w14:textId="5E80099C">
      <w:pPr>
        <w:pStyle w:val="Normal"/>
      </w:pPr>
    </w:p>
    <w:p w:rsidRPr="00EA72BA" w:rsidR="009758CF" w:rsidP="0EE207A9" w:rsidRDefault="009758CF" w14:paraId="29C27F17" w14:textId="16427985">
      <w:pPr>
        <w:spacing w:after="0" w:line="240" w:lineRule="auto"/>
        <w:contextualSpacing/>
        <w:rPr>
          <w:rFonts w:ascii="Calibri" w:hAnsi="Calibri" w:eastAsia="Calibri" w:cs="Calibri" w:asciiTheme="minorAscii" w:hAnsiTheme="minorAscii" w:eastAsiaTheme="minorAscii" w:cstheme="minorAscii"/>
          <w:b w:val="1"/>
          <w:bCs w:val="1"/>
          <w:color w:val="auto" w:themeColor="text1" w:themeTint="FF" w:themeShade="FF"/>
          <w:sz w:val="24"/>
          <w:szCs w:val="24"/>
        </w:rPr>
      </w:pPr>
      <w:r w:rsidRPr="0EE207A9" w:rsidR="009758CF">
        <w:rPr>
          <w:rFonts w:ascii="Calibri" w:hAnsi="Calibri" w:eastAsia="Calibri" w:cs="Calibri" w:asciiTheme="minorAscii" w:hAnsiTheme="minorAscii" w:eastAsiaTheme="minorAscii" w:cstheme="minorAscii"/>
          <w:b w:val="1"/>
          <w:bCs w:val="1"/>
          <w:color w:val="auto"/>
          <w:sz w:val="24"/>
          <w:szCs w:val="24"/>
        </w:rPr>
        <w:t xml:space="preserve">3.2 Analyse how people practice connects with other areas of an organisation and supports wider people and organisational strategies. </w:t>
      </w:r>
      <w:r w:rsidRPr="0EE207A9" w:rsidR="0286DCBA">
        <w:rPr>
          <w:rFonts w:ascii="Calibri" w:hAnsi="Calibri" w:eastAsia="Calibri" w:cs="Calibri" w:asciiTheme="minorAscii" w:hAnsiTheme="minorAscii" w:eastAsiaTheme="minorAscii" w:cstheme="minorAscii"/>
          <w:b w:val="1"/>
          <w:bCs w:val="1"/>
          <w:color w:val="auto"/>
          <w:sz w:val="24"/>
          <w:szCs w:val="24"/>
        </w:rPr>
        <w:t>293</w:t>
      </w:r>
    </w:p>
    <w:p w:rsidRPr="00A61B0F" w:rsidR="009758CF" w:rsidP="0EE207A9" w:rsidRDefault="009758CF" w14:paraId="25926D2C" w14:textId="77777777">
      <w:pPr>
        <w:spacing w:after="120" w:line="264" w:lineRule="auto"/>
        <w:rPr>
          <w:rFonts w:ascii="Calibri" w:hAnsi="Calibri" w:eastAsia="Calibri" w:cs="Calibri" w:asciiTheme="minorAscii" w:hAnsiTheme="minorAscii" w:eastAsiaTheme="minorAscii" w:cstheme="minorAscii"/>
          <w:color w:val="auto" w:themeColor="text1"/>
          <w:sz w:val="24"/>
          <w:szCs w:val="24"/>
        </w:rPr>
      </w:pPr>
    </w:p>
    <w:p w:rsidR="0DCF3028" w:rsidP="0EE207A9" w:rsidRDefault="0DCF3028" w14:paraId="26E9F1E6" w14:textId="4136B9CE">
      <w:pPr>
        <w:pStyle w:val="Default"/>
        <w:spacing w:after="120"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0DCF3028">
        <w:rPr>
          <w:rFonts w:ascii="Calibri" w:hAnsi="Calibri" w:eastAsia="Calibri" w:cs="Calibri" w:asciiTheme="minorAscii" w:hAnsiTheme="minorAscii" w:eastAsiaTheme="minorAscii" w:cstheme="minorAscii"/>
          <w:color w:val="auto"/>
          <w:sz w:val="24"/>
          <w:szCs w:val="24"/>
        </w:rPr>
        <w:t>To</w:t>
      </w:r>
      <w:r w:rsidRPr="0EE207A9" w:rsidR="6D21A2C0">
        <w:rPr>
          <w:rFonts w:ascii="Calibri" w:hAnsi="Calibri" w:eastAsia="Calibri" w:cs="Calibri" w:asciiTheme="minorAscii" w:hAnsiTheme="minorAscii" w:eastAsiaTheme="minorAscii" w:cstheme="minorAscii"/>
          <w:color w:val="auto"/>
          <w:sz w:val="24"/>
          <w:szCs w:val="24"/>
        </w:rPr>
        <w:t xml:space="preserve"> support and align with larger organisational and people goals, people practices are crucial. Performance management, reward and recognition, diversity and inclusion, culture and engagement, and talent management are some of these tactics. You might be able to create a positive work atmosphere that encourages employee engagement and advances overall business performance by tying these practices to the organi</w:t>
      </w:r>
      <w:r w:rsidRPr="0EE207A9" w:rsidR="0EB73606">
        <w:rPr>
          <w:rFonts w:ascii="Calibri" w:hAnsi="Calibri" w:eastAsia="Calibri" w:cs="Calibri" w:asciiTheme="minorAscii" w:hAnsiTheme="minorAscii" w:eastAsiaTheme="minorAscii" w:cstheme="minorAscii"/>
          <w:color w:val="auto"/>
          <w:sz w:val="24"/>
          <w:szCs w:val="24"/>
        </w:rPr>
        <w:t>s</w:t>
      </w:r>
      <w:r w:rsidRPr="0EE207A9" w:rsidR="6D21A2C0">
        <w:rPr>
          <w:rFonts w:ascii="Calibri" w:hAnsi="Calibri" w:eastAsia="Calibri" w:cs="Calibri" w:asciiTheme="minorAscii" w:hAnsiTheme="minorAscii" w:eastAsiaTheme="minorAscii" w:cstheme="minorAscii"/>
          <w:color w:val="auto"/>
          <w:sz w:val="24"/>
          <w:szCs w:val="24"/>
        </w:rPr>
        <w:t xml:space="preserve">ation's overarching </w:t>
      </w:r>
      <w:r w:rsidRPr="0EE207A9" w:rsidR="6D21A2C0">
        <w:rPr>
          <w:rFonts w:ascii="Calibri" w:hAnsi="Calibri" w:eastAsia="Calibri" w:cs="Calibri" w:asciiTheme="minorAscii" w:hAnsiTheme="minorAscii" w:eastAsiaTheme="minorAscii" w:cstheme="minorAscii"/>
          <w:color w:val="auto"/>
          <w:sz w:val="24"/>
          <w:szCs w:val="24"/>
        </w:rPr>
        <w:t>objectives</w:t>
      </w:r>
      <w:r w:rsidRPr="0EE207A9" w:rsidR="6D21A2C0">
        <w:rPr>
          <w:rFonts w:ascii="Calibri" w:hAnsi="Calibri" w:eastAsia="Calibri" w:cs="Calibri" w:asciiTheme="minorAscii" w:hAnsiTheme="minorAscii" w:eastAsiaTheme="minorAscii" w:cstheme="minorAscii"/>
          <w:color w:val="auto"/>
          <w:sz w:val="24"/>
          <w:szCs w:val="24"/>
        </w:rPr>
        <w:t xml:space="preserve">. For instance, a strong people culture may promote motivation and engagement, and programmes promoting diversity and inclusion can stimulate innovation and creativity. Employee growth can also be stimulated and </w:t>
      </w:r>
      <w:r w:rsidRPr="0EE207A9" w:rsidR="6D21A2C0">
        <w:rPr>
          <w:rFonts w:ascii="Calibri" w:hAnsi="Calibri" w:eastAsia="Calibri" w:cs="Calibri" w:asciiTheme="minorAscii" w:hAnsiTheme="minorAscii" w:eastAsiaTheme="minorAscii" w:cstheme="minorAscii"/>
          <w:color w:val="auto"/>
          <w:sz w:val="24"/>
          <w:szCs w:val="24"/>
        </w:rPr>
        <w:t>facilitated</w:t>
      </w:r>
      <w:r w:rsidRPr="0EE207A9" w:rsidR="6D21A2C0">
        <w:rPr>
          <w:rFonts w:ascii="Calibri" w:hAnsi="Calibri" w:eastAsia="Calibri" w:cs="Calibri" w:asciiTheme="minorAscii" w:hAnsiTheme="minorAscii" w:eastAsiaTheme="minorAscii" w:cstheme="minorAscii"/>
          <w:color w:val="auto"/>
          <w:sz w:val="24"/>
          <w:szCs w:val="24"/>
        </w:rPr>
        <w:t xml:space="preserve"> via reward and recognition programmes and performance monitoring.</w:t>
      </w:r>
      <w:r w:rsidRPr="0EE207A9" w:rsidR="23346A21">
        <w:rPr>
          <w:rFonts w:ascii="Calibri" w:hAnsi="Calibri" w:eastAsia="Calibri" w:cs="Calibri" w:asciiTheme="minorAscii" w:hAnsiTheme="minorAscii" w:eastAsiaTheme="minorAscii" w:cstheme="minorAscii"/>
          <w:color w:val="auto"/>
          <w:sz w:val="24"/>
          <w:szCs w:val="24"/>
        </w:rPr>
        <w:t xml:space="preserve"> </w:t>
      </w:r>
      <w:r w:rsidRPr="0EE207A9" w:rsidR="6D21A2C0">
        <w:rPr>
          <w:rFonts w:ascii="Calibri" w:hAnsi="Calibri" w:eastAsia="Calibri" w:cs="Calibri" w:asciiTheme="minorAscii" w:hAnsiTheme="minorAscii" w:eastAsiaTheme="minorAscii" w:cstheme="minorAscii"/>
          <w:color w:val="auto"/>
          <w:sz w:val="24"/>
          <w:szCs w:val="24"/>
        </w:rPr>
        <w:t>(Taylor 2022</w:t>
      </w:r>
      <w:r w:rsidRPr="0EE207A9" w:rsidR="3D77E879">
        <w:rPr>
          <w:rFonts w:ascii="Calibri" w:hAnsi="Calibri" w:eastAsia="Calibri" w:cs="Calibri" w:asciiTheme="minorAscii" w:hAnsiTheme="minorAscii" w:eastAsiaTheme="minorAscii" w:cstheme="minorAscii"/>
          <w:color w:val="auto"/>
          <w:sz w:val="24"/>
          <w:szCs w:val="24"/>
        </w:rPr>
        <w:t>f</w:t>
      </w:r>
      <w:r w:rsidRPr="0EE207A9" w:rsidR="6D21A2C0">
        <w:rPr>
          <w:rFonts w:ascii="Calibri" w:hAnsi="Calibri" w:eastAsia="Calibri" w:cs="Calibri" w:asciiTheme="minorAscii" w:hAnsiTheme="minorAscii" w:eastAsiaTheme="minorAscii" w:cstheme="minorAscii"/>
          <w:color w:val="auto"/>
          <w:sz w:val="24"/>
          <w:szCs w:val="24"/>
        </w:rPr>
        <w:t xml:space="preserve">) </w:t>
      </w:r>
    </w:p>
    <w:p w:rsidR="672AF5E6" w:rsidP="0EE207A9" w:rsidRDefault="2CAE8DD0" w14:paraId="3B0916DC" w14:textId="2735E34E">
      <w:pPr>
        <w:pStyle w:val="Default"/>
        <w:spacing w:after="120"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2CAE8DD0">
        <w:rPr>
          <w:rFonts w:ascii="Calibri" w:hAnsi="Calibri" w:eastAsia="Calibri" w:cs="Calibri" w:asciiTheme="minorAscii" w:hAnsiTheme="minorAscii" w:eastAsiaTheme="minorAscii" w:cstheme="minorAscii"/>
          <w:color w:val="auto"/>
          <w:sz w:val="24"/>
          <w:szCs w:val="24"/>
        </w:rPr>
        <w:t xml:space="preserve">Hiring, onboarding, and training programmes are examples of people practices that </w:t>
      </w:r>
      <w:r w:rsidRPr="0EE207A9" w:rsidR="2CAE8DD0">
        <w:rPr>
          <w:rFonts w:ascii="Calibri" w:hAnsi="Calibri" w:eastAsia="Calibri" w:cs="Calibri" w:asciiTheme="minorAscii" w:hAnsiTheme="minorAscii" w:eastAsiaTheme="minorAscii" w:cstheme="minorAscii"/>
          <w:color w:val="auto"/>
          <w:sz w:val="24"/>
          <w:szCs w:val="24"/>
        </w:rPr>
        <w:t xml:space="preserve">help </w:t>
      </w:r>
      <w:r w:rsidRPr="0EE207A9" w:rsidR="41545284">
        <w:rPr>
          <w:rFonts w:ascii="Calibri" w:hAnsi="Calibri" w:eastAsia="Calibri" w:cs="Calibri" w:asciiTheme="minorAscii" w:hAnsiTheme="minorAscii" w:eastAsiaTheme="minorAscii" w:cstheme="minorAscii"/>
          <w:color w:val="auto"/>
          <w:sz w:val="24"/>
          <w:szCs w:val="24"/>
        </w:rPr>
        <w:t>organisations</w:t>
      </w:r>
      <w:r w:rsidRPr="0EE207A9" w:rsidR="2CAE8DD0">
        <w:rPr>
          <w:rFonts w:ascii="Calibri" w:hAnsi="Calibri" w:eastAsia="Calibri" w:cs="Calibri" w:asciiTheme="minorAscii" w:hAnsiTheme="minorAscii" w:eastAsiaTheme="minorAscii" w:cstheme="minorAscii"/>
          <w:color w:val="auto"/>
          <w:sz w:val="24"/>
          <w:szCs w:val="24"/>
        </w:rPr>
        <w:t xml:space="preserve"> </w:t>
      </w:r>
      <w:r w:rsidRPr="0EE207A9" w:rsidR="2CAE8DD0">
        <w:rPr>
          <w:rFonts w:ascii="Calibri" w:hAnsi="Calibri" w:eastAsia="Calibri" w:cs="Calibri" w:asciiTheme="minorAscii" w:hAnsiTheme="minorAscii" w:eastAsiaTheme="minorAscii" w:cstheme="minorAscii"/>
          <w:color w:val="auto"/>
          <w:sz w:val="24"/>
          <w:szCs w:val="24"/>
        </w:rPr>
        <w:t>a</w:t>
      </w:r>
      <w:r w:rsidRPr="0EE207A9" w:rsidR="2CAE8DD0">
        <w:rPr>
          <w:rFonts w:ascii="Calibri" w:hAnsi="Calibri" w:eastAsia="Calibri" w:cs="Calibri" w:asciiTheme="minorAscii" w:hAnsiTheme="minorAscii" w:eastAsiaTheme="minorAscii" w:cstheme="minorAscii"/>
          <w:color w:val="auto"/>
          <w:sz w:val="24"/>
          <w:szCs w:val="24"/>
        </w:rPr>
        <w:t>cquire</w:t>
      </w:r>
      <w:r w:rsidRPr="0EE207A9" w:rsidR="2CAE8DD0">
        <w:rPr>
          <w:rFonts w:ascii="Calibri" w:hAnsi="Calibri" w:eastAsia="Calibri" w:cs="Calibri" w:asciiTheme="minorAscii" w:hAnsiTheme="minorAscii" w:eastAsiaTheme="minorAscii" w:cstheme="minorAscii"/>
          <w:color w:val="auto"/>
          <w:sz w:val="24"/>
          <w:szCs w:val="24"/>
        </w:rPr>
        <w:t xml:space="preserve">, develop, and </w:t>
      </w:r>
      <w:r w:rsidRPr="0EE207A9" w:rsidR="2CAE8DD0">
        <w:rPr>
          <w:rFonts w:ascii="Calibri" w:hAnsi="Calibri" w:eastAsia="Calibri" w:cs="Calibri" w:asciiTheme="minorAscii" w:hAnsiTheme="minorAscii" w:eastAsiaTheme="minorAscii" w:cstheme="minorAscii"/>
          <w:color w:val="auto"/>
          <w:sz w:val="24"/>
          <w:szCs w:val="24"/>
        </w:rPr>
        <w:t>retain</w:t>
      </w:r>
      <w:r w:rsidRPr="0EE207A9" w:rsidR="2CAE8DD0">
        <w:rPr>
          <w:rFonts w:ascii="Calibri" w:hAnsi="Calibri" w:eastAsia="Calibri" w:cs="Calibri" w:asciiTheme="minorAscii" w:hAnsiTheme="minorAscii" w:eastAsiaTheme="minorAscii" w:cstheme="minorAscii"/>
          <w:color w:val="auto"/>
          <w:sz w:val="24"/>
          <w:szCs w:val="24"/>
        </w:rPr>
        <w:t xml:space="preserve"> the individuals needed to meet their </w:t>
      </w:r>
      <w:r w:rsidRPr="0EE207A9" w:rsidR="2CAE8DD0">
        <w:rPr>
          <w:rFonts w:ascii="Calibri" w:hAnsi="Calibri" w:eastAsia="Calibri" w:cs="Calibri" w:asciiTheme="minorAscii" w:hAnsiTheme="minorAscii" w:eastAsiaTheme="minorAscii" w:cstheme="minorAscii"/>
          <w:color w:val="auto"/>
          <w:sz w:val="24"/>
          <w:szCs w:val="24"/>
        </w:rPr>
        <w:t>objectives</w:t>
      </w:r>
      <w:r w:rsidRPr="0EE207A9" w:rsidR="2CAE8DD0">
        <w:rPr>
          <w:rFonts w:ascii="Calibri" w:hAnsi="Calibri" w:eastAsia="Calibri" w:cs="Calibri" w:asciiTheme="minorAscii" w:hAnsiTheme="minorAscii" w:eastAsiaTheme="minorAscii" w:cstheme="minorAscii"/>
          <w:color w:val="auto"/>
          <w:sz w:val="24"/>
          <w:szCs w:val="24"/>
        </w:rPr>
        <w:t xml:space="preserve">. You can ensure that the right personnel are in place to </w:t>
      </w:r>
      <w:r w:rsidRPr="0EE207A9" w:rsidR="2CAE8DD0">
        <w:rPr>
          <w:rFonts w:ascii="Calibri" w:hAnsi="Calibri" w:eastAsia="Calibri" w:cs="Calibri" w:asciiTheme="minorAscii" w:hAnsiTheme="minorAscii" w:eastAsiaTheme="minorAscii" w:cstheme="minorAscii"/>
          <w:color w:val="auto"/>
          <w:sz w:val="24"/>
          <w:szCs w:val="24"/>
        </w:rPr>
        <w:t>assist</w:t>
      </w:r>
      <w:r w:rsidRPr="0EE207A9" w:rsidR="2CAE8DD0">
        <w:rPr>
          <w:rFonts w:ascii="Calibri" w:hAnsi="Calibri" w:eastAsia="Calibri" w:cs="Calibri" w:asciiTheme="minorAscii" w:hAnsiTheme="minorAscii" w:eastAsiaTheme="minorAscii" w:cstheme="minorAscii"/>
          <w:color w:val="auto"/>
          <w:sz w:val="24"/>
          <w:szCs w:val="24"/>
        </w:rPr>
        <w:t xml:space="preserve"> the company achieve its goals by aligning these procedures with the</w:t>
      </w:r>
      <w:r w:rsidRPr="0EE207A9" w:rsidR="233B1671">
        <w:rPr>
          <w:rFonts w:ascii="Calibri" w:hAnsi="Calibri" w:eastAsia="Calibri" w:cs="Calibri" w:asciiTheme="minorAscii" w:hAnsiTheme="minorAscii" w:eastAsiaTheme="minorAscii" w:cstheme="minorAscii"/>
          <w:color w:val="auto"/>
          <w:sz w:val="24"/>
          <w:szCs w:val="24"/>
        </w:rPr>
        <w:t xml:space="preserve"> organisation's</w:t>
      </w:r>
      <w:r w:rsidRPr="0EE207A9" w:rsidR="2CAE8DD0">
        <w:rPr>
          <w:rFonts w:ascii="Calibri" w:hAnsi="Calibri" w:eastAsia="Calibri" w:cs="Calibri" w:asciiTheme="minorAscii" w:hAnsiTheme="minorAscii" w:eastAsiaTheme="minorAscii" w:cstheme="minorAscii"/>
          <w:color w:val="auto"/>
          <w:sz w:val="24"/>
          <w:szCs w:val="24"/>
        </w:rPr>
        <w:t xml:space="preserve"> talent strategy. </w:t>
      </w:r>
      <w:r w:rsidRPr="0EE207A9" w:rsidR="7A49EF5B">
        <w:rPr>
          <w:rFonts w:ascii="Calibri" w:hAnsi="Calibri" w:eastAsia="Calibri" w:cs="Calibri" w:asciiTheme="minorAscii" w:hAnsiTheme="minorAscii" w:eastAsiaTheme="minorAscii" w:cstheme="minorAscii"/>
          <w:color w:val="auto"/>
          <w:sz w:val="24"/>
          <w:szCs w:val="24"/>
        </w:rPr>
        <w:t>(McCartney 2023</w:t>
      </w:r>
      <w:r w:rsidRPr="0EE207A9" w:rsidR="75B96BEE">
        <w:rPr>
          <w:rFonts w:ascii="Calibri" w:hAnsi="Calibri" w:eastAsia="Calibri" w:cs="Calibri" w:asciiTheme="minorAscii" w:hAnsiTheme="minorAscii" w:eastAsiaTheme="minorAscii" w:cstheme="minorAscii"/>
          <w:color w:val="auto"/>
          <w:sz w:val="24"/>
          <w:szCs w:val="24"/>
        </w:rPr>
        <w:t>b</w:t>
      </w:r>
      <w:r w:rsidRPr="0EE207A9" w:rsidR="7A49EF5B">
        <w:rPr>
          <w:rFonts w:ascii="Calibri" w:hAnsi="Calibri" w:eastAsia="Calibri" w:cs="Calibri" w:asciiTheme="minorAscii" w:hAnsiTheme="minorAscii" w:eastAsiaTheme="minorAscii" w:cstheme="minorAscii"/>
          <w:color w:val="auto"/>
          <w:sz w:val="24"/>
          <w:szCs w:val="24"/>
        </w:rPr>
        <w:t>)</w:t>
      </w:r>
    </w:p>
    <w:p w:rsidR="672AF5E6" w:rsidP="0EE207A9" w:rsidRDefault="32EE292D" w14:paraId="56B6BEBF" w14:textId="5B714884">
      <w:pPr>
        <w:pStyle w:val="Default"/>
        <w:spacing w:after="120" w:line="264" w:lineRule="auto"/>
        <w:rPr>
          <w:rFonts w:ascii="Calibri" w:hAnsi="Calibri" w:eastAsia="Calibri" w:cs="Calibri" w:asciiTheme="minorAscii" w:hAnsiTheme="minorAscii" w:eastAsiaTheme="minorAscii" w:cstheme="minorAscii"/>
          <w:color w:val="auto" w:themeColor="text1" w:themeTint="FF" w:themeShade="FF"/>
          <w:sz w:val="24"/>
          <w:szCs w:val="24"/>
        </w:rPr>
      </w:pPr>
      <w:r w:rsidRPr="0EE207A9" w:rsidR="32EE292D">
        <w:rPr>
          <w:rFonts w:ascii="Calibri" w:hAnsi="Calibri" w:eastAsia="Calibri" w:cs="Calibri" w:asciiTheme="minorAscii" w:hAnsiTheme="minorAscii" w:eastAsiaTheme="minorAscii" w:cstheme="minorAscii"/>
          <w:color w:val="auto"/>
          <w:sz w:val="24"/>
          <w:szCs w:val="24"/>
        </w:rPr>
        <w:t>A strong people culture that recognises and supports employee well-being is critical to any organi</w:t>
      </w:r>
      <w:r w:rsidRPr="0EE207A9" w:rsidR="7FF937B5">
        <w:rPr>
          <w:rFonts w:ascii="Calibri" w:hAnsi="Calibri" w:eastAsia="Calibri" w:cs="Calibri" w:asciiTheme="minorAscii" w:hAnsiTheme="minorAscii" w:eastAsiaTheme="minorAscii" w:cstheme="minorAscii"/>
          <w:color w:val="auto"/>
          <w:sz w:val="24"/>
          <w:szCs w:val="24"/>
        </w:rPr>
        <w:t>s</w:t>
      </w:r>
      <w:r w:rsidRPr="0EE207A9" w:rsidR="32EE292D">
        <w:rPr>
          <w:rFonts w:ascii="Calibri" w:hAnsi="Calibri" w:eastAsia="Calibri" w:cs="Calibri" w:asciiTheme="minorAscii" w:hAnsiTheme="minorAscii" w:eastAsiaTheme="minorAscii" w:cstheme="minorAscii"/>
          <w:color w:val="auto"/>
          <w:sz w:val="24"/>
          <w:szCs w:val="24"/>
        </w:rPr>
        <w:t xml:space="preserve">ation's success. Employee engagement surveys, flexible work hours, and health and well-being programmes are just a few examples of people practices that may help build a healthy workplace culture and employee </w:t>
      </w:r>
      <w:r w:rsidRPr="0EE207A9" w:rsidR="32EE292D">
        <w:rPr>
          <w:rFonts w:ascii="Calibri" w:hAnsi="Calibri" w:eastAsia="Calibri" w:cs="Calibri" w:asciiTheme="minorAscii" w:hAnsiTheme="minorAscii" w:eastAsiaTheme="minorAscii" w:cstheme="minorAscii"/>
          <w:color w:val="auto"/>
          <w:sz w:val="24"/>
          <w:szCs w:val="24"/>
        </w:rPr>
        <w:t xml:space="preserve">engagement. Engagement, creativity, and innovation are greater in organisations with diverse and inclusive cultures. Equal opportunity programmes, unconscious bias training, and diversity and inclusion activities all contribute to the creation of an inclusive workplace in which all employees are welcomed and accepted for who they are, regardless of background. Incentive plans, promotions, and performance-based pay may all serve to encourage staff and promote success. By tying them to the larger people and business operations of the organisation, reward and recognition programmes guarantee that personnel are engaged and motivated to achieve the operation's </w:t>
      </w:r>
      <w:r w:rsidRPr="0EE207A9" w:rsidR="32EE292D">
        <w:rPr>
          <w:rFonts w:ascii="Calibri" w:hAnsi="Calibri" w:eastAsia="Calibri" w:cs="Calibri" w:asciiTheme="minorAscii" w:hAnsiTheme="minorAscii" w:eastAsiaTheme="minorAscii" w:cstheme="minorAscii"/>
          <w:color w:val="auto"/>
          <w:sz w:val="24"/>
          <w:szCs w:val="24"/>
        </w:rPr>
        <w:t>objectives</w:t>
      </w:r>
      <w:r w:rsidRPr="0EE207A9" w:rsidR="32EE292D">
        <w:rPr>
          <w:rFonts w:ascii="Calibri" w:hAnsi="Calibri" w:eastAsia="Calibri" w:cs="Calibri" w:asciiTheme="minorAscii" w:hAnsiTheme="minorAscii" w:eastAsiaTheme="minorAscii" w:cstheme="minorAscii"/>
          <w:color w:val="auto"/>
          <w:sz w:val="24"/>
          <w:szCs w:val="24"/>
        </w:rPr>
        <w:t>.</w:t>
      </w:r>
      <w:r w:rsidRPr="0EE207A9" w:rsidR="2CAE8DD0">
        <w:rPr>
          <w:rFonts w:ascii="Calibri" w:hAnsi="Calibri" w:eastAsia="Calibri" w:cs="Calibri" w:asciiTheme="minorAscii" w:hAnsiTheme="minorAscii" w:eastAsiaTheme="minorAscii" w:cstheme="minorAscii"/>
          <w:color w:val="auto"/>
          <w:sz w:val="24"/>
          <w:szCs w:val="24"/>
        </w:rPr>
        <w:t xml:space="preserve"> </w:t>
      </w:r>
      <w:r w:rsidRPr="0EE207A9" w:rsidR="3ECCFDEA">
        <w:rPr>
          <w:rFonts w:ascii="Calibri" w:hAnsi="Calibri" w:eastAsia="Calibri" w:cs="Calibri" w:asciiTheme="minorAscii" w:hAnsiTheme="minorAscii" w:eastAsiaTheme="minorAscii" w:cstheme="minorAscii"/>
          <w:color w:val="auto"/>
          <w:sz w:val="24"/>
          <w:szCs w:val="24"/>
        </w:rPr>
        <w:t>(CIPD 2021</w:t>
      </w:r>
      <w:r w:rsidRPr="0EE207A9" w:rsidR="195D73C1">
        <w:rPr>
          <w:rFonts w:ascii="Calibri" w:hAnsi="Calibri" w:eastAsia="Calibri" w:cs="Calibri" w:asciiTheme="minorAscii" w:hAnsiTheme="minorAscii" w:eastAsiaTheme="minorAscii" w:cstheme="minorAscii"/>
          <w:color w:val="auto"/>
          <w:sz w:val="24"/>
          <w:szCs w:val="24"/>
        </w:rPr>
        <w:t>b</w:t>
      </w:r>
      <w:r w:rsidRPr="0EE207A9" w:rsidR="3ECCFDEA">
        <w:rPr>
          <w:rFonts w:ascii="Calibri" w:hAnsi="Calibri" w:eastAsia="Calibri" w:cs="Calibri" w:asciiTheme="minorAscii" w:hAnsiTheme="minorAscii" w:eastAsiaTheme="minorAscii" w:cstheme="minorAscii"/>
          <w:color w:val="auto"/>
          <w:sz w:val="24"/>
          <w:szCs w:val="24"/>
        </w:rPr>
        <w:t>)</w:t>
      </w:r>
    </w:p>
    <w:p w:rsidR="672AF5E6" w:rsidP="0EE207A9" w:rsidRDefault="672AF5E6" w14:paraId="77F68A16" w14:textId="31AA4B2F">
      <w:pPr>
        <w:pStyle w:val="Default"/>
        <w:spacing w:after="120" w:line="264" w:lineRule="auto"/>
        <w:rPr>
          <w:rFonts w:ascii="Calibri" w:hAnsi="Calibri" w:eastAsia="Calibri" w:cs="Calibri" w:asciiTheme="minorAscii" w:hAnsiTheme="minorAscii" w:eastAsiaTheme="minorAscii" w:cstheme="minorAscii"/>
          <w:color w:val="auto" w:themeColor="text1" w:themeTint="FF" w:themeShade="FF"/>
          <w:sz w:val="24"/>
          <w:szCs w:val="24"/>
        </w:rPr>
      </w:pPr>
    </w:p>
    <w:p w:rsidRPr="00A61B0F" w:rsidR="009758CF" w:rsidP="0EE207A9" w:rsidRDefault="009758CF" w14:paraId="79DAE05C" w14:textId="5CC13975">
      <w:pPr>
        <w:autoSpaceDE w:val="0"/>
        <w:autoSpaceDN w:val="0"/>
        <w:adjustRightInd w:val="0"/>
        <w:spacing w:after="0" w:line="240" w:lineRule="auto"/>
        <w:rPr>
          <w:rFonts w:ascii="Calibri" w:hAnsi="Calibri" w:eastAsia="Calibri" w:cs="Calibri" w:asciiTheme="minorAscii" w:hAnsiTheme="minorAscii" w:eastAsiaTheme="minorAscii" w:cstheme="minorAscii"/>
          <w:b w:val="1"/>
          <w:bCs w:val="1"/>
          <w:color w:val="auto" w:themeColor="text1" w:themeTint="FF" w:themeShade="FF"/>
          <w:sz w:val="24"/>
          <w:szCs w:val="24"/>
        </w:rPr>
      </w:pPr>
      <w:r w:rsidRPr="0EE207A9" w:rsidR="009758CF">
        <w:rPr>
          <w:rFonts w:ascii="Calibri" w:hAnsi="Calibri" w:eastAsia="Calibri" w:cs="Calibri" w:asciiTheme="minorAscii" w:hAnsiTheme="minorAscii" w:eastAsiaTheme="minorAscii" w:cstheme="minorAscii"/>
          <w:b w:val="1"/>
          <w:bCs w:val="1"/>
          <w:color w:val="auto"/>
          <w:sz w:val="24"/>
          <w:szCs w:val="24"/>
        </w:rPr>
        <w:t xml:space="preserve">3.3 Discuss processes for consulting and engaging with internal customers to understand their needs. </w:t>
      </w:r>
    </w:p>
    <w:p w:rsidR="5F8AD810" w:rsidP="0EE207A9" w:rsidRDefault="5F8AD810" w14:paraId="0734E5E8" w14:textId="709EE7DB">
      <w:pPr>
        <w:shd w:val="clear" w:color="auto" w:fill="FFFFFF" w:themeFill="background1"/>
        <w:spacing w:after="120" w:line="264" w:lineRule="auto"/>
        <w:rPr>
          <w:rFonts w:ascii="Calibri" w:hAnsi="Calibri" w:eastAsia="Calibri" w:cs="Calibri" w:asciiTheme="minorAscii" w:hAnsiTheme="minorAscii" w:eastAsiaTheme="minorAscii" w:cstheme="minorAscii"/>
          <w:b w:val="1"/>
          <w:bCs w:val="1"/>
          <w:color w:val="auto" w:themeColor="text1"/>
          <w:sz w:val="24"/>
          <w:szCs w:val="24"/>
        </w:rPr>
      </w:pPr>
    </w:p>
    <w:p w:rsidR="56A1FCED" w:rsidP="0EE207A9" w:rsidRDefault="56A1FCED" w14:paraId="12251F34" w14:textId="08D4DBB5">
      <w:pPr>
        <w:pStyle w:val="Normal"/>
        <w:spacing w:before="0" w:beforeAutospacing="off" w:after="120" w:afterAutospacing="off" w:line="264"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0EE207A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To ensure that the company is satisfying the needs that the internal customers have defined, people practitioners should consult and engage with internal customers, this can be done in </w:t>
      </w:r>
      <w:r w:rsidRPr="0EE207A9" w:rsidR="290884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several</w:t>
      </w:r>
      <w:r w:rsidRPr="0EE207A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EE207A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way</w:t>
      </w:r>
      <w:r w:rsidRPr="0EE207A9" w:rsidR="2CE8A2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w:t>
      </w:r>
      <w:r w:rsidRPr="0EE207A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EE207A9" w:rsidR="004F84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(Peters 2023)</w:t>
      </w:r>
      <w:r w:rsidRPr="0EE207A9" w:rsidR="766276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56A1FCED" w:rsidP="0EE207A9" w:rsidRDefault="56A1FCED" w14:paraId="3EF3E7BA" w14:textId="02CDF173">
      <w:pPr>
        <w:pStyle w:val="Normal"/>
        <w:spacing w:before="0" w:beforeAutospacing="off" w:after="120" w:afterAutospacing="off" w:line="264"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EE207A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Having regular check-ins or meetings with them, during which staff will have the opportunity to </w:t>
      </w:r>
      <w:r w:rsidRPr="0EE207A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provide</w:t>
      </w:r>
      <w:r w:rsidRPr="0EE207A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feedback on what is functioning well and what improvements should be made</w:t>
      </w:r>
      <w:r w:rsidRPr="0EE207A9" w:rsidR="7F327D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56A1FCED" w:rsidP="0EE207A9" w:rsidRDefault="56A1FCED" w14:paraId="51DB1A67" w14:textId="7B5771FA">
      <w:pPr>
        <w:pStyle w:val="Normal"/>
        <w:spacing w:before="0" w:beforeAutospacing="off" w:after="120" w:afterAutospacing="off" w:line="264"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0EE207A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One </w:t>
      </w:r>
      <w:r w:rsidRPr="0EE207A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additional</w:t>
      </w:r>
      <w:r w:rsidRPr="0EE207A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way that may be employed to get the thoughts and opinions of </w:t>
      </w:r>
      <w:r w:rsidRPr="0EE207A9" w:rsidR="50BF98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individuals</w:t>
      </w:r>
      <w:r w:rsidRPr="0EE207A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 </w:t>
      </w:r>
      <w:r w:rsidRPr="0EE207A9" w:rsidR="195EDB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several</w:t>
      </w:r>
      <w:r w:rsidRPr="0EE207A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issues </w:t>
      </w:r>
      <w:r w:rsidRPr="0EE207A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pertaining to</w:t>
      </w:r>
      <w:r w:rsidRPr="0EE207A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organisation is to send out polls or surveys on a regular basis</w:t>
      </w:r>
      <w:r w:rsidRPr="0EE207A9" w:rsidR="76CD16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56A1FCED" w:rsidP="0EE207A9" w:rsidRDefault="56A1FCED" w14:paraId="2AB658E2" w14:textId="44D7C09D">
      <w:pPr>
        <w:pStyle w:val="Normal"/>
        <w:spacing w:before="0" w:beforeAutospacing="off" w:after="120" w:afterAutospacing="off" w:line="264"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EE207A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establishment of a suggestion box or an online forum in which employees may </w:t>
      </w:r>
      <w:r w:rsidRPr="0EE207A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submit</w:t>
      </w:r>
      <w:r w:rsidRPr="0EE207A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their ideas and suggestions for ways in which the company could be improved could prove to be financially beneficial</w:t>
      </w:r>
      <w:r w:rsidRPr="0EE207A9" w:rsidR="6EA7F6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56A1FCED" w:rsidP="5F817E39" w:rsidRDefault="56A1FCED" w14:paraId="084E68FF" w14:textId="71B0FA45">
      <w:pPr>
        <w:pStyle w:val="Normal"/>
        <w:spacing w:before="0" w:beforeAutospacing="off" w:after="120" w:afterAutospacing="off" w:line="264"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F817E3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Through the implementation of these measures, businesses </w:t>
      </w:r>
      <w:r w:rsidRPr="5F817E39" w:rsidR="21950E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can</w:t>
      </w:r>
      <w:r w:rsidRPr="5F817E3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guarantee that they are consistently </w:t>
      </w:r>
      <w:r w:rsidRPr="5F817E3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monitoring</w:t>
      </w:r>
      <w:r w:rsidRPr="5F817E3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situation of their internal customer base and </w:t>
      </w:r>
      <w:r w:rsidRPr="5F817E39" w:rsidR="516B05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adjusting</w:t>
      </w:r>
      <w:r w:rsidRPr="5F817E3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F817E3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accordance with</w:t>
      </w:r>
      <w:r w:rsidRPr="5F817E39" w:rsidR="56A1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information that they obtain.</w:t>
      </w:r>
    </w:p>
    <w:p w:rsidR="5F817E39" w:rsidP="5F817E39" w:rsidRDefault="5F817E39" w14:paraId="42BDA5F8" w14:textId="3E79715F">
      <w:pPr>
        <w:pStyle w:val="Normal"/>
        <w:spacing w:before="0" w:beforeAutospacing="off" w:after="120" w:afterAutospacing="off" w:line="264"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6216D973" w:rsidP="5F817E39" w:rsidRDefault="6216D973" w14:paraId="2CC6A6D9" w14:textId="30DE800D">
      <w:pPr>
        <w:pStyle w:val="Normal"/>
        <w:spacing w:before="0" w:beforeAutospacing="off" w:after="120" w:afterAutospacing="off" w:line="264" w:lineRule="auto"/>
        <w:jc w:val="left"/>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pPr>
      <w:r w:rsidRPr="5F817E39" w:rsidR="6216D973">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Consulting processes: how people practice liaises with and </w:t>
      </w:r>
      <w:r w:rsidRPr="5F817E39" w:rsidR="6216D973">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identifies</w:t>
      </w:r>
      <w:r w:rsidRPr="5F817E39" w:rsidR="6216D973">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internal customer needs; consultation and communication processes; stakeholder analysis; needs analysis activities. The importance of regular and effective ongoing liaison with stakeholders. Monitoring and evaluation activities.</w:t>
      </w:r>
    </w:p>
    <w:p w:rsidR="5D65BE9E" w:rsidP="5F817E39" w:rsidRDefault="5D65BE9E" w14:paraId="281AD937" w14:textId="35DBE4EB">
      <w:pPr>
        <w:pStyle w:val="Normal"/>
        <w:spacing w:before="0" w:beforeAutospacing="off" w:after="120" w:afterAutospacing="off" w:line="264" w:lineRule="auto"/>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p>
    <w:p w:rsidR="5D65BE9E" w:rsidP="0EE207A9" w:rsidRDefault="5D65BE9E" w14:paraId="765023EB" w14:textId="2F8918FC">
      <w:pPr>
        <w:pStyle w:val="Normal"/>
        <w:spacing w:before="0" w:beforeAutospacing="off" w:after="120" w:afterAutospacing="off" w:line="264"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EE207A9" w:rsidP="5F817E39" w:rsidRDefault="0EE207A9" w14:paraId="29A3120A" w14:textId="5F9B84C5">
      <w:pPr>
        <w:pStyle w:val="Normal"/>
        <w:shd w:val="clear" w:color="auto" w:fill="FFFFFF" w:themeFill="background1"/>
        <w:spacing w:after="120" w:line="264" w:lineRule="auto"/>
        <w:rPr>
          <w:rFonts w:ascii="Calibri" w:hAnsi="Calibri" w:eastAsia="Calibri" w:cs="Calibri" w:asciiTheme="minorAscii" w:hAnsiTheme="minorAscii" w:eastAsiaTheme="minorAscii" w:cstheme="minorAscii"/>
          <w:color w:val="000000" w:themeColor="text1" w:themeTint="FF" w:themeShade="FF"/>
          <w:sz w:val="24"/>
          <w:szCs w:val="24"/>
        </w:rPr>
      </w:pPr>
    </w:p>
    <w:p w:rsidR="5F817E39" w:rsidP="5F817E39" w:rsidRDefault="5F817E39" w14:paraId="3A779885" w14:textId="5AEF21B9">
      <w:pPr>
        <w:pStyle w:val="Normal"/>
        <w:shd w:val="clear" w:color="auto" w:fill="FFFFFF" w:themeFill="background1"/>
        <w:spacing w:after="120" w:line="264" w:lineRule="auto"/>
        <w:rPr>
          <w:rFonts w:ascii="Calibri" w:hAnsi="Calibri" w:eastAsia="Calibri" w:cs="Calibri" w:asciiTheme="minorAscii" w:hAnsiTheme="minorAscii" w:eastAsiaTheme="minorAscii" w:cstheme="minorAscii"/>
          <w:color w:val="000000" w:themeColor="text1" w:themeTint="FF" w:themeShade="FF"/>
          <w:sz w:val="24"/>
          <w:szCs w:val="24"/>
        </w:rPr>
      </w:pPr>
    </w:p>
    <w:tbl>
      <w:tblPr>
        <w:tblStyle w:val="TableGrid"/>
        <w:tblW w:w="8753" w:type="dxa"/>
        <w:tblLayout w:type="fixed"/>
        <w:tblLook w:val="06A0" w:firstRow="1" w:lastRow="0" w:firstColumn="1" w:lastColumn="0" w:noHBand="1" w:noVBand="1"/>
      </w:tblPr>
      <w:tblGrid>
        <w:gridCol w:w="540"/>
        <w:gridCol w:w="8213"/>
      </w:tblGrid>
      <w:tr w:rsidR="009758CF" w:rsidTr="5F817E39" w14:paraId="54BE9645" w14:textId="77777777">
        <w:trPr>
          <w:trHeight w:val="495"/>
        </w:trPr>
        <w:tc>
          <w:tcPr>
            <w:tcW w:w="540"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0E0E2"/>
            <w:tcMar/>
          </w:tcPr>
          <w:p w:rsidR="009758CF" w:rsidP="0EE207A9" w:rsidRDefault="009758CF" w14:paraId="1060C0C4" w14:textId="0B793987">
            <w:pPr>
              <w:rPr>
                <w:rFonts w:ascii="Calibri" w:hAnsi="Calibri" w:eastAsia="Calibri" w:cs="Calibri" w:asciiTheme="minorAscii" w:hAnsiTheme="minorAscii" w:eastAsiaTheme="minorAscii" w:cstheme="minorAscii"/>
                <w:b w:val="1"/>
                <w:bCs w:val="1"/>
                <w:color w:val="auto" w:themeColor="text1"/>
                <w:sz w:val="24"/>
                <w:szCs w:val="24"/>
              </w:rPr>
            </w:pPr>
          </w:p>
        </w:tc>
        <w:tc>
          <w:tcPr>
            <w:tcW w:w="8213" w:type="dxa"/>
            <w:tcBorders>
              <w:top w:val="single" w:color="000000" w:themeColor="text1" w:sz="8" w:space="0"/>
              <w:bottom w:val="single" w:color="000000" w:themeColor="text1" w:sz="8" w:space="0"/>
              <w:right w:val="single" w:color="000000" w:themeColor="text1" w:sz="8" w:space="0"/>
            </w:tcBorders>
            <w:shd w:val="clear" w:color="auto" w:fill="D0E0E2"/>
            <w:tcMar/>
            <w:vAlign w:val="center"/>
          </w:tcPr>
          <w:p w:rsidR="009758CF" w:rsidP="0EE207A9" w:rsidRDefault="009758CF" w14:paraId="42C683E4" w14:textId="77777777">
            <w:pPr>
              <w:jc w:val="center"/>
              <w:rPr>
                <w:rFonts w:ascii="Calibri" w:hAnsi="Calibri" w:eastAsia="Calibri" w:cs="Calibri" w:asciiTheme="minorAscii" w:hAnsiTheme="minorAscii" w:eastAsiaTheme="minorAscii" w:cstheme="minorAscii"/>
                <w:b w:val="1"/>
                <w:bCs w:val="1"/>
                <w:color w:val="auto" w:themeColor="text1"/>
                <w:sz w:val="24"/>
                <w:szCs w:val="24"/>
              </w:rPr>
            </w:pPr>
            <w:r w:rsidRPr="0EE207A9" w:rsidR="009758CF">
              <w:rPr>
                <w:rFonts w:ascii="Calibri" w:hAnsi="Calibri" w:eastAsia="Calibri" w:cs="Calibri" w:asciiTheme="minorAscii" w:hAnsiTheme="minorAscii" w:eastAsiaTheme="minorAscii" w:cstheme="minorAscii"/>
                <w:b w:val="1"/>
                <w:bCs w:val="1"/>
                <w:color w:val="auto"/>
                <w:sz w:val="24"/>
                <w:szCs w:val="24"/>
              </w:rPr>
              <w:t>Evidence reference</w:t>
            </w:r>
          </w:p>
        </w:tc>
      </w:tr>
      <w:tr w:rsidR="009758CF" w:rsidTr="5F817E39" w14:paraId="5DD235FA" w14:textId="77777777">
        <w:trPr>
          <w:trHeight w:val="538"/>
        </w:trPr>
        <w:tc>
          <w:tcPr>
            <w:tcW w:w="540" w:type="dxa"/>
            <w:tcBorders>
              <w:left w:val="single" w:color="000000" w:themeColor="text1" w:sz="8" w:space="0"/>
              <w:bottom w:val="single" w:color="000000" w:themeColor="text1" w:sz="8" w:space="0"/>
              <w:right w:val="single" w:color="000000" w:themeColor="text1" w:sz="8" w:space="0"/>
            </w:tcBorders>
            <w:shd w:val="clear" w:color="auto" w:fill="F0F5F6"/>
            <w:tcMar/>
          </w:tcPr>
          <w:p w:rsidR="009758CF" w:rsidP="0EE207A9" w:rsidRDefault="009758CF" w14:paraId="638BB8EB" w14:textId="77777777">
            <w:pPr>
              <w:rPr>
                <w:rFonts w:ascii="Calibri" w:hAnsi="Calibri" w:eastAsia="Calibri" w:cs="Calibri" w:asciiTheme="minorAscii" w:hAnsiTheme="minorAscii" w:eastAsiaTheme="minorAscii" w:cstheme="minorAscii"/>
                <w:color w:val="auto" w:themeColor="text1"/>
                <w:sz w:val="24"/>
                <w:szCs w:val="24"/>
              </w:rPr>
            </w:pPr>
            <w:r w:rsidRPr="0EE207A9" w:rsidR="009758CF">
              <w:rPr>
                <w:rFonts w:ascii="Calibri" w:hAnsi="Calibri" w:eastAsia="Calibri" w:cs="Calibri" w:asciiTheme="minorAscii" w:hAnsiTheme="minorAscii" w:eastAsiaTheme="minorAscii" w:cstheme="minorAscii"/>
                <w:color w:val="auto"/>
                <w:sz w:val="24"/>
                <w:szCs w:val="24"/>
              </w:rPr>
              <w:t>3.3</w:t>
            </w:r>
          </w:p>
        </w:tc>
        <w:tc>
          <w:tcPr>
            <w:tcW w:w="8213" w:type="dxa"/>
            <w:tcBorders>
              <w:bottom w:val="single" w:color="000000" w:themeColor="text1" w:sz="8" w:space="0"/>
              <w:right w:val="single" w:color="000000" w:themeColor="text1" w:sz="8" w:space="0"/>
            </w:tcBorders>
            <w:tcMar/>
          </w:tcPr>
          <w:p w:rsidR="4582BA26" w:rsidP="0EE207A9" w:rsidRDefault="4582BA26" w14:paraId="211FA839" w14:textId="5F02BE12">
            <w:pPr>
              <w:pStyle w:val="Normal"/>
              <w:rPr>
                <w:rFonts w:ascii="Calibri" w:hAnsi="Calibri" w:eastAsia="Calibri" w:cs="Calibri" w:asciiTheme="minorAscii" w:hAnsiTheme="minorAscii" w:eastAsiaTheme="minorAscii" w:cstheme="minorAscii"/>
                <w:color w:val="auto"/>
                <w:sz w:val="24"/>
                <w:szCs w:val="24"/>
              </w:rPr>
            </w:pPr>
            <w:r w:rsidRPr="0EE207A9" w:rsidR="4582BA26">
              <w:rPr>
                <w:rFonts w:ascii="Calibri" w:hAnsi="Calibri" w:eastAsia="Calibri" w:cs="Calibri" w:asciiTheme="minorAscii" w:hAnsiTheme="minorAscii" w:eastAsiaTheme="minorAscii" w:cstheme="minorAscii"/>
                <w:color w:val="auto"/>
                <w:sz w:val="24"/>
                <w:szCs w:val="24"/>
              </w:rPr>
              <w:t xml:space="preserve">Peters, R (2023) </w:t>
            </w:r>
            <w:r w:rsidRPr="0EE207A9" w:rsidR="4582BA26">
              <w:rPr>
                <w:rFonts w:ascii="Calibri" w:hAnsi="Calibri" w:eastAsia="Calibri" w:cs="Calibri" w:asciiTheme="minorAscii" w:hAnsiTheme="minorAscii" w:eastAsiaTheme="minorAscii" w:cstheme="minorAscii"/>
                <w:i w:val="1"/>
                <w:iCs w:val="1"/>
                <w:color w:val="auto"/>
                <w:sz w:val="24"/>
                <w:szCs w:val="24"/>
              </w:rPr>
              <w:t>Employee Communication</w:t>
            </w:r>
            <w:r w:rsidRPr="0EE207A9" w:rsidR="4582BA26">
              <w:rPr>
                <w:rFonts w:ascii="Calibri" w:hAnsi="Calibri" w:eastAsia="Calibri" w:cs="Calibri" w:asciiTheme="minorAscii" w:hAnsiTheme="minorAscii" w:eastAsiaTheme="minorAscii" w:cstheme="minorAscii"/>
                <w:color w:val="auto"/>
                <w:sz w:val="24"/>
                <w:szCs w:val="24"/>
              </w:rPr>
              <w:t xml:space="preserve">. Available at: </w:t>
            </w:r>
            <w:hyperlink r:id="R0b23589cd5974a35">
              <w:r w:rsidRPr="0EE207A9" w:rsidR="4582BA26">
                <w:rPr>
                  <w:rStyle w:val="Hyperlink"/>
                  <w:rFonts w:ascii="Calibri" w:hAnsi="Calibri" w:eastAsia="Calibri" w:cs="Calibri" w:asciiTheme="minorAscii" w:hAnsiTheme="minorAscii" w:eastAsiaTheme="minorAscii" w:cstheme="minorAscii"/>
                  <w:color w:val="auto"/>
                  <w:sz w:val="24"/>
                  <w:szCs w:val="24"/>
                </w:rPr>
                <w:t>https://www.cipd.org/uk/knowledge/factsheets/employee-communication/</w:t>
              </w:r>
            </w:hyperlink>
            <w:r w:rsidRPr="0EE207A9" w:rsidR="4582BA26">
              <w:rPr>
                <w:rFonts w:ascii="Calibri" w:hAnsi="Calibri" w:eastAsia="Calibri" w:cs="Calibri" w:asciiTheme="minorAscii" w:hAnsiTheme="minorAscii" w:eastAsiaTheme="minorAscii" w:cstheme="minorAscii"/>
                <w:color w:val="auto"/>
                <w:sz w:val="24"/>
                <w:szCs w:val="24"/>
              </w:rPr>
              <w:t xml:space="preserve"> (Accessed 12 Jan 2024)</w:t>
            </w:r>
          </w:p>
          <w:p w:rsidR="0EE207A9" w:rsidP="0EE207A9" w:rsidRDefault="0EE207A9" w14:paraId="635DC758" w14:textId="4113690F">
            <w:pPr>
              <w:pStyle w:val="Normal"/>
              <w:rPr>
                <w:rFonts w:ascii="Calibri" w:hAnsi="Calibri" w:eastAsia="Calibri" w:cs="Calibri" w:asciiTheme="minorAscii" w:hAnsiTheme="minorAscii" w:eastAsiaTheme="minorAscii" w:cstheme="minorAscii"/>
                <w:color w:val="auto"/>
                <w:sz w:val="24"/>
                <w:szCs w:val="24"/>
              </w:rPr>
            </w:pPr>
          </w:p>
          <w:p w:rsidR="0EE207A9" w:rsidP="0EE207A9" w:rsidRDefault="0EE207A9" w14:paraId="1F5C7178" w14:textId="2D868BEE">
            <w:pPr>
              <w:pStyle w:val="Normal"/>
              <w:rPr>
                <w:rFonts w:ascii="Calibri" w:hAnsi="Calibri" w:eastAsia="Calibri" w:cs="Calibri" w:asciiTheme="minorAscii" w:hAnsiTheme="minorAscii" w:eastAsiaTheme="minorAscii" w:cstheme="minorAscii"/>
                <w:color w:val="auto"/>
                <w:sz w:val="24"/>
                <w:szCs w:val="24"/>
                <w:lang w:val="en-GB"/>
              </w:rPr>
            </w:pPr>
          </w:p>
          <w:p w:rsidR="2BBCBE4E" w:rsidP="5F817E39" w:rsidRDefault="2BBCBE4E" w14:paraId="1C1B73C7" w14:textId="5C16AE38">
            <w:pPr>
              <w:pStyle w:val="Normal"/>
              <w:rPr>
                <w:rFonts w:ascii="Calibri" w:hAnsi="Calibri" w:eastAsia="Calibri" w:cs="Calibri" w:asciiTheme="minorAscii" w:hAnsiTheme="minorAscii" w:eastAsiaTheme="minorAscii" w:cstheme="minorAscii"/>
                <w:color w:val="auto"/>
                <w:sz w:val="24"/>
                <w:szCs w:val="24"/>
                <w:lang w:val="en-GB"/>
              </w:rPr>
            </w:pPr>
            <w:hyperlink r:id="Re25a528e26d7448b">
              <w:r w:rsidRPr="5F817E39" w:rsidR="2BBCBE4E">
                <w:rPr>
                  <w:rStyle w:val="Hyperlink"/>
                  <w:rFonts w:ascii="Calibri" w:hAnsi="Calibri" w:eastAsia="Calibri" w:cs="Calibri" w:asciiTheme="minorAscii" w:hAnsiTheme="minorAscii" w:eastAsiaTheme="minorAscii" w:cstheme="minorAscii"/>
                  <w:sz w:val="24"/>
                  <w:szCs w:val="24"/>
                  <w:lang w:val="en-GB"/>
                </w:rPr>
                <w:t>https://engageforsuccess.org/practical-tools-and-resources/hints-tips-establishing-employee-voice-in-your-business/</w:t>
              </w:r>
            </w:hyperlink>
          </w:p>
          <w:p w:rsidR="5F817E39" w:rsidP="5F817E39" w:rsidRDefault="5F817E39" w14:paraId="656E1688" w14:textId="0E854D1A">
            <w:pPr>
              <w:pStyle w:val="Normal"/>
              <w:rPr>
                <w:rFonts w:ascii="Calibri" w:hAnsi="Calibri" w:eastAsia="Calibri" w:cs="Calibri" w:asciiTheme="minorAscii" w:hAnsiTheme="minorAscii" w:eastAsiaTheme="minorAscii" w:cstheme="minorAscii"/>
                <w:color w:val="auto"/>
                <w:sz w:val="24"/>
                <w:szCs w:val="24"/>
                <w:lang w:val="en-GB"/>
              </w:rPr>
            </w:pPr>
          </w:p>
          <w:p w:rsidR="2BBCBE4E" w:rsidP="5F817E39" w:rsidRDefault="2BBCBE4E" w14:paraId="200FECF7" w14:textId="181FB2FA">
            <w:pPr>
              <w:pStyle w:val="Normal"/>
              <w:rPr>
                <w:rFonts w:ascii="Calibri" w:hAnsi="Calibri" w:eastAsia="Calibri" w:cs="Calibri" w:asciiTheme="minorAscii" w:hAnsiTheme="minorAscii" w:eastAsiaTheme="minorAscii" w:cstheme="minorAscii"/>
                <w:color w:val="auto"/>
                <w:sz w:val="24"/>
                <w:szCs w:val="24"/>
                <w:lang w:val="en-GB"/>
              </w:rPr>
            </w:pPr>
            <w:hyperlink r:id="R6db7203520e74723">
              <w:r w:rsidRPr="5F817E39" w:rsidR="2BBCBE4E">
                <w:rPr>
                  <w:rStyle w:val="Hyperlink"/>
                  <w:rFonts w:ascii="Calibri" w:hAnsi="Calibri" w:eastAsia="Calibri" w:cs="Calibri" w:asciiTheme="minorAscii" w:hAnsiTheme="minorAscii" w:eastAsiaTheme="minorAscii" w:cstheme="minorAscii"/>
                  <w:sz w:val="24"/>
                  <w:szCs w:val="24"/>
                  <w:lang w:val="en-GB"/>
                </w:rPr>
                <w:t>https://www.cipd.org/uk/knowledge/guides/communication-guide/</w:t>
              </w:r>
            </w:hyperlink>
          </w:p>
          <w:p w:rsidR="5F817E39" w:rsidP="5F817E39" w:rsidRDefault="5F817E39" w14:paraId="7A4872B2" w14:textId="7DC92D8C">
            <w:pPr>
              <w:pStyle w:val="Normal"/>
              <w:rPr>
                <w:rFonts w:ascii="Calibri" w:hAnsi="Calibri" w:eastAsia="Calibri" w:cs="Calibri" w:asciiTheme="minorAscii" w:hAnsiTheme="minorAscii" w:eastAsiaTheme="minorAscii" w:cstheme="minorAscii"/>
                <w:color w:val="auto"/>
                <w:sz w:val="24"/>
                <w:szCs w:val="24"/>
                <w:lang w:val="en-GB"/>
              </w:rPr>
            </w:pPr>
          </w:p>
          <w:p w:rsidR="009758CF" w:rsidP="5F817E39" w:rsidRDefault="00BB4BF0" w14:paraId="702E58AC" w14:textId="3F3D5D0D">
            <w:pPr>
              <w:rPr>
                <w:rFonts w:ascii="Calibri" w:hAnsi="Calibri" w:eastAsia="Calibri" w:cs="Calibri" w:asciiTheme="minorAscii" w:hAnsiTheme="minorAscii" w:eastAsiaTheme="minorAscii" w:cstheme="minorAscii"/>
                <w:color w:val="000000" w:themeColor="text1" w:themeTint="FF" w:themeShade="FF"/>
                <w:sz w:val="24"/>
                <w:szCs w:val="24"/>
                <w:lang w:val="en-GB"/>
              </w:rPr>
            </w:pPr>
            <w:hyperlink r:id="Rcc4d6dc9ca1943b5">
              <w:r w:rsidRPr="5F817E39" w:rsidR="56E3097F">
                <w:rPr>
                  <w:rStyle w:val="Hyperlink"/>
                  <w:rFonts w:ascii="Calibri" w:hAnsi="Calibri" w:eastAsia="Calibri" w:cs="Calibri" w:asciiTheme="minorAscii" w:hAnsiTheme="minorAscii" w:eastAsiaTheme="minorAscii" w:cstheme="minorAscii"/>
                  <w:color w:val="auto"/>
                  <w:sz w:val="24"/>
                  <w:szCs w:val="24"/>
                </w:rPr>
                <w:t>Employee Engagement resources | CIPD</w:t>
              </w:r>
            </w:hyperlink>
          </w:p>
          <w:p w:rsidR="6005B113" w:rsidP="5F817E39" w:rsidRDefault="6005B113" w14:paraId="71C3DF84" w14:textId="5AF4CFB3">
            <w:pPr>
              <w:pStyle w:val="Normal"/>
              <w:rPr>
                <w:rFonts w:ascii="Calibri" w:hAnsi="Calibri" w:eastAsia="Calibri" w:cs="Calibri" w:asciiTheme="minorAscii" w:hAnsiTheme="minorAscii" w:eastAsiaTheme="minorAscii" w:cstheme="minorAscii"/>
                <w:color w:val="auto"/>
                <w:sz w:val="24"/>
                <w:szCs w:val="24"/>
              </w:rPr>
            </w:pPr>
          </w:p>
          <w:p w:rsidR="6005B113" w:rsidP="5F817E39" w:rsidRDefault="6005B113" w14:paraId="35EF4E28" w14:textId="4362A6DB">
            <w:pPr>
              <w:pStyle w:val="Normal"/>
              <w:rPr>
                <w:rFonts w:ascii="Calibri" w:hAnsi="Calibri" w:eastAsia="Calibri" w:cs="Calibri" w:asciiTheme="minorAscii" w:hAnsiTheme="minorAscii" w:eastAsiaTheme="minorAscii" w:cstheme="minorAscii"/>
                <w:color w:val="auto"/>
                <w:sz w:val="24"/>
                <w:szCs w:val="24"/>
              </w:rPr>
            </w:pPr>
            <w:hyperlink r:id="R1c0f897f3d974d4c">
              <w:r w:rsidRPr="5F817E39" w:rsidR="39DE498C">
                <w:rPr>
                  <w:rStyle w:val="Hyperlink"/>
                  <w:rFonts w:ascii="Calibri" w:hAnsi="Calibri" w:eastAsia="Calibri" w:cs="Calibri" w:asciiTheme="minorAscii" w:hAnsiTheme="minorAscii" w:eastAsiaTheme="minorAscii" w:cstheme="minorAscii"/>
                  <w:sz w:val="24"/>
                  <w:szCs w:val="24"/>
                </w:rPr>
                <w:t>https://www.cipd.org/uk/knowledge/factsheets/appraisals-factsheet/</w:t>
              </w:r>
            </w:hyperlink>
          </w:p>
          <w:p w:rsidR="6005B113" w:rsidP="5F817E39" w:rsidRDefault="6005B113" w14:paraId="248412E5" w14:textId="769C5812">
            <w:pPr>
              <w:pStyle w:val="Normal"/>
              <w:rPr>
                <w:rFonts w:ascii="Calibri" w:hAnsi="Calibri" w:eastAsia="Calibri" w:cs="Calibri" w:asciiTheme="minorAscii" w:hAnsiTheme="minorAscii" w:eastAsiaTheme="minorAscii" w:cstheme="minorAscii"/>
                <w:color w:val="auto"/>
                <w:sz w:val="24"/>
                <w:szCs w:val="24"/>
              </w:rPr>
            </w:pPr>
          </w:p>
          <w:p w:rsidR="6005B113" w:rsidP="5F817E39" w:rsidRDefault="6005B113" w14:paraId="1317FBE3" w14:textId="542C5AE8">
            <w:pPr>
              <w:pStyle w:val="Normal"/>
              <w:rPr>
                <w:rFonts w:ascii="Calibri" w:hAnsi="Calibri" w:eastAsia="Calibri" w:cs="Calibri" w:asciiTheme="minorAscii" w:hAnsiTheme="minorAscii" w:eastAsiaTheme="minorAscii" w:cstheme="minorAscii"/>
                <w:color w:val="auto"/>
                <w:sz w:val="24"/>
                <w:szCs w:val="24"/>
              </w:rPr>
            </w:pPr>
            <w:hyperlink r:id="R50716fa571d344b1">
              <w:r w:rsidRPr="5F817E39" w:rsidR="1006ABB3">
                <w:rPr>
                  <w:rStyle w:val="Hyperlink"/>
                  <w:rFonts w:ascii="Calibri" w:hAnsi="Calibri" w:eastAsia="Calibri" w:cs="Calibri" w:asciiTheme="minorAscii" w:hAnsiTheme="minorAscii" w:eastAsiaTheme="minorAscii" w:cstheme="minorAscii"/>
                  <w:sz w:val="24"/>
                  <w:szCs w:val="24"/>
                </w:rPr>
                <w:t>https://www.cipd.org/uk/views-and-insights/cipd-viewpoint/employee-voice/</w:t>
              </w:r>
            </w:hyperlink>
          </w:p>
          <w:p w:rsidR="6005B113" w:rsidP="5F817E39" w:rsidRDefault="6005B113" w14:paraId="624E2311" w14:textId="0FA2BEDE">
            <w:pPr>
              <w:pStyle w:val="Normal"/>
              <w:rPr>
                <w:rFonts w:ascii="Calibri" w:hAnsi="Calibri" w:eastAsia="Calibri" w:cs="Calibri" w:asciiTheme="minorAscii" w:hAnsiTheme="minorAscii" w:eastAsiaTheme="minorAscii" w:cstheme="minorAscii"/>
                <w:color w:val="auto"/>
                <w:sz w:val="24"/>
                <w:szCs w:val="24"/>
              </w:rPr>
            </w:pPr>
          </w:p>
          <w:p w:rsidR="6005B113" w:rsidP="5F817E39" w:rsidRDefault="6005B113" w14:paraId="27ECAE52" w14:textId="717C744F">
            <w:pPr>
              <w:pStyle w:val="Normal"/>
              <w:rPr>
                <w:rFonts w:ascii="Calibri" w:hAnsi="Calibri" w:eastAsia="Calibri" w:cs="Calibri" w:asciiTheme="minorAscii" w:hAnsiTheme="minorAscii" w:eastAsiaTheme="minorAscii" w:cstheme="minorAscii"/>
                <w:color w:val="auto"/>
                <w:sz w:val="24"/>
                <w:szCs w:val="24"/>
              </w:rPr>
            </w:pPr>
            <w:hyperlink r:id="R30d630b354224f62">
              <w:r w:rsidRPr="5F817E39" w:rsidR="6351B869">
                <w:rPr>
                  <w:rStyle w:val="Hyperlink"/>
                  <w:rFonts w:ascii="Calibri" w:hAnsi="Calibri" w:eastAsia="Calibri" w:cs="Calibri" w:asciiTheme="minorAscii" w:hAnsiTheme="minorAscii" w:eastAsiaTheme="minorAscii" w:cstheme="minorAscii"/>
                  <w:sz w:val="24"/>
                  <w:szCs w:val="24"/>
                </w:rPr>
                <w:t>https://www.cipd.org/uk/knowledge/guides/employee-voice-guide/</w:t>
              </w:r>
            </w:hyperlink>
          </w:p>
          <w:p w:rsidR="6005B113" w:rsidP="5F817E39" w:rsidRDefault="6005B113" w14:paraId="64D8453D" w14:textId="72CC1107">
            <w:pPr>
              <w:pStyle w:val="Normal"/>
              <w:rPr>
                <w:rFonts w:ascii="Calibri" w:hAnsi="Calibri" w:eastAsia="Calibri" w:cs="Calibri" w:asciiTheme="minorAscii" w:hAnsiTheme="minorAscii" w:eastAsiaTheme="minorAscii" w:cstheme="minorAscii"/>
                <w:color w:val="auto" w:themeColor="text1" w:themeTint="FF" w:themeShade="FF"/>
                <w:sz w:val="24"/>
                <w:szCs w:val="24"/>
              </w:rPr>
            </w:pPr>
          </w:p>
          <w:p w:rsidR="009758CF" w:rsidP="0EE207A9" w:rsidRDefault="009758CF" w14:paraId="35D8EB93" w14:textId="76D9F448">
            <w:pPr>
              <w:rPr>
                <w:rFonts w:ascii="Calibri" w:hAnsi="Calibri" w:eastAsia="Calibri" w:cs="Calibri" w:asciiTheme="minorAscii" w:hAnsiTheme="minorAscii" w:eastAsiaTheme="minorAscii" w:cstheme="minorAscii"/>
                <w:color w:val="auto" w:themeColor="text1" w:themeTint="FF" w:themeShade="FF"/>
                <w:sz w:val="24"/>
                <w:szCs w:val="24"/>
                <w:lang w:val="en-GB"/>
              </w:rPr>
            </w:pPr>
          </w:p>
        </w:tc>
      </w:tr>
    </w:tbl>
    <w:p w:rsidRPr="007D6E5C" w:rsidR="009758CF" w:rsidP="0EE207A9" w:rsidRDefault="009758CF" w14:paraId="646DA4EA" w14:textId="77777777">
      <w:pPr>
        <w:tabs>
          <w:tab w:val="left" w:pos="1620"/>
        </w:tabs>
        <w:rPr>
          <w:rFonts w:ascii="Calibri" w:hAnsi="Calibri" w:eastAsia="Calibri" w:cs="Calibri" w:asciiTheme="minorAscii" w:hAnsiTheme="minorAscii" w:eastAsiaTheme="minorAscii" w:cstheme="minorAscii"/>
          <w:color w:val="auto" w:themeColor="text1" w:themeTint="FF" w:themeShade="FF"/>
          <w:sz w:val="24"/>
          <w:szCs w:val="24"/>
        </w:rPr>
        <w:sectPr w:rsidRPr="007D6E5C" w:rsidR="009758CF" w:rsidSect="008B2634">
          <w:pgSz w:w="11906" w:h="17338" w:orient="portrait"/>
          <w:pgMar w:top="1846" w:right="565" w:bottom="652" w:left="853" w:header="720" w:footer="720" w:gutter="0"/>
          <w:cols w:space="720"/>
          <w:noEndnote/>
        </w:sectPr>
      </w:pPr>
    </w:p>
    <w:p w:rsidR="0EE207A9" w:rsidP="0EE207A9" w:rsidRDefault="0EE207A9" w14:paraId="1D1E6815" w14:textId="2ECDE4EC">
      <w:pPr>
        <w:pStyle w:val="Normal"/>
        <w:rPr>
          <w:rFonts w:ascii="Calibri" w:hAnsi="Calibri" w:eastAsia="Calibri" w:cs="Calibri"/>
          <w:noProof w:val="0"/>
          <w:color w:val="auto"/>
          <w:sz w:val="24"/>
          <w:szCs w:val="24"/>
          <w:lang w:val="en-GB"/>
        </w:rPr>
      </w:pPr>
    </w:p>
    <w:sectPr w:rsidR="003A7096">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kv4UVae7TQCfC0" int2:id="K7OC3mA6">
      <int2:state int2:type="AugLoop_Text_Critique" int2:value="Rejected"/>
    </int2:textHash>
    <int2:textHash int2:hashCode="GWR3Hwav7YT5f8" int2:id="HliJ7v2B">
      <int2:state int2:type="AugLoop_Text_Critique" int2:value="Rejected"/>
    </int2:textHash>
    <int2:textHash int2:hashCode="JBUlbWjB6wLP9I" int2:id="iDj94hsp">
      <int2:state int2:type="AugLoop_Text_Critique" int2:value="Rejected"/>
    </int2:textHash>
    <int2:textHash int2:hashCode="OFNZy5vpSH9t9J" int2:id="ie94cs6D">
      <int2:state int2:type="AugLoop_Text_Critique" int2:value="Rejected"/>
    </int2:textHash>
    <int2:textHash int2:hashCode="oJ5Bgp+hdxLAfO" int2:id="mrGgmnxp">
      <int2:state int2:type="AugLoop_Text_Critique" int2:value="Rejected"/>
    </int2:textHash>
    <int2:textHash int2:hashCode="gQSsIW8waM80Mk" int2:id="xWrDm4XL">
      <int2:state int2:type="AugLoop_Text_Critique" int2:value="Rejected"/>
    </int2:textHash>
    <int2:textHash int2:hashCode="Q89gMFaEGGezS1" int2:id="yNGQfKlj">
      <int2:state int2:type="AugLoop_Text_Critique" int2:value="Rejected"/>
    </int2:textHash>
    <int2:bookmark int2:bookmarkName="_Int_n0uMQXyQ" int2:invalidationBookmarkName="" int2:hashCode="vTQ6RQCQf2J9Ff" int2:id="KvxjA5kL">
      <int2:state int2:type="AugLoop_Text_Critique" int2:value="Rejected"/>
    </int2:bookmark>
    <int2:bookmark int2:bookmarkName="_Int_Ke3arZtJ" int2:invalidationBookmarkName="" int2:hashCode="zY35RaEegEBz0C" int2:id="nIz1SXFt">
      <int2:state int2:type="AugLoop_Text_Critique" int2:value="Rejected"/>
    </int2:bookmark>
    <int2:bookmark int2:bookmarkName="_Int_FBiaAxhI" int2:invalidationBookmarkName="" int2:hashCode="l6DgxHjoExF1/v" int2:id="jgrrR6tv">
      <int2:state int2:type="AugLoop_Text_Critique" int2:value="Rejected"/>
    </int2:bookmark>
    <int2:bookmark int2:bookmarkName="_Int_xIEAntVY" int2:invalidationBookmarkName="" int2:hashCode="n0hxm1hiIXdvoQ" int2:id="dCahJr1S">
      <int2:state int2:type="AugLoop_Text_Critique" int2:value="Rejected"/>
    </int2:bookmark>
    <int2:bookmark int2:bookmarkName="_Int_X7PDmukx" int2:invalidationBookmarkName="" int2:hashCode="cqaGOYZQwyK8tT" int2:id="Jofu2ILi">
      <int2:state int2:type="AugLoop_Similarity_SimilarityAnnotation" int2:value="Rejected"/>
    </int2:bookmark>
    <int2:bookmark int2:bookmarkName="_Int_qmAD9Y38" int2:invalidationBookmarkName="" int2:hashCode="1TvwmVhxLvSS4N" int2:id="OmKN1PVP">
      <int2:state int2:type="AugLoop_Similarity_SimilarityAnnotation" int2:value="Rejected"/>
    </int2:bookmark>
    <int2:bookmark int2:bookmarkName="_Int_CWT6Yt3v" int2:invalidationBookmarkName="" int2:hashCode="gilBXzUXOHQE6T" int2:id="QyIVlW7B">
      <int2:state int2:type="WordDesignerDefaultAnnotation" int2:value="Rejected"/>
    </int2:bookmark>
    <int2:bookmark int2:bookmarkName="_Int_KGpHBbU1" int2:invalidationBookmarkName="" int2:hashCode="waH4Rjwlr2owYL" int2:id="TgC7ifAs">
      <int2:state int2:type="AugLoop_Text_Critique" int2:value="Rejected"/>
    </int2:bookmark>
    <int2:bookmark int2:bookmarkName="_Int_fQCkkQqK" int2:invalidationBookmarkName="" int2:hashCode="rmoOxoRR/zVcdz" int2:id="XUK4zDOY">
      <int2:state int2:type="WordDesignerDefaultAnnotation" int2:value="Rejected"/>
    </int2:bookmark>
    <int2:bookmark int2:bookmarkName="_Int_fBWxcyFw" int2:invalidationBookmarkName="" int2:hashCode="Zpbp0t87fh3eEQ" int2:id="wGcDFM27">
      <int2:state int2:type="WordDesignerPullQuotesAnnotation" int2:value="Reviewed"/>
    </int2:bookmark>
    <int2:bookmark int2:bookmarkName="_Int_gfQJPDq0" int2:invalidationBookmarkName="" int2:hashCode="8YeSj9siPn87ew" int2:id="z8P6ppzz">
      <int2:state int2:type="AugLoop_Acronyms_AcronymsCritique" int2:value="Rejected"/>
    </int2:bookmark>
    <int2:entireDocument int2:id="5VyQKqrE">
      <int2:extLst>
        <oel:ext uri="E302BA01-7950-474C-9AD3-286E660C40A8">
          <int2:similaritySummary int2:version="1" int2:runId="1702990199276" int2:tilesCheckedInThisRun="129" int2:totalNumOfTiles="129" int2:similarityAnnotationCount="0" int2:numWords="0"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4A62C001-77777777 496CB63D-02899745 6A980DC3-77777777 6654D63E-77777777 5FABF1A5-77777777 62624113-77777777 798A9367-79524CFF 382D7E8D-28B3BC0D 536C2204-1C37304F 7661D2D5-77777777 21E23E5A-77777777 7F7EB7AB-77777777 07640F47-49CA43ED 162C585E-1761D1F1 7CCD82B6-35887435 7B2F5B97-787FE2B9 29F43A41-55DE86D6 6DC28C8D-01CE6BEC 06FB5BF0-199726FF 57DCBC26-7EF97B22 59F62E2D-41EECA1A 6F91595D-77777777 63E25EBD-2A17DC0E 28F39859-25E78415 677DDDF7-67056874 6D094C77-4E35F41E 2B629525-6BA88951 179A332F-370DB8A0 123ABFD4-6EE0075F 0E60878D-6F393C6D 5BA84207-77777777 34EBF33C-4BA15A26 14771AD2-4990FADF 29934FB7-77777777 2C3E425D-2687FD9E 68646B3A-472DD623 45F508F5-4918E360 158D9D7E-01A762C6 550DF0EC-7AF53F43 33688A0B-351FBE7B 297E44BB-0B2F960A 5D1AD0CB-3C424F28 59342623-00A00EA6 5B0AE050-759D33C7 3AD74AE9-661B4172 19A34631-02A3B025 1DF8797F-296C7EB5 6397BC56-4236D8CA 1E900702-7EF1FB5D 17C4648C-77777777 7D061896-77777777 6DEA2BE0-6D038632 41DBCA6D-4AA5B40F 338589F7-1B8EE5FF 7FA21A03-4B238665 189F0EEA-77777777 13FEC547-71599588 3EFBC014-66022A1D 18D4A257-22A6DCA0 4DC70B19-77EEF657 0F7C9D96-1114778C 4175B571-4F434E3A 342BF8CF-5A6C41C7 1151A34B-4ACC5D94 14C5E8B5-6F6572E3 507EB006-43BD4010 6847D88C-7BDB228D 1BC81B05-756D4740 68AE1697-594C794A 6DCC267E-32D08D19 0B872014-01ED4696 78283F32-4D14C19F 15A4B981-0BD10C9B 1AB1D493-12C18A5A 10E27B1C-77777777 5B998A28-77777777 2C560815-77777777 7B80E883-2C78495E 1B64F675-3A5727C4 5FE59A1D-58FED0F4 0B4FAC91-01582863 6313E223-565640C3 797CC07A-1492E4DC 0D9CE179-5591FDA1 3013143E-214A865E 55E20688-2E47533A 51CCA72C-1919CA24 33362810-77777777 36BE2862-6620FAA1 7C250009-5B6D5D05 3A45FC09-5E4619FE 64749854-17E513FC 1D401670-653878CF 40AA930A-6D852571 6FF4FA2D-524EC3B5 242E92CD-77777777 29C27F17-77777777 25926D2C-77777777 7D730653-77777777 40C69A16-77777777 1E120241-77777777 33ED3D4C-0BFCFAF0 2F55639A-77777777 6C85F33F-280F6600 79DAE05C-77777777 5090F45D-63E51B59 52572C37-31A5E04D 75481F6E-1F4D60BF 1373BF71-173F4892 3007199F-21CD4103 1060C0C4-0B793987 42C683E4-77777777 2E97CA1B-77777777 22AF5F59-75B2372B 5F6A879C-03E2C83C 76369FBC-0002B084 56EC20F9-77777777 70CC3992-71E7910D 5B3D964D-3E2B1011 2EE74950-6B9C190C 1BF39D3F-11BF47CC 6322254E-31ED171C 3DED1B45-77777777 7D72B2B4-5584C38D 17222DE8-65281D2B 593C4260-668E16A7 341A615C-4C1B8D8C 291E1DF4-77777777 5AFE355F-2A5593BD 61C82DF7-16E27CED 467C6170-39A35469 7BED1FC1-08C87DAF 4B8874D1-4960464D 769221BC-30FED95F 2F262BB7-77777777 6837D28D-6EFAB933 1F888FF9-0A8B86F0 157533EF-6250B90F 57083B21-1865DA96 1C57AEB9-1C9BFF21 3831CADA-62D07002 54E5268D-77777777 6827C362-601651DA 17740FC5-5D23EE3A 1A3DF2CE-6EFAB933 38EA08B5-24E8C327 31D00EE8-2B83583D 33D96E13-77777777 3F4EBBAE-022B70A3 750FFC3E-5D4B0B94 6A50CD49-20FFE5EB 1FDEDB49-11B443A1 7FCFB847-3F8CCAFA 118F9A33-7C583965 2C34CB8D-77777777 563041D0-36A89DF7 602E69FA-582DE095 36A10FDE-3279403D 4DCF61D8-6665E5BE 07A2FB25-70657BB2 25BC8C55-6A560993 046384F5-77777777 0B3426BA-03D87F46 1D7C9FC3-73F5FCDD 40C16CDA-358E89CD 4C76633A-2AD9B941 288E6C89-5A55294E 193D5288-439A3FBC 38964428-09DC6490 58245F52-77777777 5A1E3D68-60B1A7D6 5A6E29A7-62AFCB52 5AAF5273-5A2207D3 1E3C45E0-0C5295D9 7CD24F27-3713F9D0 5E9DBF67-4C080D89 1DFC423B-56E424D2 2E594180-77777777 2DD0C83F-292254B8 08293C06-367F536F 53618ED5-514E926F 5F4C99CC-28D323E3 3EC703D7-01C1FB47 7F93458C-1C71115A 638BB8EB-77777777 72A11207-5CFE8DCB 74695BAE-2E887719 702E58AC-3F3D5D0D 4A924CB7-0677815C 10BD5A13-7082212D 35D8EB93-76D9F448 646DA4EA-77777777 3EADD606-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6">
    <w:nsid w:val="62de3b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E485EE"/>
    <w:multiLevelType w:val="hybridMultilevel"/>
    <w:tmpl w:val="841A46C8"/>
    <w:lvl w:ilvl="0" w:tplc="CFEE8A74">
      <w:start w:val="1"/>
      <w:numFmt w:val="decimal"/>
      <w:lvlText w:val="%1."/>
      <w:lvlJc w:val="left"/>
      <w:pPr>
        <w:ind w:left="720" w:hanging="360"/>
      </w:pPr>
    </w:lvl>
    <w:lvl w:ilvl="1" w:tplc="ED8E276E">
      <w:start w:val="1"/>
      <w:numFmt w:val="lowerLetter"/>
      <w:lvlText w:val="%2."/>
      <w:lvlJc w:val="left"/>
      <w:pPr>
        <w:ind w:left="1440" w:hanging="360"/>
      </w:pPr>
    </w:lvl>
    <w:lvl w:ilvl="2" w:tplc="181ADEA0">
      <w:start w:val="1"/>
      <w:numFmt w:val="lowerRoman"/>
      <w:lvlText w:val="%3."/>
      <w:lvlJc w:val="right"/>
      <w:pPr>
        <w:ind w:left="2160" w:hanging="180"/>
      </w:pPr>
    </w:lvl>
    <w:lvl w:ilvl="3" w:tplc="4A9A5E90">
      <w:start w:val="1"/>
      <w:numFmt w:val="decimal"/>
      <w:lvlText w:val="%4."/>
      <w:lvlJc w:val="left"/>
      <w:pPr>
        <w:ind w:left="2880" w:hanging="360"/>
      </w:pPr>
    </w:lvl>
    <w:lvl w:ilvl="4" w:tplc="542EDEB2">
      <w:start w:val="1"/>
      <w:numFmt w:val="lowerLetter"/>
      <w:lvlText w:val="%5."/>
      <w:lvlJc w:val="left"/>
      <w:pPr>
        <w:ind w:left="3600" w:hanging="360"/>
      </w:pPr>
    </w:lvl>
    <w:lvl w:ilvl="5" w:tplc="02C82E22">
      <w:start w:val="1"/>
      <w:numFmt w:val="lowerRoman"/>
      <w:lvlText w:val="%6."/>
      <w:lvlJc w:val="right"/>
      <w:pPr>
        <w:ind w:left="4320" w:hanging="180"/>
      </w:pPr>
    </w:lvl>
    <w:lvl w:ilvl="6" w:tplc="312CD608">
      <w:start w:val="1"/>
      <w:numFmt w:val="decimal"/>
      <w:lvlText w:val="%7."/>
      <w:lvlJc w:val="left"/>
      <w:pPr>
        <w:ind w:left="5040" w:hanging="360"/>
      </w:pPr>
    </w:lvl>
    <w:lvl w:ilvl="7" w:tplc="8F4E0EB6">
      <w:start w:val="1"/>
      <w:numFmt w:val="lowerLetter"/>
      <w:lvlText w:val="%8."/>
      <w:lvlJc w:val="left"/>
      <w:pPr>
        <w:ind w:left="5760" w:hanging="360"/>
      </w:pPr>
    </w:lvl>
    <w:lvl w:ilvl="8" w:tplc="D0B42A84">
      <w:start w:val="1"/>
      <w:numFmt w:val="lowerRoman"/>
      <w:lvlText w:val="%9."/>
      <w:lvlJc w:val="right"/>
      <w:pPr>
        <w:ind w:left="6480" w:hanging="180"/>
      </w:pPr>
    </w:lvl>
  </w:abstractNum>
  <w:abstractNum w:abstractNumId="1" w15:restartNumberingAfterBreak="0">
    <w:nsid w:val="2AB5F867"/>
    <w:multiLevelType w:val="hybridMultilevel"/>
    <w:tmpl w:val="B01C91F8"/>
    <w:lvl w:ilvl="0" w:tplc="68B43714">
      <w:start w:val="1"/>
      <w:numFmt w:val="decimal"/>
      <w:lvlText w:val="%1."/>
      <w:lvlJc w:val="left"/>
      <w:pPr>
        <w:ind w:left="720" w:hanging="360"/>
      </w:pPr>
    </w:lvl>
    <w:lvl w:ilvl="1" w:tplc="7B1C41E4">
      <w:start w:val="1"/>
      <w:numFmt w:val="lowerLetter"/>
      <w:lvlText w:val="%2."/>
      <w:lvlJc w:val="left"/>
      <w:pPr>
        <w:ind w:left="1440" w:hanging="360"/>
      </w:pPr>
    </w:lvl>
    <w:lvl w:ilvl="2" w:tplc="589A69D6">
      <w:start w:val="1"/>
      <w:numFmt w:val="lowerRoman"/>
      <w:lvlText w:val="%3."/>
      <w:lvlJc w:val="right"/>
      <w:pPr>
        <w:ind w:left="2160" w:hanging="180"/>
      </w:pPr>
    </w:lvl>
    <w:lvl w:ilvl="3" w:tplc="A1DCF210">
      <w:start w:val="1"/>
      <w:numFmt w:val="decimal"/>
      <w:lvlText w:val="%4."/>
      <w:lvlJc w:val="left"/>
      <w:pPr>
        <w:ind w:left="2880" w:hanging="360"/>
      </w:pPr>
    </w:lvl>
    <w:lvl w:ilvl="4" w:tplc="D55A6836">
      <w:start w:val="1"/>
      <w:numFmt w:val="lowerLetter"/>
      <w:lvlText w:val="%5."/>
      <w:lvlJc w:val="left"/>
      <w:pPr>
        <w:ind w:left="3600" w:hanging="360"/>
      </w:pPr>
    </w:lvl>
    <w:lvl w:ilvl="5" w:tplc="6F5C8984">
      <w:start w:val="1"/>
      <w:numFmt w:val="lowerRoman"/>
      <w:lvlText w:val="%6."/>
      <w:lvlJc w:val="right"/>
      <w:pPr>
        <w:ind w:left="4320" w:hanging="180"/>
      </w:pPr>
    </w:lvl>
    <w:lvl w:ilvl="6" w:tplc="30CA40E2">
      <w:start w:val="1"/>
      <w:numFmt w:val="decimal"/>
      <w:lvlText w:val="%7."/>
      <w:lvlJc w:val="left"/>
      <w:pPr>
        <w:ind w:left="5040" w:hanging="360"/>
      </w:pPr>
    </w:lvl>
    <w:lvl w:ilvl="7" w:tplc="B30ED2CA">
      <w:start w:val="1"/>
      <w:numFmt w:val="lowerLetter"/>
      <w:lvlText w:val="%8."/>
      <w:lvlJc w:val="left"/>
      <w:pPr>
        <w:ind w:left="5760" w:hanging="360"/>
      </w:pPr>
    </w:lvl>
    <w:lvl w:ilvl="8" w:tplc="1BD88B86">
      <w:start w:val="1"/>
      <w:numFmt w:val="lowerRoman"/>
      <w:lvlText w:val="%9."/>
      <w:lvlJc w:val="right"/>
      <w:pPr>
        <w:ind w:left="6480" w:hanging="180"/>
      </w:pPr>
    </w:lvl>
  </w:abstractNum>
  <w:abstractNum w:abstractNumId="2" w15:restartNumberingAfterBreak="0">
    <w:nsid w:val="341D04AF"/>
    <w:multiLevelType w:val="hybridMultilevel"/>
    <w:tmpl w:val="4E020F26"/>
    <w:lvl w:ilvl="0" w:tplc="706C649C">
      <w:start w:val="1"/>
      <w:numFmt w:val="decimal"/>
      <w:lvlText w:val="%1."/>
      <w:lvlJc w:val="left"/>
      <w:pPr>
        <w:ind w:left="720" w:hanging="360"/>
      </w:pPr>
    </w:lvl>
    <w:lvl w:ilvl="1" w:tplc="292C0276">
      <w:start w:val="1"/>
      <w:numFmt w:val="lowerLetter"/>
      <w:lvlText w:val="%2."/>
      <w:lvlJc w:val="left"/>
      <w:pPr>
        <w:ind w:left="1440" w:hanging="360"/>
      </w:pPr>
    </w:lvl>
    <w:lvl w:ilvl="2" w:tplc="BFC692B2">
      <w:start w:val="1"/>
      <w:numFmt w:val="lowerRoman"/>
      <w:lvlText w:val="%3."/>
      <w:lvlJc w:val="right"/>
      <w:pPr>
        <w:ind w:left="2160" w:hanging="180"/>
      </w:pPr>
    </w:lvl>
    <w:lvl w:ilvl="3" w:tplc="4F7463A6">
      <w:start w:val="1"/>
      <w:numFmt w:val="decimal"/>
      <w:lvlText w:val="%4."/>
      <w:lvlJc w:val="left"/>
      <w:pPr>
        <w:ind w:left="2880" w:hanging="360"/>
      </w:pPr>
    </w:lvl>
    <w:lvl w:ilvl="4" w:tplc="4A167FF8">
      <w:start w:val="1"/>
      <w:numFmt w:val="lowerLetter"/>
      <w:lvlText w:val="%5."/>
      <w:lvlJc w:val="left"/>
      <w:pPr>
        <w:ind w:left="3600" w:hanging="360"/>
      </w:pPr>
    </w:lvl>
    <w:lvl w:ilvl="5" w:tplc="F0E65DAA">
      <w:start w:val="1"/>
      <w:numFmt w:val="lowerRoman"/>
      <w:lvlText w:val="%6."/>
      <w:lvlJc w:val="right"/>
      <w:pPr>
        <w:ind w:left="4320" w:hanging="180"/>
      </w:pPr>
    </w:lvl>
    <w:lvl w:ilvl="6" w:tplc="DD1E74E4">
      <w:start w:val="1"/>
      <w:numFmt w:val="decimal"/>
      <w:lvlText w:val="%7."/>
      <w:lvlJc w:val="left"/>
      <w:pPr>
        <w:ind w:left="5040" w:hanging="360"/>
      </w:pPr>
    </w:lvl>
    <w:lvl w:ilvl="7" w:tplc="BDBA1FA4">
      <w:start w:val="1"/>
      <w:numFmt w:val="lowerLetter"/>
      <w:lvlText w:val="%8."/>
      <w:lvlJc w:val="left"/>
      <w:pPr>
        <w:ind w:left="5760" w:hanging="360"/>
      </w:pPr>
    </w:lvl>
    <w:lvl w:ilvl="8" w:tplc="2EDC03DE">
      <w:start w:val="1"/>
      <w:numFmt w:val="lowerRoman"/>
      <w:lvlText w:val="%9."/>
      <w:lvlJc w:val="right"/>
      <w:pPr>
        <w:ind w:left="6480" w:hanging="180"/>
      </w:pPr>
    </w:lvl>
  </w:abstractNum>
  <w:abstractNum w:abstractNumId="3" w15:restartNumberingAfterBreak="0">
    <w:nsid w:val="4B201E6F"/>
    <w:multiLevelType w:val="hybridMultilevel"/>
    <w:tmpl w:val="411E94A6"/>
    <w:lvl w:ilvl="0" w:tplc="2CDE96B8">
      <w:start w:val="1"/>
      <w:numFmt w:val="bullet"/>
      <w:lvlText w:val=""/>
      <w:lvlJc w:val="left"/>
      <w:pPr>
        <w:ind w:left="720" w:hanging="360"/>
      </w:pPr>
      <w:rPr>
        <w:rFonts w:hint="default" w:ascii="Symbol" w:hAnsi="Symbol"/>
      </w:rPr>
    </w:lvl>
    <w:lvl w:ilvl="1" w:tplc="A7D668A0">
      <w:start w:val="1"/>
      <w:numFmt w:val="bullet"/>
      <w:lvlText w:val="o"/>
      <w:lvlJc w:val="left"/>
      <w:pPr>
        <w:ind w:left="1440" w:hanging="360"/>
      </w:pPr>
      <w:rPr>
        <w:rFonts w:hint="default" w:ascii="Courier New" w:hAnsi="Courier New"/>
      </w:rPr>
    </w:lvl>
    <w:lvl w:ilvl="2" w:tplc="51EEA30E">
      <w:start w:val="1"/>
      <w:numFmt w:val="bullet"/>
      <w:lvlText w:val=""/>
      <w:lvlJc w:val="left"/>
      <w:pPr>
        <w:ind w:left="2160" w:hanging="360"/>
      </w:pPr>
      <w:rPr>
        <w:rFonts w:hint="default" w:ascii="Wingdings" w:hAnsi="Wingdings"/>
      </w:rPr>
    </w:lvl>
    <w:lvl w:ilvl="3" w:tplc="FDF680EE">
      <w:start w:val="1"/>
      <w:numFmt w:val="bullet"/>
      <w:lvlText w:val=""/>
      <w:lvlJc w:val="left"/>
      <w:pPr>
        <w:ind w:left="2880" w:hanging="360"/>
      </w:pPr>
      <w:rPr>
        <w:rFonts w:hint="default" w:ascii="Symbol" w:hAnsi="Symbol"/>
      </w:rPr>
    </w:lvl>
    <w:lvl w:ilvl="4" w:tplc="A58436EA">
      <w:start w:val="1"/>
      <w:numFmt w:val="bullet"/>
      <w:lvlText w:val="o"/>
      <w:lvlJc w:val="left"/>
      <w:pPr>
        <w:ind w:left="3600" w:hanging="360"/>
      </w:pPr>
      <w:rPr>
        <w:rFonts w:hint="default" w:ascii="Courier New" w:hAnsi="Courier New"/>
      </w:rPr>
    </w:lvl>
    <w:lvl w:ilvl="5" w:tplc="00DA2704">
      <w:start w:val="1"/>
      <w:numFmt w:val="bullet"/>
      <w:lvlText w:val=""/>
      <w:lvlJc w:val="left"/>
      <w:pPr>
        <w:ind w:left="4320" w:hanging="360"/>
      </w:pPr>
      <w:rPr>
        <w:rFonts w:hint="default" w:ascii="Wingdings" w:hAnsi="Wingdings"/>
      </w:rPr>
    </w:lvl>
    <w:lvl w:ilvl="6" w:tplc="36C80E06">
      <w:start w:val="1"/>
      <w:numFmt w:val="bullet"/>
      <w:lvlText w:val=""/>
      <w:lvlJc w:val="left"/>
      <w:pPr>
        <w:ind w:left="5040" w:hanging="360"/>
      </w:pPr>
      <w:rPr>
        <w:rFonts w:hint="default" w:ascii="Symbol" w:hAnsi="Symbol"/>
      </w:rPr>
    </w:lvl>
    <w:lvl w:ilvl="7" w:tplc="7E5AE236">
      <w:start w:val="1"/>
      <w:numFmt w:val="bullet"/>
      <w:lvlText w:val="o"/>
      <w:lvlJc w:val="left"/>
      <w:pPr>
        <w:ind w:left="5760" w:hanging="360"/>
      </w:pPr>
      <w:rPr>
        <w:rFonts w:hint="default" w:ascii="Courier New" w:hAnsi="Courier New"/>
      </w:rPr>
    </w:lvl>
    <w:lvl w:ilvl="8" w:tplc="DDAA8256">
      <w:start w:val="1"/>
      <w:numFmt w:val="bullet"/>
      <w:lvlText w:val=""/>
      <w:lvlJc w:val="left"/>
      <w:pPr>
        <w:ind w:left="6480" w:hanging="360"/>
      </w:pPr>
      <w:rPr>
        <w:rFonts w:hint="default" w:ascii="Wingdings" w:hAnsi="Wingdings"/>
      </w:rPr>
    </w:lvl>
  </w:abstractNum>
  <w:abstractNum w:abstractNumId="4" w15:restartNumberingAfterBreak="0">
    <w:nsid w:val="6C8BE2C3"/>
    <w:multiLevelType w:val="hybridMultilevel"/>
    <w:tmpl w:val="E556CC0C"/>
    <w:lvl w:ilvl="0" w:tplc="6AA0D2DE">
      <w:start w:val="1"/>
      <w:numFmt w:val="bullet"/>
      <w:lvlText w:val=""/>
      <w:lvlJc w:val="left"/>
      <w:pPr>
        <w:ind w:left="720" w:hanging="360"/>
      </w:pPr>
      <w:rPr>
        <w:rFonts w:hint="default" w:ascii="Symbol" w:hAnsi="Symbol"/>
      </w:rPr>
    </w:lvl>
    <w:lvl w:ilvl="1" w:tplc="1CFC75C6">
      <w:start w:val="1"/>
      <w:numFmt w:val="bullet"/>
      <w:lvlText w:val="o"/>
      <w:lvlJc w:val="left"/>
      <w:pPr>
        <w:ind w:left="1440" w:hanging="360"/>
      </w:pPr>
      <w:rPr>
        <w:rFonts w:hint="default" w:ascii="Courier New" w:hAnsi="Courier New"/>
      </w:rPr>
    </w:lvl>
    <w:lvl w:ilvl="2" w:tplc="BCBABAD2">
      <w:start w:val="1"/>
      <w:numFmt w:val="bullet"/>
      <w:lvlText w:val=""/>
      <w:lvlJc w:val="left"/>
      <w:pPr>
        <w:ind w:left="2160" w:hanging="360"/>
      </w:pPr>
      <w:rPr>
        <w:rFonts w:hint="default" w:ascii="Wingdings" w:hAnsi="Wingdings"/>
      </w:rPr>
    </w:lvl>
    <w:lvl w:ilvl="3" w:tplc="89AAAEEC">
      <w:start w:val="1"/>
      <w:numFmt w:val="bullet"/>
      <w:lvlText w:val=""/>
      <w:lvlJc w:val="left"/>
      <w:pPr>
        <w:ind w:left="2880" w:hanging="360"/>
      </w:pPr>
      <w:rPr>
        <w:rFonts w:hint="default" w:ascii="Symbol" w:hAnsi="Symbol"/>
      </w:rPr>
    </w:lvl>
    <w:lvl w:ilvl="4" w:tplc="38D0D7E6">
      <w:start w:val="1"/>
      <w:numFmt w:val="bullet"/>
      <w:lvlText w:val="o"/>
      <w:lvlJc w:val="left"/>
      <w:pPr>
        <w:ind w:left="3600" w:hanging="360"/>
      </w:pPr>
      <w:rPr>
        <w:rFonts w:hint="default" w:ascii="Courier New" w:hAnsi="Courier New"/>
      </w:rPr>
    </w:lvl>
    <w:lvl w:ilvl="5" w:tplc="225A3C38">
      <w:start w:val="1"/>
      <w:numFmt w:val="bullet"/>
      <w:lvlText w:val=""/>
      <w:lvlJc w:val="left"/>
      <w:pPr>
        <w:ind w:left="4320" w:hanging="360"/>
      </w:pPr>
      <w:rPr>
        <w:rFonts w:hint="default" w:ascii="Wingdings" w:hAnsi="Wingdings"/>
      </w:rPr>
    </w:lvl>
    <w:lvl w:ilvl="6" w:tplc="BE36A7DE">
      <w:start w:val="1"/>
      <w:numFmt w:val="bullet"/>
      <w:lvlText w:val=""/>
      <w:lvlJc w:val="left"/>
      <w:pPr>
        <w:ind w:left="5040" w:hanging="360"/>
      </w:pPr>
      <w:rPr>
        <w:rFonts w:hint="default" w:ascii="Symbol" w:hAnsi="Symbol"/>
      </w:rPr>
    </w:lvl>
    <w:lvl w:ilvl="7" w:tplc="60528DE4">
      <w:start w:val="1"/>
      <w:numFmt w:val="bullet"/>
      <w:lvlText w:val="o"/>
      <w:lvlJc w:val="left"/>
      <w:pPr>
        <w:ind w:left="5760" w:hanging="360"/>
      </w:pPr>
      <w:rPr>
        <w:rFonts w:hint="default" w:ascii="Courier New" w:hAnsi="Courier New"/>
      </w:rPr>
    </w:lvl>
    <w:lvl w:ilvl="8" w:tplc="069258F8">
      <w:start w:val="1"/>
      <w:numFmt w:val="bullet"/>
      <w:lvlText w:val=""/>
      <w:lvlJc w:val="left"/>
      <w:pPr>
        <w:ind w:left="6480" w:hanging="360"/>
      </w:pPr>
      <w:rPr>
        <w:rFonts w:hint="default" w:ascii="Wingdings" w:hAnsi="Wingdings"/>
      </w:rPr>
    </w:lvl>
  </w:abstractNum>
  <w:abstractNum w:abstractNumId="5" w15:restartNumberingAfterBreak="0">
    <w:nsid w:val="7AF5A714"/>
    <w:multiLevelType w:val="hybridMultilevel"/>
    <w:tmpl w:val="319EDBDA"/>
    <w:lvl w:ilvl="0" w:tplc="CE1E0428">
      <w:start w:val="1"/>
      <w:numFmt w:val="decimal"/>
      <w:lvlText w:val="%1."/>
      <w:lvlJc w:val="left"/>
      <w:pPr>
        <w:ind w:left="720" w:hanging="360"/>
      </w:pPr>
    </w:lvl>
    <w:lvl w:ilvl="1" w:tplc="B4E652FA">
      <w:start w:val="1"/>
      <w:numFmt w:val="lowerLetter"/>
      <w:lvlText w:val="%2."/>
      <w:lvlJc w:val="left"/>
      <w:pPr>
        <w:ind w:left="1440" w:hanging="360"/>
      </w:pPr>
    </w:lvl>
    <w:lvl w:ilvl="2" w:tplc="D36A3872">
      <w:start w:val="1"/>
      <w:numFmt w:val="lowerRoman"/>
      <w:lvlText w:val="%3."/>
      <w:lvlJc w:val="right"/>
      <w:pPr>
        <w:ind w:left="2160" w:hanging="180"/>
      </w:pPr>
    </w:lvl>
    <w:lvl w:ilvl="3" w:tplc="F6D28A86">
      <w:start w:val="1"/>
      <w:numFmt w:val="decimal"/>
      <w:lvlText w:val="%4."/>
      <w:lvlJc w:val="left"/>
      <w:pPr>
        <w:ind w:left="2880" w:hanging="360"/>
      </w:pPr>
    </w:lvl>
    <w:lvl w:ilvl="4" w:tplc="DEE0DED0">
      <w:start w:val="1"/>
      <w:numFmt w:val="lowerLetter"/>
      <w:lvlText w:val="%5."/>
      <w:lvlJc w:val="left"/>
      <w:pPr>
        <w:ind w:left="3600" w:hanging="360"/>
      </w:pPr>
    </w:lvl>
    <w:lvl w:ilvl="5" w:tplc="5E2C2FCC">
      <w:start w:val="1"/>
      <w:numFmt w:val="lowerRoman"/>
      <w:lvlText w:val="%6."/>
      <w:lvlJc w:val="right"/>
      <w:pPr>
        <w:ind w:left="4320" w:hanging="180"/>
      </w:pPr>
    </w:lvl>
    <w:lvl w:ilvl="6" w:tplc="F40AE1AC">
      <w:start w:val="1"/>
      <w:numFmt w:val="decimal"/>
      <w:lvlText w:val="%7."/>
      <w:lvlJc w:val="left"/>
      <w:pPr>
        <w:ind w:left="5040" w:hanging="360"/>
      </w:pPr>
    </w:lvl>
    <w:lvl w:ilvl="7" w:tplc="2A1AAB4C">
      <w:start w:val="1"/>
      <w:numFmt w:val="lowerLetter"/>
      <w:lvlText w:val="%8."/>
      <w:lvlJc w:val="left"/>
      <w:pPr>
        <w:ind w:left="5760" w:hanging="360"/>
      </w:pPr>
    </w:lvl>
    <w:lvl w:ilvl="8" w:tplc="F858E3CA">
      <w:start w:val="1"/>
      <w:numFmt w:val="lowerRoman"/>
      <w:lvlText w:val="%9."/>
      <w:lvlJc w:val="right"/>
      <w:pPr>
        <w:ind w:left="6480" w:hanging="180"/>
      </w:pPr>
    </w:lvl>
  </w:abstractNum>
  <w:num w:numId="7">
    <w:abstractNumId w:val="6"/>
  </w:num>
  <w:num w:numId="1" w16cid:durableId="1484813900">
    <w:abstractNumId w:val="1"/>
  </w:num>
  <w:num w:numId="2" w16cid:durableId="1384212077">
    <w:abstractNumId w:val="3"/>
  </w:num>
  <w:num w:numId="3" w16cid:durableId="2055885453">
    <w:abstractNumId w:val="0"/>
  </w:num>
  <w:num w:numId="4" w16cid:durableId="281496424">
    <w:abstractNumId w:val="4"/>
  </w:num>
  <w:num w:numId="5" w16cid:durableId="1814712599">
    <w:abstractNumId w:val="5"/>
  </w:num>
  <w:num w:numId="6" w16cid:durableId="1139104317">
    <w:abstractNumId w:val="2"/>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8CF"/>
    <w:rsid w:val="0006C7D5"/>
    <w:rsid w:val="000C3B52"/>
    <w:rsid w:val="000E0ECD"/>
    <w:rsid w:val="001105E8"/>
    <w:rsid w:val="00117341"/>
    <w:rsid w:val="0011F750"/>
    <w:rsid w:val="00141F5B"/>
    <w:rsid w:val="0016476A"/>
    <w:rsid w:val="00184B58"/>
    <w:rsid w:val="001A1C2E"/>
    <w:rsid w:val="001B1641"/>
    <w:rsid w:val="001F0AFF"/>
    <w:rsid w:val="00213226"/>
    <w:rsid w:val="00233F50"/>
    <w:rsid w:val="0023609A"/>
    <w:rsid w:val="002C77C1"/>
    <w:rsid w:val="002E120F"/>
    <w:rsid w:val="002F05D3"/>
    <w:rsid w:val="00300ACC"/>
    <w:rsid w:val="00324BAB"/>
    <w:rsid w:val="00335A71"/>
    <w:rsid w:val="003362F3"/>
    <w:rsid w:val="00355B76"/>
    <w:rsid w:val="003A7096"/>
    <w:rsid w:val="003B2247"/>
    <w:rsid w:val="00400EB8"/>
    <w:rsid w:val="0040B8CA"/>
    <w:rsid w:val="0043441B"/>
    <w:rsid w:val="0043A3B9"/>
    <w:rsid w:val="00453DA7"/>
    <w:rsid w:val="004543EC"/>
    <w:rsid w:val="00486844"/>
    <w:rsid w:val="00494A6E"/>
    <w:rsid w:val="004F2741"/>
    <w:rsid w:val="004F8464"/>
    <w:rsid w:val="0051335A"/>
    <w:rsid w:val="005155FD"/>
    <w:rsid w:val="00530F7E"/>
    <w:rsid w:val="00543D93"/>
    <w:rsid w:val="00557418"/>
    <w:rsid w:val="005842B2"/>
    <w:rsid w:val="005A0476"/>
    <w:rsid w:val="005D2962"/>
    <w:rsid w:val="005D3CE3"/>
    <w:rsid w:val="005D7C5C"/>
    <w:rsid w:val="005E28FB"/>
    <w:rsid w:val="00610CD3"/>
    <w:rsid w:val="00657D11"/>
    <w:rsid w:val="006709A4"/>
    <w:rsid w:val="00690271"/>
    <w:rsid w:val="006B1208"/>
    <w:rsid w:val="006C7649"/>
    <w:rsid w:val="006D7775"/>
    <w:rsid w:val="006E32FE"/>
    <w:rsid w:val="007122D0"/>
    <w:rsid w:val="007131AA"/>
    <w:rsid w:val="007D3BAD"/>
    <w:rsid w:val="007DEA6C"/>
    <w:rsid w:val="00810239"/>
    <w:rsid w:val="0083392D"/>
    <w:rsid w:val="00883119"/>
    <w:rsid w:val="008943B3"/>
    <w:rsid w:val="00896688"/>
    <w:rsid w:val="008B2634"/>
    <w:rsid w:val="008C1A30"/>
    <w:rsid w:val="008E237B"/>
    <w:rsid w:val="008E5F91"/>
    <w:rsid w:val="00910A95"/>
    <w:rsid w:val="009300B0"/>
    <w:rsid w:val="0094161D"/>
    <w:rsid w:val="00950BD1"/>
    <w:rsid w:val="0095774F"/>
    <w:rsid w:val="00957DCD"/>
    <w:rsid w:val="009758CF"/>
    <w:rsid w:val="009B0B97"/>
    <w:rsid w:val="009B2AED"/>
    <w:rsid w:val="009F7D25"/>
    <w:rsid w:val="00A01010"/>
    <w:rsid w:val="00A04AAA"/>
    <w:rsid w:val="00A16ADB"/>
    <w:rsid w:val="00A21141"/>
    <w:rsid w:val="00A257B6"/>
    <w:rsid w:val="00A31A00"/>
    <w:rsid w:val="00A520E9"/>
    <w:rsid w:val="00A54F7F"/>
    <w:rsid w:val="00A62118"/>
    <w:rsid w:val="00A63C4E"/>
    <w:rsid w:val="00A64771"/>
    <w:rsid w:val="00A8107B"/>
    <w:rsid w:val="00A851B7"/>
    <w:rsid w:val="00A912FE"/>
    <w:rsid w:val="00AA2D98"/>
    <w:rsid w:val="00AB667A"/>
    <w:rsid w:val="00AD0609"/>
    <w:rsid w:val="00AF1CC1"/>
    <w:rsid w:val="00B0760F"/>
    <w:rsid w:val="00B43017"/>
    <w:rsid w:val="00B95976"/>
    <w:rsid w:val="00BB4BF0"/>
    <w:rsid w:val="00BC7CE3"/>
    <w:rsid w:val="00BD786C"/>
    <w:rsid w:val="00BE7FAD"/>
    <w:rsid w:val="00C03E8E"/>
    <w:rsid w:val="00C12BE5"/>
    <w:rsid w:val="00C4C15D"/>
    <w:rsid w:val="00C763A0"/>
    <w:rsid w:val="00C84D1C"/>
    <w:rsid w:val="00C92471"/>
    <w:rsid w:val="00C96100"/>
    <w:rsid w:val="00C967C9"/>
    <w:rsid w:val="00CA1C77"/>
    <w:rsid w:val="00CA57B9"/>
    <w:rsid w:val="00D222CD"/>
    <w:rsid w:val="00D677A2"/>
    <w:rsid w:val="00D7013E"/>
    <w:rsid w:val="00D837FB"/>
    <w:rsid w:val="00D94712"/>
    <w:rsid w:val="00DF58AE"/>
    <w:rsid w:val="00E10708"/>
    <w:rsid w:val="00E2322C"/>
    <w:rsid w:val="00E23886"/>
    <w:rsid w:val="00E505EB"/>
    <w:rsid w:val="00E51CFC"/>
    <w:rsid w:val="00E61459"/>
    <w:rsid w:val="00E650C8"/>
    <w:rsid w:val="00E74D97"/>
    <w:rsid w:val="00E932C7"/>
    <w:rsid w:val="00EAE931"/>
    <w:rsid w:val="00EC75D7"/>
    <w:rsid w:val="00F02E18"/>
    <w:rsid w:val="00F131D9"/>
    <w:rsid w:val="00F1467F"/>
    <w:rsid w:val="00F15A1B"/>
    <w:rsid w:val="00F21A44"/>
    <w:rsid w:val="00F41CED"/>
    <w:rsid w:val="00F6216B"/>
    <w:rsid w:val="00F6372D"/>
    <w:rsid w:val="00F851EC"/>
    <w:rsid w:val="00F90DA2"/>
    <w:rsid w:val="00FB0B90"/>
    <w:rsid w:val="00FC3E01"/>
    <w:rsid w:val="00FF4B49"/>
    <w:rsid w:val="00FF703A"/>
    <w:rsid w:val="01223530"/>
    <w:rsid w:val="0146BB1E"/>
    <w:rsid w:val="01622364"/>
    <w:rsid w:val="017A08A6"/>
    <w:rsid w:val="017C8AA8"/>
    <w:rsid w:val="0181B195"/>
    <w:rsid w:val="01A0A606"/>
    <w:rsid w:val="01B80E08"/>
    <w:rsid w:val="01BEF6AA"/>
    <w:rsid w:val="01BF9290"/>
    <w:rsid w:val="01C00E71"/>
    <w:rsid w:val="01DC892B"/>
    <w:rsid w:val="020B922A"/>
    <w:rsid w:val="021C833A"/>
    <w:rsid w:val="0233A980"/>
    <w:rsid w:val="023CFC27"/>
    <w:rsid w:val="023E8B34"/>
    <w:rsid w:val="025B0CEA"/>
    <w:rsid w:val="026D423E"/>
    <w:rsid w:val="027CABB9"/>
    <w:rsid w:val="0286DCBA"/>
    <w:rsid w:val="0291F1CC"/>
    <w:rsid w:val="02925BAB"/>
    <w:rsid w:val="02AEDA3D"/>
    <w:rsid w:val="02AF6D53"/>
    <w:rsid w:val="02E15424"/>
    <w:rsid w:val="02F8CBF0"/>
    <w:rsid w:val="03113844"/>
    <w:rsid w:val="031CBC66"/>
    <w:rsid w:val="031D44E8"/>
    <w:rsid w:val="031FD1E5"/>
    <w:rsid w:val="0326FCB4"/>
    <w:rsid w:val="032873D8"/>
    <w:rsid w:val="0328E364"/>
    <w:rsid w:val="03290547"/>
    <w:rsid w:val="032C4DCE"/>
    <w:rsid w:val="034C2339"/>
    <w:rsid w:val="03748F0B"/>
    <w:rsid w:val="0375461D"/>
    <w:rsid w:val="0387456A"/>
    <w:rsid w:val="038CB3E0"/>
    <w:rsid w:val="038FEE17"/>
    <w:rsid w:val="0396E0AC"/>
    <w:rsid w:val="040B42AB"/>
    <w:rsid w:val="041A2ACE"/>
    <w:rsid w:val="043C7B61"/>
    <w:rsid w:val="0452F0AF"/>
    <w:rsid w:val="04949C51"/>
    <w:rsid w:val="049BA629"/>
    <w:rsid w:val="04C4D5A8"/>
    <w:rsid w:val="04F7CD98"/>
    <w:rsid w:val="04F83EDE"/>
    <w:rsid w:val="04F8E100"/>
    <w:rsid w:val="05084D55"/>
    <w:rsid w:val="051429ED"/>
    <w:rsid w:val="0518727C"/>
    <w:rsid w:val="052950E5"/>
    <w:rsid w:val="0533C899"/>
    <w:rsid w:val="053785AA"/>
    <w:rsid w:val="053997D7"/>
    <w:rsid w:val="054BEF77"/>
    <w:rsid w:val="054E1055"/>
    <w:rsid w:val="054F8C5E"/>
    <w:rsid w:val="055FC867"/>
    <w:rsid w:val="056A578A"/>
    <w:rsid w:val="05749CE9"/>
    <w:rsid w:val="05762BF6"/>
    <w:rsid w:val="05913537"/>
    <w:rsid w:val="059858A8"/>
    <w:rsid w:val="059928F5"/>
    <w:rsid w:val="05CC2BBE"/>
    <w:rsid w:val="05CCEB14"/>
    <w:rsid w:val="05D66105"/>
    <w:rsid w:val="05D84BC2"/>
    <w:rsid w:val="05EB36DE"/>
    <w:rsid w:val="05F5A653"/>
    <w:rsid w:val="05F5FBA9"/>
    <w:rsid w:val="0600877D"/>
    <w:rsid w:val="0601A4F1"/>
    <w:rsid w:val="0602D68F"/>
    <w:rsid w:val="06070ECA"/>
    <w:rsid w:val="060EECFE"/>
    <w:rsid w:val="060FF969"/>
    <w:rsid w:val="061C15F9"/>
    <w:rsid w:val="0628188E"/>
    <w:rsid w:val="06320DAC"/>
    <w:rsid w:val="0651D5D5"/>
    <w:rsid w:val="06608426"/>
    <w:rsid w:val="06633F3C"/>
    <w:rsid w:val="066C0519"/>
    <w:rsid w:val="06967278"/>
    <w:rsid w:val="06975E84"/>
    <w:rsid w:val="06A3DC70"/>
    <w:rsid w:val="06ABF895"/>
    <w:rsid w:val="06B50F07"/>
    <w:rsid w:val="06CFDA17"/>
    <w:rsid w:val="06DFEF39"/>
    <w:rsid w:val="06EF34AC"/>
    <w:rsid w:val="0700C4D6"/>
    <w:rsid w:val="07026699"/>
    <w:rsid w:val="07277721"/>
    <w:rsid w:val="07336A44"/>
    <w:rsid w:val="07342909"/>
    <w:rsid w:val="0756AC24"/>
    <w:rsid w:val="077C9CAB"/>
    <w:rsid w:val="079176B4"/>
    <w:rsid w:val="07A2DF2B"/>
    <w:rsid w:val="07A869D7"/>
    <w:rsid w:val="07ABC974"/>
    <w:rsid w:val="07B85CAF"/>
    <w:rsid w:val="07B98B64"/>
    <w:rsid w:val="07CC3D13"/>
    <w:rsid w:val="07DBF968"/>
    <w:rsid w:val="07FC766A"/>
    <w:rsid w:val="080A7AAB"/>
    <w:rsid w:val="0818EB3E"/>
    <w:rsid w:val="082C7E5E"/>
    <w:rsid w:val="083BE5CB"/>
    <w:rsid w:val="083FEB32"/>
    <w:rsid w:val="084192F1"/>
    <w:rsid w:val="08509FA2"/>
    <w:rsid w:val="087EEC57"/>
    <w:rsid w:val="088175D0"/>
    <w:rsid w:val="088D2A28"/>
    <w:rsid w:val="08BC9CEB"/>
    <w:rsid w:val="08C82AF2"/>
    <w:rsid w:val="08CA6C58"/>
    <w:rsid w:val="08CC4CBD"/>
    <w:rsid w:val="08D4FBB1"/>
    <w:rsid w:val="08E1668F"/>
    <w:rsid w:val="08E1809F"/>
    <w:rsid w:val="092801E9"/>
    <w:rsid w:val="092B9398"/>
    <w:rsid w:val="09318607"/>
    <w:rsid w:val="093D57EB"/>
    <w:rsid w:val="093E19D7"/>
    <w:rsid w:val="094961FC"/>
    <w:rsid w:val="0957C669"/>
    <w:rsid w:val="0957D7E9"/>
    <w:rsid w:val="09755D68"/>
    <w:rsid w:val="0992E432"/>
    <w:rsid w:val="099846CB"/>
    <w:rsid w:val="09E79B10"/>
    <w:rsid w:val="09EE115F"/>
    <w:rsid w:val="0A2BE91D"/>
    <w:rsid w:val="0A310727"/>
    <w:rsid w:val="0A843BC1"/>
    <w:rsid w:val="0AA88894"/>
    <w:rsid w:val="0AAA00C8"/>
    <w:rsid w:val="0AD08B07"/>
    <w:rsid w:val="0B0C19F1"/>
    <w:rsid w:val="0B1FABE1"/>
    <w:rsid w:val="0B33C71B"/>
    <w:rsid w:val="0B3D345E"/>
    <w:rsid w:val="0B4C6B31"/>
    <w:rsid w:val="0B5BDF17"/>
    <w:rsid w:val="0B858437"/>
    <w:rsid w:val="0BA8587E"/>
    <w:rsid w:val="0BAAF838"/>
    <w:rsid w:val="0BB91692"/>
    <w:rsid w:val="0BE3DE6D"/>
    <w:rsid w:val="0BEBCBF3"/>
    <w:rsid w:val="0BF70665"/>
    <w:rsid w:val="0C0F7CAD"/>
    <w:rsid w:val="0C15743C"/>
    <w:rsid w:val="0C1BCE4E"/>
    <w:rsid w:val="0C1DF564"/>
    <w:rsid w:val="0C338178"/>
    <w:rsid w:val="0C3AFC80"/>
    <w:rsid w:val="0C42B7DD"/>
    <w:rsid w:val="0C5DB4AC"/>
    <w:rsid w:val="0C80464B"/>
    <w:rsid w:val="0C808637"/>
    <w:rsid w:val="0C8EAEF2"/>
    <w:rsid w:val="0C96899F"/>
    <w:rsid w:val="0CAD462E"/>
    <w:rsid w:val="0CC7528B"/>
    <w:rsid w:val="0CCA5571"/>
    <w:rsid w:val="0CCF4426"/>
    <w:rsid w:val="0CE62A0F"/>
    <w:rsid w:val="0CEA88CC"/>
    <w:rsid w:val="0CF98066"/>
    <w:rsid w:val="0CFA5190"/>
    <w:rsid w:val="0CFE35AE"/>
    <w:rsid w:val="0D074B97"/>
    <w:rsid w:val="0D2C3752"/>
    <w:rsid w:val="0D361536"/>
    <w:rsid w:val="0D367744"/>
    <w:rsid w:val="0D3A82B8"/>
    <w:rsid w:val="0D3C6003"/>
    <w:rsid w:val="0D3FF12D"/>
    <w:rsid w:val="0D667FA4"/>
    <w:rsid w:val="0DAE6C42"/>
    <w:rsid w:val="0DB86B25"/>
    <w:rsid w:val="0DCF3028"/>
    <w:rsid w:val="0DFC6493"/>
    <w:rsid w:val="0E1B3991"/>
    <w:rsid w:val="0E1C16AC"/>
    <w:rsid w:val="0E2CE73B"/>
    <w:rsid w:val="0E325A00"/>
    <w:rsid w:val="0E62848C"/>
    <w:rsid w:val="0E6322EC"/>
    <w:rsid w:val="0E8711D5"/>
    <w:rsid w:val="0E8D8538"/>
    <w:rsid w:val="0E92BC76"/>
    <w:rsid w:val="0EAA2145"/>
    <w:rsid w:val="0EB73606"/>
    <w:rsid w:val="0EB9B605"/>
    <w:rsid w:val="0ED1E597"/>
    <w:rsid w:val="0EE207A9"/>
    <w:rsid w:val="0EE3D80E"/>
    <w:rsid w:val="0EFD963C"/>
    <w:rsid w:val="0F02F2A6"/>
    <w:rsid w:val="0F0F72DF"/>
    <w:rsid w:val="0F17D455"/>
    <w:rsid w:val="0F46A795"/>
    <w:rsid w:val="0F4A5EF8"/>
    <w:rsid w:val="0F912FF0"/>
    <w:rsid w:val="0FC9B1F9"/>
    <w:rsid w:val="0FCAAB61"/>
    <w:rsid w:val="0FCE2A61"/>
    <w:rsid w:val="0FE0432A"/>
    <w:rsid w:val="0FECC71E"/>
    <w:rsid w:val="0FFAB324"/>
    <w:rsid w:val="1000DE21"/>
    <w:rsid w:val="1006ABB3"/>
    <w:rsid w:val="1007383E"/>
    <w:rsid w:val="100DFCB5"/>
    <w:rsid w:val="1015B994"/>
    <w:rsid w:val="101FDC54"/>
    <w:rsid w:val="102799D1"/>
    <w:rsid w:val="10470E5A"/>
    <w:rsid w:val="1051C9B1"/>
    <w:rsid w:val="1078B290"/>
    <w:rsid w:val="1092B1A3"/>
    <w:rsid w:val="1099586E"/>
    <w:rsid w:val="10C9BC88"/>
    <w:rsid w:val="10CA65C6"/>
    <w:rsid w:val="10E073A8"/>
    <w:rsid w:val="10F8E72B"/>
    <w:rsid w:val="1106470F"/>
    <w:rsid w:val="111A6FEB"/>
    <w:rsid w:val="11281FBB"/>
    <w:rsid w:val="1149C171"/>
    <w:rsid w:val="11586B01"/>
    <w:rsid w:val="115DECD1"/>
    <w:rsid w:val="116DBAF0"/>
    <w:rsid w:val="1173031D"/>
    <w:rsid w:val="1188977F"/>
    <w:rsid w:val="11B0E4DF"/>
    <w:rsid w:val="11E98F69"/>
    <w:rsid w:val="11EA314C"/>
    <w:rsid w:val="11FF6F18"/>
    <w:rsid w:val="12220857"/>
    <w:rsid w:val="122BF0A3"/>
    <w:rsid w:val="12435281"/>
    <w:rsid w:val="1263C39D"/>
    <w:rsid w:val="12688346"/>
    <w:rsid w:val="1279005E"/>
    <w:rsid w:val="1290039D"/>
    <w:rsid w:val="12C065FC"/>
    <w:rsid w:val="12DF4646"/>
    <w:rsid w:val="12F7F170"/>
    <w:rsid w:val="12FFE776"/>
    <w:rsid w:val="132908F7"/>
    <w:rsid w:val="133A41BD"/>
    <w:rsid w:val="135547C3"/>
    <w:rsid w:val="136853E7"/>
    <w:rsid w:val="136A939E"/>
    <w:rsid w:val="13973915"/>
    <w:rsid w:val="13AD3A44"/>
    <w:rsid w:val="13C1E6A6"/>
    <w:rsid w:val="13C325A2"/>
    <w:rsid w:val="13CBB670"/>
    <w:rsid w:val="13D65F34"/>
    <w:rsid w:val="13D99855"/>
    <w:rsid w:val="13FA52A8"/>
    <w:rsid w:val="13FA9AB6"/>
    <w:rsid w:val="14020688"/>
    <w:rsid w:val="14045C59"/>
    <w:rsid w:val="144F321B"/>
    <w:rsid w:val="149BB7D7"/>
    <w:rsid w:val="14B01CF0"/>
    <w:rsid w:val="14B30DEB"/>
    <w:rsid w:val="14B3D117"/>
    <w:rsid w:val="14B59112"/>
    <w:rsid w:val="14E7EBAF"/>
    <w:rsid w:val="14EDA839"/>
    <w:rsid w:val="14EDE9B2"/>
    <w:rsid w:val="15127D17"/>
    <w:rsid w:val="15133E20"/>
    <w:rsid w:val="151D72A3"/>
    <w:rsid w:val="15330976"/>
    <w:rsid w:val="1552498E"/>
    <w:rsid w:val="1577FFDA"/>
    <w:rsid w:val="1592AE39"/>
    <w:rsid w:val="159DA778"/>
    <w:rsid w:val="15A52568"/>
    <w:rsid w:val="15BDD76A"/>
    <w:rsid w:val="15D99B7D"/>
    <w:rsid w:val="15E9E986"/>
    <w:rsid w:val="15EF663F"/>
    <w:rsid w:val="15FC4AF8"/>
    <w:rsid w:val="1603BE58"/>
    <w:rsid w:val="160CDC71"/>
    <w:rsid w:val="16198309"/>
    <w:rsid w:val="163DE78F"/>
    <w:rsid w:val="1648E3E4"/>
    <w:rsid w:val="164FA178"/>
    <w:rsid w:val="165C08A2"/>
    <w:rsid w:val="1663AEC0"/>
    <w:rsid w:val="1666EA56"/>
    <w:rsid w:val="1675FB6C"/>
    <w:rsid w:val="1689BA13"/>
    <w:rsid w:val="168C0FB6"/>
    <w:rsid w:val="16A1632C"/>
    <w:rsid w:val="16B94304"/>
    <w:rsid w:val="16BB6227"/>
    <w:rsid w:val="16C08A6E"/>
    <w:rsid w:val="16DB8A42"/>
    <w:rsid w:val="16DD27C9"/>
    <w:rsid w:val="16E4DB06"/>
    <w:rsid w:val="16E8AB51"/>
    <w:rsid w:val="16F5237D"/>
    <w:rsid w:val="16FF6D2A"/>
    <w:rsid w:val="171FABB4"/>
    <w:rsid w:val="1725E07E"/>
    <w:rsid w:val="17262A4D"/>
    <w:rsid w:val="172C83D8"/>
    <w:rsid w:val="177C05F7"/>
    <w:rsid w:val="177D0862"/>
    <w:rsid w:val="17A3DDD6"/>
    <w:rsid w:val="17A70F1C"/>
    <w:rsid w:val="17A7FAD6"/>
    <w:rsid w:val="17ADCE7E"/>
    <w:rsid w:val="17B2B769"/>
    <w:rsid w:val="17B5536A"/>
    <w:rsid w:val="17D30F94"/>
    <w:rsid w:val="1804C8C6"/>
    <w:rsid w:val="18202D17"/>
    <w:rsid w:val="184F2C96"/>
    <w:rsid w:val="1856214F"/>
    <w:rsid w:val="186AAA38"/>
    <w:rsid w:val="1878217E"/>
    <w:rsid w:val="188722B9"/>
    <w:rsid w:val="18AB644E"/>
    <w:rsid w:val="18BF8A73"/>
    <w:rsid w:val="18CD3E93"/>
    <w:rsid w:val="18D4D758"/>
    <w:rsid w:val="18F5782C"/>
    <w:rsid w:val="19261E45"/>
    <w:rsid w:val="19270701"/>
    <w:rsid w:val="19588E85"/>
    <w:rsid w:val="195D73C1"/>
    <w:rsid w:val="195EDB32"/>
    <w:rsid w:val="1967B027"/>
    <w:rsid w:val="1971140D"/>
    <w:rsid w:val="1994EBCA"/>
    <w:rsid w:val="199A6E46"/>
    <w:rsid w:val="19CC0AC9"/>
    <w:rsid w:val="19DB55B7"/>
    <w:rsid w:val="19EBA297"/>
    <w:rsid w:val="19FDC509"/>
    <w:rsid w:val="19FF40EF"/>
    <w:rsid w:val="1A067A99"/>
    <w:rsid w:val="1A0790B8"/>
    <w:rsid w:val="1A4B5AC1"/>
    <w:rsid w:val="1A4DE8B9"/>
    <w:rsid w:val="1A662D7C"/>
    <w:rsid w:val="1A8753FB"/>
    <w:rsid w:val="1A91EAC9"/>
    <w:rsid w:val="1AAA5133"/>
    <w:rsid w:val="1AB031C9"/>
    <w:rsid w:val="1AB2B6E7"/>
    <w:rsid w:val="1AB540B6"/>
    <w:rsid w:val="1ACD9815"/>
    <w:rsid w:val="1ACEA904"/>
    <w:rsid w:val="1ADA7236"/>
    <w:rsid w:val="1ADB445F"/>
    <w:rsid w:val="1B20AF7D"/>
    <w:rsid w:val="1B6C4C9F"/>
    <w:rsid w:val="1B74D44F"/>
    <w:rsid w:val="1B8771C4"/>
    <w:rsid w:val="1BB98146"/>
    <w:rsid w:val="1BC90988"/>
    <w:rsid w:val="1BDDAF4A"/>
    <w:rsid w:val="1BEDE904"/>
    <w:rsid w:val="1BF2087E"/>
    <w:rsid w:val="1BF2FAD9"/>
    <w:rsid w:val="1BFB3E8F"/>
    <w:rsid w:val="1C01EFBD"/>
    <w:rsid w:val="1C064F25"/>
    <w:rsid w:val="1C11EF90"/>
    <w:rsid w:val="1C462194"/>
    <w:rsid w:val="1C55168B"/>
    <w:rsid w:val="1C5C7450"/>
    <w:rsid w:val="1C680186"/>
    <w:rsid w:val="1C6A54BC"/>
    <w:rsid w:val="1C9090AF"/>
    <w:rsid w:val="1C9F50E9"/>
    <w:rsid w:val="1CAF7A48"/>
    <w:rsid w:val="1CB2DBF3"/>
    <w:rsid w:val="1CC44C1C"/>
    <w:rsid w:val="1CC44DF8"/>
    <w:rsid w:val="1CCFC06B"/>
    <w:rsid w:val="1CD2275E"/>
    <w:rsid w:val="1CD62BDA"/>
    <w:rsid w:val="1CE4C57B"/>
    <w:rsid w:val="1CF91057"/>
    <w:rsid w:val="1D1A4E8A"/>
    <w:rsid w:val="1D1AC430"/>
    <w:rsid w:val="1D3786DF"/>
    <w:rsid w:val="1D3876DF"/>
    <w:rsid w:val="1D3E1B5B"/>
    <w:rsid w:val="1D3F317A"/>
    <w:rsid w:val="1D4D01E3"/>
    <w:rsid w:val="1D55A637"/>
    <w:rsid w:val="1D6CC69C"/>
    <w:rsid w:val="1D9B5CE8"/>
    <w:rsid w:val="1D9DC01E"/>
    <w:rsid w:val="1DA80B12"/>
    <w:rsid w:val="1DE1F1F5"/>
    <w:rsid w:val="1DE86DD8"/>
    <w:rsid w:val="1DF94858"/>
    <w:rsid w:val="1E12A933"/>
    <w:rsid w:val="1E2A8C19"/>
    <w:rsid w:val="1E2C6110"/>
    <w:rsid w:val="1E3A27FC"/>
    <w:rsid w:val="1E4AB5AF"/>
    <w:rsid w:val="1E5309FE"/>
    <w:rsid w:val="1E601E59"/>
    <w:rsid w:val="1E6F5D63"/>
    <w:rsid w:val="1EA847A7"/>
    <w:rsid w:val="1EAC7511"/>
    <w:rsid w:val="1EC88DF9"/>
    <w:rsid w:val="1ED5762D"/>
    <w:rsid w:val="1ED62533"/>
    <w:rsid w:val="1EDB01DB"/>
    <w:rsid w:val="1EF8EA29"/>
    <w:rsid w:val="1F00AA4A"/>
    <w:rsid w:val="1F0EC8A4"/>
    <w:rsid w:val="1F46F6F7"/>
    <w:rsid w:val="1F470F1F"/>
    <w:rsid w:val="1F7B7B11"/>
    <w:rsid w:val="1FA37EA1"/>
    <w:rsid w:val="1FA90B88"/>
    <w:rsid w:val="1FAB2D9C"/>
    <w:rsid w:val="1FABCA93"/>
    <w:rsid w:val="1FC25057"/>
    <w:rsid w:val="1FC73ABA"/>
    <w:rsid w:val="1FC83171"/>
    <w:rsid w:val="1FCE544D"/>
    <w:rsid w:val="1FF98DDD"/>
    <w:rsid w:val="200D1C35"/>
    <w:rsid w:val="20484572"/>
    <w:rsid w:val="20489BF4"/>
    <w:rsid w:val="204DA66C"/>
    <w:rsid w:val="2064FC66"/>
    <w:rsid w:val="207B705A"/>
    <w:rsid w:val="2091351B"/>
    <w:rsid w:val="2094BA8A"/>
    <w:rsid w:val="2094BFF6"/>
    <w:rsid w:val="2094C1EB"/>
    <w:rsid w:val="20B0958C"/>
    <w:rsid w:val="20BB0FCB"/>
    <w:rsid w:val="20C2476D"/>
    <w:rsid w:val="20E3F88A"/>
    <w:rsid w:val="21159701"/>
    <w:rsid w:val="211FE4CF"/>
    <w:rsid w:val="2123B13C"/>
    <w:rsid w:val="2139AFB3"/>
    <w:rsid w:val="213D1642"/>
    <w:rsid w:val="2142EE5F"/>
    <w:rsid w:val="21430775"/>
    <w:rsid w:val="215BA064"/>
    <w:rsid w:val="216EC810"/>
    <w:rsid w:val="2182994D"/>
    <w:rsid w:val="21950E2E"/>
    <w:rsid w:val="21A6FE25"/>
    <w:rsid w:val="21ADE689"/>
    <w:rsid w:val="21AF77C1"/>
    <w:rsid w:val="21B2746A"/>
    <w:rsid w:val="21D0AE15"/>
    <w:rsid w:val="21DE0E12"/>
    <w:rsid w:val="2209DFC5"/>
    <w:rsid w:val="220BAB62"/>
    <w:rsid w:val="2235B4EF"/>
    <w:rsid w:val="22384B0C"/>
    <w:rsid w:val="224BE8EF"/>
    <w:rsid w:val="2258EE11"/>
    <w:rsid w:val="225D414E"/>
    <w:rsid w:val="228A7F07"/>
    <w:rsid w:val="22A6A388"/>
    <w:rsid w:val="22B6F855"/>
    <w:rsid w:val="22C9E37F"/>
    <w:rsid w:val="22E9B07F"/>
    <w:rsid w:val="22EBA496"/>
    <w:rsid w:val="22F51334"/>
    <w:rsid w:val="22FFF849"/>
    <w:rsid w:val="23338F7C"/>
    <w:rsid w:val="23339A76"/>
    <w:rsid w:val="23346A21"/>
    <w:rsid w:val="233B1671"/>
    <w:rsid w:val="235CEA50"/>
    <w:rsid w:val="236723BC"/>
    <w:rsid w:val="23686699"/>
    <w:rsid w:val="2399EA5A"/>
    <w:rsid w:val="23B42122"/>
    <w:rsid w:val="23B5D819"/>
    <w:rsid w:val="23C48420"/>
    <w:rsid w:val="23CFD964"/>
    <w:rsid w:val="23DD84B6"/>
    <w:rsid w:val="23DEA4C2"/>
    <w:rsid w:val="23E239C7"/>
    <w:rsid w:val="23E274D2"/>
    <w:rsid w:val="2430DBE6"/>
    <w:rsid w:val="245E45E0"/>
    <w:rsid w:val="24635CE3"/>
    <w:rsid w:val="24715075"/>
    <w:rsid w:val="247777AF"/>
    <w:rsid w:val="249B23D0"/>
    <w:rsid w:val="249F7383"/>
    <w:rsid w:val="24A705A6"/>
    <w:rsid w:val="24AA969D"/>
    <w:rsid w:val="24C4F689"/>
    <w:rsid w:val="24F06DF0"/>
    <w:rsid w:val="2503A188"/>
    <w:rsid w:val="25060810"/>
    <w:rsid w:val="252172C4"/>
    <w:rsid w:val="252833B2"/>
    <w:rsid w:val="252D7934"/>
    <w:rsid w:val="2539C7ED"/>
    <w:rsid w:val="2541A802"/>
    <w:rsid w:val="254A435F"/>
    <w:rsid w:val="25510823"/>
    <w:rsid w:val="2564E1CB"/>
    <w:rsid w:val="2578F466"/>
    <w:rsid w:val="2598F450"/>
    <w:rsid w:val="259B3B01"/>
    <w:rsid w:val="25A5CB25"/>
    <w:rsid w:val="25B597B8"/>
    <w:rsid w:val="25D1F1EF"/>
    <w:rsid w:val="25F0242E"/>
    <w:rsid w:val="2614ED0B"/>
    <w:rsid w:val="262A7DED"/>
    <w:rsid w:val="262B9910"/>
    <w:rsid w:val="26426C47"/>
    <w:rsid w:val="2645A1B8"/>
    <w:rsid w:val="2647F76C"/>
    <w:rsid w:val="265A211A"/>
    <w:rsid w:val="266365E8"/>
    <w:rsid w:val="26836C99"/>
    <w:rsid w:val="269F501F"/>
    <w:rsid w:val="26A7E542"/>
    <w:rsid w:val="26AD2F28"/>
    <w:rsid w:val="26AE14E4"/>
    <w:rsid w:val="26BF747C"/>
    <w:rsid w:val="26D2EBE5"/>
    <w:rsid w:val="26DF1C85"/>
    <w:rsid w:val="2744D67F"/>
    <w:rsid w:val="27516819"/>
    <w:rsid w:val="27711A92"/>
    <w:rsid w:val="277FDC38"/>
    <w:rsid w:val="2789A7FF"/>
    <w:rsid w:val="278BF48F"/>
    <w:rsid w:val="278D7CA0"/>
    <w:rsid w:val="278F501E"/>
    <w:rsid w:val="27904ACB"/>
    <w:rsid w:val="2792C1F6"/>
    <w:rsid w:val="27AA9E43"/>
    <w:rsid w:val="27CEC218"/>
    <w:rsid w:val="27E656C5"/>
    <w:rsid w:val="28147CED"/>
    <w:rsid w:val="281527E8"/>
    <w:rsid w:val="281F3CFA"/>
    <w:rsid w:val="28221DE6"/>
    <w:rsid w:val="2822D204"/>
    <w:rsid w:val="28354F7A"/>
    <w:rsid w:val="283D8B14"/>
    <w:rsid w:val="2848FF89"/>
    <w:rsid w:val="28531CBC"/>
    <w:rsid w:val="287F4D9F"/>
    <w:rsid w:val="288EE760"/>
    <w:rsid w:val="28A611CA"/>
    <w:rsid w:val="28BC307C"/>
    <w:rsid w:val="28FE2D09"/>
    <w:rsid w:val="28FE7A25"/>
    <w:rsid w:val="29053C9C"/>
    <w:rsid w:val="290884A2"/>
    <w:rsid w:val="291659DE"/>
    <w:rsid w:val="2941E8C7"/>
    <w:rsid w:val="2945096A"/>
    <w:rsid w:val="2947ABCD"/>
    <w:rsid w:val="295062A1"/>
    <w:rsid w:val="296A8A7D"/>
    <w:rsid w:val="2971F970"/>
    <w:rsid w:val="298DD783"/>
    <w:rsid w:val="299D0E21"/>
    <w:rsid w:val="29AAE203"/>
    <w:rsid w:val="29BB0D5B"/>
    <w:rsid w:val="29D4B262"/>
    <w:rsid w:val="29D5D405"/>
    <w:rsid w:val="29DF136E"/>
    <w:rsid w:val="29EEED1D"/>
    <w:rsid w:val="29F7153E"/>
    <w:rsid w:val="2A270F03"/>
    <w:rsid w:val="2A5637CA"/>
    <w:rsid w:val="2A631AC9"/>
    <w:rsid w:val="2A80E1AB"/>
    <w:rsid w:val="2A8908DB"/>
    <w:rsid w:val="2A8BC12C"/>
    <w:rsid w:val="2A8EB909"/>
    <w:rsid w:val="2A9535BB"/>
    <w:rsid w:val="2A9ACD9A"/>
    <w:rsid w:val="2A9B932A"/>
    <w:rsid w:val="2AA5A850"/>
    <w:rsid w:val="2AE4EACF"/>
    <w:rsid w:val="2AF9969F"/>
    <w:rsid w:val="2B00C45E"/>
    <w:rsid w:val="2B02C842"/>
    <w:rsid w:val="2B08697B"/>
    <w:rsid w:val="2B1DF787"/>
    <w:rsid w:val="2B3F0090"/>
    <w:rsid w:val="2B482E36"/>
    <w:rsid w:val="2B6A37EC"/>
    <w:rsid w:val="2B70440B"/>
    <w:rsid w:val="2B883087"/>
    <w:rsid w:val="2B96C09D"/>
    <w:rsid w:val="2BAF8846"/>
    <w:rsid w:val="2BBBC8C3"/>
    <w:rsid w:val="2BBCBE4E"/>
    <w:rsid w:val="2BDE05CC"/>
    <w:rsid w:val="2C052E14"/>
    <w:rsid w:val="2C15CBE5"/>
    <w:rsid w:val="2C369DFB"/>
    <w:rsid w:val="2C3DE847"/>
    <w:rsid w:val="2C4B2A3E"/>
    <w:rsid w:val="2C7CAA2C"/>
    <w:rsid w:val="2C87004C"/>
    <w:rsid w:val="2C8F4203"/>
    <w:rsid w:val="2C90C3EA"/>
    <w:rsid w:val="2C9CF361"/>
    <w:rsid w:val="2CAE8DD0"/>
    <w:rsid w:val="2CC2A005"/>
    <w:rsid w:val="2CE8A211"/>
    <w:rsid w:val="2CF2AE1D"/>
    <w:rsid w:val="2D21BCDB"/>
    <w:rsid w:val="2D25C044"/>
    <w:rsid w:val="2D2EB600"/>
    <w:rsid w:val="2D2F8734"/>
    <w:rsid w:val="2D30D50B"/>
    <w:rsid w:val="2D318EC3"/>
    <w:rsid w:val="2D473C10"/>
    <w:rsid w:val="2D6B3E9F"/>
    <w:rsid w:val="2D6B6666"/>
    <w:rsid w:val="2D76E6EC"/>
    <w:rsid w:val="2D8D86F3"/>
    <w:rsid w:val="2DA1371B"/>
    <w:rsid w:val="2DB33352"/>
    <w:rsid w:val="2DB5988D"/>
    <w:rsid w:val="2DBD7F77"/>
    <w:rsid w:val="2DC1F26B"/>
    <w:rsid w:val="2DD0C293"/>
    <w:rsid w:val="2E001504"/>
    <w:rsid w:val="2E023444"/>
    <w:rsid w:val="2E2C944B"/>
    <w:rsid w:val="2E3CF760"/>
    <w:rsid w:val="2E52DB17"/>
    <w:rsid w:val="2E60F27E"/>
    <w:rsid w:val="2E8652CB"/>
    <w:rsid w:val="2E8939A9"/>
    <w:rsid w:val="2EC190A5"/>
    <w:rsid w:val="2ECA6655"/>
    <w:rsid w:val="2ECA8661"/>
    <w:rsid w:val="2ECD548C"/>
    <w:rsid w:val="2EF005C9"/>
    <w:rsid w:val="2EFE1085"/>
    <w:rsid w:val="2F063AA8"/>
    <w:rsid w:val="2F0736C7"/>
    <w:rsid w:val="2F0D2463"/>
    <w:rsid w:val="2F11EDFF"/>
    <w:rsid w:val="2F1BF9B5"/>
    <w:rsid w:val="2F4D2BE0"/>
    <w:rsid w:val="2F7EC36A"/>
    <w:rsid w:val="2F889A14"/>
    <w:rsid w:val="2FA67BC8"/>
    <w:rsid w:val="2FC4B143"/>
    <w:rsid w:val="2FCAE0E5"/>
    <w:rsid w:val="2FD599AB"/>
    <w:rsid w:val="2FF168AA"/>
    <w:rsid w:val="30091AF3"/>
    <w:rsid w:val="3018EA6C"/>
    <w:rsid w:val="3043F3E6"/>
    <w:rsid w:val="3044C27F"/>
    <w:rsid w:val="30504BD9"/>
    <w:rsid w:val="3065A6A8"/>
    <w:rsid w:val="3089C6B1"/>
    <w:rsid w:val="3093CD6D"/>
    <w:rsid w:val="30A20B09"/>
    <w:rsid w:val="30A30728"/>
    <w:rsid w:val="30A9947C"/>
    <w:rsid w:val="30B6F030"/>
    <w:rsid w:val="30CC9447"/>
    <w:rsid w:val="30D25C4D"/>
    <w:rsid w:val="30E41629"/>
    <w:rsid w:val="30EAD414"/>
    <w:rsid w:val="3125E48A"/>
    <w:rsid w:val="314009BB"/>
    <w:rsid w:val="3146AF27"/>
    <w:rsid w:val="315F8B20"/>
    <w:rsid w:val="315FABB1"/>
    <w:rsid w:val="31602D03"/>
    <w:rsid w:val="3165AC44"/>
    <w:rsid w:val="318D390B"/>
    <w:rsid w:val="31B4E450"/>
    <w:rsid w:val="31C61F40"/>
    <w:rsid w:val="31DFC447"/>
    <w:rsid w:val="32017709"/>
    <w:rsid w:val="320FC26E"/>
    <w:rsid w:val="323DDB6A"/>
    <w:rsid w:val="325BFCA8"/>
    <w:rsid w:val="326A773D"/>
    <w:rsid w:val="326AF5F7"/>
    <w:rsid w:val="3286A475"/>
    <w:rsid w:val="32974937"/>
    <w:rsid w:val="32A8F4FE"/>
    <w:rsid w:val="32C1B4EB"/>
    <w:rsid w:val="32CD0559"/>
    <w:rsid w:val="32EE292D"/>
    <w:rsid w:val="32F533FF"/>
    <w:rsid w:val="32FD3222"/>
    <w:rsid w:val="32FF9237"/>
    <w:rsid w:val="3305D6F3"/>
    <w:rsid w:val="330B1E2E"/>
    <w:rsid w:val="331C483E"/>
    <w:rsid w:val="3329096C"/>
    <w:rsid w:val="332E5BF5"/>
    <w:rsid w:val="33321D5D"/>
    <w:rsid w:val="3340BBB5"/>
    <w:rsid w:val="337B94A8"/>
    <w:rsid w:val="338102F1"/>
    <w:rsid w:val="338287F5"/>
    <w:rsid w:val="338A8FC6"/>
    <w:rsid w:val="33A2B0F6"/>
    <w:rsid w:val="33B47648"/>
    <w:rsid w:val="33B71A13"/>
    <w:rsid w:val="33BC7434"/>
    <w:rsid w:val="33C6B02A"/>
    <w:rsid w:val="33FD2432"/>
    <w:rsid w:val="3406479E"/>
    <w:rsid w:val="342274D6"/>
    <w:rsid w:val="3422DEA5"/>
    <w:rsid w:val="342CCA0C"/>
    <w:rsid w:val="3444C55F"/>
    <w:rsid w:val="3456AF09"/>
    <w:rsid w:val="345AF984"/>
    <w:rsid w:val="345ECC4F"/>
    <w:rsid w:val="3472F65D"/>
    <w:rsid w:val="3475C0AC"/>
    <w:rsid w:val="347DE919"/>
    <w:rsid w:val="34839751"/>
    <w:rsid w:val="34931548"/>
    <w:rsid w:val="34AB9285"/>
    <w:rsid w:val="34B03D5F"/>
    <w:rsid w:val="34B41C6E"/>
    <w:rsid w:val="34C3E097"/>
    <w:rsid w:val="34C73D08"/>
    <w:rsid w:val="34ED712D"/>
    <w:rsid w:val="34F8F7C2"/>
    <w:rsid w:val="34FCBF82"/>
    <w:rsid w:val="34FF4510"/>
    <w:rsid w:val="3503324F"/>
    <w:rsid w:val="3505E454"/>
    <w:rsid w:val="35176509"/>
    <w:rsid w:val="3522BD4D"/>
    <w:rsid w:val="35325AE0"/>
    <w:rsid w:val="35361BE2"/>
    <w:rsid w:val="35486DBC"/>
    <w:rsid w:val="354F9A76"/>
    <w:rsid w:val="356A1AF0"/>
    <w:rsid w:val="356A82E8"/>
    <w:rsid w:val="35794190"/>
    <w:rsid w:val="357D15EF"/>
    <w:rsid w:val="358D66B5"/>
    <w:rsid w:val="359FB727"/>
    <w:rsid w:val="35BD742F"/>
    <w:rsid w:val="35D12E47"/>
    <w:rsid w:val="3617F7A3"/>
    <w:rsid w:val="361F9591"/>
    <w:rsid w:val="36391D67"/>
    <w:rsid w:val="364468B1"/>
    <w:rsid w:val="365FE962"/>
    <w:rsid w:val="36678460"/>
    <w:rsid w:val="36785C77"/>
    <w:rsid w:val="36864D8B"/>
    <w:rsid w:val="369E071C"/>
    <w:rsid w:val="36A452B4"/>
    <w:rsid w:val="36ABFD83"/>
    <w:rsid w:val="36AE95A5"/>
    <w:rsid w:val="36DC07E8"/>
    <w:rsid w:val="36EF9C6C"/>
    <w:rsid w:val="37150008"/>
    <w:rsid w:val="3734B584"/>
    <w:rsid w:val="373DE860"/>
    <w:rsid w:val="37768B3C"/>
    <w:rsid w:val="377C6621"/>
    <w:rsid w:val="379CB7A8"/>
    <w:rsid w:val="37AA05DF"/>
    <w:rsid w:val="37CC49A1"/>
    <w:rsid w:val="37CD391B"/>
    <w:rsid w:val="37D03F8C"/>
    <w:rsid w:val="3816A985"/>
    <w:rsid w:val="381B4AAB"/>
    <w:rsid w:val="381C319A"/>
    <w:rsid w:val="38209267"/>
    <w:rsid w:val="389D41D1"/>
    <w:rsid w:val="38A30D37"/>
    <w:rsid w:val="38B07946"/>
    <w:rsid w:val="38B1DB8A"/>
    <w:rsid w:val="38C1EF77"/>
    <w:rsid w:val="38C7A909"/>
    <w:rsid w:val="38C7D2A5"/>
    <w:rsid w:val="38CE0482"/>
    <w:rsid w:val="38D0EB87"/>
    <w:rsid w:val="38E640E5"/>
    <w:rsid w:val="390B49CA"/>
    <w:rsid w:val="391095B2"/>
    <w:rsid w:val="3915DE27"/>
    <w:rsid w:val="39183682"/>
    <w:rsid w:val="391C7B9A"/>
    <w:rsid w:val="391D1F6D"/>
    <w:rsid w:val="3931848D"/>
    <w:rsid w:val="393E0DF6"/>
    <w:rsid w:val="3945D640"/>
    <w:rsid w:val="394F20D0"/>
    <w:rsid w:val="39642081"/>
    <w:rsid w:val="396BAB46"/>
    <w:rsid w:val="3970BE29"/>
    <w:rsid w:val="3972A281"/>
    <w:rsid w:val="399899E8"/>
    <w:rsid w:val="39B71B0C"/>
    <w:rsid w:val="39B801FB"/>
    <w:rsid w:val="39C5CC33"/>
    <w:rsid w:val="39DE498C"/>
    <w:rsid w:val="3A043428"/>
    <w:rsid w:val="3A09475A"/>
    <w:rsid w:val="3A163E17"/>
    <w:rsid w:val="3A352FA7"/>
    <w:rsid w:val="3A61AC86"/>
    <w:rsid w:val="3A63796A"/>
    <w:rsid w:val="3A869E66"/>
    <w:rsid w:val="3A88109D"/>
    <w:rsid w:val="3AAB491D"/>
    <w:rsid w:val="3AB406E3"/>
    <w:rsid w:val="3AD2535D"/>
    <w:rsid w:val="3AD58E4A"/>
    <w:rsid w:val="3AD9BB0E"/>
    <w:rsid w:val="3B062727"/>
    <w:rsid w:val="3B0A0EF8"/>
    <w:rsid w:val="3B0E72E2"/>
    <w:rsid w:val="3B1354DF"/>
    <w:rsid w:val="3B220FF0"/>
    <w:rsid w:val="3B367E8C"/>
    <w:rsid w:val="3B452491"/>
    <w:rsid w:val="3B4BCD9A"/>
    <w:rsid w:val="3B6D0186"/>
    <w:rsid w:val="3B7E6B99"/>
    <w:rsid w:val="3B82F180"/>
    <w:rsid w:val="3B8E9413"/>
    <w:rsid w:val="3B9DEB96"/>
    <w:rsid w:val="3BB1B424"/>
    <w:rsid w:val="3BB1C94D"/>
    <w:rsid w:val="3BB7AF40"/>
    <w:rsid w:val="3BCBD9DB"/>
    <w:rsid w:val="3BCCF68F"/>
    <w:rsid w:val="3BD15059"/>
    <w:rsid w:val="3BD192CD"/>
    <w:rsid w:val="3BF41E49"/>
    <w:rsid w:val="3C1CCB2D"/>
    <w:rsid w:val="3C2AE4B0"/>
    <w:rsid w:val="3C6159CD"/>
    <w:rsid w:val="3C83A3FF"/>
    <w:rsid w:val="3C9D448A"/>
    <w:rsid w:val="3CA34C08"/>
    <w:rsid w:val="3CAA4343"/>
    <w:rsid w:val="3CCA15A8"/>
    <w:rsid w:val="3CD7AB23"/>
    <w:rsid w:val="3CE4CBD0"/>
    <w:rsid w:val="3CF768C8"/>
    <w:rsid w:val="3D02A3F2"/>
    <w:rsid w:val="3D1B9DFF"/>
    <w:rsid w:val="3D53B198"/>
    <w:rsid w:val="3D735ECA"/>
    <w:rsid w:val="3D77E879"/>
    <w:rsid w:val="3D7B966C"/>
    <w:rsid w:val="3D8A7DD1"/>
    <w:rsid w:val="3D921F22"/>
    <w:rsid w:val="3D9B66F6"/>
    <w:rsid w:val="3DB892A1"/>
    <w:rsid w:val="3DC04495"/>
    <w:rsid w:val="3DDEBAED"/>
    <w:rsid w:val="3DEBA7A5"/>
    <w:rsid w:val="3DEBC3EC"/>
    <w:rsid w:val="3DF7C9F8"/>
    <w:rsid w:val="3DFD5DF0"/>
    <w:rsid w:val="3DFFEBDF"/>
    <w:rsid w:val="3E0430A7"/>
    <w:rsid w:val="3E1F7460"/>
    <w:rsid w:val="3E5C24C6"/>
    <w:rsid w:val="3E5D0AEC"/>
    <w:rsid w:val="3E61B88E"/>
    <w:rsid w:val="3E647829"/>
    <w:rsid w:val="3E90B255"/>
    <w:rsid w:val="3E949ABA"/>
    <w:rsid w:val="3E97CCAC"/>
    <w:rsid w:val="3E994FCE"/>
    <w:rsid w:val="3EAA53E6"/>
    <w:rsid w:val="3EB07736"/>
    <w:rsid w:val="3EB5A121"/>
    <w:rsid w:val="3EC17A0D"/>
    <w:rsid w:val="3ECCFDEA"/>
    <w:rsid w:val="3F06A38A"/>
    <w:rsid w:val="3F0F2F2B"/>
    <w:rsid w:val="3F5A7C75"/>
    <w:rsid w:val="3F68721A"/>
    <w:rsid w:val="3F81C2E5"/>
    <w:rsid w:val="3FAD35CB"/>
    <w:rsid w:val="3FE07D90"/>
    <w:rsid w:val="3FE1E773"/>
    <w:rsid w:val="3FEA1841"/>
    <w:rsid w:val="3FEEF904"/>
    <w:rsid w:val="3FF7F527"/>
    <w:rsid w:val="403226AA"/>
    <w:rsid w:val="404FB9B9"/>
    <w:rsid w:val="405092E0"/>
    <w:rsid w:val="405698EF"/>
    <w:rsid w:val="40643DAB"/>
    <w:rsid w:val="406FDDBE"/>
    <w:rsid w:val="407420FF"/>
    <w:rsid w:val="4099E70A"/>
    <w:rsid w:val="40A71B44"/>
    <w:rsid w:val="40D482B9"/>
    <w:rsid w:val="40DC942C"/>
    <w:rsid w:val="40ED8037"/>
    <w:rsid w:val="41019F47"/>
    <w:rsid w:val="4136CB6C"/>
    <w:rsid w:val="414582AD"/>
    <w:rsid w:val="41489CB4"/>
    <w:rsid w:val="41545284"/>
    <w:rsid w:val="416C493A"/>
    <w:rsid w:val="4173B7C9"/>
    <w:rsid w:val="41854EB3"/>
    <w:rsid w:val="4187D889"/>
    <w:rsid w:val="4193C588"/>
    <w:rsid w:val="41C72A89"/>
    <w:rsid w:val="41F07BC6"/>
    <w:rsid w:val="41F8221C"/>
    <w:rsid w:val="41FB930E"/>
    <w:rsid w:val="41FC25E5"/>
    <w:rsid w:val="41FDD597"/>
    <w:rsid w:val="423EB8ED"/>
    <w:rsid w:val="42558C8E"/>
    <w:rsid w:val="425CC8AC"/>
    <w:rsid w:val="425D15D3"/>
    <w:rsid w:val="42607BD9"/>
    <w:rsid w:val="42617623"/>
    <w:rsid w:val="42631A2D"/>
    <w:rsid w:val="426BECD1"/>
    <w:rsid w:val="429AE546"/>
    <w:rsid w:val="42B22C10"/>
    <w:rsid w:val="42C93DD4"/>
    <w:rsid w:val="42D043EF"/>
    <w:rsid w:val="42DFF3F7"/>
    <w:rsid w:val="42E687D7"/>
    <w:rsid w:val="430B6571"/>
    <w:rsid w:val="431984C7"/>
    <w:rsid w:val="43365D5D"/>
    <w:rsid w:val="433DB270"/>
    <w:rsid w:val="4357793E"/>
    <w:rsid w:val="4399A5F8"/>
    <w:rsid w:val="439CB2C9"/>
    <w:rsid w:val="43C58BC8"/>
    <w:rsid w:val="43D022CF"/>
    <w:rsid w:val="440F3CBB"/>
    <w:rsid w:val="4452AE01"/>
    <w:rsid w:val="446DD3B3"/>
    <w:rsid w:val="4471E8CD"/>
    <w:rsid w:val="44743B47"/>
    <w:rsid w:val="447CC0EF"/>
    <w:rsid w:val="44A241B9"/>
    <w:rsid w:val="44A73E07"/>
    <w:rsid w:val="44BC2C8F"/>
    <w:rsid w:val="44E30DCE"/>
    <w:rsid w:val="4530BB91"/>
    <w:rsid w:val="45383950"/>
    <w:rsid w:val="45451203"/>
    <w:rsid w:val="454C4602"/>
    <w:rsid w:val="454EE379"/>
    <w:rsid w:val="455FB4BE"/>
    <w:rsid w:val="4582BA26"/>
    <w:rsid w:val="4588F751"/>
    <w:rsid w:val="45ACDF1B"/>
    <w:rsid w:val="45E52BBB"/>
    <w:rsid w:val="46325AEE"/>
    <w:rsid w:val="464728EC"/>
    <w:rsid w:val="4657CF91"/>
    <w:rsid w:val="4659130F"/>
    <w:rsid w:val="466DFE1F"/>
    <w:rsid w:val="4671631C"/>
    <w:rsid w:val="468DE362"/>
    <w:rsid w:val="46966DC7"/>
    <w:rsid w:val="469B98AA"/>
    <w:rsid w:val="46B2CDEC"/>
    <w:rsid w:val="46D22DED"/>
    <w:rsid w:val="46F584D3"/>
    <w:rsid w:val="46FA61E7"/>
    <w:rsid w:val="46FD9C47"/>
    <w:rsid w:val="472805E2"/>
    <w:rsid w:val="4735069F"/>
    <w:rsid w:val="47669921"/>
    <w:rsid w:val="47C727DA"/>
    <w:rsid w:val="47C92F69"/>
    <w:rsid w:val="47FB9311"/>
    <w:rsid w:val="47FDF085"/>
    <w:rsid w:val="48014497"/>
    <w:rsid w:val="4811E699"/>
    <w:rsid w:val="481F6FB6"/>
    <w:rsid w:val="48325C31"/>
    <w:rsid w:val="4845D078"/>
    <w:rsid w:val="484AD3F8"/>
    <w:rsid w:val="486098EF"/>
    <w:rsid w:val="4876031C"/>
    <w:rsid w:val="487E9B45"/>
    <w:rsid w:val="4883F483"/>
    <w:rsid w:val="48A98F6E"/>
    <w:rsid w:val="48C34B0A"/>
    <w:rsid w:val="48CC58C3"/>
    <w:rsid w:val="4900D6D2"/>
    <w:rsid w:val="4924A7FB"/>
    <w:rsid w:val="492CDB06"/>
    <w:rsid w:val="4947FC40"/>
    <w:rsid w:val="49749F39"/>
    <w:rsid w:val="4990B3D1"/>
    <w:rsid w:val="49928199"/>
    <w:rsid w:val="499B7D09"/>
    <w:rsid w:val="499D33E3"/>
    <w:rsid w:val="49B0D1F5"/>
    <w:rsid w:val="49CAD8D0"/>
    <w:rsid w:val="49E0F8AA"/>
    <w:rsid w:val="4A092C3F"/>
    <w:rsid w:val="4A0AFAD6"/>
    <w:rsid w:val="4A1A6BA6"/>
    <w:rsid w:val="4A1ABC99"/>
    <w:rsid w:val="4A3F4676"/>
    <w:rsid w:val="4A47F4B3"/>
    <w:rsid w:val="4A67FABE"/>
    <w:rsid w:val="4A8CA0D5"/>
    <w:rsid w:val="4AAC6444"/>
    <w:rsid w:val="4AC2DA95"/>
    <w:rsid w:val="4AE88F58"/>
    <w:rsid w:val="4AFDF768"/>
    <w:rsid w:val="4B0D6B30"/>
    <w:rsid w:val="4B1C10BA"/>
    <w:rsid w:val="4B3AA7CE"/>
    <w:rsid w:val="4B3BD9E4"/>
    <w:rsid w:val="4B537ABF"/>
    <w:rsid w:val="4B546166"/>
    <w:rsid w:val="4B72F024"/>
    <w:rsid w:val="4B8461A8"/>
    <w:rsid w:val="4B8B53E8"/>
    <w:rsid w:val="4B8DA9B7"/>
    <w:rsid w:val="4BAB505F"/>
    <w:rsid w:val="4BADA760"/>
    <w:rsid w:val="4BB0F489"/>
    <w:rsid w:val="4BBE40F2"/>
    <w:rsid w:val="4BCE9398"/>
    <w:rsid w:val="4BF14177"/>
    <w:rsid w:val="4C11F042"/>
    <w:rsid w:val="4C313CEC"/>
    <w:rsid w:val="4C35BDEE"/>
    <w:rsid w:val="4C387794"/>
    <w:rsid w:val="4C6342DB"/>
    <w:rsid w:val="4C8D80E8"/>
    <w:rsid w:val="4C9FAD10"/>
    <w:rsid w:val="4CAE5160"/>
    <w:rsid w:val="4CC73E74"/>
    <w:rsid w:val="4CD28042"/>
    <w:rsid w:val="4CDD15D3"/>
    <w:rsid w:val="4D02C976"/>
    <w:rsid w:val="4D0948A4"/>
    <w:rsid w:val="4D19AE48"/>
    <w:rsid w:val="4D37A1A7"/>
    <w:rsid w:val="4D3A1D69"/>
    <w:rsid w:val="4D3FDFF0"/>
    <w:rsid w:val="4D400F57"/>
    <w:rsid w:val="4D40883E"/>
    <w:rsid w:val="4D57CF06"/>
    <w:rsid w:val="4D5C0273"/>
    <w:rsid w:val="4D5E6AEF"/>
    <w:rsid w:val="4D64483B"/>
    <w:rsid w:val="4D6A5DF4"/>
    <w:rsid w:val="4D6E74FD"/>
    <w:rsid w:val="4D7730E9"/>
    <w:rsid w:val="4D81E467"/>
    <w:rsid w:val="4D9B5639"/>
    <w:rsid w:val="4DBA5A9B"/>
    <w:rsid w:val="4DC20858"/>
    <w:rsid w:val="4DC628ED"/>
    <w:rsid w:val="4DDF7A2E"/>
    <w:rsid w:val="4E34E810"/>
    <w:rsid w:val="4E3B3374"/>
    <w:rsid w:val="4E418985"/>
    <w:rsid w:val="4E5D9260"/>
    <w:rsid w:val="4E5F484C"/>
    <w:rsid w:val="4E6E50A3"/>
    <w:rsid w:val="4E84BD61"/>
    <w:rsid w:val="4E9F9855"/>
    <w:rsid w:val="4EA5F146"/>
    <w:rsid w:val="4ECAAABB"/>
    <w:rsid w:val="4ED6BAD3"/>
    <w:rsid w:val="4EDC589F"/>
    <w:rsid w:val="4EEBF38B"/>
    <w:rsid w:val="4F06345A"/>
    <w:rsid w:val="4F0D6152"/>
    <w:rsid w:val="4F3C384F"/>
    <w:rsid w:val="4F450A2F"/>
    <w:rsid w:val="4F4D35BB"/>
    <w:rsid w:val="4F57037B"/>
    <w:rsid w:val="4F587210"/>
    <w:rsid w:val="4F6EA1B9"/>
    <w:rsid w:val="4F701856"/>
    <w:rsid w:val="4F7B4A8F"/>
    <w:rsid w:val="4F8511D3"/>
    <w:rsid w:val="4FB1ACD3"/>
    <w:rsid w:val="4FB4574F"/>
    <w:rsid w:val="4FB9167A"/>
    <w:rsid w:val="4FC37AD0"/>
    <w:rsid w:val="4FD9C6E9"/>
    <w:rsid w:val="4FE03584"/>
    <w:rsid w:val="4FEE50E2"/>
    <w:rsid w:val="4FFD5032"/>
    <w:rsid w:val="500465B2"/>
    <w:rsid w:val="500AB603"/>
    <w:rsid w:val="508708CC"/>
    <w:rsid w:val="508869D4"/>
    <w:rsid w:val="50A213A2"/>
    <w:rsid w:val="50A772A7"/>
    <w:rsid w:val="50AC1E96"/>
    <w:rsid w:val="50AD5DF2"/>
    <w:rsid w:val="50BF98AB"/>
    <w:rsid w:val="50C910DC"/>
    <w:rsid w:val="50DBBA0B"/>
    <w:rsid w:val="50E988C7"/>
    <w:rsid w:val="51024EDB"/>
    <w:rsid w:val="510BE8B7"/>
    <w:rsid w:val="513E493D"/>
    <w:rsid w:val="51440342"/>
    <w:rsid w:val="5159E4F0"/>
    <w:rsid w:val="516B05BB"/>
    <w:rsid w:val="516EC278"/>
    <w:rsid w:val="5196DD52"/>
    <w:rsid w:val="51A8A68D"/>
    <w:rsid w:val="51C6DAFF"/>
    <w:rsid w:val="51D9206E"/>
    <w:rsid w:val="520E2BE2"/>
    <w:rsid w:val="521FD35C"/>
    <w:rsid w:val="5224D756"/>
    <w:rsid w:val="52302CF3"/>
    <w:rsid w:val="52326D25"/>
    <w:rsid w:val="523DD51C"/>
    <w:rsid w:val="52492E53"/>
    <w:rsid w:val="5261CD13"/>
    <w:rsid w:val="526906C0"/>
    <w:rsid w:val="5270927F"/>
    <w:rsid w:val="527304BD"/>
    <w:rsid w:val="527E7D86"/>
    <w:rsid w:val="527FEB5A"/>
    <w:rsid w:val="529675DD"/>
    <w:rsid w:val="5296F671"/>
    <w:rsid w:val="52A59512"/>
    <w:rsid w:val="52E75940"/>
    <w:rsid w:val="5301F750"/>
    <w:rsid w:val="5310BD3A"/>
    <w:rsid w:val="5315BB76"/>
    <w:rsid w:val="533635AD"/>
    <w:rsid w:val="533930CB"/>
    <w:rsid w:val="53B4C013"/>
    <w:rsid w:val="53BE656A"/>
    <w:rsid w:val="53C22644"/>
    <w:rsid w:val="53D9B464"/>
    <w:rsid w:val="53E4FEB4"/>
    <w:rsid w:val="53EE7498"/>
    <w:rsid w:val="53F63017"/>
    <w:rsid w:val="54085ECF"/>
    <w:rsid w:val="540B9D50"/>
    <w:rsid w:val="540ED51E"/>
    <w:rsid w:val="541A5D8A"/>
    <w:rsid w:val="54229CFD"/>
    <w:rsid w:val="5425E811"/>
    <w:rsid w:val="542C6814"/>
    <w:rsid w:val="5430574B"/>
    <w:rsid w:val="5432463E"/>
    <w:rsid w:val="5445E287"/>
    <w:rsid w:val="544AD9F9"/>
    <w:rsid w:val="5466189D"/>
    <w:rsid w:val="547916C0"/>
    <w:rsid w:val="549CC0B4"/>
    <w:rsid w:val="54A8A389"/>
    <w:rsid w:val="54CB1D4D"/>
    <w:rsid w:val="54D36678"/>
    <w:rsid w:val="54EF21F9"/>
    <w:rsid w:val="5516F163"/>
    <w:rsid w:val="551CDC9B"/>
    <w:rsid w:val="553302FC"/>
    <w:rsid w:val="5539E90F"/>
    <w:rsid w:val="555105FB"/>
    <w:rsid w:val="555289EF"/>
    <w:rsid w:val="557EFB60"/>
    <w:rsid w:val="5580CF15"/>
    <w:rsid w:val="5580FA35"/>
    <w:rsid w:val="558C3EF5"/>
    <w:rsid w:val="558F8501"/>
    <w:rsid w:val="5590E15A"/>
    <w:rsid w:val="559433E6"/>
    <w:rsid w:val="5597E09F"/>
    <w:rsid w:val="55AAA57F"/>
    <w:rsid w:val="55B3A106"/>
    <w:rsid w:val="55DF59DA"/>
    <w:rsid w:val="55E8B695"/>
    <w:rsid w:val="55FC4B12"/>
    <w:rsid w:val="560AA155"/>
    <w:rsid w:val="5610DAA2"/>
    <w:rsid w:val="562634B9"/>
    <w:rsid w:val="5657DC44"/>
    <w:rsid w:val="566F36D9"/>
    <w:rsid w:val="566F799D"/>
    <w:rsid w:val="5673A0DF"/>
    <w:rsid w:val="56A1FCED"/>
    <w:rsid w:val="56B98615"/>
    <w:rsid w:val="56C055B9"/>
    <w:rsid w:val="56D7610C"/>
    <w:rsid w:val="56E3097F"/>
    <w:rsid w:val="56EC4FF1"/>
    <w:rsid w:val="56F5157D"/>
    <w:rsid w:val="571511C7"/>
    <w:rsid w:val="571517A8"/>
    <w:rsid w:val="5728EFFA"/>
    <w:rsid w:val="578604AC"/>
    <w:rsid w:val="578B5A0C"/>
    <w:rsid w:val="57C2A1F9"/>
    <w:rsid w:val="57D4C904"/>
    <w:rsid w:val="57E93899"/>
    <w:rsid w:val="57F3ACA5"/>
    <w:rsid w:val="57F7DF5F"/>
    <w:rsid w:val="58010A9D"/>
    <w:rsid w:val="580448A4"/>
    <w:rsid w:val="5808BF8C"/>
    <w:rsid w:val="5819EA87"/>
    <w:rsid w:val="581BACA3"/>
    <w:rsid w:val="5821185C"/>
    <w:rsid w:val="584319F9"/>
    <w:rsid w:val="58573A2A"/>
    <w:rsid w:val="58698459"/>
    <w:rsid w:val="5872EDC3"/>
    <w:rsid w:val="58735350"/>
    <w:rsid w:val="587ACCA5"/>
    <w:rsid w:val="587F6867"/>
    <w:rsid w:val="58A247F5"/>
    <w:rsid w:val="58AAB75A"/>
    <w:rsid w:val="58B7E63A"/>
    <w:rsid w:val="58B8E7B2"/>
    <w:rsid w:val="58DA86A9"/>
    <w:rsid w:val="58E24641"/>
    <w:rsid w:val="58FDA5EE"/>
    <w:rsid w:val="5914893C"/>
    <w:rsid w:val="5946D063"/>
    <w:rsid w:val="5947A544"/>
    <w:rsid w:val="595DD57B"/>
    <w:rsid w:val="5967E12E"/>
    <w:rsid w:val="5977429B"/>
    <w:rsid w:val="599E4430"/>
    <w:rsid w:val="59A3D7FB"/>
    <w:rsid w:val="59BCE8BD"/>
    <w:rsid w:val="59CEA34F"/>
    <w:rsid w:val="59E65F10"/>
    <w:rsid w:val="5A0123B3"/>
    <w:rsid w:val="5A0F01CE"/>
    <w:rsid w:val="5A3D567D"/>
    <w:rsid w:val="5A5013F9"/>
    <w:rsid w:val="5A728D70"/>
    <w:rsid w:val="5A74F429"/>
    <w:rsid w:val="5A9328A5"/>
    <w:rsid w:val="5AAE4AC3"/>
    <w:rsid w:val="5AD7F6F1"/>
    <w:rsid w:val="5AE61CDD"/>
    <w:rsid w:val="5AEADF67"/>
    <w:rsid w:val="5AEAEB2D"/>
    <w:rsid w:val="5AF5050C"/>
    <w:rsid w:val="5AFA42BB"/>
    <w:rsid w:val="5B0317EF"/>
    <w:rsid w:val="5B0F39ED"/>
    <w:rsid w:val="5B21F089"/>
    <w:rsid w:val="5B2B3A6E"/>
    <w:rsid w:val="5B36C0AE"/>
    <w:rsid w:val="5B56E77F"/>
    <w:rsid w:val="5B7272B6"/>
    <w:rsid w:val="5B831383"/>
    <w:rsid w:val="5BA07F73"/>
    <w:rsid w:val="5BAD8D45"/>
    <w:rsid w:val="5BC70B60"/>
    <w:rsid w:val="5BD93615"/>
    <w:rsid w:val="5BF7FE1F"/>
    <w:rsid w:val="5C1845CD"/>
    <w:rsid w:val="5C37F494"/>
    <w:rsid w:val="5C76A89A"/>
    <w:rsid w:val="5C7E7125"/>
    <w:rsid w:val="5C9F81F0"/>
    <w:rsid w:val="5CA7E94C"/>
    <w:rsid w:val="5CB393F6"/>
    <w:rsid w:val="5CCFEB1C"/>
    <w:rsid w:val="5D0B24CE"/>
    <w:rsid w:val="5D0E4317"/>
    <w:rsid w:val="5D208AE2"/>
    <w:rsid w:val="5D3CBF91"/>
    <w:rsid w:val="5D46C473"/>
    <w:rsid w:val="5D60BE36"/>
    <w:rsid w:val="5D65BE9E"/>
    <w:rsid w:val="5D7E287D"/>
    <w:rsid w:val="5D98943B"/>
    <w:rsid w:val="5DB378BA"/>
    <w:rsid w:val="5DCAE352"/>
    <w:rsid w:val="5DDDD4C5"/>
    <w:rsid w:val="5DE1700B"/>
    <w:rsid w:val="5DEF17A5"/>
    <w:rsid w:val="5DFF98C1"/>
    <w:rsid w:val="5E01B3F5"/>
    <w:rsid w:val="5E0666A7"/>
    <w:rsid w:val="5E229B57"/>
    <w:rsid w:val="5E431BCE"/>
    <w:rsid w:val="5E4863D2"/>
    <w:rsid w:val="5E4867FF"/>
    <w:rsid w:val="5E499338"/>
    <w:rsid w:val="5E4DF0B9"/>
    <w:rsid w:val="5E7005C3"/>
    <w:rsid w:val="5E854E0A"/>
    <w:rsid w:val="5E921677"/>
    <w:rsid w:val="5EAA1378"/>
    <w:rsid w:val="5EAEBB79"/>
    <w:rsid w:val="5EAFFADE"/>
    <w:rsid w:val="5EBCAB27"/>
    <w:rsid w:val="5ED5125A"/>
    <w:rsid w:val="5EDCB530"/>
    <w:rsid w:val="5F0F6D53"/>
    <w:rsid w:val="5F2944F2"/>
    <w:rsid w:val="5F2F9EE1"/>
    <w:rsid w:val="5F3811E2"/>
    <w:rsid w:val="5F3E421F"/>
    <w:rsid w:val="5F65D390"/>
    <w:rsid w:val="5F817E39"/>
    <w:rsid w:val="5F8AD810"/>
    <w:rsid w:val="5F8E05B4"/>
    <w:rsid w:val="5F9DDEA5"/>
    <w:rsid w:val="5FAB4ED9"/>
    <w:rsid w:val="5FCB645B"/>
    <w:rsid w:val="5FD110C3"/>
    <w:rsid w:val="5FE6B740"/>
    <w:rsid w:val="5FF9E8E2"/>
    <w:rsid w:val="6005B113"/>
    <w:rsid w:val="60587B88"/>
    <w:rsid w:val="60688317"/>
    <w:rsid w:val="608EEFC5"/>
    <w:rsid w:val="60964492"/>
    <w:rsid w:val="60990674"/>
    <w:rsid w:val="609DDEEE"/>
    <w:rsid w:val="60D27BF6"/>
    <w:rsid w:val="60F7A97C"/>
    <w:rsid w:val="61059EC5"/>
    <w:rsid w:val="6122CF1C"/>
    <w:rsid w:val="612B0CD7"/>
    <w:rsid w:val="61404D75"/>
    <w:rsid w:val="6147D58C"/>
    <w:rsid w:val="61927475"/>
    <w:rsid w:val="61A45FCE"/>
    <w:rsid w:val="61C7FAA2"/>
    <w:rsid w:val="61E4C442"/>
    <w:rsid w:val="61EBC959"/>
    <w:rsid w:val="61F7BC7E"/>
    <w:rsid w:val="62116835"/>
    <w:rsid w:val="6216D973"/>
    <w:rsid w:val="621A63AF"/>
    <w:rsid w:val="62291A82"/>
    <w:rsid w:val="6239AF4F"/>
    <w:rsid w:val="6265FF44"/>
    <w:rsid w:val="6280633F"/>
    <w:rsid w:val="629379DD"/>
    <w:rsid w:val="62938A0D"/>
    <w:rsid w:val="62973C3A"/>
    <w:rsid w:val="62C6DD38"/>
    <w:rsid w:val="62F022E1"/>
    <w:rsid w:val="63000950"/>
    <w:rsid w:val="63027538"/>
    <w:rsid w:val="630B5C6A"/>
    <w:rsid w:val="631BD881"/>
    <w:rsid w:val="632031F6"/>
    <w:rsid w:val="632CDE20"/>
    <w:rsid w:val="6336F9FC"/>
    <w:rsid w:val="633FAD98"/>
    <w:rsid w:val="6351B869"/>
    <w:rsid w:val="635F6594"/>
    <w:rsid w:val="6376C45C"/>
    <w:rsid w:val="638EDD9C"/>
    <w:rsid w:val="63C00772"/>
    <w:rsid w:val="63C2C0C0"/>
    <w:rsid w:val="63D57FB0"/>
    <w:rsid w:val="63DDCDE2"/>
    <w:rsid w:val="63E86885"/>
    <w:rsid w:val="63F83BFC"/>
    <w:rsid w:val="63FE073B"/>
    <w:rsid w:val="641A5D92"/>
    <w:rsid w:val="641F7E63"/>
    <w:rsid w:val="6421C1E3"/>
    <w:rsid w:val="64789950"/>
    <w:rsid w:val="6478E36E"/>
    <w:rsid w:val="64A08822"/>
    <w:rsid w:val="64A56094"/>
    <w:rsid w:val="64B2F13A"/>
    <w:rsid w:val="64D2CA5D"/>
    <w:rsid w:val="64EB9B8D"/>
    <w:rsid w:val="64F3127C"/>
    <w:rsid w:val="6500EED2"/>
    <w:rsid w:val="6514AC64"/>
    <w:rsid w:val="652BBCD4"/>
    <w:rsid w:val="652C5E69"/>
    <w:rsid w:val="65371527"/>
    <w:rsid w:val="653E735B"/>
    <w:rsid w:val="654C8976"/>
    <w:rsid w:val="656F272E"/>
    <w:rsid w:val="657CC0E9"/>
    <w:rsid w:val="658073AB"/>
    <w:rsid w:val="658D7F14"/>
    <w:rsid w:val="65B53E26"/>
    <w:rsid w:val="65B80401"/>
    <w:rsid w:val="65CB1A9F"/>
    <w:rsid w:val="65D085FF"/>
    <w:rsid w:val="65EDD52C"/>
    <w:rsid w:val="65F61183"/>
    <w:rsid w:val="662C6B82"/>
    <w:rsid w:val="662CFE70"/>
    <w:rsid w:val="66324E65"/>
    <w:rsid w:val="66545DBA"/>
    <w:rsid w:val="666ECDBE"/>
    <w:rsid w:val="66720AAB"/>
    <w:rsid w:val="6685BA1A"/>
    <w:rsid w:val="668C1FFE"/>
    <w:rsid w:val="668EE2DD"/>
    <w:rsid w:val="66BF1B5A"/>
    <w:rsid w:val="66C6FBE2"/>
    <w:rsid w:val="66D2E588"/>
    <w:rsid w:val="66DDC73C"/>
    <w:rsid w:val="66E859D7"/>
    <w:rsid w:val="671A91DB"/>
    <w:rsid w:val="671DAEDA"/>
    <w:rsid w:val="672AF5E6"/>
    <w:rsid w:val="6734340C"/>
    <w:rsid w:val="6766EB00"/>
    <w:rsid w:val="6774ECB3"/>
    <w:rsid w:val="67764A10"/>
    <w:rsid w:val="67CD25A7"/>
    <w:rsid w:val="67E50B12"/>
    <w:rsid w:val="67F60981"/>
    <w:rsid w:val="6833D927"/>
    <w:rsid w:val="6850F5BE"/>
    <w:rsid w:val="685AA560"/>
    <w:rsid w:val="6862CC43"/>
    <w:rsid w:val="689164A0"/>
    <w:rsid w:val="689508FB"/>
    <w:rsid w:val="68A6C7F0"/>
    <w:rsid w:val="68B6623C"/>
    <w:rsid w:val="68C51FD6"/>
    <w:rsid w:val="68EFA4C3"/>
    <w:rsid w:val="68F53306"/>
    <w:rsid w:val="68F6E8F2"/>
    <w:rsid w:val="6902BB61"/>
    <w:rsid w:val="6905B911"/>
    <w:rsid w:val="69063D7F"/>
    <w:rsid w:val="696BBE52"/>
    <w:rsid w:val="6982ABB2"/>
    <w:rsid w:val="698890FC"/>
    <w:rsid w:val="6995B779"/>
    <w:rsid w:val="69A0DF70"/>
    <w:rsid w:val="69A35314"/>
    <w:rsid w:val="69A4AAD2"/>
    <w:rsid w:val="69B49B93"/>
    <w:rsid w:val="69C081CE"/>
    <w:rsid w:val="69C2354B"/>
    <w:rsid w:val="69ECC61F"/>
    <w:rsid w:val="69F675C1"/>
    <w:rsid w:val="6A1607CB"/>
    <w:rsid w:val="6A429851"/>
    <w:rsid w:val="6A475924"/>
    <w:rsid w:val="6A52329D"/>
    <w:rsid w:val="6A5EF6C5"/>
    <w:rsid w:val="6A60F037"/>
    <w:rsid w:val="6A6A5654"/>
    <w:rsid w:val="6A910367"/>
    <w:rsid w:val="6A9E8BC2"/>
    <w:rsid w:val="6AB33AE5"/>
    <w:rsid w:val="6AB88ED9"/>
    <w:rsid w:val="6ABAB116"/>
    <w:rsid w:val="6AD4D08F"/>
    <w:rsid w:val="6AD8E1FA"/>
    <w:rsid w:val="6AE234AC"/>
    <w:rsid w:val="6AEA0EC4"/>
    <w:rsid w:val="6AF75922"/>
    <w:rsid w:val="6B00B801"/>
    <w:rsid w:val="6B107C75"/>
    <w:rsid w:val="6B270EAF"/>
    <w:rsid w:val="6B67D1BD"/>
    <w:rsid w:val="6B6B9D34"/>
    <w:rsid w:val="6B7A5B80"/>
    <w:rsid w:val="6B83A599"/>
    <w:rsid w:val="6B928C7D"/>
    <w:rsid w:val="6BA656AB"/>
    <w:rsid w:val="6BB1385F"/>
    <w:rsid w:val="6BB3466E"/>
    <w:rsid w:val="6BCD8C1F"/>
    <w:rsid w:val="6BDE68B2"/>
    <w:rsid w:val="6BFCC098"/>
    <w:rsid w:val="6C0E21E9"/>
    <w:rsid w:val="6C11856F"/>
    <w:rsid w:val="6C1EDDB8"/>
    <w:rsid w:val="6C207D8B"/>
    <w:rsid w:val="6C21B6BE"/>
    <w:rsid w:val="6C3A5C23"/>
    <w:rsid w:val="6C6040EF"/>
    <w:rsid w:val="6C6791B3"/>
    <w:rsid w:val="6CAC4CD6"/>
    <w:rsid w:val="6CAD791C"/>
    <w:rsid w:val="6CBC1ABD"/>
    <w:rsid w:val="6CCA4AE8"/>
    <w:rsid w:val="6CCAA717"/>
    <w:rsid w:val="6CD4444C"/>
    <w:rsid w:val="6CE34B55"/>
    <w:rsid w:val="6CF0CE73"/>
    <w:rsid w:val="6D20BC08"/>
    <w:rsid w:val="6D21A2C0"/>
    <w:rsid w:val="6D2832EF"/>
    <w:rsid w:val="6D461E62"/>
    <w:rsid w:val="6D49E9E7"/>
    <w:rsid w:val="6D518CC1"/>
    <w:rsid w:val="6D746AAF"/>
    <w:rsid w:val="6D8DD7D8"/>
    <w:rsid w:val="6D95D426"/>
    <w:rsid w:val="6DA648F7"/>
    <w:rsid w:val="6DAF1725"/>
    <w:rsid w:val="6DBDCB91"/>
    <w:rsid w:val="6DD54EB6"/>
    <w:rsid w:val="6DE9D529"/>
    <w:rsid w:val="6DEFD796"/>
    <w:rsid w:val="6E2D7F45"/>
    <w:rsid w:val="6E3D3D29"/>
    <w:rsid w:val="6E571489"/>
    <w:rsid w:val="6E5A646C"/>
    <w:rsid w:val="6E699674"/>
    <w:rsid w:val="6E6FC616"/>
    <w:rsid w:val="6E717BE0"/>
    <w:rsid w:val="6E7848C3"/>
    <w:rsid w:val="6E8BB1C3"/>
    <w:rsid w:val="6E8C773C"/>
    <w:rsid w:val="6EA7F622"/>
    <w:rsid w:val="6EB2FFC1"/>
    <w:rsid w:val="6EC41883"/>
    <w:rsid w:val="6EC827AF"/>
    <w:rsid w:val="6ECFB1EE"/>
    <w:rsid w:val="6ED23AB9"/>
    <w:rsid w:val="6EF197DD"/>
    <w:rsid w:val="6F11B07F"/>
    <w:rsid w:val="6F1BAFD3"/>
    <w:rsid w:val="6F26B3DC"/>
    <w:rsid w:val="6F380A2E"/>
    <w:rsid w:val="6F4AE786"/>
    <w:rsid w:val="6F5350B9"/>
    <w:rsid w:val="6F64CB4C"/>
    <w:rsid w:val="6F778730"/>
    <w:rsid w:val="6F79EA6B"/>
    <w:rsid w:val="6F950D0B"/>
    <w:rsid w:val="6FCE196F"/>
    <w:rsid w:val="700247D9"/>
    <w:rsid w:val="700D8B4A"/>
    <w:rsid w:val="7014437C"/>
    <w:rsid w:val="70742529"/>
    <w:rsid w:val="709A244C"/>
    <w:rsid w:val="709C8755"/>
    <w:rsid w:val="70A6D047"/>
    <w:rsid w:val="70A9F2B0"/>
    <w:rsid w:val="70D5CEA8"/>
    <w:rsid w:val="70D7CEFF"/>
    <w:rsid w:val="70E6B7E7"/>
    <w:rsid w:val="7107BB05"/>
    <w:rsid w:val="710B9CDC"/>
    <w:rsid w:val="7129A30F"/>
    <w:rsid w:val="7134D3F1"/>
    <w:rsid w:val="715D892E"/>
    <w:rsid w:val="718B3AE3"/>
    <w:rsid w:val="719CCF02"/>
    <w:rsid w:val="719E43CD"/>
    <w:rsid w:val="71B1BF99"/>
    <w:rsid w:val="71C090A0"/>
    <w:rsid w:val="71CD282E"/>
    <w:rsid w:val="71D47909"/>
    <w:rsid w:val="71E99EF2"/>
    <w:rsid w:val="71F095C3"/>
    <w:rsid w:val="7227AF15"/>
    <w:rsid w:val="723910C8"/>
    <w:rsid w:val="723EB03F"/>
    <w:rsid w:val="723F3944"/>
    <w:rsid w:val="724602CC"/>
    <w:rsid w:val="7252D9BF"/>
    <w:rsid w:val="72559374"/>
    <w:rsid w:val="72781BD3"/>
    <w:rsid w:val="727EF704"/>
    <w:rsid w:val="727F31DD"/>
    <w:rsid w:val="72A20963"/>
    <w:rsid w:val="72A67C1A"/>
    <w:rsid w:val="72B18B2D"/>
    <w:rsid w:val="72BB47D1"/>
    <w:rsid w:val="72CA8514"/>
    <w:rsid w:val="72D6D80A"/>
    <w:rsid w:val="7303FB6E"/>
    <w:rsid w:val="73047227"/>
    <w:rsid w:val="730D8D29"/>
    <w:rsid w:val="7366F720"/>
    <w:rsid w:val="7385F39E"/>
    <w:rsid w:val="73A742EC"/>
    <w:rsid w:val="73BC740E"/>
    <w:rsid w:val="73BF2806"/>
    <w:rsid w:val="73E7E0D0"/>
    <w:rsid w:val="73F7F9FD"/>
    <w:rsid w:val="73FA7B00"/>
    <w:rsid w:val="73FBDF32"/>
    <w:rsid w:val="74433832"/>
    <w:rsid w:val="7477EFD8"/>
    <w:rsid w:val="74861C32"/>
    <w:rsid w:val="7486A372"/>
    <w:rsid w:val="74F47892"/>
    <w:rsid w:val="750CBF6E"/>
    <w:rsid w:val="7522DB40"/>
    <w:rsid w:val="75484094"/>
    <w:rsid w:val="7549A965"/>
    <w:rsid w:val="755E791E"/>
    <w:rsid w:val="75905A27"/>
    <w:rsid w:val="75992FCF"/>
    <w:rsid w:val="75B295C5"/>
    <w:rsid w:val="75B96BEE"/>
    <w:rsid w:val="75C5E914"/>
    <w:rsid w:val="75D779D0"/>
    <w:rsid w:val="75FEC240"/>
    <w:rsid w:val="760064EC"/>
    <w:rsid w:val="7621CF36"/>
    <w:rsid w:val="762C0D5A"/>
    <w:rsid w:val="7630AE83"/>
    <w:rsid w:val="766276B1"/>
    <w:rsid w:val="767EEB97"/>
    <w:rsid w:val="76838500"/>
    <w:rsid w:val="7699F8B1"/>
    <w:rsid w:val="76A275F6"/>
    <w:rsid w:val="76B6976D"/>
    <w:rsid w:val="76CD1682"/>
    <w:rsid w:val="76E06EF5"/>
    <w:rsid w:val="76F3D532"/>
    <w:rsid w:val="76FA4288"/>
    <w:rsid w:val="76FDE69B"/>
    <w:rsid w:val="77032307"/>
    <w:rsid w:val="770A74F8"/>
    <w:rsid w:val="7720B228"/>
    <w:rsid w:val="773A996A"/>
    <w:rsid w:val="776AAD29"/>
    <w:rsid w:val="776DB394"/>
    <w:rsid w:val="77700B43"/>
    <w:rsid w:val="777CC30B"/>
    <w:rsid w:val="777D6FBB"/>
    <w:rsid w:val="7790B76F"/>
    <w:rsid w:val="7796E79C"/>
    <w:rsid w:val="779C15DC"/>
    <w:rsid w:val="77CD0E0E"/>
    <w:rsid w:val="77E71D8A"/>
    <w:rsid w:val="782C97F4"/>
    <w:rsid w:val="78383383"/>
    <w:rsid w:val="785D33AB"/>
    <w:rsid w:val="786FDB46"/>
    <w:rsid w:val="78C386A5"/>
    <w:rsid w:val="78DC5E02"/>
    <w:rsid w:val="78F8B511"/>
    <w:rsid w:val="7901FD56"/>
    <w:rsid w:val="790E4D60"/>
    <w:rsid w:val="7920CCB1"/>
    <w:rsid w:val="792E982A"/>
    <w:rsid w:val="7964EAE7"/>
    <w:rsid w:val="79828FEF"/>
    <w:rsid w:val="798623A7"/>
    <w:rsid w:val="79AD84CA"/>
    <w:rsid w:val="79C73F87"/>
    <w:rsid w:val="79D11FAC"/>
    <w:rsid w:val="79DA16B8"/>
    <w:rsid w:val="7A2FE413"/>
    <w:rsid w:val="7A33794E"/>
    <w:rsid w:val="7A3E5B16"/>
    <w:rsid w:val="7A49EF5B"/>
    <w:rsid w:val="7A4D86A4"/>
    <w:rsid w:val="7A6DF224"/>
    <w:rsid w:val="7A7BB53F"/>
    <w:rsid w:val="7A93EC77"/>
    <w:rsid w:val="7AB5B55F"/>
    <w:rsid w:val="7AC7024B"/>
    <w:rsid w:val="7AED09C3"/>
    <w:rsid w:val="7B25EC57"/>
    <w:rsid w:val="7B6E550D"/>
    <w:rsid w:val="7B901C5E"/>
    <w:rsid w:val="7BA146AF"/>
    <w:rsid w:val="7BA78923"/>
    <w:rsid w:val="7BB13288"/>
    <w:rsid w:val="7BB959C3"/>
    <w:rsid w:val="7BBC8C54"/>
    <w:rsid w:val="7BC19AAD"/>
    <w:rsid w:val="7BCB6E7D"/>
    <w:rsid w:val="7BD34B93"/>
    <w:rsid w:val="7BDB72DC"/>
    <w:rsid w:val="7BDC7426"/>
    <w:rsid w:val="7BE5D334"/>
    <w:rsid w:val="7C02D0CA"/>
    <w:rsid w:val="7C16BEB4"/>
    <w:rsid w:val="7C454883"/>
    <w:rsid w:val="7C6D7A01"/>
    <w:rsid w:val="7C7489FE"/>
    <w:rsid w:val="7C76E83E"/>
    <w:rsid w:val="7C8E3FD7"/>
    <w:rsid w:val="7CC1DD73"/>
    <w:rsid w:val="7CD6ABD4"/>
    <w:rsid w:val="7CD79FDF"/>
    <w:rsid w:val="7CFEE049"/>
    <w:rsid w:val="7D1803E5"/>
    <w:rsid w:val="7D28449E"/>
    <w:rsid w:val="7D29CE88"/>
    <w:rsid w:val="7D585CB5"/>
    <w:rsid w:val="7D64D973"/>
    <w:rsid w:val="7D769E32"/>
    <w:rsid w:val="7DC67F48"/>
    <w:rsid w:val="7DC7FED9"/>
    <w:rsid w:val="7DCDB1E8"/>
    <w:rsid w:val="7DD86CD4"/>
    <w:rsid w:val="7DDFD78E"/>
    <w:rsid w:val="7E1BAF71"/>
    <w:rsid w:val="7E2A82A1"/>
    <w:rsid w:val="7E2CF59A"/>
    <w:rsid w:val="7E36C266"/>
    <w:rsid w:val="7E415771"/>
    <w:rsid w:val="7E4A10D2"/>
    <w:rsid w:val="7E5621A5"/>
    <w:rsid w:val="7E57F3FB"/>
    <w:rsid w:val="7E6A7209"/>
    <w:rsid w:val="7E91A879"/>
    <w:rsid w:val="7EBF95A2"/>
    <w:rsid w:val="7ECC752F"/>
    <w:rsid w:val="7EF5F139"/>
    <w:rsid w:val="7F026DBB"/>
    <w:rsid w:val="7F17D293"/>
    <w:rsid w:val="7F2A1D09"/>
    <w:rsid w:val="7F327D10"/>
    <w:rsid w:val="7F47E5D5"/>
    <w:rsid w:val="7F50C89B"/>
    <w:rsid w:val="7F5F4B75"/>
    <w:rsid w:val="7F6654AF"/>
    <w:rsid w:val="7F751671"/>
    <w:rsid w:val="7F777897"/>
    <w:rsid w:val="7F99C060"/>
    <w:rsid w:val="7F9F6D45"/>
    <w:rsid w:val="7FC674D1"/>
    <w:rsid w:val="7FD72927"/>
    <w:rsid w:val="7FE51BA3"/>
    <w:rsid w:val="7FE5E133"/>
    <w:rsid w:val="7FF7CEFF"/>
    <w:rsid w:val="7FF937B5"/>
    <w:rsid w:val="7FF9BFD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01BD4"/>
  <w15:chartTrackingRefBased/>
  <w15:docId w15:val="{5841B6F5-7AE0-844E-B057-D0FC6A02C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5D60BE36"/>
  </w:style>
  <w:style w:type="paragraph" w:styleId="Heading1">
    <w:name w:val="heading 1"/>
    <w:basedOn w:val="Normal"/>
    <w:next w:val="Normal"/>
    <w:link w:val="Heading1Char"/>
    <w:uiPriority w:val="9"/>
    <w:qFormat/>
    <w:rsid w:val="5D60BE36"/>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5D60BE36"/>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5D60BE36"/>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5D60BE36"/>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5D60BE36"/>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5D60BE36"/>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5D60BE36"/>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5D60BE36"/>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5D60BE36"/>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9758CF"/>
    <w:pPr>
      <w:spacing w:after="0" w:line="240" w:lineRule="auto"/>
    </w:pPr>
    <w:rPr>
      <w:lang w:val="en-US"/>
    </w:r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Default" w:customStyle="1">
    <w:name w:val="Default"/>
    <w:rsid w:val="009758CF"/>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5D60BE36"/>
    <w:pPr>
      <w:ind w:left="720"/>
      <w:contextualSpacing/>
    </w:pPr>
  </w:style>
  <w:style w:type="character" w:styleId="Heading3Char" w:customStyle="1">
    <w:name w:val="Heading 3 Char"/>
    <w:basedOn w:val="DefaultParagraphFont"/>
    <w:link w:val="Heading3"/>
    <w:uiPriority w:val="9"/>
    <w:rsid w:val="5D60BE36"/>
    <w:rPr>
      <w:rFonts w:asciiTheme="majorHAnsi" w:hAnsiTheme="majorHAnsi" w:eastAsiaTheme="majorEastAsia" w:cstheme="majorBidi"/>
      <w:noProof w:val="0"/>
      <w:color w:val="1F3763"/>
      <w:sz w:val="24"/>
      <w:szCs w:val="24"/>
      <w:lang w:val="en-GB"/>
    </w:rPr>
  </w:style>
  <w:style w:type="character" w:styleId="Heading2Char" w:customStyle="1">
    <w:name w:val="Heading 2 Char"/>
    <w:basedOn w:val="DefaultParagraphFont"/>
    <w:link w:val="Heading2"/>
    <w:uiPriority w:val="9"/>
    <w:rsid w:val="5D60BE36"/>
    <w:rPr>
      <w:rFonts w:asciiTheme="majorHAnsi" w:hAnsiTheme="majorHAnsi" w:eastAsiaTheme="majorEastAsia" w:cstheme="majorBidi"/>
      <w:noProof w:val="0"/>
      <w:color w:val="2F5496" w:themeColor="accent1" w:themeShade="BF"/>
      <w:sz w:val="26"/>
      <w:szCs w:val="26"/>
      <w:lang w:val="en-GB"/>
    </w:rPr>
  </w:style>
  <w:style w:type="character" w:styleId="FollowedHyperlink">
    <w:name w:val="FollowedHyperlink"/>
    <w:basedOn w:val="DefaultParagraphFont"/>
    <w:uiPriority w:val="99"/>
    <w:semiHidden/>
    <w:unhideWhenUsed/>
    <w:rsid w:val="004F2741"/>
    <w:rPr>
      <w:color w:val="954F72" w:themeColor="followedHyperlink"/>
      <w:u w:val="single"/>
    </w:rPr>
  </w:style>
  <w:style w:type="character" w:styleId="apple-converted-space" w:customStyle="1">
    <w:name w:val="apple-converted-space"/>
    <w:basedOn w:val="DefaultParagraphFont"/>
    <w:rsid w:val="002E120F"/>
  </w:style>
  <w:style w:type="character" w:styleId="Heading1Char" w:customStyle="1">
    <w:name w:val="Heading 1 Char"/>
    <w:basedOn w:val="DefaultParagraphFont"/>
    <w:link w:val="Heading1"/>
    <w:uiPriority w:val="9"/>
    <w:rsid w:val="5D60BE36"/>
    <w:rPr>
      <w:rFonts w:asciiTheme="majorHAnsi" w:hAnsiTheme="majorHAnsi" w:eastAsiaTheme="majorEastAsia" w:cstheme="majorBidi"/>
      <w:noProof w:val="0"/>
      <w:color w:val="2F5496" w:themeColor="accent1" w:themeShade="BF"/>
      <w:sz w:val="32"/>
      <w:szCs w:val="32"/>
      <w:lang w:val="en-GB"/>
    </w:rPr>
  </w:style>
  <w:style w:type="paragraph" w:styleId="Title">
    <w:name w:val="Title"/>
    <w:basedOn w:val="Normal"/>
    <w:next w:val="Normal"/>
    <w:link w:val="TitleChar"/>
    <w:uiPriority w:val="10"/>
    <w:qFormat/>
    <w:rsid w:val="5D60BE36"/>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5D60BE36"/>
    <w:rPr>
      <w:rFonts w:eastAsiaTheme="minorEastAsia"/>
      <w:color w:val="5A5A5A"/>
    </w:rPr>
  </w:style>
  <w:style w:type="paragraph" w:styleId="Quote">
    <w:name w:val="Quote"/>
    <w:basedOn w:val="Normal"/>
    <w:next w:val="Normal"/>
    <w:link w:val="QuoteChar"/>
    <w:uiPriority w:val="29"/>
    <w:qFormat/>
    <w:rsid w:val="5D60BE36"/>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D60BE36"/>
    <w:pPr>
      <w:spacing w:before="360" w:after="360"/>
      <w:ind w:left="864" w:right="864"/>
      <w:jc w:val="center"/>
    </w:pPr>
    <w:rPr>
      <w:i/>
      <w:iCs/>
      <w:color w:val="4472C4" w:themeColor="accent1"/>
    </w:rPr>
  </w:style>
  <w:style w:type="character" w:styleId="Heading4Char" w:customStyle="1">
    <w:name w:val="Heading 4 Char"/>
    <w:basedOn w:val="DefaultParagraphFont"/>
    <w:link w:val="Heading4"/>
    <w:uiPriority w:val="9"/>
    <w:rsid w:val="5D60BE36"/>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5D60BE36"/>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5D60BE36"/>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5D60BE36"/>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5D60BE36"/>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5D60BE36"/>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5D60BE36"/>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5D60BE36"/>
    <w:rPr>
      <w:rFonts w:eastAsiaTheme="minorEastAsia"/>
      <w:color w:val="5A5A5A"/>
    </w:rPr>
  </w:style>
  <w:style w:type="character" w:styleId="QuoteChar" w:customStyle="1">
    <w:name w:val="Quote Char"/>
    <w:basedOn w:val="DefaultParagraphFont"/>
    <w:link w:val="Quote"/>
    <w:uiPriority w:val="29"/>
    <w:rsid w:val="5D60BE36"/>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5D60BE36"/>
    <w:rPr>
      <w:i/>
      <w:iCs/>
      <w:noProof w:val="0"/>
      <w:color w:val="4472C4" w:themeColor="accent1"/>
      <w:lang w:val="en-GB"/>
    </w:rPr>
  </w:style>
  <w:style w:type="paragraph" w:styleId="TOC1">
    <w:name w:val="toc 1"/>
    <w:basedOn w:val="Normal"/>
    <w:next w:val="Normal"/>
    <w:uiPriority w:val="39"/>
    <w:unhideWhenUsed/>
    <w:rsid w:val="5D60BE36"/>
    <w:pPr>
      <w:spacing w:after="100"/>
    </w:pPr>
  </w:style>
  <w:style w:type="paragraph" w:styleId="TOC2">
    <w:name w:val="toc 2"/>
    <w:basedOn w:val="Normal"/>
    <w:next w:val="Normal"/>
    <w:uiPriority w:val="39"/>
    <w:unhideWhenUsed/>
    <w:rsid w:val="5D60BE36"/>
    <w:pPr>
      <w:spacing w:after="100"/>
      <w:ind w:left="220"/>
    </w:pPr>
  </w:style>
  <w:style w:type="paragraph" w:styleId="TOC3">
    <w:name w:val="toc 3"/>
    <w:basedOn w:val="Normal"/>
    <w:next w:val="Normal"/>
    <w:uiPriority w:val="39"/>
    <w:unhideWhenUsed/>
    <w:rsid w:val="5D60BE36"/>
    <w:pPr>
      <w:spacing w:after="100"/>
      <w:ind w:left="440"/>
    </w:pPr>
  </w:style>
  <w:style w:type="paragraph" w:styleId="TOC4">
    <w:name w:val="toc 4"/>
    <w:basedOn w:val="Normal"/>
    <w:next w:val="Normal"/>
    <w:uiPriority w:val="39"/>
    <w:unhideWhenUsed/>
    <w:rsid w:val="5D60BE36"/>
    <w:pPr>
      <w:spacing w:after="100"/>
      <w:ind w:left="660"/>
    </w:pPr>
  </w:style>
  <w:style w:type="paragraph" w:styleId="TOC5">
    <w:name w:val="toc 5"/>
    <w:basedOn w:val="Normal"/>
    <w:next w:val="Normal"/>
    <w:uiPriority w:val="39"/>
    <w:unhideWhenUsed/>
    <w:rsid w:val="5D60BE36"/>
    <w:pPr>
      <w:spacing w:after="100"/>
      <w:ind w:left="880"/>
    </w:pPr>
  </w:style>
  <w:style w:type="paragraph" w:styleId="TOC6">
    <w:name w:val="toc 6"/>
    <w:basedOn w:val="Normal"/>
    <w:next w:val="Normal"/>
    <w:uiPriority w:val="39"/>
    <w:unhideWhenUsed/>
    <w:rsid w:val="5D60BE36"/>
    <w:pPr>
      <w:spacing w:after="100"/>
      <w:ind w:left="1100"/>
    </w:pPr>
  </w:style>
  <w:style w:type="paragraph" w:styleId="TOC7">
    <w:name w:val="toc 7"/>
    <w:basedOn w:val="Normal"/>
    <w:next w:val="Normal"/>
    <w:uiPriority w:val="39"/>
    <w:unhideWhenUsed/>
    <w:rsid w:val="5D60BE36"/>
    <w:pPr>
      <w:spacing w:after="100"/>
      <w:ind w:left="1320"/>
    </w:pPr>
  </w:style>
  <w:style w:type="paragraph" w:styleId="TOC8">
    <w:name w:val="toc 8"/>
    <w:basedOn w:val="Normal"/>
    <w:next w:val="Normal"/>
    <w:uiPriority w:val="39"/>
    <w:unhideWhenUsed/>
    <w:rsid w:val="5D60BE36"/>
    <w:pPr>
      <w:spacing w:after="100"/>
      <w:ind w:left="1540"/>
    </w:pPr>
  </w:style>
  <w:style w:type="paragraph" w:styleId="TOC9">
    <w:name w:val="toc 9"/>
    <w:basedOn w:val="Normal"/>
    <w:next w:val="Normal"/>
    <w:uiPriority w:val="39"/>
    <w:unhideWhenUsed/>
    <w:rsid w:val="5D60BE36"/>
    <w:pPr>
      <w:spacing w:after="100"/>
      <w:ind w:left="1760"/>
    </w:pPr>
  </w:style>
  <w:style w:type="paragraph" w:styleId="EndnoteText">
    <w:name w:val="endnote text"/>
    <w:basedOn w:val="Normal"/>
    <w:link w:val="EndnoteTextChar"/>
    <w:uiPriority w:val="99"/>
    <w:semiHidden/>
    <w:unhideWhenUsed/>
    <w:rsid w:val="5D60BE36"/>
    <w:pPr>
      <w:spacing w:after="0"/>
    </w:pPr>
    <w:rPr>
      <w:sz w:val="20"/>
      <w:szCs w:val="20"/>
    </w:rPr>
  </w:style>
  <w:style w:type="character" w:styleId="EndnoteTextChar" w:customStyle="1">
    <w:name w:val="Endnote Text Char"/>
    <w:basedOn w:val="DefaultParagraphFont"/>
    <w:link w:val="EndnoteText"/>
    <w:uiPriority w:val="99"/>
    <w:semiHidden/>
    <w:rsid w:val="5D60BE36"/>
    <w:rPr>
      <w:noProof w:val="0"/>
      <w:sz w:val="20"/>
      <w:szCs w:val="20"/>
      <w:lang w:val="en-GB"/>
    </w:rPr>
  </w:style>
  <w:style w:type="paragraph" w:styleId="Footer">
    <w:name w:val="footer"/>
    <w:basedOn w:val="Normal"/>
    <w:link w:val="FooterChar"/>
    <w:uiPriority w:val="99"/>
    <w:unhideWhenUsed/>
    <w:rsid w:val="5D60BE36"/>
    <w:pPr>
      <w:tabs>
        <w:tab w:val="center" w:pos="4680"/>
        <w:tab w:val="right" w:pos="9360"/>
      </w:tabs>
      <w:spacing w:after="0"/>
    </w:pPr>
  </w:style>
  <w:style w:type="character" w:styleId="FooterChar" w:customStyle="1">
    <w:name w:val="Footer Char"/>
    <w:basedOn w:val="DefaultParagraphFont"/>
    <w:link w:val="Footer"/>
    <w:uiPriority w:val="99"/>
    <w:rsid w:val="5D60BE36"/>
    <w:rPr>
      <w:noProof w:val="0"/>
      <w:lang w:val="en-GB"/>
    </w:rPr>
  </w:style>
  <w:style w:type="paragraph" w:styleId="FootnoteText">
    <w:name w:val="footnote text"/>
    <w:basedOn w:val="Normal"/>
    <w:link w:val="FootnoteTextChar"/>
    <w:uiPriority w:val="99"/>
    <w:semiHidden/>
    <w:unhideWhenUsed/>
    <w:rsid w:val="5D60BE36"/>
    <w:pPr>
      <w:spacing w:after="0"/>
    </w:pPr>
    <w:rPr>
      <w:sz w:val="20"/>
      <w:szCs w:val="20"/>
    </w:rPr>
  </w:style>
  <w:style w:type="character" w:styleId="FootnoteTextChar" w:customStyle="1">
    <w:name w:val="Footnote Text Char"/>
    <w:basedOn w:val="DefaultParagraphFont"/>
    <w:link w:val="FootnoteText"/>
    <w:uiPriority w:val="99"/>
    <w:semiHidden/>
    <w:rsid w:val="5D60BE36"/>
    <w:rPr>
      <w:noProof w:val="0"/>
      <w:sz w:val="20"/>
      <w:szCs w:val="20"/>
      <w:lang w:val="en-GB"/>
    </w:rPr>
  </w:style>
  <w:style w:type="paragraph" w:styleId="Header">
    <w:name w:val="header"/>
    <w:basedOn w:val="Normal"/>
    <w:link w:val="HeaderChar"/>
    <w:uiPriority w:val="99"/>
    <w:unhideWhenUsed/>
    <w:rsid w:val="5D60BE36"/>
    <w:pPr>
      <w:tabs>
        <w:tab w:val="center" w:pos="4680"/>
        <w:tab w:val="right" w:pos="9360"/>
      </w:tabs>
      <w:spacing w:after="0"/>
    </w:pPr>
  </w:style>
  <w:style w:type="character" w:styleId="HeaderChar" w:customStyle="1">
    <w:name w:val="Header Char"/>
    <w:basedOn w:val="DefaultParagraphFont"/>
    <w:link w:val="Header"/>
    <w:uiPriority w:val="99"/>
    <w:rsid w:val="5D60BE36"/>
    <w:rPr>
      <w:noProof w:val="0"/>
      <w:lang w:val="en-GB"/>
    </w:rPr>
  </w:style>
  <w:style w:type="character" w:styleId="UnresolvedMention">
    <w:name w:val="Unresolved Mention"/>
    <w:basedOn w:val="DefaultParagraphFont"/>
    <w:uiPriority w:val="99"/>
    <w:semiHidden/>
    <w:unhideWhenUsed/>
    <w:rsid w:val="00AF1CC1"/>
    <w:rPr>
      <w:color w:val="605E5C"/>
      <w:shd w:val="clear" w:color="auto" w:fill="E1DFDD"/>
    </w:rPr>
  </w:style>
  <w:style w:type="character" w:styleId="CommentReference">
    <w:name w:val="annotation reference"/>
    <w:basedOn w:val="DefaultParagraphFont"/>
    <w:uiPriority w:val="99"/>
    <w:semiHidden/>
    <w:unhideWhenUsed/>
    <w:rsid w:val="006D7775"/>
    <w:rPr>
      <w:sz w:val="16"/>
      <w:szCs w:val="16"/>
    </w:rPr>
  </w:style>
  <w:style w:type="paragraph" w:styleId="CommentText">
    <w:name w:val="annotation text"/>
    <w:basedOn w:val="Normal"/>
    <w:link w:val="CommentTextChar"/>
    <w:uiPriority w:val="99"/>
    <w:semiHidden/>
    <w:unhideWhenUsed/>
    <w:rsid w:val="006D7775"/>
    <w:pPr>
      <w:spacing w:line="240" w:lineRule="auto"/>
    </w:pPr>
    <w:rPr>
      <w:sz w:val="20"/>
      <w:szCs w:val="20"/>
    </w:rPr>
  </w:style>
  <w:style w:type="character" w:styleId="CommentTextChar" w:customStyle="1">
    <w:name w:val="Comment Text Char"/>
    <w:basedOn w:val="DefaultParagraphFont"/>
    <w:link w:val="CommentText"/>
    <w:uiPriority w:val="99"/>
    <w:semiHidden/>
    <w:rsid w:val="006D7775"/>
    <w:rPr>
      <w:sz w:val="20"/>
      <w:szCs w:val="20"/>
    </w:rPr>
  </w:style>
  <w:style w:type="paragraph" w:styleId="CommentSubject">
    <w:name w:val="annotation subject"/>
    <w:basedOn w:val="CommentText"/>
    <w:next w:val="CommentText"/>
    <w:link w:val="CommentSubjectChar"/>
    <w:uiPriority w:val="99"/>
    <w:semiHidden/>
    <w:unhideWhenUsed/>
    <w:rsid w:val="006D7775"/>
    <w:rPr>
      <w:b/>
      <w:bCs/>
    </w:rPr>
  </w:style>
  <w:style w:type="character" w:styleId="CommentSubjectChar" w:customStyle="1">
    <w:name w:val="Comment Subject Char"/>
    <w:basedOn w:val="CommentTextChar"/>
    <w:link w:val="CommentSubject"/>
    <w:uiPriority w:val="99"/>
    <w:semiHidden/>
    <w:rsid w:val="006D777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722934">
      <w:bodyDiv w:val="1"/>
      <w:marLeft w:val="0"/>
      <w:marRight w:val="0"/>
      <w:marTop w:val="0"/>
      <w:marBottom w:val="0"/>
      <w:divBdr>
        <w:top w:val="none" w:sz="0" w:space="0" w:color="auto"/>
        <w:left w:val="none" w:sz="0" w:space="0" w:color="auto"/>
        <w:bottom w:val="none" w:sz="0" w:space="0" w:color="auto"/>
        <w:right w:val="none" w:sz="0" w:space="0" w:color="auto"/>
      </w:divBdr>
    </w:div>
    <w:div w:id="212474440">
      <w:bodyDiv w:val="1"/>
      <w:marLeft w:val="0"/>
      <w:marRight w:val="0"/>
      <w:marTop w:val="0"/>
      <w:marBottom w:val="0"/>
      <w:divBdr>
        <w:top w:val="none" w:sz="0" w:space="0" w:color="auto"/>
        <w:left w:val="none" w:sz="0" w:space="0" w:color="auto"/>
        <w:bottom w:val="none" w:sz="0" w:space="0" w:color="auto"/>
        <w:right w:val="none" w:sz="0" w:space="0" w:color="auto"/>
      </w:divBdr>
    </w:div>
    <w:div w:id="1855613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16/09/relationships/commentsIds" Target="commentsIds.xml" Id="rId8" /><Relationship Type="http://schemas.openxmlformats.org/officeDocument/2006/relationships/styles" Target="styles.xml" Id="rId3" /><Relationship Type="http://schemas.microsoft.com/office/2011/relationships/commentsExtended" Target="commentsExtended.xml" Id="rId7" /><Relationship Type="http://schemas.microsoft.com/office/2020/10/relationships/intelligence" Target="intelligence2.xml" Id="rId1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webSettings" Target="webSettings.xml" Id="rId5" /><Relationship Type="http://schemas.microsoft.com/office/2011/relationships/people" Target="people.xml" Id="rId15" /><Relationship Type="http://schemas.openxmlformats.org/officeDocument/2006/relationships/settings" Target="settings.xml" Id="rId4" /><Relationship Type="http://schemas.openxmlformats.org/officeDocument/2006/relationships/fontTable" Target="fontTable.xml" Id="rId14" /><Relationship Type="http://schemas.openxmlformats.org/officeDocument/2006/relationships/hyperlink" Target="https://www.cipd.org/uk/knowledge/factsheets/employee-communication/" TargetMode="External" Id="R0b23589cd5974a35" /><Relationship Type="http://schemas.openxmlformats.org/officeDocument/2006/relationships/hyperlink" Target="https://engageforsuccess.org/practical-tools-and-resources/hints-tips-establishing-employee-voice-in-your-business/" TargetMode="External" Id="Re25a528e26d7448b" /><Relationship Type="http://schemas.openxmlformats.org/officeDocument/2006/relationships/hyperlink" Target="https://www.cipd.org/uk/knowledge/guides/communication-guide/" TargetMode="External" Id="R6db7203520e74723" /><Relationship Type="http://schemas.openxmlformats.org/officeDocument/2006/relationships/hyperlink" Target="https://www.cipd.org/uk/topics/employee-engagement/" TargetMode="External" Id="Rcc4d6dc9ca1943b5" /><Relationship Type="http://schemas.openxmlformats.org/officeDocument/2006/relationships/hyperlink" Target="https://www.cipd.org/uk/knowledge/factsheets/appraisals-factsheet/" TargetMode="External" Id="R1c0f897f3d974d4c" /><Relationship Type="http://schemas.openxmlformats.org/officeDocument/2006/relationships/hyperlink" Target="https://www.cipd.org/uk/views-and-insights/cipd-viewpoint/employee-voice/" TargetMode="External" Id="R50716fa571d344b1" /><Relationship Type="http://schemas.openxmlformats.org/officeDocument/2006/relationships/hyperlink" Target="https://www.cipd.org/uk/knowledge/guides/employee-voice-guide/" TargetMode="External" Id="R30d630b354224f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5A6231-DF9A-4FF8-89FE-EF49C12623D3}">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Thomas</dc:creator>
  <keywords/>
  <dc:description/>
  <lastModifiedBy>Alison Thomas</lastModifiedBy>
  <revision>7</revision>
  <dcterms:created xsi:type="dcterms:W3CDTF">2024-01-09T09:18:00.0000000Z</dcterms:created>
  <dcterms:modified xsi:type="dcterms:W3CDTF">2024-01-15T13:46:26.6522088Z</dcterms:modified>
</coreProperties>
</file>