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65975" w14:textId="1FB3CE32" w:rsidR="00400CA6" w:rsidRPr="0090737B" w:rsidRDefault="0090737B">
      <w:pPr>
        <w:rPr>
          <w:rFonts w:ascii="Arial" w:hAnsi="Arial" w:cs="Arial"/>
        </w:rPr>
      </w:pPr>
      <w:r w:rsidRPr="0090737B">
        <w:rPr>
          <w:rFonts w:ascii="Arial" w:hAnsi="Arial" w:cs="Arial"/>
        </w:rPr>
        <w:t>Krystal Yasmine Lewis</w:t>
      </w:r>
    </w:p>
    <w:p w14:paraId="4FFA277C" w14:textId="590FDCB6" w:rsidR="0090737B" w:rsidRPr="0090737B" w:rsidRDefault="0090737B">
      <w:pPr>
        <w:rPr>
          <w:rFonts w:ascii="Arial" w:hAnsi="Arial" w:cs="Arial"/>
        </w:rPr>
      </w:pPr>
      <w:r w:rsidRPr="0090737B">
        <w:rPr>
          <w:rFonts w:ascii="Arial" w:hAnsi="Arial" w:cs="Arial"/>
        </w:rPr>
        <w:t>2016755</w:t>
      </w:r>
    </w:p>
    <w:p w14:paraId="509319E4" w14:textId="47CACD41" w:rsidR="0090737B" w:rsidRPr="0090737B" w:rsidRDefault="0090737B">
      <w:pPr>
        <w:rPr>
          <w:rFonts w:ascii="Arial" w:hAnsi="Arial" w:cs="Arial"/>
        </w:rPr>
      </w:pPr>
      <w:r w:rsidRPr="0090737B">
        <w:rPr>
          <w:rFonts w:ascii="Arial" w:hAnsi="Arial" w:cs="Arial"/>
        </w:rPr>
        <w:t>BMSW4005 – Professional career development</w:t>
      </w:r>
    </w:p>
    <w:p w14:paraId="2B3CECC7" w14:textId="4A310151" w:rsidR="0090737B" w:rsidRPr="0090737B" w:rsidRDefault="0090737B">
      <w:pPr>
        <w:rPr>
          <w:rFonts w:ascii="Arial" w:hAnsi="Arial" w:cs="Arial"/>
        </w:rPr>
      </w:pPr>
      <w:r w:rsidRPr="0090737B">
        <w:rPr>
          <w:rFonts w:ascii="Arial" w:hAnsi="Arial" w:cs="Arial"/>
        </w:rPr>
        <w:t>Richmond Lamptey</w:t>
      </w:r>
    </w:p>
    <w:p w14:paraId="550C5DEF" w14:textId="567C8E09" w:rsidR="0090737B" w:rsidRPr="0090737B" w:rsidRDefault="0090737B">
      <w:pPr>
        <w:rPr>
          <w:rFonts w:ascii="Arial" w:hAnsi="Arial" w:cs="Arial"/>
        </w:rPr>
      </w:pPr>
    </w:p>
    <w:p w14:paraId="0361E4E9" w14:textId="5D9778DD" w:rsidR="0090737B" w:rsidRPr="0090737B" w:rsidRDefault="0090737B">
      <w:pPr>
        <w:rPr>
          <w:rFonts w:ascii="Arial" w:hAnsi="Arial" w:cs="Arial"/>
        </w:rPr>
      </w:pPr>
    </w:p>
    <w:p w14:paraId="1704954C" w14:textId="25E04460" w:rsidR="0090737B" w:rsidRPr="0090737B" w:rsidRDefault="0090737B">
      <w:pPr>
        <w:rPr>
          <w:rFonts w:ascii="Arial" w:hAnsi="Arial" w:cs="Arial"/>
        </w:rPr>
      </w:pPr>
    </w:p>
    <w:p w14:paraId="27ABE075" w14:textId="07CEAA38" w:rsidR="0090737B" w:rsidRPr="0090737B" w:rsidRDefault="0090737B">
      <w:pPr>
        <w:rPr>
          <w:rFonts w:ascii="Arial" w:hAnsi="Arial" w:cs="Arial"/>
        </w:rPr>
      </w:pPr>
    </w:p>
    <w:p w14:paraId="1E64E549" w14:textId="1FBCEB2D" w:rsidR="0090737B" w:rsidRPr="0090737B" w:rsidRDefault="0090737B">
      <w:pPr>
        <w:rPr>
          <w:rFonts w:ascii="Arial" w:hAnsi="Arial" w:cs="Arial"/>
        </w:rPr>
      </w:pPr>
    </w:p>
    <w:p w14:paraId="2D96E608" w14:textId="11037BBA" w:rsidR="0090737B" w:rsidRPr="0090737B" w:rsidRDefault="0090737B">
      <w:pPr>
        <w:rPr>
          <w:rFonts w:ascii="Arial" w:hAnsi="Arial" w:cs="Arial"/>
        </w:rPr>
      </w:pPr>
    </w:p>
    <w:p w14:paraId="4DAE5899" w14:textId="3489D11B" w:rsidR="0090737B" w:rsidRPr="0090737B" w:rsidRDefault="0090737B">
      <w:pPr>
        <w:rPr>
          <w:rFonts w:ascii="Arial" w:hAnsi="Arial" w:cs="Arial"/>
        </w:rPr>
      </w:pPr>
    </w:p>
    <w:p w14:paraId="2627C563" w14:textId="5ECC32DE" w:rsidR="0090737B" w:rsidRPr="0090737B" w:rsidRDefault="0090737B">
      <w:pPr>
        <w:rPr>
          <w:rFonts w:ascii="Arial" w:hAnsi="Arial" w:cs="Arial"/>
        </w:rPr>
      </w:pPr>
    </w:p>
    <w:p w14:paraId="5AC84890" w14:textId="509494F4" w:rsidR="0090737B" w:rsidRPr="0090737B" w:rsidRDefault="0090737B">
      <w:pPr>
        <w:rPr>
          <w:rFonts w:ascii="Arial" w:hAnsi="Arial" w:cs="Arial"/>
        </w:rPr>
      </w:pPr>
    </w:p>
    <w:p w14:paraId="6F2329E8" w14:textId="330B9E3F" w:rsidR="0090737B" w:rsidRPr="0090737B" w:rsidRDefault="0090737B">
      <w:pPr>
        <w:rPr>
          <w:rFonts w:ascii="Arial" w:hAnsi="Arial" w:cs="Arial"/>
        </w:rPr>
      </w:pPr>
    </w:p>
    <w:p w14:paraId="5FC29F31" w14:textId="4861FF81" w:rsidR="0090737B" w:rsidRPr="0090737B" w:rsidRDefault="0090737B">
      <w:pPr>
        <w:rPr>
          <w:rFonts w:ascii="Arial" w:hAnsi="Arial" w:cs="Arial"/>
        </w:rPr>
      </w:pPr>
    </w:p>
    <w:p w14:paraId="7293D67F" w14:textId="2C98AFCA" w:rsidR="0090737B" w:rsidRPr="0090737B" w:rsidRDefault="0090737B">
      <w:pPr>
        <w:rPr>
          <w:rFonts w:ascii="Arial" w:hAnsi="Arial" w:cs="Arial"/>
        </w:rPr>
      </w:pPr>
    </w:p>
    <w:p w14:paraId="789C905A" w14:textId="295AC0D6" w:rsidR="0090737B" w:rsidRPr="0090737B" w:rsidRDefault="0090737B">
      <w:pPr>
        <w:rPr>
          <w:rFonts w:ascii="Arial" w:hAnsi="Arial" w:cs="Arial"/>
        </w:rPr>
      </w:pPr>
    </w:p>
    <w:p w14:paraId="19A49A33" w14:textId="5ABC62CE" w:rsidR="0090737B" w:rsidRPr="0090737B" w:rsidRDefault="0090737B">
      <w:pPr>
        <w:rPr>
          <w:rFonts w:ascii="Arial" w:hAnsi="Arial" w:cs="Arial"/>
        </w:rPr>
      </w:pPr>
    </w:p>
    <w:p w14:paraId="08274F3B" w14:textId="67174E77" w:rsidR="0090737B" w:rsidRPr="0090737B" w:rsidRDefault="0090737B">
      <w:pPr>
        <w:rPr>
          <w:rFonts w:ascii="Arial" w:hAnsi="Arial" w:cs="Arial"/>
        </w:rPr>
      </w:pPr>
    </w:p>
    <w:p w14:paraId="042A28BD" w14:textId="606997A6" w:rsidR="0090737B" w:rsidRPr="0090737B" w:rsidRDefault="0090737B">
      <w:pPr>
        <w:rPr>
          <w:rFonts w:ascii="Arial" w:hAnsi="Arial" w:cs="Arial"/>
        </w:rPr>
      </w:pPr>
    </w:p>
    <w:p w14:paraId="4DEBB5F6" w14:textId="66B08577" w:rsidR="0090737B" w:rsidRPr="0090737B" w:rsidRDefault="0090737B">
      <w:pPr>
        <w:rPr>
          <w:rFonts w:ascii="Arial" w:hAnsi="Arial" w:cs="Arial"/>
        </w:rPr>
      </w:pPr>
    </w:p>
    <w:p w14:paraId="1CFD240A" w14:textId="365C4623" w:rsidR="0090737B" w:rsidRPr="0090737B" w:rsidRDefault="0090737B">
      <w:pPr>
        <w:rPr>
          <w:rFonts w:ascii="Arial" w:hAnsi="Arial" w:cs="Arial"/>
        </w:rPr>
      </w:pPr>
    </w:p>
    <w:p w14:paraId="0CFB7087" w14:textId="2518AD48" w:rsidR="0090737B" w:rsidRPr="0090737B" w:rsidRDefault="0090737B">
      <w:pPr>
        <w:rPr>
          <w:rFonts w:ascii="Arial" w:hAnsi="Arial" w:cs="Arial"/>
        </w:rPr>
      </w:pPr>
    </w:p>
    <w:p w14:paraId="3EBC6C83" w14:textId="5D9BB0C2" w:rsidR="0090737B" w:rsidRPr="0090737B" w:rsidRDefault="0090737B">
      <w:pPr>
        <w:rPr>
          <w:rFonts w:ascii="Arial" w:hAnsi="Arial" w:cs="Arial"/>
        </w:rPr>
      </w:pPr>
    </w:p>
    <w:p w14:paraId="38D8F425" w14:textId="761AF7F8" w:rsidR="0090737B" w:rsidRPr="0090737B" w:rsidRDefault="0090737B">
      <w:pPr>
        <w:rPr>
          <w:rFonts w:ascii="Arial" w:hAnsi="Arial" w:cs="Arial"/>
        </w:rPr>
      </w:pPr>
    </w:p>
    <w:p w14:paraId="03A7DEB5" w14:textId="5A1771BC" w:rsidR="0090737B" w:rsidRPr="0090737B" w:rsidRDefault="0090737B">
      <w:pPr>
        <w:rPr>
          <w:rFonts w:ascii="Arial" w:hAnsi="Arial" w:cs="Arial"/>
        </w:rPr>
      </w:pPr>
    </w:p>
    <w:p w14:paraId="50732B0A" w14:textId="6D46EE21" w:rsidR="0090737B" w:rsidRPr="0090737B" w:rsidRDefault="0090737B">
      <w:pPr>
        <w:rPr>
          <w:rFonts w:ascii="Arial" w:hAnsi="Arial" w:cs="Arial"/>
        </w:rPr>
      </w:pPr>
    </w:p>
    <w:p w14:paraId="552A5D7A" w14:textId="5550E3F7" w:rsidR="0090737B" w:rsidRPr="0090737B" w:rsidRDefault="0090737B">
      <w:pPr>
        <w:rPr>
          <w:rFonts w:ascii="Arial" w:hAnsi="Arial" w:cs="Arial"/>
        </w:rPr>
      </w:pPr>
    </w:p>
    <w:p w14:paraId="1B4661FC" w14:textId="7629BF8F" w:rsidR="0090737B" w:rsidRPr="0090737B" w:rsidRDefault="0090737B">
      <w:pPr>
        <w:rPr>
          <w:rFonts w:ascii="Arial" w:hAnsi="Arial" w:cs="Arial"/>
        </w:rPr>
      </w:pPr>
    </w:p>
    <w:p w14:paraId="3AA6C7F0" w14:textId="2B5106C0" w:rsidR="0090737B" w:rsidRPr="0090737B" w:rsidRDefault="0090737B">
      <w:pPr>
        <w:rPr>
          <w:rFonts w:ascii="Arial" w:hAnsi="Arial" w:cs="Arial"/>
        </w:rPr>
      </w:pPr>
    </w:p>
    <w:p w14:paraId="5AB5D81E" w14:textId="77777777" w:rsidR="00C94685" w:rsidRDefault="00C94685">
      <w:pPr>
        <w:rPr>
          <w:rFonts w:ascii="Arial" w:hAnsi="Arial" w:cs="Arial"/>
        </w:rPr>
      </w:pPr>
    </w:p>
    <w:p w14:paraId="2853EB56" w14:textId="77777777" w:rsidR="00C94685" w:rsidRDefault="00C94685">
      <w:pPr>
        <w:rPr>
          <w:rFonts w:ascii="Arial" w:hAnsi="Arial" w:cs="Arial"/>
        </w:rPr>
      </w:pPr>
    </w:p>
    <w:p w14:paraId="0A57D20F" w14:textId="0D30E87E" w:rsidR="0090737B" w:rsidRDefault="0090737B">
      <w:pPr>
        <w:rPr>
          <w:rFonts w:ascii="Arial" w:hAnsi="Arial" w:cs="Arial"/>
        </w:rPr>
      </w:pPr>
      <w:r w:rsidRPr="0090737B">
        <w:rPr>
          <w:rFonts w:ascii="Arial" w:hAnsi="Arial" w:cs="Arial"/>
        </w:rPr>
        <w:lastRenderedPageBreak/>
        <w:t>Introduction</w:t>
      </w:r>
    </w:p>
    <w:p w14:paraId="5F344FF4" w14:textId="64FD07C3" w:rsidR="001D7907" w:rsidRDefault="0090737B">
      <w:pPr>
        <w:rPr>
          <w:rFonts w:ascii="Arial" w:hAnsi="Arial" w:cs="Arial"/>
        </w:rPr>
      </w:pPr>
      <w:r>
        <w:rPr>
          <w:rFonts w:ascii="Arial" w:hAnsi="Arial" w:cs="Arial"/>
        </w:rPr>
        <w:t>Th</w:t>
      </w:r>
      <w:r w:rsidR="00A66E23">
        <w:rPr>
          <w:rFonts w:ascii="Arial" w:hAnsi="Arial" w:cs="Arial"/>
        </w:rPr>
        <w:t>e</w:t>
      </w:r>
      <w:r>
        <w:rPr>
          <w:rFonts w:ascii="Arial" w:hAnsi="Arial" w:cs="Arial"/>
        </w:rPr>
        <w:t xml:space="preserve"> </w:t>
      </w:r>
      <w:r w:rsidR="00797D8D">
        <w:rPr>
          <w:rFonts w:ascii="Arial" w:hAnsi="Arial" w:cs="Arial"/>
        </w:rPr>
        <w:t>aim</w:t>
      </w:r>
      <w:r>
        <w:rPr>
          <w:rFonts w:ascii="Arial" w:hAnsi="Arial" w:cs="Arial"/>
        </w:rPr>
        <w:t xml:space="preserve"> of this assignment is to outline </w:t>
      </w:r>
      <w:r w:rsidR="00A66E23">
        <w:rPr>
          <w:rFonts w:ascii="Arial" w:hAnsi="Arial" w:cs="Arial"/>
        </w:rPr>
        <w:t>three factors as to why unemployment rates of graduates was lower during the covid 19 pandemic compared to non-graduates. Based on the case study provided</w:t>
      </w:r>
      <w:r w:rsidR="007D1F90">
        <w:rPr>
          <w:rFonts w:ascii="Arial" w:hAnsi="Arial" w:cs="Arial"/>
        </w:rPr>
        <w:t xml:space="preserve">, </w:t>
      </w:r>
      <w:r w:rsidR="001D7907">
        <w:rPr>
          <w:rFonts w:ascii="Arial" w:hAnsi="Arial" w:cs="Arial"/>
        </w:rPr>
        <w:t>deviations</w:t>
      </w:r>
      <w:r w:rsidR="007D1F90">
        <w:rPr>
          <w:rFonts w:ascii="Arial" w:hAnsi="Arial" w:cs="Arial"/>
        </w:rPr>
        <w:t xml:space="preserve"> in</w:t>
      </w:r>
      <w:r w:rsidR="001D7907">
        <w:rPr>
          <w:rFonts w:ascii="Arial" w:hAnsi="Arial" w:cs="Arial"/>
        </w:rPr>
        <w:t xml:space="preserve"> job market</w:t>
      </w:r>
      <w:r w:rsidR="007D1F90">
        <w:rPr>
          <w:rFonts w:ascii="Arial" w:hAnsi="Arial" w:cs="Arial"/>
        </w:rPr>
        <w:t xml:space="preserve"> would have been easier for the graduates </w:t>
      </w:r>
      <w:r w:rsidR="001D7907">
        <w:rPr>
          <w:rFonts w:ascii="Arial" w:hAnsi="Arial" w:cs="Arial"/>
        </w:rPr>
        <w:t xml:space="preserve">to make </w:t>
      </w:r>
      <w:r w:rsidR="007D1F90">
        <w:rPr>
          <w:rFonts w:ascii="Arial" w:hAnsi="Arial" w:cs="Arial"/>
        </w:rPr>
        <w:t>due to them possessing</w:t>
      </w:r>
      <w:r w:rsidR="001D7907">
        <w:rPr>
          <w:rFonts w:ascii="Arial" w:hAnsi="Arial" w:cs="Arial"/>
        </w:rPr>
        <w:t xml:space="preserve"> better</w:t>
      </w:r>
      <w:r w:rsidR="007D1F90">
        <w:rPr>
          <w:rFonts w:ascii="Arial" w:hAnsi="Arial" w:cs="Arial"/>
        </w:rPr>
        <w:t xml:space="preserve"> skillset</w:t>
      </w:r>
      <w:r w:rsidR="001D7907">
        <w:rPr>
          <w:rFonts w:ascii="Arial" w:hAnsi="Arial" w:cs="Arial"/>
        </w:rPr>
        <w:t>s</w:t>
      </w:r>
      <w:r w:rsidR="007D1F90">
        <w:rPr>
          <w:rFonts w:ascii="Arial" w:hAnsi="Arial" w:cs="Arial"/>
        </w:rPr>
        <w:t xml:space="preserve"> thus making them more adaptable to </w:t>
      </w:r>
      <w:r w:rsidR="001D7907">
        <w:rPr>
          <w:rFonts w:ascii="Arial" w:hAnsi="Arial" w:cs="Arial"/>
        </w:rPr>
        <w:t>changes in their employment.</w:t>
      </w:r>
      <w:r w:rsidR="00DB3D8C">
        <w:rPr>
          <w:rFonts w:ascii="Arial" w:hAnsi="Arial" w:cs="Arial"/>
        </w:rPr>
        <w:t xml:space="preserve"> </w:t>
      </w:r>
      <w:r w:rsidR="001D7907">
        <w:rPr>
          <w:rFonts w:ascii="Arial" w:hAnsi="Arial" w:cs="Arial"/>
        </w:rPr>
        <w:t xml:space="preserve">It can be said that the pandemic has had </w:t>
      </w:r>
      <w:r w:rsidR="003C253B">
        <w:rPr>
          <w:rFonts w:ascii="Arial" w:hAnsi="Arial" w:cs="Arial"/>
        </w:rPr>
        <w:t xml:space="preserve">drastic affects on most of the population of the UK </w:t>
      </w:r>
      <w:r w:rsidR="00797D8D">
        <w:rPr>
          <w:rFonts w:ascii="Arial" w:hAnsi="Arial" w:cs="Arial"/>
        </w:rPr>
        <w:t>and will continue to have mental, physical, and financial implications for the foreseeable future</w:t>
      </w:r>
      <w:r w:rsidR="002874E7">
        <w:rPr>
          <w:rFonts w:ascii="Arial" w:hAnsi="Arial" w:cs="Arial"/>
        </w:rPr>
        <w:t>, the job market became a volatile and uncertain place for most employees in sectors that where directly affected by the various lockdowns imposed on the UK to halt the spread of corona virus</w:t>
      </w:r>
      <w:r w:rsidR="000837F2">
        <w:rPr>
          <w:rFonts w:ascii="Arial" w:hAnsi="Arial" w:cs="Arial"/>
        </w:rPr>
        <w:t xml:space="preserve"> </w:t>
      </w:r>
      <w:r w:rsidR="000837F2" w:rsidRPr="000837F2">
        <w:rPr>
          <w:rFonts w:ascii="Arial" w:hAnsi="Arial" w:cs="Arial"/>
        </w:rPr>
        <w:t>(Keogh-Brown, Tarp Jensen, John Edmunds and Smith, 2021)</w:t>
      </w:r>
      <w:r w:rsidR="000837F2">
        <w:rPr>
          <w:rFonts w:ascii="Arial" w:hAnsi="Arial" w:cs="Arial"/>
        </w:rPr>
        <w:t>.</w:t>
      </w:r>
    </w:p>
    <w:p w14:paraId="5A1FAF5C" w14:textId="0C974F5E" w:rsidR="000837F2" w:rsidRDefault="000837F2">
      <w:pPr>
        <w:rPr>
          <w:rFonts w:ascii="Arial" w:hAnsi="Arial" w:cs="Arial"/>
        </w:rPr>
      </w:pPr>
    </w:p>
    <w:p w14:paraId="23CC6EB1" w14:textId="55439B97" w:rsidR="000837F2" w:rsidRDefault="000837F2">
      <w:pPr>
        <w:rPr>
          <w:rFonts w:ascii="Arial" w:hAnsi="Arial" w:cs="Arial"/>
        </w:rPr>
      </w:pPr>
      <w:r>
        <w:rPr>
          <w:rFonts w:ascii="Arial" w:hAnsi="Arial" w:cs="Arial"/>
        </w:rPr>
        <w:t>The first factor that has had an effect on the job market would be the furlough scheme implemented by the UK government on all workers in the worst affected sectors of employment. This initiative was introduced in March 2020 and was introduced as a job retention scheme where HMRC would supplement employee wages by 80% or up to the value of £2,500 per month.</w:t>
      </w:r>
      <w:r w:rsidR="007209BA">
        <w:rPr>
          <w:rFonts w:ascii="Arial" w:hAnsi="Arial" w:cs="Arial"/>
        </w:rPr>
        <w:t xml:space="preserve"> By January 2021 the scheme had supported almost 12 million jobs during the pandemic and through the various lockdowns which would have seen employees in the sectors such as retail and hospitality unable to work to earn a living </w:t>
      </w:r>
      <w:r w:rsidR="007209BA" w:rsidRPr="007209BA">
        <w:rPr>
          <w:rFonts w:ascii="Arial" w:hAnsi="Arial" w:cs="Arial"/>
        </w:rPr>
        <w:t>(Francis-Devine and Ferguson, 2021)</w:t>
      </w:r>
      <w:r w:rsidR="007209BA">
        <w:rPr>
          <w:rFonts w:ascii="Arial" w:hAnsi="Arial" w:cs="Arial"/>
        </w:rPr>
        <w:t xml:space="preserve">. </w:t>
      </w:r>
      <w:r w:rsidR="00612FE1">
        <w:rPr>
          <w:rFonts w:ascii="Arial" w:hAnsi="Arial" w:cs="Arial"/>
        </w:rPr>
        <w:t>According</w:t>
      </w:r>
      <w:r w:rsidR="00511024">
        <w:rPr>
          <w:rFonts w:ascii="Arial" w:hAnsi="Arial" w:cs="Arial"/>
        </w:rPr>
        <w:t xml:space="preserve"> to </w:t>
      </w:r>
      <w:r w:rsidR="00511024" w:rsidRPr="00511024">
        <w:rPr>
          <w:rFonts w:ascii="Arial" w:hAnsi="Arial" w:cs="Arial"/>
        </w:rPr>
        <w:t>(Hedges, 2021)</w:t>
      </w:r>
      <w:r w:rsidR="00511024">
        <w:rPr>
          <w:rFonts w:ascii="Arial" w:hAnsi="Arial" w:cs="Arial"/>
        </w:rPr>
        <w:t xml:space="preserve"> t</w:t>
      </w:r>
      <w:r w:rsidR="00612FE1">
        <w:rPr>
          <w:rFonts w:ascii="Arial" w:hAnsi="Arial" w:cs="Arial"/>
        </w:rPr>
        <w:t>he office of national statistics the two largest sectors of employment in the UK are healthcare with 13.9% and retail at 9.3%. Many</w:t>
      </w:r>
      <w:r w:rsidR="00511024">
        <w:rPr>
          <w:rFonts w:ascii="Arial" w:hAnsi="Arial" w:cs="Arial"/>
        </w:rPr>
        <w:t xml:space="preserve"> students</w:t>
      </w:r>
      <w:r w:rsidR="00612FE1">
        <w:rPr>
          <w:rFonts w:ascii="Arial" w:hAnsi="Arial" w:cs="Arial"/>
        </w:rPr>
        <w:t xml:space="preserve"> work in these sectors due to flexibility in hours which gives the student time to complete studies around their employment.</w:t>
      </w:r>
    </w:p>
    <w:p w14:paraId="1DB4C99F" w14:textId="3BA7A377" w:rsidR="00511024" w:rsidRDefault="00511024">
      <w:pPr>
        <w:rPr>
          <w:rFonts w:ascii="Arial" w:hAnsi="Arial" w:cs="Arial"/>
        </w:rPr>
      </w:pPr>
    </w:p>
    <w:p w14:paraId="4D2E7ACD" w14:textId="4DB28A4D" w:rsidR="00511024" w:rsidRDefault="00511024">
      <w:pPr>
        <w:rPr>
          <w:rFonts w:ascii="Arial" w:hAnsi="Arial" w:cs="Arial"/>
        </w:rPr>
      </w:pPr>
      <w:r>
        <w:rPr>
          <w:rFonts w:ascii="Arial" w:hAnsi="Arial" w:cs="Arial"/>
        </w:rPr>
        <w:t>The second factor is the student deciding on a career path change, this has become a reality for many who have had to leave their chosen field of employment due to the pandemic. Having diversity in a skill set will make career transitions less stressful</w:t>
      </w:r>
      <w:r w:rsidR="00280BF3">
        <w:rPr>
          <w:rFonts w:ascii="Arial" w:hAnsi="Arial" w:cs="Arial"/>
        </w:rPr>
        <w:t xml:space="preserve">, </w:t>
      </w:r>
      <w:r w:rsidR="00C8458C">
        <w:rPr>
          <w:rFonts w:ascii="Arial" w:hAnsi="Arial" w:cs="Arial"/>
        </w:rPr>
        <w:t xml:space="preserve">effective career advice is a service offered to </w:t>
      </w:r>
      <w:r w:rsidR="00C94685">
        <w:rPr>
          <w:rFonts w:ascii="Arial" w:hAnsi="Arial" w:cs="Arial"/>
        </w:rPr>
        <w:t xml:space="preserve">most </w:t>
      </w:r>
      <w:r w:rsidR="00C8458C">
        <w:rPr>
          <w:rFonts w:ascii="Arial" w:hAnsi="Arial" w:cs="Arial"/>
        </w:rPr>
        <w:t>students within their education settings to use at their convenience,</w:t>
      </w:r>
      <w:r w:rsidR="00C94685">
        <w:rPr>
          <w:rFonts w:ascii="Arial" w:hAnsi="Arial" w:cs="Arial"/>
        </w:rPr>
        <w:t xml:space="preserve"> the graduates can be helped with promoting their skillset to employers, adapting their CVs, and supporting them with job searching strategies, </w:t>
      </w:r>
      <w:r w:rsidR="00C8458C">
        <w:rPr>
          <w:rFonts w:ascii="Arial" w:hAnsi="Arial" w:cs="Arial"/>
        </w:rPr>
        <w:t xml:space="preserve">this not </w:t>
      </w:r>
      <w:r w:rsidR="00C94685">
        <w:rPr>
          <w:rFonts w:ascii="Arial" w:hAnsi="Arial" w:cs="Arial"/>
        </w:rPr>
        <w:t>as widely available for those who are not students or part of an educational body.</w:t>
      </w:r>
    </w:p>
    <w:p w14:paraId="7DC30527" w14:textId="3DA9AE04" w:rsidR="00DB3D8C" w:rsidRDefault="00DB3D8C">
      <w:pPr>
        <w:rPr>
          <w:rFonts w:ascii="Arial" w:hAnsi="Arial" w:cs="Arial"/>
        </w:rPr>
      </w:pPr>
    </w:p>
    <w:p w14:paraId="3185AB3E" w14:textId="77777777" w:rsidR="00DB3D8C" w:rsidRPr="0090737B" w:rsidRDefault="00DB3D8C">
      <w:pPr>
        <w:rPr>
          <w:rFonts w:ascii="Arial" w:hAnsi="Arial" w:cs="Arial"/>
        </w:rPr>
      </w:pPr>
    </w:p>
    <w:p w14:paraId="2E642ED5" w14:textId="539E66FE" w:rsidR="00C94685" w:rsidRDefault="007470ED">
      <w:pPr>
        <w:rPr>
          <w:rFonts w:ascii="Arial" w:hAnsi="Arial" w:cs="Arial"/>
        </w:rPr>
      </w:pPr>
      <w:r>
        <w:rPr>
          <w:rFonts w:ascii="Arial" w:hAnsi="Arial" w:cs="Arial"/>
        </w:rPr>
        <w:t>In conclusion, the graduates will have a better advantage to move on to employment than the non-graduates as they have various opportunities of assistance available to them via the institutes they would have previously studied within.</w:t>
      </w:r>
    </w:p>
    <w:p w14:paraId="20668F6F" w14:textId="19995B9C" w:rsidR="007470ED" w:rsidRDefault="007470ED">
      <w:pPr>
        <w:rPr>
          <w:rFonts w:ascii="Arial" w:hAnsi="Arial" w:cs="Arial"/>
        </w:rPr>
      </w:pPr>
    </w:p>
    <w:p w14:paraId="2B5C31AF" w14:textId="0AEAE164" w:rsidR="007470ED" w:rsidRDefault="007470ED">
      <w:pPr>
        <w:rPr>
          <w:rFonts w:ascii="Arial" w:hAnsi="Arial" w:cs="Arial"/>
        </w:rPr>
      </w:pPr>
    </w:p>
    <w:p w14:paraId="6FD5727F" w14:textId="6A9662AD" w:rsidR="007470ED" w:rsidRDefault="007470ED">
      <w:pPr>
        <w:rPr>
          <w:rFonts w:ascii="Arial" w:hAnsi="Arial" w:cs="Arial"/>
        </w:rPr>
      </w:pPr>
    </w:p>
    <w:p w14:paraId="26548075" w14:textId="12D0DAC7" w:rsidR="007470ED" w:rsidRDefault="007470ED">
      <w:pPr>
        <w:rPr>
          <w:rFonts w:ascii="Arial" w:hAnsi="Arial" w:cs="Arial"/>
        </w:rPr>
      </w:pPr>
    </w:p>
    <w:p w14:paraId="7165C8B3" w14:textId="68D17502" w:rsidR="007470ED" w:rsidRDefault="007470ED">
      <w:pPr>
        <w:rPr>
          <w:rFonts w:ascii="Arial" w:hAnsi="Arial" w:cs="Arial"/>
        </w:rPr>
      </w:pPr>
    </w:p>
    <w:p w14:paraId="4682C2D7" w14:textId="21798846" w:rsidR="007470ED" w:rsidRDefault="007470ED">
      <w:pPr>
        <w:rPr>
          <w:rFonts w:ascii="Arial" w:hAnsi="Arial" w:cs="Arial"/>
        </w:rPr>
      </w:pPr>
    </w:p>
    <w:p w14:paraId="4E6DBAEC" w14:textId="2D8B1A9F" w:rsidR="007470ED" w:rsidRDefault="007470ED">
      <w:pPr>
        <w:rPr>
          <w:rFonts w:ascii="Arial" w:hAnsi="Arial" w:cs="Arial"/>
        </w:rPr>
      </w:pPr>
      <w:r>
        <w:rPr>
          <w:rFonts w:ascii="Arial" w:hAnsi="Arial" w:cs="Arial"/>
        </w:rPr>
        <w:lastRenderedPageBreak/>
        <w:t>References</w:t>
      </w:r>
    </w:p>
    <w:p w14:paraId="3EB4607D" w14:textId="77777777" w:rsidR="007470ED" w:rsidRDefault="007470ED" w:rsidP="007470E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Keogh-Brown, M., Tarp Jensen, H., John Edmunds, W. and Smith, R., 2021. </w:t>
      </w:r>
      <w:r>
        <w:rPr>
          <w:rFonts w:ascii="Open Sans" w:hAnsi="Open Sans" w:cs="Open Sans"/>
          <w:i/>
          <w:iCs/>
          <w:color w:val="000000"/>
          <w:sz w:val="20"/>
          <w:szCs w:val="20"/>
          <w:shd w:val="clear" w:color="auto" w:fill="FFFFFF"/>
        </w:rPr>
        <w:t>The impact of Covid-19, associated behaviours and policies on the UK economy: A computable general equilibrium model</w:t>
      </w:r>
      <w:r>
        <w:rPr>
          <w:rFonts w:ascii="Open Sans" w:hAnsi="Open Sans" w:cs="Open Sans"/>
          <w:color w:val="000000"/>
          <w:sz w:val="20"/>
          <w:szCs w:val="20"/>
          <w:shd w:val="clear" w:color="auto" w:fill="FFFFFF"/>
        </w:rPr>
        <w:t>. [online] science direct. Available at: &lt;https://www.sciencedirect.com/science/article/pii/S2352827320302883&gt; [Accessed 18 October 2021].</w:t>
      </w:r>
    </w:p>
    <w:p w14:paraId="28E65E06" w14:textId="77777777" w:rsidR="007470ED" w:rsidRDefault="007470ED" w:rsidP="007470ED">
      <w:pPr>
        <w:rPr>
          <w:rFonts w:ascii="Open Sans" w:hAnsi="Open Sans" w:cs="Open Sans"/>
          <w:color w:val="000000"/>
          <w:sz w:val="20"/>
          <w:szCs w:val="20"/>
          <w:shd w:val="clear" w:color="auto" w:fill="FFFFFF"/>
        </w:rPr>
      </w:pPr>
    </w:p>
    <w:p w14:paraId="28B1D204" w14:textId="77777777" w:rsidR="007470ED" w:rsidRDefault="007470ED" w:rsidP="007470ED">
      <w:r>
        <w:rPr>
          <w:rFonts w:ascii="Open Sans" w:hAnsi="Open Sans" w:cs="Open Sans"/>
          <w:color w:val="000000"/>
          <w:sz w:val="20"/>
          <w:szCs w:val="20"/>
          <w:shd w:val="clear" w:color="auto" w:fill="FFFFFF"/>
        </w:rPr>
        <w:t>Francis-Devine, B. and Ferguson, D., 2021. </w:t>
      </w:r>
      <w:r>
        <w:rPr>
          <w:rFonts w:ascii="Open Sans" w:hAnsi="Open Sans" w:cs="Open Sans"/>
          <w:i/>
          <w:iCs/>
          <w:color w:val="000000"/>
          <w:sz w:val="20"/>
          <w:szCs w:val="20"/>
          <w:shd w:val="clear" w:color="auto" w:fill="FFFFFF"/>
        </w:rPr>
        <w:t>The furlough scheme: One year on</w:t>
      </w:r>
      <w:r>
        <w:rPr>
          <w:rFonts w:ascii="Open Sans" w:hAnsi="Open Sans" w:cs="Open Sans"/>
          <w:color w:val="000000"/>
          <w:sz w:val="20"/>
          <w:szCs w:val="20"/>
          <w:shd w:val="clear" w:color="auto" w:fill="FFFFFF"/>
        </w:rPr>
        <w:t xml:space="preserve">. [online] House of Commons Library. Available at: &lt;https://commonslibrary.parliament.uk/the-furlough-scheme-one-year-on/&gt; [Accessed 18 October 2021]. </w:t>
      </w:r>
    </w:p>
    <w:p w14:paraId="4C88FF3B" w14:textId="7EE1FB8E" w:rsidR="007470ED" w:rsidRDefault="007470ED">
      <w:pPr>
        <w:rPr>
          <w:rFonts w:ascii="Arial" w:hAnsi="Arial" w:cs="Arial"/>
        </w:rPr>
      </w:pPr>
    </w:p>
    <w:p w14:paraId="3E7C7C42" w14:textId="2E5B8D40" w:rsidR="007470ED" w:rsidRPr="0090737B" w:rsidRDefault="007470ED">
      <w:pPr>
        <w:rPr>
          <w:rFonts w:ascii="Arial" w:hAnsi="Arial" w:cs="Arial"/>
        </w:rPr>
      </w:pPr>
      <w:r>
        <w:rPr>
          <w:rFonts w:ascii="Open Sans" w:hAnsi="Open Sans" w:cs="Open Sans"/>
          <w:color w:val="000000"/>
          <w:sz w:val="20"/>
          <w:szCs w:val="20"/>
          <w:shd w:val="clear" w:color="auto" w:fill="FFFFFF"/>
        </w:rPr>
        <w:t>Hedges, N., 2021. </w:t>
      </w:r>
      <w:r>
        <w:rPr>
          <w:rFonts w:ascii="Open Sans" w:hAnsi="Open Sans" w:cs="Open Sans"/>
          <w:i/>
          <w:iCs/>
          <w:color w:val="000000"/>
          <w:sz w:val="20"/>
          <w:szCs w:val="20"/>
          <w:shd w:val="clear" w:color="auto" w:fill="FFFFFF"/>
        </w:rPr>
        <w:t>Employees in the UK by industry - Office for National Statistics</w:t>
      </w:r>
      <w:r>
        <w:rPr>
          <w:rFonts w:ascii="Open Sans" w:hAnsi="Open Sans" w:cs="Open Sans"/>
          <w:color w:val="000000"/>
          <w:sz w:val="20"/>
          <w:szCs w:val="20"/>
          <w:shd w:val="clear" w:color="auto" w:fill="FFFFFF"/>
        </w:rPr>
        <w:t>. [online] Ons.gov.uk. Available at: &lt;https://www.ons.gov.uk/employmentandlabourmarket/peopleinwork/employmentandemployeetypes/bulletins/employeesintheukbyindustry/2019&gt; [Accessed 18 October 2021].</w:t>
      </w:r>
    </w:p>
    <w:p w14:paraId="4C5F8C8F" w14:textId="08A03207" w:rsidR="0090737B" w:rsidRPr="0090737B" w:rsidRDefault="0090737B">
      <w:pPr>
        <w:rPr>
          <w:rFonts w:ascii="Arial" w:hAnsi="Arial" w:cs="Arial"/>
        </w:rPr>
      </w:pPr>
    </w:p>
    <w:p w14:paraId="04ABF57D" w14:textId="53F55FB3" w:rsidR="0090737B" w:rsidRPr="0090737B" w:rsidRDefault="0090737B">
      <w:pPr>
        <w:rPr>
          <w:rFonts w:ascii="Arial" w:hAnsi="Arial" w:cs="Arial"/>
        </w:rPr>
      </w:pPr>
    </w:p>
    <w:p w14:paraId="07654513" w14:textId="77777777" w:rsidR="0090737B" w:rsidRPr="0090737B" w:rsidRDefault="0090737B">
      <w:pPr>
        <w:rPr>
          <w:rFonts w:ascii="Arial" w:hAnsi="Arial" w:cs="Arial"/>
        </w:rPr>
      </w:pPr>
    </w:p>
    <w:sectPr w:rsidR="0090737B" w:rsidRPr="009073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37B"/>
    <w:rsid w:val="000133DE"/>
    <w:rsid w:val="00042D1B"/>
    <w:rsid w:val="000837F2"/>
    <w:rsid w:val="001D7907"/>
    <w:rsid w:val="00280BF3"/>
    <w:rsid w:val="002874E7"/>
    <w:rsid w:val="003C253B"/>
    <w:rsid w:val="00400CA6"/>
    <w:rsid w:val="00511024"/>
    <w:rsid w:val="00612FE1"/>
    <w:rsid w:val="007209BA"/>
    <w:rsid w:val="007470ED"/>
    <w:rsid w:val="00797D8D"/>
    <w:rsid w:val="007D1F90"/>
    <w:rsid w:val="0090737B"/>
    <w:rsid w:val="00A66E23"/>
    <w:rsid w:val="00C8458C"/>
    <w:rsid w:val="00C94685"/>
    <w:rsid w:val="00DB3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F47D2"/>
  <w15:chartTrackingRefBased/>
  <w15:docId w15:val="{628D99A3-DA19-4451-90DD-72D782F25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37B"/>
  </w:style>
  <w:style w:type="paragraph" w:styleId="Heading1">
    <w:name w:val="heading 1"/>
    <w:basedOn w:val="Normal"/>
    <w:next w:val="Normal"/>
    <w:link w:val="Heading1Char"/>
    <w:uiPriority w:val="9"/>
    <w:qFormat/>
    <w:rsid w:val="0090737B"/>
    <w:pPr>
      <w:keepNext/>
      <w:keepLines/>
      <w:spacing w:before="400" w:after="40" w:line="240" w:lineRule="auto"/>
      <w:outlineLvl w:val="0"/>
    </w:pPr>
    <w:rPr>
      <w:rFonts w:asciiTheme="majorHAnsi" w:eastAsiaTheme="majorEastAsia" w:hAnsiTheme="majorHAnsi" w:cstheme="majorBidi"/>
      <w:color w:val="486113" w:themeColor="accent1" w:themeShade="80"/>
      <w:sz w:val="36"/>
      <w:szCs w:val="36"/>
    </w:rPr>
  </w:style>
  <w:style w:type="paragraph" w:styleId="Heading2">
    <w:name w:val="heading 2"/>
    <w:basedOn w:val="Normal"/>
    <w:next w:val="Normal"/>
    <w:link w:val="Heading2Char"/>
    <w:uiPriority w:val="9"/>
    <w:semiHidden/>
    <w:unhideWhenUsed/>
    <w:qFormat/>
    <w:rsid w:val="0090737B"/>
    <w:pPr>
      <w:keepNext/>
      <w:keepLines/>
      <w:spacing w:before="40" w:after="0" w:line="240" w:lineRule="auto"/>
      <w:outlineLvl w:val="1"/>
    </w:pPr>
    <w:rPr>
      <w:rFonts w:asciiTheme="majorHAnsi" w:eastAsiaTheme="majorEastAsia" w:hAnsiTheme="majorHAnsi" w:cstheme="majorBidi"/>
      <w:color w:val="6B911C" w:themeColor="accent1" w:themeShade="BF"/>
      <w:sz w:val="32"/>
      <w:szCs w:val="32"/>
    </w:rPr>
  </w:style>
  <w:style w:type="paragraph" w:styleId="Heading3">
    <w:name w:val="heading 3"/>
    <w:basedOn w:val="Normal"/>
    <w:next w:val="Normal"/>
    <w:link w:val="Heading3Char"/>
    <w:uiPriority w:val="9"/>
    <w:semiHidden/>
    <w:unhideWhenUsed/>
    <w:qFormat/>
    <w:rsid w:val="0090737B"/>
    <w:pPr>
      <w:keepNext/>
      <w:keepLines/>
      <w:spacing w:before="40" w:after="0" w:line="240" w:lineRule="auto"/>
      <w:outlineLvl w:val="2"/>
    </w:pPr>
    <w:rPr>
      <w:rFonts w:asciiTheme="majorHAnsi" w:eastAsiaTheme="majorEastAsia" w:hAnsiTheme="majorHAnsi" w:cstheme="majorBidi"/>
      <w:color w:val="6B911C" w:themeColor="accent1" w:themeShade="BF"/>
      <w:sz w:val="28"/>
      <w:szCs w:val="28"/>
    </w:rPr>
  </w:style>
  <w:style w:type="paragraph" w:styleId="Heading4">
    <w:name w:val="heading 4"/>
    <w:basedOn w:val="Normal"/>
    <w:next w:val="Normal"/>
    <w:link w:val="Heading4Char"/>
    <w:uiPriority w:val="9"/>
    <w:semiHidden/>
    <w:unhideWhenUsed/>
    <w:qFormat/>
    <w:rsid w:val="0090737B"/>
    <w:pPr>
      <w:keepNext/>
      <w:keepLines/>
      <w:spacing w:before="40" w:after="0"/>
      <w:outlineLvl w:val="3"/>
    </w:pPr>
    <w:rPr>
      <w:rFonts w:asciiTheme="majorHAnsi" w:eastAsiaTheme="majorEastAsia" w:hAnsiTheme="majorHAnsi" w:cstheme="majorBidi"/>
      <w:color w:val="6B911C" w:themeColor="accent1" w:themeShade="BF"/>
      <w:sz w:val="24"/>
      <w:szCs w:val="24"/>
    </w:rPr>
  </w:style>
  <w:style w:type="paragraph" w:styleId="Heading5">
    <w:name w:val="heading 5"/>
    <w:basedOn w:val="Normal"/>
    <w:next w:val="Normal"/>
    <w:link w:val="Heading5Char"/>
    <w:uiPriority w:val="9"/>
    <w:semiHidden/>
    <w:unhideWhenUsed/>
    <w:qFormat/>
    <w:rsid w:val="0090737B"/>
    <w:pPr>
      <w:keepNext/>
      <w:keepLines/>
      <w:spacing w:before="40" w:after="0"/>
      <w:outlineLvl w:val="4"/>
    </w:pPr>
    <w:rPr>
      <w:rFonts w:asciiTheme="majorHAnsi" w:eastAsiaTheme="majorEastAsia" w:hAnsiTheme="majorHAnsi" w:cstheme="majorBidi"/>
      <w:caps/>
      <w:color w:val="6B911C" w:themeColor="accent1" w:themeShade="BF"/>
    </w:rPr>
  </w:style>
  <w:style w:type="paragraph" w:styleId="Heading6">
    <w:name w:val="heading 6"/>
    <w:basedOn w:val="Normal"/>
    <w:next w:val="Normal"/>
    <w:link w:val="Heading6Char"/>
    <w:uiPriority w:val="9"/>
    <w:semiHidden/>
    <w:unhideWhenUsed/>
    <w:qFormat/>
    <w:rsid w:val="0090737B"/>
    <w:pPr>
      <w:keepNext/>
      <w:keepLines/>
      <w:spacing w:before="40" w:after="0"/>
      <w:outlineLvl w:val="5"/>
    </w:pPr>
    <w:rPr>
      <w:rFonts w:asciiTheme="majorHAnsi" w:eastAsiaTheme="majorEastAsia" w:hAnsiTheme="majorHAnsi" w:cstheme="majorBidi"/>
      <w:i/>
      <w:iCs/>
      <w:caps/>
      <w:color w:val="486113" w:themeColor="accent1" w:themeShade="80"/>
    </w:rPr>
  </w:style>
  <w:style w:type="paragraph" w:styleId="Heading7">
    <w:name w:val="heading 7"/>
    <w:basedOn w:val="Normal"/>
    <w:next w:val="Normal"/>
    <w:link w:val="Heading7Char"/>
    <w:uiPriority w:val="9"/>
    <w:semiHidden/>
    <w:unhideWhenUsed/>
    <w:qFormat/>
    <w:rsid w:val="0090737B"/>
    <w:pPr>
      <w:keepNext/>
      <w:keepLines/>
      <w:spacing w:before="40" w:after="0"/>
      <w:outlineLvl w:val="6"/>
    </w:pPr>
    <w:rPr>
      <w:rFonts w:asciiTheme="majorHAnsi" w:eastAsiaTheme="majorEastAsia" w:hAnsiTheme="majorHAnsi" w:cstheme="majorBidi"/>
      <w:b/>
      <w:bCs/>
      <w:color w:val="486113" w:themeColor="accent1" w:themeShade="80"/>
    </w:rPr>
  </w:style>
  <w:style w:type="paragraph" w:styleId="Heading8">
    <w:name w:val="heading 8"/>
    <w:basedOn w:val="Normal"/>
    <w:next w:val="Normal"/>
    <w:link w:val="Heading8Char"/>
    <w:uiPriority w:val="9"/>
    <w:semiHidden/>
    <w:unhideWhenUsed/>
    <w:qFormat/>
    <w:rsid w:val="0090737B"/>
    <w:pPr>
      <w:keepNext/>
      <w:keepLines/>
      <w:spacing w:before="40" w:after="0"/>
      <w:outlineLvl w:val="7"/>
    </w:pPr>
    <w:rPr>
      <w:rFonts w:asciiTheme="majorHAnsi" w:eastAsiaTheme="majorEastAsia" w:hAnsiTheme="majorHAnsi" w:cstheme="majorBidi"/>
      <w:b/>
      <w:bCs/>
      <w:i/>
      <w:iCs/>
      <w:color w:val="486113" w:themeColor="accent1" w:themeShade="80"/>
    </w:rPr>
  </w:style>
  <w:style w:type="paragraph" w:styleId="Heading9">
    <w:name w:val="heading 9"/>
    <w:basedOn w:val="Normal"/>
    <w:next w:val="Normal"/>
    <w:link w:val="Heading9Char"/>
    <w:uiPriority w:val="9"/>
    <w:semiHidden/>
    <w:unhideWhenUsed/>
    <w:qFormat/>
    <w:rsid w:val="0090737B"/>
    <w:pPr>
      <w:keepNext/>
      <w:keepLines/>
      <w:spacing w:before="40" w:after="0"/>
      <w:outlineLvl w:val="8"/>
    </w:pPr>
    <w:rPr>
      <w:rFonts w:asciiTheme="majorHAnsi" w:eastAsiaTheme="majorEastAsia" w:hAnsiTheme="majorHAnsi" w:cstheme="majorBidi"/>
      <w:i/>
      <w:iCs/>
      <w:color w:val="486113"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37B"/>
    <w:rPr>
      <w:rFonts w:asciiTheme="majorHAnsi" w:eastAsiaTheme="majorEastAsia" w:hAnsiTheme="majorHAnsi" w:cstheme="majorBidi"/>
      <w:color w:val="486113" w:themeColor="accent1" w:themeShade="80"/>
      <w:sz w:val="36"/>
      <w:szCs w:val="36"/>
    </w:rPr>
  </w:style>
  <w:style w:type="character" w:customStyle="1" w:styleId="Heading2Char">
    <w:name w:val="Heading 2 Char"/>
    <w:basedOn w:val="DefaultParagraphFont"/>
    <w:link w:val="Heading2"/>
    <w:uiPriority w:val="9"/>
    <w:semiHidden/>
    <w:rsid w:val="0090737B"/>
    <w:rPr>
      <w:rFonts w:asciiTheme="majorHAnsi" w:eastAsiaTheme="majorEastAsia" w:hAnsiTheme="majorHAnsi" w:cstheme="majorBidi"/>
      <w:color w:val="6B911C" w:themeColor="accent1" w:themeShade="BF"/>
      <w:sz w:val="32"/>
      <w:szCs w:val="32"/>
    </w:rPr>
  </w:style>
  <w:style w:type="character" w:customStyle="1" w:styleId="Heading3Char">
    <w:name w:val="Heading 3 Char"/>
    <w:basedOn w:val="DefaultParagraphFont"/>
    <w:link w:val="Heading3"/>
    <w:uiPriority w:val="9"/>
    <w:semiHidden/>
    <w:rsid w:val="0090737B"/>
    <w:rPr>
      <w:rFonts w:asciiTheme="majorHAnsi" w:eastAsiaTheme="majorEastAsia" w:hAnsiTheme="majorHAnsi" w:cstheme="majorBidi"/>
      <w:color w:val="6B911C" w:themeColor="accent1" w:themeShade="BF"/>
      <w:sz w:val="28"/>
      <w:szCs w:val="28"/>
    </w:rPr>
  </w:style>
  <w:style w:type="character" w:customStyle="1" w:styleId="Heading4Char">
    <w:name w:val="Heading 4 Char"/>
    <w:basedOn w:val="DefaultParagraphFont"/>
    <w:link w:val="Heading4"/>
    <w:uiPriority w:val="9"/>
    <w:semiHidden/>
    <w:rsid w:val="0090737B"/>
    <w:rPr>
      <w:rFonts w:asciiTheme="majorHAnsi" w:eastAsiaTheme="majorEastAsia" w:hAnsiTheme="majorHAnsi" w:cstheme="majorBidi"/>
      <w:color w:val="6B911C" w:themeColor="accent1" w:themeShade="BF"/>
      <w:sz w:val="24"/>
      <w:szCs w:val="24"/>
    </w:rPr>
  </w:style>
  <w:style w:type="character" w:customStyle="1" w:styleId="Heading5Char">
    <w:name w:val="Heading 5 Char"/>
    <w:basedOn w:val="DefaultParagraphFont"/>
    <w:link w:val="Heading5"/>
    <w:uiPriority w:val="9"/>
    <w:semiHidden/>
    <w:rsid w:val="0090737B"/>
    <w:rPr>
      <w:rFonts w:asciiTheme="majorHAnsi" w:eastAsiaTheme="majorEastAsia" w:hAnsiTheme="majorHAnsi" w:cstheme="majorBidi"/>
      <w:caps/>
      <w:color w:val="6B911C" w:themeColor="accent1" w:themeShade="BF"/>
    </w:rPr>
  </w:style>
  <w:style w:type="character" w:customStyle="1" w:styleId="Heading6Char">
    <w:name w:val="Heading 6 Char"/>
    <w:basedOn w:val="DefaultParagraphFont"/>
    <w:link w:val="Heading6"/>
    <w:uiPriority w:val="9"/>
    <w:semiHidden/>
    <w:rsid w:val="0090737B"/>
    <w:rPr>
      <w:rFonts w:asciiTheme="majorHAnsi" w:eastAsiaTheme="majorEastAsia" w:hAnsiTheme="majorHAnsi" w:cstheme="majorBidi"/>
      <w:i/>
      <w:iCs/>
      <w:caps/>
      <w:color w:val="486113" w:themeColor="accent1" w:themeShade="80"/>
    </w:rPr>
  </w:style>
  <w:style w:type="character" w:customStyle="1" w:styleId="Heading7Char">
    <w:name w:val="Heading 7 Char"/>
    <w:basedOn w:val="DefaultParagraphFont"/>
    <w:link w:val="Heading7"/>
    <w:uiPriority w:val="9"/>
    <w:semiHidden/>
    <w:rsid w:val="0090737B"/>
    <w:rPr>
      <w:rFonts w:asciiTheme="majorHAnsi" w:eastAsiaTheme="majorEastAsia" w:hAnsiTheme="majorHAnsi" w:cstheme="majorBidi"/>
      <w:b/>
      <w:bCs/>
      <w:color w:val="486113" w:themeColor="accent1" w:themeShade="80"/>
    </w:rPr>
  </w:style>
  <w:style w:type="character" w:customStyle="1" w:styleId="Heading8Char">
    <w:name w:val="Heading 8 Char"/>
    <w:basedOn w:val="DefaultParagraphFont"/>
    <w:link w:val="Heading8"/>
    <w:uiPriority w:val="9"/>
    <w:semiHidden/>
    <w:rsid w:val="0090737B"/>
    <w:rPr>
      <w:rFonts w:asciiTheme="majorHAnsi" w:eastAsiaTheme="majorEastAsia" w:hAnsiTheme="majorHAnsi" w:cstheme="majorBidi"/>
      <w:b/>
      <w:bCs/>
      <w:i/>
      <w:iCs/>
      <w:color w:val="486113" w:themeColor="accent1" w:themeShade="80"/>
    </w:rPr>
  </w:style>
  <w:style w:type="character" w:customStyle="1" w:styleId="Heading9Char">
    <w:name w:val="Heading 9 Char"/>
    <w:basedOn w:val="DefaultParagraphFont"/>
    <w:link w:val="Heading9"/>
    <w:uiPriority w:val="9"/>
    <w:semiHidden/>
    <w:rsid w:val="0090737B"/>
    <w:rPr>
      <w:rFonts w:asciiTheme="majorHAnsi" w:eastAsiaTheme="majorEastAsia" w:hAnsiTheme="majorHAnsi" w:cstheme="majorBidi"/>
      <w:i/>
      <w:iCs/>
      <w:color w:val="486113" w:themeColor="accent1" w:themeShade="80"/>
    </w:rPr>
  </w:style>
  <w:style w:type="paragraph" w:styleId="Caption">
    <w:name w:val="caption"/>
    <w:basedOn w:val="Normal"/>
    <w:next w:val="Normal"/>
    <w:uiPriority w:val="35"/>
    <w:semiHidden/>
    <w:unhideWhenUsed/>
    <w:qFormat/>
    <w:rsid w:val="0090737B"/>
    <w:pPr>
      <w:spacing w:line="240" w:lineRule="auto"/>
    </w:pPr>
    <w:rPr>
      <w:b/>
      <w:bCs/>
      <w:smallCaps/>
      <w:color w:val="2C3C43" w:themeColor="text2"/>
    </w:rPr>
  </w:style>
  <w:style w:type="paragraph" w:styleId="Title">
    <w:name w:val="Title"/>
    <w:basedOn w:val="Normal"/>
    <w:next w:val="Normal"/>
    <w:link w:val="TitleChar"/>
    <w:uiPriority w:val="10"/>
    <w:qFormat/>
    <w:rsid w:val="0090737B"/>
    <w:pPr>
      <w:spacing w:after="0" w:line="204" w:lineRule="auto"/>
      <w:contextualSpacing/>
    </w:pPr>
    <w:rPr>
      <w:rFonts w:asciiTheme="majorHAnsi" w:eastAsiaTheme="majorEastAsia" w:hAnsiTheme="majorHAnsi" w:cstheme="majorBidi"/>
      <w:caps/>
      <w:color w:val="2C3C43" w:themeColor="text2"/>
      <w:spacing w:val="-15"/>
      <w:sz w:val="72"/>
      <w:szCs w:val="72"/>
    </w:rPr>
  </w:style>
  <w:style w:type="character" w:customStyle="1" w:styleId="TitleChar">
    <w:name w:val="Title Char"/>
    <w:basedOn w:val="DefaultParagraphFont"/>
    <w:link w:val="Title"/>
    <w:uiPriority w:val="10"/>
    <w:rsid w:val="0090737B"/>
    <w:rPr>
      <w:rFonts w:asciiTheme="majorHAnsi" w:eastAsiaTheme="majorEastAsia" w:hAnsiTheme="majorHAnsi" w:cstheme="majorBidi"/>
      <w:caps/>
      <w:color w:val="2C3C43" w:themeColor="text2"/>
      <w:spacing w:val="-15"/>
      <w:sz w:val="72"/>
      <w:szCs w:val="72"/>
    </w:rPr>
  </w:style>
  <w:style w:type="paragraph" w:styleId="Subtitle">
    <w:name w:val="Subtitle"/>
    <w:basedOn w:val="Normal"/>
    <w:next w:val="Normal"/>
    <w:link w:val="SubtitleChar"/>
    <w:uiPriority w:val="11"/>
    <w:qFormat/>
    <w:rsid w:val="0090737B"/>
    <w:pPr>
      <w:numPr>
        <w:ilvl w:val="1"/>
      </w:numPr>
      <w:spacing w:after="240" w:line="240" w:lineRule="auto"/>
    </w:pPr>
    <w:rPr>
      <w:rFonts w:asciiTheme="majorHAnsi" w:eastAsiaTheme="majorEastAsia" w:hAnsiTheme="majorHAnsi" w:cstheme="majorBidi"/>
      <w:color w:val="90C226" w:themeColor="accent1"/>
      <w:sz w:val="28"/>
      <w:szCs w:val="28"/>
    </w:rPr>
  </w:style>
  <w:style w:type="character" w:customStyle="1" w:styleId="SubtitleChar">
    <w:name w:val="Subtitle Char"/>
    <w:basedOn w:val="DefaultParagraphFont"/>
    <w:link w:val="Subtitle"/>
    <w:uiPriority w:val="11"/>
    <w:rsid w:val="0090737B"/>
    <w:rPr>
      <w:rFonts w:asciiTheme="majorHAnsi" w:eastAsiaTheme="majorEastAsia" w:hAnsiTheme="majorHAnsi" w:cstheme="majorBidi"/>
      <w:color w:val="90C226" w:themeColor="accent1"/>
      <w:sz w:val="28"/>
      <w:szCs w:val="28"/>
    </w:rPr>
  </w:style>
  <w:style w:type="character" w:styleId="Strong">
    <w:name w:val="Strong"/>
    <w:basedOn w:val="DefaultParagraphFont"/>
    <w:uiPriority w:val="22"/>
    <w:qFormat/>
    <w:rsid w:val="0090737B"/>
    <w:rPr>
      <w:b/>
      <w:bCs/>
    </w:rPr>
  </w:style>
  <w:style w:type="character" w:styleId="Emphasis">
    <w:name w:val="Emphasis"/>
    <w:basedOn w:val="DefaultParagraphFont"/>
    <w:uiPriority w:val="20"/>
    <w:qFormat/>
    <w:rsid w:val="0090737B"/>
    <w:rPr>
      <w:i/>
      <w:iCs/>
    </w:rPr>
  </w:style>
  <w:style w:type="paragraph" w:styleId="NoSpacing">
    <w:name w:val="No Spacing"/>
    <w:uiPriority w:val="1"/>
    <w:qFormat/>
    <w:rsid w:val="0090737B"/>
    <w:pPr>
      <w:spacing w:after="0" w:line="240" w:lineRule="auto"/>
    </w:pPr>
  </w:style>
  <w:style w:type="paragraph" w:styleId="Quote">
    <w:name w:val="Quote"/>
    <w:basedOn w:val="Normal"/>
    <w:next w:val="Normal"/>
    <w:link w:val="QuoteChar"/>
    <w:uiPriority w:val="29"/>
    <w:qFormat/>
    <w:rsid w:val="0090737B"/>
    <w:pPr>
      <w:spacing w:before="120" w:after="120"/>
      <w:ind w:left="720"/>
    </w:pPr>
    <w:rPr>
      <w:color w:val="2C3C43" w:themeColor="text2"/>
      <w:sz w:val="24"/>
      <w:szCs w:val="24"/>
    </w:rPr>
  </w:style>
  <w:style w:type="character" w:customStyle="1" w:styleId="QuoteChar">
    <w:name w:val="Quote Char"/>
    <w:basedOn w:val="DefaultParagraphFont"/>
    <w:link w:val="Quote"/>
    <w:uiPriority w:val="29"/>
    <w:rsid w:val="0090737B"/>
    <w:rPr>
      <w:color w:val="2C3C43" w:themeColor="text2"/>
      <w:sz w:val="24"/>
      <w:szCs w:val="24"/>
    </w:rPr>
  </w:style>
  <w:style w:type="paragraph" w:styleId="IntenseQuote">
    <w:name w:val="Intense Quote"/>
    <w:basedOn w:val="Normal"/>
    <w:next w:val="Normal"/>
    <w:link w:val="IntenseQuoteChar"/>
    <w:uiPriority w:val="30"/>
    <w:qFormat/>
    <w:rsid w:val="0090737B"/>
    <w:pPr>
      <w:spacing w:before="100" w:beforeAutospacing="1" w:after="240" w:line="240" w:lineRule="auto"/>
      <w:ind w:left="720"/>
      <w:jc w:val="center"/>
    </w:pPr>
    <w:rPr>
      <w:rFonts w:asciiTheme="majorHAnsi" w:eastAsiaTheme="majorEastAsia" w:hAnsiTheme="majorHAnsi" w:cstheme="majorBidi"/>
      <w:color w:val="2C3C43" w:themeColor="text2"/>
      <w:spacing w:val="-6"/>
      <w:sz w:val="32"/>
      <w:szCs w:val="32"/>
    </w:rPr>
  </w:style>
  <w:style w:type="character" w:customStyle="1" w:styleId="IntenseQuoteChar">
    <w:name w:val="Intense Quote Char"/>
    <w:basedOn w:val="DefaultParagraphFont"/>
    <w:link w:val="IntenseQuote"/>
    <w:uiPriority w:val="30"/>
    <w:rsid w:val="0090737B"/>
    <w:rPr>
      <w:rFonts w:asciiTheme="majorHAnsi" w:eastAsiaTheme="majorEastAsia" w:hAnsiTheme="majorHAnsi" w:cstheme="majorBidi"/>
      <w:color w:val="2C3C43" w:themeColor="text2"/>
      <w:spacing w:val="-6"/>
      <w:sz w:val="32"/>
      <w:szCs w:val="32"/>
    </w:rPr>
  </w:style>
  <w:style w:type="character" w:styleId="SubtleEmphasis">
    <w:name w:val="Subtle Emphasis"/>
    <w:basedOn w:val="DefaultParagraphFont"/>
    <w:uiPriority w:val="19"/>
    <w:qFormat/>
    <w:rsid w:val="0090737B"/>
    <w:rPr>
      <w:i/>
      <w:iCs/>
      <w:color w:val="595959" w:themeColor="text1" w:themeTint="A6"/>
    </w:rPr>
  </w:style>
  <w:style w:type="character" w:styleId="IntenseEmphasis">
    <w:name w:val="Intense Emphasis"/>
    <w:basedOn w:val="DefaultParagraphFont"/>
    <w:uiPriority w:val="21"/>
    <w:qFormat/>
    <w:rsid w:val="0090737B"/>
    <w:rPr>
      <w:b/>
      <w:bCs/>
      <w:i/>
      <w:iCs/>
    </w:rPr>
  </w:style>
  <w:style w:type="character" w:styleId="SubtleReference">
    <w:name w:val="Subtle Reference"/>
    <w:basedOn w:val="DefaultParagraphFont"/>
    <w:uiPriority w:val="31"/>
    <w:qFormat/>
    <w:rsid w:val="0090737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0737B"/>
    <w:rPr>
      <w:b/>
      <w:bCs/>
      <w:smallCaps/>
      <w:color w:val="2C3C43" w:themeColor="text2"/>
      <w:u w:val="single"/>
    </w:rPr>
  </w:style>
  <w:style w:type="character" w:styleId="BookTitle">
    <w:name w:val="Book Title"/>
    <w:basedOn w:val="DefaultParagraphFont"/>
    <w:uiPriority w:val="33"/>
    <w:qFormat/>
    <w:rsid w:val="0090737B"/>
    <w:rPr>
      <w:b/>
      <w:bCs/>
      <w:smallCaps/>
      <w:spacing w:val="10"/>
    </w:rPr>
  </w:style>
  <w:style w:type="paragraph" w:styleId="TOCHeading">
    <w:name w:val="TOC Heading"/>
    <w:basedOn w:val="Heading1"/>
    <w:next w:val="Normal"/>
    <w:uiPriority w:val="39"/>
    <w:semiHidden/>
    <w:unhideWhenUsed/>
    <w:qFormat/>
    <w:rsid w:val="0090737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docProps/app.xml><?xml version="1.0" encoding="utf-8"?>
<Properties xmlns="http://schemas.openxmlformats.org/officeDocument/2006/extended-properties" xmlns:vt="http://schemas.openxmlformats.org/officeDocument/2006/docPropsVTypes">
  <Template>Normal</Template>
  <TotalTime>115</TotalTime>
  <Pages>3</Pages>
  <Words>533</Words>
  <Characters>3040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Krystal Yasmine Lewis (2016755)</dc:creator>
  <cp:keywords/>
  <dc:description/>
  <cp:lastModifiedBy>Krystal Yasmine Lewis (2016755)</cp:lastModifiedBy>
  <cp:revision>2</cp:revision>
  <dcterms:created xsi:type="dcterms:W3CDTF">2021-10-18T08:23:00Z</dcterms:created>
  <dcterms:modified xsi:type="dcterms:W3CDTF">2021-10-18T10:28:00Z</dcterms:modified>
</cp:coreProperties>
</file>