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E3E79" w14:textId="229052B7" w:rsidR="3B79D877" w:rsidRDefault="3B79D877" w:rsidP="3B79D877">
      <w:pPr>
        <w:spacing w:line="360" w:lineRule="auto"/>
        <w:jc w:val="center"/>
        <w:rPr>
          <w:rFonts w:ascii="Arial" w:eastAsia="Arial" w:hAnsi="Arial" w:cs="Arial"/>
          <w:b/>
          <w:bCs/>
          <w:sz w:val="28"/>
          <w:szCs w:val="28"/>
        </w:rPr>
      </w:pPr>
    </w:p>
    <w:p w14:paraId="7E26001D" w14:textId="10B1FC4E" w:rsidR="3B79D877" w:rsidRDefault="3B79D877" w:rsidP="3B79D877">
      <w:pPr>
        <w:spacing w:line="360" w:lineRule="auto"/>
        <w:jc w:val="center"/>
        <w:rPr>
          <w:rFonts w:ascii="Arial" w:eastAsia="Arial" w:hAnsi="Arial" w:cs="Arial"/>
          <w:b/>
          <w:bCs/>
          <w:sz w:val="28"/>
          <w:szCs w:val="28"/>
        </w:rPr>
      </w:pPr>
    </w:p>
    <w:p w14:paraId="6644E2C9" w14:textId="2870DCF5" w:rsidR="3B79D877" w:rsidRDefault="3B79D877" w:rsidP="3B79D877">
      <w:pPr>
        <w:spacing w:line="360" w:lineRule="auto"/>
        <w:jc w:val="center"/>
        <w:rPr>
          <w:rFonts w:ascii="Arial" w:eastAsia="Arial" w:hAnsi="Arial" w:cs="Arial"/>
          <w:b/>
          <w:bCs/>
          <w:sz w:val="28"/>
          <w:szCs w:val="28"/>
        </w:rPr>
      </w:pPr>
    </w:p>
    <w:p w14:paraId="70C832E8" w14:textId="3CA0A1B9" w:rsidR="3B79D877" w:rsidRDefault="3B79D877" w:rsidP="3B79D877">
      <w:pPr>
        <w:spacing w:line="360" w:lineRule="auto"/>
        <w:jc w:val="center"/>
        <w:rPr>
          <w:rFonts w:ascii="Arial" w:eastAsia="Arial" w:hAnsi="Arial" w:cs="Arial"/>
          <w:b/>
          <w:bCs/>
          <w:sz w:val="28"/>
          <w:szCs w:val="28"/>
        </w:rPr>
      </w:pPr>
    </w:p>
    <w:p w14:paraId="6EAA766C" w14:textId="3D82CB91" w:rsidR="3B79D877" w:rsidRDefault="3B79D877" w:rsidP="3B79D877">
      <w:pPr>
        <w:spacing w:line="360" w:lineRule="auto"/>
        <w:jc w:val="center"/>
        <w:rPr>
          <w:rFonts w:ascii="Arial" w:eastAsia="Arial" w:hAnsi="Arial" w:cs="Arial"/>
          <w:b/>
          <w:bCs/>
          <w:sz w:val="28"/>
          <w:szCs w:val="28"/>
        </w:rPr>
      </w:pPr>
    </w:p>
    <w:p w14:paraId="34E94028" w14:textId="58C82C62" w:rsidR="3B79D877" w:rsidRDefault="3B79D877" w:rsidP="3B79D877">
      <w:pPr>
        <w:spacing w:line="360" w:lineRule="auto"/>
        <w:jc w:val="center"/>
        <w:rPr>
          <w:rFonts w:ascii="Arial" w:eastAsia="Arial" w:hAnsi="Arial" w:cs="Arial"/>
          <w:b/>
          <w:bCs/>
          <w:sz w:val="28"/>
          <w:szCs w:val="28"/>
        </w:rPr>
      </w:pPr>
    </w:p>
    <w:p w14:paraId="04B027D4" w14:textId="123298E1" w:rsidR="0E6EF166" w:rsidRDefault="0E6EF166" w:rsidP="3B79D877">
      <w:pPr>
        <w:spacing w:line="360" w:lineRule="auto"/>
        <w:jc w:val="center"/>
        <w:rPr>
          <w:rFonts w:ascii="Arial" w:eastAsia="Arial" w:hAnsi="Arial" w:cs="Arial"/>
          <w:b/>
          <w:bCs/>
          <w:sz w:val="28"/>
          <w:szCs w:val="28"/>
        </w:rPr>
      </w:pPr>
      <w:r w:rsidRPr="3B79D877">
        <w:rPr>
          <w:rFonts w:ascii="Arial" w:eastAsia="Arial" w:hAnsi="Arial" w:cs="Arial"/>
          <w:b/>
          <w:bCs/>
          <w:sz w:val="28"/>
          <w:szCs w:val="28"/>
        </w:rPr>
        <w:t>Developing emotional intelligence skills.</w:t>
      </w:r>
    </w:p>
    <w:p w14:paraId="35B55BC4" w14:textId="669FC912" w:rsidR="0E6EF166" w:rsidRDefault="0E6EF166" w:rsidP="3B79D877">
      <w:pPr>
        <w:spacing w:line="360" w:lineRule="auto"/>
        <w:jc w:val="center"/>
        <w:rPr>
          <w:rFonts w:ascii="Arial" w:eastAsia="Arial" w:hAnsi="Arial" w:cs="Arial"/>
          <w:b/>
          <w:bCs/>
          <w:sz w:val="28"/>
          <w:szCs w:val="28"/>
        </w:rPr>
      </w:pPr>
      <w:r w:rsidRPr="3B79D877">
        <w:rPr>
          <w:rFonts w:ascii="Arial" w:eastAsia="Arial" w:hAnsi="Arial" w:cs="Arial"/>
          <w:b/>
          <w:bCs/>
          <w:sz w:val="28"/>
          <w:szCs w:val="28"/>
        </w:rPr>
        <w:t>LCLM5006</w:t>
      </w:r>
    </w:p>
    <w:p w14:paraId="2C223CFF" w14:textId="76DBFD71" w:rsidR="787AAEC0" w:rsidRDefault="787AAEC0" w:rsidP="3B79D877">
      <w:pPr>
        <w:spacing w:line="360" w:lineRule="auto"/>
        <w:jc w:val="center"/>
        <w:rPr>
          <w:rFonts w:ascii="Arial" w:eastAsia="Arial" w:hAnsi="Arial" w:cs="Arial"/>
          <w:b/>
          <w:bCs/>
          <w:sz w:val="28"/>
          <w:szCs w:val="28"/>
        </w:rPr>
      </w:pPr>
      <w:r w:rsidRPr="3B79D877">
        <w:rPr>
          <w:rFonts w:ascii="Arial" w:eastAsia="Arial" w:hAnsi="Arial" w:cs="Arial"/>
          <w:b/>
          <w:bCs/>
          <w:sz w:val="28"/>
          <w:szCs w:val="28"/>
        </w:rPr>
        <w:t>Ionatan sanda</w:t>
      </w:r>
    </w:p>
    <w:p w14:paraId="61B16C3F" w14:textId="2BD784D2" w:rsidR="787AAEC0" w:rsidRDefault="787AAEC0" w:rsidP="3B79D877">
      <w:pPr>
        <w:spacing w:line="360" w:lineRule="auto"/>
        <w:jc w:val="center"/>
        <w:rPr>
          <w:rFonts w:ascii="Arial" w:eastAsia="Arial" w:hAnsi="Arial" w:cs="Arial"/>
          <w:b/>
          <w:bCs/>
          <w:sz w:val="28"/>
          <w:szCs w:val="28"/>
        </w:rPr>
      </w:pPr>
      <w:r w:rsidRPr="3B79D877">
        <w:rPr>
          <w:rFonts w:ascii="Arial" w:eastAsia="Arial" w:hAnsi="Arial" w:cs="Arial"/>
          <w:b/>
          <w:bCs/>
          <w:sz w:val="28"/>
          <w:szCs w:val="28"/>
        </w:rPr>
        <w:t>2322691</w:t>
      </w:r>
    </w:p>
    <w:p w14:paraId="0BDAC392" w14:textId="23410A5E" w:rsidR="787AAEC0" w:rsidRDefault="787AAEC0" w:rsidP="3B79D877">
      <w:pPr>
        <w:spacing w:line="360" w:lineRule="auto"/>
        <w:jc w:val="center"/>
        <w:rPr>
          <w:rFonts w:ascii="Arial" w:eastAsia="Arial" w:hAnsi="Arial" w:cs="Arial"/>
          <w:b/>
          <w:bCs/>
          <w:sz w:val="28"/>
          <w:szCs w:val="28"/>
        </w:rPr>
      </w:pPr>
      <w:proofErr w:type="spellStart"/>
      <w:r w:rsidRPr="3B79D877">
        <w:rPr>
          <w:rFonts w:ascii="Arial" w:eastAsia="Arial" w:hAnsi="Arial" w:cs="Arial"/>
          <w:b/>
          <w:bCs/>
          <w:sz w:val="28"/>
          <w:szCs w:val="28"/>
        </w:rPr>
        <w:t>Abdallah</w:t>
      </w:r>
      <w:proofErr w:type="spellEnd"/>
      <w:r w:rsidRPr="3B79D877">
        <w:rPr>
          <w:rFonts w:ascii="Arial" w:eastAsia="Arial" w:hAnsi="Arial" w:cs="Arial"/>
          <w:b/>
          <w:bCs/>
          <w:sz w:val="28"/>
          <w:szCs w:val="28"/>
        </w:rPr>
        <w:t xml:space="preserve"> </w:t>
      </w:r>
      <w:proofErr w:type="spellStart"/>
      <w:r w:rsidRPr="3B79D877">
        <w:rPr>
          <w:rFonts w:ascii="Arial" w:eastAsia="Arial" w:hAnsi="Arial" w:cs="Arial"/>
          <w:b/>
          <w:bCs/>
          <w:sz w:val="28"/>
          <w:szCs w:val="28"/>
        </w:rPr>
        <w:t>Naser</w:t>
      </w:r>
      <w:proofErr w:type="spellEnd"/>
    </w:p>
    <w:p w14:paraId="17A2F77B" w14:textId="4A2FC6FD" w:rsidR="3B79D877" w:rsidRDefault="3B79D877" w:rsidP="3B79D877">
      <w:pPr>
        <w:spacing w:line="360" w:lineRule="auto"/>
        <w:jc w:val="center"/>
        <w:rPr>
          <w:rFonts w:ascii="Arial" w:eastAsia="Arial" w:hAnsi="Arial" w:cs="Arial"/>
          <w:b/>
          <w:bCs/>
          <w:sz w:val="28"/>
          <w:szCs w:val="28"/>
        </w:rPr>
      </w:pPr>
    </w:p>
    <w:p w14:paraId="52BE5F1A" w14:textId="7EB52121" w:rsidR="3B79D877" w:rsidRDefault="3B79D877" w:rsidP="3B79D877">
      <w:pPr>
        <w:spacing w:line="360" w:lineRule="auto"/>
        <w:jc w:val="center"/>
        <w:rPr>
          <w:rFonts w:ascii="Arial" w:eastAsia="Arial" w:hAnsi="Arial" w:cs="Arial"/>
          <w:b/>
          <w:bCs/>
          <w:sz w:val="28"/>
          <w:szCs w:val="28"/>
        </w:rPr>
      </w:pPr>
    </w:p>
    <w:p w14:paraId="4C8D0AFE" w14:textId="3C854EF3" w:rsidR="3B79D877" w:rsidRDefault="3B79D877" w:rsidP="3B79D877">
      <w:pPr>
        <w:spacing w:line="360" w:lineRule="auto"/>
        <w:jc w:val="center"/>
        <w:rPr>
          <w:rFonts w:ascii="Arial" w:eastAsia="Arial" w:hAnsi="Arial" w:cs="Arial"/>
          <w:b/>
          <w:bCs/>
          <w:sz w:val="28"/>
          <w:szCs w:val="28"/>
        </w:rPr>
      </w:pPr>
    </w:p>
    <w:p w14:paraId="60DD5E30" w14:textId="25E9AF94" w:rsidR="3B79D877" w:rsidRDefault="3B79D877" w:rsidP="3B79D877">
      <w:pPr>
        <w:spacing w:line="360" w:lineRule="auto"/>
        <w:jc w:val="center"/>
        <w:rPr>
          <w:rFonts w:ascii="Arial" w:eastAsia="Arial" w:hAnsi="Arial" w:cs="Arial"/>
          <w:b/>
          <w:bCs/>
          <w:sz w:val="28"/>
          <w:szCs w:val="28"/>
        </w:rPr>
      </w:pPr>
    </w:p>
    <w:p w14:paraId="0939A59E" w14:textId="5E7538E3" w:rsidR="3B79D877" w:rsidRDefault="3B79D877" w:rsidP="3B79D877">
      <w:pPr>
        <w:spacing w:line="360" w:lineRule="auto"/>
        <w:jc w:val="center"/>
        <w:rPr>
          <w:rFonts w:ascii="Arial" w:eastAsia="Arial" w:hAnsi="Arial" w:cs="Arial"/>
          <w:b/>
          <w:bCs/>
          <w:sz w:val="28"/>
          <w:szCs w:val="28"/>
        </w:rPr>
      </w:pPr>
    </w:p>
    <w:p w14:paraId="4D8550F2" w14:textId="547B3C2C" w:rsidR="3B79D877" w:rsidRDefault="3B79D877" w:rsidP="3B79D877">
      <w:pPr>
        <w:spacing w:line="360" w:lineRule="auto"/>
        <w:jc w:val="center"/>
        <w:rPr>
          <w:rFonts w:ascii="Arial" w:eastAsia="Arial" w:hAnsi="Arial" w:cs="Arial"/>
          <w:b/>
          <w:bCs/>
          <w:sz w:val="28"/>
          <w:szCs w:val="28"/>
        </w:rPr>
      </w:pPr>
    </w:p>
    <w:p w14:paraId="39ED14CE" w14:textId="4E203451" w:rsidR="3B79D877" w:rsidRDefault="3B79D877" w:rsidP="3B79D877">
      <w:pPr>
        <w:spacing w:line="360" w:lineRule="auto"/>
        <w:jc w:val="center"/>
        <w:rPr>
          <w:rFonts w:ascii="Arial" w:eastAsia="Arial" w:hAnsi="Arial" w:cs="Arial"/>
          <w:b/>
          <w:bCs/>
          <w:sz w:val="28"/>
          <w:szCs w:val="28"/>
        </w:rPr>
      </w:pPr>
    </w:p>
    <w:p w14:paraId="2BFD5677" w14:textId="38B1850C" w:rsidR="3B79D877" w:rsidRDefault="3B79D877" w:rsidP="3B79D877">
      <w:pPr>
        <w:spacing w:line="360" w:lineRule="auto"/>
        <w:jc w:val="center"/>
        <w:rPr>
          <w:rFonts w:ascii="Arial" w:eastAsia="Arial" w:hAnsi="Arial" w:cs="Arial"/>
          <w:b/>
          <w:bCs/>
          <w:sz w:val="28"/>
          <w:szCs w:val="28"/>
        </w:rPr>
      </w:pPr>
    </w:p>
    <w:p w14:paraId="4D94A51E" w14:textId="0E7160CF" w:rsidR="3B79D877" w:rsidRDefault="3B79D877" w:rsidP="3B79D877">
      <w:pPr>
        <w:spacing w:line="360" w:lineRule="auto"/>
        <w:jc w:val="center"/>
        <w:rPr>
          <w:rFonts w:ascii="Arial" w:eastAsia="Arial" w:hAnsi="Arial" w:cs="Arial"/>
          <w:b/>
          <w:bCs/>
          <w:sz w:val="28"/>
          <w:szCs w:val="28"/>
        </w:rPr>
      </w:pPr>
    </w:p>
    <w:sdt>
      <w:sdtPr>
        <w:id w:val="215809244"/>
        <w:docPartObj>
          <w:docPartGallery w:val="Table of Contents"/>
          <w:docPartUnique/>
        </w:docPartObj>
      </w:sdtPr>
      <w:sdtContent>
        <w:p w14:paraId="2886ACAB" w14:textId="3ACDCAD2" w:rsidR="3B79D877" w:rsidRDefault="5CFEF5B0" w:rsidP="199B713C">
          <w:pPr>
            <w:pStyle w:val="TOC2"/>
            <w:tabs>
              <w:tab w:val="right" w:leader="dot" w:pos="9360"/>
            </w:tabs>
            <w:rPr>
              <w:rStyle w:val="Hyperlink"/>
            </w:rPr>
          </w:pPr>
          <w:r>
            <w:fldChar w:fldCharType="begin"/>
          </w:r>
          <w:r w:rsidR="199B713C">
            <w:instrText>TOC \o "1-9" \z \u \h</w:instrText>
          </w:r>
          <w:r>
            <w:fldChar w:fldCharType="separate"/>
          </w:r>
          <w:hyperlink w:anchor="_Toc36923227">
            <w:r w:rsidR="24B3D0BC" w:rsidRPr="24B3D0BC">
              <w:rPr>
                <w:rStyle w:val="Hyperlink"/>
              </w:rPr>
              <w:t>2. Critical Evaluation of Emotional Intelligence in the Workplace</w:t>
            </w:r>
            <w:r w:rsidR="199B713C">
              <w:tab/>
            </w:r>
            <w:r w:rsidR="199B713C">
              <w:fldChar w:fldCharType="begin"/>
            </w:r>
            <w:r w:rsidR="199B713C">
              <w:instrText>PAGEREF _Toc36923227 \h</w:instrText>
            </w:r>
            <w:r w:rsidR="199B713C">
              <w:fldChar w:fldCharType="separate"/>
            </w:r>
            <w:r w:rsidR="24B3D0BC" w:rsidRPr="24B3D0BC">
              <w:rPr>
                <w:rStyle w:val="Hyperlink"/>
              </w:rPr>
              <w:t>3</w:t>
            </w:r>
            <w:r w:rsidR="199B713C">
              <w:fldChar w:fldCharType="end"/>
            </w:r>
          </w:hyperlink>
        </w:p>
        <w:p w14:paraId="254DF566" w14:textId="230B167C" w:rsidR="3B79D877" w:rsidRDefault="24B3D0BC" w:rsidP="5CFEF5B0">
          <w:pPr>
            <w:pStyle w:val="TOC2"/>
            <w:tabs>
              <w:tab w:val="right" w:leader="dot" w:pos="9360"/>
            </w:tabs>
            <w:rPr>
              <w:rStyle w:val="Hyperlink"/>
            </w:rPr>
          </w:pPr>
          <w:hyperlink w:anchor="_Toc1638069478">
            <w:r w:rsidRPr="24B3D0BC">
              <w:rPr>
                <w:rStyle w:val="Hyperlink"/>
              </w:rPr>
              <w:t>2.1 Understanding Emotional Intelligence</w:t>
            </w:r>
            <w:r w:rsidR="5CFEF5B0">
              <w:tab/>
            </w:r>
            <w:r w:rsidR="5CFEF5B0">
              <w:fldChar w:fldCharType="begin"/>
            </w:r>
            <w:r w:rsidR="5CFEF5B0">
              <w:instrText>PAGEREF _Toc1638069478 \h</w:instrText>
            </w:r>
            <w:r w:rsidR="5CFEF5B0">
              <w:fldChar w:fldCharType="separate"/>
            </w:r>
            <w:r w:rsidRPr="24B3D0BC">
              <w:rPr>
                <w:rStyle w:val="Hyperlink"/>
              </w:rPr>
              <w:t>3</w:t>
            </w:r>
            <w:r w:rsidR="5CFEF5B0">
              <w:fldChar w:fldCharType="end"/>
            </w:r>
          </w:hyperlink>
        </w:p>
        <w:p w14:paraId="7CE4B7FE" w14:textId="718B2EE2" w:rsidR="0815790C" w:rsidRDefault="24B3D0BC" w:rsidP="199B713C">
          <w:pPr>
            <w:pStyle w:val="TOC3"/>
            <w:tabs>
              <w:tab w:val="right" w:leader="dot" w:pos="9360"/>
            </w:tabs>
            <w:rPr>
              <w:rStyle w:val="Hyperlink"/>
            </w:rPr>
          </w:pPr>
          <w:hyperlink w:anchor="_Toc1624038500">
            <w:r w:rsidRPr="24B3D0BC">
              <w:rPr>
                <w:rStyle w:val="Hyperlink"/>
              </w:rPr>
              <w:t>2.2 Models of Emotional Intelligence</w:t>
            </w:r>
            <w:r w:rsidR="5CFEF5B0">
              <w:tab/>
            </w:r>
            <w:r w:rsidR="5CFEF5B0">
              <w:fldChar w:fldCharType="begin"/>
            </w:r>
            <w:r w:rsidR="5CFEF5B0">
              <w:instrText>PAGEREF _Toc1624038500 \h</w:instrText>
            </w:r>
            <w:r w:rsidR="5CFEF5B0">
              <w:fldChar w:fldCharType="separate"/>
            </w:r>
            <w:r w:rsidRPr="24B3D0BC">
              <w:rPr>
                <w:rStyle w:val="Hyperlink"/>
              </w:rPr>
              <w:t>4</w:t>
            </w:r>
            <w:r w:rsidR="5CFEF5B0">
              <w:fldChar w:fldCharType="end"/>
            </w:r>
          </w:hyperlink>
        </w:p>
        <w:p w14:paraId="71E35F5C" w14:textId="15F8B3D8" w:rsidR="0815790C" w:rsidRDefault="24B3D0BC" w:rsidP="199B713C">
          <w:pPr>
            <w:pStyle w:val="TOC3"/>
            <w:tabs>
              <w:tab w:val="right" w:leader="dot" w:pos="9360"/>
            </w:tabs>
            <w:rPr>
              <w:rStyle w:val="Hyperlink"/>
            </w:rPr>
          </w:pPr>
          <w:hyperlink w:anchor="_Toc1294891295">
            <w:r w:rsidRPr="24B3D0BC">
              <w:rPr>
                <w:rStyle w:val="Hyperlink"/>
              </w:rPr>
              <w:t>2.3 The Role of Emotional Intelligence in Leadership and Teamwork</w:t>
            </w:r>
            <w:r w:rsidR="5CFEF5B0">
              <w:tab/>
            </w:r>
            <w:r w:rsidR="5CFEF5B0">
              <w:fldChar w:fldCharType="begin"/>
            </w:r>
            <w:r w:rsidR="5CFEF5B0">
              <w:instrText>PAGEREF _Toc1294891295 \h</w:instrText>
            </w:r>
            <w:r w:rsidR="5CFEF5B0">
              <w:fldChar w:fldCharType="separate"/>
            </w:r>
            <w:r w:rsidRPr="24B3D0BC">
              <w:rPr>
                <w:rStyle w:val="Hyperlink"/>
              </w:rPr>
              <w:t>5</w:t>
            </w:r>
            <w:r w:rsidR="5CFEF5B0">
              <w:fldChar w:fldCharType="end"/>
            </w:r>
          </w:hyperlink>
        </w:p>
        <w:p w14:paraId="2DAAB129" w14:textId="1353B6EE" w:rsidR="20FF5984" w:rsidRDefault="24B3D0BC" w:rsidP="199B713C">
          <w:pPr>
            <w:pStyle w:val="TOC3"/>
            <w:tabs>
              <w:tab w:val="right" w:leader="dot" w:pos="9360"/>
            </w:tabs>
            <w:rPr>
              <w:rStyle w:val="Hyperlink"/>
            </w:rPr>
          </w:pPr>
          <w:hyperlink w:anchor="_Toc1452097617">
            <w:r w:rsidRPr="24B3D0BC">
              <w:rPr>
                <w:rStyle w:val="Hyperlink"/>
              </w:rPr>
              <w:t>2.4 Emotional Intelligence and Mindfulness</w:t>
            </w:r>
            <w:r w:rsidR="5CFEF5B0">
              <w:tab/>
            </w:r>
            <w:r w:rsidR="5CFEF5B0">
              <w:fldChar w:fldCharType="begin"/>
            </w:r>
            <w:r w:rsidR="5CFEF5B0">
              <w:instrText>PAGEREF _Toc1452097617 \h</w:instrText>
            </w:r>
            <w:r w:rsidR="5CFEF5B0">
              <w:fldChar w:fldCharType="separate"/>
            </w:r>
            <w:r w:rsidRPr="24B3D0BC">
              <w:rPr>
                <w:rStyle w:val="Hyperlink"/>
              </w:rPr>
              <w:t>6</w:t>
            </w:r>
            <w:r w:rsidR="5CFEF5B0">
              <w:fldChar w:fldCharType="end"/>
            </w:r>
          </w:hyperlink>
        </w:p>
        <w:p w14:paraId="5C318FC7" w14:textId="316CB9DB" w:rsidR="20FF5984" w:rsidRDefault="24B3D0BC" w:rsidP="199B713C">
          <w:pPr>
            <w:pStyle w:val="TOC3"/>
            <w:tabs>
              <w:tab w:val="right" w:leader="dot" w:pos="9360"/>
            </w:tabs>
            <w:rPr>
              <w:rStyle w:val="Hyperlink"/>
            </w:rPr>
          </w:pPr>
          <w:hyperlink w:anchor="_Toc4807656">
            <w:r w:rsidRPr="24B3D0BC">
              <w:rPr>
                <w:rStyle w:val="Hyperlink"/>
              </w:rPr>
              <w:t>2.5 Practical Applications and Challenges</w:t>
            </w:r>
            <w:r w:rsidR="5CFEF5B0">
              <w:tab/>
            </w:r>
            <w:r w:rsidR="5CFEF5B0">
              <w:fldChar w:fldCharType="begin"/>
            </w:r>
            <w:r w:rsidR="5CFEF5B0">
              <w:instrText>PAGEREF _Toc4807656 \h</w:instrText>
            </w:r>
            <w:r w:rsidR="5CFEF5B0">
              <w:fldChar w:fldCharType="separate"/>
            </w:r>
            <w:r w:rsidRPr="24B3D0BC">
              <w:rPr>
                <w:rStyle w:val="Hyperlink"/>
              </w:rPr>
              <w:t>7</w:t>
            </w:r>
            <w:r w:rsidR="5CFEF5B0">
              <w:fldChar w:fldCharType="end"/>
            </w:r>
          </w:hyperlink>
        </w:p>
        <w:p w14:paraId="61971B96" w14:textId="7BF0AABD" w:rsidR="20FF5984" w:rsidRDefault="24B3D0BC" w:rsidP="199B713C">
          <w:pPr>
            <w:pStyle w:val="TOC2"/>
            <w:tabs>
              <w:tab w:val="right" w:leader="dot" w:pos="9360"/>
            </w:tabs>
            <w:rPr>
              <w:rStyle w:val="Hyperlink"/>
            </w:rPr>
          </w:pPr>
          <w:hyperlink w:anchor="_Toc882265442">
            <w:r w:rsidRPr="24B3D0BC">
              <w:rPr>
                <w:rStyle w:val="Hyperlink"/>
              </w:rPr>
              <w:t>3. Emotional Intelligence Across Generations</w:t>
            </w:r>
            <w:r w:rsidR="5CFEF5B0">
              <w:tab/>
            </w:r>
            <w:r w:rsidR="5CFEF5B0">
              <w:fldChar w:fldCharType="begin"/>
            </w:r>
            <w:r w:rsidR="5CFEF5B0">
              <w:instrText>PAGEREF _Toc882265442 \h</w:instrText>
            </w:r>
            <w:r w:rsidR="5CFEF5B0">
              <w:fldChar w:fldCharType="separate"/>
            </w:r>
            <w:r w:rsidRPr="24B3D0BC">
              <w:rPr>
                <w:rStyle w:val="Hyperlink"/>
              </w:rPr>
              <w:t>7</w:t>
            </w:r>
            <w:r w:rsidR="5CFEF5B0">
              <w:fldChar w:fldCharType="end"/>
            </w:r>
          </w:hyperlink>
        </w:p>
        <w:p w14:paraId="569FF453" w14:textId="5DAE6644" w:rsidR="20FF5984" w:rsidRDefault="24B3D0BC" w:rsidP="199B713C">
          <w:pPr>
            <w:pStyle w:val="TOC3"/>
            <w:tabs>
              <w:tab w:val="right" w:leader="dot" w:pos="9360"/>
            </w:tabs>
            <w:rPr>
              <w:rStyle w:val="Hyperlink"/>
            </w:rPr>
          </w:pPr>
          <w:hyperlink w:anchor="_Toc654433383">
            <w:r w:rsidRPr="24B3D0BC">
              <w:rPr>
                <w:rStyle w:val="Hyperlink"/>
              </w:rPr>
              <w:t>3.1 Understanding Generational Differences in the Workplace</w:t>
            </w:r>
            <w:r w:rsidR="5CFEF5B0">
              <w:tab/>
            </w:r>
            <w:r w:rsidR="5CFEF5B0">
              <w:fldChar w:fldCharType="begin"/>
            </w:r>
            <w:r w:rsidR="5CFEF5B0">
              <w:instrText>PAGEREF _Toc654433383 \h</w:instrText>
            </w:r>
            <w:r w:rsidR="5CFEF5B0">
              <w:fldChar w:fldCharType="separate"/>
            </w:r>
            <w:r w:rsidRPr="24B3D0BC">
              <w:rPr>
                <w:rStyle w:val="Hyperlink"/>
              </w:rPr>
              <w:t>8</w:t>
            </w:r>
            <w:r w:rsidR="5CFEF5B0">
              <w:fldChar w:fldCharType="end"/>
            </w:r>
          </w:hyperlink>
        </w:p>
        <w:p w14:paraId="38CB5FC4" w14:textId="453D6EE5" w:rsidR="20FF5984" w:rsidRDefault="24B3D0BC" w:rsidP="199B713C">
          <w:pPr>
            <w:pStyle w:val="TOC3"/>
            <w:tabs>
              <w:tab w:val="right" w:leader="dot" w:pos="9360"/>
            </w:tabs>
            <w:rPr>
              <w:rStyle w:val="Hyperlink"/>
            </w:rPr>
          </w:pPr>
          <w:hyperlink w:anchor="_Toc304324393">
            <w:r w:rsidRPr="24B3D0BC">
              <w:rPr>
                <w:rStyle w:val="Hyperlink"/>
              </w:rPr>
              <w:t>3.2 Generation X</w:t>
            </w:r>
            <w:r w:rsidR="5CFEF5B0">
              <w:tab/>
            </w:r>
            <w:r w:rsidR="5CFEF5B0">
              <w:fldChar w:fldCharType="begin"/>
            </w:r>
            <w:r w:rsidR="5CFEF5B0">
              <w:instrText>PAGEREF _Toc304324393 \h</w:instrText>
            </w:r>
            <w:r w:rsidR="5CFEF5B0">
              <w:fldChar w:fldCharType="separate"/>
            </w:r>
            <w:r w:rsidRPr="24B3D0BC">
              <w:rPr>
                <w:rStyle w:val="Hyperlink"/>
              </w:rPr>
              <w:t>8</w:t>
            </w:r>
            <w:r w:rsidR="5CFEF5B0">
              <w:fldChar w:fldCharType="end"/>
            </w:r>
          </w:hyperlink>
        </w:p>
        <w:p w14:paraId="48E2FB08" w14:textId="6D448926" w:rsidR="20FF5984" w:rsidRDefault="24B3D0BC" w:rsidP="199B713C">
          <w:pPr>
            <w:pStyle w:val="TOC3"/>
            <w:tabs>
              <w:tab w:val="right" w:leader="dot" w:pos="9360"/>
            </w:tabs>
            <w:rPr>
              <w:rStyle w:val="Hyperlink"/>
            </w:rPr>
          </w:pPr>
          <w:hyperlink w:anchor="_Toc600033433">
            <w:r w:rsidRPr="24B3D0BC">
              <w:rPr>
                <w:rStyle w:val="Hyperlink"/>
              </w:rPr>
              <w:t>3.3 Generation Y (Millennials)</w:t>
            </w:r>
            <w:r w:rsidR="5CFEF5B0">
              <w:tab/>
            </w:r>
            <w:r w:rsidR="5CFEF5B0">
              <w:fldChar w:fldCharType="begin"/>
            </w:r>
            <w:r w:rsidR="5CFEF5B0">
              <w:instrText>PAGEREF _Toc600033433 \h</w:instrText>
            </w:r>
            <w:r w:rsidR="5CFEF5B0">
              <w:fldChar w:fldCharType="separate"/>
            </w:r>
            <w:r w:rsidRPr="24B3D0BC">
              <w:rPr>
                <w:rStyle w:val="Hyperlink"/>
              </w:rPr>
              <w:t>9</w:t>
            </w:r>
            <w:r w:rsidR="5CFEF5B0">
              <w:fldChar w:fldCharType="end"/>
            </w:r>
          </w:hyperlink>
        </w:p>
        <w:p w14:paraId="204371FD" w14:textId="707EAD76" w:rsidR="20FF5984" w:rsidRDefault="24B3D0BC" w:rsidP="199B713C">
          <w:pPr>
            <w:pStyle w:val="TOC3"/>
            <w:tabs>
              <w:tab w:val="right" w:leader="dot" w:pos="9360"/>
            </w:tabs>
            <w:rPr>
              <w:rStyle w:val="Hyperlink"/>
            </w:rPr>
          </w:pPr>
          <w:hyperlink w:anchor="_Toc292833236">
            <w:r w:rsidRPr="24B3D0BC">
              <w:rPr>
                <w:rStyle w:val="Hyperlink"/>
              </w:rPr>
              <w:t>3.4 Generation Z</w:t>
            </w:r>
            <w:r w:rsidR="5CFEF5B0">
              <w:tab/>
            </w:r>
            <w:r w:rsidR="5CFEF5B0">
              <w:fldChar w:fldCharType="begin"/>
            </w:r>
            <w:r w:rsidR="5CFEF5B0">
              <w:instrText>PAGEREF _Toc292833236 \h</w:instrText>
            </w:r>
            <w:r w:rsidR="5CFEF5B0">
              <w:fldChar w:fldCharType="separate"/>
            </w:r>
            <w:r w:rsidRPr="24B3D0BC">
              <w:rPr>
                <w:rStyle w:val="Hyperlink"/>
              </w:rPr>
              <w:t>9</w:t>
            </w:r>
            <w:r w:rsidR="5CFEF5B0">
              <w:fldChar w:fldCharType="end"/>
            </w:r>
          </w:hyperlink>
        </w:p>
        <w:p w14:paraId="3D93CD58" w14:textId="2069758D" w:rsidR="20FF5984" w:rsidRDefault="24B3D0BC" w:rsidP="199B713C">
          <w:pPr>
            <w:pStyle w:val="TOC3"/>
            <w:tabs>
              <w:tab w:val="right" w:leader="dot" w:pos="9360"/>
            </w:tabs>
            <w:rPr>
              <w:rStyle w:val="Hyperlink"/>
            </w:rPr>
          </w:pPr>
          <w:hyperlink w:anchor="_Toc2143115144">
            <w:r w:rsidRPr="24B3D0BC">
              <w:rPr>
                <w:rStyle w:val="Hyperlink"/>
              </w:rPr>
              <w:t>3.5 Intergenerational Collaboration and Emotional Intelligence</w:t>
            </w:r>
            <w:r w:rsidR="5CFEF5B0">
              <w:tab/>
            </w:r>
            <w:r w:rsidR="5CFEF5B0">
              <w:fldChar w:fldCharType="begin"/>
            </w:r>
            <w:r w:rsidR="5CFEF5B0">
              <w:instrText>PAGEREF _Toc2143115144 \h</w:instrText>
            </w:r>
            <w:r w:rsidR="5CFEF5B0">
              <w:fldChar w:fldCharType="separate"/>
            </w:r>
            <w:r w:rsidRPr="24B3D0BC">
              <w:rPr>
                <w:rStyle w:val="Hyperlink"/>
              </w:rPr>
              <w:t>10</w:t>
            </w:r>
            <w:r w:rsidR="5CFEF5B0">
              <w:fldChar w:fldCharType="end"/>
            </w:r>
          </w:hyperlink>
        </w:p>
        <w:p w14:paraId="17113A83" w14:textId="2B715BD0" w:rsidR="20FF5984" w:rsidRDefault="24B3D0BC" w:rsidP="199B713C">
          <w:pPr>
            <w:pStyle w:val="TOC3"/>
            <w:tabs>
              <w:tab w:val="right" w:leader="dot" w:pos="9360"/>
            </w:tabs>
            <w:rPr>
              <w:rStyle w:val="Hyperlink"/>
            </w:rPr>
          </w:pPr>
          <w:hyperlink w:anchor="_Toc1636516234">
            <w:r w:rsidRPr="24B3D0BC">
              <w:rPr>
                <w:rStyle w:val="Hyperlink"/>
              </w:rPr>
              <w:t>3.6 The Role of Managers in Fostering EI Across Generations</w:t>
            </w:r>
            <w:r w:rsidR="5CFEF5B0">
              <w:tab/>
            </w:r>
            <w:r w:rsidR="5CFEF5B0">
              <w:fldChar w:fldCharType="begin"/>
            </w:r>
            <w:r w:rsidR="5CFEF5B0">
              <w:instrText>PAGEREF _Toc1636516234 \h</w:instrText>
            </w:r>
            <w:r w:rsidR="5CFEF5B0">
              <w:fldChar w:fldCharType="separate"/>
            </w:r>
            <w:r w:rsidRPr="24B3D0BC">
              <w:rPr>
                <w:rStyle w:val="Hyperlink"/>
              </w:rPr>
              <w:t>11</w:t>
            </w:r>
            <w:r w:rsidR="5CFEF5B0">
              <w:fldChar w:fldCharType="end"/>
            </w:r>
          </w:hyperlink>
        </w:p>
        <w:p w14:paraId="4BF8C1BE" w14:textId="6451E00E" w:rsidR="20FF5984" w:rsidRDefault="24B3D0BC" w:rsidP="199B713C">
          <w:pPr>
            <w:pStyle w:val="TOC3"/>
            <w:tabs>
              <w:tab w:val="right" w:leader="dot" w:pos="9360"/>
            </w:tabs>
            <w:rPr>
              <w:rStyle w:val="Hyperlink"/>
            </w:rPr>
          </w:pPr>
          <w:hyperlink w:anchor="_Toc1926093234">
            <w:r w:rsidRPr="24B3D0BC">
              <w:rPr>
                <w:rStyle w:val="Hyperlink"/>
              </w:rPr>
              <w:t>3.7 Integrating EI and Mindfulness in Generational Management</w:t>
            </w:r>
            <w:r w:rsidR="5CFEF5B0">
              <w:tab/>
            </w:r>
            <w:r w:rsidR="5CFEF5B0">
              <w:fldChar w:fldCharType="begin"/>
            </w:r>
            <w:r w:rsidR="5CFEF5B0">
              <w:instrText>PAGEREF _Toc1926093234 \h</w:instrText>
            </w:r>
            <w:r w:rsidR="5CFEF5B0">
              <w:fldChar w:fldCharType="separate"/>
            </w:r>
            <w:r w:rsidRPr="24B3D0BC">
              <w:rPr>
                <w:rStyle w:val="Hyperlink"/>
              </w:rPr>
              <w:t>11</w:t>
            </w:r>
            <w:r w:rsidR="5CFEF5B0">
              <w:fldChar w:fldCharType="end"/>
            </w:r>
          </w:hyperlink>
        </w:p>
        <w:p w14:paraId="1FC0327E" w14:textId="7D2578C8" w:rsidR="20FF5984" w:rsidRDefault="24B3D0BC" w:rsidP="199B713C">
          <w:pPr>
            <w:pStyle w:val="TOC2"/>
            <w:tabs>
              <w:tab w:val="right" w:leader="dot" w:pos="9360"/>
            </w:tabs>
            <w:rPr>
              <w:rStyle w:val="Hyperlink"/>
            </w:rPr>
          </w:pPr>
          <w:hyperlink w:anchor="_Toc569900965">
            <w:r w:rsidRPr="24B3D0BC">
              <w:rPr>
                <w:rStyle w:val="Hyperlink"/>
              </w:rPr>
              <w:t>4. Conclusion and Recommendations</w:t>
            </w:r>
            <w:r w:rsidR="5CFEF5B0">
              <w:tab/>
            </w:r>
            <w:r w:rsidR="5CFEF5B0">
              <w:fldChar w:fldCharType="begin"/>
            </w:r>
            <w:r w:rsidR="5CFEF5B0">
              <w:instrText>PAGEREF _Toc569900965 \h</w:instrText>
            </w:r>
            <w:r w:rsidR="5CFEF5B0">
              <w:fldChar w:fldCharType="separate"/>
            </w:r>
            <w:r w:rsidRPr="24B3D0BC">
              <w:rPr>
                <w:rStyle w:val="Hyperlink"/>
              </w:rPr>
              <w:t>12</w:t>
            </w:r>
            <w:r w:rsidR="5CFEF5B0">
              <w:fldChar w:fldCharType="end"/>
            </w:r>
          </w:hyperlink>
        </w:p>
        <w:p w14:paraId="69480A94" w14:textId="0BE8AC2C" w:rsidR="20FF5984" w:rsidRDefault="24B3D0BC" w:rsidP="24B3D0BC">
          <w:pPr>
            <w:pStyle w:val="TOC1"/>
            <w:tabs>
              <w:tab w:val="right" w:leader="dot" w:pos="9360"/>
            </w:tabs>
            <w:rPr>
              <w:rStyle w:val="Hyperlink"/>
            </w:rPr>
          </w:pPr>
          <w:hyperlink w:anchor="_Toc34526692">
            <w:r w:rsidRPr="24B3D0BC">
              <w:rPr>
                <w:rStyle w:val="Hyperlink"/>
              </w:rPr>
              <w:t>Reference.</w:t>
            </w:r>
            <w:r w:rsidR="5CFEF5B0">
              <w:tab/>
            </w:r>
            <w:r w:rsidR="5CFEF5B0">
              <w:fldChar w:fldCharType="begin"/>
            </w:r>
            <w:r w:rsidR="5CFEF5B0">
              <w:instrText>PAGEREF _Toc34526692 \h</w:instrText>
            </w:r>
            <w:r w:rsidR="5CFEF5B0">
              <w:fldChar w:fldCharType="separate"/>
            </w:r>
            <w:r w:rsidRPr="24B3D0BC">
              <w:rPr>
                <w:rStyle w:val="Hyperlink"/>
              </w:rPr>
              <w:t>12</w:t>
            </w:r>
            <w:r w:rsidR="5CFEF5B0">
              <w:fldChar w:fldCharType="end"/>
            </w:r>
          </w:hyperlink>
          <w:r w:rsidR="5CFEF5B0">
            <w:fldChar w:fldCharType="end"/>
          </w:r>
        </w:p>
      </w:sdtContent>
    </w:sdt>
    <w:p w14:paraId="0E76F2B5" w14:textId="15F7C83D" w:rsidR="3B79D877" w:rsidRDefault="3B79D877" w:rsidP="3B79D877">
      <w:pPr>
        <w:spacing w:line="360" w:lineRule="auto"/>
        <w:rPr>
          <w:rFonts w:ascii="Arial" w:eastAsia="Arial" w:hAnsi="Arial" w:cs="Arial"/>
          <w:sz w:val="28"/>
          <w:szCs w:val="28"/>
        </w:rPr>
      </w:pPr>
    </w:p>
    <w:p w14:paraId="7D7DA7F1" w14:textId="7382A7F0" w:rsidR="3B79D877" w:rsidRDefault="3B79D877" w:rsidP="3B79D877">
      <w:pPr>
        <w:spacing w:line="360" w:lineRule="auto"/>
        <w:rPr>
          <w:rFonts w:ascii="Arial" w:eastAsia="Arial" w:hAnsi="Arial" w:cs="Arial"/>
          <w:sz w:val="28"/>
          <w:szCs w:val="28"/>
        </w:rPr>
      </w:pPr>
    </w:p>
    <w:p w14:paraId="6C484DFE" w14:textId="09BD4F14" w:rsidR="3B79D877" w:rsidRDefault="3B79D877" w:rsidP="3B79D877">
      <w:pPr>
        <w:spacing w:line="360" w:lineRule="auto"/>
        <w:rPr>
          <w:rFonts w:ascii="Arial" w:eastAsia="Arial" w:hAnsi="Arial" w:cs="Arial"/>
          <w:sz w:val="28"/>
          <w:szCs w:val="28"/>
        </w:rPr>
      </w:pPr>
    </w:p>
    <w:p w14:paraId="6225FD4A" w14:textId="4B055B5E" w:rsidR="3B79D877" w:rsidRDefault="3B79D877" w:rsidP="3B79D877">
      <w:pPr>
        <w:spacing w:line="360" w:lineRule="auto"/>
        <w:rPr>
          <w:rFonts w:ascii="Arial" w:eastAsia="Arial" w:hAnsi="Arial" w:cs="Arial"/>
          <w:sz w:val="28"/>
          <w:szCs w:val="28"/>
        </w:rPr>
      </w:pPr>
    </w:p>
    <w:p w14:paraId="3A510FE8" w14:textId="44AFF761" w:rsidR="3B79D877" w:rsidRDefault="3B79D877" w:rsidP="3B79D877">
      <w:pPr>
        <w:spacing w:line="360" w:lineRule="auto"/>
        <w:rPr>
          <w:rFonts w:ascii="Arial" w:eastAsia="Arial" w:hAnsi="Arial" w:cs="Arial"/>
          <w:sz w:val="28"/>
          <w:szCs w:val="28"/>
        </w:rPr>
      </w:pPr>
    </w:p>
    <w:p w14:paraId="6CA73435" w14:textId="643FF91C" w:rsidR="3B79D877" w:rsidRDefault="3B79D877" w:rsidP="3B79D877">
      <w:pPr>
        <w:spacing w:line="360" w:lineRule="auto"/>
        <w:rPr>
          <w:rFonts w:ascii="Arial" w:eastAsia="Arial" w:hAnsi="Arial" w:cs="Arial"/>
          <w:sz w:val="28"/>
          <w:szCs w:val="28"/>
        </w:rPr>
      </w:pPr>
    </w:p>
    <w:p w14:paraId="49B070C2" w14:textId="75823BA8" w:rsidR="3B79D877" w:rsidRDefault="3B79D877" w:rsidP="3B79D877">
      <w:pPr>
        <w:spacing w:line="360" w:lineRule="auto"/>
        <w:rPr>
          <w:rFonts w:ascii="Arial" w:eastAsia="Arial" w:hAnsi="Arial" w:cs="Arial"/>
          <w:sz w:val="28"/>
          <w:szCs w:val="28"/>
        </w:rPr>
      </w:pPr>
    </w:p>
    <w:p w14:paraId="677C7AE3" w14:textId="0098CD6D" w:rsidR="3B79D877" w:rsidRDefault="3B79D877" w:rsidP="3B79D877">
      <w:pPr>
        <w:spacing w:line="360" w:lineRule="auto"/>
        <w:rPr>
          <w:rFonts w:ascii="Arial" w:eastAsia="Arial" w:hAnsi="Arial" w:cs="Arial"/>
          <w:sz w:val="28"/>
          <w:szCs w:val="28"/>
        </w:rPr>
      </w:pPr>
    </w:p>
    <w:p w14:paraId="1D232372" w14:textId="68E3C737" w:rsidR="008C6B2D" w:rsidRPr="008C6B2D" w:rsidRDefault="008C6B2D" w:rsidP="0D29E218">
      <w:pPr>
        <w:spacing w:before="100" w:beforeAutospacing="1" w:after="100" w:afterAutospacing="1" w:line="360" w:lineRule="auto"/>
        <w:rPr>
          <w:rFonts w:ascii="Arial" w:eastAsia="Arial" w:hAnsi="Arial" w:cs="Arial"/>
          <w:b/>
          <w:bCs/>
          <w:lang w:val="en-GB" w:eastAsia="en-GB"/>
        </w:rPr>
      </w:pPr>
    </w:p>
    <w:p w14:paraId="2AC879A5" w14:textId="3D480005" w:rsidR="008C6B2D" w:rsidRPr="008C6B2D" w:rsidRDefault="008C6B2D" w:rsidP="0D29E218">
      <w:pPr>
        <w:spacing w:before="100" w:beforeAutospacing="1" w:after="100" w:afterAutospacing="1" w:line="360" w:lineRule="auto"/>
        <w:rPr>
          <w:rFonts w:ascii="Arial" w:eastAsia="Arial" w:hAnsi="Arial" w:cs="Arial"/>
          <w:b/>
          <w:bCs/>
          <w:lang w:val="en-GB" w:eastAsia="en-GB"/>
        </w:rPr>
      </w:pPr>
    </w:p>
    <w:p w14:paraId="3FD67987" w14:textId="4E960032" w:rsidR="008C6B2D" w:rsidRPr="008C6B2D" w:rsidRDefault="008C6B2D" w:rsidP="199B713C">
      <w:pPr>
        <w:spacing w:before="100" w:beforeAutospacing="1" w:after="100" w:afterAutospacing="1" w:line="360" w:lineRule="auto"/>
        <w:rPr>
          <w:rFonts w:ascii="Arial" w:eastAsia="Arial" w:hAnsi="Arial" w:cs="Arial"/>
          <w:b/>
          <w:bCs/>
          <w:lang w:val="en-GB" w:eastAsia="en-GB"/>
        </w:rPr>
      </w:pPr>
      <w:r w:rsidRPr="199B713C">
        <w:rPr>
          <w:rFonts w:ascii="Arial" w:eastAsia="Arial" w:hAnsi="Arial" w:cs="Arial"/>
          <w:b/>
          <w:bCs/>
          <w:lang w:val="en-GB" w:eastAsia="en-GB"/>
        </w:rPr>
        <w:t>1. Introduction</w:t>
      </w:r>
    </w:p>
    <w:p w14:paraId="2200FFC5" w14:textId="77777777" w:rsidR="008C6B2D" w:rsidRPr="008C6B2D" w:rsidRDefault="008C6B2D" w:rsidP="008C6B2D">
      <w:pPr>
        <w:spacing w:before="100" w:beforeAutospacing="1" w:after="100" w:afterAutospacing="1" w:line="240" w:lineRule="auto"/>
        <w:rPr>
          <w:rFonts w:ascii="Arial" w:eastAsia="Arial" w:hAnsi="Arial" w:cs="Arial"/>
          <w:sz w:val="22"/>
          <w:szCs w:val="22"/>
          <w:lang w:val="en-GB" w:eastAsia="en-GB"/>
        </w:rPr>
      </w:pPr>
      <w:r w:rsidRPr="473B1FB3">
        <w:rPr>
          <w:rFonts w:ascii="Arial" w:eastAsia="Arial" w:hAnsi="Arial" w:cs="Arial"/>
          <w:sz w:val="22"/>
          <w:szCs w:val="22"/>
          <w:lang w:val="en-GB" w:eastAsia="en-GB"/>
        </w:rPr>
        <w:t>In contemporary workplaces, success depends not only on technical expertise but also on how effectively individuals manage emotions and relationships. Emotional intelligence (EI) has become a core skill for employees and leaders, influencing teamwork, decision-making, and wellbeing (</w:t>
      </w:r>
      <w:proofErr w:type="spellStart"/>
      <w:r w:rsidRPr="473B1FB3">
        <w:rPr>
          <w:rFonts w:ascii="Arial" w:eastAsia="Arial" w:hAnsi="Arial" w:cs="Arial"/>
          <w:sz w:val="22"/>
          <w:szCs w:val="22"/>
          <w:lang w:val="en-GB" w:eastAsia="en-GB"/>
        </w:rPr>
        <w:t>Goleman</w:t>
      </w:r>
      <w:proofErr w:type="spellEnd"/>
      <w:r w:rsidRPr="473B1FB3">
        <w:rPr>
          <w:rFonts w:ascii="Arial" w:eastAsia="Arial" w:hAnsi="Arial" w:cs="Arial"/>
          <w:sz w:val="22"/>
          <w:szCs w:val="22"/>
          <w:lang w:val="en-GB" w:eastAsia="en-GB"/>
        </w:rPr>
        <w:t>, 1995). It refers to the ability to recognise, understand, and manage one’s own emotions as well as the emotions of others. This capability allows employees to communicate effectively, handle stress, and maintain positive working relationships.</w:t>
      </w:r>
    </w:p>
    <w:p w14:paraId="1B60E63C" w14:textId="77777777" w:rsidR="008C6B2D" w:rsidRPr="008C6B2D" w:rsidRDefault="008C6B2D" w:rsidP="008C6B2D">
      <w:pPr>
        <w:spacing w:before="100" w:beforeAutospacing="1" w:after="100" w:afterAutospacing="1" w:line="240" w:lineRule="auto"/>
        <w:rPr>
          <w:rFonts w:ascii="Arial" w:eastAsia="Arial" w:hAnsi="Arial" w:cs="Arial"/>
          <w:sz w:val="22"/>
          <w:szCs w:val="22"/>
          <w:lang w:val="en-GB" w:eastAsia="en-GB"/>
        </w:rPr>
      </w:pPr>
    </w:p>
    <w:p w14:paraId="6F6D5214" w14:textId="5207EB73" w:rsidR="008C6B2D" w:rsidRPr="008C6B2D" w:rsidRDefault="008C6B2D" w:rsidP="008C6B2D">
      <w:pPr>
        <w:spacing w:before="100" w:beforeAutospacing="1" w:after="100" w:afterAutospacing="1" w:line="240" w:lineRule="auto"/>
        <w:rPr>
          <w:rFonts w:ascii="Arial" w:eastAsia="Arial" w:hAnsi="Arial" w:cs="Arial"/>
          <w:sz w:val="22"/>
          <w:szCs w:val="22"/>
          <w:lang w:val="en-GB" w:eastAsia="en-GB"/>
        </w:rPr>
      </w:pPr>
      <w:r w:rsidRPr="473B1FB3">
        <w:rPr>
          <w:rFonts w:ascii="Arial" w:eastAsia="Arial" w:hAnsi="Arial" w:cs="Arial"/>
          <w:sz w:val="22"/>
          <w:szCs w:val="22"/>
          <w:lang w:val="en-GB" w:eastAsia="en-GB"/>
        </w:rPr>
        <w:t>Modern organisations also recognise the growing importance of mindfulness the practice of maintaining awareness of the present moment with acceptance and without judgment (</w:t>
      </w:r>
      <w:proofErr w:type="spellStart"/>
      <w:r w:rsidRPr="473B1FB3">
        <w:rPr>
          <w:rFonts w:ascii="Arial" w:eastAsia="Arial" w:hAnsi="Arial" w:cs="Arial"/>
          <w:sz w:val="22"/>
          <w:szCs w:val="22"/>
          <w:lang w:val="en-GB" w:eastAsia="en-GB"/>
        </w:rPr>
        <w:t>Kabat-Zinn</w:t>
      </w:r>
      <w:proofErr w:type="spellEnd"/>
      <w:r w:rsidRPr="473B1FB3">
        <w:rPr>
          <w:rFonts w:ascii="Arial" w:eastAsia="Arial" w:hAnsi="Arial" w:cs="Arial"/>
          <w:sz w:val="22"/>
          <w:szCs w:val="22"/>
          <w:lang w:val="en-GB" w:eastAsia="en-GB"/>
        </w:rPr>
        <w:t>, 2003). Mindfulness enhances emotional regulation, helping employees remain calm and focused under pressure. When combined with emotional intelligence, mindfulness promotes empathy, resilience, and balanced responses to workplace challenges.</w:t>
      </w:r>
    </w:p>
    <w:p w14:paraId="4FF2B1A4" w14:textId="77777777" w:rsidR="008C6B2D" w:rsidRPr="008C6B2D" w:rsidRDefault="008C6B2D" w:rsidP="008C6B2D">
      <w:pPr>
        <w:spacing w:before="100" w:beforeAutospacing="1" w:after="100" w:afterAutospacing="1" w:line="240" w:lineRule="auto"/>
        <w:rPr>
          <w:rFonts w:ascii="Arial" w:eastAsia="Arial" w:hAnsi="Arial" w:cs="Arial"/>
          <w:sz w:val="22"/>
          <w:szCs w:val="22"/>
          <w:lang w:val="en-GB" w:eastAsia="en-GB"/>
        </w:rPr>
      </w:pPr>
    </w:p>
    <w:p w14:paraId="2C95BB78" w14:textId="77777777" w:rsidR="008C6B2D" w:rsidRPr="008C6B2D" w:rsidRDefault="008C6B2D" w:rsidP="008C6B2D">
      <w:pPr>
        <w:spacing w:before="100" w:beforeAutospacing="1" w:after="100" w:afterAutospacing="1" w:line="240" w:lineRule="auto"/>
        <w:rPr>
          <w:rFonts w:ascii="Arial" w:eastAsia="Arial" w:hAnsi="Arial" w:cs="Arial"/>
          <w:sz w:val="22"/>
          <w:szCs w:val="22"/>
          <w:lang w:val="en-GB" w:eastAsia="en-GB"/>
        </w:rPr>
      </w:pPr>
      <w:r w:rsidRPr="473B1FB3">
        <w:rPr>
          <w:rFonts w:ascii="Arial" w:eastAsia="Arial" w:hAnsi="Arial" w:cs="Arial"/>
          <w:sz w:val="22"/>
          <w:szCs w:val="22"/>
          <w:lang w:val="en-GB" w:eastAsia="en-GB"/>
        </w:rPr>
        <w:t>Globalisation, technological change, and generational diversity have created complex emotional environments. Employees are now required to collaborate across cultural and generational lines while adapting to rapid change. Consequently, EI and mindfulness are not just personal attributes but strategic organisational competencies. They enhance engagement, reduce conflict, and build psychologically safe workplaces where employees feel valued and supported (</w:t>
      </w:r>
      <w:proofErr w:type="spellStart"/>
      <w:r w:rsidRPr="473B1FB3">
        <w:rPr>
          <w:rFonts w:ascii="Arial" w:eastAsia="Arial" w:hAnsi="Arial" w:cs="Arial"/>
          <w:sz w:val="22"/>
          <w:szCs w:val="22"/>
          <w:lang w:val="en-GB" w:eastAsia="en-GB"/>
        </w:rPr>
        <w:t>Cherniss</w:t>
      </w:r>
      <w:proofErr w:type="spellEnd"/>
      <w:r w:rsidRPr="473B1FB3">
        <w:rPr>
          <w:rFonts w:ascii="Arial" w:eastAsia="Arial" w:hAnsi="Arial" w:cs="Arial"/>
          <w:sz w:val="22"/>
          <w:szCs w:val="22"/>
          <w:lang w:val="en-GB" w:eastAsia="en-GB"/>
        </w:rPr>
        <w:t>, 2010).</w:t>
      </w:r>
    </w:p>
    <w:p w14:paraId="0745AABC" w14:textId="77777777" w:rsidR="008C6B2D" w:rsidRPr="008C6B2D" w:rsidRDefault="008C6B2D" w:rsidP="008C6B2D">
      <w:pPr>
        <w:spacing w:before="100" w:beforeAutospacing="1" w:after="100" w:afterAutospacing="1" w:line="240" w:lineRule="auto"/>
        <w:rPr>
          <w:rFonts w:ascii="Arial" w:eastAsia="Arial" w:hAnsi="Arial" w:cs="Arial"/>
          <w:sz w:val="22"/>
          <w:szCs w:val="22"/>
          <w:lang w:val="en-GB" w:eastAsia="en-GB"/>
        </w:rPr>
      </w:pPr>
    </w:p>
    <w:p w14:paraId="16B3B45C" w14:textId="77777777" w:rsidR="008C6B2D" w:rsidRDefault="008C6B2D" w:rsidP="008C6B2D">
      <w:pPr>
        <w:spacing w:before="100" w:beforeAutospacing="1" w:after="100" w:afterAutospacing="1" w:line="240" w:lineRule="auto"/>
        <w:rPr>
          <w:rFonts w:ascii="Arial" w:eastAsia="Arial" w:hAnsi="Arial" w:cs="Arial"/>
          <w:sz w:val="22"/>
          <w:szCs w:val="22"/>
          <w:lang w:val="en-GB" w:eastAsia="en-GB"/>
        </w:rPr>
      </w:pPr>
      <w:r w:rsidRPr="473B1FB3">
        <w:rPr>
          <w:rFonts w:ascii="Arial" w:eastAsia="Arial" w:hAnsi="Arial" w:cs="Arial"/>
          <w:sz w:val="22"/>
          <w:szCs w:val="22"/>
          <w:lang w:val="en-GB" w:eastAsia="en-GB"/>
        </w:rPr>
        <w:t>This report critically evaluates how employees use emotional intelligence in workplace settings, drawing on key theoretical models and practical examples. It also examines the emotional intelligence characteristics managers should consider when recruiting and managing across Generations X, Y, and Z. Finally, it provides recommendations for integrating EI and mindfulness into organisational practices to improve performance, wellbeing, and inclusion.</w:t>
      </w:r>
    </w:p>
    <w:p w14:paraId="052EC7B4" w14:textId="50AC92E2" w:rsidR="00A242DF" w:rsidRDefault="00A242DF" w:rsidP="00A242DF">
      <w:pPr>
        <w:spacing w:beforeAutospacing="1" w:afterAutospacing="1" w:line="240" w:lineRule="auto"/>
        <w:rPr>
          <w:rFonts w:ascii="Arial" w:eastAsia="Arial" w:hAnsi="Arial" w:cs="Arial"/>
          <w:sz w:val="22"/>
          <w:szCs w:val="22"/>
          <w:lang w:val="en-GB" w:eastAsia="en-GB"/>
        </w:rPr>
      </w:pPr>
    </w:p>
    <w:p w14:paraId="2C9C23C1" w14:textId="77777777" w:rsidR="004138EA" w:rsidRPr="004138EA" w:rsidRDefault="004138EA" w:rsidP="24B3D0BC">
      <w:pPr>
        <w:spacing w:before="100" w:beforeAutospacing="1" w:after="100" w:afterAutospacing="1" w:line="240" w:lineRule="auto"/>
        <w:outlineLvl w:val="1"/>
        <w:rPr>
          <w:rFonts w:ascii="Arial" w:eastAsia="Arial" w:hAnsi="Arial" w:cs="Arial"/>
          <w:b/>
          <w:bCs/>
          <w:lang w:val="en-GB" w:eastAsia="en-GB"/>
        </w:rPr>
      </w:pPr>
      <w:bookmarkStart w:id="0" w:name="_Toc36923227"/>
      <w:r w:rsidRPr="24B3D0BC">
        <w:rPr>
          <w:rFonts w:ascii="Arial" w:eastAsia="Arial" w:hAnsi="Arial" w:cs="Arial"/>
          <w:b/>
          <w:bCs/>
          <w:lang w:val="en-GB" w:eastAsia="en-GB"/>
        </w:rPr>
        <w:t>2. Critical Evaluation of Emotional Intelligence in the Workplace</w:t>
      </w:r>
      <w:bookmarkEnd w:id="0"/>
    </w:p>
    <w:p w14:paraId="0296CBC4" w14:textId="1CA69186" w:rsidR="7EDD9183" w:rsidRDefault="7EDD9183" w:rsidP="7EDD9183">
      <w:pPr>
        <w:spacing w:beforeAutospacing="1" w:afterAutospacing="1" w:line="240" w:lineRule="auto"/>
        <w:outlineLvl w:val="1"/>
        <w:rPr>
          <w:rFonts w:ascii="Arial" w:eastAsia="Arial" w:hAnsi="Arial" w:cs="Arial"/>
          <w:b/>
          <w:bCs/>
          <w:lang w:val="en-GB" w:eastAsia="en-GB"/>
        </w:rPr>
      </w:pPr>
    </w:p>
    <w:p w14:paraId="5C0C51AA" w14:textId="77777777" w:rsidR="00C56E62" w:rsidRDefault="00C56E62">
      <w:pPr>
        <w:pStyle w:val="p1"/>
        <w:rPr>
          <w:rStyle w:val="s1"/>
          <w:rFonts w:ascii="Arial" w:eastAsia="Arial" w:hAnsi="Arial" w:cs="Arial"/>
          <w:sz w:val="22"/>
          <w:szCs w:val="22"/>
        </w:rPr>
      </w:pPr>
      <w:r w:rsidRPr="7EDD9183">
        <w:rPr>
          <w:rStyle w:val="s1"/>
          <w:rFonts w:ascii="Arial" w:eastAsia="Arial" w:hAnsi="Arial" w:cs="Arial"/>
          <w:sz w:val="22"/>
          <w:szCs w:val="22"/>
        </w:rPr>
        <w:t>Emotional intelligence (EI) has become a central concept in modern organisational behaviour, as workplaces increasingly recognise the importance of psychological and interpersonal skills alongside technical ability. In fast-paced and diverse environments, employees must navigate complex interactions, manage stress, adapt to change, and maintain positive working relationships. EI provides a framework for understanding how individuals perceive, interpret and respond to emotional cues, making it a key contributor to collaboration, leadership effectiveness and employee wellbeing. As organisations shift toward more people-centred cultures, EI is now viewed as a core competency that supports performance, resilience and effective communication at all levels. This section critically explores the components of EI, major theoretical models, and its role in leadership, teamwork and everyday organisational behaviour, providing a foundation for understanding how EI shapes professional interactions across generational groups.</w:t>
      </w:r>
    </w:p>
    <w:p w14:paraId="6EC38B4C" w14:textId="0A8B311B" w:rsidR="199B713C" w:rsidRDefault="199B713C" w:rsidP="199B713C">
      <w:pPr>
        <w:spacing w:beforeAutospacing="1" w:afterAutospacing="1" w:line="240" w:lineRule="auto"/>
        <w:outlineLvl w:val="1"/>
        <w:rPr>
          <w:rFonts w:ascii="Arial" w:eastAsia="Arial" w:hAnsi="Arial" w:cs="Arial"/>
          <w:b/>
          <w:bCs/>
          <w:sz w:val="22"/>
          <w:szCs w:val="22"/>
          <w:lang w:val="en-GB" w:eastAsia="en-GB"/>
        </w:rPr>
      </w:pPr>
    </w:p>
    <w:p w14:paraId="7AF0A8B6" w14:textId="64DA4C10" w:rsidR="004138EA" w:rsidRPr="004138EA" w:rsidRDefault="004138EA" w:rsidP="24B3D0BC">
      <w:pPr>
        <w:spacing w:before="100" w:beforeAutospacing="1" w:after="100" w:afterAutospacing="1" w:line="240" w:lineRule="auto"/>
        <w:outlineLvl w:val="1"/>
        <w:rPr>
          <w:rFonts w:ascii="Arial" w:eastAsia="Arial" w:hAnsi="Arial" w:cs="Arial"/>
          <w:b/>
          <w:bCs/>
          <w:sz w:val="22"/>
          <w:szCs w:val="22"/>
          <w:lang w:val="en-GB" w:eastAsia="en-GB"/>
        </w:rPr>
      </w:pPr>
      <w:bookmarkStart w:id="1" w:name="_Toc1638069478"/>
      <w:r w:rsidRPr="24B3D0BC">
        <w:rPr>
          <w:rFonts w:ascii="Arial" w:eastAsia="Arial" w:hAnsi="Arial" w:cs="Arial"/>
          <w:b/>
          <w:bCs/>
          <w:sz w:val="22"/>
          <w:szCs w:val="22"/>
          <w:lang w:val="en-GB" w:eastAsia="en-GB"/>
        </w:rPr>
        <w:t>2.1 Understanding Emotional Intelligence</w:t>
      </w:r>
      <w:bookmarkEnd w:id="1"/>
    </w:p>
    <w:p w14:paraId="7D855941"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
    <w:p w14:paraId="7FBE1EA7"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r w:rsidRPr="004138EA">
        <w:rPr>
          <w:rFonts w:ascii="Arial" w:eastAsia="Arial" w:hAnsi="Arial" w:cs="Arial"/>
          <w:sz w:val="22"/>
          <w:szCs w:val="22"/>
          <w:lang w:val="en-GB" w:eastAsia="en-GB"/>
        </w:rPr>
        <w:t xml:space="preserve">The term “emotional intelligence” was first introduced by </w:t>
      </w:r>
      <w:proofErr w:type="spellStart"/>
      <w:r w:rsidRPr="004138EA">
        <w:rPr>
          <w:rFonts w:ascii="Arial" w:eastAsia="Arial" w:hAnsi="Arial" w:cs="Arial"/>
          <w:sz w:val="22"/>
          <w:szCs w:val="22"/>
          <w:lang w:val="en-GB" w:eastAsia="en-GB"/>
        </w:rPr>
        <w:t>Salovey</w:t>
      </w:r>
      <w:proofErr w:type="spellEnd"/>
      <w:r w:rsidRPr="004138EA">
        <w:rPr>
          <w:rFonts w:ascii="Arial" w:eastAsia="Arial" w:hAnsi="Arial" w:cs="Arial"/>
          <w:sz w:val="22"/>
          <w:szCs w:val="22"/>
          <w:lang w:val="en-GB" w:eastAsia="en-GB"/>
        </w:rPr>
        <w:t xml:space="preserve"> and Mayer (1990), who defined it as the capacity to perceive, understand, and manage emotions. Their research shifted attention from cognitive intelligence (IQ) toward emotional and social competencies. Daniel </w:t>
      </w:r>
      <w:proofErr w:type="spellStart"/>
      <w:r w:rsidRPr="004138EA">
        <w:rPr>
          <w:rFonts w:ascii="Arial" w:eastAsia="Arial" w:hAnsi="Arial" w:cs="Arial"/>
          <w:sz w:val="22"/>
          <w:szCs w:val="22"/>
          <w:lang w:val="en-GB" w:eastAsia="en-GB"/>
        </w:rPr>
        <w:t>Goleman</w:t>
      </w:r>
      <w:proofErr w:type="spellEnd"/>
      <w:r w:rsidRPr="004138EA">
        <w:rPr>
          <w:rFonts w:ascii="Arial" w:eastAsia="Arial" w:hAnsi="Arial" w:cs="Arial"/>
          <w:sz w:val="22"/>
          <w:szCs w:val="22"/>
          <w:lang w:val="en-GB" w:eastAsia="en-GB"/>
        </w:rPr>
        <w:t xml:space="preserve"> (1995) popularised EI within the business world, arguing that emotional competence could determine workplace success more than technical skill or intellect.</w:t>
      </w:r>
    </w:p>
    <w:p w14:paraId="3BAAD93D"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
    <w:p w14:paraId="245CDAA5"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roofErr w:type="spellStart"/>
      <w:r w:rsidRPr="004138EA">
        <w:rPr>
          <w:rFonts w:ascii="Arial" w:eastAsia="Arial" w:hAnsi="Arial" w:cs="Arial"/>
          <w:sz w:val="22"/>
          <w:szCs w:val="22"/>
          <w:lang w:val="en-GB" w:eastAsia="en-GB"/>
        </w:rPr>
        <w:t>Goleman’s</w:t>
      </w:r>
      <w:proofErr w:type="spellEnd"/>
      <w:r w:rsidRPr="004138EA">
        <w:rPr>
          <w:rFonts w:ascii="Arial" w:eastAsia="Arial" w:hAnsi="Arial" w:cs="Arial"/>
          <w:sz w:val="22"/>
          <w:szCs w:val="22"/>
          <w:lang w:val="en-GB" w:eastAsia="en-GB"/>
        </w:rPr>
        <w:t xml:space="preserve"> framework identifies five interrelated components: self-awareness, self-regulation, motivation, empathy, and social skills. These dimensions form the foundation for effective collaboration and leadership. Self-awareness enables employees to recognise how emotions influence behaviour and performance, while self-regulation allows them to remain composed during stressful or emotionally charged situations. Motivation encourages persistence in achieving goals, empathy fosters understanding of others’ feelings, and social skills support effective communication and teamwork (</w:t>
      </w:r>
      <w:proofErr w:type="spellStart"/>
      <w:r w:rsidRPr="004138EA">
        <w:rPr>
          <w:rFonts w:ascii="Arial" w:eastAsia="Arial" w:hAnsi="Arial" w:cs="Arial"/>
          <w:sz w:val="22"/>
          <w:szCs w:val="22"/>
          <w:lang w:val="en-GB" w:eastAsia="en-GB"/>
        </w:rPr>
        <w:t>Goleman</w:t>
      </w:r>
      <w:proofErr w:type="spellEnd"/>
      <w:r w:rsidRPr="004138EA">
        <w:rPr>
          <w:rFonts w:ascii="Arial" w:eastAsia="Arial" w:hAnsi="Arial" w:cs="Arial"/>
          <w:sz w:val="22"/>
          <w:szCs w:val="22"/>
          <w:lang w:val="en-GB" w:eastAsia="en-GB"/>
        </w:rPr>
        <w:t>, 1998).</w:t>
      </w:r>
    </w:p>
    <w:p w14:paraId="193CAB7C"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
    <w:p w14:paraId="478B68B9" w14:textId="77777777" w:rsidR="004138EA" w:rsidRDefault="004138EA" w:rsidP="004138EA">
      <w:pPr>
        <w:spacing w:before="100" w:beforeAutospacing="1" w:after="100" w:afterAutospacing="1" w:line="240" w:lineRule="auto"/>
        <w:rPr>
          <w:rFonts w:ascii="Arial" w:eastAsia="Arial" w:hAnsi="Arial" w:cs="Arial"/>
          <w:sz w:val="22"/>
          <w:szCs w:val="22"/>
          <w:lang w:val="en-GB" w:eastAsia="en-GB"/>
        </w:rPr>
      </w:pPr>
      <w:r w:rsidRPr="004138EA">
        <w:rPr>
          <w:rFonts w:ascii="Arial" w:eastAsia="Arial" w:hAnsi="Arial" w:cs="Arial"/>
          <w:sz w:val="22"/>
          <w:szCs w:val="22"/>
          <w:lang w:val="en-GB" w:eastAsia="en-GB"/>
        </w:rPr>
        <w:t>Workplaces increasingly rely on these competencies to manage diverse teams, customer relations, and organisational change. Employees who apply emotional intelligence effectively can prevent conflict, promote inclusion, and adapt to dynamic environments. For instance, in customer-facing roles, empathy and patience allow staff to de-escalate complaints and turn negative experiences into positive interactions (George, 2000).</w:t>
      </w:r>
    </w:p>
    <w:p w14:paraId="1A048115" w14:textId="32A081F1" w:rsidR="182C78A2" w:rsidRDefault="182C78A2" w:rsidP="182C78A2">
      <w:pPr>
        <w:spacing w:beforeAutospacing="1" w:afterAutospacing="1" w:line="240" w:lineRule="auto"/>
        <w:rPr>
          <w:rFonts w:ascii="Arial" w:eastAsia="Arial" w:hAnsi="Arial" w:cs="Arial"/>
          <w:sz w:val="22"/>
          <w:szCs w:val="22"/>
          <w:lang w:val="en-GB" w:eastAsia="en-GB"/>
        </w:rPr>
      </w:pPr>
    </w:p>
    <w:p w14:paraId="3FC36757" w14:textId="77777777" w:rsidR="00F06B19" w:rsidRDefault="00F06B19">
      <w:pPr>
        <w:pStyle w:val="p1"/>
        <w:rPr>
          <w:rStyle w:val="s1"/>
          <w:rFonts w:ascii="Arial" w:eastAsia="Arial" w:hAnsi="Arial" w:cs="Arial"/>
          <w:sz w:val="22"/>
          <w:szCs w:val="22"/>
        </w:rPr>
      </w:pPr>
      <w:r w:rsidRPr="6DF0CAC9">
        <w:rPr>
          <w:rStyle w:val="s1"/>
          <w:rFonts w:ascii="Arial" w:eastAsia="Arial" w:hAnsi="Arial" w:cs="Arial"/>
          <w:sz w:val="22"/>
          <w:szCs w:val="22"/>
        </w:rPr>
        <w:t>Employees with strong emotional intelligence are also more capable of recognising how their emotions influence their behaviour, which allows them to make more intentional choices at work. This becomes especially important in high-pressure environments where emotions can escalate quickly. When employees understand their triggers, they are better able to pause, reflect, and respond in a controlled way rather than reacting impulsively. This contributes to more stable team dynamics and reduces unnecessary conflict. In addition, emotionally intelligent individuals are often better listeners, as they can remain present and focus on the speaker rather than becoming distracted by their own emotional responses. This listening ability strengthens trust between colleagues and supports clearer, more respectful communication. As a result, emotional intelligence not only shapes individual behaviour but also directly enhances overall workplace culture.</w:t>
      </w:r>
    </w:p>
    <w:p w14:paraId="4A3D4F48" w14:textId="3D7981D0" w:rsidR="004138EA" w:rsidRPr="004138EA" w:rsidRDefault="004138EA" w:rsidP="5CFEF5B0">
      <w:pPr>
        <w:spacing w:beforeAutospacing="1" w:after="0" w:afterAutospacing="1" w:line="240" w:lineRule="auto"/>
        <w:rPr>
          <w:rFonts w:ascii="Arial" w:eastAsia="Arial" w:hAnsi="Arial" w:cs="Arial"/>
          <w:sz w:val="22"/>
          <w:szCs w:val="22"/>
          <w:lang w:val="en-GB" w:eastAsia="en-GB"/>
        </w:rPr>
      </w:pPr>
    </w:p>
    <w:p w14:paraId="2D176156" w14:textId="77777777" w:rsidR="004138EA" w:rsidRPr="004138EA" w:rsidRDefault="004138EA" w:rsidP="24B3D0BC">
      <w:pPr>
        <w:spacing w:before="100" w:beforeAutospacing="1" w:after="100" w:afterAutospacing="1" w:line="240" w:lineRule="auto"/>
        <w:outlineLvl w:val="2"/>
        <w:rPr>
          <w:rFonts w:ascii="Arial" w:eastAsia="Arial" w:hAnsi="Arial" w:cs="Arial"/>
          <w:b/>
          <w:bCs/>
          <w:sz w:val="22"/>
          <w:szCs w:val="22"/>
          <w:lang w:val="en-GB" w:eastAsia="en-GB"/>
        </w:rPr>
      </w:pPr>
      <w:bookmarkStart w:id="2" w:name="_Toc1624038500"/>
      <w:r w:rsidRPr="24B3D0BC">
        <w:rPr>
          <w:rFonts w:ascii="Arial" w:eastAsia="Arial" w:hAnsi="Arial" w:cs="Arial"/>
          <w:b/>
          <w:bCs/>
          <w:sz w:val="22"/>
          <w:szCs w:val="22"/>
          <w:lang w:val="en-GB" w:eastAsia="en-GB"/>
        </w:rPr>
        <w:t>2.2 Models of Emotional Intelligence</w:t>
      </w:r>
      <w:bookmarkEnd w:id="2"/>
    </w:p>
    <w:p w14:paraId="74FDF475"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
    <w:p w14:paraId="4D983300"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r w:rsidRPr="004138EA">
        <w:rPr>
          <w:rFonts w:ascii="Arial" w:eastAsia="Arial" w:hAnsi="Arial" w:cs="Arial"/>
          <w:sz w:val="22"/>
          <w:szCs w:val="22"/>
          <w:lang w:val="en-GB" w:eastAsia="en-GB"/>
        </w:rPr>
        <w:t>Different models provide frameworks for understanding and measuring emotional intelligence:</w:t>
      </w:r>
    </w:p>
    <w:p w14:paraId="1840D06F" w14:textId="0208D30F" w:rsidR="5CFEF5B0" w:rsidRDefault="5CFEF5B0" w:rsidP="5CFEF5B0">
      <w:pPr>
        <w:spacing w:beforeAutospacing="1" w:afterAutospacing="1" w:line="240" w:lineRule="auto"/>
        <w:rPr>
          <w:rFonts w:ascii="Arial" w:eastAsia="Arial" w:hAnsi="Arial" w:cs="Arial"/>
          <w:sz w:val="22"/>
          <w:szCs w:val="22"/>
          <w:lang w:val="en-GB" w:eastAsia="en-GB"/>
        </w:rPr>
      </w:pPr>
    </w:p>
    <w:p w14:paraId="62E962A3" w14:textId="66DAEA08" w:rsidR="004138EA" w:rsidRPr="004138EA" w:rsidRDefault="004138EA" w:rsidP="0D29E218">
      <w:pPr>
        <w:numPr>
          <w:ilvl w:val="0"/>
          <w:numId w:val="8"/>
        </w:num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 xml:space="preserve">The Ability Model (Mayer and </w:t>
      </w:r>
      <w:proofErr w:type="spellStart"/>
      <w:r w:rsidRPr="0D29E218">
        <w:rPr>
          <w:rFonts w:ascii="Arial" w:eastAsia="Arial" w:hAnsi="Arial" w:cs="Arial"/>
          <w:sz w:val="22"/>
          <w:szCs w:val="22"/>
          <w:lang w:val="en-GB" w:eastAsia="en-GB"/>
        </w:rPr>
        <w:t>Salovey</w:t>
      </w:r>
      <w:proofErr w:type="spellEnd"/>
      <w:r w:rsidRPr="0D29E218">
        <w:rPr>
          <w:rFonts w:ascii="Arial" w:eastAsia="Arial" w:hAnsi="Arial" w:cs="Arial"/>
          <w:sz w:val="22"/>
          <w:szCs w:val="22"/>
          <w:lang w:val="en-GB" w:eastAsia="en-GB"/>
        </w:rPr>
        <w:t xml:space="preserve">, 1997) conceptualises EI as a cognitive ability comprising four branches perceiving emotions, using emotions to facilitate thought, understanding emotions, and managing emotions. This approach treats EI as a measurable form of intelligence </w:t>
      </w:r>
      <w:r w:rsidR="019AEABF" w:rsidRPr="0D29E218">
        <w:rPr>
          <w:rFonts w:ascii="Arial" w:eastAsia="Arial" w:hAnsi="Arial" w:cs="Arial"/>
          <w:sz w:val="22"/>
          <w:szCs w:val="22"/>
          <w:lang w:val="en-GB" w:eastAsia="en-GB"/>
        </w:rPr>
        <w:t>like</w:t>
      </w:r>
      <w:r w:rsidRPr="0D29E218">
        <w:rPr>
          <w:rFonts w:ascii="Arial" w:eastAsia="Arial" w:hAnsi="Arial" w:cs="Arial"/>
          <w:sz w:val="22"/>
          <w:szCs w:val="22"/>
          <w:lang w:val="en-GB" w:eastAsia="en-GB"/>
        </w:rPr>
        <w:t xml:space="preserve"> IQ and is commonly assessed using the </w:t>
      </w:r>
      <w:proofErr w:type="spellStart"/>
      <w:r w:rsidRPr="0D29E218">
        <w:rPr>
          <w:rFonts w:ascii="Arial" w:eastAsia="Arial" w:hAnsi="Arial" w:cs="Arial"/>
          <w:sz w:val="22"/>
          <w:szCs w:val="22"/>
          <w:lang w:val="en-GB" w:eastAsia="en-GB"/>
        </w:rPr>
        <w:t>Mayer-Salovey-Caruso</w:t>
      </w:r>
      <w:proofErr w:type="spellEnd"/>
      <w:r w:rsidRPr="0D29E218">
        <w:rPr>
          <w:rFonts w:ascii="Arial" w:eastAsia="Arial" w:hAnsi="Arial" w:cs="Arial"/>
          <w:sz w:val="22"/>
          <w:szCs w:val="22"/>
          <w:lang w:val="en-GB" w:eastAsia="en-GB"/>
        </w:rPr>
        <w:t xml:space="preserve"> Emotional Intelligence Test (MSCEIT).</w:t>
      </w:r>
    </w:p>
    <w:p w14:paraId="2E79E6AD" w14:textId="77777777" w:rsidR="004138EA" w:rsidRPr="004138EA" w:rsidRDefault="004138EA" w:rsidP="004138EA">
      <w:pPr>
        <w:numPr>
          <w:ilvl w:val="0"/>
          <w:numId w:val="8"/>
        </w:numPr>
        <w:spacing w:before="100" w:beforeAutospacing="1" w:after="100" w:afterAutospacing="1" w:line="240" w:lineRule="auto"/>
        <w:rPr>
          <w:rFonts w:ascii="Arial" w:eastAsia="Arial" w:hAnsi="Arial" w:cs="Arial"/>
          <w:sz w:val="22"/>
          <w:szCs w:val="22"/>
          <w:lang w:val="en-GB" w:eastAsia="en-GB"/>
        </w:rPr>
      </w:pPr>
      <w:r w:rsidRPr="004138EA">
        <w:rPr>
          <w:rFonts w:ascii="Arial" w:eastAsia="Arial" w:hAnsi="Arial" w:cs="Arial"/>
          <w:sz w:val="22"/>
          <w:szCs w:val="22"/>
          <w:lang w:val="en-GB" w:eastAsia="en-GB"/>
        </w:rPr>
        <w:t>The Mixed Model (</w:t>
      </w:r>
      <w:proofErr w:type="spellStart"/>
      <w:r w:rsidRPr="004138EA">
        <w:rPr>
          <w:rFonts w:ascii="Arial" w:eastAsia="Arial" w:hAnsi="Arial" w:cs="Arial"/>
          <w:sz w:val="22"/>
          <w:szCs w:val="22"/>
          <w:lang w:val="en-GB" w:eastAsia="en-GB"/>
        </w:rPr>
        <w:t>Goleman</w:t>
      </w:r>
      <w:proofErr w:type="spellEnd"/>
      <w:r w:rsidRPr="004138EA">
        <w:rPr>
          <w:rFonts w:ascii="Arial" w:eastAsia="Arial" w:hAnsi="Arial" w:cs="Arial"/>
          <w:sz w:val="22"/>
          <w:szCs w:val="22"/>
          <w:lang w:val="en-GB" w:eastAsia="en-GB"/>
        </w:rPr>
        <w:t>, 1995) integrates emotional abilities with personality traits such as motivation, adaptability, and optimism. It links EI directly to workplace outcomes such as leadership, performance, and employee engagement. Because of its emphasis on behavioural skills, this model is particularly relevant for leadership training and performance management.</w:t>
      </w:r>
    </w:p>
    <w:p w14:paraId="15933E10" w14:textId="77777777" w:rsidR="004138EA" w:rsidRPr="004138EA" w:rsidRDefault="004138EA" w:rsidP="004138EA">
      <w:pPr>
        <w:numPr>
          <w:ilvl w:val="0"/>
          <w:numId w:val="8"/>
        </w:numPr>
        <w:spacing w:before="100" w:beforeAutospacing="1" w:after="100" w:afterAutospacing="1" w:line="240" w:lineRule="auto"/>
        <w:rPr>
          <w:rFonts w:ascii="Arial" w:eastAsia="Arial" w:hAnsi="Arial" w:cs="Arial"/>
          <w:sz w:val="22"/>
          <w:szCs w:val="22"/>
          <w:lang w:val="en-GB" w:eastAsia="en-GB"/>
        </w:rPr>
      </w:pPr>
      <w:r w:rsidRPr="004138EA">
        <w:rPr>
          <w:rFonts w:ascii="Arial" w:eastAsia="Arial" w:hAnsi="Arial" w:cs="Arial"/>
          <w:sz w:val="22"/>
          <w:szCs w:val="22"/>
          <w:lang w:val="en-GB" w:eastAsia="en-GB"/>
        </w:rPr>
        <w:t>The Trait Model (Bar-On, 2006) describes EI as a set of emotional and social competencies influencing how individuals manage stress, communicate, and maintain relationships. Bar-On developed the Emotional Quotient Inventory (EQ-i), which measures interpersonal, intrapersonal, and adaptability competencies.</w:t>
      </w:r>
    </w:p>
    <w:p w14:paraId="4CC09CAA"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
    <w:p w14:paraId="14471016" w14:textId="77777777" w:rsidR="004138EA" w:rsidRDefault="004138EA" w:rsidP="004138EA">
      <w:pPr>
        <w:spacing w:before="100" w:beforeAutospacing="1" w:after="100" w:afterAutospacing="1" w:line="240" w:lineRule="auto"/>
        <w:rPr>
          <w:rFonts w:ascii="Arial" w:eastAsia="Arial" w:hAnsi="Arial" w:cs="Arial"/>
          <w:sz w:val="22"/>
          <w:szCs w:val="22"/>
          <w:lang w:val="en-GB" w:eastAsia="en-GB"/>
        </w:rPr>
      </w:pPr>
      <w:r w:rsidRPr="004138EA">
        <w:rPr>
          <w:rFonts w:ascii="Arial" w:eastAsia="Arial" w:hAnsi="Arial" w:cs="Arial"/>
          <w:sz w:val="22"/>
          <w:szCs w:val="22"/>
          <w:lang w:val="en-GB" w:eastAsia="en-GB"/>
        </w:rPr>
        <w:t xml:space="preserve">Although each model offers unique insights, </w:t>
      </w:r>
      <w:proofErr w:type="spellStart"/>
      <w:r w:rsidRPr="004138EA">
        <w:rPr>
          <w:rFonts w:ascii="Arial" w:eastAsia="Arial" w:hAnsi="Arial" w:cs="Arial"/>
          <w:sz w:val="22"/>
          <w:szCs w:val="22"/>
          <w:lang w:val="en-GB" w:eastAsia="en-GB"/>
        </w:rPr>
        <w:t>Goleman’s</w:t>
      </w:r>
      <w:proofErr w:type="spellEnd"/>
      <w:r w:rsidRPr="004138EA">
        <w:rPr>
          <w:rFonts w:ascii="Arial" w:eastAsia="Arial" w:hAnsi="Arial" w:cs="Arial"/>
          <w:sz w:val="22"/>
          <w:szCs w:val="22"/>
          <w:lang w:val="en-GB" w:eastAsia="en-GB"/>
        </w:rPr>
        <w:t xml:space="preserve"> mixed model is the most practical for workplace application. It provides a clear behavioural framework that can be developed through training and feedback (</w:t>
      </w:r>
      <w:proofErr w:type="spellStart"/>
      <w:r w:rsidRPr="004138EA">
        <w:rPr>
          <w:rFonts w:ascii="Arial" w:eastAsia="Arial" w:hAnsi="Arial" w:cs="Arial"/>
          <w:sz w:val="22"/>
          <w:szCs w:val="22"/>
          <w:lang w:val="en-GB" w:eastAsia="en-GB"/>
        </w:rPr>
        <w:t>Cherniss</w:t>
      </w:r>
      <w:proofErr w:type="spellEnd"/>
      <w:r w:rsidRPr="004138EA">
        <w:rPr>
          <w:rFonts w:ascii="Arial" w:eastAsia="Arial" w:hAnsi="Arial" w:cs="Arial"/>
          <w:sz w:val="22"/>
          <w:szCs w:val="22"/>
          <w:lang w:val="en-GB" w:eastAsia="en-GB"/>
        </w:rPr>
        <w:t>, 2010). Many multinational companies, such as PepsiCo and Google, have adopted EI-based leadership development programs that improve communication and morale (</w:t>
      </w:r>
      <w:proofErr w:type="spellStart"/>
      <w:r w:rsidRPr="004138EA">
        <w:rPr>
          <w:rFonts w:ascii="Arial" w:eastAsia="Arial" w:hAnsi="Arial" w:cs="Arial"/>
          <w:sz w:val="22"/>
          <w:szCs w:val="22"/>
          <w:lang w:val="en-GB" w:eastAsia="en-GB"/>
        </w:rPr>
        <w:t>Goleman</w:t>
      </w:r>
      <w:proofErr w:type="spellEnd"/>
      <w:r w:rsidRPr="004138EA">
        <w:rPr>
          <w:rFonts w:ascii="Arial" w:eastAsia="Arial" w:hAnsi="Arial" w:cs="Arial"/>
          <w:sz w:val="22"/>
          <w:szCs w:val="22"/>
          <w:lang w:val="en-GB" w:eastAsia="en-GB"/>
        </w:rPr>
        <w:t>, 2013).</w:t>
      </w:r>
    </w:p>
    <w:p w14:paraId="204F7758" w14:textId="07600E8A" w:rsidR="6DF0CAC9" w:rsidRDefault="6DF0CAC9" w:rsidP="6DF0CAC9">
      <w:pPr>
        <w:spacing w:beforeAutospacing="1" w:afterAutospacing="1" w:line="240" w:lineRule="auto"/>
        <w:rPr>
          <w:rFonts w:ascii="Arial" w:eastAsia="Arial" w:hAnsi="Arial" w:cs="Arial"/>
          <w:sz w:val="22"/>
          <w:szCs w:val="22"/>
          <w:lang w:val="en-GB" w:eastAsia="en-GB"/>
        </w:rPr>
      </w:pPr>
    </w:p>
    <w:p w14:paraId="4FC3EE98" w14:textId="77777777" w:rsidR="00322C62" w:rsidRDefault="00322C62">
      <w:pPr>
        <w:pStyle w:val="p1"/>
        <w:rPr>
          <w:rStyle w:val="s1"/>
          <w:rFonts w:ascii="Arial" w:eastAsia="Arial" w:hAnsi="Arial" w:cs="Arial"/>
          <w:sz w:val="22"/>
          <w:szCs w:val="22"/>
        </w:rPr>
      </w:pPr>
      <w:r w:rsidRPr="6DF0CAC9">
        <w:rPr>
          <w:rStyle w:val="s1"/>
          <w:rFonts w:ascii="Arial" w:eastAsia="Arial" w:hAnsi="Arial" w:cs="Arial"/>
          <w:sz w:val="22"/>
          <w:szCs w:val="22"/>
        </w:rPr>
        <w:t>In addition, these EI models help organisations decide how to assess emotional competence during recruitment and development. Ability-based assessments can identify candidates with strong emotional processing skills, while trait-based measures offer insight into personality characteristics relevant to teamwork and resilience. However, critics note that EI measurement remains complex, as emotional abilities can vary according to culture, workplace context, and individual self-awareness. Despite these challenges, EI models continue to shape training programmes and leadership development strategies, reinforcing the value of emotional capability in modern workplaces.</w:t>
      </w:r>
    </w:p>
    <w:p w14:paraId="6D1212C5" w14:textId="7D2DEEEF" w:rsidR="199B713C" w:rsidRDefault="199B713C" w:rsidP="199B713C">
      <w:pPr>
        <w:spacing w:beforeAutospacing="1" w:afterAutospacing="1" w:line="240" w:lineRule="auto"/>
        <w:rPr>
          <w:rFonts w:ascii="Arial" w:eastAsia="Arial" w:hAnsi="Arial" w:cs="Arial"/>
          <w:sz w:val="22"/>
          <w:szCs w:val="22"/>
          <w:lang w:val="en-GB" w:eastAsia="en-GB"/>
        </w:rPr>
      </w:pPr>
    </w:p>
    <w:p w14:paraId="20F130F3" w14:textId="77777777" w:rsidR="004138EA" w:rsidRPr="004138EA" w:rsidRDefault="004138EA" w:rsidP="24B3D0BC">
      <w:pPr>
        <w:spacing w:before="100" w:beforeAutospacing="1" w:after="100" w:afterAutospacing="1" w:line="240" w:lineRule="auto"/>
        <w:outlineLvl w:val="2"/>
        <w:rPr>
          <w:rFonts w:ascii="Arial" w:eastAsia="Arial" w:hAnsi="Arial" w:cs="Arial"/>
          <w:b/>
          <w:bCs/>
          <w:sz w:val="22"/>
          <w:szCs w:val="22"/>
          <w:lang w:val="en-GB" w:eastAsia="en-GB"/>
        </w:rPr>
      </w:pPr>
      <w:bookmarkStart w:id="3" w:name="_Toc1294891295"/>
      <w:r w:rsidRPr="24B3D0BC">
        <w:rPr>
          <w:rFonts w:ascii="Arial" w:eastAsia="Arial" w:hAnsi="Arial" w:cs="Arial"/>
          <w:b/>
          <w:bCs/>
          <w:sz w:val="22"/>
          <w:szCs w:val="22"/>
          <w:lang w:val="en-GB" w:eastAsia="en-GB"/>
        </w:rPr>
        <w:t>2.3 The Role of Emotional Intelligence in Leadership and Teamwork</w:t>
      </w:r>
      <w:bookmarkEnd w:id="3"/>
    </w:p>
    <w:p w14:paraId="5FEFAE32"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
    <w:p w14:paraId="08FA9ECA" w14:textId="3E5C2041"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r w:rsidRPr="004138EA">
        <w:rPr>
          <w:rFonts w:ascii="Arial" w:eastAsia="Arial" w:hAnsi="Arial" w:cs="Arial"/>
          <w:sz w:val="22"/>
          <w:szCs w:val="22"/>
          <w:lang w:val="en-GB" w:eastAsia="en-GB"/>
        </w:rPr>
        <w:t xml:space="preserve">Emotionally intelligent leadership is essential for organisational effectiveness. Leaders who understand their own emotions and those of their teams can create environments of trust, motivation, and engagement. </w:t>
      </w:r>
      <w:proofErr w:type="spellStart"/>
      <w:r w:rsidRPr="004138EA">
        <w:rPr>
          <w:rFonts w:ascii="Arial" w:eastAsia="Arial" w:hAnsi="Arial" w:cs="Arial"/>
          <w:sz w:val="22"/>
          <w:szCs w:val="22"/>
          <w:lang w:val="en-GB" w:eastAsia="en-GB"/>
        </w:rPr>
        <w:t>Goleman</w:t>
      </w:r>
      <w:proofErr w:type="spellEnd"/>
      <w:r w:rsidRPr="004138EA">
        <w:rPr>
          <w:rFonts w:ascii="Arial" w:eastAsia="Arial" w:hAnsi="Arial" w:cs="Arial"/>
          <w:sz w:val="22"/>
          <w:szCs w:val="22"/>
          <w:lang w:val="en-GB" w:eastAsia="en-GB"/>
        </w:rPr>
        <w:t xml:space="preserve"> (2000) identified six leadership styles driven by EI competencies visionary, coaching, affiliative, democratic, pacesetting, and commanding. The most successful leaders adapt these styles depending on the emotional climate and team needs.</w:t>
      </w:r>
    </w:p>
    <w:p w14:paraId="11AA7112"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
    <w:p w14:paraId="52C0702B"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r w:rsidRPr="004138EA">
        <w:rPr>
          <w:rFonts w:ascii="Arial" w:eastAsia="Arial" w:hAnsi="Arial" w:cs="Arial"/>
          <w:sz w:val="22"/>
          <w:szCs w:val="22"/>
          <w:lang w:val="en-GB" w:eastAsia="en-GB"/>
        </w:rPr>
        <w:t xml:space="preserve">For example, a coaching leader uses empathy and social skills to support employee growth, while an affiliative leader builds harmony through emotional connections. These EI-driven approaches increase job satisfaction and productivity. </w:t>
      </w:r>
      <w:proofErr w:type="spellStart"/>
      <w:r w:rsidRPr="004138EA">
        <w:rPr>
          <w:rFonts w:ascii="Arial" w:eastAsia="Arial" w:hAnsi="Arial" w:cs="Arial"/>
          <w:sz w:val="22"/>
          <w:szCs w:val="22"/>
          <w:lang w:val="en-GB" w:eastAsia="en-GB"/>
        </w:rPr>
        <w:t>Boyatzis</w:t>
      </w:r>
      <w:proofErr w:type="spellEnd"/>
      <w:r w:rsidRPr="004138EA">
        <w:rPr>
          <w:rFonts w:ascii="Arial" w:eastAsia="Arial" w:hAnsi="Arial" w:cs="Arial"/>
          <w:sz w:val="22"/>
          <w:szCs w:val="22"/>
          <w:lang w:val="en-GB" w:eastAsia="en-GB"/>
        </w:rPr>
        <w:t xml:space="preserve"> (2018) also noted that emotionally intelligent leaders tend to show stronger adaptability and influence, essential during times of change or uncertainty.</w:t>
      </w:r>
    </w:p>
    <w:p w14:paraId="3B9BF70A"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
    <w:p w14:paraId="6961172B" w14:textId="77777777" w:rsidR="004138EA" w:rsidRDefault="004138EA" w:rsidP="004138EA">
      <w:pPr>
        <w:spacing w:before="100" w:beforeAutospacing="1" w:after="100" w:afterAutospacing="1" w:line="240" w:lineRule="auto"/>
        <w:rPr>
          <w:rFonts w:ascii="Arial" w:eastAsia="Arial" w:hAnsi="Arial" w:cs="Arial"/>
          <w:sz w:val="22"/>
          <w:szCs w:val="22"/>
          <w:lang w:val="en-GB" w:eastAsia="en-GB"/>
        </w:rPr>
      </w:pPr>
      <w:r w:rsidRPr="004138EA">
        <w:rPr>
          <w:rFonts w:ascii="Arial" w:eastAsia="Arial" w:hAnsi="Arial" w:cs="Arial"/>
          <w:sz w:val="22"/>
          <w:szCs w:val="22"/>
          <w:lang w:val="en-GB" w:eastAsia="en-GB"/>
        </w:rPr>
        <w:t xml:space="preserve">At the team level, emotional intelligence supports collaboration and reduces interpersonal tension. Employees who demonstrate empathy and social awareness are more likely to resolve conflict constructively. Self-regulated teams communicate openly, respect differences, and maintain collective motivation even under pressure (Caruso and </w:t>
      </w:r>
      <w:proofErr w:type="spellStart"/>
      <w:r w:rsidRPr="004138EA">
        <w:rPr>
          <w:rFonts w:ascii="Arial" w:eastAsia="Arial" w:hAnsi="Arial" w:cs="Arial"/>
          <w:sz w:val="22"/>
          <w:szCs w:val="22"/>
          <w:lang w:val="en-GB" w:eastAsia="en-GB"/>
        </w:rPr>
        <w:t>Salovey</w:t>
      </w:r>
      <w:proofErr w:type="spellEnd"/>
      <w:r w:rsidRPr="004138EA">
        <w:rPr>
          <w:rFonts w:ascii="Arial" w:eastAsia="Arial" w:hAnsi="Arial" w:cs="Arial"/>
          <w:sz w:val="22"/>
          <w:szCs w:val="22"/>
          <w:lang w:val="en-GB" w:eastAsia="en-GB"/>
        </w:rPr>
        <w:t>, 2004).</w:t>
      </w:r>
    </w:p>
    <w:p w14:paraId="689B901D" w14:textId="3512543E" w:rsidR="1DD93027" w:rsidRDefault="1DD93027" w:rsidP="1DD93027">
      <w:pPr>
        <w:spacing w:beforeAutospacing="1" w:afterAutospacing="1" w:line="240" w:lineRule="auto"/>
        <w:rPr>
          <w:rFonts w:ascii="Arial" w:eastAsia="Arial" w:hAnsi="Arial" w:cs="Arial"/>
          <w:sz w:val="22"/>
          <w:szCs w:val="22"/>
          <w:lang w:val="en-GB" w:eastAsia="en-GB"/>
        </w:rPr>
      </w:pPr>
    </w:p>
    <w:p w14:paraId="1CD4E5ED" w14:textId="77777777" w:rsidR="001E63E7" w:rsidRDefault="001E63E7">
      <w:pPr>
        <w:pStyle w:val="p1"/>
        <w:rPr>
          <w:rStyle w:val="s1"/>
          <w:rFonts w:ascii="Arial" w:eastAsia="Arial" w:hAnsi="Arial" w:cs="Arial"/>
          <w:sz w:val="22"/>
          <w:szCs w:val="22"/>
        </w:rPr>
      </w:pPr>
      <w:r w:rsidRPr="1DD93027">
        <w:rPr>
          <w:rStyle w:val="s1"/>
          <w:rFonts w:ascii="Arial" w:eastAsia="Arial" w:hAnsi="Arial" w:cs="Arial"/>
          <w:sz w:val="22"/>
          <w:szCs w:val="22"/>
        </w:rPr>
        <w:t>emotional intelligence helps leaders recognise early signs of frustration, disengagement, or burnout among team members. By identifying these emotional cues, leaders can intervene supportively before issues escalate, creating a safer and more open working environment. Leaders with strong EI also encourage inclusive discussions, ensuring that quieter or less confident employees feel valued and able to contribute. This approach not only strengthens team cohesion but also leads to better decision-making, as diverse viewpoints are more likely to be considered. Ultimately, emotional intelligence enables leaders to balance task demands with the emotional wellbeing of their teams, creating a more resilient and high-performing workforce.</w:t>
      </w:r>
    </w:p>
    <w:p w14:paraId="4CC2B2F9" w14:textId="0763C2E2" w:rsidR="004138EA" w:rsidRPr="004138EA" w:rsidRDefault="004138EA" w:rsidP="5CFEF5B0">
      <w:pPr>
        <w:spacing w:beforeAutospacing="1" w:after="0" w:afterAutospacing="1" w:line="240" w:lineRule="auto"/>
        <w:rPr>
          <w:rFonts w:ascii="Arial" w:eastAsia="Arial" w:hAnsi="Arial" w:cs="Arial"/>
          <w:sz w:val="22"/>
          <w:szCs w:val="22"/>
          <w:lang w:val="en-GB" w:eastAsia="en-GB"/>
        </w:rPr>
      </w:pPr>
    </w:p>
    <w:p w14:paraId="6458D8F1" w14:textId="77777777" w:rsidR="004138EA" w:rsidRPr="004138EA" w:rsidRDefault="004138EA" w:rsidP="24B3D0BC">
      <w:pPr>
        <w:spacing w:before="100" w:beforeAutospacing="1" w:after="100" w:afterAutospacing="1" w:line="240" w:lineRule="auto"/>
        <w:outlineLvl w:val="2"/>
        <w:rPr>
          <w:rFonts w:ascii="Arial" w:eastAsia="Arial" w:hAnsi="Arial" w:cs="Arial"/>
          <w:b/>
          <w:bCs/>
          <w:sz w:val="22"/>
          <w:szCs w:val="22"/>
          <w:lang w:val="en-GB" w:eastAsia="en-GB"/>
        </w:rPr>
      </w:pPr>
      <w:bookmarkStart w:id="4" w:name="_Toc1452097617"/>
      <w:r w:rsidRPr="24B3D0BC">
        <w:rPr>
          <w:rFonts w:ascii="Arial" w:eastAsia="Arial" w:hAnsi="Arial" w:cs="Arial"/>
          <w:b/>
          <w:bCs/>
          <w:sz w:val="22"/>
          <w:szCs w:val="22"/>
          <w:lang w:val="en-GB" w:eastAsia="en-GB"/>
        </w:rPr>
        <w:t>2.4 Emotional Intelligence and Mindfulness</w:t>
      </w:r>
      <w:bookmarkEnd w:id="4"/>
    </w:p>
    <w:p w14:paraId="3F877143"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
    <w:p w14:paraId="4A10FDC4" w14:textId="18E6032F" w:rsidR="004138EA" w:rsidRPr="004138EA" w:rsidRDefault="004138EA"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 xml:space="preserve">Mindfulness complements emotional intelligence by strengthening attention and emotional regulation. </w:t>
      </w:r>
      <w:proofErr w:type="spellStart"/>
      <w:r w:rsidRPr="0D29E218">
        <w:rPr>
          <w:rFonts w:ascii="Arial" w:eastAsia="Arial" w:hAnsi="Arial" w:cs="Arial"/>
          <w:sz w:val="22"/>
          <w:szCs w:val="22"/>
          <w:lang w:val="en-GB" w:eastAsia="en-GB"/>
        </w:rPr>
        <w:t>Kabat-Zinn</w:t>
      </w:r>
      <w:proofErr w:type="spellEnd"/>
      <w:r w:rsidRPr="0D29E218">
        <w:rPr>
          <w:rFonts w:ascii="Arial" w:eastAsia="Arial" w:hAnsi="Arial" w:cs="Arial"/>
          <w:sz w:val="22"/>
          <w:szCs w:val="22"/>
          <w:lang w:val="en-GB" w:eastAsia="en-GB"/>
        </w:rPr>
        <w:t xml:space="preserve"> (2003) defines mindfulness as the practice of maintaining non-judgmental awareness of the present moment. Employees who practise mindfulness can recognise their emotional reactions early and respond rationally instead of impulsively. </w:t>
      </w:r>
      <w:proofErr w:type="spellStart"/>
      <w:r w:rsidRPr="0D29E218">
        <w:rPr>
          <w:rFonts w:ascii="Arial" w:eastAsia="Arial" w:hAnsi="Arial" w:cs="Arial"/>
          <w:sz w:val="22"/>
          <w:szCs w:val="22"/>
          <w:lang w:val="en-GB" w:eastAsia="en-GB"/>
        </w:rPr>
        <w:t>H</w:t>
      </w:r>
      <w:r w:rsidR="1D0ECB07" w:rsidRPr="0D29E218">
        <w:rPr>
          <w:rFonts w:ascii="Arial" w:eastAsia="Arial" w:hAnsi="Arial" w:cs="Arial"/>
          <w:sz w:val="22"/>
          <w:szCs w:val="22"/>
          <w:lang w:val="en-GB" w:eastAsia="en-GB"/>
        </w:rPr>
        <w:t>u</w:t>
      </w:r>
      <w:r w:rsidRPr="0D29E218">
        <w:rPr>
          <w:rFonts w:ascii="Arial" w:eastAsia="Arial" w:hAnsi="Arial" w:cs="Arial"/>
          <w:sz w:val="22"/>
          <w:szCs w:val="22"/>
          <w:lang w:val="en-GB" w:eastAsia="en-GB"/>
        </w:rPr>
        <w:t>lsheger</w:t>
      </w:r>
      <w:proofErr w:type="spellEnd"/>
      <w:r w:rsidRPr="0D29E218">
        <w:rPr>
          <w:rFonts w:ascii="Arial" w:eastAsia="Arial" w:hAnsi="Arial" w:cs="Arial"/>
          <w:sz w:val="22"/>
          <w:szCs w:val="22"/>
          <w:lang w:val="en-GB" w:eastAsia="en-GB"/>
        </w:rPr>
        <w:t xml:space="preserve"> et al. (2013) found that mindfulness at work reduces emotional exhaustion and enhances job satisfaction.</w:t>
      </w:r>
    </w:p>
    <w:p w14:paraId="08E42DA9"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
    <w:p w14:paraId="34B85DA0" w14:textId="6CFCEB90"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r w:rsidRPr="004138EA">
        <w:rPr>
          <w:rFonts w:ascii="Arial" w:eastAsia="Arial" w:hAnsi="Arial" w:cs="Arial"/>
          <w:sz w:val="22"/>
          <w:szCs w:val="22"/>
          <w:lang w:val="en-GB" w:eastAsia="en-GB"/>
        </w:rPr>
        <w:t>Incorporating mindfulness into daily routines through short breathing exercises, reflective breaks, or guided meditation allows employees to recharge mentally and manage stress. For example, global organisations like SAP have integrated mindfulness programs to promote creativity and resilience (Tan, 2012). These practices align with EI competencies such as self</w:t>
      </w:r>
      <w:r w:rsidR="736B3DB0" w:rsidRPr="5CFEF5B0">
        <w:rPr>
          <w:rFonts w:ascii="Arial" w:eastAsia="Arial" w:hAnsi="Arial" w:cs="Arial"/>
          <w:sz w:val="22"/>
          <w:szCs w:val="22"/>
          <w:lang w:val="en-GB" w:eastAsia="en-GB"/>
        </w:rPr>
        <w:t xml:space="preserve"> </w:t>
      </w:r>
      <w:r w:rsidRPr="004138EA">
        <w:rPr>
          <w:rFonts w:ascii="Arial" w:eastAsia="Arial" w:hAnsi="Arial" w:cs="Arial"/>
          <w:sz w:val="22"/>
          <w:szCs w:val="22"/>
          <w:lang w:val="en-GB" w:eastAsia="en-GB"/>
        </w:rPr>
        <w:t>awareness and self-regulation, reinforcing emotional stability and focus.</w:t>
      </w:r>
    </w:p>
    <w:p w14:paraId="1FEC8391" w14:textId="77777777" w:rsidR="004138EA" w:rsidRPr="004138EA" w:rsidRDefault="004138EA" w:rsidP="004138EA">
      <w:pPr>
        <w:spacing w:before="100" w:beforeAutospacing="1" w:after="100" w:afterAutospacing="1" w:line="240" w:lineRule="auto"/>
        <w:rPr>
          <w:rFonts w:ascii="Arial" w:eastAsia="Arial" w:hAnsi="Arial" w:cs="Arial"/>
          <w:sz w:val="22"/>
          <w:szCs w:val="22"/>
          <w:lang w:val="en-GB" w:eastAsia="en-GB"/>
        </w:rPr>
      </w:pPr>
    </w:p>
    <w:p w14:paraId="4F800D3E" w14:textId="7A66CBA0" w:rsidR="004138EA" w:rsidRDefault="004138EA"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 xml:space="preserve">Mindful </w:t>
      </w:r>
      <w:r w:rsidR="2FE660F8" w:rsidRPr="0D29E218">
        <w:rPr>
          <w:rFonts w:ascii="Arial" w:eastAsia="Arial" w:hAnsi="Arial" w:cs="Arial"/>
          <w:sz w:val="22"/>
          <w:szCs w:val="22"/>
          <w:lang w:val="en-GB" w:eastAsia="en-GB"/>
        </w:rPr>
        <w:t>leaders'</w:t>
      </w:r>
      <w:r w:rsidRPr="0D29E218">
        <w:rPr>
          <w:rFonts w:ascii="Arial" w:eastAsia="Arial" w:hAnsi="Arial" w:cs="Arial"/>
          <w:sz w:val="22"/>
          <w:szCs w:val="22"/>
          <w:lang w:val="en-GB" w:eastAsia="en-GB"/>
        </w:rPr>
        <w:t xml:space="preserve"> model emotional balance, helping their teams navigate demanding workloads or conflicts without escalation. Good et al. (2016) emphasised that mindfulness not only improves emotional regulation but also enhances empathy and decision-making quality. Together, EI and mindfulness foster healthier workplace cultures grounded in openness, compassion, and shared purpose.</w:t>
      </w:r>
    </w:p>
    <w:p w14:paraId="53EBED31" w14:textId="3760531A" w:rsidR="513A1FF7" w:rsidRDefault="513A1FF7" w:rsidP="513A1FF7">
      <w:pPr>
        <w:spacing w:beforeAutospacing="1" w:afterAutospacing="1" w:line="240" w:lineRule="auto"/>
        <w:rPr>
          <w:rFonts w:ascii="Arial" w:eastAsia="Arial" w:hAnsi="Arial" w:cs="Arial"/>
          <w:sz w:val="22"/>
          <w:szCs w:val="22"/>
          <w:lang w:val="en-GB" w:eastAsia="en-GB"/>
        </w:rPr>
      </w:pPr>
    </w:p>
    <w:p w14:paraId="3AEFCDD6" w14:textId="6CB723C4" w:rsidR="00474F15" w:rsidRPr="004138EA" w:rsidRDefault="00474F15" w:rsidP="199B713C">
      <w:pPr>
        <w:pStyle w:val="p1"/>
        <w:rPr>
          <w:rStyle w:val="s1"/>
          <w:rFonts w:ascii="Arial" w:eastAsia="Arial" w:hAnsi="Arial" w:cs="Arial"/>
          <w:sz w:val="22"/>
          <w:szCs w:val="22"/>
        </w:rPr>
      </w:pPr>
      <w:r w:rsidRPr="199B713C">
        <w:rPr>
          <w:rStyle w:val="s1"/>
          <w:rFonts w:ascii="Arial" w:eastAsia="Arial" w:hAnsi="Arial" w:cs="Arial"/>
          <w:sz w:val="22"/>
          <w:szCs w:val="22"/>
        </w:rPr>
        <w:t xml:space="preserve">Moreover, mindfulness strengthens an employee’s ability to pause before reacting, which is a key aspect of emotional intelligence. When individuals </w:t>
      </w:r>
      <w:r w:rsidR="51BA5FD7" w:rsidRPr="199B713C">
        <w:rPr>
          <w:rStyle w:val="s1"/>
          <w:rFonts w:ascii="Arial" w:eastAsia="Arial" w:hAnsi="Arial" w:cs="Arial"/>
          <w:sz w:val="22"/>
          <w:szCs w:val="22"/>
        </w:rPr>
        <w:t>can</w:t>
      </w:r>
      <w:r w:rsidRPr="199B713C">
        <w:rPr>
          <w:rStyle w:val="s1"/>
          <w:rFonts w:ascii="Arial" w:eastAsia="Arial" w:hAnsi="Arial" w:cs="Arial"/>
          <w:sz w:val="22"/>
          <w:szCs w:val="22"/>
        </w:rPr>
        <w:t xml:space="preserve"> notice their thoughts and feelings without immediately responding, they are better equipped to choose constructive behaviours. This can prevent misunderstandings and reduce the likelihood of emotional outbursts during stressful moments. Mindfulness also supports clearer thinking, as a calmer mind is more capable of evaluating situations objectively. As a result, integrating mindfulness into training programmes can significantly enhance overall emotional competence, making employees more resilient, empathetic, and adaptable within modern workplaces.</w:t>
      </w:r>
    </w:p>
    <w:p w14:paraId="7E88ECDE" w14:textId="2B613A14" w:rsidR="004138EA" w:rsidRPr="004138EA" w:rsidRDefault="004138EA" w:rsidP="004138EA">
      <w:pPr>
        <w:spacing w:after="0" w:line="240" w:lineRule="auto"/>
      </w:pPr>
    </w:p>
    <w:p w14:paraId="65F40FAF" w14:textId="77777777" w:rsidR="004138EA" w:rsidRPr="004138EA" w:rsidRDefault="004138EA" w:rsidP="24B3D0BC">
      <w:pPr>
        <w:spacing w:before="100" w:beforeAutospacing="1" w:after="100" w:afterAutospacing="1" w:line="240" w:lineRule="auto"/>
        <w:outlineLvl w:val="2"/>
        <w:rPr>
          <w:rFonts w:ascii="Arial" w:eastAsia="Arial" w:hAnsi="Arial" w:cs="Arial"/>
          <w:b/>
          <w:bCs/>
          <w:sz w:val="22"/>
          <w:szCs w:val="22"/>
          <w:lang w:val="en-GB" w:eastAsia="en-GB"/>
        </w:rPr>
      </w:pPr>
      <w:bookmarkStart w:id="5" w:name="_Toc4807656"/>
      <w:r w:rsidRPr="24B3D0BC">
        <w:rPr>
          <w:rFonts w:ascii="Arial" w:eastAsia="Arial" w:hAnsi="Arial" w:cs="Arial"/>
          <w:b/>
          <w:bCs/>
          <w:sz w:val="22"/>
          <w:szCs w:val="22"/>
          <w:lang w:val="en-GB" w:eastAsia="en-GB"/>
        </w:rPr>
        <w:t>2.5 Practical Applications and Challenges</w:t>
      </w:r>
      <w:bookmarkEnd w:id="5"/>
    </w:p>
    <w:p w14:paraId="5F0AA356" w14:textId="77777777" w:rsidR="004138EA" w:rsidRPr="004138EA" w:rsidRDefault="004138EA" w:rsidP="0D29E218">
      <w:pPr>
        <w:spacing w:before="100" w:beforeAutospacing="1" w:after="100" w:afterAutospacing="1" w:line="240" w:lineRule="auto"/>
        <w:rPr>
          <w:rFonts w:ascii="Arial" w:eastAsia="Arial" w:hAnsi="Arial" w:cs="Arial"/>
          <w:sz w:val="22"/>
          <w:szCs w:val="22"/>
          <w:lang w:val="en-GB" w:eastAsia="en-GB"/>
        </w:rPr>
      </w:pPr>
    </w:p>
    <w:p w14:paraId="3628F043" w14:textId="77777777" w:rsidR="004138EA" w:rsidRPr="004138EA" w:rsidRDefault="004138EA"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Workplace programs that promote EI often focus on communication, empathy, and resilience training. For instance, role-playing scenarios and feedback sessions help employees recognise emotional triggers and improve interpersonal responses. Organisations that embed EI into appraisal systems encourage emotionally intelligent behaviour by rewarding collaboration, adaptability, and empathy.</w:t>
      </w:r>
    </w:p>
    <w:p w14:paraId="5B9601E5" w14:textId="77777777" w:rsidR="004138EA" w:rsidRPr="004138EA" w:rsidRDefault="004138EA" w:rsidP="0D29E218">
      <w:pPr>
        <w:spacing w:before="100" w:beforeAutospacing="1" w:after="100" w:afterAutospacing="1" w:line="240" w:lineRule="auto"/>
        <w:rPr>
          <w:rFonts w:ascii="Arial" w:eastAsia="Arial" w:hAnsi="Arial" w:cs="Arial"/>
          <w:sz w:val="22"/>
          <w:szCs w:val="22"/>
          <w:lang w:val="en-GB" w:eastAsia="en-GB"/>
        </w:rPr>
      </w:pPr>
    </w:p>
    <w:p w14:paraId="24D399F1" w14:textId="3386CE6D" w:rsidR="004138EA" w:rsidRPr="004138EA" w:rsidRDefault="004138EA"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 xml:space="preserve">However, there are challenges. </w:t>
      </w:r>
      <w:proofErr w:type="spellStart"/>
      <w:r w:rsidRPr="0D29E218">
        <w:rPr>
          <w:rFonts w:ascii="Arial" w:eastAsia="Arial" w:hAnsi="Arial" w:cs="Arial"/>
          <w:sz w:val="22"/>
          <w:szCs w:val="22"/>
          <w:lang w:val="en-GB" w:eastAsia="en-GB"/>
        </w:rPr>
        <w:t>Zeidner</w:t>
      </w:r>
      <w:proofErr w:type="spellEnd"/>
      <w:r w:rsidRPr="0D29E218">
        <w:rPr>
          <w:rFonts w:ascii="Arial" w:eastAsia="Arial" w:hAnsi="Arial" w:cs="Arial"/>
          <w:sz w:val="22"/>
          <w:szCs w:val="22"/>
          <w:lang w:val="en-GB" w:eastAsia="en-GB"/>
        </w:rPr>
        <w:t xml:space="preserve">, </w:t>
      </w:r>
      <w:r w:rsidR="188D9D1C" w:rsidRPr="0D29E218">
        <w:rPr>
          <w:rFonts w:ascii="Arial" w:eastAsia="Arial" w:hAnsi="Arial" w:cs="Arial"/>
          <w:sz w:val="22"/>
          <w:szCs w:val="22"/>
          <w:lang w:val="en-GB" w:eastAsia="en-GB"/>
        </w:rPr>
        <w:t>Matthews,</w:t>
      </w:r>
      <w:r w:rsidRPr="0D29E218">
        <w:rPr>
          <w:rFonts w:ascii="Arial" w:eastAsia="Arial" w:hAnsi="Arial" w:cs="Arial"/>
          <w:sz w:val="22"/>
          <w:szCs w:val="22"/>
          <w:lang w:val="en-GB" w:eastAsia="en-GB"/>
        </w:rPr>
        <w:t xml:space="preserve"> and Roberts (2009) criticised self-report EI tests for subjectivity, as individuals may overestimate their emotional competence. Furthermore, cultural differences influence emotional expression and perception what is seen as empathy in one culture may be perceived as weakness in another. Thus, EI training must be adapted to cultural contexts.</w:t>
      </w:r>
    </w:p>
    <w:p w14:paraId="64C56DAB" w14:textId="77777777" w:rsidR="004138EA" w:rsidRPr="004138EA" w:rsidRDefault="004138EA" w:rsidP="0D29E218">
      <w:pPr>
        <w:spacing w:before="100" w:beforeAutospacing="1" w:after="100" w:afterAutospacing="1" w:line="240" w:lineRule="auto"/>
        <w:rPr>
          <w:rFonts w:ascii="Arial" w:eastAsia="Arial" w:hAnsi="Arial" w:cs="Arial"/>
          <w:sz w:val="22"/>
          <w:szCs w:val="22"/>
          <w:lang w:val="en-GB" w:eastAsia="en-GB"/>
        </w:rPr>
      </w:pPr>
    </w:p>
    <w:p w14:paraId="050D1F07" w14:textId="77777777" w:rsidR="004138EA" w:rsidRPr="004138EA" w:rsidRDefault="004138EA" w:rsidP="0D29E218">
      <w:pPr>
        <w:spacing w:before="100" w:beforeAutospacing="1" w:after="100" w:afterAutospacing="1" w:line="240" w:lineRule="auto"/>
        <w:rPr>
          <w:rFonts w:ascii="Arial" w:eastAsia="Arial" w:hAnsi="Arial" w:cs="Arial"/>
          <w:sz w:val="22"/>
          <w:szCs w:val="22"/>
          <w:lang w:val="en-GB" w:eastAsia="en-GB"/>
        </w:rPr>
      </w:pPr>
      <w:proofErr w:type="spellStart"/>
      <w:r w:rsidRPr="0D29E218">
        <w:rPr>
          <w:rFonts w:ascii="Arial" w:eastAsia="Arial" w:hAnsi="Arial" w:cs="Arial"/>
          <w:sz w:val="22"/>
          <w:szCs w:val="22"/>
          <w:lang w:val="en-GB" w:eastAsia="en-GB"/>
        </w:rPr>
        <w:t>Hochschild’s</w:t>
      </w:r>
      <w:proofErr w:type="spellEnd"/>
      <w:r w:rsidRPr="0D29E218">
        <w:rPr>
          <w:rFonts w:ascii="Arial" w:eastAsia="Arial" w:hAnsi="Arial" w:cs="Arial"/>
          <w:sz w:val="22"/>
          <w:szCs w:val="22"/>
          <w:lang w:val="en-GB" w:eastAsia="en-GB"/>
        </w:rPr>
        <w:t xml:space="preserve"> (1983) concept of “emotional labour” also highlights risks for employees in emotionally demanding roles, such as customer service or healthcare. Constant emotional control can lead to burnout without proper support systems. Mindfulness and stress-management programs can mitigate these risks by helping employees process emotions healthily.</w:t>
      </w:r>
    </w:p>
    <w:p w14:paraId="636C0437" w14:textId="77777777" w:rsidR="004138EA" w:rsidRPr="004138EA" w:rsidRDefault="004138EA" w:rsidP="0D29E218">
      <w:pPr>
        <w:spacing w:before="100" w:beforeAutospacing="1" w:after="100" w:afterAutospacing="1" w:line="240" w:lineRule="auto"/>
        <w:rPr>
          <w:rFonts w:ascii="Arial" w:eastAsia="Arial" w:hAnsi="Arial" w:cs="Arial"/>
          <w:sz w:val="22"/>
          <w:szCs w:val="22"/>
          <w:lang w:val="en-GB" w:eastAsia="en-GB"/>
        </w:rPr>
      </w:pPr>
    </w:p>
    <w:p w14:paraId="41EAA66B" w14:textId="63CB6D57" w:rsidR="004138EA" w:rsidRPr="004138EA" w:rsidRDefault="004138EA"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 xml:space="preserve">Finally, organisations must avoid overemphasising EI as a replacement for technical competence. Emotional skills should complement, not substitute, professional expertise. The most effective workplaces balance technical ability with empathy and self-awareness, creating </w:t>
      </w:r>
      <w:r w:rsidR="61FFBBB4" w:rsidRPr="0D29E218">
        <w:rPr>
          <w:rFonts w:ascii="Arial" w:eastAsia="Arial" w:hAnsi="Arial" w:cs="Arial"/>
          <w:sz w:val="22"/>
          <w:szCs w:val="22"/>
          <w:lang w:val="en-GB" w:eastAsia="en-GB"/>
        </w:rPr>
        <w:t>high performing</w:t>
      </w:r>
      <w:r w:rsidRPr="0D29E218">
        <w:rPr>
          <w:rFonts w:ascii="Arial" w:eastAsia="Arial" w:hAnsi="Arial" w:cs="Arial"/>
          <w:sz w:val="22"/>
          <w:szCs w:val="22"/>
          <w:lang w:val="en-GB" w:eastAsia="en-GB"/>
        </w:rPr>
        <w:t xml:space="preserve"> yet emotionally supportive teams.</w:t>
      </w:r>
    </w:p>
    <w:p w14:paraId="384DBFB1" w14:textId="77777777" w:rsidR="00A54FCC" w:rsidRPr="008C6B2D" w:rsidRDefault="00A54FCC" w:rsidP="0D29E218">
      <w:pPr>
        <w:spacing w:before="100" w:beforeAutospacing="1" w:after="100" w:afterAutospacing="1" w:line="240" w:lineRule="auto"/>
        <w:rPr>
          <w:rFonts w:ascii="Arial" w:eastAsia="Arial" w:hAnsi="Arial" w:cs="Arial"/>
          <w:sz w:val="22"/>
          <w:szCs w:val="22"/>
          <w:lang w:val="en-GB" w:eastAsia="en-GB"/>
        </w:rPr>
      </w:pPr>
    </w:p>
    <w:p w14:paraId="1DFEEAB7" w14:textId="77777777" w:rsidR="00A20A22" w:rsidRPr="00A20A22" w:rsidRDefault="00A20A22" w:rsidP="24B3D0BC">
      <w:pPr>
        <w:spacing w:before="100" w:beforeAutospacing="1" w:after="100" w:afterAutospacing="1" w:line="240" w:lineRule="auto"/>
        <w:outlineLvl w:val="1"/>
        <w:rPr>
          <w:rFonts w:ascii="Arial" w:eastAsia="Arial" w:hAnsi="Arial" w:cs="Arial"/>
          <w:b/>
          <w:bCs/>
          <w:lang w:val="en-GB" w:eastAsia="en-GB"/>
        </w:rPr>
      </w:pPr>
      <w:bookmarkStart w:id="6" w:name="_Toc882265442"/>
      <w:r w:rsidRPr="24B3D0BC">
        <w:rPr>
          <w:rFonts w:ascii="Arial" w:eastAsia="Arial" w:hAnsi="Arial" w:cs="Arial"/>
          <w:b/>
          <w:bCs/>
          <w:lang w:val="en-GB" w:eastAsia="en-GB"/>
        </w:rPr>
        <w:t>3. Emotional Intelligence Across Generations</w:t>
      </w:r>
      <w:bookmarkEnd w:id="6"/>
    </w:p>
    <w:p w14:paraId="2F453210" w14:textId="78FA88E5" w:rsidR="5F8FE232" w:rsidRDefault="5F8FE232" w:rsidP="5F8FE232">
      <w:pPr>
        <w:spacing w:beforeAutospacing="1" w:afterAutospacing="1" w:line="240" w:lineRule="auto"/>
        <w:outlineLvl w:val="1"/>
        <w:rPr>
          <w:rFonts w:ascii="Arial" w:eastAsia="Arial" w:hAnsi="Arial" w:cs="Arial"/>
          <w:b/>
          <w:bCs/>
          <w:sz w:val="22"/>
          <w:szCs w:val="22"/>
          <w:lang w:val="en-GB" w:eastAsia="en-GB"/>
        </w:rPr>
      </w:pPr>
    </w:p>
    <w:p w14:paraId="3C8CB2F8" w14:textId="77777777" w:rsidR="00753EC5" w:rsidRDefault="00A20A22">
      <w:pPr>
        <w:pStyle w:val="p1"/>
        <w:rPr>
          <w:rStyle w:val="s1"/>
          <w:rFonts w:ascii="Arial" w:eastAsia="Arial" w:hAnsi="Arial" w:cs="Arial"/>
          <w:sz w:val="22"/>
          <w:szCs w:val="22"/>
        </w:rPr>
      </w:pPr>
      <w:r w:rsidRPr="0D29E218">
        <w:rPr>
          <w:rFonts w:ascii="Arial" w:eastAsia="Arial" w:hAnsi="Arial" w:cs="Arial"/>
          <w:b/>
          <w:bCs/>
          <w:sz w:val="22"/>
          <w:szCs w:val="22"/>
        </w:rPr>
        <w:t> </w:t>
      </w:r>
      <w:r w:rsidR="00753EC5" w:rsidRPr="3165F5C4">
        <w:rPr>
          <w:rStyle w:val="s1"/>
          <w:rFonts w:ascii="Arial" w:eastAsia="Arial" w:hAnsi="Arial" w:cs="Arial"/>
          <w:sz w:val="22"/>
          <w:szCs w:val="22"/>
        </w:rPr>
        <w:t>Understanding emotional intelligence across different generations is increasingly important, as today’s workforce includes Baby Boomers, Generation X, Millennials and Generation Z, each shaped by distinct social and technological experiences (</w:t>
      </w:r>
      <w:proofErr w:type="spellStart"/>
      <w:r w:rsidR="00753EC5" w:rsidRPr="3165F5C4">
        <w:rPr>
          <w:rStyle w:val="s1"/>
          <w:rFonts w:ascii="Arial" w:eastAsia="Arial" w:hAnsi="Arial" w:cs="Arial"/>
          <w:sz w:val="22"/>
          <w:szCs w:val="22"/>
        </w:rPr>
        <w:t>Twenge</w:t>
      </w:r>
      <w:proofErr w:type="spellEnd"/>
      <w:r w:rsidR="00753EC5" w:rsidRPr="3165F5C4">
        <w:rPr>
          <w:rStyle w:val="s1"/>
          <w:rFonts w:ascii="Arial" w:eastAsia="Arial" w:hAnsi="Arial" w:cs="Arial"/>
          <w:sz w:val="22"/>
          <w:szCs w:val="22"/>
        </w:rPr>
        <w:t>, 2010). These generational influences affect how individuals communicate, manage emotions and respond to workplace expectations. For example, digital-native generations may prefer rapid, technology-mediated communication, whereas older generations often value face-to-face interaction and structured feedback (</w:t>
      </w:r>
      <w:proofErr w:type="spellStart"/>
      <w:r w:rsidR="00753EC5" w:rsidRPr="3165F5C4">
        <w:rPr>
          <w:rStyle w:val="s1"/>
          <w:rFonts w:ascii="Arial" w:eastAsia="Arial" w:hAnsi="Arial" w:cs="Arial"/>
          <w:sz w:val="22"/>
          <w:szCs w:val="22"/>
        </w:rPr>
        <w:t>Zemke</w:t>
      </w:r>
      <w:proofErr w:type="spellEnd"/>
      <w:r w:rsidR="00753EC5" w:rsidRPr="3165F5C4">
        <w:rPr>
          <w:rStyle w:val="s1"/>
          <w:rFonts w:ascii="Arial" w:eastAsia="Arial" w:hAnsi="Arial" w:cs="Arial"/>
          <w:sz w:val="22"/>
          <w:szCs w:val="22"/>
        </w:rPr>
        <w:t xml:space="preserve">, Raines and </w:t>
      </w:r>
      <w:proofErr w:type="spellStart"/>
      <w:r w:rsidR="00753EC5" w:rsidRPr="3165F5C4">
        <w:rPr>
          <w:rStyle w:val="s1"/>
          <w:rFonts w:ascii="Arial" w:eastAsia="Arial" w:hAnsi="Arial" w:cs="Arial"/>
          <w:sz w:val="22"/>
          <w:szCs w:val="22"/>
        </w:rPr>
        <w:t>Filipczak</w:t>
      </w:r>
      <w:proofErr w:type="spellEnd"/>
      <w:r w:rsidR="00753EC5" w:rsidRPr="3165F5C4">
        <w:rPr>
          <w:rStyle w:val="s1"/>
          <w:rFonts w:ascii="Arial" w:eastAsia="Arial" w:hAnsi="Arial" w:cs="Arial"/>
          <w:sz w:val="22"/>
          <w:szCs w:val="22"/>
        </w:rPr>
        <w:t>, 2013). Such differences can produce misunderstandings if not managed effectively. However, generational diversity also strengthens teamwork by bringing varied perspectives, problem-solving styles and emotional strengths to organisations (</w:t>
      </w:r>
      <w:proofErr w:type="spellStart"/>
      <w:r w:rsidR="00753EC5" w:rsidRPr="3165F5C4">
        <w:rPr>
          <w:rStyle w:val="s1"/>
          <w:rFonts w:ascii="Arial" w:eastAsia="Arial" w:hAnsi="Arial" w:cs="Arial"/>
          <w:sz w:val="22"/>
          <w:szCs w:val="22"/>
        </w:rPr>
        <w:t>Cennamo</w:t>
      </w:r>
      <w:proofErr w:type="spellEnd"/>
      <w:r w:rsidR="00753EC5" w:rsidRPr="3165F5C4">
        <w:rPr>
          <w:rStyle w:val="s1"/>
          <w:rFonts w:ascii="Arial" w:eastAsia="Arial" w:hAnsi="Arial" w:cs="Arial"/>
          <w:sz w:val="22"/>
          <w:szCs w:val="22"/>
        </w:rPr>
        <w:t xml:space="preserve"> and Gardner, 2008). By examining how EI manifests across age groups, leaders can adopt more inclusive management strategies that enhance collaboration, reduce conflict and improve collective performance.</w:t>
      </w:r>
    </w:p>
    <w:p w14:paraId="59A0902F" w14:textId="3429984C" w:rsidR="00A20A22" w:rsidRPr="00A20A22" w:rsidRDefault="00A20A22" w:rsidP="5CFEF5B0">
      <w:pPr>
        <w:spacing w:before="100" w:beforeAutospacing="1" w:after="100" w:afterAutospacing="1" w:line="240" w:lineRule="auto"/>
        <w:outlineLvl w:val="1"/>
        <w:rPr>
          <w:rFonts w:ascii="Arial" w:eastAsia="Arial" w:hAnsi="Arial" w:cs="Arial"/>
          <w:b/>
          <w:sz w:val="22"/>
          <w:szCs w:val="22"/>
          <w:lang w:val="en-GB" w:eastAsia="en-GB"/>
        </w:rPr>
      </w:pPr>
    </w:p>
    <w:p w14:paraId="7FC846F8" w14:textId="77777777" w:rsidR="00A20A22" w:rsidRPr="00A20A22" w:rsidRDefault="00A20A22" w:rsidP="24B3D0BC">
      <w:pPr>
        <w:spacing w:before="100" w:beforeAutospacing="1" w:after="100" w:afterAutospacing="1" w:line="240" w:lineRule="auto"/>
        <w:outlineLvl w:val="2"/>
        <w:rPr>
          <w:rFonts w:ascii="Arial" w:eastAsia="Arial" w:hAnsi="Arial" w:cs="Arial"/>
          <w:b/>
          <w:bCs/>
          <w:sz w:val="22"/>
          <w:szCs w:val="22"/>
          <w:lang w:val="en-GB" w:eastAsia="en-GB"/>
        </w:rPr>
      </w:pPr>
      <w:bookmarkStart w:id="7" w:name="_Toc654433383"/>
      <w:r w:rsidRPr="24B3D0BC">
        <w:rPr>
          <w:rFonts w:ascii="Arial" w:eastAsia="Arial" w:hAnsi="Arial" w:cs="Arial"/>
          <w:b/>
          <w:bCs/>
          <w:sz w:val="22"/>
          <w:szCs w:val="22"/>
          <w:lang w:val="en-GB" w:eastAsia="en-GB"/>
        </w:rPr>
        <w:t>3.1 Understanding Generational Differences in the Workplace</w:t>
      </w:r>
      <w:bookmarkEnd w:id="7"/>
    </w:p>
    <w:p w14:paraId="41578783"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55F68A53" w14:textId="0356E2B1"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Today’s workforce includes three primary generations Generation X (born 1965–1980), Generation Y or Millennials (born 1981–1996), and Generation Z (born after 1997). Each generation brings different expectations, communication styles, and emotional needs to the workplace. Understanding these distinctions is crucial for managers seeking to create emotionally intelligent and cohesive teams (</w:t>
      </w:r>
      <w:proofErr w:type="spellStart"/>
      <w:r w:rsidRPr="0D29E218">
        <w:rPr>
          <w:rFonts w:ascii="Arial" w:eastAsia="Arial" w:hAnsi="Arial" w:cs="Arial"/>
          <w:sz w:val="22"/>
          <w:szCs w:val="22"/>
          <w:lang w:val="en-GB" w:eastAsia="en-GB"/>
        </w:rPr>
        <w:t>Twenge</w:t>
      </w:r>
      <w:proofErr w:type="spellEnd"/>
      <w:r w:rsidRPr="0D29E218">
        <w:rPr>
          <w:rFonts w:ascii="Arial" w:eastAsia="Arial" w:hAnsi="Arial" w:cs="Arial"/>
          <w:sz w:val="22"/>
          <w:szCs w:val="22"/>
          <w:lang w:val="en-GB" w:eastAsia="en-GB"/>
        </w:rPr>
        <w:t>, 2010).</w:t>
      </w:r>
    </w:p>
    <w:p w14:paraId="6E2574E8"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2E02D18F" w14:textId="4C069D52" w:rsidR="00A20A22" w:rsidRDefault="00A20A22" w:rsidP="199B713C">
      <w:pPr>
        <w:spacing w:before="100" w:beforeAutospacing="1" w:after="100" w:afterAutospacing="1" w:line="240" w:lineRule="auto"/>
        <w:rPr>
          <w:rFonts w:ascii="Arial" w:eastAsia="Arial" w:hAnsi="Arial" w:cs="Arial"/>
          <w:sz w:val="22"/>
          <w:szCs w:val="22"/>
          <w:lang w:val="en-GB" w:eastAsia="en-GB"/>
        </w:rPr>
      </w:pPr>
      <w:r w:rsidRPr="199B713C">
        <w:rPr>
          <w:rFonts w:ascii="Arial" w:eastAsia="Arial" w:hAnsi="Arial" w:cs="Arial"/>
          <w:sz w:val="22"/>
          <w:szCs w:val="22"/>
          <w:lang w:val="en-GB" w:eastAsia="en-GB"/>
        </w:rPr>
        <w:t>Generational diversity can be a major source of innovation, but also tension. Older employees may value stability and structured communication, while younger workers often prioritise flexibility, collaboration, and emotional openness. Managers must therefore demonstrate high emotional intelligence</w:t>
      </w:r>
      <w:r w:rsidR="0DBDA430" w:rsidRPr="199B713C">
        <w:rPr>
          <w:rFonts w:ascii="Arial" w:eastAsia="Arial" w:hAnsi="Arial" w:cs="Arial"/>
          <w:sz w:val="22"/>
          <w:szCs w:val="22"/>
          <w:lang w:val="en-GB" w:eastAsia="en-GB"/>
        </w:rPr>
        <w:t>,</w:t>
      </w:r>
      <w:r w:rsidRPr="199B713C">
        <w:rPr>
          <w:rFonts w:ascii="Arial" w:eastAsia="Arial" w:hAnsi="Arial" w:cs="Arial"/>
          <w:sz w:val="22"/>
          <w:szCs w:val="22"/>
          <w:lang w:val="en-GB" w:eastAsia="en-GB"/>
        </w:rPr>
        <w:t xml:space="preserve"> especially empathy, adaptability, and social awareness</w:t>
      </w:r>
      <w:r w:rsidR="22406F4E" w:rsidRPr="199B713C">
        <w:rPr>
          <w:rFonts w:ascii="Arial" w:eastAsia="Arial" w:hAnsi="Arial" w:cs="Arial"/>
          <w:sz w:val="22"/>
          <w:szCs w:val="22"/>
          <w:lang w:val="en-GB" w:eastAsia="en-GB"/>
        </w:rPr>
        <w:t>,</w:t>
      </w:r>
      <w:r w:rsidRPr="199B713C">
        <w:rPr>
          <w:rFonts w:ascii="Arial" w:eastAsia="Arial" w:hAnsi="Arial" w:cs="Arial"/>
          <w:sz w:val="22"/>
          <w:szCs w:val="22"/>
          <w:lang w:val="en-GB" w:eastAsia="en-GB"/>
        </w:rPr>
        <w:t xml:space="preserve"> to manage these differing values effectively (Bennett et al., 2012).</w:t>
      </w:r>
    </w:p>
    <w:p w14:paraId="37200412" w14:textId="77777777" w:rsidR="00EA7521" w:rsidRDefault="00EA7521" w:rsidP="0D29E218">
      <w:pPr>
        <w:spacing w:before="100" w:beforeAutospacing="1" w:after="100" w:afterAutospacing="1" w:line="240" w:lineRule="auto"/>
        <w:rPr>
          <w:rFonts w:ascii="Arial" w:eastAsia="Arial" w:hAnsi="Arial" w:cs="Arial"/>
          <w:sz w:val="22"/>
          <w:szCs w:val="22"/>
          <w:lang w:val="en-GB" w:eastAsia="en-GB"/>
        </w:rPr>
      </w:pPr>
    </w:p>
    <w:p w14:paraId="52C19743" w14:textId="588B2B44" w:rsidR="00EA7521" w:rsidRDefault="00EA7521" w:rsidP="199B713C">
      <w:pPr>
        <w:pStyle w:val="p1"/>
        <w:rPr>
          <w:rStyle w:val="s1"/>
          <w:rFonts w:ascii="Arial" w:eastAsia="Arial" w:hAnsi="Arial" w:cs="Arial"/>
          <w:sz w:val="22"/>
          <w:szCs w:val="22"/>
        </w:rPr>
      </w:pPr>
      <w:r w:rsidRPr="199B713C">
        <w:rPr>
          <w:rStyle w:val="s1"/>
          <w:rFonts w:ascii="Arial" w:eastAsia="Arial" w:hAnsi="Arial" w:cs="Arial"/>
          <w:sz w:val="22"/>
          <w:szCs w:val="22"/>
        </w:rPr>
        <w:t>Different generations have been shaped by distinct social, economic and technological events from economic recessions and globalisation to the rise of the internet and social media and these experiences influence workplace expectations and emotional responses (</w:t>
      </w:r>
      <w:proofErr w:type="spellStart"/>
      <w:r w:rsidRPr="199B713C">
        <w:rPr>
          <w:rStyle w:val="s1"/>
          <w:rFonts w:ascii="Arial" w:eastAsia="Arial" w:hAnsi="Arial" w:cs="Arial"/>
          <w:sz w:val="22"/>
          <w:szCs w:val="22"/>
        </w:rPr>
        <w:t>Twenge</w:t>
      </w:r>
      <w:proofErr w:type="spellEnd"/>
      <w:r w:rsidRPr="199B713C">
        <w:rPr>
          <w:rStyle w:val="s1"/>
          <w:rFonts w:ascii="Arial" w:eastAsia="Arial" w:hAnsi="Arial" w:cs="Arial"/>
          <w:sz w:val="22"/>
          <w:szCs w:val="22"/>
        </w:rPr>
        <w:t>, 2010). These formative contexts affect how people prefer to communicate, give and receive feedback, and cope with stress. Importantly, managers should avoid stereotyping individuals purely by age; generational traits are tendencies, not fixed rules. Instead, emotionally intelligent leaders use observation and dialogue to understand each employee’s preferences and adapt their approach. By combining curiosity, active listening and flexibility, managers can reduce misunderstanding, capitalise on generational strengths, and create environments where diverse age groups collaborate productively and respectfully.</w:t>
      </w:r>
    </w:p>
    <w:p w14:paraId="21986957" w14:textId="77777777" w:rsidR="00EA7521" w:rsidRPr="00A20A22" w:rsidRDefault="00EA7521" w:rsidP="0D29E218">
      <w:pPr>
        <w:spacing w:before="100" w:beforeAutospacing="1" w:after="100" w:afterAutospacing="1" w:line="240" w:lineRule="auto"/>
        <w:rPr>
          <w:rFonts w:ascii="Arial" w:eastAsia="Arial" w:hAnsi="Arial" w:cs="Arial"/>
          <w:sz w:val="22"/>
          <w:szCs w:val="22"/>
          <w:lang w:val="en-GB" w:eastAsia="en-GB"/>
        </w:rPr>
      </w:pPr>
    </w:p>
    <w:p w14:paraId="3D2E165E"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2C1CEF90" w14:textId="77777777" w:rsidR="00A20A22" w:rsidRPr="00A20A22" w:rsidRDefault="00A20A22" w:rsidP="24B3D0BC">
      <w:pPr>
        <w:spacing w:before="100" w:beforeAutospacing="1" w:after="100" w:afterAutospacing="1" w:line="240" w:lineRule="auto"/>
        <w:outlineLvl w:val="2"/>
        <w:rPr>
          <w:rFonts w:ascii="Arial" w:eastAsia="Arial" w:hAnsi="Arial" w:cs="Arial"/>
          <w:b/>
          <w:bCs/>
          <w:sz w:val="22"/>
          <w:szCs w:val="22"/>
          <w:lang w:val="en-GB" w:eastAsia="en-GB"/>
        </w:rPr>
      </w:pPr>
      <w:bookmarkStart w:id="8" w:name="_Toc304324393"/>
      <w:r w:rsidRPr="24B3D0BC">
        <w:rPr>
          <w:rFonts w:ascii="Arial" w:eastAsia="Arial" w:hAnsi="Arial" w:cs="Arial"/>
          <w:b/>
          <w:bCs/>
          <w:sz w:val="22"/>
          <w:szCs w:val="22"/>
          <w:lang w:val="en-GB" w:eastAsia="en-GB"/>
        </w:rPr>
        <w:t>3.2 Generation X</w:t>
      </w:r>
      <w:bookmarkEnd w:id="8"/>
    </w:p>
    <w:p w14:paraId="6D1F31DD"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60C8E138"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 xml:space="preserve">Generation X employees typically appreciate independence and self-reliance. They entered the workforce during times of economic change and technological advancement, which shaped their pragmatic and adaptable approach to work. According to </w:t>
      </w:r>
      <w:proofErr w:type="spellStart"/>
      <w:r w:rsidRPr="0D29E218">
        <w:rPr>
          <w:rFonts w:ascii="Arial" w:eastAsia="Arial" w:hAnsi="Arial" w:cs="Arial"/>
          <w:sz w:val="22"/>
          <w:szCs w:val="22"/>
          <w:lang w:val="en-GB" w:eastAsia="en-GB"/>
        </w:rPr>
        <w:t>Smola</w:t>
      </w:r>
      <w:proofErr w:type="spellEnd"/>
      <w:r w:rsidRPr="0D29E218">
        <w:rPr>
          <w:rFonts w:ascii="Arial" w:eastAsia="Arial" w:hAnsi="Arial" w:cs="Arial"/>
          <w:sz w:val="22"/>
          <w:szCs w:val="22"/>
          <w:lang w:val="en-GB" w:eastAsia="en-GB"/>
        </w:rPr>
        <w:t xml:space="preserve"> and Sutton (2002), </w:t>
      </w:r>
      <w:proofErr w:type="spellStart"/>
      <w:r w:rsidRPr="0D29E218">
        <w:rPr>
          <w:rFonts w:ascii="Arial" w:eastAsia="Arial" w:hAnsi="Arial" w:cs="Arial"/>
          <w:sz w:val="22"/>
          <w:szCs w:val="22"/>
          <w:lang w:val="en-GB" w:eastAsia="en-GB"/>
        </w:rPr>
        <w:t>Gen</w:t>
      </w:r>
      <w:proofErr w:type="spellEnd"/>
      <w:r w:rsidRPr="0D29E218">
        <w:rPr>
          <w:rFonts w:ascii="Arial" w:eastAsia="Arial" w:hAnsi="Arial" w:cs="Arial"/>
          <w:sz w:val="22"/>
          <w:szCs w:val="22"/>
          <w:lang w:val="en-GB" w:eastAsia="en-GB"/>
        </w:rPr>
        <w:t xml:space="preserve"> X workers prefer clear goals, autonomy, and practical feedback.</w:t>
      </w:r>
    </w:p>
    <w:p w14:paraId="15751DCD"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49050FFF" w14:textId="77777777" w:rsidR="00A20A22" w:rsidRPr="00A20A22" w:rsidRDefault="00A20A22" w:rsidP="199B713C">
      <w:pPr>
        <w:spacing w:before="100" w:beforeAutospacing="1" w:after="100" w:afterAutospacing="1" w:line="240" w:lineRule="auto"/>
        <w:rPr>
          <w:rFonts w:ascii="Arial" w:eastAsia="Arial" w:hAnsi="Arial" w:cs="Arial"/>
          <w:sz w:val="22"/>
          <w:szCs w:val="22"/>
          <w:lang w:val="en-GB" w:eastAsia="en-GB"/>
        </w:rPr>
      </w:pPr>
      <w:r w:rsidRPr="199B713C">
        <w:rPr>
          <w:rFonts w:ascii="Arial" w:eastAsia="Arial" w:hAnsi="Arial" w:cs="Arial"/>
          <w:sz w:val="22"/>
          <w:szCs w:val="22"/>
          <w:lang w:val="en-GB" w:eastAsia="en-GB"/>
        </w:rPr>
        <w:t xml:space="preserve">Emotionally intelligent management for this generation involves respecting their need for autonomy while maintaining open communication. Managers should use self-awareness to avoid micromanaging and employ empathy to recognise </w:t>
      </w:r>
      <w:proofErr w:type="spellStart"/>
      <w:r w:rsidRPr="199B713C">
        <w:rPr>
          <w:rFonts w:ascii="Arial" w:eastAsia="Arial" w:hAnsi="Arial" w:cs="Arial"/>
          <w:sz w:val="22"/>
          <w:szCs w:val="22"/>
          <w:lang w:val="en-GB" w:eastAsia="en-GB"/>
        </w:rPr>
        <w:t>Gen</w:t>
      </w:r>
      <w:proofErr w:type="spellEnd"/>
      <w:r w:rsidRPr="199B713C">
        <w:rPr>
          <w:rFonts w:ascii="Arial" w:eastAsia="Arial" w:hAnsi="Arial" w:cs="Arial"/>
          <w:sz w:val="22"/>
          <w:szCs w:val="22"/>
          <w:lang w:val="en-GB" w:eastAsia="en-GB"/>
        </w:rPr>
        <w:t xml:space="preserve"> X’s experience and resilience. This group often values work-life balance and responds positively to leaders who understand their competing commitments outside work (</w:t>
      </w:r>
      <w:proofErr w:type="spellStart"/>
      <w:r w:rsidRPr="199B713C">
        <w:rPr>
          <w:rFonts w:ascii="Arial" w:eastAsia="Arial" w:hAnsi="Arial" w:cs="Arial"/>
          <w:sz w:val="22"/>
          <w:szCs w:val="22"/>
          <w:lang w:val="en-GB" w:eastAsia="en-GB"/>
        </w:rPr>
        <w:t>Jurkiewicz</w:t>
      </w:r>
      <w:proofErr w:type="spellEnd"/>
      <w:r w:rsidRPr="199B713C">
        <w:rPr>
          <w:rFonts w:ascii="Arial" w:eastAsia="Arial" w:hAnsi="Arial" w:cs="Arial"/>
          <w:sz w:val="22"/>
          <w:szCs w:val="22"/>
          <w:lang w:val="en-GB" w:eastAsia="en-GB"/>
        </w:rPr>
        <w:t>, 2000).</w:t>
      </w:r>
    </w:p>
    <w:p w14:paraId="7F4D82BB" w14:textId="6511D0E5" w:rsidR="199B713C" w:rsidRDefault="199B713C" w:rsidP="199B713C">
      <w:pPr>
        <w:spacing w:beforeAutospacing="1" w:afterAutospacing="1" w:line="240" w:lineRule="auto"/>
        <w:rPr>
          <w:rFonts w:ascii="Arial" w:eastAsia="Arial" w:hAnsi="Arial" w:cs="Arial"/>
          <w:sz w:val="22"/>
          <w:szCs w:val="22"/>
          <w:lang w:val="en-GB" w:eastAsia="en-GB"/>
        </w:rPr>
      </w:pPr>
    </w:p>
    <w:p w14:paraId="14927074" w14:textId="6BFB50FF" w:rsidR="37AE28AE" w:rsidRDefault="03C69586" w:rsidP="199B713C">
      <w:pPr>
        <w:spacing w:beforeAutospacing="1" w:afterAutospacing="1" w:line="240" w:lineRule="auto"/>
        <w:rPr>
          <w:rFonts w:ascii="Arial" w:eastAsia="Arial" w:hAnsi="Arial" w:cs="Arial"/>
          <w:sz w:val="22"/>
          <w:szCs w:val="22"/>
          <w:lang w:val="en-GB" w:eastAsia="en-GB"/>
        </w:rPr>
      </w:pPr>
      <w:r w:rsidRPr="5CFEF5B0">
        <w:rPr>
          <w:rFonts w:ascii="Arial" w:eastAsia="Arial" w:hAnsi="Arial" w:cs="Arial"/>
          <w:sz w:val="22"/>
          <w:szCs w:val="22"/>
          <w:lang w:val="en-GB" w:eastAsia="en-GB"/>
        </w:rPr>
        <w:t>A way of dealing with generation x</w:t>
      </w:r>
      <w:r w:rsidR="20D2DDA0" w:rsidRPr="5CFEF5B0">
        <w:rPr>
          <w:rFonts w:ascii="Arial" w:eastAsia="Arial" w:hAnsi="Arial" w:cs="Arial"/>
          <w:sz w:val="22"/>
          <w:szCs w:val="22"/>
          <w:lang w:val="en-GB" w:eastAsia="en-GB"/>
        </w:rPr>
        <w:t xml:space="preserve">, leaders should adopt an emotionally intelligent approach that balances </w:t>
      </w:r>
      <w:r w:rsidR="4B3324C8" w:rsidRPr="5CFEF5B0">
        <w:rPr>
          <w:rFonts w:ascii="Arial" w:eastAsia="Arial" w:hAnsi="Arial" w:cs="Arial"/>
          <w:sz w:val="22"/>
          <w:szCs w:val="22"/>
          <w:lang w:val="en-GB" w:eastAsia="en-GB"/>
        </w:rPr>
        <w:t>autonomy with support, uses clear communication, and acknowledges the generations preferences for in</w:t>
      </w:r>
      <w:r w:rsidR="03F81579" w:rsidRPr="5CFEF5B0">
        <w:rPr>
          <w:rFonts w:ascii="Arial" w:eastAsia="Arial" w:hAnsi="Arial" w:cs="Arial"/>
          <w:sz w:val="22"/>
          <w:szCs w:val="22"/>
          <w:lang w:val="en-GB" w:eastAsia="en-GB"/>
        </w:rPr>
        <w:t>dependence while still fostering trust and collaboration (smola and sutton, 2002)</w:t>
      </w:r>
    </w:p>
    <w:p w14:paraId="62439143"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55289932" w14:textId="77777777" w:rsidR="00A20A22" w:rsidRPr="00A20A22" w:rsidRDefault="00A20A22" w:rsidP="24B3D0BC">
      <w:pPr>
        <w:spacing w:before="100" w:beforeAutospacing="1" w:after="100" w:afterAutospacing="1" w:line="240" w:lineRule="auto"/>
        <w:outlineLvl w:val="2"/>
        <w:rPr>
          <w:rFonts w:ascii="Arial" w:eastAsia="Arial" w:hAnsi="Arial" w:cs="Arial"/>
          <w:b/>
          <w:bCs/>
          <w:sz w:val="22"/>
          <w:szCs w:val="22"/>
          <w:lang w:val="en-GB" w:eastAsia="en-GB"/>
        </w:rPr>
      </w:pPr>
      <w:bookmarkStart w:id="9" w:name="_Toc600033433"/>
      <w:r w:rsidRPr="24B3D0BC">
        <w:rPr>
          <w:rFonts w:ascii="Arial" w:eastAsia="Arial" w:hAnsi="Arial" w:cs="Arial"/>
          <w:b/>
          <w:bCs/>
          <w:sz w:val="22"/>
          <w:szCs w:val="22"/>
          <w:lang w:val="en-GB" w:eastAsia="en-GB"/>
        </w:rPr>
        <w:t>3.3 Generation Y (Millennials)</w:t>
      </w:r>
      <w:bookmarkEnd w:id="9"/>
    </w:p>
    <w:p w14:paraId="1189F58C"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749DC24A"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 xml:space="preserve">Millennials tend to value collaboration, purpose-driven work, and continuous feedback. Raised in a digital environment, they are highly connected and accustomed to rapid communication. However, they also face challenges such as anxiety, information overload, and job insecurity, which require strong emotional support from leaders (Myers and </w:t>
      </w:r>
      <w:proofErr w:type="spellStart"/>
      <w:r w:rsidRPr="0D29E218">
        <w:rPr>
          <w:rFonts w:ascii="Arial" w:eastAsia="Arial" w:hAnsi="Arial" w:cs="Arial"/>
          <w:sz w:val="22"/>
          <w:szCs w:val="22"/>
          <w:lang w:val="en-GB" w:eastAsia="en-GB"/>
        </w:rPr>
        <w:t>Sadaghiani</w:t>
      </w:r>
      <w:proofErr w:type="spellEnd"/>
      <w:r w:rsidRPr="0D29E218">
        <w:rPr>
          <w:rFonts w:ascii="Arial" w:eastAsia="Arial" w:hAnsi="Arial" w:cs="Arial"/>
          <w:sz w:val="22"/>
          <w:szCs w:val="22"/>
          <w:lang w:val="en-GB" w:eastAsia="en-GB"/>
        </w:rPr>
        <w:t>, 2010).</w:t>
      </w:r>
    </w:p>
    <w:p w14:paraId="63338731"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4AD65BCF"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Leaders with emotional intelligence can engage Millennials by creating inclusive environments where employees feel heard and appreciated. Empathy helps managers understand their desire for meaningful work, while social skills foster teamwork and mentorship. Mindfulness techniques — such as reflective check-ins or gratitude exercises — can also help Millennials maintain focus and mental wellbeing in fast-paced roles (Good et al., 2016).</w:t>
      </w:r>
    </w:p>
    <w:p w14:paraId="54A0199E" w14:textId="092C715F" w:rsidR="5CFEF5B0" w:rsidRDefault="5CFEF5B0" w:rsidP="5CFEF5B0">
      <w:pPr>
        <w:spacing w:beforeAutospacing="1" w:afterAutospacing="1" w:line="240" w:lineRule="auto"/>
        <w:rPr>
          <w:rFonts w:ascii="Arial" w:eastAsia="Arial" w:hAnsi="Arial" w:cs="Arial"/>
          <w:sz w:val="22"/>
          <w:szCs w:val="22"/>
          <w:lang w:val="en-GB" w:eastAsia="en-GB"/>
        </w:rPr>
      </w:pPr>
    </w:p>
    <w:p w14:paraId="1CCA5A2D" w14:textId="77777777" w:rsidR="00334CF4" w:rsidRDefault="00334CF4">
      <w:pPr>
        <w:pStyle w:val="p1"/>
        <w:rPr>
          <w:rStyle w:val="s1"/>
          <w:rFonts w:ascii="Arial" w:eastAsia="Arial" w:hAnsi="Arial" w:cs="Arial"/>
          <w:sz w:val="22"/>
          <w:szCs w:val="22"/>
        </w:rPr>
      </w:pPr>
      <w:r w:rsidRPr="2011DBFC">
        <w:rPr>
          <w:rStyle w:val="s1"/>
          <w:rFonts w:ascii="Arial" w:eastAsia="Arial" w:hAnsi="Arial" w:cs="Arial"/>
          <w:sz w:val="22"/>
          <w:szCs w:val="22"/>
        </w:rPr>
        <w:t>To manage Millennials effectively, leaders should apply emotionally intelligent strategies that emphasise open communication, continuous feedback, opportunities for development and meaningful work, while also recognising their preference for collaboration and digital connectivity within the workplace (</w:t>
      </w:r>
      <w:proofErr w:type="spellStart"/>
      <w:r w:rsidRPr="2011DBFC">
        <w:rPr>
          <w:rStyle w:val="s1"/>
          <w:rFonts w:ascii="Arial" w:eastAsia="Arial" w:hAnsi="Arial" w:cs="Arial"/>
          <w:sz w:val="22"/>
          <w:szCs w:val="22"/>
        </w:rPr>
        <w:t>Twenge</w:t>
      </w:r>
      <w:proofErr w:type="spellEnd"/>
      <w:r w:rsidRPr="2011DBFC">
        <w:rPr>
          <w:rStyle w:val="s1"/>
          <w:rFonts w:ascii="Arial" w:eastAsia="Arial" w:hAnsi="Arial" w:cs="Arial"/>
          <w:sz w:val="22"/>
          <w:szCs w:val="22"/>
        </w:rPr>
        <w:t>, 2010)</w:t>
      </w:r>
    </w:p>
    <w:p w14:paraId="33F50E4B" w14:textId="6FFB61CA" w:rsidR="258AD955" w:rsidRDefault="258AD955" w:rsidP="258AD955">
      <w:pPr>
        <w:spacing w:beforeAutospacing="1" w:afterAutospacing="1" w:line="240" w:lineRule="auto"/>
        <w:rPr>
          <w:rFonts w:ascii="Arial" w:eastAsia="Arial" w:hAnsi="Arial" w:cs="Arial"/>
          <w:sz w:val="22"/>
          <w:szCs w:val="22"/>
          <w:lang w:val="en-GB" w:eastAsia="en-GB"/>
        </w:rPr>
      </w:pPr>
    </w:p>
    <w:p w14:paraId="1C8CFB74"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67975027" w14:textId="77777777" w:rsidR="00A20A22" w:rsidRPr="00A20A22" w:rsidRDefault="00A20A22" w:rsidP="24B3D0BC">
      <w:pPr>
        <w:spacing w:before="100" w:beforeAutospacing="1" w:after="100" w:afterAutospacing="1" w:line="240" w:lineRule="auto"/>
        <w:outlineLvl w:val="2"/>
        <w:rPr>
          <w:rFonts w:ascii="Arial" w:eastAsia="Arial" w:hAnsi="Arial" w:cs="Arial"/>
          <w:b/>
          <w:bCs/>
          <w:sz w:val="22"/>
          <w:szCs w:val="22"/>
          <w:lang w:val="en-GB" w:eastAsia="en-GB"/>
        </w:rPr>
      </w:pPr>
      <w:bookmarkStart w:id="10" w:name="_Toc292833236"/>
      <w:r w:rsidRPr="24B3D0BC">
        <w:rPr>
          <w:rFonts w:ascii="Arial" w:eastAsia="Arial" w:hAnsi="Arial" w:cs="Arial"/>
          <w:b/>
          <w:bCs/>
          <w:sz w:val="22"/>
          <w:szCs w:val="22"/>
          <w:lang w:val="en-GB" w:eastAsia="en-GB"/>
        </w:rPr>
        <w:t>3.4 Generation Z</w:t>
      </w:r>
      <w:bookmarkEnd w:id="10"/>
    </w:p>
    <w:p w14:paraId="32EADF28"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777FC616"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Generation Z is the newest and most diverse generation in the workforce. They grew up with technology, social media, and heightened global awareness. They value authenticity, social responsibility, and mental health support (</w:t>
      </w:r>
      <w:proofErr w:type="spellStart"/>
      <w:r w:rsidRPr="0D29E218">
        <w:rPr>
          <w:rFonts w:ascii="Arial" w:eastAsia="Arial" w:hAnsi="Arial" w:cs="Arial"/>
          <w:sz w:val="22"/>
          <w:szCs w:val="22"/>
          <w:lang w:val="en-GB" w:eastAsia="en-GB"/>
        </w:rPr>
        <w:t>Seemiller</w:t>
      </w:r>
      <w:proofErr w:type="spellEnd"/>
      <w:r w:rsidRPr="0D29E218">
        <w:rPr>
          <w:rFonts w:ascii="Arial" w:eastAsia="Arial" w:hAnsi="Arial" w:cs="Arial"/>
          <w:sz w:val="22"/>
          <w:szCs w:val="22"/>
          <w:lang w:val="en-GB" w:eastAsia="en-GB"/>
        </w:rPr>
        <w:t xml:space="preserve"> and Grace, 2017). However, they may also experience higher stress levels and shorter attention spans due to constant digital engagement.</w:t>
      </w:r>
    </w:p>
    <w:p w14:paraId="7BDF41E9"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3EF07484" w14:textId="77777777" w:rsidR="00A20A22" w:rsidRDefault="00A20A22" w:rsidP="24B3D0BC">
      <w:pPr>
        <w:spacing w:before="100" w:beforeAutospacing="1" w:after="100" w:afterAutospacing="1" w:line="240" w:lineRule="auto"/>
        <w:rPr>
          <w:rFonts w:ascii="Arial" w:eastAsia="Arial" w:hAnsi="Arial" w:cs="Arial"/>
          <w:sz w:val="22"/>
          <w:szCs w:val="22"/>
          <w:lang w:val="en-GB" w:eastAsia="en-GB"/>
        </w:rPr>
      </w:pPr>
      <w:r w:rsidRPr="24B3D0BC">
        <w:rPr>
          <w:rFonts w:ascii="Arial" w:eastAsia="Arial" w:hAnsi="Arial" w:cs="Arial"/>
          <w:sz w:val="22"/>
          <w:szCs w:val="22"/>
          <w:lang w:val="en-GB" w:eastAsia="en-GB"/>
        </w:rPr>
        <w:t>For managers, emotional intelligence is vital in guiding and supporting Generation Z employees. Self-regulation and empathy enable leaders to handle sensitive mental health discussions with care. Providing feedback in a respectful and constructive manner helps Gen Z employees develop confidence. Encouraging mindfulness and open dialogue around emotions can also strengthen resilience and reduce burnout (Stillman and Stillman, 2017).</w:t>
      </w:r>
    </w:p>
    <w:p w14:paraId="64391238" w14:textId="3DC7419B" w:rsidR="24B3D0BC" w:rsidRDefault="24B3D0BC" w:rsidP="24B3D0BC">
      <w:pPr>
        <w:spacing w:beforeAutospacing="1" w:afterAutospacing="1" w:line="240" w:lineRule="auto"/>
        <w:rPr>
          <w:rFonts w:ascii="Arial" w:eastAsia="Arial" w:hAnsi="Arial" w:cs="Arial"/>
          <w:sz w:val="22"/>
          <w:szCs w:val="22"/>
          <w:lang w:val="en-GB" w:eastAsia="en-GB"/>
        </w:rPr>
      </w:pPr>
    </w:p>
    <w:p w14:paraId="0CC2DB62" w14:textId="77777777" w:rsidR="004F08D2" w:rsidRDefault="004F08D2" w:rsidP="24B3D0BC">
      <w:pPr>
        <w:pStyle w:val="p1"/>
        <w:rPr>
          <w:rStyle w:val="s1"/>
          <w:rFonts w:ascii="Arial" w:eastAsia="Arial" w:hAnsi="Arial" w:cs="Arial"/>
          <w:sz w:val="22"/>
          <w:szCs w:val="22"/>
        </w:rPr>
      </w:pPr>
      <w:r w:rsidRPr="24B3D0BC">
        <w:rPr>
          <w:rStyle w:val="s1"/>
          <w:rFonts w:ascii="Arial" w:eastAsia="Arial" w:hAnsi="Arial" w:cs="Arial"/>
          <w:sz w:val="22"/>
          <w:szCs w:val="22"/>
        </w:rPr>
        <w:t>To manage Generation Z effectively, managers should use emotionally intelligent approaches that combine clear communication, regular guidance, and digital engagement, while also supporting their need for purpose, psychological safety and opportunities for rapid learning within the workplace (Schroth, 2019).</w:t>
      </w:r>
    </w:p>
    <w:p w14:paraId="3312292A" w14:textId="77777777" w:rsidR="004F08D2" w:rsidRPr="00A20A22" w:rsidRDefault="004F08D2" w:rsidP="199B713C">
      <w:pPr>
        <w:spacing w:before="100" w:beforeAutospacing="1" w:after="100" w:afterAutospacing="1" w:line="240" w:lineRule="auto"/>
        <w:rPr>
          <w:rFonts w:ascii="Arial" w:eastAsia="Arial" w:hAnsi="Arial" w:cs="Arial"/>
          <w:sz w:val="22"/>
          <w:szCs w:val="22"/>
          <w:lang w:val="en-GB" w:eastAsia="en-GB"/>
        </w:rPr>
      </w:pPr>
    </w:p>
    <w:p w14:paraId="26375D9D" w14:textId="15A67AD5" w:rsidR="199B713C" w:rsidRDefault="199B713C" w:rsidP="199B713C">
      <w:pPr>
        <w:spacing w:beforeAutospacing="1" w:afterAutospacing="1" w:line="240" w:lineRule="auto"/>
        <w:rPr>
          <w:rFonts w:ascii="Arial" w:eastAsia="Arial" w:hAnsi="Arial" w:cs="Arial"/>
          <w:sz w:val="22"/>
          <w:szCs w:val="22"/>
          <w:lang w:val="en-GB" w:eastAsia="en-GB"/>
        </w:rPr>
      </w:pPr>
    </w:p>
    <w:p w14:paraId="29B2C2F2"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49ED9355" w14:textId="77777777" w:rsidR="00A20A22" w:rsidRPr="00A20A22" w:rsidRDefault="00A20A22" w:rsidP="24B3D0BC">
      <w:pPr>
        <w:spacing w:before="100" w:beforeAutospacing="1" w:after="100" w:afterAutospacing="1" w:line="240" w:lineRule="auto"/>
        <w:outlineLvl w:val="2"/>
        <w:rPr>
          <w:rFonts w:ascii="Arial" w:eastAsia="Arial" w:hAnsi="Arial" w:cs="Arial"/>
          <w:b/>
          <w:bCs/>
          <w:sz w:val="22"/>
          <w:szCs w:val="22"/>
          <w:lang w:val="en-GB" w:eastAsia="en-GB"/>
        </w:rPr>
      </w:pPr>
      <w:bookmarkStart w:id="11" w:name="_Toc2143115144"/>
      <w:r w:rsidRPr="24B3D0BC">
        <w:rPr>
          <w:rFonts w:ascii="Arial" w:eastAsia="Arial" w:hAnsi="Arial" w:cs="Arial"/>
          <w:b/>
          <w:bCs/>
          <w:sz w:val="22"/>
          <w:szCs w:val="22"/>
          <w:lang w:val="en-GB" w:eastAsia="en-GB"/>
        </w:rPr>
        <w:t>3.5 Intergenerational Collaboration and Emotional Intelligence</w:t>
      </w:r>
      <w:bookmarkEnd w:id="11"/>
    </w:p>
    <w:p w14:paraId="3A3A006B"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5E2EC8DC"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Emotional intelligence is the bridge that connects generational differences. Empathy allows employees from diverse age groups to understand each other’s perspectives, while self-regulation helps prevent frustration or bias. Managers who model emotionally intelligent behaviour create cultures of respect and inclusion, where employees learn from one another’s strengths (</w:t>
      </w:r>
      <w:proofErr w:type="spellStart"/>
      <w:r w:rsidRPr="0D29E218">
        <w:rPr>
          <w:rFonts w:ascii="Arial" w:eastAsia="Arial" w:hAnsi="Arial" w:cs="Arial"/>
          <w:sz w:val="22"/>
          <w:szCs w:val="22"/>
          <w:lang w:val="en-GB" w:eastAsia="en-GB"/>
        </w:rPr>
        <w:t>Cennamo</w:t>
      </w:r>
      <w:proofErr w:type="spellEnd"/>
      <w:r w:rsidRPr="0D29E218">
        <w:rPr>
          <w:rFonts w:ascii="Arial" w:eastAsia="Arial" w:hAnsi="Arial" w:cs="Arial"/>
          <w:sz w:val="22"/>
          <w:szCs w:val="22"/>
          <w:lang w:val="en-GB" w:eastAsia="en-GB"/>
        </w:rPr>
        <w:t xml:space="preserve"> and Gardner, 2008).</w:t>
      </w:r>
    </w:p>
    <w:p w14:paraId="43DC7E68"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7CEA377D"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 xml:space="preserve">For example, cross-generational mentoring can combine the experience of Generation X with the digital fluency of Millennials and </w:t>
      </w:r>
      <w:proofErr w:type="spellStart"/>
      <w:r w:rsidRPr="0D29E218">
        <w:rPr>
          <w:rFonts w:ascii="Arial" w:eastAsia="Arial" w:hAnsi="Arial" w:cs="Arial"/>
          <w:sz w:val="22"/>
          <w:szCs w:val="22"/>
          <w:lang w:val="en-GB" w:eastAsia="en-GB"/>
        </w:rPr>
        <w:t>Gen</w:t>
      </w:r>
      <w:proofErr w:type="spellEnd"/>
      <w:r w:rsidRPr="0D29E218">
        <w:rPr>
          <w:rFonts w:ascii="Arial" w:eastAsia="Arial" w:hAnsi="Arial" w:cs="Arial"/>
          <w:sz w:val="22"/>
          <w:szCs w:val="22"/>
          <w:lang w:val="en-GB" w:eastAsia="en-GB"/>
        </w:rPr>
        <w:t xml:space="preserve"> Z. Such initiatives encourage mutual respect and build collective competence. Emotional intelligence training should therefore emphasise listening skills, perspective-taking, and non-judgmental communication.</w:t>
      </w:r>
    </w:p>
    <w:p w14:paraId="405FC333"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34D0610E" w14:textId="177ED35E" w:rsidR="00A20A22" w:rsidRPr="00A20A22" w:rsidRDefault="00A20A22" w:rsidP="24B3D0BC">
      <w:pPr>
        <w:spacing w:before="100" w:beforeAutospacing="1" w:after="100" w:afterAutospacing="1" w:line="240" w:lineRule="auto"/>
        <w:rPr>
          <w:rFonts w:ascii="Arial" w:eastAsia="Arial" w:hAnsi="Arial" w:cs="Arial"/>
          <w:sz w:val="22"/>
          <w:szCs w:val="22"/>
          <w:lang w:val="en-GB" w:eastAsia="en-GB"/>
        </w:rPr>
      </w:pPr>
      <w:r w:rsidRPr="24B3D0BC">
        <w:rPr>
          <w:rFonts w:ascii="Arial" w:eastAsia="Arial" w:hAnsi="Arial" w:cs="Arial"/>
          <w:sz w:val="22"/>
          <w:szCs w:val="22"/>
          <w:lang w:val="en-GB" w:eastAsia="en-GB"/>
        </w:rPr>
        <w:t>Conflict often arises from misinterpreted intentions such as when older employees perceive younger colleagues as impatient, or younger workers view older staff as resistant to change. EI provides tools to recognise these emotional undercurrents and respond with understanding rather than defensiveness (Goleman, 2013).</w:t>
      </w:r>
    </w:p>
    <w:p w14:paraId="392834A5"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5678809F"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Mindfulness-based approaches also promote intergenerational harmony. Shared mindfulness sessions or reflective team meetings encourage all employees to slow down, listen attentively, and communicate openly. These practices develop collective emotional awareness and improve team cohesion.</w:t>
      </w:r>
    </w:p>
    <w:p w14:paraId="67EB3611"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45861001" w14:textId="77777777" w:rsidR="00A20A22" w:rsidRPr="00A20A22" w:rsidRDefault="00A20A22" w:rsidP="24B3D0BC">
      <w:pPr>
        <w:spacing w:before="100" w:beforeAutospacing="1" w:after="100" w:afterAutospacing="1" w:line="240" w:lineRule="auto"/>
        <w:outlineLvl w:val="2"/>
        <w:rPr>
          <w:rFonts w:ascii="Arial" w:eastAsia="Arial" w:hAnsi="Arial" w:cs="Arial"/>
          <w:b/>
          <w:bCs/>
          <w:sz w:val="22"/>
          <w:szCs w:val="22"/>
          <w:lang w:val="en-GB" w:eastAsia="en-GB"/>
        </w:rPr>
      </w:pPr>
      <w:bookmarkStart w:id="12" w:name="_Toc1636516234"/>
      <w:r w:rsidRPr="24B3D0BC">
        <w:rPr>
          <w:rFonts w:ascii="Arial" w:eastAsia="Arial" w:hAnsi="Arial" w:cs="Arial"/>
          <w:b/>
          <w:bCs/>
          <w:sz w:val="22"/>
          <w:szCs w:val="22"/>
          <w:lang w:val="en-GB" w:eastAsia="en-GB"/>
        </w:rPr>
        <w:t>3.6 The Role of Managers in Fostering EI Across Generations</w:t>
      </w:r>
      <w:bookmarkEnd w:id="12"/>
    </w:p>
    <w:p w14:paraId="4320CA6F"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5C02D685" w14:textId="7F0FF5DC"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 xml:space="preserve">Managers play </w:t>
      </w:r>
      <w:r w:rsidR="500B80C8" w:rsidRPr="0D29E218">
        <w:rPr>
          <w:rFonts w:ascii="Arial" w:eastAsia="Arial" w:hAnsi="Arial" w:cs="Arial"/>
          <w:sz w:val="22"/>
          <w:szCs w:val="22"/>
          <w:lang w:val="en-GB" w:eastAsia="en-GB"/>
        </w:rPr>
        <w:t>a significant role</w:t>
      </w:r>
      <w:r w:rsidRPr="0D29E218">
        <w:rPr>
          <w:rFonts w:ascii="Arial" w:eastAsia="Arial" w:hAnsi="Arial" w:cs="Arial"/>
          <w:sz w:val="22"/>
          <w:szCs w:val="22"/>
          <w:lang w:val="en-GB" w:eastAsia="en-GB"/>
        </w:rPr>
        <w:t xml:space="preserve"> in modelling emotional intelligence and mindfulness. By demonstrating empathy, self-regulation, and authenticity, they set the tone for workplace culture. </w:t>
      </w:r>
      <w:proofErr w:type="spellStart"/>
      <w:r w:rsidRPr="0D29E218">
        <w:rPr>
          <w:rFonts w:ascii="Arial" w:eastAsia="Arial" w:hAnsi="Arial" w:cs="Arial"/>
          <w:sz w:val="22"/>
          <w:szCs w:val="22"/>
          <w:lang w:val="en-GB" w:eastAsia="en-GB"/>
        </w:rPr>
        <w:t>Goleman</w:t>
      </w:r>
      <w:proofErr w:type="spellEnd"/>
      <w:r w:rsidRPr="0D29E218">
        <w:rPr>
          <w:rFonts w:ascii="Arial" w:eastAsia="Arial" w:hAnsi="Arial" w:cs="Arial"/>
          <w:sz w:val="22"/>
          <w:szCs w:val="22"/>
          <w:lang w:val="en-GB" w:eastAsia="en-GB"/>
        </w:rPr>
        <w:t xml:space="preserve"> (2000) noted that emotionally intelligent leaders influence not just individual morale but the overall “emotional climate” of an organisation.</w:t>
      </w:r>
    </w:p>
    <w:p w14:paraId="73EC901E"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5561CD00"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In practice, this means managers should adapt their communication style to suit generational preferences. For example:</w:t>
      </w:r>
    </w:p>
    <w:p w14:paraId="24026DD1" w14:textId="77777777" w:rsidR="00A20A22" w:rsidRPr="00A20A22" w:rsidRDefault="00A20A22" w:rsidP="0D29E218">
      <w:pPr>
        <w:numPr>
          <w:ilvl w:val="0"/>
          <w:numId w:val="9"/>
        </w:num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 xml:space="preserve">Use direct, respectful feedback for </w:t>
      </w:r>
      <w:proofErr w:type="spellStart"/>
      <w:r w:rsidRPr="0D29E218">
        <w:rPr>
          <w:rFonts w:ascii="Arial" w:eastAsia="Arial" w:hAnsi="Arial" w:cs="Arial"/>
          <w:sz w:val="22"/>
          <w:szCs w:val="22"/>
          <w:lang w:val="en-GB" w:eastAsia="en-GB"/>
        </w:rPr>
        <w:t>Gen</w:t>
      </w:r>
      <w:proofErr w:type="spellEnd"/>
      <w:r w:rsidRPr="0D29E218">
        <w:rPr>
          <w:rFonts w:ascii="Arial" w:eastAsia="Arial" w:hAnsi="Arial" w:cs="Arial"/>
          <w:sz w:val="22"/>
          <w:szCs w:val="22"/>
          <w:lang w:val="en-GB" w:eastAsia="en-GB"/>
        </w:rPr>
        <w:t xml:space="preserve"> X, who value honesty and efficiency.</w:t>
      </w:r>
    </w:p>
    <w:p w14:paraId="0C3BA539" w14:textId="77777777" w:rsidR="00A20A22" w:rsidRPr="00A20A22" w:rsidRDefault="00A20A22" w:rsidP="0D29E218">
      <w:pPr>
        <w:numPr>
          <w:ilvl w:val="0"/>
          <w:numId w:val="9"/>
        </w:num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Offer regular, supportive feedback and mentoring for Millennials, who seek growth and guidance.</w:t>
      </w:r>
    </w:p>
    <w:p w14:paraId="673E3B52" w14:textId="77777777" w:rsidR="00A20A22" w:rsidRPr="00A20A22" w:rsidRDefault="00A20A22" w:rsidP="0D29E218">
      <w:pPr>
        <w:numPr>
          <w:ilvl w:val="0"/>
          <w:numId w:val="9"/>
        </w:num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 xml:space="preserve">Encourage flexibility, authenticity, and wellbeing check-ins for </w:t>
      </w:r>
      <w:proofErr w:type="spellStart"/>
      <w:r w:rsidRPr="0D29E218">
        <w:rPr>
          <w:rFonts w:ascii="Arial" w:eastAsia="Arial" w:hAnsi="Arial" w:cs="Arial"/>
          <w:sz w:val="22"/>
          <w:szCs w:val="22"/>
          <w:lang w:val="en-GB" w:eastAsia="en-GB"/>
        </w:rPr>
        <w:t>Gen</w:t>
      </w:r>
      <w:proofErr w:type="spellEnd"/>
      <w:r w:rsidRPr="0D29E218">
        <w:rPr>
          <w:rFonts w:ascii="Arial" w:eastAsia="Arial" w:hAnsi="Arial" w:cs="Arial"/>
          <w:sz w:val="22"/>
          <w:szCs w:val="22"/>
          <w:lang w:val="en-GB" w:eastAsia="en-GB"/>
        </w:rPr>
        <w:t xml:space="preserve"> Z, who appreciate openness about emotions.</w:t>
      </w:r>
    </w:p>
    <w:p w14:paraId="59769ACB"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361D4E11"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Managers can also implement EI-focused development programs that combine training, reflection, and coaching. These initiatives teach employees to recognise emotional cues, manage stress, and respond empathetically. Over time, emotionally intelligent workplaces experience lower turnover, better teamwork, and higher engagement (</w:t>
      </w:r>
      <w:proofErr w:type="spellStart"/>
      <w:r w:rsidRPr="0D29E218">
        <w:rPr>
          <w:rFonts w:ascii="Arial" w:eastAsia="Arial" w:hAnsi="Arial" w:cs="Arial"/>
          <w:sz w:val="22"/>
          <w:szCs w:val="22"/>
          <w:lang w:val="en-GB" w:eastAsia="en-GB"/>
        </w:rPr>
        <w:t>Cherniss</w:t>
      </w:r>
      <w:proofErr w:type="spellEnd"/>
      <w:r w:rsidRPr="0D29E218">
        <w:rPr>
          <w:rFonts w:ascii="Arial" w:eastAsia="Arial" w:hAnsi="Arial" w:cs="Arial"/>
          <w:sz w:val="22"/>
          <w:szCs w:val="22"/>
          <w:lang w:val="en-GB" w:eastAsia="en-GB"/>
        </w:rPr>
        <w:t>, 2010).</w:t>
      </w:r>
    </w:p>
    <w:p w14:paraId="1D48A05E"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063D06DA" w14:textId="77777777" w:rsidR="00A20A22" w:rsidRPr="00A20A22" w:rsidRDefault="00A20A22" w:rsidP="24B3D0BC">
      <w:pPr>
        <w:spacing w:before="100" w:beforeAutospacing="1" w:after="100" w:afterAutospacing="1" w:line="240" w:lineRule="auto"/>
        <w:outlineLvl w:val="2"/>
        <w:rPr>
          <w:rFonts w:ascii="Arial" w:eastAsia="Arial" w:hAnsi="Arial" w:cs="Arial"/>
          <w:b/>
          <w:bCs/>
          <w:sz w:val="22"/>
          <w:szCs w:val="22"/>
          <w:lang w:val="en-GB" w:eastAsia="en-GB"/>
        </w:rPr>
      </w:pPr>
      <w:bookmarkStart w:id="13" w:name="_Toc1926093234"/>
      <w:r w:rsidRPr="24B3D0BC">
        <w:rPr>
          <w:rFonts w:ascii="Arial" w:eastAsia="Arial" w:hAnsi="Arial" w:cs="Arial"/>
          <w:b/>
          <w:bCs/>
          <w:sz w:val="22"/>
          <w:szCs w:val="22"/>
          <w:lang w:val="en-GB" w:eastAsia="en-GB"/>
        </w:rPr>
        <w:t>3.7 Integrating EI and Mindfulness in Generational Management</w:t>
      </w:r>
      <w:bookmarkEnd w:id="13"/>
    </w:p>
    <w:p w14:paraId="6E3C7E5B"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21C86CDC"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Mindfulness enhances generational management by improving attention and emotional balance. It helps employees pause before reacting, reducing miscommunication and conflict. Encouraging mindfulness practices such as “minute-to-arrive” breathing before meetings can promote focus and reduce tension between employees of different age groups (</w:t>
      </w:r>
      <w:proofErr w:type="spellStart"/>
      <w:r w:rsidRPr="0D29E218">
        <w:rPr>
          <w:rFonts w:ascii="Arial" w:eastAsia="Arial" w:hAnsi="Arial" w:cs="Arial"/>
          <w:sz w:val="22"/>
          <w:szCs w:val="22"/>
          <w:lang w:val="en-GB" w:eastAsia="en-GB"/>
        </w:rPr>
        <w:t>Kabat-Zinn</w:t>
      </w:r>
      <w:proofErr w:type="spellEnd"/>
      <w:r w:rsidRPr="0D29E218">
        <w:rPr>
          <w:rFonts w:ascii="Arial" w:eastAsia="Arial" w:hAnsi="Arial" w:cs="Arial"/>
          <w:sz w:val="22"/>
          <w:szCs w:val="22"/>
          <w:lang w:val="en-GB" w:eastAsia="en-GB"/>
        </w:rPr>
        <w:t>, 2003).</w:t>
      </w:r>
    </w:p>
    <w:p w14:paraId="2104FAE2"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2D5CE227" w14:textId="3DD0A650" w:rsidR="00A20A22" w:rsidRPr="00A20A22" w:rsidRDefault="00A20A22" w:rsidP="3C52E3DE">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Organisations can also use mindfulness to strengthen empathy. When employees learn to observe their thoughts without judgment, they become more tolerant of others’ differences. This</w:t>
      </w:r>
    </w:p>
    <w:p w14:paraId="5719641A" w14:textId="38AB23F3"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capacity for emotional acceptance supports inclusivity across generations, cultural backgrounds, and personality types (Good et al., 2016).</w:t>
      </w:r>
    </w:p>
    <w:p w14:paraId="04221589"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7989FEE8" w14:textId="0AFC0B65" w:rsidR="00A20A22" w:rsidRPr="00A20A22" w:rsidRDefault="00A20A22" w:rsidP="3C52E3DE">
      <w:pPr>
        <w:spacing w:beforeAutospacing="1" w:after="0" w:afterAutospacing="1" w:line="240" w:lineRule="auto"/>
        <w:rPr>
          <w:rFonts w:ascii="Arial" w:eastAsia="Arial" w:hAnsi="Arial" w:cs="Arial"/>
          <w:sz w:val="22"/>
          <w:szCs w:val="22"/>
          <w:lang w:val="en-GB" w:eastAsia="en-GB"/>
        </w:rPr>
      </w:pPr>
      <w:r w:rsidRPr="199B713C">
        <w:rPr>
          <w:rFonts w:ascii="Arial" w:eastAsia="Arial" w:hAnsi="Arial" w:cs="Arial"/>
          <w:sz w:val="22"/>
          <w:szCs w:val="22"/>
          <w:lang w:val="en-GB" w:eastAsia="en-GB"/>
        </w:rPr>
        <w:t>By blending EI and mindfulness, organisations cultivate emotionally intelligent cultures that value wellbeing, respect, and performance equally. This balance prepares employees to thrive in fast-changing, diverse workplaces.</w:t>
      </w:r>
    </w:p>
    <w:p w14:paraId="512C7B17" w14:textId="07AADE45" w:rsidR="3C52E3DE" w:rsidRDefault="3C52E3DE" w:rsidP="3C52E3DE">
      <w:pPr>
        <w:spacing w:beforeAutospacing="1" w:afterAutospacing="1" w:line="240" w:lineRule="auto"/>
        <w:rPr>
          <w:rFonts w:ascii="Arial" w:eastAsia="Arial" w:hAnsi="Arial" w:cs="Arial"/>
          <w:sz w:val="22"/>
          <w:szCs w:val="22"/>
          <w:lang w:val="en-GB" w:eastAsia="en-GB"/>
        </w:rPr>
      </w:pPr>
    </w:p>
    <w:p w14:paraId="57AB42C7" w14:textId="7769667A" w:rsidR="00A20A22" w:rsidRPr="00A20A22" w:rsidRDefault="00A20A22" w:rsidP="24B3D0BC">
      <w:pPr>
        <w:spacing w:before="100" w:beforeAutospacing="1" w:after="100" w:afterAutospacing="1" w:line="240" w:lineRule="auto"/>
        <w:outlineLvl w:val="1"/>
        <w:rPr>
          <w:rFonts w:ascii="Arial" w:eastAsia="Arial" w:hAnsi="Arial" w:cs="Arial"/>
          <w:b/>
          <w:bCs/>
          <w:sz w:val="22"/>
          <w:szCs w:val="22"/>
          <w:lang w:val="en-GB" w:eastAsia="en-GB"/>
        </w:rPr>
      </w:pPr>
      <w:bookmarkStart w:id="14" w:name="_Toc569900965"/>
      <w:r w:rsidRPr="24B3D0BC">
        <w:rPr>
          <w:rFonts w:ascii="Arial" w:eastAsia="Arial" w:hAnsi="Arial" w:cs="Arial"/>
          <w:b/>
          <w:bCs/>
          <w:sz w:val="22"/>
          <w:szCs w:val="22"/>
          <w:lang w:val="en-GB" w:eastAsia="en-GB"/>
        </w:rPr>
        <w:t>4. Conclusion and Recommendations</w:t>
      </w:r>
      <w:bookmarkEnd w:id="14"/>
      <w:r w:rsidRPr="24B3D0BC">
        <w:rPr>
          <w:rFonts w:ascii="Arial" w:eastAsia="Arial" w:hAnsi="Arial" w:cs="Arial"/>
          <w:b/>
          <w:bCs/>
          <w:sz w:val="22"/>
          <w:szCs w:val="22"/>
          <w:lang w:val="en-GB" w:eastAsia="en-GB"/>
        </w:rPr>
        <w:t> </w:t>
      </w:r>
    </w:p>
    <w:p w14:paraId="602DBF02"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56058D16" w14:textId="287DF50A" w:rsidR="00A20A22" w:rsidRPr="00A20A22" w:rsidRDefault="00A20A22" w:rsidP="199B713C">
      <w:pPr>
        <w:spacing w:before="100" w:beforeAutospacing="1" w:after="100" w:afterAutospacing="1" w:line="240" w:lineRule="auto"/>
        <w:rPr>
          <w:rFonts w:ascii="Arial" w:eastAsia="Arial" w:hAnsi="Arial" w:cs="Arial"/>
          <w:sz w:val="22"/>
          <w:szCs w:val="22"/>
          <w:lang w:val="en-GB" w:eastAsia="en-GB"/>
        </w:rPr>
      </w:pPr>
      <w:r w:rsidRPr="199B713C">
        <w:rPr>
          <w:rFonts w:ascii="Arial" w:eastAsia="Arial" w:hAnsi="Arial" w:cs="Arial"/>
          <w:sz w:val="22"/>
          <w:szCs w:val="22"/>
          <w:lang w:val="en-GB" w:eastAsia="en-GB"/>
        </w:rPr>
        <w:t xml:space="preserve">Emotional intelligence and mindfulness are essential competencies for success in the modern workplace. They enhance communication, empathy, and collaboration while reducing conflict and stress. Through the lenses of </w:t>
      </w:r>
      <w:proofErr w:type="spellStart"/>
      <w:r w:rsidRPr="199B713C">
        <w:rPr>
          <w:rFonts w:ascii="Arial" w:eastAsia="Arial" w:hAnsi="Arial" w:cs="Arial"/>
          <w:sz w:val="22"/>
          <w:szCs w:val="22"/>
          <w:lang w:val="en-GB" w:eastAsia="en-GB"/>
        </w:rPr>
        <w:t>Goleman’s</w:t>
      </w:r>
      <w:proofErr w:type="spellEnd"/>
      <w:r w:rsidRPr="199B713C">
        <w:rPr>
          <w:rFonts w:ascii="Arial" w:eastAsia="Arial" w:hAnsi="Arial" w:cs="Arial"/>
          <w:sz w:val="22"/>
          <w:szCs w:val="22"/>
          <w:lang w:val="en-GB" w:eastAsia="en-GB"/>
        </w:rPr>
        <w:t xml:space="preserve"> mixed model and mindfulness theory, </w:t>
      </w:r>
      <w:r w:rsidR="159419FF" w:rsidRPr="199B713C">
        <w:rPr>
          <w:rFonts w:ascii="Arial" w:eastAsia="Arial" w:hAnsi="Arial" w:cs="Arial"/>
          <w:sz w:val="22"/>
          <w:szCs w:val="22"/>
          <w:lang w:val="en-GB" w:eastAsia="en-GB"/>
        </w:rPr>
        <w:t>emotional</w:t>
      </w:r>
      <w:r w:rsidRPr="199B713C">
        <w:rPr>
          <w:rFonts w:ascii="Arial" w:eastAsia="Arial" w:hAnsi="Arial" w:cs="Arial"/>
          <w:sz w:val="22"/>
          <w:szCs w:val="22"/>
          <w:lang w:val="en-GB" w:eastAsia="en-GB"/>
        </w:rPr>
        <w:t xml:space="preserve"> regulation, self-awareness, and empathy directly contribute to individual and organisational wellbeing.</w:t>
      </w:r>
    </w:p>
    <w:p w14:paraId="2E026B45"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2DDA0D96" w14:textId="6E0673B3" w:rsidR="00A20A22" w:rsidRPr="00A20A22" w:rsidRDefault="00A20A22" w:rsidP="24B3D0BC">
      <w:pPr>
        <w:spacing w:before="100" w:beforeAutospacing="1" w:after="100" w:afterAutospacing="1" w:line="240" w:lineRule="auto"/>
        <w:rPr>
          <w:rFonts w:ascii="Arial" w:eastAsia="Arial" w:hAnsi="Arial" w:cs="Arial"/>
          <w:sz w:val="22"/>
          <w:szCs w:val="22"/>
          <w:lang w:val="en-GB" w:eastAsia="en-GB"/>
        </w:rPr>
      </w:pPr>
      <w:r w:rsidRPr="24B3D0BC">
        <w:rPr>
          <w:rFonts w:ascii="Arial" w:eastAsia="Arial" w:hAnsi="Arial" w:cs="Arial"/>
          <w:sz w:val="22"/>
          <w:szCs w:val="22"/>
          <w:lang w:val="en-GB" w:eastAsia="en-GB"/>
        </w:rPr>
        <w:t>Generational diversity adds complexity but also richness to workplace interactions. Each generation brings unique emotional strengths from Generation X’s resilience to Millennials’ collaboration and Generation Z’s authenticity. Managers must use emotional intelligence to adapt their leadership approaches to these differing needs, building trust and understanding across age groups.</w:t>
      </w:r>
    </w:p>
    <w:p w14:paraId="2147ECF7"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5F5A7F6B"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To strengthen EI and mindfulness at work, organisations should:</w:t>
      </w:r>
    </w:p>
    <w:p w14:paraId="2DD714D9" w14:textId="77777777" w:rsidR="00A20A22" w:rsidRPr="00A20A22" w:rsidRDefault="00A20A22" w:rsidP="0D29E218">
      <w:pPr>
        <w:numPr>
          <w:ilvl w:val="0"/>
          <w:numId w:val="10"/>
        </w:num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Provide regular EI and mindfulness training programs for all staff.</w:t>
      </w:r>
    </w:p>
    <w:p w14:paraId="2F478EAB" w14:textId="77777777" w:rsidR="00A20A22" w:rsidRPr="00A20A22" w:rsidRDefault="00A20A22" w:rsidP="0D29E218">
      <w:pPr>
        <w:numPr>
          <w:ilvl w:val="0"/>
          <w:numId w:val="10"/>
        </w:num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Encourage reflective practices and coaching to improve self-awareness.</w:t>
      </w:r>
    </w:p>
    <w:p w14:paraId="6738F4AF" w14:textId="77777777" w:rsidR="00A20A22" w:rsidRPr="00A20A22" w:rsidRDefault="00A20A22" w:rsidP="0D29E218">
      <w:pPr>
        <w:numPr>
          <w:ilvl w:val="0"/>
          <w:numId w:val="10"/>
        </w:num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Incorporate empathy and communication into leadership assessments.</w:t>
      </w:r>
    </w:p>
    <w:p w14:paraId="0F0FD11E" w14:textId="77777777" w:rsidR="00A20A22" w:rsidRPr="00A20A22" w:rsidRDefault="00A20A22" w:rsidP="0D29E218">
      <w:pPr>
        <w:numPr>
          <w:ilvl w:val="0"/>
          <w:numId w:val="10"/>
        </w:num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Promote intergenerational mentoring to enhance understanding.</w:t>
      </w:r>
    </w:p>
    <w:p w14:paraId="6CD622D2" w14:textId="77777777" w:rsidR="00A20A22" w:rsidRPr="00A20A22" w:rsidRDefault="00A20A22" w:rsidP="0D29E218">
      <w:pPr>
        <w:numPr>
          <w:ilvl w:val="0"/>
          <w:numId w:val="10"/>
        </w:numPr>
        <w:spacing w:before="100" w:beforeAutospacing="1" w:after="100" w:afterAutospacing="1" w:line="240" w:lineRule="auto"/>
        <w:rPr>
          <w:rFonts w:ascii="Arial" w:eastAsia="Arial" w:hAnsi="Arial" w:cs="Arial"/>
          <w:sz w:val="22"/>
          <w:szCs w:val="22"/>
          <w:lang w:val="en-GB" w:eastAsia="en-GB"/>
        </w:rPr>
      </w:pPr>
      <w:r w:rsidRPr="0D29E218">
        <w:rPr>
          <w:rFonts w:ascii="Arial" w:eastAsia="Arial" w:hAnsi="Arial" w:cs="Arial"/>
          <w:sz w:val="22"/>
          <w:szCs w:val="22"/>
          <w:lang w:val="en-GB" w:eastAsia="en-GB"/>
        </w:rPr>
        <w:t>Support mental health and work-life balance through flexible policies.</w:t>
      </w:r>
    </w:p>
    <w:p w14:paraId="6E02B198" w14:textId="77777777" w:rsidR="00A20A22" w:rsidRPr="00A20A22" w:rsidRDefault="00A20A22" w:rsidP="0D29E218">
      <w:pPr>
        <w:spacing w:before="100" w:beforeAutospacing="1" w:after="100" w:afterAutospacing="1" w:line="240" w:lineRule="auto"/>
        <w:rPr>
          <w:rFonts w:ascii="Arial" w:eastAsia="Arial" w:hAnsi="Arial" w:cs="Arial"/>
          <w:sz w:val="22"/>
          <w:szCs w:val="22"/>
          <w:lang w:val="en-GB" w:eastAsia="en-GB"/>
        </w:rPr>
      </w:pPr>
    </w:p>
    <w:p w14:paraId="07BBDC01" w14:textId="2A099683" w:rsidR="05C21228" w:rsidRDefault="44FE2AB0" w:rsidP="24B3D0BC">
      <w:pPr>
        <w:spacing w:beforeAutospacing="1" w:afterAutospacing="1" w:line="240" w:lineRule="auto"/>
        <w:rPr>
          <w:rFonts w:ascii="Arial" w:eastAsia="Arial" w:hAnsi="Arial" w:cs="Arial"/>
          <w:sz w:val="22"/>
          <w:szCs w:val="22"/>
          <w:lang w:val="en-GB" w:eastAsia="en-GB"/>
        </w:rPr>
      </w:pPr>
      <w:r w:rsidRPr="24B3D0BC">
        <w:rPr>
          <w:rFonts w:ascii="Arial" w:eastAsia="Arial" w:hAnsi="Arial" w:cs="Arial"/>
          <w:sz w:val="22"/>
          <w:szCs w:val="22"/>
          <w:lang w:val="en-GB" w:eastAsia="en-GB"/>
        </w:rPr>
        <w:t>Emotionally</w:t>
      </w:r>
      <w:r w:rsidR="00A20A22" w:rsidRPr="24B3D0BC">
        <w:rPr>
          <w:rFonts w:ascii="Arial" w:eastAsia="Arial" w:hAnsi="Arial" w:cs="Arial"/>
          <w:sz w:val="22"/>
          <w:szCs w:val="22"/>
          <w:lang w:val="en-GB" w:eastAsia="en-GB"/>
        </w:rPr>
        <w:t xml:space="preserve"> intelligent and mindful workplaces create sustainable success by balancing performance with compassion. When employees feel valued and understood, they are more motivated, creative, and resilient ensuring both individual fulfilment and organisational excellence.</w:t>
      </w:r>
    </w:p>
    <w:p w14:paraId="0AE1B3B6" w14:textId="5A1CF346" w:rsidR="05C21228" w:rsidRDefault="05C21228" w:rsidP="05C21228">
      <w:pPr>
        <w:spacing w:line="360" w:lineRule="auto"/>
        <w:rPr>
          <w:rFonts w:ascii="Arial" w:eastAsia="Arial" w:hAnsi="Arial" w:cs="Arial"/>
          <w:sz w:val="22"/>
          <w:szCs w:val="22"/>
        </w:rPr>
      </w:pPr>
    </w:p>
    <w:p w14:paraId="012DD369" w14:textId="62E46A47" w:rsidR="32308E5F" w:rsidRDefault="32308E5F" w:rsidP="199B713C">
      <w:pPr>
        <w:pStyle w:val="Heading1"/>
        <w:rPr>
          <w:rFonts w:ascii="Arial" w:eastAsia="Arial" w:hAnsi="Arial" w:cs="Arial"/>
          <w:b/>
          <w:bCs/>
          <w:color w:val="auto"/>
          <w:sz w:val="24"/>
          <w:szCs w:val="24"/>
        </w:rPr>
      </w:pPr>
      <w:bookmarkStart w:id="15" w:name="_Toc34526692"/>
      <w:r w:rsidRPr="24B3D0BC">
        <w:rPr>
          <w:rFonts w:ascii="Arial" w:eastAsia="Arial" w:hAnsi="Arial" w:cs="Arial"/>
          <w:b/>
          <w:bCs/>
          <w:color w:val="auto"/>
          <w:sz w:val="24"/>
          <w:szCs w:val="24"/>
        </w:rPr>
        <w:t>Reference.</w:t>
      </w:r>
      <w:bookmarkEnd w:id="15"/>
      <w:r w:rsidRPr="24B3D0BC">
        <w:rPr>
          <w:rFonts w:ascii="Arial" w:eastAsia="Arial" w:hAnsi="Arial" w:cs="Arial"/>
          <w:b/>
          <w:bCs/>
          <w:color w:val="auto"/>
          <w:sz w:val="24"/>
          <w:szCs w:val="24"/>
        </w:rPr>
        <w:t xml:space="preserve"> </w:t>
      </w:r>
    </w:p>
    <w:p w14:paraId="4075BFA2" w14:textId="77777777" w:rsidR="009247AA" w:rsidRDefault="009247AA" w:rsidP="199B713C">
      <w:pPr>
        <w:pStyle w:val="p1"/>
        <w:numPr>
          <w:ilvl w:val="0"/>
          <w:numId w:val="1"/>
        </w:numPr>
        <w:rPr>
          <w:rStyle w:val="s1"/>
          <w:rFonts w:ascii="Arial" w:eastAsia="Arial" w:hAnsi="Arial" w:cs="Arial"/>
          <w:sz w:val="22"/>
          <w:szCs w:val="22"/>
        </w:rPr>
      </w:pPr>
      <w:r w:rsidRPr="5CFEF5B0">
        <w:rPr>
          <w:rStyle w:val="s1"/>
          <w:rFonts w:ascii="Arial" w:eastAsia="Arial" w:hAnsi="Arial" w:cs="Arial"/>
          <w:sz w:val="22"/>
          <w:szCs w:val="22"/>
        </w:rPr>
        <w:t xml:space="preserve">Bar-On, R. (2006) </w:t>
      </w:r>
      <w:r w:rsidRPr="5CFEF5B0">
        <w:rPr>
          <w:rStyle w:val="s2"/>
          <w:rFonts w:ascii="Arial" w:eastAsia="Arial" w:hAnsi="Arial" w:cs="Arial"/>
          <w:sz w:val="22"/>
          <w:szCs w:val="22"/>
        </w:rPr>
        <w:t>The Bar-On model of emotional-social intelligence (ESI)</w:t>
      </w:r>
      <w:r w:rsidRPr="5CFEF5B0">
        <w:rPr>
          <w:rStyle w:val="s1"/>
          <w:rFonts w:ascii="Arial" w:eastAsia="Arial" w:hAnsi="Arial" w:cs="Arial"/>
          <w:sz w:val="22"/>
          <w:szCs w:val="22"/>
        </w:rPr>
        <w:t xml:space="preserve">. </w:t>
      </w:r>
      <w:proofErr w:type="spellStart"/>
      <w:r w:rsidRPr="5CFEF5B0">
        <w:rPr>
          <w:rStyle w:val="s1"/>
          <w:rFonts w:ascii="Arial" w:eastAsia="Arial" w:hAnsi="Arial" w:cs="Arial"/>
          <w:sz w:val="22"/>
          <w:szCs w:val="22"/>
        </w:rPr>
        <w:t>Psicothema</w:t>
      </w:r>
      <w:proofErr w:type="spellEnd"/>
      <w:r w:rsidRPr="5CFEF5B0">
        <w:rPr>
          <w:rStyle w:val="s1"/>
          <w:rFonts w:ascii="Arial" w:eastAsia="Arial" w:hAnsi="Arial" w:cs="Arial"/>
          <w:sz w:val="22"/>
          <w:szCs w:val="22"/>
        </w:rPr>
        <w:t>, 18, pp.13–25.</w:t>
      </w:r>
    </w:p>
    <w:p w14:paraId="00458006" w14:textId="77777777" w:rsidR="009247AA" w:rsidRDefault="009247AA" w:rsidP="199B713C">
      <w:pPr>
        <w:pStyle w:val="p2"/>
        <w:rPr>
          <w:rFonts w:ascii="Arial" w:eastAsia="Arial" w:hAnsi="Arial" w:cs="Arial"/>
          <w:sz w:val="22"/>
          <w:szCs w:val="22"/>
        </w:rPr>
      </w:pPr>
    </w:p>
    <w:p w14:paraId="054D1550" w14:textId="77777777" w:rsidR="009247AA" w:rsidRDefault="009247AA" w:rsidP="199B713C">
      <w:pPr>
        <w:pStyle w:val="p1"/>
        <w:numPr>
          <w:ilvl w:val="0"/>
          <w:numId w:val="1"/>
        </w:numPr>
        <w:rPr>
          <w:rStyle w:val="s1"/>
          <w:rFonts w:ascii="Arial" w:eastAsia="Arial" w:hAnsi="Arial" w:cs="Arial"/>
          <w:sz w:val="22"/>
          <w:szCs w:val="22"/>
        </w:rPr>
      </w:pPr>
      <w:proofErr w:type="spellStart"/>
      <w:r w:rsidRPr="5CFEF5B0">
        <w:rPr>
          <w:rStyle w:val="s1"/>
          <w:rFonts w:ascii="Arial" w:eastAsia="Arial" w:hAnsi="Arial" w:cs="Arial"/>
          <w:sz w:val="22"/>
          <w:szCs w:val="22"/>
        </w:rPr>
        <w:t>Boyatzis</w:t>
      </w:r>
      <w:proofErr w:type="spellEnd"/>
      <w:r w:rsidRPr="5CFEF5B0">
        <w:rPr>
          <w:rStyle w:val="s1"/>
          <w:rFonts w:ascii="Arial" w:eastAsia="Arial" w:hAnsi="Arial" w:cs="Arial"/>
          <w:sz w:val="22"/>
          <w:szCs w:val="22"/>
        </w:rPr>
        <w:t xml:space="preserve">, R.E. (2018) </w:t>
      </w:r>
      <w:r w:rsidRPr="5CFEF5B0">
        <w:rPr>
          <w:rStyle w:val="s2"/>
          <w:rFonts w:ascii="Arial" w:eastAsia="Arial" w:hAnsi="Arial" w:cs="Arial"/>
          <w:sz w:val="22"/>
          <w:szCs w:val="22"/>
        </w:rPr>
        <w:t>The competent manager: A model for effective performance</w:t>
      </w:r>
      <w:r w:rsidRPr="5CFEF5B0">
        <w:rPr>
          <w:rStyle w:val="s1"/>
          <w:rFonts w:ascii="Arial" w:eastAsia="Arial" w:hAnsi="Arial" w:cs="Arial"/>
          <w:sz w:val="22"/>
          <w:szCs w:val="22"/>
        </w:rPr>
        <w:t>. New York: John Wiley &amp; Sons.</w:t>
      </w:r>
    </w:p>
    <w:p w14:paraId="79375B34" w14:textId="77777777" w:rsidR="009247AA" w:rsidRDefault="009247AA" w:rsidP="199B713C">
      <w:pPr>
        <w:pStyle w:val="p2"/>
        <w:rPr>
          <w:rFonts w:ascii="Arial" w:eastAsia="Arial" w:hAnsi="Arial" w:cs="Arial"/>
          <w:sz w:val="22"/>
          <w:szCs w:val="22"/>
        </w:rPr>
      </w:pPr>
    </w:p>
    <w:p w14:paraId="5BB2CA7E" w14:textId="77777777" w:rsidR="009247AA" w:rsidRDefault="009247AA" w:rsidP="199B713C">
      <w:pPr>
        <w:pStyle w:val="p1"/>
        <w:numPr>
          <w:ilvl w:val="0"/>
          <w:numId w:val="1"/>
        </w:numPr>
        <w:rPr>
          <w:rStyle w:val="s1"/>
          <w:rFonts w:ascii="Arial" w:eastAsia="Arial" w:hAnsi="Arial" w:cs="Arial"/>
          <w:sz w:val="22"/>
          <w:szCs w:val="22"/>
        </w:rPr>
      </w:pPr>
      <w:r w:rsidRPr="5CFEF5B0">
        <w:rPr>
          <w:rStyle w:val="s1"/>
          <w:rFonts w:ascii="Arial" w:eastAsia="Arial" w:hAnsi="Arial" w:cs="Arial"/>
          <w:sz w:val="22"/>
          <w:szCs w:val="22"/>
        </w:rPr>
        <w:t xml:space="preserve">Caruso, D.R. and </w:t>
      </w:r>
      <w:proofErr w:type="spellStart"/>
      <w:r w:rsidRPr="5CFEF5B0">
        <w:rPr>
          <w:rStyle w:val="s1"/>
          <w:rFonts w:ascii="Arial" w:eastAsia="Arial" w:hAnsi="Arial" w:cs="Arial"/>
          <w:sz w:val="22"/>
          <w:szCs w:val="22"/>
        </w:rPr>
        <w:t>Salovey</w:t>
      </w:r>
      <w:proofErr w:type="spellEnd"/>
      <w:r w:rsidRPr="5CFEF5B0">
        <w:rPr>
          <w:rStyle w:val="s1"/>
          <w:rFonts w:ascii="Arial" w:eastAsia="Arial" w:hAnsi="Arial" w:cs="Arial"/>
          <w:sz w:val="22"/>
          <w:szCs w:val="22"/>
        </w:rPr>
        <w:t xml:space="preserve">, P. (2004) </w:t>
      </w:r>
      <w:r w:rsidRPr="5CFEF5B0">
        <w:rPr>
          <w:rStyle w:val="s2"/>
          <w:rFonts w:ascii="Arial" w:eastAsia="Arial" w:hAnsi="Arial" w:cs="Arial"/>
          <w:sz w:val="22"/>
          <w:szCs w:val="22"/>
        </w:rPr>
        <w:t>The emotionally intelligent manager: How to develop and use the four key emotional skills of leadership</w:t>
      </w:r>
      <w:r w:rsidRPr="5CFEF5B0">
        <w:rPr>
          <w:rStyle w:val="s1"/>
          <w:rFonts w:ascii="Arial" w:eastAsia="Arial" w:hAnsi="Arial" w:cs="Arial"/>
          <w:sz w:val="22"/>
          <w:szCs w:val="22"/>
        </w:rPr>
        <w:t xml:space="preserve">. San Francisco: </w:t>
      </w:r>
      <w:proofErr w:type="spellStart"/>
      <w:r w:rsidRPr="5CFEF5B0">
        <w:rPr>
          <w:rStyle w:val="s1"/>
          <w:rFonts w:ascii="Arial" w:eastAsia="Arial" w:hAnsi="Arial" w:cs="Arial"/>
          <w:sz w:val="22"/>
          <w:szCs w:val="22"/>
        </w:rPr>
        <w:t>Jossey-Bass</w:t>
      </w:r>
      <w:proofErr w:type="spellEnd"/>
      <w:r w:rsidRPr="5CFEF5B0">
        <w:rPr>
          <w:rStyle w:val="s1"/>
          <w:rFonts w:ascii="Arial" w:eastAsia="Arial" w:hAnsi="Arial" w:cs="Arial"/>
          <w:sz w:val="22"/>
          <w:szCs w:val="22"/>
        </w:rPr>
        <w:t>.</w:t>
      </w:r>
    </w:p>
    <w:p w14:paraId="750F2D58" w14:textId="77777777" w:rsidR="009247AA" w:rsidRDefault="009247AA" w:rsidP="199B713C">
      <w:pPr>
        <w:pStyle w:val="p2"/>
        <w:rPr>
          <w:rFonts w:ascii="Arial" w:eastAsia="Arial" w:hAnsi="Arial" w:cs="Arial"/>
          <w:sz w:val="22"/>
          <w:szCs w:val="22"/>
        </w:rPr>
      </w:pPr>
    </w:p>
    <w:p w14:paraId="624B868C" w14:textId="77777777" w:rsidR="009247AA" w:rsidRDefault="009247AA" w:rsidP="199B713C">
      <w:pPr>
        <w:pStyle w:val="p1"/>
        <w:numPr>
          <w:ilvl w:val="0"/>
          <w:numId w:val="1"/>
        </w:numPr>
        <w:rPr>
          <w:rStyle w:val="s1"/>
          <w:rFonts w:ascii="Arial" w:eastAsia="Arial" w:hAnsi="Arial" w:cs="Arial"/>
          <w:sz w:val="22"/>
          <w:szCs w:val="22"/>
        </w:rPr>
      </w:pPr>
      <w:proofErr w:type="spellStart"/>
      <w:r w:rsidRPr="5CFEF5B0">
        <w:rPr>
          <w:rStyle w:val="s1"/>
          <w:rFonts w:ascii="Arial" w:eastAsia="Arial" w:hAnsi="Arial" w:cs="Arial"/>
          <w:sz w:val="22"/>
          <w:szCs w:val="22"/>
        </w:rPr>
        <w:t>Cherniss</w:t>
      </w:r>
      <w:proofErr w:type="spellEnd"/>
      <w:r w:rsidRPr="5CFEF5B0">
        <w:rPr>
          <w:rStyle w:val="s1"/>
          <w:rFonts w:ascii="Arial" w:eastAsia="Arial" w:hAnsi="Arial" w:cs="Arial"/>
          <w:sz w:val="22"/>
          <w:szCs w:val="22"/>
        </w:rPr>
        <w:t xml:space="preserve">, C. (2010) </w:t>
      </w:r>
      <w:r w:rsidRPr="5CFEF5B0">
        <w:rPr>
          <w:rStyle w:val="s2"/>
          <w:rFonts w:ascii="Arial" w:eastAsia="Arial" w:hAnsi="Arial" w:cs="Arial"/>
          <w:sz w:val="22"/>
          <w:szCs w:val="22"/>
        </w:rPr>
        <w:t>Emotional intelligence: Toward clarification of a concept</w:t>
      </w:r>
      <w:r w:rsidRPr="5CFEF5B0">
        <w:rPr>
          <w:rStyle w:val="s1"/>
          <w:rFonts w:ascii="Arial" w:eastAsia="Arial" w:hAnsi="Arial" w:cs="Arial"/>
          <w:sz w:val="22"/>
          <w:szCs w:val="22"/>
        </w:rPr>
        <w:t xml:space="preserve">. Industrial and </w:t>
      </w:r>
      <w:proofErr w:type="spellStart"/>
      <w:r w:rsidRPr="5CFEF5B0">
        <w:rPr>
          <w:rStyle w:val="s1"/>
          <w:rFonts w:ascii="Arial" w:eastAsia="Arial" w:hAnsi="Arial" w:cs="Arial"/>
          <w:sz w:val="22"/>
          <w:szCs w:val="22"/>
        </w:rPr>
        <w:t>Organizational</w:t>
      </w:r>
      <w:proofErr w:type="spellEnd"/>
      <w:r w:rsidRPr="5CFEF5B0">
        <w:rPr>
          <w:rStyle w:val="s1"/>
          <w:rFonts w:ascii="Arial" w:eastAsia="Arial" w:hAnsi="Arial" w:cs="Arial"/>
          <w:sz w:val="22"/>
          <w:szCs w:val="22"/>
        </w:rPr>
        <w:t xml:space="preserve"> Psychology, 3(2), pp.110–126.</w:t>
      </w:r>
    </w:p>
    <w:p w14:paraId="06759330" w14:textId="77777777" w:rsidR="009247AA" w:rsidRDefault="009247AA" w:rsidP="199B713C">
      <w:pPr>
        <w:pStyle w:val="p2"/>
        <w:rPr>
          <w:rFonts w:ascii="Arial" w:eastAsia="Arial" w:hAnsi="Arial" w:cs="Arial"/>
          <w:sz w:val="22"/>
          <w:szCs w:val="22"/>
        </w:rPr>
      </w:pPr>
    </w:p>
    <w:p w14:paraId="679C423F" w14:textId="77777777" w:rsidR="009247AA" w:rsidRDefault="009247AA" w:rsidP="199B713C">
      <w:pPr>
        <w:pStyle w:val="p1"/>
        <w:numPr>
          <w:ilvl w:val="0"/>
          <w:numId w:val="1"/>
        </w:numPr>
        <w:rPr>
          <w:rStyle w:val="s1"/>
          <w:rFonts w:ascii="Arial" w:eastAsia="Arial" w:hAnsi="Arial" w:cs="Arial"/>
          <w:sz w:val="22"/>
          <w:szCs w:val="22"/>
        </w:rPr>
      </w:pPr>
      <w:proofErr w:type="spellStart"/>
      <w:r w:rsidRPr="5CFEF5B0">
        <w:rPr>
          <w:rStyle w:val="s1"/>
          <w:rFonts w:ascii="Arial" w:eastAsia="Arial" w:hAnsi="Arial" w:cs="Arial"/>
          <w:sz w:val="22"/>
          <w:szCs w:val="22"/>
        </w:rPr>
        <w:t>Goleman</w:t>
      </w:r>
      <w:proofErr w:type="spellEnd"/>
      <w:r w:rsidRPr="5CFEF5B0">
        <w:rPr>
          <w:rStyle w:val="s1"/>
          <w:rFonts w:ascii="Arial" w:eastAsia="Arial" w:hAnsi="Arial" w:cs="Arial"/>
          <w:sz w:val="22"/>
          <w:szCs w:val="22"/>
        </w:rPr>
        <w:t xml:space="preserve">, D. (1995) </w:t>
      </w:r>
      <w:r w:rsidRPr="5CFEF5B0">
        <w:rPr>
          <w:rStyle w:val="s2"/>
          <w:rFonts w:ascii="Arial" w:eastAsia="Arial" w:hAnsi="Arial" w:cs="Arial"/>
          <w:sz w:val="22"/>
          <w:szCs w:val="22"/>
        </w:rPr>
        <w:t>Emotional intelligence: Why it can matter more than IQ</w:t>
      </w:r>
      <w:r w:rsidRPr="5CFEF5B0">
        <w:rPr>
          <w:rStyle w:val="s1"/>
          <w:rFonts w:ascii="Arial" w:eastAsia="Arial" w:hAnsi="Arial" w:cs="Arial"/>
          <w:sz w:val="22"/>
          <w:szCs w:val="22"/>
        </w:rPr>
        <w:t>. New York: Bantam Books.</w:t>
      </w:r>
    </w:p>
    <w:p w14:paraId="70A6525C" w14:textId="77777777" w:rsidR="009247AA" w:rsidRDefault="009247AA" w:rsidP="199B713C">
      <w:pPr>
        <w:pStyle w:val="p2"/>
        <w:rPr>
          <w:rFonts w:ascii="Arial" w:eastAsia="Arial" w:hAnsi="Arial" w:cs="Arial"/>
          <w:sz w:val="22"/>
          <w:szCs w:val="22"/>
        </w:rPr>
      </w:pPr>
    </w:p>
    <w:p w14:paraId="37B28DB5" w14:textId="77777777" w:rsidR="009247AA" w:rsidRDefault="009247AA" w:rsidP="199B713C">
      <w:pPr>
        <w:pStyle w:val="p1"/>
        <w:numPr>
          <w:ilvl w:val="0"/>
          <w:numId w:val="1"/>
        </w:numPr>
        <w:rPr>
          <w:rStyle w:val="s1"/>
          <w:rFonts w:ascii="Arial" w:eastAsia="Arial" w:hAnsi="Arial" w:cs="Arial"/>
          <w:sz w:val="22"/>
          <w:szCs w:val="22"/>
        </w:rPr>
      </w:pPr>
      <w:proofErr w:type="spellStart"/>
      <w:r w:rsidRPr="5CFEF5B0">
        <w:rPr>
          <w:rStyle w:val="s1"/>
          <w:rFonts w:ascii="Arial" w:eastAsia="Arial" w:hAnsi="Arial" w:cs="Arial"/>
          <w:sz w:val="22"/>
          <w:szCs w:val="22"/>
        </w:rPr>
        <w:t>Goleman</w:t>
      </w:r>
      <w:proofErr w:type="spellEnd"/>
      <w:r w:rsidRPr="5CFEF5B0">
        <w:rPr>
          <w:rStyle w:val="s1"/>
          <w:rFonts w:ascii="Arial" w:eastAsia="Arial" w:hAnsi="Arial" w:cs="Arial"/>
          <w:sz w:val="22"/>
          <w:szCs w:val="22"/>
        </w:rPr>
        <w:t xml:space="preserve">, D. (2000) </w:t>
      </w:r>
      <w:r w:rsidRPr="5CFEF5B0">
        <w:rPr>
          <w:rStyle w:val="s2"/>
          <w:rFonts w:ascii="Arial" w:eastAsia="Arial" w:hAnsi="Arial" w:cs="Arial"/>
          <w:sz w:val="22"/>
          <w:szCs w:val="22"/>
        </w:rPr>
        <w:t>Leadership that gets results</w:t>
      </w:r>
      <w:r w:rsidRPr="5CFEF5B0">
        <w:rPr>
          <w:rStyle w:val="s1"/>
          <w:rFonts w:ascii="Arial" w:eastAsia="Arial" w:hAnsi="Arial" w:cs="Arial"/>
          <w:sz w:val="22"/>
          <w:szCs w:val="22"/>
        </w:rPr>
        <w:t>. Harvard Business Review, 78(2), pp.78–90.</w:t>
      </w:r>
    </w:p>
    <w:p w14:paraId="57F31D03" w14:textId="77777777" w:rsidR="009247AA" w:rsidRDefault="009247AA" w:rsidP="199B713C">
      <w:pPr>
        <w:pStyle w:val="p2"/>
        <w:rPr>
          <w:rFonts w:ascii="Arial" w:eastAsia="Arial" w:hAnsi="Arial" w:cs="Arial"/>
          <w:sz w:val="22"/>
          <w:szCs w:val="22"/>
        </w:rPr>
      </w:pPr>
    </w:p>
    <w:p w14:paraId="24ACE823" w14:textId="77777777" w:rsidR="009247AA" w:rsidRDefault="009247AA" w:rsidP="199B713C">
      <w:pPr>
        <w:pStyle w:val="p1"/>
        <w:numPr>
          <w:ilvl w:val="0"/>
          <w:numId w:val="1"/>
        </w:numPr>
        <w:rPr>
          <w:rStyle w:val="s1"/>
          <w:rFonts w:ascii="Arial" w:eastAsia="Arial" w:hAnsi="Arial" w:cs="Arial"/>
          <w:sz w:val="22"/>
          <w:szCs w:val="22"/>
        </w:rPr>
      </w:pPr>
      <w:r w:rsidRPr="5CFEF5B0">
        <w:rPr>
          <w:rStyle w:val="s1"/>
          <w:rFonts w:ascii="Arial" w:eastAsia="Arial" w:hAnsi="Arial" w:cs="Arial"/>
          <w:sz w:val="22"/>
          <w:szCs w:val="22"/>
        </w:rPr>
        <w:t xml:space="preserve">Good, D.J., </w:t>
      </w:r>
      <w:proofErr w:type="spellStart"/>
      <w:r w:rsidRPr="5CFEF5B0">
        <w:rPr>
          <w:rStyle w:val="s1"/>
          <w:rFonts w:ascii="Arial" w:eastAsia="Arial" w:hAnsi="Arial" w:cs="Arial"/>
          <w:sz w:val="22"/>
          <w:szCs w:val="22"/>
        </w:rPr>
        <w:t>Lyddy</w:t>
      </w:r>
      <w:proofErr w:type="spellEnd"/>
      <w:r w:rsidRPr="5CFEF5B0">
        <w:rPr>
          <w:rStyle w:val="s1"/>
          <w:rFonts w:ascii="Arial" w:eastAsia="Arial" w:hAnsi="Arial" w:cs="Arial"/>
          <w:sz w:val="22"/>
          <w:szCs w:val="22"/>
        </w:rPr>
        <w:t xml:space="preserve">, C.J., </w:t>
      </w:r>
      <w:proofErr w:type="spellStart"/>
      <w:r w:rsidRPr="5CFEF5B0">
        <w:rPr>
          <w:rStyle w:val="s1"/>
          <w:rFonts w:ascii="Arial" w:eastAsia="Arial" w:hAnsi="Arial" w:cs="Arial"/>
          <w:sz w:val="22"/>
          <w:szCs w:val="22"/>
        </w:rPr>
        <w:t>Glomb</w:t>
      </w:r>
      <w:proofErr w:type="spellEnd"/>
      <w:r w:rsidRPr="5CFEF5B0">
        <w:rPr>
          <w:rStyle w:val="s1"/>
          <w:rFonts w:ascii="Arial" w:eastAsia="Arial" w:hAnsi="Arial" w:cs="Arial"/>
          <w:sz w:val="22"/>
          <w:szCs w:val="22"/>
        </w:rPr>
        <w:t xml:space="preserve">, T.M., Bono, J.E., Brown, K.W., Duffy, M.K., Baer, R.A. and Lazar, S.W. (2016) </w:t>
      </w:r>
      <w:r w:rsidRPr="5CFEF5B0">
        <w:rPr>
          <w:rStyle w:val="s2"/>
          <w:rFonts w:ascii="Arial" w:eastAsia="Arial" w:hAnsi="Arial" w:cs="Arial"/>
          <w:sz w:val="22"/>
          <w:szCs w:val="22"/>
        </w:rPr>
        <w:t>Contemplating mindfulness at work: An integrative review</w:t>
      </w:r>
      <w:r w:rsidRPr="5CFEF5B0">
        <w:rPr>
          <w:rStyle w:val="s1"/>
          <w:rFonts w:ascii="Arial" w:eastAsia="Arial" w:hAnsi="Arial" w:cs="Arial"/>
          <w:sz w:val="22"/>
          <w:szCs w:val="22"/>
        </w:rPr>
        <w:t>. Journal of Management, 42(1), pp.114–142.</w:t>
      </w:r>
    </w:p>
    <w:p w14:paraId="18525DB6" w14:textId="77777777" w:rsidR="009247AA" w:rsidRDefault="009247AA" w:rsidP="199B713C">
      <w:pPr>
        <w:pStyle w:val="p2"/>
        <w:rPr>
          <w:rFonts w:ascii="Arial" w:eastAsia="Arial" w:hAnsi="Arial" w:cs="Arial"/>
          <w:sz w:val="22"/>
          <w:szCs w:val="22"/>
        </w:rPr>
      </w:pPr>
    </w:p>
    <w:p w14:paraId="2AE1BE2C" w14:textId="77777777" w:rsidR="009247AA" w:rsidRDefault="009247AA" w:rsidP="199B713C">
      <w:pPr>
        <w:pStyle w:val="p1"/>
        <w:numPr>
          <w:ilvl w:val="0"/>
          <w:numId w:val="1"/>
        </w:numPr>
        <w:rPr>
          <w:rStyle w:val="s1"/>
          <w:rFonts w:ascii="Arial" w:eastAsia="Arial" w:hAnsi="Arial" w:cs="Arial"/>
          <w:sz w:val="22"/>
          <w:szCs w:val="22"/>
        </w:rPr>
      </w:pPr>
      <w:proofErr w:type="spellStart"/>
      <w:r w:rsidRPr="5CFEF5B0">
        <w:rPr>
          <w:rStyle w:val="s1"/>
          <w:rFonts w:ascii="Arial" w:eastAsia="Arial" w:hAnsi="Arial" w:cs="Arial"/>
          <w:sz w:val="22"/>
          <w:szCs w:val="22"/>
        </w:rPr>
        <w:t>Hülsheger</w:t>
      </w:r>
      <w:proofErr w:type="spellEnd"/>
      <w:r w:rsidRPr="5CFEF5B0">
        <w:rPr>
          <w:rStyle w:val="s1"/>
          <w:rFonts w:ascii="Arial" w:eastAsia="Arial" w:hAnsi="Arial" w:cs="Arial"/>
          <w:sz w:val="22"/>
          <w:szCs w:val="22"/>
        </w:rPr>
        <w:t xml:space="preserve">, U.R., Alberts, H.J., </w:t>
      </w:r>
      <w:proofErr w:type="spellStart"/>
      <w:r w:rsidRPr="5CFEF5B0">
        <w:rPr>
          <w:rStyle w:val="s1"/>
          <w:rFonts w:ascii="Arial" w:eastAsia="Arial" w:hAnsi="Arial" w:cs="Arial"/>
          <w:sz w:val="22"/>
          <w:szCs w:val="22"/>
        </w:rPr>
        <w:t>Feinholdt</w:t>
      </w:r>
      <w:proofErr w:type="spellEnd"/>
      <w:r w:rsidRPr="5CFEF5B0">
        <w:rPr>
          <w:rStyle w:val="s1"/>
          <w:rFonts w:ascii="Arial" w:eastAsia="Arial" w:hAnsi="Arial" w:cs="Arial"/>
          <w:sz w:val="22"/>
          <w:szCs w:val="22"/>
        </w:rPr>
        <w:t xml:space="preserve">, A. and Lang, J.W. (2013) </w:t>
      </w:r>
      <w:r w:rsidRPr="5CFEF5B0">
        <w:rPr>
          <w:rStyle w:val="s2"/>
          <w:rFonts w:ascii="Arial" w:eastAsia="Arial" w:hAnsi="Arial" w:cs="Arial"/>
          <w:sz w:val="22"/>
          <w:szCs w:val="22"/>
        </w:rPr>
        <w:t>Benefits of mindfulness at work: The role of mindfulness in emotion regulation, emotional exhaustion, and job satisfaction</w:t>
      </w:r>
      <w:r w:rsidRPr="5CFEF5B0">
        <w:rPr>
          <w:rStyle w:val="s1"/>
          <w:rFonts w:ascii="Arial" w:eastAsia="Arial" w:hAnsi="Arial" w:cs="Arial"/>
          <w:sz w:val="22"/>
          <w:szCs w:val="22"/>
        </w:rPr>
        <w:t>. Journal of Applied Psychology, 98(2), pp.310–325.</w:t>
      </w:r>
    </w:p>
    <w:p w14:paraId="31497A86" w14:textId="77777777" w:rsidR="009247AA" w:rsidRDefault="009247AA" w:rsidP="199B713C">
      <w:pPr>
        <w:pStyle w:val="p2"/>
        <w:rPr>
          <w:rFonts w:ascii="Arial" w:eastAsia="Arial" w:hAnsi="Arial" w:cs="Arial"/>
          <w:sz w:val="22"/>
          <w:szCs w:val="22"/>
        </w:rPr>
      </w:pPr>
    </w:p>
    <w:p w14:paraId="6AEE26AB" w14:textId="77777777" w:rsidR="009247AA" w:rsidRDefault="009247AA" w:rsidP="199B713C">
      <w:pPr>
        <w:pStyle w:val="p1"/>
        <w:numPr>
          <w:ilvl w:val="0"/>
          <w:numId w:val="1"/>
        </w:numPr>
        <w:rPr>
          <w:rStyle w:val="s1"/>
          <w:rFonts w:ascii="Arial" w:eastAsia="Arial" w:hAnsi="Arial" w:cs="Arial"/>
          <w:sz w:val="22"/>
          <w:szCs w:val="22"/>
        </w:rPr>
      </w:pPr>
      <w:proofErr w:type="spellStart"/>
      <w:r w:rsidRPr="5CFEF5B0">
        <w:rPr>
          <w:rStyle w:val="s1"/>
          <w:rFonts w:ascii="Arial" w:eastAsia="Arial" w:hAnsi="Arial" w:cs="Arial"/>
          <w:sz w:val="22"/>
          <w:szCs w:val="22"/>
        </w:rPr>
        <w:t>Kabat-Zinn</w:t>
      </w:r>
      <w:proofErr w:type="spellEnd"/>
      <w:r w:rsidRPr="5CFEF5B0">
        <w:rPr>
          <w:rStyle w:val="s1"/>
          <w:rFonts w:ascii="Arial" w:eastAsia="Arial" w:hAnsi="Arial" w:cs="Arial"/>
          <w:sz w:val="22"/>
          <w:szCs w:val="22"/>
        </w:rPr>
        <w:t xml:space="preserve">, J. (2003) </w:t>
      </w:r>
      <w:r w:rsidRPr="5CFEF5B0">
        <w:rPr>
          <w:rStyle w:val="s2"/>
          <w:rFonts w:ascii="Arial" w:eastAsia="Arial" w:hAnsi="Arial" w:cs="Arial"/>
          <w:sz w:val="22"/>
          <w:szCs w:val="22"/>
        </w:rPr>
        <w:t>Mindfulness-based interventions in context: Past, present, and future</w:t>
      </w:r>
      <w:r w:rsidRPr="5CFEF5B0">
        <w:rPr>
          <w:rStyle w:val="s1"/>
          <w:rFonts w:ascii="Arial" w:eastAsia="Arial" w:hAnsi="Arial" w:cs="Arial"/>
          <w:sz w:val="22"/>
          <w:szCs w:val="22"/>
        </w:rPr>
        <w:t>. Clinical Psychology: Science and Practice, 10(2), pp.144–156.</w:t>
      </w:r>
    </w:p>
    <w:p w14:paraId="4D4E4C9B" w14:textId="77777777" w:rsidR="009247AA" w:rsidRDefault="009247AA" w:rsidP="199B713C">
      <w:pPr>
        <w:pStyle w:val="p2"/>
        <w:rPr>
          <w:rFonts w:ascii="Arial" w:eastAsia="Arial" w:hAnsi="Arial" w:cs="Arial"/>
          <w:sz w:val="22"/>
          <w:szCs w:val="22"/>
        </w:rPr>
      </w:pPr>
    </w:p>
    <w:p w14:paraId="4FDDB218" w14:textId="77777777" w:rsidR="009247AA" w:rsidRDefault="009247AA" w:rsidP="199B713C">
      <w:pPr>
        <w:pStyle w:val="p1"/>
        <w:numPr>
          <w:ilvl w:val="0"/>
          <w:numId w:val="1"/>
        </w:numPr>
        <w:rPr>
          <w:rStyle w:val="s1"/>
          <w:rFonts w:ascii="Arial" w:eastAsia="Arial" w:hAnsi="Arial" w:cs="Arial"/>
          <w:sz w:val="22"/>
          <w:szCs w:val="22"/>
        </w:rPr>
      </w:pPr>
      <w:r w:rsidRPr="5CFEF5B0">
        <w:rPr>
          <w:rStyle w:val="s1"/>
          <w:rFonts w:ascii="Arial" w:eastAsia="Arial" w:hAnsi="Arial" w:cs="Arial"/>
          <w:sz w:val="22"/>
          <w:szCs w:val="22"/>
        </w:rPr>
        <w:t xml:space="preserve">Mayer, J.D. and </w:t>
      </w:r>
      <w:proofErr w:type="spellStart"/>
      <w:r w:rsidRPr="5CFEF5B0">
        <w:rPr>
          <w:rStyle w:val="s1"/>
          <w:rFonts w:ascii="Arial" w:eastAsia="Arial" w:hAnsi="Arial" w:cs="Arial"/>
          <w:sz w:val="22"/>
          <w:szCs w:val="22"/>
        </w:rPr>
        <w:t>Salovey</w:t>
      </w:r>
      <w:proofErr w:type="spellEnd"/>
      <w:r w:rsidRPr="5CFEF5B0">
        <w:rPr>
          <w:rStyle w:val="s1"/>
          <w:rFonts w:ascii="Arial" w:eastAsia="Arial" w:hAnsi="Arial" w:cs="Arial"/>
          <w:sz w:val="22"/>
          <w:szCs w:val="22"/>
        </w:rPr>
        <w:t xml:space="preserve">, P. (1997) </w:t>
      </w:r>
      <w:r w:rsidRPr="5CFEF5B0">
        <w:rPr>
          <w:rStyle w:val="s2"/>
          <w:rFonts w:ascii="Arial" w:eastAsia="Arial" w:hAnsi="Arial" w:cs="Arial"/>
          <w:sz w:val="22"/>
          <w:szCs w:val="22"/>
        </w:rPr>
        <w:t>What is emotional intelligence?</w:t>
      </w:r>
      <w:r w:rsidRPr="5CFEF5B0">
        <w:rPr>
          <w:rStyle w:val="s1"/>
          <w:rFonts w:ascii="Arial" w:eastAsia="Arial" w:hAnsi="Arial" w:cs="Arial"/>
          <w:sz w:val="22"/>
          <w:szCs w:val="22"/>
        </w:rPr>
        <w:t xml:space="preserve"> In: </w:t>
      </w:r>
      <w:proofErr w:type="spellStart"/>
      <w:r w:rsidRPr="5CFEF5B0">
        <w:rPr>
          <w:rStyle w:val="s1"/>
          <w:rFonts w:ascii="Arial" w:eastAsia="Arial" w:hAnsi="Arial" w:cs="Arial"/>
          <w:sz w:val="22"/>
          <w:szCs w:val="22"/>
        </w:rPr>
        <w:t>Salovey</w:t>
      </w:r>
      <w:proofErr w:type="spellEnd"/>
      <w:r w:rsidRPr="5CFEF5B0">
        <w:rPr>
          <w:rStyle w:val="s1"/>
          <w:rFonts w:ascii="Arial" w:eastAsia="Arial" w:hAnsi="Arial" w:cs="Arial"/>
          <w:sz w:val="22"/>
          <w:szCs w:val="22"/>
        </w:rPr>
        <w:t xml:space="preserve">, P. and </w:t>
      </w:r>
      <w:proofErr w:type="spellStart"/>
      <w:r w:rsidRPr="5CFEF5B0">
        <w:rPr>
          <w:rStyle w:val="s1"/>
          <w:rFonts w:ascii="Arial" w:eastAsia="Arial" w:hAnsi="Arial" w:cs="Arial"/>
          <w:sz w:val="22"/>
          <w:szCs w:val="22"/>
        </w:rPr>
        <w:t>Sluyter</w:t>
      </w:r>
      <w:proofErr w:type="spellEnd"/>
      <w:r w:rsidRPr="5CFEF5B0">
        <w:rPr>
          <w:rStyle w:val="s1"/>
          <w:rFonts w:ascii="Arial" w:eastAsia="Arial" w:hAnsi="Arial" w:cs="Arial"/>
          <w:sz w:val="22"/>
          <w:szCs w:val="22"/>
        </w:rPr>
        <w:t>, D. (eds.) Emotional development and emotional intelligence: Educational implications. New York: Basic Books, pp.3–31.</w:t>
      </w:r>
    </w:p>
    <w:p w14:paraId="0706301E" w14:textId="77777777" w:rsidR="009247AA" w:rsidRDefault="009247AA" w:rsidP="199B713C">
      <w:pPr>
        <w:pStyle w:val="p2"/>
        <w:rPr>
          <w:rFonts w:ascii="Arial" w:eastAsia="Arial" w:hAnsi="Arial" w:cs="Arial"/>
          <w:sz w:val="22"/>
          <w:szCs w:val="22"/>
        </w:rPr>
      </w:pPr>
    </w:p>
    <w:p w14:paraId="1370A9DF" w14:textId="77777777" w:rsidR="009247AA" w:rsidRDefault="009247AA" w:rsidP="199B713C">
      <w:pPr>
        <w:pStyle w:val="p1"/>
        <w:numPr>
          <w:ilvl w:val="0"/>
          <w:numId w:val="1"/>
        </w:numPr>
        <w:rPr>
          <w:rStyle w:val="s1"/>
          <w:rFonts w:ascii="Arial" w:eastAsia="Arial" w:hAnsi="Arial" w:cs="Arial"/>
          <w:sz w:val="22"/>
          <w:szCs w:val="22"/>
        </w:rPr>
      </w:pPr>
      <w:r w:rsidRPr="5CFEF5B0">
        <w:rPr>
          <w:rStyle w:val="s1"/>
          <w:rFonts w:ascii="Arial" w:eastAsia="Arial" w:hAnsi="Arial" w:cs="Arial"/>
          <w:sz w:val="22"/>
          <w:szCs w:val="22"/>
        </w:rPr>
        <w:t xml:space="preserve">Tan, C. (2012) </w:t>
      </w:r>
      <w:r w:rsidRPr="5CFEF5B0">
        <w:rPr>
          <w:rStyle w:val="s2"/>
          <w:rFonts w:ascii="Arial" w:eastAsia="Arial" w:hAnsi="Arial" w:cs="Arial"/>
          <w:sz w:val="22"/>
          <w:szCs w:val="22"/>
        </w:rPr>
        <w:t>Search inside yourself: The unexpected path to achieving success, happiness (and world peace)</w:t>
      </w:r>
      <w:r w:rsidRPr="5CFEF5B0">
        <w:rPr>
          <w:rStyle w:val="s1"/>
          <w:rFonts w:ascii="Arial" w:eastAsia="Arial" w:hAnsi="Arial" w:cs="Arial"/>
          <w:sz w:val="22"/>
          <w:szCs w:val="22"/>
        </w:rPr>
        <w:t>. New York: HarperCollins.</w:t>
      </w:r>
    </w:p>
    <w:p w14:paraId="6431819D" w14:textId="77777777" w:rsidR="009247AA" w:rsidRDefault="009247AA" w:rsidP="199B713C">
      <w:pPr>
        <w:pStyle w:val="p2"/>
        <w:rPr>
          <w:rFonts w:ascii="Arial" w:eastAsia="Arial" w:hAnsi="Arial" w:cs="Arial"/>
          <w:sz w:val="22"/>
          <w:szCs w:val="22"/>
        </w:rPr>
      </w:pPr>
    </w:p>
    <w:p w14:paraId="5A464750" w14:textId="77777777" w:rsidR="009247AA" w:rsidRDefault="009247AA" w:rsidP="199B713C">
      <w:pPr>
        <w:pStyle w:val="p1"/>
        <w:numPr>
          <w:ilvl w:val="0"/>
          <w:numId w:val="1"/>
        </w:numPr>
        <w:rPr>
          <w:rStyle w:val="s1"/>
          <w:rFonts w:ascii="Arial" w:eastAsia="Arial" w:hAnsi="Arial" w:cs="Arial"/>
          <w:sz w:val="22"/>
          <w:szCs w:val="22"/>
        </w:rPr>
      </w:pPr>
      <w:proofErr w:type="spellStart"/>
      <w:r w:rsidRPr="5CFEF5B0">
        <w:rPr>
          <w:rStyle w:val="s1"/>
          <w:rFonts w:ascii="Arial" w:eastAsia="Arial" w:hAnsi="Arial" w:cs="Arial"/>
          <w:sz w:val="22"/>
          <w:szCs w:val="22"/>
        </w:rPr>
        <w:t>Twenge</w:t>
      </w:r>
      <w:proofErr w:type="spellEnd"/>
      <w:r w:rsidRPr="5CFEF5B0">
        <w:rPr>
          <w:rStyle w:val="s1"/>
          <w:rFonts w:ascii="Arial" w:eastAsia="Arial" w:hAnsi="Arial" w:cs="Arial"/>
          <w:sz w:val="22"/>
          <w:szCs w:val="22"/>
        </w:rPr>
        <w:t xml:space="preserve">, J.M. (2010) </w:t>
      </w:r>
      <w:r w:rsidRPr="5CFEF5B0">
        <w:rPr>
          <w:rStyle w:val="s2"/>
          <w:rFonts w:ascii="Arial" w:eastAsia="Arial" w:hAnsi="Arial" w:cs="Arial"/>
          <w:sz w:val="22"/>
          <w:szCs w:val="22"/>
        </w:rPr>
        <w:t>A review of the empirical evidence on generational differences in work attitudes</w:t>
      </w:r>
      <w:r w:rsidRPr="5CFEF5B0">
        <w:rPr>
          <w:rStyle w:val="s1"/>
          <w:rFonts w:ascii="Arial" w:eastAsia="Arial" w:hAnsi="Arial" w:cs="Arial"/>
          <w:sz w:val="22"/>
          <w:szCs w:val="22"/>
        </w:rPr>
        <w:t>. Journal of Business and Psychology, 25(2), pp.201–210.</w:t>
      </w:r>
    </w:p>
    <w:p w14:paraId="552ABBC0" w14:textId="77777777" w:rsidR="009247AA" w:rsidRDefault="009247AA" w:rsidP="199B713C">
      <w:pPr>
        <w:pStyle w:val="p2"/>
        <w:rPr>
          <w:rFonts w:ascii="Arial" w:eastAsia="Arial" w:hAnsi="Arial" w:cs="Arial"/>
          <w:sz w:val="22"/>
          <w:szCs w:val="22"/>
        </w:rPr>
      </w:pPr>
    </w:p>
    <w:p w14:paraId="63719FF8" w14:textId="77777777" w:rsidR="009247AA" w:rsidRDefault="009247AA" w:rsidP="199B713C">
      <w:pPr>
        <w:pStyle w:val="p1"/>
        <w:numPr>
          <w:ilvl w:val="0"/>
          <w:numId w:val="1"/>
        </w:numPr>
        <w:rPr>
          <w:rStyle w:val="s1"/>
          <w:rFonts w:ascii="Arial" w:eastAsia="Arial" w:hAnsi="Arial" w:cs="Arial"/>
          <w:sz w:val="22"/>
          <w:szCs w:val="22"/>
        </w:rPr>
      </w:pPr>
      <w:proofErr w:type="spellStart"/>
      <w:r w:rsidRPr="5CFEF5B0">
        <w:rPr>
          <w:rStyle w:val="s1"/>
          <w:rFonts w:ascii="Arial" w:eastAsia="Arial" w:hAnsi="Arial" w:cs="Arial"/>
          <w:sz w:val="22"/>
          <w:szCs w:val="22"/>
        </w:rPr>
        <w:t>Zemke</w:t>
      </w:r>
      <w:proofErr w:type="spellEnd"/>
      <w:r w:rsidRPr="5CFEF5B0">
        <w:rPr>
          <w:rStyle w:val="s1"/>
          <w:rFonts w:ascii="Arial" w:eastAsia="Arial" w:hAnsi="Arial" w:cs="Arial"/>
          <w:sz w:val="22"/>
          <w:szCs w:val="22"/>
        </w:rPr>
        <w:t xml:space="preserve">, R., Raines, C. and </w:t>
      </w:r>
      <w:proofErr w:type="spellStart"/>
      <w:r w:rsidRPr="5CFEF5B0">
        <w:rPr>
          <w:rStyle w:val="s1"/>
          <w:rFonts w:ascii="Arial" w:eastAsia="Arial" w:hAnsi="Arial" w:cs="Arial"/>
          <w:sz w:val="22"/>
          <w:szCs w:val="22"/>
        </w:rPr>
        <w:t>Filipczak</w:t>
      </w:r>
      <w:proofErr w:type="spellEnd"/>
      <w:r w:rsidRPr="5CFEF5B0">
        <w:rPr>
          <w:rStyle w:val="s1"/>
          <w:rFonts w:ascii="Arial" w:eastAsia="Arial" w:hAnsi="Arial" w:cs="Arial"/>
          <w:sz w:val="22"/>
          <w:szCs w:val="22"/>
        </w:rPr>
        <w:t xml:space="preserve">, B. (2013) </w:t>
      </w:r>
      <w:r w:rsidRPr="5CFEF5B0">
        <w:rPr>
          <w:rStyle w:val="s2"/>
          <w:rFonts w:ascii="Arial" w:eastAsia="Arial" w:hAnsi="Arial" w:cs="Arial"/>
          <w:sz w:val="22"/>
          <w:szCs w:val="22"/>
        </w:rPr>
        <w:t xml:space="preserve">Generations at work: Managing the clash of Boomers, </w:t>
      </w:r>
      <w:proofErr w:type="spellStart"/>
      <w:r w:rsidRPr="5CFEF5B0">
        <w:rPr>
          <w:rStyle w:val="s2"/>
          <w:rFonts w:ascii="Arial" w:eastAsia="Arial" w:hAnsi="Arial" w:cs="Arial"/>
          <w:sz w:val="22"/>
          <w:szCs w:val="22"/>
        </w:rPr>
        <w:t>Gen</w:t>
      </w:r>
      <w:proofErr w:type="spellEnd"/>
      <w:r w:rsidRPr="5CFEF5B0">
        <w:rPr>
          <w:rStyle w:val="s2"/>
          <w:rFonts w:ascii="Arial" w:eastAsia="Arial" w:hAnsi="Arial" w:cs="Arial"/>
          <w:sz w:val="22"/>
          <w:szCs w:val="22"/>
        </w:rPr>
        <w:t xml:space="preserve"> </w:t>
      </w:r>
      <w:proofErr w:type="spellStart"/>
      <w:r w:rsidRPr="5CFEF5B0">
        <w:rPr>
          <w:rStyle w:val="s2"/>
          <w:rFonts w:ascii="Arial" w:eastAsia="Arial" w:hAnsi="Arial" w:cs="Arial"/>
          <w:sz w:val="22"/>
          <w:szCs w:val="22"/>
        </w:rPr>
        <w:t>Xers</w:t>
      </w:r>
      <w:proofErr w:type="spellEnd"/>
      <w:r w:rsidRPr="5CFEF5B0">
        <w:rPr>
          <w:rStyle w:val="s2"/>
          <w:rFonts w:ascii="Arial" w:eastAsia="Arial" w:hAnsi="Arial" w:cs="Arial"/>
          <w:sz w:val="22"/>
          <w:szCs w:val="22"/>
        </w:rPr>
        <w:t xml:space="preserve">, and </w:t>
      </w:r>
      <w:proofErr w:type="spellStart"/>
      <w:r w:rsidRPr="5CFEF5B0">
        <w:rPr>
          <w:rStyle w:val="s2"/>
          <w:rFonts w:ascii="Arial" w:eastAsia="Arial" w:hAnsi="Arial" w:cs="Arial"/>
          <w:sz w:val="22"/>
          <w:szCs w:val="22"/>
        </w:rPr>
        <w:t>Gen</w:t>
      </w:r>
      <w:proofErr w:type="spellEnd"/>
      <w:r w:rsidRPr="5CFEF5B0">
        <w:rPr>
          <w:rStyle w:val="s2"/>
          <w:rFonts w:ascii="Arial" w:eastAsia="Arial" w:hAnsi="Arial" w:cs="Arial"/>
          <w:sz w:val="22"/>
          <w:szCs w:val="22"/>
        </w:rPr>
        <w:t xml:space="preserve"> Yers in the workplace</w:t>
      </w:r>
      <w:r w:rsidRPr="5CFEF5B0">
        <w:rPr>
          <w:rStyle w:val="s1"/>
          <w:rFonts w:ascii="Arial" w:eastAsia="Arial" w:hAnsi="Arial" w:cs="Arial"/>
          <w:sz w:val="22"/>
          <w:szCs w:val="22"/>
        </w:rPr>
        <w:t xml:space="preserve">. 2nd </w:t>
      </w:r>
      <w:proofErr w:type="spellStart"/>
      <w:r w:rsidRPr="5CFEF5B0">
        <w:rPr>
          <w:rStyle w:val="s1"/>
          <w:rFonts w:ascii="Arial" w:eastAsia="Arial" w:hAnsi="Arial" w:cs="Arial"/>
          <w:sz w:val="22"/>
          <w:szCs w:val="22"/>
        </w:rPr>
        <w:t>edn</w:t>
      </w:r>
      <w:proofErr w:type="spellEnd"/>
      <w:r w:rsidRPr="5CFEF5B0">
        <w:rPr>
          <w:rStyle w:val="s1"/>
          <w:rFonts w:ascii="Arial" w:eastAsia="Arial" w:hAnsi="Arial" w:cs="Arial"/>
          <w:sz w:val="22"/>
          <w:szCs w:val="22"/>
        </w:rPr>
        <w:t>. New York: AMACOM.</w:t>
      </w:r>
    </w:p>
    <w:p w14:paraId="5C2C5C8E" w14:textId="5C89A6F6" w:rsidR="3B79D877" w:rsidRDefault="3B79D877" w:rsidP="24B3D0BC">
      <w:pPr>
        <w:spacing w:line="360" w:lineRule="auto"/>
        <w:rPr>
          <w:rFonts w:ascii="Arial" w:eastAsia="Arial" w:hAnsi="Arial" w:cs="Arial"/>
          <w:sz w:val="22"/>
          <w:szCs w:val="22"/>
        </w:rPr>
      </w:pPr>
    </w:p>
    <w:sectPr w:rsidR="3B79D877">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F9FA4" w14:textId="77777777" w:rsidR="00314656" w:rsidRDefault="00314656">
      <w:pPr>
        <w:spacing w:after="0" w:line="240" w:lineRule="auto"/>
      </w:pPr>
      <w:r>
        <w:separator/>
      </w:r>
    </w:p>
  </w:endnote>
  <w:endnote w:type="continuationSeparator" w:id="0">
    <w:p w14:paraId="35627E55" w14:textId="77777777" w:rsidR="00314656" w:rsidRDefault="00314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99B713C" w14:paraId="16422DAB" w14:textId="77777777" w:rsidTr="199B713C">
      <w:trPr>
        <w:trHeight w:val="300"/>
      </w:trPr>
      <w:tc>
        <w:tcPr>
          <w:tcW w:w="3120" w:type="dxa"/>
        </w:tcPr>
        <w:p w14:paraId="43637FE4" w14:textId="6E185276" w:rsidR="199B713C" w:rsidRDefault="199B713C" w:rsidP="199B713C">
          <w:pPr>
            <w:pStyle w:val="Header"/>
            <w:ind w:left="-115"/>
          </w:pPr>
        </w:p>
      </w:tc>
      <w:tc>
        <w:tcPr>
          <w:tcW w:w="3120" w:type="dxa"/>
        </w:tcPr>
        <w:p w14:paraId="30881D11" w14:textId="08D1A8DD" w:rsidR="199B713C" w:rsidRDefault="199B713C" w:rsidP="199B713C">
          <w:pPr>
            <w:pStyle w:val="Header"/>
            <w:jc w:val="center"/>
          </w:pPr>
        </w:p>
      </w:tc>
      <w:tc>
        <w:tcPr>
          <w:tcW w:w="3120" w:type="dxa"/>
        </w:tcPr>
        <w:p w14:paraId="044B1FB7" w14:textId="703B834F" w:rsidR="199B713C" w:rsidRDefault="199B713C" w:rsidP="199B713C">
          <w:pPr>
            <w:pStyle w:val="Header"/>
            <w:ind w:right="-115"/>
            <w:jc w:val="right"/>
          </w:pPr>
          <w:r>
            <w:fldChar w:fldCharType="begin"/>
          </w:r>
          <w:r>
            <w:instrText>PAGE</w:instrText>
          </w:r>
          <w:r>
            <w:fldChar w:fldCharType="separate"/>
          </w:r>
          <w:r>
            <w:fldChar w:fldCharType="end"/>
          </w:r>
        </w:p>
      </w:tc>
    </w:tr>
  </w:tbl>
  <w:p w14:paraId="1755B1B5" w14:textId="7B6C6A1B" w:rsidR="199B713C" w:rsidRDefault="199B713C" w:rsidP="199B7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BD352" w14:textId="77777777" w:rsidR="00314656" w:rsidRDefault="00314656">
      <w:pPr>
        <w:spacing w:after="0" w:line="240" w:lineRule="auto"/>
      </w:pPr>
      <w:r>
        <w:separator/>
      </w:r>
    </w:p>
  </w:footnote>
  <w:footnote w:type="continuationSeparator" w:id="0">
    <w:p w14:paraId="734DB8A1" w14:textId="77777777" w:rsidR="00314656" w:rsidRDefault="003146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99B713C" w14:paraId="2781710C" w14:textId="77777777" w:rsidTr="199B713C">
      <w:trPr>
        <w:trHeight w:val="300"/>
      </w:trPr>
      <w:tc>
        <w:tcPr>
          <w:tcW w:w="3120" w:type="dxa"/>
        </w:tcPr>
        <w:p w14:paraId="6F78684B" w14:textId="59FFA122" w:rsidR="199B713C" w:rsidRDefault="199B713C" w:rsidP="199B713C">
          <w:pPr>
            <w:pStyle w:val="Header"/>
            <w:ind w:left="-115"/>
          </w:pPr>
        </w:p>
      </w:tc>
      <w:tc>
        <w:tcPr>
          <w:tcW w:w="3120" w:type="dxa"/>
        </w:tcPr>
        <w:p w14:paraId="3134FD3D" w14:textId="23BB71C9" w:rsidR="199B713C" w:rsidRDefault="199B713C" w:rsidP="199B713C">
          <w:pPr>
            <w:pStyle w:val="Header"/>
            <w:jc w:val="center"/>
          </w:pPr>
        </w:p>
      </w:tc>
      <w:tc>
        <w:tcPr>
          <w:tcW w:w="3120" w:type="dxa"/>
        </w:tcPr>
        <w:p w14:paraId="1D5E17AE" w14:textId="7FDB3215" w:rsidR="199B713C" w:rsidRDefault="199B713C" w:rsidP="199B713C">
          <w:pPr>
            <w:pStyle w:val="Header"/>
            <w:ind w:right="-115"/>
            <w:jc w:val="right"/>
          </w:pPr>
        </w:p>
      </w:tc>
    </w:tr>
  </w:tbl>
  <w:p w14:paraId="2A97B116" w14:textId="67BAD025" w:rsidR="199B713C" w:rsidRDefault="199B713C" w:rsidP="199B713C">
    <w:pPr>
      <w:pStyle w:val="Header"/>
    </w:pPr>
  </w:p>
</w:hdr>
</file>

<file path=word/intelligence2.xml><?xml version="1.0" encoding="utf-8"?>
<int2:intelligence xmlns:int2="http://schemas.microsoft.com/office/intelligence/2020/intelligence" xmlns:oel="http://schemas.microsoft.com/office/2019/extlst">
  <int2:observations>
    <int2:textHash int2:hashCode="iNFsuRMnEbV0pb" int2:id="1mLTEHip">
      <int2:state int2:value="Rejected" int2:type="spell"/>
    </int2:textHash>
    <int2:textHash int2:hashCode="e+56ukLEqy/Czn" int2:id="29oOPfAV">
      <int2:state int2:value="Rejected" int2:type="spell"/>
    </int2:textHash>
    <int2:textHash int2:hashCode="5Em+X/s68kwbwH" int2:id="ArIVoFRG">
      <int2:state int2:value="Rejected" int2:type="spell"/>
    </int2:textHash>
    <int2:textHash int2:hashCode="pj8+gEtetSKZEj" int2:id="XdQm3CZg">
      <int2:state int2:value="Rejected" int2:type="spell"/>
    </int2:textHash>
    <int2:textHash int2:hashCode="BC3EUS+j05HFFw" int2:id="ZjGOcvXM">
      <int2:state int2:value="Rejected" int2:type="spell"/>
    </int2:textHash>
    <int2:textHash int2:hashCode="V1e6uCxT9jA1fe" int2:id="lpiF2TvO">
      <int2:state int2:value="Rejected" int2:type="spell"/>
    </int2:textHash>
    <int2:textHash int2:hashCode="Y7rxyEYEGk+h8X" int2:id="rTQ94wka">
      <int2:state int2:value="Rejected" int2:type="spell"/>
    </int2:textHash>
    <int2:textHash int2:hashCode="z5kWLpoxbxK98b" int2:id="rentOoOX">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0D79A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59251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DC1239"/>
    <w:multiLevelType w:val="hybridMultilevel"/>
    <w:tmpl w:val="FFFFFFFF"/>
    <w:lvl w:ilvl="0" w:tplc="E9309A92">
      <w:start w:val="1"/>
      <w:numFmt w:val="bullet"/>
      <w:lvlText w:val=""/>
      <w:lvlJc w:val="left"/>
      <w:pPr>
        <w:ind w:left="720" w:hanging="360"/>
      </w:pPr>
      <w:rPr>
        <w:rFonts w:ascii="Symbol" w:hAnsi="Symbol" w:hint="default"/>
      </w:rPr>
    </w:lvl>
    <w:lvl w:ilvl="1" w:tplc="7DACA0C6">
      <w:start w:val="1"/>
      <w:numFmt w:val="bullet"/>
      <w:lvlText w:val="o"/>
      <w:lvlJc w:val="left"/>
      <w:pPr>
        <w:ind w:left="1440" w:hanging="360"/>
      </w:pPr>
      <w:rPr>
        <w:rFonts w:ascii="Courier New" w:hAnsi="Courier New" w:hint="default"/>
      </w:rPr>
    </w:lvl>
    <w:lvl w:ilvl="2" w:tplc="421A6E3A">
      <w:start w:val="1"/>
      <w:numFmt w:val="bullet"/>
      <w:lvlText w:val=""/>
      <w:lvlJc w:val="left"/>
      <w:pPr>
        <w:ind w:left="2160" w:hanging="360"/>
      </w:pPr>
      <w:rPr>
        <w:rFonts w:ascii="Wingdings" w:hAnsi="Wingdings" w:hint="default"/>
      </w:rPr>
    </w:lvl>
    <w:lvl w:ilvl="3" w:tplc="28606F78">
      <w:start w:val="1"/>
      <w:numFmt w:val="bullet"/>
      <w:lvlText w:val=""/>
      <w:lvlJc w:val="left"/>
      <w:pPr>
        <w:ind w:left="2880" w:hanging="360"/>
      </w:pPr>
      <w:rPr>
        <w:rFonts w:ascii="Symbol" w:hAnsi="Symbol" w:hint="default"/>
      </w:rPr>
    </w:lvl>
    <w:lvl w:ilvl="4" w:tplc="F154DD7E">
      <w:start w:val="1"/>
      <w:numFmt w:val="bullet"/>
      <w:lvlText w:val="o"/>
      <w:lvlJc w:val="left"/>
      <w:pPr>
        <w:ind w:left="3600" w:hanging="360"/>
      </w:pPr>
      <w:rPr>
        <w:rFonts w:ascii="Courier New" w:hAnsi="Courier New" w:hint="default"/>
      </w:rPr>
    </w:lvl>
    <w:lvl w:ilvl="5" w:tplc="CEAC564C">
      <w:start w:val="1"/>
      <w:numFmt w:val="bullet"/>
      <w:lvlText w:val=""/>
      <w:lvlJc w:val="left"/>
      <w:pPr>
        <w:ind w:left="4320" w:hanging="360"/>
      </w:pPr>
      <w:rPr>
        <w:rFonts w:ascii="Wingdings" w:hAnsi="Wingdings" w:hint="default"/>
      </w:rPr>
    </w:lvl>
    <w:lvl w:ilvl="6" w:tplc="255A3BAC">
      <w:start w:val="1"/>
      <w:numFmt w:val="bullet"/>
      <w:lvlText w:val=""/>
      <w:lvlJc w:val="left"/>
      <w:pPr>
        <w:ind w:left="5040" w:hanging="360"/>
      </w:pPr>
      <w:rPr>
        <w:rFonts w:ascii="Symbol" w:hAnsi="Symbol" w:hint="default"/>
      </w:rPr>
    </w:lvl>
    <w:lvl w:ilvl="7" w:tplc="A5D4585A">
      <w:start w:val="1"/>
      <w:numFmt w:val="bullet"/>
      <w:lvlText w:val="o"/>
      <w:lvlJc w:val="left"/>
      <w:pPr>
        <w:ind w:left="5760" w:hanging="360"/>
      </w:pPr>
      <w:rPr>
        <w:rFonts w:ascii="Courier New" w:hAnsi="Courier New" w:hint="default"/>
      </w:rPr>
    </w:lvl>
    <w:lvl w:ilvl="8" w:tplc="0B4CE5A4">
      <w:start w:val="1"/>
      <w:numFmt w:val="bullet"/>
      <w:lvlText w:val=""/>
      <w:lvlJc w:val="left"/>
      <w:pPr>
        <w:ind w:left="6480" w:hanging="360"/>
      </w:pPr>
      <w:rPr>
        <w:rFonts w:ascii="Wingdings" w:hAnsi="Wingdings" w:hint="default"/>
      </w:rPr>
    </w:lvl>
  </w:abstractNum>
  <w:abstractNum w:abstractNumId="3" w15:restartNumberingAfterBreak="0">
    <w:nsid w:val="311E0D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F10B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D973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08613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9170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697AC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2B454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3114775">
    <w:abstractNumId w:val="2"/>
  </w:num>
  <w:num w:numId="2" w16cid:durableId="1895238582">
    <w:abstractNumId w:val="9"/>
  </w:num>
  <w:num w:numId="3" w16cid:durableId="2050304101">
    <w:abstractNumId w:val="3"/>
  </w:num>
  <w:num w:numId="4" w16cid:durableId="16859245">
    <w:abstractNumId w:val="8"/>
  </w:num>
  <w:num w:numId="5" w16cid:durableId="1066802178">
    <w:abstractNumId w:val="6"/>
  </w:num>
  <w:num w:numId="6" w16cid:durableId="236090666">
    <w:abstractNumId w:val="5"/>
  </w:num>
  <w:num w:numId="7" w16cid:durableId="158888144">
    <w:abstractNumId w:val="0"/>
  </w:num>
  <w:num w:numId="8" w16cid:durableId="1925143994">
    <w:abstractNumId w:val="1"/>
  </w:num>
  <w:num w:numId="9" w16cid:durableId="1712073054">
    <w:abstractNumId w:val="7"/>
  </w:num>
  <w:num w:numId="10" w16cid:durableId="17472667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4A7550"/>
    <w:rsid w:val="00007DAF"/>
    <w:rsid w:val="00010749"/>
    <w:rsid w:val="00026B81"/>
    <w:rsid w:val="00054B00"/>
    <w:rsid w:val="0006293F"/>
    <w:rsid w:val="000B42E8"/>
    <w:rsid w:val="000B470F"/>
    <w:rsid w:val="000D1DD1"/>
    <w:rsid w:val="00103DAB"/>
    <w:rsid w:val="00107CD1"/>
    <w:rsid w:val="001339BF"/>
    <w:rsid w:val="00136607"/>
    <w:rsid w:val="00143075"/>
    <w:rsid w:val="00186786"/>
    <w:rsid w:val="001E63E7"/>
    <w:rsid w:val="00241322"/>
    <w:rsid w:val="00243A84"/>
    <w:rsid w:val="002556C5"/>
    <w:rsid w:val="00260173"/>
    <w:rsid w:val="002B231F"/>
    <w:rsid w:val="002B4511"/>
    <w:rsid w:val="002C2144"/>
    <w:rsid w:val="002C39DF"/>
    <w:rsid w:val="00314656"/>
    <w:rsid w:val="00322C62"/>
    <w:rsid w:val="00322CA8"/>
    <w:rsid w:val="00334CF4"/>
    <w:rsid w:val="00357B12"/>
    <w:rsid w:val="00370B55"/>
    <w:rsid w:val="00373CA6"/>
    <w:rsid w:val="003A0CAF"/>
    <w:rsid w:val="003B104C"/>
    <w:rsid w:val="003B4DCC"/>
    <w:rsid w:val="003C574A"/>
    <w:rsid w:val="003E49EA"/>
    <w:rsid w:val="003E6E10"/>
    <w:rsid w:val="004043AB"/>
    <w:rsid w:val="004138EA"/>
    <w:rsid w:val="004241B8"/>
    <w:rsid w:val="0043406B"/>
    <w:rsid w:val="00444D7A"/>
    <w:rsid w:val="00463302"/>
    <w:rsid w:val="0046716A"/>
    <w:rsid w:val="00474F15"/>
    <w:rsid w:val="00492614"/>
    <w:rsid w:val="004C0458"/>
    <w:rsid w:val="004D6C0C"/>
    <w:rsid w:val="004E2F0B"/>
    <w:rsid w:val="004F08D2"/>
    <w:rsid w:val="0050327C"/>
    <w:rsid w:val="00506F6C"/>
    <w:rsid w:val="005423F2"/>
    <w:rsid w:val="005465E1"/>
    <w:rsid w:val="00547619"/>
    <w:rsid w:val="0055225D"/>
    <w:rsid w:val="00567D1D"/>
    <w:rsid w:val="005741B3"/>
    <w:rsid w:val="005A3BF5"/>
    <w:rsid w:val="005C753C"/>
    <w:rsid w:val="005D7AA9"/>
    <w:rsid w:val="00604B6B"/>
    <w:rsid w:val="00626244"/>
    <w:rsid w:val="006647BB"/>
    <w:rsid w:val="00674923"/>
    <w:rsid w:val="006B5E2A"/>
    <w:rsid w:val="006C6527"/>
    <w:rsid w:val="006E7038"/>
    <w:rsid w:val="00731645"/>
    <w:rsid w:val="007358D2"/>
    <w:rsid w:val="00753EC5"/>
    <w:rsid w:val="007638E9"/>
    <w:rsid w:val="00773E19"/>
    <w:rsid w:val="007A5C3C"/>
    <w:rsid w:val="008010BC"/>
    <w:rsid w:val="00812D6E"/>
    <w:rsid w:val="00873C64"/>
    <w:rsid w:val="008B1A7C"/>
    <w:rsid w:val="008B7A65"/>
    <w:rsid w:val="008C6B2D"/>
    <w:rsid w:val="008D4BB6"/>
    <w:rsid w:val="008D7BFF"/>
    <w:rsid w:val="008F03E2"/>
    <w:rsid w:val="008F2C69"/>
    <w:rsid w:val="00912A9F"/>
    <w:rsid w:val="00917703"/>
    <w:rsid w:val="009239F9"/>
    <w:rsid w:val="009247AA"/>
    <w:rsid w:val="009A13C4"/>
    <w:rsid w:val="009B63BA"/>
    <w:rsid w:val="009D0114"/>
    <w:rsid w:val="009F23D0"/>
    <w:rsid w:val="00A07423"/>
    <w:rsid w:val="00A20A22"/>
    <w:rsid w:val="00A242DF"/>
    <w:rsid w:val="00A2772F"/>
    <w:rsid w:val="00A319CE"/>
    <w:rsid w:val="00A522D3"/>
    <w:rsid w:val="00A52560"/>
    <w:rsid w:val="00A54FCC"/>
    <w:rsid w:val="00A71B9F"/>
    <w:rsid w:val="00A961AA"/>
    <w:rsid w:val="00AA5D0D"/>
    <w:rsid w:val="00AF47F1"/>
    <w:rsid w:val="00B03710"/>
    <w:rsid w:val="00B11DF0"/>
    <w:rsid w:val="00B35199"/>
    <w:rsid w:val="00BB5573"/>
    <w:rsid w:val="00BD553A"/>
    <w:rsid w:val="00BD582C"/>
    <w:rsid w:val="00C0148E"/>
    <w:rsid w:val="00C31381"/>
    <w:rsid w:val="00C56E62"/>
    <w:rsid w:val="00C60BCB"/>
    <w:rsid w:val="00C63C5F"/>
    <w:rsid w:val="00C868AD"/>
    <w:rsid w:val="00CC3BE1"/>
    <w:rsid w:val="00D17E23"/>
    <w:rsid w:val="00D47A7B"/>
    <w:rsid w:val="00DA30C2"/>
    <w:rsid w:val="00DD7461"/>
    <w:rsid w:val="00DE13B5"/>
    <w:rsid w:val="00DF0178"/>
    <w:rsid w:val="00DF1AE8"/>
    <w:rsid w:val="00E163FD"/>
    <w:rsid w:val="00E8327F"/>
    <w:rsid w:val="00EA7521"/>
    <w:rsid w:val="00EE6EE2"/>
    <w:rsid w:val="00F02A14"/>
    <w:rsid w:val="00F06B19"/>
    <w:rsid w:val="00F21C14"/>
    <w:rsid w:val="00F53A81"/>
    <w:rsid w:val="00F71B8B"/>
    <w:rsid w:val="00F91E9E"/>
    <w:rsid w:val="00FB5777"/>
    <w:rsid w:val="011A9DAD"/>
    <w:rsid w:val="019AEABF"/>
    <w:rsid w:val="019EBD69"/>
    <w:rsid w:val="01C2AF9D"/>
    <w:rsid w:val="02366F05"/>
    <w:rsid w:val="02C4F15A"/>
    <w:rsid w:val="03C69586"/>
    <w:rsid w:val="03F81579"/>
    <w:rsid w:val="0446940A"/>
    <w:rsid w:val="044A7550"/>
    <w:rsid w:val="05C21228"/>
    <w:rsid w:val="06D5B188"/>
    <w:rsid w:val="06DA4414"/>
    <w:rsid w:val="080EA163"/>
    <w:rsid w:val="0815790C"/>
    <w:rsid w:val="08DFBA02"/>
    <w:rsid w:val="09EAB7F0"/>
    <w:rsid w:val="0B689749"/>
    <w:rsid w:val="0BD26FE6"/>
    <w:rsid w:val="0D29E218"/>
    <w:rsid w:val="0DBDA430"/>
    <w:rsid w:val="0E6EF166"/>
    <w:rsid w:val="1157D81D"/>
    <w:rsid w:val="12143D14"/>
    <w:rsid w:val="1270B264"/>
    <w:rsid w:val="1301521C"/>
    <w:rsid w:val="1415034A"/>
    <w:rsid w:val="141ADB79"/>
    <w:rsid w:val="1515A871"/>
    <w:rsid w:val="159419FF"/>
    <w:rsid w:val="15E5E0C4"/>
    <w:rsid w:val="16ABA5B0"/>
    <w:rsid w:val="182C78A2"/>
    <w:rsid w:val="188D9D1C"/>
    <w:rsid w:val="18FCA5EB"/>
    <w:rsid w:val="199B713C"/>
    <w:rsid w:val="1C065EDD"/>
    <w:rsid w:val="1C6B3CFE"/>
    <w:rsid w:val="1D0ECB07"/>
    <w:rsid w:val="1D93444B"/>
    <w:rsid w:val="1DD93027"/>
    <w:rsid w:val="1DDD2F74"/>
    <w:rsid w:val="2011DBFC"/>
    <w:rsid w:val="20D2DDA0"/>
    <w:rsid w:val="20FF5984"/>
    <w:rsid w:val="2162D285"/>
    <w:rsid w:val="21F9EA1A"/>
    <w:rsid w:val="22381F66"/>
    <w:rsid w:val="22406F4E"/>
    <w:rsid w:val="225F3346"/>
    <w:rsid w:val="2363452E"/>
    <w:rsid w:val="24B3D0BC"/>
    <w:rsid w:val="24FBDB7A"/>
    <w:rsid w:val="258AD955"/>
    <w:rsid w:val="25C2F0E6"/>
    <w:rsid w:val="270849CE"/>
    <w:rsid w:val="27B1815E"/>
    <w:rsid w:val="2818CC71"/>
    <w:rsid w:val="28F59150"/>
    <w:rsid w:val="2B9653FA"/>
    <w:rsid w:val="2C277709"/>
    <w:rsid w:val="2C6A83D7"/>
    <w:rsid w:val="2C8F5837"/>
    <w:rsid w:val="2F221E60"/>
    <w:rsid w:val="2FE660F8"/>
    <w:rsid w:val="30B5C4B6"/>
    <w:rsid w:val="30F3652E"/>
    <w:rsid w:val="3165F5C4"/>
    <w:rsid w:val="3191CC2C"/>
    <w:rsid w:val="320F93B9"/>
    <w:rsid w:val="32308E5F"/>
    <w:rsid w:val="33C322BA"/>
    <w:rsid w:val="34532D86"/>
    <w:rsid w:val="3561AEB0"/>
    <w:rsid w:val="36528DB4"/>
    <w:rsid w:val="37AE28AE"/>
    <w:rsid w:val="37D93C87"/>
    <w:rsid w:val="39623E27"/>
    <w:rsid w:val="3A2A014C"/>
    <w:rsid w:val="3A7D5DDA"/>
    <w:rsid w:val="3B67434D"/>
    <w:rsid w:val="3B79D877"/>
    <w:rsid w:val="3B90D68A"/>
    <w:rsid w:val="3BCE8487"/>
    <w:rsid w:val="3C52E3DE"/>
    <w:rsid w:val="3C6E5304"/>
    <w:rsid w:val="3DD426EB"/>
    <w:rsid w:val="3EE16F22"/>
    <w:rsid w:val="3FC3088D"/>
    <w:rsid w:val="4228AEB0"/>
    <w:rsid w:val="44851F4C"/>
    <w:rsid w:val="44FE2AB0"/>
    <w:rsid w:val="45367D3B"/>
    <w:rsid w:val="462B579C"/>
    <w:rsid w:val="4661E9D7"/>
    <w:rsid w:val="473B1FB3"/>
    <w:rsid w:val="4ADD0F7A"/>
    <w:rsid w:val="4AE0D882"/>
    <w:rsid w:val="4B3324C8"/>
    <w:rsid w:val="4BB8DB6A"/>
    <w:rsid w:val="4D99246F"/>
    <w:rsid w:val="4FD397EA"/>
    <w:rsid w:val="500B80C8"/>
    <w:rsid w:val="503963C2"/>
    <w:rsid w:val="513A1FF7"/>
    <w:rsid w:val="51BA5FD7"/>
    <w:rsid w:val="523CD673"/>
    <w:rsid w:val="53075BE9"/>
    <w:rsid w:val="5416D413"/>
    <w:rsid w:val="5469B256"/>
    <w:rsid w:val="57B3D9E7"/>
    <w:rsid w:val="57F77893"/>
    <w:rsid w:val="58082B99"/>
    <w:rsid w:val="5BA4395A"/>
    <w:rsid w:val="5C4FD8C8"/>
    <w:rsid w:val="5CFEF5B0"/>
    <w:rsid w:val="5F63851B"/>
    <w:rsid w:val="5F787FA4"/>
    <w:rsid w:val="5F8FE232"/>
    <w:rsid w:val="605BD121"/>
    <w:rsid w:val="60B399BD"/>
    <w:rsid w:val="612E1E91"/>
    <w:rsid w:val="61EDF0BC"/>
    <w:rsid w:val="61FFBBB4"/>
    <w:rsid w:val="620F44CD"/>
    <w:rsid w:val="628E4DC4"/>
    <w:rsid w:val="628F17BA"/>
    <w:rsid w:val="62D5DEEB"/>
    <w:rsid w:val="63676CF2"/>
    <w:rsid w:val="640CA593"/>
    <w:rsid w:val="6436D6FD"/>
    <w:rsid w:val="6486A311"/>
    <w:rsid w:val="6556188C"/>
    <w:rsid w:val="6630C8D4"/>
    <w:rsid w:val="681C61E5"/>
    <w:rsid w:val="686EB94F"/>
    <w:rsid w:val="6C61F3F6"/>
    <w:rsid w:val="6C87177F"/>
    <w:rsid w:val="6CAAE04D"/>
    <w:rsid w:val="6CFC2649"/>
    <w:rsid w:val="6D7EA576"/>
    <w:rsid w:val="6DF0CAC9"/>
    <w:rsid w:val="6DFED8A4"/>
    <w:rsid w:val="6EEACCD2"/>
    <w:rsid w:val="6F13E209"/>
    <w:rsid w:val="72CC44EE"/>
    <w:rsid w:val="732D9CB8"/>
    <w:rsid w:val="736B3DB0"/>
    <w:rsid w:val="7475164D"/>
    <w:rsid w:val="750839C9"/>
    <w:rsid w:val="75FBD1A9"/>
    <w:rsid w:val="76BD88A0"/>
    <w:rsid w:val="76E13BBD"/>
    <w:rsid w:val="787AAEC0"/>
    <w:rsid w:val="79023AC8"/>
    <w:rsid w:val="7AEEF26F"/>
    <w:rsid w:val="7BB49A52"/>
    <w:rsid w:val="7C6120CE"/>
    <w:rsid w:val="7EDD9183"/>
    <w:rsid w:val="7F012C48"/>
    <w:rsid w:val="7FA4B77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A7550"/>
  <w15:chartTrackingRefBased/>
  <w15:docId w15:val="{0D03FF98-5D28-4CF3-B1CF-6141AE4D3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14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1B8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357B12"/>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357B12"/>
  </w:style>
  <w:style w:type="paragraph" w:customStyle="1" w:styleId="p2">
    <w:name w:val="p2"/>
    <w:basedOn w:val="Normal"/>
    <w:rsid w:val="00357B12"/>
    <w:pPr>
      <w:spacing w:before="100" w:beforeAutospacing="1" w:after="100" w:afterAutospacing="1" w:line="240" w:lineRule="auto"/>
    </w:pPr>
    <w:rPr>
      <w:rFonts w:ascii="Times New Roman" w:hAnsi="Times New Roman" w:cs="Times New Roman"/>
      <w:lang w:val="en-GB" w:eastAsia="en-GB"/>
    </w:rPr>
  </w:style>
  <w:style w:type="character" w:customStyle="1" w:styleId="Heading1Char">
    <w:name w:val="Heading 1 Char"/>
    <w:basedOn w:val="DefaultParagraphFont"/>
    <w:link w:val="Heading1"/>
    <w:uiPriority w:val="9"/>
    <w:rsid w:val="00B35199"/>
    <w:rPr>
      <w:rFonts w:asciiTheme="majorHAnsi" w:eastAsiaTheme="majorEastAsia" w:hAnsiTheme="majorHAnsi" w:cstheme="majorBidi"/>
      <w:color w:val="0F4761" w:themeColor="accent1" w:themeShade="BF"/>
      <w:sz w:val="40"/>
      <w:szCs w:val="40"/>
    </w:rPr>
  </w:style>
  <w:style w:type="paragraph" w:styleId="TOC1">
    <w:name w:val="toc 1"/>
    <w:basedOn w:val="Normal"/>
    <w:next w:val="Normal"/>
    <w:uiPriority w:val="39"/>
    <w:unhideWhenUsed/>
    <w:rsid w:val="00B11DF0"/>
    <w:pPr>
      <w:spacing w:after="100"/>
    </w:pPr>
  </w:style>
  <w:style w:type="character" w:styleId="Hyperlink">
    <w:name w:val="Hyperlink"/>
    <w:basedOn w:val="DefaultParagraphFont"/>
    <w:uiPriority w:val="99"/>
    <w:unhideWhenUsed/>
    <w:rsid w:val="00B11DF0"/>
    <w:rPr>
      <w:color w:val="467886"/>
      <w:u w:val="single"/>
    </w:rPr>
  </w:style>
  <w:style w:type="character" w:customStyle="1" w:styleId="s2">
    <w:name w:val="s2"/>
    <w:basedOn w:val="DefaultParagraphFont"/>
    <w:rsid w:val="00A961AA"/>
  </w:style>
  <w:style w:type="paragraph" w:customStyle="1" w:styleId="p3">
    <w:name w:val="p3"/>
    <w:basedOn w:val="Normal"/>
    <w:rsid w:val="00A961AA"/>
    <w:pPr>
      <w:spacing w:before="100" w:beforeAutospacing="1" w:after="100" w:afterAutospacing="1" w:line="240" w:lineRule="auto"/>
    </w:pPr>
    <w:rPr>
      <w:rFonts w:ascii="Times New Roman" w:hAnsi="Times New Roman" w:cs="Times New Roman"/>
      <w:lang w:val="en-GB" w:eastAsia="en-GB"/>
    </w:rPr>
  </w:style>
  <w:style w:type="character" w:customStyle="1" w:styleId="s3">
    <w:name w:val="s3"/>
    <w:basedOn w:val="DefaultParagraphFont"/>
    <w:rsid w:val="00A961AA"/>
  </w:style>
  <w:style w:type="character" w:customStyle="1" w:styleId="Heading3Char">
    <w:name w:val="Heading 3 Char"/>
    <w:basedOn w:val="DefaultParagraphFont"/>
    <w:link w:val="Heading3"/>
    <w:uiPriority w:val="9"/>
    <w:semiHidden/>
    <w:rsid w:val="00F71B8B"/>
    <w:rPr>
      <w:rFonts w:eastAsiaTheme="majorEastAsia" w:cstheme="majorBidi"/>
      <w:color w:val="0F4761" w:themeColor="accent1" w:themeShade="BF"/>
      <w:sz w:val="28"/>
      <w:szCs w:val="28"/>
    </w:rPr>
  </w:style>
  <w:style w:type="character" w:customStyle="1" w:styleId="Heading2Char">
    <w:name w:val="Heading 2 Char"/>
    <w:basedOn w:val="DefaultParagraphFont"/>
    <w:link w:val="Heading2"/>
    <w:uiPriority w:val="9"/>
    <w:semiHidden/>
    <w:rsid w:val="00C0148E"/>
    <w:rPr>
      <w:rFonts w:asciiTheme="majorHAnsi" w:eastAsiaTheme="majorEastAsia" w:hAnsiTheme="majorHAnsi" w:cstheme="majorBidi"/>
      <w:color w:val="0F4761" w:themeColor="accent1" w:themeShade="BF"/>
      <w:sz w:val="32"/>
      <w:szCs w:val="32"/>
    </w:rPr>
  </w:style>
  <w:style w:type="paragraph" w:styleId="TOC3">
    <w:name w:val="toc 3"/>
    <w:basedOn w:val="Normal"/>
    <w:next w:val="Normal"/>
    <w:uiPriority w:val="39"/>
    <w:unhideWhenUsed/>
    <w:rsid w:val="004C0458"/>
    <w:pPr>
      <w:spacing w:after="100"/>
      <w:ind w:left="440"/>
    </w:pPr>
  </w:style>
  <w:style w:type="paragraph" w:styleId="TOC2">
    <w:name w:val="toc 2"/>
    <w:basedOn w:val="Normal"/>
    <w:next w:val="Normal"/>
    <w:uiPriority w:val="39"/>
    <w:unhideWhenUsed/>
    <w:rsid w:val="00DE13B5"/>
    <w:pPr>
      <w:spacing w:after="100"/>
      <w:ind w:left="220"/>
    </w:pPr>
  </w:style>
  <w:style w:type="character" w:customStyle="1" w:styleId="apple-converted-space">
    <w:name w:val="apple-converted-space"/>
    <w:basedOn w:val="DefaultParagraphFont"/>
    <w:rsid w:val="008C6B2D"/>
  </w:style>
  <w:style w:type="paragraph" w:styleId="Header">
    <w:name w:val="header"/>
    <w:basedOn w:val="Normal"/>
    <w:uiPriority w:val="99"/>
    <w:unhideWhenUsed/>
    <w:rsid w:val="199B713C"/>
    <w:pPr>
      <w:tabs>
        <w:tab w:val="center" w:pos="4680"/>
        <w:tab w:val="right" w:pos="9360"/>
      </w:tabs>
      <w:spacing w:after="0" w:line="240" w:lineRule="auto"/>
    </w:pPr>
  </w:style>
  <w:style w:type="paragraph" w:styleId="Footer">
    <w:name w:val="footer"/>
    <w:basedOn w:val="Normal"/>
    <w:uiPriority w:val="99"/>
    <w:unhideWhenUsed/>
    <w:rsid w:val="199B713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4242</Words>
  <Characters>24185</Characters>
  <Application>Microsoft Office Word</Application>
  <DocSecurity>4</DocSecurity>
  <Lines>201</Lines>
  <Paragraphs>56</Paragraphs>
  <ScaleCrop>false</ScaleCrop>
  <Company/>
  <LinksUpToDate>false</LinksUpToDate>
  <CharactersWithSpaces>28371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Ionatan Sanda (2322691)</dc:creator>
  <cp:keywords/>
  <dc:description/>
  <cp:lastModifiedBy>Ionatan Sanda (2322691)</cp:lastModifiedBy>
  <cp:revision>78</cp:revision>
  <dcterms:created xsi:type="dcterms:W3CDTF">2025-11-02T07:06:00Z</dcterms:created>
  <dcterms:modified xsi:type="dcterms:W3CDTF">2025-11-20T15:43:00Z</dcterms:modified>
</cp:coreProperties>
</file>