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BAC713" w14:textId="77777777" w:rsidR="00E0260E" w:rsidRDefault="00E0260E" w:rsidP="00E0260E">
      <w:pPr>
        <w:pStyle w:val="NormalWeb"/>
        <w:jc w:val="center"/>
        <w:rPr>
          <w:rFonts w:ascii="TimesNewRomanPS" w:hAnsi="TimesNewRomanPS"/>
          <w:b/>
          <w:bCs/>
          <w:sz w:val="28"/>
          <w:szCs w:val="28"/>
        </w:rPr>
      </w:pPr>
      <w:r>
        <w:rPr>
          <w:rFonts w:ascii="TimesNewRomanPS" w:hAnsi="TimesNewRomanPS"/>
          <w:b/>
          <w:bCs/>
          <w:sz w:val="28"/>
          <w:szCs w:val="28"/>
        </w:rPr>
        <w:t>MODULE CODE: SHSS6078</w:t>
      </w:r>
    </w:p>
    <w:p w14:paraId="18F8F8BA" w14:textId="226AAB33" w:rsidR="00E0260E" w:rsidRDefault="00E0260E" w:rsidP="00E0260E">
      <w:pPr>
        <w:pStyle w:val="NormalWeb"/>
        <w:jc w:val="center"/>
        <w:rPr>
          <w:rFonts w:ascii="TimesNewRomanPS" w:hAnsi="TimesNewRomanPS"/>
          <w:b/>
          <w:bCs/>
          <w:sz w:val="28"/>
          <w:szCs w:val="28"/>
        </w:rPr>
      </w:pPr>
      <w:r>
        <w:rPr>
          <w:rFonts w:ascii="TimesNewRomanPS" w:hAnsi="TimesNewRomanPS"/>
          <w:b/>
          <w:bCs/>
          <w:sz w:val="28"/>
          <w:szCs w:val="28"/>
        </w:rPr>
        <w:t>ASSESSEMENT IN PHYSICAL EDUCATION</w:t>
      </w:r>
    </w:p>
    <w:p w14:paraId="29F11520" w14:textId="71367CC5" w:rsidR="00E0260E" w:rsidRPr="00E0260E" w:rsidRDefault="00E0260E" w:rsidP="00E0260E">
      <w:pPr>
        <w:pStyle w:val="NormalWeb"/>
        <w:jc w:val="center"/>
        <w:rPr>
          <w:rFonts w:ascii="TimesNewRomanPS" w:hAnsi="TimesNewRomanPS"/>
          <w:b/>
          <w:bCs/>
          <w:sz w:val="28"/>
          <w:szCs w:val="28"/>
        </w:rPr>
      </w:pPr>
      <w:r>
        <w:rPr>
          <w:rFonts w:ascii="TimesNewRomanPS" w:hAnsi="TimesNewRomanPS"/>
          <w:b/>
          <w:bCs/>
          <w:sz w:val="28"/>
          <w:szCs w:val="28"/>
        </w:rPr>
        <w:t>ASSESSIAD YN ADDYSG GORFFOROL</w:t>
      </w:r>
    </w:p>
    <w:p w14:paraId="2881DDB9" w14:textId="525D8914" w:rsidR="00C37D23" w:rsidRDefault="00C37D23" w:rsidP="00E0260E">
      <w:pPr>
        <w:jc w:val="center"/>
      </w:pPr>
    </w:p>
    <w:p w14:paraId="0D8B08A1" w14:textId="77777777" w:rsidR="00E0260E" w:rsidRPr="00E0260E" w:rsidRDefault="00E0260E" w:rsidP="00E0260E">
      <w:pPr>
        <w:numPr>
          <w:ilvl w:val="0"/>
          <w:numId w:val="1"/>
        </w:numPr>
        <w:spacing w:before="100" w:beforeAutospacing="1" w:after="100" w:afterAutospacing="1"/>
        <w:rPr>
          <w:rFonts w:ascii="Times New Roman" w:eastAsia="Times New Roman" w:hAnsi="Times New Roman" w:cs="Times New Roman"/>
          <w:lang w:eastAsia="en-GB"/>
        </w:rPr>
      </w:pPr>
      <w:r w:rsidRPr="00E0260E">
        <w:rPr>
          <w:rFonts w:ascii="Times New Roman" w:eastAsia="Times New Roman" w:hAnsi="Times New Roman" w:cs="Times New Roman"/>
          <w:lang w:eastAsia="en-GB"/>
        </w:rPr>
        <w:t xml:space="preserve">Assessment is considered an important part of physical education. What are the key purposes/aims of assessment in physical education? (10 marks). </w:t>
      </w:r>
    </w:p>
    <w:p w14:paraId="0BF1807A" w14:textId="77777777" w:rsidR="00E0260E" w:rsidRPr="00FC30C3" w:rsidRDefault="00E0260E" w:rsidP="00E0260E">
      <w:pPr>
        <w:spacing w:before="100" w:beforeAutospacing="1" w:after="100" w:afterAutospacing="1"/>
        <w:rPr>
          <w:rFonts w:ascii="Times New Roman" w:eastAsia="Times New Roman" w:hAnsi="Times New Roman" w:cs="Times New Roman"/>
          <w:lang w:eastAsia="en-GB"/>
        </w:rPr>
      </w:pPr>
    </w:p>
    <w:p w14:paraId="27161EC8" w14:textId="00DC97BC" w:rsidR="004360F8" w:rsidRPr="00FC30C3" w:rsidRDefault="004360F8" w:rsidP="004360F8">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The purpose of assessment is to improve the learning of pupils and the teaching of teachers. It demonstrates that the pupils are learning and that the teaching is effective. Assessment in physical education is a crucial element that all teachers need to undertake for a number of reasons. Firstly, by assessing the pupils, the teacher is able to identify and develop an understanding of the strengths and weaknesses that the pupil possesses together with matching a pupil with the National Curriculum level that they are currently at, thereby giving both the pupil and the teacher a clear idea as to what is needed to develop in order to increase their attainment level.  Teachers and pupils then have the ability to focus on the pupil’s weaknesses and develop them, giving them a higher level of physical literacy and a clearer pathway to develop the skills needed to achieve a higher attainment.</w:t>
      </w:r>
    </w:p>
    <w:p w14:paraId="35CED1D3" w14:textId="29B5A7E4" w:rsidR="004360F8" w:rsidRPr="00FC30C3" w:rsidRDefault="004360F8" w:rsidP="004360F8">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Secondly, assessment of pupils also helps the teacher to provide the pupil with a grade. This grade can then be used to note where the pupil currently is and, using a common, national, criteria available to both teachers and pupils, what steps are needed in order to achieve progression to the next grade. This feedback can also be given to parents or other schools to inform them of the pupils’ current attainment levels. Their levels can also be compared to normative data from other schools or other countries. </w:t>
      </w:r>
    </w:p>
    <w:p w14:paraId="5A546BB6" w14:textId="45B34B3A" w:rsidR="004360F8" w:rsidRPr="00FC30C3" w:rsidRDefault="004360F8" w:rsidP="004360F8">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Thirdly, feedback from pupils on their attitude to assessment has shown that assessment linked to a </w:t>
      </w:r>
      <w:r w:rsidR="00256669" w:rsidRPr="00FC30C3">
        <w:rPr>
          <w:rFonts w:ascii="Times New Roman" w:eastAsia="Times New Roman" w:hAnsi="Times New Roman" w:cs="Times New Roman"/>
          <w:lang w:eastAsia="en-GB"/>
        </w:rPr>
        <w:t>clear criterion</w:t>
      </w:r>
      <w:r w:rsidRPr="00FC30C3">
        <w:rPr>
          <w:rFonts w:ascii="Times New Roman" w:eastAsia="Times New Roman" w:hAnsi="Times New Roman" w:cs="Times New Roman"/>
          <w:lang w:eastAsia="en-GB"/>
        </w:rPr>
        <w:t xml:space="preserve"> increases the levels of pupil motivation (James, </w:t>
      </w:r>
      <w:proofErr w:type="spellStart"/>
      <w:r w:rsidRPr="00FC30C3">
        <w:rPr>
          <w:rFonts w:ascii="Times New Roman" w:eastAsia="Times New Roman" w:hAnsi="Times New Roman" w:cs="Times New Roman"/>
          <w:lang w:eastAsia="en-GB"/>
        </w:rPr>
        <w:t>Grffin</w:t>
      </w:r>
      <w:proofErr w:type="spellEnd"/>
      <w:r w:rsidRPr="00FC30C3">
        <w:rPr>
          <w:rFonts w:ascii="Times New Roman" w:eastAsia="Times New Roman" w:hAnsi="Times New Roman" w:cs="Times New Roman"/>
          <w:lang w:eastAsia="en-GB"/>
        </w:rPr>
        <w:t xml:space="preserve"> and </w:t>
      </w:r>
      <w:proofErr w:type="spellStart"/>
      <w:r w:rsidRPr="00FC30C3">
        <w:rPr>
          <w:rFonts w:ascii="Times New Roman" w:eastAsia="Times New Roman" w:hAnsi="Times New Roman" w:cs="Times New Roman"/>
          <w:lang w:eastAsia="en-GB"/>
        </w:rPr>
        <w:t>Dodds</w:t>
      </w:r>
      <w:proofErr w:type="spellEnd"/>
      <w:r w:rsidRPr="00FC30C3">
        <w:rPr>
          <w:rFonts w:ascii="Times New Roman" w:eastAsia="Times New Roman" w:hAnsi="Times New Roman" w:cs="Times New Roman"/>
          <w:lang w:eastAsia="en-GB"/>
        </w:rPr>
        <w:t xml:space="preserve">, 2009). Therefore, the purpose of assessing the children can provide them with the motivation needed to engage more in the </w:t>
      </w:r>
      <w:r w:rsidRPr="00FC30C3">
        <w:rPr>
          <w:rFonts w:ascii="Times New Roman" w:eastAsia="Times New Roman" w:hAnsi="Times New Roman" w:cs="Times New Roman"/>
          <w:lang w:eastAsia="en-GB"/>
        </w:rPr>
        <w:t>activity and</w:t>
      </w:r>
      <w:r w:rsidRPr="00FC30C3">
        <w:rPr>
          <w:rFonts w:ascii="Times New Roman" w:eastAsia="Times New Roman" w:hAnsi="Times New Roman" w:cs="Times New Roman"/>
          <w:lang w:eastAsia="en-GB"/>
        </w:rPr>
        <w:t xml:space="preserve"> push themselves to achieve the next grade or level. However, the method and tone of the feedback given needs to be correctly, so the pupil doesn’t become de-motivated. Assessment needs to highlight current strengths, identify any weaknesses and provide clear and detailed targets to improve, and what, practically, can be done, in specific language, to improve performance and achieve a higher level or grade</w:t>
      </w:r>
    </w:p>
    <w:p w14:paraId="2556D942" w14:textId="77777777" w:rsidR="00964384" w:rsidRPr="00FC30C3" w:rsidRDefault="00964384" w:rsidP="00964384">
      <w:pPr>
        <w:spacing w:before="100" w:beforeAutospacing="1" w:after="100" w:afterAutospacing="1"/>
        <w:rPr>
          <w:rFonts w:ascii="Times New Roman" w:eastAsia="Times New Roman" w:hAnsi="Times New Roman" w:cs="Times New Roman"/>
          <w:lang w:eastAsia="en-GB"/>
        </w:rPr>
      </w:pPr>
    </w:p>
    <w:p w14:paraId="29D6B440" w14:textId="5A189F90" w:rsidR="00E0260E" w:rsidRPr="00FC30C3" w:rsidRDefault="00E0260E" w:rsidP="00964384">
      <w:pPr>
        <w:pStyle w:val="ListParagraph"/>
        <w:numPr>
          <w:ilvl w:val="0"/>
          <w:numId w:val="1"/>
        </w:num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Teachers utilise a range of assessment procedures within physical education. Identify and explain different forms of assessment used in physical </w:t>
      </w:r>
      <w:r w:rsidR="00964384" w:rsidRPr="00FC30C3">
        <w:rPr>
          <w:rFonts w:ascii="Times New Roman" w:eastAsia="Times New Roman" w:hAnsi="Times New Roman" w:cs="Times New Roman"/>
          <w:lang w:eastAsia="en-GB"/>
        </w:rPr>
        <w:t>education and</w:t>
      </w:r>
      <w:r w:rsidRPr="00FC30C3">
        <w:rPr>
          <w:rFonts w:ascii="Times New Roman" w:eastAsia="Times New Roman" w:hAnsi="Times New Roman" w:cs="Times New Roman"/>
          <w:lang w:eastAsia="en-GB"/>
        </w:rPr>
        <w:t xml:space="preserve"> discuss the advantages and disadvantages of each (15 marks). </w:t>
      </w:r>
    </w:p>
    <w:p w14:paraId="147FC5C8" w14:textId="77777777" w:rsidR="00256669" w:rsidRPr="00FC30C3" w:rsidRDefault="00256669" w:rsidP="00E0260E">
      <w:pPr>
        <w:spacing w:before="100" w:beforeAutospacing="1" w:after="100" w:afterAutospacing="1"/>
        <w:rPr>
          <w:rFonts w:ascii="Times New Roman" w:eastAsia="Times New Roman" w:hAnsi="Times New Roman" w:cs="Times New Roman"/>
          <w:lang w:eastAsia="en-GB"/>
        </w:rPr>
      </w:pPr>
    </w:p>
    <w:p w14:paraId="38176130" w14:textId="77777777" w:rsidR="00256669" w:rsidRPr="00FC30C3" w:rsidRDefault="00256669" w:rsidP="00256669">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lastRenderedPageBreak/>
        <w:t xml:space="preserve">There a wide range of different procedures teachers can utilise to be able to asses’ pupils in physical education. Firstly, one procedure is formative assessment. This assessment procedure closely linked to assessment for learning is an ongoing process throughout the year that is completed in lesson with the teacher’s observation. The positives of this procedure are that teachers can provide immediate feedback to the pupils and can provide the pupil with how they could improve to the next grade. Teachers are able to see the pupil’s progression and can decide whether they are making an improvement or if not can adopt a new strategy. This procedure also offers pupils that may not complete tests well the opportunity to show their ability over time. It can also inform the teacher to whether the students are learning what the teacher had intended. </w:t>
      </w:r>
    </w:p>
    <w:p w14:paraId="73F83099" w14:textId="77777777" w:rsidR="00256669" w:rsidRPr="00FC30C3" w:rsidRDefault="00256669" w:rsidP="00256669">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The disadvantages of the formative procedure of assessment are that it can take a longer period of time for teachers as they need to asses’ pupils over a longer period of time when compared to a one of exam. Some pupils may not do as well in formative assessment and mat do better in a summative assessment where all their practice is measure in a single effort.</w:t>
      </w:r>
    </w:p>
    <w:p w14:paraId="136D4656" w14:textId="77777777" w:rsidR="00256669" w:rsidRPr="00FC30C3" w:rsidRDefault="00256669" w:rsidP="00256669">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The second procedure is summative assessment. This is considered assessment of learning, whereby the assessment takes place at key intervals throughout the year for example the end of a unit or a key stage. These assessments provide the pupils with grades and some examples include GCSE or A-levels. The positives to this procedure are that it can motivate students that compare themselves to other students, however similarly it can de-motivate the pupils that do not do as well. The overall grade can indicate to a teacher whether the teaching that they have completed was effective in teaching what they wanted. </w:t>
      </w:r>
    </w:p>
    <w:p w14:paraId="66D5DCA7" w14:textId="5D7C9CB3" w:rsidR="00256669" w:rsidRPr="00FC30C3" w:rsidRDefault="00256669" w:rsidP="00256669">
      <w:pPr>
        <w:spacing w:beforeAutospacing="1"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The negatives to summative assessment are that teachers can only teach the pupils what is going to be on a standardised test rather than giving them a broad view of everything. The focus is taken away from encouraging lifelong participation and placed onto a test such as a GCSE. </w:t>
      </w:r>
    </w:p>
    <w:p w14:paraId="7758F96B" w14:textId="43F0D9E7" w:rsidR="00256669" w:rsidRPr="00FC30C3" w:rsidRDefault="00256669" w:rsidP="00256669">
      <w:pPr>
        <w:spacing w:beforeAutospacing="1" w:afterAutospacing="1"/>
        <w:rPr>
          <w:rFonts w:ascii="Times New Roman" w:eastAsia="TimesNewRomanPSMT" w:hAnsi="Times New Roman" w:cs="Times New Roman"/>
        </w:rPr>
      </w:pPr>
      <w:r w:rsidRPr="00FC30C3">
        <w:rPr>
          <w:rFonts w:ascii="Times New Roman" w:eastAsia="TimesNewRomanPSMT" w:hAnsi="Times New Roman" w:cs="Times New Roman"/>
        </w:rPr>
        <w:t xml:space="preserve">The basis of norm referenced assessment is that each pupil is assessed by comparing them with others in the group. The success of each pupil is gauged in comparison to how successful that pupil is when compared to others of the same age for example. Critics of this form of assessment note that standardisation of pupils progress is difficult as the goal for learning is constantly moving due to the performances of others in the group, which can be detrimental to the </w:t>
      </w:r>
      <w:r w:rsidR="00223347" w:rsidRPr="00FC30C3">
        <w:rPr>
          <w:rFonts w:ascii="Times New Roman" w:eastAsia="TimesNewRomanPSMT" w:hAnsi="Times New Roman" w:cs="Times New Roman"/>
        </w:rPr>
        <w:t>self-esteem</w:t>
      </w:r>
      <w:r w:rsidRPr="00FC30C3">
        <w:rPr>
          <w:rFonts w:ascii="Times New Roman" w:eastAsia="TimesNewRomanPSMT" w:hAnsi="Times New Roman" w:cs="Times New Roman"/>
        </w:rPr>
        <w:t xml:space="preserve"> pf the pupil, for to achieve and above average progression others in the group need to perform below average . Also, pupils in a high achieving group may receive a lower mark despite their innate ability, and conversely in a </w:t>
      </w:r>
      <w:r w:rsidR="00223347" w:rsidRPr="00FC30C3">
        <w:rPr>
          <w:rFonts w:ascii="Times New Roman" w:eastAsia="TimesNewRomanPSMT" w:hAnsi="Times New Roman" w:cs="Times New Roman"/>
        </w:rPr>
        <w:t>lower achieving group pupil</w:t>
      </w:r>
      <w:r w:rsidRPr="00FC30C3">
        <w:rPr>
          <w:rFonts w:ascii="Times New Roman" w:eastAsia="TimesNewRomanPSMT" w:hAnsi="Times New Roman" w:cs="Times New Roman"/>
        </w:rPr>
        <w:t xml:space="preserve"> may receive a high grade for performing at a comparatively lower ability. However, it has been noted that this method is to a degree inevitable as it is used to some degree in national grading, and of course in selecting pupils for school teams.</w:t>
      </w:r>
    </w:p>
    <w:p w14:paraId="6F21168B" w14:textId="750C581D" w:rsidR="00256669" w:rsidRPr="00FC30C3" w:rsidRDefault="00256669" w:rsidP="00256669">
      <w:pPr>
        <w:spacing w:beforeAutospacing="1" w:afterAutospacing="1"/>
        <w:rPr>
          <w:rFonts w:ascii="Times New Roman" w:eastAsia="TimesNewRomanPSMT" w:hAnsi="Times New Roman" w:cs="Times New Roman"/>
        </w:rPr>
      </w:pPr>
      <w:r w:rsidRPr="00FC30C3">
        <w:rPr>
          <w:rFonts w:ascii="Times New Roman" w:eastAsia="TimesNewRomanPSMT" w:hAnsi="Times New Roman" w:cs="Times New Roman"/>
        </w:rPr>
        <w:t xml:space="preserve">Criterion referenced assessment compares </w:t>
      </w:r>
      <w:r w:rsidRPr="00FC30C3">
        <w:rPr>
          <w:rFonts w:ascii="Times New Roman" w:eastAsia="TimesNewRomanPSMT" w:hAnsi="Times New Roman" w:cs="Times New Roman"/>
        </w:rPr>
        <w:t>pupil’s</w:t>
      </w:r>
      <w:r w:rsidRPr="00FC30C3">
        <w:rPr>
          <w:rFonts w:ascii="Times New Roman" w:eastAsia="TimesNewRomanPSMT" w:hAnsi="Times New Roman" w:cs="Times New Roman"/>
        </w:rPr>
        <w:t xml:space="preserve"> performance to a </w:t>
      </w:r>
      <w:r w:rsidRPr="00FC30C3">
        <w:rPr>
          <w:rFonts w:ascii="Times New Roman" w:eastAsia="TimesNewRomanPSMT" w:hAnsi="Times New Roman" w:cs="Times New Roman"/>
        </w:rPr>
        <w:t>set criterion</w:t>
      </w:r>
      <w:r w:rsidRPr="00FC30C3">
        <w:rPr>
          <w:rFonts w:ascii="Times New Roman" w:eastAsia="TimesNewRomanPSMT" w:hAnsi="Times New Roman" w:cs="Times New Roman"/>
        </w:rPr>
        <w:t xml:space="preserve"> or standard. The level descriptors in the national curriculum are a good example of this form of assessment and also the grade descriptors at GCSE. All pupils can potentially achieve the target or level descriptor, and the clarity provided by such descriptors makes progress identifiable and sets clear targets for the pupil. This form of assessment does not compare one </w:t>
      </w:r>
      <w:r w:rsidRPr="00FC30C3">
        <w:rPr>
          <w:rFonts w:ascii="Times New Roman" w:eastAsia="TimesNewRomanPSMT" w:hAnsi="Times New Roman" w:cs="Times New Roman"/>
        </w:rPr>
        <w:t>pupil’s</w:t>
      </w:r>
      <w:r w:rsidRPr="00FC30C3">
        <w:rPr>
          <w:rFonts w:ascii="Times New Roman" w:eastAsia="TimesNewRomanPSMT" w:hAnsi="Times New Roman" w:cs="Times New Roman"/>
        </w:rPr>
        <w:t xml:space="preserve"> achievement with another, success is not by the achievement of that which is described in the criteria. This method of assessment can promote collaborative learning as pupils are working together towards a common goal. Criterion Referenced assessment should not to be viewed in conflict with the other referencing systems, but rather to be used in </w:t>
      </w:r>
      <w:r w:rsidRPr="00FC30C3">
        <w:rPr>
          <w:rFonts w:ascii="Times New Roman" w:eastAsia="TimesNewRomanPSMT" w:hAnsi="Times New Roman" w:cs="Times New Roman"/>
        </w:rPr>
        <w:lastRenderedPageBreak/>
        <w:t xml:space="preserve">conjunction with them. The clear benefit of this system of assessment is the clarity it provides both to teachers and pupils as to the steps required to achieve the next grade or level. However, there is a danger that progress becomes to fixated on achieving fixed targets, and that </w:t>
      </w:r>
      <w:r w:rsidRPr="00FC30C3">
        <w:rPr>
          <w:rFonts w:ascii="Times New Roman" w:eastAsia="TimesNewRomanPSMT" w:hAnsi="Times New Roman" w:cs="Times New Roman"/>
        </w:rPr>
        <w:t>teaching,</w:t>
      </w:r>
      <w:r w:rsidRPr="00FC30C3">
        <w:rPr>
          <w:rFonts w:ascii="Times New Roman" w:eastAsia="TimesNewRomanPSMT" w:hAnsi="Times New Roman" w:cs="Times New Roman"/>
        </w:rPr>
        <w:t xml:space="preserve"> and learning becomes solely fixated with achieving set targets at the expense of a wider learning child focused learning experience.</w:t>
      </w:r>
    </w:p>
    <w:p w14:paraId="08F70611" w14:textId="21552B79" w:rsidR="00964384" w:rsidRPr="00FC30C3" w:rsidRDefault="00256669" w:rsidP="00256669">
      <w:pPr>
        <w:spacing w:before="100" w:beforeAutospacing="1" w:after="100" w:afterAutospacing="1"/>
        <w:rPr>
          <w:rFonts w:ascii="Times New Roman" w:eastAsia="Times New Roman" w:hAnsi="Times New Roman" w:cs="Times New Roman"/>
          <w:lang w:eastAsia="en-GB"/>
        </w:rPr>
      </w:pPr>
      <w:r w:rsidRPr="00FC30C3">
        <w:rPr>
          <w:rFonts w:ascii="Times New Roman" w:eastAsia="TimesNewRomanPSMT" w:hAnsi="Times New Roman" w:cs="Times New Roman"/>
        </w:rPr>
        <w:t xml:space="preserve">Ipsative Referencing assessment compares a pupil’s current performance with their previous performance in the same activity.  This method of assessment focuses on each individual child because they are trying to beat only their previous achievement and is regarded as a very useful form of recording progress. This form of assessment promotes </w:t>
      </w:r>
      <w:r w:rsidRPr="00FC30C3">
        <w:rPr>
          <w:rFonts w:ascii="Times New Roman" w:eastAsia="TimesNewRomanPSMT" w:hAnsi="Times New Roman" w:cs="Times New Roman"/>
        </w:rPr>
        <w:t>self-esteem</w:t>
      </w:r>
      <w:r w:rsidRPr="00FC30C3">
        <w:rPr>
          <w:rFonts w:ascii="Times New Roman" w:eastAsia="TimesNewRomanPSMT" w:hAnsi="Times New Roman" w:cs="Times New Roman"/>
        </w:rPr>
        <w:t xml:space="preserve"> and motivation in pupils as it does not rely on comparisons with others in the group</w:t>
      </w:r>
    </w:p>
    <w:p w14:paraId="46A66053" w14:textId="77777777" w:rsidR="00256669" w:rsidRPr="00FC30C3" w:rsidRDefault="00256669" w:rsidP="00256669">
      <w:pPr>
        <w:pStyle w:val="ListParagraph"/>
        <w:spacing w:before="100" w:beforeAutospacing="1" w:after="100" w:afterAutospacing="1"/>
        <w:rPr>
          <w:rFonts w:ascii="Times New Roman" w:eastAsia="Times New Roman" w:hAnsi="Times New Roman" w:cs="Times New Roman"/>
          <w:lang w:eastAsia="en-GB"/>
        </w:rPr>
      </w:pPr>
    </w:p>
    <w:p w14:paraId="2CCDB1B9" w14:textId="542265C0" w:rsidR="00E0260E" w:rsidRPr="00FC30C3" w:rsidRDefault="00E0260E" w:rsidP="00964384">
      <w:pPr>
        <w:pStyle w:val="ListParagraph"/>
        <w:numPr>
          <w:ilvl w:val="0"/>
          <w:numId w:val="1"/>
        </w:num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The use of fitness testing in physical education is a highly debated topic. Discuss the potential benefits and disadvantages of incorporating fitness testing in physical education (20 marks). </w:t>
      </w:r>
    </w:p>
    <w:p w14:paraId="3A5B9CE7" w14:textId="02CDB000" w:rsidR="00467913" w:rsidRPr="00FC30C3" w:rsidRDefault="004360F8" w:rsidP="00964384">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Physical fitness testing is common in most schools across the world and claims that one of the key purposes of conducting such test are due to the promotion of healthy lifestyles and physical activity (Cale and Harris, 2009). </w:t>
      </w:r>
      <w:r w:rsidR="00467913" w:rsidRPr="00FC30C3">
        <w:rPr>
          <w:rFonts w:ascii="Times New Roman" w:eastAsia="Times New Roman" w:hAnsi="Times New Roman" w:cs="Times New Roman"/>
          <w:lang w:eastAsia="en-GB"/>
        </w:rPr>
        <w:t xml:space="preserve">However, Cale and Harris (200) found little evidence that supported the notion that fitness tests actually promoted healthy lifestyles or physical activity levels. They concluded from their paper that much of the fitness testing conducted is a ‘misdirected effort’ for the promotion of healthy lifestyles. They also state that PE time could be better spent. Physical education teachers get a very limited amount of time to teach pupils and meet the curriculum outcomes and therefore need to spend the time they are allotted to the best of their abilities to meet these outcomes. If fitness testing does not meet any of the outcomes for physical </w:t>
      </w:r>
      <w:r w:rsidR="00E951C4" w:rsidRPr="00FC30C3">
        <w:rPr>
          <w:rFonts w:ascii="Times New Roman" w:eastAsia="Times New Roman" w:hAnsi="Times New Roman" w:cs="Times New Roman"/>
          <w:lang w:eastAsia="en-GB"/>
        </w:rPr>
        <w:t>education,</w:t>
      </w:r>
      <w:r w:rsidR="00467913" w:rsidRPr="00FC30C3">
        <w:rPr>
          <w:rFonts w:ascii="Times New Roman" w:eastAsia="Times New Roman" w:hAnsi="Times New Roman" w:cs="Times New Roman"/>
          <w:lang w:eastAsia="en-GB"/>
        </w:rPr>
        <w:t xml:space="preserve"> then the time can be better spent </w:t>
      </w:r>
      <w:r w:rsidR="00E951C4" w:rsidRPr="00FC30C3">
        <w:rPr>
          <w:rFonts w:ascii="Times New Roman" w:eastAsia="Times New Roman" w:hAnsi="Times New Roman" w:cs="Times New Roman"/>
          <w:lang w:eastAsia="en-GB"/>
        </w:rPr>
        <w:t>elsewhere</w:t>
      </w:r>
      <w:r w:rsidR="00467913" w:rsidRPr="00FC30C3">
        <w:rPr>
          <w:rFonts w:ascii="Times New Roman" w:eastAsia="Times New Roman" w:hAnsi="Times New Roman" w:cs="Times New Roman"/>
          <w:lang w:eastAsia="en-GB"/>
        </w:rPr>
        <w:t>.</w:t>
      </w:r>
    </w:p>
    <w:p w14:paraId="05D09F33" w14:textId="1D7996E6" w:rsidR="00E951C4" w:rsidRPr="00FC30C3" w:rsidRDefault="00E951C4" w:rsidP="00964384">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If completed correctly, fitness testing can teach children goal setting if teachers provide the pupils with the opportunity to improve their previous scores. There is also the opportunity presented for teachers to be able to educate pupils on how they can improve aspects of their physical fitness. </w:t>
      </w:r>
      <w:r w:rsidR="00A4524F" w:rsidRPr="00FC30C3">
        <w:rPr>
          <w:rFonts w:ascii="Times New Roman" w:eastAsia="Times New Roman" w:hAnsi="Times New Roman" w:cs="Times New Roman"/>
          <w:lang w:eastAsia="en-GB"/>
        </w:rPr>
        <w:t xml:space="preserve">If pupils are able to see a benefit it may create a positive attitude towards physical fitness and motivate the pupil to participate in more physical fitness. The physical fitness test also offers the teachers the ability observes the pupils who have athletic potential and advise them on the activities they could do if they were interested. However, this also can have the opposite effect if a pupil is particularly bad it can de motivate them and make them no longer wish to partake in such activities. The fitness tests conducted are usually completed as a whole class for example the multistage fitness test and as a result of this all pupils can see which pupils drop out first and can demotivate those pupils. </w:t>
      </w:r>
    </w:p>
    <w:p w14:paraId="4DCD9EB2" w14:textId="170D55FC" w:rsidR="00A4524F" w:rsidRPr="00FC30C3" w:rsidRDefault="00A4524F" w:rsidP="00964384">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Some pupils may not put all of their effort into the tests if they believe that they are not going to get good results. The results can therefore not be a true representation of what the pupil can truly get and cause the normative data to drop. </w:t>
      </w:r>
      <w:r w:rsidR="00987870" w:rsidRPr="00FC30C3">
        <w:rPr>
          <w:rFonts w:ascii="Times New Roman" w:eastAsia="Times New Roman" w:hAnsi="Times New Roman" w:cs="Times New Roman"/>
          <w:lang w:eastAsia="en-GB"/>
        </w:rPr>
        <w:t>Also,</w:t>
      </w:r>
      <w:r w:rsidRPr="00FC30C3">
        <w:rPr>
          <w:rFonts w:ascii="Times New Roman" w:eastAsia="Times New Roman" w:hAnsi="Times New Roman" w:cs="Times New Roman"/>
          <w:lang w:eastAsia="en-GB"/>
        </w:rPr>
        <w:t xml:space="preserve"> if pupils score a low result and compare to the normative results for their age group it can further demotivate them. </w:t>
      </w:r>
    </w:p>
    <w:p w14:paraId="1ABE50E4" w14:textId="2D601E24" w:rsidR="0076588B" w:rsidRPr="00FC30C3" w:rsidRDefault="0076588B" w:rsidP="00964384">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In conclusion, fitness testing </w:t>
      </w:r>
      <w:r w:rsidR="00A17DB4" w:rsidRPr="00FC30C3">
        <w:rPr>
          <w:rFonts w:ascii="Times New Roman" w:eastAsia="Times New Roman" w:hAnsi="Times New Roman" w:cs="Times New Roman"/>
          <w:lang w:eastAsia="en-GB"/>
        </w:rPr>
        <w:t>in schools should be conducted in schools if appropriately used to inform pupils of how they can develop and to motivate them. The feedback given to the pupils must be selected carefully by the teacher to ensure they do not become demotivated.</w:t>
      </w:r>
    </w:p>
    <w:p w14:paraId="43BE01C2" w14:textId="6B5651B5" w:rsidR="00964384" w:rsidRPr="00FC30C3" w:rsidRDefault="00964384" w:rsidP="00964384">
      <w:pPr>
        <w:spacing w:before="100" w:beforeAutospacing="1" w:after="100" w:afterAutospacing="1"/>
        <w:rPr>
          <w:rFonts w:ascii="Times New Roman" w:eastAsia="Times New Roman" w:hAnsi="Times New Roman" w:cs="Times New Roman"/>
          <w:lang w:eastAsia="en-GB"/>
        </w:rPr>
      </w:pPr>
    </w:p>
    <w:p w14:paraId="6A27E211" w14:textId="2A909DB2" w:rsidR="00E0260E" w:rsidRPr="00FC30C3" w:rsidRDefault="00E0260E" w:rsidP="00E47A02">
      <w:pPr>
        <w:pStyle w:val="ListParagraph"/>
        <w:numPr>
          <w:ilvl w:val="0"/>
          <w:numId w:val="1"/>
        </w:num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lastRenderedPageBreak/>
        <w:t xml:space="preserve">The creation of effective assessments requires consideration of several factors. Outline the factors teachers should consider in order to devise effective, high quality assessment procedures within physical education (10 marks). </w:t>
      </w:r>
    </w:p>
    <w:p w14:paraId="55CD931E" w14:textId="77777777" w:rsidR="00FC30C3" w:rsidRPr="00FC30C3" w:rsidRDefault="00FC30C3" w:rsidP="00FC30C3">
      <w:pPr>
        <w:rPr>
          <w:rFonts w:ascii="Times New Roman" w:hAnsi="Times New Roman" w:cs="Times New Roman"/>
          <w:color w:val="000000" w:themeColor="text1"/>
          <w:lang w:val="en-US"/>
        </w:rPr>
      </w:pPr>
      <w:r w:rsidRPr="00FC30C3">
        <w:rPr>
          <w:rFonts w:ascii="Times New Roman" w:hAnsi="Times New Roman" w:cs="Times New Roman"/>
          <w:color w:val="000000" w:themeColor="text1"/>
          <w:lang w:val="en-US"/>
        </w:rPr>
        <w:t>Effective assessment in physical education requires consideration of several factors. The first point to note is that these assessments should be useful, targeted, and sustainable.</w:t>
      </w:r>
    </w:p>
    <w:p w14:paraId="34A85A1F" w14:textId="77777777" w:rsidR="00FC30C3" w:rsidRDefault="00FC30C3" w:rsidP="00FC30C3">
      <w:pPr>
        <w:rPr>
          <w:rFonts w:ascii="Times New Roman" w:hAnsi="Times New Roman" w:cs="Times New Roman"/>
          <w:color w:val="000000" w:themeColor="text1"/>
          <w:lang w:val="en-US"/>
        </w:rPr>
      </w:pPr>
    </w:p>
    <w:p w14:paraId="4A91D936" w14:textId="109B6618" w:rsidR="00FC30C3" w:rsidRPr="00FC30C3" w:rsidRDefault="00FC30C3" w:rsidP="00FC30C3">
      <w:pPr>
        <w:rPr>
          <w:rFonts w:ascii="Times New Roman" w:hAnsi="Times New Roman" w:cs="Times New Roman"/>
          <w:color w:val="000000" w:themeColor="text1"/>
          <w:lang w:val="en-US"/>
        </w:rPr>
      </w:pPr>
      <w:r w:rsidRPr="00FC30C3">
        <w:rPr>
          <w:rFonts w:ascii="Times New Roman" w:hAnsi="Times New Roman" w:cs="Times New Roman"/>
          <w:color w:val="000000" w:themeColor="text1"/>
          <w:lang w:val="en-US"/>
        </w:rPr>
        <w:t xml:space="preserve">In being useful, </w:t>
      </w:r>
      <w:proofErr w:type="gramStart"/>
      <w:r w:rsidRPr="00FC30C3">
        <w:rPr>
          <w:rFonts w:ascii="Times New Roman" w:hAnsi="Times New Roman" w:cs="Times New Roman"/>
          <w:color w:val="000000" w:themeColor="text1"/>
          <w:lang w:val="en-US"/>
        </w:rPr>
        <w:t>It</w:t>
      </w:r>
      <w:proofErr w:type="gramEnd"/>
      <w:r w:rsidRPr="00FC30C3">
        <w:rPr>
          <w:rFonts w:ascii="Times New Roman" w:hAnsi="Times New Roman" w:cs="Times New Roman"/>
          <w:color w:val="000000" w:themeColor="text1"/>
          <w:lang w:val="en-US"/>
        </w:rPr>
        <w:t xml:space="preserve"> should motivate and frame the teacher’s work by providing information that the teacher can use to improve efforts to help pupils. It should be engaging and challenging to pupils and applicable to real world situations for the pupils. It should also provide pupils with a clear framework on how to develop and progress in the subject and help guide teachers on the best learning strategies to adopt for a particular group of pupils or an individual pupil.</w:t>
      </w:r>
    </w:p>
    <w:p w14:paraId="4FA1DE3E" w14:textId="77777777" w:rsidR="00FC30C3" w:rsidRDefault="00FC30C3" w:rsidP="00FC30C3">
      <w:pPr>
        <w:rPr>
          <w:rFonts w:ascii="Times New Roman" w:hAnsi="Times New Roman" w:cs="Times New Roman"/>
          <w:color w:val="000000" w:themeColor="text1"/>
          <w:lang w:val="en-US"/>
        </w:rPr>
      </w:pPr>
    </w:p>
    <w:p w14:paraId="5846DB5C" w14:textId="399621F7" w:rsidR="00FC30C3" w:rsidRPr="00FC30C3" w:rsidRDefault="00FC30C3" w:rsidP="00FC30C3">
      <w:pPr>
        <w:rPr>
          <w:rFonts w:ascii="Times New Roman" w:hAnsi="Times New Roman" w:cs="Times New Roman"/>
          <w:color w:val="000000" w:themeColor="text1"/>
          <w:lang w:val="en-US"/>
        </w:rPr>
      </w:pPr>
      <w:r w:rsidRPr="00FC30C3">
        <w:rPr>
          <w:rFonts w:ascii="Times New Roman" w:hAnsi="Times New Roman" w:cs="Times New Roman"/>
          <w:color w:val="000000" w:themeColor="text1"/>
          <w:lang w:val="en-US"/>
        </w:rPr>
        <w:t>Assessments should be targeted, focusing on the assessment of a small number of learning outcomes at a time. It is for the teacher and pupils to identify, for themselves, or as a group, which learning outcomes are the most important and to focus the assessment on those.</w:t>
      </w:r>
    </w:p>
    <w:p w14:paraId="315A4418" w14:textId="77777777" w:rsidR="00FC30C3" w:rsidRPr="00FC30C3" w:rsidRDefault="00FC30C3" w:rsidP="00FC30C3">
      <w:pPr>
        <w:rPr>
          <w:rFonts w:ascii="Times New Roman" w:hAnsi="Times New Roman" w:cs="Times New Roman"/>
          <w:color w:val="000000" w:themeColor="text1"/>
          <w:lang w:val="en-US"/>
        </w:rPr>
      </w:pPr>
      <w:r w:rsidRPr="00FC30C3">
        <w:rPr>
          <w:rFonts w:ascii="Times New Roman" w:hAnsi="Times New Roman" w:cs="Times New Roman"/>
          <w:color w:val="000000" w:themeColor="text1"/>
          <w:lang w:val="en-US"/>
        </w:rPr>
        <w:t>To be sustainable, assessments should not be seen as a separate activity from the normal routine of learning, but rather be integrated into the learning process and be conducted regularly to form a fuller picture of progress of the group and the individual</w:t>
      </w:r>
    </w:p>
    <w:p w14:paraId="62AF3826" w14:textId="77777777" w:rsidR="00FC30C3" w:rsidRDefault="00FC30C3" w:rsidP="00FC30C3">
      <w:pPr>
        <w:rPr>
          <w:rFonts w:ascii="Times New Roman" w:hAnsi="Times New Roman" w:cs="Times New Roman"/>
          <w:color w:val="000000" w:themeColor="text1"/>
          <w:lang w:val="en-US"/>
        </w:rPr>
      </w:pPr>
    </w:p>
    <w:p w14:paraId="6EF3273B" w14:textId="0FD7BE61" w:rsidR="00FC30C3" w:rsidRPr="00FC30C3" w:rsidRDefault="00FC30C3" w:rsidP="00FC30C3">
      <w:pPr>
        <w:rPr>
          <w:rFonts w:ascii="Times New Roman" w:hAnsi="Times New Roman" w:cs="Times New Roman"/>
          <w:color w:val="000000" w:themeColor="text1"/>
          <w:lang w:val="en-US"/>
        </w:rPr>
      </w:pPr>
      <w:r w:rsidRPr="00FC30C3">
        <w:rPr>
          <w:rFonts w:ascii="Times New Roman" w:hAnsi="Times New Roman" w:cs="Times New Roman"/>
          <w:color w:val="000000" w:themeColor="text1"/>
          <w:lang w:val="en-US"/>
        </w:rPr>
        <w:t xml:space="preserve">Effective assessments </w:t>
      </w:r>
      <w:proofErr w:type="gramStart"/>
      <w:r w:rsidRPr="00FC30C3">
        <w:rPr>
          <w:rFonts w:ascii="Times New Roman" w:hAnsi="Times New Roman" w:cs="Times New Roman"/>
          <w:color w:val="000000" w:themeColor="text1"/>
          <w:lang w:val="en-US"/>
        </w:rPr>
        <w:t>needs</w:t>
      </w:r>
      <w:proofErr w:type="gramEnd"/>
      <w:r w:rsidRPr="00FC30C3">
        <w:rPr>
          <w:rFonts w:ascii="Times New Roman" w:hAnsi="Times New Roman" w:cs="Times New Roman"/>
          <w:color w:val="000000" w:themeColor="text1"/>
          <w:lang w:val="en-US"/>
        </w:rPr>
        <w:t xml:space="preserve"> to challenge the ability of all pupils within the group. Each assessment has to contain elements that all within the group can achieve, regardless of their current ability. However, the assessment needs to offer challenges that will maintain the enthusiasm of the more able, whilst not demotivating the less able. Clear targets for success need to be individually tailored in order that those targets are challenging yet realistic and achievable. A common target or success criteria for all in a mixed ability is unlikely to succeed as it will not satisfy the high ability pupils, and de-motivate the low ability pupils.</w:t>
      </w:r>
    </w:p>
    <w:p w14:paraId="5271B6F9" w14:textId="77777777" w:rsidR="00FC30C3" w:rsidRDefault="00FC30C3" w:rsidP="00FC30C3">
      <w:pPr>
        <w:rPr>
          <w:rFonts w:ascii="Times New Roman" w:hAnsi="Times New Roman" w:cs="Times New Roman"/>
          <w:color w:val="000000" w:themeColor="text1"/>
          <w:lang w:val="en-US"/>
        </w:rPr>
      </w:pPr>
    </w:p>
    <w:p w14:paraId="0134EC76" w14:textId="7709EA62" w:rsidR="00FC30C3" w:rsidRPr="00FC30C3" w:rsidRDefault="00FC30C3" w:rsidP="00FC30C3">
      <w:pPr>
        <w:rPr>
          <w:rFonts w:ascii="Times New Roman" w:hAnsi="Times New Roman" w:cs="Times New Roman"/>
          <w:color w:val="000000" w:themeColor="text1"/>
          <w:lang w:val="en-US"/>
        </w:rPr>
      </w:pPr>
      <w:r w:rsidRPr="00FC30C3">
        <w:rPr>
          <w:rFonts w:ascii="Times New Roman" w:hAnsi="Times New Roman" w:cs="Times New Roman"/>
          <w:color w:val="000000" w:themeColor="text1"/>
          <w:lang w:val="en-US"/>
        </w:rPr>
        <w:t xml:space="preserve">The success criteria of any assessment </w:t>
      </w:r>
      <w:proofErr w:type="gramStart"/>
      <w:r w:rsidRPr="00FC30C3">
        <w:rPr>
          <w:rFonts w:ascii="Times New Roman" w:hAnsi="Times New Roman" w:cs="Times New Roman"/>
          <w:color w:val="000000" w:themeColor="text1"/>
          <w:lang w:val="en-US"/>
        </w:rPr>
        <w:t>needs</w:t>
      </w:r>
      <w:proofErr w:type="gramEnd"/>
      <w:r w:rsidRPr="00FC30C3">
        <w:rPr>
          <w:rFonts w:ascii="Times New Roman" w:hAnsi="Times New Roman" w:cs="Times New Roman"/>
          <w:color w:val="000000" w:themeColor="text1"/>
          <w:lang w:val="en-US"/>
        </w:rPr>
        <w:t xml:space="preserve"> to be carefully considered, and, where possible the pupils themselves should help frame the success criteria, thus taking ownership of the assessment. This success criteria needs to use vocabulary familiar to the pupils and clear enough for them to readily understand what is expected of them, and in the case of peer assessment, be clear enough for the pupils to be able to assess the achievement of each other.</w:t>
      </w:r>
    </w:p>
    <w:p w14:paraId="690AC812" w14:textId="77777777" w:rsidR="00FC30C3" w:rsidRDefault="00FC30C3" w:rsidP="00FC30C3">
      <w:pPr>
        <w:rPr>
          <w:rFonts w:ascii="Times New Roman" w:hAnsi="Times New Roman" w:cs="Times New Roman"/>
          <w:color w:val="000000" w:themeColor="text1"/>
          <w:lang w:val="en-US"/>
        </w:rPr>
      </w:pPr>
    </w:p>
    <w:p w14:paraId="66601F3D" w14:textId="6F855495" w:rsidR="00FC30C3" w:rsidRPr="00FC30C3" w:rsidRDefault="00FC30C3" w:rsidP="00FC30C3">
      <w:pPr>
        <w:rPr>
          <w:rFonts w:ascii="Times New Roman" w:hAnsi="Times New Roman" w:cs="Times New Roman"/>
          <w:color w:val="000000" w:themeColor="text1"/>
          <w:lang w:val="en-US"/>
        </w:rPr>
      </w:pPr>
      <w:r w:rsidRPr="00FC30C3">
        <w:rPr>
          <w:rFonts w:ascii="Times New Roman" w:hAnsi="Times New Roman" w:cs="Times New Roman"/>
          <w:color w:val="000000" w:themeColor="text1"/>
          <w:lang w:val="en-US"/>
        </w:rPr>
        <w:t xml:space="preserve">Feedback from the assessment is key to ensuring achievable success and progress. Feedback, whether from the teacher or from the pupils themselves in peer assessment tasks should be focused on the original criteria of the task, and note those elements of the criteria that were successfully completed and which were not, together with guidance on what needs to be ensure development, a ‘what went well’ and even better if…’ system adopted by many schools. It is important that this feedback is used to track progress and is reviewed prior to the next assessment to lay out specific targets. Pupils should be given the opportunity to comment on the feedback in order to take ownership of their progress and set themselves targets for improvement.   </w:t>
      </w:r>
    </w:p>
    <w:p w14:paraId="18425FF0" w14:textId="77777777" w:rsidR="00011A61" w:rsidRPr="00FC30C3" w:rsidRDefault="00011A61" w:rsidP="00011A61">
      <w:pPr>
        <w:spacing w:before="100" w:beforeAutospacing="1" w:after="100" w:afterAutospacing="1"/>
        <w:ind w:left="360"/>
        <w:rPr>
          <w:rFonts w:ascii="Times New Roman" w:eastAsia="Times New Roman" w:hAnsi="Times New Roman" w:cs="Times New Roman"/>
          <w:lang w:eastAsia="en-GB"/>
        </w:rPr>
      </w:pPr>
    </w:p>
    <w:p w14:paraId="17189A8B" w14:textId="2572F384" w:rsidR="00E0260E" w:rsidRPr="00FC30C3" w:rsidRDefault="00E0260E" w:rsidP="00011A61">
      <w:pPr>
        <w:pStyle w:val="ListParagraph"/>
        <w:numPr>
          <w:ilvl w:val="0"/>
          <w:numId w:val="1"/>
        </w:num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Curriculum, pedagogy and assessment are considered inter-related aspects that support the delivery of </w:t>
      </w:r>
      <w:r w:rsidR="00CF42EB" w:rsidRPr="00FC30C3">
        <w:rPr>
          <w:rFonts w:ascii="Times New Roman" w:eastAsia="Times New Roman" w:hAnsi="Times New Roman" w:cs="Times New Roman"/>
          <w:lang w:eastAsia="en-GB"/>
        </w:rPr>
        <w:t>high-quality</w:t>
      </w:r>
      <w:r w:rsidRPr="00FC30C3">
        <w:rPr>
          <w:rFonts w:ascii="Times New Roman" w:eastAsia="Times New Roman" w:hAnsi="Times New Roman" w:cs="Times New Roman"/>
          <w:lang w:eastAsia="en-GB"/>
        </w:rPr>
        <w:t xml:space="preserve"> physical education (Penney et al., 2009). With a specific focus on assessment, discuss this statement (20 marks). </w:t>
      </w:r>
    </w:p>
    <w:p w14:paraId="44B18844" w14:textId="1AD95278" w:rsidR="00011A61" w:rsidRPr="00FC30C3" w:rsidRDefault="00011A61" w:rsidP="00E0260E">
      <w:pPr>
        <w:spacing w:before="100" w:beforeAutospacing="1" w:after="100" w:afterAutospacing="1"/>
        <w:rPr>
          <w:rFonts w:ascii="Times New Roman" w:eastAsia="Times New Roman" w:hAnsi="Times New Roman" w:cs="Times New Roman"/>
          <w:lang w:eastAsia="en-GB"/>
        </w:rPr>
      </w:pPr>
    </w:p>
    <w:p w14:paraId="1E3D7E77" w14:textId="61F23CC4" w:rsidR="00041418" w:rsidRPr="00FC30C3" w:rsidRDefault="00041418" w:rsidP="00E0260E">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To provide pupils with the highest quality level of physical education curriculum, pedagogy and assessment must all be of high quality. To achieve high quality assessment, firstly teachers need to understand what to asses in physical education. The curriculum offers these learning outcomes that the pupils need to achieve. The lessons teachers then provide to the pupils must be aligned with the curriculum to achieve the goals required. The teaching that is created by the teachers must contain student-cantered outcomes and the outcomes are appropriate to the level of the pupils and their needs. To achieve high quality physical education the lessons must give the pupils a choice in the content that the cover and how they are assessed when doing so (Penney et al., 2009)</w:t>
      </w:r>
      <w:r w:rsidR="004251C5" w:rsidRPr="00FC30C3">
        <w:rPr>
          <w:rFonts w:ascii="Times New Roman" w:eastAsia="Times New Roman" w:hAnsi="Times New Roman" w:cs="Times New Roman"/>
          <w:lang w:eastAsia="en-GB"/>
        </w:rPr>
        <w:t>. It is then dependant on the national governing body to create a well-rounded curriculum that allows teachers to engage pupils with a wide range of activities and provides teachers with flexibility on how they teach aspects.</w:t>
      </w:r>
    </w:p>
    <w:p w14:paraId="6BD12874" w14:textId="12F1A206" w:rsidR="004251C5" w:rsidRPr="00FC30C3" w:rsidRDefault="004251C5" w:rsidP="00E0260E">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Secondly, the pedagogic approach selected by the teachers must support the learning outcomes and is able to reflect the learning needs of the pupils. </w:t>
      </w:r>
      <w:r w:rsidR="00BE38F5" w:rsidRPr="00FC30C3">
        <w:rPr>
          <w:rFonts w:ascii="Times New Roman" w:eastAsia="Times New Roman" w:hAnsi="Times New Roman" w:cs="Times New Roman"/>
          <w:lang w:eastAsia="en-GB"/>
        </w:rPr>
        <w:t xml:space="preserve">The pedagogy must also have the learning, teaching and assessment integrated in the model. For </w:t>
      </w:r>
      <w:r w:rsidR="00500100" w:rsidRPr="00FC30C3">
        <w:rPr>
          <w:rFonts w:ascii="Times New Roman" w:eastAsia="Times New Roman" w:hAnsi="Times New Roman" w:cs="Times New Roman"/>
          <w:lang w:eastAsia="en-GB"/>
        </w:rPr>
        <w:t>example,</w:t>
      </w:r>
      <w:r w:rsidR="00BE38F5" w:rsidRPr="00FC30C3">
        <w:rPr>
          <w:rFonts w:ascii="Times New Roman" w:eastAsia="Times New Roman" w:hAnsi="Times New Roman" w:cs="Times New Roman"/>
          <w:lang w:eastAsia="en-GB"/>
        </w:rPr>
        <w:t xml:space="preserve"> the sports education model offers a student centre approach where they teach and learn from each other and multiple forms of assessment are used such as self-assessment and placement in their competition. </w:t>
      </w:r>
    </w:p>
    <w:p w14:paraId="3CCA00BC" w14:textId="77777777" w:rsidR="00500100" w:rsidRPr="00FC30C3" w:rsidRDefault="00500100" w:rsidP="00E0260E">
      <w:pPr>
        <w:spacing w:before="100" w:beforeAutospacing="1" w:after="100" w:afterAutospacing="1"/>
        <w:rPr>
          <w:rFonts w:ascii="Times New Roman" w:eastAsia="Times New Roman" w:hAnsi="Times New Roman" w:cs="Times New Roman"/>
          <w:lang w:eastAsia="en-GB"/>
        </w:rPr>
      </w:pPr>
    </w:p>
    <w:p w14:paraId="25ED7D58" w14:textId="5689BD78" w:rsidR="00E0260E" w:rsidRPr="00FC30C3" w:rsidRDefault="00E0260E" w:rsidP="00500100">
      <w:pPr>
        <w:pStyle w:val="ListParagraph"/>
        <w:numPr>
          <w:ilvl w:val="0"/>
          <w:numId w:val="1"/>
        </w:num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Physical Literacy has been described as “the motivation, confidence, physical competence, knowledge and understanding to value and take responsibility for engagement in physical activities for life” (IPLA, 2017). It is suggested that physical literacy be considered the main outcome of </w:t>
      </w:r>
      <w:proofErr w:type="gramStart"/>
      <w:r w:rsidRPr="00FC30C3">
        <w:rPr>
          <w:rFonts w:ascii="Times New Roman" w:eastAsia="Times New Roman" w:hAnsi="Times New Roman" w:cs="Times New Roman"/>
          <w:lang w:eastAsia="en-GB"/>
        </w:rPr>
        <w:t>high quality</w:t>
      </w:r>
      <w:proofErr w:type="gramEnd"/>
      <w:r w:rsidRPr="00FC30C3">
        <w:rPr>
          <w:rFonts w:ascii="Times New Roman" w:eastAsia="Times New Roman" w:hAnsi="Times New Roman" w:cs="Times New Roman"/>
          <w:lang w:eastAsia="en-GB"/>
        </w:rPr>
        <w:t xml:space="preserve"> physical education (UNESCO, 2015). </w:t>
      </w:r>
    </w:p>
    <w:p w14:paraId="22EE7150" w14:textId="55EA5E4D" w:rsidR="00E0260E" w:rsidRPr="00FC30C3" w:rsidRDefault="00E0260E" w:rsidP="00E0260E">
      <w:pPr>
        <w:spacing w:before="100" w:beforeAutospacing="1" w:after="100" w:afterAutospacing="1"/>
        <w:rPr>
          <w:rFonts w:ascii="Times New Roman" w:eastAsia="Times New Roman" w:hAnsi="Times New Roman" w:cs="Times New Roman"/>
          <w:lang w:eastAsia="en-GB"/>
        </w:rPr>
      </w:pPr>
      <w:r w:rsidRPr="00E0260E">
        <w:rPr>
          <w:rFonts w:ascii="Times New Roman" w:eastAsia="Times New Roman" w:hAnsi="Times New Roman" w:cs="Times New Roman"/>
          <w:lang w:eastAsia="en-GB"/>
        </w:rPr>
        <w:t xml:space="preserve">Using practical examples, outline how physical literacy could be assessed within physical education (10 marks). </w:t>
      </w:r>
    </w:p>
    <w:p w14:paraId="1B308EE9" w14:textId="1627D03D" w:rsidR="009A1A9B" w:rsidRPr="00FC30C3" w:rsidRDefault="009A1A9B" w:rsidP="00E0260E">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There a number of different procedures that attempt to measure pupil’s physical literacy levels in physical education. One method is participant observation. This method allows teachers to visualise that amount of time that pupils spend engaging in the learning and participating in physical activity. This method is able to gain a good understanding of pupils’ physical domain as well as being able to watch their social interactions with other pupils. However, due to it only being observation its unable to gather information of their cognitive domain of physical literacy. It is also unable to view the affective domain as you cannot observe internal motivation and confidence of the pupils. There can also be issues with the perception of the induvial conducting the observation.  </w:t>
      </w:r>
    </w:p>
    <w:p w14:paraId="4192BBC4" w14:textId="21BE83EB" w:rsidR="009A1A9B" w:rsidRPr="00FC30C3" w:rsidRDefault="009A1A9B" w:rsidP="00E0260E">
      <w:pPr>
        <w:spacing w:before="100" w:beforeAutospacing="1" w:after="100" w:afterAutospacing="1"/>
        <w:rPr>
          <w:rFonts w:ascii="Times New Roman" w:eastAsia="Times New Roman" w:hAnsi="Times New Roman" w:cs="Times New Roman"/>
          <w:lang w:eastAsia="en-GB"/>
        </w:rPr>
      </w:pPr>
      <w:r w:rsidRPr="00FC30C3">
        <w:rPr>
          <w:rFonts w:ascii="Times New Roman" w:eastAsia="Times New Roman" w:hAnsi="Times New Roman" w:cs="Times New Roman"/>
          <w:lang w:eastAsia="en-GB"/>
        </w:rPr>
        <w:t xml:space="preserve">Another method of assessing physical literacy is </w:t>
      </w:r>
      <w:r w:rsidR="008C0E23" w:rsidRPr="00FC30C3">
        <w:rPr>
          <w:rFonts w:ascii="Times New Roman" w:eastAsia="Times New Roman" w:hAnsi="Times New Roman" w:cs="Times New Roman"/>
          <w:lang w:eastAsia="en-GB"/>
        </w:rPr>
        <w:t>reflective diaries</w:t>
      </w:r>
      <w:r w:rsidR="0051549A">
        <w:rPr>
          <w:rFonts w:ascii="Times New Roman" w:eastAsia="Times New Roman" w:hAnsi="Times New Roman" w:cs="Times New Roman"/>
          <w:lang w:eastAsia="en-GB"/>
        </w:rPr>
        <w:t>. These diaries are able to monitor pupils’ progressions and help to identify effective teaching strategies. This method is able to get the pupils experience of a physical literacy intervention with the knowledge that only the teacher will see their feelings. This method is able to develop a good understanding of the cognitive and affective domains however due to the level of writing of the pupils can be difficult to gain an understanding of their physical domain. The social domain is also not able to be viewed in the diaries</w:t>
      </w:r>
    </w:p>
    <w:p w14:paraId="5D648820" w14:textId="77777777" w:rsidR="00500100" w:rsidRPr="00E0260E" w:rsidRDefault="00500100" w:rsidP="00E0260E">
      <w:pPr>
        <w:spacing w:before="100" w:beforeAutospacing="1" w:after="100" w:afterAutospacing="1"/>
        <w:rPr>
          <w:rFonts w:ascii="Times New Roman" w:eastAsia="Times New Roman" w:hAnsi="Times New Roman" w:cs="Times New Roman"/>
          <w:lang w:eastAsia="en-GB"/>
        </w:rPr>
      </w:pPr>
    </w:p>
    <w:p w14:paraId="307DC375" w14:textId="77777777" w:rsidR="00E0260E" w:rsidRPr="00E0260E" w:rsidRDefault="00E0260E" w:rsidP="00E0260E">
      <w:pPr>
        <w:spacing w:before="100" w:beforeAutospacing="1" w:after="100" w:afterAutospacing="1"/>
        <w:rPr>
          <w:rFonts w:ascii="Times New Roman" w:eastAsia="Times New Roman" w:hAnsi="Times New Roman" w:cs="Times New Roman"/>
          <w:lang w:eastAsia="en-GB"/>
        </w:rPr>
      </w:pPr>
      <w:r w:rsidRPr="00E0260E">
        <w:rPr>
          <w:rFonts w:ascii="Times New Roman" w:eastAsia="Times New Roman" w:hAnsi="Times New Roman" w:cs="Times New Roman"/>
          <w:lang w:eastAsia="en-GB"/>
        </w:rPr>
        <w:t xml:space="preserve">Discuss potential challenges to assessing physical literacy within physical education (15 marks). </w:t>
      </w:r>
    </w:p>
    <w:p w14:paraId="19A2C970" w14:textId="198DF8BB" w:rsidR="009A1A9B" w:rsidRPr="00FC30C3" w:rsidRDefault="009A1A9B" w:rsidP="00E0260E">
      <w:pPr>
        <w:rPr>
          <w:rFonts w:ascii="Times New Roman" w:hAnsi="Times New Roman" w:cs="Times New Roman"/>
        </w:rPr>
      </w:pPr>
      <w:r w:rsidRPr="00FC30C3">
        <w:rPr>
          <w:rFonts w:ascii="Times New Roman" w:hAnsi="Times New Roman" w:cs="Times New Roman"/>
        </w:rPr>
        <w:t xml:space="preserve">Physical literacy is described holistic philosophy that is a </w:t>
      </w:r>
      <w:r w:rsidR="00345ED5" w:rsidRPr="00FC30C3">
        <w:rPr>
          <w:rFonts w:ascii="Times New Roman" w:hAnsi="Times New Roman" w:cs="Times New Roman"/>
        </w:rPr>
        <w:t>lifelo</w:t>
      </w:r>
      <w:r w:rsidR="00345ED5">
        <w:rPr>
          <w:rFonts w:ascii="Times New Roman" w:hAnsi="Times New Roman" w:cs="Times New Roman"/>
        </w:rPr>
        <w:t>ng</w:t>
      </w:r>
      <w:r w:rsidRPr="00FC30C3">
        <w:rPr>
          <w:rFonts w:ascii="Times New Roman" w:hAnsi="Times New Roman" w:cs="Times New Roman"/>
        </w:rPr>
        <w:t xml:space="preserve"> process (Whitehead, 2016). </w:t>
      </w:r>
      <w:r w:rsidR="00345ED5">
        <w:rPr>
          <w:rFonts w:ascii="Times New Roman" w:hAnsi="Times New Roman" w:cs="Times New Roman"/>
        </w:rPr>
        <w:t>A lot of the measures that are currently used are unable to truly grasp all aspects of physical literacy therefore it may be worthwhile to attempt to use more than one to gage a better understanding.</w:t>
      </w:r>
      <w:r w:rsidR="007B28B0">
        <w:rPr>
          <w:rFonts w:ascii="Times New Roman" w:hAnsi="Times New Roman" w:cs="Times New Roman"/>
        </w:rPr>
        <w:t xml:space="preserve"> Some methods of assessing physical literacy require the teacher to have an </w:t>
      </w:r>
      <w:r w:rsidR="0004796B">
        <w:rPr>
          <w:rFonts w:ascii="Times New Roman" w:hAnsi="Times New Roman" w:cs="Times New Roman"/>
        </w:rPr>
        <w:t>in-depth</w:t>
      </w:r>
      <w:r w:rsidR="007B28B0">
        <w:rPr>
          <w:rFonts w:ascii="Times New Roman" w:hAnsi="Times New Roman" w:cs="Times New Roman"/>
        </w:rPr>
        <w:t xml:space="preserve"> knowledge in that specific area</w:t>
      </w:r>
      <w:r w:rsidR="006137BB">
        <w:rPr>
          <w:rFonts w:ascii="Times New Roman" w:hAnsi="Times New Roman" w:cs="Times New Roman"/>
        </w:rPr>
        <w:t xml:space="preserve">. If the teacher does not have the acquired knowledge it may have a detrimental effect on the pupils physical literacy </w:t>
      </w:r>
      <w:r w:rsidR="001B74D3">
        <w:rPr>
          <w:rFonts w:ascii="Times New Roman" w:hAnsi="Times New Roman" w:cs="Times New Roman"/>
        </w:rPr>
        <w:t>development</w:t>
      </w:r>
      <w:r w:rsidR="006137BB">
        <w:rPr>
          <w:rFonts w:ascii="Times New Roman" w:hAnsi="Times New Roman" w:cs="Times New Roman"/>
        </w:rPr>
        <w:t>.</w:t>
      </w:r>
      <w:r w:rsidR="0004796B">
        <w:rPr>
          <w:rFonts w:ascii="Times New Roman" w:hAnsi="Times New Roman" w:cs="Times New Roman"/>
        </w:rPr>
        <w:t xml:space="preserve"> </w:t>
      </w:r>
    </w:p>
    <w:p w14:paraId="1F9629B2" w14:textId="5ECA4211" w:rsidR="009A1A9B" w:rsidRDefault="009A1A9B" w:rsidP="00E0260E"/>
    <w:p w14:paraId="10556D0E" w14:textId="384574A0" w:rsidR="009A1A9B" w:rsidRDefault="009A1A9B" w:rsidP="00E0260E"/>
    <w:p w14:paraId="5B97DCFD" w14:textId="6C05BEF5" w:rsidR="009A1A9B" w:rsidRDefault="009A1A9B" w:rsidP="00E0260E"/>
    <w:p w14:paraId="337BB02B" w14:textId="2B224281" w:rsidR="009A1A9B" w:rsidRDefault="009A1A9B" w:rsidP="00E0260E"/>
    <w:p w14:paraId="5C5E2362" w14:textId="22803C3F" w:rsidR="009A1A9B" w:rsidRDefault="009A1A9B" w:rsidP="00E0260E"/>
    <w:p w14:paraId="2C9407F7" w14:textId="460268B8" w:rsidR="009A1A9B" w:rsidRDefault="009A1A9B" w:rsidP="00E0260E"/>
    <w:p w14:paraId="65783A73" w14:textId="5067454A" w:rsidR="009A1A9B" w:rsidRDefault="009A1A9B" w:rsidP="00E0260E"/>
    <w:p w14:paraId="24D9F6DC" w14:textId="58E01AA1" w:rsidR="009A1A9B" w:rsidRDefault="009A1A9B" w:rsidP="00E0260E"/>
    <w:p w14:paraId="286A81FC" w14:textId="19095ED1" w:rsidR="009A1A9B" w:rsidRDefault="009A1A9B" w:rsidP="00E0260E"/>
    <w:p w14:paraId="1787293B" w14:textId="374583D7" w:rsidR="009A1A9B" w:rsidRDefault="009A1A9B" w:rsidP="00E0260E"/>
    <w:p w14:paraId="00DFACEB" w14:textId="1FF976BC" w:rsidR="009A1A9B" w:rsidRDefault="009A1A9B" w:rsidP="00E0260E"/>
    <w:p w14:paraId="404CC917" w14:textId="5CCB3E93" w:rsidR="009A1A9B" w:rsidRDefault="009A1A9B" w:rsidP="00E0260E"/>
    <w:p w14:paraId="7C2C6D02" w14:textId="4F5EDD3D" w:rsidR="009A1A9B" w:rsidRDefault="009A1A9B" w:rsidP="00E0260E"/>
    <w:p w14:paraId="055A3C37" w14:textId="71C4AF4B" w:rsidR="009A1A9B" w:rsidRDefault="009A1A9B" w:rsidP="00E0260E"/>
    <w:p w14:paraId="2185BB9F" w14:textId="227B817B" w:rsidR="009A1A9B" w:rsidRDefault="009A1A9B" w:rsidP="00E0260E"/>
    <w:p w14:paraId="7723006E" w14:textId="14D4775F" w:rsidR="009A1A9B" w:rsidRDefault="009A1A9B" w:rsidP="00E0260E"/>
    <w:p w14:paraId="35F43148" w14:textId="741372B7" w:rsidR="009A1A9B" w:rsidRDefault="009A1A9B" w:rsidP="00E0260E"/>
    <w:p w14:paraId="2924D556" w14:textId="05190BA7" w:rsidR="009A1A9B" w:rsidRDefault="009A1A9B" w:rsidP="00E0260E"/>
    <w:p w14:paraId="2CE0BD1E" w14:textId="44C3EB42" w:rsidR="009A1A9B" w:rsidRDefault="009A1A9B" w:rsidP="00E0260E"/>
    <w:p w14:paraId="2B252822" w14:textId="77777777" w:rsidR="009A1A9B" w:rsidRDefault="009A1A9B" w:rsidP="00E0260E"/>
    <w:p w14:paraId="2A823C01" w14:textId="6144C336" w:rsidR="00C7697F" w:rsidRDefault="00C7697F" w:rsidP="00E0260E"/>
    <w:p w14:paraId="2601DF16" w14:textId="30D81B1F" w:rsidR="00C7697F" w:rsidRDefault="00C7697F" w:rsidP="00E0260E"/>
    <w:p w14:paraId="6D953CB7" w14:textId="7CAEEAD9" w:rsidR="00C7697F" w:rsidRDefault="00C7697F" w:rsidP="00E0260E">
      <w:r w:rsidRPr="00C7697F">
        <w:t xml:space="preserve">James, A.R., Griffin, L., and </w:t>
      </w:r>
      <w:proofErr w:type="spellStart"/>
      <w:r w:rsidRPr="00C7697F">
        <w:t>Dodds</w:t>
      </w:r>
      <w:proofErr w:type="spellEnd"/>
      <w:r w:rsidRPr="00C7697F">
        <w:t xml:space="preserve">, P. (2009) </w:t>
      </w:r>
      <w:r>
        <w:t>‘</w:t>
      </w:r>
      <w:r w:rsidRPr="00C7697F">
        <w:t>Perceptions of middle school assessment: an ecological view</w:t>
      </w:r>
      <w:r>
        <w:t>’</w:t>
      </w:r>
      <w:r w:rsidRPr="00C7697F">
        <w:t xml:space="preserve"> </w:t>
      </w:r>
      <w:r w:rsidRPr="00C7697F">
        <w:rPr>
          <w:i/>
          <w:iCs/>
        </w:rPr>
        <w:t>Physical Education and Sport Pedagogy</w:t>
      </w:r>
      <w:r w:rsidRPr="00C7697F">
        <w:t>. 14(3): pp. 323-334</w:t>
      </w:r>
    </w:p>
    <w:p w14:paraId="6654B6B3" w14:textId="77777777" w:rsidR="001249DA" w:rsidRDefault="001249DA" w:rsidP="001249DA">
      <w:pPr>
        <w:rPr>
          <w:rFonts w:ascii="Arial" w:eastAsia="Times New Roman" w:hAnsi="Arial" w:cs="Arial"/>
          <w:color w:val="222222"/>
          <w:sz w:val="20"/>
          <w:szCs w:val="20"/>
          <w:shd w:val="clear" w:color="auto" w:fill="FFFFFF"/>
          <w:lang w:eastAsia="en-GB"/>
        </w:rPr>
      </w:pPr>
    </w:p>
    <w:p w14:paraId="3C0E999B" w14:textId="32566E84" w:rsidR="001249DA" w:rsidRPr="001249DA" w:rsidRDefault="001249DA" w:rsidP="001249DA">
      <w:pPr>
        <w:rPr>
          <w:rFonts w:ascii="Times New Roman" w:eastAsia="Times New Roman" w:hAnsi="Times New Roman" w:cs="Times New Roman"/>
          <w:lang w:eastAsia="en-GB"/>
        </w:rPr>
      </w:pPr>
      <w:r w:rsidRPr="001249DA">
        <w:rPr>
          <w:rFonts w:ascii="Arial" w:eastAsia="Times New Roman" w:hAnsi="Arial" w:cs="Arial"/>
          <w:color w:val="222222"/>
          <w:sz w:val="20"/>
          <w:szCs w:val="20"/>
          <w:shd w:val="clear" w:color="auto" w:fill="FFFFFF"/>
          <w:lang w:eastAsia="en-GB"/>
        </w:rPr>
        <w:t xml:space="preserve">Cale, L. and Harris, J. </w:t>
      </w:r>
      <w:r>
        <w:rPr>
          <w:rFonts w:ascii="Arial" w:eastAsia="Times New Roman" w:hAnsi="Arial" w:cs="Arial"/>
          <w:color w:val="222222"/>
          <w:sz w:val="20"/>
          <w:szCs w:val="20"/>
          <w:shd w:val="clear" w:color="auto" w:fill="FFFFFF"/>
          <w:lang w:eastAsia="en-GB"/>
        </w:rPr>
        <w:t>(</w:t>
      </w:r>
      <w:r w:rsidRPr="001249DA">
        <w:rPr>
          <w:rFonts w:ascii="Arial" w:eastAsia="Times New Roman" w:hAnsi="Arial" w:cs="Arial"/>
          <w:color w:val="222222"/>
          <w:sz w:val="20"/>
          <w:szCs w:val="20"/>
          <w:shd w:val="clear" w:color="auto" w:fill="FFFFFF"/>
          <w:lang w:eastAsia="en-GB"/>
        </w:rPr>
        <w:t>2009</w:t>
      </w:r>
      <w:r>
        <w:rPr>
          <w:rFonts w:ascii="Arial" w:eastAsia="Times New Roman" w:hAnsi="Arial" w:cs="Arial"/>
          <w:color w:val="222222"/>
          <w:sz w:val="20"/>
          <w:szCs w:val="20"/>
          <w:shd w:val="clear" w:color="auto" w:fill="FFFFFF"/>
          <w:lang w:eastAsia="en-GB"/>
        </w:rPr>
        <w:t>)</w:t>
      </w:r>
      <w:r w:rsidRPr="001249DA">
        <w:rPr>
          <w:rFonts w:ascii="Arial" w:eastAsia="Times New Roman" w:hAnsi="Arial" w:cs="Arial"/>
          <w:color w:val="222222"/>
          <w:sz w:val="20"/>
          <w:szCs w:val="20"/>
          <w:shd w:val="clear" w:color="auto" w:fill="FFFFFF"/>
          <w:lang w:eastAsia="en-GB"/>
        </w:rPr>
        <w:t xml:space="preserve"> </w:t>
      </w:r>
      <w:r>
        <w:rPr>
          <w:rFonts w:ascii="Arial" w:eastAsia="Times New Roman" w:hAnsi="Arial" w:cs="Arial"/>
          <w:color w:val="222222"/>
          <w:sz w:val="20"/>
          <w:szCs w:val="20"/>
          <w:shd w:val="clear" w:color="auto" w:fill="FFFFFF"/>
          <w:lang w:eastAsia="en-GB"/>
        </w:rPr>
        <w:t>‘</w:t>
      </w:r>
      <w:r w:rsidRPr="001249DA">
        <w:rPr>
          <w:rFonts w:ascii="Arial" w:eastAsia="Times New Roman" w:hAnsi="Arial" w:cs="Arial"/>
          <w:color w:val="222222"/>
          <w:sz w:val="20"/>
          <w:szCs w:val="20"/>
          <w:shd w:val="clear" w:color="auto" w:fill="FFFFFF"/>
          <w:lang w:eastAsia="en-GB"/>
        </w:rPr>
        <w:t>Fitness testing in physical education–a misdirected effort in promoting healthy lifestyles and physical activity?</w:t>
      </w:r>
      <w:r>
        <w:rPr>
          <w:rFonts w:ascii="Arial" w:eastAsia="Times New Roman" w:hAnsi="Arial" w:cs="Arial"/>
          <w:color w:val="222222"/>
          <w:sz w:val="20"/>
          <w:szCs w:val="20"/>
          <w:shd w:val="clear" w:color="auto" w:fill="FFFFFF"/>
          <w:lang w:eastAsia="en-GB"/>
        </w:rPr>
        <w:t>’</w:t>
      </w:r>
      <w:r w:rsidRPr="001249DA">
        <w:rPr>
          <w:rFonts w:ascii="Arial" w:eastAsia="Times New Roman" w:hAnsi="Arial" w:cs="Arial"/>
          <w:color w:val="222222"/>
          <w:sz w:val="20"/>
          <w:szCs w:val="20"/>
          <w:shd w:val="clear" w:color="auto" w:fill="FFFFFF"/>
          <w:lang w:eastAsia="en-GB"/>
        </w:rPr>
        <w:t>. </w:t>
      </w:r>
      <w:r w:rsidRPr="001249DA">
        <w:rPr>
          <w:rFonts w:ascii="Arial" w:eastAsia="Times New Roman" w:hAnsi="Arial" w:cs="Arial"/>
          <w:i/>
          <w:iCs/>
          <w:color w:val="222222"/>
          <w:sz w:val="20"/>
          <w:szCs w:val="20"/>
          <w:lang w:eastAsia="en-GB"/>
        </w:rPr>
        <w:t>Physical Education and Sport Pedagogy</w:t>
      </w:r>
      <w:r w:rsidRPr="001249DA">
        <w:rPr>
          <w:rFonts w:ascii="Arial" w:eastAsia="Times New Roman" w:hAnsi="Arial" w:cs="Arial"/>
          <w:color w:val="222222"/>
          <w:sz w:val="20"/>
          <w:szCs w:val="20"/>
          <w:shd w:val="clear" w:color="auto" w:fill="FFFFFF"/>
          <w:lang w:eastAsia="en-GB"/>
        </w:rPr>
        <w:t>, </w:t>
      </w:r>
      <w:r w:rsidRPr="001249DA">
        <w:rPr>
          <w:rFonts w:ascii="Arial" w:eastAsia="Times New Roman" w:hAnsi="Arial" w:cs="Arial"/>
          <w:i/>
          <w:iCs/>
          <w:color w:val="222222"/>
          <w:sz w:val="20"/>
          <w:szCs w:val="20"/>
          <w:lang w:eastAsia="en-GB"/>
        </w:rPr>
        <w:t>14</w:t>
      </w:r>
      <w:r w:rsidRPr="001249DA">
        <w:rPr>
          <w:rFonts w:ascii="Arial" w:eastAsia="Times New Roman" w:hAnsi="Arial" w:cs="Arial"/>
          <w:color w:val="222222"/>
          <w:sz w:val="20"/>
          <w:szCs w:val="20"/>
          <w:shd w:val="clear" w:color="auto" w:fill="FFFFFF"/>
          <w:lang w:eastAsia="en-GB"/>
        </w:rPr>
        <w:t>(1), pp.89-108.</w:t>
      </w:r>
    </w:p>
    <w:p w14:paraId="5D746F0E" w14:textId="2F1E4B2C" w:rsidR="001249DA" w:rsidRDefault="001249DA" w:rsidP="00E0260E"/>
    <w:p w14:paraId="3836A01D" w14:textId="20DCEAAF" w:rsidR="009A1A9B" w:rsidRDefault="009A1A9B" w:rsidP="00E0260E">
      <w:r w:rsidRPr="009A1A9B">
        <w:t>Whitehead</w:t>
      </w:r>
      <w:r>
        <w:t>,</w:t>
      </w:r>
      <w:r w:rsidRPr="009A1A9B">
        <w:t xml:space="preserve"> M</w:t>
      </w:r>
      <w:r w:rsidRPr="009A1A9B">
        <w:t xml:space="preserve"> </w:t>
      </w:r>
      <w:r>
        <w:t>(</w:t>
      </w:r>
      <w:r w:rsidRPr="009A1A9B">
        <w:t>2016</w:t>
      </w:r>
      <w:proofErr w:type="gramStart"/>
      <w:r>
        <w:t>)</w:t>
      </w:r>
      <w:r w:rsidRPr="009A1A9B">
        <w:t xml:space="preserve">  </w:t>
      </w:r>
      <w:r>
        <w:t>‘</w:t>
      </w:r>
      <w:proofErr w:type="gramEnd"/>
      <w:r w:rsidRPr="009A1A9B">
        <w:t>International Physical Literacy Association: physical literacy definition</w:t>
      </w:r>
      <w:r>
        <w:t>’</w:t>
      </w:r>
      <w:r w:rsidRPr="009A1A9B">
        <w:t xml:space="preserve"> Available from: http://www. physical-literacy.org.uk/. Accessed </w:t>
      </w:r>
      <w:r>
        <w:t>22 May 2020</w:t>
      </w:r>
    </w:p>
    <w:sectPr w:rsidR="009A1A9B" w:rsidSect="001D541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imesNewRomanPS">
    <w:altName w:val="Times New Roman"/>
    <w:panose1 w:val="020B0604020202020204"/>
    <w:charset w:val="00"/>
    <w:family w:val="roman"/>
    <w:notTrueType/>
    <w:pitch w:val="default"/>
  </w:font>
  <w:font w:name="TimesNewRomanPSMT">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E92638"/>
    <w:multiLevelType w:val="multilevel"/>
    <w:tmpl w:val="EF7AC62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60E"/>
    <w:rsid w:val="00011A61"/>
    <w:rsid w:val="00041418"/>
    <w:rsid w:val="0004796B"/>
    <w:rsid w:val="00114D84"/>
    <w:rsid w:val="001249DA"/>
    <w:rsid w:val="001B74D3"/>
    <w:rsid w:val="001D5410"/>
    <w:rsid w:val="00223347"/>
    <w:rsid w:val="00256669"/>
    <w:rsid w:val="00345ED5"/>
    <w:rsid w:val="003A5CDD"/>
    <w:rsid w:val="004251C5"/>
    <w:rsid w:val="004360F8"/>
    <w:rsid w:val="004365B3"/>
    <w:rsid w:val="00467913"/>
    <w:rsid w:val="00500100"/>
    <w:rsid w:val="0051549A"/>
    <w:rsid w:val="006137BB"/>
    <w:rsid w:val="0076588B"/>
    <w:rsid w:val="007B28B0"/>
    <w:rsid w:val="008C0E23"/>
    <w:rsid w:val="008E6491"/>
    <w:rsid w:val="00964384"/>
    <w:rsid w:val="00987870"/>
    <w:rsid w:val="009A1A9B"/>
    <w:rsid w:val="00A17DB4"/>
    <w:rsid w:val="00A4524F"/>
    <w:rsid w:val="00BE38F5"/>
    <w:rsid w:val="00C37D23"/>
    <w:rsid w:val="00C7697F"/>
    <w:rsid w:val="00CF42EB"/>
    <w:rsid w:val="00E0260E"/>
    <w:rsid w:val="00E47A02"/>
    <w:rsid w:val="00E51F65"/>
    <w:rsid w:val="00E951C4"/>
    <w:rsid w:val="00FC3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3132E7"/>
  <w15:chartTrackingRefBased/>
  <w15:docId w15:val="{FA60C28E-CEA7-0747-9B85-2E432C391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260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964384"/>
    <w:pPr>
      <w:ind w:left="720"/>
      <w:contextualSpacing/>
    </w:pPr>
  </w:style>
  <w:style w:type="character" w:customStyle="1" w:styleId="apple-converted-space">
    <w:name w:val="apple-converted-space"/>
    <w:basedOn w:val="DefaultParagraphFont"/>
    <w:rsid w:val="00124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173462">
      <w:bodyDiv w:val="1"/>
      <w:marLeft w:val="0"/>
      <w:marRight w:val="0"/>
      <w:marTop w:val="0"/>
      <w:marBottom w:val="0"/>
      <w:divBdr>
        <w:top w:val="none" w:sz="0" w:space="0" w:color="auto"/>
        <w:left w:val="none" w:sz="0" w:space="0" w:color="auto"/>
        <w:bottom w:val="none" w:sz="0" w:space="0" w:color="auto"/>
        <w:right w:val="none" w:sz="0" w:space="0" w:color="auto"/>
      </w:divBdr>
      <w:divsChild>
        <w:div w:id="1623270780">
          <w:marLeft w:val="0"/>
          <w:marRight w:val="0"/>
          <w:marTop w:val="0"/>
          <w:marBottom w:val="0"/>
          <w:divBdr>
            <w:top w:val="none" w:sz="0" w:space="0" w:color="auto"/>
            <w:left w:val="none" w:sz="0" w:space="0" w:color="auto"/>
            <w:bottom w:val="none" w:sz="0" w:space="0" w:color="auto"/>
            <w:right w:val="none" w:sz="0" w:space="0" w:color="auto"/>
          </w:divBdr>
          <w:divsChild>
            <w:div w:id="935019887">
              <w:marLeft w:val="0"/>
              <w:marRight w:val="0"/>
              <w:marTop w:val="0"/>
              <w:marBottom w:val="0"/>
              <w:divBdr>
                <w:top w:val="none" w:sz="0" w:space="0" w:color="auto"/>
                <w:left w:val="none" w:sz="0" w:space="0" w:color="auto"/>
                <w:bottom w:val="none" w:sz="0" w:space="0" w:color="auto"/>
                <w:right w:val="none" w:sz="0" w:space="0" w:color="auto"/>
              </w:divBdr>
              <w:divsChild>
                <w:div w:id="2197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794524">
      <w:bodyDiv w:val="1"/>
      <w:marLeft w:val="0"/>
      <w:marRight w:val="0"/>
      <w:marTop w:val="0"/>
      <w:marBottom w:val="0"/>
      <w:divBdr>
        <w:top w:val="none" w:sz="0" w:space="0" w:color="auto"/>
        <w:left w:val="none" w:sz="0" w:space="0" w:color="auto"/>
        <w:bottom w:val="none" w:sz="0" w:space="0" w:color="auto"/>
        <w:right w:val="none" w:sz="0" w:space="0" w:color="auto"/>
      </w:divBdr>
    </w:div>
    <w:div w:id="977225386">
      <w:bodyDiv w:val="1"/>
      <w:marLeft w:val="0"/>
      <w:marRight w:val="0"/>
      <w:marTop w:val="0"/>
      <w:marBottom w:val="0"/>
      <w:divBdr>
        <w:top w:val="none" w:sz="0" w:space="0" w:color="auto"/>
        <w:left w:val="none" w:sz="0" w:space="0" w:color="auto"/>
        <w:bottom w:val="none" w:sz="0" w:space="0" w:color="auto"/>
        <w:right w:val="none" w:sz="0" w:space="0" w:color="auto"/>
      </w:divBdr>
    </w:div>
    <w:div w:id="1528173195">
      <w:bodyDiv w:val="1"/>
      <w:marLeft w:val="0"/>
      <w:marRight w:val="0"/>
      <w:marTop w:val="0"/>
      <w:marBottom w:val="0"/>
      <w:divBdr>
        <w:top w:val="none" w:sz="0" w:space="0" w:color="auto"/>
        <w:left w:val="none" w:sz="0" w:space="0" w:color="auto"/>
        <w:bottom w:val="none" w:sz="0" w:space="0" w:color="auto"/>
        <w:right w:val="none" w:sz="0" w:space="0" w:color="auto"/>
      </w:divBdr>
      <w:divsChild>
        <w:div w:id="1460684240">
          <w:marLeft w:val="0"/>
          <w:marRight w:val="0"/>
          <w:marTop w:val="0"/>
          <w:marBottom w:val="0"/>
          <w:divBdr>
            <w:top w:val="none" w:sz="0" w:space="0" w:color="auto"/>
            <w:left w:val="none" w:sz="0" w:space="0" w:color="auto"/>
            <w:bottom w:val="none" w:sz="0" w:space="0" w:color="auto"/>
            <w:right w:val="none" w:sz="0" w:space="0" w:color="auto"/>
          </w:divBdr>
          <w:divsChild>
            <w:div w:id="624389834">
              <w:marLeft w:val="0"/>
              <w:marRight w:val="0"/>
              <w:marTop w:val="0"/>
              <w:marBottom w:val="0"/>
              <w:divBdr>
                <w:top w:val="none" w:sz="0" w:space="0" w:color="auto"/>
                <w:left w:val="none" w:sz="0" w:space="0" w:color="auto"/>
                <w:bottom w:val="none" w:sz="0" w:space="0" w:color="auto"/>
                <w:right w:val="none" w:sz="0" w:space="0" w:color="auto"/>
              </w:divBdr>
              <w:divsChild>
                <w:div w:id="200207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582541">
      <w:bodyDiv w:val="1"/>
      <w:marLeft w:val="0"/>
      <w:marRight w:val="0"/>
      <w:marTop w:val="0"/>
      <w:marBottom w:val="0"/>
      <w:divBdr>
        <w:top w:val="none" w:sz="0" w:space="0" w:color="auto"/>
        <w:left w:val="none" w:sz="0" w:space="0" w:color="auto"/>
        <w:bottom w:val="none" w:sz="0" w:space="0" w:color="auto"/>
        <w:right w:val="none" w:sz="0" w:space="0" w:color="auto"/>
      </w:divBdr>
      <w:divsChild>
        <w:div w:id="262734200">
          <w:marLeft w:val="0"/>
          <w:marRight w:val="0"/>
          <w:marTop w:val="0"/>
          <w:marBottom w:val="0"/>
          <w:divBdr>
            <w:top w:val="none" w:sz="0" w:space="0" w:color="auto"/>
            <w:left w:val="none" w:sz="0" w:space="0" w:color="auto"/>
            <w:bottom w:val="none" w:sz="0" w:space="0" w:color="auto"/>
            <w:right w:val="none" w:sz="0" w:space="0" w:color="auto"/>
          </w:divBdr>
          <w:divsChild>
            <w:div w:id="685062929">
              <w:marLeft w:val="0"/>
              <w:marRight w:val="0"/>
              <w:marTop w:val="0"/>
              <w:marBottom w:val="0"/>
              <w:divBdr>
                <w:top w:val="none" w:sz="0" w:space="0" w:color="auto"/>
                <w:left w:val="none" w:sz="0" w:space="0" w:color="auto"/>
                <w:bottom w:val="none" w:sz="0" w:space="0" w:color="auto"/>
                <w:right w:val="none" w:sz="0" w:space="0" w:color="auto"/>
              </w:divBdr>
              <w:divsChild>
                <w:div w:id="112704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6</Pages>
  <Words>2825</Words>
  <Characters>15343</Characters>
  <Application>Microsoft Office Word</Application>
  <DocSecurity>0</DocSecurity>
  <Lines>730</Lines>
  <Paragraphs>370</Paragraphs>
  <ScaleCrop>false</ScaleCrop>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Hudson (1701612)</dc:creator>
  <cp:keywords/>
  <dc:description/>
  <cp:lastModifiedBy>Ellis Hudson (1701612)</cp:lastModifiedBy>
  <cp:revision>39</cp:revision>
  <dcterms:created xsi:type="dcterms:W3CDTF">2020-05-22T08:04:00Z</dcterms:created>
  <dcterms:modified xsi:type="dcterms:W3CDTF">2020-05-22T10:56:00Z</dcterms:modified>
</cp:coreProperties>
</file>