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1BE3A01C"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03F67DE"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B55D06">
              <w:rPr>
                <w:rFonts w:ascii="Arial" w:eastAsia="Times New Roman" w:hAnsi="Arial" w:cs="Arial"/>
                <w:sz w:val="20"/>
                <w:szCs w:val="20"/>
              </w:rPr>
              <w:t>Eowyn Crisfield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85AE33"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Current Theories of Second Language Acquisition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C2F78F"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08DA232"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1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8E1BC56"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604FE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04FE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04FE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604FE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604FE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1715E7" w:rsidR="006D2A9D" w:rsidRPr="00AB2F38" w:rsidRDefault="00604FE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173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04FE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04FE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9C5362D" w:rsidR="00792D49" w:rsidRPr="00587CE6" w:rsidRDefault="00B55D06" w:rsidP="00417F4F">
            <w:pPr>
              <w:spacing w:after="0" w:line="240" w:lineRule="auto"/>
              <w:rPr>
                <w:rFonts w:ascii="Arial" w:hAnsi="Arial" w:cs="Arial"/>
                <w:b/>
                <w:bCs/>
              </w:rPr>
            </w:pPr>
            <w:r>
              <w:rPr>
                <w:rFonts w:ascii="Arial" w:hAnsi="Arial" w:cs="Arial"/>
                <w:b/>
                <w:bCs/>
              </w:rPr>
              <w:t>James Cogdill</w:t>
            </w:r>
          </w:p>
        </w:tc>
        <w:tc>
          <w:tcPr>
            <w:tcW w:w="1087" w:type="dxa"/>
          </w:tcPr>
          <w:p w14:paraId="2743B9FE" w14:textId="2DDEFCA2" w:rsidR="00792D49" w:rsidRPr="00587CE6" w:rsidRDefault="00B55D06" w:rsidP="00417F4F">
            <w:pPr>
              <w:spacing w:after="0" w:line="240" w:lineRule="auto"/>
              <w:rPr>
                <w:rFonts w:ascii="Arial" w:hAnsi="Arial" w:cs="Arial"/>
                <w:b/>
                <w:bCs/>
              </w:rPr>
            </w:pPr>
            <w:r>
              <w:rPr>
                <w:rFonts w:ascii="Arial" w:hAnsi="Arial" w:cs="Arial"/>
                <w:b/>
                <w:bCs/>
              </w:rPr>
              <w:t>78</w:t>
            </w:r>
          </w:p>
        </w:tc>
        <w:tc>
          <w:tcPr>
            <w:tcW w:w="1087" w:type="dxa"/>
          </w:tcPr>
          <w:p w14:paraId="6C431F90" w14:textId="0ED799AD" w:rsidR="00792D49" w:rsidRPr="00587CE6" w:rsidRDefault="00B01E84"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E1C0712" w:rsidR="00792D49" w:rsidRPr="00587CE6" w:rsidRDefault="00B01E84" w:rsidP="00417F4F">
            <w:pPr>
              <w:spacing w:after="0" w:line="240" w:lineRule="auto"/>
              <w:rPr>
                <w:rFonts w:ascii="Arial" w:hAnsi="Arial" w:cs="Arial"/>
                <w:b/>
                <w:bCs/>
              </w:rPr>
            </w:pPr>
            <w:r>
              <w:rPr>
                <w:rFonts w:ascii="Arial" w:hAnsi="Arial" w:cs="Arial"/>
                <w:b/>
                <w:bCs/>
              </w:rPr>
              <w:t>78</w:t>
            </w:r>
            <w:r w:rsidR="002331E8">
              <w:rPr>
                <w:rFonts w:ascii="Arial" w:hAnsi="Arial" w:cs="Arial"/>
                <w:b/>
                <w:bCs/>
              </w:rPr>
              <w:t xml:space="preserve">; strong advice for parents section. I would have marked the </w:t>
            </w:r>
            <w:r w:rsidR="00EA1BBD">
              <w:rPr>
                <w:rFonts w:ascii="Arial" w:hAnsi="Arial" w:cs="Arial"/>
                <w:b/>
                <w:bCs/>
              </w:rPr>
              <w:t>first part slightly lower as student focuses on social and economic factors</w:t>
            </w:r>
            <w:r w:rsidR="00133E4B">
              <w:rPr>
                <w:rFonts w:ascii="Arial" w:hAnsi="Arial" w:cs="Arial"/>
                <w:b/>
                <w:bCs/>
              </w:rPr>
              <w:t xml:space="preserve"> and less on cognitive factors.</w:t>
            </w:r>
          </w:p>
        </w:tc>
      </w:tr>
      <w:tr w:rsidR="00792D49" w:rsidRPr="00587CE6" w14:paraId="72569ACE" w14:textId="77777777" w:rsidTr="00792D49">
        <w:tc>
          <w:tcPr>
            <w:tcW w:w="1696" w:type="dxa"/>
          </w:tcPr>
          <w:p w14:paraId="0DA336C7" w14:textId="1C618788" w:rsidR="00792D49" w:rsidRPr="00587CE6" w:rsidRDefault="00B55D06" w:rsidP="00417F4F">
            <w:pPr>
              <w:spacing w:after="0" w:line="240" w:lineRule="auto"/>
              <w:rPr>
                <w:rFonts w:ascii="Arial" w:hAnsi="Arial" w:cs="Arial"/>
                <w:b/>
                <w:bCs/>
              </w:rPr>
            </w:pPr>
            <w:r>
              <w:rPr>
                <w:rFonts w:ascii="Arial" w:hAnsi="Arial" w:cs="Arial"/>
                <w:b/>
                <w:bCs/>
              </w:rPr>
              <w:t xml:space="preserve">Li </w:t>
            </w:r>
            <w:proofErr w:type="spellStart"/>
            <w:r>
              <w:rPr>
                <w:rFonts w:ascii="Arial" w:hAnsi="Arial" w:cs="Arial"/>
                <w:b/>
                <w:bCs/>
              </w:rPr>
              <w:t>Li</w:t>
            </w:r>
            <w:proofErr w:type="spellEnd"/>
          </w:p>
        </w:tc>
        <w:tc>
          <w:tcPr>
            <w:tcW w:w="1087" w:type="dxa"/>
          </w:tcPr>
          <w:p w14:paraId="497936A6" w14:textId="61D0851E" w:rsidR="00792D49" w:rsidRPr="00587CE6" w:rsidRDefault="00B55D06" w:rsidP="00417F4F">
            <w:pPr>
              <w:spacing w:after="0" w:line="240" w:lineRule="auto"/>
              <w:rPr>
                <w:rFonts w:ascii="Arial" w:hAnsi="Arial" w:cs="Arial"/>
                <w:b/>
                <w:bCs/>
              </w:rPr>
            </w:pPr>
            <w:r>
              <w:rPr>
                <w:rFonts w:ascii="Arial" w:hAnsi="Arial" w:cs="Arial"/>
                <w:b/>
                <w:bCs/>
              </w:rPr>
              <w:t>65</w:t>
            </w:r>
          </w:p>
        </w:tc>
        <w:tc>
          <w:tcPr>
            <w:tcW w:w="1087" w:type="dxa"/>
          </w:tcPr>
          <w:p w14:paraId="4A326DA6" w14:textId="2440D8EA" w:rsidR="00792D49" w:rsidRPr="00587CE6" w:rsidRDefault="007D4BA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9A97BDC" w:rsidR="00792D49" w:rsidRPr="00587CE6" w:rsidRDefault="00D15C7E" w:rsidP="00417F4F">
            <w:pPr>
              <w:spacing w:after="0" w:line="240" w:lineRule="auto"/>
              <w:rPr>
                <w:rFonts w:ascii="Arial" w:hAnsi="Arial" w:cs="Arial"/>
                <w:b/>
                <w:bCs/>
              </w:rPr>
            </w:pPr>
            <w:r>
              <w:rPr>
                <w:rFonts w:ascii="Arial" w:hAnsi="Arial" w:cs="Arial"/>
                <w:b/>
                <w:bCs/>
              </w:rPr>
              <w:t>Good understanding, s</w:t>
            </w:r>
            <w:r w:rsidR="00431C30">
              <w:rPr>
                <w:rFonts w:ascii="Arial" w:hAnsi="Arial" w:cs="Arial"/>
                <w:b/>
                <w:bCs/>
              </w:rPr>
              <w:t>ome observations require references.</w:t>
            </w:r>
          </w:p>
        </w:tc>
      </w:tr>
      <w:tr w:rsidR="00792D49" w:rsidRPr="00587CE6" w14:paraId="42F3E3E7" w14:textId="77777777" w:rsidTr="00792D49">
        <w:tc>
          <w:tcPr>
            <w:tcW w:w="1696" w:type="dxa"/>
          </w:tcPr>
          <w:p w14:paraId="7F7DBD67" w14:textId="6B95E4FC" w:rsidR="00792D49" w:rsidRPr="00587CE6" w:rsidRDefault="00B55D06" w:rsidP="00417F4F">
            <w:pPr>
              <w:spacing w:after="0" w:line="240" w:lineRule="auto"/>
              <w:rPr>
                <w:rFonts w:ascii="Arial" w:hAnsi="Arial" w:cs="Arial"/>
                <w:b/>
                <w:bCs/>
              </w:rPr>
            </w:pPr>
            <w:r>
              <w:rPr>
                <w:rFonts w:ascii="Arial" w:hAnsi="Arial" w:cs="Arial"/>
                <w:b/>
                <w:bCs/>
              </w:rPr>
              <w:t>Yujun Liu</w:t>
            </w:r>
          </w:p>
        </w:tc>
        <w:tc>
          <w:tcPr>
            <w:tcW w:w="1087" w:type="dxa"/>
          </w:tcPr>
          <w:p w14:paraId="15D82044" w14:textId="3FA53FB5" w:rsidR="00792D49" w:rsidRPr="00587CE6" w:rsidRDefault="00B55D06" w:rsidP="00417F4F">
            <w:pPr>
              <w:spacing w:after="0" w:line="240" w:lineRule="auto"/>
              <w:rPr>
                <w:rFonts w:ascii="Arial" w:hAnsi="Arial" w:cs="Arial"/>
                <w:b/>
                <w:bCs/>
              </w:rPr>
            </w:pPr>
            <w:r>
              <w:rPr>
                <w:rFonts w:ascii="Arial" w:hAnsi="Arial" w:cs="Arial"/>
                <w:b/>
                <w:bCs/>
              </w:rPr>
              <w:t>66</w:t>
            </w:r>
          </w:p>
        </w:tc>
        <w:tc>
          <w:tcPr>
            <w:tcW w:w="1087" w:type="dxa"/>
          </w:tcPr>
          <w:p w14:paraId="1F5A9052" w14:textId="3DABBD86" w:rsidR="00792D49" w:rsidRPr="00587CE6" w:rsidRDefault="0056634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7548D7B" w:rsidR="00792D49" w:rsidRPr="00587CE6" w:rsidRDefault="00DB5E65" w:rsidP="00417F4F">
            <w:pPr>
              <w:spacing w:after="0" w:line="240" w:lineRule="auto"/>
              <w:rPr>
                <w:rFonts w:ascii="Arial" w:hAnsi="Arial" w:cs="Arial"/>
                <w:b/>
                <w:bCs/>
              </w:rPr>
            </w:pPr>
            <w:r>
              <w:rPr>
                <w:rFonts w:ascii="Arial" w:hAnsi="Arial" w:cs="Arial"/>
                <w:b/>
                <w:bCs/>
              </w:rPr>
              <w:t xml:space="preserve">Very interesting reflection </w:t>
            </w:r>
            <w:r w:rsidR="0056634D">
              <w:rPr>
                <w:rFonts w:ascii="Arial" w:hAnsi="Arial" w:cs="Arial"/>
                <w:b/>
                <w:bCs/>
              </w:rPr>
              <w:t>on the Chinese linguistic situation. Slightly higher mark?</w:t>
            </w:r>
          </w:p>
        </w:tc>
      </w:tr>
      <w:tr w:rsidR="00792D49" w:rsidRPr="00587CE6" w14:paraId="17C09C8B" w14:textId="77777777" w:rsidTr="00792D49">
        <w:tc>
          <w:tcPr>
            <w:tcW w:w="1696" w:type="dxa"/>
          </w:tcPr>
          <w:p w14:paraId="217ADC54" w14:textId="746C2406" w:rsidR="00792D49" w:rsidRPr="00587CE6" w:rsidRDefault="00B55D06" w:rsidP="00417F4F">
            <w:pPr>
              <w:spacing w:after="0" w:line="240" w:lineRule="auto"/>
              <w:rPr>
                <w:rFonts w:ascii="Arial" w:hAnsi="Arial" w:cs="Arial"/>
                <w:b/>
                <w:bCs/>
              </w:rPr>
            </w:pPr>
            <w:r>
              <w:rPr>
                <w:rFonts w:ascii="Arial" w:hAnsi="Arial" w:cs="Arial"/>
                <w:b/>
                <w:bCs/>
              </w:rPr>
              <w:t>Yujie Wu</w:t>
            </w:r>
          </w:p>
        </w:tc>
        <w:tc>
          <w:tcPr>
            <w:tcW w:w="1087" w:type="dxa"/>
          </w:tcPr>
          <w:p w14:paraId="016339F7" w14:textId="194164F0" w:rsidR="00792D49" w:rsidRPr="00587CE6" w:rsidRDefault="00B55D06" w:rsidP="00417F4F">
            <w:pPr>
              <w:spacing w:after="0" w:line="240" w:lineRule="auto"/>
              <w:rPr>
                <w:rFonts w:ascii="Arial" w:hAnsi="Arial" w:cs="Arial"/>
                <w:b/>
                <w:bCs/>
              </w:rPr>
            </w:pPr>
            <w:r>
              <w:rPr>
                <w:rFonts w:ascii="Arial" w:hAnsi="Arial" w:cs="Arial"/>
                <w:b/>
                <w:bCs/>
              </w:rPr>
              <w:t>76</w:t>
            </w:r>
          </w:p>
        </w:tc>
        <w:tc>
          <w:tcPr>
            <w:tcW w:w="1087" w:type="dxa"/>
          </w:tcPr>
          <w:p w14:paraId="56B37C17" w14:textId="0FD0691D" w:rsidR="00792D49" w:rsidRPr="00587CE6" w:rsidRDefault="00C040CC"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9D6EF98" w:rsidR="00792D49" w:rsidRPr="00587CE6" w:rsidRDefault="00B115D6" w:rsidP="00417F4F">
            <w:pPr>
              <w:spacing w:after="0" w:line="240" w:lineRule="auto"/>
              <w:rPr>
                <w:rFonts w:ascii="Arial" w:hAnsi="Arial" w:cs="Arial"/>
                <w:b/>
                <w:bCs/>
              </w:rPr>
            </w:pPr>
            <w:r>
              <w:rPr>
                <w:rFonts w:ascii="Arial" w:hAnsi="Arial" w:cs="Arial"/>
                <w:b/>
                <w:bCs/>
              </w:rPr>
              <w:t>Interesting essay. I wonder whether “</w:t>
            </w:r>
            <w:r w:rsidR="000B72DF">
              <w:rPr>
                <w:rFonts w:ascii="Arial" w:hAnsi="Arial" w:cs="Arial"/>
                <w:b/>
                <w:bCs/>
              </w:rPr>
              <w:t xml:space="preserve">intellectual </w:t>
            </w:r>
            <w:r w:rsidR="000B72DF">
              <w:rPr>
                <w:rFonts w:ascii="Arial" w:hAnsi="Arial" w:cs="Arial"/>
                <w:b/>
                <w:bCs/>
              </w:rPr>
              <w:lastRenderedPageBreak/>
              <w:t>growth”, “intelligence”</w:t>
            </w:r>
            <w:r w:rsidR="001B3734">
              <w:rPr>
                <w:rFonts w:ascii="Arial" w:hAnsi="Arial" w:cs="Arial"/>
                <w:b/>
                <w:bCs/>
              </w:rPr>
              <w:t xml:space="preserve">. “cognitive advantages” </w:t>
            </w:r>
            <w:r w:rsidR="000B72DF">
              <w:rPr>
                <w:rFonts w:ascii="Arial" w:hAnsi="Arial" w:cs="Arial"/>
                <w:b/>
                <w:bCs/>
              </w:rPr>
              <w:t>and other such terms should be defined clearly.</w:t>
            </w:r>
            <w:r w:rsidR="001B3734">
              <w:rPr>
                <w:rFonts w:ascii="Arial" w:hAnsi="Arial" w:cs="Arial"/>
                <w:b/>
                <w:bCs/>
              </w:rPr>
              <w:t xml:space="preserve"> As a non-expert I struggle to grasp their concrete meaning.</w:t>
            </w:r>
          </w:p>
        </w:tc>
      </w:tr>
      <w:tr w:rsidR="00792D49" w:rsidRPr="00587CE6" w14:paraId="1D714F03" w14:textId="77777777" w:rsidTr="00792D49">
        <w:tc>
          <w:tcPr>
            <w:tcW w:w="1696" w:type="dxa"/>
          </w:tcPr>
          <w:p w14:paraId="53424521" w14:textId="4B7933DD" w:rsidR="00792D49" w:rsidRPr="00587CE6" w:rsidRDefault="00B55D06" w:rsidP="00417F4F">
            <w:pPr>
              <w:spacing w:after="0" w:line="240" w:lineRule="auto"/>
              <w:rPr>
                <w:rFonts w:ascii="Arial" w:hAnsi="Arial" w:cs="Arial"/>
                <w:b/>
                <w:bCs/>
              </w:rPr>
            </w:pPr>
            <w:proofErr w:type="spellStart"/>
            <w:r>
              <w:rPr>
                <w:rFonts w:ascii="Arial" w:hAnsi="Arial" w:cs="Arial"/>
                <w:b/>
                <w:bCs/>
              </w:rPr>
              <w:lastRenderedPageBreak/>
              <w:t>Hongyuzhi</w:t>
            </w:r>
            <w:proofErr w:type="spellEnd"/>
            <w:r>
              <w:rPr>
                <w:rFonts w:ascii="Arial" w:hAnsi="Arial" w:cs="Arial"/>
                <w:b/>
                <w:bCs/>
              </w:rPr>
              <w:t xml:space="preserve"> Ren</w:t>
            </w:r>
          </w:p>
        </w:tc>
        <w:tc>
          <w:tcPr>
            <w:tcW w:w="1087" w:type="dxa"/>
          </w:tcPr>
          <w:p w14:paraId="3062EB84" w14:textId="18C93043" w:rsidR="00792D49" w:rsidRPr="00587CE6" w:rsidRDefault="00B55D06" w:rsidP="00417F4F">
            <w:pPr>
              <w:spacing w:after="0" w:line="240" w:lineRule="auto"/>
              <w:rPr>
                <w:rFonts w:ascii="Arial" w:hAnsi="Arial" w:cs="Arial"/>
                <w:b/>
                <w:bCs/>
              </w:rPr>
            </w:pPr>
            <w:r>
              <w:rPr>
                <w:rFonts w:ascii="Arial" w:hAnsi="Arial" w:cs="Arial"/>
                <w:b/>
                <w:bCs/>
              </w:rPr>
              <w:t>74</w:t>
            </w:r>
          </w:p>
        </w:tc>
        <w:tc>
          <w:tcPr>
            <w:tcW w:w="1087" w:type="dxa"/>
          </w:tcPr>
          <w:p w14:paraId="5DF1E957" w14:textId="77554D04" w:rsidR="00792D49" w:rsidRPr="00587CE6" w:rsidRDefault="00C040CC"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0800D931" w:rsidR="00792D49" w:rsidRPr="00587CE6" w:rsidRDefault="00B55D06" w:rsidP="00417F4F">
            <w:pPr>
              <w:spacing w:after="0" w:line="240" w:lineRule="auto"/>
              <w:rPr>
                <w:rFonts w:ascii="Arial" w:hAnsi="Arial" w:cs="Arial"/>
                <w:b/>
                <w:bCs/>
              </w:rPr>
            </w:pPr>
            <w:r>
              <w:rPr>
                <w:rFonts w:ascii="Arial" w:hAnsi="Arial" w:cs="Arial"/>
                <w:b/>
                <w:bCs/>
              </w:rPr>
              <w:t>Puyang Sun</w:t>
            </w:r>
          </w:p>
        </w:tc>
        <w:tc>
          <w:tcPr>
            <w:tcW w:w="1087" w:type="dxa"/>
          </w:tcPr>
          <w:p w14:paraId="1878859E" w14:textId="3ACB466F" w:rsidR="00792D49" w:rsidRPr="00587CE6" w:rsidRDefault="00B55D06" w:rsidP="00417F4F">
            <w:pPr>
              <w:spacing w:after="0" w:line="240" w:lineRule="auto"/>
              <w:rPr>
                <w:rFonts w:ascii="Arial" w:hAnsi="Arial" w:cs="Arial"/>
                <w:b/>
                <w:bCs/>
              </w:rPr>
            </w:pPr>
            <w:r>
              <w:rPr>
                <w:rFonts w:ascii="Arial" w:hAnsi="Arial" w:cs="Arial"/>
                <w:b/>
                <w:bCs/>
              </w:rPr>
              <w:t>60</w:t>
            </w:r>
          </w:p>
        </w:tc>
        <w:tc>
          <w:tcPr>
            <w:tcW w:w="1087" w:type="dxa"/>
          </w:tcPr>
          <w:p w14:paraId="62AAC654" w14:textId="1E787FED" w:rsidR="00792D49" w:rsidRPr="00587CE6" w:rsidRDefault="00C040CC"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CD4CC25" w:rsidR="00792D49" w:rsidRPr="00587CE6" w:rsidRDefault="0065686A" w:rsidP="00417F4F">
            <w:pPr>
              <w:spacing w:after="0" w:line="240" w:lineRule="auto"/>
              <w:rPr>
                <w:rFonts w:ascii="Arial" w:hAnsi="Arial" w:cs="Arial"/>
                <w:b/>
                <w:bCs/>
              </w:rPr>
            </w:pPr>
            <w:r>
              <w:rPr>
                <w:rFonts w:ascii="Arial" w:hAnsi="Arial" w:cs="Arial"/>
                <w:b/>
                <w:bCs/>
              </w:rPr>
              <w:t>Good focus (codeswitching) but essay does not discuss</w:t>
            </w:r>
            <w:r w:rsidR="00D3005C">
              <w:rPr>
                <w:rFonts w:ascii="Arial" w:hAnsi="Arial" w:cs="Arial"/>
                <w:b/>
                <w:bCs/>
              </w:rPr>
              <w:t xml:space="preserve"> all aspects as per introduction.</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86A947F"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BCF9BC9"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6984B14"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852F08"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6A2DFB"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772DB7D" w:rsidR="00AC463B" w:rsidRPr="00ED385D" w:rsidRDefault="001B37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0A3450E" w:rsidR="00AC463B" w:rsidRPr="00ED385D" w:rsidRDefault="001B373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2103B6D" w14:textId="77777777" w:rsidR="00604FE1" w:rsidRPr="00ED385D" w:rsidRDefault="00604FE1" w:rsidP="00604FE1">
            <w:pPr>
              <w:spacing w:after="0" w:line="249" w:lineRule="exact"/>
              <w:ind w:right="-20"/>
              <w:rPr>
                <w:rFonts w:ascii="Arial Narrow" w:eastAsia="Arial Narrow" w:hAnsi="Arial Narrow" w:cs="Arial Narrow"/>
                <w:b/>
                <w:bCs/>
              </w:rPr>
            </w:pPr>
            <w:r>
              <w:rPr>
                <w:rFonts w:ascii="Arial Narrow" w:eastAsia="Arial Narrow" w:hAnsi="Arial Narrow" w:cs="Arial Narrow"/>
                <w:b/>
                <w:bCs/>
              </w:rPr>
              <w:t>In-person discussion on campus.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0C376B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BE4382">
              <w:rPr>
                <w:rFonts w:ascii="Arial" w:hAnsi="Arial" w:cs="Arial"/>
                <w:noProof/>
              </w:rPr>
              <w:drawing>
                <wp:inline distT="0" distB="0" distL="0" distR="0" wp14:anchorId="35AD7F07" wp14:editId="4AEEE1E6">
                  <wp:extent cx="3169920" cy="975360"/>
                  <wp:effectExtent l="0" t="0" r="0" b="0"/>
                  <wp:docPr id="208852348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23489" name="Picture 1" descr="A close-up of a signature&#10;&#10;AI-generated content may be incorrect."/>
                          <pic:cNvPicPr/>
                        </pic:nvPicPr>
                        <pic:blipFill>
                          <a:blip r:embed="rId13"/>
                          <a:stretch>
                            <a:fillRect/>
                          </a:stretch>
                        </pic:blipFill>
                        <pic:spPr>
                          <a:xfrm>
                            <a:off x="0" y="0"/>
                            <a:ext cx="3169920" cy="975360"/>
                          </a:xfrm>
                          <a:prstGeom prst="rect">
                            <a:avLst/>
                          </a:prstGeom>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4A3AD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E4382">
              <w:rPr>
                <w:rFonts w:ascii="Arial" w:hAnsi="Arial" w:cs="Arial"/>
              </w:rPr>
              <w:t>27/05/2025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4D29BB6E" w14:textId="77777777" w:rsidR="00B55D06" w:rsidRDefault="00B55D06" w:rsidP="006A194A">
      <w:pPr>
        <w:rPr>
          <w:rFonts w:ascii="Arial" w:hAnsi="Arial" w:cs="Arial"/>
          <w:b/>
          <w:sz w:val="20"/>
        </w:rPr>
      </w:pPr>
    </w:p>
    <w:p w14:paraId="37B78FFE" w14:textId="77777777" w:rsidR="00B55D06" w:rsidRDefault="00B55D06" w:rsidP="006A194A">
      <w:pPr>
        <w:rPr>
          <w:rFonts w:ascii="Arial" w:hAnsi="Arial" w:cs="Arial"/>
          <w:b/>
          <w:sz w:val="20"/>
        </w:rPr>
      </w:pPr>
    </w:p>
    <w:p w14:paraId="7EEA7F9E" w14:textId="25503777" w:rsidR="00B55D06" w:rsidRDefault="00B55D06" w:rsidP="006A194A">
      <w:pPr>
        <w:rPr>
          <w:rFonts w:ascii="Arial" w:hAnsi="Arial" w:cs="Arial"/>
          <w:b/>
          <w:sz w:val="20"/>
        </w:rPr>
      </w:pPr>
      <w:r>
        <w:rPr>
          <w:rFonts w:ascii="Arial" w:hAnsi="Arial" w:cs="Arial"/>
          <w:b/>
          <w:sz w:val="20"/>
        </w:rPr>
        <w:t>24.4.25 JJC</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2714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A7B0EB" w14:textId="77777777" w:rsidR="009C7AA2" w:rsidRDefault="009C7AA2" w:rsidP="00467608">
      <w:pPr>
        <w:spacing w:after="0" w:line="240" w:lineRule="auto"/>
      </w:pPr>
      <w:r>
        <w:separator/>
      </w:r>
    </w:p>
  </w:endnote>
  <w:endnote w:type="continuationSeparator" w:id="0">
    <w:p w14:paraId="35C52A30" w14:textId="77777777" w:rsidR="009C7AA2" w:rsidRDefault="009C7AA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F1E19" w14:textId="77777777" w:rsidR="009C7AA2" w:rsidRDefault="009C7AA2" w:rsidP="00467608">
      <w:pPr>
        <w:spacing w:after="0" w:line="240" w:lineRule="auto"/>
      </w:pPr>
      <w:r>
        <w:separator/>
      </w:r>
    </w:p>
  </w:footnote>
  <w:footnote w:type="continuationSeparator" w:id="0">
    <w:p w14:paraId="7FEDD670" w14:textId="77777777" w:rsidR="009C7AA2" w:rsidRDefault="009C7AA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72DF"/>
    <w:rsid w:val="000C4B1F"/>
    <w:rsid w:val="000D7B83"/>
    <w:rsid w:val="000F0F2F"/>
    <w:rsid w:val="000F64CC"/>
    <w:rsid w:val="00107E7A"/>
    <w:rsid w:val="00122C0F"/>
    <w:rsid w:val="00122D1D"/>
    <w:rsid w:val="00133E4B"/>
    <w:rsid w:val="0016601E"/>
    <w:rsid w:val="00193BDC"/>
    <w:rsid w:val="001B2D70"/>
    <w:rsid w:val="001B3734"/>
    <w:rsid w:val="001B7E17"/>
    <w:rsid w:val="001E7D8D"/>
    <w:rsid w:val="00210AD9"/>
    <w:rsid w:val="00227141"/>
    <w:rsid w:val="002331E8"/>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C30"/>
    <w:rsid w:val="00460865"/>
    <w:rsid w:val="0046507B"/>
    <w:rsid w:val="00467608"/>
    <w:rsid w:val="004948F9"/>
    <w:rsid w:val="004A21EC"/>
    <w:rsid w:val="004D3EFB"/>
    <w:rsid w:val="004D7421"/>
    <w:rsid w:val="00507442"/>
    <w:rsid w:val="0051296B"/>
    <w:rsid w:val="005218D5"/>
    <w:rsid w:val="00536A75"/>
    <w:rsid w:val="0056634D"/>
    <w:rsid w:val="005739F8"/>
    <w:rsid w:val="00587CE6"/>
    <w:rsid w:val="00596BAF"/>
    <w:rsid w:val="005A28B8"/>
    <w:rsid w:val="005A74CD"/>
    <w:rsid w:val="005B25F9"/>
    <w:rsid w:val="005B460D"/>
    <w:rsid w:val="00604FE1"/>
    <w:rsid w:val="00645102"/>
    <w:rsid w:val="00647D03"/>
    <w:rsid w:val="00650E76"/>
    <w:rsid w:val="0065686A"/>
    <w:rsid w:val="00677C6A"/>
    <w:rsid w:val="006A194A"/>
    <w:rsid w:val="006C4452"/>
    <w:rsid w:val="006D0827"/>
    <w:rsid w:val="006D2A9D"/>
    <w:rsid w:val="006D7E53"/>
    <w:rsid w:val="006F18DF"/>
    <w:rsid w:val="007042F0"/>
    <w:rsid w:val="00706423"/>
    <w:rsid w:val="00710174"/>
    <w:rsid w:val="0071243B"/>
    <w:rsid w:val="00730C2D"/>
    <w:rsid w:val="00741EC6"/>
    <w:rsid w:val="00745794"/>
    <w:rsid w:val="00747852"/>
    <w:rsid w:val="00750120"/>
    <w:rsid w:val="00764675"/>
    <w:rsid w:val="00785BEE"/>
    <w:rsid w:val="00787070"/>
    <w:rsid w:val="00790B4D"/>
    <w:rsid w:val="00792D49"/>
    <w:rsid w:val="007966ED"/>
    <w:rsid w:val="007A31C5"/>
    <w:rsid w:val="007B2F1F"/>
    <w:rsid w:val="007D4BAD"/>
    <w:rsid w:val="007E5D59"/>
    <w:rsid w:val="00801B4F"/>
    <w:rsid w:val="00874D23"/>
    <w:rsid w:val="008A7C06"/>
    <w:rsid w:val="008B32FF"/>
    <w:rsid w:val="008C02FD"/>
    <w:rsid w:val="008E5A0D"/>
    <w:rsid w:val="00905215"/>
    <w:rsid w:val="0091282B"/>
    <w:rsid w:val="00914A7F"/>
    <w:rsid w:val="00920F17"/>
    <w:rsid w:val="00940D6C"/>
    <w:rsid w:val="00942186"/>
    <w:rsid w:val="00957BBD"/>
    <w:rsid w:val="009620CD"/>
    <w:rsid w:val="00990AE7"/>
    <w:rsid w:val="009C34CA"/>
    <w:rsid w:val="009C7AA2"/>
    <w:rsid w:val="009D04BE"/>
    <w:rsid w:val="00A20015"/>
    <w:rsid w:val="00AB09D9"/>
    <w:rsid w:val="00AB2F38"/>
    <w:rsid w:val="00AC463B"/>
    <w:rsid w:val="00AC7457"/>
    <w:rsid w:val="00AD2AFC"/>
    <w:rsid w:val="00AE723D"/>
    <w:rsid w:val="00B01E84"/>
    <w:rsid w:val="00B020D0"/>
    <w:rsid w:val="00B1114A"/>
    <w:rsid w:val="00B115D6"/>
    <w:rsid w:val="00B55D06"/>
    <w:rsid w:val="00B60685"/>
    <w:rsid w:val="00BE13FF"/>
    <w:rsid w:val="00BE4382"/>
    <w:rsid w:val="00BF33E9"/>
    <w:rsid w:val="00BF46EC"/>
    <w:rsid w:val="00C00D39"/>
    <w:rsid w:val="00C0204C"/>
    <w:rsid w:val="00C036D5"/>
    <w:rsid w:val="00C040CC"/>
    <w:rsid w:val="00C25B6E"/>
    <w:rsid w:val="00C3472D"/>
    <w:rsid w:val="00C53EE5"/>
    <w:rsid w:val="00C81738"/>
    <w:rsid w:val="00C9211B"/>
    <w:rsid w:val="00CB7244"/>
    <w:rsid w:val="00CE245C"/>
    <w:rsid w:val="00CE3E2B"/>
    <w:rsid w:val="00D02D86"/>
    <w:rsid w:val="00D15C7E"/>
    <w:rsid w:val="00D3005C"/>
    <w:rsid w:val="00D4012C"/>
    <w:rsid w:val="00D72891"/>
    <w:rsid w:val="00D72FBD"/>
    <w:rsid w:val="00D805D6"/>
    <w:rsid w:val="00D84865"/>
    <w:rsid w:val="00D85AE4"/>
    <w:rsid w:val="00DA7BE8"/>
    <w:rsid w:val="00DB0F64"/>
    <w:rsid w:val="00DB5E65"/>
    <w:rsid w:val="00DF4677"/>
    <w:rsid w:val="00E60022"/>
    <w:rsid w:val="00E736F0"/>
    <w:rsid w:val="00E853AC"/>
    <w:rsid w:val="00EA036D"/>
    <w:rsid w:val="00EA1BBD"/>
    <w:rsid w:val="00ED385D"/>
    <w:rsid w:val="00EE4175"/>
    <w:rsid w:val="00EF13BA"/>
    <w:rsid w:val="00F045AF"/>
    <w:rsid w:val="00F2106D"/>
    <w:rsid w:val="00F34170"/>
    <w:rsid w:val="00F3615A"/>
    <w:rsid w:val="00F36B5C"/>
    <w:rsid w:val="00FA3513"/>
    <w:rsid w:val="00FC7AD6"/>
    <w:rsid w:val="00FE1667"/>
    <w:rsid w:val="00FE68C2"/>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D8656-F96E-4120-8739-6C36D2CD123F}">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b284688c-e99d-4c21-bef3-5c95a03109bd"/>
    <ds:schemaRef ds:uri="http://purl.org/dc/terms/"/>
    <ds:schemaRef ds:uri="http://www.w3.org/XML/1998/namespace"/>
    <ds:schemaRef ds:uri="http://schemas.microsoft.com/office/infopath/2007/PartnerControls"/>
    <ds:schemaRef ds:uri="9f8783c0-c358-4ee3-aa51-3e5b6a0988c7"/>
    <ds:schemaRef ds:uri="http://purl.org/dc/dcmitype/"/>
  </ds:schemaRefs>
</ds:datastoreItem>
</file>

<file path=customXml/itemProps2.xml><?xml version="1.0" encoding="utf-8"?>
<ds:datastoreItem xmlns:ds="http://schemas.openxmlformats.org/officeDocument/2006/customXml" ds:itemID="{0BC4EC39-2D41-4E75-B88C-E4886C5A264F}">
  <ds:schemaRefs>
    <ds:schemaRef ds:uri="http://schemas.microsoft.com/sharepoint/v3/contenttype/forms"/>
  </ds:schemaRefs>
</ds:datastoreItem>
</file>

<file path=customXml/itemProps3.xml><?xml version="1.0" encoding="utf-8"?>
<ds:datastoreItem xmlns:ds="http://schemas.openxmlformats.org/officeDocument/2006/customXml" ds:itemID="{D5A84188-B6EF-46E8-83A6-49DBA563F3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6</Pages>
  <Words>978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21</cp:revision>
  <cp:lastPrinted>2014-12-09T15:50:00Z</cp:lastPrinted>
  <dcterms:created xsi:type="dcterms:W3CDTF">2025-04-26T10:39:00Z</dcterms:created>
  <dcterms:modified xsi:type="dcterms:W3CDTF">2025-05-27T12:54:00Z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