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5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180"/>
        <w:gridCol w:w="4380"/>
        <w:gridCol w:w="1268"/>
        <w:gridCol w:w="1200"/>
        <w:gridCol w:w="1540"/>
        <w:gridCol w:w="2080"/>
        <w:gridCol w:w="960"/>
      </w:tblGrid>
      <w:tr w:rsidR="00727A2A" w:rsidRPr="00727A2A" w14:paraId="5B977FB8" w14:textId="77777777" w:rsidTr="00727A2A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4E2B20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1D951BB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212404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6F5FF5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C114CE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18481973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0518DC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364DA618" w14:textId="77777777" w:rsidTr="00727A2A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E0BA0D7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F2640A0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BA Philosophy, Religion and Ethics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8A493C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28809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DA6CE3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23900B3F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0C2E00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54BAFC56" w14:textId="77777777" w:rsidTr="00727A2A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E9B65E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0061136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CF0F05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801AD1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91A242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80AB21D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5FF15B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194D94AB" w14:textId="77777777" w:rsidTr="00727A2A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6F45A3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BCF4240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2D6864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0AA7AF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CFB8DF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0F403C0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40B431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73649531" w14:textId="77777777" w:rsidTr="00727A2A">
        <w:trPr>
          <w:trHeight w:val="300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504D27EE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B01BE10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E5352B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3585CB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5A880C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5C222340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AF47DC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3D3CDEE0" w14:textId="77777777" w:rsidTr="00727A2A">
        <w:trPr>
          <w:trHeight w:val="285"/>
        </w:trPr>
        <w:tc>
          <w:tcPr>
            <w:tcW w:w="1260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BC6392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 xml:space="preserve">Level 4 students must normally pursue 120 credits at Level 4. 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44D218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76E86F17" w14:textId="77777777" w:rsidTr="00727A2A">
        <w:trPr>
          <w:trHeight w:val="315"/>
        </w:trPr>
        <w:tc>
          <w:tcPr>
            <w:tcW w:w="21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633F1077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05677DF3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6E57892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Semester</w:t>
            </w: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F3567A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ED61410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65CC6B99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48B8D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1E56F4AB" w14:textId="77777777" w:rsidTr="00727A2A">
        <w:trPr>
          <w:trHeight w:val="615"/>
        </w:trPr>
        <w:tc>
          <w:tcPr>
            <w:tcW w:w="21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DFAB4C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HPHP4902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5F5EDAB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Academic Skills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6AB7583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AC80BDD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77BFEFE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7AF22AB7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 Keady/J.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5DA385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00B224D2" w14:textId="77777777" w:rsidTr="00727A2A">
        <w:trPr>
          <w:trHeight w:val="315"/>
        </w:trPr>
        <w:tc>
          <w:tcPr>
            <w:tcW w:w="21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8F50550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HPRS4901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AD9829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Introduction to the Study of Religion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5739AFE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F0DEEB1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48AF622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72115DAD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H. Al-Mallak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43A232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4586E6B1" w14:textId="77777777" w:rsidTr="00727A2A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D3B38CC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HPHI4901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3FEBFE7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Conflict and War: Theory, Ethics, Practice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F14E56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FB143DC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3E85258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000000" w:fill="FFC000"/>
            <w:vAlign w:val="center"/>
            <w:hideMark/>
          </w:tcPr>
          <w:p w14:paraId="14FDF813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TBC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22BBAE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53A244D0" w14:textId="77777777" w:rsidTr="00727A2A">
        <w:trPr>
          <w:trHeight w:val="6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34CDE1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HPPH4902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6F1886E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Introduction to Ethics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B0B968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69AF6E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51FF2D1F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4572EE5B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T. Nash/A. Slater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2EE8B5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42797EBB" w14:textId="77777777" w:rsidTr="00727A2A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1336D055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HPPH4901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8E30E84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Introduction to Metaphysics and Epistemology 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9B0BC49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0C3430A9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493B8BD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0C70F67A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Humphreys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AC5659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617D66C9" w14:textId="77777777" w:rsidTr="00727A2A">
        <w:trPr>
          <w:trHeight w:val="315"/>
        </w:trPr>
        <w:tc>
          <w:tcPr>
            <w:tcW w:w="21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49FFA313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HPHI4904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6F1FF341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Power and Inequality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37C3FF4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524E13D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center"/>
            <w:hideMark/>
          </w:tcPr>
          <w:p w14:paraId="22E1E5EF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4F3ED691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727A2A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O’Byrne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8BA6339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727A2A" w:rsidRPr="00727A2A" w14:paraId="113A1D26" w14:textId="77777777" w:rsidTr="00727A2A">
        <w:trPr>
          <w:trHeight w:val="300"/>
        </w:trPr>
        <w:tc>
          <w:tcPr>
            <w:tcW w:w="21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DD0822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8DD566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4063C0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3F9158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B7B994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49575016" w14:textId="77777777" w:rsidR="00727A2A" w:rsidRPr="00727A2A" w:rsidRDefault="00727A2A" w:rsidP="00727A2A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A8365B" w14:textId="77777777" w:rsidR="00727A2A" w:rsidRPr="00727A2A" w:rsidRDefault="00727A2A" w:rsidP="00727A2A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70CD3B30" w14:textId="77777777" w:rsidR="002E60A5" w:rsidRPr="00727A2A" w:rsidRDefault="002E60A5">
      <w:pPr>
        <w:rPr>
          <w:rFonts w:asciiTheme="minorBidi" w:hAnsiTheme="minorBidi"/>
          <w:sz w:val="22"/>
          <w:szCs w:val="22"/>
        </w:rPr>
      </w:pPr>
    </w:p>
    <w:sectPr w:rsidR="002E60A5" w:rsidRPr="00727A2A" w:rsidSect="00727A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A2A"/>
    <w:rsid w:val="002E60A5"/>
    <w:rsid w:val="00685E7D"/>
    <w:rsid w:val="00727A2A"/>
    <w:rsid w:val="007E077F"/>
    <w:rsid w:val="00D90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8AC8B"/>
  <w15:chartTrackingRefBased/>
  <w15:docId w15:val="{486E6238-BE58-40B1-8F25-02135EEAB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7A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7A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7A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7A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7A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7A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7A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7A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7A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A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7A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7A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7A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7A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7A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7A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7A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7A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7A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7A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7A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7A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7A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7A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7A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7A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7A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7A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7A2A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727A2A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215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31A4E6E9-875B-4925-9E43-AF42A28B06F9}"/>
</file>

<file path=customXml/itemProps2.xml><?xml version="1.0" encoding="utf-8"?>
<ds:datastoreItem xmlns:ds="http://schemas.openxmlformats.org/officeDocument/2006/customXml" ds:itemID="{88A619E2-2FF7-498D-B3CD-B27EE44FB30C}"/>
</file>

<file path=customXml/itemProps3.xml><?xml version="1.0" encoding="utf-8"?>
<ds:datastoreItem xmlns:ds="http://schemas.openxmlformats.org/officeDocument/2006/customXml" ds:itemID="{C506B742-33B0-47D3-BF34-8CB0316D451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704</Characters>
  <Application>Microsoft Office Word</Application>
  <DocSecurity>0</DocSecurity>
  <Lines>5</Lines>
  <Paragraphs>1</Paragraphs>
  <ScaleCrop>false</ScaleCrop>
  <Company/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2025-07-11T10:27:00Z</dcterms:created>
  <dcterms:modified xsi:type="dcterms:W3CDTF">2025-07-11T10:29:00Z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