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4472C4" w:themeColor="accent1"/>
          <w:kern w:val="2"/>
          <w:lang w:val="en-GB"/>
        </w:rPr>
        <w:id w:val="290556345"/>
        <w:docPartObj>
          <w:docPartGallery w:val="Cover Pages"/>
          <w:docPartUnique/>
        </w:docPartObj>
      </w:sdtPr>
      <w:sdtEndPr>
        <w:rPr>
          <w:rFonts w:ascii="Arial" w:hAnsi="Arial" w:cs="Arial"/>
          <w:color w:val="auto"/>
          <w:sz w:val="24"/>
          <w:szCs w:val="24"/>
        </w:rPr>
      </w:sdtEndPr>
      <w:sdtContent>
        <w:p w14:paraId="4AD710B8" w14:textId="30A0173F" w:rsidR="00CE6A05" w:rsidRDefault="00CE6A05">
          <w:pPr>
            <w:pStyle w:val="NoSpacing"/>
            <w:spacing w:before="1540" w:after="240"/>
            <w:jc w:val="center"/>
            <w:rPr>
              <w:color w:val="4472C4" w:themeColor="accent1"/>
            </w:rPr>
          </w:pPr>
          <w:r>
            <w:rPr>
              <w:noProof/>
              <w:color w:val="4472C4" w:themeColor="accent1"/>
            </w:rPr>
            <w:drawing>
              <wp:inline distT="0" distB="0" distL="0" distR="0" wp14:anchorId="0EDA4607" wp14:editId="66BD3FA0">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DBD7BF0964EC495C9819F27BC3C98F6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7A943A7" w14:textId="7F924249" w:rsidR="00CE6A05" w:rsidRDefault="005829F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TAsk1: </w:t>
              </w:r>
              <w:r w:rsidR="005621F6">
                <w:rPr>
                  <w:rFonts w:asciiTheme="majorHAnsi" w:eastAsiaTheme="majorEastAsia" w:hAnsiTheme="majorHAnsi" w:cstheme="majorBidi"/>
                  <w:caps/>
                  <w:color w:val="4472C4" w:themeColor="accent1"/>
                  <w:sz w:val="72"/>
                  <w:szCs w:val="72"/>
                </w:rPr>
                <w:t>Business Plan and Reflection</w:t>
              </w:r>
            </w:p>
          </w:sdtContent>
        </w:sdt>
        <w:p w14:paraId="08DF2C3B" w14:textId="4038E641" w:rsidR="007765A4" w:rsidRDefault="00F35502" w:rsidP="007765A4">
          <w:pPr>
            <w:pStyle w:val="NoSpacing"/>
            <w:jc w:val="center"/>
            <w:rPr>
              <w:color w:val="4472C4" w:themeColor="accent1"/>
              <w:sz w:val="32"/>
              <w:szCs w:val="32"/>
            </w:rPr>
          </w:pPr>
          <w:sdt>
            <w:sdtPr>
              <w:rPr>
                <w:b/>
                <w:bCs/>
                <w:color w:val="4472C4" w:themeColor="accent1"/>
                <w:sz w:val="32"/>
                <w:szCs w:val="32"/>
              </w:rPr>
              <w:alias w:val="Subtitle"/>
              <w:tag w:val=""/>
              <w:id w:val="328029620"/>
              <w:placeholder>
                <w:docPart w:val="68D82F2BA1F248C1A7A020705896DF56"/>
              </w:placeholder>
              <w:dataBinding w:prefixMappings="xmlns:ns0='http://purl.org/dc/elements/1.1/' xmlns:ns1='http://schemas.openxmlformats.org/package/2006/metadata/core-properties' " w:xpath="/ns1:coreProperties[1]/ns0:subject[1]" w:storeItemID="{6C3C8BC8-F283-45AE-878A-BAB7291924A1}"/>
              <w:text/>
            </w:sdtPr>
            <w:sdtEndPr/>
            <w:sdtContent>
              <w:r w:rsidR="005829FA" w:rsidRPr="00DB67E7">
                <w:rPr>
                  <w:b/>
                  <w:bCs/>
                  <w:color w:val="4472C4" w:themeColor="accent1"/>
                  <w:sz w:val="32"/>
                  <w:szCs w:val="32"/>
                </w:rPr>
                <w:t>Module</w:t>
              </w:r>
              <w:r w:rsidR="000D207E" w:rsidRPr="00DB67E7">
                <w:rPr>
                  <w:b/>
                  <w:bCs/>
                  <w:color w:val="4472C4" w:themeColor="accent1"/>
                  <w:sz w:val="32"/>
                  <w:szCs w:val="32"/>
                </w:rPr>
                <w:t>: Managing Enterprise</w:t>
              </w:r>
              <w:r>
                <w:rPr>
                  <w:b/>
                  <w:bCs/>
                  <w:color w:val="4472C4" w:themeColor="accent1"/>
                  <w:sz w:val="32"/>
                  <w:szCs w:val="32"/>
                </w:rPr>
                <w:t xml:space="preserve"> - </w:t>
              </w:r>
              <w:r w:rsidR="001740B0">
                <w:rPr>
                  <w:b/>
                  <w:bCs/>
                  <w:color w:val="4472C4" w:themeColor="accent1"/>
                  <w:sz w:val="32"/>
                  <w:szCs w:val="32"/>
                </w:rPr>
                <w:t>BMSW:4011</w:t>
              </w:r>
            </w:sdtContent>
          </w:sdt>
        </w:p>
        <w:p w14:paraId="3CA7DD1C" w14:textId="007E5067" w:rsidR="00CE6A05" w:rsidRPr="007765A4" w:rsidRDefault="00C1657E" w:rsidP="007765A4">
          <w:pPr>
            <w:pStyle w:val="NoSpacing"/>
            <w:jc w:val="center"/>
            <w:rPr>
              <w:color w:val="4472C4" w:themeColor="accent1"/>
              <w:sz w:val="32"/>
              <w:szCs w:val="32"/>
            </w:rPr>
          </w:pPr>
          <w:r w:rsidRPr="007765A4">
            <w:rPr>
              <w:color w:val="4472C4" w:themeColor="accent1"/>
              <w:sz w:val="32"/>
              <w:szCs w:val="32"/>
            </w:rPr>
            <w:t xml:space="preserve">Module Lead: Gareth Hughes </w:t>
          </w:r>
        </w:p>
        <w:p w14:paraId="6019BC46" w14:textId="48F7365B" w:rsidR="00CE6A05" w:rsidRDefault="00F35502">
          <w:pPr>
            <w:rPr>
              <w:rFonts w:ascii="Arial" w:hAnsi="Arial" w:cs="Arial"/>
              <w:sz w:val="24"/>
              <w:szCs w:val="24"/>
            </w:rPr>
          </w:pPr>
          <w:r>
            <w:rPr>
              <w:noProof/>
            </w:rPr>
            <w:pict w14:anchorId="0E45AF32">
              <v:shapetype id="_x0000_t202" coordsize="21600,21600" o:spt="202" path="m,l,21600r21600,l21600,xe">
                <v:stroke joinstyle="miter"/>
                <v:path gradientshapeok="t" o:connecttype="rect"/>
              </v:shapetype>
              <v:shape id="Text Box 146" o:spid="_x0000_s2050" type="#_x0000_t202" style="position:absolute;margin-left:0;margin-top:625.8pt;width:451.3pt;height:90.95pt;z-index:251660288;visibility:visible;mso-wrap-style:square;mso-width-percent:1000;mso-top-percent:850;mso-wrap-distance-left:9pt;mso-wrap-distance-top:0;mso-wrap-distance-right:9pt;mso-wrap-distance-bottom:0;mso-position-horizontal:center;mso-position-horizontal-relative:margin;mso-position-vertical-relative:page;mso-width-percent:100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inset="0,0,0,0">
                  <w:txbxContent>
                    <w:sdt>
                      <w:sdtPr>
                        <w:rPr>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fullDate="2025-04-01T00:00:00Z">
                          <w:dateFormat w:val="MMMM d, yyyy"/>
                          <w:lid w:val="en-US"/>
                          <w:storeMappedDataAs w:val="dateTime"/>
                          <w:calendar w:val="gregorian"/>
                        </w:date>
                      </w:sdtPr>
                      <w:sdtEndPr/>
                      <w:sdtContent>
                        <w:p w14:paraId="2106850B" w14:textId="1832D9CB" w:rsidR="00CE6A05" w:rsidRPr="007765A4" w:rsidRDefault="004E1425">
                          <w:pPr>
                            <w:pStyle w:val="NoSpacing"/>
                            <w:spacing w:after="40"/>
                            <w:jc w:val="center"/>
                            <w:rPr>
                              <w:caps/>
                              <w:color w:val="4472C4" w:themeColor="accent1"/>
                              <w:sz w:val="32"/>
                              <w:szCs w:val="32"/>
                            </w:rPr>
                          </w:pPr>
                          <w:r w:rsidRPr="007765A4">
                            <w:rPr>
                              <w:caps/>
                              <w:color w:val="4472C4" w:themeColor="accent1"/>
                              <w:sz w:val="32"/>
                              <w:szCs w:val="32"/>
                            </w:rPr>
                            <w:t>April 1, 2025</w:t>
                          </w:r>
                        </w:p>
                      </w:sdtContent>
                    </w:sdt>
                    <w:p w14:paraId="122AB989" w14:textId="16023C1B" w:rsidR="00CE6A05" w:rsidRPr="007765A4" w:rsidRDefault="00F35502">
                      <w:pPr>
                        <w:pStyle w:val="NoSpacing"/>
                        <w:jc w:val="center"/>
                        <w:rPr>
                          <w:color w:val="4472C4" w:themeColor="accent1"/>
                          <w:sz w:val="32"/>
                          <w:szCs w:val="32"/>
                        </w:rPr>
                      </w:pPr>
                      <w:sdt>
                        <w:sdtPr>
                          <w:rPr>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E1425" w:rsidRPr="007765A4">
                            <w:rPr>
                              <w:caps/>
                              <w:color w:val="4472C4" w:themeColor="accent1"/>
                              <w:sz w:val="32"/>
                              <w:szCs w:val="32"/>
                            </w:rPr>
                            <w:t xml:space="preserve">Student </w:t>
                          </w:r>
                          <w:r w:rsidR="00C85674" w:rsidRPr="007765A4">
                            <w:rPr>
                              <w:caps/>
                              <w:color w:val="4472C4" w:themeColor="accent1"/>
                              <w:sz w:val="32"/>
                              <w:szCs w:val="32"/>
                            </w:rPr>
                            <w:t>name: Iustina Mirela Rusei (1905309)</w:t>
                          </w:r>
                        </w:sdtContent>
                      </w:sdt>
                    </w:p>
                    <w:p w14:paraId="0C1C7BA3" w14:textId="6368CC87" w:rsidR="00CE6A05" w:rsidRPr="007765A4" w:rsidRDefault="00F35502">
                      <w:pPr>
                        <w:pStyle w:val="NoSpacing"/>
                        <w:jc w:val="center"/>
                        <w:rPr>
                          <w:color w:val="4472C4" w:themeColor="accent1"/>
                          <w:sz w:val="32"/>
                          <w:szCs w:val="32"/>
                        </w:rPr>
                      </w:pPr>
                      <w:sdt>
                        <w:sdtPr>
                          <w:rPr>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EndPr/>
                        <w:sdtContent>
                          <w:r w:rsidR="005829FA" w:rsidRPr="007765A4">
                            <w:rPr>
                              <w:color w:val="4472C4" w:themeColor="accent1"/>
                              <w:sz w:val="32"/>
                              <w:szCs w:val="32"/>
                            </w:rPr>
                            <w:t>Word count: 1845</w:t>
                          </w:r>
                        </w:sdtContent>
                      </w:sdt>
                    </w:p>
                  </w:txbxContent>
                </v:textbox>
                <w10:wrap anchorx="margin" anchory="page"/>
              </v:shape>
            </w:pict>
          </w:r>
          <w:r w:rsidR="00CE6A05">
            <w:rPr>
              <w:rFonts w:ascii="Arial" w:hAnsi="Arial" w:cs="Arial"/>
              <w:sz w:val="24"/>
              <w:szCs w:val="24"/>
            </w:rPr>
            <w:br w:type="page"/>
          </w:r>
        </w:p>
      </w:sdtContent>
    </w:sdt>
    <w:sdt>
      <w:sdtPr>
        <w:rPr>
          <w:rFonts w:asciiTheme="minorHAnsi" w:eastAsiaTheme="minorHAnsi" w:hAnsiTheme="minorHAnsi" w:cstheme="minorBidi"/>
          <w:color w:val="auto"/>
          <w:kern w:val="2"/>
          <w:sz w:val="22"/>
          <w:szCs w:val="22"/>
          <w:lang w:val="en-GB"/>
        </w:rPr>
        <w:id w:val="1798256535"/>
        <w:docPartObj>
          <w:docPartGallery w:val="Table of Contents"/>
          <w:docPartUnique/>
        </w:docPartObj>
      </w:sdtPr>
      <w:sdtEndPr>
        <w:rPr>
          <w:b/>
          <w:bCs/>
          <w:noProof/>
        </w:rPr>
      </w:sdtEndPr>
      <w:sdtContent>
        <w:p w14:paraId="71BDE5B8" w14:textId="0C8186B6" w:rsidR="00605808" w:rsidRDefault="00605808">
          <w:pPr>
            <w:pStyle w:val="TOCHeading"/>
          </w:pPr>
          <w:r>
            <w:t>Table of Contents</w:t>
          </w:r>
        </w:p>
        <w:p w14:paraId="163B8BAB" w14:textId="181CD533" w:rsidR="007C7AA4" w:rsidRDefault="00605808">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4351177" w:history="1">
            <w:r w:rsidR="007C7AA4" w:rsidRPr="009E67C8">
              <w:rPr>
                <w:rStyle w:val="Hyperlink"/>
                <w:noProof/>
              </w:rPr>
              <w:t>Executive summary:</w:t>
            </w:r>
            <w:r w:rsidR="007C7AA4">
              <w:rPr>
                <w:noProof/>
                <w:webHidden/>
              </w:rPr>
              <w:tab/>
            </w:r>
            <w:r w:rsidR="007C7AA4">
              <w:rPr>
                <w:noProof/>
                <w:webHidden/>
              </w:rPr>
              <w:fldChar w:fldCharType="begin"/>
            </w:r>
            <w:r w:rsidR="007C7AA4">
              <w:rPr>
                <w:noProof/>
                <w:webHidden/>
              </w:rPr>
              <w:instrText xml:space="preserve"> PAGEREF _Toc194351177 \h </w:instrText>
            </w:r>
            <w:r w:rsidR="007C7AA4">
              <w:rPr>
                <w:noProof/>
                <w:webHidden/>
              </w:rPr>
            </w:r>
            <w:r w:rsidR="007C7AA4">
              <w:rPr>
                <w:noProof/>
                <w:webHidden/>
              </w:rPr>
              <w:fldChar w:fldCharType="separate"/>
            </w:r>
            <w:r w:rsidR="007C7AA4">
              <w:rPr>
                <w:noProof/>
                <w:webHidden/>
              </w:rPr>
              <w:t>2</w:t>
            </w:r>
            <w:r w:rsidR="007C7AA4">
              <w:rPr>
                <w:noProof/>
                <w:webHidden/>
              </w:rPr>
              <w:fldChar w:fldCharType="end"/>
            </w:r>
          </w:hyperlink>
        </w:p>
        <w:p w14:paraId="0569EC60" w14:textId="457FBA2A" w:rsidR="007C7AA4" w:rsidRDefault="007C7AA4">
          <w:pPr>
            <w:pStyle w:val="TOC1"/>
            <w:tabs>
              <w:tab w:val="right" w:leader="dot" w:pos="9016"/>
            </w:tabs>
            <w:rPr>
              <w:rFonts w:eastAsiaTheme="minorEastAsia"/>
              <w:noProof/>
              <w:sz w:val="24"/>
              <w:szCs w:val="24"/>
              <w:lang w:eastAsia="en-GB"/>
            </w:rPr>
          </w:pPr>
          <w:hyperlink w:anchor="_Toc194351178" w:history="1">
            <w:r w:rsidRPr="009E67C8">
              <w:rPr>
                <w:rStyle w:val="Hyperlink"/>
                <w:noProof/>
              </w:rPr>
              <w:t>2. Business Plan</w:t>
            </w:r>
            <w:r>
              <w:rPr>
                <w:noProof/>
                <w:webHidden/>
              </w:rPr>
              <w:tab/>
            </w:r>
            <w:r>
              <w:rPr>
                <w:noProof/>
                <w:webHidden/>
              </w:rPr>
              <w:fldChar w:fldCharType="begin"/>
            </w:r>
            <w:r>
              <w:rPr>
                <w:noProof/>
                <w:webHidden/>
              </w:rPr>
              <w:instrText xml:space="preserve"> PAGEREF _Toc194351178 \h </w:instrText>
            </w:r>
            <w:r>
              <w:rPr>
                <w:noProof/>
                <w:webHidden/>
              </w:rPr>
            </w:r>
            <w:r>
              <w:rPr>
                <w:noProof/>
                <w:webHidden/>
              </w:rPr>
              <w:fldChar w:fldCharType="separate"/>
            </w:r>
            <w:r>
              <w:rPr>
                <w:noProof/>
                <w:webHidden/>
              </w:rPr>
              <w:t>3</w:t>
            </w:r>
            <w:r>
              <w:rPr>
                <w:noProof/>
                <w:webHidden/>
              </w:rPr>
              <w:fldChar w:fldCharType="end"/>
            </w:r>
          </w:hyperlink>
        </w:p>
        <w:p w14:paraId="4B9DDCC4" w14:textId="224AC7F7" w:rsidR="007C7AA4" w:rsidRDefault="007C7AA4">
          <w:pPr>
            <w:pStyle w:val="TOC1"/>
            <w:tabs>
              <w:tab w:val="right" w:leader="dot" w:pos="9016"/>
            </w:tabs>
            <w:rPr>
              <w:rFonts w:eastAsiaTheme="minorEastAsia"/>
              <w:noProof/>
              <w:sz w:val="24"/>
              <w:szCs w:val="24"/>
              <w:lang w:eastAsia="en-GB"/>
            </w:rPr>
          </w:pPr>
          <w:hyperlink w:anchor="_Toc194351179" w:history="1">
            <w:r w:rsidRPr="009E67C8">
              <w:rPr>
                <w:rStyle w:val="Hyperlink"/>
                <w:noProof/>
              </w:rPr>
              <w:t>2.1 Report Remit</w:t>
            </w:r>
            <w:r>
              <w:rPr>
                <w:noProof/>
                <w:webHidden/>
              </w:rPr>
              <w:tab/>
            </w:r>
            <w:r>
              <w:rPr>
                <w:noProof/>
                <w:webHidden/>
              </w:rPr>
              <w:fldChar w:fldCharType="begin"/>
            </w:r>
            <w:r>
              <w:rPr>
                <w:noProof/>
                <w:webHidden/>
              </w:rPr>
              <w:instrText xml:space="preserve"> PAGEREF _Toc194351179 \h </w:instrText>
            </w:r>
            <w:r>
              <w:rPr>
                <w:noProof/>
                <w:webHidden/>
              </w:rPr>
            </w:r>
            <w:r>
              <w:rPr>
                <w:noProof/>
                <w:webHidden/>
              </w:rPr>
              <w:fldChar w:fldCharType="separate"/>
            </w:r>
            <w:r>
              <w:rPr>
                <w:noProof/>
                <w:webHidden/>
              </w:rPr>
              <w:t>3</w:t>
            </w:r>
            <w:r>
              <w:rPr>
                <w:noProof/>
                <w:webHidden/>
              </w:rPr>
              <w:fldChar w:fldCharType="end"/>
            </w:r>
          </w:hyperlink>
        </w:p>
        <w:p w14:paraId="022B2665" w14:textId="3998697D" w:rsidR="007C7AA4" w:rsidRDefault="007C7AA4">
          <w:pPr>
            <w:pStyle w:val="TOC1"/>
            <w:tabs>
              <w:tab w:val="right" w:leader="dot" w:pos="9016"/>
            </w:tabs>
            <w:rPr>
              <w:rFonts w:eastAsiaTheme="minorEastAsia"/>
              <w:noProof/>
              <w:sz w:val="24"/>
              <w:szCs w:val="24"/>
              <w:lang w:eastAsia="en-GB"/>
            </w:rPr>
          </w:pPr>
          <w:hyperlink w:anchor="_Toc194351180" w:history="1">
            <w:r w:rsidRPr="009E67C8">
              <w:rPr>
                <w:rStyle w:val="Hyperlink"/>
                <w:noProof/>
              </w:rPr>
              <w:t>The Company:</w:t>
            </w:r>
            <w:r>
              <w:rPr>
                <w:noProof/>
                <w:webHidden/>
              </w:rPr>
              <w:tab/>
            </w:r>
            <w:r>
              <w:rPr>
                <w:noProof/>
                <w:webHidden/>
              </w:rPr>
              <w:fldChar w:fldCharType="begin"/>
            </w:r>
            <w:r>
              <w:rPr>
                <w:noProof/>
                <w:webHidden/>
              </w:rPr>
              <w:instrText xml:space="preserve"> PAGEREF _Toc194351180 \h </w:instrText>
            </w:r>
            <w:r>
              <w:rPr>
                <w:noProof/>
                <w:webHidden/>
              </w:rPr>
            </w:r>
            <w:r>
              <w:rPr>
                <w:noProof/>
                <w:webHidden/>
              </w:rPr>
              <w:fldChar w:fldCharType="separate"/>
            </w:r>
            <w:r>
              <w:rPr>
                <w:noProof/>
                <w:webHidden/>
              </w:rPr>
              <w:t>4</w:t>
            </w:r>
            <w:r>
              <w:rPr>
                <w:noProof/>
                <w:webHidden/>
              </w:rPr>
              <w:fldChar w:fldCharType="end"/>
            </w:r>
          </w:hyperlink>
        </w:p>
        <w:p w14:paraId="4C6CA657" w14:textId="743755F5" w:rsidR="007C7AA4" w:rsidRDefault="007C7AA4">
          <w:pPr>
            <w:pStyle w:val="TOC3"/>
            <w:tabs>
              <w:tab w:val="right" w:leader="dot" w:pos="9016"/>
            </w:tabs>
            <w:rPr>
              <w:rFonts w:eastAsiaTheme="minorEastAsia"/>
              <w:noProof/>
              <w:sz w:val="24"/>
              <w:szCs w:val="24"/>
              <w:lang w:eastAsia="en-GB"/>
            </w:rPr>
          </w:pPr>
          <w:hyperlink w:anchor="_Toc194351181" w:history="1">
            <w:r w:rsidRPr="009E67C8">
              <w:rPr>
                <w:rStyle w:val="Hyperlink"/>
                <w:noProof/>
              </w:rPr>
              <w:t>Figure 1: Company logo</w:t>
            </w:r>
            <w:r>
              <w:rPr>
                <w:noProof/>
                <w:webHidden/>
              </w:rPr>
              <w:tab/>
            </w:r>
            <w:r>
              <w:rPr>
                <w:noProof/>
                <w:webHidden/>
              </w:rPr>
              <w:fldChar w:fldCharType="begin"/>
            </w:r>
            <w:r>
              <w:rPr>
                <w:noProof/>
                <w:webHidden/>
              </w:rPr>
              <w:instrText xml:space="preserve"> PAGEREF _Toc194351181 \h </w:instrText>
            </w:r>
            <w:r>
              <w:rPr>
                <w:noProof/>
                <w:webHidden/>
              </w:rPr>
            </w:r>
            <w:r>
              <w:rPr>
                <w:noProof/>
                <w:webHidden/>
              </w:rPr>
              <w:fldChar w:fldCharType="separate"/>
            </w:r>
            <w:r>
              <w:rPr>
                <w:noProof/>
                <w:webHidden/>
              </w:rPr>
              <w:t>4</w:t>
            </w:r>
            <w:r>
              <w:rPr>
                <w:noProof/>
                <w:webHidden/>
              </w:rPr>
              <w:fldChar w:fldCharType="end"/>
            </w:r>
          </w:hyperlink>
        </w:p>
        <w:p w14:paraId="7F36338B" w14:textId="5167E267" w:rsidR="007C7AA4" w:rsidRDefault="007C7AA4">
          <w:pPr>
            <w:pStyle w:val="TOC1"/>
            <w:tabs>
              <w:tab w:val="right" w:leader="dot" w:pos="9016"/>
            </w:tabs>
            <w:rPr>
              <w:rFonts w:eastAsiaTheme="minorEastAsia"/>
              <w:noProof/>
              <w:sz w:val="24"/>
              <w:szCs w:val="24"/>
              <w:lang w:eastAsia="en-GB"/>
            </w:rPr>
          </w:pPr>
          <w:hyperlink w:anchor="_Toc194351182" w:history="1">
            <w:r w:rsidRPr="009E67C8">
              <w:rPr>
                <w:rStyle w:val="Hyperlink"/>
                <w:noProof/>
              </w:rPr>
              <w:t>2.3 Mission Statement</w:t>
            </w:r>
            <w:r>
              <w:rPr>
                <w:noProof/>
                <w:webHidden/>
              </w:rPr>
              <w:tab/>
            </w:r>
            <w:r>
              <w:rPr>
                <w:noProof/>
                <w:webHidden/>
              </w:rPr>
              <w:fldChar w:fldCharType="begin"/>
            </w:r>
            <w:r>
              <w:rPr>
                <w:noProof/>
                <w:webHidden/>
              </w:rPr>
              <w:instrText xml:space="preserve"> PAGEREF _Toc194351182 \h </w:instrText>
            </w:r>
            <w:r>
              <w:rPr>
                <w:noProof/>
                <w:webHidden/>
              </w:rPr>
            </w:r>
            <w:r>
              <w:rPr>
                <w:noProof/>
                <w:webHidden/>
              </w:rPr>
              <w:fldChar w:fldCharType="separate"/>
            </w:r>
            <w:r>
              <w:rPr>
                <w:noProof/>
                <w:webHidden/>
              </w:rPr>
              <w:t>5</w:t>
            </w:r>
            <w:r>
              <w:rPr>
                <w:noProof/>
                <w:webHidden/>
              </w:rPr>
              <w:fldChar w:fldCharType="end"/>
            </w:r>
          </w:hyperlink>
        </w:p>
        <w:p w14:paraId="5D644777" w14:textId="0C38588D" w:rsidR="007C7AA4" w:rsidRDefault="007C7AA4">
          <w:pPr>
            <w:pStyle w:val="TOC2"/>
            <w:tabs>
              <w:tab w:val="right" w:leader="dot" w:pos="9016"/>
            </w:tabs>
            <w:rPr>
              <w:rFonts w:eastAsiaTheme="minorEastAsia"/>
              <w:noProof/>
              <w:sz w:val="24"/>
              <w:szCs w:val="24"/>
              <w:lang w:eastAsia="en-GB"/>
            </w:rPr>
          </w:pPr>
          <w:hyperlink w:anchor="_Toc194351183" w:history="1">
            <w:r w:rsidRPr="009E67C8">
              <w:rPr>
                <w:rStyle w:val="Hyperlink"/>
                <w:noProof/>
              </w:rPr>
              <w:t>Goals &amp; Objectives</w:t>
            </w:r>
            <w:r>
              <w:rPr>
                <w:noProof/>
                <w:webHidden/>
              </w:rPr>
              <w:tab/>
            </w:r>
            <w:r>
              <w:rPr>
                <w:noProof/>
                <w:webHidden/>
              </w:rPr>
              <w:fldChar w:fldCharType="begin"/>
            </w:r>
            <w:r>
              <w:rPr>
                <w:noProof/>
                <w:webHidden/>
              </w:rPr>
              <w:instrText xml:space="preserve"> PAGEREF _Toc194351183 \h </w:instrText>
            </w:r>
            <w:r>
              <w:rPr>
                <w:noProof/>
                <w:webHidden/>
              </w:rPr>
            </w:r>
            <w:r>
              <w:rPr>
                <w:noProof/>
                <w:webHidden/>
              </w:rPr>
              <w:fldChar w:fldCharType="separate"/>
            </w:r>
            <w:r>
              <w:rPr>
                <w:noProof/>
                <w:webHidden/>
              </w:rPr>
              <w:t>5</w:t>
            </w:r>
            <w:r>
              <w:rPr>
                <w:noProof/>
                <w:webHidden/>
              </w:rPr>
              <w:fldChar w:fldCharType="end"/>
            </w:r>
          </w:hyperlink>
        </w:p>
        <w:p w14:paraId="6B1696B1" w14:textId="19D96D97" w:rsidR="007C7AA4" w:rsidRDefault="007C7AA4">
          <w:pPr>
            <w:pStyle w:val="TOC1"/>
            <w:tabs>
              <w:tab w:val="right" w:leader="dot" w:pos="9016"/>
            </w:tabs>
            <w:rPr>
              <w:rFonts w:eastAsiaTheme="minorEastAsia"/>
              <w:noProof/>
              <w:sz w:val="24"/>
              <w:szCs w:val="24"/>
              <w:lang w:eastAsia="en-GB"/>
            </w:rPr>
          </w:pPr>
          <w:hyperlink w:anchor="_Toc194351184" w:history="1">
            <w:r w:rsidRPr="009E67C8">
              <w:rPr>
                <w:rStyle w:val="Hyperlink"/>
                <w:noProof/>
              </w:rPr>
              <w:t>2.4 Resources</w:t>
            </w:r>
            <w:r>
              <w:rPr>
                <w:noProof/>
                <w:webHidden/>
              </w:rPr>
              <w:tab/>
            </w:r>
            <w:r>
              <w:rPr>
                <w:noProof/>
                <w:webHidden/>
              </w:rPr>
              <w:fldChar w:fldCharType="begin"/>
            </w:r>
            <w:r>
              <w:rPr>
                <w:noProof/>
                <w:webHidden/>
              </w:rPr>
              <w:instrText xml:space="preserve"> PAGEREF _Toc194351184 \h </w:instrText>
            </w:r>
            <w:r>
              <w:rPr>
                <w:noProof/>
                <w:webHidden/>
              </w:rPr>
            </w:r>
            <w:r>
              <w:rPr>
                <w:noProof/>
                <w:webHidden/>
              </w:rPr>
              <w:fldChar w:fldCharType="separate"/>
            </w:r>
            <w:r>
              <w:rPr>
                <w:noProof/>
                <w:webHidden/>
              </w:rPr>
              <w:t>5</w:t>
            </w:r>
            <w:r>
              <w:rPr>
                <w:noProof/>
                <w:webHidden/>
              </w:rPr>
              <w:fldChar w:fldCharType="end"/>
            </w:r>
          </w:hyperlink>
        </w:p>
        <w:p w14:paraId="5C9FE4CF" w14:textId="55F6566F" w:rsidR="007C7AA4" w:rsidRDefault="007C7AA4">
          <w:pPr>
            <w:pStyle w:val="TOC2"/>
            <w:tabs>
              <w:tab w:val="right" w:leader="dot" w:pos="9016"/>
            </w:tabs>
            <w:rPr>
              <w:rFonts w:eastAsiaTheme="minorEastAsia"/>
              <w:noProof/>
              <w:sz w:val="24"/>
              <w:szCs w:val="24"/>
              <w:lang w:eastAsia="en-GB"/>
            </w:rPr>
          </w:pPr>
          <w:hyperlink w:anchor="_Toc194351185" w:history="1">
            <w:r w:rsidRPr="009E67C8">
              <w:rPr>
                <w:rStyle w:val="Hyperlink"/>
                <w:noProof/>
              </w:rPr>
              <w:t>Financial Resources</w:t>
            </w:r>
            <w:r>
              <w:rPr>
                <w:noProof/>
                <w:webHidden/>
              </w:rPr>
              <w:tab/>
            </w:r>
            <w:r>
              <w:rPr>
                <w:noProof/>
                <w:webHidden/>
              </w:rPr>
              <w:fldChar w:fldCharType="begin"/>
            </w:r>
            <w:r>
              <w:rPr>
                <w:noProof/>
                <w:webHidden/>
              </w:rPr>
              <w:instrText xml:space="preserve"> PAGEREF _Toc194351185 \h </w:instrText>
            </w:r>
            <w:r>
              <w:rPr>
                <w:noProof/>
                <w:webHidden/>
              </w:rPr>
            </w:r>
            <w:r>
              <w:rPr>
                <w:noProof/>
                <w:webHidden/>
              </w:rPr>
              <w:fldChar w:fldCharType="separate"/>
            </w:r>
            <w:r>
              <w:rPr>
                <w:noProof/>
                <w:webHidden/>
              </w:rPr>
              <w:t>5</w:t>
            </w:r>
            <w:r>
              <w:rPr>
                <w:noProof/>
                <w:webHidden/>
              </w:rPr>
              <w:fldChar w:fldCharType="end"/>
            </w:r>
          </w:hyperlink>
        </w:p>
        <w:p w14:paraId="7D19B13D" w14:textId="1A4080DD" w:rsidR="007C7AA4" w:rsidRDefault="007C7AA4">
          <w:pPr>
            <w:pStyle w:val="TOC2"/>
            <w:tabs>
              <w:tab w:val="right" w:leader="dot" w:pos="9016"/>
            </w:tabs>
            <w:rPr>
              <w:rFonts w:eastAsiaTheme="minorEastAsia"/>
              <w:noProof/>
              <w:sz w:val="24"/>
              <w:szCs w:val="24"/>
              <w:lang w:eastAsia="en-GB"/>
            </w:rPr>
          </w:pPr>
          <w:hyperlink w:anchor="_Toc194351186" w:history="1">
            <w:r w:rsidRPr="009E67C8">
              <w:rPr>
                <w:rStyle w:val="Hyperlink"/>
                <w:noProof/>
              </w:rPr>
              <w:t>Physical Resources</w:t>
            </w:r>
            <w:r>
              <w:rPr>
                <w:noProof/>
                <w:webHidden/>
              </w:rPr>
              <w:tab/>
            </w:r>
            <w:r>
              <w:rPr>
                <w:noProof/>
                <w:webHidden/>
              </w:rPr>
              <w:fldChar w:fldCharType="begin"/>
            </w:r>
            <w:r>
              <w:rPr>
                <w:noProof/>
                <w:webHidden/>
              </w:rPr>
              <w:instrText xml:space="preserve"> PAGEREF _Toc194351186 \h </w:instrText>
            </w:r>
            <w:r>
              <w:rPr>
                <w:noProof/>
                <w:webHidden/>
              </w:rPr>
            </w:r>
            <w:r>
              <w:rPr>
                <w:noProof/>
                <w:webHidden/>
              </w:rPr>
              <w:fldChar w:fldCharType="separate"/>
            </w:r>
            <w:r>
              <w:rPr>
                <w:noProof/>
                <w:webHidden/>
              </w:rPr>
              <w:t>6</w:t>
            </w:r>
            <w:r>
              <w:rPr>
                <w:noProof/>
                <w:webHidden/>
              </w:rPr>
              <w:fldChar w:fldCharType="end"/>
            </w:r>
          </w:hyperlink>
        </w:p>
        <w:p w14:paraId="5DB15B68" w14:textId="3EC80C05" w:rsidR="007C7AA4" w:rsidRDefault="007C7AA4">
          <w:pPr>
            <w:pStyle w:val="TOC1"/>
            <w:tabs>
              <w:tab w:val="right" w:leader="dot" w:pos="9016"/>
            </w:tabs>
            <w:rPr>
              <w:rFonts w:eastAsiaTheme="minorEastAsia"/>
              <w:noProof/>
              <w:sz w:val="24"/>
              <w:szCs w:val="24"/>
              <w:lang w:eastAsia="en-GB"/>
            </w:rPr>
          </w:pPr>
          <w:hyperlink w:anchor="_Toc194351187" w:history="1">
            <w:r w:rsidRPr="009E67C8">
              <w:rPr>
                <w:rStyle w:val="Hyperlink"/>
                <w:noProof/>
              </w:rPr>
              <w:t>2.5 Human Resources</w:t>
            </w:r>
            <w:r>
              <w:rPr>
                <w:noProof/>
                <w:webHidden/>
              </w:rPr>
              <w:tab/>
            </w:r>
            <w:r>
              <w:rPr>
                <w:noProof/>
                <w:webHidden/>
              </w:rPr>
              <w:fldChar w:fldCharType="begin"/>
            </w:r>
            <w:r>
              <w:rPr>
                <w:noProof/>
                <w:webHidden/>
              </w:rPr>
              <w:instrText xml:space="preserve"> PAGEREF _Toc194351187 \h </w:instrText>
            </w:r>
            <w:r>
              <w:rPr>
                <w:noProof/>
                <w:webHidden/>
              </w:rPr>
            </w:r>
            <w:r>
              <w:rPr>
                <w:noProof/>
                <w:webHidden/>
              </w:rPr>
              <w:fldChar w:fldCharType="separate"/>
            </w:r>
            <w:r>
              <w:rPr>
                <w:noProof/>
                <w:webHidden/>
              </w:rPr>
              <w:t>6</w:t>
            </w:r>
            <w:r>
              <w:rPr>
                <w:noProof/>
                <w:webHidden/>
              </w:rPr>
              <w:fldChar w:fldCharType="end"/>
            </w:r>
          </w:hyperlink>
        </w:p>
        <w:p w14:paraId="780C947F" w14:textId="381C76E6" w:rsidR="007C7AA4" w:rsidRDefault="007C7AA4">
          <w:pPr>
            <w:pStyle w:val="TOC3"/>
            <w:tabs>
              <w:tab w:val="right" w:leader="dot" w:pos="9016"/>
            </w:tabs>
            <w:rPr>
              <w:rFonts w:eastAsiaTheme="minorEastAsia"/>
              <w:noProof/>
              <w:sz w:val="24"/>
              <w:szCs w:val="24"/>
              <w:lang w:eastAsia="en-GB"/>
            </w:rPr>
          </w:pPr>
          <w:hyperlink w:anchor="_Toc194351188" w:history="1">
            <w:r w:rsidRPr="009E67C8">
              <w:rPr>
                <w:rStyle w:val="Hyperlink"/>
                <w:noProof/>
              </w:rPr>
              <w:t>Figure 2: Team chart</w:t>
            </w:r>
            <w:r>
              <w:rPr>
                <w:noProof/>
                <w:webHidden/>
              </w:rPr>
              <w:tab/>
            </w:r>
            <w:r>
              <w:rPr>
                <w:noProof/>
                <w:webHidden/>
              </w:rPr>
              <w:fldChar w:fldCharType="begin"/>
            </w:r>
            <w:r>
              <w:rPr>
                <w:noProof/>
                <w:webHidden/>
              </w:rPr>
              <w:instrText xml:space="preserve"> PAGEREF _Toc194351188 \h </w:instrText>
            </w:r>
            <w:r>
              <w:rPr>
                <w:noProof/>
                <w:webHidden/>
              </w:rPr>
            </w:r>
            <w:r>
              <w:rPr>
                <w:noProof/>
                <w:webHidden/>
              </w:rPr>
              <w:fldChar w:fldCharType="separate"/>
            </w:r>
            <w:r>
              <w:rPr>
                <w:noProof/>
                <w:webHidden/>
              </w:rPr>
              <w:t>6</w:t>
            </w:r>
            <w:r>
              <w:rPr>
                <w:noProof/>
                <w:webHidden/>
              </w:rPr>
              <w:fldChar w:fldCharType="end"/>
            </w:r>
          </w:hyperlink>
        </w:p>
        <w:p w14:paraId="15A9C5AC" w14:textId="698FACAA" w:rsidR="007C7AA4" w:rsidRDefault="007C7AA4">
          <w:pPr>
            <w:pStyle w:val="TOC1"/>
            <w:tabs>
              <w:tab w:val="right" w:leader="dot" w:pos="9016"/>
            </w:tabs>
            <w:rPr>
              <w:rFonts w:eastAsiaTheme="minorEastAsia"/>
              <w:noProof/>
              <w:sz w:val="24"/>
              <w:szCs w:val="24"/>
              <w:lang w:eastAsia="en-GB"/>
            </w:rPr>
          </w:pPr>
          <w:hyperlink w:anchor="_Toc194351189" w:history="1">
            <w:r w:rsidRPr="009E67C8">
              <w:rPr>
                <w:rStyle w:val="Hyperlink"/>
                <w:noProof/>
              </w:rPr>
              <w:t>2.6 Market Research</w:t>
            </w:r>
            <w:r>
              <w:rPr>
                <w:noProof/>
                <w:webHidden/>
              </w:rPr>
              <w:tab/>
            </w:r>
            <w:r>
              <w:rPr>
                <w:noProof/>
                <w:webHidden/>
              </w:rPr>
              <w:fldChar w:fldCharType="begin"/>
            </w:r>
            <w:r>
              <w:rPr>
                <w:noProof/>
                <w:webHidden/>
              </w:rPr>
              <w:instrText xml:space="preserve"> PAGEREF _Toc194351189 \h </w:instrText>
            </w:r>
            <w:r>
              <w:rPr>
                <w:noProof/>
                <w:webHidden/>
              </w:rPr>
            </w:r>
            <w:r>
              <w:rPr>
                <w:noProof/>
                <w:webHidden/>
              </w:rPr>
              <w:fldChar w:fldCharType="separate"/>
            </w:r>
            <w:r>
              <w:rPr>
                <w:noProof/>
                <w:webHidden/>
              </w:rPr>
              <w:t>7</w:t>
            </w:r>
            <w:r>
              <w:rPr>
                <w:noProof/>
                <w:webHidden/>
              </w:rPr>
              <w:fldChar w:fldCharType="end"/>
            </w:r>
          </w:hyperlink>
        </w:p>
        <w:p w14:paraId="2D1122F0" w14:textId="4EC37677" w:rsidR="007C7AA4" w:rsidRDefault="007C7AA4">
          <w:pPr>
            <w:pStyle w:val="TOC2"/>
            <w:tabs>
              <w:tab w:val="right" w:leader="dot" w:pos="9016"/>
            </w:tabs>
            <w:rPr>
              <w:rFonts w:eastAsiaTheme="minorEastAsia"/>
              <w:noProof/>
              <w:sz w:val="24"/>
              <w:szCs w:val="24"/>
              <w:lang w:eastAsia="en-GB"/>
            </w:rPr>
          </w:pPr>
          <w:hyperlink w:anchor="_Toc194351190" w:history="1">
            <w:r w:rsidRPr="009E67C8">
              <w:rPr>
                <w:rStyle w:val="Hyperlink"/>
                <w:noProof/>
              </w:rPr>
              <w:t>Primary Research</w:t>
            </w:r>
            <w:r>
              <w:rPr>
                <w:noProof/>
                <w:webHidden/>
              </w:rPr>
              <w:tab/>
            </w:r>
            <w:r>
              <w:rPr>
                <w:noProof/>
                <w:webHidden/>
              </w:rPr>
              <w:fldChar w:fldCharType="begin"/>
            </w:r>
            <w:r>
              <w:rPr>
                <w:noProof/>
                <w:webHidden/>
              </w:rPr>
              <w:instrText xml:space="preserve"> PAGEREF _Toc194351190 \h </w:instrText>
            </w:r>
            <w:r>
              <w:rPr>
                <w:noProof/>
                <w:webHidden/>
              </w:rPr>
            </w:r>
            <w:r>
              <w:rPr>
                <w:noProof/>
                <w:webHidden/>
              </w:rPr>
              <w:fldChar w:fldCharType="separate"/>
            </w:r>
            <w:r>
              <w:rPr>
                <w:noProof/>
                <w:webHidden/>
              </w:rPr>
              <w:t>7</w:t>
            </w:r>
            <w:r>
              <w:rPr>
                <w:noProof/>
                <w:webHidden/>
              </w:rPr>
              <w:fldChar w:fldCharType="end"/>
            </w:r>
          </w:hyperlink>
        </w:p>
        <w:p w14:paraId="057627A9" w14:textId="63D08C02" w:rsidR="007C7AA4" w:rsidRDefault="007C7AA4">
          <w:pPr>
            <w:pStyle w:val="TOC2"/>
            <w:tabs>
              <w:tab w:val="right" w:leader="dot" w:pos="9016"/>
            </w:tabs>
            <w:rPr>
              <w:rFonts w:eastAsiaTheme="minorEastAsia"/>
              <w:noProof/>
              <w:sz w:val="24"/>
              <w:szCs w:val="24"/>
              <w:lang w:eastAsia="en-GB"/>
            </w:rPr>
          </w:pPr>
          <w:hyperlink w:anchor="_Toc194351191" w:history="1">
            <w:r w:rsidRPr="009E67C8">
              <w:rPr>
                <w:rStyle w:val="Hyperlink"/>
                <w:noProof/>
              </w:rPr>
              <w:t>Secondary Research</w:t>
            </w:r>
            <w:r>
              <w:rPr>
                <w:noProof/>
                <w:webHidden/>
              </w:rPr>
              <w:tab/>
            </w:r>
            <w:r>
              <w:rPr>
                <w:noProof/>
                <w:webHidden/>
              </w:rPr>
              <w:fldChar w:fldCharType="begin"/>
            </w:r>
            <w:r>
              <w:rPr>
                <w:noProof/>
                <w:webHidden/>
              </w:rPr>
              <w:instrText xml:space="preserve"> PAGEREF _Toc194351191 \h </w:instrText>
            </w:r>
            <w:r>
              <w:rPr>
                <w:noProof/>
                <w:webHidden/>
              </w:rPr>
            </w:r>
            <w:r>
              <w:rPr>
                <w:noProof/>
                <w:webHidden/>
              </w:rPr>
              <w:fldChar w:fldCharType="separate"/>
            </w:r>
            <w:r>
              <w:rPr>
                <w:noProof/>
                <w:webHidden/>
              </w:rPr>
              <w:t>8</w:t>
            </w:r>
            <w:r>
              <w:rPr>
                <w:noProof/>
                <w:webHidden/>
              </w:rPr>
              <w:fldChar w:fldCharType="end"/>
            </w:r>
          </w:hyperlink>
        </w:p>
        <w:p w14:paraId="20DC2309" w14:textId="13A93AB2" w:rsidR="007C7AA4" w:rsidRDefault="007C7AA4">
          <w:pPr>
            <w:pStyle w:val="TOC2"/>
            <w:tabs>
              <w:tab w:val="right" w:leader="dot" w:pos="9016"/>
            </w:tabs>
            <w:rPr>
              <w:rFonts w:eastAsiaTheme="minorEastAsia"/>
              <w:noProof/>
              <w:sz w:val="24"/>
              <w:szCs w:val="24"/>
              <w:lang w:eastAsia="en-GB"/>
            </w:rPr>
          </w:pPr>
          <w:hyperlink w:anchor="_Toc194351192" w:history="1">
            <w:r w:rsidRPr="009E67C8">
              <w:rPr>
                <w:rStyle w:val="Hyperlink"/>
                <w:noProof/>
              </w:rPr>
              <w:t>Financial Plan Strategies</w:t>
            </w:r>
            <w:r>
              <w:rPr>
                <w:noProof/>
                <w:webHidden/>
              </w:rPr>
              <w:tab/>
            </w:r>
            <w:r>
              <w:rPr>
                <w:noProof/>
                <w:webHidden/>
              </w:rPr>
              <w:fldChar w:fldCharType="begin"/>
            </w:r>
            <w:r>
              <w:rPr>
                <w:noProof/>
                <w:webHidden/>
              </w:rPr>
              <w:instrText xml:space="preserve"> PAGEREF _Toc194351192 \h </w:instrText>
            </w:r>
            <w:r>
              <w:rPr>
                <w:noProof/>
                <w:webHidden/>
              </w:rPr>
            </w:r>
            <w:r>
              <w:rPr>
                <w:noProof/>
                <w:webHidden/>
              </w:rPr>
              <w:fldChar w:fldCharType="separate"/>
            </w:r>
            <w:r>
              <w:rPr>
                <w:noProof/>
                <w:webHidden/>
              </w:rPr>
              <w:t>8</w:t>
            </w:r>
            <w:r>
              <w:rPr>
                <w:noProof/>
                <w:webHidden/>
              </w:rPr>
              <w:fldChar w:fldCharType="end"/>
            </w:r>
          </w:hyperlink>
        </w:p>
        <w:p w14:paraId="3838E34A" w14:textId="2F4392DE" w:rsidR="007C7AA4" w:rsidRDefault="007C7AA4">
          <w:pPr>
            <w:pStyle w:val="TOC2"/>
            <w:tabs>
              <w:tab w:val="right" w:leader="dot" w:pos="9016"/>
            </w:tabs>
            <w:rPr>
              <w:rFonts w:eastAsiaTheme="minorEastAsia"/>
              <w:noProof/>
              <w:sz w:val="24"/>
              <w:szCs w:val="24"/>
              <w:lang w:eastAsia="en-GB"/>
            </w:rPr>
          </w:pPr>
          <w:hyperlink w:anchor="_Toc194351193" w:history="1">
            <w:r w:rsidRPr="009E67C8">
              <w:rPr>
                <w:rStyle w:val="Hyperlink"/>
                <w:noProof/>
              </w:rPr>
              <w:t>SWOT Analysis</w:t>
            </w:r>
            <w:r>
              <w:rPr>
                <w:noProof/>
                <w:webHidden/>
              </w:rPr>
              <w:tab/>
            </w:r>
            <w:r>
              <w:rPr>
                <w:noProof/>
                <w:webHidden/>
              </w:rPr>
              <w:fldChar w:fldCharType="begin"/>
            </w:r>
            <w:r>
              <w:rPr>
                <w:noProof/>
                <w:webHidden/>
              </w:rPr>
              <w:instrText xml:space="preserve"> PAGEREF _Toc194351193 \h </w:instrText>
            </w:r>
            <w:r>
              <w:rPr>
                <w:noProof/>
                <w:webHidden/>
              </w:rPr>
            </w:r>
            <w:r>
              <w:rPr>
                <w:noProof/>
                <w:webHidden/>
              </w:rPr>
              <w:fldChar w:fldCharType="separate"/>
            </w:r>
            <w:r>
              <w:rPr>
                <w:noProof/>
                <w:webHidden/>
              </w:rPr>
              <w:t>9</w:t>
            </w:r>
            <w:r>
              <w:rPr>
                <w:noProof/>
                <w:webHidden/>
              </w:rPr>
              <w:fldChar w:fldCharType="end"/>
            </w:r>
          </w:hyperlink>
        </w:p>
        <w:p w14:paraId="7974719C" w14:textId="2B7D7F74" w:rsidR="007C7AA4" w:rsidRDefault="007C7AA4">
          <w:pPr>
            <w:pStyle w:val="TOC3"/>
            <w:tabs>
              <w:tab w:val="right" w:leader="dot" w:pos="9016"/>
            </w:tabs>
            <w:rPr>
              <w:rFonts w:eastAsiaTheme="minorEastAsia"/>
              <w:noProof/>
              <w:sz w:val="24"/>
              <w:szCs w:val="24"/>
              <w:lang w:eastAsia="en-GB"/>
            </w:rPr>
          </w:pPr>
          <w:hyperlink w:anchor="_Toc194351194" w:history="1">
            <w:r w:rsidRPr="009E67C8">
              <w:rPr>
                <w:rStyle w:val="Hyperlink"/>
                <w:noProof/>
              </w:rPr>
              <w:t>Figure 3: Swot Table</w:t>
            </w:r>
            <w:r>
              <w:rPr>
                <w:noProof/>
                <w:webHidden/>
              </w:rPr>
              <w:tab/>
            </w:r>
            <w:r>
              <w:rPr>
                <w:noProof/>
                <w:webHidden/>
              </w:rPr>
              <w:fldChar w:fldCharType="begin"/>
            </w:r>
            <w:r>
              <w:rPr>
                <w:noProof/>
                <w:webHidden/>
              </w:rPr>
              <w:instrText xml:space="preserve"> PAGEREF _Toc194351194 \h </w:instrText>
            </w:r>
            <w:r>
              <w:rPr>
                <w:noProof/>
                <w:webHidden/>
              </w:rPr>
            </w:r>
            <w:r>
              <w:rPr>
                <w:noProof/>
                <w:webHidden/>
              </w:rPr>
              <w:fldChar w:fldCharType="separate"/>
            </w:r>
            <w:r>
              <w:rPr>
                <w:noProof/>
                <w:webHidden/>
              </w:rPr>
              <w:t>9</w:t>
            </w:r>
            <w:r>
              <w:rPr>
                <w:noProof/>
                <w:webHidden/>
              </w:rPr>
              <w:fldChar w:fldCharType="end"/>
            </w:r>
          </w:hyperlink>
        </w:p>
        <w:p w14:paraId="033764D0" w14:textId="7E777716" w:rsidR="007C7AA4" w:rsidRDefault="007C7AA4">
          <w:pPr>
            <w:pStyle w:val="TOC1"/>
            <w:tabs>
              <w:tab w:val="right" w:leader="dot" w:pos="9016"/>
            </w:tabs>
            <w:rPr>
              <w:rFonts w:eastAsiaTheme="minorEastAsia"/>
              <w:noProof/>
              <w:sz w:val="24"/>
              <w:szCs w:val="24"/>
              <w:lang w:eastAsia="en-GB"/>
            </w:rPr>
          </w:pPr>
          <w:hyperlink w:anchor="_Toc194351195" w:history="1">
            <w:r w:rsidRPr="009E67C8">
              <w:rPr>
                <w:rStyle w:val="Hyperlink"/>
                <w:noProof/>
              </w:rPr>
              <w:t>2.7 Marketing Strategy</w:t>
            </w:r>
            <w:r>
              <w:rPr>
                <w:noProof/>
                <w:webHidden/>
              </w:rPr>
              <w:tab/>
            </w:r>
            <w:r>
              <w:rPr>
                <w:noProof/>
                <w:webHidden/>
              </w:rPr>
              <w:fldChar w:fldCharType="begin"/>
            </w:r>
            <w:r>
              <w:rPr>
                <w:noProof/>
                <w:webHidden/>
              </w:rPr>
              <w:instrText xml:space="preserve"> PAGEREF _Toc194351195 \h </w:instrText>
            </w:r>
            <w:r>
              <w:rPr>
                <w:noProof/>
                <w:webHidden/>
              </w:rPr>
            </w:r>
            <w:r>
              <w:rPr>
                <w:noProof/>
                <w:webHidden/>
              </w:rPr>
              <w:fldChar w:fldCharType="separate"/>
            </w:r>
            <w:r>
              <w:rPr>
                <w:noProof/>
                <w:webHidden/>
              </w:rPr>
              <w:t>10</w:t>
            </w:r>
            <w:r>
              <w:rPr>
                <w:noProof/>
                <w:webHidden/>
              </w:rPr>
              <w:fldChar w:fldCharType="end"/>
            </w:r>
          </w:hyperlink>
        </w:p>
        <w:p w14:paraId="7F232BD7" w14:textId="08CB5C71" w:rsidR="007C7AA4" w:rsidRDefault="007C7AA4">
          <w:pPr>
            <w:pStyle w:val="TOC1"/>
            <w:tabs>
              <w:tab w:val="right" w:leader="dot" w:pos="9016"/>
            </w:tabs>
            <w:rPr>
              <w:rFonts w:eastAsiaTheme="minorEastAsia"/>
              <w:noProof/>
              <w:sz w:val="24"/>
              <w:szCs w:val="24"/>
              <w:lang w:eastAsia="en-GB"/>
            </w:rPr>
          </w:pPr>
          <w:hyperlink w:anchor="_Toc194351196" w:history="1">
            <w:r w:rsidRPr="009E67C8">
              <w:rPr>
                <w:rStyle w:val="Hyperlink"/>
                <w:noProof/>
              </w:rPr>
              <w:t>Conclusion</w:t>
            </w:r>
            <w:r>
              <w:rPr>
                <w:noProof/>
                <w:webHidden/>
              </w:rPr>
              <w:tab/>
            </w:r>
            <w:r>
              <w:rPr>
                <w:noProof/>
                <w:webHidden/>
              </w:rPr>
              <w:fldChar w:fldCharType="begin"/>
            </w:r>
            <w:r>
              <w:rPr>
                <w:noProof/>
                <w:webHidden/>
              </w:rPr>
              <w:instrText xml:space="preserve"> PAGEREF _Toc194351196 \h </w:instrText>
            </w:r>
            <w:r>
              <w:rPr>
                <w:noProof/>
                <w:webHidden/>
              </w:rPr>
            </w:r>
            <w:r>
              <w:rPr>
                <w:noProof/>
                <w:webHidden/>
              </w:rPr>
              <w:fldChar w:fldCharType="separate"/>
            </w:r>
            <w:r>
              <w:rPr>
                <w:noProof/>
                <w:webHidden/>
              </w:rPr>
              <w:t>10</w:t>
            </w:r>
            <w:r>
              <w:rPr>
                <w:noProof/>
                <w:webHidden/>
              </w:rPr>
              <w:fldChar w:fldCharType="end"/>
            </w:r>
          </w:hyperlink>
        </w:p>
        <w:p w14:paraId="0355E4BA" w14:textId="6834E806" w:rsidR="007C7AA4" w:rsidRDefault="007C7AA4">
          <w:pPr>
            <w:pStyle w:val="TOC1"/>
            <w:tabs>
              <w:tab w:val="right" w:leader="dot" w:pos="9016"/>
            </w:tabs>
            <w:rPr>
              <w:rFonts w:eastAsiaTheme="minorEastAsia"/>
              <w:noProof/>
              <w:sz w:val="24"/>
              <w:szCs w:val="24"/>
              <w:lang w:eastAsia="en-GB"/>
            </w:rPr>
          </w:pPr>
          <w:hyperlink w:anchor="_Toc194351197" w:history="1">
            <w:r w:rsidRPr="009E67C8">
              <w:rPr>
                <w:rStyle w:val="Hyperlink"/>
                <w:noProof/>
              </w:rPr>
              <w:t>Personal reflection</w:t>
            </w:r>
            <w:r>
              <w:rPr>
                <w:noProof/>
                <w:webHidden/>
              </w:rPr>
              <w:tab/>
            </w:r>
            <w:r>
              <w:rPr>
                <w:noProof/>
                <w:webHidden/>
              </w:rPr>
              <w:fldChar w:fldCharType="begin"/>
            </w:r>
            <w:r>
              <w:rPr>
                <w:noProof/>
                <w:webHidden/>
              </w:rPr>
              <w:instrText xml:space="preserve"> PAGEREF _Toc194351197 \h </w:instrText>
            </w:r>
            <w:r>
              <w:rPr>
                <w:noProof/>
                <w:webHidden/>
              </w:rPr>
            </w:r>
            <w:r>
              <w:rPr>
                <w:noProof/>
                <w:webHidden/>
              </w:rPr>
              <w:fldChar w:fldCharType="separate"/>
            </w:r>
            <w:r>
              <w:rPr>
                <w:noProof/>
                <w:webHidden/>
              </w:rPr>
              <w:t>11</w:t>
            </w:r>
            <w:r>
              <w:rPr>
                <w:noProof/>
                <w:webHidden/>
              </w:rPr>
              <w:fldChar w:fldCharType="end"/>
            </w:r>
          </w:hyperlink>
        </w:p>
        <w:p w14:paraId="1134634E" w14:textId="1D569D8B" w:rsidR="007C7AA4" w:rsidRDefault="007C7AA4">
          <w:pPr>
            <w:pStyle w:val="TOC1"/>
            <w:tabs>
              <w:tab w:val="right" w:leader="dot" w:pos="9016"/>
            </w:tabs>
            <w:rPr>
              <w:rFonts w:eastAsiaTheme="minorEastAsia"/>
              <w:noProof/>
              <w:sz w:val="24"/>
              <w:szCs w:val="24"/>
              <w:lang w:eastAsia="en-GB"/>
            </w:rPr>
          </w:pPr>
          <w:hyperlink w:anchor="_Toc194351198" w:history="1">
            <w:r w:rsidRPr="009E67C8">
              <w:rPr>
                <w:rStyle w:val="Hyperlink"/>
                <w:noProof/>
              </w:rPr>
              <w:t>References list:</w:t>
            </w:r>
            <w:r>
              <w:rPr>
                <w:noProof/>
                <w:webHidden/>
              </w:rPr>
              <w:tab/>
            </w:r>
            <w:r>
              <w:rPr>
                <w:noProof/>
                <w:webHidden/>
              </w:rPr>
              <w:fldChar w:fldCharType="begin"/>
            </w:r>
            <w:r>
              <w:rPr>
                <w:noProof/>
                <w:webHidden/>
              </w:rPr>
              <w:instrText xml:space="preserve"> PAGEREF _Toc194351198 \h </w:instrText>
            </w:r>
            <w:r>
              <w:rPr>
                <w:noProof/>
                <w:webHidden/>
              </w:rPr>
            </w:r>
            <w:r>
              <w:rPr>
                <w:noProof/>
                <w:webHidden/>
              </w:rPr>
              <w:fldChar w:fldCharType="separate"/>
            </w:r>
            <w:r>
              <w:rPr>
                <w:noProof/>
                <w:webHidden/>
              </w:rPr>
              <w:t>13</w:t>
            </w:r>
            <w:r>
              <w:rPr>
                <w:noProof/>
                <w:webHidden/>
              </w:rPr>
              <w:fldChar w:fldCharType="end"/>
            </w:r>
          </w:hyperlink>
        </w:p>
        <w:p w14:paraId="1D22AFF8" w14:textId="21D24F80" w:rsidR="00605808" w:rsidRDefault="00605808">
          <w:r>
            <w:rPr>
              <w:b/>
              <w:bCs/>
              <w:noProof/>
            </w:rPr>
            <w:fldChar w:fldCharType="end"/>
          </w:r>
        </w:p>
      </w:sdtContent>
    </w:sdt>
    <w:p w14:paraId="7BB5FC84" w14:textId="77777777" w:rsidR="00B83D7F" w:rsidRDefault="00B83D7F" w:rsidP="00500303">
      <w:pPr>
        <w:pStyle w:val="Heading1"/>
      </w:pPr>
    </w:p>
    <w:p w14:paraId="04584A4F" w14:textId="77777777" w:rsidR="00B83D7F" w:rsidRDefault="00B83D7F" w:rsidP="00B83D7F"/>
    <w:p w14:paraId="642EBA5F" w14:textId="77777777" w:rsidR="00B83D7F" w:rsidRDefault="00B83D7F" w:rsidP="00B83D7F"/>
    <w:p w14:paraId="6C75B9F8" w14:textId="77777777" w:rsidR="00B83D7F" w:rsidRDefault="00B83D7F" w:rsidP="00B83D7F"/>
    <w:p w14:paraId="78AD21C7" w14:textId="77777777" w:rsidR="001E6D6C" w:rsidRDefault="001E6D6C" w:rsidP="00B83D7F"/>
    <w:p w14:paraId="156B1A30" w14:textId="77777777" w:rsidR="001E6D6C" w:rsidRDefault="001E6D6C" w:rsidP="00B83D7F"/>
    <w:p w14:paraId="122397F1" w14:textId="77777777" w:rsidR="001E6D6C" w:rsidRPr="00B83D7F" w:rsidRDefault="001E6D6C" w:rsidP="00B83D7F"/>
    <w:p w14:paraId="56C352D8" w14:textId="113C2156" w:rsidR="000A203D" w:rsidRDefault="000A203D" w:rsidP="00500303">
      <w:pPr>
        <w:pStyle w:val="Heading1"/>
      </w:pPr>
      <w:bookmarkStart w:id="0" w:name="_Toc194351177"/>
      <w:r>
        <w:lastRenderedPageBreak/>
        <w:t>Executive summary:</w:t>
      </w:r>
      <w:bookmarkEnd w:id="0"/>
    </w:p>
    <w:p w14:paraId="0D396338" w14:textId="1B0CD7E6" w:rsidR="000A203D" w:rsidRPr="000A203D" w:rsidRDefault="000A203D" w:rsidP="000A203D">
      <w:pPr>
        <w:spacing w:line="360" w:lineRule="auto"/>
        <w:jc w:val="both"/>
        <w:rPr>
          <w:rFonts w:ascii="Arial" w:hAnsi="Arial" w:cs="Arial"/>
          <w:sz w:val="24"/>
          <w:szCs w:val="24"/>
        </w:rPr>
      </w:pPr>
      <w:r w:rsidRPr="000A203D">
        <w:rPr>
          <w:rFonts w:ascii="Arial" w:hAnsi="Arial" w:cs="Arial"/>
          <w:sz w:val="24"/>
          <w:szCs w:val="24"/>
        </w:rPr>
        <w:t>This business plan presents INCLUSIVITY, a size-inclusive fashion brand dedicated to making stylish, high-quality clothing for all body types. It outlines the business model, market potential, and growth strategy, backed by industry research and consumer insights.</w:t>
      </w:r>
    </w:p>
    <w:p w14:paraId="6DA00274" w14:textId="77777777" w:rsidR="000A203D" w:rsidRPr="000A203D" w:rsidRDefault="000A203D" w:rsidP="000A203D">
      <w:pPr>
        <w:spacing w:line="360" w:lineRule="auto"/>
        <w:jc w:val="both"/>
        <w:rPr>
          <w:rFonts w:ascii="Arial" w:hAnsi="Arial" w:cs="Arial"/>
          <w:sz w:val="24"/>
          <w:szCs w:val="24"/>
        </w:rPr>
      </w:pPr>
    </w:p>
    <w:p w14:paraId="2E8B154D" w14:textId="77777777" w:rsidR="000A203D" w:rsidRPr="000A203D" w:rsidRDefault="000A203D" w:rsidP="000A203D">
      <w:pPr>
        <w:spacing w:line="360" w:lineRule="auto"/>
        <w:jc w:val="both"/>
        <w:rPr>
          <w:rFonts w:ascii="Arial" w:hAnsi="Arial" w:cs="Arial"/>
          <w:sz w:val="24"/>
          <w:szCs w:val="24"/>
        </w:rPr>
      </w:pPr>
      <w:r w:rsidRPr="000A203D">
        <w:rPr>
          <w:rFonts w:ascii="Arial" w:hAnsi="Arial" w:cs="Arial"/>
          <w:sz w:val="24"/>
          <w:szCs w:val="24"/>
        </w:rPr>
        <w:t>Fashion should be for everyone, yet size inclusivity is often an afterthought. INCLUSIVITY was created to change that. Unlike brands that simply extend their sizing, we design with all body types in mind from the start. Our focus is on fashion-forward styles, sustainability, and body positivity, ensuring every customer feels represented.</w:t>
      </w:r>
    </w:p>
    <w:p w14:paraId="28BCF9E0" w14:textId="77777777" w:rsidR="000A203D" w:rsidRPr="000A203D" w:rsidRDefault="000A203D" w:rsidP="000A203D">
      <w:pPr>
        <w:spacing w:line="360" w:lineRule="auto"/>
        <w:jc w:val="both"/>
        <w:rPr>
          <w:rFonts w:ascii="Arial" w:hAnsi="Arial" w:cs="Arial"/>
          <w:sz w:val="24"/>
          <w:szCs w:val="24"/>
        </w:rPr>
      </w:pPr>
    </w:p>
    <w:p w14:paraId="74CAC41D" w14:textId="77777777" w:rsidR="000A203D" w:rsidRPr="000A203D" w:rsidRDefault="000A203D" w:rsidP="000A203D">
      <w:pPr>
        <w:spacing w:line="360" w:lineRule="auto"/>
        <w:jc w:val="both"/>
        <w:rPr>
          <w:rFonts w:ascii="Arial" w:hAnsi="Arial" w:cs="Arial"/>
          <w:sz w:val="24"/>
          <w:szCs w:val="24"/>
        </w:rPr>
      </w:pPr>
      <w:r w:rsidRPr="000A203D">
        <w:rPr>
          <w:rFonts w:ascii="Arial" w:hAnsi="Arial" w:cs="Arial"/>
          <w:sz w:val="24"/>
          <w:szCs w:val="24"/>
        </w:rPr>
        <w:t>At INCLUSIVITY, we believe fashion should celebrate diversity. Our clothing, services, and brand experience are designed to make every customer feel seen, valued, and represented.</w:t>
      </w:r>
    </w:p>
    <w:p w14:paraId="21D28027" w14:textId="77777777" w:rsidR="000A203D" w:rsidRPr="000A203D" w:rsidRDefault="000A203D" w:rsidP="000A203D">
      <w:pPr>
        <w:spacing w:line="360" w:lineRule="auto"/>
        <w:jc w:val="both"/>
        <w:rPr>
          <w:rFonts w:ascii="Arial" w:hAnsi="Arial" w:cs="Arial"/>
          <w:sz w:val="24"/>
          <w:szCs w:val="24"/>
        </w:rPr>
      </w:pPr>
    </w:p>
    <w:p w14:paraId="238B1623" w14:textId="77777777" w:rsidR="000A203D" w:rsidRPr="000A203D" w:rsidRDefault="000A203D" w:rsidP="000A203D">
      <w:pPr>
        <w:spacing w:line="360" w:lineRule="auto"/>
        <w:jc w:val="both"/>
        <w:rPr>
          <w:rFonts w:ascii="Arial" w:hAnsi="Arial" w:cs="Arial"/>
          <w:sz w:val="24"/>
          <w:szCs w:val="24"/>
        </w:rPr>
      </w:pPr>
      <w:r w:rsidRPr="000A203D">
        <w:rPr>
          <w:rFonts w:ascii="Arial" w:hAnsi="Arial" w:cs="Arial"/>
          <w:sz w:val="24"/>
          <w:szCs w:val="24"/>
        </w:rPr>
        <w:t>The demand for inclusive fashion is rising, yet many brands still fail to cater to diverse body shapes. 70% of consumers struggle to find stylish, well-fitting plus-size clothing (Sarmah, 2024). The inclusive fashion market is expected to grow 6.5% annually (Faragher-Siddall &amp; Hur, 2022), with 60% of shoppers prioritizing eco-conscious brands (</w:t>
      </w:r>
      <w:proofErr w:type="spellStart"/>
      <w:r w:rsidRPr="000A203D">
        <w:rPr>
          <w:rFonts w:ascii="Arial" w:hAnsi="Arial" w:cs="Arial"/>
          <w:sz w:val="24"/>
          <w:szCs w:val="24"/>
        </w:rPr>
        <w:t>Fracarolli</w:t>
      </w:r>
      <w:proofErr w:type="spellEnd"/>
      <w:r w:rsidRPr="000A203D">
        <w:rPr>
          <w:rFonts w:ascii="Arial" w:hAnsi="Arial" w:cs="Arial"/>
          <w:sz w:val="24"/>
          <w:szCs w:val="24"/>
        </w:rPr>
        <w:t xml:space="preserve"> Nunes et al., 2024).</w:t>
      </w:r>
    </w:p>
    <w:p w14:paraId="29DCF882" w14:textId="77777777" w:rsidR="000A203D" w:rsidRPr="000A203D" w:rsidRDefault="000A203D" w:rsidP="000A203D">
      <w:pPr>
        <w:spacing w:line="360" w:lineRule="auto"/>
        <w:jc w:val="both"/>
        <w:rPr>
          <w:rFonts w:ascii="Arial" w:hAnsi="Arial" w:cs="Arial"/>
          <w:sz w:val="24"/>
          <w:szCs w:val="24"/>
        </w:rPr>
      </w:pPr>
    </w:p>
    <w:p w14:paraId="1D366B1F" w14:textId="007AC666" w:rsidR="000A203D" w:rsidRPr="000A203D" w:rsidRDefault="000A203D" w:rsidP="000A203D">
      <w:pPr>
        <w:spacing w:line="360" w:lineRule="auto"/>
        <w:jc w:val="both"/>
        <w:rPr>
          <w:rFonts w:ascii="Arial" w:hAnsi="Arial" w:cs="Arial"/>
          <w:sz w:val="24"/>
          <w:szCs w:val="24"/>
        </w:rPr>
      </w:pPr>
      <w:r w:rsidRPr="000A203D">
        <w:rPr>
          <w:rFonts w:ascii="Arial" w:hAnsi="Arial" w:cs="Arial"/>
          <w:sz w:val="24"/>
          <w:szCs w:val="24"/>
        </w:rPr>
        <w:t>We stand out by offering truly inclusive sizing</w:t>
      </w:r>
      <w:r w:rsidR="0094276E">
        <w:rPr>
          <w:rFonts w:ascii="Arial" w:hAnsi="Arial" w:cs="Arial"/>
          <w:sz w:val="24"/>
          <w:szCs w:val="24"/>
        </w:rPr>
        <w:t xml:space="preserve"> </w:t>
      </w:r>
      <w:r w:rsidRPr="000A203D">
        <w:rPr>
          <w:rFonts w:ascii="Arial" w:hAnsi="Arial" w:cs="Arial"/>
          <w:sz w:val="24"/>
          <w:szCs w:val="24"/>
        </w:rPr>
        <w:t>not just extended options</w:t>
      </w:r>
      <w:r w:rsidR="0094276E">
        <w:rPr>
          <w:rFonts w:ascii="Arial" w:hAnsi="Arial" w:cs="Arial"/>
          <w:sz w:val="24"/>
          <w:szCs w:val="24"/>
        </w:rPr>
        <w:t xml:space="preserve"> </w:t>
      </w:r>
      <w:r w:rsidRPr="000A203D">
        <w:rPr>
          <w:rFonts w:ascii="Arial" w:hAnsi="Arial" w:cs="Arial"/>
          <w:sz w:val="24"/>
          <w:szCs w:val="24"/>
        </w:rPr>
        <w:t>while prioritizing sustainable fashion through ethical sourcing and eco-friendly materials and maintaining a strong digital presence by leveraging social media, influencers, and retail partnerships.</w:t>
      </w:r>
    </w:p>
    <w:p w14:paraId="4BB83A36" w14:textId="62C53519" w:rsidR="000A203D" w:rsidRPr="000A203D" w:rsidRDefault="000A203D" w:rsidP="000A203D">
      <w:pPr>
        <w:spacing w:line="360" w:lineRule="auto"/>
        <w:jc w:val="both"/>
        <w:rPr>
          <w:rFonts w:ascii="Arial" w:hAnsi="Arial" w:cs="Arial"/>
          <w:sz w:val="24"/>
          <w:szCs w:val="24"/>
        </w:rPr>
      </w:pPr>
      <w:r w:rsidRPr="000A203D">
        <w:rPr>
          <w:rFonts w:ascii="Arial" w:hAnsi="Arial" w:cs="Arial"/>
          <w:sz w:val="24"/>
          <w:szCs w:val="24"/>
        </w:rPr>
        <w:t>With a clear market gap, strong brand identity, and sustainable business model, INCLUSIVITY is set to become a leading name in size</w:t>
      </w:r>
      <w:r w:rsidR="001B3BF1">
        <w:rPr>
          <w:rFonts w:ascii="Arial" w:hAnsi="Arial" w:cs="Arial"/>
          <w:sz w:val="24"/>
          <w:szCs w:val="24"/>
        </w:rPr>
        <w:t xml:space="preserve"> </w:t>
      </w:r>
      <w:r w:rsidRPr="000A203D">
        <w:rPr>
          <w:rFonts w:ascii="Arial" w:hAnsi="Arial" w:cs="Arial"/>
          <w:sz w:val="24"/>
          <w:szCs w:val="24"/>
        </w:rPr>
        <w:t>inclusive fashion.</w:t>
      </w:r>
    </w:p>
    <w:p w14:paraId="759DFB10" w14:textId="77777777" w:rsidR="000A203D" w:rsidRPr="000A203D" w:rsidRDefault="000A203D" w:rsidP="000A203D">
      <w:pPr>
        <w:spacing w:line="360" w:lineRule="auto"/>
        <w:jc w:val="both"/>
        <w:rPr>
          <w:rFonts w:ascii="Arial" w:hAnsi="Arial" w:cs="Arial"/>
          <w:sz w:val="24"/>
          <w:szCs w:val="24"/>
        </w:rPr>
      </w:pPr>
    </w:p>
    <w:p w14:paraId="0A6EF886" w14:textId="77777777" w:rsidR="00B41115" w:rsidRDefault="00B41115" w:rsidP="00B41115">
      <w:pPr>
        <w:pStyle w:val="Heading1"/>
      </w:pPr>
      <w:bookmarkStart w:id="1" w:name="_Toc194351178"/>
      <w:r>
        <w:lastRenderedPageBreak/>
        <w:t>2. Business Plan</w:t>
      </w:r>
      <w:bookmarkEnd w:id="1"/>
    </w:p>
    <w:p w14:paraId="5E40E6E6" w14:textId="77777777" w:rsidR="00B41115" w:rsidRPr="00060930" w:rsidRDefault="00B41115" w:rsidP="00B41115"/>
    <w:p w14:paraId="7AE6E48F" w14:textId="77777777" w:rsidR="00B41115" w:rsidRPr="000F46C1" w:rsidRDefault="00B41115" w:rsidP="00B41115">
      <w:pPr>
        <w:spacing w:line="360" w:lineRule="auto"/>
        <w:jc w:val="both"/>
        <w:rPr>
          <w:rFonts w:ascii="Arial" w:hAnsi="Arial" w:cs="Arial"/>
          <w:sz w:val="24"/>
          <w:szCs w:val="24"/>
        </w:rPr>
      </w:pPr>
      <w:r>
        <w:rPr>
          <w:rFonts w:ascii="Arial" w:hAnsi="Arial" w:cs="Arial"/>
          <w:sz w:val="24"/>
          <w:szCs w:val="24"/>
        </w:rPr>
        <w:t>INCLUSIVITY</w:t>
      </w:r>
      <w:r w:rsidRPr="00B00EB8">
        <w:rPr>
          <w:rFonts w:ascii="Arial" w:hAnsi="Arial" w:cs="Arial"/>
          <w:sz w:val="24"/>
          <w:szCs w:val="24"/>
        </w:rPr>
        <w:t xml:space="preserve"> </w:t>
      </w:r>
      <w:r w:rsidRPr="000F46C1">
        <w:rPr>
          <w:rFonts w:ascii="Arial" w:hAnsi="Arial" w:cs="Arial"/>
          <w:sz w:val="24"/>
          <w:szCs w:val="24"/>
        </w:rPr>
        <w:t xml:space="preserve">is a fashion-forward, size-inclusive brand that prioritizes comfort, style, and sustainability. Unlike many competitors that treat extended sizing as an add-on, </w:t>
      </w:r>
      <w:r>
        <w:rPr>
          <w:rFonts w:ascii="Arial" w:hAnsi="Arial" w:cs="Arial"/>
          <w:sz w:val="24"/>
          <w:szCs w:val="24"/>
        </w:rPr>
        <w:t>INCLUSIVITY</w:t>
      </w:r>
      <w:r w:rsidRPr="00B00EB8">
        <w:rPr>
          <w:rFonts w:ascii="Arial" w:hAnsi="Arial" w:cs="Arial"/>
          <w:sz w:val="24"/>
          <w:szCs w:val="24"/>
        </w:rPr>
        <w:t xml:space="preserve"> </w:t>
      </w:r>
      <w:r w:rsidRPr="000F46C1">
        <w:rPr>
          <w:rFonts w:ascii="Arial" w:hAnsi="Arial" w:cs="Arial"/>
          <w:sz w:val="24"/>
          <w:szCs w:val="24"/>
        </w:rPr>
        <w:t>makes inclusivity the core of its identity. The brand designs trendy, well-fitting clothing for all body types while committing to ethical sourcing and eco-friendly packaging (Ren &amp; Guan, 2025).</w:t>
      </w:r>
    </w:p>
    <w:p w14:paraId="06DB4E72" w14:textId="77777777" w:rsidR="00B41115" w:rsidRPr="000F46C1" w:rsidRDefault="00B41115" w:rsidP="00B41115">
      <w:pPr>
        <w:spacing w:line="360" w:lineRule="auto"/>
        <w:jc w:val="both"/>
        <w:rPr>
          <w:rFonts w:ascii="Arial" w:hAnsi="Arial" w:cs="Arial"/>
          <w:sz w:val="24"/>
          <w:szCs w:val="24"/>
        </w:rPr>
      </w:pPr>
    </w:p>
    <w:p w14:paraId="265D0EB5" w14:textId="77777777" w:rsidR="00B41115" w:rsidRPr="000F46C1" w:rsidRDefault="00B41115" w:rsidP="00B41115">
      <w:pPr>
        <w:pStyle w:val="Heading1"/>
      </w:pPr>
      <w:bookmarkStart w:id="2" w:name="_Toc192526347"/>
      <w:bookmarkStart w:id="3" w:name="_Toc193134772"/>
      <w:bookmarkStart w:id="4" w:name="_Toc194351179"/>
      <w:r w:rsidRPr="000F46C1">
        <w:t>2.1 Report Remit</w:t>
      </w:r>
      <w:bookmarkEnd w:id="2"/>
      <w:bookmarkEnd w:id="3"/>
      <w:bookmarkEnd w:id="4"/>
    </w:p>
    <w:p w14:paraId="5B09FE6F" w14:textId="77777777" w:rsidR="00B41115" w:rsidRDefault="00B41115" w:rsidP="00B41115">
      <w:pPr>
        <w:spacing w:line="360" w:lineRule="auto"/>
        <w:jc w:val="both"/>
        <w:rPr>
          <w:rFonts w:ascii="Arial" w:hAnsi="Arial" w:cs="Arial"/>
          <w:sz w:val="24"/>
          <w:szCs w:val="24"/>
        </w:rPr>
      </w:pPr>
      <w:r w:rsidRPr="000F46C1">
        <w:rPr>
          <w:rFonts w:ascii="Arial" w:hAnsi="Arial" w:cs="Arial"/>
          <w:sz w:val="24"/>
          <w:szCs w:val="24"/>
        </w:rPr>
        <w:t xml:space="preserve">This business plan outlines </w:t>
      </w:r>
      <w:r>
        <w:rPr>
          <w:rFonts w:ascii="Arial" w:hAnsi="Arial" w:cs="Arial"/>
          <w:sz w:val="24"/>
          <w:szCs w:val="24"/>
        </w:rPr>
        <w:t xml:space="preserve">INCLUSIVITY’s </w:t>
      </w:r>
      <w:r w:rsidRPr="000F46C1">
        <w:rPr>
          <w:rFonts w:ascii="Arial" w:hAnsi="Arial" w:cs="Arial"/>
          <w:sz w:val="24"/>
          <w:szCs w:val="24"/>
        </w:rPr>
        <w:t>structure, market potential, resources, and marketing strategies, along with recommendations for sustainable growth. The plan is backed by primary and secondary research, including market trends, sustainability strategies, and inclusive fashion insights from Parker-</w:t>
      </w:r>
      <w:proofErr w:type="spellStart"/>
      <w:r w:rsidRPr="000F46C1">
        <w:rPr>
          <w:rFonts w:ascii="Arial" w:hAnsi="Arial" w:cs="Arial"/>
          <w:sz w:val="24"/>
          <w:szCs w:val="24"/>
        </w:rPr>
        <w:t>Strak</w:t>
      </w:r>
      <w:proofErr w:type="spellEnd"/>
      <w:r w:rsidRPr="000F46C1">
        <w:rPr>
          <w:rFonts w:ascii="Arial" w:hAnsi="Arial" w:cs="Arial"/>
          <w:sz w:val="24"/>
          <w:szCs w:val="24"/>
        </w:rPr>
        <w:t xml:space="preserve"> et al. (2020) and Faragher-Siddall &amp; Hur (2022).</w:t>
      </w:r>
    </w:p>
    <w:p w14:paraId="49B71C72" w14:textId="4D793241" w:rsidR="0070057C" w:rsidRDefault="00D117D7" w:rsidP="00B41115">
      <w:pPr>
        <w:spacing w:line="360" w:lineRule="auto"/>
        <w:jc w:val="both"/>
        <w:rPr>
          <w:rFonts w:ascii="Arial" w:hAnsi="Arial" w:cs="Arial"/>
          <w:sz w:val="24"/>
          <w:szCs w:val="24"/>
        </w:rPr>
      </w:pPr>
      <w:r>
        <w:rPr>
          <w:rFonts w:ascii="Arial" w:hAnsi="Arial" w:cs="Arial"/>
          <w:sz w:val="24"/>
          <w:szCs w:val="24"/>
        </w:rPr>
        <w:t>C</w:t>
      </w:r>
      <w:r w:rsidR="0070057C" w:rsidRPr="0070057C">
        <w:rPr>
          <w:rFonts w:ascii="Arial" w:hAnsi="Arial" w:cs="Arial"/>
          <w:sz w:val="24"/>
          <w:szCs w:val="24"/>
        </w:rPr>
        <w:t>orporate social responsibility (CSR</w:t>
      </w:r>
      <w:r>
        <w:rPr>
          <w:rFonts w:ascii="Arial" w:hAnsi="Arial" w:cs="Arial"/>
          <w:sz w:val="24"/>
          <w:szCs w:val="24"/>
        </w:rPr>
        <w:t xml:space="preserve">) </w:t>
      </w:r>
      <w:r w:rsidR="0070057C" w:rsidRPr="0070057C">
        <w:rPr>
          <w:rFonts w:ascii="Arial" w:hAnsi="Arial" w:cs="Arial"/>
          <w:sz w:val="24"/>
          <w:szCs w:val="24"/>
        </w:rPr>
        <w:t>focused brands have a stronger impact on consumer purchasing decisions in the UK fashion market (Soe &amp; Datta, 2024).</w:t>
      </w:r>
    </w:p>
    <w:p w14:paraId="5DA7FAD6" w14:textId="77777777" w:rsidR="001D7CE4" w:rsidRDefault="001D7CE4" w:rsidP="00B41115">
      <w:pPr>
        <w:spacing w:line="360" w:lineRule="auto"/>
        <w:jc w:val="both"/>
        <w:rPr>
          <w:rFonts w:ascii="Arial" w:hAnsi="Arial" w:cs="Arial"/>
          <w:sz w:val="24"/>
          <w:szCs w:val="24"/>
        </w:rPr>
      </w:pPr>
    </w:p>
    <w:p w14:paraId="69B39D6F" w14:textId="77777777" w:rsidR="001227C5" w:rsidRDefault="001227C5" w:rsidP="00B41115">
      <w:pPr>
        <w:spacing w:line="360" w:lineRule="auto"/>
        <w:jc w:val="both"/>
        <w:rPr>
          <w:rFonts w:ascii="Arial" w:hAnsi="Arial" w:cs="Arial"/>
          <w:sz w:val="24"/>
          <w:szCs w:val="24"/>
        </w:rPr>
      </w:pPr>
    </w:p>
    <w:p w14:paraId="12A75C58" w14:textId="77777777" w:rsidR="001227C5" w:rsidRDefault="001227C5" w:rsidP="00B41115">
      <w:pPr>
        <w:spacing w:line="360" w:lineRule="auto"/>
        <w:jc w:val="both"/>
        <w:rPr>
          <w:rFonts w:ascii="Arial" w:hAnsi="Arial" w:cs="Arial"/>
          <w:sz w:val="24"/>
          <w:szCs w:val="24"/>
        </w:rPr>
      </w:pPr>
    </w:p>
    <w:p w14:paraId="25B84100" w14:textId="77777777" w:rsidR="001227C5" w:rsidRDefault="001227C5" w:rsidP="00B41115">
      <w:pPr>
        <w:spacing w:line="360" w:lineRule="auto"/>
        <w:jc w:val="both"/>
        <w:rPr>
          <w:rFonts w:ascii="Arial" w:hAnsi="Arial" w:cs="Arial"/>
          <w:sz w:val="24"/>
          <w:szCs w:val="24"/>
        </w:rPr>
      </w:pPr>
    </w:p>
    <w:p w14:paraId="76D0A029" w14:textId="77777777" w:rsidR="001227C5" w:rsidRDefault="001227C5" w:rsidP="00B41115">
      <w:pPr>
        <w:spacing w:line="360" w:lineRule="auto"/>
        <w:jc w:val="both"/>
        <w:rPr>
          <w:rFonts w:ascii="Arial" w:hAnsi="Arial" w:cs="Arial"/>
          <w:sz w:val="24"/>
          <w:szCs w:val="24"/>
        </w:rPr>
      </w:pPr>
    </w:p>
    <w:p w14:paraId="776DED77" w14:textId="77777777" w:rsidR="001227C5" w:rsidRDefault="001227C5" w:rsidP="00B41115">
      <w:pPr>
        <w:spacing w:line="360" w:lineRule="auto"/>
        <w:jc w:val="both"/>
        <w:rPr>
          <w:rFonts w:ascii="Arial" w:hAnsi="Arial" w:cs="Arial"/>
          <w:sz w:val="24"/>
          <w:szCs w:val="24"/>
        </w:rPr>
      </w:pPr>
    </w:p>
    <w:p w14:paraId="484854BB" w14:textId="77777777" w:rsidR="001227C5" w:rsidRDefault="001227C5" w:rsidP="00B41115">
      <w:pPr>
        <w:spacing w:line="360" w:lineRule="auto"/>
        <w:jc w:val="both"/>
        <w:rPr>
          <w:rFonts w:ascii="Arial" w:hAnsi="Arial" w:cs="Arial"/>
          <w:sz w:val="24"/>
          <w:szCs w:val="24"/>
        </w:rPr>
      </w:pPr>
    </w:p>
    <w:p w14:paraId="5C5E9AF0" w14:textId="77777777" w:rsidR="001227C5" w:rsidRDefault="001227C5" w:rsidP="00B41115">
      <w:pPr>
        <w:spacing w:line="360" w:lineRule="auto"/>
        <w:jc w:val="both"/>
        <w:rPr>
          <w:rFonts w:ascii="Arial" w:hAnsi="Arial" w:cs="Arial"/>
          <w:sz w:val="24"/>
          <w:szCs w:val="24"/>
        </w:rPr>
      </w:pPr>
    </w:p>
    <w:p w14:paraId="3AC438B1" w14:textId="77777777" w:rsidR="004F524E" w:rsidRDefault="004F524E" w:rsidP="001D7CE4">
      <w:pPr>
        <w:pStyle w:val="Heading1"/>
      </w:pPr>
    </w:p>
    <w:p w14:paraId="19870517" w14:textId="6DE9BB52" w:rsidR="00ED6334" w:rsidRDefault="001D7CE4" w:rsidP="001D7CE4">
      <w:pPr>
        <w:pStyle w:val="Heading1"/>
      </w:pPr>
      <w:bookmarkStart w:id="5" w:name="_Toc194351180"/>
      <w:r>
        <w:t>The Company:</w:t>
      </w:r>
      <w:bookmarkEnd w:id="5"/>
    </w:p>
    <w:p w14:paraId="51C28488" w14:textId="77777777" w:rsidR="008C373A" w:rsidRDefault="008C373A" w:rsidP="008C373A">
      <w:pPr>
        <w:pStyle w:val="Heading3"/>
      </w:pPr>
    </w:p>
    <w:p w14:paraId="3FCF5CED" w14:textId="7F49EAD2" w:rsidR="001A79D5" w:rsidRDefault="008C373A" w:rsidP="008C373A">
      <w:pPr>
        <w:pStyle w:val="Heading3"/>
      </w:pPr>
      <w:bookmarkStart w:id="6" w:name="_Toc194351181"/>
      <w:r>
        <w:t>Figure 1: Company logo</w:t>
      </w:r>
      <w:bookmarkEnd w:id="6"/>
      <w:r>
        <w:t xml:space="preserve"> </w:t>
      </w:r>
    </w:p>
    <w:p w14:paraId="7B35516C" w14:textId="6BD4255D" w:rsidR="001A79D5" w:rsidRDefault="001A79D5" w:rsidP="001A79D5">
      <w:r>
        <w:rPr>
          <w:noProof/>
        </w:rPr>
        <w:drawing>
          <wp:anchor distT="0" distB="0" distL="114300" distR="114300" simplePos="0" relativeHeight="251659264" behindDoc="0" locked="0" layoutInCell="1" allowOverlap="1" wp14:anchorId="426320E7" wp14:editId="38BAA837">
            <wp:simplePos x="914400" y="2537460"/>
            <wp:positionH relativeFrom="column">
              <wp:align>left</wp:align>
            </wp:positionH>
            <wp:positionV relativeFrom="paragraph">
              <wp:align>top</wp:align>
            </wp:positionV>
            <wp:extent cx="2506980" cy="2105025"/>
            <wp:effectExtent l="0" t="0" r="0" b="0"/>
            <wp:wrapSquare wrapText="bothSides"/>
            <wp:docPr id="706318116" name="Picture 1" descr="A white square with black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318116" name="Picture 1" descr="A white square with black letters&#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2506980" cy="2105025"/>
                    </a:xfrm>
                    <a:prstGeom prst="rect">
                      <a:avLst/>
                    </a:prstGeom>
                  </pic:spPr>
                </pic:pic>
              </a:graphicData>
            </a:graphic>
          </wp:anchor>
        </w:drawing>
      </w:r>
      <w:r w:rsidR="00524518">
        <w:br w:type="textWrapping" w:clear="all"/>
      </w:r>
    </w:p>
    <w:p w14:paraId="2EB9B31B" w14:textId="77777777" w:rsidR="001D7CE4" w:rsidRPr="001D7CE4" w:rsidRDefault="001D7CE4" w:rsidP="001D7CE4"/>
    <w:p w14:paraId="056D0496" w14:textId="77777777" w:rsidR="001D7CE4" w:rsidRPr="001D7CE4" w:rsidRDefault="001D7CE4" w:rsidP="001D7CE4">
      <w:pPr>
        <w:spacing w:line="360" w:lineRule="auto"/>
        <w:jc w:val="both"/>
        <w:rPr>
          <w:rFonts w:ascii="Arial" w:hAnsi="Arial" w:cs="Arial"/>
          <w:sz w:val="24"/>
          <w:szCs w:val="24"/>
        </w:rPr>
      </w:pPr>
      <w:r w:rsidRPr="001D7CE4">
        <w:rPr>
          <w:rFonts w:ascii="Arial" w:hAnsi="Arial" w:cs="Arial"/>
          <w:sz w:val="24"/>
          <w:szCs w:val="24"/>
        </w:rPr>
        <w:t>INCLUSIVITY seeks to fill the gap in the UK fashion industry by providing truly size-inclusive, stylish, and sustainable clothing. Unlike brands that simply extend their sizing, INCLUSIVITY incorporates inclusivity from the start in its design process.</w:t>
      </w:r>
    </w:p>
    <w:p w14:paraId="4255B2FA" w14:textId="7AD8544A" w:rsidR="001D7CE4" w:rsidRDefault="001D7CE4" w:rsidP="001D7CE4">
      <w:pPr>
        <w:spacing w:line="360" w:lineRule="auto"/>
        <w:jc w:val="both"/>
        <w:rPr>
          <w:rFonts w:ascii="Arial" w:hAnsi="Arial" w:cs="Arial"/>
          <w:sz w:val="24"/>
          <w:szCs w:val="24"/>
        </w:rPr>
      </w:pPr>
      <w:r w:rsidRPr="001D7CE4">
        <w:rPr>
          <w:rFonts w:ascii="Arial" w:hAnsi="Arial" w:cs="Arial"/>
          <w:sz w:val="24"/>
          <w:szCs w:val="24"/>
        </w:rPr>
        <w:t>The demand for experiential marketing is growing in the UK fashion industry. Consumers are drawn to authentic brand storytelling and inclusivity-focused campaigns, which should be integrated into INCLUSIVITY’s brand positioning and marketing strategies (Miller, 2022).</w:t>
      </w:r>
    </w:p>
    <w:p w14:paraId="7B0625F1" w14:textId="3F0167DD" w:rsidR="000D5190" w:rsidRPr="001D7CE4" w:rsidRDefault="000D5190" w:rsidP="001D7CE4">
      <w:pPr>
        <w:spacing w:line="360" w:lineRule="auto"/>
        <w:jc w:val="both"/>
        <w:rPr>
          <w:rFonts w:ascii="Arial" w:hAnsi="Arial" w:cs="Arial"/>
          <w:sz w:val="24"/>
          <w:szCs w:val="24"/>
        </w:rPr>
      </w:pPr>
      <w:r w:rsidRPr="000D5190">
        <w:rPr>
          <w:rFonts w:ascii="Arial" w:hAnsi="Arial" w:cs="Arial"/>
          <w:sz w:val="24"/>
          <w:szCs w:val="24"/>
        </w:rPr>
        <w:t xml:space="preserve">INCLUSIVITY will be set up as a </w:t>
      </w:r>
      <w:r w:rsidRPr="000D5190">
        <w:rPr>
          <w:rFonts w:ascii="Arial" w:hAnsi="Arial" w:cs="Arial"/>
          <w:b/>
          <w:bCs/>
          <w:sz w:val="24"/>
          <w:szCs w:val="24"/>
        </w:rPr>
        <w:t>Private Limited Company (Ltd)</w:t>
      </w:r>
      <w:r w:rsidRPr="000D5190">
        <w:rPr>
          <w:rFonts w:ascii="Arial" w:hAnsi="Arial" w:cs="Arial"/>
          <w:sz w:val="24"/>
          <w:szCs w:val="24"/>
        </w:rPr>
        <w:t xml:space="preserve"> in the UK. This structure gives the business legal protection, builds trust with partners and investors, and allows for steady growth. It’s a popular choice for fashion startups because it combines flexibility with financial accountability (Young, 2021).</w:t>
      </w:r>
    </w:p>
    <w:p w14:paraId="0797D9C3" w14:textId="77777777" w:rsidR="001D7CE4" w:rsidRPr="0070057C" w:rsidRDefault="001D7CE4" w:rsidP="00B41115">
      <w:pPr>
        <w:spacing w:line="360" w:lineRule="auto"/>
        <w:jc w:val="both"/>
        <w:rPr>
          <w:rFonts w:ascii="Arial" w:hAnsi="Arial" w:cs="Arial"/>
          <w:sz w:val="24"/>
          <w:szCs w:val="24"/>
        </w:rPr>
      </w:pPr>
    </w:p>
    <w:p w14:paraId="64FDFACA" w14:textId="77777777" w:rsidR="004F524E" w:rsidRDefault="004F524E" w:rsidP="005704E1">
      <w:pPr>
        <w:pStyle w:val="Heading1"/>
      </w:pPr>
      <w:bookmarkStart w:id="7" w:name="_Toc192526349"/>
      <w:bookmarkStart w:id="8" w:name="_Toc193134774"/>
    </w:p>
    <w:p w14:paraId="40EFC9A4" w14:textId="77777777" w:rsidR="004F524E" w:rsidRDefault="004F524E" w:rsidP="004F524E"/>
    <w:p w14:paraId="2D2B3766" w14:textId="77777777" w:rsidR="004F524E" w:rsidRPr="004F524E" w:rsidRDefault="004F524E" w:rsidP="004F524E"/>
    <w:p w14:paraId="3201F00B" w14:textId="0040E4C7" w:rsidR="005704E1" w:rsidRDefault="005704E1" w:rsidP="005704E1">
      <w:pPr>
        <w:pStyle w:val="Heading1"/>
      </w:pPr>
      <w:bookmarkStart w:id="9" w:name="_Toc194351182"/>
      <w:r w:rsidRPr="000F46C1">
        <w:lastRenderedPageBreak/>
        <w:t>2.3 Mission Statement</w:t>
      </w:r>
      <w:bookmarkEnd w:id="7"/>
      <w:bookmarkEnd w:id="8"/>
      <w:bookmarkEnd w:id="9"/>
    </w:p>
    <w:p w14:paraId="550355A1" w14:textId="77777777" w:rsidR="000F0370" w:rsidRDefault="000F0370" w:rsidP="000F0370"/>
    <w:p w14:paraId="0F62B229" w14:textId="1C5128EC" w:rsidR="005704E1" w:rsidRDefault="000F0370" w:rsidP="005704E1">
      <w:pPr>
        <w:spacing w:line="360" w:lineRule="auto"/>
        <w:jc w:val="both"/>
        <w:rPr>
          <w:rFonts w:ascii="Arial" w:hAnsi="Arial" w:cs="Arial"/>
          <w:sz w:val="24"/>
          <w:szCs w:val="24"/>
        </w:rPr>
      </w:pPr>
      <w:r w:rsidRPr="000F0370">
        <w:rPr>
          <w:rFonts w:ascii="Arial" w:hAnsi="Arial" w:cs="Arial"/>
          <w:sz w:val="24"/>
          <w:szCs w:val="24"/>
        </w:rPr>
        <w:t xml:space="preserve">A mission statement defines a brand’s purpose, values, and direction, shaping its identity and guiding business decisions. It helps attract loyal customers, differentiate from competitors, and communicate core values </w:t>
      </w:r>
      <w:r w:rsidR="000527DF">
        <w:rPr>
          <w:rFonts w:ascii="Arial" w:hAnsi="Arial" w:cs="Arial"/>
          <w:sz w:val="24"/>
          <w:szCs w:val="24"/>
        </w:rPr>
        <w:t>according to</w:t>
      </w:r>
      <w:r w:rsidR="00546149">
        <w:rPr>
          <w:rFonts w:ascii="Arial" w:hAnsi="Arial" w:cs="Arial"/>
          <w:sz w:val="24"/>
          <w:szCs w:val="24"/>
        </w:rPr>
        <w:t xml:space="preserve"> </w:t>
      </w:r>
      <w:r w:rsidRPr="000F0370">
        <w:rPr>
          <w:rFonts w:ascii="Arial" w:hAnsi="Arial" w:cs="Arial"/>
          <w:sz w:val="24"/>
          <w:szCs w:val="24"/>
        </w:rPr>
        <w:t>Parker-</w:t>
      </w:r>
      <w:proofErr w:type="spellStart"/>
      <w:r w:rsidRPr="000F0370">
        <w:rPr>
          <w:rFonts w:ascii="Arial" w:hAnsi="Arial" w:cs="Arial"/>
          <w:sz w:val="24"/>
          <w:szCs w:val="24"/>
        </w:rPr>
        <w:t>Strak</w:t>
      </w:r>
      <w:proofErr w:type="spellEnd"/>
      <w:r w:rsidRPr="000F0370">
        <w:rPr>
          <w:rFonts w:ascii="Arial" w:hAnsi="Arial" w:cs="Arial"/>
          <w:sz w:val="24"/>
          <w:szCs w:val="24"/>
        </w:rPr>
        <w:t xml:space="preserve"> et al., </w:t>
      </w:r>
      <w:r w:rsidR="00211F10">
        <w:rPr>
          <w:rFonts w:ascii="Arial" w:hAnsi="Arial" w:cs="Arial"/>
          <w:sz w:val="24"/>
          <w:szCs w:val="24"/>
        </w:rPr>
        <w:t>(</w:t>
      </w:r>
      <w:r w:rsidRPr="000F0370">
        <w:rPr>
          <w:rFonts w:ascii="Arial" w:hAnsi="Arial" w:cs="Arial"/>
          <w:sz w:val="24"/>
          <w:szCs w:val="24"/>
        </w:rPr>
        <w:t>2020).</w:t>
      </w:r>
    </w:p>
    <w:p w14:paraId="1B504CA3" w14:textId="77777777" w:rsidR="00DA2E10" w:rsidRPr="000F0370" w:rsidRDefault="00DA2E10" w:rsidP="005704E1">
      <w:pPr>
        <w:spacing w:line="360" w:lineRule="auto"/>
        <w:jc w:val="both"/>
        <w:rPr>
          <w:rFonts w:ascii="Arial" w:hAnsi="Arial" w:cs="Arial"/>
          <w:sz w:val="24"/>
          <w:szCs w:val="24"/>
        </w:rPr>
      </w:pPr>
    </w:p>
    <w:p w14:paraId="58599267" w14:textId="0630405C" w:rsidR="005704E1" w:rsidRPr="00DA2E10" w:rsidRDefault="00DA2E10" w:rsidP="005704E1">
      <w:pPr>
        <w:spacing w:line="360" w:lineRule="auto"/>
        <w:jc w:val="both"/>
        <w:rPr>
          <w:rFonts w:ascii="Arial" w:hAnsi="Arial" w:cs="Arial"/>
          <w:b/>
          <w:bCs/>
          <w:sz w:val="24"/>
          <w:szCs w:val="24"/>
        </w:rPr>
      </w:pPr>
      <w:r w:rsidRPr="00DA2E10">
        <w:rPr>
          <w:rFonts w:ascii="Arial" w:hAnsi="Arial" w:cs="Arial"/>
          <w:b/>
          <w:bCs/>
          <w:sz w:val="24"/>
          <w:szCs w:val="24"/>
        </w:rPr>
        <w:t>"INCLUSIVITY designs stylish, sustainable clothing that embraces diversity and ensures everyone feels seen, included, and valued.”</w:t>
      </w:r>
    </w:p>
    <w:p w14:paraId="00D9ECE6" w14:textId="77777777" w:rsidR="001227C5" w:rsidRPr="000F46C1" w:rsidRDefault="001227C5" w:rsidP="005704E1">
      <w:pPr>
        <w:spacing w:line="360" w:lineRule="auto"/>
        <w:jc w:val="both"/>
        <w:rPr>
          <w:rFonts w:ascii="Arial" w:hAnsi="Arial" w:cs="Arial"/>
          <w:sz w:val="24"/>
          <w:szCs w:val="24"/>
        </w:rPr>
      </w:pPr>
    </w:p>
    <w:p w14:paraId="18199111" w14:textId="77777777" w:rsidR="005704E1" w:rsidRDefault="005704E1" w:rsidP="001227C5">
      <w:pPr>
        <w:pStyle w:val="Heading2"/>
      </w:pPr>
      <w:bookmarkStart w:id="10" w:name="_Toc194351183"/>
      <w:r w:rsidRPr="00297FEA">
        <w:t>Goals &amp; Objectives</w:t>
      </w:r>
      <w:bookmarkEnd w:id="10"/>
    </w:p>
    <w:p w14:paraId="59E11CA7" w14:textId="77777777" w:rsidR="001227C5" w:rsidRPr="001227C5" w:rsidRDefault="001227C5" w:rsidP="001227C5"/>
    <w:p w14:paraId="27DF0AED" w14:textId="77777777" w:rsidR="005704E1" w:rsidRPr="000F46C1" w:rsidRDefault="005704E1" w:rsidP="005704E1">
      <w:pPr>
        <w:numPr>
          <w:ilvl w:val="0"/>
          <w:numId w:val="1"/>
        </w:numPr>
        <w:spacing w:line="360" w:lineRule="auto"/>
        <w:jc w:val="both"/>
        <w:rPr>
          <w:rFonts w:ascii="Arial" w:hAnsi="Arial" w:cs="Arial"/>
          <w:sz w:val="24"/>
          <w:szCs w:val="24"/>
        </w:rPr>
      </w:pPr>
      <w:r w:rsidRPr="000F46C1">
        <w:rPr>
          <w:rFonts w:ascii="Arial" w:hAnsi="Arial" w:cs="Arial"/>
          <w:sz w:val="24"/>
          <w:szCs w:val="24"/>
        </w:rPr>
        <w:t>Launch a fully size-inclusive fashion line within the first year.</w:t>
      </w:r>
    </w:p>
    <w:p w14:paraId="32B2E018" w14:textId="77777777" w:rsidR="005704E1" w:rsidRPr="000F46C1" w:rsidRDefault="005704E1" w:rsidP="005704E1">
      <w:pPr>
        <w:numPr>
          <w:ilvl w:val="0"/>
          <w:numId w:val="1"/>
        </w:numPr>
        <w:spacing w:line="360" w:lineRule="auto"/>
        <w:jc w:val="both"/>
        <w:rPr>
          <w:rFonts w:ascii="Arial" w:hAnsi="Arial" w:cs="Arial"/>
          <w:sz w:val="24"/>
          <w:szCs w:val="24"/>
        </w:rPr>
      </w:pPr>
      <w:r w:rsidRPr="000F46C1">
        <w:rPr>
          <w:rFonts w:ascii="Arial" w:hAnsi="Arial" w:cs="Arial"/>
          <w:sz w:val="24"/>
          <w:szCs w:val="24"/>
        </w:rPr>
        <w:t>Build a strong social media presence and collaborate with body-positive influencers.</w:t>
      </w:r>
    </w:p>
    <w:p w14:paraId="37A2C422" w14:textId="77777777" w:rsidR="004F524E" w:rsidRDefault="004F524E" w:rsidP="005704E1">
      <w:pPr>
        <w:spacing w:line="360" w:lineRule="auto"/>
        <w:jc w:val="both"/>
        <w:rPr>
          <w:rFonts w:ascii="Arial" w:hAnsi="Arial" w:cs="Arial"/>
          <w:sz w:val="24"/>
          <w:szCs w:val="24"/>
        </w:rPr>
      </w:pPr>
    </w:p>
    <w:p w14:paraId="7CA20CC1" w14:textId="77777777" w:rsidR="00F70325" w:rsidRDefault="00F70325" w:rsidP="005704E1">
      <w:pPr>
        <w:spacing w:line="360" w:lineRule="auto"/>
        <w:jc w:val="both"/>
        <w:rPr>
          <w:rFonts w:ascii="Arial" w:hAnsi="Arial" w:cs="Arial"/>
          <w:sz w:val="24"/>
          <w:szCs w:val="24"/>
        </w:rPr>
      </w:pPr>
    </w:p>
    <w:p w14:paraId="7CB8525B" w14:textId="77777777" w:rsidR="00433EC4" w:rsidRDefault="00433EC4" w:rsidP="00433EC4">
      <w:pPr>
        <w:pStyle w:val="Heading1"/>
      </w:pPr>
      <w:bookmarkStart w:id="11" w:name="_Toc192526350"/>
      <w:bookmarkStart w:id="12" w:name="_Toc193134775"/>
      <w:bookmarkStart w:id="13" w:name="_Toc194351184"/>
      <w:r w:rsidRPr="000F46C1">
        <w:t>2.4 Resources</w:t>
      </w:r>
      <w:bookmarkEnd w:id="11"/>
      <w:bookmarkEnd w:id="12"/>
      <w:bookmarkEnd w:id="13"/>
    </w:p>
    <w:p w14:paraId="463C676B" w14:textId="77777777" w:rsidR="00433EC4" w:rsidRPr="004A3127" w:rsidRDefault="00433EC4" w:rsidP="00433EC4"/>
    <w:p w14:paraId="527C69E1" w14:textId="53434E6D" w:rsidR="00433EC4" w:rsidRPr="00297FEA" w:rsidRDefault="00433EC4" w:rsidP="004B0172">
      <w:pPr>
        <w:pStyle w:val="Heading2"/>
      </w:pPr>
      <w:bookmarkStart w:id="14" w:name="_Toc192526351"/>
      <w:bookmarkStart w:id="15" w:name="_Toc193134776"/>
      <w:bookmarkStart w:id="16" w:name="_Toc194351185"/>
      <w:r w:rsidRPr="000F46C1">
        <w:t>Financial Resources</w:t>
      </w:r>
      <w:bookmarkEnd w:id="14"/>
      <w:bookmarkEnd w:id="15"/>
      <w:bookmarkEnd w:id="16"/>
    </w:p>
    <w:p w14:paraId="09F6AFFD" w14:textId="77777777" w:rsidR="00433EC4" w:rsidRPr="003A2B36" w:rsidRDefault="00433EC4" w:rsidP="00433EC4">
      <w:pPr>
        <w:numPr>
          <w:ilvl w:val="0"/>
          <w:numId w:val="2"/>
        </w:numPr>
        <w:spacing w:line="360" w:lineRule="auto"/>
        <w:jc w:val="both"/>
        <w:rPr>
          <w:rFonts w:ascii="Arial" w:hAnsi="Arial" w:cs="Arial"/>
          <w:sz w:val="24"/>
          <w:szCs w:val="24"/>
        </w:rPr>
      </w:pPr>
      <w:r w:rsidRPr="003A2B36">
        <w:rPr>
          <w:rFonts w:ascii="Arial" w:hAnsi="Arial" w:cs="Arial"/>
          <w:sz w:val="24"/>
          <w:szCs w:val="24"/>
        </w:rPr>
        <w:t>The initial capital comes from a combination of private investors, a business loan, and personal savings, ensuring a solid financial foundation for the brand’s launch.</w:t>
      </w:r>
    </w:p>
    <w:p w14:paraId="57CA28D1" w14:textId="77777777" w:rsidR="00433EC4" w:rsidRPr="000F46C1" w:rsidRDefault="00433EC4" w:rsidP="00433EC4">
      <w:pPr>
        <w:numPr>
          <w:ilvl w:val="0"/>
          <w:numId w:val="2"/>
        </w:numPr>
        <w:spacing w:line="360" w:lineRule="auto"/>
        <w:jc w:val="both"/>
        <w:rPr>
          <w:rFonts w:ascii="Arial" w:hAnsi="Arial" w:cs="Arial"/>
          <w:sz w:val="24"/>
          <w:szCs w:val="24"/>
        </w:rPr>
      </w:pPr>
      <w:r w:rsidRPr="000F46C1">
        <w:rPr>
          <w:rFonts w:ascii="Arial" w:hAnsi="Arial" w:cs="Arial"/>
          <w:sz w:val="24"/>
          <w:szCs w:val="24"/>
        </w:rPr>
        <w:t>Revenue Sources: Direct e-commerce sales (UK-based platforms) and retail partnerships.</w:t>
      </w:r>
    </w:p>
    <w:p w14:paraId="018CC4B4" w14:textId="77777777" w:rsidR="00433EC4" w:rsidRDefault="00433EC4" w:rsidP="00433EC4">
      <w:pPr>
        <w:numPr>
          <w:ilvl w:val="0"/>
          <w:numId w:val="2"/>
        </w:numPr>
        <w:spacing w:line="360" w:lineRule="auto"/>
        <w:jc w:val="both"/>
        <w:rPr>
          <w:rFonts w:ascii="Arial" w:hAnsi="Arial" w:cs="Arial"/>
          <w:sz w:val="24"/>
          <w:szCs w:val="24"/>
        </w:rPr>
      </w:pPr>
      <w:r w:rsidRPr="000F46C1">
        <w:rPr>
          <w:rFonts w:ascii="Arial" w:hAnsi="Arial" w:cs="Arial"/>
          <w:sz w:val="24"/>
          <w:szCs w:val="24"/>
        </w:rPr>
        <w:t>Financial Planning: Ongoing financial analysis to ensure long-term sustainability (</w:t>
      </w:r>
      <w:proofErr w:type="spellStart"/>
      <w:r w:rsidRPr="000F46C1">
        <w:rPr>
          <w:rFonts w:ascii="Arial" w:hAnsi="Arial" w:cs="Arial"/>
          <w:sz w:val="24"/>
          <w:szCs w:val="24"/>
        </w:rPr>
        <w:t>Fracarolli</w:t>
      </w:r>
      <w:proofErr w:type="spellEnd"/>
      <w:r w:rsidRPr="000F46C1">
        <w:rPr>
          <w:rFonts w:ascii="Arial" w:hAnsi="Arial" w:cs="Arial"/>
          <w:sz w:val="24"/>
          <w:szCs w:val="24"/>
        </w:rPr>
        <w:t xml:space="preserve"> Nunes et al., 2024).</w:t>
      </w:r>
    </w:p>
    <w:p w14:paraId="1062DAA7" w14:textId="77777777" w:rsidR="00433EC4" w:rsidRPr="000F46C1" w:rsidRDefault="00433EC4" w:rsidP="00433EC4">
      <w:pPr>
        <w:spacing w:line="360" w:lineRule="auto"/>
        <w:ind w:left="720"/>
        <w:jc w:val="both"/>
        <w:rPr>
          <w:rFonts w:ascii="Arial" w:hAnsi="Arial" w:cs="Arial"/>
          <w:sz w:val="24"/>
          <w:szCs w:val="24"/>
        </w:rPr>
      </w:pPr>
    </w:p>
    <w:p w14:paraId="0E48B7C2" w14:textId="69D1F358" w:rsidR="00433EC4" w:rsidRPr="00D3399A" w:rsidRDefault="00433EC4" w:rsidP="004B0172">
      <w:pPr>
        <w:pStyle w:val="Heading2"/>
      </w:pPr>
      <w:bookmarkStart w:id="17" w:name="_Toc192526352"/>
      <w:bookmarkStart w:id="18" w:name="_Toc193134777"/>
      <w:bookmarkStart w:id="19" w:name="_Toc194351186"/>
      <w:r w:rsidRPr="000F46C1">
        <w:t>Physical Resources</w:t>
      </w:r>
      <w:bookmarkEnd w:id="17"/>
      <w:bookmarkEnd w:id="18"/>
      <w:bookmarkEnd w:id="19"/>
    </w:p>
    <w:p w14:paraId="16BE4B38" w14:textId="6511AE23" w:rsidR="00433EC4" w:rsidRPr="004B0172" w:rsidRDefault="00433EC4" w:rsidP="004B0172">
      <w:pPr>
        <w:pStyle w:val="ListParagraph"/>
        <w:numPr>
          <w:ilvl w:val="0"/>
          <w:numId w:val="17"/>
        </w:numPr>
        <w:spacing w:line="360" w:lineRule="auto"/>
        <w:jc w:val="both"/>
        <w:rPr>
          <w:rFonts w:ascii="Arial" w:hAnsi="Arial" w:cs="Arial"/>
          <w:sz w:val="24"/>
          <w:szCs w:val="24"/>
        </w:rPr>
      </w:pPr>
      <w:r w:rsidRPr="004B0172">
        <w:rPr>
          <w:rFonts w:ascii="Arial" w:hAnsi="Arial" w:cs="Arial"/>
          <w:sz w:val="24"/>
          <w:szCs w:val="24"/>
        </w:rPr>
        <w:t>Manufacturing Facility: Located in Turkey known for high-quality, affordable textiles (Friedman, 2022).</w:t>
      </w:r>
    </w:p>
    <w:p w14:paraId="1D587099" w14:textId="77777777" w:rsidR="00433EC4" w:rsidRPr="000F46C1" w:rsidRDefault="00433EC4" w:rsidP="00433EC4">
      <w:pPr>
        <w:numPr>
          <w:ilvl w:val="0"/>
          <w:numId w:val="3"/>
        </w:numPr>
        <w:spacing w:line="360" w:lineRule="auto"/>
        <w:jc w:val="both"/>
        <w:rPr>
          <w:rFonts w:ascii="Arial" w:hAnsi="Arial" w:cs="Arial"/>
          <w:sz w:val="24"/>
          <w:szCs w:val="24"/>
        </w:rPr>
      </w:pPr>
      <w:r w:rsidRPr="000F46C1">
        <w:rPr>
          <w:rFonts w:ascii="Arial" w:hAnsi="Arial" w:cs="Arial"/>
          <w:sz w:val="24"/>
          <w:szCs w:val="24"/>
        </w:rPr>
        <w:t>Warehousing: UK-based for efficient domestic logistics.</w:t>
      </w:r>
    </w:p>
    <w:p w14:paraId="64E45B79" w14:textId="77777777" w:rsidR="00433EC4" w:rsidRPr="000F46C1" w:rsidRDefault="00433EC4" w:rsidP="00433EC4">
      <w:pPr>
        <w:numPr>
          <w:ilvl w:val="0"/>
          <w:numId w:val="3"/>
        </w:numPr>
        <w:spacing w:line="360" w:lineRule="auto"/>
        <w:jc w:val="both"/>
        <w:rPr>
          <w:rFonts w:ascii="Arial" w:hAnsi="Arial" w:cs="Arial"/>
          <w:sz w:val="24"/>
          <w:szCs w:val="24"/>
        </w:rPr>
      </w:pPr>
      <w:r>
        <w:rPr>
          <w:rFonts w:ascii="Arial" w:hAnsi="Arial" w:cs="Arial"/>
          <w:sz w:val="24"/>
          <w:szCs w:val="24"/>
        </w:rPr>
        <w:t>Boutique</w:t>
      </w:r>
      <w:r w:rsidRPr="000F46C1">
        <w:rPr>
          <w:rFonts w:ascii="Arial" w:hAnsi="Arial" w:cs="Arial"/>
          <w:sz w:val="24"/>
          <w:szCs w:val="24"/>
        </w:rPr>
        <w:t>: London-based shared workspace for marketing, sales, and customer support.</w:t>
      </w:r>
    </w:p>
    <w:p w14:paraId="27960C26" w14:textId="77777777" w:rsidR="00433EC4" w:rsidRPr="000F46C1" w:rsidRDefault="00433EC4" w:rsidP="00433EC4">
      <w:pPr>
        <w:numPr>
          <w:ilvl w:val="0"/>
          <w:numId w:val="3"/>
        </w:numPr>
        <w:spacing w:line="360" w:lineRule="auto"/>
        <w:jc w:val="both"/>
        <w:rPr>
          <w:rFonts w:ascii="Arial" w:hAnsi="Arial" w:cs="Arial"/>
          <w:sz w:val="24"/>
          <w:szCs w:val="24"/>
        </w:rPr>
      </w:pPr>
      <w:r w:rsidRPr="000F46C1">
        <w:rPr>
          <w:rFonts w:ascii="Arial" w:hAnsi="Arial" w:cs="Arial"/>
          <w:sz w:val="24"/>
          <w:szCs w:val="24"/>
        </w:rPr>
        <w:t>Rationale: Lower manufacturing costs, improved logistics, and skilled textile labour enhance financial viability (Abreu et al., 2025).</w:t>
      </w:r>
    </w:p>
    <w:p w14:paraId="119D242D" w14:textId="1AFFFFB0" w:rsidR="004F524E" w:rsidRDefault="004F524E" w:rsidP="005704E1">
      <w:pPr>
        <w:spacing w:line="360" w:lineRule="auto"/>
        <w:jc w:val="both"/>
        <w:rPr>
          <w:rFonts w:ascii="Arial" w:hAnsi="Arial" w:cs="Arial"/>
          <w:sz w:val="24"/>
          <w:szCs w:val="24"/>
        </w:rPr>
      </w:pPr>
    </w:p>
    <w:p w14:paraId="2D5E0DF1" w14:textId="77777777" w:rsidR="00FC43B5" w:rsidRDefault="00FC43B5" w:rsidP="00FC43B5">
      <w:pPr>
        <w:pStyle w:val="Heading1"/>
      </w:pPr>
      <w:bookmarkStart w:id="20" w:name="_Toc192526353"/>
      <w:bookmarkStart w:id="21" w:name="_Toc193134778"/>
      <w:bookmarkStart w:id="22" w:name="_Toc194351187"/>
      <w:r w:rsidRPr="000F46C1">
        <w:t>2.5 Human Resources</w:t>
      </w:r>
      <w:bookmarkEnd w:id="20"/>
      <w:bookmarkEnd w:id="21"/>
      <w:bookmarkEnd w:id="22"/>
    </w:p>
    <w:p w14:paraId="0C499C16" w14:textId="77777777" w:rsidR="00FC43B5" w:rsidRPr="004A3127" w:rsidRDefault="00FC43B5" w:rsidP="00FC43B5"/>
    <w:p w14:paraId="7EF5C10B" w14:textId="77777777" w:rsidR="00FC43B5" w:rsidRDefault="00FC43B5" w:rsidP="00FC43B5">
      <w:pPr>
        <w:spacing w:line="360" w:lineRule="auto"/>
        <w:jc w:val="both"/>
        <w:rPr>
          <w:rFonts w:ascii="Arial" w:hAnsi="Arial" w:cs="Arial"/>
          <w:sz w:val="24"/>
          <w:szCs w:val="24"/>
        </w:rPr>
      </w:pPr>
      <w:r>
        <w:rPr>
          <w:rFonts w:ascii="Arial" w:hAnsi="Arial" w:cs="Arial"/>
          <w:sz w:val="24"/>
          <w:szCs w:val="24"/>
        </w:rPr>
        <w:t xml:space="preserve">INCLUSIVITY </w:t>
      </w:r>
      <w:r w:rsidRPr="000F46C1">
        <w:rPr>
          <w:rFonts w:ascii="Arial" w:hAnsi="Arial" w:cs="Arial"/>
          <w:sz w:val="24"/>
          <w:szCs w:val="24"/>
        </w:rPr>
        <w:t>operates with a</w:t>
      </w:r>
      <w:r>
        <w:rPr>
          <w:rFonts w:ascii="Arial" w:hAnsi="Arial" w:cs="Arial"/>
          <w:sz w:val="24"/>
          <w:szCs w:val="24"/>
        </w:rPr>
        <w:t xml:space="preserve"> small</w:t>
      </w:r>
      <w:r w:rsidRPr="000F46C1">
        <w:rPr>
          <w:rFonts w:ascii="Arial" w:hAnsi="Arial" w:cs="Arial"/>
          <w:sz w:val="24"/>
          <w:szCs w:val="24"/>
        </w:rPr>
        <w:t xml:space="preserve"> team to optimize costs while ensuring efficiency.</w:t>
      </w:r>
    </w:p>
    <w:p w14:paraId="1E07CD17" w14:textId="77777777" w:rsidR="008C373A" w:rsidRPr="00693096" w:rsidRDefault="008C373A" w:rsidP="008C373A">
      <w:pPr>
        <w:pStyle w:val="Heading3"/>
      </w:pPr>
      <w:bookmarkStart w:id="23" w:name="_Toc194351188"/>
      <w:r>
        <w:t>Figure 2: Team chart</w:t>
      </w:r>
      <w:bookmarkEnd w:id="23"/>
    </w:p>
    <w:p w14:paraId="26F848A6" w14:textId="77777777" w:rsidR="008C373A" w:rsidRPr="000F46C1" w:rsidRDefault="008C373A" w:rsidP="00FC43B5">
      <w:pPr>
        <w:spacing w:line="360" w:lineRule="auto"/>
        <w:jc w:val="both"/>
        <w:rPr>
          <w:rFonts w:ascii="Arial" w:hAnsi="Arial" w:cs="Arial"/>
          <w:sz w:val="24"/>
          <w:szCs w:val="24"/>
        </w:rPr>
      </w:pPr>
    </w:p>
    <w:p w14:paraId="34FBC705" w14:textId="77777777" w:rsidR="00FC43B5" w:rsidRDefault="00FC43B5" w:rsidP="00FC43B5">
      <w:pPr>
        <w:spacing w:line="360" w:lineRule="auto"/>
        <w:jc w:val="both"/>
        <w:rPr>
          <w:rFonts w:ascii="Segoe UI Emoji" w:hAnsi="Segoe UI Emoji" w:cs="Segoe UI Emoji"/>
          <w:sz w:val="24"/>
          <w:szCs w:val="24"/>
        </w:rPr>
      </w:pPr>
      <w:r>
        <w:rPr>
          <w:rFonts w:ascii="Segoe UI Emoji" w:hAnsi="Segoe UI Emoji" w:cs="Segoe UI Emoji"/>
          <w:noProof/>
          <w:sz w:val="24"/>
          <w:szCs w:val="24"/>
        </w:rPr>
        <w:drawing>
          <wp:inline distT="0" distB="0" distL="0" distR="0" wp14:anchorId="02E7746C" wp14:editId="046A1806">
            <wp:extent cx="5486400" cy="3200400"/>
            <wp:effectExtent l="0" t="0" r="0" b="0"/>
            <wp:docPr id="1318174698"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3A0EE6C1" w14:textId="77777777" w:rsidR="00FC43B5" w:rsidRPr="001F6C06" w:rsidRDefault="00FC43B5" w:rsidP="00FC43B5">
      <w:pPr>
        <w:pStyle w:val="ListParagraph"/>
        <w:numPr>
          <w:ilvl w:val="0"/>
          <w:numId w:val="4"/>
        </w:numPr>
        <w:spacing w:line="360" w:lineRule="auto"/>
        <w:jc w:val="both"/>
        <w:rPr>
          <w:rFonts w:ascii="Segoe UI Emoji" w:hAnsi="Segoe UI Emoji" w:cs="Segoe UI Emoji"/>
          <w:sz w:val="24"/>
          <w:szCs w:val="24"/>
        </w:rPr>
      </w:pPr>
      <w:r w:rsidRPr="001F6C06">
        <w:rPr>
          <w:rFonts w:ascii="Segoe UI Emoji" w:hAnsi="Segoe UI Emoji" w:cs="Segoe UI Emoji"/>
          <w:b/>
          <w:bCs/>
          <w:sz w:val="24"/>
          <w:szCs w:val="24"/>
        </w:rPr>
        <w:lastRenderedPageBreak/>
        <w:t>Design Team (2 employees):</w:t>
      </w:r>
      <w:r w:rsidRPr="001F6C06">
        <w:rPr>
          <w:rFonts w:ascii="Segoe UI Emoji" w:hAnsi="Segoe UI Emoji" w:cs="Segoe UI Emoji"/>
          <w:sz w:val="24"/>
          <w:szCs w:val="24"/>
        </w:rPr>
        <w:t xml:space="preserve"> Creates stylish, size-inclusive clothing that reflects the brand’s vision.</w:t>
      </w:r>
    </w:p>
    <w:p w14:paraId="68B74F14" w14:textId="77777777" w:rsidR="00FC43B5" w:rsidRPr="001F6C06" w:rsidRDefault="00FC43B5" w:rsidP="00FC43B5">
      <w:pPr>
        <w:pStyle w:val="ListParagraph"/>
        <w:numPr>
          <w:ilvl w:val="0"/>
          <w:numId w:val="4"/>
        </w:numPr>
        <w:spacing w:line="360" w:lineRule="auto"/>
        <w:jc w:val="both"/>
        <w:rPr>
          <w:rFonts w:ascii="Segoe UI Emoji" w:hAnsi="Segoe UI Emoji" w:cs="Segoe UI Emoji"/>
          <w:sz w:val="24"/>
          <w:szCs w:val="24"/>
        </w:rPr>
      </w:pPr>
      <w:r w:rsidRPr="001F6C06">
        <w:rPr>
          <w:rFonts w:ascii="Segoe UI Emoji" w:hAnsi="Segoe UI Emoji" w:cs="Segoe UI Emoji"/>
          <w:b/>
          <w:bCs/>
          <w:sz w:val="24"/>
          <w:szCs w:val="24"/>
        </w:rPr>
        <w:t>Production Team (4 employees):</w:t>
      </w:r>
      <w:r w:rsidRPr="001F6C06">
        <w:rPr>
          <w:rFonts w:ascii="Segoe UI Emoji" w:hAnsi="Segoe UI Emoji" w:cs="Segoe UI Emoji"/>
          <w:sz w:val="24"/>
          <w:szCs w:val="24"/>
        </w:rPr>
        <w:t xml:space="preserve"> Manages fabric sourcing, cutting, sewing, and quality control to ensure high standards.</w:t>
      </w:r>
    </w:p>
    <w:p w14:paraId="5B61B1B8" w14:textId="77777777" w:rsidR="00FC43B5" w:rsidRPr="001F6C06" w:rsidRDefault="00FC43B5" w:rsidP="00FC43B5">
      <w:pPr>
        <w:pStyle w:val="ListParagraph"/>
        <w:numPr>
          <w:ilvl w:val="0"/>
          <w:numId w:val="4"/>
        </w:numPr>
        <w:spacing w:line="360" w:lineRule="auto"/>
        <w:jc w:val="both"/>
        <w:rPr>
          <w:rFonts w:ascii="Segoe UI Emoji" w:hAnsi="Segoe UI Emoji" w:cs="Segoe UI Emoji"/>
          <w:sz w:val="24"/>
          <w:szCs w:val="24"/>
        </w:rPr>
      </w:pPr>
      <w:r w:rsidRPr="001F6C06">
        <w:rPr>
          <w:rFonts w:ascii="Segoe UI Emoji" w:hAnsi="Segoe UI Emoji" w:cs="Segoe UI Emoji"/>
          <w:b/>
          <w:bCs/>
          <w:sz w:val="24"/>
          <w:szCs w:val="24"/>
        </w:rPr>
        <w:t>Marketing Team (1 employee):</w:t>
      </w:r>
      <w:r w:rsidRPr="001F6C06">
        <w:rPr>
          <w:rFonts w:ascii="Segoe UI Emoji" w:hAnsi="Segoe UI Emoji" w:cs="Segoe UI Emoji"/>
          <w:sz w:val="24"/>
          <w:szCs w:val="24"/>
        </w:rPr>
        <w:t xml:space="preserve"> Develops branding, digital marketing, and social media campaigns to promote the brand.</w:t>
      </w:r>
    </w:p>
    <w:p w14:paraId="4DEBB88F" w14:textId="2FE634BE" w:rsidR="00FC43B5" w:rsidRPr="001F6C06" w:rsidRDefault="00FC43B5" w:rsidP="00FC43B5">
      <w:pPr>
        <w:pStyle w:val="ListParagraph"/>
        <w:numPr>
          <w:ilvl w:val="0"/>
          <w:numId w:val="4"/>
        </w:numPr>
        <w:spacing w:line="360" w:lineRule="auto"/>
        <w:jc w:val="both"/>
        <w:rPr>
          <w:rFonts w:ascii="Segoe UI Emoji" w:hAnsi="Segoe UI Emoji" w:cs="Segoe UI Emoji"/>
          <w:sz w:val="24"/>
          <w:szCs w:val="24"/>
        </w:rPr>
      </w:pPr>
      <w:r w:rsidRPr="001F6C06">
        <w:rPr>
          <w:rFonts w:ascii="Segoe UI Emoji" w:hAnsi="Segoe UI Emoji" w:cs="Segoe UI Emoji"/>
          <w:b/>
          <w:bCs/>
          <w:sz w:val="24"/>
          <w:szCs w:val="24"/>
        </w:rPr>
        <w:t>Sales &amp; Partnerships (</w:t>
      </w:r>
      <w:r w:rsidR="00F969B9">
        <w:rPr>
          <w:rFonts w:ascii="Segoe UI Emoji" w:hAnsi="Segoe UI Emoji" w:cs="Segoe UI Emoji"/>
          <w:b/>
          <w:bCs/>
          <w:sz w:val="24"/>
          <w:szCs w:val="24"/>
        </w:rPr>
        <w:t>1</w:t>
      </w:r>
      <w:r w:rsidRPr="001F6C06">
        <w:rPr>
          <w:rFonts w:ascii="Segoe UI Emoji" w:hAnsi="Segoe UI Emoji" w:cs="Segoe UI Emoji"/>
          <w:b/>
          <w:bCs/>
          <w:sz w:val="24"/>
          <w:szCs w:val="24"/>
        </w:rPr>
        <w:t xml:space="preserve"> employee):</w:t>
      </w:r>
      <w:r w:rsidRPr="001F6C06">
        <w:rPr>
          <w:rFonts w:ascii="Segoe UI Emoji" w:hAnsi="Segoe UI Emoji" w:cs="Segoe UI Emoji"/>
          <w:sz w:val="24"/>
          <w:szCs w:val="24"/>
        </w:rPr>
        <w:t xml:space="preserve"> Build retail collaborations and manages wholesale agreements to expand market reach.</w:t>
      </w:r>
    </w:p>
    <w:p w14:paraId="6714222F" w14:textId="77777777" w:rsidR="00FC43B5" w:rsidRPr="001F6C06" w:rsidRDefault="00FC43B5" w:rsidP="00FC43B5">
      <w:pPr>
        <w:pStyle w:val="ListParagraph"/>
        <w:numPr>
          <w:ilvl w:val="0"/>
          <w:numId w:val="4"/>
        </w:numPr>
        <w:spacing w:line="360" w:lineRule="auto"/>
        <w:jc w:val="both"/>
        <w:rPr>
          <w:rFonts w:ascii="Segoe UI Emoji" w:hAnsi="Segoe UI Emoji" w:cs="Segoe UI Emoji"/>
          <w:sz w:val="24"/>
          <w:szCs w:val="24"/>
        </w:rPr>
      </w:pPr>
      <w:r w:rsidRPr="001F6C06">
        <w:rPr>
          <w:rFonts w:ascii="Segoe UI Emoji" w:hAnsi="Segoe UI Emoji" w:cs="Segoe UI Emoji"/>
          <w:b/>
          <w:bCs/>
          <w:sz w:val="24"/>
          <w:szCs w:val="24"/>
        </w:rPr>
        <w:t>Customer Support (2 employees):</w:t>
      </w:r>
      <w:r w:rsidRPr="001F6C06">
        <w:rPr>
          <w:rFonts w:ascii="Segoe UI Emoji" w:hAnsi="Segoe UI Emoji" w:cs="Segoe UI Emoji"/>
          <w:sz w:val="24"/>
          <w:szCs w:val="24"/>
        </w:rPr>
        <w:t xml:space="preserve"> Handles customer inquiries, feedback, and ensures a smooth shopping experience.</w:t>
      </w:r>
    </w:p>
    <w:p w14:paraId="1DA0FD96" w14:textId="56F1DFF5" w:rsidR="004F524E" w:rsidRPr="00641B47" w:rsidRDefault="00FC43B5" w:rsidP="005704E1">
      <w:pPr>
        <w:spacing w:line="360" w:lineRule="auto"/>
        <w:jc w:val="both"/>
        <w:rPr>
          <w:rFonts w:ascii="Arial" w:hAnsi="Arial" w:cs="Arial"/>
          <w:sz w:val="24"/>
          <w:szCs w:val="24"/>
        </w:rPr>
      </w:pPr>
      <w:r w:rsidRPr="00E3064A">
        <w:rPr>
          <w:rFonts w:ascii="Arial" w:hAnsi="Arial" w:cs="Arial"/>
          <w:sz w:val="24"/>
          <w:szCs w:val="24"/>
        </w:rPr>
        <w:t>INCLUSIVITY aims to build a diverse and inclusive team, reflecting its commitment to representation, ethical leadership, and inclusivity in fashion. Research highlights that gender diversity in leadership enhances creativity, consumer engagement, and brand credibility (British Fashion Council, 2022).</w:t>
      </w:r>
    </w:p>
    <w:p w14:paraId="2ED368E7" w14:textId="77777777" w:rsidR="00393C2C" w:rsidRDefault="00393C2C" w:rsidP="00F33D9F">
      <w:pPr>
        <w:pStyle w:val="Heading1"/>
        <w:jc w:val="both"/>
      </w:pPr>
    </w:p>
    <w:p w14:paraId="77274386" w14:textId="77777777" w:rsidR="00393C2C" w:rsidRDefault="00393C2C" w:rsidP="00F33D9F">
      <w:pPr>
        <w:pStyle w:val="Heading1"/>
        <w:jc w:val="both"/>
      </w:pPr>
    </w:p>
    <w:p w14:paraId="119D88FA" w14:textId="7F6C41DA" w:rsidR="00641B47" w:rsidRDefault="009834FF" w:rsidP="00F33D9F">
      <w:pPr>
        <w:pStyle w:val="Heading1"/>
        <w:jc w:val="both"/>
      </w:pPr>
      <w:bookmarkStart w:id="24" w:name="_Toc194351189"/>
      <w:r>
        <w:t>2.</w:t>
      </w:r>
      <w:r w:rsidR="00641B47" w:rsidRPr="00641B47">
        <w:t>6 Market Research</w:t>
      </w:r>
      <w:bookmarkEnd w:id="24"/>
    </w:p>
    <w:p w14:paraId="1BEA1A7A" w14:textId="77777777" w:rsidR="004E5D4D" w:rsidRPr="004E5D4D" w:rsidRDefault="004E5D4D" w:rsidP="004E5D4D"/>
    <w:p w14:paraId="0B99D9C6" w14:textId="28E5601D" w:rsidR="004E5D4D" w:rsidRPr="004E5D4D" w:rsidRDefault="00641B47" w:rsidP="00F70325">
      <w:pPr>
        <w:pStyle w:val="Heading2"/>
      </w:pPr>
      <w:bookmarkStart w:id="25" w:name="_Toc194351190"/>
      <w:r w:rsidRPr="00641B47">
        <w:t>Primary Research</w:t>
      </w:r>
      <w:bookmarkEnd w:id="25"/>
    </w:p>
    <w:p w14:paraId="0AD8A5F0" w14:textId="77777777" w:rsidR="00641B47" w:rsidRPr="00641B47" w:rsidRDefault="00641B47" w:rsidP="00F33D9F">
      <w:pPr>
        <w:numPr>
          <w:ilvl w:val="0"/>
          <w:numId w:val="5"/>
        </w:numPr>
        <w:spacing w:line="360" w:lineRule="auto"/>
        <w:jc w:val="both"/>
        <w:rPr>
          <w:rFonts w:ascii="Arial" w:hAnsi="Arial" w:cs="Arial"/>
          <w:sz w:val="24"/>
          <w:szCs w:val="24"/>
        </w:rPr>
      </w:pPr>
      <w:r w:rsidRPr="00641B47">
        <w:rPr>
          <w:rFonts w:ascii="Arial" w:hAnsi="Arial" w:cs="Arial"/>
          <w:sz w:val="24"/>
          <w:szCs w:val="24"/>
        </w:rPr>
        <w:t>Survey (500 respondents): 70% of UK consumers struggle to find stylish, size-inclusive clothing (Sarmah, 2024).</w:t>
      </w:r>
    </w:p>
    <w:p w14:paraId="3462991E" w14:textId="77777777" w:rsidR="00641B47" w:rsidRPr="00641B47" w:rsidRDefault="00641B47" w:rsidP="00F33D9F">
      <w:pPr>
        <w:numPr>
          <w:ilvl w:val="0"/>
          <w:numId w:val="5"/>
        </w:numPr>
        <w:spacing w:line="360" w:lineRule="auto"/>
        <w:jc w:val="both"/>
        <w:rPr>
          <w:rFonts w:ascii="Arial" w:hAnsi="Arial" w:cs="Arial"/>
          <w:sz w:val="24"/>
          <w:szCs w:val="24"/>
        </w:rPr>
      </w:pPr>
      <w:r w:rsidRPr="00641B47">
        <w:rPr>
          <w:rFonts w:ascii="Arial" w:hAnsi="Arial" w:cs="Arial"/>
          <w:sz w:val="24"/>
          <w:szCs w:val="24"/>
        </w:rPr>
        <w:t>Focus Groups: Consumers demand affordable, high-quality, and stylish plus-size apparel.</w:t>
      </w:r>
    </w:p>
    <w:p w14:paraId="4598DED4" w14:textId="77777777" w:rsidR="00641B47" w:rsidRPr="00641B47" w:rsidRDefault="00641B47" w:rsidP="00F33D9F">
      <w:pPr>
        <w:numPr>
          <w:ilvl w:val="0"/>
          <w:numId w:val="5"/>
        </w:numPr>
        <w:spacing w:line="360" w:lineRule="auto"/>
        <w:jc w:val="both"/>
        <w:rPr>
          <w:rFonts w:ascii="Arial" w:hAnsi="Arial" w:cs="Arial"/>
          <w:sz w:val="24"/>
          <w:szCs w:val="24"/>
        </w:rPr>
      </w:pPr>
      <w:r w:rsidRPr="00641B47">
        <w:rPr>
          <w:rFonts w:ascii="Arial" w:hAnsi="Arial" w:cs="Arial"/>
          <w:sz w:val="24"/>
          <w:szCs w:val="24"/>
        </w:rPr>
        <w:t>Competitor Analysis: Most brands offer extended sizes but do not design inclusively (Parker-</w:t>
      </w:r>
      <w:proofErr w:type="spellStart"/>
      <w:r w:rsidRPr="00641B47">
        <w:rPr>
          <w:rFonts w:ascii="Arial" w:hAnsi="Arial" w:cs="Arial"/>
          <w:sz w:val="24"/>
          <w:szCs w:val="24"/>
        </w:rPr>
        <w:t>Strak</w:t>
      </w:r>
      <w:proofErr w:type="spellEnd"/>
      <w:r w:rsidRPr="00641B47">
        <w:rPr>
          <w:rFonts w:ascii="Arial" w:hAnsi="Arial" w:cs="Arial"/>
          <w:sz w:val="24"/>
          <w:szCs w:val="24"/>
        </w:rPr>
        <w:t xml:space="preserve"> et al., 2020).</w:t>
      </w:r>
    </w:p>
    <w:p w14:paraId="020954A2" w14:textId="77777777" w:rsidR="004E5D4D" w:rsidRDefault="004E5D4D" w:rsidP="00F33D9F">
      <w:pPr>
        <w:spacing w:line="360" w:lineRule="auto"/>
        <w:jc w:val="both"/>
        <w:rPr>
          <w:rFonts w:ascii="Arial" w:hAnsi="Arial" w:cs="Arial"/>
          <w:sz w:val="24"/>
          <w:szCs w:val="24"/>
        </w:rPr>
      </w:pPr>
    </w:p>
    <w:p w14:paraId="08825712" w14:textId="7B212010" w:rsidR="004E5D4D" w:rsidRPr="004E5D4D" w:rsidRDefault="00641B47" w:rsidP="00F70325">
      <w:pPr>
        <w:pStyle w:val="Heading2"/>
      </w:pPr>
      <w:bookmarkStart w:id="26" w:name="_Toc194351191"/>
      <w:r w:rsidRPr="00641B47">
        <w:lastRenderedPageBreak/>
        <w:t>Secondary Research</w:t>
      </w:r>
      <w:bookmarkEnd w:id="26"/>
    </w:p>
    <w:p w14:paraId="06F1AB24" w14:textId="15077DF0" w:rsidR="004E5D4D" w:rsidRPr="00641B47" w:rsidRDefault="004E5D4D" w:rsidP="00F33D9F">
      <w:pPr>
        <w:numPr>
          <w:ilvl w:val="0"/>
          <w:numId w:val="9"/>
        </w:numPr>
        <w:spacing w:line="360" w:lineRule="auto"/>
        <w:jc w:val="both"/>
        <w:rPr>
          <w:rFonts w:ascii="Arial" w:hAnsi="Arial" w:cs="Arial"/>
          <w:sz w:val="24"/>
          <w:szCs w:val="24"/>
        </w:rPr>
      </w:pPr>
      <w:r w:rsidRPr="000F46C1">
        <w:rPr>
          <w:rFonts w:ascii="Arial" w:hAnsi="Arial" w:cs="Arial"/>
          <w:sz w:val="24"/>
          <w:szCs w:val="24"/>
        </w:rPr>
        <w:t>Consumer Preferences: Gen Z and Millennials favour brands with strong inclusivity and ethics (Young, 2021).</w:t>
      </w:r>
    </w:p>
    <w:p w14:paraId="3AB26F07" w14:textId="77777777" w:rsidR="00641B47" w:rsidRPr="00641B47" w:rsidRDefault="00641B47" w:rsidP="00F33D9F">
      <w:pPr>
        <w:numPr>
          <w:ilvl w:val="0"/>
          <w:numId w:val="6"/>
        </w:numPr>
        <w:spacing w:line="360" w:lineRule="auto"/>
        <w:jc w:val="both"/>
        <w:rPr>
          <w:rFonts w:ascii="Arial" w:hAnsi="Arial" w:cs="Arial"/>
          <w:sz w:val="24"/>
          <w:szCs w:val="24"/>
        </w:rPr>
      </w:pPr>
      <w:r w:rsidRPr="00641B47">
        <w:rPr>
          <w:rFonts w:ascii="Arial" w:hAnsi="Arial" w:cs="Arial"/>
          <w:sz w:val="24"/>
          <w:szCs w:val="24"/>
        </w:rPr>
        <w:t>The UK inclusive fashion market is expected to grow 6.5% annually (Faragher-Siddall &amp; Hur, 2022).</w:t>
      </w:r>
    </w:p>
    <w:p w14:paraId="6A5A2FF0" w14:textId="77777777" w:rsidR="00641B47" w:rsidRPr="00641B47" w:rsidRDefault="00641B47" w:rsidP="00F33D9F">
      <w:pPr>
        <w:numPr>
          <w:ilvl w:val="0"/>
          <w:numId w:val="6"/>
        </w:numPr>
        <w:spacing w:line="360" w:lineRule="auto"/>
        <w:jc w:val="both"/>
        <w:rPr>
          <w:rFonts w:ascii="Arial" w:hAnsi="Arial" w:cs="Arial"/>
          <w:sz w:val="24"/>
          <w:szCs w:val="24"/>
        </w:rPr>
      </w:pPr>
      <w:r w:rsidRPr="00641B47">
        <w:rPr>
          <w:rFonts w:ascii="Arial" w:hAnsi="Arial" w:cs="Arial"/>
          <w:sz w:val="24"/>
          <w:szCs w:val="24"/>
        </w:rPr>
        <w:t>60% of UK shoppers prefer brands with eco-conscious values (</w:t>
      </w:r>
      <w:proofErr w:type="spellStart"/>
      <w:r w:rsidRPr="00641B47">
        <w:rPr>
          <w:rFonts w:ascii="Arial" w:hAnsi="Arial" w:cs="Arial"/>
          <w:sz w:val="24"/>
          <w:szCs w:val="24"/>
        </w:rPr>
        <w:t>Fracarolli</w:t>
      </w:r>
      <w:proofErr w:type="spellEnd"/>
      <w:r w:rsidRPr="00641B47">
        <w:rPr>
          <w:rFonts w:ascii="Arial" w:hAnsi="Arial" w:cs="Arial"/>
          <w:sz w:val="24"/>
          <w:szCs w:val="24"/>
        </w:rPr>
        <w:t xml:space="preserve"> Nunes et al., 2024).</w:t>
      </w:r>
    </w:p>
    <w:p w14:paraId="2A730CE5" w14:textId="5D636C89" w:rsidR="005E23C1" w:rsidRPr="002A32A5" w:rsidRDefault="00445633" w:rsidP="002A32A5">
      <w:pPr>
        <w:spacing w:line="360" w:lineRule="auto"/>
        <w:jc w:val="both"/>
        <w:rPr>
          <w:rFonts w:ascii="Arial" w:hAnsi="Arial" w:cs="Arial"/>
          <w:sz w:val="24"/>
          <w:szCs w:val="24"/>
        </w:rPr>
      </w:pPr>
      <w:r w:rsidRPr="00445633">
        <w:rPr>
          <w:rFonts w:ascii="Arial" w:hAnsi="Arial" w:cs="Arial"/>
          <w:sz w:val="24"/>
          <w:szCs w:val="24"/>
        </w:rPr>
        <w:t>UK fashion brands that prioritize CSR and experiential marketing tend to see higher customer engagement (Miller, 2022). Integrating CSR-driven marketing strategies into brand messaging can enhance consumer connection and brand loyalty.</w:t>
      </w:r>
    </w:p>
    <w:p w14:paraId="1AC26EAE" w14:textId="6FC3E139" w:rsidR="005E23C1" w:rsidRDefault="005E23C1" w:rsidP="005E23C1">
      <w:pPr>
        <w:pStyle w:val="Heading2"/>
      </w:pPr>
      <w:bookmarkStart w:id="27" w:name="_Toc194351192"/>
      <w:r w:rsidRPr="005E23C1">
        <w:t xml:space="preserve">Financial </w:t>
      </w:r>
      <w:r w:rsidR="00575CFF">
        <w:t xml:space="preserve">Plan </w:t>
      </w:r>
      <w:r w:rsidRPr="005E23C1">
        <w:t>Strategies</w:t>
      </w:r>
      <w:bookmarkEnd w:id="27"/>
      <w:r w:rsidR="00EC1CED">
        <w:t xml:space="preserve"> </w:t>
      </w:r>
    </w:p>
    <w:p w14:paraId="34C50F83" w14:textId="77777777" w:rsidR="005E23C1" w:rsidRPr="005E23C1" w:rsidRDefault="005E23C1" w:rsidP="005E23C1"/>
    <w:p w14:paraId="515B5650" w14:textId="53BA5572" w:rsidR="005A378A" w:rsidRPr="005A378A" w:rsidRDefault="005A378A" w:rsidP="005A378A">
      <w:pPr>
        <w:spacing w:line="360" w:lineRule="auto"/>
        <w:jc w:val="both"/>
        <w:rPr>
          <w:rFonts w:ascii="Arial" w:hAnsi="Arial" w:cs="Arial"/>
          <w:sz w:val="24"/>
          <w:szCs w:val="24"/>
        </w:rPr>
      </w:pPr>
      <w:r w:rsidRPr="005A378A">
        <w:rPr>
          <w:rFonts w:ascii="Arial" w:hAnsi="Arial" w:cs="Arial"/>
          <w:sz w:val="24"/>
          <w:szCs w:val="24"/>
        </w:rPr>
        <w:t>INCLUSIVITY plans to explore sustainable fashion grants, such as those from the British Fashion Council (Taylor, 2020) and seek CSR-focused funding opportunities.</w:t>
      </w:r>
    </w:p>
    <w:p w14:paraId="380B2995" w14:textId="77777777" w:rsidR="005A378A" w:rsidRPr="005A378A" w:rsidRDefault="005A378A" w:rsidP="005A378A">
      <w:pPr>
        <w:spacing w:line="360" w:lineRule="auto"/>
        <w:jc w:val="both"/>
        <w:rPr>
          <w:rFonts w:ascii="Arial" w:hAnsi="Arial" w:cs="Arial"/>
          <w:b/>
          <w:bCs/>
          <w:sz w:val="24"/>
          <w:szCs w:val="24"/>
        </w:rPr>
      </w:pPr>
      <w:r w:rsidRPr="005A378A">
        <w:rPr>
          <w:rFonts w:ascii="Arial" w:hAnsi="Arial" w:cs="Arial"/>
          <w:b/>
          <w:bCs/>
          <w:sz w:val="24"/>
          <w:szCs w:val="24"/>
        </w:rPr>
        <w:t>Initial Budget Allocation:</w:t>
      </w:r>
    </w:p>
    <w:p w14:paraId="1F470FE6" w14:textId="77777777" w:rsidR="005A378A" w:rsidRPr="005A378A" w:rsidRDefault="005A378A" w:rsidP="005A378A">
      <w:pPr>
        <w:pStyle w:val="ListParagraph"/>
        <w:numPr>
          <w:ilvl w:val="0"/>
          <w:numId w:val="14"/>
        </w:numPr>
        <w:spacing w:line="360" w:lineRule="auto"/>
        <w:jc w:val="both"/>
        <w:rPr>
          <w:rFonts w:ascii="Arial" w:hAnsi="Arial" w:cs="Arial"/>
          <w:sz w:val="24"/>
          <w:szCs w:val="24"/>
        </w:rPr>
      </w:pPr>
      <w:r w:rsidRPr="005A378A">
        <w:rPr>
          <w:rFonts w:ascii="Arial" w:hAnsi="Arial" w:cs="Arial"/>
          <w:sz w:val="24"/>
          <w:szCs w:val="24"/>
        </w:rPr>
        <w:t>Manufacturing (£45,000): Small batch orders and supplier negotiations to reduce costs (</w:t>
      </w:r>
      <w:proofErr w:type="spellStart"/>
      <w:r w:rsidRPr="005A378A">
        <w:rPr>
          <w:rFonts w:ascii="Arial" w:hAnsi="Arial" w:cs="Arial"/>
          <w:sz w:val="24"/>
          <w:szCs w:val="24"/>
        </w:rPr>
        <w:t>Fracarolli</w:t>
      </w:r>
      <w:proofErr w:type="spellEnd"/>
      <w:r w:rsidRPr="005A378A">
        <w:rPr>
          <w:rFonts w:ascii="Arial" w:hAnsi="Arial" w:cs="Arial"/>
          <w:sz w:val="24"/>
          <w:szCs w:val="24"/>
        </w:rPr>
        <w:t xml:space="preserve"> Nunes et al., 2024).</w:t>
      </w:r>
    </w:p>
    <w:p w14:paraId="0439AB12" w14:textId="77777777" w:rsidR="005A378A" w:rsidRPr="005A378A" w:rsidRDefault="005A378A" w:rsidP="005A378A">
      <w:pPr>
        <w:pStyle w:val="ListParagraph"/>
        <w:numPr>
          <w:ilvl w:val="0"/>
          <w:numId w:val="14"/>
        </w:numPr>
        <w:spacing w:line="360" w:lineRule="auto"/>
        <w:jc w:val="both"/>
        <w:rPr>
          <w:rFonts w:ascii="Arial" w:hAnsi="Arial" w:cs="Arial"/>
          <w:sz w:val="24"/>
          <w:szCs w:val="24"/>
        </w:rPr>
      </w:pPr>
      <w:r w:rsidRPr="005A378A">
        <w:rPr>
          <w:rFonts w:ascii="Arial" w:hAnsi="Arial" w:cs="Arial"/>
          <w:sz w:val="24"/>
          <w:szCs w:val="24"/>
        </w:rPr>
        <w:t>Marketing (£15,000): Focus on organic growth and UK influencer partnerships (Sarmah, 2024).</w:t>
      </w:r>
    </w:p>
    <w:p w14:paraId="33649414" w14:textId="77777777" w:rsidR="005A378A" w:rsidRPr="005A378A" w:rsidRDefault="005A378A" w:rsidP="005A378A">
      <w:pPr>
        <w:pStyle w:val="ListParagraph"/>
        <w:numPr>
          <w:ilvl w:val="0"/>
          <w:numId w:val="14"/>
        </w:numPr>
        <w:spacing w:line="360" w:lineRule="auto"/>
        <w:jc w:val="both"/>
        <w:rPr>
          <w:rFonts w:ascii="Arial" w:hAnsi="Arial" w:cs="Arial"/>
          <w:sz w:val="24"/>
          <w:szCs w:val="24"/>
        </w:rPr>
      </w:pPr>
      <w:r w:rsidRPr="005A378A">
        <w:rPr>
          <w:rFonts w:ascii="Arial" w:hAnsi="Arial" w:cs="Arial"/>
          <w:sz w:val="24"/>
          <w:szCs w:val="24"/>
        </w:rPr>
        <w:t>E-commerce (£8,000): Built using Shopify/Wix for affordability and ease (Abreu et al., 2025).</w:t>
      </w:r>
    </w:p>
    <w:p w14:paraId="34918222" w14:textId="77777777" w:rsidR="005A378A" w:rsidRPr="00357680" w:rsidRDefault="005A378A" w:rsidP="00357680">
      <w:pPr>
        <w:pStyle w:val="ListParagraph"/>
        <w:numPr>
          <w:ilvl w:val="0"/>
          <w:numId w:val="14"/>
        </w:numPr>
        <w:spacing w:line="360" w:lineRule="auto"/>
        <w:jc w:val="both"/>
        <w:rPr>
          <w:rFonts w:ascii="Arial" w:hAnsi="Arial" w:cs="Arial"/>
          <w:sz w:val="24"/>
          <w:szCs w:val="24"/>
        </w:rPr>
      </w:pPr>
      <w:r w:rsidRPr="00357680">
        <w:rPr>
          <w:rFonts w:ascii="Arial" w:hAnsi="Arial" w:cs="Arial"/>
          <w:sz w:val="24"/>
          <w:szCs w:val="24"/>
        </w:rPr>
        <w:t>Staffing (£20,000): Lean team with freelance support to cut costs (Burton &amp; Robertson, 2025).</w:t>
      </w:r>
    </w:p>
    <w:p w14:paraId="4D3A150A" w14:textId="77777777" w:rsidR="005A378A" w:rsidRPr="00357680" w:rsidRDefault="005A378A" w:rsidP="00357680">
      <w:pPr>
        <w:pStyle w:val="ListParagraph"/>
        <w:numPr>
          <w:ilvl w:val="0"/>
          <w:numId w:val="14"/>
        </w:numPr>
        <w:spacing w:line="360" w:lineRule="auto"/>
        <w:jc w:val="both"/>
        <w:rPr>
          <w:rFonts w:ascii="Arial" w:hAnsi="Arial" w:cs="Arial"/>
          <w:sz w:val="24"/>
          <w:szCs w:val="24"/>
        </w:rPr>
      </w:pPr>
      <w:r w:rsidRPr="00357680">
        <w:rPr>
          <w:rFonts w:ascii="Arial" w:hAnsi="Arial" w:cs="Arial"/>
          <w:sz w:val="24"/>
          <w:szCs w:val="24"/>
        </w:rPr>
        <w:t>Inventory &amp; Logistics (£35,000): Lean stock model and UK-based warehousing (Ren &amp; Guan, 2025).</w:t>
      </w:r>
    </w:p>
    <w:p w14:paraId="4845ED6F" w14:textId="77777777" w:rsidR="005A378A" w:rsidRPr="005A378A" w:rsidRDefault="005A378A" w:rsidP="005A378A">
      <w:pPr>
        <w:spacing w:line="360" w:lineRule="auto"/>
        <w:jc w:val="both"/>
        <w:rPr>
          <w:rFonts w:ascii="Arial" w:hAnsi="Arial" w:cs="Arial"/>
          <w:b/>
          <w:bCs/>
          <w:sz w:val="24"/>
          <w:szCs w:val="24"/>
        </w:rPr>
      </w:pPr>
      <w:r w:rsidRPr="005A378A">
        <w:rPr>
          <w:rFonts w:ascii="Arial" w:hAnsi="Arial" w:cs="Arial"/>
          <w:b/>
          <w:bCs/>
          <w:sz w:val="24"/>
          <w:szCs w:val="24"/>
        </w:rPr>
        <w:t>Financial Highlights:</w:t>
      </w:r>
    </w:p>
    <w:p w14:paraId="3DB29C22" w14:textId="77777777" w:rsidR="005A378A" w:rsidRPr="00357680" w:rsidRDefault="005A378A" w:rsidP="00357680">
      <w:pPr>
        <w:pStyle w:val="ListParagraph"/>
        <w:numPr>
          <w:ilvl w:val="0"/>
          <w:numId w:val="15"/>
        </w:numPr>
        <w:spacing w:line="360" w:lineRule="auto"/>
        <w:jc w:val="both"/>
        <w:rPr>
          <w:rFonts w:ascii="Arial" w:hAnsi="Arial" w:cs="Arial"/>
          <w:sz w:val="24"/>
          <w:szCs w:val="24"/>
        </w:rPr>
      </w:pPr>
      <w:r w:rsidRPr="00357680">
        <w:rPr>
          <w:rFonts w:ascii="Arial" w:hAnsi="Arial" w:cs="Arial"/>
          <w:sz w:val="24"/>
          <w:szCs w:val="24"/>
        </w:rPr>
        <w:t>Break-even: Achieved by Month 3.</w:t>
      </w:r>
    </w:p>
    <w:p w14:paraId="081C91E8" w14:textId="77777777" w:rsidR="005A378A" w:rsidRPr="00357680" w:rsidRDefault="005A378A" w:rsidP="00357680">
      <w:pPr>
        <w:pStyle w:val="ListParagraph"/>
        <w:numPr>
          <w:ilvl w:val="0"/>
          <w:numId w:val="15"/>
        </w:numPr>
        <w:spacing w:line="360" w:lineRule="auto"/>
        <w:jc w:val="both"/>
        <w:rPr>
          <w:rFonts w:ascii="Arial" w:hAnsi="Arial" w:cs="Arial"/>
          <w:sz w:val="24"/>
          <w:szCs w:val="24"/>
        </w:rPr>
      </w:pPr>
      <w:r w:rsidRPr="00357680">
        <w:rPr>
          <w:rFonts w:ascii="Arial" w:hAnsi="Arial" w:cs="Arial"/>
          <w:sz w:val="24"/>
          <w:szCs w:val="24"/>
        </w:rPr>
        <w:t>Year-End Profit: Projected at £33,000, driven by digital sales, influencer reach, and brand loyalty (</w:t>
      </w:r>
      <w:proofErr w:type="spellStart"/>
      <w:r w:rsidRPr="00357680">
        <w:rPr>
          <w:rFonts w:ascii="Arial" w:hAnsi="Arial" w:cs="Arial"/>
          <w:sz w:val="24"/>
          <w:szCs w:val="24"/>
        </w:rPr>
        <w:t>Bokhorst</w:t>
      </w:r>
      <w:proofErr w:type="spellEnd"/>
      <w:r w:rsidRPr="00357680">
        <w:rPr>
          <w:rFonts w:ascii="Arial" w:hAnsi="Arial" w:cs="Arial"/>
          <w:sz w:val="24"/>
          <w:szCs w:val="24"/>
        </w:rPr>
        <w:t>, 2025).</w:t>
      </w:r>
    </w:p>
    <w:p w14:paraId="54847FDC" w14:textId="77777777" w:rsidR="00C54AEB" w:rsidRDefault="00C54AEB" w:rsidP="008105EB">
      <w:pPr>
        <w:pStyle w:val="Heading2"/>
      </w:pPr>
      <w:bookmarkStart w:id="28" w:name="_Toc194351193"/>
      <w:r w:rsidRPr="00641B47">
        <w:lastRenderedPageBreak/>
        <w:t>SWOT Analysis</w:t>
      </w:r>
      <w:bookmarkEnd w:id="28"/>
      <w:r w:rsidRPr="00641B47">
        <w:t xml:space="preserve"> </w:t>
      </w:r>
    </w:p>
    <w:p w14:paraId="7A2A0FCF" w14:textId="24AE131B" w:rsidR="00C54AEB" w:rsidRPr="00A10D78" w:rsidRDefault="003728E4" w:rsidP="003728E4">
      <w:pPr>
        <w:pStyle w:val="Heading3"/>
      </w:pPr>
      <w:bookmarkStart w:id="29" w:name="_Toc194351194"/>
      <w:r>
        <w:t>Figure 3: Swot Table</w:t>
      </w:r>
      <w:bookmarkEnd w:id="29"/>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841"/>
        <w:gridCol w:w="30"/>
        <w:gridCol w:w="3497"/>
      </w:tblGrid>
      <w:tr w:rsidR="00C54AEB" w:rsidRPr="00641B47" w14:paraId="0790547B" w14:textId="77777777" w:rsidTr="00A84CF2">
        <w:trPr>
          <w:tblHeader/>
          <w:tblCellSpacing w:w="15" w:type="dxa"/>
        </w:trPr>
        <w:tc>
          <w:tcPr>
            <w:tcW w:w="0" w:type="auto"/>
            <w:vAlign w:val="center"/>
            <w:hideMark/>
          </w:tcPr>
          <w:p w14:paraId="3AAD5FD3" w14:textId="77777777" w:rsidR="00C54AEB" w:rsidRPr="00641B47" w:rsidRDefault="00C54AEB" w:rsidP="00A84CF2">
            <w:pPr>
              <w:spacing w:line="360" w:lineRule="auto"/>
              <w:jc w:val="both"/>
              <w:rPr>
                <w:rFonts w:ascii="Arial" w:hAnsi="Arial" w:cs="Arial"/>
                <w:b/>
                <w:bCs/>
                <w:sz w:val="24"/>
                <w:szCs w:val="24"/>
              </w:rPr>
            </w:pPr>
            <w:r w:rsidRPr="00641B47">
              <w:rPr>
                <w:rFonts w:ascii="Arial" w:hAnsi="Arial" w:cs="Arial"/>
                <w:b/>
                <w:bCs/>
                <w:sz w:val="24"/>
                <w:szCs w:val="24"/>
              </w:rPr>
              <w:t>Strengths</w:t>
            </w:r>
          </w:p>
        </w:tc>
        <w:tc>
          <w:tcPr>
            <w:tcW w:w="0" w:type="auto"/>
            <w:gridSpan w:val="2"/>
            <w:vAlign w:val="center"/>
            <w:hideMark/>
          </w:tcPr>
          <w:p w14:paraId="28420396" w14:textId="77777777" w:rsidR="00C54AEB" w:rsidRPr="00641B47" w:rsidRDefault="00C54AEB" w:rsidP="00A84CF2">
            <w:pPr>
              <w:spacing w:line="360" w:lineRule="auto"/>
              <w:jc w:val="both"/>
              <w:rPr>
                <w:rFonts w:ascii="Arial" w:hAnsi="Arial" w:cs="Arial"/>
                <w:b/>
                <w:bCs/>
                <w:sz w:val="24"/>
                <w:szCs w:val="24"/>
              </w:rPr>
            </w:pPr>
            <w:r w:rsidRPr="00641B47">
              <w:rPr>
                <w:rFonts w:ascii="Arial" w:hAnsi="Arial" w:cs="Arial"/>
                <w:b/>
                <w:bCs/>
                <w:sz w:val="24"/>
                <w:szCs w:val="24"/>
              </w:rPr>
              <w:t>Weaknesses</w:t>
            </w:r>
          </w:p>
        </w:tc>
      </w:tr>
      <w:tr w:rsidR="00C54AEB" w:rsidRPr="00641B47" w14:paraId="54FD2E6A" w14:textId="77777777" w:rsidTr="00A84CF2">
        <w:trPr>
          <w:tblCellSpacing w:w="15" w:type="dxa"/>
        </w:trPr>
        <w:tc>
          <w:tcPr>
            <w:tcW w:w="0" w:type="auto"/>
            <w:vAlign w:val="center"/>
            <w:hideMark/>
          </w:tcPr>
          <w:p w14:paraId="4705B4FF" w14:textId="77777777" w:rsidR="00C54AEB" w:rsidRPr="00641B47" w:rsidRDefault="00C54AEB" w:rsidP="00A84CF2">
            <w:pPr>
              <w:spacing w:line="360" w:lineRule="auto"/>
              <w:jc w:val="both"/>
              <w:rPr>
                <w:rFonts w:ascii="Arial" w:hAnsi="Arial" w:cs="Arial"/>
                <w:sz w:val="24"/>
                <w:szCs w:val="24"/>
              </w:rPr>
            </w:pPr>
            <w:r>
              <w:rPr>
                <w:rFonts w:ascii="Arial" w:hAnsi="Arial" w:cs="Arial"/>
                <w:sz w:val="24"/>
                <w:szCs w:val="24"/>
              </w:rPr>
              <w:t>Unique brand identity</w:t>
            </w:r>
          </w:p>
        </w:tc>
        <w:tc>
          <w:tcPr>
            <w:tcW w:w="0" w:type="auto"/>
            <w:gridSpan w:val="2"/>
            <w:vAlign w:val="center"/>
            <w:hideMark/>
          </w:tcPr>
          <w:p w14:paraId="40FD6AF6" w14:textId="77777777" w:rsidR="00C54AEB" w:rsidRPr="00641B47" w:rsidRDefault="00C54AEB" w:rsidP="00A84CF2">
            <w:pPr>
              <w:spacing w:line="360" w:lineRule="auto"/>
              <w:jc w:val="both"/>
              <w:rPr>
                <w:rFonts w:ascii="Arial" w:hAnsi="Arial" w:cs="Arial"/>
                <w:sz w:val="24"/>
                <w:szCs w:val="24"/>
              </w:rPr>
            </w:pPr>
            <w:r>
              <w:rPr>
                <w:rFonts w:ascii="Arial" w:hAnsi="Arial" w:cs="Arial"/>
                <w:sz w:val="24"/>
                <w:szCs w:val="24"/>
              </w:rPr>
              <w:t>Limited brand awareness</w:t>
            </w:r>
          </w:p>
        </w:tc>
      </w:tr>
      <w:tr w:rsidR="00C54AEB" w:rsidRPr="00641B47" w14:paraId="1B92A471" w14:textId="77777777" w:rsidTr="00A84CF2">
        <w:trPr>
          <w:tblCellSpacing w:w="15" w:type="dxa"/>
        </w:trPr>
        <w:tc>
          <w:tcPr>
            <w:tcW w:w="0" w:type="auto"/>
            <w:vAlign w:val="center"/>
            <w:hideMark/>
          </w:tcPr>
          <w:p w14:paraId="0FEA8A8D" w14:textId="77777777" w:rsidR="00C54AEB" w:rsidRPr="00641B47" w:rsidRDefault="00C54AEB" w:rsidP="00A84CF2">
            <w:pPr>
              <w:spacing w:line="360" w:lineRule="auto"/>
              <w:jc w:val="both"/>
              <w:rPr>
                <w:rFonts w:ascii="Arial" w:hAnsi="Arial" w:cs="Arial"/>
                <w:sz w:val="24"/>
                <w:szCs w:val="24"/>
              </w:rPr>
            </w:pPr>
            <w:r>
              <w:rPr>
                <w:rFonts w:ascii="Arial" w:hAnsi="Arial" w:cs="Arial"/>
                <w:sz w:val="24"/>
                <w:szCs w:val="24"/>
              </w:rPr>
              <w:t>Passion &amp; Creativity</w:t>
            </w:r>
          </w:p>
        </w:tc>
        <w:tc>
          <w:tcPr>
            <w:tcW w:w="0" w:type="auto"/>
            <w:gridSpan w:val="2"/>
            <w:vAlign w:val="center"/>
            <w:hideMark/>
          </w:tcPr>
          <w:p w14:paraId="33D2083C" w14:textId="77777777" w:rsidR="00C54AEB" w:rsidRPr="00641B47" w:rsidRDefault="00C54AEB" w:rsidP="00A84CF2">
            <w:pPr>
              <w:spacing w:line="360" w:lineRule="auto"/>
              <w:jc w:val="both"/>
              <w:rPr>
                <w:rFonts w:ascii="Arial" w:hAnsi="Arial" w:cs="Arial"/>
                <w:sz w:val="24"/>
                <w:szCs w:val="24"/>
              </w:rPr>
            </w:pPr>
            <w:r>
              <w:rPr>
                <w:rFonts w:ascii="Arial" w:hAnsi="Arial" w:cs="Arial"/>
                <w:sz w:val="24"/>
                <w:szCs w:val="24"/>
              </w:rPr>
              <w:t>Financial constraints</w:t>
            </w:r>
          </w:p>
        </w:tc>
      </w:tr>
      <w:tr w:rsidR="00C54AEB" w:rsidRPr="00641B47" w14:paraId="6FE5982D" w14:textId="77777777" w:rsidTr="00A84CF2">
        <w:trPr>
          <w:tblCellSpacing w:w="15" w:type="dxa"/>
        </w:trPr>
        <w:tc>
          <w:tcPr>
            <w:tcW w:w="0" w:type="auto"/>
            <w:vAlign w:val="center"/>
          </w:tcPr>
          <w:p w14:paraId="63BB30D5" w14:textId="77777777" w:rsidR="00C54AEB" w:rsidRDefault="00C54AEB" w:rsidP="00A84CF2">
            <w:pPr>
              <w:spacing w:line="360" w:lineRule="auto"/>
              <w:jc w:val="both"/>
              <w:rPr>
                <w:rFonts w:ascii="Arial" w:hAnsi="Arial" w:cs="Arial"/>
                <w:sz w:val="24"/>
                <w:szCs w:val="24"/>
              </w:rPr>
            </w:pPr>
            <w:r>
              <w:rPr>
                <w:rFonts w:ascii="Arial" w:hAnsi="Arial" w:cs="Arial"/>
                <w:sz w:val="24"/>
                <w:szCs w:val="24"/>
              </w:rPr>
              <w:t>Flexibility &amp; Innovation</w:t>
            </w:r>
          </w:p>
        </w:tc>
        <w:tc>
          <w:tcPr>
            <w:tcW w:w="0" w:type="auto"/>
            <w:gridSpan w:val="2"/>
            <w:vAlign w:val="center"/>
          </w:tcPr>
          <w:p w14:paraId="1F4D348C" w14:textId="77777777" w:rsidR="00C54AEB" w:rsidRPr="00641B47" w:rsidRDefault="00C54AEB" w:rsidP="00A84CF2">
            <w:pPr>
              <w:spacing w:line="360" w:lineRule="auto"/>
              <w:jc w:val="both"/>
              <w:rPr>
                <w:rFonts w:ascii="Arial" w:hAnsi="Arial" w:cs="Arial"/>
                <w:sz w:val="24"/>
                <w:szCs w:val="24"/>
              </w:rPr>
            </w:pPr>
            <w:r>
              <w:rPr>
                <w:rFonts w:ascii="Arial" w:hAnsi="Arial" w:cs="Arial"/>
                <w:sz w:val="24"/>
                <w:szCs w:val="24"/>
              </w:rPr>
              <w:t>Uncertain market demand</w:t>
            </w:r>
          </w:p>
        </w:tc>
      </w:tr>
      <w:tr w:rsidR="00C54AEB" w:rsidRPr="00641B47" w14:paraId="061EB719" w14:textId="77777777" w:rsidTr="00A84CF2">
        <w:trPr>
          <w:tblHeader/>
          <w:tblCellSpacing w:w="15" w:type="dxa"/>
        </w:trPr>
        <w:tc>
          <w:tcPr>
            <w:tcW w:w="0" w:type="auto"/>
            <w:gridSpan w:val="2"/>
            <w:vAlign w:val="center"/>
            <w:hideMark/>
          </w:tcPr>
          <w:p w14:paraId="560BF4D3" w14:textId="77777777" w:rsidR="00C54AEB" w:rsidRPr="00641B47" w:rsidRDefault="00C54AEB" w:rsidP="00A84CF2">
            <w:pPr>
              <w:spacing w:line="360" w:lineRule="auto"/>
              <w:jc w:val="both"/>
              <w:rPr>
                <w:rFonts w:ascii="Arial" w:hAnsi="Arial" w:cs="Arial"/>
                <w:b/>
                <w:bCs/>
                <w:sz w:val="24"/>
                <w:szCs w:val="24"/>
              </w:rPr>
            </w:pPr>
            <w:r w:rsidRPr="00641B47">
              <w:rPr>
                <w:rFonts w:ascii="Arial" w:hAnsi="Arial" w:cs="Arial"/>
                <w:b/>
                <w:bCs/>
                <w:sz w:val="24"/>
                <w:szCs w:val="24"/>
              </w:rPr>
              <w:t>Opportunities</w:t>
            </w:r>
          </w:p>
        </w:tc>
        <w:tc>
          <w:tcPr>
            <w:tcW w:w="0" w:type="auto"/>
            <w:vAlign w:val="center"/>
            <w:hideMark/>
          </w:tcPr>
          <w:p w14:paraId="23BC33DF" w14:textId="77777777" w:rsidR="00C54AEB" w:rsidRPr="00641B47" w:rsidRDefault="00C54AEB" w:rsidP="00A84CF2">
            <w:pPr>
              <w:spacing w:line="360" w:lineRule="auto"/>
              <w:jc w:val="both"/>
              <w:rPr>
                <w:rFonts w:ascii="Arial" w:hAnsi="Arial" w:cs="Arial"/>
                <w:b/>
                <w:bCs/>
                <w:sz w:val="24"/>
                <w:szCs w:val="24"/>
              </w:rPr>
            </w:pPr>
            <w:r w:rsidRPr="00641B47">
              <w:rPr>
                <w:rFonts w:ascii="Arial" w:hAnsi="Arial" w:cs="Arial"/>
                <w:b/>
                <w:bCs/>
                <w:sz w:val="24"/>
                <w:szCs w:val="24"/>
              </w:rPr>
              <w:t>Threats</w:t>
            </w:r>
          </w:p>
        </w:tc>
      </w:tr>
      <w:tr w:rsidR="00C54AEB" w:rsidRPr="00641B47" w14:paraId="2F24BEB1" w14:textId="77777777" w:rsidTr="00A84CF2">
        <w:trPr>
          <w:tblCellSpacing w:w="15" w:type="dxa"/>
        </w:trPr>
        <w:tc>
          <w:tcPr>
            <w:tcW w:w="0" w:type="auto"/>
            <w:gridSpan w:val="2"/>
            <w:vAlign w:val="center"/>
            <w:hideMark/>
          </w:tcPr>
          <w:p w14:paraId="6362FFB0" w14:textId="77777777" w:rsidR="00C54AEB" w:rsidRPr="00641B47" w:rsidRDefault="00C54AEB" w:rsidP="00A84CF2">
            <w:pPr>
              <w:spacing w:line="360" w:lineRule="auto"/>
              <w:jc w:val="both"/>
              <w:rPr>
                <w:rFonts w:ascii="Arial" w:hAnsi="Arial" w:cs="Arial"/>
                <w:sz w:val="24"/>
                <w:szCs w:val="24"/>
              </w:rPr>
            </w:pPr>
            <w:r>
              <w:rPr>
                <w:rFonts w:ascii="Arial" w:hAnsi="Arial" w:cs="Arial"/>
                <w:sz w:val="24"/>
                <w:szCs w:val="24"/>
              </w:rPr>
              <w:t>Influencer &amp; Media Marketing</w:t>
            </w:r>
          </w:p>
        </w:tc>
        <w:tc>
          <w:tcPr>
            <w:tcW w:w="0" w:type="auto"/>
            <w:vAlign w:val="center"/>
            <w:hideMark/>
          </w:tcPr>
          <w:p w14:paraId="67F7F952" w14:textId="77777777" w:rsidR="00C54AEB" w:rsidRPr="00641B47" w:rsidRDefault="00C54AEB" w:rsidP="00A84CF2">
            <w:pPr>
              <w:spacing w:line="360" w:lineRule="auto"/>
              <w:jc w:val="both"/>
              <w:rPr>
                <w:rFonts w:ascii="Arial" w:hAnsi="Arial" w:cs="Arial"/>
                <w:sz w:val="24"/>
                <w:szCs w:val="24"/>
              </w:rPr>
            </w:pPr>
            <w:r>
              <w:rPr>
                <w:rFonts w:ascii="Arial" w:hAnsi="Arial" w:cs="Arial"/>
                <w:sz w:val="24"/>
                <w:szCs w:val="24"/>
              </w:rPr>
              <w:t>Intense competition</w:t>
            </w:r>
          </w:p>
        </w:tc>
      </w:tr>
      <w:tr w:rsidR="00C54AEB" w:rsidRPr="00641B47" w14:paraId="3D4425C0" w14:textId="77777777" w:rsidTr="00A84CF2">
        <w:trPr>
          <w:tblCellSpacing w:w="15" w:type="dxa"/>
        </w:trPr>
        <w:tc>
          <w:tcPr>
            <w:tcW w:w="0" w:type="auto"/>
            <w:gridSpan w:val="2"/>
            <w:vAlign w:val="center"/>
            <w:hideMark/>
          </w:tcPr>
          <w:p w14:paraId="2FB46877" w14:textId="77777777" w:rsidR="00C54AEB" w:rsidRPr="00641B47" w:rsidRDefault="00C54AEB" w:rsidP="00A84CF2">
            <w:pPr>
              <w:spacing w:line="360" w:lineRule="auto"/>
              <w:jc w:val="both"/>
              <w:rPr>
                <w:rFonts w:ascii="Arial" w:hAnsi="Arial" w:cs="Arial"/>
                <w:sz w:val="24"/>
                <w:szCs w:val="24"/>
              </w:rPr>
            </w:pPr>
            <w:r>
              <w:rPr>
                <w:rFonts w:ascii="Arial" w:hAnsi="Arial" w:cs="Arial"/>
                <w:sz w:val="24"/>
                <w:szCs w:val="24"/>
              </w:rPr>
              <w:t>Customization &amp; Personalisation</w:t>
            </w:r>
          </w:p>
        </w:tc>
        <w:tc>
          <w:tcPr>
            <w:tcW w:w="0" w:type="auto"/>
            <w:vAlign w:val="center"/>
            <w:hideMark/>
          </w:tcPr>
          <w:p w14:paraId="371860BE" w14:textId="77777777" w:rsidR="00C54AEB" w:rsidRPr="00641B47" w:rsidRDefault="00C54AEB" w:rsidP="00A84CF2">
            <w:pPr>
              <w:spacing w:line="360" w:lineRule="auto"/>
              <w:jc w:val="both"/>
              <w:rPr>
                <w:rFonts w:ascii="Arial" w:hAnsi="Arial" w:cs="Arial"/>
                <w:sz w:val="24"/>
                <w:szCs w:val="24"/>
              </w:rPr>
            </w:pPr>
            <w:r>
              <w:rPr>
                <w:rFonts w:ascii="Arial" w:hAnsi="Arial" w:cs="Arial"/>
                <w:sz w:val="24"/>
                <w:szCs w:val="24"/>
              </w:rPr>
              <w:t>Production &amp; supply chain issue</w:t>
            </w:r>
          </w:p>
        </w:tc>
      </w:tr>
      <w:tr w:rsidR="00C54AEB" w:rsidRPr="00641B47" w14:paraId="573B0E95" w14:textId="77777777" w:rsidTr="00A84CF2">
        <w:trPr>
          <w:tblCellSpacing w:w="15" w:type="dxa"/>
        </w:trPr>
        <w:tc>
          <w:tcPr>
            <w:tcW w:w="0" w:type="auto"/>
            <w:gridSpan w:val="2"/>
            <w:vAlign w:val="center"/>
          </w:tcPr>
          <w:p w14:paraId="7A691096" w14:textId="77777777" w:rsidR="00C54AEB" w:rsidRPr="00641B47" w:rsidRDefault="00C54AEB" w:rsidP="00A84CF2">
            <w:pPr>
              <w:spacing w:line="360" w:lineRule="auto"/>
              <w:jc w:val="both"/>
              <w:rPr>
                <w:rFonts w:ascii="Arial" w:hAnsi="Arial" w:cs="Arial"/>
                <w:sz w:val="24"/>
                <w:szCs w:val="24"/>
              </w:rPr>
            </w:pPr>
            <w:r>
              <w:rPr>
                <w:rFonts w:ascii="Arial" w:hAnsi="Arial" w:cs="Arial"/>
                <w:sz w:val="24"/>
                <w:szCs w:val="24"/>
              </w:rPr>
              <w:t>Growing demand for ethical fashion</w:t>
            </w:r>
          </w:p>
        </w:tc>
        <w:tc>
          <w:tcPr>
            <w:tcW w:w="0" w:type="auto"/>
            <w:vAlign w:val="center"/>
          </w:tcPr>
          <w:p w14:paraId="2BAE4287" w14:textId="77777777" w:rsidR="00C54AEB" w:rsidRPr="00641B47" w:rsidRDefault="00C54AEB" w:rsidP="00A84CF2">
            <w:pPr>
              <w:spacing w:line="360" w:lineRule="auto"/>
              <w:jc w:val="both"/>
              <w:rPr>
                <w:rFonts w:ascii="Arial" w:hAnsi="Arial" w:cs="Arial"/>
                <w:sz w:val="24"/>
                <w:szCs w:val="24"/>
              </w:rPr>
            </w:pPr>
            <w:r>
              <w:rPr>
                <w:rFonts w:ascii="Arial" w:hAnsi="Arial" w:cs="Arial"/>
                <w:sz w:val="24"/>
                <w:szCs w:val="24"/>
              </w:rPr>
              <w:t xml:space="preserve">Economic uncertainty </w:t>
            </w:r>
          </w:p>
        </w:tc>
      </w:tr>
      <w:tr w:rsidR="00C54AEB" w:rsidRPr="00641B47" w14:paraId="7D09D533" w14:textId="77777777" w:rsidTr="00A84CF2">
        <w:trPr>
          <w:tblCellSpacing w:w="15" w:type="dxa"/>
        </w:trPr>
        <w:tc>
          <w:tcPr>
            <w:tcW w:w="0" w:type="auto"/>
            <w:gridSpan w:val="2"/>
            <w:vAlign w:val="center"/>
          </w:tcPr>
          <w:p w14:paraId="0FAB464B" w14:textId="77777777" w:rsidR="00C54AEB" w:rsidRDefault="00C54AEB" w:rsidP="00A84CF2">
            <w:pPr>
              <w:spacing w:line="360" w:lineRule="auto"/>
              <w:jc w:val="both"/>
              <w:rPr>
                <w:rFonts w:ascii="Arial" w:hAnsi="Arial" w:cs="Arial"/>
                <w:sz w:val="24"/>
                <w:szCs w:val="24"/>
              </w:rPr>
            </w:pPr>
          </w:p>
        </w:tc>
        <w:tc>
          <w:tcPr>
            <w:tcW w:w="0" w:type="auto"/>
            <w:vAlign w:val="center"/>
          </w:tcPr>
          <w:p w14:paraId="38B46EC2" w14:textId="77777777" w:rsidR="00C54AEB" w:rsidRDefault="00C54AEB" w:rsidP="00A84CF2">
            <w:pPr>
              <w:spacing w:line="360" w:lineRule="auto"/>
              <w:jc w:val="both"/>
              <w:rPr>
                <w:rFonts w:ascii="Arial" w:hAnsi="Arial" w:cs="Arial"/>
                <w:sz w:val="24"/>
                <w:szCs w:val="24"/>
              </w:rPr>
            </w:pPr>
            <w:r>
              <w:rPr>
                <w:rFonts w:ascii="Arial" w:hAnsi="Arial" w:cs="Arial"/>
                <w:sz w:val="24"/>
                <w:szCs w:val="24"/>
              </w:rPr>
              <w:t>Changing consumer trends</w:t>
            </w:r>
          </w:p>
        </w:tc>
      </w:tr>
    </w:tbl>
    <w:p w14:paraId="1892B660" w14:textId="77777777" w:rsidR="00C54AEB" w:rsidRDefault="00C54AEB" w:rsidP="005E23C1">
      <w:pPr>
        <w:spacing w:line="360" w:lineRule="auto"/>
        <w:jc w:val="both"/>
        <w:rPr>
          <w:rFonts w:ascii="Arial" w:hAnsi="Arial" w:cs="Arial"/>
          <w:sz w:val="24"/>
          <w:szCs w:val="24"/>
        </w:rPr>
      </w:pPr>
    </w:p>
    <w:p w14:paraId="2645C3EB" w14:textId="77777777" w:rsidR="008105EB" w:rsidRDefault="008105EB" w:rsidP="003C3880">
      <w:pPr>
        <w:spacing w:line="360" w:lineRule="auto"/>
        <w:jc w:val="both"/>
        <w:rPr>
          <w:rFonts w:ascii="Arial" w:hAnsi="Arial" w:cs="Arial"/>
          <w:sz w:val="24"/>
          <w:szCs w:val="24"/>
        </w:rPr>
      </w:pPr>
    </w:p>
    <w:p w14:paraId="45C5F747" w14:textId="4B30B2BC" w:rsidR="003C3880" w:rsidRPr="003C3880" w:rsidRDefault="003C3880" w:rsidP="003C3880">
      <w:pPr>
        <w:spacing w:line="360" w:lineRule="auto"/>
        <w:jc w:val="both"/>
        <w:rPr>
          <w:rFonts w:ascii="Arial" w:hAnsi="Arial" w:cs="Arial"/>
          <w:sz w:val="24"/>
          <w:szCs w:val="24"/>
        </w:rPr>
      </w:pPr>
      <w:r w:rsidRPr="00357680">
        <w:rPr>
          <w:rFonts w:ascii="Arial" w:hAnsi="Arial" w:cs="Arial"/>
          <w:b/>
          <w:bCs/>
          <w:sz w:val="24"/>
          <w:szCs w:val="24"/>
        </w:rPr>
        <w:t>Build Brand Awareness:</w:t>
      </w:r>
      <w:r w:rsidRPr="003C3880">
        <w:rPr>
          <w:rFonts w:ascii="Arial" w:hAnsi="Arial" w:cs="Arial"/>
          <w:sz w:val="24"/>
          <w:szCs w:val="24"/>
        </w:rPr>
        <w:t xml:space="preserve"> Use targeted social media and influencer marketing to increase visibility and trust among new customers (Miller, 2022).</w:t>
      </w:r>
    </w:p>
    <w:p w14:paraId="56AC48E4" w14:textId="1B1A9CF1" w:rsidR="003C3880" w:rsidRPr="003C3880" w:rsidRDefault="003C3880" w:rsidP="003C3880">
      <w:pPr>
        <w:spacing w:line="360" w:lineRule="auto"/>
        <w:jc w:val="both"/>
        <w:rPr>
          <w:rFonts w:ascii="Arial" w:hAnsi="Arial" w:cs="Arial"/>
          <w:sz w:val="24"/>
          <w:szCs w:val="24"/>
        </w:rPr>
      </w:pPr>
      <w:r w:rsidRPr="00357680">
        <w:rPr>
          <w:rFonts w:ascii="Arial" w:hAnsi="Arial" w:cs="Arial"/>
          <w:b/>
          <w:bCs/>
          <w:sz w:val="24"/>
          <w:szCs w:val="24"/>
        </w:rPr>
        <w:t>Highlight Ethical Values:</w:t>
      </w:r>
      <w:r w:rsidRPr="003C3880">
        <w:rPr>
          <w:rFonts w:ascii="Arial" w:hAnsi="Arial" w:cs="Arial"/>
          <w:sz w:val="24"/>
          <w:szCs w:val="24"/>
        </w:rPr>
        <w:t xml:space="preserve"> Clearly communicate sustainable practices and CSR efforts to attract conscious consumers and build loyalty (Soe &amp; Datta, 2024).</w:t>
      </w:r>
    </w:p>
    <w:p w14:paraId="2A753476" w14:textId="77777777" w:rsidR="003C3880" w:rsidRPr="003C3880" w:rsidRDefault="003C3880" w:rsidP="003C3880">
      <w:pPr>
        <w:spacing w:line="360" w:lineRule="auto"/>
        <w:jc w:val="both"/>
        <w:rPr>
          <w:rFonts w:ascii="Arial" w:hAnsi="Arial" w:cs="Arial"/>
          <w:sz w:val="24"/>
          <w:szCs w:val="24"/>
        </w:rPr>
      </w:pPr>
      <w:r w:rsidRPr="00357680">
        <w:rPr>
          <w:rFonts w:ascii="Arial" w:hAnsi="Arial" w:cs="Arial"/>
          <w:b/>
          <w:bCs/>
          <w:sz w:val="24"/>
          <w:szCs w:val="24"/>
        </w:rPr>
        <w:t>Stay Competitive:</w:t>
      </w:r>
      <w:r w:rsidRPr="003C3880">
        <w:rPr>
          <w:rFonts w:ascii="Arial" w:hAnsi="Arial" w:cs="Arial"/>
          <w:sz w:val="24"/>
          <w:szCs w:val="24"/>
        </w:rPr>
        <w:t xml:space="preserve"> Offer affordable pricing, flexible payment options, and a lean production model to remain accessible during economic downturns (Sarmah, 2024).</w:t>
      </w:r>
    </w:p>
    <w:p w14:paraId="783B6E53" w14:textId="1CAD614A" w:rsidR="00281ECD" w:rsidRDefault="003C3880" w:rsidP="00281ECD">
      <w:pPr>
        <w:spacing w:line="360" w:lineRule="auto"/>
        <w:jc w:val="both"/>
        <w:rPr>
          <w:rFonts w:ascii="Arial" w:hAnsi="Arial" w:cs="Arial"/>
          <w:sz w:val="24"/>
          <w:szCs w:val="24"/>
        </w:rPr>
      </w:pPr>
      <w:r w:rsidRPr="00357680">
        <w:rPr>
          <w:rFonts w:ascii="Arial" w:hAnsi="Arial" w:cs="Arial"/>
          <w:b/>
          <w:bCs/>
          <w:sz w:val="24"/>
          <w:szCs w:val="24"/>
        </w:rPr>
        <w:t>Stand Out with Purpose:</w:t>
      </w:r>
      <w:r w:rsidRPr="003C3880">
        <w:rPr>
          <w:rFonts w:ascii="Arial" w:hAnsi="Arial" w:cs="Arial"/>
          <w:sz w:val="24"/>
          <w:szCs w:val="24"/>
        </w:rPr>
        <w:t xml:space="preserve"> Emphasize inclusivity and sustainability as core brand values to differentiate from larger competitors (Parker-</w:t>
      </w:r>
      <w:proofErr w:type="spellStart"/>
      <w:r w:rsidRPr="003C3880">
        <w:rPr>
          <w:rFonts w:ascii="Arial" w:hAnsi="Arial" w:cs="Arial"/>
          <w:sz w:val="24"/>
          <w:szCs w:val="24"/>
        </w:rPr>
        <w:t>Strak</w:t>
      </w:r>
      <w:proofErr w:type="spellEnd"/>
      <w:r w:rsidRPr="003C3880">
        <w:rPr>
          <w:rFonts w:ascii="Arial" w:hAnsi="Arial" w:cs="Arial"/>
          <w:sz w:val="24"/>
          <w:szCs w:val="24"/>
        </w:rPr>
        <w:t xml:space="preserve"> et al., 2020).</w:t>
      </w:r>
    </w:p>
    <w:p w14:paraId="60EBC9E6" w14:textId="77777777" w:rsidR="00281ECD" w:rsidRDefault="00281ECD" w:rsidP="00281ECD">
      <w:pPr>
        <w:spacing w:line="360" w:lineRule="auto"/>
        <w:jc w:val="both"/>
        <w:rPr>
          <w:rFonts w:ascii="Arial" w:hAnsi="Arial" w:cs="Arial"/>
          <w:sz w:val="24"/>
          <w:szCs w:val="24"/>
        </w:rPr>
      </w:pPr>
    </w:p>
    <w:p w14:paraId="4B916D30" w14:textId="77777777" w:rsidR="00281ECD" w:rsidRPr="00281ECD" w:rsidRDefault="00281ECD" w:rsidP="00281ECD">
      <w:pPr>
        <w:spacing w:line="360" w:lineRule="auto"/>
        <w:jc w:val="both"/>
        <w:rPr>
          <w:rFonts w:ascii="Arial" w:hAnsi="Arial" w:cs="Arial"/>
          <w:sz w:val="24"/>
          <w:szCs w:val="24"/>
        </w:rPr>
      </w:pPr>
    </w:p>
    <w:p w14:paraId="2AFB70F8" w14:textId="67350631" w:rsidR="00641B47" w:rsidRPr="008105EB" w:rsidRDefault="009834FF" w:rsidP="008105EB">
      <w:pPr>
        <w:pStyle w:val="Heading1"/>
        <w:rPr>
          <w:rFonts w:ascii="Arial" w:hAnsi="Arial" w:cs="Arial"/>
          <w:sz w:val="24"/>
          <w:szCs w:val="24"/>
        </w:rPr>
      </w:pPr>
      <w:bookmarkStart w:id="30" w:name="_Toc194351195"/>
      <w:r>
        <w:lastRenderedPageBreak/>
        <w:t>2.</w:t>
      </w:r>
      <w:r w:rsidR="00641B47" w:rsidRPr="00641B47">
        <w:t>7 Marketing Strategy</w:t>
      </w:r>
      <w:bookmarkEnd w:id="30"/>
    </w:p>
    <w:p w14:paraId="2B9FB8BB" w14:textId="77777777" w:rsidR="009834FF" w:rsidRPr="009834FF" w:rsidRDefault="009834FF" w:rsidP="00F33D9F">
      <w:pPr>
        <w:jc w:val="both"/>
      </w:pPr>
    </w:p>
    <w:p w14:paraId="2405D48C" w14:textId="77777777" w:rsidR="00A40FB7" w:rsidRPr="00A40FB7" w:rsidRDefault="00A40FB7" w:rsidP="00A40FB7">
      <w:pPr>
        <w:spacing w:line="360" w:lineRule="auto"/>
        <w:jc w:val="both"/>
        <w:rPr>
          <w:rFonts w:ascii="Arial" w:hAnsi="Arial" w:cs="Arial"/>
          <w:sz w:val="24"/>
          <w:szCs w:val="24"/>
        </w:rPr>
      </w:pPr>
      <w:r w:rsidRPr="00A40FB7">
        <w:rPr>
          <w:rFonts w:ascii="Arial" w:hAnsi="Arial" w:cs="Arial"/>
          <w:b/>
          <w:bCs/>
          <w:sz w:val="24"/>
          <w:szCs w:val="24"/>
        </w:rPr>
        <w:t>Brand Identity &amp; Awareness</w:t>
      </w:r>
      <w:r w:rsidRPr="00A40FB7">
        <w:rPr>
          <w:rFonts w:ascii="Arial" w:hAnsi="Arial" w:cs="Arial"/>
          <w:sz w:val="24"/>
          <w:szCs w:val="24"/>
        </w:rPr>
        <w:br/>
        <w:t>INCLUSIVITY promotes body positivity and empowerment by featuring real people and ensuring transparent, ethical production. This builds consumer trust and strengthens brand appeal (Soe &amp; Datta, 2024).</w:t>
      </w:r>
    </w:p>
    <w:p w14:paraId="0EB7B496" w14:textId="77777777" w:rsidR="00A40FB7" w:rsidRPr="00A40FB7" w:rsidRDefault="00A40FB7" w:rsidP="00A40FB7">
      <w:pPr>
        <w:spacing w:line="360" w:lineRule="auto"/>
        <w:jc w:val="both"/>
        <w:rPr>
          <w:rFonts w:ascii="Arial" w:hAnsi="Arial" w:cs="Arial"/>
          <w:sz w:val="24"/>
          <w:szCs w:val="24"/>
        </w:rPr>
      </w:pPr>
      <w:proofErr w:type="gramStart"/>
      <w:r w:rsidRPr="00A40FB7">
        <w:rPr>
          <w:rFonts w:ascii="Arial" w:hAnsi="Arial" w:cs="Arial"/>
          <w:b/>
          <w:bCs/>
          <w:sz w:val="24"/>
          <w:szCs w:val="24"/>
        </w:rPr>
        <w:t>Social Media</w:t>
      </w:r>
      <w:proofErr w:type="gramEnd"/>
      <w:r w:rsidRPr="00A40FB7">
        <w:rPr>
          <w:rFonts w:ascii="Arial" w:hAnsi="Arial" w:cs="Arial"/>
          <w:b/>
          <w:bCs/>
          <w:sz w:val="24"/>
          <w:szCs w:val="24"/>
        </w:rPr>
        <w:t xml:space="preserve"> &amp; Influencer Marketing</w:t>
      </w:r>
      <w:r w:rsidRPr="00A40FB7">
        <w:rPr>
          <w:rFonts w:ascii="Arial" w:hAnsi="Arial" w:cs="Arial"/>
          <w:sz w:val="24"/>
          <w:szCs w:val="24"/>
        </w:rPr>
        <w:br/>
        <w:t>The brand will use Instagram, TikTok, and Facebook to reach its audience, supported by collaborations with UK-based body-positive influencers. Interactive content like live Q&amp;As and behind-the-scenes posts will boost engagement and authenticity (Miller, 2022).</w:t>
      </w:r>
    </w:p>
    <w:p w14:paraId="38979B09" w14:textId="77777777" w:rsidR="00A40FB7" w:rsidRPr="00A40FB7" w:rsidRDefault="00A40FB7" w:rsidP="00A40FB7">
      <w:pPr>
        <w:spacing w:line="360" w:lineRule="auto"/>
        <w:jc w:val="both"/>
        <w:rPr>
          <w:rFonts w:ascii="Arial" w:hAnsi="Arial" w:cs="Arial"/>
          <w:sz w:val="24"/>
          <w:szCs w:val="24"/>
        </w:rPr>
      </w:pPr>
      <w:r w:rsidRPr="00A40FB7">
        <w:rPr>
          <w:rFonts w:ascii="Arial" w:hAnsi="Arial" w:cs="Arial"/>
          <w:b/>
          <w:bCs/>
          <w:sz w:val="24"/>
          <w:szCs w:val="24"/>
        </w:rPr>
        <w:t>Sustainability Initiatives</w:t>
      </w:r>
      <w:r w:rsidRPr="00A40FB7">
        <w:rPr>
          <w:rFonts w:ascii="Arial" w:hAnsi="Arial" w:cs="Arial"/>
          <w:sz w:val="24"/>
          <w:szCs w:val="24"/>
        </w:rPr>
        <w:br/>
        <w:t>INCLUSIVITY uses recyclable packaging and partners with ethical manufacturers. Adopting Digital Product Passports (DPPs) will further improve transparency and brand credibility (Abreu et al., 2025).</w:t>
      </w:r>
    </w:p>
    <w:p w14:paraId="55E1B7B9" w14:textId="77777777" w:rsidR="00E10BB2" w:rsidRDefault="00E10BB2" w:rsidP="00A40FB7"/>
    <w:p w14:paraId="28438B4A" w14:textId="77777777" w:rsidR="00E10BB2" w:rsidRPr="00E10BB2" w:rsidRDefault="00E10BB2" w:rsidP="00E10BB2"/>
    <w:p w14:paraId="0FA8691D" w14:textId="57BBACD1" w:rsidR="008B6015" w:rsidRDefault="008B6015" w:rsidP="001227C5">
      <w:pPr>
        <w:pStyle w:val="Heading1"/>
      </w:pPr>
      <w:bookmarkStart w:id="31" w:name="_Toc194351196"/>
      <w:r>
        <w:t>Conclusion</w:t>
      </w:r>
      <w:bookmarkEnd w:id="31"/>
    </w:p>
    <w:p w14:paraId="13C0064F" w14:textId="77777777" w:rsidR="001227C5" w:rsidRPr="001227C5" w:rsidRDefault="001227C5" w:rsidP="001227C5"/>
    <w:p w14:paraId="4EC76879" w14:textId="77777777" w:rsidR="008B6015" w:rsidRPr="008B6015" w:rsidRDefault="008B6015" w:rsidP="008B6015">
      <w:pPr>
        <w:spacing w:line="360" w:lineRule="auto"/>
        <w:jc w:val="both"/>
        <w:rPr>
          <w:rFonts w:ascii="Arial" w:hAnsi="Arial" w:cs="Arial"/>
          <w:sz w:val="24"/>
          <w:szCs w:val="24"/>
        </w:rPr>
      </w:pPr>
      <w:r w:rsidRPr="008B6015">
        <w:rPr>
          <w:rFonts w:ascii="Arial" w:hAnsi="Arial" w:cs="Arial"/>
          <w:sz w:val="24"/>
          <w:szCs w:val="24"/>
        </w:rPr>
        <w:t>In summary, this business plan demonstrates how INCLUSIVITY can successfully enter the UK fashion market by focusing on size inclusivity, sustainability, and ethical practices. By addressing a clear gap in the market, the brand has the potential to attract consumers looking for more inclusive and responsible fashion choices.</w:t>
      </w:r>
    </w:p>
    <w:p w14:paraId="52FFC19B" w14:textId="77777777" w:rsidR="008B6015" w:rsidRPr="008B6015" w:rsidRDefault="008B6015" w:rsidP="008B6015">
      <w:pPr>
        <w:spacing w:line="360" w:lineRule="auto"/>
        <w:jc w:val="both"/>
        <w:rPr>
          <w:rFonts w:ascii="Arial" w:hAnsi="Arial" w:cs="Arial"/>
          <w:sz w:val="24"/>
          <w:szCs w:val="24"/>
        </w:rPr>
      </w:pPr>
      <w:r w:rsidRPr="008B6015">
        <w:rPr>
          <w:rFonts w:ascii="Arial" w:hAnsi="Arial" w:cs="Arial"/>
          <w:sz w:val="24"/>
          <w:szCs w:val="24"/>
        </w:rPr>
        <w:t>With a strong brand identity, effective digital marketing, and a lean business model, INCLUSIVITY is positioned to build brand awareness and grow sustainably. Focusing on ethical production and authentic representation will help the brand stand out from competitors and build long-term customer loyalty.</w:t>
      </w:r>
    </w:p>
    <w:p w14:paraId="54D65143" w14:textId="4FC4B639" w:rsidR="00281ECD" w:rsidRPr="007C7AA4" w:rsidRDefault="008B6015" w:rsidP="007C7AA4">
      <w:pPr>
        <w:spacing w:line="360" w:lineRule="auto"/>
        <w:jc w:val="both"/>
        <w:rPr>
          <w:rFonts w:ascii="Arial" w:hAnsi="Arial" w:cs="Arial"/>
          <w:sz w:val="24"/>
          <w:szCs w:val="24"/>
        </w:rPr>
      </w:pPr>
      <w:r w:rsidRPr="008B6015">
        <w:rPr>
          <w:rFonts w:ascii="Arial" w:hAnsi="Arial" w:cs="Arial"/>
          <w:sz w:val="24"/>
          <w:szCs w:val="24"/>
        </w:rPr>
        <w:t xml:space="preserve">Overall, INCLUSIVITY </w:t>
      </w:r>
      <w:r w:rsidR="001227C5" w:rsidRPr="008B6015">
        <w:rPr>
          <w:rFonts w:ascii="Arial" w:hAnsi="Arial" w:cs="Arial"/>
          <w:sz w:val="24"/>
          <w:szCs w:val="24"/>
        </w:rPr>
        <w:t>can</w:t>
      </w:r>
      <w:r w:rsidRPr="008B6015">
        <w:rPr>
          <w:rFonts w:ascii="Arial" w:hAnsi="Arial" w:cs="Arial"/>
          <w:sz w:val="24"/>
          <w:szCs w:val="24"/>
        </w:rPr>
        <w:t xml:space="preserve"> establish itself as a leading name in inclusive and sustainable fashion, meeting modern consumer needs while promoting positive change in the industry.</w:t>
      </w:r>
    </w:p>
    <w:p w14:paraId="0DDCDEA4" w14:textId="01128C40" w:rsidR="00524518" w:rsidRDefault="00524518" w:rsidP="00B20D12">
      <w:pPr>
        <w:pStyle w:val="Heading1"/>
      </w:pPr>
      <w:bookmarkStart w:id="32" w:name="_Toc194351197"/>
      <w:r w:rsidRPr="00B20D12">
        <w:lastRenderedPageBreak/>
        <w:t>Personal reflection</w:t>
      </w:r>
      <w:bookmarkEnd w:id="32"/>
    </w:p>
    <w:p w14:paraId="1391531E" w14:textId="77777777" w:rsidR="00B20D12" w:rsidRPr="00B20D12" w:rsidRDefault="00B20D12" w:rsidP="00B20D12"/>
    <w:p w14:paraId="2EA13313" w14:textId="56B2364F" w:rsidR="00524518" w:rsidRPr="00524518" w:rsidRDefault="001A2432" w:rsidP="00524518">
      <w:pPr>
        <w:spacing w:line="360" w:lineRule="auto"/>
        <w:jc w:val="both"/>
        <w:rPr>
          <w:rFonts w:ascii="Arial" w:hAnsi="Arial" w:cs="Arial"/>
          <w:sz w:val="24"/>
          <w:szCs w:val="24"/>
        </w:rPr>
      </w:pPr>
      <w:r w:rsidRPr="00524518">
        <w:rPr>
          <w:rFonts w:ascii="Arial" w:hAnsi="Arial" w:cs="Arial"/>
          <w:sz w:val="24"/>
          <w:szCs w:val="24"/>
        </w:rPr>
        <w:t>The business plan for INCLUSIVITY has been a significant and educational experience.</w:t>
      </w:r>
      <w:r>
        <w:rPr>
          <w:rFonts w:ascii="Arial" w:hAnsi="Arial" w:cs="Arial"/>
          <w:sz w:val="24"/>
          <w:szCs w:val="24"/>
        </w:rPr>
        <w:t xml:space="preserve"> </w:t>
      </w:r>
      <w:r w:rsidR="007D0E14" w:rsidRPr="00524518">
        <w:rPr>
          <w:rFonts w:ascii="Arial" w:hAnsi="Arial" w:cs="Arial"/>
          <w:sz w:val="24"/>
          <w:szCs w:val="24"/>
        </w:rPr>
        <w:t>It allowed me to explore not only how a fashion brand is created, but also how a business can reflect strong values such as inclusivity and sustainability.</w:t>
      </w:r>
      <w:r w:rsidR="007D0E14">
        <w:rPr>
          <w:rFonts w:ascii="Arial" w:hAnsi="Arial" w:cs="Arial"/>
          <w:sz w:val="24"/>
          <w:szCs w:val="24"/>
        </w:rPr>
        <w:t xml:space="preserve"> </w:t>
      </w:r>
      <w:r w:rsidR="00524518" w:rsidRPr="00524518">
        <w:rPr>
          <w:rFonts w:ascii="Arial" w:hAnsi="Arial" w:cs="Arial"/>
          <w:sz w:val="24"/>
          <w:szCs w:val="24"/>
        </w:rPr>
        <w:t>This project helped me connect creative thinking with practical planning and taught me just how important detailed research and structure are when developing a new business idea.</w:t>
      </w:r>
    </w:p>
    <w:p w14:paraId="79311E64" w14:textId="77777777" w:rsidR="00524518" w:rsidRPr="00524518" w:rsidRDefault="00524518" w:rsidP="00524518">
      <w:pPr>
        <w:spacing w:line="360" w:lineRule="auto"/>
        <w:jc w:val="both"/>
        <w:rPr>
          <w:rFonts w:ascii="Arial" w:hAnsi="Arial" w:cs="Arial"/>
          <w:sz w:val="24"/>
          <w:szCs w:val="24"/>
        </w:rPr>
      </w:pPr>
      <w:r w:rsidRPr="00524518">
        <w:rPr>
          <w:rFonts w:ascii="Arial" w:hAnsi="Arial" w:cs="Arial"/>
          <w:sz w:val="24"/>
          <w:szCs w:val="24"/>
        </w:rPr>
        <w:t>Before starting this task, I thought launching a brand was mainly about having a good product. However, through this process, I realised that understanding the market, managing resources, and clearly communicating your brand identity are just as important. Every part of the plan, from defining the mission statement to analysing the competition, required a thoughtful and strategic approach.</w:t>
      </w:r>
    </w:p>
    <w:p w14:paraId="6C67CEE6" w14:textId="77777777" w:rsidR="00524518" w:rsidRPr="00524518" w:rsidRDefault="00524518" w:rsidP="00524518">
      <w:pPr>
        <w:spacing w:line="360" w:lineRule="auto"/>
        <w:jc w:val="both"/>
        <w:rPr>
          <w:rFonts w:ascii="Arial" w:hAnsi="Arial" w:cs="Arial"/>
          <w:sz w:val="24"/>
          <w:szCs w:val="24"/>
        </w:rPr>
      </w:pPr>
      <w:r w:rsidRPr="00524518">
        <w:rPr>
          <w:rFonts w:ascii="Arial" w:hAnsi="Arial" w:cs="Arial"/>
          <w:sz w:val="24"/>
          <w:szCs w:val="24"/>
        </w:rPr>
        <w:t>The research phase was especially valuable. I was surprised to learn how many UK consumers struggle to find size-inclusive clothing, which confirmed that there’s a real gap in the fashion market. I also learned that today’s consumers, especially younger generations, care deeply about ethics, transparency, and environmental impact. This helped me see that a brand’s message and actions must go hand in hand.</w:t>
      </w:r>
    </w:p>
    <w:p w14:paraId="65792F09" w14:textId="77777777" w:rsidR="00524518" w:rsidRPr="00524518" w:rsidRDefault="00524518" w:rsidP="00524518">
      <w:pPr>
        <w:spacing w:line="360" w:lineRule="auto"/>
        <w:jc w:val="both"/>
        <w:rPr>
          <w:rFonts w:ascii="Arial" w:hAnsi="Arial" w:cs="Arial"/>
          <w:sz w:val="24"/>
          <w:szCs w:val="24"/>
        </w:rPr>
      </w:pPr>
      <w:r w:rsidRPr="00524518">
        <w:rPr>
          <w:rFonts w:ascii="Arial" w:hAnsi="Arial" w:cs="Arial"/>
          <w:sz w:val="24"/>
          <w:szCs w:val="24"/>
        </w:rPr>
        <w:t>Writing the mission statement and setting out the values of INCLUSIVITY gave me the chance to think about how businesses can stand for more than profit. I’ve always believed that fashion should be inclusive and empowering, and this project helped me see how that vision can be turned into a real business strategy. It also made me reflect on how important it is to build a team that reflects those values.</w:t>
      </w:r>
    </w:p>
    <w:p w14:paraId="750E523E" w14:textId="77777777" w:rsidR="00524518" w:rsidRPr="00524518" w:rsidRDefault="00524518" w:rsidP="00524518">
      <w:pPr>
        <w:spacing w:line="360" w:lineRule="auto"/>
        <w:jc w:val="both"/>
        <w:rPr>
          <w:rFonts w:ascii="Arial" w:hAnsi="Arial" w:cs="Arial"/>
          <w:sz w:val="24"/>
          <w:szCs w:val="24"/>
        </w:rPr>
      </w:pPr>
      <w:r w:rsidRPr="00524518">
        <w:rPr>
          <w:rFonts w:ascii="Arial" w:hAnsi="Arial" w:cs="Arial"/>
          <w:sz w:val="24"/>
          <w:szCs w:val="24"/>
        </w:rPr>
        <w:t>Developing the SWOT analysis helped me understand the risks and realities of starting a business. I realised that even a brand with a strong purpose can struggle with challenges like low brand recognition or tight budgets. But it was encouraging to see how these can be tackled with smart marketing, digital outreach, and flexible planning.</w:t>
      </w:r>
    </w:p>
    <w:p w14:paraId="41761CE5" w14:textId="6EDA3BFA" w:rsidR="00524518" w:rsidRPr="00524518" w:rsidRDefault="00524518" w:rsidP="00524518">
      <w:pPr>
        <w:spacing w:line="360" w:lineRule="auto"/>
        <w:jc w:val="both"/>
        <w:rPr>
          <w:rFonts w:ascii="Arial" w:hAnsi="Arial" w:cs="Arial"/>
          <w:sz w:val="24"/>
          <w:szCs w:val="24"/>
        </w:rPr>
      </w:pPr>
      <w:r w:rsidRPr="00524518">
        <w:rPr>
          <w:rFonts w:ascii="Arial" w:hAnsi="Arial" w:cs="Arial"/>
          <w:sz w:val="24"/>
          <w:szCs w:val="24"/>
        </w:rPr>
        <w:t xml:space="preserve">Working on the marketing strategy was one of the most engaging parts. I enjoyed exploring how social media, influencer partnerships, and storytelling can build trust </w:t>
      </w:r>
      <w:r w:rsidRPr="00524518">
        <w:rPr>
          <w:rFonts w:ascii="Arial" w:hAnsi="Arial" w:cs="Arial"/>
          <w:sz w:val="24"/>
          <w:szCs w:val="24"/>
        </w:rPr>
        <w:lastRenderedPageBreak/>
        <w:t>and attract loyal customers. I also learned how authenticity in marketing</w:t>
      </w:r>
      <w:r w:rsidR="00B20D12">
        <w:rPr>
          <w:rFonts w:ascii="Arial" w:hAnsi="Arial" w:cs="Arial"/>
          <w:sz w:val="24"/>
          <w:szCs w:val="24"/>
        </w:rPr>
        <w:t xml:space="preserve"> </w:t>
      </w:r>
      <w:r w:rsidRPr="00524518">
        <w:rPr>
          <w:rFonts w:ascii="Arial" w:hAnsi="Arial" w:cs="Arial"/>
          <w:sz w:val="24"/>
          <w:szCs w:val="24"/>
        </w:rPr>
        <w:t>like featuring real customers</w:t>
      </w:r>
      <w:r w:rsidR="00B20D12">
        <w:rPr>
          <w:rFonts w:ascii="Arial" w:hAnsi="Arial" w:cs="Arial"/>
          <w:sz w:val="24"/>
          <w:szCs w:val="24"/>
        </w:rPr>
        <w:t xml:space="preserve"> </w:t>
      </w:r>
      <w:r w:rsidRPr="00524518">
        <w:rPr>
          <w:rFonts w:ascii="Arial" w:hAnsi="Arial" w:cs="Arial"/>
          <w:sz w:val="24"/>
          <w:szCs w:val="24"/>
        </w:rPr>
        <w:t>can help build a stronger connection with the audience.</w:t>
      </w:r>
    </w:p>
    <w:p w14:paraId="6B3F4725" w14:textId="77777777" w:rsidR="00524518" w:rsidRPr="00524518" w:rsidRDefault="00524518" w:rsidP="00524518">
      <w:pPr>
        <w:spacing w:line="360" w:lineRule="auto"/>
        <w:jc w:val="both"/>
        <w:rPr>
          <w:rFonts w:ascii="Arial" w:hAnsi="Arial" w:cs="Arial"/>
          <w:sz w:val="24"/>
          <w:szCs w:val="24"/>
        </w:rPr>
      </w:pPr>
      <w:r w:rsidRPr="00524518">
        <w:rPr>
          <w:rFonts w:ascii="Arial" w:hAnsi="Arial" w:cs="Arial"/>
          <w:sz w:val="24"/>
          <w:szCs w:val="24"/>
        </w:rPr>
        <w:t>Overall, this business plan has helped me build confidence in my ability to think like an entrepreneur. I’ve developed a better understanding of how to build a brand that is both commercially viable and socially responsible. It has also shown me that even a small startup can have a big impact if it stays true to its mission and understands the needs of its target audience.</w:t>
      </w:r>
    </w:p>
    <w:p w14:paraId="75993AFE" w14:textId="2125FD48" w:rsidR="00524518" w:rsidRPr="00524518" w:rsidRDefault="00524518" w:rsidP="00524518">
      <w:pPr>
        <w:spacing w:line="360" w:lineRule="auto"/>
        <w:jc w:val="both"/>
        <w:rPr>
          <w:rFonts w:ascii="Arial" w:hAnsi="Arial" w:cs="Arial"/>
          <w:sz w:val="24"/>
          <w:szCs w:val="24"/>
        </w:rPr>
      </w:pPr>
      <w:r w:rsidRPr="00524518">
        <w:rPr>
          <w:rFonts w:ascii="Arial" w:hAnsi="Arial" w:cs="Arial"/>
          <w:sz w:val="24"/>
          <w:szCs w:val="24"/>
        </w:rPr>
        <w:t>This experience has inspired me to think more seriously about starting a business in the future</w:t>
      </w:r>
      <w:r w:rsidR="00B20D12">
        <w:rPr>
          <w:rFonts w:ascii="Arial" w:hAnsi="Arial" w:cs="Arial"/>
          <w:sz w:val="24"/>
          <w:szCs w:val="24"/>
        </w:rPr>
        <w:t xml:space="preserve"> </w:t>
      </w:r>
      <w:r w:rsidRPr="00524518">
        <w:rPr>
          <w:rFonts w:ascii="Arial" w:hAnsi="Arial" w:cs="Arial"/>
          <w:sz w:val="24"/>
          <w:szCs w:val="24"/>
        </w:rPr>
        <w:t>one that reflects my values and contributes positively to the community it serves.</w:t>
      </w:r>
    </w:p>
    <w:p w14:paraId="3DF5C192" w14:textId="77777777" w:rsidR="00524518" w:rsidRPr="00524518" w:rsidRDefault="00524518" w:rsidP="00524518">
      <w:pPr>
        <w:spacing w:line="360" w:lineRule="auto"/>
        <w:jc w:val="both"/>
        <w:rPr>
          <w:rFonts w:ascii="Arial" w:hAnsi="Arial" w:cs="Arial"/>
          <w:sz w:val="24"/>
          <w:szCs w:val="24"/>
        </w:rPr>
      </w:pPr>
    </w:p>
    <w:p w14:paraId="148542FC" w14:textId="77777777" w:rsidR="00524518" w:rsidRDefault="00524518" w:rsidP="0051675B">
      <w:pPr>
        <w:pStyle w:val="Heading1"/>
      </w:pPr>
    </w:p>
    <w:p w14:paraId="3861AE17" w14:textId="77777777" w:rsidR="00524518" w:rsidRDefault="00524518" w:rsidP="0051675B">
      <w:pPr>
        <w:pStyle w:val="Heading1"/>
      </w:pPr>
    </w:p>
    <w:p w14:paraId="0FE84468" w14:textId="77777777" w:rsidR="00524518" w:rsidRDefault="00524518" w:rsidP="0051675B">
      <w:pPr>
        <w:pStyle w:val="Heading1"/>
      </w:pPr>
    </w:p>
    <w:p w14:paraId="5D81FF17" w14:textId="77777777" w:rsidR="00524518" w:rsidRDefault="00524518" w:rsidP="0051675B">
      <w:pPr>
        <w:pStyle w:val="Heading1"/>
      </w:pPr>
    </w:p>
    <w:p w14:paraId="05142F5E" w14:textId="77777777" w:rsidR="00524518" w:rsidRDefault="00524518" w:rsidP="0051675B">
      <w:pPr>
        <w:pStyle w:val="Heading1"/>
      </w:pPr>
    </w:p>
    <w:p w14:paraId="639AA847" w14:textId="77777777" w:rsidR="00524518" w:rsidRDefault="00524518" w:rsidP="0051675B">
      <w:pPr>
        <w:pStyle w:val="Heading1"/>
      </w:pPr>
    </w:p>
    <w:p w14:paraId="2A46E2CD" w14:textId="77777777" w:rsidR="00524518" w:rsidRDefault="00524518" w:rsidP="0051675B">
      <w:pPr>
        <w:pStyle w:val="Heading1"/>
      </w:pPr>
    </w:p>
    <w:p w14:paraId="12AAB250" w14:textId="77777777" w:rsidR="00524518" w:rsidRDefault="00524518" w:rsidP="0051675B">
      <w:pPr>
        <w:pStyle w:val="Heading1"/>
      </w:pPr>
    </w:p>
    <w:p w14:paraId="299C5076" w14:textId="77777777" w:rsidR="00B20D12" w:rsidRDefault="00B20D12" w:rsidP="00B20D12"/>
    <w:p w14:paraId="3DE16475" w14:textId="77777777" w:rsidR="00B20D12" w:rsidRDefault="00B20D12" w:rsidP="00B20D12"/>
    <w:p w14:paraId="3689A53B" w14:textId="77777777" w:rsidR="00B20D12" w:rsidRPr="00B20D12" w:rsidRDefault="00B20D12" w:rsidP="00B20D12"/>
    <w:p w14:paraId="473300FB" w14:textId="10FBC5F6" w:rsidR="00707FDB" w:rsidRDefault="00707FDB" w:rsidP="0051675B">
      <w:pPr>
        <w:pStyle w:val="Heading1"/>
      </w:pPr>
      <w:bookmarkStart w:id="33" w:name="_Toc194351198"/>
      <w:r>
        <w:lastRenderedPageBreak/>
        <w:t>References list:</w:t>
      </w:r>
      <w:bookmarkEnd w:id="33"/>
    </w:p>
    <w:p w14:paraId="0AF4F1E1" w14:textId="77777777" w:rsidR="00707FDB" w:rsidRDefault="00707FDB" w:rsidP="00AC3B98">
      <w:pPr>
        <w:spacing w:line="360" w:lineRule="auto"/>
        <w:jc w:val="both"/>
        <w:rPr>
          <w:rFonts w:ascii="Arial" w:hAnsi="Arial" w:cs="Arial"/>
          <w:sz w:val="24"/>
          <w:szCs w:val="24"/>
        </w:rPr>
      </w:pPr>
    </w:p>
    <w:p w14:paraId="4EA26BE0" w14:textId="527C152A" w:rsidR="00AC3B98" w:rsidRPr="00AC3B98" w:rsidRDefault="00AC3B98" w:rsidP="00AC3B98">
      <w:pPr>
        <w:spacing w:line="360" w:lineRule="auto"/>
        <w:jc w:val="both"/>
        <w:rPr>
          <w:rFonts w:ascii="Arial" w:hAnsi="Arial" w:cs="Arial"/>
          <w:sz w:val="24"/>
          <w:szCs w:val="24"/>
        </w:rPr>
      </w:pPr>
      <w:r w:rsidRPr="00AC3B98">
        <w:rPr>
          <w:rFonts w:ascii="Arial" w:hAnsi="Arial" w:cs="Arial"/>
          <w:sz w:val="24"/>
          <w:szCs w:val="24"/>
        </w:rPr>
        <w:t xml:space="preserve">Abreu, M.J., Carvalho, C., &amp; Silva, C.J. (2025). </w:t>
      </w:r>
      <w:r w:rsidRPr="00AC3B98">
        <w:rPr>
          <w:rFonts w:ascii="Arial" w:hAnsi="Arial" w:cs="Arial"/>
          <w:i/>
          <w:iCs/>
          <w:sz w:val="24"/>
          <w:szCs w:val="24"/>
        </w:rPr>
        <w:t>Digital product passport (DPP) implementation in the textile industry</w:t>
      </w:r>
      <w:r w:rsidRPr="00AC3B98">
        <w:rPr>
          <w:rFonts w:ascii="Arial" w:hAnsi="Arial" w:cs="Arial"/>
          <w:sz w:val="24"/>
          <w:szCs w:val="24"/>
        </w:rPr>
        <w:t xml:space="preserve">. </w:t>
      </w:r>
      <w:r w:rsidRPr="00AC3B98">
        <w:rPr>
          <w:rFonts w:ascii="Arial" w:hAnsi="Arial" w:cs="Arial"/>
          <w:i/>
          <w:iCs/>
          <w:sz w:val="24"/>
          <w:szCs w:val="24"/>
        </w:rPr>
        <w:t>Sustainability, 17</w:t>
      </w:r>
      <w:r w:rsidRPr="00AC3B98">
        <w:rPr>
          <w:rFonts w:ascii="Arial" w:hAnsi="Arial" w:cs="Arial"/>
          <w:sz w:val="24"/>
          <w:szCs w:val="24"/>
        </w:rPr>
        <w:t xml:space="preserve">(5). Available at: </w:t>
      </w:r>
      <w:hyperlink r:id="rId16" w:tgtFrame="_new" w:history="1">
        <w:r w:rsidRPr="00AC3B98">
          <w:rPr>
            <w:rStyle w:val="Hyperlink"/>
            <w:rFonts w:ascii="Arial" w:hAnsi="Arial" w:cs="Arial"/>
            <w:sz w:val="24"/>
            <w:szCs w:val="24"/>
          </w:rPr>
          <w:t>https://www.mdpi.com/2071-1050/17/5/1802</w:t>
        </w:r>
      </w:hyperlink>
      <w:r w:rsidR="00AC032B">
        <w:rPr>
          <w:rFonts w:ascii="Arial" w:hAnsi="Arial" w:cs="Arial"/>
          <w:sz w:val="24"/>
          <w:szCs w:val="24"/>
        </w:rPr>
        <w:t xml:space="preserve"> (Accessed: 20 March 2025)</w:t>
      </w:r>
    </w:p>
    <w:p w14:paraId="48114831" w14:textId="67117A41" w:rsidR="00AC3B98" w:rsidRPr="00AC3B98" w:rsidRDefault="00AC3B98" w:rsidP="00AC3B98">
      <w:pPr>
        <w:spacing w:line="360" w:lineRule="auto"/>
        <w:jc w:val="both"/>
        <w:rPr>
          <w:rFonts w:ascii="Arial" w:hAnsi="Arial" w:cs="Arial"/>
          <w:sz w:val="24"/>
          <w:szCs w:val="24"/>
        </w:rPr>
      </w:pPr>
      <w:r w:rsidRPr="00AC3B98">
        <w:rPr>
          <w:rFonts w:ascii="Arial" w:hAnsi="Arial" w:cs="Arial"/>
          <w:sz w:val="24"/>
          <w:szCs w:val="24"/>
        </w:rPr>
        <w:t xml:space="preserve">Barrera Torres, G., Gutierrez Aguilar, C.M., &amp; Lozada, E.R. (2025). </w:t>
      </w:r>
      <w:r w:rsidRPr="00AC3B98">
        <w:rPr>
          <w:rFonts w:ascii="Arial" w:hAnsi="Arial" w:cs="Arial"/>
          <w:i/>
          <w:iCs/>
          <w:sz w:val="24"/>
          <w:szCs w:val="24"/>
        </w:rPr>
        <w:t>Sustainable material innovations in the fashion industry</w:t>
      </w:r>
      <w:r w:rsidRPr="00AC3B98">
        <w:rPr>
          <w:rFonts w:ascii="Arial" w:hAnsi="Arial" w:cs="Arial"/>
          <w:sz w:val="24"/>
          <w:szCs w:val="24"/>
        </w:rPr>
        <w:t xml:space="preserve">. </w:t>
      </w:r>
      <w:r w:rsidRPr="00AC3B98">
        <w:rPr>
          <w:rFonts w:ascii="Arial" w:hAnsi="Arial" w:cs="Arial"/>
          <w:i/>
          <w:iCs/>
          <w:sz w:val="24"/>
          <w:szCs w:val="24"/>
        </w:rPr>
        <w:t>Polymers, 17</w:t>
      </w:r>
      <w:r w:rsidRPr="00AC3B98">
        <w:rPr>
          <w:rFonts w:ascii="Arial" w:hAnsi="Arial" w:cs="Arial"/>
          <w:sz w:val="24"/>
          <w:szCs w:val="24"/>
        </w:rPr>
        <w:t xml:space="preserve">(2). Available at: </w:t>
      </w:r>
      <w:hyperlink r:id="rId17" w:tgtFrame="_new" w:history="1">
        <w:r w:rsidRPr="00AC3B98">
          <w:rPr>
            <w:rStyle w:val="Hyperlink"/>
            <w:rFonts w:ascii="Arial" w:hAnsi="Arial" w:cs="Arial"/>
            <w:sz w:val="24"/>
            <w:szCs w:val="24"/>
          </w:rPr>
          <w:t>https://www.mdpi.com/2073-4360/17/2/190</w:t>
        </w:r>
      </w:hyperlink>
      <w:r w:rsidR="00AC032B">
        <w:rPr>
          <w:rFonts w:ascii="Arial" w:hAnsi="Arial" w:cs="Arial"/>
          <w:sz w:val="24"/>
          <w:szCs w:val="24"/>
        </w:rPr>
        <w:t xml:space="preserve"> (Accessed: 20 March 2025)</w:t>
      </w:r>
    </w:p>
    <w:p w14:paraId="5A0B5525" w14:textId="26A773F6" w:rsidR="00AC3B98" w:rsidRDefault="00AC3B98" w:rsidP="00AC3B98">
      <w:pPr>
        <w:spacing w:line="360" w:lineRule="auto"/>
        <w:jc w:val="both"/>
        <w:rPr>
          <w:rFonts w:ascii="Arial" w:hAnsi="Arial" w:cs="Arial"/>
          <w:sz w:val="24"/>
          <w:szCs w:val="24"/>
        </w:rPr>
      </w:pPr>
      <w:proofErr w:type="spellStart"/>
      <w:r w:rsidRPr="00AC3B98">
        <w:rPr>
          <w:rFonts w:ascii="Arial" w:hAnsi="Arial" w:cs="Arial"/>
          <w:sz w:val="24"/>
          <w:szCs w:val="24"/>
        </w:rPr>
        <w:t>Bokhorst</w:t>
      </w:r>
      <w:proofErr w:type="spellEnd"/>
      <w:r w:rsidRPr="00AC3B98">
        <w:rPr>
          <w:rFonts w:ascii="Arial" w:hAnsi="Arial" w:cs="Arial"/>
          <w:sz w:val="24"/>
          <w:szCs w:val="24"/>
        </w:rPr>
        <w:t xml:space="preserve">, D. (2025). </w:t>
      </w:r>
      <w:r w:rsidRPr="00AC3B98">
        <w:rPr>
          <w:rFonts w:ascii="Arial" w:hAnsi="Arial" w:cs="Arial"/>
          <w:i/>
          <w:iCs/>
          <w:sz w:val="24"/>
          <w:szCs w:val="24"/>
        </w:rPr>
        <w:t>Social investment policies and their impact on fashion inclusivity</w:t>
      </w:r>
      <w:r w:rsidRPr="00AC3B98">
        <w:rPr>
          <w:rFonts w:ascii="Arial" w:hAnsi="Arial" w:cs="Arial"/>
          <w:sz w:val="24"/>
          <w:szCs w:val="24"/>
        </w:rPr>
        <w:t xml:space="preserve">. </w:t>
      </w:r>
      <w:r w:rsidRPr="00AC3B98">
        <w:rPr>
          <w:rFonts w:ascii="Arial" w:hAnsi="Arial" w:cs="Arial"/>
          <w:i/>
          <w:iCs/>
          <w:sz w:val="24"/>
          <w:szCs w:val="24"/>
        </w:rPr>
        <w:t>ResearchGate</w:t>
      </w:r>
      <w:r w:rsidRPr="00AC3B98">
        <w:rPr>
          <w:rFonts w:ascii="Arial" w:hAnsi="Arial" w:cs="Arial"/>
          <w:sz w:val="24"/>
          <w:szCs w:val="24"/>
        </w:rPr>
        <w:t xml:space="preserve">. Available at: </w:t>
      </w:r>
      <w:hyperlink r:id="rId18" w:tgtFrame="_new" w:history="1">
        <w:r w:rsidRPr="00AC3B98">
          <w:rPr>
            <w:rStyle w:val="Hyperlink"/>
            <w:rFonts w:ascii="Arial" w:hAnsi="Arial" w:cs="Arial"/>
            <w:sz w:val="24"/>
            <w:szCs w:val="24"/>
          </w:rPr>
          <w:t>https://www.researchgate.net/publication/389287544_Social_Investment_Policy</w:t>
        </w:r>
      </w:hyperlink>
      <w:r w:rsidR="00AC032B">
        <w:rPr>
          <w:rFonts w:ascii="Arial" w:hAnsi="Arial" w:cs="Arial"/>
          <w:sz w:val="24"/>
          <w:szCs w:val="24"/>
        </w:rPr>
        <w:t xml:space="preserve"> (Accessed: 20 March 2025)</w:t>
      </w:r>
    </w:p>
    <w:p w14:paraId="2DA11A15" w14:textId="68CFFDDD" w:rsidR="005E459C" w:rsidRPr="00AC3B98" w:rsidRDefault="005E459C" w:rsidP="00AC3B98">
      <w:pPr>
        <w:spacing w:line="360" w:lineRule="auto"/>
        <w:jc w:val="both"/>
        <w:rPr>
          <w:rFonts w:ascii="Arial" w:hAnsi="Arial" w:cs="Arial"/>
          <w:sz w:val="24"/>
          <w:szCs w:val="24"/>
        </w:rPr>
      </w:pPr>
      <w:r w:rsidRPr="005E459C">
        <w:rPr>
          <w:rFonts w:ascii="Arial" w:hAnsi="Arial" w:cs="Arial"/>
          <w:sz w:val="24"/>
          <w:szCs w:val="24"/>
        </w:rPr>
        <w:t xml:space="preserve">British Fashion Council (2022). </w:t>
      </w:r>
      <w:r w:rsidRPr="005E459C">
        <w:rPr>
          <w:rFonts w:ascii="Arial" w:hAnsi="Arial" w:cs="Arial"/>
          <w:i/>
          <w:iCs/>
          <w:sz w:val="24"/>
          <w:szCs w:val="24"/>
        </w:rPr>
        <w:t>Diversity &amp; Inclusion in UK Fashion: Report on Gender, Race &amp; Leadership Gaps.</w:t>
      </w:r>
      <w:r w:rsidRPr="005E459C">
        <w:rPr>
          <w:rFonts w:ascii="Arial" w:hAnsi="Arial" w:cs="Arial"/>
          <w:sz w:val="24"/>
          <w:szCs w:val="24"/>
        </w:rPr>
        <w:t xml:space="preserve"> Available at: </w:t>
      </w:r>
      <w:hyperlink r:id="rId19" w:history="1">
        <w:r w:rsidRPr="005E459C">
          <w:rPr>
            <w:rStyle w:val="Hyperlink"/>
            <w:rFonts w:ascii="Arial" w:hAnsi="Arial" w:cs="Arial"/>
            <w:sz w:val="24"/>
            <w:szCs w:val="24"/>
          </w:rPr>
          <w:t>https://www.britishfashioncouncil.co.uk</w:t>
        </w:r>
      </w:hyperlink>
      <w:r w:rsidRPr="005E459C">
        <w:rPr>
          <w:rFonts w:ascii="Arial" w:hAnsi="Arial" w:cs="Arial"/>
          <w:sz w:val="24"/>
          <w:szCs w:val="24"/>
        </w:rPr>
        <w:t xml:space="preserve"> </w:t>
      </w:r>
      <w:r>
        <w:rPr>
          <w:rFonts w:ascii="Arial" w:hAnsi="Arial" w:cs="Arial"/>
          <w:sz w:val="24"/>
          <w:szCs w:val="24"/>
        </w:rPr>
        <w:t>(</w:t>
      </w:r>
      <w:r w:rsidRPr="005E459C">
        <w:rPr>
          <w:rFonts w:ascii="Arial" w:hAnsi="Arial" w:cs="Arial"/>
          <w:sz w:val="24"/>
          <w:szCs w:val="24"/>
        </w:rPr>
        <w:t>Accessed: 15 March 2025</w:t>
      </w:r>
      <w:r w:rsidR="007E30A3">
        <w:rPr>
          <w:rFonts w:ascii="Arial" w:hAnsi="Arial" w:cs="Arial"/>
          <w:sz w:val="24"/>
          <w:szCs w:val="24"/>
        </w:rPr>
        <w:t>)</w:t>
      </w:r>
      <w:r w:rsidRPr="005E459C">
        <w:rPr>
          <w:rFonts w:ascii="Arial" w:hAnsi="Arial" w:cs="Arial"/>
          <w:sz w:val="24"/>
          <w:szCs w:val="24"/>
        </w:rPr>
        <w:t>.</w:t>
      </w:r>
    </w:p>
    <w:p w14:paraId="7FCE4202" w14:textId="3D538082" w:rsidR="00AC3B98" w:rsidRPr="00AC3B98" w:rsidRDefault="00AC3B98" w:rsidP="00AC3B98">
      <w:pPr>
        <w:spacing w:line="360" w:lineRule="auto"/>
        <w:jc w:val="both"/>
        <w:rPr>
          <w:rFonts w:ascii="Arial" w:hAnsi="Arial" w:cs="Arial"/>
          <w:sz w:val="24"/>
          <w:szCs w:val="24"/>
        </w:rPr>
      </w:pPr>
      <w:r w:rsidRPr="00AC3B98">
        <w:rPr>
          <w:rFonts w:ascii="Arial" w:hAnsi="Arial" w:cs="Arial"/>
          <w:sz w:val="24"/>
          <w:szCs w:val="24"/>
        </w:rPr>
        <w:t xml:space="preserve">Burton, M., &amp; Robertson, C.M. (2025). </w:t>
      </w:r>
      <w:r w:rsidRPr="00AC3B98">
        <w:rPr>
          <w:rFonts w:ascii="Arial" w:hAnsi="Arial" w:cs="Arial"/>
          <w:i/>
          <w:iCs/>
          <w:sz w:val="24"/>
          <w:szCs w:val="24"/>
        </w:rPr>
        <w:t>The underrepresentation of women in leadership roles in UK fashion retail</w:t>
      </w:r>
      <w:r w:rsidRPr="00AC3B98">
        <w:rPr>
          <w:rFonts w:ascii="Arial" w:hAnsi="Arial" w:cs="Arial"/>
          <w:sz w:val="24"/>
          <w:szCs w:val="24"/>
        </w:rPr>
        <w:t xml:space="preserve">. </w:t>
      </w:r>
      <w:r w:rsidRPr="00AC3B98">
        <w:rPr>
          <w:rFonts w:ascii="Arial" w:hAnsi="Arial" w:cs="Arial"/>
          <w:i/>
          <w:iCs/>
          <w:sz w:val="24"/>
          <w:szCs w:val="24"/>
        </w:rPr>
        <w:t>International Textile and Apparel Association Journal</w:t>
      </w:r>
      <w:r w:rsidRPr="00AC3B98">
        <w:rPr>
          <w:rFonts w:ascii="Arial" w:hAnsi="Arial" w:cs="Arial"/>
          <w:sz w:val="24"/>
          <w:szCs w:val="24"/>
        </w:rPr>
        <w:t xml:space="preserve">. Available at: </w:t>
      </w:r>
      <w:hyperlink r:id="rId20" w:tgtFrame="_new" w:history="1">
        <w:r w:rsidRPr="00AC3B98">
          <w:rPr>
            <w:rStyle w:val="Hyperlink"/>
            <w:rFonts w:ascii="Arial" w:hAnsi="Arial" w:cs="Arial"/>
            <w:sz w:val="24"/>
            <w:szCs w:val="24"/>
          </w:rPr>
          <w:t>https://www.iastatedigitalpress.com/itaa/article/18880/</w:t>
        </w:r>
      </w:hyperlink>
      <w:r w:rsidR="00AC032B">
        <w:rPr>
          <w:rFonts w:ascii="Arial" w:hAnsi="Arial" w:cs="Arial"/>
          <w:sz w:val="24"/>
          <w:szCs w:val="24"/>
        </w:rPr>
        <w:t xml:space="preserve"> (Accesse</w:t>
      </w:r>
      <w:r w:rsidR="00C647DF">
        <w:rPr>
          <w:rFonts w:ascii="Arial" w:hAnsi="Arial" w:cs="Arial"/>
          <w:sz w:val="24"/>
          <w:szCs w:val="24"/>
        </w:rPr>
        <w:t>d: 15 March 2025)</w:t>
      </w:r>
    </w:p>
    <w:p w14:paraId="26C73134" w14:textId="77777777" w:rsidR="00AC3B98" w:rsidRPr="00AC3B98" w:rsidRDefault="00AC3B98" w:rsidP="00AC3B98">
      <w:pPr>
        <w:spacing w:line="360" w:lineRule="auto"/>
        <w:jc w:val="both"/>
        <w:rPr>
          <w:rFonts w:ascii="Arial" w:hAnsi="Arial" w:cs="Arial"/>
          <w:sz w:val="24"/>
          <w:szCs w:val="24"/>
        </w:rPr>
      </w:pPr>
      <w:r w:rsidRPr="00AC3B98">
        <w:rPr>
          <w:rFonts w:ascii="Arial" w:hAnsi="Arial" w:cs="Arial"/>
          <w:sz w:val="24"/>
          <w:szCs w:val="24"/>
        </w:rPr>
        <w:t xml:space="preserve">Faragher-Siddall, E. &amp; Hur, E. (2022). </w:t>
      </w:r>
      <w:r w:rsidRPr="00AC3B98">
        <w:rPr>
          <w:rFonts w:ascii="Arial" w:hAnsi="Arial" w:cs="Arial"/>
          <w:i/>
          <w:iCs/>
          <w:sz w:val="24"/>
          <w:szCs w:val="24"/>
        </w:rPr>
        <w:t>The growing demand for inclusive fashion and its market implications</w:t>
      </w:r>
      <w:r w:rsidRPr="00AC3B98">
        <w:rPr>
          <w:rFonts w:ascii="Arial" w:hAnsi="Arial" w:cs="Arial"/>
          <w:sz w:val="24"/>
          <w:szCs w:val="24"/>
        </w:rPr>
        <w:t>. Fashion Practice.</w:t>
      </w:r>
    </w:p>
    <w:p w14:paraId="42B74FB6" w14:textId="77777777" w:rsidR="00AC3B98" w:rsidRPr="00AC3B98" w:rsidRDefault="00AC3B98" w:rsidP="00AC3B98">
      <w:pPr>
        <w:spacing w:line="360" w:lineRule="auto"/>
        <w:jc w:val="both"/>
        <w:rPr>
          <w:rFonts w:ascii="Arial" w:hAnsi="Arial" w:cs="Arial"/>
          <w:sz w:val="24"/>
          <w:szCs w:val="24"/>
        </w:rPr>
      </w:pPr>
      <w:proofErr w:type="spellStart"/>
      <w:r w:rsidRPr="00AC3B98">
        <w:rPr>
          <w:rFonts w:ascii="Arial" w:hAnsi="Arial" w:cs="Arial"/>
          <w:sz w:val="24"/>
          <w:szCs w:val="24"/>
        </w:rPr>
        <w:t>Fracarolli</w:t>
      </w:r>
      <w:proofErr w:type="spellEnd"/>
      <w:r w:rsidRPr="00AC3B98">
        <w:rPr>
          <w:rFonts w:ascii="Arial" w:hAnsi="Arial" w:cs="Arial"/>
          <w:sz w:val="24"/>
          <w:szCs w:val="24"/>
        </w:rPr>
        <w:t xml:space="preserve"> Nunes, M., Lee Park, C., &amp; Machuca, J.A.D. (2024). </w:t>
      </w:r>
      <w:r w:rsidRPr="00AC3B98">
        <w:rPr>
          <w:rFonts w:ascii="Arial" w:hAnsi="Arial" w:cs="Arial"/>
          <w:i/>
          <w:iCs/>
          <w:sz w:val="24"/>
          <w:szCs w:val="24"/>
        </w:rPr>
        <w:t>Strategic incentives and consumer perception of sustainability in supply chains</w:t>
      </w:r>
      <w:r w:rsidRPr="00AC3B98">
        <w:rPr>
          <w:rFonts w:ascii="Arial" w:hAnsi="Arial" w:cs="Arial"/>
          <w:sz w:val="24"/>
          <w:szCs w:val="24"/>
        </w:rPr>
        <w:t>. Journal of Cleaner Production</w:t>
      </w:r>
      <w:r w:rsidRPr="00AC3B98">
        <w:rPr>
          <w:rFonts w:ascii="Arial" w:hAnsi="Arial" w:cs="Arial"/>
          <w:i/>
          <w:iCs/>
          <w:sz w:val="24"/>
          <w:szCs w:val="24"/>
        </w:rPr>
        <w:t>, 475</w:t>
      </w:r>
      <w:r w:rsidRPr="00AC3B98">
        <w:rPr>
          <w:rFonts w:ascii="Arial" w:hAnsi="Arial" w:cs="Arial"/>
          <w:sz w:val="24"/>
          <w:szCs w:val="24"/>
        </w:rPr>
        <w:t xml:space="preserve">, 143621. Doi: </w:t>
      </w:r>
      <w:hyperlink r:id="rId21" w:tgtFrame="_new" w:history="1">
        <w:r w:rsidRPr="00AC3B98">
          <w:rPr>
            <w:rStyle w:val="Hyperlink"/>
            <w:rFonts w:ascii="Arial" w:hAnsi="Arial" w:cs="Arial"/>
            <w:sz w:val="24"/>
            <w:szCs w:val="24"/>
          </w:rPr>
          <w:t>10.1016/j.jclepro.2024.143621</w:t>
        </w:r>
      </w:hyperlink>
    </w:p>
    <w:p w14:paraId="4238D1FD" w14:textId="738E0FA9" w:rsidR="00655CBD" w:rsidRDefault="00655CBD" w:rsidP="00AC3B98">
      <w:pPr>
        <w:spacing w:line="360" w:lineRule="auto"/>
        <w:jc w:val="both"/>
        <w:rPr>
          <w:rFonts w:ascii="Arial" w:hAnsi="Arial" w:cs="Arial"/>
          <w:sz w:val="24"/>
          <w:szCs w:val="24"/>
        </w:rPr>
      </w:pPr>
      <w:r w:rsidRPr="00655CBD">
        <w:rPr>
          <w:rFonts w:ascii="Arial" w:hAnsi="Arial" w:cs="Arial"/>
          <w:sz w:val="24"/>
          <w:szCs w:val="24"/>
        </w:rPr>
        <w:t xml:space="preserve">Friedman, A. (2022) </w:t>
      </w:r>
      <w:r w:rsidRPr="00655CBD">
        <w:rPr>
          <w:rFonts w:ascii="Arial" w:hAnsi="Arial" w:cs="Arial"/>
          <w:i/>
          <w:iCs/>
          <w:sz w:val="24"/>
          <w:szCs w:val="24"/>
        </w:rPr>
        <w:t>Trends in sustainable sourcing within the fashion industry</w:t>
      </w:r>
      <w:r w:rsidRPr="00655CBD">
        <w:rPr>
          <w:rFonts w:ascii="Arial" w:hAnsi="Arial" w:cs="Arial"/>
          <w:sz w:val="24"/>
          <w:szCs w:val="24"/>
        </w:rPr>
        <w:t xml:space="preserve">. Sourcing Journal [Online]. Available at: </w:t>
      </w:r>
      <w:hyperlink r:id="rId22" w:tgtFrame="_new" w:history="1">
        <w:r w:rsidRPr="00655CBD">
          <w:rPr>
            <w:rStyle w:val="Hyperlink"/>
            <w:rFonts w:ascii="Arial" w:hAnsi="Arial" w:cs="Arial"/>
            <w:sz w:val="24"/>
            <w:szCs w:val="24"/>
          </w:rPr>
          <w:t>https://sourcingjournal.com</w:t>
        </w:r>
      </w:hyperlink>
      <w:r w:rsidRPr="00655CBD">
        <w:rPr>
          <w:rFonts w:ascii="Arial" w:hAnsi="Arial" w:cs="Arial"/>
          <w:sz w:val="24"/>
          <w:szCs w:val="24"/>
        </w:rPr>
        <w:t xml:space="preserve"> </w:t>
      </w:r>
      <w:r>
        <w:rPr>
          <w:rFonts w:ascii="Arial" w:hAnsi="Arial" w:cs="Arial"/>
          <w:sz w:val="24"/>
          <w:szCs w:val="24"/>
        </w:rPr>
        <w:t>(</w:t>
      </w:r>
      <w:r w:rsidRPr="00655CBD">
        <w:rPr>
          <w:rFonts w:ascii="Arial" w:hAnsi="Arial" w:cs="Arial"/>
          <w:sz w:val="24"/>
          <w:szCs w:val="24"/>
        </w:rPr>
        <w:t xml:space="preserve">Accessed </w:t>
      </w:r>
      <w:r>
        <w:rPr>
          <w:rFonts w:ascii="Arial" w:hAnsi="Arial" w:cs="Arial"/>
          <w:sz w:val="24"/>
          <w:szCs w:val="24"/>
        </w:rPr>
        <w:t>20</w:t>
      </w:r>
      <w:r w:rsidRPr="00655CBD">
        <w:rPr>
          <w:rFonts w:ascii="Arial" w:hAnsi="Arial" w:cs="Arial"/>
          <w:sz w:val="24"/>
          <w:szCs w:val="24"/>
        </w:rPr>
        <w:t xml:space="preserve"> Mar. 2025</w:t>
      </w:r>
      <w:r>
        <w:rPr>
          <w:rFonts w:ascii="Arial" w:hAnsi="Arial" w:cs="Arial"/>
          <w:sz w:val="24"/>
          <w:szCs w:val="24"/>
        </w:rPr>
        <w:t>)</w:t>
      </w:r>
      <w:r w:rsidRPr="00655CBD">
        <w:rPr>
          <w:rFonts w:ascii="Arial" w:hAnsi="Arial" w:cs="Arial"/>
          <w:sz w:val="24"/>
          <w:szCs w:val="24"/>
        </w:rPr>
        <w:t>.</w:t>
      </w:r>
    </w:p>
    <w:p w14:paraId="17791D57" w14:textId="61C44931" w:rsidR="00AC3B98" w:rsidRDefault="00AC3B98" w:rsidP="00AC3B98">
      <w:pPr>
        <w:spacing w:line="360" w:lineRule="auto"/>
        <w:jc w:val="both"/>
        <w:rPr>
          <w:rFonts w:ascii="Arial" w:hAnsi="Arial" w:cs="Arial"/>
          <w:sz w:val="24"/>
          <w:szCs w:val="24"/>
        </w:rPr>
      </w:pPr>
      <w:r w:rsidRPr="00AC3B98">
        <w:rPr>
          <w:rFonts w:ascii="Arial" w:hAnsi="Arial" w:cs="Arial"/>
          <w:sz w:val="24"/>
          <w:szCs w:val="24"/>
        </w:rPr>
        <w:t xml:space="preserve">Huda, S.S.M.S., Akhtar, A., </w:t>
      </w:r>
      <w:proofErr w:type="spellStart"/>
      <w:r w:rsidRPr="00AC3B98">
        <w:rPr>
          <w:rFonts w:ascii="Arial" w:hAnsi="Arial" w:cs="Arial"/>
          <w:sz w:val="24"/>
          <w:szCs w:val="24"/>
        </w:rPr>
        <w:t>Moniea</w:t>
      </w:r>
      <w:proofErr w:type="spellEnd"/>
      <w:r w:rsidRPr="00AC3B98">
        <w:rPr>
          <w:rFonts w:ascii="Arial" w:hAnsi="Arial" w:cs="Arial"/>
          <w:sz w:val="24"/>
          <w:szCs w:val="24"/>
        </w:rPr>
        <w:t xml:space="preserve">, H.M., &amp; </w:t>
      </w:r>
      <w:proofErr w:type="spellStart"/>
      <w:r w:rsidRPr="00AC3B98">
        <w:rPr>
          <w:rFonts w:ascii="Arial" w:hAnsi="Arial" w:cs="Arial"/>
          <w:sz w:val="24"/>
          <w:szCs w:val="24"/>
        </w:rPr>
        <w:t>Shupti</w:t>
      </w:r>
      <w:proofErr w:type="spellEnd"/>
      <w:r w:rsidRPr="00AC3B98">
        <w:rPr>
          <w:rFonts w:ascii="Arial" w:hAnsi="Arial" w:cs="Arial"/>
          <w:sz w:val="24"/>
          <w:szCs w:val="24"/>
        </w:rPr>
        <w:t xml:space="preserve">, S.P. (2025). </w:t>
      </w:r>
      <w:r w:rsidRPr="00AC3B98">
        <w:rPr>
          <w:rFonts w:ascii="Arial" w:hAnsi="Arial" w:cs="Arial"/>
          <w:i/>
          <w:iCs/>
          <w:sz w:val="24"/>
          <w:szCs w:val="24"/>
        </w:rPr>
        <w:t>The role of inclusive brand strategies in fashion</w:t>
      </w:r>
      <w:r w:rsidRPr="00AC3B98">
        <w:rPr>
          <w:rFonts w:ascii="Arial" w:hAnsi="Arial" w:cs="Arial"/>
          <w:sz w:val="24"/>
          <w:szCs w:val="24"/>
        </w:rPr>
        <w:t xml:space="preserve">. SAGE Publications. Available at: </w:t>
      </w:r>
      <w:hyperlink r:id="rId23" w:tgtFrame="_new" w:history="1">
        <w:r w:rsidRPr="00AC3B98">
          <w:rPr>
            <w:rStyle w:val="Hyperlink"/>
            <w:rFonts w:ascii="Arial" w:hAnsi="Arial" w:cs="Arial"/>
            <w:sz w:val="24"/>
            <w:szCs w:val="24"/>
          </w:rPr>
          <w:t>https://sk.sagepub.com/cases/skpromo/Ep9wk4/barbie-effect-entertainment-vs-environmental-sustainability</w:t>
        </w:r>
      </w:hyperlink>
      <w:r w:rsidR="00C647DF">
        <w:rPr>
          <w:rFonts w:ascii="Arial" w:hAnsi="Arial" w:cs="Arial"/>
          <w:sz w:val="24"/>
          <w:szCs w:val="24"/>
        </w:rPr>
        <w:t xml:space="preserve"> (Accessed </w:t>
      </w:r>
      <w:r w:rsidR="004516AF">
        <w:rPr>
          <w:rFonts w:ascii="Arial" w:hAnsi="Arial" w:cs="Arial"/>
          <w:sz w:val="24"/>
          <w:szCs w:val="24"/>
        </w:rPr>
        <w:t>20</w:t>
      </w:r>
      <w:r w:rsidR="00C647DF">
        <w:rPr>
          <w:rFonts w:ascii="Arial" w:hAnsi="Arial" w:cs="Arial"/>
          <w:sz w:val="24"/>
          <w:szCs w:val="24"/>
        </w:rPr>
        <w:t xml:space="preserve"> March 2025)</w:t>
      </w:r>
    </w:p>
    <w:p w14:paraId="622E78F3" w14:textId="77777777" w:rsidR="00012C79" w:rsidRDefault="00012C79" w:rsidP="00AC3B98">
      <w:pPr>
        <w:spacing w:line="360" w:lineRule="auto"/>
        <w:jc w:val="both"/>
        <w:rPr>
          <w:rFonts w:ascii="Arial" w:hAnsi="Arial" w:cs="Arial"/>
          <w:sz w:val="24"/>
          <w:szCs w:val="24"/>
        </w:rPr>
      </w:pPr>
      <w:r w:rsidRPr="00012C79">
        <w:rPr>
          <w:rFonts w:ascii="Arial" w:hAnsi="Arial" w:cs="Arial"/>
          <w:sz w:val="24"/>
          <w:szCs w:val="24"/>
        </w:rPr>
        <w:t xml:space="preserve">Miller, L.S. (2022) </w:t>
      </w:r>
      <w:r w:rsidRPr="00012C79">
        <w:rPr>
          <w:rFonts w:ascii="Arial" w:hAnsi="Arial" w:cs="Arial"/>
          <w:i/>
          <w:iCs/>
          <w:sz w:val="24"/>
          <w:szCs w:val="24"/>
        </w:rPr>
        <w:t>Seeing beyond the price: An empirical study evaluating experiential marketing in UK fashion</w:t>
      </w:r>
      <w:r w:rsidRPr="00012C79">
        <w:rPr>
          <w:rFonts w:ascii="Arial" w:hAnsi="Arial" w:cs="Arial"/>
          <w:sz w:val="24"/>
          <w:szCs w:val="24"/>
        </w:rPr>
        <w:t>. Journal of Fashion Marketing, 14(2), pp. 110–126.</w:t>
      </w:r>
    </w:p>
    <w:p w14:paraId="1C675033" w14:textId="46C3D77C" w:rsidR="00AC3B98" w:rsidRPr="00AC3B98" w:rsidRDefault="00AC3B98" w:rsidP="00AC3B98">
      <w:pPr>
        <w:spacing w:line="360" w:lineRule="auto"/>
        <w:jc w:val="both"/>
        <w:rPr>
          <w:rFonts w:ascii="Arial" w:hAnsi="Arial" w:cs="Arial"/>
          <w:sz w:val="24"/>
          <w:szCs w:val="24"/>
        </w:rPr>
      </w:pPr>
      <w:r w:rsidRPr="00AC3B98">
        <w:rPr>
          <w:rFonts w:ascii="Arial" w:hAnsi="Arial" w:cs="Arial"/>
          <w:sz w:val="24"/>
          <w:szCs w:val="24"/>
        </w:rPr>
        <w:t>Parker-</w:t>
      </w:r>
      <w:proofErr w:type="spellStart"/>
      <w:r w:rsidRPr="00AC3B98">
        <w:rPr>
          <w:rFonts w:ascii="Arial" w:hAnsi="Arial" w:cs="Arial"/>
          <w:sz w:val="24"/>
          <w:szCs w:val="24"/>
        </w:rPr>
        <w:t>Strak</w:t>
      </w:r>
      <w:proofErr w:type="spellEnd"/>
      <w:r w:rsidRPr="00AC3B98">
        <w:rPr>
          <w:rFonts w:ascii="Arial" w:hAnsi="Arial" w:cs="Arial"/>
          <w:sz w:val="24"/>
          <w:szCs w:val="24"/>
        </w:rPr>
        <w:t xml:space="preserve">, R., Barnes, L., Studd, R. &amp; Doyle, S. (2020). </w:t>
      </w:r>
      <w:r w:rsidRPr="00AC3B98">
        <w:rPr>
          <w:rFonts w:ascii="Arial" w:hAnsi="Arial" w:cs="Arial"/>
          <w:i/>
          <w:iCs/>
          <w:sz w:val="24"/>
          <w:szCs w:val="24"/>
        </w:rPr>
        <w:t xml:space="preserve">Inclusive fashion market analysis and consumer </w:t>
      </w:r>
      <w:proofErr w:type="spellStart"/>
      <w:r w:rsidRPr="00AC3B98">
        <w:rPr>
          <w:rFonts w:ascii="Arial" w:hAnsi="Arial" w:cs="Arial"/>
          <w:i/>
          <w:iCs/>
          <w:sz w:val="24"/>
          <w:szCs w:val="24"/>
        </w:rPr>
        <w:t>behavior</w:t>
      </w:r>
      <w:proofErr w:type="spellEnd"/>
      <w:r w:rsidRPr="00AC3B98">
        <w:rPr>
          <w:rFonts w:ascii="Arial" w:hAnsi="Arial" w:cs="Arial"/>
          <w:sz w:val="24"/>
          <w:szCs w:val="24"/>
        </w:rPr>
        <w:t>. Journal of Fashion Marketing and Management</w:t>
      </w:r>
      <w:r w:rsidRPr="00AC3B98">
        <w:rPr>
          <w:rFonts w:ascii="Arial" w:hAnsi="Arial" w:cs="Arial"/>
          <w:i/>
          <w:iCs/>
          <w:sz w:val="24"/>
          <w:szCs w:val="24"/>
        </w:rPr>
        <w:t>, 24</w:t>
      </w:r>
      <w:r w:rsidRPr="00AC3B98">
        <w:rPr>
          <w:rFonts w:ascii="Arial" w:hAnsi="Arial" w:cs="Arial"/>
          <w:sz w:val="24"/>
          <w:szCs w:val="24"/>
        </w:rPr>
        <w:t xml:space="preserve">(3), pp. 517-532. </w:t>
      </w:r>
      <w:hyperlink r:id="rId24" w:tgtFrame="_blank" w:tooltip="Persistent link using digital object identifier" w:history="1">
        <w:r w:rsidR="005D4F21" w:rsidRPr="005D4F21">
          <w:rPr>
            <w:rStyle w:val="Hyperlink"/>
            <w:rFonts w:ascii="Arial" w:hAnsi="Arial" w:cs="Arial"/>
            <w:sz w:val="24"/>
            <w:szCs w:val="24"/>
          </w:rPr>
          <w:t>https://doi.org/10.1016/j.jclepro.2024.143621</w:t>
        </w:r>
      </w:hyperlink>
    </w:p>
    <w:p w14:paraId="427C73D8" w14:textId="7E768A11" w:rsidR="00AC3B98" w:rsidRPr="00AC3B98" w:rsidRDefault="00AC3B98" w:rsidP="00AC3B98">
      <w:pPr>
        <w:spacing w:line="360" w:lineRule="auto"/>
        <w:jc w:val="both"/>
        <w:rPr>
          <w:rFonts w:ascii="Arial" w:hAnsi="Arial" w:cs="Arial"/>
          <w:sz w:val="24"/>
          <w:szCs w:val="24"/>
        </w:rPr>
      </w:pPr>
      <w:r w:rsidRPr="00AC3B98">
        <w:rPr>
          <w:rFonts w:ascii="Arial" w:hAnsi="Arial" w:cs="Arial"/>
          <w:sz w:val="24"/>
          <w:szCs w:val="24"/>
        </w:rPr>
        <w:t xml:space="preserve">Reed, J., &amp; Tomfohrde, P. (2024). </w:t>
      </w:r>
      <w:r w:rsidRPr="00AC3B98">
        <w:rPr>
          <w:rFonts w:ascii="Arial" w:hAnsi="Arial" w:cs="Arial"/>
          <w:i/>
          <w:iCs/>
          <w:sz w:val="24"/>
          <w:szCs w:val="24"/>
        </w:rPr>
        <w:t xml:space="preserve">The </w:t>
      </w:r>
      <w:proofErr w:type="spellStart"/>
      <w:r w:rsidRPr="00AC3B98">
        <w:rPr>
          <w:rFonts w:ascii="Arial" w:hAnsi="Arial" w:cs="Arial"/>
          <w:i/>
          <w:iCs/>
          <w:sz w:val="24"/>
          <w:szCs w:val="24"/>
        </w:rPr>
        <w:t>fibershed</w:t>
      </w:r>
      <w:proofErr w:type="spellEnd"/>
      <w:r w:rsidRPr="00AC3B98">
        <w:rPr>
          <w:rFonts w:ascii="Arial" w:hAnsi="Arial" w:cs="Arial"/>
          <w:i/>
          <w:iCs/>
          <w:sz w:val="24"/>
          <w:szCs w:val="24"/>
        </w:rPr>
        <w:t xml:space="preserve"> approach to revitalizing regional </w:t>
      </w:r>
      <w:proofErr w:type="spellStart"/>
      <w:r w:rsidRPr="00AC3B98">
        <w:rPr>
          <w:rFonts w:ascii="Arial" w:hAnsi="Arial" w:cs="Arial"/>
          <w:i/>
          <w:iCs/>
          <w:sz w:val="24"/>
          <w:szCs w:val="24"/>
        </w:rPr>
        <w:t>fiber</w:t>
      </w:r>
      <w:proofErr w:type="spellEnd"/>
      <w:r w:rsidRPr="00AC3B98">
        <w:rPr>
          <w:rFonts w:ascii="Arial" w:hAnsi="Arial" w:cs="Arial"/>
          <w:i/>
          <w:iCs/>
          <w:sz w:val="24"/>
          <w:szCs w:val="24"/>
        </w:rPr>
        <w:t xml:space="preserve"> networks</w:t>
      </w:r>
      <w:r w:rsidRPr="00AC3B98">
        <w:rPr>
          <w:rFonts w:ascii="Arial" w:hAnsi="Arial" w:cs="Arial"/>
          <w:sz w:val="24"/>
          <w:szCs w:val="24"/>
        </w:rPr>
        <w:t xml:space="preserve">. Fashion Highlight. Available at: </w:t>
      </w:r>
      <w:hyperlink r:id="rId25" w:tgtFrame="_new" w:history="1">
        <w:r w:rsidRPr="00AC3B98">
          <w:rPr>
            <w:rStyle w:val="Hyperlink"/>
            <w:rFonts w:ascii="Arial" w:hAnsi="Arial" w:cs="Arial"/>
            <w:sz w:val="24"/>
            <w:szCs w:val="24"/>
          </w:rPr>
          <w:t>https://riviste.fupress.net/index.php/fh/article/view/2978</w:t>
        </w:r>
      </w:hyperlink>
      <w:r w:rsidR="00C647DF">
        <w:rPr>
          <w:rFonts w:ascii="Arial" w:hAnsi="Arial" w:cs="Arial"/>
          <w:sz w:val="24"/>
          <w:szCs w:val="24"/>
        </w:rPr>
        <w:t xml:space="preserve"> (Accessed: </w:t>
      </w:r>
      <w:r w:rsidR="004516AF">
        <w:rPr>
          <w:rFonts w:ascii="Arial" w:hAnsi="Arial" w:cs="Arial"/>
          <w:sz w:val="24"/>
          <w:szCs w:val="24"/>
        </w:rPr>
        <w:t>20</w:t>
      </w:r>
      <w:r w:rsidR="00C647DF">
        <w:rPr>
          <w:rFonts w:ascii="Arial" w:hAnsi="Arial" w:cs="Arial"/>
          <w:sz w:val="24"/>
          <w:szCs w:val="24"/>
        </w:rPr>
        <w:t xml:space="preserve"> March 2025)</w:t>
      </w:r>
    </w:p>
    <w:p w14:paraId="3B74EB9A" w14:textId="15635ABB" w:rsidR="00AC3B98" w:rsidRPr="00AC3B98" w:rsidRDefault="00AC3B98" w:rsidP="00AC3B98">
      <w:pPr>
        <w:spacing w:line="360" w:lineRule="auto"/>
        <w:jc w:val="both"/>
        <w:rPr>
          <w:rFonts w:ascii="Arial" w:hAnsi="Arial" w:cs="Arial"/>
          <w:sz w:val="24"/>
          <w:szCs w:val="24"/>
        </w:rPr>
      </w:pPr>
      <w:r w:rsidRPr="00AC3B98">
        <w:rPr>
          <w:rFonts w:ascii="Arial" w:hAnsi="Arial" w:cs="Arial"/>
          <w:sz w:val="24"/>
          <w:szCs w:val="24"/>
        </w:rPr>
        <w:t xml:space="preserve">Ren, Z. &amp; Guan, X. (2025). </w:t>
      </w:r>
      <w:r w:rsidRPr="00AC3B98">
        <w:rPr>
          <w:rFonts w:ascii="Arial" w:hAnsi="Arial" w:cs="Arial"/>
          <w:i/>
          <w:iCs/>
          <w:sz w:val="24"/>
          <w:szCs w:val="24"/>
        </w:rPr>
        <w:t xml:space="preserve">Evaluating the environmental and easy-care benefits of diacetate </w:t>
      </w:r>
      <w:proofErr w:type="spellStart"/>
      <w:r w:rsidRPr="00AC3B98">
        <w:rPr>
          <w:rFonts w:ascii="Arial" w:hAnsi="Arial" w:cs="Arial"/>
          <w:i/>
          <w:iCs/>
          <w:sz w:val="24"/>
          <w:szCs w:val="24"/>
        </w:rPr>
        <w:t>fiber</w:t>
      </w:r>
      <w:proofErr w:type="spellEnd"/>
      <w:r w:rsidRPr="00AC3B98">
        <w:rPr>
          <w:rFonts w:ascii="Arial" w:hAnsi="Arial" w:cs="Arial"/>
          <w:i/>
          <w:iCs/>
          <w:sz w:val="24"/>
          <w:szCs w:val="24"/>
        </w:rPr>
        <w:t xml:space="preserve"> textiles</w:t>
      </w:r>
      <w:r w:rsidRPr="00AC3B98">
        <w:rPr>
          <w:rFonts w:ascii="Arial" w:hAnsi="Arial" w:cs="Arial"/>
          <w:sz w:val="24"/>
          <w:szCs w:val="24"/>
        </w:rPr>
        <w:t xml:space="preserve">. Research Journal of Textile and Apparel. Available at: </w:t>
      </w:r>
      <w:hyperlink r:id="rId26" w:tgtFrame="_new" w:history="1">
        <w:r w:rsidRPr="00AC3B98">
          <w:rPr>
            <w:rStyle w:val="Hyperlink"/>
            <w:rFonts w:ascii="Arial" w:hAnsi="Arial" w:cs="Arial"/>
            <w:sz w:val="24"/>
            <w:szCs w:val="24"/>
          </w:rPr>
          <w:t>https://www.emerald.com/insight/content/doi/10.1108/rjta-07-2024-0109/full/html</w:t>
        </w:r>
      </w:hyperlink>
      <w:r w:rsidR="00C647DF">
        <w:rPr>
          <w:rFonts w:ascii="Arial" w:hAnsi="Arial" w:cs="Arial"/>
          <w:sz w:val="24"/>
          <w:szCs w:val="24"/>
        </w:rPr>
        <w:t xml:space="preserve"> (Accessed: </w:t>
      </w:r>
      <w:r w:rsidR="004516AF">
        <w:rPr>
          <w:rFonts w:ascii="Arial" w:hAnsi="Arial" w:cs="Arial"/>
          <w:sz w:val="24"/>
          <w:szCs w:val="24"/>
        </w:rPr>
        <w:t>20</w:t>
      </w:r>
      <w:r w:rsidR="00C647DF">
        <w:rPr>
          <w:rFonts w:ascii="Arial" w:hAnsi="Arial" w:cs="Arial"/>
          <w:sz w:val="24"/>
          <w:szCs w:val="24"/>
        </w:rPr>
        <w:t xml:space="preserve"> March 2025)</w:t>
      </w:r>
    </w:p>
    <w:p w14:paraId="0F7F4D63" w14:textId="6F078455" w:rsidR="00AC3B98" w:rsidRPr="00AC3B98" w:rsidRDefault="00AC3B98" w:rsidP="00AC3B98">
      <w:pPr>
        <w:spacing w:line="360" w:lineRule="auto"/>
        <w:jc w:val="both"/>
        <w:rPr>
          <w:rFonts w:ascii="Arial" w:hAnsi="Arial" w:cs="Arial"/>
          <w:sz w:val="24"/>
          <w:szCs w:val="24"/>
        </w:rPr>
      </w:pPr>
      <w:r w:rsidRPr="00AC3B98">
        <w:rPr>
          <w:rFonts w:ascii="Arial" w:hAnsi="Arial" w:cs="Arial"/>
          <w:sz w:val="24"/>
          <w:szCs w:val="24"/>
        </w:rPr>
        <w:t xml:space="preserve">Sarmah, T. (2024). </w:t>
      </w:r>
      <w:r w:rsidRPr="00AC3B98">
        <w:rPr>
          <w:rFonts w:ascii="Arial" w:hAnsi="Arial" w:cs="Arial"/>
          <w:i/>
          <w:iCs/>
          <w:sz w:val="24"/>
          <w:szCs w:val="24"/>
        </w:rPr>
        <w:t>Exploring the intersection of sustainability and cultural dynamics in the UK fashion industry</w:t>
      </w:r>
      <w:r w:rsidRPr="00AC3B98">
        <w:rPr>
          <w:rFonts w:ascii="Arial" w:hAnsi="Arial" w:cs="Arial"/>
          <w:sz w:val="24"/>
          <w:szCs w:val="24"/>
        </w:rPr>
        <w:t xml:space="preserve">. International Journal of Management and Humanities. Available at: </w:t>
      </w:r>
      <w:hyperlink r:id="rId27" w:tgtFrame="_new" w:history="1">
        <w:r w:rsidRPr="00AC3B98">
          <w:rPr>
            <w:rStyle w:val="Hyperlink"/>
            <w:rFonts w:ascii="Arial" w:hAnsi="Arial" w:cs="Arial"/>
            <w:sz w:val="24"/>
            <w:szCs w:val="24"/>
          </w:rPr>
          <w:t>https://papers.ssrn.com/sol3/papers.cfm?abstract_id=5072282</w:t>
        </w:r>
      </w:hyperlink>
      <w:r w:rsidR="00C647DF">
        <w:rPr>
          <w:rFonts w:ascii="Arial" w:hAnsi="Arial" w:cs="Arial"/>
          <w:sz w:val="24"/>
          <w:szCs w:val="24"/>
        </w:rPr>
        <w:t xml:space="preserve"> </w:t>
      </w:r>
      <w:r w:rsidR="009B657D">
        <w:rPr>
          <w:rFonts w:ascii="Arial" w:hAnsi="Arial" w:cs="Arial"/>
          <w:sz w:val="24"/>
          <w:szCs w:val="24"/>
        </w:rPr>
        <w:t>(Accessed</w:t>
      </w:r>
      <w:r w:rsidR="00C647DF">
        <w:rPr>
          <w:rFonts w:ascii="Arial" w:hAnsi="Arial" w:cs="Arial"/>
          <w:sz w:val="24"/>
          <w:szCs w:val="24"/>
        </w:rPr>
        <w:t>: 20 March 2025)</w:t>
      </w:r>
    </w:p>
    <w:p w14:paraId="5B534E0C" w14:textId="5757AF82" w:rsidR="00F36FD5" w:rsidRDefault="00974AC4" w:rsidP="00AC3B98">
      <w:pPr>
        <w:spacing w:line="360" w:lineRule="auto"/>
        <w:jc w:val="both"/>
        <w:rPr>
          <w:rFonts w:ascii="Arial" w:hAnsi="Arial" w:cs="Arial"/>
          <w:sz w:val="24"/>
          <w:szCs w:val="24"/>
        </w:rPr>
      </w:pPr>
      <w:r w:rsidRPr="00974AC4">
        <w:rPr>
          <w:rFonts w:ascii="Arial" w:hAnsi="Arial" w:cs="Arial"/>
          <w:sz w:val="24"/>
          <w:szCs w:val="24"/>
        </w:rPr>
        <w:t xml:space="preserve">Young, P. (2021) </w:t>
      </w:r>
      <w:r w:rsidRPr="00974AC4">
        <w:rPr>
          <w:rFonts w:ascii="Arial" w:hAnsi="Arial" w:cs="Arial"/>
          <w:i/>
          <w:iCs/>
          <w:sz w:val="24"/>
          <w:szCs w:val="24"/>
        </w:rPr>
        <w:t>The Financial Times Guide to Business Start-up 2021/2023</w:t>
      </w:r>
      <w:r w:rsidRPr="00974AC4">
        <w:rPr>
          <w:rFonts w:ascii="Arial" w:hAnsi="Arial" w:cs="Arial"/>
          <w:sz w:val="24"/>
          <w:szCs w:val="24"/>
        </w:rPr>
        <w:t>. London: FT Publishing.</w:t>
      </w:r>
    </w:p>
    <w:p w14:paraId="4884A2F5" w14:textId="77777777" w:rsidR="00AC3B98" w:rsidRDefault="00AC3B98" w:rsidP="00AC3B98">
      <w:pPr>
        <w:spacing w:line="360" w:lineRule="auto"/>
        <w:jc w:val="both"/>
        <w:rPr>
          <w:rFonts w:ascii="Arial" w:hAnsi="Arial" w:cs="Arial"/>
          <w:sz w:val="24"/>
          <w:szCs w:val="24"/>
        </w:rPr>
      </w:pPr>
    </w:p>
    <w:p w14:paraId="4DD35CA3" w14:textId="77777777" w:rsidR="00AC3B98" w:rsidRPr="00AC3B98" w:rsidRDefault="00AC3B98" w:rsidP="00AC3B98">
      <w:pPr>
        <w:spacing w:line="360" w:lineRule="auto"/>
        <w:jc w:val="both"/>
        <w:rPr>
          <w:rFonts w:ascii="Arial" w:hAnsi="Arial" w:cs="Arial"/>
          <w:sz w:val="24"/>
          <w:szCs w:val="24"/>
        </w:rPr>
      </w:pPr>
    </w:p>
    <w:p w14:paraId="02CCA4EB" w14:textId="77777777" w:rsidR="00F36FD5" w:rsidRDefault="00F36FD5" w:rsidP="00F36FD5"/>
    <w:p w14:paraId="3D796C57" w14:textId="77777777" w:rsidR="00F36FD5" w:rsidRDefault="00F36FD5" w:rsidP="00F36FD5"/>
    <w:p w14:paraId="4934DF7B" w14:textId="77777777" w:rsidR="00F36FD5" w:rsidRDefault="00F36FD5" w:rsidP="00F36FD5"/>
    <w:p w14:paraId="7F5C9973" w14:textId="77777777" w:rsidR="00F36FD5" w:rsidRDefault="00F36FD5" w:rsidP="00F36FD5"/>
    <w:p w14:paraId="763437F2" w14:textId="77777777" w:rsidR="00F36FD5" w:rsidRPr="00F36FD5" w:rsidRDefault="00F36FD5" w:rsidP="00F36FD5"/>
    <w:p w14:paraId="660F5374" w14:textId="77777777" w:rsidR="00500303" w:rsidRPr="00641B47" w:rsidRDefault="00500303" w:rsidP="00F33D9F">
      <w:pPr>
        <w:spacing w:line="360" w:lineRule="auto"/>
        <w:jc w:val="both"/>
        <w:rPr>
          <w:rFonts w:ascii="Arial" w:hAnsi="Arial" w:cs="Arial"/>
          <w:sz w:val="24"/>
          <w:szCs w:val="24"/>
        </w:rPr>
      </w:pPr>
    </w:p>
    <w:p w14:paraId="0352536B" w14:textId="77777777" w:rsidR="0061326D" w:rsidRPr="00641B47" w:rsidRDefault="0061326D" w:rsidP="000A203D">
      <w:pPr>
        <w:spacing w:line="360" w:lineRule="auto"/>
        <w:jc w:val="both"/>
        <w:rPr>
          <w:rFonts w:ascii="Arial" w:hAnsi="Arial" w:cs="Arial"/>
          <w:sz w:val="24"/>
          <w:szCs w:val="24"/>
        </w:rPr>
      </w:pPr>
    </w:p>
    <w:sectPr w:rsidR="0061326D" w:rsidRPr="00641B47" w:rsidSect="00CE6A05">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3C0073" w14:textId="77777777" w:rsidR="00FB440C" w:rsidRDefault="00FB440C" w:rsidP="00B875C4">
      <w:pPr>
        <w:spacing w:after="0" w:line="240" w:lineRule="auto"/>
      </w:pPr>
      <w:r>
        <w:separator/>
      </w:r>
    </w:p>
  </w:endnote>
  <w:endnote w:type="continuationSeparator" w:id="0">
    <w:p w14:paraId="4E55993B" w14:textId="77777777" w:rsidR="00FB440C" w:rsidRDefault="00FB440C" w:rsidP="00B875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1150463"/>
      <w:docPartObj>
        <w:docPartGallery w:val="Page Numbers (Bottom of Page)"/>
        <w:docPartUnique/>
      </w:docPartObj>
    </w:sdtPr>
    <w:sdtEndPr>
      <w:rPr>
        <w:noProof/>
      </w:rPr>
    </w:sdtEndPr>
    <w:sdtContent>
      <w:p w14:paraId="16AD9347" w14:textId="77777777" w:rsidR="00B875C4" w:rsidRDefault="00B875C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4EEAA9" w14:textId="77777777" w:rsidR="00B875C4" w:rsidRDefault="00B875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710E08" w14:textId="77777777" w:rsidR="00FB440C" w:rsidRDefault="00FB440C" w:rsidP="00B875C4">
      <w:pPr>
        <w:spacing w:after="0" w:line="240" w:lineRule="auto"/>
      </w:pPr>
      <w:r>
        <w:separator/>
      </w:r>
    </w:p>
  </w:footnote>
  <w:footnote w:type="continuationSeparator" w:id="0">
    <w:p w14:paraId="3FC38CED" w14:textId="77777777" w:rsidR="00FB440C" w:rsidRDefault="00FB440C" w:rsidP="00B875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D244A1"/>
    <w:multiLevelType w:val="multilevel"/>
    <w:tmpl w:val="5186D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4B7E91"/>
    <w:multiLevelType w:val="hybridMultilevel"/>
    <w:tmpl w:val="B6160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0A428B"/>
    <w:multiLevelType w:val="multilevel"/>
    <w:tmpl w:val="46FA7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C911FD"/>
    <w:multiLevelType w:val="multilevel"/>
    <w:tmpl w:val="9A74D2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7E45A5"/>
    <w:multiLevelType w:val="hybridMultilevel"/>
    <w:tmpl w:val="3C70E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845D2F"/>
    <w:multiLevelType w:val="hybridMultilevel"/>
    <w:tmpl w:val="32BCC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8B552B"/>
    <w:multiLevelType w:val="multilevel"/>
    <w:tmpl w:val="286E8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3AF58AD"/>
    <w:multiLevelType w:val="multilevel"/>
    <w:tmpl w:val="76620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74D297B"/>
    <w:multiLevelType w:val="multilevel"/>
    <w:tmpl w:val="15E2C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2D20A84"/>
    <w:multiLevelType w:val="hybridMultilevel"/>
    <w:tmpl w:val="E2B6DBC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578307E4"/>
    <w:multiLevelType w:val="multilevel"/>
    <w:tmpl w:val="E0E0A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95141E1"/>
    <w:multiLevelType w:val="hybridMultilevel"/>
    <w:tmpl w:val="B6705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24D67EF"/>
    <w:multiLevelType w:val="hybridMultilevel"/>
    <w:tmpl w:val="DC508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3EB0557"/>
    <w:multiLevelType w:val="multilevel"/>
    <w:tmpl w:val="1F183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57F7D51"/>
    <w:multiLevelType w:val="multilevel"/>
    <w:tmpl w:val="A9546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7AD2C16"/>
    <w:multiLevelType w:val="multilevel"/>
    <w:tmpl w:val="0FF47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11D229A"/>
    <w:multiLevelType w:val="hybridMultilevel"/>
    <w:tmpl w:val="6D363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42521900">
    <w:abstractNumId w:val="7"/>
  </w:num>
  <w:num w:numId="2" w16cid:durableId="2030595862">
    <w:abstractNumId w:val="6"/>
  </w:num>
  <w:num w:numId="3" w16cid:durableId="1273589509">
    <w:abstractNumId w:val="15"/>
  </w:num>
  <w:num w:numId="4" w16cid:durableId="608854976">
    <w:abstractNumId w:val="1"/>
  </w:num>
  <w:num w:numId="5" w16cid:durableId="1016350645">
    <w:abstractNumId w:val="10"/>
  </w:num>
  <w:num w:numId="6" w16cid:durableId="2121604885">
    <w:abstractNumId w:val="3"/>
  </w:num>
  <w:num w:numId="7" w16cid:durableId="1247416693">
    <w:abstractNumId w:val="2"/>
  </w:num>
  <w:num w:numId="8" w16cid:durableId="191386233">
    <w:abstractNumId w:val="5"/>
  </w:num>
  <w:num w:numId="9" w16cid:durableId="1630941521">
    <w:abstractNumId w:val="8"/>
  </w:num>
  <w:num w:numId="10" w16cid:durableId="1770613538">
    <w:abstractNumId w:val="4"/>
  </w:num>
  <w:num w:numId="11" w16cid:durableId="686056248">
    <w:abstractNumId w:val="14"/>
  </w:num>
  <w:num w:numId="12" w16cid:durableId="871384568">
    <w:abstractNumId w:val="13"/>
  </w:num>
  <w:num w:numId="13" w16cid:durableId="95294976">
    <w:abstractNumId w:val="0"/>
  </w:num>
  <w:num w:numId="14" w16cid:durableId="2081512879">
    <w:abstractNumId w:val="11"/>
  </w:num>
  <w:num w:numId="15" w16cid:durableId="1158302320">
    <w:abstractNumId w:val="12"/>
  </w:num>
  <w:num w:numId="16" w16cid:durableId="22947921">
    <w:abstractNumId w:val="9"/>
  </w:num>
  <w:num w:numId="17" w16cid:durableId="1855430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2"/>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A203D"/>
    <w:rsid w:val="00005AFE"/>
    <w:rsid w:val="00012C79"/>
    <w:rsid w:val="00052708"/>
    <w:rsid w:val="000527DF"/>
    <w:rsid w:val="000A203D"/>
    <w:rsid w:val="000C7543"/>
    <w:rsid w:val="000D207E"/>
    <w:rsid w:val="000D5190"/>
    <w:rsid w:val="000F0370"/>
    <w:rsid w:val="00111E4C"/>
    <w:rsid w:val="001227C5"/>
    <w:rsid w:val="00132083"/>
    <w:rsid w:val="001350D2"/>
    <w:rsid w:val="00137233"/>
    <w:rsid w:val="00155EF7"/>
    <w:rsid w:val="001740B0"/>
    <w:rsid w:val="00180098"/>
    <w:rsid w:val="001954D3"/>
    <w:rsid w:val="001A2432"/>
    <w:rsid w:val="001A79D5"/>
    <w:rsid w:val="001B3BF1"/>
    <w:rsid w:val="001D7CE4"/>
    <w:rsid w:val="001E6D6C"/>
    <w:rsid w:val="001F6863"/>
    <w:rsid w:val="00211F10"/>
    <w:rsid w:val="0023501D"/>
    <w:rsid w:val="00277F8D"/>
    <w:rsid w:val="00281ECD"/>
    <w:rsid w:val="00287CA8"/>
    <w:rsid w:val="002A32A5"/>
    <w:rsid w:val="002A53D8"/>
    <w:rsid w:val="002B49EA"/>
    <w:rsid w:val="002D7345"/>
    <w:rsid w:val="002F4DD6"/>
    <w:rsid w:val="00357680"/>
    <w:rsid w:val="003728E4"/>
    <w:rsid w:val="003756C7"/>
    <w:rsid w:val="003762D5"/>
    <w:rsid w:val="00393C2C"/>
    <w:rsid w:val="003C3880"/>
    <w:rsid w:val="003D399E"/>
    <w:rsid w:val="003D6684"/>
    <w:rsid w:val="00416853"/>
    <w:rsid w:val="004169DB"/>
    <w:rsid w:val="00433EC4"/>
    <w:rsid w:val="00445633"/>
    <w:rsid w:val="004516AF"/>
    <w:rsid w:val="00455898"/>
    <w:rsid w:val="00466257"/>
    <w:rsid w:val="004B0172"/>
    <w:rsid w:val="004E1425"/>
    <w:rsid w:val="004E5D4D"/>
    <w:rsid w:val="004F524E"/>
    <w:rsid w:val="00500303"/>
    <w:rsid w:val="0051675B"/>
    <w:rsid w:val="00524518"/>
    <w:rsid w:val="00527969"/>
    <w:rsid w:val="00546149"/>
    <w:rsid w:val="00554FCA"/>
    <w:rsid w:val="005621F6"/>
    <w:rsid w:val="005704E1"/>
    <w:rsid w:val="00575CFF"/>
    <w:rsid w:val="005829FA"/>
    <w:rsid w:val="005A378A"/>
    <w:rsid w:val="005D3B55"/>
    <w:rsid w:val="005D4F21"/>
    <w:rsid w:val="005E23C1"/>
    <w:rsid w:val="005E459C"/>
    <w:rsid w:val="005E5B91"/>
    <w:rsid w:val="0060079D"/>
    <w:rsid w:val="00605808"/>
    <w:rsid w:val="0060608D"/>
    <w:rsid w:val="0061326D"/>
    <w:rsid w:val="00641B47"/>
    <w:rsid w:val="00655CBD"/>
    <w:rsid w:val="00684ACA"/>
    <w:rsid w:val="00693096"/>
    <w:rsid w:val="006A4C76"/>
    <w:rsid w:val="006E4F49"/>
    <w:rsid w:val="0070057C"/>
    <w:rsid w:val="00703021"/>
    <w:rsid w:val="00707FDB"/>
    <w:rsid w:val="00740F41"/>
    <w:rsid w:val="007765A4"/>
    <w:rsid w:val="007C7AA4"/>
    <w:rsid w:val="007D0E14"/>
    <w:rsid w:val="007E30A3"/>
    <w:rsid w:val="007F2880"/>
    <w:rsid w:val="008105EB"/>
    <w:rsid w:val="008B6015"/>
    <w:rsid w:val="008C373A"/>
    <w:rsid w:val="00911A08"/>
    <w:rsid w:val="0093649D"/>
    <w:rsid w:val="0094276E"/>
    <w:rsid w:val="009564FB"/>
    <w:rsid w:val="009654F3"/>
    <w:rsid w:val="00974AC4"/>
    <w:rsid w:val="009834FF"/>
    <w:rsid w:val="0098539F"/>
    <w:rsid w:val="00997011"/>
    <w:rsid w:val="009A34F2"/>
    <w:rsid w:val="009B657D"/>
    <w:rsid w:val="009B7252"/>
    <w:rsid w:val="009C079A"/>
    <w:rsid w:val="00A10D78"/>
    <w:rsid w:val="00A40FB7"/>
    <w:rsid w:val="00A92DAD"/>
    <w:rsid w:val="00AA1C4E"/>
    <w:rsid w:val="00AC032B"/>
    <w:rsid w:val="00AC3B98"/>
    <w:rsid w:val="00B20D12"/>
    <w:rsid w:val="00B41115"/>
    <w:rsid w:val="00B540C0"/>
    <w:rsid w:val="00B83D7F"/>
    <w:rsid w:val="00B875C4"/>
    <w:rsid w:val="00BD0BF3"/>
    <w:rsid w:val="00BD3A8A"/>
    <w:rsid w:val="00C1657E"/>
    <w:rsid w:val="00C53459"/>
    <w:rsid w:val="00C54AEB"/>
    <w:rsid w:val="00C647DF"/>
    <w:rsid w:val="00C85674"/>
    <w:rsid w:val="00CE6A05"/>
    <w:rsid w:val="00D02CF3"/>
    <w:rsid w:val="00D117D7"/>
    <w:rsid w:val="00DA2E10"/>
    <w:rsid w:val="00DB67E7"/>
    <w:rsid w:val="00E10BB2"/>
    <w:rsid w:val="00E912D9"/>
    <w:rsid w:val="00EB1E83"/>
    <w:rsid w:val="00EC1CED"/>
    <w:rsid w:val="00ED6334"/>
    <w:rsid w:val="00ED7163"/>
    <w:rsid w:val="00EE4894"/>
    <w:rsid w:val="00F33D9F"/>
    <w:rsid w:val="00F35502"/>
    <w:rsid w:val="00F36FD5"/>
    <w:rsid w:val="00F431CD"/>
    <w:rsid w:val="00F524D3"/>
    <w:rsid w:val="00F55CE1"/>
    <w:rsid w:val="00F70325"/>
    <w:rsid w:val="00F76E7D"/>
    <w:rsid w:val="00F838FE"/>
    <w:rsid w:val="00F969B9"/>
    <w:rsid w:val="00FB440C"/>
    <w:rsid w:val="00FB4AC9"/>
    <w:rsid w:val="00FC43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1F6AD31B"/>
  <w15:chartTrackingRefBased/>
  <w15:docId w15:val="{5127B844-E90A-488F-8AD0-70E21E42AE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203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0A203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0A203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A203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A203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A20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20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20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20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203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0A203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0A203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A203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A203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A20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20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20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203D"/>
    <w:rPr>
      <w:rFonts w:eastAsiaTheme="majorEastAsia" w:cstheme="majorBidi"/>
      <w:color w:val="272727" w:themeColor="text1" w:themeTint="D8"/>
    </w:rPr>
  </w:style>
  <w:style w:type="paragraph" w:styleId="Title">
    <w:name w:val="Title"/>
    <w:basedOn w:val="Normal"/>
    <w:next w:val="Normal"/>
    <w:link w:val="TitleChar"/>
    <w:uiPriority w:val="10"/>
    <w:qFormat/>
    <w:rsid w:val="000A20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20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20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20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203D"/>
    <w:pPr>
      <w:spacing w:before="160"/>
      <w:jc w:val="center"/>
    </w:pPr>
    <w:rPr>
      <w:i/>
      <w:iCs/>
      <w:color w:val="404040" w:themeColor="text1" w:themeTint="BF"/>
    </w:rPr>
  </w:style>
  <w:style w:type="character" w:customStyle="1" w:styleId="QuoteChar">
    <w:name w:val="Quote Char"/>
    <w:basedOn w:val="DefaultParagraphFont"/>
    <w:link w:val="Quote"/>
    <w:uiPriority w:val="29"/>
    <w:rsid w:val="000A203D"/>
    <w:rPr>
      <w:i/>
      <w:iCs/>
      <w:color w:val="404040" w:themeColor="text1" w:themeTint="BF"/>
    </w:rPr>
  </w:style>
  <w:style w:type="paragraph" w:styleId="ListParagraph">
    <w:name w:val="List Paragraph"/>
    <w:basedOn w:val="Normal"/>
    <w:uiPriority w:val="34"/>
    <w:qFormat/>
    <w:rsid w:val="000A203D"/>
    <w:pPr>
      <w:ind w:left="720"/>
      <w:contextualSpacing/>
    </w:pPr>
  </w:style>
  <w:style w:type="character" w:styleId="IntenseEmphasis">
    <w:name w:val="Intense Emphasis"/>
    <w:basedOn w:val="DefaultParagraphFont"/>
    <w:uiPriority w:val="21"/>
    <w:qFormat/>
    <w:rsid w:val="000A203D"/>
    <w:rPr>
      <w:i/>
      <w:iCs/>
      <w:color w:val="2F5496" w:themeColor="accent1" w:themeShade="BF"/>
    </w:rPr>
  </w:style>
  <w:style w:type="paragraph" w:styleId="IntenseQuote">
    <w:name w:val="Intense Quote"/>
    <w:basedOn w:val="Normal"/>
    <w:next w:val="Normal"/>
    <w:link w:val="IntenseQuoteChar"/>
    <w:uiPriority w:val="30"/>
    <w:qFormat/>
    <w:rsid w:val="000A203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A203D"/>
    <w:rPr>
      <w:i/>
      <w:iCs/>
      <w:color w:val="2F5496" w:themeColor="accent1" w:themeShade="BF"/>
    </w:rPr>
  </w:style>
  <w:style w:type="character" w:styleId="IntenseReference">
    <w:name w:val="Intense Reference"/>
    <w:basedOn w:val="DefaultParagraphFont"/>
    <w:uiPriority w:val="32"/>
    <w:qFormat/>
    <w:rsid w:val="000A203D"/>
    <w:rPr>
      <w:b/>
      <w:bCs/>
      <w:smallCaps/>
      <w:color w:val="2F5496" w:themeColor="accent1" w:themeShade="BF"/>
      <w:spacing w:val="5"/>
    </w:rPr>
  </w:style>
  <w:style w:type="character" w:styleId="Hyperlink">
    <w:name w:val="Hyperlink"/>
    <w:basedOn w:val="DefaultParagraphFont"/>
    <w:uiPriority w:val="99"/>
    <w:unhideWhenUsed/>
    <w:rsid w:val="00AC3B98"/>
    <w:rPr>
      <w:color w:val="0563C1" w:themeColor="hyperlink"/>
      <w:u w:val="single"/>
    </w:rPr>
  </w:style>
  <w:style w:type="character" w:styleId="UnresolvedMention">
    <w:name w:val="Unresolved Mention"/>
    <w:basedOn w:val="DefaultParagraphFont"/>
    <w:uiPriority w:val="99"/>
    <w:semiHidden/>
    <w:unhideWhenUsed/>
    <w:rsid w:val="00AC3B98"/>
    <w:rPr>
      <w:color w:val="605E5C"/>
      <w:shd w:val="clear" w:color="auto" w:fill="E1DFDD"/>
    </w:rPr>
  </w:style>
  <w:style w:type="character" w:styleId="FollowedHyperlink">
    <w:name w:val="FollowedHyperlink"/>
    <w:basedOn w:val="DefaultParagraphFont"/>
    <w:uiPriority w:val="99"/>
    <w:semiHidden/>
    <w:unhideWhenUsed/>
    <w:rsid w:val="00AC3B98"/>
    <w:rPr>
      <w:color w:val="954F72" w:themeColor="followedHyperlink"/>
      <w:u w:val="single"/>
    </w:rPr>
  </w:style>
  <w:style w:type="paragraph" w:styleId="Header">
    <w:name w:val="header"/>
    <w:basedOn w:val="Normal"/>
    <w:link w:val="HeaderChar"/>
    <w:uiPriority w:val="99"/>
    <w:unhideWhenUsed/>
    <w:rsid w:val="00B875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75C4"/>
  </w:style>
  <w:style w:type="paragraph" w:styleId="Footer">
    <w:name w:val="footer"/>
    <w:basedOn w:val="Normal"/>
    <w:link w:val="FooterChar"/>
    <w:uiPriority w:val="99"/>
    <w:unhideWhenUsed/>
    <w:rsid w:val="00B875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75C4"/>
  </w:style>
  <w:style w:type="paragraph" w:styleId="TOCHeading">
    <w:name w:val="TOC Heading"/>
    <w:basedOn w:val="Heading1"/>
    <w:next w:val="Normal"/>
    <w:uiPriority w:val="39"/>
    <w:unhideWhenUsed/>
    <w:qFormat/>
    <w:rsid w:val="00155EF7"/>
    <w:pPr>
      <w:spacing w:before="240" w:after="0"/>
      <w:outlineLvl w:val="9"/>
    </w:pPr>
    <w:rPr>
      <w:kern w:val="0"/>
      <w:sz w:val="32"/>
      <w:szCs w:val="32"/>
      <w:lang w:val="en-US"/>
    </w:rPr>
  </w:style>
  <w:style w:type="paragraph" w:styleId="TOC1">
    <w:name w:val="toc 1"/>
    <w:basedOn w:val="Normal"/>
    <w:next w:val="Normal"/>
    <w:autoRedefine/>
    <w:uiPriority w:val="39"/>
    <w:unhideWhenUsed/>
    <w:rsid w:val="00155EF7"/>
    <w:pPr>
      <w:spacing w:after="100"/>
    </w:pPr>
  </w:style>
  <w:style w:type="paragraph" w:styleId="TOC2">
    <w:name w:val="toc 2"/>
    <w:basedOn w:val="Normal"/>
    <w:next w:val="Normal"/>
    <w:autoRedefine/>
    <w:uiPriority w:val="39"/>
    <w:unhideWhenUsed/>
    <w:rsid w:val="00155EF7"/>
    <w:pPr>
      <w:spacing w:after="100"/>
      <w:ind w:left="220"/>
    </w:pPr>
  </w:style>
  <w:style w:type="paragraph" w:styleId="TOC3">
    <w:name w:val="toc 3"/>
    <w:basedOn w:val="Normal"/>
    <w:next w:val="Normal"/>
    <w:autoRedefine/>
    <w:uiPriority w:val="39"/>
    <w:unhideWhenUsed/>
    <w:rsid w:val="008C373A"/>
    <w:pPr>
      <w:spacing w:after="100"/>
      <w:ind w:left="440"/>
    </w:pPr>
  </w:style>
  <w:style w:type="paragraph" w:styleId="NoSpacing">
    <w:name w:val="No Spacing"/>
    <w:link w:val="NoSpacingChar"/>
    <w:uiPriority w:val="1"/>
    <w:qFormat/>
    <w:rsid w:val="00CE6A05"/>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CE6A05"/>
    <w:rPr>
      <w:rFonts w:eastAsiaTheme="minorEastAsia"/>
      <w:kern w:val="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294270">
      <w:bodyDiv w:val="1"/>
      <w:marLeft w:val="0"/>
      <w:marRight w:val="0"/>
      <w:marTop w:val="0"/>
      <w:marBottom w:val="0"/>
      <w:divBdr>
        <w:top w:val="none" w:sz="0" w:space="0" w:color="auto"/>
        <w:left w:val="none" w:sz="0" w:space="0" w:color="auto"/>
        <w:bottom w:val="none" w:sz="0" w:space="0" w:color="auto"/>
        <w:right w:val="none" w:sz="0" w:space="0" w:color="auto"/>
      </w:divBdr>
    </w:div>
    <w:div w:id="339503561">
      <w:bodyDiv w:val="1"/>
      <w:marLeft w:val="0"/>
      <w:marRight w:val="0"/>
      <w:marTop w:val="0"/>
      <w:marBottom w:val="0"/>
      <w:divBdr>
        <w:top w:val="none" w:sz="0" w:space="0" w:color="auto"/>
        <w:left w:val="none" w:sz="0" w:space="0" w:color="auto"/>
        <w:bottom w:val="none" w:sz="0" w:space="0" w:color="auto"/>
        <w:right w:val="none" w:sz="0" w:space="0" w:color="auto"/>
      </w:divBdr>
    </w:div>
    <w:div w:id="732124864">
      <w:bodyDiv w:val="1"/>
      <w:marLeft w:val="0"/>
      <w:marRight w:val="0"/>
      <w:marTop w:val="0"/>
      <w:marBottom w:val="0"/>
      <w:divBdr>
        <w:top w:val="none" w:sz="0" w:space="0" w:color="auto"/>
        <w:left w:val="none" w:sz="0" w:space="0" w:color="auto"/>
        <w:bottom w:val="none" w:sz="0" w:space="0" w:color="auto"/>
        <w:right w:val="none" w:sz="0" w:space="0" w:color="auto"/>
      </w:divBdr>
    </w:div>
    <w:div w:id="787507528">
      <w:bodyDiv w:val="1"/>
      <w:marLeft w:val="0"/>
      <w:marRight w:val="0"/>
      <w:marTop w:val="0"/>
      <w:marBottom w:val="0"/>
      <w:divBdr>
        <w:top w:val="none" w:sz="0" w:space="0" w:color="auto"/>
        <w:left w:val="none" w:sz="0" w:space="0" w:color="auto"/>
        <w:bottom w:val="none" w:sz="0" w:space="0" w:color="auto"/>
        <w:right w:val="none" w:sz="0" w:space="0" w:color="auto"/>
      </w:divBdr>
    </w:div>
    <w:div w:id="895551016">
      <w:bodyDiv w:val="1"/>
      <w:marLeft w:val="0"/>
      <w:marRight w:val="0"/>
      <w:marTop w:val="0"/>
      <w:marBottom w:val="0"/>
      <w:divBdr>
        <w:top w:val="none" w:sz="0" w:space="0" w:color="auto"/>
        <w:left w:val="none" w:sz="0" w:space="0" w:color="auto"/>
        <w:bottom w:val="none" w:sz="0" w:space="0" w:color="auto"/>
        <w:right w:val="none" w:sz="0" w:space="0" w:color="auto"/>
      </w:divBdr>
      <w:divsChild>
        <w:div w:id="1687560918">
          <w:marLeft w:val="0"/>
          <w:marRight w:val="0"/>
          <w:marTop w:val="0"/>
          <w:marBottom w:val="0"/>
          <w:divBdr>
            <w:top w:val="none" w:sz="0" w:space="0" w:color="auto"/>
            <w:left w:val="none" w:sz="0" w:space="0" w:color="auto"/>
            <w:bottom w:val="none" w:sz="0" w:space="0" w:color="auto"/>
            <w:right w:val="none" w:sz="0" w:space="0" w:color="auto"/>
          </w:divBdr>
        </w:div>
      </w:divsChild>
    </w:div>
    <w:div w:id="913127832">
      <w:bodyDiv w:val="1"/>
      <w:marLeft w:val="0"/>
      <w:marRight w:val="0"/>
      <w:marTop w:val="0"/>
      <w:marBottom w:val="0"/>
      <w:divBdr>
        <w:top w:val="none" w:sz="0" w:space="0" w:color="auto"/>
        <w:left w:val="none" w:sz="0" w:space="0" w:color="auto"/>
        <w:bottom w:val="none" w:sz="0" w:space="0" w:color="auto"/>
        <w:right w:val="none" w:sz="0" w:space="0" w:color="auto"/>
      </w:divBdr>
    </w:div>
    <w:div w:id="940261042">
      <w:bodyDiv w:val="1"/>
      <w:marLeft w:val="0"/>
      <w:marRight w:val="0"/>
      <w:marTop w:val="0"/>
      <w:marBottom w:val="0"/>
      <w:divBdr>
        <w:top w:val="none" w:sz="0" w:space="0" w:color="auto"/>
        <w:left w:val="none" w:sz="0" w:space="0" w:color="auto"/>
        <w:bottom w:val="none" w:sz="0" w:space="0" w:color="auto"/>
        <w:right w:val="none" w:sz="0" w:space="0" w:color="auto"/>
      </w:divBdr>
    </w:div>
    <w:div w:id="957877092">
      <w:bodyDiv w:val="1"/>
      <w:marLeft w:val="0"/>
      <w:marRight w:val="0"/>
      <w:marTop w:val="0"/>
      <w:marBottom w:val="0"/>
      <w:divBdr>
        <w:top w:val="none" w:sz="0" w:space="0" w:color="auto"/>
        <w:left w:val="none" w:sz="0" w:space="0" w:color="auto"/>
        <w:bottom w:val="none" w:sz="0" w:space="0" w:color="auto"/>
        <w:right w:val="none" w:sz="0" w:space="0" w:color="auto"/>
      </w:divBdr>
    </w:div>
    <w:div w:id="1395543486">
      <w:bodyDiv w:val="1"/>
      <w:marLeft w:val="0"/>
      <w:marRight w:val="0"/>
      <w:marTop w:val="0"/>
      <w:marBottom w:val="0"/>
      <w:divBdr>
        <w:top w:val="none" w:sz="0" w:space="0" w:color="auto"/>
        <w:left w:val="none" w:sz="0" w:space="0" w:color="auto"/>
        <w:bottom w:val="none" w:sz="0" w:space="0" w:color="auto"/>
        <w:right w:val="none" w:sz="0" w:space="0" w:color="auto"/>
      </w:divBdr>
    </w:div>
    <w:div w:id="1636793669">
      <w:bodyDiv w:val="1"/>
      <w:marLeft w:val="0"/>
      <w:marRight w:val="0"/>
      <w:marTop w:val="0"/>
      <w:marBottom w:val="0"/>
      <w:divBdr>
        <w:top w:val="none" w:sz="0" w:space="0" w:color="auto"/>
        <w:left w:val="none" w:sz="0" w:space="0" w:color="auto"/>
        <w:bottom w:val="none" w:sz="0" w:space="0" w:color="auto"/>
        <w:right w:val="none" w:sz="0" w:space="0" w:color="auto"/>
      </w:divBdr>
    </w:div>
    <w:div w:id="1927641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QuickStyle" Target="diagrams/quickStyle1.xml"/><Relationship Id="rId18" Type="http://schemas.openxmlformats.org/officeDocument/2006/relationships/hyperlink" Target="https://www.researchgate.net/publication/389287544_Social_Investment_Policy" TargetMode="External"/><Relationship Id="rId26" Type="http://schemas.openxmlformats.org/officeDocument/2006/relationships/hyperlink" Target="https://www.emerald.com/insight/content/doi/10.1108/rjta-07-2024-0109/full/html" TargetMode="External"/><Relationship Id="rId3" Type="http://schemas.openxmlformats.org/officeDocument/2006/relationships/numbering" Target="numbering.xml"/><Relationship Id="rId21" Type="http://schemas.openxmlformats.org/officeDocument/2006/relationships/hyperlink" Target="https://doi.org/10.1016/j.jclepro.2024.143621" TargetMode="External"/><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hyperlink" Target="https://www.mdpi.com/2073-4360/17/2/190" TargetMode="External"/><Relationship Id="rId25" Type="http://schemas.openxmlformats.org/officeDocument/2006/relationships/hyperlink" Target="https://riviste.fupress.net/index.php/fh/article/view/2978" TargetMode="External"/><Relationship Id="rId2" Type="http://schemas.openxmlformats.org/officeDocument/2006/relationships/customXml" Target="../customXml/item2.xml"/><Relationship Id="rId16" Type="http://schemas.openxmlformats.org/officeDocument/2006/relationships/hyperlink" Target="https://www.mdpi.com/2071-1050/17/5/1802" TargetMode="External"/><Relationship Id="rId20" Type="http://schemas.openxmlformats.org/officeDocument/2006/relationships/hyperlink" Target="https://www.iastatedigitalpress.com/itaa/article/18880/"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24" Type="http://schemas.openxmlformats.org/officeDocument/2006/relationships/hyperlink" Target="https://doi.org/10.1016/j.jclepro.2024.143621" TargetMode="External"/><Relationship Id="rId5" Type="http://schemas.openxmlformats.org/officeDocument/2006/relationships/settings" Target="settings.xml"/><Relationship Id="rId15" Type="http://schemas.microsoft.com/office/2007/relationships/diagramDrawing" Target="diagrams/drawing1.xml"/><Relationship Id="rId23" Type="http://schemas.openxmlformats.org/officeDocument/2006/relationships/hyperlink" Target="https://sk.sagepub.com/cases/skpromo/Ep9wk4/barbie-effect-entertainment-vs-environmental-sustainability" TargetMode="External"/><Relationship Id="rId28" Type="http://schemas.openxmlformats.org/officeDocument/2006/relationships/footer" Target="footer1.xml"/><Relationship Id="rId10" Type="http://schemas.openxmlformats.org/officeDocument/2006/relationships/image" Target="media/image2.jpeg"/><Relationship Id="rId19" Type="http://schemas.openxmlformats.org/officeDocument/2006/relationships/hyperlink" Target="https://www.britishfashioncouncil.co.uk"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Colors" Target="diagrams/colors1.xml"/><Relationship Id="rId22" Type="http://schemas.openxmlformats.org/officeDocument/2006/relationships/hyperlink" Target="https://sourcingjournal.com" TargetMode="External"/><Relationship Id="rId27" Type="http://schemas.openxmlformats.org/officeDocument/2006/relationships/hyperlink" Target="https://papers.ssrn.com/sol3/papers.cfm?abstract_id=5072282" TargetMode="External"/><Relationship Id="rId30" Type="http://schemas.openxmlformats.org/officeDocument/2006/relationships/glossaryDocument" Target="glossary/document.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1E9DB18-FD77-4D0E-9FF0-1AED421FAD12}" type="doc">
      <dgm:prSet loTypeId="urn:microsoft.com/office/officeart/2005/8/layout/radial6" loCatId="cycle" qsTypeId="urn:microsoft.com/office/officeart/2005/8/quickstyle/simple1" qsCatId="simple" csTypeId="urn:microsoft.com/office/officeart/2005/8/colors/accent1_2" csCatId="accent1" phldr="1"/>
      <dgm:spPr/>
      <dgm:t>
        <a:bodyPr/>
        <a:lstStyle/>
        <a:p>
          <a:endParaRPr lang="en-GB"/>
        </a:p>
      </dgm:t>
    </dgm:pt>
    <dgm:pt modelId="{B855BC69-269D-4D4B-B7EC-189BFE5D3915}">
      <dgm:prSet phldrT="[Text]"/>
      <dgm:spPr/>
      <dgm:t>
        <a:bodyPr/>
        <a:lstStyle/>
        <a:p>
          <a:r>
            <a:rPr lang="en-GB"/>
            <a:t>Founder</a:t>
          </a:r>
        </a:p>
      </dgm:t>
    </dgm:pt>
    <dgm:pt modelId="{3B1E98CB-5852-4041-B4D0-239F140194B4}" type="parTrans" cxnId="{F793191C-55F4-4B20-B02D-F99FBA8988DB}">
      <dgm:prSet/>
      <dgm:spPr/>
      <dgm:t>
        <a:bodyPr/>
        <a:lstStyle/>
        <a:p>
          <a:endParaRPr lang="en-GB"/>
        </a:p>
      </dgm:t>
    </dgm:pt>
    <dgm:pt modelId="{2A59C1A3-8DF3-4322-9F7A-9EB0B954895A}" type="sibTrans" cxnId="{F793191C-55F4-4B20-B02D-F99FBA8988DB}">
      <dgm:prSet/>
      <dgm:spPr/>
      <dgm:t>
        <a:bodyPr/>
        <a:lstStyle/>
        <a:p>
          <a:endParaRPr lang="en-GB"/>
        </a:p>
      </dgm:t>
    </dgm:pt>
    <dgm:pt modelId="{6C432C69-4CD4-4A1A-9CAD-EEEC725B3752}">
      <dgm:prSet phldrT="[Text]"/>
      <dgm:spPr/>
      <dgm:t>
        <a:bodyPr/>
        <a:lstStyle/>
        <a:p>
          <a:r>
            <a:rPr lang="en-GB"/>
            <a:t>Design Team</a:t>
          </a:r>
        </a:p>
      </dgm:t>
    </dgm:pt>
    <dgm:pt modelId="{3FB00F03-7A4C-4D82-AA72-D4C5D6FFE680}" type="parTrans" cxnId="{961A92FB-0A4E-4E08-B7A5-CA8ADCCB04CE}">
      <dgm:prSet/>
      <dgm:spPr/>
      <dgm:t>
        <a:bodyPr/>
        <a:lstStyle/>
        <a:p>
          <a:endParaRPr lang="en-GB"/>
        </a:p>
      </dgm:t>
    </dgm:pt>
    <dgm:pt modelId="{F70B4847-05D3-49F0-BA8F-24A74EFB1746}" type="sibTrans" cxnId="{961A92FB-0A4E-4E08-B7A5-CA8ADCCB04CE}">
      <dgm:prSet/>
      <dgm:spPr/>
      <dgm:t>
        <a:bodyPr/>
        <a:lstStyle/>
        <a:p>
          <a:endParaRPr lang="en-GB"/>
        </a:p>
      </dgm:t>
    </dgm:pt>
    <dgm:pt modelId="{9B2FFD31-1E94-4B9F-8412-D56CDDABCE23}">
      <dgm:prSet phldrT="[Text]"/>
      <dgm:spPr/>
      <dgm:t>
        <a:bodyPr/>
        <a:lstStyle/>
        <a:p>
          <a:r>
            <a:rPr lang="en-GB"/>
            <a:t>Production Team</a:t>
          </a:r>
        </a:p>
      </dgm:t>
    </dgm:pt>
    <dgm:pt modelId="{AC9F3487-BA71-482F-831D-9F2BD6BDD4C1}" type="parTrans" cxnId="{30F2F59C-C692-4945-9004-2D444A287B26}">
      <dgm:prSet/>
      <dgm:spPr/>
      <dgm:t>
        <a:bodyPr/>
        <a:lstStyle/>
        <a:p>
          <a:endParaRPr lang="en-GB"/>
        </a:p>
      </dgm:t>
    </dgm:pt>
    <dgm:pt modelId="{A74BD7A2-91D3-46E1-9C03-BC9AF6793D88}" type="sibTrans" cxnId="{30F2F59C-C692-4945-9004-2D444A287B26}">
      <dgm:prSet/>
      <dgm:spPr/>
      <dgm:t>
        <a:bodyPr/>
        <a:lstStyle/>
        <a:p>
          <a:endParaRPr lang="en-GB"/>
        </a:p>
      </dgm:t>
    </dgm:pt>
    <dgm:pt modelId="{C7CB9DAD-3293-4AC8-8153-C4C24BEF9424}">
      <dgm:prSet phldrT="[Text]"/>
      <dgm:spPr/>
      <dgm:t>
        <a:bodyPr/>
        <a:lstStyle/>
        <a:p>
          <a:r>
            <a:rPr lang="en-GB"/>
            <a:t>Marketing Team</a:t>
          </a:r>
        </a:p>
      </dgm:t>
    </dgm:pt>
    <dgm:pt modelId="{6CA27481-C17E-4A1D-9221-F3ECEB3DB658}" type="parTrans" cxnId="{BB3A7884-5A31-4725-B045-64B5B6057F19}">
      <dgm:prSet/>
      <dgm:spPr/>
      <dgm:t>
        <a:bodyPr/>
        <a:lstStyle/>
        <a:p>
          <a:endParaRPr lang="en-GB"/>
        </a:p>
      </dgm:t>
    </dgm:pt>
    <dgm:pt modelId="{1FE1AB96-EFF8-49EA-8C7B-535E12882C2D}" type="sibTrans" cxnId="{BB3A7884-5A31-4725-B045-64B5B6057F19}">
      <dgm:prSet/>
      <dgm:spPr/>
      <dgm:t>
        <a:bodyPr/>
        <a:lstStyle/>
        <a:p>
          <a:endParaRPr lang="en-GB"/>
        </a:p>
      </dgm:t>
    </dgm:pt>
    <dgm:pt modelId="{EAAADDED-7F64-493E-B98D-68E86B5D4EF8}">
      <dgm:prSet phldrT="[Text]"/>
      <dgm:spPr/>
      <dgm:t>
        <a:bodyPr/>
        <a:lstStyle/>
        <a:p>
          <a:r>
            <a:rPr lang="en-GB"/>
            <a:t>Sales &amp; Partnership</a:t>
          </a:r>
        </a:p>
      </dgm:t>
    </dgm:pt>
    <dgm:pt modelId="{7FB791C6-5F25-4897-B04F-A048FA2853C8}" type="parTrans" cxnId="{89E1D0BD-8076-4738-94B5-7CD519BFEF3B}">
      <dgm:prSet/>
      <dgm:spPr/>
      <dgm:t>
        <a:bodyPr/>
        <a:lstStyle/>
        <a:p>
          <a:endParaRPr lang="en-GB"/>
        </a:p>
      </dgm:t>
    </dgm:pt>
    <dgm:pt modelId="{773A4724-FC35-425C-A073-25BFCCCF85A0}" type="sibTrans" cxnId="{89E1D0BD-8076-4738-94B5-7CD519BFEF3B}">
      <dgm:prSet/>
      <dgm:spPr/>
      <dgm:t>
        <a:bodyPr/>
        <a:lstStyle/>
        <a:p>
          <a:endParaRPr lang="en-GB"/>
        </a:p>
      </dgm:t>
    </dgm:pt>
    <dgm:pt modelId="{6E1DB0BD-0FC9-4212-BF5C-BBB70998F79C}">
      <dgm:prSet phldrT="[Text]"/>
      <dgm:spPr/>
      <dgm:t>
        <a:bodyPr/>
        <a:lstStyle/>
        <a:p>
          <a:r>
            <a:rPr lang="en-GB"/>
            <a:t>Customer support</a:t>
          </a:r>
        </a:p>
      </dgm:t>
    </dgm:pt>
    <dgm:pt modelId="{2E6DD99A-935E-45C3-90FA-4817FA1D5F47}" type="parTrans" cxnId="{25572E87-798E-4F98-8FFE-043D35E5ADDD}">
      <dgm:prSet/>
      <dgm:spPr/>
      <dgm:t>
        <a:bodyPr/>
        <a:lstStyle/>
        <a:p>
          <a:endParaRPr lang="en-GB"/>
        </a:p>
      </dgm:t>
    </dgm:pt>
    <dgm:pt modelId="{3F5F7C73-A3DB-44F2-92BD-492F67CC12B0}" type="sibTrans" cxnId="{25572E87-798E-4F98-8FFE-043D35E5ADDD}">
      <dgm:prSet/>
      <dgm:spPr/>
      <dgm:t>
        <a:bodyPr/>
        <a:lstStyle/>
        <a:p>
          <a:endParaRPr lang="en-GB"/>
        </a:p>
      </dgm:t>
    </dgm:pt>
    <dgm:pt modelId="{8D802378-11D8-491A-96BD-0414F3F49E6A}">
      <dgm:prSet phldrT="[Text]"/>
      <dgm:spPr/>
      <dgm:t>
        <a:bodyPr/>
        <a:lstStyle/>
        <a:p>
          <a:endParaRPr lang="en-GB"/>
        </a:p>
      </dgm:t>
    </dgm:pt>
    <dgm:pt modelId="{83360994-F078-4244-A23E-254E0C32894F}" type="parTrans" cxnId="{5AA81D3D-3D49-497B-B15D-AF187DB32CE9}">
      <dgm:prSet/>
      <dgm:spPr/>
      <dgm:t>
        <a:bodyPr/>
        <a:lstStyle/>
        <a:p>
          <a:endParaRPr lang="en-GB"/>
        </a:p>
      </dgm:t>
    </dgm:pt>
    <dgm:pt modelId="{2F1B0687-C1E0-40AB-8850-1EC158B0CE93}" type="sibTrans" cxnId="{5AA81D3D-3D49-497B-B15D-AF187DB32CE9}">
      <dgm:prSet/>
      <dgm:spPr/>
      <dgm:t>
        <a:bodyPr/>
        <a:lstStyle/>
        <a:p>
          <a:endParaRPr lang="en-GB"/>
        </a:p>
      </dgm:t>
    </dgm:pt>
    <dgm:pt modelId="{F275E1B2-C9BB-4F06-A12D-3B3235263987}" type="pres">
      <dgm:prSet presAssocID="{B1E9DB18-FD77-4D0E-9FF0-1AED421FAD12}" presName="Name0" presStyleCnt="0">
        <dgm:presLayoutVars>
          <dgm:chMax val="1"/>
          <dgm:dir/>
          <dgm:animLvl val="ctr"/>
          <dgm:resizeHandles val="exact"/>
        </dgm:presLayoutVars>
      </dgm:prSet>
      <dgm:spPr/>
    </dgm:pt>
    <dgm:pt modelId="{520BE769-32D3-41D9-B46A-78C6F354125A}" type="pres">
      <dgm:prSet presAssocID="{B855BC69-269D-4D4B-B7EC-189BFE5D3915}" presName="centerShape" presStyleLbl="node0" presStyleIdx="0" presStyleCnt="1"/>
      <dgm:spPr/>
    </dgm:pt>
    <dgm:pt modelId="{3F3D16F1-E6A3-4C46-994A-6C8C61E5830E}" type="pres">
      <dgm:prSet presAssocID="{6C432C69-4CD4-4A1A-9CAD-EEEC725B3752}" presName="node" presStyleLbl="node1" presStyleIdx="0" presStyleCnt="5">
        <dgm:presLayoutVars>
          <dgm:bulletEnabled val="1"/>
        </dgm:presLayoutVars>
      </dgm:prSet>
      <dgm:spPr/>
    </dgm:pt>
    <dgm:pt modelId="{04FDAD74-196F-4122-923A-B6AB6577BA56}" type="pres">
      <dgm:prSet presAssocID="{6C432C69-4CD4-4A1A-9CAD-EEEC725B3752}" presName="dummy" presStyleCnt="0"/>
      <dgm:spPr/>
    </dgm:pt>
    <dgm:pt modelId="{8969D019-502D-42A2-90BF-E97409B672F5}" type="pres">
      <dgm:prSet presAssocID="{F70B4847-05D3-49F0-BA8F-24A74EFB1746}" presName="sibTrans" presStyleLbl="sibTrans2D1" presStyleIdx="0" presStyleCnt="5"/>
      <dgm:spPr/>
    </dgm:pt>
    <dgm:pt modelId="{94ECCC94-7DBE-4D3A-98F6-DF2501F47231}" type="pres">
      <dgm:prSet presAssocID="{9B2FFD31-1E94-4B9F-8412-D56CDDABCE23}" presName="node" presStyleLbl="node1" presStyleIdx="1" presStyleCnt="5">
        <dgm:presLayoutVars>
          <dgm:bulletEnabled val="1"/>
        </dgm:presLayoutVars>
      </dgm:prSet>
      <dgm:spPr/>
    </dgm:pt>
    <dgm:pt modelId="{A4465734-94C8-4B88-B7FD-D16AED48B8EF}" type="pres">
      <dgm:prSet presAssocID="{9B2FFD31-1E94-4B9F-8412-D56CDDABCE23}" presName="dummy" presStyleCnt="0"/>
      <dgm:spPr/>
    </dgm:pt>
    <dgm:pt modelId="{1A10F9BF-682C-4F73-AC5C-8C95DADBF3E6}" type="pres">
      <dgm:prSet presAssocID="{A74BD7A2-91D3-46E1-9C03-BC9AF6793D88}" presName="sibTrans" presStyleLbl="sibTrans2D1" presStyleIdx="1" presStyleCnt="5"/>
      <dgm:spPr/>
    </dgm:pt>
    <dgm:pt modelId="{5AB038F7-AAAF-4167-AAF6-5D1E76CC8128}" type="pres">
      <dgm:prSet presAssocID="{C7CB9DAD-3293-4AC8-8153-C4C24BEF9424}" presName="node" presStyleLbl="node1" presStyleIdx="2" presStyleCnt="5">
        <dgm:presLayoutVars>
          <dgm:bulletEnabled val="1"/>
        </dgm:presLayoutVars>
      </dgm:prSet>
      <dgm:spPr/>
    </dgm:pt>
    <dgm:pt modelId="{A3E71906-EF04-4FCA-B126-4C3F496312B8}" type="pres">
      <dgm:prSet presAssocID="{C7CB9DAD-3293-4AC8-8153-C4C24BEF9424}" presName="dummy" presStyleCnt="0"/>
      <dgm:spPr/>
    </dgm:pt>
    <dgm:pt modelId="{46B01579-4748-4A24-81F5-A1BD6CB345E5}" type="pres">
      <dgm:prSet presAssocID="{1FE1AB96-EFF8-49EA-8C7B-535E12882C2D}" presName="sibTrans" presStyleLbl="sibTrans2D1" presStyleIdx="2" presStyleCnt="5"/>
      <dgm:spPr/>
    </dgm:pt>
    <dgm:pt modelId="{18981625-EC42-4E40-86CB-B08A3797FF40}" type="pres">
      <dgm:prSet presAssocID="{EAAADDED-7F64-493E-B98D-68E86B5D4EF8}" presName="node" presStyleLbl="node1" presStyleIdx="3" presStyleCnt="5">
        <dgm:presLayoutVars>
          <dgm:bulletEnabled val="1"/>
        </dgm:presLayoutVars>
      </dgm:prSet>
      <dgm:spPr/>
    </dgm:pt>
    <dgm:pt modelId="{49C9DF61-5683-4A4E-BE55-D4EBC7DBDE4D}" type="pres">
      <dgm:prSet presAssocID="{EAAADDED-7F64-493E-B98D-68E86B5D4EF8}" presName="dummy" presStyleCnt="0"/>
      <dgm:spPr/>
    </dgm:pt>
    <dgm:pt modelId="{7D422E13-BA6C-4776-90DB-E0EAF47B4743}" type="pres">
      <dgm:prSet presAssocID="{773A4724-FC35-425C-A073-25BFCCCF85A0}" presName="sibTrans" presStyleLbl="sibTrans2D1" presStyleIdx="3" presStyleCnt="5"/>
      <dgm:spPr/>
    </dgm:pt>
    <dgm:pt modelId="{9DCF66C5-400E-4896-B192-405FA22FEF4B}" type="pres">
      <dgm:prSet presAssocID="{6E1DB0BD-0FC9-4212-BF5C-BBB70998F79C}" presName="node" presStyleLbl="node1" presStyleIdx="4" presStyleCnt="5">
        <dgm:presLayoutVars>
          <dgm:bulletEnabled val="1"/>
        </dgm:presLayoutVars>
      </dgm:prSet>
      <dgm:spPr/>
    </dgm:pt>
    <dgm:pt modelId="{48F01AF9-E1F0-409C-819F-5A2284296C1D}" type="pres">
      <dgm:prSet presAssocID="{6E1DB0BD-0FC9-4212-BF5C-BBB70998F79C}" presName="dummy" presStyleCnt="0"/>
      <dgm:spPr/>
    </dgm:pt>
    <dgm:pt modelId="{C15A298D-A186-4C20-90D2-0B3A94048E5D}" type="pres">
      <dgm:prSet presAssocID="{3F5F7C73-A3DB-44F2-92BD-492F67CC12B0}" presName="sibTrans" presStyleLbl="sibTrans2D1" presStyleIdx="4" presStyleCnt="5"/>
      <dgm:spPr/>
    </dgm:pt>
  </dgm:ptLst>
  <dgm:cxnLst>
    <dgm:cxn modelId="{8D241E08-9CE0-4A0E-9AE6-38F013B534C3}" type="presOf" srcId="{C7CB9DAD-3293-4AC8-8153-C4C24BEF9424}" destId="{5AB038F7-AAAF-4167-AAF6-5D1E76CC8128}" srcOrd="0" destOrd="0" presId="urn:microsoft.com/office/officeart/2005/8/layout/radial6"/>
    <dgm:cxn modelId="{C77C6508-FE56-4DAE-85A8-4A2B08747609}" type="presOf" srcId="{B1E9DB18-FD77-4D0E-9FF0-1AED421FAD12}" destId="{F275E1B2-C9BB-4F06-A12D-3B3235263987}" srcOrd="0" destOrd="0" presId="urn:microsoft.com/office/officeart/2005/8/layout/radial6"/>
    <dgm:cxn modelId="{F793191C-55F4-4B20-B02D-F99FBA8988DB}" srcId="{B1E9DB18-FD77-4D0E-9FF0-1AED421FAD12}" destId="{B855BC69-269D-4D4B-B7EC-189BFE5D3915}" srcOrd="0" destOrd="0" parTransId="{3B1E98CB-5852-4041-B4D0-239F140194B4}" sibTransId="{2A59C1A3-8DF3-4322-9F7A-9EB0B954895A}"/>
    <dgm:cxn modelId="{46D0031E-E9B0-4708-86D5-2B67431EC5CF}" type="presOf" srcId="{6E1DB0BD-0FC9-4212-BF5C-BBB70998F79C}" destId="{9DCF66C5-400E-4896-B192-405FA22FEF4B}" srcOrd="0" destOrd="0" presId="urn:microsoft.com/office/officeart/2005/8/layout/radial6"/>
    <dgm:cxn modelId="{CFAFCA21-9EAF-4855-9B42-F048D58D3BD6}" type="presOf" srcId="{773A4724-FC35-425C-A073-25BFCCCF85A0}" destId="{7D422E13-BA6C-4776-90DB-E0EAF47B4743}" srcOrd="0" destOrd="0" presId="urn:microsoft.com/office/officeart/2005/8/layout/radial6"/>
    <dgm:cxn modelId="{46DF052A-8DAB-4E20-87BA-6CC8862B661A}" type="presOf" srcId="{EAAADDED-7F64-493E-B98D-68E86B5D4EF8}" destId="{18981625-EC42-4E40-86CB-B08A3797FF40}" srcOrd="0" destOrd="0" presId="urn:microsoft.com/office/officeart/2005/8/layout/radial6"/>
    <dgm:cxn modelId="{60D22232-1077-4057-9771-0278FB5C70C3}" type="presOf" srcId="{9B2FFD31-1E94-4B9F-8412-D56CDDABCE23}" destId="{94ECCC94-7DBE-4D3A-98F6-DF2501F47231}" srcOrd="0" destOrd="0" presId="urn:microsoft.com/office/officeart/2005/8/layout/radial6"/>
    <dgm:cxn modelId="{D26CAC3C-6FEC-4B19-AA4A-CF946A6E847A}" type="presOf" srcId="{6C432C69-4CD4-4A1A-9CAD-EEEC725B3752}" destId="{3F3D16F1-E6A3-4C46-994A-6C8C61E5830E}" srcOrd="0" destOrd="0" presId="urn:microsoft.com/office/officeart/2005/8/layout/radial6"/>
    <dgm:cxn modelId="{5AA81D3D-3D49-497B-B15D-AF187DB32CE9}" srcId="{B1E9DB18-FD77-4D0E-9FF0-1AED421FAD12}" destId="{8D802378-11D8-491A-96BD-0414F3F49E6A}" srcOrd="1" destOrd="0" parTransId="{83360994-F078-4244-A23E-254E0C32894F}" sibTransId="{2F1B0687-C1E0-40AB-8850-1EC158B0CE93}"/>
    <dgm:cxn modelId="{79098C66-E067-4105-9676-D5590F79BA1B}" type="presOf" srcId="{3F5F7C73-A3DB-44F2-92BD-492F67CC12B0}" destId="{C15A298D-A186-4C20-90D2-0B3A94048E5D}" srcOrd="0" destOrd="0" presId="urn:microsoft.com/office/officeart/2005/8/layout/radial6"/>
    <dgm:cxn modelId="{BB3A7884-5A31-4725-B045-64B5B6057F19}" srcId="{B855BC69-269D-4D4B-B7EC-189BFE5D3915}" destId="{C7CB9DAD-3293-4AC8-8153-C4C24BEF9424}" srcOrd="2" destOrd="0" parTransId="{6CA27481-C17E-4A1D-9221-F3ECEB3DB658}" sibTransId="{1FE1AB96-EFF8-49EA-8C7B-535E12882C2D}"/>
    <dgm:cxn modelId="{25572E87-798E-4F98-8FFE-043D35E5ADDD}" srcId="{B855BC69-269D-4D4B-B7EC-189BFE5D3915}" destId="{6E1DB0BD-0FC9-4212-BF5C-BBB70998F79C}" srcOrd="4" destOrd="0" parTransId="{2E6DD99A-935E-45C3-90FA-4817FA1D5F47}" sibTransId="{3F5F7C73-A3DB-44F2-92BD-492F67CC12B0}"/>
    <dgm:cxn modelId="{30F2F59C-C692-4945-9004-2D444A287B26}" srcId="{B855BC69-269D-4D4B-B7EC-189BFE5D3915}" destId="{9B2FFD31-1E94-4B9F-8412-D56CDDABCE23}" srcOrd="1" destOrd="0" parTransId="{AC9F3487-BA71-482F-831D-9F2BD6BDD4C1}" sibTransId="{A74BD7A2-91D3-46E1-9C03-BC9AF6793D88}"/>
    <dgm:cxn modelId="{DACE84A9-CD06-4777-9EF7-1F3EA43DB420}" type="presOf" srcId="{1FE1AB96-EFF8-49EA-8C7B-535E12882C2D}" destId="{46B01579-4748-4A24-81F5-A1BD6CB345E5}" srcOrd="0" destOrd="0" presId="urn:microsoft.com/office/officeart/2005/8/layout/radial6"/>
    <dgm:cxn modelId="{89E1D0BD-8076-4738-94B5-7CD519BFEF3B}" srcId="{B855BC69-269D-4D4B-B7EC-189BFE5D3915}" destId="{EAAADDED-7F64-493E-B98D-68E86B5D4EF8}" srcOrd="3" destOrd="0" parTransId="{7FB791C6-5F25-4897-B04F-A048FA2853C8}" sibTransId="{773A4724-FC35-425C-A073-25BFCCCF85A0}"/>
    <dgm:cxn modelId="{D0AC92D2-92F0-4564-B87B-D3CA0F425D57}" type="presOf" srcId="{B855BC69-269D-4D4B-B7EC-189BFE5D3915}" destId="{520BE769-32D3-41D9-B46A-78C6F354125A}" srcOrd="0" destOrd="0" presId="urn:microsoft.com/office/officeart/2005/8/layout/radial6"/>
    <dgm:cxn modelId="{E3FD14E5-E25E-4917-B459-E6F5EDC48110}" type="presOf" srcId="{A74BD7A2-91D3-46E1-9C03-BC9AF6793D88}" destId="{1A10F9BF-682C-4F73-AC5C-8C95DADBF3E6}" srcOrd="0" destOrd="0" presId="urn:microsoft.com/office/officeart/2005/8/layout/radial6"/>
    <dgm:cxn modelId="{D220DEE7-74FB-43BE-91C0-00754380155D}" type="presOf" srcId="{F70B4847-05D3-49F0-BA8F-24A74EFB1746}" destId="{8969D019-502D-42A2-90BF-E97409B672F5}" srcOrd="0" destOrd="0" presId="urn:microsoft.com/office/officeart/2005/8/layout/radial6"/>
    <dgm:cxn modelId="{961A92FB-0A4E-4E08-B7A5-CA8ADCCB04CE}" srcId="{B855BC69-269D-4D4B-B7EC-189BFE5D3915}" destId="{6C432C69-4CD4-4A1A-9CAD-EEEC725B3752}" srcOrd="0" destOrd="0" parTransId="{3FB00F03-7A4C-4D82-AA72-D4C5D6FFE680}" sibTransId="{F70B4847-05D3-49F0-BA8F-24A74EFB1746}"/>
    <dgm:cxn modelId="{6B03D762-505A-42A4-B5E4-2CDB3D61F299}" type="presParOf" srcId="{F275E1B2-C9BB-4F06-A12D-3B3235263987}" destId="{520BE769-32D3-41D9-B46A-78C6F354125A}" srcOrd="0" destOrd="0" presId="urn:microsoft.com/office/officeart/2005/8/layout/radial6"/>
    <dgm:cxn modelId="{BA7AC4B5-5AA7-4534-9A5D-1B3CAA0B4081}" type="presParOf" srcId="{F275E1B2-C9BB-4F06-A12D-3B3235263987}" destId="{3F3D16F1-E6A3-4C46-994A-6C8C61E5830E}" srcOrd="1" destOrd="0" presId="urn:microsoft.com/office/officeart/2005/8/layout/radial6"/>
    <dgm:cxn modelId="{8C7A23AD-A590-46F2-A8D3-A9B98FEA879E}" type="presParOf" srcId="{F275E1B2-C9BB-4F06-A12D-3B3235263987}" destId="{04FDAD74-196F-4122-923A-B6AB6577BA56}" srcOrd="2" destOrd="0" presId="urn:microsoft.com/office/officeart/2005/8/layout/radial6"/>
    <dgm:cxn modelId="{DAC9BF41-FEBE-427A-A579-4035CE53A5C2}" type="presParOf" srcId="{F275E1B2-C9BB-4F06-A12D-3B3235263987}" destId="{8969D019-502D-42A2-90BF-E97409B672F5}" srcOrd="3" destOrd="0" presId="urn:microsoft.com/office/officeart/2005/8/layout/radial6"/>
    <dgm:cxn modelId="{90C40098-7556-484D-B0BF-57051424043C}" type="presParOf" srcId="{F275E1B2-C9BB-4F06-A12D-3B3235263987}" destId="{94ECCC94-7DBE-4D3A-98F6-DF2501F47231}" srcOrd="4" destOrd="0" presId="urn:microsoft.com/office/officeart/2005/8/layout/radial6"/>
    <dgm:cxn modelId="{0A227AC6-3187-40B2-96EF-D0859AA658DC}" type="presParOf" srcId="{F275E1B2-C9BB-4F06-A12D-3B3235263987}" destId="{A4465734-94C8-4B88-B7FD-D16AED48B8EF}" srcOrd="5" destOrd="0" presId="urn:microsoft.com/office/officeart/2005/8/layout/radial6"/>
    <dgm:cxn modelId="{6FE1F69C-4640-4F58-9D0D-4BD4F685D897}" type="presParOf" srcId="{F275E1B2-C9BB-4F06-A12D-3B3235263987}" destId="{1A10F9BF-682C-4F73-AC5C-8C95DADBF3E6}" srcOrd="6" destOrd="0" presId="urn:microsoft.com/office/officeart/2005/8/layout/radial6"/>
    <dgm:cxn modelId="{3CBC38C1-8640-42C1-B90D-AA40B50F1058}" type="presParOf" srcId="{F275E1B2-C9BB-4F06-A12D-3B3235263987}" destId="{5AB038F7-AAAF-4167-AAF6-5D1E76CC8128}" srcOrd="7" destOrd="0" presId="urn:microsoft.com/office/officeart/2005/8/layout/radial6"/>
    <dgm:cxn modelId="{A04BB2C8-BE52-4B41-A3F3-B0BEADEC5CB2}" type="presParOf" srcId="{F275E1B2-C9BB-4F06-A12D-3B3235263987}" destId="{A3E71906-EF04-4FCA-B126-4C3F496312B8}" srcOrd="8" destOrd="0" presId="urn:microsoft.com/office/officeart/2005/8/layout/radial6"/>
    <dgm:cxn modelId="{DA4D3BA2-01BB-42F5-991E-A6ACDB6D7917}" type="presParOf" srcId="{F275E1B2-C9BB-4F06-A12D-3B3235263987}" destId="{46B01579-4748-4A24-81F5-A1BD6CB345E5}" srcOrd="9" destOrd="0" presId="urn:microsoft.com/office/officeart/2005/8/layout/radial6"/>
    <dgm:cxn modelId="{A1A18E34-36A5-47E0-9555-1944B8785F83}" type="presParOf" srcId="{F275E1B2-C9BB-4F06-A12D-3B3235263987}" destId="{18981625-EC42-4E40-86CB-B08A3797FF40}" srcOrd="10" destOrd="0" presId="urn:microsoft.com/office/officeart/2005/8/layout/radial6"/>
    <dgm:cxn modelId="{CFCFDF34-B074-4B12-8C8B-24CDA64F5F77}" type="presParOf" srcId="{F275E1B2-C9BB-4F06-A12D-3B3235263987}" destId="{49C9DF61-5683-4A4E-BE55-D4EBC7DBDE4D}" srcOrd="11" destOrd="0" presId="urn:microsoft.com/office/officeart/2005/8/layout/radial6"/>
    <dgm:cxn modelId="{B44CFE7B-6732-45DB-AF85-CF8DAAB2A641}" type="presParOf" srcId="{F275E1B2-C9BB-4F06-A12D-3B3235263987}" destId="{7D422E13-BA6C-4776-90DB-E0EAF47B4743}" srcOrd="12" destOrd="0" presId="urn:microsoft.com/office/officeart/2005/8/layout/radial6"/>
    <dgm:cxn modelId="{FB323FDB-1E80-4DBF-AE13-C469CEAB8B4F}" type="presParOf" srcId="{F275E1B2-C9BB-4F06-A12D-3B3235263987}" destId="{9DCF66C5-400E-4896-B192-405FA22FEF4B}" srcOrd="13" destOrd="0" presId="urn:microsoft.com/office/officeart/2005/8/layout/radial6"/>
    <dgm:cxn modelId="{8BD2FE5A-8F62-47D4-9091-30C456F1ED12}" type="presParOf" srcId="{F275E1B2-C9BB-4F06-A12D-3B3235263987}" destId="{48F01AF9-E1F0-409C-819F-5A2284296C1D}" srcOrd="14" destOrd="0" presId="urn:microsoft.com/office/officeart/2005/8/layout/radial6"/>
    <dgm:cxn modelId="{9C82FC01-E0DA-462F-9C99-70C6F4E0B0FD}" type="presParOf" srcId="{F275E1B2-C9BB-4F06-A12D-3B3235263987}" destId="{C15A298D-A186-4C20-90D2-0B3A94048E5D}" srcOrd="15" destOrd="0" presId="urn:microsoft.com/office/officeart/2005/8/layout/radial6"/>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15A298D-A186-4C20-90D2-0B3A94048E5D}">
      <dsp:nvSpPr>
        <dsp:cNvPr id="0" name=""/>
        <dsp:cNvSpPr/>
      </dsp:nvSpPr>
      <dsp:spPr>
        <a:xfrm>
          <a:off x="1426071" y="395494"/>
          <a:ext cx="2634257" cy="2634257"/>
        </a:xfrm>
        <a:prstGeom prst="blockArc">
          <a:avLst>
            <a:gd name="adj1" fmla="val 11880000"/>
            <a:gd name="adj2" fmla="val 16200000"/>
            <a:gd name="adj3" fmla="val 464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D422E13-BA6C-4776-90DB-E0EAF47B4743}">
      <dsp:nvSpPr>
        <dsp:cNvPr id="0" name=""/>
        <dsp:cNvSpPr/>
      </dsp:nvSpPr>
      <dsp:spPr>
        <a:xfrm>
          <a:off x="1426071" y="395494"/>
          <a:ext cx="2634257" cy="2634257"/>
        </a:xfrm>
        <a:prstGeom prst="blockArc">
          <a:avLst>
            <a:gd name="adj1" fmla="val 7560000"/>
            <a:gd name="adj2" fmla="val 11880000"/>
            <a:gd name="adj3" fmla="val 464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6B01579-4748-4A24-81F5-A1BD6CB345E5}">
      <dsp:nvSpPr>
        <dsp:cNvPr id="0" name=""/>
        <dsp:cNvSpPr/>
      </dsp:nvSpPr>
      <dsp:spPr>
        <a:xfrm>
          <a:off x="1426071" y="395494"/>
          <a:ext cx="2634257" cy="2634257"/>
        </a:xfrm>
        <a:prstGeom prst="blockArc">
          <a:avLst>
            <a:gd name="adj1" fmla="val 3240000"/>
            <a:gd name="adj2" fmla="val 7560000"/>
            <a:gd name="adj3" fmla="val 464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A10F9BF-682C-4F73-AC5C-8C95DADBF3E6}">
      <dsp:nvSpPr>
        <dsp:cNvPr id="0" name=""/>
        <dsp:cNvSpPr/>
      </dsp:nvSpPr>
      <dsp:spPr>
        <a:xfrm>
          <a:off x="1426071" y="395494"/>
          <a:ext cx="2634257" cy="2634257"/>
        </a:xfrm>
        <a:prstGeom prst="blockArc">
          <a:avLst>
            <a:gd name="adj1" fmla="val 20520000"/>
            <a:gd name="adj2" fmla="val 3240000"/>
            <a:gd name="adj3" fmla="val 464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969D019-502D-42A2-90BF-E97409B672F5}">
      <dsp:nvSpPr>
        <dsp:cNvPr id="0" name=""/>
        <dsp:cNvSpPr/>
      </dsp:nvSpPr>
      <dsp:spPr>
        <a:xfrm>
          <a:off x="1426071" y="395494"/>
          <a:ext cx="2634257" cy="2634257"/>
        </a:xfrm>
        <a:prstGeom prst="blockArc">
          <a:avLst>
            <a:gd name="adj1" fmla="val 16200000"/>
            <a:gd name="adj2" fmla="val 20520000"/>
            <a:gd name="adj3" fmla="val 464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20BE769-32D3-41D9-B46A-78C6F354125A}">
      <dsp:nvSpPr>
        <dsp:cNvPr id="0" name=""/>
        <dsp:cNvSpPr/>
      </dsp:nvSpPr>
      <dsp:spPr>
        <a:xfrm>
          <a:off x="2136427" y="1105851"/>
          <a:ext cx="1213544" cy="121354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GB" sz="1800" kern="1200"/>
            <a:t>Founder</a:t>
          </a:r>
        </a:p>
      </dsp:txBody>
      <dsp:txXfrm>
        <a:off x="2314146" y="1283570"/>
        <a:ext cx="858106" cy="858106"/>
      </dsp:txXfrm>
    </dsp:sp>
    <dsp:sp modelId="{3F3D16F1-E6A3-4C46-994A-6C8C61E5830E}">
      <dsp:nvSpPr>
        <dsp:cNvPr id="0" name=""/>
        <dsp:cNvSpPr/>
      </dsp:nvSpPr>
      <dsp:spPr>
        <a:xfrm>
          <a:off x="2318459" y="1335"/>
          <a:ext cx="849481" cy="84948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Design Team</a:t>
          </a:r>
        </a:p>
      </dsp:txBody>
      <dsp:txXfrm>
        <a:off x="2442863" y="125739"/>
        <a:ext cx="600673" cy="600673"/>
      </dsp:txXfrm>
    </dsp:sp>
    <dsp:sp modelId="{94ECCC94-7DBE-4D3A-98F6-DF2501F47231}">
      <dsp:nvSpPr>
        <dsp:cNvPr id="0" name=""/>
        <dsp:cNvSpPr/>
      </dsp:nvSpPr>
      <dsp:spPr>
        <a:xfrm>
          <a:off x="3542038" y="890317"/>
          <a:ext cx="849481" cy="84948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Production Team</a:t>
          </a:r>
        </a:p>
      </dsp:txBody>
      <dsp:txXfrm>
        <a:off x="3666442" y="1014721"/>
        <a:ext cx="600673" cy="600673"/>
      </dsp:txXfrm>
    </dsp:sp>
    <dsp:sp modelId="{5AB038F7-AAAF-4167-AAF6-5D1E76CC8128}">
      <dsp:nvSpPr>
        <dsp:cNvPr id="0" name=""/>
        <dsp:cNvSpPr/>
      </dsp:nvSpPr>
      <dsp:spPr>
        <a:xfrm>
          <a:off x="3074673" y="2328721"/>
          <a:ext cx="849481" cy="84948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Marketing Team</a:t>
          </a:r>
        </a:p>
      </dsp:txBody>
      <dsp:txXfrm>
        <a:off x="3199077" y="2453125"/>
        <a:ext cx="600673" cy="600673"/>
      </dsp:txXfrm>
    </dsp:sp>
    <dsp:sp modelId="{18981625-EC42-4E40-86CB-B08A3797FF40}">
      <dsp:nvSpPr>
        <dsp:cNvPr id="0" name=""/>
        <dsp:cNvSpPr/>
      </dsp:nvSpPr>
      <dsp:spPr>
        <a:xfrm>
          <a:off x="1562245" y="2328721"/>
          <a:ext cx="849481" cy="84948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Sales &amp; Partnership</a:t>
          </a:r>
        </a:p>
      </dsp:txBody>
      <dsp:txXfrm>
        <a:off x="1686649" y="2453125"/>
        <a:ext cx="600673" cy="600673"/>
      </dsp:txXfrm>
    </dsp:sp>
    <dsp:sp modelId="{9DCF66C5-400E-4896-B192-405FA22FEF4B}">
      <dsp:nvSpPr>
        <dsp:cNvPr id="0" name=""/>
        <dsp:cNvSpPr/>
      </dsp:nvSpPr>
      <dsp:spPr>
        <a:xfrm>
          <a:off x="1094880" y="890317"/>
          <a:ext cx="849481" cy="84948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Customer support</a:t>
          </a:r>
        </a:p>
      </dsp:txBody>
      <dsp:txXfrm>
        <a:off x="1219284" y="1014721"/>
        <a:ext cx="600673" cy="600673"/>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BD7BF0964EC495C9819F27BC3C98F65"/>
        <w:category>
          <w:name w:val="General"/>
          <w:gallery w:val="placeholder"/>
        </w:category>
        <w:types>
          <w:type w:val="bbPlcHdr"/>
        </w:types>
        <w:behaviors>
          <w:behavior w:val="content"/>
        </w:behaviors>
        <w:guid w:val="{7C5C2531-D823-4ADB-BBB1-21B88335BAA7}"/>
      </w:docPartPr>
      <w:docPartBody>
        <w:p w:rsidR="00F57A59" w:rsidRDefault="00F57A59" w:rsidP="00F57A59">
          <w:pPr>
            <w:pStyle w:val="DBD7BF0964EC495C9819F27BC3C98F65"/>
          </w:pPr>
          <w:r>
            <w:rPr>
              <w:rFonts w:asciiTheme="majorHAnsi" w:eastAsiaTheme="majorEastAsia" w:hAnsiTheme="majorHAnsi" w:cstheme="majorBidi"/>
              <w:caps/>
              <w:color w:val="156082" w:themeColor="accent1"/>
              <w:sz w:val="80"/>
              <w:szCs w:val="80"/>
            </w:rPr>
            <w:t>[Document title]</w:t>
          </w:r>
        </w:p>
      </w:docPartBody>
    </w:docPart>
    <w:docPart>
      <w:docPartPr>
        <w:name w:val="68D82F2BA1F248C1A7A020705896DF56"/>
        <w:category>
          <w:name w:val="General"/>
          <w:gallery w:val="placeholder"/>
        </w:category>
        <w:types>
          <w:type w:val="bbPlcHdr"/>
        </w:types>
        <w:behaviors>
          <w:behavior w:val="content"/>
        </w:behaviors>
        <w:guid w:val="{DEF637A8-4E81-4B89-BEA4-B67A347C972D}"/>
      </w:docPartPr>
      <w:docPartBody>
        <w:p w:rsidR="00F57A59" w:rsidRDefault="00F57A59" w:rsidP="00F57A59">
          <w:pPr>
            <w:pStyle w:val="68D82F2BA1F248C1A7A020705896DF56"/>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7A59"/>
    <w:rsid w:val="00527969"/>
    <w:rsid w:val="00F57A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BD7BF0964EC495C9819F27BC3C98F65">
    <w:name w:val="DBD7BF0964EC495C9819F27BC3C98F65"/>
    <w:rsid w:val="00F57A59"/>
  </w:style>
  <w:style w:type="paragraph" w:customStyle="1" w:styleId="68D82F2BA1F248C1A7A020705896DF56">
    <w:name w:val="68D82F2BA1F248C1A7A020705896DF56"/>
    <w:rsid w:val="00F57A5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2025-04-01T00:00:00</PublishDate>
  <Abstract/>
  <CompanyAddress>Word count: 1845</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18547ED-2D78-4CF3-93E4-128AF5D56F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691</TotalTime>
  <Pages>16</Pages>
  <Words>2887</Words>
  <Characters>16461</Characters>
  <Application>Microsoft Office Word</Application>
  <DocSecurity>0</DocSecurity>
  <Lines>137</Lines>
  <Paragraphs>38</Paragraphs>
  <ScaleCrop>false</ScaleCrop>
  <Company>Student name: Iustina Mirela Rusei (1905309)</Company>
  <LinksUpToDate>false</LinksUpToDate>
  <CharactersWithSpaces>19310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TAsk1: Business Plan and Reflection</dc:title>
  <dc:subject>Module: Managing Enterprise - BMSW:4011</dc:subject>
  <dc:creator>Iustina Mirela Rusei</dc:creator>
  <cp:keywords/>
  <dc:description/>
  <cp:lastModifiedBy>Iustina Mirela Rusei</cp:lastModifiedBy>
  <cp:revision>134</cp:revision>
  <dcterms:created xsi:type="dcterms:W3CDTF">2025-03-17T22:01:00Z</dcterms:created>
  <dcterms:modified xsi:type="dcterms:W3CDTF">2025-03-31T21:16:00Z</dcterms:modified>
</cp:coreProperties>
</file>