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19BC24D1" w14:textId="116EC118" w:rsidR="00F940A1" w:rsidRPr="0083338F" w:rsidRDefault="00F940A1" w:rsidP="0083338F">
      <w:pPr>
        <w:pStyle w:val="BodyTextL25"/>
        <w:spacing w:line="360" w:lineRule="auto"/>
        <w:rPr>
          <w:rFonts w:eastAsia="Arial"/>
          <w:bCs/>
          <w:color w:val="000000" w:themeColor="text1"/>
          <w:sz w:val="24"/>
          <w:szCs w:val="24"/>
        </w:rPr>
      </w:pPr>
      <w:r w:rsidRPr="0083338F">
        <w:rPr>
          <w:rFonts w:eastAsia="Arial"/>
          <w:bCs/>
          <w:color w:val="000000" w:themeColor="text1"/>
          <w:sz w:val="24"/>
          <w:szCs w:val="24"/>
        </w:rPr>
        <w:t xml:space="preserve">Commonly, today’s standard networks use CAT 5e cabling which is defined in Wikipedia as </w:t>
      </w:r>
    </w:p>
    <w:p w14:paraId="60F26FA3" w14:textId="772A7944" w:rsidR="00F940A1" w:rsidRPr="0083338F" w:rsidRDefault="00F940A1" w:rsidP="0083338F">
      <w:pPr>
        <w:pStyle w:val="BodyTextL25"/>
        <w:spacing w:line="360" w:lineRule="auto"/>
        <w:ind w:left="720"/>
        <w:rPr>
          <w:sz w:val="24"/>
          <w:szCs w:val="24"/>
          <w:lang w:val="en"/>
        </w:rPr>
      </w:pPr>
      <w:r w:rsidRPr="0083338F">
        <w:rPr>
          <w:rFonts w:eastAsia="Arial"/>
          <w:bCs/>
          <w:color w:val="000000" w:themeColor="text1"/>
          <w:sz w:val="24"/>
          <w:szCs w:val="24"/>
        </w:rPr>
        <w:t>“</w:t>
      </w:r>
      <w:r w:rsidRPr="0083338F">
        <w:rPr>
          <w:b/>
          <w:bCs/>
          <w:sz w:val="24"/>
          <w:szCs w:val="24"/>
          <w:lang w:val="en"/>
        </w:rPr>
        <w:t>Category 5 cable</w:t>
      </w:r>
      <w:r w:rsidRPr="0083338F">
        <w:rPr>
          <w:sz w:val="24"/>
          <w:szCs w:val="24"/>
          <w:lang w:val="en"/>
        </w:rPr>
        <w:t xml:space="preserve">, commonly referred to as </w:t>
      </w:r>
      <w:r w:rsidRPr="0083338F">
        <w:rPr>
          <w:b/>
          <w:bCs/>
          <w:sz w:val="24"/>
          <w:szCs w:val="24"/>
          <w:lang w:val="en"/>
        </w:rPr>
        <w:t>Cat 5</w:t>
      </w:r>
      <w:r w:rsidRPr="0083338F">
        <w:rPr>
          <w:sz w:val="24"/>
          <w:szCs w:val="24"/>
          <w:lang w:val="en"/>
        </w:rPr>
        <w:t xml:space="preserve">, is a twisted pair cable for computer networks. Since 2001, the variant commonly in use is the </w:t>
      </w:r>
      <w:r w:rsidRPr="0083338F">
        <w:rPr>
          <w:b/>
          <w:bCs/>
          <w:sz w:val="24"/>
          <w:szCs w:val="24"/>
          <w:lang w:val="en"/>
        </w:rPr>
        <w:t>Category 5e</w:t>
      </w:r>
      <w:r w:rsidRPr="0083338F">
        <w:rPr>
          <w:sz w:val="24"/>
          <w:szCs w:val="24"/>
          <w:lang w:val="en"/>
        </w:rPr>
        <w:t xml:space="preserve"> specification (</w:t>
      </w:r>
      <w:r w:rsidRPr="0083338F">
        <w:rPr>
          <w:b/>
          <w:bCs/>
          <w:sz w:val="24"/>
          <w:szCs w:val="24"/>
          <w:lang w:val="en"/>
        </w:rPr>
        <w:t>Cat 5e</w:t>
      </w:r>
      <w:r w:rsidRPr="0083338F">
        <w:rPr>
          <w:sz w:val="24"/>
          <w:szCs w:val="24"/>
          <w:lang w:val="en"/>
        </w:rPr>
        <w:t>).”</w:t>
      </w:r>
      <w:sdt>
        <w:sdtPr>
          <w:rPr>
            <w:sz w:val="24"/>
            <w:szCs w:val="24"/>
            <w:lang w:val="en"/>
          </w:rPr>
          <w:id w:val="-1333138452"/>
          <w:citation/>
        </w:sdtPr>
        <w:sdtEndPr/>
        <w:sdtContent>
          <w:r w:rsidR="001358BB" w:rsidRPr="0083338F">
            <w:rPr>
              <w:sz w:val="24"/>
              <w:szCs w:val="24"/>
              <w:lang w:val="en"/>
            </w:rPr>
            <w:fldChar w:fldCharType="begin"/>
          </w:r>
          <w:r w:rsidR="001358BB" w:rsidRPr="0083338F">
            <w:rPr>
              <w:sz w:val="24"/>
              <w:szCs w:val="24"/>
              <w:lang w:val="en-GB"/>
            </w:rPr>
            <w:instrText xml:space="preserve"> CITATION Cat19 \l 2057 </w:instrText>
          </w:r>
          <w:r w:rsidR="001358BB" w:rsidRPr="0083338F">
            <w:rPr>
              <w:sz w:val="24"/>
              <w:szCs w:val="24"/>
              <w:lang w:val="en"/>
            </w:rPr>
            <w:fldChar w:fldCharType="separate"/>
          </w:r>
          <w:r w:rsidR="001358BB" w:rsidRPr="0083338F">
            <w:rPr>
              <w:noProof/>
              <w:sz w:val="24"/>
              <w:szCs w:val="24"/>
              <w:lang w:val="en-GB"/>
            </w:rPr>
            <w:t xml:space="preserve"> [1]</w:t>
          </w:r>
          <w:r w:rsidR="001358BB" w:rsidRPr="0083338F">
            <w:rPr>
              <w:sz w:val="24"/>
              <w:szCs w:val="24"/>
              <w:lang w:val="en"/>
            </w:rPr>
            <w:fldChar w:fldCharType="end"/>
          </w:r>
        </w:sdtContent>
      </w:sdt>
    </w:p>
    <w:p w14:paraId="337B18DE" w14:textId="5C419958" w:rsidR="001358BB" w:rsidRPr="0083338F" w:rsidRDefault="001358BB" w:rsidP="0083338F">
      <w:pPr>
        <w:pStyle w:val="BodyTextL25"/>
        <w:spacing w:line="360" w:lineRule="auto"/>
        <w:rPr>
          <w:sz w:val="24"/>
          <w:szCs w:val="24"/>
          <w:lang w:val="en"/>
        </w:rPr>
      </w:pPr>
      <w:r w:rsidRPr="0083338F">
        <w:rPr>
          <w:sz w:val="24"/>
          <w:szCs w:val="24"/>
          <w:lang w:val="en"/>
        </w:rPr>
        <w:t>However, there are a number of other categories of cable that are in use or have historically been in use. The table below describes the cable standards that have or are commonly used in today’s LANs.</w:t>
      </w:r>
    </w:p>
    <w:p w14:paraId="05B718DD" w14:textId="3A8957B2" w:rsidR="001358BB" w:rsidRDefault="001358BB" w:rsidP="00244B70">
      <w:pPr>
        <w:pStyle w:val="BodyTextL25"/>
        <w:ind w:left="0"/>
        <w:jc w:val="right"/>
        <w:rPr>
          <w:rFonts w:eastAsia="Arial"/>
          <w:bCs/>
          <w:color w:val="000000" w:themeColor="text1"/>
        </w:rPr>
      </w:pPr>
      <w:r>
        <w:rPr>
          <w:rFonts w:eastAsia="Arial"/>
          <w:bCs/>
          <w:noProof/>
          <w:color w:val="000000" w:themeColor="text1"/>
        </w:rPr>
        <w:drawing>
          <wp:inline distT="0" distB="0" distL="0" distR="0" wp14:anchorId="34CF6E96" wp14:editId="65530C6A">
            <wp:extent cx="6400800" cy="177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fferent-cat-categories.png"/>
                    <pic:cNvPicPr/>
                  </pic:nvPicPr>
                  <pic:blipFill>
                    <a:blip r:embed="rId9">
                      <a:extLst>
                        <a:ext uri="{28A0092B-C50C-407E-A947-70E740481C1C}">
                          <a14:useLocalDpi xmlns:a14="http://schemas.microsoft.com/office/drawing/2010/main" val="0"/>
                        </a:ext>
                      </a:extLst>
                    </a:blip>
                    <a:stretch>
                      <a:fillRect/>
                    </a:stretch>
                  </pic:blipFill>
                  <pic:spPr>
                    <a:xfrm>
                      <a:off x="0" y="0"/>
                      <a:ext cx="6400800" cy="1778000"/>
                    </a:xfrm>
                    <a:prstGeom prst="rect">
                      <a:avLst/>
                    </a:prstGeom>
                  </pic:spPr>
                </pic:pic>
              </a:graphicData>
            </a:graphic>
          </wp:inline>
        </w:drawing>
      </w:r>
      <w:sdt>
        <w:sdtPr>
          <w:rPr>
            <w:rFonts w:eastAsia="Arial"/>
            <w:bCs/>
            <w:color w:val="000000" w:themeColor="text1"/>
          </w:rPr>
          <w:id w:val="-566040687"/>
          <w:citation/>
        </w:sdtPr>
        <w:sdtEndPr/>
        <w:sdtContent>
          <w:r>
            <w:rPr>
              <w:rFonts w:eastAsia="Arial"/>
              <w:bCs/>
              <w:color w:val="000000" w:themeColor="text1"/>
            </w:rPr>
            <w:fldChar w:fldCharType="begin"/>
          </w:r>
          <w:r>
            <w:rPr>
              <w:rFonts w:eastAsia="Arial"/>
              <w:bCs/>
              <w:color w:val="000000" w:themeColor="text1"/>
              <w:lang w:val="en-GB"/>
            </w:rPr>
            <w:instrText xml:space="preserve"> CITATION Rit19 \l 2057 </w:instrText>
          </w:r>
          <w:r>
            <w:rPr>
              <w:rFonts w:eastAsia="Arial"/>
              <w:bCs/>
              <w:color w:val="000000" w:themeColor="text1"/>
            </w:rPr>
            <w:fldChar w:fldCharType="separate"/>
          </w:r>
          <w:r>
            <w:rPr>
              <w:rFonts w:eastAsia="Arial"/>
              <w:bCs/>
              <w:noProof/>
              <w:color w:val="000000" w:themeColor="text1"/>
              <w:lang w:val="en-GB"/>
            </w:rPr>
            <w:t xml:space="preserve"> </w:t>
          </w:r>
          <w:r w:rsidRPr="001358BB">
            <w:rPr>
              <w:rFonts w:eastAsia="Arial"/>
              <w:noProof/>
              <w:color w:val="000000" w:themeColor="text1"/>
              <w:lang w:val="en-GB"/>
            </w:rPr>
            <w:t>[2]</w:t>
          </w:r>
          <w:r>
            <w:rPr>
              <w:rFonts w:eastAsia="Arial"/>
              <w:bCs/>
              <w:color w:val="000000" w:themeColor="text1"/>
            </w:rPr>
            <w:fldChar w:fldCharType="end"/>
          </w:r>
        </w:sdtContent>
      </w:sdt>
    </w:p>
    <w:p w14:paraId="75DD57BB" w14:textId="3F61BC7F" w:rsidR="00237363" w:rsidRDefault="00244B70" w:rsidP="0083338F">
      <w:pPr>
        <w:pStyle w:val="BodyTextL25"/>
        <w:spacing w:line="360" w:lineRule="auto"/>
        <w:rPr>
          <w:rFonts w:eastAsia="Arial"/>
          <w:bCs/>
          <w:color w:val="000000" w:themeColor="text1"/>
          <w:sz w:val="24"/>
          <w:szCs w:val="24"/>
        </w:rPr>
      </w:pPr>
      <w:r w:rsidRPr="0083338F">
        <w:rPr>
          <w:rFonts w:eastAsia="Arial"/>
          <w:bCs/>
          <w:color w:val="000000" w:themeColor="text1"/>
          <w:sz w:val="24"/>
          <w:szCs w:val="24"/>
        </w:rPr>
        <w:t>As can be seen the bandwidth increases as the category number increase</w:t>
      </w:r>
      <w:r w:rsidR="002D14BD" w:rsidRPr="0083338F">
        <w:rPr>
          <w:rFonts w:eastAsia="Arial"/>
          <w:bCs/>
          <w:color w:val="000000" w:themeColor="text1"/>
          <w:sz w:val="24"/>
          <w:szCs w:val="24"/>
        </w:rPr>
        <w:t xml:space="preserve">s, with speeds increasing to 10Gbps </w:t>
      </w:r>
      <w:r w:rsidR="0083338F">
        <w:rPr>
          <w:rFonts w:eastAsia="Arial"/>
          <w:bCs/>
          <w:color w:val="000000" w:themeColor="text1"/>
          <w:sz w:val="24"/>
          <w:szCs w:val="24"/>
        </w:rPr>
        <w:t xml:space="preserve">(same as </w:t>
      </w:r>
      <w:r w:rsidR="002D14BD" w:rsidRPr="0083338F">
        <w:rPr>
          <w:rFonts w:eastAsia="Arial"/>
          <w:bCs/>
          <w:color w:val="000000" w:themeColor="text1"/>
          <w:sz w:val="24"/>
          <w:szCs w:val="24"/>
        </w:rPr>
        <w:t>10,000Mbps</w:t>
      </w:r>
      <w:r w:rsidR="0083338F">
        <w:rPr>
          <w:rFonts w:eastAsia="Arial"/>
          <w:bCs/>
          <w:color w:val="000000" w:themeColor="text1"/>
          <w:sz w:val="24"/>
          <w:szCs w:val="24"/>
        </w:rPr>
        <w:t>)</w:t>
      </w:r>
      <w:r w:rsidR="002D14BD" w:rsidRPr="0083338F">
        <w:rPr>
          <w:rFonts w:eastAsia="Arial"/>
          <w:bCs/>
          <w:color w:val="000000" w:themeColor="text1"/>
          <w:sz w:val="24"/>
          <w:szCs w:val="24"/>
        </w:rPr>
        <w:t xml:space="preserve"> in the table above. Cat 6 can operate at 10Gbps but over reduced distances. However, it is important to note that external factors can affect the capability of a cable to transmit data at such speeds.</w:t>
      </w:r>
      <w:r w:rsidR="00237363" w:rsidRPr="0083338F">
        <w:rPr>
          <w:rFonts w:eastAsia="Arial"/>
          <w:bCs/>
          <w:color w:val="000000" w:themeColor="text1"/>
          <w:sz w:val="24"/>
          <w:szCs w:val="24"/>
        </w:rPr>
        <w:t xml:space="preserve"> If cables are run next to mains cables or motors or other electronic equipment that produces high EMF (Electro-Magnetic Fields) then false voltages can be induced into the cabling which creates false signals. These can severely hamper the effectiveness of a network.</w:t>
      </w:r>
      <w:r w:rsidR="0083338F">
        <w:rPr>
          <w:rFonts w:eastAsia="Arial"/>
          <w:bCs/>
          <w:color w:val="000000" w:themeColor="text1"/>
          <w:sz w:val="24"/>
          <w:szCs w:val="24"/>
        </w:rPr>
        <w:t xml:space="preserve"> This is known as EMI or </w:t>
      </w:r>
      <w:proofErr w:type="spellStart"/>
      <w:r w:rsidR="0083338F">
        <w:rPr>
          <w:rFonts w:eastAsia="Arial"/>
          <w:bCs/>
          <w:color w:val="000000" w:themeColor="text1"/>
          <w:sz w:val="24"/>
          <w:szCs w:val="24"/>
        </w:rPr>
        <w:t>Electro</w:t>
      </w:r>
      <w:r w:rsidR="00780079">
        <w:rPr>
          <w:rFonts w:eastAsia="Arial"/>
          <w:bCs/>
          <w:color w:val="000000" w:themeColor="text1"/>
          <w:sz w:val="24"/>
          <w:szCs w:val="24"/>
        </w:rPr>
        <w:t>M</w:t>
      </w:r>
      <w:r w:rsidR="0083338F">
        <w:rPr>
          <w:rFonts w:eastAsia="Arial"/>
          <w:bCs/>
          <w:color w:val="000000" w:themeColor="text1"/>
          <w:sz w:val="24"/>
          <w:szCs w:val="24"/>
        </w:rPr>
        <w:t>agnetic</w:t>
      </w:r>
      <w:proofErr w:type="spellEnd"/>
      <w:r w:rsidR="0083338F">
        <w:rPr>
          <w:rFonts w:eastAsia="Arial"/>
          <w:bCs/>
          <w:color w:val="000000" w:themeColor="text1"/>
          <w:sz w:val="24"/>
          <w:szCs w:val="24"/>
        </w:rPr>
        <w:t xml:space="preserve"> Interference.</w:t>
      </w:r>
      <w:r w:rsidR="00780079">
        <w:rPr>
          <w:rFonts w:eastAsia="Arial"/>
          <w:bCs/>
          <w:color w:val="000000" w:themeColor="text1"/>
          <w:sz w:val="24"/>
          <w:szCs w:val="24"/>
        </w:rPr>
        <w:t xml:space="preserve"> It is also referred to as RFI or Radio Frequency Interference but only when the interference is in the radio frequency range</w:t>
      </w:r>
      <w:r w:rsidR="00134FFC">
        <w:rPr>
          <w:rFonts w:eastAsia="Arial"/>
          <w:bCs/>
          <w:color w:val="000000" w:themeColor="text1"/>
          <w:sz w:val="24"/>
          <w:szCs w:val="24"/>
        </w:rPr>
        <w:t xml:space="preserve">. </w:t>
      </w:r>
    </w:p>
    <w:p w14:paraId="23892BBB" w14:textId="41ECF64A" w:rsidR="00134FFC" w:rsidRPr="0083338F" w:rsidRDefault="00134FFC" w:rsidP="0083338F">
      <w:pPr>
        <w:pStyle w:val="BodyTextL25"/>
        <w:spacing w:line="360" w:lineRule="auto"/>
        <w:rPr>
          <w:rFonts w:eastAsia="Arial"/>
          <w:bCs/>
          <w:color w:val="000000" w:themeColor="text1"/>
          <w:sz w:val="24"/>
          <w:szCs w:val="24"/>
        </w:rPr>
      </w:pPr>
      <w:r>
        <w:rPr>
          <w:rFonts w:eastAsia="Arial"/>
          <w:bCs/>
          <w:color w:val="000000" w:themeColor="text1"/>
          <w:sz w:val="24"/>
          <w:szCs w:val="24"/>
        </w:rPr>
        <w:lastRenderedPageBreak/>
        <w:t>The cable types in the table above relate to the type of protection from EMI that is employed by that cable.</w:t>
      </w:r>
    </w:p>
    <w:p w14:paraId="3BF0C7C4" w14:textId="1DEE90D5" w:rsidR="00237363" w:rsidRPr="0083338F" w:rsidRDefault="00237363" w:rsidP="0083338F">
      <w:pPr>
        <w:pStyle w:val="BodyTextL25"/>
        <w:spacing w:line="360" w:lineRule="auto"/>
        <w:rPr>
          <w:rFonts w:eastAsia="Arial"/>
          <w:bCs/>
          <w:color w:val="000000" w:themeColor="text1"/>
          <w:sz w:val="24"/>
          <w:szCs w:val="24"/>
        </w:rPr>
      </w:pPr>
      <w:r w:rsidRPr="0083338F">
        <w:rPr>
          <w:rFonts w:eastAsia="Arial"/>
          <w:bCs/>
          <w:color w:val="000000" w:themeColor="text1"/>
          <w:sz w:val="24"/>
          <w:szCs w:val="24"/>
        </w:rPr>
        <w:t>The table below shows the shielding that is present on the different cable</w:t>
      </w:r>
      <w:r w:rsidR="00B003CE" w:rsidRPr="0083338F">
        <w:rPr>
          <w:rFonts w:eastAsia="Arial"/>
          <w:bCs/>
          <w:color w:val="000000" w:themeColor="text1"/>
          <w:sz w:val="24"/>
          <w:szCs w:val="24"/>
        </w:rPr>
        <w:t xml:space="preserve"> types</w:t>
      </w:r>
      <w:r w:rsidRPr="0083338F">
        <w:rPr>
          <w:rFonts w:eastAsia="Arial"/>
          <w:bCs/>
          <w:color w:val="000000" w:themeColor="text1"/>
          <w:sz w:val="24"/>
          <w:szCs w:val="24"/>
        </w:rPr>
        <w:t>:</w:t>
      </w:r>
    </w:p>
    <w:p w14:paraId="75825122" w14:textId="77777777" w:rsidR="00237363" w:rsidRDefault="00237363" w:rsidP="001358BB">
      <w:pPr>
        <w:pStyle w:val="BodyTextL25"/>
        <w:rPr>
          <w:rFonts w:eastAsia="Arial"/>
          <w:bCs/>
          <w:color w:val="000000" w:themeColor="text1"/>
        </w:rPr>
      </w:pPr>
    </w:p>
    <w:tbl>
      <w:tblPr>
        <w:tblStyle w:val="LabTableStyle"/>
        <w:tblW w:w="0" w:type="auto"/>
        <w:tblLook w:val="04A0" w:firstRow="1" w:lastRow="0" w:firstColumn="1" w:lastColumn="0" w:noHBand="0" w:noVBand="1"/>
      </w:tblPr>
      <w:tblGrid>
        <w:gridCol w:w="1625"/>
        <w:gridCol w:w="2079"/>
        <w:gridCol w:w="2780"/>
        <w:gridCol w:w="3590"/>
      </w:tblGrid>
      <w:tr w:rsidR="00B003CE" w14:paraId="0F64BFD4" w14:textId="77777777" w:rsidTr="00B003CE">
        <w:trPr>
          <w:cnfStyle w:val="100000000000" w:firstRow="1" w:lastRow="0" w:firstColumn="0" w:lastColumn="0" w:oddVBand="0" w:evenVBand="0" w:oddHBand="0" w:evenHBand="0" w:firstRowFirstColumn="0" w:firstRowLastColumn="0" w:lastRowFirstColumn="0" w:lastRowLastColumn="0"/>
        </w:trPr>
        <w:tc>
          <w:tcPr>
            <w:tcW w:w="1982" w:type="dxa"/>
            <w:shd w:val="clear" w:color="auto" w:fill="auto"/>
          </w:tcPr>
          <w:p w14:paraId="455A0899" w14:textId="251304A5" w:rsidR="00B003CE" w:rsidRPr="00B003CE" w:rsidRDefault="00B003CE" w:rsidP="00B003CE">
            <w:pPr>
              <w:pStyle w:val="BodyTextL25"/>
              <w:ind w:left="0"/>
              <w:jc w:val="left"/>
              <w:rPr>
                <w:rFonts w:eastAsia="Arial"/>
                <w:b/>
                <w:color w:val="000000" w:themeColor="text1"/>
              </w:rPr>
            </w:pPr>
            <w:r w:rsidRPr="00B003CE">
              <w:rPr>
                <w:rFonts w:eastAsia="Arial"/>
                <w:b/>
                <w:color w:val="000000" w:themeColor="text1"/>
              </w:rPr>
              <w:t>Cable type</w:t>
            </w:r>
          </w:p>
        </w:tc>
        <w:tc>
          <w:tcPr>
            <w:tcW w:w="2410" w:type="dxa"/>
            <w:shd w:val="clear" w:color="auto" w:fill="auto"/>
          </w:tcPr>
          <w:p w14:paraId="2A08B7F7" w14:textId="2B0293B2" w:rsidR="00B003CE" w:rsidRPr="00B003CE" w:rsidRDefault="00B003CE" w:rsidP="00580E73">
            <w:pPr>
              <w:pStyle w:val="BodyTextL25"/>
              <w:ind w:left="0"/>
              <w:rPr>
                <w:rFonts w:eastAsia="Arial"/>
                <w:b/>
                <w:color w:val="000000" w:themeColor="text1"/>
              </w:rPr>
            </w:pPr>
            <w:r w:rsidRPr="00B003CE">
              <w:rPr>
                <w:rFonts w:eastAsia="Arial"/>
                <w:b/>
                <w:color w:val="000000" w:themeColor="text1"/>
              </w:rPr>
              <w:t>Description</w:t>
            </w:r>
          </w:p>
        </w:tc>
        <w:tc>
          <w:tcPr>
            <w:tcW w:w="3402" w:type="dxa"/>
            <w:shd w:val="clear" w:color="auto" w:fill="auto"/>
          </w:tcPr>
          <w:p w14:paraId="2B86452A" w14:textId="383F41B5" w:rsidR="00B003CE" w:rsidRPr="00B003CE" w:rsidRDefault="00B003CE" w:rsidP="00580E73">
            <w:pPr>
              <w:pStyle w:val="BodyTextL25"/>
              <w:ind w:left="0"/>
              <w:rPr>
                <w:rFonts w:eastAsia="Arial"/>
                <w:b/>
                <w:color w:val="000000" w:themeColor="text1"/>
              </w:rPr>
            </w:pPr>
            <w:r w:rsidRPr="00B003CE">
              <w:rPr>
                <w:rFonts w:eastAsia="Arial"/>
                <w:b/>
                <w:color w:val="000000" w:themeColor="text1"/>
              </w:rPr>
              <w:t>Method to prevent interference</w:t>
            </w:r>
          </w:p>
        </w:tc>
        <w:tc>
          <w:tcPr>
            <w:tcW w:w="2280" w:type="dxa"/>
            <w:shd w:val="clear" w:color="auto" w:fill="auto"/>
          </w:tcPr>
          <w:p w14:paraId="59182C35" w14:textId="77777777" w:rsidR="00B003CE" w:rsidRPr="00B003CE" w:rsidRDefault="00B003CE" w:rsidP="00580E73">
            <w:pPr>
              <w:pStyle w:val="BodyTextL25"/>
              <w:ind w:left="0"/>
              <w:rPr>
                <w:rFonts w:eastAsia="Arial"/>
                <w:b/>
                <w:color w:val="000000" w:themeColor="text1"/>
              </w:rPr>
            </w:pPr>
          </w:p>
        </w:tc>
      </w:tr>
      <w:tr w:rsidR="00B003CE" w14:paraId="666B95A4" w14:textId="77777777" w:rsidTr="0083338F">
        <w:trPr>
          <w:trHeight w:val="1377"/>
        </w:trPr>
        <w:tc>
          <w:tcPr>
            <w:tcW w:w="1982" w:type="dxa"/>
            <w:shd w:val="clear" w:color="auto" w:fill="auto"/>
            <w:vAlign w:val="center"/>
          </w:tcPr>
          <w:p w14:paraId="22994638" w14:textId="04591806" w:rsidR="00B003CE" w:rsidRPr="00B003CE" w:rsidRDefault="00B003CE" w:rsidP="00B003CE">
            <w:pPr>
              <w:pStyle w:val="BodyTextL25"/>
              <w:ind w:left="0"/>
              <w:rPr>
                <w:rFonts w:eastAsia="Arial"/>
                <w:bCs/>
                <w:color w:val="000000" w:themeColor="text1"/>
              </w:rPr>
            </w:pPr>
            <w:r w:rsidRPr="00B003CE">
              <w:rPr>
                <w:rFonts w:eastAsia="Arial"/>
                <w:bCs/>
                <w:color w:val="000000" w:themeColor="text1"/>
              </w:rPr>
              <w:t>UTP</w:t>
            </w:r>
          </w:p>
        </w:tc>
        <w:tc>
          <w:tcPr>
            <w:tcW w:w="2410" w:type="dxa"/>
            <w:shd w:val="clear" w:color="auto" w:fill="auto"/>
            <w:vAlign w:val="center"/>
          </w:tcPr>
          <w:p w14:paraId="6D27A836" w14:textId="59715CE3" w:rsidR="00B003CE" w:rsidRDefault="00B003CE" w:rsidP="00B003CE">
            <w:pPr>
              <w:pStyle w:val="BodyTextL25"/>
              <w:ind w:left="0"/>
              <w:rPr>
                <w:rFonts w:eastAsia="Arial"/>
                <w:bCs/>
                <w:color w:val="000000" w:themeColor="text1"/>
              </w:rPr>
            </w:pPr>
            <w:r w:rsidRPr="00624E38">
              <w:t>Unshielded Twisted Pair</w:t>
            </w:r>
          </w:p>
        </w:tc>
        <w:tc>
          <w:tcPr>
            <w:tcW w:w="3402" w:type="dxa"/>
            <w:shd w:val="clear" w:color="auto" w:fill="auto"/>
            <w:vAlign w:val="center"/>
          </w:tcPr>
          <w:p w14:paraId="256CFF9A" w14:textId="4AAE8F73" w:rsidR="00B003CE" w:rsidRDefault="00B003CE" w:rsidP="00B003CE">
            <w:pPr>
              <w:pStyle w:val="BodyTextL25"/>
              <w:ind w:left="0"/>
              <w:rPr>
                <w:rFonts w:eastAsia="Arial"/>
                <w:bCs/>
                <w:color w:val="000000" w:themeColor="text1"/>
              </w:rPr>
            </w:pPr>
            <w:r>
              <w:rPr>
                <w:rFonts w:eastAsia="Arial"/>
                <w:bCs/>
                <w:color w:val="000000" w:themeColor="text1"/>
              </w:rPr>
              <w:t>P</w:t>
            </w:r>
            <w:r w:rsidRPr="00B003CE">
              <w:rPr>
                <w:rFonts w:eastAsia="Arial"/>
                <w:bCs/>
                <w:color w:val="000000" w:themeColor="text1"/>
              </w:rPr>
              <w:t>airs of wires twisted together</w:t>
            </w:r>
            <w:r>
              <w:rPr>
                <w:rFonts w:eastAsia="Arial"/>
                <w:bCs/>
                <w:color w:val="000000" w:themeColor="text1"/>
              </w:rPr>
              <w:t>.</w:t>
            </w:r>
          </w:p>
        </w:tc>
        <w:tc>
          <w:tcPr>
            <w:tcW w:w="2280" w:type="dxa"/>
            <w:shd w:val="clear" w:color="auto" w:fill="auto"/>
          </w:tcPr>
          <w:p w14:paraId="619684A5" w14:textId="2B9E43E1" w:rsidR="00B003CE" w:rsidRDefault="0083338F" w:rsidP="00B003CE">
            <w:pPr>
              <w:pStyle w:val="BodyTextL25"/>
              <w:ind w:left="0"/>
              <w:rPr>
                <w:rFonts w:eastAsia="Arial"/>
                <w:bCs/>
                <w:color w:val="000000" w:themeColor="text1"/>
              </w:rPr>
            </w:pPr>
            <w:r w:rsidRPr="00B003CE">
              <w:rPr>
                <w:rFonts w:ascii="Roboto" w:eastAsia="Times New Roman" w:hAnsi="Roboto"/>
                <w:noProof/>
                <w:color w:val="636363"/>
                <w:sz w:val="21"/>
                <w:szCs w:val="21"/>
                <w:lang w:val="en-GB" w:eastAsia="en-GB"/>
              </w:rPr>
              <w:drawing>
                <wp:inline distT="0" distB="0" distL="0" distR="0" wp14:anchorId="719ECAD4" wp14:editId="73D81AC7">
                  <wp:extent cx="2125980" cy="876300"/>
                  <wp:effectExtent l="0" t="0" r="7620" b="0"/>
                  <wp:docPr id="12" name="Picture 12" descr="UTP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TP ca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5980" cy="876300"/>
                          </a:xfrm>
                          <a:prstGeom prst="rect">
                            <a:avLst/>
                          </a:prstGeom>
                          <a:noFill/>
                          <a:ln>
                            <a:noFill/>
                          </a:ln>
                        </pic:spPr>
                      </pic:pic>
                    </a:graphicData>
                  </a:graphic>
                </wp:inline>
              </w:drawing>
            </w:r>
          </w:p>
        </w:tc>
      </w:tr>
      <w:tr w:rsidR="00B003CE" w14:paraId="1B6E8C4D" w14:textId="77777777" w:rsidTr="0083338F">
        <w:trPr>
          <w:trHeight w:val="1382"/>
        </w:trPr>
        <w:tc>
          <w:tcPr>
            <w:tcW w:w="1982" w:type="dxa"/>
            <w:vAlign w:val="center"/>
          </w:tcPr>
          <w:p w14:paraId="271FE1F0" w14:textId="7A146632" w:rsidR="00B003CE" w:rsidRDefault="00B003CE" w:rsidP="00B003CE">
            <w:pPr>
              <w:pStyle w:val="BodyTextL25"/>
              <w:ind w:left="0"/>
              <w:rPr>
                <w:rFonts w:eastAsia="Arial"/>
                <w:bCs/>
                <w:color w:val="000000" w:themeColor="text1"/>
              </w:rPr>
            </w:pPr>
            <w:r>
              <w:rPr>
                <w:rFonts w:eastAsia="Arial"/>
                <w:bCs/>
                <w:color w:val="000000" w:themeColor="text1"/>
              </w:rPr>
              <w:t>FTP</w:t>
            </w:r>
          </w:p>
        </w:tc>
        <w:tc>
          <w:tcPr>
            <w:tcW w:w="2410" w:type="dxa"/>
            <w:vAlign w:val="center"/>
          </w:tcPr>
          <w:p w14:paraId="0D2B7754" w14:textId="3163B707" w:rsidR="00B003CE" w:rsidRDefault="00B003CE" w:rsidP="00B003CE">
            <w:pPr>
              <w:pStyle w:val="BodyTextL25"/>
              <w:ind w:left="0"/>
              <w:rPr>
                <w:rFonts w:eastAsia="Arial"/>
                <w:bCs/>
                <w:color w:val="000000" w:themeColor="text1"/>
              </w:rPr>
            </w:pPr>
            <w:r w:rsidRPr="00624E38">
              <w:t>Foiled Twisted Pair</w:t>
            </w:r>
          </w:p>
        </w:tc>
        <w:tc>
          <w:tcPr>
            <w:tcW w:w="3402" w:type="dxa"/>
            <w:vAlign w:val="center"/>
          </w:tcPr>
          <w:p w14:paraId="578D7B66" w14:textId="415F90E9" w:rsidR="00B003CE" w:rsidRDefault="0083338F" w:rsidP="00B003CE">
            <w:pPr>
              <w:pStyle w:val="BodyTextL25"/>
              <w:ind w:left="0"/>
              <w:rPr>
                <w:rFonts w:eastAsia="Arial"/>
                <w:bCs/>
                <w:color w:val="000000" w:themeColor="text1"/>
              </w:rPr>
            </w:pPr>
            <w:r>
              <w:rPr>
                <w:rFonts w:eastAsia="Arial"/>
                <w:bCs/>
                <w:color w:val="000000" w:themeColor="text1"/>
              </w:rPr>
              <w:t>A</w:t>
            </w:r>
            <w:r w:rsidR="00B003CE" w:rsidRPr="00B003CE">
              <w:rPr>
                <w:rFonts w:eastAsia="Arial"/>
                <w:bCs/>
                <w:color w:val="000000" w:themeColor="text1"/>
              </w:rPr>
              <w:t>n additional layer of protection with shielding wrapped around the individual twisted wires.</w:t>
            </w:r>
          </w:p>
        </w:tc>
        <w:tc>
          <w:tcPr>
            <w:tcW w:w="2280" w:type="dxa"/>
          </w:tcPr>
          <w:p w14:paraId="69C3E67F" w14:textId="687FFAB3" w:rsidR="00B003CE" w:rsidRDefault="0083338F" w:rsidP="00B003CE">
            <w:pPr>
              <w:pStyle w:val="BodyTextL25"/>
              <w:ind w:left="0"/>
              <w:rPr>
                <w:rFonts w:eastAsia="Arial"/>
                <w:bCs/>
                <w:color w:val="000000" w:themeColor="text1"/>
              </w:rPr>
            </w:pPr>
            <w:r w:rsidRPr="00B003CE">
              <w:rPr>
                <w:rFonts w:ascii="Roboto" w:eastAsia="Times New Roman" w:hAnsi="Roboto"/>
                <w:noProof/>
                <w:color w:val="636363"/>
                <w:sz w:val="21"/>
                <w:szCs w:val="21"/>
                <w:lang w:val="en-GB" w:eastAsia="en-GB"/>
              </w:rPr>
              <w:drawing>
                <wp:inline distT="0" distB="0" distL="0" distR="0" wp14:anchorId="10C18A42" wp14:editId="6BE1C8A9">
                  <wp:extent cx="2133600" cy="952500"/>
                  <wp:effectExtent l="0" t="0" r="0" b="0"/>
                  <wp:docPr id="11" name="Picture 11" descr="STP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P C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p>
        </w:tc>
      </w:tr>
      <w:tr w:rsidR="00B003CE" w14:paraId="48066BFA" w14:textId="77777777" w:rsidTr="0083338F">
        <w:trPr>
          <w:trHeight w:val="1387"/>
        </w:trPr>
        <w:tc>
          <w:tcPr>
            <w:tcW w:w="1982" w:type="dxa"/>
            <w:vAlign w:val="center"/>
          </w:tcPr>
          <w:p w14:paraId="7B092A9B" w14:textId="0C8474D0" w:rsidR="00B003CE" w:rsidRDefault="00B003CE" w:rsidP="00B003CE">
            <w:pPr>
              <w:pStyle w:val="BodyTextL25"/>
              <w:ind w:left="0"/>
              <w:rPr>
                <w:rFonts w:eastAsia="Arial"/>
                <w:bCs/>
                <w:color w:val="000000" w:themeColor="text1"/>
              </w:rPr>
            </w:pPr>
            <w:r w:rsidRPr="00B003CE">
              <w:rPr>
                <w:rFonts w:eastAsia="Arial"/>
                <w:bCs/>
                <w:color w:val="000000" w:themeColor="text1"/>
              </w:rPr>
              <w:t>S/UTP &amp; F/UTP</w:t>
            </w:r>
          </w:p>
        </w:tc>
        <w:tc>
          <w:tcPr>
            <w:tcW w:w="2410" w:type="dxa"/>
            <w:vAlign w:val="center"/>
          </w:tcPr>
          <w:p w14:paraId="0F5E8C9E" w14:textId="77777777" w:rsidR="00B003CE" w:rsidRDefault="00B003CE" w:rsidP="0083338F">
            <w:pPr>
              <w:pStyle w:val="BodyTextL25"/>
              <w:ind w:left="0"/>
            </w:pPr>
            <w:r>
              <w:t xml:space="preserve">Shielded/ Screened or </w:t>
            </w:r>
          </w:p>
          <w:p w14:paraId="39454411" w14:textId="77777777" w:rsidR="00B003CE" w:rsidRDefault="00B003CE" w:rsidP="0083338F">
            <w:pPr>
              <w:pStyle w:val="BodyTextL25"/>
              <w:ind w:left="0"/>
            </w:pPr>
            <w:r>
              <w:t xml:space="preserve">Foiled Unshielded </w:t>
            </w:r>
          </w:p>
          <w:p w14:paraId="29B464D6" w14:textId="315122A2" w:rsidR="00B003CE" w:rsidRDefault="00B003CE" w:rsidP="00B003CE">
            <w:pPr>
              <w:pStyle w:val="BodyTextL25"/>
              <w:ind w:left="0"/>
              <w:rPr>
                <w:rFonts w:eastAsia="Arial"/>
                <w:bCs/>
                <w:color w:val="000000" w:themeColor="text1"/>
              </w:rPr>
            </w:pPr>
            <w:r>
              <w:t>Twisted Pair</w:t>
            </w:r>
          </w:p>
        </w:tc>
        <w:tc>
          <w:tcPr>
            <w:tcW w:w="3402" w:type="dxa"/>
            <w:vAlign w:val="center"/>
          </w:tcPr>
          <w:p w14:paraId="088D2835" w14:textId="39026691" w:rsidR="00B003CE" w:rsidRDefault="0083338F" w:rsidP="0083338F">
            <w:pPr>
              <w:pStyle w:val="BodyTextL25"/>
              <w:ind w:left="0"/>
              <w:rPr>
                <w:rFonts w:eastAsia="Arial"/>
                <w:bCs/>
                <w:color w:val="000000" w:themeColor="text1"/>
              </w:rPr>
            </w:pPr>
            <w:r>
              <w:rPr>
                <w:rFonts w:eastAsia="Arial"/>
                <w:bCs/>
                <w:color w:val="000000" w:themeColor="text1"/>
              </w:rPr>
              <w:t>O</w:t>
            </w:r>
            <w:r w:rsidRPr="0083338F">
              <w:rPr>
                <w:rFonts w:eastAsia="Arial"/>
                <w:bCs/>
                <w:color w:val="000000" w:themeColor="text1"/>
              </w:rPr>
              <w:t>verall foil or braid screen</w:t>
            </w:r>
            <w:r>
              <w:rPr>
                <w:rFonts w:eastAsia="Arial"/>
                <w:bCs/>
                <w:color w:val="000000" w:themeColor="text1"/>
              </w:rPr>
              <w:t xml:space="preserve"> </w:t>
            </w:r>
            <w:r w:rsidRPr="0083338F">
              <w:rPr>
                <w:rFonts w:eastAsia="Arial"/>
                <w:bCs/>
                <w:color w:val="000000" w:themeColor="text1"/>
              </w:rPr>
              <w:t>covering the 4 pairs of unshielded twisted pairs.</w:t>
            </w:r>
          </w:p>
        </w:tc>
        <w:tc>
          <w:tcPr>
            <w:tcW w:w="2280" w:type="dxa"/>
          </w:tcPr>
          <w:p w14:paraId="2A4C3127" w14:textId="6A1CF324" w:rsidR="00B003CE" w:rsidRDefault="0083338F" w:rsidP="00B003CE">
            <w:pPr>
              <w:pStyle w:val="BodyTextL25"/>
              <w:ind w:left="0"/>
              <w:rPr>
                <w:rFonts w:eastAsia="Arial"/>
                <w:bCs/>
                <w:color w:val="000000" w:themeColor="text1"/>
              </w:rPr>
            </w:pPr>
            <w:r w:rsidRPr="00B003CE">
              <w:rPr>
                <w:rFonts w:ascii="Roboto" w:eastAsia="Times New Roman" w:hAnsi="Roboto"/>
                <w:noProof/>
                <w:color w:val="636363"/>
                <w:sz w:val="21"/>
                <w:szCs w:val="21"/>
                <w:lang w:val="en-GB" w:eastAsia="en-GB"/>
              </w:rPr>
              <w:drawing>
                <wp:inline distT="0" distB="0" distL="0" distR="0" wp14:anchorId="73A89E31" wp14:editId="26C9B025">
                  <wp:extent cx="2125980" cy="1417320"/>
                  <wp:effectExtent l="0" t="0" r="7620" b="0"/>
                  <wp:docPr id="10" name="Picture 10" descr="S/UTP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TP c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5980" cy="1417320"/>
                          </a:xfrm>
                          <a:prstGeom prst="rect">
                            <a:avLst/>
                          </a:prstGeom>
                          <a:noFill/>
                          <a:ln>
                            <a:noFill/>
                          </a:ln>
                        </pic:spPr>
                      </pic:pic>
                    </a:graphicData>
                  </a:graphic>
                </wp:inline>
              </w:drawing>
            </w:r>
          </w:p>
        </w:tc>
      </w:tr>
      <w:tr w:rsidR="00B003CE" w14:paraId="508A9F9F" w14:textId="77777777" w:rsidTr="0083338F">
        <w:tc>
          <w:tcPr>
            <w:tcW w:w="1982" w:type="dxa"/>
            <w:vAlign w:val="center"/>
          </w:tcPr>
          <w:p w14:paraId="3969223F" w14:textId="4F84ED5E" w:rsidR="00B003CE" w:rsidRDefault="00B003CE" w:rsidP="00B003CE">
            <w:pPr>
              <w:pStyle w:val="BodyTextL25"/>
              <w:ind w:left="0"/>
              <w:rPr>
                <w:rFonts w:eastAsia="Arial"/>
                <w:bCs/>
                <w:color w:val="000000" w:themeColor="text1"/>
              </w:rPr>
            </w:pPr>
            <w:r w:rsidRPr="00B003CE">
              <w:rPr>
                <w:rFonts w:eastAsia="Arial"/>
                <w:bCs/>
                <w:color w:val="000000" w:themeColor="text1"/>
              </w:rPr>
              <w:t>S/FTP</w:t>
            </w:r>
          </w:p>
        </w:tc>
        <w:tc>
          <w:tcPr>
            <w:tcW w:w="2410" w:type="dxa"/>
            <w:vAlign w:val="center"/>
          </w:tcPr>
          <w:p w14:paraId="1153AF38" w14:textId="676E5F4F" w:rsidR="00B003CE" w:rsidRDefault="00B003CE" w:rsidP="00B003CE">
            <w:pPr>
              <w:pStyle w:val="BodyTextL25"/>
              <w:ind w:left="0"/>
              <w:rPr>
                <w:rFonts w:eastAsia="Arial"/>
                <w:bCs/>
                <w:color w:val="000000" w:themeColor="text1"/>
              </w:rPr>
            </w:pPr>
            <w:r w:rsidRPr="00624E38">
              <w:t xml:space="preserve">Foiled Unshielded </w:t>
            </w:r>
          </w:p>
        </w:tc>
        <w:tc>
          <w:tcPr>
            <w:tcW w:w="3402" w:type="dxa"/>
            <w:vAlign w:val="center"/>
          </w:tcPr>
          <w:p w14:paraId="5275B323" w14:textId="1269D440" w:rsidR="00B003CE" w:rsidRDefault="0083338F" w:rsidP="0083338F">
            <w:pPr>
              <w:pStyle w:val="BodyTextL25"/>
              <w:ind w:left="0"/>
              <w:rPr>
                <w:rFonts w:eastAsia="Arial"/>
                <w:bCs/>
                <w:color w:val="000000" w:themeColor="text1"/>
              </w:rPr>
            </w:pPr>
            <w:r w:rsidRPr="0083338F">
              <w:rPr>
                <w:rFonts w:eastAsia="Arial"/>
                <w:bCs/>
                <w:color w:val="000000" w:themeColor="text1"/>
              </w:rPr>
              <w:t>A combination of the two above, with foil shielding</w:t>
            </w:r>
            <w:r>
              <w:rPr>
                <w:rFonts w:eastAsia="Arial"/>
                <w:bCs/>
                <w:color w:val="000000" w:themeColor="text1"/>
              </w:rPr>
              <w:t xml:space="preserve"> </w:t>
            </w:r>
            <w:r w:rsidRPr="0083338F">
              <w:rPr>
                <w:rFonts w:eastAsia="Arial"/>
                <w:bCs/>
                <w:color w:val="000000" w:themeColor="text1"/>
              </w:rPr>
              <w:t>around the individual twisted wires and an overall screen which can sometimes be a flexible braid</w:t>
            </w:r>
          </w:p>
        </w:tc>
        <w:tc>
          <w:tcPr>
            <w:tcW w:w="2280" w:type="dxa"/>
          </w:tcPr>
          <w:p w14:paraId="08661D9C" w14:textId="3392644E" w:rsidR="00B003CE" w:rsidRDefault="0083338F" w:rsidP="00B003CE">
            <w:pPr>
              <w:pStyle w:val="BodyTextL25"/>
              <w:ind w:left="0"/>
              <w:rPr>
                <w:rFonts w:eastAsia="Arial"/>
                <w:bCs/>
                <w:color w:val="000000" w:themeColor="text1"/>
              </w:rPr>
            </w:pPr>
            <w:r w:rsidRPr="00B003CE">
              <w:rPr>
                <w:rFonts w:ascii="Roboto" w:eastAsia="Times New Roman" w:hAnsi="Roboto"/>
                <w:noProof/>
                <w:color w:val="636363"/>
                <w:sz w:val="21"/>
                <w:szCs w:val="21"/>
                <w:lang w:val="en-GB" w:eastAsia="en-GB"/>
              </w:rPr>
              <w:drawing>
                <wp:inline distT="0" distB="0" distL="0" distR="0" wp14:anchorId="121EC650" wp14:editId="41AAAF36">
                  <wp:extent cx="2080260" cy="914400"/>
                  <wp:effectExtent l="0" t="0" r="0" b="0"/>
                  <wp:docPr id="8" name="Picture 8" descr="SFTP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FTP cab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0260" cy="914400"/>
                          </a:xfrm>
                          <a:prstGeom prst="rect">
                            <a:avLst/>
                          </a:prstGeom>
                          <a:noFill/>
                          <a:ln>
                            <a:noFill/>
                          </a:ln>
                        </pic:spPr>
                      </pic:pic>
                    </a:graphicData>
                  </a:graphic>
                </wp:inline>
              </w:drawing>
            </w:r>
          </w:p>
        </w:tc>
      </w:tr>
    </w:tbl>
    <w:p w14:paraId="79BFBA9D" w14:textId="4253317E" w:rsidR="00F940A1" w:rsidRDefault="0083338F" w:rsidP="00580E73">
      <w:pPr>
        <w:pStyle w:val="BodyTextL25"/>
        <w:rPr>
          <w:rFonts w:eastAsia="Arial"/>
          <w:bCs/>
          <w:color w:val="000000" w:themeColor="text1"/>
        </w:rPr>
      </w:pPr>
      <w:r>
        <w:rPr>
          <w:rFonts w:eastAsia="Arial"/>
          <w:bCs/>
          <w:color w:val="000000" w:themeColor="text1"/>
        </w:rPr>
        <w:t>The information above is from the following webpage:</w:t>
      </w:r>
      <w:r w:rsidRPr="0083338F">
        <w:t xml:space="preserve"> </w:t>
      </w:r>
      <w:hyperlink r:id="rId14" w:history="1">
        <w:r w:rsidR="00134FFC" w:rsidRPr="0067711D">
          <w:rPr>
            <w:rStyle w:val="Hyperlink"/>
            <w:rFonts w:eastAsia="Arial"/>
            <w:bCs/>
          </w:rPr>
          <w:t>https://www.universalnetworks.co.uk/faq/copper/what-does-utp-ftp-stp-or-sftp-mean</w:t>
        </w:r>
      </w:hyperlink>
    </w:p>
    <w:p w14:paraId="1E24C0B1" w14:textId="77777777" w:rsidR="00134FFC" w:rsidRDefault="00134FFC" w:rsidP="00580E73">
      <w:pPr>
        <w:pStyle w:val="BodyTextL25"/>
        <w:rPr>
          <w:rFonts w:eastAsia="Arial"/>
          <w:bCs/>
          <w:color w:val="000000" w:themeColor="text1"/>
        </w:rPr>
      </w:pPr>
    </w:p>
    <w:p w14:paraId="60DA27E2" w14:textId="0C9E94FB" w:rsidR="00134FFC" w:rsidRDefault="00134FFC" w:rsidP="00134FFC">
      <w:pPr>
        <w:pStyle w:val="BodyTextL25"/>
        <w:spacing w:line="360" w:lineRule="auto"/>
        <w:rPr>
          <w:rFonts w:eastAsia="Arial"/>
          <w:bCs/>
          <w:color w:val="000000" w:themeColor="text1"/>
          <w:sz w:val="24"/>
          <w:szCs w:val="24"/>
        </w:rPr>
      </w:pPr>
      <w:r w:rsidRPr="0083338F">
        <w:rPr>
          <w:rFonts w:eastAsia="Arial"/>
          <w:bCs/>
          <w:color w:val="000000" w:themeColor="text1"/>
          <w:sz w:val="24"/>
          <w:szCs w:val="24"/>
        </w:rPr>
        <w:t xml:space="preserve">Crosstalk within a standard cable is mitigated by the twist of the cable but with Cat 7 cable for example shielding around the wires and an outer sheath of shielding also. This, in effect creates something akin to a faraday cage around the cables, meaning that electrical </w:t>
      </w:r>
      <w:r w:rsidRPr="0083338F">
        <w:rPr>
          <w:rFonts w:eastAsia="Arial"/>
          <w:bCs/>
          <w:color w:val="000000" w:themeColor="text1"/>
          <w:sz w:val="24"/>
          <w:szCs w:val="24"/>
        </w:rPr>
        <w:lastRenderedPageBreak/>
        <w:t>interference is minimized across the cable, making sure that spurious signals are not present on the network.</w:t>
      </w:r>
    </w:p>
    <w:p w14:paraId="3AC60B5E" w14:textId="7D9C7991" w:rsidR="00134FFC" w:rsidRDefault="00134FFC" w:rsidP="00134FFC">
      <w:pPr>
        <w:pStyle w:val="BodyTextL25"/>
        <w:spacing w:line="360" w:lineRule="auto"/>
        <w:rPr>
          <w:rFonts w:eastAsia="Arial"/>
          <w:bCs/>
          <w:color w:val="000000" w:themeColor="text1"/>
          <w:sz w:val="24"/>
          <w:szCs w:val="24"/>
        </w:rPr>
      </w:pPr>
      <w:r>
        <w:rPr>
          <w:rFonts w:eastAsia="Arial"/>
          <w:bCs/>
          <w:color w:val="000000" w:themeColor="text1"/>
          <w:sz w:val="24"/>
          <w:szCs w:val="24"/>
        </w:rPr>
        <w:t>Shielded cables are more complex to assemble, and it is also important that the shielding is grounded to be effective.</w:t>
      </w:r>
    </w:p>
    <w:p w14:paraId="76F0B5CB" w14:textId="04DAE3DE" w:rsidR="00134FFC" w:rsidRDefault="00134FFC" w:rsidP="00134FFC">
      <w:pPr>
        <w:pStyle w:val="BodyTextL25"/>
        <w:spacing w:line="360" w:lineRule="auto"/>
        <w:rPr>
          <w:rFonts w:eastAsia="Arial"/>
          <w:bCs/>
          <w:color w:val="000000" w:themeColor="text1"/>
          <w:sz w:val="24"/>
          <w:szCs w:val="24"/>
        </w:rPr>
      </w:pPr>
      <w:r>
        <w:rPr>
          <w:rFonts w:eastAsia="Arial"/>
          <w:bCs/>
          <w:color w:val="000000" w:themeColor="text1"/>
          <w:sz w:val="24"/>
          <w:szCs w:val="24"/>
        </w:rPr>
        <w:t>Cable types should always be selected depending on the speed of the network, the longest cable run and how susceptible the cable routing is to EMI. It would be ideal to state that CAT7 is used as standard, but there is a cost implication due to the price of the cable, the terminators and the installation procedure including earthing.</w:t>
      </w:r>
    </w:p>
    <w:p w14:paraId="766321D5" w14:textId="77777777" w:rsidR="00F940A1" w:rsidRPr="00F940A1" w:rsidRDefault="00F940A1" w:rsidP="00580E73">
      <w:pPr>
        <w:pStyle w:val="BodyTextL25"/>
        <w:rPr>
          <w:rFonts w:eastAsia="Arial"/>
          <w:bCs/>
          <w:color w:val="000000" w:themeColor="text1"/>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5"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6"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7"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8"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9"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3D60F65D"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4BD82321" w14:textId="3DC87E8F" w:rsidR="00F940A1" w:rsidRDefault="00F940A1" w:rsidP="005F1988">
      <w:pPr>
        <w:pStyle w:val="BodyTextL25"/>
      </w:pPr>
    </w:p>
    <w:p w14:paraId="4FABF80F" w14:textId="13583590" w:rsidR="00F940A1" w:rsidRDefault="00F940A1" w:rsidP="005F1988">
      <w:pPr>
        <w:pStyle w:val="BodyTextL25"/>
      </w:pPr>
    </w:p>
    <w:p w14:paraId="3A0B8E2F" w14:textId="685A75BE" w:rsidR="00F940A1" w:rsidRDefault="00F940A1" w:rsidP="005F1988">
      <w:pPr>
        <w:pStyle w:val="BodyTextL25"/>
      </w:pPr>
    </w:p>
    <w:p w14:paraId="7163DD9A" w14:textId="77777777" w:rsidR="00F940A1" w:rsidRDefault="00F940A1" w:rsidP="005F1988">
      <w:pPr>
        <w:pStyle w:val="BodyTextL25"/>
      </w:pPr>
    </w:p>
    <w:p w14:paraId="7E794BE0" w14:textId="77777777" w:rsidR="00853418" w:rsidRPr="007C20EC" w:rsidRDefault="00024EE5" w:rsidP="005F1988">
      <w:pPr>
        <w:pStyle w:val="LabSection"/>
        <w:rPr>
          <w:color w:val="FF0000"/>
        </w:rPr>
      </w:pPr>
      <w:r w:rsidRPr="007C20EC">
        <w:rPr>
          <w:color w:val="FF0000"/>
        </w:rPr>
        <w:lastRenderedPageBreak/>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A945E1A" w14:textId="77777777" w:rsidR="00F940A1" w:rsidRPr="00F940A1" w:rsidRDefault="00F940A1" w:rsidP="00F940A1">
      <w:pPr>
        <w:pStyle w:val="LabSection"/>
        <w:rPr>
          <w:b w:val="0"/>
          <w:bCs w:val="0"/>
        </w:rPr>
      </w:pPr>
      <w:r w:rsidRPr="00F940A1">
        <w:rPr>
          <w:b w:val="0"/>
          <w:bCs w:val="0"/>
        </w:rPr>
        <w:t xml:space="preserve">Cutting the individual wires to the correct length is the most difficult. </w:t>
      </w:r>
    </w:p>
    <w:p w14:paraId="68EAEE93" w14:textId="77777777" w:rsidR="00F940A1" w:rsidRPr="00F940A1" w:rsidRDefault="00F940A1" w:rsidP="00F940A1">
      <w:pPr>
        <w:pStyle w:val="LabSection"/>
        <w:rPr>
          <w:b w:val="0"/>
          <w:bCs w:val="0"/>
        </w:rPr>
      </w:pPr>
      <w:r w:rsidRPr="00F940A1">
        <w:rPr>
          <w:b w:val="0"/>
          <w:bCs w:val="0"/>
        </w:rPr>
        <w:t>There is the correct length overall so that the RJ45 plug, when crimped grips the cable securely which is important but this can be gauged quite accurately.</w:t>
      </w:r>
    </w:p>
    <w:p w14:paraId="17CF6328" w14:textId="77777777" w:rsidR="00F940A1" w:rsidRPr="00F940A1" w:rsidRDefault="00F940A1" w:rsidP="00F940A1">
      <w:pPr>
        <w:pStyle w:val="LabSection"/>
        <w:rPr>
          <w:b w:val="0"/>
          <w:bCs w:val="0"/>
        </w:rPr>
      </w:pPr>
      <w:r w:rsidRPr="00F940A1">
        <w:rPr>
          <w:b w:val="0"/>
          <w:bCs w:val="0"/>
        </w:rPr>
        <w:t xml:space="preserve">However, when cutting the individual wires, where the green or orange wires get moved across to pin 6 it is important to make sure they are untwisted and long enough to allow them to be aligned in the plug. </w:t>
      </w:r>
    </w:p>
    <w:p w14:paraId="0A1BC2A3" w14:textId="77777777" w:rsidR="00F940A1" w:rsidRPr="00F940A1" w:rsidRDefault="00F940A1" w:rsidP="00F940A1">
      <w:pPr>
        <w:pStyle w:val="LabSection"/>
        <w:rPr>
          <w:b w:val="0"/>
          <w:bCs w:val="0"/>
        </w:rPr>
      </w:pPr>
      <w:r w:rsidRPr="00F940A1">
        <w:rPr>
          <w:b w:val="0"/>
          <w:bCs w:val="0"/>
        </w:rPr>
        <w:t>The second wires that caused issue are the ones that locate in pins 1 and 8. These wires have slightly further to travel when inserted into the plug as they splay out at the extremities. It is a good idea to cut these slightly longer if possible.</w:t>
      </w:r>
    </w:p>
    <w:p w14:paraId="033068AC" w14:textId="243C6BDB" w:rsidR="00017962" w:rsidRPr="00F940A1" w:rsidRDefault="00017962" w:rsidP="00F940A1">
      <w:pPr>
        <w:pStyle w:val="ReflectionQ"/>
        <w:numPr>
          <w:ilvl w:val="1"/>
          <w:numId w:val="5"/>
        </w:numPr>
        <w:rPr>
          <w:rStyle w:val="AnswerGray"/>
          <w:color w:val="FF0000"/>
          <w:shd w:val="clear" w:color="auto" w:fill="auto"/>
        </w:rPr>
      </w:pPr>
      <w:r w:rsidRPr="00F940A1">
        <w:rPr>
          <w:rStyle w:val="AnswerGray"/>
          <w:color w:val="FF0000"/>
          <w:shd w:val="clear" w:color="auto" w:fill="auto"/>
        </w:rPr>
        <w:t>Why do you ha</w:t>
      </w:r>
      <w:r w:rsidR="00B446F2" w:rsidRPr="00F940A1">
        <w:rPr>
          <w:rStyle w:val="AnswerGray"/>
          <w:color w:val="FF0000"/>
          <w:shd w:val="clear" w:color="auto" w:fill="auto"/>
        </w:rPr>
        <w:t xml:space="preserve">ve to learn how to make a cable </w:t>
      </w:r>
      <w:r w:rsidR="001236ED" w:rsidRPr="00F940A1">
        <w:rPr>
          <w:rStyle w:val="AnswerGray"/>
          <w:color w:val="FF0000"/>
          <w:shd w:val="clear" w:color="auto" w:fill="auto"/>
        </w:rPr>
        <w:t xml:space="preserve">if </w:t>
      </w:r>
      <w:r w:rsidR="00B446F2" w:rsidRPr="00F940A1">
        <w:rPr>
          <w:rStyle w:val="AnswerGray"/>
          <w:color w:val="FF0000"/>
          <w:shd w:val="clear" w:color="auto" w:fill="auto"/>
        </w:rPr>
        <w:t>you can easily buy pre-made cables?</w:t>
      </w:r>
    </w:p>
    <w:p w14:paraId="659DB0B0" w14:textId="7C3B15BE" w:rsidR="00F940A1" w:rsidRPr="00F940A1" w:rsidRDefault="00F940A1" w:rsidP="00F940A1">
      <w:pPr>
        <w:pStyle w:val="LabSection"/>
        <w:rPr>
          <w:b w:val="0"/>
          <w:bCs w:val="0"/>
        </w:rPr>
      </w:pPr>
      <w:r w:rsidRPr="00F940A1">
        <w:rPr>
          <w:b w:val="0"/>
          <w:bCs w:val="0"/>
        </w:rPr>
        <w:t>There is a cost implication, in that buying cable and terminators can work out cheaper than buying pre-made</w:t>
      </w:r>
      <w:r>
        <w:rPr>
          <w:b w:val="0"/>
          <w:bCs w:val="0"/>
        </w:rPr>
        <w:t xml:space="preserve"> cables</w:t>
      </w:r>
      <w:r w:rsidRPr="00F940A1">
        <w:rPr>
          <w:b w:val="0"/>
          <w:bCs w:val="0"/>
        </w:rPr>
        <w:t>.</w:t>
      </w:r>
      <w:r>
        <w:rPr>
          <w:b w:val="0"/>
          <w:bCs w:val="0"/>
        </w:rPr>
        <w:t xml:space="preserve"> </w:t>
      </w:r>
      <w:r w:rsidRPr="00F940A1">
        <w:rPr>
          <w:b w:val="0"/>
          <w:bCs w:val="0"/>
        </w:rPr>
        <w:t>Creating cables that are the right length is also a more efficient use of materials</w:t>
      </w:r>
      <w:r>
        <w:rPr>
          <w:b w:val="0"/>
          <w:bCs w:val="0"/>
        </w:rPr>
        <w:t>, if making them as required.</w:t>
      </w:r>
    </w:p>
    <w:p w14:paraId="6D9031F1" w14:textId="77777777" w:rsidR="00F940A1" w:rsidRPr="00F940A1" w:rsidRDefault="00F940A1" w:rsidP="00F940A1">
      <w:pPr>
        <w:pStyle w:val="LabSection"/>
        <w:rPr>
          <w:b w:val="0"/>
          <w:bCs w:val="0"/>
        </w:rPr>
      </w:pPr>
      <w:r w:rsidRPr="00F940A1">
        <w:rPr>
          <w:b w:val="0"/>
          <w:bCs w:val="0"/>
        </w:rPr>
        <w:t>Also, sometimes extremely long cables are required which may not be available. Conversely, extremely short cables might be required within the confines of a CAT cabinet for example. Where having many 10s or hundreds of cables that are all too long (as they are a standard size) makes the cabinet very difficult to view and trace the cabling when required.</w:t>
      </w:r>
    </w:p>
    <w:p w14:paraId="4FD8DADE" w14:textId="77777777" w:rsidR="00F940A1" w:rsidRPr="00F940A1" w:rsidRDefault="00F940A1" w:rsidP="00F940A1">
      <w:pPr>
        <w:pStyle w:val="LabSection"/>
        <w:rPr>
          <w:b w:val="0"/>
          <w:bCs w:val="0"/>
        </w:rPr>
      </w:pPr>
      <w:r w:rsidRPr="00F940A1">
        <w:rPr>
          <w:b w:val="0"/>
          <w:bCs w:val="0"/>
        </w:rPr>
        <w:t>Using cables that are too long in an office environment may cause the cables to get snagged or damaged. Or slightly too short and cables get pulled taut which can lead to other damage, sometimes to the ports they are connected to.</w:t>
      </w:r>
    </w:p>
    <w:p w14:paraId="6A6DDE9D" w14:textId="14022885" w:rsidR="00CE4201" w:rsidRDefault="00CE4201" w:rsidP="00CE4201">
      <w:pPr>
        <w:pStyle w:val="BodyTextL25"/>
        <w:ind w:left="0"/>
        <w:rPr>
          <w:rStyle w:val="AnswerGray"/>
          <w:color w:val="FF0000"/>
          <w:shd w:val="clear" w:color="auto" w:fill="auto"/>
        </w:rPr>
      </w:pPr>
    </w:p>
    <w:p w14:paraId="31D936FB" w14:textId="751F0BA7" w:rsidR="00CE4201" w:rsidRDefault="00CE4201" w:rsidP="00CE4201">
      <w:pPr>
        <w:pStyle w:val="BodyTextL25"/>
        <w:ind w:left="0"/>
        <w:rPr>
          <w:rStyle w:val="AnswerGray"/>
          <w:color w:val="FF0000"/>
          <w:shd w:val="clear" w:color="auto" w:fill="auto"/>
        </w:rPr>
      </w:pPr>
    </w:p>
    <w:sdt>
      <w:sdtPr>
        <w:id w:val="-597174293"/>
        <w:docPartObj>
          <w:docPartGallery w:val="Bibliographies"/>
          <w:docPartUnique/>
        </w:docPartObj>
      </w:sdtPr>
      <w:sdtEndPr>
        <w:rPr>
          <w:rFonts w:ascii="Arial" w:eastAsia="Calibri" w:hAnsi="Arial"/>
          <w:b w:val="0"/>
          <w:bCs w:val="0"/>
          <w:color w:val="auto"/>
          <w:sz w:val="22"/>
          <w:szCs w:val="22"/>
        </w:rPr>
      </w:sdtEndPr>
      <w:sdtContent>
        <w:p w14:paraId="3E9B1FCB" w14:textId="6135AD47" w:rsidR="00CE4201" w:rsidRDefault="00CE4201">
          <w:pPr>
            <w:pStyle w:val="Heading1"/>
          </w:pPr>
          <w:r>
            <w:t>Bibliography</w:t>
          </w:r>
        </w:p>
        <w:sdt>
          <w:sdtPr>
            <w:id w:val="111145805"/>
            <w:bibliography/>
          </w:sdtPr>
          <w:sdtContent>
            <w:p w14:paraId="54D60822" w14:textId="77777777" w:rsidR="00CE4201" w:rsidRDefault="00CE4201">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CE4201" w14:paraId="620F858D" w14:textId="77777777">
                <w:trPr>
                  <w:divId w:val="1303929434"/>
                  <w:tblCellSpacing w:w="15" w:type="dxa"/>
                </w:trPr>
                <w:tc>
                  <w:tcPr>
                    <w:tcW w:w="50" w:type="pct"/>
                    <w:hideMark/>
                  </w:tcPr>
                  <w:p w14:paraId="2C85B926" w14:textId="7190A34F" w:rsidR="00CE4201" w:rsidRDefault="00CE4201">
                    <w:pPr>
                      <w:pStyle w:val="Bibliography"/>
                      <w:rPr>
                        <w:noProof/>
                        <w:sz w:val="24"/>
                        <w:szCs w:val="24"/>
                      </w:rPr>
                    </w:pPr>
                    <w:r>
                      <w:rPr>
                        <w:noProof/>
                      </w:rPr>
                      <w:t xml:space="preserve">[1] </w:t>
                    </w:r>
                  </w:p>
                </w:tc>
                <w:tc>
                  <w:tcPr>
                    <w:tcW w:w="0" w:type="auto"/>
                    <w:hideMark/>
                  </w:tcPr>
                  <w:p w14:paraId="211C9F14" w14:textId="77777777" w:rsidR="00CE4201" w:rsidRDefault="00CE4201">
                    <w:pPr>
                      <w:pStyle w:val="Bibliography"/>
                      <w:rPr>
                        <w:noProof/>
                      </w:rPr>
                    </w:pPr>
                    <w:r>
                      <w:rPr>
                        <w:noProof/>
                      </w:rPr>
                      <w:t>"Category 5 Cable," 3 July 2019. [Online]. Available: https://en.wikipedia.org/wiki/Category_5_cable.</w:t>
                    </w:r>
                  </w:p>
                </w:tc>
              </w:tr>
              <w:tr w:rsidR="00CE4201" w14:paraId="7FF71317" w14:textId="77777777">
                <w:trPr>
                  <w:divId w:val="1303929434"/>
                  <w:tblCellSpacing w:w="15" w:type="dxa"/>
                </w:trPr>
                <w:tc>
                  <w:tcPr>
                    <w:tcW w:w="50" w:type="pct"/>
                    <w:hideMark/>
                  </w:tcPr>
                  <w:p w14:paraId="08835069" w14:textId="77777777" w:rsidR="00CE4201" w:rsidRDefault="00CE4201">
                    <w:pPr>
                      <w:pStyle w:val="Bibliography"/>
                      <w:rPr>
                        <w:noProof/>
                      </w:rPr>
                    </w:pPr>
                    <w:r>
                      <w:rPr>
                        <w:noProof/>
                      </w:rPr>
                      <w:t xml:space="preserve">[2] </w:t>
                    </w:r>
                  </w:p>
                </w:tc>
                <w:tc>
                  <w:tcPr>
                    <w:tcW w:w="0" w:type="auto"/>
                    <w:hideMark/>
                  </w:tcPr>
                  <w:p w14:paraId="30B08BFC" w14:textId="77777777" w:rsidR="00CE4201" w:rsidRDefault="00CE4201">
                    <w:pPr>
                      <w:pStyle w:val="Bibliography"/>
                      <w:rPr>
                        <w:noProof/>
                      </w:rPr>
                    </w:pPr>
                    <w:r>
                      <w:rPr>
                        <w:noProof/>
                      </w:rPr>
                      <w:t>R. Mailheau, "Demystifying Ethernet Types— Difference between Cat5e, Cat 6, and Cat7," 19 February 2019. [Online]. Available: https://planetechusa.com/blog/ethernet-different-ethernet-categories-cat3-vs-cat5e-vs-cat6-vs-cat6a-vs-cat7-vs-cat8/. [Accessed 19 7 2019].</w:t>
                    </w:r>
                  </w:p>
                </w:tc>
              </w:tr>
            </w:tbl>
            <w:p w14:paraId="44A463AC" w14:textId="77777777" w:rsidR="00CE4201" w:rsidRDefault="00CE4201">
              <w:pPr>
                <w:divId w:val="1303929434"/>
                <w:rPr>
                  <w:rFonts w:eastAsia="Times New Roman"/>
                  <w:noProof/>
                </w:rPr>
              </w:pPr>
            </w:p>
            <w:p w14:paraId="601F7926" w14:textId="3159E868" w:rsidR="00CE4201" w:rsidRDefault="00CE4201">
              <w:r>
                <w:rPr>
                  <w:b/>
                  <w:bCs/>
                  <w:noProof/>
                </w:rPr>
                <w:fldChar w:fldCharType="end"/>
              </w:r>
            </w:p>
          </w:sdtContent>
        </w:sdt>
      </w:sdtContent>
    </w:sdt>
    <w:p w14:paraId="430F0904" w14:textId="77777777" w:rsidR="00CE4201" w:rsidRPr="007C20EC" w:rsidRDefault="00CE4201" w:rsidP="00CE4201">
      <w:pPr>
        <w:pStyle w:val="BodyTextL25"/>
        <w:ind w:left="0"/>
        <w:rPr>
          <w:rStyle w:val="AnswerGray"/>
          <w:color w:val="FF0000"/>
          <w:shd w:val="clear" w:color="auto" w:fill="auto"/>
        </w:rPr>
      </w:pPr>
      <w:bookmarkStart w:id="0" w:name="_GoBack"/>
      <w:bookmarkEnd w:id="0"/>
    </w:p>
    <w:sectPr w:rsidR="00CE4201" w:rsidRPr="007C20EC" w:rsidSect="008C4307">
      <w:headerReference w:type="default" r:id="rId20"/>
      <w:footerReference w:type="default" r:id="rId21"/>
      <w:headerReference w:type="first" r:id="rId22"/>
      <w:footerReference w:type="first" r:id="rId2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BD24B" w14:textId="77777777" w:rsidR="004D36AC" w:rsidRDefault="004D36AC" w:rsidP="0090659A">
      <w:pPr>
        <w:spacing w:after="0" w:line="240" w:lineRule="auto"/>
      </w:pPr>
      <w:r>
        <w:separator/>
      </w:r>
    </w:p>
    <w:p w14:paraId="5E2F7ED5" w14:textId="77777777" w:rsidR="004D36AC" w:rsidRDefault="004D36AC"/>
    <w:p w14:paraId="5F218752" w14:textId="77777777" w:rsidR="004D36AC" w:rsidRDefault="004D36AC"/>
    <w:p w14:paraId="24513BBE" w14:textId="77777777" w:rsidR="004D36AC" w:rsidRDefault="004D36AC"/>
    <w:p w14:paraId="5B6DB187" w14:textId="77777777" w:rsidR="004D36AC" w:rsidRDefault="004D36AC"/>
  </w:endnote>
  <w:endnote w:type="continuationSeparator" w:id="0">
    <w:p w14:paraId="340EC03B" w14:textId="77777777" w:rsidR="004D36AC" w:rsidRDefault="004D36AC" w:rsidP="0090659A">
      <w:pPr>
        <w:spacing w:after="0" w:line="240" w:lineRule="auto"/>
      </w:pPr>
      <w:r>
        <w:continuationSeparator/>
      </w:r>
    </w:p>
    <w:p w14:paraId="34F160B7" w14:textId="77777777" w:rsidR="004D36AC" w:rsidRDefault="004D36AC"/>
    <w:p w14:paraId="2B1818AF" w14:textId="77777777" w:rsidR="004D36AC" w:rsidRDefault="004D36AC"/>
    <w:p w14:paraId="5677C0FF" w14:textId="77777777" w:rsidR="004D36AC" w:rsidRDefault="004D36AC"/>
    <w:p w14:paraId="4B33E528" w14:textId="77777777" w:rsidR="004D36AC" w:rsidRDefault="004D36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Roboto">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23F369E"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CE4201">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13F28" w14:textId="77777777" w:rsidR="004D36AC" w:rsidRDefault="004D36AC" w:rsidP="0090659A">
      <w:pPr>
        <w:spacing w:after="0" w:line="240" w:lineRule="auto"/>
      </w:pPr>
      <w:r>
        <w:separator/>
      </w:r>
    </w:p>
    <w:p w14:paraId="4200B334" w14:textId="77777777" w:rsidR="004D36AC" w:rsidRDefault="004D36AC"/>
    <w:p w14:paraId="2FE7AB48" w14:textId="77777777" w:rsidR="004D36AC" w:rsidRDefault="004D36AC"/>
    <w:p w14:paraId="65A2B761" w14:textId="77777777" w:rsidR="004D36AC" w:rsidRDefault="004D36AC"/>
    <w:p w14:paraId="2E61F65B" w14:textId="77777777" w:rsidR="004D36AC" w:rsidRDefault="004D36AC"/>
  </w:footnote>
  <w:footnote w:type="continuationSeparator" w:id="0">
    <w:p w14:paraId="27AAB327" w14:textId="77777777" w:rsidR="004D36AC" w:rsidRDefault="004D36AC" w:rsidP="0090659A">
      <w:pPr>
        <w:spacing w:after="0" w:line="240" w:lineRule="auto"/>
      </w:pPr>
      <w:r>
        <w:continuationSeparator/>
      </w:r>
    </w:p>
    <w:p w14:paraId="5AA7B3C3" w14:textId="77777777" w:rsidR="004D36AC" w:rsidRDefault="004D36AC"/>
    <w:p w14:paraId="6EA81C73" w14:textId="77777777" w:rsidR="004D36AC" w:rsidRDefault="004D36AC"/>
    <w:p w14:paraId="42585519" w14:textId="77777777" w:rsidR="004D36AC" w:rsidRDefault="004D36AC"/>
    <w:p w14:paraId="51C57A85" w14:textId="77777777" w:rsidR="004D36AC" w:rsidRDefault="004D36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0"/>
    <w:lvlOverride w:ilvl="0">
      <w:startOverride w:val="1"/>
    </w:lvlOverride>
    <w:lvlOverride w:ilvl="1">
      <w:startOverride w:val="2"/>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4FFC"/>
    <w:rsid w:val="001358BB"/>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37363"/>
    <w:rsid w:val="00242E3A"/>
    <w:rsid w:val="00244B70"/>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14BD"/>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AC"/>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11D8"/>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0079"/>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338F"/>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3CE"/>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4201"/>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3E71"/>
    <w:rsid w:val="00F940A1"/>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F940A1"/>
    <w:rPr>
      <w:color w:val="0000FF"/>
      <w:u w:val="single"/>
    </w:rPr>
  </w:style>
  <w:style w:type="character" w:styleId="Strong">
    <w:name w:val="Strong"/>
    <w:basedOn w:val="DefaultParagraphFont"/>
    <w:uiPriority w:val="22"/>
    <w:qFormat/>
    <w:rsid w:val="00B003CE"/>
    <w:rPr>
      <w:b/>
      <w:bCs/>
    </w:rPr>
  </w:style>
  <w:style w:type="character" w:styleId="UnresolvedMention">
    <w:name w:val="Unresolved Mention"/>
    <w:basedOn w:val="DefaultParagraphFont"/>
    <w:uiPriority w:val="99"/>
    <w:semiHidden/>
    <w:unhideWhenUsed/>
    <w:rsid w:val="00134FFC"/>
    <w:rPr>
      <w:color w:val="605E5C"/>
      <w:shd w:val="clear" w:color="auto" w:fill="E1DFDD"/>
    </w:rPr>
  </w:style>
  <w:style w:type="paragraph" w:styleId="Bibliography">
    <w:name w:val="Bibliography"/>
    <w:basedOn w:val="Normal"/>
    <w:next w:val="Normal"/>
    <w:uiPriority w:val="37"/>
    <w:unhideWhenUsed/>
    <w:rsid w:val="00CE4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677035">
      <w:bodyDiv w:val="1"/>
      <w:marLeft w:val="0"/>
      <w:marRight w:val="0"/>
      <w:marTop w:val="0"/>
      <w:marBottom w:val="0"/>
      <w:divBdr>
        <w:top w:val="none" w:sz="0" w:space="0" w:color="auto"/>
        <w:left w:val="none" w:sz="0" w:space="0" w:color="auto"/>
        <w:bottom w:val="none" w:sz="0" w:space="0" w:color="auto"/>
        <w:right w:val="none" w:sz="0" w:space="0" w:color="auto"/>
      </w:divBdr>
    </w:div>
    <w:div w:id="1105493946">
      <w:bodyDiv w:val="1"/>
      <w:marLeft w:val="0"/>
      <w:marRight w:val="0"/>
      <w:marTop w:val="0"/>
      <w:marBottom w:val="0"/>
      <w:divBdr>
        <w:top w:val="none" w:sz="0" w:space="0" w:color="auto"/>
        <w:left w:val="none" w:sz="0" w:space="0" w:color="auto"/>
        <w:bottom w:val="none" w:sz="0" w:space="0" w:color="auto"/>
        <w:right w:val="none" w:sz="0" w:space="0" w:color="auto"/>
      </w:divBdr>
      <w:divsChild>
        <w:div w:id="987442694">
          <w:marLeft w:val="0"/>
          <w:marRight w:val="0"/>
          <w:marTop w:val="0"/>
          <w:marBottom w:val="0"/>
          <w:divBdr>
            <w:top w:val="none" w:sz="0" w:space="0" w:color="auto"/>
            <w:left w:val="none" w:sz="0" w:space="0" w:color="auto"/>
            <w:bottom w:val="none" w:sz="0" w:space="0" w:color="auto"/>
            <w:right w:val="none" w:sz="0" w:space="0" w:color="auto"/>
          </w:divBdr>
          <w:divsChild>
            <w:div w:id="1382825496">
              <w:marLeft w:val="0"/>
              <w:marRight w:val="0"/>
              <w:marTop w:val="0"/>
              <w:marBottom w:val="0"/>
              <w:divBdr>
                <w:top w:val="none" w:sz="0" w:space="0" w:color="auto"/>
                <w:left w:val="none" w:sz="0" w:space="0" w:color="auto"/>
                <w:bottom w:val="none" w:sz="0" w:space="0" w:color="auto"/>
                <w:right w:val="none" w:sz="0" w:space="0" w:color="auto"/>
              </w:divBdr>
              <w:divsChild>
                <w:div w:id="1115952432">
                  <w:marLeft w:val="0"/>
                  <w:marRight w:val="0"/>
                  <w:marTop w:val="0"/>
                  <w:marBottom w:val="0"/>
                  <w:divBdr>
                    <w:top w:val="none" w:sz="0" w:space="0" w:color="auto"/>
                    <w:left w:val="none" w:sz="0" w:space="0" w:color="auto"/>
                    <w:bottom w:val="none" w:sz="0" w:space="0" w:color="auto"/>
                    <w:right w:val="none" w:sz="0" w:space="0" w:color="auto"/>
                  </w:divBdr>
                  <w:divsChild>
                    <w:div w:id="1269704021">
                      <w:marLeft w:val="0"/>
                      <w:marRight w:val="0"/>
                      <w:marTop w:val="0"/>
                      <w:marBottom w:val="0"/>
                      <w:divBdr>
                        <w:top w:val="none" w:sz="0" w:space="0" w:color="auto"/>
                        <w:left w:val="none" w:sz="0" w:space="0" w:color="auto"/>
                        <w:bottom w:val="none" w:sz="0" w:space="0" w:color="auto"/>
                        <w:right w:val="none" w:sz="0" w:space="0" w:color="auto"/>
                      </w:divBdr>
                      <w:divsChild>
                        <w:div w:id="1975943155">
                          <w:marLeft w:val="0"/>
                          <w:marRight w:val="0"/>
                          <w:marTop w:val="0"/>
                          <w:marBottom w:val="0"/>
                          <w:divBdr>
                            <w:top w:val="none" w:sz="0" w:space="0" w:color="auto"/>
                            <w:left w:val="none" w:sz="0" w:space="0" w:color="auto"/>
                            <w:bottom w:val="none" w:sz="0" w:space="0" w:color="auto"/>
                            <w:right w:val="none" w:sz="0" w:space="0" w:color="auto"/>
                          </w:divBdr>
                          <w:divsChild>
                            <w:div w:id="74738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3929434">
      <w:bodyDiv w:val="1"/>
      <w:marLeft w:val="0"/>
      <w:marRight w:val="0"/>
      <w:marTop w:val="0"/>
      <w:marBottom w:val="0"/>
      <w:divBdr>
        <w:top w:val="none" w:sz="0" w:space="0" w:color="auto"/>
        <w:left w:val="none" w:sz="0" w:space="0" w:color="auto"/>
        <w:bottom w:val="none" w:sz="0" w:space="0" w:color="auto"/>
        <w:right w:val="none" w:sz="0" w:space="0" w:color="auto"/>
      </w:divBdr>
    </w:div>
    <w:div w:id="150519723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618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versalnetworks.co.uk/faq/copper/what-does-utp-ftp-stp-or-sftp-mean" TargetMode="External"/><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Cat19</b:Tag>
    <b:SourceType>InternetSite</b:SourceType>
    <b:Guid>{168C62AA-46D5-4A39-A89E-E7B73F5A1F05}</b:Guid>
    <b:Title>Category 5 Cable</b:Title>
    <b:InternetSiteTitle>Wikipedia</b:InternetSiteTitle>
    <b:Year>2019</b:Year>
    <b:Month>July</b:Month>
    <b:Day>3</b:Day>
    <b:URL>https://en.wikipedia.org/wiki/Category_5_cable</b:URL>
    <b:RefOrder>1</b:RefOrder>
  </b:Source>
  <b:Source>
    <b:Tag>Rit19</b:Tag>
    <b:SourceType>InternetSite</b:SourceType>
    <b:Guid>{015A066D-8D57-4F34-AFE6-9FA4592CBEB1}</b:Guid>
    <b:Author>
      <b:Author>
        <b:NameList>
          <b:Person>
            <b:Last>Mailheau</b:Last>
            <b:First>Rita</b:First>
          </b:Person>
        </b:NameList>
      </b:Author>
    </b:Author>
    <b:Title>Demystifying Ethernet Types— Difference between Cat5e, Cat 6, and Cat7</b:Title>
    <b:Year>2019</b:Year>
    <b:Month>February</b:Month>
    <b:Day>19</b:Day>
    <b:YearAccessed>2019</b:YearAccessed>
    <b:MonthAccessed>7</b:MonthAccessed>
    <b:DayAccessed>19</b:DayAccessed>
    <b:URL>https://planetechusa.com/blog/ethernet-different-ethernet-categories-cat3-vs-cat5e-vs-cat6-vs-cat6a-vs-cat7-vs-cat8/</b:URL>
    <b:RefOrder>2</b:RefOrder>
  </b:Source>
</b:Sources>
</file>

<file path=customXml/itemProps1.xml><?xml version="1.0" encoding="utf-8"?>
<ds:datastoreItem xmlns:ds="http://schemas.openxmlformats.org/officeDocument/2006/customXml" ds:itemID="{8D43BA8E-3DF7-4141-A91C-833FC856F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9</Pages>
  <Words>1804</Words>
  <Characters>10287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DCCP0105</cp:lastModifiedBy>
  <cp:revision>5</cp:revision>
  <cp:lastPrinted>2015-07-08T15:32:00Z</cp:lastPrinted>
  <dcterms:created xsi:type="dcterms:W3CDTF">2019-07-19T16:28:00Z</dcterms:created>
  <dcterms:modified xsi:type="dcterms:W3CDTF">2019-07-19T21:22:00Z</dcterms:modified>
</cp:coreProperties>
</file>