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1E92C" w14:textId="77C6CF0F" w:rsidR="002D7969" w:rsidRPr="00DA0065" w:rsidRDefault="002D7969" w:rsidP="002D7969">
      <w:pPr>
        <w:jc w:val="center"/>
        <w:rPr>
          <w:rFonts w:ascii="Times New Roman" w:hAnsi="Times New Roman" w:cs="Times New Roman"/>
          <w:b/>
          <w:bCs/>
          <w:sz w:val="32"/>
          <w:szCs w:val="32"/>
        </w:rPr>
      </w:pPr>
      <w:r w:rsidRPr="00DA0065">
        <w:rPr>
          <w:rFonts w:ascii="Times New Roman" w:hAnsi="Times New Roman" w:cs="Times New Roman"/>
          <w:b/>
          <w:bCs/>
          <w:sz w:val="32"/>
          <w:szCs w:val="32"/>
        </w:rPr>
        <w:t>Module: Managing Projects in the Organisation</w:t>
      </w:r>
    </w:p>
    <w:p w14:paraId="2949D93C" w14:textId="0774C3CD" w:rsidR="00F33980" w:rsidRPr="00DA0065" w:rsidRDefault="00290649" w:rsidP="002D7969">
      <w:pPr>
        <w:jc w:val="center"/>
        <w:rPr>
          <w:rFonts w:ascii="Times New Roman" w:hAnsi="Times New Roman" w:cs="Times New Roman"/>
          <w:b/>
          <w:bCs/>
          <w:sz w:val="28"/>
          <w:szCs w:val="28"/>
        </w:rPr>
      </w:pPr>
      <w:r>
        <w:rPr>
          <w:rFonts w:ascii="Times New Roman" w:hAnsi="Times New Roman" w:cs="Times New Roman"/>
          <w:b/>
          <w:bCs/>
          <w:sz w:val="28"/>
          <w:szCs w:val="28"/>
        </w:rPr>
        <w:t xml:space="preserve">Module Code: </w:t>
      </w:r>
      <w:r w:rsidR="002D7969" w:rsidRPr="00DA0065">
        <w:rPr>
          <w:rFonts w:ascii="Times New Roman" w:hAnsi="Times New Roman" w:cs="Times New Roman"/>
          <w:b/>
          <w:bCs/>
          <w:sz w:val="28"/>
          <w:szCs w:val="28"/>
        </w:rPr>
        <w:t>BMSW5104</w:t>
      </w:r>
    </w:p>
    <w:p w14:paraId="79B26E00" w14:textId="2B8215BE" w:rsidR="002D7969" w:rsidRPr="00DA0065" w:rsidRDefault="00BC0537" w:rsidP="002D7969">
      <w:pPr>
        <w:jc w:val="center"/>
        <w:rPr>
          <w:rFonts w:ascii="Times New Roman" w:hAnsi="Times New Roman" w:cs="Times New Roman"/>
          <w:b/>
          <w:bCs/>
          <w:sz w:val="28"/>
          <w:szCs w:val="28"/>
        </w:rPr>
      </w:pPr>
      <w:r w:rsidRPr="00BC0537">
        <w:rPr>
          <w:rFonts w:ascii="Times New Roman" w:hAnsi="Times New Roman" w:cs="Times New Roman"/>
          <w:b/>
          <w:bCs/>
          <w:sz w:val="28"/>
          <w:szCs w:val="28"/>
        </w:rPr>
        <w:t>Lecturer: Md Kalam</w:t>
      </w:r>
    </w:p>
    <w:p w14:paraId="35FC8792" w14:textId="77777777" w:rsidR="002D7969" w:rsidRPr="00DA0065" w:rsidRDefault="002D7969" w:rsidP="002D7969">
      <w:pPr>
        <w:jc w:val="center"/>
        <w:rPr>
          <w:rFonts w:ascii="Times New Roman" w:hAnsi="Times New Roman" w:cs="Times New Roman"/>
          <w:b/>
          <w:bCs/>
          <w:sz w:val="28"/>
          <w:szCs w:val="28"/>
        </w:rPr>
      </w:pPr>
    </w:p>
    <w:p w14:paraId="29D7C03B" w14:textId="77777777" w:rsidR="002D7969" w:rsidRPr="00DA0065" w:rsidRDefault="002D7969" w:rsidP="002D7969">
      <w:pPr>
        <w:jc w:val="center"/>
        <w:rPr>
          <w:rFonts w:ascii="Times New Roman" w:hAnsi="Times New Roman" w:cs="Times New Roman"/>
          <w:b/>
          <w:bCs/>
          <w:sz w:val="28"/>
          <w:szCs w:val="28"/>
        </w:rPr>
      </w:pPr>
    </w:p>
    <w:p w14:paraId="0C5EC7E0" w14:textId="77777777" w:rsidR="002D7969" w:rsidRPr="00DA0065" w:rsidRDefault="002D7969" w:rsidP="002D7969">
      <w:pPr>
        <w:jc w:val="center"/>
        <w:rPr>
          <w:rFonts w:ascii="Times New Roman" w:hAnsi="Times New Roman" w:cs="Times New Roman"/>
          <w:b/>
          <w:bCs/>
          <w:sz w:val="28"/>
          <w:szCs w:val="28"/>
        </w:rPr>
      </w:pPr>
    </w:p>
    <w:p w14:paraId="000D9F85" w14:textId="77777777" w:rsidR="002D7969" w:rsidRPr="00DA0065" w:rsidRDefault="002D7969" w:rsidP="002D7969">
      <w:pPr>
        <w:jc w:val="center"/>
        <w:rPr>
          <w:rFonts w:ascii="Times New Roman" w:hAnsi="Times New Roman" w:cs="Times New Roman"/>
          <w:b/>
          <w:bCs/>
          <w:sz w:val="28"/>
          <w:szCs w:val="28"/>
        </w:rPr>
      </w:pPr>
    </w:p>
    <w:p w14:paraId="07EC7254" w14:textId="77777777" w:rsidR="002D7969" w:rsidRPr="00DA0065" w:rsidRDefault="002D7969" w:rsidP="002D7969">
      <w:pPr>
        <w:jc w:val="center"/>
        <w:rPr>
          <w:rFonts w:ascii="Times New Roman" w:hAnsi="Times New Roman" w:cs="Times New Roman"/>
          <w:b/>
          <w:bCs/>
          <w:sz w:val="28"/>
          <w:szCs w:val="28"/>
        </w:rPr>
      </w:pPr>
    </w:p>
    <w:p w14:paraId="0B94C29D" w14:textId="77777777" w:rsidR="002D7969" w:rsidRPr="00DA0065" w:rsidRDefault="002D7969" w:rsidP="002D7969">
      <w:pPr>
        <w:jc w:val="center"/>
        <w:rPr>
          <w:rFonts w:ascii="Times New Roman" w:hAnsi="Times New Roman" w:cs="Times New Roman"/>
          <w:b/>
          <w:bCs/>
          <w:sz w:val="28"/>
          <w:szCs w:val="28"/>
        </w:rPr>
      </w:pPr>
    </w:p>
    <w:p w14:paraId="53B7416B" w14:textId="77777777" w:rsidR="00BC0537" w:rsidRDefault="00BC0537" w:rsidP="002D7969">
      <w:pPr>
        <w:jc w:val="center"/>
        <w:rPr>
          <w:rFonts w:ascii="Times New Roman" w:hAnsi="Times New Roman" w:cs="Times New Roman"/>
          <w:b/>
          <w:bCs/>
          <w:sz w:val="28"/>
          <w:szCs w:val="28"/>
        </w:rPr>
      </w:pPr>
    </w:p>
    <w:p w14:paraId="7F56897E" w14:textId="7C1BE75E" w:rsidR="002D7969" w:rsidRDefault="00BC0537" w:rsidP="002D7969">
      <w:pPr>
        <w:jc w:val="center"/>
        <w:rPr>
          <w:rFonts w:ascii="Times New Roman" w:hAnsi="Times New Roman" w:cs="Times New Roman"/>
          <w:b/>
          <w:bCs/>
          <w:sz w:val="28"/>
          <w:szCs w:val="28"/>
        </w:rPr>
      </w:pPr>
      <w:r w:rsidRPr="00BC0537">
        <w:rPr>
          <w:rFonts w:ascii="Times New Roman" w:hAnsi="Times New Roman" w:cs="Times New Roman"/>
          <w:b/>
          <w:bCs/>
          <w:sz w:val="28"/>
          <w:szCs w:val="28"/>
        </w:rPr>
        <w:t>Managing Projects in the Organisation</w:t>
      </w:r>
    </w:p>
    <w:p w14:paraId="558803E6" w14:textId="3370B764" w:rsidR="0092460A" w:rsidRPr="00DA0065" w:rsidRDefault="0092460A" w:rsidP="002D7969">
      <w:pPr>
        <w:jc w:val="center"/>
        <w:rPr>
          <w:rFonts w:ascii="Times New Roman" w:hAnsi="Times New Roman" w:cs="Times New Roman"/>
          <w:b/>
          <w:bCs/>
          <w:sz w:val="28"/>
          <w:szCs w:val="28"/>
        </w:rPr>
      </w:pPr>
      <w:r>
        <w:rPr>
          <w:rFonts w:ascii="Times New Roman" w:hAnsi="Times New Roman" w:cs="Times New Roman"/>
          <w:b/>
          <w:bCs/>
          <w:sz w:val="28"/>
          <w:szCs w:val="28"/>
        </w:rPr>
        <w:t>Word Count - 2265</w:t>
      </w:r>
    </w:p>
    <w:p w14:paraId="4709ED92" w14:textId="77777777" w:rsidR="002D7969" w:rsidRPr="00DA0065" w:rsidRDefault="002D7969" w:rsidP="002D7969">
      <w:pPr>
        <w:jc w:val="center"/>
        <w:rPr>
          <w:rFonts w:ascii="Times New Roman" w:hAnsi="Times New Roman" w:cs="Times New Roman"/>
          <w:b/>
          <w:bCs/>
          <w:sz w:val="28"/>
          <w:szCs w:val="28"/>
        </w:rPr>
      </w:pPr>
    </w:p>
    <w:p w14:paraId="09BC6C7A" w14:textId="77777777" w:rsidR="002D7969" w:rsidRPr="00DA0065" w:rsidRDefault="002D7969" w:rsidP="002D7969">
      <w:pPr>
        <w:jc w:val="center"/>
        <w:rPr>
          <w:rFonts w:ascii="Times New Roman" w:hAnsi="Times New Roman" w:cs="Times New Roman"/>
          <w:b/>
          <w:bCs/>
          <w:sz w:val="28"/>
          <w:szCs w:val="28"/>
        </w:rPr>
      </w:pPr>
    </w:p>
    <w:p w14:paraId="65132AFE" w14:textId="77777777" w:rsidR="002D7969" w:rsidRPr="00DA0065" w:rsidRDefault="002D7969" w:rsidP="002D7969">
      <w:pPr>
        <w:jc w:val="center"/>
        <w:rPr>
          <w:rFonts w:ascii="Times New Roman" w:hAnsi="Times New Roman" w:cs="Times New Roman"/>
          <w:b/>
          <w:bCs/>
          <w:sz w:val="28"/>
          <w:szCs w:val="28"/>
        </w:rPr>
      </w:pPr>
    </w:p>
    <w:p w14:paraId="6687A19B" w14:textId="77777777" w:rsidR="002D7969" w:rsidRPr="00DA0065" w:rsidRDefault="002D7969" w:rsidP="002D7969">
      <w:pPr>
        <w:jc w:val="center"/>
        <w:rPr>
          <w:rFonts w:ascii="Times New Roman" w:hAnsi="Times New Roman" w:cs="Times New Roman"/>
          <w:b/>
          <w:bCs/>
          <w:sz w:val="28"/>
          <w:szCs w:val="28"/>
        </w:rPr>
      </w:pPr>
    </w:p>
    <w:p w14:paraId="16E1698D" w14:textId="77777777" w:rsidR="002D7969" w:rsidRPr="00DA0065" w:rsidRDefault="002D7969" w:rsidP="002D7969">
      <w:pPr>
        <w:jc w:val="center"/>
        <w:rPr>
          <w:rFonts w:ascii="Times New Roman" w:hAnsi="Times New Roman" w:cs="Times New Roman"/>
          <w:b/>
          <w:bCs/>
          <w:sz w:val="28"/>
          <w:szCs w:val="28"/>
        </w:rPr>
      </w:pPr>
    </w:p>
    <w:p w14:paraId="382FEE3F" w14:textId="77777777" w:rsidR="002D7969" w:rsidRPr="00DA0065" w:rsidRDefault="002D7969" w:rsidP="002D7969">
      <w:pPr>
        <w:jc w:val="center"/>
        <w:rPr>
          <w:rFonts w:ascii="Times New Roman" w:hAnsi="Times New Roman" w:cs="Times New Roman"/>
          <w:b/>
          <w:bCs/>
          <w:sz w:val="28"/>
          <w:szCs w:val="28"/>
        </w:rPr>
      </w:pPr>
    </w:p>
    <w:p w14:paraId="52FA383A" w14:textId="77777777" w:rsidR="002D7969" w:rsidRPr="00DA0065" w:rsidRDefault="002D7969" w:rsidP="002D7969">
      <w:pPr>
        <w:jc w:val="center"/>
        <w:rPr>
          <w:rFonts w:ascii="Times New Roman" w:hAnsi="Times New Roman" w:cs="Times New Roman"/>
          <w:b/>
          <w:bCs/>
          <w:sz w:val="28"/>
          <w:szCs w:val="28"/>
        </w:rPr>
      </w:pPr>
    </w:p>
    <w:p w14:paraId="4D166448" w14:textId="77777777" w:rsidR="002D7969" w:rsidRPr="00DA0065" w:rsidRDefault="002D7969" w:rsidP="002D7969">
      <w:pPr>
        <w:jc w:val="center"/>
        <w:rPr>
          <w:rFonts w:ascii="Times New Roman" w:hAnsi="Times New Roman" w:cs="Times New Roman"/>
          <w:b/>
          <w:bCs/>
          <w:sz w:val="28"/>
          <w:szCs w:val="28"/>
        </w:rPr>
      </w:pPr>
    </w:p>
    <w:p w14:paraId="22C7DC41" w14:textId="77777777" w:rsidR="002D7969" w:rsidRPr="00DA0065" w:rsidRDefault="002D7969" w:rsidP="002D7969">
      <w:pPr>
        <w:jc w:val="center"/>
        <w:rPr>
          <w:rFonts w:ascii="Times New Roman" w:hAnsi="Times New Roman" w:cs="Times New Roman"/>
          <w:b/>
          <w:bCs/>
          <w:sz w:val="28"/>
          <w:szCs w:val="28"/>
        </w:rPr>
      </w:pPr>
    </w:p>
    <w:p w14:paraId="4A79E8D1" w14:textId="77777777" w:rsidR="002D7969" w:rsidRPr="00DA0065" w:rsidRDefault="002D7969" w:rsidP="002D7969">
      <w:pPr>
        <w:jc w:val="center"/>
        <w:rPr>
          <w:rFonts w:ascii="Times New Roman" w:hAnsi="Times New Roman" w:cs="Times New Roman"/>
          <w:b/>
          <w:bCs/>
          <w:sz w:val="28"/>
          <w:szCs w:val="28"/>
        </w:rPr>
      </w:pPr>
    </w:p>
    <w:p w14:paraId="64EF3519" w14:textId="77777777" w:rsidR="002D7969" w:rsidRPr="00DA0065" w:rsidRDefault="002D7969" w:rsidP="002D7969">
      <w:pPr>
        <w:jc w:val="center"/>
        <w:rPr>
          <w:rFonts w:ascii="Times New Roman" w:hAnsi="Times New Roman" w:cs="Times New Roman"/>
          <w:b/>
          <w:bCs/>
          <w:sz w:val="28"/>
          <w:szCs w:val="28"/>
        </w:rPr>
      </w:pPr>
    </w:p>
    <w:p w14:paraId="50A40BC3" w14:textId="77777777" w:rsidR="002D7969" w:rsidRPr="00DA0065" w:rsidRDefault="002D7969" w:rsidP="002D7969">
      <w:pPr>
        <w:jc w:val="center"/>
        <w:rPr>
          <w:rFonts w:ascii="Times New Roman" w:hAnsi="Times New Roman" w:cs="Times New Roman"/>
          <w:b/>
          <w:bCs/>
          <w:sz w:val="28"/>
          <w:szCs w:val="28"/>
        </w:rPr>
      </w:pPr>
    </w:p>
    <w:p w14:paraId="59AB1605" w14:textId="77777777" w:rsidR="002D7969" w:rsidRPr="00DA0065" w:rsidRDefault="002D7969" w:rsidP="002D7969">
      <w:pPr>
        <w:jc w:val="center"/>
        <w:rPr>
          <w:rFonts w:ascii="Times New Roman" w:hAnsi="Times New Roman" w:cs="Times New Roman"/>
          <w:b/>
          <w:bCs/>
          <w:sz w:val="28"/>
          <w:szCs w:val="28"/>
        </w:rPr>
      </w:pPr>
    </w:p>
    <w:p w14:paraId="0854656D" w14:textId="1378A7FE" w:rsidR="002D7969" w:rsidRPr="00DA0065" w:rsidRDefault="002D7969" w:rsidP="002D7969">
      <w:pPr>
        <w:jc w:val="center"/>
        <w:rPr>
          <w:rFonts w:ascii="Times New Roman" w:hAnsi="Times New Roman" w:cs="Times New Roman"/>
          <w:b/>
          <w:bCs/>
          <w:sz w:val="28"/>
          <w:szCs w:val="28"/>
        </w:rPr>
      </w:pPr>
      <w:r w:rsidRPr="00DA0065">
        <w:rPr>
          <w:rFonts w:ascii="Times New Roman" w:hAnsi="Times New Roman" w:cs="Times New Roman"/>
          <w:b/>
          <w:bCs/>
          <w:sz w:val="28"/>
          <w:szCs w:val="28"/>
        </w:rPr>
        <w:t xml:space="preserve">Donika </w:t>
      </w:r>
      <w:proofErr w:type="spellStart"/>
      <w:r w:rsidRPr="00DA0065">
        <w:rPr>
          <w:rFonts w:ascii="Times New Roman" w:hAnsi="Times New Roman" w:cs="Times New Roman"/>
          <w:b/>
          <w:bCs/>
          <w:sz w:val="28"/>
          <w:szCs w:val="28"/>
        </w:rPr>
        <w:t>Fidanova</w:t>
      </w:r>
      <w:proofErr w:type="spellEnd"/>
    </w:p>
    <w:p w14:paraId="7E6928AE" w14:textId="6452CD1A" w:rsidR="002D7969" w:rsidRPr="00DA0065" w:rsidRDefault="002D7969" w:rsidP="002D7969">
      <w:pPr>
        <w:jc w:val="center"/>
        <w:rPr>
          <w:rFonts w:ascii="Times New Roman" w:hAnsi="Times New Roman" w:cs="Times New Roman"/>
          <w:b/>
          <w:bCs/>
          <w:sz w:val="28"/>
          <w:szCs w:val="28"/>
        </w:rPr>
      </w:pPr>
      <w:r w:rsidRPr="00DA0065">
        <w:rPr>
          <w:rFonts w:ascii="Times New Roman" w:hAnsi="Times New Roman" w:cs="Times New Roman"/>
          <w:b/>
          <w:bCs/>
          <w:sz w:val="28"/>
          <w:szCs w:val="28"/>
        </w:rPr>
        <w:t>1916890</w:t>
      </w:r>
    </w:p>
    <w:p w14:paraId="73B4B211" w14:textId="77777777" w:rsidR="00DA0065" w:rsidRDefault="00DA0065" w:rsidP="00DA0065">
      <w:pPr>
        <w:spacing w:line="480" w:lineRule="auto"/>
        <w:jc w:val="center"/>
        <w:rPr>
          <w:rFonts w:ascii="Times New Roman" w:hAnsi="Times New Roman" w:cs="Times New Roman"/>
          <w:b/>
          <w:bCs/>
          <w:sz w:val="24"/>
          <w:szCs w:val="24"/>
        </w:rPr>
      </w:pPr>
    </w:p>
    <w:p w14:paraId="43227A03" w14:textId="77777777" w:rsidR="00BC0537" w:rsidRDefault="00BC0537" w:rsidP="00BC0537">
      <w:pPr>
        <w:spacing w:line="360" w:lineRule="auto"/>
        <w:jc w:val="center"/>
        <w:rPr>
          <w:rFonts w:ascii="Arial" w:hAnsi="Arial" w:cs="Arial"/>
          <w:b/>
          <w:bCs/>
        </w:rPr>
      </w:pPr>
    </w:p>
    <w:p w14:paraId="579357D4" w14:textId="38558029" w:rsidR="00C356A9" w:rsidRPr="00BC0537" w:rsidRDefault="006B1002" w:rsidP="00BC0537">
      <w:pPr>
        <w:spacing w:line="360" w:lineRule="auto"/>
        <w:jc w:val="center"/>
        <w:rPr>
          <w:rFonts w:ascii="Arial" w:hAnsi="Arial" w:cs="Arial"/>
          <w:b/>
          <w:bCs/>
        </w:rPr>
      </w:pPr>
      <w:r w:rsidRPr="00BC0537">
        <w:rPr>
          <w:rFonts w:ascii="Arial" w:hAnsi="Arial" w:cs="Arial"/>
          <w:b/>
          <w:bCs/>
        </w:rPr>
        <w:t>Executive Summary</w:t>
      </w:r>
    </w:p>
    <w:p w14:paraId="02023CC2" w14:textId="77777777" w:rsidR="00DA0065" w:rsidRPr="00BC0537" w:rsidRDefault="00DA0065" w:rsidP="00BC0537">
      <w:pPr>
        <w:spacing w:line="360" w:lineRule="auto"/>
        <w:jc w:val="center"/>
        <w:rPr>
          <w:rFonts w:ascii="Arial" w:hAnsi="Arial" w:cs="Arial"/>
          <w:b/>
          <w:bCs/>
        </w:rPr>
      </w:pPr>
    </w:p>
    <w:p w14:paraId="27F72E5B" w14:textId="12879486" w:rsidR="00DA0065" w:rsidRPr="00D03353" w:rsidRDefault="00D03353" w:rsidP="00D03353">
      <w:pPr>
        <w:spacing w:line="360" w:lineRule="auto"/>
        <w:rPr>
          <w:rFonts w:ascii="Arial" w:hAnsi="Arial" w:cs="Arial"/>
        </w:rPr>
      </w:pPr>
      <w:r>
        <w:rPr>
          <w:rFonts w:ascii="Arial" w:hAnsi="Arial" w:cs="Arial"/>
        </w:rPr>
        <w:t xml:space="preserve">The aim of this report is to present and analyse a project proposition for a local abstract artist wishing to promote his works to his community. </w:t>
      </w:r>
      <w:proofErr w:type="gramStart"/>
      <w:r>
        <w:rPr>
          <w:rFonts w:ascii="Arial" w:hAnsi="Arial" w:cs="Arial"/>
        </w:rPr>
        <w:t>For the purpose of</w:t>
      </w:r>
      <w:proofErr w:type="gramEnd"/>
      <w:r>
        <w:rPr>
          <w:rFonts w:ascii="Arial" w:hAnsi="Arial" w:cs="Arial"/>
        </w:rPr>
        <w:t xml:space="preserve"> this project and the artist’s anonymity, he will be referred to as Artist X in this report. The report will provide a thorough stakeholder analysis based on various factors such as location and niche, as well as a project idea, work breakdown structure and project schedule. Lastly, an evaluation of artist resources will be provided, and recommendations will be made. </w:t>
      </w:r>
    </w:p>
    <w:p w14:paraId="0E9EFD01" w14:textId="77777777" w:rsidR="00DA0065" w:rsidRPr="00BC0537" w:rsidRDefault="00DA0065" w:rsidP="00BC0537">
      <w:pPr>
        <w:spacing w:line="360" w:lineRule="auto"/>
        <w:jc w:val="center"/>
        <w:rPr>
          <w:rFonts w:ascii="Arial" w:hAnsi="Arial" w:cs="Arial"/>
          <w:b/>
          <w:bCs/>
        </w:rPr>
      </w:pPr>
    </w:p>
    <w:p w14:paraId="73DCB899" w14:textId="77777777" w:rsidR="00DA0065" w:rsidRPr="00BC0537" w:rsidRDefault="00DA0065" w:rsidP="00BC0537">
      <w:pPr>
        <w:spacing w:line="360" w:lineRule="auto"/>
        <w:jc w:val="center"/>
        <w:rPr>
          <w:rFonts w:ascii="Arial" w:hAnsi="Arial" w:cs="Arial"/>
          <w:b/>
          <w:bCs/>
        </w:rPr>
      </w:pPr>
    </w:p>
    <w:p w14:paraId="7C6B9127" w14:textId="77777777" w:rsidR="00DA0065" w:rsidRPr="00BC0537" w:rsidRDefault="00DA0065" w:rsidP="00BC0537">
      <w:pPr>
        <w:spacing w:line="360" w:lineRule="auto"/>
        <w:jc w:val="center"/>
        <w:rPr>
          <w:rFonts w:ascii="Arial" w:hAnsi="Arial" w:cs="Arial"/>
          <w:b/>
          <w:bCs/>
        </w:rPr>
      </w:pPr>
    </w:p>
    <w:p w14:paraId="72A3A296" w14:textId="77777777" w:rsidR="00DA0065" w:rsidRPr="00BC0537" w:rsidRDefault="00DA0065" w:rsidP="00BC0537">
      <w:pPr>
        <w:spacing w:line="360" w:lineRule="auto"/>
        <w:jc w:val="center"/>
        <w:rPr>
          <w:rFonts w:ascii="Arial" w:hAnsi="Arial" w:cs="Arial"/>
          <w:b/>
          <w:bCs/>
        </w:rPr>
      </w:pPr>
    </w:p>
    <w:p w14:paraId="5CBF8094" w14:textId="77777777" w:rsidR="00DA0065" w:rsidRPr="00BC0537" w:rsidRDefault="00DA0065" w:rsidP="00D03353">
      <w:pPr>
        <w:spacing w:line="360" w:lineRule="auto"/>
        <w:rPr>
          <w:rFonts w:ascii="Arial" w:hAnsi="Arial" w:cs="Arial"/>
          <w:b/>
          <w:bCs/>
        </w:rPr>
      </w:pPr>
    </w:p>
    <w:p w14:paraId="27942BF7" w14:textId="26566DD0" w:rsidR="006B1002" w:rsidRPr="00BC0537" w:rsidRDefault="006B1002" w:rsidP="00D03353">
      <w:pPr>
        <w:spacing w:line="480" w:lineRule="auto"/>
        <w:jc w:val="center"/>
        <w:rPr>
          <w:rFonts w:ascii="Arial" w:hAnsi="Arial" w:cs="Arial"/>
          <w:b/>
          <w:bCs/>
        </w:rPr>
      </w:pPr>
      <w:r w:rsidRPr="00BC0537">
        <w:rPr>
          <w:rFonts w:ascii="Arial" w:hAnsi="Arial" w:cs="Arial"/>
          <w:b/>
          <w:bCs/>
        </w:rPr>
        <w:t>Table of Contents</w:t>
      </w:r>
    </w:p>
    <w:p w14:paraId="4FF6F3F9" w14:textId="47873C47" w:rsidR="006B1002" w:rsidRPr="00BC0537" w:rsidRDefault="006B1002" w:rsidP="00D03353">
      <w:pPr>
        <w:pStyle w:val="a3"/>
        <w:numPr>
          <w:ilvl w:val="0"/>
          <w:numId w:val="1"/>
        </w:numPr>
        <w:spacing w:line="480" w:lineRule="auto"/>
        <w:jc w:val="center"/>
        <w:rPr>
          <w:rFonts w:ascii="Arial" w:hAnsi="Arial" w:cs="Arial"/>
          <w:b/>
          <w:bCs/>
        </w:rPr>
      </w:pPr>
      <w:r w:rsidRPr="00BC0537">
        <w:rPr>
          <w:rFonts w:ascii="Arial" w:hAnsi="Arial" w:cs="Arial"/>
          <w:b/>
          <w:bCs/>
        </w:rPr>
        <w:t>Project Introduction…………………………………………</w:t>
      </w:r>
      <w:r w:rsidR="00BC0537">
        <w:rPr>
          <w:rFonts w:ascii="Arial" w:hAnsi="Arial" w:cs="Arial"/>
          <w:b/>
          <w:bCs/>
        </w:rPr>
        <w:t>…….</w:t>
      </w:r>
      <w:r w:rsidRPr="00BC0537">
        <w:rPr>
          <w:rFonts w:ascii="Arial" w:hAnsi="Arial" w:cs="Arial"/>
          <w:b/>
          <w:bCs/>
        </w:rPr>
        <w:t>…………….…………3</w:t>
      </w:r>
    </w:p>
    <w:p w14:paraId="6CCCD99C" w14:textId="0493BC83" w:rsidR="006B1002" w:rsidRPr="00BC0537" w:rsidRDefault="006B1002" w:rsidP="00D03353">
      <w:pPr>
        <w:pStyle w:val="a3"/>
        <w:numPr>
          <w:ilvl w:val="0"/>
          <w:numId w:val="1"/>
        </w:numPr>
        <w:spacing w:line="480" w:lineRule="auto"/>
        <w:jc w:val="center"/>
        <w:rPr>
          <w:rFonts w:ascii="Arial" w:hAnsi="Arial" w:cs="Arial"/>
          <w:b/>
          <w:bCs/>
        </w:rPr>
      </w:pPr>
      <w:r w:rsidRPr="00BC0537">
        <w:rPr>
          <w:rFonts w:ascii="Arial" w:hAnsi="Arial" w:cs="Arial"/>
          <w:b/>
          <w:bCs/>
        </w:rPr>
        <w:t>Stakeholder Analysis……………………………………………</w:t>
      </w:r>
      <w:r w:rsidR="00BC0537">
        <w:rPr>
          <w:rFonts w:ascii="Arial" w:hAnsi="Arial" w:cs="Arial"/>
          <w:b/>
          <w:bCs/>
        </w:rPr>
        <w:t>……</w:t>
      </w:r>
      <w:r w:rsidRPr="00BC0537">
        <w:rPr>
          <w:rFonts w:ascii="Arial" w:hAnsi="Arial" w:cs="Arial"/>
          <w:b/>
          <w:bCs/>
        </w:rPr>
        <w:t>……………………4</w:t>
      </w:r>
    </w:p>
    <w:p w14:paraId="0FAFD7B7" w14:textId="71D2AD2C" w:rsidR="006B1002" w:rsidRPr="00BC0537" w:rsidRDefault="00DA0065" w:rsidP="00D03353">
      <w:pPr>
        <w:pStyle w:val="a3"/>
        <w:numPr>
          <w:ilvl w:val="0"/>
          <w:numId w:val="1"/>
        </w:numPr>
        <w:spacing w:line="480" w:lineRule="auto"/>
        <w:jc w:val="center"/>
        <w:rPr>
          <w:rFonts w:ascii="Arial" w:hAnsi="Arial" w:cs="Arial"/>
          <w:b/>
          <w:bCs/>
        </w:rPr>
      </w:pPr>
      <w:r w:rsidRPr="00BC0537">
        <w:rPr>
          <w:rFonts w:ascii="Arial" w:hAnsi="Arial" w:cs="Arial"/>
          <w:b/>
          <w:bCs/>
        </w:rPr>
        <w:t>Work Breakdown Structure…………………………………………</w:t>
      </w:r>
      <w:r w:rsidR="00BC0537">
        <w:rPr>
          <w:rFonts w:ascii="Arial" w:hAnsi="Arial" w:cs="Arial"/>
          <w:b/>
          <w:bCs/>
        </w:rPr>
        <w:t>…….</w:t>
      </w:r>
      <w:r w:rsidRPr="00BC0537">
        <w:rPr>
          <w:rFonts w:ascii="Arial" w:hAnsi="Arial" w:cs="Arial"/>
          <w:b/>
          <w:bCs/>
        </w:rPr>
        <w:t>………………6</w:t>
      </w:r>
    </w:p>
    <w:p w14:paraId="344E8B71" w14:textId="40D8CD69" w:rsidR="00DA0065" w:rsidRPr="00BC0537" w:rsidRDefault="00DA0065" w:rsidP="00D03353">
      <w:pPr>
        <w:pStyle w:val="a3"/>
        <w:numPr>
          <w:ilvl w:val="0"/>
          <w:numId w:val="1"/>
        </w:numPr>
        <w:spacing w:line="480" w:lineRule="auto"/>
        <w:jc w:val="center"/>
        <w:rPr>
          <w:rFonts w:ascii="Arial" w:hAnsi="Arial" w:cs="Arial"/>
          <w:b/>
          <w:bCs/>
        </w:rPr>
      </w:pPr>
      <w:r w:rsidRPr="00BC0537">
        <w:rPr>
          <w:rFonts w:ascii="Arial" w:hAnsi="Arial" w:cs="Arial"/>
          <w:b/>
          <w:bCs/>
        </w:rPr>
        <w:t>Resources Evaluation……………………………………………………</w:t>
      </w:r>
      <w:r w:rsidR="00BC0537">
        <w:rPr>
          <w:rFonts w:ascii="Arial" w:hAnsi="Arial" w:cs="Arial"/>
          <w:b/>
          <w:bCs/>
        </w:rPr>
        <w:t>…...</w:t>
      </w:r>
      <w:r w:rsidRPr="00BC0537">
        <w:rPr>
          <w:rFonts w:ascii="Arial" w:hAnsi="Arial" w:cs="Arial"/>
          <w:b/>
          <w:bCs/>
        </w:rPr>
        <w:t>…………...8</w:t>
      </w:r>
    </w:p>
    <w:p w14:paraId="7941A819" w14:textId="091E2BA5" w:rsidR="00DA0065" w:rsidRPr="00BC0537" w:rsidRDefault="00DA0065" w:rsidP="00D03353">
      <w:pPr>
        <w:pStyle w:val="a3"/>
        <w:numPr>
          <w:ilvl w:val="0"/>
          <w:numId w:val="1"/>
        </w:numPr>
        <w:spacing w:line="480" w:lineRule="auto"/>
        <w:jc w:val="center"/>
        <w:rPr>
          <w:rFonts w:ascii="Arial" w:hAnsi="Arial" w:cs="Arial"/>
          <w:b/>
          <w:bCs/>
        </w:rPr>
      </w:pPr>
      <w:r w:rsidRPr="00BC0537">
        <w:rPr>
          <w:rFonts w:ascii="Arial" w:hAnsi="Arial" w:cs="Arial"/>
          <w:b/>
          <w:bCs/>
        </w:rPr>
        <w:t>Conclusion………………………………………………………………………</w:t>
      </w:r>
      <w:r w:rsidR="00BC0537">
        <w:rPr>
          <w:rFonts w:ascii="Arial" w:hAnsi="Arial" w:cs="Arial"/>
          <w:b/>
          <w:bCs/>
        </w:rPr>
        <w:t>…….</w:t>
      </w:r>
      <w:r w:rsidRPr="00BC0537">
        <w:rPr>
          <w:rFonts w:ascii="Arial" w:hAnsi="Arial" w:cs="Arial"/>
          <w:b/>
          <w:bCs/>
        </w:rPr>
        <w:t>…...10</w:t>
      </w:r>
    </w:p>
    <w:p w14:paraId="688DB9DA" w14:textId="63DEB4E4" w:rsidR="00DA0065" w:rsidRPr="00BC0537" w:rsidRDefault="00DA0065" w:rsidP="00D03353">
      <w:pPr>
        <w:pStyle w:val="a3"/>
        <w:numPr>
          <w:ilvl w:val="0"/>
          <w:numId w:val="1"/>
        </w:numPr>
        <w:spacing w:line="480" w:lineRule="auto"/>
        <w:jc w:val="center"/>
        <w:rPr>
          <w:rFonts w:ascii="Arial" w:hAnsi="Arial" w:cs="Arial"/>
          <w:b/>
          <w:bCs/>
        </w:rPr>
      </w:pPr>
      <w:r w:rsidRPr="00BC0537">
        <w:rPr>
          <w:rFonts w:ascii="Arial" w:hAnsi="Arial" w:cs="Arial"/>
          <w:b/>
          <w:bCs/>
        </w:rPr>
        <w:t>Bibliography………………………………………………………………………</w:t>
      </w:r>
      <w:r w:rsidR="00BC0537">
        <w:rPr>
          <w:rFonts w:ascii="Arial" w:hAnsi="Arial" w:cs="Arial"/>
          <w:b/>
          <w:bCs/>
        </w:rPr>
        <w:t>……</w:t>
      </w:r>
      <w:proofErr w:type="gramStart"/>
      <w:r w:rsidR="00BC0537">
        <w:rPr>
          <w:rFonts w:ascii="Arial" w:hAnsi="Arial" w:cs="Arial"/>
          <w:b/>
          <w:bCs/>
        </w:rPr>
        <w:t>..</w:t>
      </w:r>
      <w:r w:rsidRPr="00BC0537">
        <w:rPr>
          <w:rFonts w:ascii="Arial" w:hAnsi="Arial" w:cs="Arial"/>
          <w:b/>
          <w:bCs/>
        </w:rPr>
        <w:t>...</w:t>
      </w:r>
      <w:proofErr w:type="gramEnd"/>
      <w:r w:rsidRPr="00BC0537">
        <w:rPr>
          <w:rFonts w:ascii="Arial" w:hAnsi="Arial" w:cs="Arial"/>
          <w:b/>
          <w:bCs/>
        </w:rPr>
        <w:t>11</w:t>
      </w:r>
    </w:p>
    <w:p w14:paraId="69DF5017" w14:textId="77777777" w:rsidR="006B1002" w:rsidRPr="00BC0537" w:rsidRDefault="006B1002" w:rsidP="00BC0537">
      <w:pPr>
        <w:spacing w:line="360" w:lineRule="auto"/>
        <w:jc w:val="center"/>
        <w:rPr>
          <w:rFonts w:ascii="Arial" w:hAnsi="Arial" w:cs="Arial"/>
          <w:b/>
          <w:bCs/>
        </w:rPr>
      </w:pPr>
    </w:p>
    <w:p w14:paraId="0DAA2DEE" w14:textId="77777777" w:rsidR="006B1002" w:rsidRPr="00BC0537" w:rsidRDefault="006B1002" w:rsidP="00BC0537">
      <w:pPr>
        <w:spacing w:line="360" w:lineRule="auto"/>
        <w:jc w:val="center"/>
        <w:rPr>
          <w:rFonts w:ascii="Arial" w:hAnsi="Arial" w:cs="Arial"/>
          <w:b/>
          <w:bCs/>
        </w:rPr>
      </w:pPr>
    </w:p>
    <w:p w14:paraId="198F5090" w14:textId="77777777" w:rsidR="006B1002" w:rsidRPr="00BC0537" w:rsidRDefault="006B1002" w:rsidP="00BC0537">
      <w:pPr>
        <w:spacing w:line="360" w:lineRule="auto"/>
        <w:jc w:val="center"/>
        <w:rPr>
          <w:rFonts w:ascii="Arial" w:hAnsi="Arial" w:cs="Arial"/>
          <w:b/>
          <w:bCs/>
        </w:rPr>
      </w:pPr>
    </w:p>
    <w:p w14:paraId="50EC7E49" w14:textId="77777777" w:rsidR="00BC0537" w:rsidRDefault="00BC0537" w:rsidP="00D03353">
      <w:pPr>
        <w:spacing w:line="360" w:lineRule="auto"/>
        <w:rPr>
          <w:rFonts w:ascii="Arial" w:hAnsi="Arial" w:cs="Arial"/>
          <w:b/>
          <w:bCs/>
        </w:rPr>
      </w:pPr>
    </w:p>
    <w:p w14:paraId="1ED4B214" w14:textId="77777777" w:rsidR="00BC0537" w:rsidRDefault="00BC0537" w:rsidP="00BC0537">
      <w:pPr>
        <w:spacing w:line="360" w:lineRule="auto"/>
        <w:jc w:val="center"/>
        <w:rPr>
          <w:rFonts w:ascii="Arial" w:hAnsi="Arial" w:cs="Arial"/>
          <w:b/>
          <w:bCs/>
        </w:rPr>
      </w:pPr>
    </w:p>
    <w:p w14:paraId="533C0272" w14:textId="77777777" w:rsidR="00BC0537" w:rsidRDefault="00BC0537" w:rsidP="00BC0537">
      <w:pPr>
        <w:spacing w:line="360" w:lineRule="auto"/>
        <w:jc w:val="center"/>
        <w:rPr>
          <w:rFonts w:ascii="Arial" w:hAnsi="Arial" w:cs="Arial"/>
          <w:b/>
          <w:bCs/>
        </w:rPr>
      </w:pPr>
    </w:p>
    <w:p w14:paraId="63000A90" w14:textId="13C08EEF" w:rsidR="00DA0065" w:rsidRPr="00EF5617" w:rsidRDefault="00DA0065" w:rsidP="00EF5617">
      <w:pPr>
        <w:spacing w:line="480" w:lineRule="auto"/>
        <w:jc w:val="center"/>
        <w:rPr>
          <w:rFonts w:ascii="Arial" w:hAnsi="Arial" w:cs="Arial"/>
          <w:b/>
          <w:bCs/>
        </w:rPr>
      </w:pPr>
      <w:r w:rsidRPr="00EF5617">
        <w:rPr>
          <w:rFonts w:ascii="Arial" w:hAnsi="Arial" w:cs="Arial"/>
          <w:b/>
          <w:bCs/>
        </w:rPr>
        <w:t>Introduction</w:t>
      </w:r>
    </w:p>
    <w:p w14:paraId="5D382517" w14:textId="77777777" w:rsidR="00007CB9" w:rsidRPr="00EF5617" w:rsidRDefault="00007CB9" w:rsidP="00EF5617">
      <w:pPr>
        <w:spacing w:line="480" w:lineRule="auto"/>
        <w:jc w:val="center"/>
        <w:rPr>
          <w:rFonts w:ascii="Arial" w:hAnsi="Arial" w:cs="Arial"/>
          <w:b/>
          <w:bCs/>
        </w:rPr>
      </w:pPr>
    </w:p>
    <w:p w14:paraId="2C815ABE" w14:textId="5E022219" w:rsidR="00D03353" w:rsidRPr="00EF5617" w:rsidRDefault="00D03353" w:rsidP="00EF5617">
      <w:pPr>
        <w:spacing w:line="480" w:lineRule="auto"/>
        <w:rPr>
          <w:rFonts w:ascii="Arial" w:hAnsi="Arial" w:cs="Arial"/>
        </w:rPr>
      </w:pPr>
      <w:r w:rsidRPr="00EF5617">
        <w:rPr>
          <w:rFonts w:ascii="Arial" w:hAnsi="Arial" w:cs="Arial"/>
        </w:rPr>
        <w:t xml:space="preserve">Artist X is a London-based artist who began his artistic career during the coronavirus pandemic of 2020. He excels in the production of artistic collages, abstract paintings, as well as graphic caricatures, where he has gathered much attention from his family and friends. Artist X is </w:t>
      </w:r>
      <w:r w:rsidR="005F1AA0" w:rsidRPr="00EF5617">
        <w:rPr>
          <w:rFonts w:ascii="Arial" w:hAnsi="Arial" w:cs="Arial"/>
        </w:rPr>
        <w:t xml:space="preserve">an individual born prior to the boom of the digitalised era; hence, he does not particularly know how to work with digital tools </w:t>
      </w:r>
      <w:proofErr w:type="gramStart"/>
      <w:r w:rsidR="005F1AA0" w:rsidRPr="00EF5617">
        <w:rPr>
          <w:rFonts w:ascii="Arial" w:hAnsi="Arial" w:cs="Arial"/>
        </w:rPr>
        <w:t>in order to</w:t>
      </w:r>
      <w:proofErr w:type="gramEnd"/>
      <w:r w:rsidR="005F1AA0" w:rsidRPr="00EF5617">
        <w:rPr>
          <w:rFonts w:ascii="Arial" w:hAnsi="Arial" w:cs="Arial"/>
        </w:rPr>
        <w:t xml:space="preserve"> reach global audiences. According to </w:t>
      </w:r>
      <w:proofErr w:type="spellStart"/>
      <w:r w:rsidR="005F1AA0" w:rsidRPr="00EF5617">
        <w:rPr>
          <w:rFonts w:ascii="Arial" w:hAnsi="Arial" w:cs="Arial"/>
        </w:rPr>
        <w:t>Berkun</w:t>
      </w:r>
      <w:proofErr w:type="spellEnd"/>
      <w:r w:rsidR="005F1AA0" w:rsidRPr="00EF5617">
        <w:rPr>
          <w:rFonts w:ascii="Arial" w:hAnsi="Arial" w:cs="Arial"/>
        </w:rPr>
        <w:t xml:space="preserve"> (2008), the simpler view you have of what you do, the more power and focus you will have in doing it. Through simplicity and articulated actions, Artist X can become a well-known artist and artistic brand around the world. As an individual, Artist X is very </w:t>
      </w:r>
      <w:proofErr w:type="gramStart"/>
      <w:r w:rsidR="005F1AA0" w:rsidRPr="00EF5617">
        <w:rPr>
          <w:rFonts w:ascii="Arial" w:hAnsi="Arial" w:cs="Arial"/>
        </w:rPr>
        <w:t>well aware</w:t>
      </w:r>
      <w:proofErr w:type="gramEnd"/>
      <w:r w:rsidR="005F1AA0" w:rsidRPr="00EF5617">
        <w:rPr>
          <w:rFonts w:ascii="Arial" w:hAnsi="Arial" w:cs="Arial"/>
        </w:rPr>
        <w:t xml:space="preserve"> of public speaking, and takes interest in stand-up comedy, so he has requested the creation of a small, free event where he can share his art, as well as some stories to the community.</w:t>
      </w:r>
    </w:p>
    <w:p w14:paraId="12E301AF" w14:textId="3E0102E4" w:rsidR="005F1AA0" w:rsidRPr="00EF5617" w:rsidRDefault="005F1AA0" w:rsidP="00EF5617">
      <w:pPr>
        <w:spacing w:line="480" w:lineRule="auto"/>
        <w:rPr>
          <w:rFonts w:ascii="Arial" w:hAnsi="Arial" w:cs="Arial"/>
        </w:rPr>
      </w:pPr>
      <w:r w:rsidRPr="00EF5617">
        <w:rPr>
          <w:rFonts w:ascii="Arial" w:hAnsi="Arial" w:cs="Arial"/>
        </w:rPr>
        <w:t xml:space="preserve">As </w:t>
      </w:r>
      <w:proofErr w:type="spellStart"/>
      <w:r w:rsidRPr="00EF5617">
        <w:rPr>
          <w:rFonts w:ascii="Arial" w:hAnsi="Arial" w:cs="Arial"/>
        </w:rPr>
        <w:t>Heerkens</w:t>
      </w:r>
      <w:proofErr w:type="spellEnd"/>
      <w:r w:rsidRPr="00EF5617">
        <w:rPr>
          <w:rFonts w:ascii="Arial" w:hAnsi="Arial" w:cs="Arial"/>
        </w:rPr>
        <w:t xml:space="preserve"> (2001), has mentioned the first step in a planning process consists of the identification of the scope of the work, or in other words – what are you going to do? </w:t>
      </w:r>
      <w:r w:rsidR="0090676D" w:rsidRPr="00EF5617">
        <w:rPr>
          <w:rFonts w:ascii="Arial" w:hAnsi="Arial" w:cs="Arial"/>
        </w:rPr>
        <w:t xml:space="preserve">This report will consider the steps and resources required for setting up a small sized artistic debut in a local restaurant or pub, where people from the neighbourhood can visit freely. Further details of the event will be provided, alongside its schedule, and step-by-step guidance for a successful event to be held in London. The activities required prior to the project plan execution involve choosing artistic pieces to portray in the event, speaking to local business owner on the prospective of hosting a free event, and deciding the best time for </w:t>
      </w:r>
      <w:r w:rsidR="00007CB9" w:rsidRPr="00EF5617">
        <w:rPr>
          <w:rFonts w:ascii="Arial" w:hAnsi="Arial" w:cs="Arial"/>
        </w:rPr>
        <w:t xml:space="preserve">the artistic debut. Finally, the project created will be referred to as ARTX: A Glimpse into the Future, per personal request of the artist. </w:t>
      </w:r>
    </w:p>
    <w:p w14:paraId="4C886A26" w14:textId="285CFEE2" w:rsidR="00007CB9" w:rsidRPr="00EF5617" w:rsidRDefault="00007CB9" w:rsidP="00EF5617">
      <w:pPr>
        <w:spacing w:line="480" w:lineRule="auto"/>
        <w:rPr>
          <w:rFonts w:ascii="Arial" w:hAnsi="Arial" w:cs="Arial"/>
        </w:rPr>
      </w:pPr>
    </w:p>
    <w:p w14:paraId="12AAFE18" w14:textId="44E297F7" w:rsidR="00007CB9" w:rsidRPr="00EF5617" w:rsidRDefault="00007CB9" w:rsidP="00EF5617">
      <w:pPr>
        <w:spacing w:line="480" w:lineRule="auto"/>
        <w:rPr>
          <w:rFonts w:ascii="Arial" w:hAnsi="Arial" w:cs="Arial"/>
        </w:rPr>
      </w:pPr>
    </w:p>
    <w:p w14:paraId="43ECAFE1" w14:textId="77777777" w:rsidR="00007CB9" w:rsidRPr="00EF5617" w:rsidRDefault="00007CB9" w:rsidP="00EF5617">
      <w:pPr>
        <w:spacing w:line="480" w:lineRule="auto"/>
        <w:rPr>
          <w:rFonts w:ascii="Arial" w:hAnsi="Arial" w:cs="Arial"/>
        </w:rPr>
      </w:pPr>
    </w:p>
    <w:p w14:paraId="5686AE1D" w14:textId="0D7539BD" w:rsidR="00DA0065" w:rsidRPr="00EF5617" w:rsidRDefault="00010837" w:rsidP="00EF5617">
      <w:pPr>
        <w:spacing w:line="480" w:lineRule="auto"/>
        <w:jc w:val="center"/>
        <w:rPr>
          <w:rFonts w:ascii="Arial" w:hAnsi="Arial" w:cs="Arial"/>
          <w:b/>
          <w:bCs/>
        </w:rPr>
      </w:pPr>
      <w:r w:rsidRPr="00EF5617">
        <w:rPr>
          <w:rFonts w:ascii="Arial" w:hAnsi="Arial" w:cs="Arial"/>
          <w:b/>
          <w:bCs/>
        </w:rPr>
        <w:lastRenderedPageBreak/>
        <w:t>Stakeholder Analysis</w:t>
      </w:r>
    </w:p>
    <w:p w14:paraId="6534BE22" w14:textId="1416892F" w:rsidR="00010837" w:rsidRPr="00EF5617" w:rsidRDefault="00751B55" w:rsidP="00EF5617">
      <w:pPr>
        <w:spacing w:line="480" w:lineRule="auto"/>
        <w:rPr>
          <w:rFonts w:ascii="Arial" w:hAnsi="Arial" w:cs="Arial"/>
        </w:rPr>
      </w:pPr>
      <w:proofErr w:type="gramStart"/>
      <w:r w:rsidRPr="00EF5617">
        <w:rPr>
          <w:rFonts w:ascii="Arial" w:hAnsi="Arial" w:cs="Arial"/>
        </w:rPr>
        <w:t>In order to</w:t>
      </w:r>
      <w:proofErr w:type="gramEnd"/>
      <w:r w:rsidRPr="00EF5617">
        <w:rPr>
          <w:rFonts w:ascii="Arial" w:hAnsi="Arial" w:cs="Arial"/>
        </w:rPr>
        <w:t xml:space="preserve"> conduct a rich an accurate stakeholder analysis of any business, there is a required knowledge and data, most importantly – a list of the stakeholders. In this section of the plan clarity will be given about the various stakeholders which exist for an artist in the art industry within the United Kingdom, as well as abroad. </w:t>
      </w:r>
      <w:r w:rsidR="008E4D8C" w:rsidRPr="00EF5617">
        <w:rPr>
          <w:rFonts w:ascii="Arial" w:hAnsi="Arial" w:cs="Arial"/>
        </w:rPr>
        <w:t>The purpose and the goals of Artist X do include monetisation of art and the portrayal of art in British and global exhibitions. Therefore, the stakeholders of Artist X at the current point involve an array of individuals. In the below chart the main stakeholders have been stated and will be used further in the stakeholder analysis.</w:t>
      </w:r>
    </w:p>
    <w:tbl>
      <w:tblPr>
        <w:tblStyle w:val="a8"/>
        <w:tblW w:w="0" w:type="auto"/>
        <w:tblLook w:val="04A0" w:firstRow="1" w:lastRow="0" w:firstColumn="1" w:lastColumn="0" w:noHBand="0" w:noVBand="1"/>
      </w:tblPr>
      <w:tblGrid>
        <w:gridCol w:w="1502"/>
        <w:gridCol w:w="1502"/>
        <w:gridCol w:w="1503"/>
        <w:gridCol w:w="1503"/>
        <w:gridCol w:w="1503"/>
        <w:gridCol w:w="1503"/>
      </w:tblGrid>
      <w:tr w:rsidR="008E4D8C" w:rsidRPr="00EF5617" w14:paraId="27C4C4C1" w14:textId="77777777" w:rsidTr="008E4D8C">
        <w:tc>
          <w:tcPr>
            <w:tcW w:w="1502" w:type="dxa"/>
          </w:tcPr>
          <w:p w14:paraId="7A6AA9CC" w14:textId="5201F5E6" w:rsidR="008E4D8C" w:rsidRPr="00EF5617" w:rsidRDefault="008E4D8C" w:rsidP="00EF5617">
            <w:pPr>
              <w:jc w:val="center"/>
              <w:rPr>
                <w:rFonts w:ascii="Arial" w:hAnsi="Arial" w:cs="Arial"/>
              </w:rPr>
            </w:pPr>
            <w:r w:rsidRPr="00EF5617">
              <w:rPr>
                <w:rFonts w:ascii="Arial" w:hAnsi="Arial" w:cs="Arial"/>
              </w:rPr>
              <w:t>Customers</w:t>
            </w:r>
          </w:p>
        </w:tc>
        <w:tc>
          <w:tcPr>
            <w:tcW w:w="1502" w:type="dxa"/>
          </w:tcPr>
          <w:p w14:paraId="6900EE8B" w14:textId="67AA93B3" w:rsidR="008E4D8C" w:rsidRPr="00EF5617" w:rsidRDefault="008E4D8C" w:rsidP="00EF5617">
            <w:pPr>
              <w:jc w:val="center"/>
              <w:rPr>
                <w:rFonts w:ascii="Arial" w:hAnsi="Arial" w:cs="Arial"/>
              </w:rPr>
            </w:pPr>
            <w:r w:rsidRPr="00EF5617">
              <w:rPr>
                <w:rFonts w:ascii="Arial" w:hAnsi="Arial" w:cs="Arial"/>
              </w:rPr>
              <w:t>Art dealers</w:t>
            </w:r>
          </w:p>
        </w:tc>
        <w:tc>
          <w:tcPr>
            <w:tcW w:w="1503" w:type="dxa"/>
          </w:tcPr>
          <w:p w14:paraId="63CC3903" w14:textId="0A4961F5" w:rsidR="008E4D8C" w:rsidRPr="00EF5617" w:rsidRDefault="008E4D8C" w:rsidP="00EF5617">
            <w:pPr>
              <w:jc w:val="center"/>
              <w:rPr>
                <w:rFonts w:ascii="Arial" w:hAnsi="Arial" w:cs="Arial"/>
              </w:rPr>
            </w:pPr>
            <w:r w:rsidRPr="00EF5617">
              <w:rPr>
                <w:rFonts w:ascii="Arial" w:hAnsi="Arial" w:cs="Arial"/>
              </w:rPr>
              <w:t>Art Collectors</w:t>
            </w:r>
          </w:p>
        </w:tc>
        <w:tc>
          <w:tcPr>
            <w:tcW w:w="1503" w:type="dxa"/>
          </w:tcPr>
          <w:p w14:paraId="2CB42539" w14:textId="5C0761A1" w:rsidR="008E4D8C" w:rsidRPr="00EF5617" w:rsidRDefault="008E4D8C" w:rsidP="00EF5617">
            <w:pPr>
              <w:jc w:val="center"/>
              <w:rPr>
                <w:rFonts w:ascii="Arial" w:hAnsi="Arial" w:cs="Arial"/>
              </w:rPr>
            </w:pPr>
            <w:r w:rsidRPr="00EF5617">
              <w:rPr>
                <w:rFonts w:ascii="Arial" w:hAnsi="Arial" w:cs="Arial"/>
              </w:rPr>
              <w:t>Art Curators</w:t>
            </w:r>
          </w:p>
        </w:tc>
        <w:tc>
          <w:tcPr>
            <w:tcW w:w="1503" w:type="dxa"/>
          </w:tcPr>
          <w:p w14:paraId="1604BC39" w14:textId="37400750" w:rsidR="008E4D8C" w:rsidRPr="00EF5617" w:rsidRDefault="008E4D8C" w:rsidP="00EF5617">
            <w:pPr>
              <w:jc w:val="center"/>
              <w:rPr>
                <w:rFonts w:ascii="Arial" w:hAnsi="Arial" w:cs="Arial"/>
              </w:rPr>
            </w:pPr>
            <w:r w:rsidRPr="00EF5617">
              <w:rPr>
                <w:rFonts w:ascii="Arial" w:hAnsi="Arial" w:cs="Arial"/>
              </w:rPr>
              <w:t>Art Advisors</w:t>
            </w:r>
          </w:p>
        </w:tc>
        <w:tc>
          <w:tcPr>
            <w:tcW w:w="1503" w:type="dxa"/>
          </w:tcPr>
          <w:p w14:paraId="4EB5993E" w14:textId="1C392CB6" w:rsidR="008E4D8C" w:rsidRPr="00EF5617" w:rsidRDefault="0018410D" w:rsidP="00EF5617">
            <w:pPr>
              <w:jc w:val="center"/>
              <w:rPr>
                <w:rFonts w:ascii="Arial" w:hAnsi="Arial" w:cs="Arial"/>
              </w:rPr>
            </w:pPr>
            <w:r w:rsidRPr="00EF5617">
              <w:rPr>
                <w:rFonts w:ascii="Arial" w:hAnsi="Arial" w:cs="Arial"/>
              </w:rPr>
              <w:t>Art Critics</w:t>
            </w:r>
          </w:p>
        </w:tc>
      </w:tr>
      <w:tr w:rsidR="008E4D8C" w:rsidRPr="00EF5617" w14:paraId="7715C158" w14:textId="77777777" w:rsidTr="008E4D8C">
        <w:tc>
          <w:tcPr>
            <w:tcW w:w="1502" w:type="dxa"/>
          </w:tcPr>
          <w:p w14:paraId="42BCE2CD" w14:textId="50195AB2" w:rsidR="008E4D8C" w:rsidRPr="00EF5617" w:rsidRDefault="0018410D" w:rsidP="00EF5617">
            <w:pPr>
              <w:jc w:val="center"/>
              <w:rPr>
                <w:rFonts w:ascii="Arial" w:hAnsi="Arial" w:cs="Arial"/>
              </w:rPr>
            </w:pPr>
            <w:r w:rsidRPr="00EF5617">
              <w:rPr>
                <w:rFonts w:ascii="Arial" w:hAnsi="Arial" w:cs="Arial"/>
              </w:rPr>
              <w:t>Other Artists</w:t>
            </w:r>
          </w:p>
        </w:tc>
        <w:tc>
          <w:tcPr>
            <w:tcW w:w="1502" w:type="dxa"/>
          </w:tcPr>
          <w:p w14:paraId="63559F46" w14:textId="38CB584D" w:rsidR="008E4D8C" w:rsidRPr="00EF5617" w:rsidRDefault="0018410D" w:rsidP="00EF5617">
            <w:pPr>
              <w:jc w:val="center"/>
              <w:rPr>
                <w:rFonts w:ascii="Arial" w:hAnsi="Arial" w:cs="Arial"/>
              </w:rPr>
            </w:pPr>
            <w:r w:rsidRPr="00EF5617">
              <w:rPr>
                <w:rFonts w:ascii="Arial" w:hAnsi="Arial" w:cs="Arial"/>
              </w:rPr>
              <w:t>Museums</w:t>
            </w:r>
          </w:p>
        </w:tc>
        <w:tc>
          <w:tcPr>
            <w:tcW w:w="1503" w:type="dxa"/>
          </w:tcPr>
          <w:p w14:paraId="66CC213C" w14:textId="5E8ADF79" w:rsidR="008E4D8C" w:rsidRPr="00EF5617" w:rsidRDefault="0018410D" w:rsidP="00EF5617">
            <w:pPr>
              <w:jc w:val="center"/>
              <w:rPr>
                <w:rFonts w:ascii="Arial" w:hAnsi="Arial" w:cs="Arial"/>
              </w:rPr>
            </w:pPr>
            <w:r w:rsidRPr="00EF5617">
              <w:rPr>
                <w:rFonts w:ascii="Arial" w:hAnsi="Arial" w:cs="Arial"/>
              </w:rPr>
              <w:t>Art Galleries</w:t>
            </w:r>
          </w:p>
        </w:tc>
        <w:tc>
          <w:tcPr>
            <w:tcW w:w="1503" w:type="dxa"/>
          </w:tcPr>
          <w:p w14:paraId="4023EEB6" w14:textId="0A5FFDB5" w:rsidR="008E4D8C" w:rsidRPr="00EF5617" w:rsidRDefault="0018410D" w:rsidP="00EF5617">
            <w:pPr>
              <w:jc w:val="center"/>
              <w:rPr>
                <w:rFonts w:ascii="Arial" w:hAnsi="Arial" w:cs="Arial"/>
              </w:rPr>
            </w:pPr>
            <w:r w:rsidRPr="00EF5617">
              <w:rPr>
                <w:rFonts w:ascii="Arial" w:hAnsi="Arial" w:cs="Arial"/>
              </w:rPr>
              <w:t>Art Stores</w:t>
            </w:r>
          </w:p>
        </w:tc>
        <w:tc>
          <w:tcPr>
            <w:tcW w:w="1503" w:type="dxa"/>
          </w:tcPr>
          <w:p w14:paraId="3D8995E2" w14:textId="64F71301" w:rsidR="008E4D8C" w:rsidRPr="00EF5617" w:rsidRDefault="0018410D" w:rsidP="00EF5617">
            <w:pPr>
              <w:jc w:val="center"/>
              <w:rPr>
                <w:rFonts w:ascii="Arial" w:hAnsi="Arial" w:cs="Arial"/>
              </w:rPr>
            </w:pPr>
            <w:r w:rsidRPr="00EF5617">
              <w:rPr>
                <w:rFonts w:ascii="Arial" w:hAnsi="Arial" w:cs="Arial"/>
              </w:rPr>
              <w:t>Online Businesses</w:t>
            </w:r>
          </w:p>
        </w:tc>
        <w:tc>
          <w:tcPr>
            <w:tcW w:w="1503" w:type="dxa"/>
          </w:tcPr>
          <w:p w14:paraId="6247C9CE" w14:textId="22205AD3" w:rsidR="008E4D8C" w:rsidRPr="00EF5617" w:rsidRDefault="0018410D" w:rsidP="00EF5617">
            <w:pPr>
              <w:jc w:val="center"/>
              <w:rPr>
                <w:rFonts w:ascii="Arial" w:hAnsi="Arial" w:cs="Arial"/>
              </w:rPr>
            </w:pPr>
            <w:r w:rsidRPr="00EF5617">
              <w:rPr>
                <w:rFonts w:ascii="Arial" w:hAnsi="Arial" w:cs="Arial"/>
              </w:rPr>
              <w:t>The press</w:t>
            </w:r>
          </w:p>
        </w:tc>
      </w:tr>
      <w:tr w:rsidR="008E4D8C" w:rsidRPr="00EF5617" w14:paraId="06277BBD" w14:textId="77777777" w:rsidTr="008E4D8C">
        <w:tc>
          <w:tcPr>
            <w:tcW w:w="1502" w:type="dxa"/>
          </w:tcPr>
          <w:p w14:paraId="18A7412F" w14:textId="23D3C160" w:rsidR="008E4D8C" w:rsidRPr="00EF5617" w:rsidRDefault="0018410D" w:rsidP="00EF5617">
            <w:pPr>
              <w:jc w:val="center"/>
              <w:rPr>
                <w:rFonts w:ascii="Arial" w:hAnsi="Arial" w:cs="Arial"/>
              </w:rPr>
            </w:pPr>
            <w:r w:rsidRPr="00EF5617">
              <w:rPr>
                <w:rFonts w:ascii="Arial" w:hAnsi="Arial" w:cs="Arial"/>
              </w:rPr>
              <w:t>The government</w:t>
            </w:r>
          </w:p>
        </w:tc>
        <w:tc>
          <w:tcPr>
            <w:tcW w:w="1502" w:type="dxa"/>
          </w:tcPr>
          <w:p w14:paraId="637C776C" w14:textId="4429A1BE" w:rsidR="008E4D8C" w:rsidRPr="00EF5617" w:rsidRDefault="0018410D" w:rsidP="00EF5617">
            <w:pPr>
              <w:jc w:val="center"/>
              <w:rPr>
                <w:rFonts w:ascii="Arial" w:hAnsi="Arial" w:cs="Arial"/>
              </w:rPr>
            </w:pPr>
            <w:r w:rsidRPr="00EF5617">
              <w:rPr>
                <w:rFonts w:ascii="Arial" w:hAnsi="Arial" w:cs="Arial"/>
              </w:rPr>
              <w:t>Artist X Employees</w:t>
            </w:r>
          </w:p>
        </w:tc>
        <w:tc>
          <w:tcPr>
            <w:tcW w:w="1503" w:type="dxa"/>
          </w:tcPr>
          <w:p w14:paraId="38FE51C9" w14:textId="4C23208D" w:rsidR="008E4D8C" w:rsidRPr="00EF5617" w:rsidRDefault="0018410D" w:rsidP="00EF5617">
            <w:pPr>
              <w:jc w:val="center"/>
              <w:rPr>
                <w:rFonts w:ascii="Arial" w:hAnsi="Arial" w:cs="Arial"/>
              </w:rPr>
            </w:pPr>
            <w:r w:rsidRPr="00EF5617">
              <w:rPr>
                <w:rFonts w:ascii="Arial" w:hAnsi="Arial" w:cs="Arial"/>
              </w:rPr>
              <w:t>Art Suppliers</w:t>
            </w:r>
          </w:p>
        </w:tc>
        <w:tc>
          <w:tcPr>
            <w:tcW w:w="1503" w:type="dxa"/>
          </w:tcPr>
          <w:p w14:paraId="0F9466E9" w14:textId="3BBFB38B" w:rsidR="008E4D8C" w:rsidRPr="00EF5617" w:rsidRDefault="0018410D" w:rsidP="00EF5617">
            <w:pPr>
              <w:jc w:val="center"/>
              <w:rPr>
                <w:rFonts w:ascii="Arial" w:hAnsi="Arial" w:cs="Arial"/>
              </w:rPr>
            </w:pPr>
            <w:r w:rsidRPr="00EF5617">
              <w:rPr>
                <w:rFonts w:ascii="Arial" w:hAnsi="Arial" w:cs="Arial"/>
              </w:rPr>
              <w:t>Current and Prospect Investors</w:t>
            </w:r>
          </w:p>
        </w:tc>
        <w:tc>
          <w:tcPr>
            <w:tcW w:w="1503" w:type="dxa"/>
          </w:tcPr>
          <w:p w14:paraId="4B3CB8C8" w14:textId="545DCB4F" w:rsidR="008E4D8C" w:rsidRPr="00EF5617" w:rsidRDefault="0018410D" w:rsidP="00EF5617">
            <w:pPr>
              <w:jc w:val="center"/>
              <w:rPr>
                <w:rFonts w:ascii="Arial" w:hAnsi="Arial" w:cs="Arial"/>
              </w:rPr>
            </w:pPr>
            <w:r w:rsidRPr="00EF5617">
              <w:rPr>
                <w:rFonts w:ascii="Arial" w:hAnsi="Arial" w:cs="Arial"/>
              </w:rPr>
              <w:t>Banks</w:t>
            </w:r>
          </w:p>
        </w:tc>
        <w:tc>
          <w:tcPr>
            <w:tcW w:w="1503" w:type="dxa"/>
          </w:tcPr>
          <w:p w14:paraId="7389BD13" w14:textId="3650E6AF" w:rsidR="008E4D8C" w:rsidRPr="00EF5617" w:rsidRDefault="0018410D" w:rsidP="00EF5617">
            <w:pPr>
              <w:jc w:val="center"/>
              <w:rPr>
                <w:rFonts w:ascii="Arial" w:hAnsi="Arial" w:cs="Arial"/>
              </w:rPr>
            </w:pPr>
            <w:r w:rsidRPr="00EF5617">
              <w:rPr>
                <w:rFonts w:ascii="Arial" w:hAnsi="Arial" w:cs="Arial"/>
              </w:rPr>
              <w:t>Pub and winery owners</w:t>
            </w:r>
          </w:p>
        </w:tc>
      </w:tr>
      <w:tr w:rsidR="008E4D8C" w:rsidRPr="00EF5617" w14:paraId="76C94476" w14:textId="77777777" w:rsidTr="008E4D8C">
        <w:tc>
          <w:tcPr>
            <w:tcW w:w="1502" w:type="dxa"/>
          </w:tcPr>
          <w:p w14:paraId="33C2C2A0" w14:textId="1EDC7FEE" w:rsidR="008E4D8C" w:rsidRPr="00EF5617" w:rsidRDefault="0018410D" w:rsidP="00EF5617">
            <w:pPr>
              <w:jc w:val="center"/>
              <w:rPr>
                <w:rFonts w:ascii="Arial" w:hAnsi="Arial" w:cs="Arial"/>
              </w:rPr>
            </w:pPr>
            <w:r w:rsidRPr="00EF5617">
              <w:rPr>
                <w:rFonts w:ascii="Arial" w:hAnsi="Arial" w:cs="Arial"/>
              </w:rPr>
              <w:t>Local community</w:t>
            </w:r>
          </w:p>
        </w:tc>
        <w:tc>
          <w:tcPr>
            <w:tcW w:w="1502" w:type="dxa"/>
          </w:tcPr>
          <w:p w14:paraId="51B13A1B" w14:textId="6411BCDC" w:rsidR="008E4D8C" w:rsidRPr="00EF5617" w:rsidRDefault="0018410D" w:rsidP="00EF5617">
            <w:pPr>
              <w:jc w:val="center"/>
              <w:rPr>
                <w:rFonts w:ascii="Arial" w:hAnsi="Arial" w:cs="Arial"/>
              </w:rPr>
            </w:pPr>
            <w:r w:rsidRPr="00EF5617">
              <w:rPr>
                <w:rFonts w:ascii="Arial" w:hAnsi="Arial" w:cs="Arial"/>
              </w:rPr>
              <w:t>Art lovers</w:t>
            </w:r>
          </w:p>
        </w:tc>
        <w:tc>
          <w:tcPr>
            <w:tcW w:w="1503" w:type="dxa"/>
          </w:tcPr>
          <w:p w14:paraId="170F10AD" w14:textId="4A0608CB" w:rsidR="008E4D8C" w:rsidRPr="00EF5617" w:rsidRDefault="0018410D" w:rsidP="00EF5617">
            <w:pPr>
              <w:jc w:val="center"/>
              <w:rPr>
                <w:rFonts w:ascii="Arial" w:hAnsi="Arial" w:cs="Arial"/>
              </w:rPr>
            </w:pPr>
            <w:r w:rsidRPr="00EF5617">
              <w:rPr>
                <w:rFonts w:ascii="Arial" w:hAnsi="Arial" w:cs="Arial"/>
              </w:rPr>
              <w:t>Art students</w:t>
            </w:r>
          </w:p>
        </w:tc>
        <w:tc>
          <w:tcPr>
            <w:tcW w:w="1503" w:type="dxa"/>
          </w:tcPr>
          <w:p w14:paraId="37FF81C8" w14:textId="5A442151" w:rsidR="008E4D8C" w:rsidRPr="00EF5617" w:rsidRDefault="0018410D" w:rsidP="00EF5617">
            <w:pPr>
              <w:jc w:val="center"/>
              <w:rPr>
                <w:rFonts w:ascii="Arial" w:hAnsi="Arial" w:cs="Arial"/>
              </w:rPr>
            </w:pPr>
            <w:r w:rsidRPr="00EF5617">
              <w:rPr>
                <w:rFonts w:ascii="Arial" w:hAnsi="Arial" w:cs="Arial"/>
              </w:rPr>
              <w:t>Artist X Family</w:t>
            </w:r>
          </w:p>
        </w:tc>
        <w:tc>
          <w:tcPr>
            <w:tcW w:w="1503" w:type="dxa"/>
          </w:tcPr>
          <w:p w14:paraId="6022B3B1" w14:textId="1840D282" w:rsidR="008E4D8C" w:rsidRPr="00EF5617" w:rsidRDefault="0018410D" w:rsidP="00EF5617">
            <w:pPr>
              <w:jc w:val="center"/>
              <w:rPr>
                <w:rFonts w:ascii="Arial" w:hAnsi="Arial" w:cs="Arial"/>
              </w:rPr>
            </w:pPr>
            <w:r w:rsidRPr="00EF5617">
              <w:rPr>
                <w:rFonts w:ascii="Arial" w:hAnsi="Arial" w:cs="Arial"/>
              </w:rPr>
              <w:t>The public</w:t>
            </w:r>
          </w:p>
        </w:tc>
        <w:tc>
          <w:tcPr>
            <w:tcW w:w="1503" w:type="dxa"/>
          </w:tcPr>
          <w:p w14:paraId="2E546591" w14:textId="1ADE3B6E" w:rsidR="008E4D8C" w:rsidRPr="00EF5617" w:rsidRDefault="00D8404F" w:rsidP="00EF5617">
            <w:pPr>
              <w:jc w:val="center"/>
              <w:rPr>
                <w:rFonts w:ascii="Arial" w:hAnsi="Arial" w:cs="Arial"/>
              </w:rPr>
            </w:pPr>
            <w:r w:rsidRPr="00EF5617">
              <w:rPr>
                <w:rFonts w:ascii="Arial" w:hAnsi="Arial" w:cs="Arial"/>
              </w:rPr>
              <w:t>Art Council</w:t>
            </w:r>
          </w:p>
        </w:tc>
      </w:tr>
    </w:tbl>
    <w:p w14:paraId="3F9982CD" w14:textId="4D61940E" w:rsidR="008E4D8C" w:rsidRPr="00EF5617" w:rsidRDefault="00D8404F" w:rsidP="00EF5617">
      <w:pPr>
        <w:spacing w:line="240" w:lineRule="auto"/>
        <w:jc w:val="right"/>
        <w:rPr>
          <w:rFonts w:ascii="Arial" w:hAnsi="Arial" w:cs="Arial"/>
        </w:rPr>
      </w:pPr>
      <w:r w:rsidRPr="00EF5617">
        <w:rPr>
          <w:rFonts w:ascii="Arial" w:hAnsi="Arial" w:cs="Arial"/>
        </w:rPr>
        <w:t>Artist X Stakeholders 2021-2022</w:t>
      </w:r>
    </w:p>
    <w:p w14:paraId="1BB6DE14" w14:textId="77AFC8E4" w:rsidR="00626F7F" w:rsidRPr="00EF5617" w:rsidRDefault="00626F7F" w:rsidP="00EF5617">
      <w:pPr>
        <w:spacing w:line="480" w:lineRule="auto"/>
        <w:rPr>
          <w:rFonts w:ascii="Arial" w:hAnsi="Arial" w:cs="Arial"/>
        </w:rPr>
      </w:pPr>
      <w:r w:rsidRPr="00EF5617">
        <w:rPr>
          <w:rFonts w:ascii="Arial" w:hAnsi="Arial" w:cs="Arial"/>
        </w:rPr>
        <w:t xml:space="preserve">Some of these stakeholders are more important than others depending on their interest in the company or the artist, and their active participation in the future of the trade. To better understand how each stakeholder impacts Artist X right now, a stakeholder analysis has been conducted below. </w:t>
      </w:r>
    </w:p>
    <w:p w14:paraId="2DBAD61B" w14:textId="15601EE5" w:rsidR="00626F7F" w:rsidRPr="00EF5617" w:rsidRDefault="00A55E3D" w:rsidP="00EF5617">
      <w:pPr>
        <w:spacing w:line="480" w:lineRule="auto"/>
        <w:jc w:val="center"/>
        <w:rPr>
          <w:rFonts w:ascii="Arial" w:hAnsi="Arial" w:cs="Arial"/>
        </w:rPr>
      </w:pPr>
      <w:r w:rsidRPr="00EF5617">
        <w:rPr>
          <w:rFonts w:ascii="Arial" w:hAnsi="Arial" w:cs="Arial"/>
          <w:noProof/>
        </w:rPr>
        <w:drawing>
          <wp:inline distT="0" distB="0" distL="0" distR="0" wp14:anchorId="7F9BBA4A" wp14:editId="2C2B338A">
            <wp:extent cx="3312304" cy="2571750"/>
            <wp:effectExtent l="0" t="0" r="2540" b="0"/>
            <wp:docPr id="1" name="Картина 1" descr="Картина, която съдържа мас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Картина 1" descr="Картина, която съдържа маса&#10;&#10;Описанието е генерирано автоматично"/>
                    <pic:cNvPicPr/>
                  </pic:nvPicPr>
                  <pic:blipFill>
                    <a:blip r:embed="rId8">
                      <a:extLst>
                        <a:ext uri="{28A0092B-C50C-407E-A947-70E740481C1C}">
                          <a14:useLocalDpi xmlns:a14="http://schemas.microsoft.com/office/drawing/2010/main" val="0"/>
                        </a:ext>
                      </a:extLst>
                    </a:blip>
                    <a:stretch>
                      <a:fillRect/>
                    </a:stretch>
                  </pic:blipFill>
                  <pic:spPr>
                    <a:xfrm>
                      <a:off x="0" y="0"/>
                      <a:ext cx="3335644" cy="2589872"/>
                    </a:xfrm>
                    <a:prstGeom prst="rect">
                      <a:avLst/>
                    </a:prstGeom>
                  </pic:spPr>
                </pic:pic>
              </a:graphicData>
            </a:graphic>
          </wp:inline>
        </w:drawing>
      </w:r>
      <w:r w:rsidRPr="00EF5617">
        <w:rPr>
          <w:rFonts w:ascii="Arial" w:hAnsi="Arial" w:cs="Arial"/>
        </w:rPr>
        <w:t>(</w:t>
      </w:r>
      <w:proofErr w:type="spellStart"/>
      <w:r w:rsidRPr="00EF5617">
        <w:rPr>
          <w:rFonts w:ascii="Arial" w:hAnsi="Arial" w:cs="Arial"/>
        </w:rPr>
        <w:t>Fidanova</w:t>
      </w:r>
      <w:proofErr w:type="spellEnd"/>
      <w:r w:rsidRPr="00EF5617">
        <w:rPr>
          <w:rFonts w:ascii="Arial" w:hAnsi="Arial" w:cs="Arial"/>
        </w:rPr>
        <w:t>, 2021)</w:t>
      </w:r>
    </w:p>
    <w:p w14:paraId="247B8C0C" w14:textId="12AB0BDE" w:rsidR="00FA48A4" w:rsidRPr="00EF5617" w:rsidRDefault="00A55E3D" w:rsidP="00EF5617">
      <w:pPr>
        <w:spacing w:line="480" w:lineRule="auto"/>
        <w:rPr>
          <w:rFonts w:ascii="Arial" w:hAnsi="Arial" w:cs="Arial"/>
        </w:rPr>
      </w:pPr>
      <w:r w:rsidRPr="00EF5617">
        <w:rPr>
          <w:rFonts w:ascii="Arial" w:hAnsi="Arial" w:cs="Arial"/>
        </w:rPr>
        <w:lastRenderedPageBreak/>
        <w:t>As seen on the table presented above, the stakeholder analysis is based on two factors – the interest and the power of the stakeholder upon the business. Some stakeholders have low interest, but a lot of power, while others have no power but high interest in the artist. The figure is aiming to provide a clear representation of where the stakeholders of Artist X stand in the current time. Evidently, the most important ones, and the ones who should be managed closely and attention should be given to are the employees of the Artist, the local community, art critics and collectors, as well as pub owners. To understand why they are so important explanation is provided below.</w:t>
      </w:r>
    </w:p>
    <w:p w14:paraId="46F2F5B3" w14:textId="650CEA48" w:rsidR="00A55E3D" w:rsidRPr="00EF5617" w:rsidRDefault="00A55E3D" w:rsidP="00EF5617">
      <w:pPr>
        <w:spacing w:line="480" w:lineRule="auto"/>
        <w:jc w:val="center"/>
        <w:rPr>
          <w:rFonts w:ascii="Arial" w:hAnsi="Arial" w:cs="Arial"/>
          <w:i/>
          <w:iCs/>
        </w:rPr>
      </w:pPr>
      <w:r w:rsidRPr="00EF5617">
        <w:rPr>
          <w:rFonts w:ascii="Arial" w:hAnsi="Arial" w:cs="Arial"/>
          <w:i/>
          <w:iCs/>
        </w:rPr>
        <w:t>The employees</w:t>
      </w:r>
    </w:p>
    <w:p w14:paraId="3B84B37C" w14:textId="7584478A" w:rsidR="00A55E3D" w:rsidRPr="00EF5617" w:rsidRDefault="00A55E3D" w:rsidP="00EF5617">
      <w:pPr>
        <w:spacing w:line="480" w:lineRule="auto"/>
        <w:rPr>
          <w:rFonts w:ascii="Arial" w:hAnsi="Arial" w:cs="Arial"/>
        </w:rPr>
      </w:pPr>
      <w:r w:rsidRPr="00EF5617">
        <w:rPr>
          <w:rFonts w:ascii="Arial" w:hAnsi="Arial" w:cs="Arial"/>
        </w:rPr>
        <w:t xml:space="preserve">Evidently, the people working closely with Artist X have high power of the future of the company, as well as high interest in a positive turnout for the artist and themselves. This is because they have been specifically hired to accelerate the growth of Artist X and ensure monetary rewards are achieved. Nevertheless, all people working with the artist are expecting a salary, which is what makes them more important in the process of achieving art sales in the future, through events being crafted by the employees and Artist X. </w:t>
      </w:r>
    </w:p>
    <w:p w14:paraId="6EB96C12" w14:textId="567D3E96" w:rsidR="00A55E3D" w:rsidRPr="00EF5617" w:rsidRDefault="00EF5617" w:rsidP="00EF5617">
      <w:pPr>
        <w:spacing w:line="480" w:lineRule="auto"/>
        <w:jc w:val="center"/>
        <w:rPr>
          <w:rFonts w:ascii="Arial" w:hAnsi="Arial" w:cs="Arial"/>
          <w:i/>
          <w:iCs/>
        </w:rPr>
      </w:pPr>
      <w:r w:rsidRPr="00EF5617">
        <w:rPr>
          <w:rFonts w:ascii="Arial" w:hAnsi="Arial" w:cs="Arial"/>
          <w:i/>
          <w:iCs/>
        </w:rPr>
        <w:t>The local community</w:t>
      </w:r>
    </w:p>
    <w:p w14:paraId="1DD6D982" w14:textId="7ED1B908" w:rsidR="00EF5617" w:rsidRPr="00EF5617" w:rsidRDefault="00EF5617" w:rsidP="00EF5617">
      <w:pPr>
        <w:spacing w:line="480" w:lineRule="auto"/>
        <w:rPr>
          <w:rFonts w:ascii="Arial" w:hAnsi="Arial" w:cs="Arial"/>
        </w:rPr>
      </w:pPr>
      <w:r w:rsidRPr="00EF5617">
        <w:rPr>
          <w:rFonts w:ascii="Arial" w:hAnsi="Arial" w:cs="Arial"/>
        </w:rPr>
        <w:t xml:space="preserve">In the current state of Artist X and his lack of brand reputation across the city, the local community plays a key role in the growth and success of Artist X. Through meeting different people by attending pub events focused upon art, Artist X is gaining popularity in the neighbourhood and can benefit from considerable word-of-mouth marketing, and even sales. Moreover, with meeting with local community, the artist can better understand the market and adjust core practices </w:t>
      </w:r>
      <w:proofErr w:type="gramStart"/>
      <w:r w:rsidRPr="00EF5617">
        <w:rPr>
          <w:rFonts w:ascii="Arial" w:hAnsi="Arial" w:cs="Arial"/>
        </w:rPr>
        <w:t>in regard to</w:t>
      </w:r>
      <w:proofErr w:type="gramEnd"/>
      <w:r w:rsidRPr="00EF5617">
        <w:rPr>
          <w:rFonts w:ascii="Arial" w:hAnsi="Arial" w:cs="Arial"/>
        </w:rPr>
        <w:t xml:space="preserve"> the demand of the people. </w:t>
      </w:r>
    </w:p>
    <w:p w14:paraId="1FDEE0C7" w14:textId="2C323B5E" w:rsidR="00EF5617" w:rsidRPr="00EF5617" w:rsidRDefault="00EF5617" w:rsidP="00EF5617">
      <w:pPr>
        <w:spacing w:line="480" w:lineRule="auto"/>
        <w:jc w:val="center"/>
        <w:rPr>
          <w:rFonts w:ascii="Arial" w:hAnsi="Arial" w:cs="Arial"/>
          <w:i/>
          <w:iCs/>
        </w:rPr>
      </w:pPr>
      <w:r w:rsidRPr="00EF5617">
        <w:rPr>
          <w:rFonts w:ascii="Arial" w:hAnsi="Arial" w:cs="Arial"/>
          <w:i/>
          <w:iCs/>
        </w:rPr>
        <w:t>Art galleries</w:t>
      </w:r>
    </w:p>
    <w:p w14:paraId="1E1C5540" w14:textId="6E776D97" w:rsidR="00EF5617" w:rsidRPr="00EF5617" w:rsidRDefault="00EF5617" w:rsidP="00EF5617">
      <w:pPr>
        <w:spacing w:line="480" w:lineRule="auto"/>
        <w:rPr>
          <w:rFonts w:ascii="Arial" w:hAnsi="Arial" w:cs="Arial"/>
        </w:rPr>
      </w:pPr>
      <w:r w:rsidRPr="00EF5617">
        <w:rPr>
          <w:rFonts w:ascii="Arial" w:hAnsi="Arial" w:cs="Arial"/>
        </w:rPr>
        <w:t xml:space="preserve">Art galleries are the most important space for Artist X to be able to gain popularity in arts circles and become visible in the eyes of art collectors and other key customers and stakeholder. The current stage of Artist X involves reaching out to tens of galleries across </w:t>
      </w:r>
      <w:r w:rsidRPr="00EF5617">
        <w:rPr>
          <w:rFonts w:ascii="Arial" w:hAnsi="Arial" w:cs="Arial"/>
        </w:rPr>
        <w:lastRenderedPageBreak/>
        <w:t xml:space="preserve">London and becoming involved with galleries interested in his art. Through creation and upkeeping of such important contacts, Artist X ensures several important tools for his future growth and artistic success. </w:t>
      </w:r>
    </w:p>
    <w:p w14:paraId="76B43F4D" w14:textId="1B51D8CE" w:rsidR="00EF5617" w:rsidRPr="00EF5617" w:rsidRDefault="00EF5617" w:rsidP="00EF5617">
      <w:pPr>
        <w:spacing w:line="480" w:lineRule="auto"/>
        <w:jc w:val="center"/>
        <w:rPr>
          <w:rFonts w:ascii="Arial" w:hAnsi="Arial" w:cs="Arial"/>
          <w:i/>
          <w:iCs/>
        </w:rPr>
      </w:pPr>
      <w:r w:rsidRPr="00EF5617">
        <w:rPr>
          <w:rFonts w:ascii="Arial" w:hAnsi="Arial" w:cs="Arial"/>
          <w:i/>
          <w:iCs/>
        </w:rPr>
        <w:t>Pub owners</w:t>
      </w:r>
    </w:p>
    <w:p w14:paraId="2DF7291C" w14:textId="5F979299" w:rsidR="00EF5617" w:rsidRPr="00EF5617" w:rsidRDefault="00EF5617" w:rsidP="00EF5617">
      <w:pPr>
        <w:spacing w:line="480" w:lineRule="auto"/>
        <w:rPr>
          <w:rFonts w:ascii="Arial" w:hAnsi="Arial" w:cs="Arial"/>
        </w:rPr>
      </w:pPr>
      <w:r w:rsidRPr="00EF5617">
        <w:rPr>
          <w:rFonts w:ascii="Arial" w:hAnsi="Arial" w:cs="Arial"/>
        </w:rPr>
        <w:t xml:space="preserve">Pub owners have high interest and high power as stakeholders, because they can benefit from Artist X hosting events, </w:t>
      </w:r>
      <w:proofErr w:type="gramStart"/>
      <w:r w:rsidRPr="00EF5617">
        <w:rPr>
          <w:rFonts w:ascii="Arial" w:hAnsi="Arial" w:cs="Arial"/>
        </w:rPr>
        <w:t>and also</w:t>
      </w:r>
      <w:proofErr w:type="gramEnd"/>
      <w:r w:rsidRPr="00EF5617">
        <w:rPr>
          <w:rFonts w:ascii="Arial" w:hAnsi="Arial" w:cs="Arial"/>
        </w:rPr>
        <w:t xml:space="preserve"> assist Artist X’s journey through promoting such events to clients coming into the pub. </w:t>
      </w:r>
    </w:p>
    <w:p w14:paraId="667CA8D8" w14:textId="159E1439" w:rsidR="00FA48A4" w:rsidRDefault="001C4747" w:rsidP="001C4747">
      <w:pPr>
        <w:tabs>
          <w:tab w:val="left" w:pos="3480"/>
        </w:tabs>
        <w:spacing w:line="480" w:lineRule="auto"/>
        <w:rPr>
          <w:rFonts w:ascii="Arial" w:hAnsi="Arial" w:cs="Arial"/>
          <w:b/>
          <w:bCs/>
        </w:rPr>
      </w:pPr>
      <w:r>
        <w:rPr>
          <w:rFonts w:ascii="Arial" w:hAnsi="Arial" w:cs="Arial"/>
        </w:rPr>
        <w:tab/>
      </w:r>
      <w:r w:rsidRPr="00BC0537">
        <w:rPr>
          <w:rFonts w:ascii="Arial" w:hAnsi="Arial" w:cs="Arial"/>
          <w:b/>
          <w:bCs/>
        </w:rPr>
        <w:t>Work Breakdown Structure</w:t>
      </w:r>
    </w:p>
    <w:p w14:paraId="494610F3" w14:textId="314A5860" w:rsidR="00D64437" w:rsidRPr="00EF5617" w:rsidRDefault="0083633E" w:rsidP="00D64437">
      <w:pPr>
        <w:tabs>
          <w:tab w:val="left" w:pos="3480"/>
        </w:tabs>
        <w:spacing w:line="480" w:lineRule="auto"/>
        <w:rPr>
          <w:rFonts w:ascii="Arial" w:hAnsi="Arial" w:cs="Arial"/>
        </w:rPr>
      </w:pPr>
      <w:r>
        <w:rPr>
          <w:rFonts w:ascii="Arial" w:hAnsi="Arial" w:cs="Arial"/>
        </w:rPr>
        <w:t>To reach the objectives of creating strong and sustainable relationships with all stakeholders, especially the ones with high interest and high power, it is necessary to become better known by the people in the city and perhaps the ones abroad. That is why Artist X and his team have crafted and implemented a plan which aims at reaching and engaging people around the city, as well as online and raise the awareness surrounding Artist X. This plan involves the creation of a pub event, which can be transformed and performed again in the future, which involves Artist X and a few people from the local community. On the other hand, the artist has been focusing on raising the awareness online after considering the importance of digital marketing in the 21</w:t>
      </w:r>
      <w:r w:rsidRPr="0083633E">
        <w:rPr>
          <w:rFonts w:ascii="Arial" w:hAnsi="Arial" w:cs="Arial"/>
          <w:vertAlign w:val="superscript"/>
        </w:rPr>
        <w:t>st</w:t>
      </w:r>
      <w:r>
        <w:rPr>
          <w:rFonts w:ascii="Arial" w:hAnsi="Arial" w:cs="Arial"/>
        </w:rPr>
        <w:t xml:space="preserve"> century and its severe power because of the millions of active users. According to </w:t>
      </w:r>
      <w:proofErr w:type="spellStart"/>
      <w:r>
        <w:rPr>
          <w:rFonts w:ascii="Arial" w:hAnsi="Arial" w:cs="Arial"/>
        </w:rPr>
        <w:t>Berkun</w:t>
      </w:r>
      <w:proofErr w:type="spellEnd"/>
      <w:r>
        <w:rPr>
          <w:rFonts w:ascii="Arial" w:hAnsi="Arial" w:cs="Arial"/>
        </w:rPr>
        <w:t xml:space="preserve"> (2008), a work-breakdown structure defines the ‘</w:t>
      </w:r>
      <w:proofErr w:type="spellStart"/>
      <w:r>
        <w:rPr>
          <w:rFonts w:ascii="Arial" w:hAnsi="Arial" w:cs="Arial"/>
        </w:rPr>
        <w:t>hows</w:t>
      </w:r>
      <w:proofErr w:type="spellEnd"/>
      <w:r>
        <w:rPr>
          <w:rFonts w:ascii="Arial" w:hAnsi="Arial" w:cs="Arial"/>
        </w:rPr>
        <w:t>’ and the ‘</w:t>
      </w:r>
      <w:proofErr w:type="spellStart"/>
      <w:r>
        <w:rPr>
          <w:rFonts w:ascii="Arial" w:hAnsi="Arial" w:cs="Arial"/>
        </w:rPr>
        <w:t>whens</w:t>
      </w:r>
      <w:proofErr w:type="spellEnd"/>
      <w:r>
        <w:rPr>
          <w:rFonts w:ascii="Arial" w:hAnsi="Arial" w:cs="Arial"/>
        </w:rPr>
        <w:t xml:space="preserve">’ of a project from the perspective of the team. Depending on the scope and nature of a project or event, this work breakdown can be essentially simple or incredibly complex and </w:t>
      </w:r>
      <w:r w:rsidR="00D64437">
        <w:rPr>
          <w:rFonts w:ascii="Arial" w:hAnsi="Arial" w:cs="Arial"/>
        </w:rPr>
        <w:t xml:space="preserve">insightful. Despite its complexity, the work breakdown structure aims to provide clarity and structure to all participants in the event including the people creating it, the pub hosting it, and the community choosing to attend it. The event is focused on being inclusive and interactive through art discussion, as well as the possibility of creating art by attendees. Therefore, accurate preparation and implementation of health and safety rules is necessary. Below is the work breakdown structure created. </w:t>
      </w:r>
    </w:p>
    <w:p w14:paraId="647D7932" w14:textId="5B4C3B80" w:rsidR="00FA48A4" w:rsidRDefault="00D64437" w:rsidP="00D64437">
      <w:pPr>
        <w:spacing w:line="480" w:lineRule="auto"/>
        <w:jc w:val="center"/>
        <w:rPr>
          <w:rFonts w:ascii="Arial" w:hAnsi="Arial" w:cs="Arial"/>
          <w:i/>
          <w:iCs/>
        </w:rPr>
      </w:pPr>
      <w:r>
        <w:rPr>
          <w:rFonts w:ascii="Arial" w:hAnsi="Arial" w:cs="Arial"/>
          <w:i/>
          <w:iCs/>
        </w:rPr>
        <w:lastRenderedPageBreak/>
        <w:t>Stage One – Planning and Preparation</w:t>
      </w:r>
    </w:p>
    <w:p w14:paraId="16937ACA" w14:textId="7AECC27A" w:rsidR="00D64437" w:rsidRDefault="00D64437" w:rsidP="00D64437">
      <w:pPr>
        <w:spacing w:line="480" w:lineRule="auto"/>
        <w:rPr>
          <w:rFonts w:ascii="Arial" w:hAnsi="Arial" w:cs="Arial"/>
        </w:rPr>
      </w:pPr>
      <w:r>
        <w:rPr>
          <w:rFonts w:ascii="Arial" w:hAnsi="Arial" w:cs="Arial"/>
        </w:rPr>
        <w:t>Stage One of the work breakdown structure is focused on the planning and conceptual side of the event, and it is created solely by Artist X and his team, in consideration with the knowledge of the market and its demands. The timing for Stage One was two weeks and was conducted between the 1</w:t>
      </w:r>
      <w:r w:rsidRPr="00D64437">
        <w:rPr>
          <w:rFonts w:ascii="Arial" w:hAnsi="Arial" w:cs="Arial"/>
          <w:vertAlign w:val="superscript"/>
        </w:rPr>
        <w:t>st</w:t>
      </w:r>
      <w:r>
        <w:rPr>
          <w:rFonts w:ascii="Arial" w:hAnsi="Arial" w:cs="Arial"/>
        </w:rPr>
        <w:t xml:space="preserve"> and 14</w:t>
      </w:r>
      <w:r w:rsidRPr="00D64437">
        <w:rPr>
          <w:rFonts w:ascii="Arial" w:hAnsi="Arial" w:cs="Arial"/>
          <w:vertAlign w:val="superscript"/>
        </w:rPr>
        <w:t>th</w:t>
      </w:r>
      <w:r>
        <w:rPr>
          <w:rFonts w:ascii="Arial" w:hAnsi="Arial" w:cs="Arial"/>
        </w:rPr>
        <w:t xml:space="preserve"> December 2021. </w:t>
      </w:r>
    </w:p>
    <w:p w14:paraId="67EDAAD8" w14:textId="010B3E72" w:rsidR="00D64437" w:rsidRDefault="00D64437" w:rsidP="00D64437">
      <w:pPr>
        <w:spacing w:line="480" w:lineRule="auto"/>
        <w:rPr>
          <w:rFonts w:ascii="Arial" w:hAnsi="Arial" w:cs="Arial"/>
        </w:rPr>
      </w:pPr>
      <w:r>
        <w:rPr>
          <w:rFonts w:ascii="Arial" w:hAnsi="Arial" w:cs="Arial"/>
        </w:rPr>
        <w:t>1</w:t>
      </w:r>
      <w:r w:rsidRPr="00D64437">
        <w:rPr>
          <w:rFonts w:ascii="Arial" w:hAnsi="Arial" w:cs="Arial"/>
          <w:vertAlign w:val="superscript"/>
        </w:rPr>
        <w:t>st</w:t>
      </w:r>
      <w:r>
        <w:rPr>
          <w:rFonts w:ascii="Arial" w:hAnsi="Arial" w:cs="Arial"/>
        </w:rPr>
        <w:t xml:space="preserve"> – 5</w:t>
      </w:r>
      <w:r w:rsidRPr="00D64437">
        <w:rPr>
          <w:rFonts w:ascii="Arial" w:hAnsi="Arial" w:cs="Arial"/>
          <w:vertAlign w:val="superscript"/>
        </w:rPr>
        <w:t>th</w:t>
      </w:r>
      <w:r>
        <w:rPr>
          <w:rFonts w:ascii="Arial" w:hAnsi="Arial" w:cs="Arial"/>
        </w:rPr>
        <w:t xml:space="preserve"> </w:t>
      </w:r>
      <w:r w:rsidR="00F025B6">
        <w:rPr>
          <w:rFonts w:ascii="Arial" w:hAnsi="Arial" w:cs="Arial"/>
        </w:rPr>
        <w:t xml:space="preserve">December - Conceptualisation and clarification of the idea behind the event – what does the artist wish to achieve? What are his main objectives and goals? What types of people would he like to attract? What does he </w:t>
      </w:r>
      <w:proofErr w:type="gramStart"/>
      <w:r w:rsidR="00F025B6">
        <w:rPr>
          <w:rFonts w:ascii="Arial" w:hAnsi="Arial" w:cs="Arial"/>
        </w:rPr>
        <w:t>want for</w:t>
      </w:r>
      <w:proofErr w:type="gramEnd"/>
      <w:r w:rsidR="00F025B6">
        <w:rPr>
          <w:rFonts w:ascii="Arial" w:hAnsi="Arial" w:cs="Arial"/>
        </w:rPr>
        <w:t xml:space="preserve"> them to leave with? Will the attendees be participating through speech or art creation?</w:t>
      </w:r>
    </w:p>
    <w:p w14:paraId="7BB946E0" w14:textId="114904BF" w:rsidR="00F025B6" w:rsidRDefault="00F025B6" w:rsidP="00D64437">
      <w:pPr>
        <w:spacing w:line="480" w:lineRule="auto"/>
        <w:rPr>
          <w:rFonts w:ascii="Arial" w:hAnsi="Arial" w:cs="Arial"/>
        </w:rPr>
      </w:pPr>
      <w:r>
        <w:rPr>
          <w:rFonts w:ascii="Arial" w:hAnsi="Arial" w:cs="Arial"/>
        </w:rPr>
        <w:t>7</w:t>
      </w:r>
      <w:r w:rsidRPr="00F025B6">
        <w:rPr>
          <w:rFonts w:ascii="Arial" w:hAnsi="Arial" w:cs="Arial"/>
          <w:vertAlign w:val="superscript"/>
        </w:rPr>
        <w:t>th</w:t>
      </w:r>
      <w:r>
        <w:rPr>
          <w:rFonts w:ascii="Arial" w:hAnsi="Arial" w:cs="Arial"/>
        </w:rPr>
        <w:t xml:space="preserve"> – 11</w:t>
      </w:r>
      <w:r w:rsidRPr="00F025B6">
        <w:rPr>
          <w:rFonts w:ascii="Arial" w:hAnsi="Arial" w:cs="Arial"/>
          <w:vertAlign w:val="superscript"/>
        </w:rPr>
        <w:t>th</w:t>
      </w:r>
      <w:r>
        <w:rPr>
          <w:rFonts w:ascii="Arial" w:hAnsi="Arial" w:cs="Arial"/>
        </w:rPr>
        <w:t xml:space="preserve"> December – Contacting Pubs, Designing Promotional Materials, Creating Event Schedule – The creation of a clarified event schedule to be provided to chosen pubs, as well as designing promotional materials for online and physical distribution in accordance with the event goals. </w:t>
      </w:r>
    </w:p>
    <w:p w14:paraId="3947DBEB" w14:textId="71BD22DF" w:rsidR="00F025B6" w:rsidRDefault="00F025B6" w:rsidP="00D64437">
      <w:pPr>
        <w:spacing w:line="480" w:lineRule="auto"/>
        <w:rPr>
          <w:rFonts w:ascii="Arial" w:hAnsi="Arial" w:cs="Arial"/>
        </w:rPr>
      </w:pPr>
      <w:r>
        <w:rPr>
          <w:rFonts w:ascii="Arial" w:hAnsi="Arial" w:cs="Arial"/>
        </w:rPr>
        <w:t>13</w:t>
      </w:r>
      <w:r w:rsidRPr="00F025B6">
        <w:rPr>
          <w:rFonts w:ascii="Arial" w:hAnsi="Arial" w:cs="Arial"/>
          <w:vertAlign w:val="superscript"/>
        </w:rPr>
        <w:t>th</w:t>
      </w:r>
      <w:r>
        <w:rPr>
          <w:rFonts w:ascii="Arial" w:hAnsi="Arial" w:cs="Arial"/>
        </w:rPr>
        <w:t>-14</w:t>
      </w:r>
      <w:r w:rsidRPr="00F025B6">
        <w:rPr>
          <w:rFonts w:ascii="Arial" w:hAnsi="Arial" w:cs="Arial"/>
          <w:vertAlign w:val="superscript"/>
        </w:rPr>
        <w:t>th</w:t>
      </w:r>
      <w:r>
        <w:rPr>
          <w:rFonts w:ascii="Arial" w:hAnsi="Arial" w:cs="Arial"/>
        </w:rPr>
        <w:t xml:space="preserve"> December – Finalising Dates and Times for Event with Pub Owner and Release of Online Marketing Materials. </w:t>
      </w:r>
    </w:p>
    <w:p w14:paraId="7FEFA6F0" w14:textId="7C71257C" w:rsidR="00F025B6" w:rsidRDefault="00F025B6" w:rsidP="00F025B6">
      <w:pPr>
        <w:spacing w:line="480" w:lineRule="auto"/>
        <w:jc w:val="center"/>
        <w:rPr>
          <w:rFonts w:ascii="Arial" w:hAnsi="Arial" w:cs="Arial"/>
          <w:i/>
          <w:iCs/>
        </w:rPr>
      </w:pPr>
      <w:r>
        <w:rPr>
          <w:rFonts w:ascii="Arial" w:hAnsi="Arial" w:cs="Arial"/>
          <w:i/>
          <w:iCs/>
        </w:rPr>
        <w:t xml:space="preserve">Stage Two – Marketing </w:t>
      </w:r>
      <w:r w:rsidR="00FF6E40">
        <w:rPr>
          <w:rFonts w:ascii="Arial" w:hAnsi="Arial" w:cs="Arial"/>
          <w:i/>
          <w:iCs/>
        </w:rPr>
        <w:t>Event</w:t>
      </w:r>
    </w:p>
    <w:p w14:paraId="1BB807E6" w14:textId="563B6A5D" w:rsidR="00FF6E40" w:rsidRDefault="00FF6E40" w:rsidP="00FF6E40">
      <w:pPr>
        <w:spacing w:line="480" w:lineRule="auto"/>
        <w:rPr>
          <w:rFonts w:ascii="Arial" w:hAnsi="Arial" w:cs="Arial"/>
        </w:rPr>
      </w:pPr>
      <w:r>
        <w:rPr>
          <w:rFonts w:ascii="Arial" w:hAnsi="Arial" w:cs="Arial"/>
        </w:rPr>
        <w:t xml:space="preserve">Stage Two involves the marketing of the event both online and physically within the pub and local surroundings to attract attention from the community who may wish to attend the event. The marketing of the event is one of the most vital stages of the work, because it provides a basis and an audience for Artist X to ‘perform’ within. Its timing is from the launch of the first promotional materials until after the event has been conducted, when thanks should be given to attendees, and there is a possibility of asking for reviews. The marketing stage is done solely by the marketing department or responsible employee, apart from the provision of physical leaflets and posters to be provided in the </w:t>
      </w:r>
      <w:r w:rsidR="00C61126">
        <w:rPr>
          <w:rFonts w:ascii="Arial" w:hAnsi="Arial" w:cs="Arial"/>
        </w:rPr>
        <w:t xml:space="preserve">pub by the pub employees. </w:t>
      </w:r>
    </w:p>
    <w:p w14:paraId="406C5238" w14:textId="169AFF6B" w:rsidR="00C61126" w:rsidRDefault="00C61126" w:rsidP="00FF6E40">
      <w:pPr>
        <w:spacing w:line="480" w:lineRule="auto"/>
        <w:rPr>
          <w:rFonts w:ascii="Arial" w:hAnsi="Arial" w:cs="Arial"/>
        </w:rPr>
      </w:pPr>
    </w:p>
    <w:p w14:paraId="534573E0" w14:textId="5478E64B" w:rsidR="00C61126" w:rsidRDefault="00C61126" w:rsidP="00C61126">
      <w:pPr>
        <w:spacing w:line="480" w:lineRule="auto"/>
        <w:jc w:val="center"/>
        <w:rPr>
          <w:rFonts w:ascii="Arial" w:hAnsi="Arial" w:cs="Arial"/>
          <w:i/>
          <w:iCs/>
        </w:rPr>
      </w:pPr>
      <w:r>
        <w:rPr>
          <w:rFonts w:ascii="Arial" w:hAnsi="Arial" w:cs="Arial"/>
          <w:i/>
          <w:iCs/>
        </w:rPr>
        <w:lastRenderedPageBreak/>
        <w:t>Stage Three – Event Execution</w:t>
      </w:r>
    </w:p>
    <w:p w14:paraId="188655B3" w14:textId="4D0A700F" w:rsidR="00C61126" w:rsidRDefault="00C61126" w:rsidP="00C61126">
      <w:pPr>
        <w:spacing w:line="480" w:lineRule="auto"/>
        <w:rPr>
          <w:rFonts w:ascii="Arial" w:hAnsi="Arial" w:cs="Arial"/>
        </w:rPr>
      </w:pPr>
      <w:r>
        <w:rPr>
          <w:rFonts w:ascii="Arial" w:hAnsi="Arial" w:cs="Arial"/>
        </w:rPr>
        <w:t xml:space="preserve">Stage Three is the event execution in the chosen place where Artist X and his employees should ensure the event is running smoothly and without any difficulties. This stage can only come into power once the event date has arrived, which in this case is the </w:t>
      </w:r>
      <w:proofErr w:type="gramStart"/>
      <w:r>
        <w:rPr>
          <w:rFonts w:ascii="Arial" w:hAnsi="Arial" w:cs="Arial"/>
        </w:rPr>
        <w:t>1</w:t>
      </w:r>
      <w:r w:rsidRPr="00C61126">
        <w:rPr>
          <w:rFonts w:ascii="Arial" w:hAnsi="Arial" w:cs="Arial"/>
          <w:vertAlign w:val="superscript"/>
        </w:rPr>
        <w:t>st</w:t>
      </w:r>
      <w:proofErr w:type="gramEnd"/>
      <w:r>
        <w:rPr>
          <w:rFonts w:ascii="Arial" w:hAnsi="Arial" w:cs="Arial"/>
        </w:rPr>
        <w:t xml:space="preserve"> February 2022. Surely, this stage is surrounded with venue preparation, supply management and camera crew management if required. </w:t>
      </w:r>
    </w:p>
    <w:p w14:paraId="2479C59E" w14:textId="7016D979" w:rsidR="00C61126" w:rsidRDefault="00C61126" w:rsidP="00C61126">
      <w:pPr>
        <w:spacing w:line="480" w:lineRule="auto"/>
        <w:rPr>
          <w:rFonts w:ascii="Arial" w:hAnsi="Arial" w:cs="Arial"/>
        </w:rPr>
      </w:pPr>
      <w:r>
        <w:rPr>
          <w:rFonts w:ascii="Arial" w:hAnsi="Arial" w:cs="Arial"/>
        </w:rPr>
        <w:t xml:space="preserve">The work breakdown structure for this event is simple and clarified, as the scope of the event is not too large to require too many details being touched upon. The main responsible face for this event is Artist X as he needs to prepare for his visual and verbal debut in front of the London audience and ensure he has planned their entertainment. </w:t>
      </w:r>
    </w:p>
    <w:p w14:paraId="37A1EC98" w14:textId="621DFE7F" w:rsidR="00C61126" w:rsidRDefault="00C61126" w:rsidP="00C61126">
      <w:pPr>
        <w:spacing w:line="480" w:lineRule="auto"/>
        <w:jc w:val="center"/>
        <w:rPr>
          <w:rFonts w:ascii="Arial" w:hAnsi="Arial" w:cs="Arial"/>
          <w:b/>
          <w:bCs/>
        </w:rPr>
      </w:pPr>
      <w:r w:rsidRPr="00BC0537">
        <w:rPr>
          <w:rFonts w:ascii="Arial" w:hAnsi="Arial" w:cs="Arial"/>
          <w:b/>
          <w:bCs/>
        </w:rPr>
        <w:t>Resources Evaluation</w:t>
      </w:r>
    </w:p>
    <w:p w14:paraId="33B930BE" w14:textId="51A3BCBF" w:rsidR="00360ABB" w:rsidRDefault="00360ABB" w:rsidP="00360ABB">
      <w:pPr>
        <w:spacing w:line="480" w:lineRule="auto"/>
        <w:rPr>
          <w:rFonts w:ascii="Arial" w:hAnsi="Arial" w:cs="Arial"/>
        </w:rPr>
      </w:pPr>
      <w:r>
        <w:rPr>
          <w:rFonts w:ascii="Arial" w:hAnsi="Arial" w:cs="Arial"/>
        </w:rPr>
        <w:t xml:space="preserve">Considering the timing of the artistic event amid an international pandemic, Artist X and his team </w:t>
      </w:r>
      <w:proofErr w:type="gramStart"/>
      <w:r>
        <w:rPr>
          <w:rFonts w:ascii="Arial" w:hAnsi="Arial" w:cs="Arial"/>
        </w:rPr>
        <w:t>have to</w:t>
      </w:r>
      <w:proofErr w:type="gramEnd"/>
      <w:r>
        <w:rPr>
          <w:rFonts w:ascii="Arial" w:hAnsi="Arial" w:cs="Arial"/>
        </w:rPr>
        <w:t xml:space="preserve"> analyse and evaluate the best approach towards resource utilisation which would benefit the company the most without taking away from its stakeholders. In the case of Artist X and his event the most important resources include time, space, and money. This is because of the time spent for creating the event, the money spent on art supplies and protective materials due to coronavirus, and the utilisation of the physical space being used in the pub. Due to the small income of Artist X because of his recent arrival in the art industry, there is a limited number of resources, which is also why the artist wishes to create the event as soon as possible. However, interestingly as </w:t>
      </w:r>
      <w:proofErr w:type="spellStart"/>
      <w:r>
        <w:rPr>
          <w:rFonts w:ascii="Arial" w:hAnsi="Arial" w:cs="Arial"/>
        </w:rPr>
        <w:t>Buttrick</w:t>
      </w:r>
      <w:proofErr w:type="spellEnd"/>
      <w:r>
        <w:rPr>
          <w:rFonts w:ascii="Arial" w:hAnsi="Arial" w:cs="Arial"/>
        </w:rPr>
        <w:t xml:space="preserve"> (2009) mentions, a project is not usually an experience by one person, but it is an experience created through contribution of different people. This is why Artist X has a benefit on his side due to accurate resource allocation. He uses </w:t>
      </w:r>
      <w:r w:rsidR="0066337D">
        <w:rPr>
          <w:rFonts w:ascii="Arial" w:hAnsi="Arial" w:cs="Arial"/>
        </w:rPr>
        <w:t xml:space="preserve">money resources to pay professionals who use their time resources to create and accelerate the growth of the company online and physically. Furthermore, through utilising both time and monetary resources, the team of individuals can </w:t>
      </w:r>
      <w:r w:rsidR="0066337D">
        <w:rPr>
          <w:rFonts w:ascii="Arial" w:hAnsi="Arial" w:cs="Arial"/>
        </w:rPr>
        <w:lastRenderedPageBreak/>
        <w:t xml:space="preserve">be better aware of how to also utilise the physical space where the artistic event will be held in future. </w:t>
      </w:r>
    </w:p>
    <w:p w14:paraId="353101C4" w14:textId="64E0868E" w:rsidR="00360ABB" w:rsidRPr="00360ABB" w:rsidRDefault="0066337D" w:rsidP="00360ABB">
      <w:pPr>
        <w:spacing w:line="480" w:lineRule="auto"/>
        <w:rPr>
          <w:rFonts w:ascii="Arial" w:hAnsi="Arial" w:cs="Arial"/>
        </w:rPr>
      </w:pPr>
      <w:r>
        <w:rPr>
          <w:rFonts w:ascii="Arial" w:hAnsi="Arial" w:cs="Arial"/>
        </w:rPr>
        <w:t xml:space="preserve">Through providing a clear structure to all participants in the event creation and the running of the business, Artist X is benefiting by having specific tasks for everyone to perform and certain goals for </w:t>
      </w:r>
      <w:proofErr w:type="gramStart"/>
      <w:r>
        <w:rPr>
          <w:rFonts w:ascii="Arial" w:hAnsi="Arial" w:cs="Arial"/>
        </w:rPr>
        <w:t>each individual</w:t>
      </w:r>
      <w:proofErr w:type="gramEnd"/>
      <w:r>
        <w:rPr>
          <w:rFonts w:ascii="Arial" w:hAnsi="Arial" w:cs="Arial"/>
        </w:rPr>
        <w:t xml:space="preserve"> to follow depending on his role in the process. In this manner, the people involved in the company will use all resources in smart ways and will not exhaust any resource </w:t>
      </w:r>
      <w:r w:rsidR="002F070A">
        <w:rPr>
          <w:rFonts w:ascii="Arial" w:hAnsi="Arial" w:cs="Arial"/>
        </w:rPr>
        <w:t xml:space="preserve">or lose motivation and productivity. The resource utilisation is incredibly important for Artist X </w:t>
      </w:r>
      <w:proofErr w:type="gramStart"/>
      <w:r w:rsidR="002F070A">
        <w:rPr>
          <w:rFonts w:ascii="Arial" w:hAnsi="Arial" w:cs="Arial"/>
        </w:rPr>
        <w:t>in order to</w:t>
      </w:r>
      <w:proofErr w:type="gramEnd"/>
      <w:r w:rsidR="002F070A">
        <w:rPr>
          <w:rFonts w:ascii="Arial" w:hAnsi="Arial" w:cs="Arial"/>
        </w:rPr>
        <w:t xml:space="preserve"> achieve increased sales, accelerated and sustainable growth, as well as improved motivation and productivity amongst participants. Overall, the implementation of key performance indicators and continuous analysis of the utilisation of resources which the company possesses is key for the future and current success of the artist and all his practices, whether digital and physical. </w:t>
      </w:r>
      <w:r w:rsidR="00B91D78">
        <w:rPr>
          <w:rFonts w:ascii="Arial" w:hAnsi="Arial" w:cs="Arial"/>
        </w:rPr>
        <w:t xml:space="preserve">Therefore, it is worthy for Artist X and his team to pay close attention to all their resources </w:t>
      </w:r>
      <w:proofErr w:type="gramStart"/>
      <w:r w:rsidR="00B91D78">
        <w:rPr>
          <w:rFonts w:ascii="Arial" w:hAnsi="Arial" w:cs="Arial"/>
        </w:rPr>
        <w:t>in regard to</w:t>
      </w:r>
      <w:proofErr w:type="gramEnd"/>
      <w:r w:rsidR="00B91D78">
        <w:rPr>
          <w:rFonts w:ascii="Arial" w:hAnsi="Arial" w:cs="Arial"/>
        </w:rPr>
        <w:t xml:space="preserve"> the event in specific, as well as to the future practices of the artistic company. </w:t>
      </w:r>
    </w:p>
    <w:p w14:paraId="4AEEBC45" w14:textId="7FF12E16" w:rsidR="00FA48A4" w:rsidRDefault="00FA48A4" w:rsidP="00B91D78">
      <w:pPr>
        <w:spacing w:line="480" w:lineRule="auto"/>
        <w:jc w:val="center"/>
        <w:rPr>
          <w:rFonts w:ascii="Arial" w:hAnsi="Arial" w:cs="Arial"/>
          <w:b/>
          <w:bCs/>
        </w:rPr>
      </w:pPr>
    </w:p>
    <w:p w14:paraId="6281F096" w14:textId="2DF7883B" w:rsidR="00710EA0" w:rsidRDefault="00710EA0" w:rsidP="00B91D78">
      <w:pPr>
        <w:spacing w:line="480" w:lineRule="auto"/>
        <w:jc w:val="center"/>
        <w:rPr>
          <w:rFonts w:ascii="Arial" w:hAnsi="Arial" w:cs="Arial"/>
          <w:b/>
          <w:bCs/>
        </w:rPr>
      </w:pPr>
    </w:p>
    <w:p w14:paraId="0C31FBD4" w14:textId="7496B6EC" w:rsidR="00710EA0" w:rsidRDefault="00710EA0" w:rsidP="00B91D78">
      <w:pPr>
        <w:spacing w:line="480" w:lineRule="auto"/>
        <w:jc w:val="center"/>
        <w:rPr>
          <w:rFonts w:ascii="Arial" w:hAnsi="Arial" w:cs="Arial"/>
          <w:b/>
          <w:bCs/>
        </w:rPr>
      </w:pPr>
    </w:p>
    <w:p w14:paraId="54F483CE" w14:textId="43714A48" w:rsidR="00710EA0" w:rsidRDefault="00710EA0" w:rsidP="00B91D78">
      <w:pPr>
        <w:spacing w:line="480" w:lineRule="auto"/>
        <w:jc w:val="center"/>
        <w:rPr>
          <w:rFonts w:ascii="Arial" w:hAnsi="Arial" w:cs="Arial"/>
          <w:b/>
          <w:bCs/>
        </w:rPr>
      </w:pPr>
    </w:p>
    <w:p w14:paraId="6C3B7AD4" w14:textId="40E40C94" w:rsidR="00710EA0" w:rsidRDefault="00710EA0" w:rsidP="00B91D78">
      <w:pPr>
        <w:spacing w:line="480" w:lineRule="auto"/>
        <w:jc w:val="center"/>
        <w:rPr>
          <w:rFonts w:ascii="Arial" w:hAnsi="Arial" w:cs="Arial"/>
          <w:b/>
          <w:bCs/>
        </w:rPr>
      </w:pPr>
    </w:p>
    <w:p w14:paraId="07C36375" w14:textId="6DCB433D" w:rsidR="00710EA0" w:rsidRDefault="00710EA0" w:rsidP="00B91D78">
      <w:pPr>
        <w:spacing w:line="480" w:lineRule="auto"/>
        <w:jc w:val="center"/>
        <w:rPr>
          <w:rFonts w:ascii="Arial" w:hAnsi="Arial" w:cs="Arial"/>
          <w:b/>
          <w:bCs/>
        </w:rPr>
      </w:pPr>
    </w:p>
    <w:p w14:paraId="29DF5CCB" w14:textId="78F7A54B" w:rsidR="00710EA0" w:rsidRDefault="00710EA0" w:rsidP="00B91D78">
      <w:pPr>
        <w:spacing w:line="480" w:lineRule="auto"/>
        <w:jc w:val="center"/>
        <w:rPr>
          <w:rFonts w:ascii="Arial" w:hAnsi="Arial" w:cs="Arial"/>
          <w:b/>
          <w:bCs/>
        </w:rPr>
      </w:pPr>
    </w:p>
    <w:p w14:paraId="4F8D2E5F" w14:textId="7638E3BA" w:rsidR="00710EA0" w:rsidRDefault="00710EA0" w:rsidP="00B91D78">
      <w:pPr>
        <w:spacing w:line="480" w:lineRule="auto"/>
        <w:jc w:val="center"/>
        <w:rPr>
          <w:rFonts w:ascii="Arial" w:hAnsi="Arial" w:cs="Arial"/>
          <w:b/>
          <w:bCs/>
        </w:rPr>
      </w:pPr>
    </w:p>
    <w:p w14:paraId="7F854204" w14:textId="36427F93" w:rsidR="00710EA0" w:rsidRDefault="00710EA0" w:rsidP="00B91D78">
      <w:pPr>
        <w:spacing w:line="480" w:lineRule="auto"/>
        <w:jc w:val="center"/>
        <w:rPr>
          <w:rFonts w:ascii="Arial" w:hAnsi="Arial" w:cs="Arial"/>
          <w:b/>
          <w:bCs/>
        </w:rPr>
      </w:pPr>
    </w:p>
    <w:p w14:paraId="30250870" w14:textId="17C188F5" w:rsidR="00710EA0" w:rsidRDefault="00710EA0" w:rsidP="00B91D78">
      <w:pPr>
        <w:spacing w:line="480" w:lineRule="auto"/>
        <w:jc w:val="center"/>
        <w:rPr>
          <w:rFonts w:ascii="Arial" w:hAnsi="Arial" w:cs="Arial"/>
          <w:b/>
          <w:bCs/>
        </w:rPr>
      </w:pPr>
    </w:p>
    <w:p w14:paraId="76AFD16D" w14:textId="77777777" w:rsidR="00710EA0" w:rsidRDefault="00710EA0" w:rsidP="00B91D78">
      <w:pPr>
        <w:spacing w:line="480" w:lineRule="auto"/>
        <w:jc w:val="center"/>
        <w:rPr>
          <w:rFonts w:ascii="Arial" w:hAnsi="Arial" w:cs="Arial"/>
          <w:b/>
          <w:bCs/>
        </w:rPr>
      </w:pPr>
    </w:p>
    <w:p w14:paraId="7F4BF677" w14:textId="62357060" w:rsidR="00B91D78" w:rsidRDefault="00B91D78" w:rsidP="00B91D78">
      <w:pPr>
        <w:spacing w:line="480" w:lineRule="auto"/>
        <w:jc w:val="center"/>
        <w:rPr>
          <w:rFonts w:ascii="Arial" w:hAnsi="Arial" w:cs="Arial"/>
          <w:b/>
          <w:bCs/>
        </w:rPr>
      </w:pPr>
      <w:r>
        <w:rPr>
          <w:rFonts w:ascii="Arial" w:hAnsi="Arial" w:cs="Arial"/>
          <w:b/>
          <w:bCs/>
        </w:rPr>
        <w:t>Conclusion</w:t>
      </w:r>
    </w:p>
    <w:p w14:paraId="37250F1B" w14:textId="7C6365F2" w:rsidR="00B91D78" w:rsidRPr="00B91D78" w:rsidRDefault="00B91D78" w:rsidP="00B91D78">
      <w:pPr>
        <w:spacing w:line="480" w:lineRule="auto"/>
        <w:rPr>
          <w:rFonts w:ascii="Arial" w:hAnsi="Arial" w:cs="Arial"/>
        </w:rPr>
      </w:pPr>
      <w:r>
        <w:rPr>
          <w:rFonts w:ascii="Arial" w:hAnsi="Arial" w:cs="Arial"/>
        </w:rPr>
        <w:t>The aims and objectives of this report was to represent the project management plan for an artistic event created by Artist X and his team within London, United Kingdom. To achiev</w:t>
      </w:r>
      <w:r w:rsidR="00710EA0">
        <w:rPr>
          <w:rFonts w:ascii="Arial" w:hAnsi="Arial" w:cs="Arial"/>
        </w:rPr>
        <w:t xml:space="preserve">e these aims and objectives several project management tools were implemented including a work breakdown structure, stakeholder analysis, as well as evaluation of the tangible and intangible resources which the company possesses. All tools used were applied in consideration with the big factor currently affecting Artist X as well as all its stakeholders, which is a challenge in the face of the COVID-19 pandemic. It is believed that the aims and objectives for the project and for this report were achieved and the event which is being conducted will be successfully received by the local community, and by the art community. The report provides a clear and structured view upon the necessary tasks to be done prior to the launch of the event, after its </w:t>
      </w:r>
      <w:r w:rsidR="0092460A">
        <w:rPr>
          <w:rFonts w:ascii="Arial" w:hAnsi="Arial" w:cs="Arial"/>
        </w:rPr>
        <w:t xml:space="preserve">promotion to the public, and once the event is live. It also provides a simplified view of the responsibilities of different stakeholders and their importance to the event and the company’s growth and recognition. </w:t>
      </w:r>
      <w:r w:rsidR="0092460A">
        <w:rPr>
          <w:rFonts w:ascii="Arial" w:hAnsi="Arial" w:cs="Arial"/>
        </w:rPr>
        <w:t>Overall, it provides Artist X with a clear knowledge of the ‘</w:t>
      </w:r>
      <w:proofErr w:type="spellStart"/>
      <w:r w:rsidR="0092460A">
        <w:rPr>
          <w:rFonts w:ascii="Arial" w:hAnsi="Arial" w:cs="Arial"/>
        </w:rPr>
        <w:t>whats</w:t>
      </w:r>
      <w:proofErr w:type="spellEnd"/>
      <w:r w:rsidR="0092460A">
        <w:rPr>
          <w:rFonts w:ascii="Arial" w:hAnsi="Arial" w:cs="Arial"/>
        </w:rPr>
        <w:t>’ and the ‘</w:t>
      </w:r>
      <w:proofErr w:type="spellStart"/>
      <w:r w:rsidR="0092460A">
        <w:rPr>
          <w:rFonts w:ascii="Arial" w:hAnsi="Arial" w:cs="Arial"/>
        </w:rPr>
        <w:t>hows</w:t>
      </w:r>
      <w:proofErr w:type="spellEnd"/>
      <w:r w:rsidR="0092460A">
        <w:rPr>
          <w:rFonts w:ascii="Arial" w:hAnsi="Arial" w:cs="Arial"/>
        </w:rPr>
        <w:t>’ leading up to the event.</w:t>
      </w:r>
    </w:p>
    <w:p w14:paraId="3EE55759" w14:textId="7F54D210" w:rsidR="00FA48A4" w:rsidRPr="00EF5617" w:rsidRDefault="00FA48A4" w:rsidP="00EF5617">
      <w:pPr>
        <w:spacing w:line="480" w:lineRule="auto"/>
        <w:rPr>
          <w:rFonts w:ascii="Arial" w:hAnsi="Arial" w:cs="Arial"/>
        </w:rPr>
      </w:pPr>
    </w:p>
    <w:p w14:paraId="740B9CC1" w14:textId="7C899C82" w:rsidR="00FA48A4" w:rsidRPr="00EF5617" w:rsidRDefault="00FA48A4" w:rsidP="00EF5617">
      <w:pPr>
        <w:spacing w:line="480" w:lineRule="auto"/>
        <w:rPr>
          <w:rFonts w:ascii="Arial" w:hAnsi="Arial" w:cs="Arial"/>
        </w:rPr>
      </w:pPr>
    </w:p>
    <w:p w14:paraId="464625EE" w14:textId="0C29FB4C" w:rsidR="00FA48A4" w:rsidRDefault="00FA48A4" w:rsidP="00010837">
      <w:pPr>
        <w:spacing w:line="360" w:lineRule="auto"/>
        <w:rPr>
          <w:rFonts w:ascii="Arial" w:hAnsi="Arial" w:cs="Arial"/>
        </w:rPr>
      </w:pPr>
    </w:p>
    <w:p w14:paraId="419A524C" w14:textId="0C4AEC21" w:rsidR="00FA48A4" w:rsidRDefault="00FA48A4" w:rsidP="00010837">
      <w:pPr>
        <w:spacing w:line="360" w:lineRule="auto"/>
        <w:rPr>
          <w:rFonts w:ascii="Arial" w:hAnsi="Arial" w:cs="Arial"/>
        </w:rPr>
      </w:pPr>
    </w:p>
    <w:p w14:paraId="3151612A" w14:textId="1A09646C" w:rsidR="0092460A" w:rsidRDefault="0092460A" w:rsidP="00010837">
      <w:pPr>
        <w:spacing w:line="360" w:lineRule="auto"/>
        <w:rPr>
          <w:rFonts w:ascii="Arial" w:hAnsi="Arial" w:cs="Arial"/>
        </w:rPr>
      </w:pPr>
    </w:p>
    <w:p w14:paraId="755E46BE" w14:textId="3CCCDA1D" w:rsidR="0092460A" w:rsidRDefault="0092460A" w:rsidP="00010837">
      <w:pPr>
        <w:spacing w:line="360" w:lineRule="auto"/>
        <w:rPr>
          <w:rFonts w:ascii="Arial" w:hAnsi="Arial" w:cs="Arial"/>
        </w:rPr>
      </w:pPr>
    </w:p>
    <w:p w14:paraId="19D86460" w14:textId="1D8F888D" w:rsidR="0092460A" w:rsidRDefault="0092460A" w:rsidP="00010837">
      <w:pPr>
        <w:spacing w:line="360" w:lineRule="auto"/>
        <w:rPr>
          <w:rFonts w:ascii="Arial" w:hAnsi="Arial" w:cs="Arial"/>
        </w:rPr>
      </w:pPr>
    </w:p>
    <w:p w14:paraId="26763C40" w14:textId="20F2317A" w:rsidR="0092460A" w:rsidRDefault="0092460A" w:rsidP="00010837">
      <w:pPr>
        <w:spacing w:line="360" w:lineRule="auto"/>
        <w:rPr>
          <w:rFonts w:ascii="Arial" w:hAnsi="Arial" w:cs="Arial"/>
        </w:rPr>
      </w:pPr>
    </w:p>
    <w:p w14:paraId="0660E114" w14:textId="77777777" w:rsidR="0092460A" w:rsidRDefault="0092460A" w:rsidP="00010837">
      <w:pPr>
        <w:spacing w:line="360" w:lineRule="auto"/>
        <w:rPr>
          <w:rFonts w:ascii="Arial" w:hAnsi="Arial" w:cs="Arial"/>
        </w:rPr>
      </w:pPr>
    </w:p>
    <w:p w14:paraId="2CF33E54" w14:textId="77777777" w:rsidR="00FA48A4" w:rsidRPr="00010837" w:rsidRDefault="00FA48A4" w:rsidP="00010837">
      <w:pPr>
        <w:spacing w:line="360" w:lineRule="auto"/>
        <w:rPr>
          <w:rFonts w:ascii="Arial" w:hAnsi="Arial" w:cs="Arial"/>
        </w:rPr>
      </w:pPr>
    </w:p>
    <w:p w14:paraId="4932E4CD" w14:textId="77777777" w:rsidR="0092460A" w:rsidRDefault="0092460A" w:rsidP="00BC0537">
      <w:pPr>
        <w:spacing w:line="360" w:lineRule="auto"/>
        <w:jc w:val="center"/>
        <w:rPr>
          <w:rFonts w:ascii="Arial" w:hAnsi="Arial" w:cs="Arial"/>
          <w:b/>
          <w:bCs/>
        </w:rPr>
      </w:pPr>
    </w:p>
    <w:p w14:paraId="16AB9637" w14:textId="77777777" w:rsidR="0092460A" w:rsidRDefault="0092460A" w:rsidP="00BC0537">
      <w:pPr>
        <w:spacing w:line="360" w:lineRule="auto"/>
        <w:jc w:val="center"/>
        <w:rPr>
          <w:rFonts w:ascii="Arial" w:hAnsi="Arial" w:cs="Arial"/>
          <w:b/>
          <w:bCs/>
        </w:rPr>
      </w:pPr>
    </w:p>
    <w:p w14:paraId="72D40337" w14:textId="77777777" w:rsidR="0092460A" w:rsidRDefault="0092460A" w:rsidP="00BC0537">
      <w:pPr>
        <w:spacing w:line="360" w:lineRule="auto"/>
        <w:jc w:val="center"/>
        <w:rPr>
          <w:rFonts w:ascii="Arial" w:hAnsi="Arial" w:cs="Arial"/>
          <w:b/>
          <w:bCs/>
        </w:rPr>
      </w:pPr>
    </w:p>
    <w:p w14:paraId="030BF0A7" w14:textId="77777777" w:rsidR="0092460A" w:rsidRDefault="0092460A" w:rsidP="00BC0537">
      <w:pPr>
        <w:spacing w:line="360" w:lineRule="auto"/>
        <w:jc w:val="center"/>
        <w:rPr>
          <w:rFonts w:ascii="Arial" w:hAnsi="Arial" w:cs="Arial"/>
          <w:b/>
          <w:bCs/>
        </w:rPr>
      </w:pPr>
    </w:p>
    <w:p w14:paraId="0E3CC72A" w14:textId="4A8C4A51" w:rsidR="00C356A9" w:rsidRDefault="00C356A9" w:rsidP="00BC0537">
      <w:pPr>
        <w:spacing w:line="360" w:lineRule="auto"/>
        <w:jc w:val="center"/>
        <w:rPr>
          <w:rFonts w:ascii="Arial" w:hAnsi="Arial" w:cs="Arial"/>
          <w:b/>
          <w:bCs/>
        </w:rPr>
      </w:pPr>
      <w:r w:rsidRPr="00BC0537">
        <w:rPr>
          <w:rFonts w:ascii="Arial" w:hAnsi="Arial" w:cs="Arial"/>
          <w:b/>
          <w:bCs/>
        </w:rPr>
        <w:t>Bibliography</w:t>
      </w:r>
    </w:p>
    <w:p w14:paraId="2962D59F" w14:textId="77777777" w:rsidR="0092460A" w:rsidRPr="00BC0537" w:rsidRDefault="0092460A" w:rsidP="00BC0537">
      <w:pPr>
        <w:spacing w:line="360" w:lineRule="auto"/>
        <w:jc w:val="center"/>
        <w:rPr>
          <w:rFonts w:ascii="Arial" w:hAnsi="Arial" w:cs="Arial"/>
          <w:b/>
          <w:bCs/>
        </w:rPr>
      </w:pPr>
    </w:p>
    <w:p w14:paraId="3ADFCD5A" w14:textId="1D8A4139" w:rsidR="00C356A9" w:rsidRPr="00F26EA2" w:rsidRDefault="00C356A9" w:rsidP="00BC0537">
      <w:pPr>
        <w:pStyle w:val="1"/>
        <w:shd w:val="clear" w:color="auto" w:fill="FFFFFF"/>
        <w:spacing w:before="0" w:after="150" w:line="360" w:lineRule="auto"/>
        <w:rPr>
          <w:rFonts w:ascii="Arial" w:hAnsi="Arial" w:cs="Arial"/>
          <w:color w:val="070726"/>
          <w:sz w:val="22"/>
          <w:szCs w:val="22"/>
        </w:rPr>
      </w:pPr>
      <w:proofErr w:type="spellStart"/>
      <w:r w:rsidRPr="00F26EA2">
        <w:rPr>
          <w:rFonts w:ascii="Arial" w:eastAsia="Times New Roman" w:hAnsi="Arial" w:cs="Arial"/>
          <w:color w:val="auto"/>
          <w:sz w:val="22"/>
          <w:szCs w:val="22"/>
          <w:lang w:eastAsia="en-GB"/>
        </w:rPr>
        <w:t>Berkun</w:t>
      </w:r>
      <w:proofErr w:type="spellEnd"/>
      <w:r w:rsidRPr="00F26EA2">
        <w:rPr>
          <w:rFonts w:ascii="Arial" w:eastAsia="Times New Roman" w:hAnsi="Arial" w:cs="Arial"/>
          <w:color w:val="auto"/>
          <w:sz w:val="22"/>
          <w:szCs w:val="22"/>
          <w:lang w:eastAsia="en-GB"/>
        </w:rPr>
        <w:t>, S. (2008)</w:t>
      </w:r>
      <w:r w:rsidRPr="00F26EA2">
        <w:rPr>
          <w:rFonts w:ascii="Arial" w:eastAsia="Times New Roman" w:hAnsi="Arial" w:cs="Arial"/>
          <w:i/>
          <w:iCs/>
          <w:color w:val="auto"/>
          <w:sz w:val="22"/>
          <w:szCs w:val="22"/>
          <w:lang w:eastAsia="en-GB"/>
        </w:rPr>
        <w:t xml:space="preserve"> </w:t>
      </w:r>
      <w:r w:rsidRPr="00F26EA2">
        <w:rPr>
          <w:rFonts w:ascii="Arial" w:hAnsi="Arial" w:cs="Arial"/>
          <w:i/>
          <w:iCs/>
          <w:color w:val="auto"/>
          <w:sz w:val="22"/>
          <w:szCs w:val="22"/>
        </w:rPr>
        <w:t xml:space="preserve">Making things happen: mastering project management. </w:t>
      </w:r>
      <w:r w:rsidR="009F1248" w:rsidRPr="00F26EA2">
        <w:rPr>
          <w:rFonts w:ascii="Arial" w:hAnsi="Arial" w:cs="Arial"/>
          <w:color w:val="auto"/>
          <w:sz w:val="22"/>
          <w:szCs w:val="22"/>
          <w:shd w:val="clear" w:color="auto" w:fill="FFFFFF"/>
        </w:rPr>
        <w:t>Rev. ed. O’REILLY.</w:t>
      </w:r>
    </w:p>
    <w:p w14:paraId="387860B5" w14:textId="75663845" w:rsidR="009F1248" w:rsidRDefault="009F1248" w:rsidP="00BC0537">
      <w:pPr>
        <w:pStyle w:val="1"/>
        <w:shd w:val="clear" w:color="auto" w:fill="FFFFFF"/>
        <w:spacing w:before="0" w:after="150" w:line="360" w:lineRule="auto"/>
        <w:rPr>
          <w:rFonts w:ascii="Arial" w:hAnsi="Arial" w:cs="Arial"/>
          <w:i/>
          <w:iCs/>
          <w:color w:val="auto"/>
          <w:sz w:val="22"/>
          <w:szCs w:val="22"/>
        </w:rPr>
      </w:pPr>
      <w:proofErr w:type="spellStart"/>
      <w:r w:rsidRPr="00F26EA2">
        <w:rPr>
          <w:rFonts w:ascii="Arial" w:eastAsia="Times New Roman" w:hAnsi="Arial" w:cs="Arial"/>
          <w:color w:val="auto"/>
          <w:sz w:val="22"/>
          <w:szCs w:val="22"/>
          <w:lang w:eastAsia="en-GB"/>
        </w:rPr>
        <w:t>Buttrick</w:t>
      </w:r>
      <w:proofErr w:type="spellEnd"/>
      <w:r w:rsidRPr="00F26EA2">
        <w:rPr>
          <w:rFonts w:ascii="Arial" w:eastAsia="Times New Roman" w:hAnsi="Arial" w:cs="Arial"/>
          <w:color w:val="auto"/>
          <w:sz w:val="22"/>
          <w:szCs w:val="22"/>
          <w:lang w:eastAsia="en-GB"/>
        </w:rPr>
        <w:t>, R. (2009</w:t>
      </w:r>
      <w:r w:rsidRPr="00F26EA2">
        <w:rPr>
          <w:rFonts w:ascii="Arial" w:eastAsia="Times New Roman" w:hAnsi="Arial" w:cs="Arial"/>
          <w:i/>
          <w:iCs/>
          <w:color w:val="auto"/>
          <w:sz w:val="22"/>
          <w:szCs w:val="22"/>
          <w:lang w:eastAsia="en-GB"/>
        </w:rPr>
        <w:t xml:space="preserve">) </w:t>
      </w:r>
      <w:r w:rsidRPr="00F26EA2">
        <w:rPr>
          <w:rFonts w:ascii="Arial" w:hAnsi="Arial" w:cs="Arial"/>
          <w:i/>
          <w:iCs/>
          <w:color w:val="auto"/>
          <w:sz w:val="22"/>
          <w:szCs w:val="22"/>
        </w:rPr>
        <w:t xml:space="preserve">The project workout: the ultimate handbook of project and programme management. </w:t>
      </w:r>
      <w:r w:rsidRPr="00F26EA2">
        <w:rPr>
          <w:rFonts w:ascii="Arial" w:hAnsi="Arial" w:cs="Arial"/>
          <w:color w:val="auto"/>
          <w:sz w:val="22"/>
          <w:szCs w:val="22"/>
        </w:rPr>
        <w:t>4</w:t>
      </w:r>
      <w:r w:rsidRPr="00F26EA2">
        <w:rPr>
          <w:rFonts w:ascii="Arial" w:hAnsi="Arial" w:cs="Arial"/>
          <w:color w:val="auto"/>
          <w:sz w:val="22"/>
          <w:szCs w:val="22"/>
          <w:vertAlign w:val="superscript"/>
        </w:rPr>
        <w:t>th</w:t>
      </w:r>
      <w:r w:rsidRPr="00F26EA2">
        <w:rPr>
          <w:rFonts w:ascii="Arial" w:hAnsi="Arial" w:cs="Arial"/>
          <w:color w:val="auto"/>
          <w:sz w:val="22"/>
          <w:szCs w:val="22"/>
        </w:rPr>
        <w:t xml:space="preserve"> ed. Pearson Prentice Hall.</w:t>
      </w:r>
    </w:p>
    <w:p w14:paraId="6D899EB5" w14:textId="1E09B108" w:rsidR="00F26EA2" w:rsidRPr="00F26EA2" w:rsidRDefault="00F26EA2" w:rsidP="00F26EA2">
      <w:pPr>
        <w:rPr>
          <w:rFonts w:ascii="Arial" w:hAnsi="Arial" w:cs="Arial"/>
        </w:rPr>
      </w:pPr>
      <w:proofErr w:type="spellStart"/>
      <w:r w:rsidRPr="00F26EA2">
        <w:rPr>
          <w:rFonts w:ascii="Arial" w:hAnsi="Arial" w:cs="Arial"/>
        </w:rPr>
        <w:t>Heagney</w:t>
      </w:r>
      <w:proofErr w:type="spellEnd"/>
      <w:r w:rsidRPr="00F26EA2">
        <w:rPr>
          <w:rFonts w:ascii="Arial" w:hAnsi="Arial" w:cs="Arial"/>
        </w:rPr>
        <w:t xml:space="preserve">, J. (2012) </w:t>
      </w:r>
      <w:r w:rsidRPr="00F26EA2">
        <w:rPr>
          <w:rFonts w:ascii="Arial" w:hAnsi="Arial" w:cs="Arial"/>
          <w:i/>
          <w:iCs/>
        </w:rPr>
        <w:t xml:space="preserve">Fundamentals of project </w:t>
      </w:r>
      <w:r w:rsidRPr="00F26EA2">
        <w:rPr>
          <w:rFonts w:ascii="Arial" w:hAnsi="Arial" w:cs="Arial"/>
          <w:i/>
          <w:iCs/>
        </w:rPr>
        <w:t>management.</w:t>
      </w:r>
      <w:r w:rsidRPr="00F26EA2">
        <w:rPr>
          <w:rFonts w:ascii="Arial" w:hAnsi="Arial" w:cs="Arial"/>
        </w:rPr>
        <w:t xml:space="preserve"> Fifth edition. New York, [New York</w:t>
      </w:r>
      <w:proofErr w:type="gramStart"/>
      <w:r w:rsidRPr="00F26EA2">
        <w:rPr>
          <w:rFonts w:ascii="Arial" w:hAnsi="Arial" w:cs="Arial"/>
        </w:rPr>
        <w:t>] :</w:t>
      </w:r>
      <w:proofErr w:type="gramEnd"/>
      <w:r w:rsidRPr="00F26EA2">
        <w:rPr>
          <w:rFonts w:ascii="Arial" w:hAnsi="Arial" w:cs="Arial"/>
        </w:rPr>
        <w:t>, AMACOM.</w:t>
      </w:r>
    </w:p>
    <w:p w14:paraId="2AD996F0" w14:textId="74D95446" w:rsidR="009F1248" w:rsidRDefault="009F1248" w:rsidP="00BC0537">
      <w:pPr>
        <w:spacing w:line="360" w:lineRule="auto"/>
        <w:rPr>
          <w:rFonts w:ascii="Arial" w:hAnsi="Arial" w:cs="Arial"/>
          <w:i/>
          <w:iCs/>
        </w:rPr>
      </w:pPr>
      <w:proofErr w:type="spellStart"/>
      <w:r w:rsidRPr="00F26EA2">
        <w:rPr>
          <w:rFonts w:ascii="Arial" w:hAnsi="Arial" w:cs="Arial"/>
        </w:rPr>
        <w:t>Heerkens</w:t>
      </w:r>
      <w:proofErr w:type="spellEnd"/>
      <w:r w:rsidRPr="00F26EA2">
        <w:rPr>
          <w:rFonts w:ascii="Arial" w:hAnsi="Arial" w:cs="Arial"/>
        </w:rPr>
        <w:t>, G.R. (2001)</w:t>
      </w:r>
      <w:r w:rsidRPr="00F26EA2">
        <w:rPr>
          <w:rFonts w:ascii="Arial" w:hAnsi="Arial" w:cs="Arial"/>
          <w:i/>
          <w:iCs/>
        </w:rPr>
        <w:t xml:space="preserve"> Project management</w:t>
      </w:r>
      <w:r w:rsidRPr="00F26EA2">
        <w:rPr>
          <w:rFonts w:ascii="Arial" w:hAnsi="Arial" w:cs="Arial"/>
        </w:rPr>
        <w:t xml:space="preserve">. </w:t>
      </w:r>
      <w:r w:rsidR="006B1002" w:rsidRPr="00F26EA2">
        <w:rPr>
          <w:rFonts w:ascii="Arial" w:hAnsi="Arial" w:cs="Arial"/>
        </w:rPr>
        <w:t>McGraw-Hill</w:t>
      </w:r>
      <w:r w:rsidR="00A36D23" w:rsidRPr="00F26EA2">
        <w:rPr>
          <w:rFonts w:ascii="Arial" w:hAnsi="Arial" w:cs="Arial"/>
          <w:i/>
          <w:iCs/>
        </w:rPr>
        <w:t>.</w:t>
      </w:r>
    </w:p>
    <w:p w14:paraId="5082EF80" w14:textId="2F9DC664" w:rsidR="00F26EA2" w:rsidRDefault="00F26EA2" w:rsidP="00BC0537">
      <w:pPr>
        <w:spacing w:line="360" w:lineRule="auto"/>
        <w:rPr>
          <w:rFonts w:ascii="Arial" w:hAnsi="Arial" w:cs="Arial"/>
        </w:rPr>
      </w:pPr>
      <w:r w:rsidRPr="00F26EA2">
        <w:rPr>
          <w:rFonts w:ascii="Arial" w:hAnsi="Arial" w:cs="Arial"/>
        </w:rPr>
        <w:t xml:space="preserve">Maylor, H. (2010) </w:t>
      </w:r>
      <w:r w:rsidRPr="00FA48A4">
        <w:rPr>
          <w:rFonts w:ascii="Arial" w:hAnsi="Arial" w:cs="Arial"/>
          <w:i/>
          <w:iCs/>
        </w:rPr>
        <w:t xml:space="preserve">Project </w:t>
      </w:r>
      <w:r w:rsidRPr="00FA48A4">
        <w:rPr>
          <w:rFonts w:ascii="Arial" w:hAnsi="Arial" w:cs="Arial"/>
          <w:i/>
          <w:iCs/>
        </w:rPr>
        <w:t>management</w:t>
      </w:r>
      <w:r w:rsidRPr="00F26EA2">
        <w:rPr>
          <w:rFonts w:ascii="Arial" w:hAnsi="Arial" w:cs="Arial"/>
        </w:rPr>
        <w:t>.</w:t>
      </w:r>
      <w:r w:rsidRPr="00F26EA2">
        <w:rPr>
          <w:rFonts w:ascii="Arial" w:hAnsi="Arial" w:cs="Arial"/>
        </w:rPr>
        <w:t xml:space="preserve"> 4th ed. Harlow, </w:t>
      </w:r>
      <w:proofErr w:type="gramStart"/>
      <w:r w:rsidRPr="00F26EA2">
        <w:rPr>
          <w:rFonts w:ascii="Arial" w:hAnsi="Arial" w:cs="Arial"/>
        </w:rPr>
        <w:t>England:</w:t>
      </w:r>
      <w:r w:rsidRPr="00F26EA2">
        <w:rPr>
          <w:rFonts w:ascii="Arial" w:hAnsi="Arial" w:cs="Arial"/>
        </w:rPr>
        <w:t>,</w:t>
      </w:r>
      <w:proofErr w:type="gramEnd"/>
      <w:r w:rsidRPr="00F26EA2">
        <w:rPr>
          <w:rFonts w:ascii="Arial" w:hAnsi="Arial" w:cs="Arial"/>
        </w:rPr>
        <w:t xml:space="preserve"> Financial Times/Prentice Hall.</w:t>
      </w:r>
    </w:p>
    <w:p w14:paraId="52D0C225" w14:textId="14BFDC47" w:rsidR="00502D43" w:rsidRPr="00502D43" w:rsidRDefault="00502D43" w:rsidP="00BC0537">
      <w:pPr>
        <w:spacing w:line="360" w:lineRule="auto"/>
        <w:rPr>
          <w:rFonts w:ascii="Arial" w:hAnsi="Arial" w:cs="Arial"/>
          <w:color w:val="000000" w:themeColor="text1"/>
        </w:rPr>
      </w:pPr>
      <w:proofErr w:type="spellStart"/>
      <w:r w:rsidRPr="00502D43">
        <w:rPr>
          <w:rFonts w:ascii="Arial" w:hAnsi="Arial" w:cs="Arial"/>
          <w:color w:val="000000" w:themeColor="text1"/>
          <w:shd w:val="clear" w:color="auto" w:fill="FFFFFF"/>
        </w:rPr>
        <w:t>Mendelow</w:t>
      </w:r>
      <w:proofErr w:type="spellEnd"/>
      <w:r w:rsidRPr="00502D43">
        <w:rPr>
          <w:rFonts w:ascii="Arial" w:hAnsi="Arial" w:cs="Arial"/>
          <w:color w:val="000000" w:themeColor="text1"/>
          <w:shd w:val="clear" w:color="auto" w:fill="FFFFFF"/>
        </w:rPr>
        <w:t>, A.L. (1981). Environmental Scanning-The Impact of the Stakeholder Concept. </w:t>
      </w:r>
      <w:r w:rsidRPr="00502D43">
        <w:rPr>
          <w:rStyle w:val="a9"/>
          <w:rFonts w:ascii="Arial" w:hAnsi="Arial" w:cs="Arial"/>
          <w:color w:val="000000" w:themeColor="text1"/>
        </w:rPr>
        <w:t>ICIS</w:t>
      </w:r>
      <w:r w:rsidRPr="00502D43">
        <w:rPr>
          <w:rFonts w:ascii="Arial" w:hAnsi="Arial" w:cs="Arial"/>
          <w:color w:val="000000" w:themeColor="text1"/>
          <w:shd w:val="clear" w:color="auto" w:fill="FFFFFF"/>
        </w:rPr>
        <w:t>.</w:t>
      </w:r>
    </w:p>
    <w:p w14:paraId="6578E053" w14:textId="01F27395" w:rsidR="00A36D23" w:rsidRPr="00F26EA2" w:rsidRDefault="00A36D23" w:rsidP="00BC0537">
      <w:pPr>
        <w:spacing w:line="360" w:lineRule="auto"/>
        <w:rPr>
          <w:rFonts w:ascii="Arial" w:hAnsi="Arial" w:cs="Arial"/>
          <w:b/>
          <w:bCs/>
          <w:i/>
          <w:iCs/>
        </w:rPr>
      </w:pPr>
      <w:r w:rsidRPr="00F26EA2">
        <w:rPr>
          <w:rFonts w:ascii="Arial" w:hAnsi="Arial" w:cs="Arial"/>
        </w:rPr>
        <w:t>PA: Project Management Institute</w:t>
      </w:r>
      <w:r w:rsidRPr="00F26EA2">
        <w:rPr>
          <w:rFonts w:ascii="Arial" w:hAnsi="Arial" w:cs="Arial"/>
          <w:i/>
          <w:iCs/>
        </w:rPr>
        <w:t xml:space="preserve"> (</w:t>
      </w:r>
      <w:r w:rsidRPr="00F26EA2">
        <w:rPr>
          <w:rFonts w:ascii="Arial" w:hAnsi="Arial" w:cs="Arial"/>
        </w:rPr>
        <w:t>2000</w:t>
      </w:r>
      <w:r w:rsidRPr="00F26EA2">
        <w:rPr>
          <w:rFonts w:ascii="Arial" w:hAnsi="Arial" w:cs="Arial"/>
          <w:i/>
          <w:iCs/>
        </w:rPr>
        <w:t xml:space="preserve">). A Guide to the Project Management Body of Knowledge. </w:t>
      </w:r>
      <w:r w:rsidRPr="00F26EA2">
        <w:rPr>
          <w:rFonts w:ascii="Arial" w:hAnsi="Arial" w:cs="Arial"/>
        </w:rPr>
        <w:t>Newtown Square.</w:t>
      </w:r>
    </w:p>
    <w:p w14:paraId="7033BFF6" w14:textId="162E0179" w:rsidR="006B1002" w:rsidRPr="00F26EA2" w:rsidRDefault="006B1002" w:rsidP="00BC0537">
      <w:pPr>
        <w:spacing w:line="360" w:lineRule="auto"/>
        <w:rPr>
          <w:rFonts w:ascii="Arial" w:hAnsi="Arial" w:cs="Arial"/>
          <w:i/>
          <w:iCs/>
        </w:rPr>
      </w:pPr>
      <w:r w:rsidRPr="00F26EA2">
        <w:rPr>
          <w:rFonts w:ascii="Arial" w:hAnsi="Arial" w:cs="Arial"/>
        </w:rPr>
        <w:t>Reiss, G. (2007)</w:t>
      </w:r>
      <w:r w:rsidRPr="00F26EA2">
        <w:rPr>
          <w:rFonts w:ascii="Arial" w:hAnsi="Arial" w:cs="Arial"/>
          <w:i/>
          <w:iCs/>
        </w:rPr>
        <w:t xml:space="preserve"> Project management demystified. </w:t>
      </w:r>
      <w:r w:rsidRPr="00F26EA2">
        <w:rPr>
          <w:rFonts w:ascii="Arial" w:hAnsi="Arial" w:cs="Arial"/>
        </w:rPr>
        <w:t>3rd ed. Pearson: London</w:t>
      </w:r>
      <w:r w:rsidRPr="00F26EA2">
        <w:rPr>
          <w:rFonts w:ascii="Arial" w:hAnsi="Arial" w:cs="Arial"/>
          <w:i/>
          <w:iCs/>
        </w:rPr>
        <w:t>.</w:t>
      </w:r>
    </w:p>
    <w:p w14:paraId="148A7CEF" w14:textId="612C9EBB" w:rsidR="009F1248" w:rsidRPr="00F26EA2" w:rsidRDefault="009F1248" w:rsidP="00BC0537">
      <w:pPr>
        <w:spacing w:line="360" w:lineRule="auto"/>
        <w:rPr>
          <w:rFonts w:ascii="Arial" w:hAnsi="Arial" w:cs="Arial"/>
          <w:i/>
          <w:iCs/>
        </w:rPr>
      </w:pPr>
      <w:r w:rsidRPr="00F26EA2">
        <w:rPr>
          <w:rFonts w:ascii="Arial" w:hAnsi="Arial" w:cs="Arial"/>
        </w:rPr>
        <w:t>Roberts, P. (2011)</w:t>
      </w:r>
      <w:r w:rsidRPr="00F26EA2">
        <w:rPr>
          <w:rFonts w:ascii="Arial" w:hAnsi="Arial" w:cs="Arial"/>
          <w:i/>
          <w:iCs/>
        </w:rPr>
        <w:t xml:space="preserve"> Effective project management. </w:t>
      </w:r>
      <w:r w:rsidRPr="00F26EA2">
        <w:rPr>
          <w:rFonts w:ascii="Arial" w:hAnsi="Arial" w:cs="Arial"/>
        </w:rPr>
        <w:t>Kogan Page</w:t>
      </w:r>
      <w:r w:rsidRPr="00F26EA2">
        <w:rPr>
          <w:rFonts w:ascii="Arial" w:hAnsi="Arial" w:cs="Arial"/>
          <w:i/>
          <w:iCs/>
        </w:rPr>
        <w:t>.</w:t>
      </w:r>
    </w:p>
    <w:p w14:paraId="71FB8342" w14:textId="6B06B341" w:rsidR="00C356A9" w:rsidRPr="00C356A9" w:rsidRDefault="00C356A9" w:rsidP="00BC0537">
      <w:pPr>
        <w:shd w:val="clear" w:color="auto" w:fill="FFFFFF"/>
        <w:spacing w:after="150" w:line="360" w:lineRule="auto"/>
        <w:outlineLvl w:val="1"/>
        <w:rPr>
          <w:rFonts w:ascii="Arial" w:eastAsia="Times New Roman" w:hAnsi="Arial" w:cs="Arial"/>
          <w:lang w:eastAsia="en-GB"/>
        </w:rPr>
      </w:pPr>
    </w:p>
    <w:p w14:paraId="34AE2A55" w14:textId="77777777" w:rsidR="00C356A9" w:rsidRPr="00BC0537" w:rsidRDefault="00C356A9" w:rsidP="00BC0537">
      <w:pPr>
        <w:spacing w:line="360" w:lineRule="auto"/>
        <w:rPr>
          <w:rFonts w:ascii="Arial" w:hAnsi="Arial" w:cs="Arial"/>
        </w:rPr>
      </w:pPr>
    </w:p>
    <w:p w14:paraId="474CCFA4" w14:textId="77777777" w:rsidR="00C356A9" w:rsidRPr="00BC0537" w:rsidRDefault="00C356A9" w:rsidP="00BC0537">
      <w:pPr>
        <w:spacing w:line="360" w:lineRule="auto"/>
        <w:jc w:val="center"/>
        <w:rPr>
          <w:rFonts w:ascii="Arial" w:hAnsi="Arial" w:cs="Arial"/>
          <w:b/>
          <w:bCs/>
        </w:rPr>
      </w:pPr>
    </w:p>
    <w:sectPr w:rsidR="00C356A9" w:rsidRPr="00BC053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ED8B4" w14:textId="77777777" w:rsidR="003C5697" w:rsidRDefault="003C5697" w:rsidP="00DA0065">
      <w:pPr>
        <w:spacing w:after="0" w:line="240" w:lineRule="auto"/>
      </w:pPr>
      <w:r>
        <w:separator/>
      </w:r>
    </w:p>
  </w:endnote>
  <w:endnote w:type="continuationSeparator" w:id="0">
    <w:p w14:paraId="5442ABEE" w14:textId="77777777" w:rsidR="003C5697" w:rsidRDefault="003C5697" w:rsidP="00DA0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6723192"/>
      <w:docPartObj>
        <w:docPartGallery w:val="Page Numbers (Bottom of Page)"/>
        <w:docPartUnique/>
      </w:docPartObj>
    </w:sdtPr>
    <w:sdtEndPr>
      <w:rPr>
        <w:noProof/>
      </w:rPr>
    </w:sdtEndPr>
    <w:sdtContent>
      <w:p w14:paraId="54DED793" w14:textId="36779593" w:rsidR="00DA0065" w:rsidRDefault="00DA0065">
        <w:pPr>
          <w:pStyle w:val="a6"/>
          <w:jc w:val="right"/>
        </w:pPr>
        <w:r>
          <w:fldChar w:fldCharType="begin"/>
        </w:r>
        <w:r>
          <w:instrText xml:space="preserve"> PAGE   \* MERGEFORMAT </w:instrText>
        </w:r>
        <w:r>
          <w:fldChar w:fldCharType="separate"/>
        </w:r>
        <w:r>
          <w:rPr>
            <w:noProof/>
          </w:rPr>
          <w:t>2</w:t>
        </w:r>
        <w:r>
          <w:rPr>
            <w:noProof/>
          </w:rPr>
          <w:fldChar w:fldCharType="end"/>
        </w:r>
      </w:p>
    </w:sdtContent>
  </w:sdt>
  <w:p w14:paraId="2A3F0B1A" w14:textId="77777777" w:rsidR="00DA0065" w:rsidRDefault="00DA006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501B8" w14:textId="77777777" w:rsidR="003C5697" w:rsidRDefault="003C5697" w:rsidP="00DA0065">
      <w:pPr>
        <w:spacing w:after="0" w:line="240" w:lineRule="auto"/>
      </w:pPr>
      <w:r>
        <w:separator/>
      </w:r>
    </w:p>
  </w:footnote>
  <w:footnote w:type="continuationSeparator" w:id="0">
    <w:p w14:paraId="6EC1EBEB" w14:textId="77777777" w:rsidR="003C5697" w:rsidRDefault="003C5697" w:rsidP="00DA00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D434B2"/>
    <w:multiLevelType w:val="hybridMultilevel"/>
    <w:tmpl w:val="8E1A1A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969"/>
    <w:rsid w:val="00007CB9"/>
    <w:rsid w:val="00010837"/>
    <w:rsid w:val="00132286"/>
    <w:rsid w:val="0018410D"/>
    <w:rsid w:val="001C4747"/>
    <w:rsid w:val="00290649"/>
    <w:rsid w:val="002D7969"/>
    <w:rsid w:val="002F070A"/>
    <w:rsid w:val="00360ABB"/>
    <w:rsid w:val="003C5697"/>
    <w:rsid w:val="00452135"/>
    <w:rsid w:val="00502D43"/>
    <w:rsid w:val="00565475"/>
    <w:rsid w:val="005F1AA0"/>
    <w:rsid w:val="00626F7F"/>
    <w:rsid w:val="0066337D"/>
    <w:rsid w:val="006B1002"/>
    <w:rsid w:val="00710EA0"/>
    <w:rsid w:val="00751B55"/>
    <w:rsid w:val="0083633E"/>
    <w:rsid w:val="008E4D8C"/>
    <w:rsid w:val="0090676D"/>
    <w:rsid w:val="00906977"/>
    <w:rsid w:val="0092460A"/>
    <w:rsid w:val="009F1248"/>
    <w:rsid w:val="00A36D23"/>
    <w:rsid w:val="00A55E3D"/>
    <w:rsid w:val="00AC738E"/>
    <w:rsid w:val="00AE72AA"/>
    <w:rsid w:val="00B91D78"/>
    <w:rsid w:val="00BC0537"/>
    <w:rsid w:val="00BC2960"/>
    <w:rsid w:val="00C356A9"/>
    <w:rsid w:val="00C61126"/>
    <w:rsid w:val="00D03353"/>
    <w:rsid w:val="00D64437"/>
    <w:rsid w:val="00D8404F"/>
    <w:rsid w:val="00DA0065"/>
    <w:rsid w:val="00DB4249"/>
    <w:rsid w:val="00EF5617"/>
    <w:rsid w:val="00F025B6"/>
    <w:rsid w:val="00F26EA2"/>
    <w:rsid w:val="00F33980"/>
    <w:rsid w:val="00FA48A4"/>
    <w:rsid w:val="00FF6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1BCF8"/>
  <w15:chartTrackingRefBased/>
  <w15:docId w15:val="{0F4F7AF7-3D3D-42F7-BF90-21D396A61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356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C356A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C356A9"/>
    <w:rPr>
      <w:rFonts w:ascii="Times New Roman" w:eastAsia="Times New Roman" w:hAnsi="Times New Roman" w:cs="Times New Roman"/>
      <w:b/>
      <w:bCs/>
      <w:sz w:val="36"/>
      <w:szCs w:val="36"/>
      <w:lang w:eastAsia="en-GB"/>
    </w:rPr>
  </w:style>
  <w:style w:type="character" w:customStyle="1" w:styleId="10">
    <w:name w:val="Заглавие 1 Знак"/>
    <w:basedOn w:val="a0"/>
    <w:link w:val="1"/>
    <w:uiPriority w:val="9"/>
    <w:rsid w:val="00C356A9"/>
    <w:rPr>
      <w:rFonts w:asciiTheme="majorHAnsi" w:eastAsiaTheme="majorEastAsia" w:hAnsiTheme="majorHAnsi" w:cstheme="majorBidi"/>
      <w:color w:val="2F5496" w:themeColor="accent1" w:themeShade="BF"/>
      <w:sz w:val="32"/>
      <w:szCs w:val="32"/>
    </w:rPr>
  </w:style>
  <w:style w:type="paragraph" w:styleId="a3">
    <w:name w:val="List Paragraph"/>
    <w:basedOn w:val="a"/>
    <w:uiPriority w:val="34"/>
    <w:qFormat/>
    <w:rsid w:val="006B1002"/>
    <w:pPr>
      <w:ind w:left="720"/>
      <w:contextualSpacing/>
    </w:pPr>
  </w:style>
  <w:style w:type="paragraph" w:styleId="a4">
    <w:name w:val="header"/>
    <w:basedOn w:val="a"/>
    <w:link w:val="a5"/>
    <w:uiPriority w:val="99"/>
    <w:unhideWhenUsed/>
    <w:rsid w:val="00DA0065"/>
    <w:pPr>
      <w:tabs>
        <w:tab w:val="center" w:pos="4513"/>
        <w:tab w:val="right" w:pos="9026"/>
      </w:tabs>
      <w:spacing w:after="0" w:line="240" w:lineRule="auto"/>
    </w:pPr>
  </w:style>
  <w:style w:type="character" w:customStyle="1" w:styleId="a5">
    <w:name w:val="Горен колонтитул Знак"/>
    <w:basedOn w:val="a0"/>
    <w:link w:val="a4"/>
    <w:uiPriority w:val="99"/>
    <w:rsid w:val="00DA0065"/>
  </w:style>
  <w:style w:type="paragraph" w:styleId="a6">
    <w:name w:val="footer"/>
    <w:basedOn w:val="a"/>
    <w:link w:val="a7"/>
    <w:uiPriority w:val="99"/>
    <w:unhideWhenUsed/>
    <w:rsid w:val="00DA0065"/>
    <w:pPr>
      <w:tabs>
        <w:tab w:val="center" w:pos="4513"/>
        <w:tab w:val="right" w:pos="9026"/>
      </w:tabs>
      <w:spacing w:after="0" w:line="240" w:lineRule="auto"/>
    </w:pPr>
  </w:style>
  <w:style w:type="character" w:customStyle="1" w:styleId="a7">
    <w:name w:val="Долен колонтитул Знак"/>
    <w:basedOn w:val="a0"/>
    <w:link w:val="a6"/>
    <w:uiPriority w:val="99"/>
    <w:rsid w:val="00DA0065"/>
  </w:style>
  <w:style w:type="table" w:styleId="a8">
    <w:name w:val="Table Grid"/>
    <w:basedOn w:val="a1"/>
    <w:uiPriority w:val="39"/>
    <w:rsid w:val="008E4D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502D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165637">
      <w:bodyDiv w:val="1"/>
      <w:marLeft w:val="0"/>
      <w:marRight w:val="0"/>
      <w:marTop w:val="0"/>
      <w:marBottom w:val="0"/>
      <w:divBdr>
        <w:top w:val="none" w:sz="0" w:space="0" w:color="auto"/>
        <w:left w:val="none" w:sz="0" w:space="0" w:color="auto"/>
        <w:bottom w:val="none" w:sz="0" w:space="0" w:color="auto"/>
        <w:right w:val="none" w:sz="0" w:space="0" w:color="auto"/>
      </w:divBdr>
    </w:div>
    <w:div w:id="1137339935">
      <w:bodyDiv w:val="1"/>
      <w:marLeft w:val="0"/>
      <w:marRight w:val="0"/>
      <w:marTop w:val="0"/>
      <w:marBottom w:val="0"/>
      <w:divBdr>
        <w:top w:val="none" w:sz="0" w:space="0" w:color="auto"/>
        <w:left w:val="none" w:sz="0" w:space="0" w:color="auto"/>
        <w:bottom w:val="none" w:sz="0" w:space="0" w:color="auto"/>
        <w:right w:val="none" w:sz="0" w:space="0" w:color="auto"/>
      </w:divBdr>
    </w:div>
    <w:div w:id="1302536772">
      <w:bodyDiv w:val="1"/>
      <w:marLeft w:val="0"/>
      <w:marRight w:val="0"/>
      <w:marTop w:val="0"/>
      <w:marBottom w:val="0"/>
      <w:divBdr>
        <w:top w:val="none" w:sz="0" w:space="0" w:color="auto"/>
        <w:left w:val="none" w:sz="0" w:space="0" w:color="auto"/>
        <w:bottom w:val="none" w:sz="0" w:space="0" w:color="auto"/>
        <w:right w:val="none" w:sz="0" w:space="0" w:color="auto"/>
      </w:divBdr>
    </w:div>
    <w:div w:id="1326587788">
      <w:bodyDiv w:val="1"/>
      <w:marLeft w:val="0"/>
      <w:marRight w:val="0"/>
      <w:marTop w:val="0"/>
      <w:marBottom w:val="0"/>
      <w:divBdr>
        <w:top w:val="none" w:sz="0" w:space="0" w:color="auto"/>
        <w:left w:val="none" w:sz="0" w:space="0" w:color="auto"/>
        <w:bottom w:val="none" w:sz="0" w:space="0" w:color="auto"/>
        <w:right w:val="none" w:sz="0" w:space="0" w:color="auto"/>
      </w:divBdr>
    </w:div>
    <w:div w:id="1740899665">
      <w:bodyDiv w:val="1"/>
      <w:marLeft w:val="0"/>
      <w:marRight w:val="0"/>
      <w:marTop w:val="0"/>
      <w:marBottom w:val="0"/>
      <w:divBdr>
        <w:top w:val="none" w:sz="0" w:space="0" w:color="auto"/>
        <w:left w:val="none" w:sz="0" w:space="0" w:color="auto"/>
        <w:bottom w:val="none" w:sz="0" w:space="0" w:color="auto"/>
        <w:right w:val="none" w:sz="0" w:space="0" w:color="auto"/>
      </w:divBdr>
    </w:div>
    <w:div w:id="1862282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48F61-BB8A-4E7A-A0D2-7C433594F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2325</Words>
  <Characters>13257</Characters>
  <Application>Microsoft Office Word</Application>
  <DocSecurity>0</DocSecurity>
  <Lines>110</Lines>
  <Paragraphs>31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 Nasser</dc:creator>
  <cp:keywords/>
  <dc:description/>
  <cp:lastModifiedBy>Amar Nasser</cp:lastModifiedBy>
  <cp:revision>2</cp:revision>
  <dcterms:created xsi:type="dcterms:W3CDTF">2022-01-11T21:02:00Z</dcterms:created>
  <dcterms:modified xsi:type="dcterms:W3CDTF">2022-01-11T21:02:00Z</dcterms:modified>
</cp:coreProperties>
</file>