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DC300D" w14:textId="1FE32300" w:rsidR="00DF1A20" w:rsidRPr="00CE3881" w:rsidRDefault="00B3152B" w:rsidP="00CE3881">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noProof/>
          <w:sz w:val="24"/>
          <w:szCs w:val="24"/>
          <w:lang w:eastAsia="en-GB"/>
        </w:rPr>
        <mc:AlternateContent>
          <mc:Choice Requires="wpi">
            <w:drawing>
              <wp:anchor distT="0" distB="0" distL="114300" distR="114300" simplePos="0" relativeHeight="251658241" behindDoc="0" locked="0" layoutInCell="1" allowOverlap="1" wp14:anchorId="78F2ABA9" wp14:editId="10B05E72">
                <wp:simplePos x="0" y="0"/>
                <wp:positionH relativeFrom="column">
                  <wp:posOffset>787960</wp:posOffset>
                </wp:positionH>
                <wp:positionV relativeFrom="paragraph">
                  <wp:posOffset>207178</wp:posOffset>
                </wp:positionV>
                <wp:extent cx="2299320" cy="133200"/>
                <wp:effectExtent l="88900" t="139700" r="114300" b="146685"/>
                <wp:wrapNone/>
                <wp:docPr id="1771000588" name="Ink 2"/>
                <wp:cNvGraphicFramePr/>
                <a:graphic xmlns:a="http://schemas.openxmlformats.org/drawingml/2006/main">
                  <a:graphicData uri="http://schemas.microsoft.com/office/word/2010/wordprocessingInk">
                    <w14:contentPart bwMode="auto" r:id="rId8">
                      <w14:nvContentPartPr>
                        <w14:cNvContentPartPr/>
                      </w14:nvContentPartPr>
                      <w14:xfrm>
                        <a:off x="0" y="0"/>
                        <a:ext cx="2299320" cy="133200"/>
                      </w14:xfrm>
                    </w14:contentPart>
                  </a:graphicData>
                </a:graphic>
              </wp:anchor>
            </w:drawing>
          </mc:Choice>
          <mc:Fallback xmlns:arto="http://schemas.microsoft.com/office/word/2006/arto">
            <w:pict>
              <v:shapetype w14:anchorId="145D9F1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57.8pt;margin-top:7.75pt;width:189.6pt;height:27.5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">
                <v:imagedata r:id="rId9" o:title=""/>
              </v:shape>
            </w:pict>
          </mc:Fallback>
        </mc:AlternateContent>
      </w:r>
      <w:r>
        <w:rPr>
          <w:rFonts w:ascii="Arial" w:eastAsia="Times New Roman" w:hAnsi="Arial" w:cs="Arial"/>
          <w:noProof/>
          <w:sz w:val="24"/>
          <w:szCs w:val="24"/>
          <w:lang w:eastAsia="en-GB"/>
        </w:rPr>
        <mc:AlternateContent>
          <mc:Choice Requires="wpi">
            <w:drawing>
              <wp:anchor distT="0" distB="0" distL="114300" distR="114300" simplePos="0" relativeHeight="251658240" behindDoc="0" locked="0" layoutInCell="1" allowOverlap="1" wp14:anchorId="5923EC31" wp14:editId="5228F728">
                <wp:simplePos x="0" y="0"/>
                <wp:positionH relativeFrom="column">
                  <wp:posOffset>2015920</wp:posOffset>
                </wp:positionH>
                <wp:positionV relativeFrom="paragraph">
                  <wp:posOffset>30778</wp:posOffset>
                </wp:positionV>
                <wp:extent cx="1567080" cy="111600"/>
                <wp:effectExtent l="88900" t="139700" r="97155" b="142875"/>
                <wp:wrapNone/>
                <wp:docPr id="1499696979" name="Ink 1"/>
                <wp:cNvGraphicFramePr/>
                <a:graphic xmlns:a="http://schemas.openxmlformats.org/drawingml/2006/main">
                  <a:graphicData uri="http://schemas.microsoft.com/office/word/2010/wordprocessingInk">
                    <w14:contentPart bwMode="auto" r:id="rId10">
                      <w14:nvContentPartPr>
                        <w14:cNvContentPartPr/>
                      </w14:nvContentPartPr>
                      <w14:xfrm>
                        <a:off x="0" y="0"/>
                        <a:ext cx="1567080" cy="111600"/>
                      </w14:xfrm>
                    </w14:contentPart>
                  </a:graphicData>
                </a:graphic>
              </wp:anchor>
            </w:drawing>
          </mc:Choice>
          <mc:Fallback xmlns:arto="http://schemas.microsoft.com/office/word/2006/arto">
            <w:pict>
              <v:shape w14:anchorId="65D4F6FB" id="Ink 1" o:spid="_x0000_s1026" type="#_x0000_t75" style="position:absolute;margin-left:154.5pt;margin-top:-6.15pt;width:131.95pt;height:25.8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">
                <v:imagedata r:id="rId11" o:title=""/>
              </v:shape>
            </w:pict>
          </mc:Fallback>
        </mc:AlternateContent>
      </w:r>
      <w:r w:rsidR="00C91F40">
        <w:rPr>
          <w:rFonts w:ascii="Arial" w:eastAsia="Times New Roman" w:hAnsi="Arial" w:cs="Arial"/>
          <w:sz w:val="24"/>
          <w:szCs w:val="24"/>
          <w:lang w:eastAsia="en-GB"/>
        </w:rPr>
        <w:t xml:space="preserve">Part 2 - </w:t>
      </w:r>
      <w:r w:rsidRPr="001F3DD9">
        <w:rPr>
          <w:rFonts w:ascii="Arial" w:eastAsia="Times New Roman" w:hAnsi="Arial" w:cs="Arial"/>
          <w:sz w:val="24"/>
          <w:szCs w:val="24"/>
          <w:lang w:eastAsia="en-GB"/>
        </w:rPr>
        <w:t>Design a briefing paper that explores the importance of reflective practise within the early years and analyses different reflective models. (1000 words)</w:t>
      </w:r>
    </w:p>
    <w:p w14:paraId="1C91F2FC" w14:textId="77777777" w:rsidR="00A36254" w:rsidRDefault="00A36254"/>
    <w:p w14:paraId="67A50AC2" w14:textId="21EE5C4F" w:rsidR="00897C41" w:rsidRDefault="00897C41" w:rsidP="00897C41">
      <w:pPr>
        <w:overflowPunct w:val="0"/>
        <w:autoSpaceDE w:val="0"/>
        <w:autoSpaceDN w:val="0"/>
        <w:adjustRightInd w:val="0"/>
        <w:spacing w:after="200" w:line="276" w:lineRule="auto"/>
        <w:ind w:left="68"/>
        <w:contextualSpacing/>
        <w:jc w:val="both"/>
        <w:textAlignment w:val="baseline"/>
        <w:rPr>
          <w:rFonts w:ascii="Arial" w:eastAsia="Calibri" w:hAnsi="Arial" w:cs="Arial"/>
          <w:sz w:val="24"/>
          <w:szCs w:val="24"/>
          <w:lang w:val="en-US" w:eastAsia="en-US"/>
        </w:rPr>
      </w:pPr>
      <w:r>
        <w:t>W</w:t>
      </w:r>
      <w:r w:rsidRPr="001F3DD9">
        <w:rPr>
          <w:rFonts w:ascii="Arial" w:eastAsia="Calibri" w:hAnsi="Arial" w:cs="Arial"/>
          <w:sz w:val="24"/>
          <w:szCs w:val="24"/>
          <w:lang w:val="en-US" w:eastAsia="en-US"/>
        </w:rPr>
        <w:t>hat is reflection and reflective practice?</w:t>
      </w:r>
    </w:p>
    <w:p w14:paraId="07C3B8FE" w14:textId="77777777" w:rsidR="00441C16" w:rsidRDefault="00441C16" w:rsidP="00897C41">
      <w:pPr>
        <w:overflowPunct w:val="0"/>
        <w:autoSpaceDE w:val="0"/>
        <w:autoSpaceDN w:val="0"/>
        <w:adjustRightInd w:val="0"/>
        <w:spacing w:after="200" w:line="276" w:lineRule="auto"/>
        <w:ind w:left="68"/>
        <w:contextualSpacing/>
        <w:jc w:val="both"/>
        <w:textAlignment w:val="baseline"/>
        <w:rPr>
          <w:rFonts w:ascii="Arial" w:eastAsia="Calibri" w:hAnsi="Arial" w:cs="Arial"/>
          <w:sz w:val="24"/>
          <w:szCs w:val="24"/>
          <w:lang w:val="en-US" w:eastAsia="en-US"/>
        </w:rPr>
      </w:pPr>
    </w:p>
    <w:p w14:paraId="1FAAD9DE" w14:textId="744DD3B3" w:rsidR="001A6AA5" w:rsidRPr="001A6AA5" w:rsidRDefault="000E2B67" w:rsidP="00F816E6">
      <w:pPr>
        <w:overflowPunct w:val="0"/>
        <w:autoSpaceDE w:val="0"/>
        <w:autoSpaceDN w:val="0"/>
        <w:adjustRightInd w:val="0"/>
        <w:spacing w:after="200" w:line="276" w:lineRule="auto"/>
        <w:ind w:left="68"/>
        <w:contextualSpacing/>
        <w:jc w:val="both"/>
        <w:textAlignment w:val="baseline"/>
        <w:rPr>
          <w:rFonts w:ascii="Arial" w:eastAsia="Calibri" w:hAnsi="Arial" w:cs="Arial"/>
          <w:sz w:val="24"/>
          <w:szCs w:val="24"/>
          <w:lang w:eastAsia="en-US"/>
        </w:rPr>
      </w:pPr>
      <w:r>
        <w:rPr>
          <w:rFonts w:ascii="Arial" w:eastAsia="Calibri" w:hAnsi="Arial" w:cs="Arial"/>
          <w:sz w:val="24"/>
          <w:szCs w:val="24"/>
          <w:lang w:val="en-US" w:eastAsia="en-US"/>
        </w:rPr>
        <w:t xml:space="preserve">Reflective practice is a </w:t>
      </w:r>
      <w:r w:rsidR="00CA09FC">
        <w:rPr>
          <w:rFonts w:ascii="Arial" w:eastAsia="Calibri" w:hAnsi="Arial" w:cs="Arial"/>
          <w:sz w:val="24"/>
          <w:szCs w:val="24"/>
          <w:lang w:val="en-US" w:eastAsia="en-US"/>
        </w:rPr>
        <w:t xml:space="preserve">critical </w:t>
      </w:r>
      <w:r w:rsidR="00D0252B">
        <w:rPr>
          <w:rFonts w:ascii="Arial" w:eastAsia="Calibri" w:hAnsi="Arial" w:cs="Arial"/>
          <w:sz w:val="24"/>
          <w:szCs w:val="24"/>
          <w:lang w:val="en-US" w:eastAsia="en-US"/>
        </w:rPr>
        <w:t>part</w:t>
      </w:r>
      <w:r w:rsidR="00CA09FC">
        <w:rPr>
          <w:rFonts w:ascii="Arial" w:eastAsia="Calibri" w:hAnsi="Arial" w:cs="Arial"/>
          <w:sz w:val="24"/>
          <w:szCs w:val="24"/>
          <w:lang w:val="en-US" w:eastAsia="en-US"/>
        </w:rPr>
        <w:t xml:space="preserve"> </w:t>
      </w:r>
      <w:r w:rsidR="00195D91">
        <w:rPr>
          <w:rFonts w:ascii="Arial" w:eastAsia="Calibri" w:hAnsi="Arial" w:cs="Arial"/>
          <w:sz w:val="24"/>
          <w:szCs w:val="24"/>
          <w:lang w:val="en-US" w:eastAsia="en-US"/>
        </w:rPr>
        <w:t>within professional settings such as education</w:t>
      </w:r>
      <w:r w:rsidR="00293BE9">
        <w:rPr>
          <w:rFonts w:ascii="Arial" w:eastAsia="Calibri" w:hAnsi="Arial" w:cs="Arial"/>
          <w:sz w:val="24"/>
          <w:szCs w:val="24"/>
          <w:lang w:val="en-US" w:eastAsia="en-US"/>
        </w:rPr>
        <w:t xml:space="preserve"> and</w:t>
      </w:r>
      <w:r w:rsidR="00195D91">
        <w:rPr>
          <w:rFonts w:ascii="Arial" w:eastAsia="Calibri" w:hAnsi="Arial" w:cs="Arial"/>
          <w:sz w:val="24"/>
          <w:szCs w:val="24"/>
          <w:lang w:val="en-US" w:eastAsia="en-US"/>
        </w:rPr>
        <w:t xml:space="preserve"> healthcare</w:t>
      </w:r>
      <w:r w:rsidR="00752038">
        <w:rPr>
          <w:rFonts w:ascii="Arial" w:eastAsia="Calibri" w:hAnsi="Arial" w:cs="Arial"/>
          <w:sz w:val="24"/>
          <w:szCs w:val="24"/>
          <w:lang w:val="en-US" w:eastAsia="en-US"/>
        </w:rPr>
        <w:t xml:space="preserve"> </w:t>
      </w:r>
      <w:r w:rsidR="00A36CA8">
        <w:rPr>
          <w:rFonts w:ascii="Arial" w:eastAsia="Calibri" w:hAnsi="Arial" w:cs="Arial"/>
          <w:sz w:val="24"/>
          <w:szCs w:val="24"/>
          <w:lang w:val="en-US" w:eastAsia="en-US"/>
        </w:rPr>
        <w:t>rooting back to Greek philosophy (</w:t>
      </w:r>
      <w:r w:rsidR="00E35568">
        <w:rPr>
          <w:rFonts w:ascii="Arial" w:eastAsia="Calibri" w:hAnsi="Arial" w:cs="Arial"/>
          <w:sz w:val="24"/>
          <w:szCs w:val="24"/>
          <w:lang w:val="en-US" w:eastAsia="en-US"/>
        </w:rPr>
        <w:t>Brock,</w:t>
      </w:r>
      <w:r w:rsidR="006F182B">
        <w:rPr>
          <w:rFonts w:ascii="Arial" w:eastAsia="Calibri" w:hAnsi="Arial" w:cs="Arial"/>
          <w:sz w:val="24"/>
          <w:szCs w:val="24"/>
          <w:lang w:val="en-US" w:eastAsia="en-US"/>
        </w:rPr>
        <w:t xml:space="preserve"> 2015,</w:t>
      </w:r>
      <w:r w:rsidR="00E35568">
        <w:rPr>
          <w:rFonts w:ascii="Arial" w:eastAsia="Calibri" w:hAnsi="Arial" w:cs="Arial"/>
          <w:sz w:val="24"/>
          <w:szCs w:val="24"/>
          <w:lang w:val="en-US" w:eastAsia="en-US"/>
        </w:rPr>
        <w:t xml:space="preserve"> pg.</w:t>
      </w:r>
      <w:r w:rsidR="00A33771">
        <w:rPr>
          <w:rFonts w:ascii="Arial" w:eastAsia="Calibri" w:hAnsi="Arial" w:cs="Arial"/>
          <w:sz w:val="24"/>
          <w:szCs w:val="24"/>
          <w:lang w:val="en-US" w:eastAsia="en-US"/>
        </w:rPr>
        <w:t xml:space="preserve"> 30</w:t>
      </w:r>
      <w:r w:rsidR="00A36CA8">
        <w:rPr>
          <w:rFonts w:ascii="Arial" w:eastAsia="Calibri" w:hAnsi="Arial" w:cs="Arial"/>
          <w:sz w:val="24"/>
          <w:szCs w:val="24"/>
          <w:lang w:val="en-US" w:eastAsia="en-US"/>
        </w:rPr>
        <w:t>)</w:t>
      </w:r>
      <w:r w:rsidR="00A33771">
        <w:rPr>
          <w:rFonts w:ascii="Arial" w:eastAsia="Calibri" w:hAnsi="Arial" w:cs="Arial"/>
          <w:sz w:val="24"/>
          <w:szCs w:val="24"/>
          <w:lang w:val="en-US" w:eastAsia="en-US"/>
        </w:rPr>
        <w:t>.</w:t>
      </w:r>
      <w:r w:rsidR="00567FCB">
        <w:rPr>
          <w:rFonts w:ascii="Arial" w:eastAsia="Calibri" w:hAnsi="Arial" w:cs="Arial"/>
          <w:sz w:val="24"/>
          <w:szCs w:val="24"/>
          <w:lang w:val="en-US" w:eastAsia="en-US"/>
        </w:rPr>
        <w:t xml:space="preserve"> </w:t>
      </w:r>
      <w:r w:rsidR="00F816E6" w:rsidRPr="00F816E6">
        <w:rPr>
          <w:rFonts w:ascii="Arial" w:eastAsia="Calibri" w:hAnsi="Arial" w:cs="Arial"/>
          <w:sz w:val="24"/>
          <w:szCs w:val="24"/>
          <w:lang w:eastAsia="en-US"/>
        </w:rPr>
        <w:t>Schön (1983) differentiates between reflection-in-action, which occurs when people notice and respond to their thoughts and feelings in the moment, and reflection-on-action, which occurs after the event when individuals evaluate their experiences and responses.</w:t>
      </w:r>
      <w:r w:rsidR="002B4552">
        <w:rPr>
          <w:rFonts w:ascii="Arial" w:eastAsia="Calibri" w:hAnsi="Arial" w:cs="Arial"/>
          <w:sz w:val="24"/>
          <w:szCs w:val="24"/>
          <w:lang w:eastAsia="en-US"/>
        </w:rPr>
        <w:t xml:space="preserve"> </w:t>
      </w:r>
      <w:r w:rsidR="00F37235">
        <w:rPr>
          <w:rFonts w:ascii="Arial" w:eastAsia="Calibri" w:hAnsi="Arial" w:cs="Arial"/>
          <w:sz w:val="24"/>
          <w:szCs w:val="24"/>
          <w:lang w:val="en-US" w:eastAsia="en-US"/>
        </w:rPr>
        <w:t>Brock (</w:t>
      </w:r>
      <w:r w:rsidR="006F182B">
        <w:rPr>
          <w:rFonts w:ascii="Arial" w:eastAsia="Calibri" w:hAnsi="Arial" w:cs="Arial"/>
          <w:sz w:val="24"/>
          <w:szCs w:val="24"/>
          <w:lang w:val="en-US" w:eastAsia="en-US"/>
        </w:rPr>
        <w:t xml:space="preserve">2015, </w:t>
      </w:r>
      <w:r w:rsidR="009135CE">
        <w:rPr>
          <w:rFonts w:ascii="Arial" w:eastAsia="Calibri" w:hAnsi="Arial" w:cs="Arial"/>
          <w:sz w:val="24"/>
          <w:szCs w:val="24"/>
          <w:lang w:val="en-US" w:eastAsia="en-US"/>
        </w:rPr>
        <w:t>pg.</w:t>
      </w:r>
      <w:r w:rsidR="00F37235">
        <w:rPr>
          <w:rFonts w:ascii="Arial" w:eastAsia="Calibri" w:hAnsi="Arial" w:cs="Arial"/>
          <w:sz w:val="24"/>
          <w:szCs w:val="24"/>
          <w:lang w:val="en-US" w:eastAsia="en-US"/>
        </w:rPr>
        <w:t xml:space="preserve"> 30)</w:t>
      </w:r>
      <w:r w:rsidR="00041651">
        <w:rPr>
          <w:rFonts w:ascii="Arial" w:eastAsia="Calibri" w:hAnsi="Arial" w:cs="Arial"/>
          <w:sz w:val="24"/>
          <w:szCs w:val="24"/>
          <w:lang w:val="en-US" w:eastAsia="en-US"/>
        </w:rPr>
        <w:t xml:space="preserve"> </w:t>
      </w:r>
      <w:r w:rsidR="00F816E6">
        <w:rPr>
          <w:rFonts w:ascii="Arial" w:eastAsia="Calibri" w:hAnsi="Arial" w:cs="Arial"/>
          <w:sz w:val="24"/>
          <w:szCs w:val="24"/>
          <w:lang w:val="en-US" w:eastAsia="en-US"/>
        </w:rPr>
        <w:t xml:space="preserve">also </w:t>
      </w:r>
      <w:r w:rsidR="00041651">
        <w:rPr>
          <w:rFonts w:ascii="Arial" w:eastAsia="Calibri" w:hAnsi="Arial" w:cs="Arial"/>
          <w:sz w:val="24"/>
          <w:szCs w:val="24"/>
          <w:lang w:val="en-US" w:eastAsia="en-US"/>
        </w:rPr>
        <w:t xml:space="preserve">suggests that </w:t>
      </w:r>
      <w:r w:rsidR="003F2EDA">
        <w:rPr>
          <w:rFonts w:ascii="Arial" w:eastAsia="Calibri" w:hAnsi="Arial" w:cs="Arial"/>
          <w:sz w:val="24"/>
          <w:szCs w:val="24"/>
          <w:lang w:eastAsia="en-US"/>
        </w:rPr>
        <w:t>t</w:t>
      </w:r>
      <w:r w:rsidR="007B2191" w:rsidRPr="007B2191">
        <w:rPr>
          <w:rFonts w:ascii="Arial" w:eastAsia="Calibri" w:hAnsi="Arial" w:cs="Arial"/>
          <w:sz w:val="24"/>
          <w:szCs w:val="24"/>
          <w:lang w:eastAsia="en-US"/>
        </w:rPr>
        <w:t>oday's professionals must reflect both in and on their actions</w:t>
      </w:r>
      <w:r w:rsidR="00162FFB">
        <w:rPr>
          <w:rFonts w:ascii="Arial" w:eastAsia="Calibri" w:hAnsi="Arial" w:cs="Arial"/>
          <w:sz w:val="24"/>
          <w:szCs w:val="24"/>
          <w:lang w:eastAsia="en-US"/>
        </w:rPr>
        <w:t xml:space="preserve"> within their teaching goals</w:t>
      </w:r>
      <w:r w:rsidR="00A8089E">
        <w:rPr>
          <w:rFonts w:ascii="Arial" w:eastAsia="Calibri" w:hAnsi="Arial" w:cs="Arial"/>
          <w:sz w:val="24"/>
          <w:szCs w:val="24"/>
          <w:lang w:eastAsia="en-US"/>
        </w:rPr>
        <w:t xml:space="preserve"> and values to </w:t>
      </w:r>
      <w:r w:rsidR="0008165C">
        <w:rPr>
          <w:rFonts w:ascii="Arial" w:eastAsia="Calibri" w:hAnsi="Arial" w:cs="Arial"/>
          <w:sz w:val="24"/>
          <w:szCs w:val="24"/>
          <w:lang w:eastAsia="en-US"/>
        </w:rPr>
        <w:t>develop</w:t>
      </w:r>
      <w:r w:rsidR="00A8089E">
        <w:rPr>
          <w:rFonts w:ascii="Arial" w:eastAsia="Calibri" w:hAnsi="Arial" w:cs="Arial"/>
          <w:sz w:val="24"/>
          <w:szCs w:val="24"/>
          <w:lang w:eastAsia="en-US"/>
        </w:rPr>
        <w:t xml:space="preserve"> inclusive </w:t>
      </w:r>
      <w:r w:rsidR="0008165C">
        <w:rPr>
          <w:rFonts w:ascii="Arial" w:eastAsia="Calibri" w:hAnsi="Arial" w:cs="Arial"/>
          <w:sz w:val="24"/>
          <w:szCs w:val="24"/>
          <w:lang w:eastAsia="en-US"/>
        </w:rPr>
        <w:t>education</w:t>
      </w:r>
      <w:r w:rsidR="00C76C68">
        <w:rPr>
          <w:rFonts w:ascii="Arial" w:eastAsia="Calibri" w:hAnsi="Arial" w:cs="Arial"/>
          <w:sz w:val="24"/>
          <w:szCs w:val="24"/>
          <w:lang w:eastAsia="en-US"/>
        </w:rPr>
        <w:t xml:space="preserve"> to children</w:t>
      </w:r>
      <w:r w:rsidR="007B2191" w:rsidRPr="007B2191">
        <w:rPr>
          <w:rFonts w:ascii="Arial" w:eastAsia="Calibri" w:hAnsi="Arial" w:cs="Arial"/>
          <w:sz w:val="24"/>
          <w:szCs w:val="24"/>
          <w:lang w:eastAsia="en-US"/>
        </w:rPr>
        <w:t>.</w:t>
      </w:r>
      <w:r w:rsidR="00F350FB">
        <w:rPr>
          <w:rFonts w:ascii="Arial" w:eastAsia="Calibri" w:hAnsi="Arial" w:cs="Arial"/>
          <w:sz w:val="24"/>
          <w:szCs w:val="24"/>
          <w:lang w:eastAsia="en-US"/>
        </w:rPr>
        <w:t xml:space="preserve"> </w:t>
      </w:r>
      <w:r w:rsidR="00502AEC" w:rsidRPr="00502AEC">
        <w:rPr>
          <w:rFonts w:ascii="Arial" w:eastAsia="Calibri" w:hAnsi="Arial" w:cs="Arial"/>
          <w:sz w:val="24"/>
          <w:szCs w:val="24"/>
          <w:lang w:eastAsia="en-US"/>
        </w:rPr>
        <w:t xml:space="preserve">It is about reflecting on your activities to </w:t>
      </w:r>
      <w:r w:rsidR="00D0252B" w:rsidRPr="00502AEC">
        <w:rPr>
          <w:rFonts w:ascii="Arial" w:eastAsia="Calibri" w:hAnsi="Arial" w:cs="Arial"/>
          <w:sz w:val="24"/>
          <w:szCs w:val="24"/>
          <w:lang w:eastAsia="en-US"/>
        </w:rPr>
        <w:t>find</w:t>
      </w:r>
      <w:r w:rsidR="00502AEC" w:rsidRPr="00502AEC">
        <w:rPr>
          <w:rFonts w:ascii="Arial" w:eastAsia="Calibri" w:hAnsi="Arial" w:cs="Arial"/>
          <w:sz w:val="24"/>
          <w:szCs w:val="24"/>
          <w:lang w:eastAsia="en-US"/>
        </w:rPr>
        <w:t xml:space="preserve"> the good and undesirable aspects so that you can improve in the future.</w:t>
      </w:r>
      <w:r w:rsidR="00A37641">
        <w:rPr>
          <w:rFonts w:ascii="Arial" w:eastAsia="Calibri" w:hAnsi="Arial" w:cs="Arial"/>
          <w:sz w:val="24"/>
          <w:szCs w:val="24"/>
          <w:lang w:eastAsia="en-US"/>
        </w:rPr>
        <w:t xml:space="preserve"> </w:t>
      </w:r>
      <w:r w:rsidR="00F350FB">
        <w:rPr>
          <w:rFonts w:ascii="Arial" w:eastAsia="Calibri" w:hAnsi="Arial" w:cs="Arial"/>
          <w:sz w:val="24"/>
          <w:szCs w:val="24"/>
          <w:lang w:eastAsia="en-US"/>
        </w:rPr>
        <w:t>Bolton (20</w:t>
      </w:r>
      <w:r w:rsidR="002D5A4C">
        <w:rPr>
          <w:rFonts w:ascii="Arial" w:eastAsia="Calibri" w:hAnsi="Arial" w:cs="Arial"/>
          <w:sz w:val="24"/>
          <w:szCs w:val="24"/>
          <w:lang w:eastAsia="en-US"/>
        </w:rPr>
        <w:t>10</w:t>
      </w:r>
      <w:r w:rsidR="00F350FB">
        <w:rPr>
          <w:rFonts w:ascii="Arial" w:eastAsia="Calibri" w:hAnsi="Arial" w:cs="Arial"/>
          <w:sz w:val="24"/>
          <w:szCs w:val="24"/>
          <w:lang w:eastAsia="en-US"/>
        </w:rPr>
        <w:t>)</w:t>
      </w:r>
      <w:r w:rsidR="005E2A3D">
        <w:rPr>
          <w:rFonts w:ascii="Arial" w:eastAsia="Calibri" w:hAnsi="Arial" w:cs="Arial"/>
          <w:sz w:val="24"/>
          <w:szCs w:val="24"/>
          <w:lang w:eastAsia="en-US"/>
        </w:rPr>
        <w:t xml:space="preserve"> suggests that </w:t>
      </w:r>
      <w:r w:rsidR="00613CA6">
        <w:rPr>
          <w:rFonts w:ascii="Arial" w:eastAsia="Calibri" w:hAnsi="Arial" w:cs="Arial"/>
          <w:sz w:val="24"/>
          <w:szCs w:val="24"/>
          <w:lang w:eastAsia="en-US"/>
        </w:rPr>
        <w:t xml:space="preserve">if </w:t>
      </w:r>
      <w:r w:rsidR="00F069A5">
        <w:rPr>
          <w:rFonts w:ascii="Arial" w:eastAsia="Calibri" w:hAnsi="Arial" w:cs="Arial"/>
          <w:sz w:val="24"/>
          <w:szCs w:val="24"/>
          <w:lang w:eastAsia="en-US"/>
        </w:rPr>
        <w:t xml:space="preserve">reflection </w:t>
      </w:r>
      <w:bookmarkStart w:id="0" w:name="_Int_3HulmJWr"/>
      <w:r w:rsidR="007916FA">
        <w:rPr>
          <w:rFonts w:ascii="Arial" w:eastAsia="Calibri" w:hAnsi="Arial" w:cs="Arial"/>
          <w:sz w:val="24"/>
          <w:szCs w:val="24"/>
          <w:lang w:eastAsia="en-US"/>
        </w:rPr>
        <w:t xml:space="preserve">is </w:t>
      </w:r>
      <w:r w:rsidR="002B70AA">
        <w:rPr>
          <w:rFonts w:ascii="Arial" w:eastAsia="Calibri" w:hAnsi="Arial" w:cs="Arial"/>
          <w:sz w:val="24"/>
          <w:szCs w:val="24"/>
          <w:lang w:eastAsia="en-US"/>
        </w:rPr>
        <w:t xml:space="preserve">not </w:t>
      </w:r>
      <w:r w:rsidR="00A37641">
        <w:rPr>
          <w:rFonts w:ascii="Arial" w:eastAsia="Calibri" w:hAnsi="Arial" w:cs="Arial"/>
          <w:sz w:val="24"/>
          <w:szCs w:val="24"/>
          <w:lang w:eastAsia="en-US"/>
        </w:rPr>
        <w:t>expressed</w:t>
      </w:r>
      <w:bookmarkEnd w:id="0"/>
      <w:r w:rsidR="007916FA">
        <w:rPr>
          <w:rFonts w:ascii="Arial" w:eastAsia="Calibri" w:hAnsi="Arial" w:cs="Arial"/>
          <w:sz w:val="24"/>
          <w:szCs w:val="24"/>
          <w:lang w:eastAsia="en-US"/>
        </w:rPr>
        <w:t xml:space="preserve"> deeply enough</w:t>
      </w:r>
      <w:r w:rsidR="00FD26ED">
        <w:rPr>
          <w:rFonts w:ascii="Arial" w:eastAsia="Calibri" w:hAnsi="Arial" w:cs="Arial"/>
          <w:sz w:val="24"/>
          <w:szCs w:val="24"/>
          <w:lang w:eastAsia="en-US"/>
        </w:rPr>
        <w:t xml:space="preserve">, leaving unclear </w:t>
      </w:r>
      <w:r w:rsidR="009135CE">
        <w:rPr>
          <w:rFonts w:ascii="Arial" w:eastAsia="Calibri" w:hAnsi="Arial" w:cs="Arial"/>
          <w:sz w:val="24"/>
          <w:szCs w:val="24"/>
          <w:lang w:eastAsia="en-US"/>
        </w:rPr>
        <w:t>definitive</w:t>
      </w:r>
      <w:r w:rsidR="007916FA">
        <w:rPr>
          <w:rFonts w:ascii="Arial" w:eastAsia="Calibri" w:hAnsi="Arial" w:cs="Arial"/>
          <w:sz w:val="24"/>
          <w:szCs w:val="24"/>
          <w:lang w:eastAsia="en-US"/>
        </w:rPr>
        <w:t xml:space="preserve"> to give clarity </w:t>
      </w:r>
      <w:r w:rsidR="002E723C">
        <w:rPr>
          <w:rFonts w:ascii="Arial" w:eastAsia="Calibri" w:hAnsi="Arial" w:cs="Arial"/>
          <w:sz w:val="24"/>
          <w:szCs w:val="24"/>
          <w:lang w:eastAsia="en-US"/>
        </w:rPr>
        <w:t xml:space="preserve">this </w:t>
      </w:r>
      <w:r w:rsidR="007916FA">
        <w:rPr>
          <w:rFonts w:ascii="Arial" w:eastAsia="Calibri" w:hAnsi="Arial" w:cs="Arial"/>
          <w:sz w:val="24"/>
          <w:szCs w:val="24"/>
          <w:lang w:eastAsia="en-US"/>
        </w:rPr>
        <w:t xml:space="preserve">can prevent practitioners to fully </w:t>
      </w:r>
      <w:r w:rsidR="00D0252B">
        <w:rPr>
          <w:rFonts w:ascii="Arial" w:eastAsia="Calibri" w:hAnsi="Arial" w:cs="Arial"/>
          <w:sz w:val="24"/>
          <w:szCs w:val="24"/>
          <w:lang w:eastAsia="en-US"/>
        </w:rPr>
        <w:t>understand</w:t>
      </w:r>
      <w:r w:rsidR="007916FA">
        <w:rPr>
          <w:rFonts w:ascii="Arial" w:eastAsia="Calibri" w:hAnsi="Arial" w:cs="Arial"/>
          <w:sz w:val="24"/>
          <w:szCs w:val="24"/>
          <w:lang w:eastAsia="en-US"/>
        </w:rPr>
        <w:t xml:space="preserve"> it. </w:t>
      </w:r>
      <w:r w:rsidR="002E723C">
        <w:rPr>
          <w:rFonts w:ascii="Arial" w:eastAsia="Calibri" w:hAnsi="Arial" w:cs="Arial"/>
          <w:sz w:val="24"/>
          <w:szCs w:val="24"/>
          <w:lang w:eastAsia="en-US"/>
        </w:rPr>
        <w:t>Hickson (2011</w:t>
      </w:r>
      <w:r w:rsidR="00B03E7C">
        <w:rPr>
          <w:rFonts w:ascii="Arial" w:eastAsia="Calibri" w:hAnsi="Arial" w:cs="Arial"/>
          <w:sz w:val="24"/>
          <w:szCs w:val="24"/>
          <w:lang w:eastAsia="en-US"/>
        </w:rPr>
        <w:t>, Pg.289</w:t>
      </w:r>
      <w:r w:rsidR="002E723C">
        <w:rPr>
          <w:rFonts w:ascii="Arial" w:eastAsia="Calibri" w:hAnsi="Arial" w:cs="Arial"/>
          <w:sz w:val="24"/>
          <w:szCs w:val="24"/>
          <w:lang w:eastAsia="en-US"/>
        </w:rPr>
        <w:t>)</w:t>
      </w:r>
      <w:r w:rsidR="00E1386F">
        <w:rPr>
          <w:rFonts w:ascii="Arial" w:eastAsia="Calibri" w:hAnsi="Arial" w:cs="Arial"/>
          <w:sz w:val="24"/>
          <w:szCs w:val="24"/>
          <w:lang w:eastAsia="en-US"/>
        </w:rPr>
        <w:t xml:space="preserve"> agrees that </w:t>
      </w:r>
      <w:r w:rsidR="00DF3BAA">
        <w:rPr>
          <w:rFonts w:ascii="Arial" w:eastAsia="Calibri" w:hAnsi="Arial" w:cs="Arial"/>
          <w:sz w:val="24"/>
          <w:szCs w:val="24"/>
          <w:lang w:eastAsia="en-US"/>
        </w:rPr>
        <w:t>r</w:t>
      </w:r>
      <w:r w:rsidR="00DF3BAA" w:rsidRPr="00DF3BAA">
        <w:rPr>
          <w:rFonts w:ascii="Arial" w:eastAsia="Calibri" w:hAnsi="Arial" w:cs="Arial"/>
          <w:sz w:val="24"/>
          <w:szCs w:val="24"/>
          <w:lang w:eastAsia="en-US"/>
        </w:rPr>
        <w:t xml:space="preserve">eflection involves different interpretations </w:t>
      </w:r>
      <w:r w:rsidR="00A37641">
        <w:rPr>
          <w:rFonts w:ascii="Arial" w:eastAsia="Calibri" w:hAnsi="Arial" w:cs="Arial"/>
          <w:sz w:val="24"/>
          <w:szCs w:val="24"/>
          <w:lang w:eastAsia="en-US"/>
        </w:rPr>
        <w:t>with</w:t>
      </w:r>
      <w:r w:rsidR="00DF3BAA" w:rsidRPr="00DF3BAA">
        <w:rPr>
          <w:rFonts w:ascii="Arial" w:eastAsia="Calibri" w:hAnsi="Arial" w:cs="Arial"/>
          <w:sz w:val="24"/>
          <w:szCs w:val="24"/>
          <w:lang w:eastAsia="en-US"/>
        </w:rPr>
        <w:t xml:space="preserve"> no single definition, </w:t>
      </w:r>
      <w:r w:rsidR="00D0252B" w:rsidRPr="00DF3BAA">
        <w:rPr>
          <w:rFonts w:ascii="Arial" w:eastAsia="Calibri" w:hAnsi="Arial" w:cs="Arial"/>
          <w:sz w:val="24"/>
          <w:szCs w:val="24"/>
          <w:lang w:eastAsia="en-US"/>
        </w:rPr>
        <w:t>making</w:t>
      </w:r>
      <w:r w:rsidR="00DF3BAA" w:rsidRPr="00DF3BAA">
        <w:rPr>
          <w:rFonts w:ascii="Arial" w:eastAsia="Calibri" w:hAnsi="Arial" w:cs="Arial"/>
          <w:sz w:val="24"/>
          <w:szCs w:val="24"/>
          <w:lang w:eastAsia="en-US"/>
        </w:rPr>
        <w:t xml:space="preserve"> challenging for practitioners to relate with it in a profound and analytical manner.</w:t>
      </w:r>
      <w:r w:rsidR="00F23A89">
        <w:rPr>
          <w:rFonts w:ascii="Arial" w:eastAsia="Calibri" w:hAnsi="Arial" w:cs="Arial"/>
          <w:sz w:val="24"/>
          <w:szCs w:val="24"/>
          <w:lang w:eastAsia="en-US"/>
        </w:rPr>
        <w:t xml:space="preserve"> </w:t>
      </w:r>
      <w:r w:rsidR="007B2191" w:rsidRPr="007B2191">
        <w:rPr>
          <w:rFonts w:ascii="Arial" w:eastAsia="Calibri" w:hAnsi="Arial" w:cs="Arial"/>
          <w:sz w:val="24"/>
          <w:szCs w:val="24"/>
          <w:lang w:eastAsia="en-US"/>
        </w:rPr>
        <w:t>This introspective approach is essential to professional development</w:t>
      </w:r>
      <w:r w:rsidR="008D0ABA">
        <w:rPr>
          <w:rFonts w:ascii="Arial" w:eastAsia="Calibri" w:hAnsi="Arial" w:cs="Arial"/>
          <w:sz w:val="24"/>
          <w:szCs w:val="24"/>
          <w:lang w:eastAsia="en-US"/>
        </w:rPr>
        <w:t xml:space="preserve">, </w:t>
      </w:r>
      <w:r w:rsidR="00027407">
        <w:rPr>
          <w:rFonts w:ascii="Arial" w:eastAsia="Calibri" w:hAnsi="Arial" w:cs="Arial"/>
          <w:sz w:val="24"/>
          <w:szCs w:val="24"/>
          <w:lang w:eastAsia="en-US"/>
        </w:rPr>
        <w:t>assessment,</w:t>
      </w:r>
      <w:r w:rsidR="007B2191" w:rsidRPr="007B2191">
        <w:rPr>
          <w:rFonts w:ascii="Arial" w:eastAsia="Calibri" w:hAnsi="Arial" w:cs="Arial"/>
          <w:sz w:val="24"/>
          <w:szCs w:val="24"/>
          <w:lang w:eastAsia="en-US"/>
        </w:rPr>
        <w:t xml:space="preserve"> and constant growth</w:t>
      </w:r>
      <w:r w:rsidR="003F2EDA">
        <w:rPr>
          <w:rFonts w:ascii="Arial" w:eastAsia="Calibri" w:hAnsi="Arial" w:cs="Arial"/>
          <w:sz w:val="24"/>
          <w:szCs w:val="24"/>
          <w:lang w:eastAsia="en-US"/>
        </w:rPr>
        <w:t xml:space="preserve">. </w:t>
      </w:r>
      <w:r w:rsidR="00AA6626">
        <w:rPr>
          <w:rFonts w:ascii="Arial" w:eastAsia="Calibri" w:hAnsi="Arial" w:cs="Arial"/>
          <w:sz w:val="24"/>
          <w:szCs w:val="24"/>
          <w:lang w:eastAsia="en-US"/>
        </w:rPr>
        <w:t xml:space="preserve">By </w:t>
      </w:r>
      <w:r w:rsidR="0085664B">
        <w:rPr>
          <w:rFonts w:ascii="Arial" w:eastAsia="Calibri" w:hAnsi="Arial" w:cs="Arial"/>
          <w:sz w:val="24"/>
          <w:szCs w:val="24"/>
          <w:lang w:eastAsia="en-US"/>
        </w:rPr>
        <w:t xml:space="preserve">adopting reflective </w:t>
      </w:r>
      <w:r w:rsidR="009135CE">
        <w:rPr>
          <w:rFonts w:ascii="Arial" w:eastAsia="Calibri" w:hAnsi="Arial" w:cs="Arial"/>
          <w:sz w:val="24"/>
          <w:szCs w:val="24"/>
          <w:lang w:eastAsia="en-US"/>
        </w:rPr>
        <w:t>practice,</w:t>
      </w:r>
      <w:r w:rsidR="00BE7543">
        <w:rPr>
          <w:rFonts w:ascii="Arial" w:eastAsia="Calibri" w:hAnsi="Arial" w:cs="Arial"/>
          <w:sz w:val="24"/>
          <w:szCs w:val="24"/>
          <w:lang w:eastAsia="en-US"/>
        </w:rPr>
        <w:t xml:space="preserve"> it allows</w:t>
      </w:r>
      <w:r w:rsidR="002829A8">
        <w:rPr>
          <w:rFonts w:ascii="Arial" w:eastAsia="Calibri" w:hAnsi="Arial" w:cs="Arial"/>
          <w:sz w:val="24"/>
          <w:szCs w:val="24"/>
          <w:lang w:eastAsia="en-US"/>
        </w:rPr>
        <w:t xml:space="preserve"> p</w:t>
      </w:r>
      <w:r w:rsidR="001A6AA5" w:rsidRPr="001A6AA5">
        <w:rPr>
          <w:rFonts w:ascii="Arial" w:eastAsia="Calibri" w:hAnsi="Arial" w:cs="Arial"/>
          <w:sz w:val="24"/>
          <w:szCs w:val="24"/>
          <w:lang w:eastAsia="en-US"/>
        </w:rPr>
        <w:t xml:space="preserve">ractitioners effectively develop into researchers within their own environments, </w:t>
      </w:r>
      <w:r w:rsidR="00EE0E85" w:rsidRPr="001A6AA5">
        <w:rPr>
          <w:rFonts w:ascii="Arial" w:eastAsia="Calibri" w:hAnsi="Arial" w:cs="Arial"/>
          <w:sz w:val="24"/>
          <w:szCs w:val="24"/>
          <w:lang w:eastAsia="en-US"/>
        </w:rPr>
        <w:t>like</w:t>
      </w:r>
      <w:r w:rsidR="001A6AA5" w:rsidRPr="001A6AA5">
        <w:rPr>
          <w:rFonts w:ascii="Arial" w:eastAsia="Calibri" w:hAnsi="Arial" w:cs="Arial"/>
          <w:sz w:val="24"/>
          <w:szCs w:val="24"/>
          <w:lang w:eastAsia="en-US"/>
        </w:rPr>
        <w:t xml:space="preserve"> </w:t>
      </w:r>
      <w:r w:rsidR="0008165C">
        <w:rPr>
          <w:rFonts w:ascii="Arial" w:eastAsia="Calibri" w:hAnsi="Arial" w:cs="Arial"/>
          <w:sz w:val="24"/>
          <w:szCs w:val="24"/>
          <w:lang w:eastAsia="en-US"/>
        </w:rPr>
        <w:t xml:space="preserve">how </w:t>
      </w:r>
      <w:r w:rsidR="001A6AA5" w:rsidRPr="001A6AA5">
        <w:rPr>
          <w:rFonts w:ascii="Arial" w:eastAsia="Calibri" w:hAnsi="Arial" w:cs="Arial"/>
          <w:sz w:val="24"/>
          <w:szCs w:val="24"/>
          <w:lang w:eastAsia="en-US"/>
        </w:rPr>
        <w:t>children discovering and researching their own</w:t>
      </w:r>
      <w:r w:rsidR="00A24FD6">
        <w:rPr>
          <w:rFonts w:ascii="Arial" w:eastAsia="Calibri" w:hAnsi="Arial" w:cs="Arial"/>
          <w:sz w:val="24"/>
          <w:szCs w:val="24"/>
          <w:lang w:eastAsia="en-US"/>
        </w:rPr>
        <w:t xml:space="preserve"> (</w:t>
      </w:r>
      <w:r w:rsidR="006C4626">
        <w:rPr>
          <w:rFonts w:ascii="Arial" w:eastAsia="Calibri" w:hAnsi="Arial" w:cs="Arial"/>
          <w:sz w:val="24"/>
          <w:szCs w:val="24"/>
          <w:lang w:eastAsia="en-US"/>
        </w:rPr>
        <w:t xml:space="preserve">Paige-Smith, </w:t>
      </w:r>
      <w:r w:rsidR="00FF52CD">
        <w:rPr>
          <w:rFonts w:ascii="Arial" w:eastAsia="Calibri" w:hAnsi="Arial" w:cs="Arial"/>
          <w:sz w:val="24"/>
          <w:szCs w:val="24"/>
          <w:lang w:eastAsia="en-US"/>
        </w:rPr>
        <w:t xml:space="preserve">Craft, </w:t>
      </w:r>
      <w:r w:rsidR="00696113">
        <w:rPr>
          <w:rFonts w:ascii="Arial" w:eastAsia="Calibri" w:hAnsi="Arial" w:cs="Arial"/>
          <w:sz w:val="24"/>
          <w:szCs w:val="24"/>
          <w:lang w:eastAsia="en-US"/>
        </w:rPr>
        <w:t xml:space="preserve">2001. </w:t>
      </w:r>
      <w:r w:rsidR="00A24FD6">
        <w:rPr>
          <w:rFonts w:ascii="Arial" w:eastAsia="Calibri" w:hAnsi="Arial" w:cs="Arial"/>
          <w:sz w:val="24"/>
          <w:szCs w:val="24"/>
          <w:lang w:eastAsia="en-US"/>
        </w:rPr>
        <w:t>Pg. 38)</w:t>
      </w:r>
      <w:r w:rsidR="001A6AA5" w:rsidRPr="001A6AA5">
        <w:rPr>
          <w:rFonts w:ascii="Arial" w:eastAsia="Calibri" w:hAnsi="Arial" w:cs="Arial"/>
          <w:sz w:val="24"/>
          <w:szCs w:val="24"/>
          <w:lang w:eastAsia="en-US"/>
        </w:rPr>
        <w:t>.</w:t>
      </w:r>
      <w:r w:rsidR="002F0057">
        <w:rPr>
          <w:rFonts w:ascii="Arial" w:eastAsia="Calibri" w:hAnsi="Arial" w:cs="Arial"/>
          <w:sz w:val="24"/>
          <w:szCs w:val="24"/>
          <w:lang w:eastAsia="en-US"/>
        </w:rPr>
        <w:t xml:space="preserve"> </w:t>
      </w:r>
    </w:p>
    <w:p w14:paraId="28908C6F" w14:textId="77777777" w:rsidR="00897C41" w:rsidRDefault="00897C41" w:rsidP="00147F93">
      <w:pPr>
        <w:overflowPunct w:val="0"/>
        <w:autoSpaceDE w:val="0"/>
        <w:autoSpaceDN w:val="0"/>
        <w:adjustRightInd w:val="0"/>
        <w:spacing w:after="200" w:line="276" w:lineRule="auto"/>
        <w:contextualSpacing/>
        <w:jc w:val="both"/>
        <w:textAlignment w:val="baseline"/>
        <w:rPr>
          <w:rFonts w:ascii="Arial" w:eastAsia="Calibri" w:hAnsi="Arial" w:cs="Arial"/>
          <w:sz w:val="24"/>
          <w:szCs w:val="24"/>
          <w:lang w:val="en-US" w:eastAsia="en-US"/>
        </w:rPr>
      </w:pPr>
    </w:p>
    <w:p w14:paraId="55BB4697" w14:textId="5FF1BD5F" w:rsidR="00897C41" w:rsidRDefault="00897C41" w:rsidP="00897C41">
      <w:pPr>
        <w:overflowPunct w:val="0"/>
        <w:autoSpaceDE w:val="0"/>
        <w:autoSpaceDN w:val="0"/>
        <w:adjustRightInd w:val="0"/>
        <w:spacing w:after="200" w:line="276" w:lineRule="auto"/>
        <w:ind w:left="68"/>
        <w:contextualSpacing/>
        <w:jc w:val="both"/>
        <w:textAlignment w:val="baseline"/>
        <w:rPr>
          <w:rFonts w:ascii="Arial" w:eastAsia="Calibri" w:hAnsi="Arial" w:cs="Arial"/>
          <w:sz w:val="24"/>
          <w:szCs w:val="24"/>
          <w:lang w:val="en-US" w:eastAsia="en-US"/>
        </w:rPr>
      </w:pPr>
      <w:r w:rsidRPr="00897C41">
        <w:rPr>
          <w:rFonts w:ascii="Arial" w:eastAsia="Calibri" w:hAnsi="Arial" w:cs="Arial"/>
          <w:sz w:val="24"/>
          <w:szCs w:val="24"/>
          <w:lang w:val="en-US" w:eastAsia="en-US"/>
        </w:rPr>
        <w:t>Why is reflective practice important to EY practice?</w:t>
      </w:r>
    </w:p>
    <w:p w14:paraId="6038C3E1" w14:textId="77777777" w:rsidR="00D20C3A" w:rsidRDefault="00D20C3A" w:rsidP="00897C41">
      <w:pPr>
        <w:overflowPunct w:val="0"/>
        <w:autoSpaceDE w:val="0"/>
        <w:autoSpaceDN w:val="0"/>
        <w:adjustRightInd w:val="0"/>
        <w:spacing w:after="200" w:line="276" w:lineRule="auto"/>
        <w:ind w:left="68"/>
        <w:contextualSpacing/>
        <w:jc w:val="both"/>
        <w:textAlignment w:val="baseline"/>
        <w:rPr>
          <w:rFonts w:ascii="Arial" w:eastAsia="Calibri" w:hAnsi="Arial" w:cs="Arial"/>
          <w:sz w:val="24"/>
          <w:szCs w:val="24"/>
          <w:lang w:val="en-US" w:eastAsia="en-US"/>
        </w:rPr>
      </w:pPr>
    </w:p>
    <w:p w14:paraId="6C09F1AA" w14:textId="66BD2BD0" w:rsidR="00A607A9" w:rsidRPr="008A5D66" w:rsidRDefault="0068539E" w:rsidP="008A5D66">
      <w:pPr>
        <w:overflowPunct w:val="0"/>
        <w:autoSpaceDE w:val="0"/>
        <w:autoSpaceDN w:val="0"/>
        <w:adjustRightInd w:val="0"/>
        <w:spacing w:after="200" w:line="276" w:lineRule="auto"/>
        <w:ind w:left="68"/>
        <w:contextualSpacing/>
        <w:jc w:val="both"/>
        <w:textAlignment w:val="baseline"/>
        <w:rPr>
          <w:rFonts w:ascii="Arial" w:eastAsia="Calibri" w:hAnsi="Arial" w:cs="Arial"/>
          <w:sz w:val="24"/>
          <w:szCs w:val="24"/>
          <w:lang w:eastAsia="en-US"/>
        </w:rPr>
      </w:pPr>
      <w:r>
        <w:rPr>
          <w:rFonts w:ascii="Arial" w:eastAsia="Calibri" w:hAnsi="Arial" w:cs="Arial"/>
          <w:sz w:val="24"/>
          <w:szCs w:val="24"/>
          <w:lang w:val="en-US" w:eastAsia="en-US"/>
        </w:rPr>
        <w:t>Reflective practice</w:t>
      </w:r>
      <w:r w:rsidR="00BE40A0" w:rsidRPr="00295724">
        <w:rPr>
          <w:rFonts w:ascii="Arial" w:eastAsia="Calibri" w:hAnsi="Arial" w:cs="Arial"/>
          <w:sz w:val="24"/>
          <w:szCs w:val="24"/>
          <w:lang w:val="en-US" w:eastAsia="en-US"/>
        </w:rPr>
        <w:t xml:space="preserve"> for practitioner</w:t>
      </w:r>
      <w:r w:rsidR="00E62E4C" w:rsidRPr="00295724">
        <w:rPr>
          <w:rFonts w:ascii="Arial" w:eastAsia="Calibri" w:hAnsi="Arial" w:cs="Arial"/>
          <w:sz w:val="24"/>
          <w:szCs w:val="24"/>
          <w:lang w:val="en-US" w:eastAsia="en-US"/>
        </w:rPr>
        <w:t>s</w:t>
      </w:r>
      <w:r>
        <w:rPr>
          <w:rFonts w:ascii="Arial" w:eastAsia="Calibri" w:hAnsi="Arial" w:cs="Arial"/>
          <w:sz w:val="24"/>
          <w:szCs w:val="24"/>
          <w:lang w:val="en-US" w:eastAsia="en-US"/>
        </w:rPr>
        <w:t xml:space="preserve"> </w:t>
      </w:r>
      <w:bookmarkStart w:id="1" w:name="_Int_fuTGH6Y0"/>
      <w:r w:rsidR="00BF4C43">
        <w:rPr>
          <w:rFonts w:ascii="Arial" w:eastAsia="Calibri" w:hAnsi="Arial" w:cs="Arial"/>
          <w:sz w:val="24"/>
          <w:szCs w:val="24"/>
          <w:lang w:val="en-US" w:eastAsia="en-US"/>
        </w:rPr>
        <w:t xml:space="preserve">is </w:t>
      </w:r>
      <w:r w:rsidR="00D856C8">
        <w:rPr>
          <w:rFonts w:ascii="Arial" w:eastAsia="Calibri" w:hAnsi="Arial" w:cs="Arial"/>
          <w:sz w:val="24"/>
          <w:szCs w:val="24"/>
          <w:lang w:val="en-US" w:eastAsia="en-US"/>
        </w:rPr>
        <w:t xml:space="preserve">now </w:t>
      </w:r>
      <w:r w:rsidR="00BF4C43">
        <w:rPr>
          <w:rFonts w:ascii="Arial" w:eastAsia="Calibri" w:hAnsi="Arial" w:cs="Arial"/>
          <w:sz w:val="24"/>
          <w:szCs w:val="24"/>
          <w:lang w:val="en-US" w:eastAsia="en-US"/>
        </w:rPr>
        <w:t>embedded</w:t>
      </w:r>
      <w:bookmarkEnd w:id="1"/>
      <w:r w:rsidR="00BF4C43">
        <w:rPr>
          <w:rFonts w:ascii="Arial" w:eastAsia="Calibri" w:hAnsi="Arial" w:cs="Arial"/>
          <w:sz w:val="24"/>
          <w:szCs w:val="24"/>
          <w:lang w:val="en-US" w:eastAsia="en-US"/>
        </w:rPr>
        <w:t xml:space="preserve"> into becoming a</w:t>
      </w:r>
      <w:r w:rsidR="00F70660">
        <w:rPr>
          <w:rFonts w:ascii="Arial" w:eastAsia="Calibri" w:hAnsi="Arial" w:cs="Arial"/>
          <w:sz w:val="24"/>
          <w:szCs w:val="24"/>
          <w:lang w:val="en-US" w:eastAsia="en-US"/>
        </w:rPr>
        <w:t xml:space="preserve"> fully equipped</w:t>
      </w:r>
      <w:r w:rsidR="00CB2A0A">
        <w:rPr>
          <w:rFonts w:ascii="Arial" w:eastAsia="Calibri" w:hAnsi="Arial" w:cs="Arial"/>
          <w:sz w:val="24"/>
          <w:szCs w:val="24"/>
          <w:lang w:val="en-US" w:eastAsia="en-US"/>
        </w:rPr>
        <w:t>, qualified</w:t>
      </w:r>
      <w:r w:rsidR="00F70660">
        <w:rPr>
          <w:rFonts w:ascii="Arial" w:eastAsia="Calibri" w:hAnsi="Arial" w:cs="Arial"/>
          <w:sz w:val="24"/>
          <w:szCs w:val="24"/>
          <w:lang w:val="en-US" w:eastAsia="en-US"/>
        </w:rPr>
        <w:t xml:space="preserve"> practitioner and</w:t>
      </w:r>
      <w:r w:rsidR="00320AB4">
        <w:rPr>
          <w:rFonts w:ascii="Arial" w:eastAsia="Calibri" w:hAnsi="Arial" w:cs="Arial"/>
          <w:sz w:val="24"/>
          <w:szCs w:val="24"/>
          <w:lang w:val="en-US" w:eastAsia="en-US"/>
        </w:rPr>
        <w:t xml:space="preserve"> a </w:t>
      </w:r>
      <w:r w:rsidR="00CB2A0A">
        <w:rPr>
          <w:rFonts w:ascii="Arial" w:eastAsia="Calibri" w:hAnsi="Arial" w:cs="Arial"/>
          <w:sz w:val="24"/>
          <w:szCs w:val="24"/>
          <w:lang w:val="en-US" w:eastAsia="en-US"/>
        </w:rPr>
        <w:t>crucial</w:t>
      </w:r>
      <w:r w:rsidR="00F16257">
        <w:rPr>
          <w:rFonts w:ascii="Arial" w:eastAsia="Calibri" w:hAnsi="Arial" w:cs="Arial"/>
          <w:sz w:val="24"/>
          <w:szCs w:val="24"/>
          <w:lang w:val="en-US" w:eastAsia="en-US"/>
        </w:rPr>
        <w:t xml:space="preserve"> </w:t>
      </w:r>
      <w:r w:rsidR="00320AB4">
        <w:rPr>
          <w:rFonts w:ascii="Arial" w:eastAsia="Calibri" w:hAnsi="Arial" w:cs="Arial"/>
          <w:sz w:val="24"/>
          <w:szCs w:val="24"/>
          <w:lang w:val="en-US" w:eastAsia="en-US"/>
        </w:rPr>
        <w:t xml:space="preserve">requirement of </w:t>
      </w:r>
      <w:r w:rsidR="00A276CC">
        <w:rPr>
          <w:rFonts w:ascii="Arial" w:eastAsia="Calibri" w:hAnsi="Arial" w:cs="Arial"/>
          <w:sz w:val="24"/>
          <w:szCs w:val="24"/>
          <w:lang w:val="en-US" w:eastAsia="en-US"/>
        </w:rPr>
        <w:t>ESTYN</w:t>
      </w:r>
      <w:r w:rsidR="00D856C8">
        <w:rPr>
          <w:rFonts w:ascii="Arial" w:eastAsia="Calibri" w:hAnsi="Arial" w:cs="Arial"/>
          <w:sz w:val="24"/>
          <w:szCs w:val="24"/>
          <w:lang w:val="en-US" w:eastAsia="en-US"/>
        </w:rPr>
        <w:t xml:space="preserve">, </w:t>
      </w:r>
      <w:r w:rsidR="00ED027D">
        <w:rPr>
          <w:rFonts w:ascii="Arial" w:eastAsia="Calibri" w:hAnsi="Arial" w:cs="Arial"/>
          <w:sz w:val="24"/>
          <w:szCs w:val="24"/>
          <w:lang w:val="en-US" w:eastAsia="en-US"/>
        </w:rPr>
        <w:t xml:space="preserve">not only to look at what may need to </w:t>
      </w:r>
      <w:r w:rsidR="00D856C8">
        <w:rPr>
          <w:rFonts w:ascii="Arial" w:eastAsia="Calibri" w:hAnsi="Arial" w:cs="Arial"/>
          <w:sz w:val="24"/>
          <w:szCs w:val="24"/>
          <w:lang w:val="en-US" w:eastAsia="en-US"/>
        </w:rPr>
        <w:t>change</w:t>
      </w:r>
      <w:r w:rsidR="00ED027D">
        <w:rPr>
          <w:rFonts w:ascii="Arial" w:eastAsia="Calibri" w:hAnsi="Arial" w:cs="Arial"/>
          <w:sz w:val="24"/>
          <w:szCs w:val="24"/>
          <w:lang w:val="en-US" w:eastAsia="en-US"/>
        </w:rPr>
        <w:t xml:space="preserve"> but to </w:t>
      </w:r>
      <w:r w:rsidR="00D856C8">
        <w:rPr>
          <w:rFonts w:ascii="Arial" w:eastAsia="Calibri" w:hAnsi="Arial" w:cs="Arial"/>
          <w:sz w:val="24"/>
          <w:szCs w:val="24"/>
          <w:lang w:val="en-US" w:eastAsia="en-US"/>
        </w:rPr>
        <w:t>recall and</w:t>
      </w:r>
      <w:r w:rsidR="00ED027D">
        <w:rPr>
          <w:rFonts w:ascii="Arial" w:eastAsia="Calibri" w:hAnsi="Arial" w:cs="Arial"/>
          <w:sz w:val="24"/>
          <w:szCs w:val="24"/>
          <w:lang w:val="en-US" w:eastAsia="en-US"/>
        </w:rPr>
        <w:t xml:space="preserve"> celebrate what went well</w:t>
      </w:r>
      <w:r w:rsidR="00D856C8">
        <w:rPr>
          <w:rFonts w:ascii="Arial" w:eastAsia="Calibri" w:hAnsi="Arial" w:cs="Arial"/>
          <w:sz w:val="24"/>
          <w:szCs w:val="24"/>
          <w:lang w:val="en-US" w:eastAsia="en-US"/>
        </w:rPr>
        <w:t xml:space="preserve"> (ESTYN. 2023)</w:t>
      </w:r>
      <w:r w:rsidR="00ED027D">
        <w:rPr>
          <w:rFonts w:ascii="Arial" w:eastAsia="Calibri" w:hAnsi="Arial" w:cs="Arial"/>
          <w:sz w:val="24"/>
          <w:szCs w:val="24"/>
          <w:lang w:val="en-US" w:eastAsia="en-US"/>
        </w:rPr>
        <w:t xml:space="preserve">. </w:t>
      </w:r>
      <w:r w:rsidR="00295724" w:rsidRPr="00295724">
        <w:rPr>
          <w:rFonts w:ascii="Arial" w:hAnsi="Arial" w:cs="Arial"/>
          <w:sz w:val="24"/>
          <w:szCs w:val="24"/>
        </w:rPr>
        <w:t xml:space="preserve">Denham et al, (2012, cited by </w:t>
      </w:r>
      <w:proofErr w:type="spellStart"/>
      <w:r w:rsidR="00295724" w:rsidRPr="00295724">
        <w:rPr>
          <w:rFonts w:ascii="Arial" w:hAnsi="Arial" w:cs="Arial"/>
          <w:sz w:val="24"/>
          <w:szCs w:val="24"/>
        </w:rPr>
        <w:t>Virmani</w:t>
      </w:r>
      <w:proofErr w:type="spellEnd"/>
      <w:r w:rsidR="00295724" w:rsidRPr="00295724">
        <w:rPr>
          <w:rFonts w:ascii="Arial" w:hAnsi="Arial" w:cs="Arial"/>
          <w:sz w:val="24"/>
          <w:szCs w:val="24"/>
        </w:rPr>
        <w:t xml:space="preserve">, 2020. Pg.1-2.) interestingly suggests that research shows that among being qualified it is important for the practitioner to </w:t>
      </w:r>
      <w:r w:rsidR="007D5A88" w:rsidRPr="00295724">
        <w:rPr>
          <w:rFonts w:ascii="Arial" w:hAnsi="Arial" w:cs="Arial"/>
          <w:sz w:val="24"/>
          <w:szCs w:val="24"/>
        </w:rPr>
        <w:t>have</w:t>
      </w:r>
      <w:r w:rsidR="00295724" w:rsidRPr="00295724">
        <w:rPr>
          <w:rFonts w:ascii="Arial" w:hAnsi="Arial" w:cs="Arial"/>
          <w:sz w:val="24"/>
          <w:szCs w:val="24"/>
        </w:rPr>
        <w:t xml:space="preserve"> social-emotional competence as this may </w:t>
      </w:r>
      <w:r w:rsidR="007D5A88" w:rsidRPr="00295724">
        <w:rPr>
          <w:rFonts w:ascii="Arial" w:hAnsi="Arial" w:cs="Arial"/>
          <w:sz w:val="24"/>
          <w:szCs w:val="24"/>
        </w:rPr>
        <w:t>affect</w:t>
      </w:r>
      <w:r w:rsidR="00295724" w:rsidRPr="00295724">
        <w:rPr>
          <w:rFonts w:ascii="Arial" w:hAnsi="Arial" w:cs="Arial"/>
          <w:sz w:val="24"/>
          <w:szCs w:val="24"/>
        </w:rPr>
        <w:t xml:space="preserve"> the </w:t>
      </w:r>
      <w:r w:rsidR="00727E59" w:rsidRPr="00295724">
        <w:rPr>
          <w:rFonts w:ascii="Arial" w:hAnsi="Arial" w:cs="Arial"/>
          <w:sz w:val="24"/>
          <w:szCs w:val="24"/>
        </w:rPr>
        <w:t>quality-of-care</w:t>
      </w:r>
      <w:r w:rsidR="00295724" w:rsidRPr="00295724">
        <w:rPr>
          <w:rFonts w:ascii="Arial" w:hAnsi="Arial" w:cs="Arial"/>
          <w:sz w:val="24"/>
          <w:szCs w:val="24"/>
        </w:rPr>
        <w:t xml:space="preserve"> children receive. As developmental changes occur rapidly during the early years of children’s lives the quality of care they receive is of utmost importance.</w:t>
      </w:r>
      <w:r w:rsidR="00ED027D" w:rsidRPr="00295724">
        <w:rPr>
          <w:rFonts w:ascii="Arial" w:eastAsia="Calibri" w:hAnsi="Arial" w:cs="Arial"/>
          <w:sz w:val="24"/>
          <w:szCs w:val="24"/>
          <w:lang w:val="en-US" w:eastAsia="en-US"/>
        </w:rPr>
        <w:t xml:space="preserve"> </w:t>
      </w:r>
      <w:r w:rsidR="006E250D" w:rsidRPr="00295724">
        <w:rPr>
          <w:rFonts w:ascii="Arial" w:eastAsia="Calibri" w:hAnsi="Arial" w:cs="Arial"/>
          <w:sz w:val="24"/>
          <w:szCs w:val="24"/>
          <w:lang w:val="en-US" w:eastAsia="en-US"/>
        </w:rPr>
        <w:t xml:space="preserve">The concept of reflective practice is </w:t>
      </w:r>
      <w:r w:rsidR="0089595C" w:rsidRPr="00295724">
        <w:rPr>
          <w:rFonts w:ascii="Arial" w:eastAsia="Calibri" w:hAnsi="Arial" w:cs="Arial"/>
          <w:sz w:val="24"/>
          <w:szCs w:val="24"/>
          <w:lang w:val="en-US" w:eastAsia="en-US"/>
        </w:rPr>
        <w:t xml:space="preserve">to </w:t>
      </w:r>
      <w:r w:rsidR="00085E53" w:rsidRPr="00295724">
        <w:rPr>
          <w:rFonts w:ascii="Arial" w:eastAsia="Calibri" w:hAnsi="Arial" w:cs="Arial"/>
          <w:sz w:val="24"/>
          <w:szCs w:val="24"/>
          <w:lang w:val="en-US" w:eastAsia="en-US"/>
        </w:rPr>
        <w:t xml:space="preserve">keep </w:t>
      </w:r>
      <w:r w:rsidR="009C17D9" w:rsidRPr="00295724">
        <w:rPr>
          <w:rFonts w:ascii="Arial" w:eastAsia="Calibri" w:hAnsi="Arial" w:cs="Arial"/>
          <w:sz w:val="24"/>
          <w:szCs w:val="24"/>
          <w:lang w:val="en-US" w:eastAsia="en-US"/>
        </w:rPr>
        <w:t>produc</w:t>
      </w:r>
      <w:r w:rsidR="00085E53" w:rsidRPr="00295724">
        <w:rPr>
          <w:rFonts w:ascii="Arial" w:eastAsia="Calibri" w:hAnsi="Arial" w:cs="Arial"/>
          <w:sz w:val="24"/>
          <w:szCs w:val="24"/>
          <w:lang w:val="en-US" w:eastAsia="en-US"/>
        </w:rPr>
        <w:t>ing</w:t>
      </w:r>
      <w:r w:rsidR="00055A90" w:rsidRPr="00295724">
        <w:rPr>
          <w:rFonts w:ascii="Arial" w:eastAsia="Calibri" w:hAnsi="Arial" w:cs="Arial"/>
          <w:sz w:val="24"/>
          <w:szCs w:val="24"/>
          <w:lang w:val="en-US" w:eastAsia="en-US"/>
        </w:rPr>
        <w:t xml:space="preserve"> enriched </w:t>
      </w:r>
      <w:r w:rsidR="00416ED6" w:rsidRPr="00295724">
        <w:rPr>
          <w:rFonts w:ascii="Arial" w:eastAsia="Calibri" w:hAnsi="Arial" w:cs="Arial"/>
          <w:sz w:val="24"/>
          <w:szCs w:val="24"/>
          <w:lang w:val="en-US" w:eastAsia="en-US"/>
        </w:rPr>
        <w:t>ex</w:t>
      </w:r>
      <w:r w:rsidR="00DC673A" w:rsidRPr="00295724">
        <w:rPr>
          <w:rFonts w:ascii="Arial" w:eastAsia="Calibri" w:hAnsi="Arial" w:cs="Arial"/>
          <w:sz w:val="24"/>
          <w:szCs w:val="24"/>
          <w:lang w:val="en-US" w:eastAsia="en-US"/>
        </w:rPr>
        <w:t xml:space="preserve">periences for </w:t>
      </w:r>
      <w:r w:rsidR="000D67CF" w:rsidRPr="00295724">
        <w:rPr>
          <w:rFonts w:ascii="Arial" w:eastAsia="Calibri" w:hAnsi="Arial" w:cs="Arial"/>
          <w:sz w:val="24"/>
          <w:szCs w:val="24"/>
          <w:lang w:val="en-US" w:eastAsia="en-US"/>
        </w:rPr>
        <w:t>children</w:t>
      </w:r>
      <w:r w:rsidR="001653B4" w:rsidRPr="00295724">
        <w:rPr>
          <w:rFonts w:ascii="Arial" w:eastAsia="Calibri" w:hAnsi="Arial" w:cs="Arial"/>
          <w:sz w:val="24"/>
          <w:szCs w:val="24"/>
          <w:lang w:val="en-US" w:eastAsia="en-US"/>
        </w:rPr>
        <w:t>.</w:t>
      </w:r>
      <w:r w:rsidR="001910CF" w:rsidRPr="00295724">
        <w:rPr>
          <w:rFonts w:ascii="Arial" w:eastAsia="Calibri" w:hAnsi="Arial" w:cs="Arial"/>
          <w:sz w:val="24"/>
          <w:szCs w:val="24"/>
          <w:lang w:val="en-US" w:eastAsia="en-US"/>
        </w:rPr>
        <w:t xml:space="preserve"> </w:t>
      </w:r>
      <w:r w:rsidR="006A24D2" w:rsidRPr="00295724">
        <w:rPr>
          <w:rFonts w:ascii="Arial" w:eastAsia="Calibri" w:hAnsi="Arial" w:cs="Arial"/>
          <w:sz w:val="24"/>
          <w:szCs w:val="24"/>
          <w:lang w:eastAsia="en-US"/>
        </w:rPr>
        <w:t xml:space="preserve">Practitioners should use their knowledge and </w:t>
      </w:r>
      <w:r w:rsidR="007D5A88" w:rsidRPr="00295724">
        <w:rPr>
          <w:rFonts w:ascii="Arial" w:eastAsia="Calibri" w:hAnsi="Arial" w:cs="Arial"/>
          <w:sz w:val="24"/>
          <w:szCs w:val="24"/>
          <w:lang w:eastAsia="en-US"/>
        </w:rPr>
        <w:t>ability</w:t>
      </w:r>
      <w:r w:rsidR="006A24D2" w:rsidRPr="00295724">
        <w:rPr>
          <w:rFonts w:ascii="Arial" w:eastAsia="Calibri" w:hAnsi="Arial" w:cs="Arial"/>
          <w:sz w:val="24"/>
          <w:szCs w:val="24"/>
          <w:lang w:eastAsia="en-US"/>
        </w:rPr>
        <w:t xml:space="preserve"> to critically evaluate their own practice, allowing them to make educated decisions and give honest self-assessment during the reflection process</w:t>
      </w:r>
      <w:r w:rsidR="00A04D34" w:rsidRPr="00295724">
        <w:rPr>
          <w:rFonts w:ascii="Arial" w:eastAsia="Calibri" w:hAnsi="Arial" w:cs="Arial"/>
          <w:sz w:val="24"/>
          <w:szCs w:val="24"/>
          <w:lang w:eastAsia="en-US"/>
        </w:rPr>
        <w:t xml:space="preserve"> to improve the provision (Brookfield, 1995, cited by </w:t>
      </w:r>
      <w:proofErr w:type="spellStart"/>
      <w:r w:rsidR="00B06749" w:rsidRPr="00295724">
        <w:rPr>
          <w:rFonts w:ascii="Arial" w:eastAsia="Calibri" w:hAnsi="Arial" w:cs="Arial"/>
          <w:sz w:val="24"/>
          <w:szCs w:val="24"/>
          <w:lang w:eastAsia="en-US"/>
        </w:rPr>
        <w:t>H</w:t>
      </w:r>
      <w:r w:rsidR="00E77C6E" w:rsidRPr="00295724">
        <w:rPr>
          <w:rFonts w:ascii="Arial" w:eastAsia="Calibri" w:hAnsi="Arial" w:cs="Arial"/>
          <w:sz w:val="24"/>
          <w:szCs w:val="24"/>
          <w:lang w:eastAsia="en-US"/>
        </w:rPr>
        <w:t>allet</w:t>
      </w:r>
      <w:proofErr w:type="spellEnd"/>
      <w:r w:rsidR="00B06749" w:rsidRPr="00295724">
        <w:rPr>
          <w:rFonts w:ascii="Arial" w:eastAsia="Calibri" w:hAnsi="Arial" w:cs="Arial"/>
          <w:sz w:val="24"/>
          <w:szCs w:val="24"/>
          <w:lang w:eastAsia="en-US"/>
        </w:rPr>
        <w:t>, 201</w:t>
      </w:r>
      <w:r w:rsidR="00480469" w:rsidRPr="00295724">
        <w:rPr>
          <w:rFonts w:ascii="Arial" w:eastAsia="Calibri" w:hAnsi="Arial" w:cs="Arial"/>
          <w:sz w:val="24"/>
          <w:szCs w:val="24"/>
          <w:lang w:eastAsia="en-US"/>
        </w:rPr>
        <w:t>3. Pg. 29</w:t>
      </w:r>
      <w:r w:rsidR="00A04D34" w:rsidRPr="00295724">
        <w:rPr>
          <w:rFonts w:ascii="Arial" w:eastAsia="Calibri" w:hAnsi="Arial" w:cs="Arial"/>
          <w:sz w:val="24"/>
          <w:szCs w:val="24"/>
          <w:lang w:eastAsia="en-US"/>
        </w:rPr>
        <w:t>)</w:t>
      </w:r>
      <w:r w:rsidR="006A24D2" w:rsidRPr="00295724">
        <w:rPr>
          <w:rFonts w:ascii="Arial" w:eastAsia="Calibri" w:hAnsi="Arial" w:cs="Arial"/>
          <w:sz w:val="24"/>
          <w:szCs w:val="24"/>
          <w:lang w:eastAsia="en-US"/>
        </w:rPr>
        <w:t>.</w:t>
      </w:r>
      <w:r w:rsidR="003E3C92" w:rsidRPr="00295724">
        <w:rPr>
          <w:rFonts w:ascii="Arial" w:eastAsia="Calibri" w:hAnsi="Arial" w:cs="Arial"/>
          <w:sz w:val="24"/>
          <w:szCs w:val="24"/>
          <w:lang w:eastAsia="en-US"/>
        </w:rPr>
        <w:t xml:space="preserve"> </w:t>
      </w:r>
      <w:proofErr w:type="spellStart"/>
      <w:r w:rsidR="008A5D66">
        <w:rPr>
          <w:rFonts w:ascii="Arial" w:eastAsia="Calibri" w:hAnsi="Arial" w:cs="Arial"/>
          <w:sz w:val="24"/>
          <w:szCs w:val="24"/>
          <w:lang w:eastAsia="en-US"/>
        </w:rPr>
        <w:t>Wegerif</w:t>
      </w:r>
      <w:proofErr w:type="spellEnd"/>
      <w:r w:rsidR="008A5D66">
        <w:rPr>
          <w:rFonts w:ascii="Arial" w:eastAsia="Calibri" w:hAnsi="Arial" w:cs="Arial"/>
          <w:sz w:val="24"/>
          <w:szCs w:val="24"/>
          <w:lang w:eastAsia="en-US"/>
        </w:rPr>
        <w:t xml:space="preserve"> (2002 cited </w:t>
      </w:r>
      <w:r w:rsidR="00727E59">
        <w:rPr>
          <w:rFonts w:ascii="Arial" w:eastAsia="Calibri" w:hAnsi="Arial" w:cs="Arial"/>
          <w:sz w:val="24"/>
          <w:szCs w:val="24"/>
          <w:lang w:eastAsia="en-US"/>
        </w:rPr>
        <w:t>by)</w:t>
      </w:r>
      <w:r w:rsidR="008A5D66">
        <w:rPr>
          <w:rFonts w:ascii="Arial" w:eastAsia="Calibri" w:hAnsi="Arial" w:cs="Arial"/>
          <w:sz w:val="24"/>
          <w:szCs w:val="24"/>
          <w:lang w:eastAsia="en-US"/>
        </w:rPr>
        <w:t xml:space="preserve"> put forward that effective relations between the practitioners and the children this will lead to successful learning and development of the young persons thinking and start to develop their interests. Littleton et al. (2005) further explored this concept by investigating the significance of not only adults listening to children but also listening to one another.</w:t>
      </w:r>
      <w:r w:rsidR="008A5D66" w:rsidRPr="006D1F41">
        <w:rPr>
          <w:rFonts w:ascii="Arial" w:eastAsia="Calibri" w:hAnsi="Arial" w:cs="Arial"/>
          <w:sz w:val="24"/>
          <w:szCs w:val="24"/>
          <w:lang w:eastAsia="en-US"/>
        </w:rPr>
        <w:t xml:space="preserve"> Their </w:t>
      </w:r>
      <w:r w:rsidR="008A5D66">
        <w:rPr>
          <w:rFonts w:ascii="Arial" w:eastAsia="Calibri" w:hAnsi="Arial" w:cs="Arial"/>
          <w:sz w:val="24"/>
          <w:szCs w:val="24"/>
          <w:lang w:eastAsia="en-US"/>
        </w:rPr>
        <w:t>research underscores</w:t>
      </w:r>
      <w:r w:rsidR="008A5D66" w:rsidRPr="006D1F41">
        <w:rPr>
          <w:rFonts w:ascii="Arial" w:eastAsia="Calibri" w:hAnsi="Arial" w:cs="Arial"/>
          <w:sz w:val="24"/>
          <w:szCs w:val="24"/>
          <w:lang w:eastAsia="en-US"/>
        </w:rPr>
        <w:t xml:space="preserve"> how children </w:t>
      </w:r>
      <w:r w:rsidR="00D91752">
        <w:rPr>
          <w:rFonts w:ascii="Arial" w:eastAsia="Calibri" w:hAnsi="Arial" w:cs="Arial"/>
          <w:sz w:val="24"/>
          <w:szCs w:val="24"/>
          <w:lang w:eastAsia="en-US"/>
        </w:rPr>
        <w:t>get</w:t>
      </w:r>
      <w:r w:rsidR="008A5D66" w:rsidRPr="006D1F41">
        <w:rPr>
          <w:rFonts w:ascii="Arial" w:eastAsia="Calibri" w:hAnsi="Arial" w:cs="Arial"/>
          <w:sz w:val="24"/>
          <w:szCs w:val="24"/>
          <w:lang w:eastAsia="en-US"/>
        </w:rPr>
        <w:t xml:space="preserve"> knowledge and </w:t>
      </w:r>
      <w:r w:rsidR="008A5D66">
        <w:rPr>
          <w:rFonts w:ascii="Arial" w:eastAsia="Calibri" w:hAnsi="Arial" w:cs="Arial"/>
          <w:sz w:val="24"/>
          <w:szCs w:val="24"/>
          <w:lang w:eastAsia="en-US"/>
        </w:rPr>
        <w:t>comprehension</w:t>
      </w:r>
      <w:r w:rsidR="008A5D66" w:rsidRPr="006D1F41">
        <w:rPr>
          <w:rFonts w:ascii="Arial" w:eastAsia="Calibri" w:hAnsi="Arial" w:cs="Arial"/>
          <w:sz w:val="24"/>
          <w:szCs w:val="24"/>
          <w:lang w:eastAsia="en-US"/>
        </w:rPr>
        <w:t xml:space="preserve"> within a social </w:t>
      </w:r>
      <w:r w:rsidR="008A5D66">
        <w:rPr>
          <w:rFonts w:ascii="Arial" w:eastAsia="Calibri" w:hAnsi="Arial" w:cs="Arial"/>
          <w:sz w:val="24"/>
          <w:szCs w:val="24"/>
          <w:lang w:eastAsia="en-US"/>
        </w:rPr>
        <w:t>context</w:t>
      </w:r>
      <w:r w:rsidR="008A5D66" w:rsidRPr="006D1F41">
        <w:rPr>
          <w:rFonts w:ascii="Arial" w:eastAsia="Calibri" w:hAnsi="Arial" w:cs="Arial"/>
          <w:sz w:val="24"/>
          <w:szCs w:val="24"/>
          <w:lang w:eastAsia="en-US"/>
        </w:rPr>
        <w:t xml:space="preserve"> and how that </w:t>
      </w:r>
      <w:r w:rsidR="008A5D66">
        <w:rPr>
          <w:rFonts w:ascii="Arial" w:eastAsia="Calibri" w:hAnsi="Arial" w:cs="Arial"/>
          <w:sz w:val="24"/>
          <w:szCs w:val="24"/>
          <w:lang w:eastAsia="en-US"/>
        </w:rPr>
        <w:t>influences their understanding</w:t>
      </w:r>
      <w:r w:rsidR="006A24D2" w:rsidRPr="00295724">
        <w:rPr>
          <w:rFonts w:ascii="Arial" w:eastAsia="Calibri" w:hAnsi="Arial" w:cs="Arial"/>
          <w:sz w:val="24"/>
          <w:szCs w:val="24"/>
          <w:lang w:eastAsia="en-US"/>
        </w:rPr>
        <w:t>.</w:t>
      </w:r>
      <w:r w:rsidR="003E3C92" w:rsidRPr="00295724">
        <w:rPr>
          <w:rFonts w:ascii="Arial" w:eastAsia="Calibri" w:hAnsi="Arial" w:cs="Arial"/>
          <w:sz w:val="24"/>
          <w:szCs w:val="24"/>
          <w:lang w:eastAsia="en-US"/>
        </w:rPr>
        <w:t xml:space="preserve"> </w:t>
      </w:r>
      <w:r w:rsidR="003E3C92" w:rsidRPr="00295724">
        <w:rPr>
          <w:rFonts w:ascii="Arial" w:eastAsia="Calibri" w:hAnsi="Arial" w:cs="Arial"/>
          <w:sz w:val="24"/>
          <w:szCs w:val="24"/>
          <w:lang w:eastAsia="en-US"/>
        </w:rPr>
        <w:lastRenderedPageBreak/>
        <w:t>Reed (</w:t>
      </w:r>
      <w:r w:rsidR="00E031CB" w:rsidRPr="00295724">
        <w:rPr>
          <w:rFonts w:ascii="Arial" w:eastAsia="Calibri" w:hAnsi="Arial" w:cs="Arial"/>
          <w:sz w:val="24"/>
          <w:szCs w:val="24"/>
          <w:lang w:eastAsia="en-US"/>
        </w:rPr>
        <w:t xml:space="preserve">2008, </w:t>
      </w:r>
      <w:r w:rsidR="0067529C" w:rsidRPr="00295724">
        <w:rPr>
          <w:rFonts w:ascii="Arial" w:eastAsia="Calibri" w:hAnsi="Arial" w:cs="Arial"/>
          <w:sz w:val="24"/>
          <w:szCs w:val="24"/>
          <w:lang w:eastAsia="en-US"/>
        </w:rPr>
        <w:t>cited</w:t>
      </w:r>
      <w:r w:rsidR="00E031CB" w:rsidRPr="00295724">
        <w:rPr>
          <w:rFonts w:ascii="Arial" w:eastAsia="Calibri" w:hAnsi="Arial" w:cs="Arial"/>
          <w:sz w:val="24"/>
          <w:szCs w:val="24"/>
          <w:lang w:eastAsia="en-US"/>
        </w:rPr>
        <w:t xml:space="preserve"> by</w:t>
      </w:r>
      <w:r w:rsidR="00167037" w:rsidRPr="00295724">
        <w:rPr>
          <w:rFonts w:ascii="Arial" w:eastAsia="Calibri" w:hAnsi="Arial" w:cs="Arial"/>
          <w:sz w:val="24"/>
          <w:szCs w:val="24"/>
          <w:lang w:eastAsia="en-US"/>
        </w:rPr>
        <w:t xml:space="preserve"> </w:t>
      </w:r>
      <w:proofErr w:type="spellStart"/>
      <w:r w:rsidR="00167037" w:rsidRPr="00295724">
        <w:rPr>
          <w:rFonts w:ascii="Arial" w:eastAsia="Calibri" w:hAnsi="Arial" w:cs="Arial"/>
          <w:sz w:val="24"/>
          <w:szCs w:val="24"/>
          <w:lang w:eastAsia="en-US"/>
        </w:rPr>
        <w:t>Hallet</w:t>
      </w:r>
      <w:proofErr w:type="spellEnd"/>
      <w:r w:rsidR="00167037" w:rsidRPr="00295724">
        <w:rPr>
          <w:rFonts w:ascii="Arial" w:eastAsia="Calibri" w:hAnsi="Arial" w:cs="Arial"/>
          <w:sz w:val="24"/>
          <w:szCs w:val="24"/>
          <w:lang w:eastAsia="en-US"/>
        </w:rPr>
        <w:t>, 2013</w:t>
      </w:r>
      <w:r w:rsidR="00535A93" w:rsidRPr="00295724">
        <w:rPr>
          <w:rFonts w:ascii="Arial" w:eastAsia="Calibri" w:hAnsi="Arial" w:cs="Arial"/>
          <w:sz w:val="24"/>
          <w:szCs w:val="24"/>
          <w:lang w:eastAsia="en-US"/>
        </w:rPr>
        <w:t>.</w:t>
      </w:r>
      <w:r w:rsidR="00535A93">
        <w:rPr>
          <w:rFonts w:ascii="Arial" w:eastAsia="Calibri" w:hAnsi="Arial" w:cs="Arial"/>
          <w:sz w:val="24"/>
          <w:szCs w:val="24"/>
          <w:lang w:eastAsia="en-US"/>
        </w:rPr>
        <w:t xml:space="preserve"> Pg. 30</w:t>
      </w:r>
      <w:r w:rsidR="003E3C92">
        <w:rPr>
          <w:rFonts w:ascii="Arial" w:eastAsia="Calibri" w:hAnsi="Arial" w:cs="Arial"/>
          <w:sz w:val="24"/>
          <w:szCs w:val="24"/>
          <w:lang w:eastAsia="en-US"/>
        </w:rPr>
        <w:t>) s</w:t>
      </w:r>
      <w:r w:rsidR="00B443A1">
        <w:rPr>
          <w:rFonts w:ascii="Arial" w:eastAsia="Calibri" w:hAnsi="Arial" w:cs="Arial"/>
          <w:sz w:val="24"/>
          <w:szCs w:val="24"/>
          <w:lang w:eastAsia="en-US"/>
        </w:rPr>
        <w:t>ays</w:t>
      </w:r>
      <w:r w:rsidR="003E3C92">
        <w:rPr>
          <w:rFonts w:ascii="Arial" w:eastAsia="Calibri" w:hAnsi="Arial" w:cs="Arial"/>
          <w:sz w:val="24"/>
          <w:szCs w:val="24"/>
          <w:lang w:eastAsia="en-US"/>
        </w:rPr>
        <w:t xml:space="preserve"> that </w:t>
      </w:r>
      <w:r w:rsidR="00A607A9">
        <w:rPr>
          <w:rFonts w:ascii="Arial" w:eastAsia="Calibri" w:hAnsi="Arial" w:cs="Arial"/>
          <w:sz w:val="24"/>
          <w:szCs w:val="24"/>
          <w:lang w:eastAsia="en-US"/>
        </w:rPr>
        <w:t>r</w:t>
      </w:r>
      <w:r w:rsidR="00A607A9" w:rsidRPr="00A607A9">
        <w:rPr>
          <w:rFonts w:ascii="Arial" w:eastAsia="Calibri" w:hAnsi="Arial" w:cs="Arial"/>
          <w:sz w:val="24"/>
          <w:szCs w:val="24"/>
          <w:lang w:eastAsia="en-US"/>
        </w:rPr>
        <w:t>eflective practice enables practitioners to critically evaluate current techniques and make significant improvements to their work and the</w:t>
      </w:r>
      <w:r w:rsidR="000B0814">
        <w:rPr>
          <w:rFonts w:ascii="Arial" w:eastAsia="Calibri" w:hAnsi="Arial" w:cs="Arial"/>
          <w:sz w:val="24"/>
          <w:szCs w:val="24"/>
          <w:lang w:eastAsia="en-US"/>
        </w:rPr>
        <w:t xml:space="preserve"> quality of</w:t>
      </w:r>
      <w:r w:rsidR="00FF38F7">
        <w:rPr>
          <w:rFonts w:ascii="Arial" w:eastAsia="Calibri" w:hAnsi="Arial" w:cs="Arial"/>
          <w:sz w:val="24"/>
          <w:szCs w:val="24"/>
          <w:lang w:eastAsia="en-US"/>
        </w:rPr>
        <w:t xml:space="preserve"> provision</w:t>
      </w:r>
      <w:r w:rsidR="00A607A9" w:rsidRPr="00A607A9">
        <w:rPr>
          <w:rFonts w:ascii="Arial" w:eastAsia="Calibri" w:hAnsi="Arial" w:cs="Arial"/>
          <w:sz w:val="24"/>
          <w:szCs w:val="24"/>
          <w:lang w:eastAsia="en-US"/>
        </w:rPr>
        <w:t>.</w:t>
      </w:r>
    </w:p>
    <w:p w14:paraId="189E2555" w14:textId="5488FB45" w:rsidR="00147F93" w:rsidRDefault="00147F93" w:rsidP="00897C41">
      <w:pPr>
        <w:overflowPunct w:val="0"/>
        <w:autoSpaceDE w:val="0"/>
        <w:autoSpaceDN w:val="0"/>
        <w:adjustRightInd w:val="0"/>
        <w:spacing w:after="200" w:line="276" w:lineRule="auto"/>
        <w:ind w:left="68"/>
        <w:contextualSpacing/>
        <w:jc w:val="both"/>
        <w:textAlignment w:val="baseline"/>
        <w:rPr>
          <w:rFonts w:ascii="Arial" w:eastAsia="Calibri" w:hAnsi="Arial" w:cs="Arial"/>
          <w:sz w:val="24"/>
          <w:szCs w:val="24"/>
          <w:lang w:val="en-US" w:eastAsia="en-US"/>
        </w:rPr>
      </w:pPr>
    </w:p>
    <w:p w14:paraId="0FEB0DAD" w14:textId="77777777" w:rsidR="00677FDD" w:rsidRDefault="00677FDD" w:rsidP="00897C41">
      <w:pPr>
        <w:overflowPunct w:val="0"/>
        <w:autoSpaceDE w:val="0"/>
        <w:autoSpaceDN w:val="0"/>
        <w:adjustRightInd w:val="0"/>
        <w:spacing w:after="200" w:line="276" w:lineRule="auto"/>
        <w:ind w:left="68"/>
        <w:contextualSpacing/>
        <w:jc w:val="both"/>
        <w:textAlignment w:val="baseline"/>
        <w:rPr>
          <w:rFonts w:ascii="Arial" w:eastAsia="Calibri" w:hAnsi="Arial" w:cs="Arial"/>
          <w:sz w:val="24"/>
          <w:szCs w:val="24"/>
          <w:lang w:val="en-US" w:eastAsia="en-US"/>
        </w:rPr>
      </w:pPr>
    </w:p>
    <w:p w14:paraId="69D0591A" w14:textId="77777777" w:rsidR="00147F93" w:rsidRDefault="00147F93" w:rsidP="007A2C49">
      <w:pPr>
        <w:overflowPunct w:val="0"/>
        <w:autoSpaceDE w:val="0"/>
        <w:autoSpaceDN w:val="0"/>
        <w:adjustRightInd w:val="0"/>
        <w:spacing w:after="200" w:line="276" w:lineRule="auto"/>
        <w:contextualSpacing/>
        <w:jc w:val="both"/>
        <w:textAlignment w:val="baseline"/>
        <w:rPr>
          <w:rFonts w:ascii="Arial" w:eastAsia="Calibri" w:hAnsi="Arial" w:cs="Arial"/>
          <w:sz w:val="24"/>
          <w:szCs w:val="24"/>
          <w:lang w:val="en-US" w:eastAsia="en-US"/>
        </w:rPr>
      </w:pPr>
    </w:p>
    <w:p w14:paraId="3A75DED2" w14:textId="77777777" w:rsidR="00147F93" w:rsidRDefault="00147F93" w:rsidP="00897C41">
      <w:pPr>
        <w:overflowPunct w:val="0"/>
        <w:autoSpaceDE w:val="0"/>
        <w:autoSpaceDN w:val="0"/>
        <w:adjustRightInd w:val="0"/>
        <w:spacing w:after="200" w:line="276" w:lineRule="auto"/>
        <w:ind w:left="68"/>
        <w:contextualSpacing/>
        <w:jc w:val="both"/>
        <w:textAlignment w:val="baseline"/>
        <w:rPr>
          <w:rFonts w:ascii="Arial" w:eastAsia="Calibri" w:hAnsi="Arial" w:cs="Arial"/>
          <w:sz w:val="24"/>
          <w:szCs w:val="24"/>
          <w:lang w:val="en-US" w:eastAsia="en-US"/>
        </w:rPr>
      </w:pPr>
    </w:p>
    <w:p w14:paraId="56890286" w14:textId="5C3BF2A6" w:rsidR="00D20C3A" w:rsidRDefault="00D20C3A" w:rsidP="00897C41">
      <w:pPr>
        <w:overflowPunct w:val="0"/>
        <w:autoSpaceDE w:val="0"/>
        <w:autoSpaceDN w:val="0"/>
        <w:adjustRightInd w:val="0"/>
        <w:spacing w:after="200" w:line="276" w:lineRule="auto"/>
        <w:ind w:left="68"/>
        <w:contextualSpacing/>
        <w:jc w:val="both"/>
        <w:textAlignment w:val="baseline"/>
        <w:rPr>
          <w:rFonts w:ascii="Arial" w:eastAsia="Calibri" w:hAnsi="Arial" w:cs="Arial"/>
          <w:sz w:val="24"/>
          <w:szCs w:val="24"/>
          <w:lang w:val="en-US" w:eastAsia="en-US"/>
        </w:rPr>
      </w:pPr>
      <w:r>
        <w:rPr>
          <w:rFonts w:ascii="Arial" w:eastAsia="Calibri" w:hAnsi="Arial" w:cs="Arial"/>
          <w:sz w:val="24"/>
          <w:szCs w:val="24"/>
          <w:lang w:val="en-US" w:eastAsia="en-US"/>
        </w:rPr>
        <w:t>The theory of reflection</w:t>
      </w:r>
      <w:r w:rsidR="0036493E">
        <w:rPr>
          <w:rFonts w:ascii="Arial" w:eastAsia="Calibri" w:hAnsi="Arial" w:cs="Arial"/>
          <w:sz w:val="24"/>
          <w:szCs w:val="24"/>
          <w:lang w:val="en-US" w:eastAsia="en-US"/>
        </w:rPr>
        <w:t xml:space="preserve"> – </w:t>
      </w:r>
      <w:r w:rsidR="003A1684">
        <w:rPr>
          <w:rFonts w:ascii="Arial" w:eastAsia="Calibri" w:hAnsi="Arial" w:cs="Arial"/>
          <w:sz w:val="24"/>
          <w:szCs w:val="24"/>
          <w:lang w:val="en-US" w:eastAsia="en-US"/>
        </w:rPr>
        <w:t>the idea that learning</w:t>
      </w:r>
      <w:r w:rsidR="00A84153">
        <w:rPr>
          <w:rFonts w:ascii="Arial" w:eastAsia="Calibri" w:hAnsi="Arial" w:cs="Arial"/>
          <w:sz w:val="24"/>
          <w:szCs w:val="24"/>
          <w:lang w:val="en-US" w:eastAsia="en-US"/>
        </w:rPr>
        <w:t xml:space="preserve"> happens through reflecting on experiences. Dewey/</w:t>
      </w:r>
      <w:proofErr w:type="spellStart"/>
      <w:r w:rsidR="009135CE">
        <w:rPr>
          <w:rFonts w:ascii="Arial" w:eastAsia="Calibri" w:hAnsi="Arial" w:cs="Arial"/>
          <w:sz w:val="24"/>
          <w:szCs w:val="24"/>
          <w:lang w:val="en-US" w:eastAsia="en-US"/>
        </w:rPr>
        <w:t>Schon</w:t>
      </w:r>
      <w:proofErr w:type="spellEnd"/>
      <w:r w:rsidR="00A84153">
        <w:rPr>
          <w:rFonts w:ascii="Arial" w:eastAsia="Calibri" w:hAnsi="Arial" w:cs="Arial"/>
          <w:sz w:val="24"/>
          <w:szCs w:val="24"/>
          <w:lang w:val="en-US" w:eastAsia="en-US"/>
        </w:rPr>
        <w:t xml:space="preserve"> </w:t>
      </w:r>
      <w:r w:rsidR="00585164">
        <w:rPr>
          <w:rFonts w:ascii="Arial" w:eastAsia="Calibri" w:hAnsi="Arial" w:cs="Arial"/>
          <w:sz w:val="24"/>
          <w:szCs w:val="24"/>
          <w:lang w:val="en-US" w:eastAsia="en-US"/>
        </w:rPr>
        <w:t xml:space="preserve">people learn more deeply when they think about what they did, why they did it and what they can improve. </w:t>
      </w:r>
      <w:r w:rsidR="002F15F8">
        <w:rPr>
          <w:rFonts w:ascii="Arial" w:eastAsia="Calibri" w:hAnsi="Arial" w:cs="Arial"/>
          <w:sz w:val="24"/>
          <w:szCs w:val="24"/>
          <w:lang w:val="en-US" w:eastAsia="en-US"/>
        </w:rPr>
        <w:t>In short – Reflection helps turn experience into learning.</w:t>
      </w:r>
      <w:r w:rsidR="009550CD">
        <w:rPr>
          <w:rFonts w:ascii="Arial" w:eastAsia="Calibri" w:hAnsi="Arial" w:cs="Arial"/>
          <w:sz w:val="24"/>
          <w:szCs w:val="24"/>
          <w:lang w:val="en-US" w:eastAsia="en-US"/>
        </w:rPr>
        <w:t xml:space="preserve"> </w:t>
      </w:r>
    </w:p>
    <w:p w14:paraId="04AF8E48" w14:textId="77777777" w:rsidR="0088536E" w:rsidRDefault="0088536E" w:rsidP="00897C41">
      <w:pPr>
        <w:overflowPunct w:val="0"/>
        <w:autoSpaceDE w:val="0"/>
        <w:autoSpaceDN w:val="0"/>
        <w:adjustRightInd w:val="0"/>
        <w:spacing w:after="200" w:line="276" w:lineRule="auto"/>
        <w:ind w:left="68"/>
        <w:contextualSpacing/>
        <w:jc w:val="both"/>
        <w:textAlignment w:val="baseline"/>
        <w:rPr>
          <w:rFonts w:ascii="Arial" w:eastAsia="Calibri" w:hAnsi="Arial" w:cs="Arial"/>
          <w:sz w:val="24"/>
          <w:szCs w:val="24"/>
          <w:lang w:val="en-US" w:eastAsia="en-US"/>
        </w:rPr>
      </w:pPr>
    </w:p>
    <w:p w14:paraId="2A698537" w14:textId="3EEA212D" w:rsidR="0088536E" w:rsidRDefault="005D0F92" w:rsidP="00FE1414">
      <w:pPr>
        <w:overflowPunct w:val="0"/>
        <w:autoSpaceDE w:val="0"/>
        <w:autoSpaceDN w:val="0"/>
        <w:adjustRightInd w:val="0"/>
        <w:spacing w:after="200" w:line="276" w:lineRule="auto"/>
        <w:ind w:left="68"/>
        <w:contextualSpacing/>
        <w:jc w:val="both"/>
        <w:textAlignment w:val="baseline"/>
        <w:rPr>
          <w:rFonts w:ascii="Arial" w:eastAsia="Calibri" w:hAnsi="Arial" w:cs="Arial"/>
          <w:sz w:val="24"/>
          <w:szCs w:val="24"/>
          <w:lang w:eastAsia="en-US"/>
        </w:rPr>
      </w:pPr>
      <w:r>
        <w:rPr>
          <w:rFonts w:ascii="Arial" w:eastAsia="Calibri" w:hAnsi="Arial" w:cs="Arial"/>
          <w:sz w:val="24"/>
          <w:szCs w:val="24"/>
          <w:lang w:val="en-US" w:eastAsia="en-US"/>
        </w:rPr>
        <w:t>In the Early Years sector</w:t>
      </w:r>
      <w:r w:rsidR="00E101DD">
        <w:rPr>
          <w:rFonts w:ascii="Arial" w:eastAsia="Calibri" w:hAnsi="Arial" w:cs="Arial"/>
          <w:sz w:val="24"/>
          <w:szCs w:val="24"/>
          <w:lang w:val="en-US" w:eastAsia="en-US"/>
        </w:rPr>
        <w:t xml:space="preserve"> the theories of reflection </w:t>
      </w:r>
      <w:r w:rsidR="00010A52">
        <w:rPr>
          <w:rFonts w:ascii="Arial" w:eastAsia="Calibri" w:hAnsi="Arial" w:cs="Arial"/>
          <w:sz w:val="24"/>
          <w:szCs w:val="24"/>
          <w:lang w:val="en-US" w:eastAsia="en-US"/>
        </w:rPr>
        <w:t xml:space="preserve">allow practitioners to </w:t>
      </w:r>
      <w:r w:rsidR="00192153">
        <w:rPr>
          <w:rFonts w:ascii="Arial" w:eastAsia="Calibri" w:hAnsi="Arial" w:cs="Arial"/>
          <w:sz w:val="24"/>
          <w:szCs w:val="24"/>
          <w:lang w:eastAsia="en-US"/>
        </w:rPr>
        <w:t>a</w:t>
      </w:r>
      <w:r w:rsidR="00192153" w:rsidRPr="001F715D">
        <w:rPr>
          <w:rFonts w:ascii="Arial" w:eastAsia="Calibri" w:hAnsi="Arial" w:cs="Arial"/>
          <w:sz w:val="24"/>
          <w:szCs w:val="24"/>
          <w:lang w:eastAsia="en-US"/>
        </w:rPr>
        <w:t>ssess</w:t>
      </w:r>
      <w:r w:rsidR="001F715D" w:rsidRPr="001F715D">
        <w:rPr>
          <w:rFonts w:ascii="Arial" w:eastAsia="Calibri" w:hAnsi="Arial" w:cs="Arial"/>
          <w:sz w:val="24"/>
          <w:szCs w:val="24"/>
          <w:lang w:eastAsia="en-US"/>
        </w:rPr>
        <w:t xml:space="preserve"> how the links between them and teaching methods affect children's learning and development.</w:t>
      </w:r>
      <w:r w:rsidR="000439C2">
        <w:rPr>
          <w:rFonts w:ascii="Arial" w:eastAsia="Calibri" w:hAnsi="Arial" w:cs="Arial"/>
          <w:sz w:val="24"/>
          <w:szCs w:val="24"/>
          <w:lang w:eastAsia="en-US"/>
        </w:rPr>
        <w:t xml:space="preserve"> </w:t>
      </w:r>
      <w:r w:rsidR="00E54720">
        <w:rPr>
          <w:rFonts w:ascii="Arial" w:eastAsia="Calibri" w:hAnsi="Arial" w:cs="Arial"/>
          <w:sz w:val="24"/>
          <w:szCs w:val="24"/>
          <w:lang w:eastAsia="en-US"/>
        </w:rPr>
        <w:t xml:space="preserve">Practitioners </w:t>
      </w:r>
      <w:r w:rsidR="00174039">
        <w:rPr>
          <w:rFonts w:ascii="Arial" w:eastAsia="Calibri" w:hAnsi="Arial" w:cs="Arial"/>
          <w:sz w:val="24"/>
          <w:szCs w:val="24"/>
          <w:lang w:eastAsia="en-US"/>
        </w:rPr>
        <w:t xml:space="preserve">need to </w:t>
      </w:r>
      <w:r w:rsidR="00D85FE6">
        <w:rPr>
          <w:rFonts w:ascii="Arial" w:eastAsia="Calibri" w:hAnsi="Arial" w:cs="Arial"/>
          <w:sz w:val="24"/>
          <w:szCs w:val="24"/>
          <w:lang w:eastAsia="en-US"/>
        </w:rPr>
        <w:t>act</w:t>
      </w:r>
      <w:r w:rsidR="00720C19">
        <w:rPr>
          <w:rFonts w:ascii="Arial" w:eastAsia="Calibri" w:hAnsi="Arial" w:cs="Arial"/>
          <w:sz w:val="24"/>
          <w:szCs w:val="24"/>
          <w:lang w:eastAsia="en-US"/>
        </w:rPr>
        <w:t xml:space="preserve"> ethical</w:t>
      </w:r>
      <w:r w:rsidR="00BC19CC">
        <w:rPr>
          <w:rFonts w:ascii="Arial" w:eastAsia="Calibri" w:hAnsi="Arial" w:cs="Arial"/>
          <w:sz w:val="24"/>
          <w:szCs w:val="24"/>
          <w:lang w:eastAsia="en-US"/>
        </w:rPr>
        <w:t xml:space="preserve"> and responsible</w:t>
      </w:r>
      <w:r w:rsidR="005D2CAA">
        <w:rPr>
          <w:rFonts w:ascii="Arial" w:eastAsia="Calibri" w:hAnsi="Arial" w:cs="Arial"/>
          <w:sz w:val="24"/>
          <w:szCs w:val="24"/>
          <w:lang w:eastAsia="en-US"/>
        </w:rPr>
        <w:t xml:space="preserve"> </w:t>
      </w:r>
      <w:r w:rsidR="003A594A">
        <w:rPr>
          <w:rFonts w:ascii="Arial" w:eastAsia="Calibri" w:hAnsi="Arial" w:cs="Arial"/>
          <w:sz w:val="24"/>
          <w:szCs w:val="24"/>
          <w:lang w:eastAsia="en-US"/>
        </w:rPr>
        <w:t xml:space="preserve">to </w:t>
      </w:r>
      <w:r w:rsidR="001F5F3F">
        <w:rPr>
          <w:rFonts w:ascii="Arial" w:eastAsia="Calibri" w:hAnsi="Arial" w:cs="Arial"/>
          <w:sz w:val="24"/>
          <w:szCs w:val="24"/>
          <w:lang w:eastAsia="en-US"/>
        </w:rPr>
        <w:t>evaluate their work and reflect on their interactions with children consistently and thoughtfully</w:t>
      </w:r>
      <w:r w:rsidR="007B67F2">
        <w:rPr>
          <w:rFonts w:ascii="Arial" w:eastAsia="Calibri" w:hAnsi="Arial" w:cs="Arial"/>
          <w:sz w:val="24"/>
          <w:szCs w:val="24"/>
          <w:lang w:eastAsia="en-US"/>
        </w:rPr>
        <w:t>. Dewey’s (1993 cited by</w:t>
      </w:r>
      <w:r w:rsidR="00260F83">
        <w:rPr>
          <w:rFonts w:ascii="Arial" w:eastAsia="Calibri" w:hAnsi="Arial" w:cs="Arial"/>
          <w:sz w:val="24"/>
          <w:szCs w:val="24"/>
          <w:lang w:eastAsia="en-US"/>
        </w:rPr>
        <w:t xml:space="preserve"> Brock, </w:t>
      </w:r>
      <w:r w:rsidR="005F3361">
        <w:rPr>
          <w:rFonts w:ascii="Arial" w:eastAsia="Calibri" w:hAnsi="Arial" w:cs="Arial"/>
          <w:sz w:val="24"/>
          <w:szCs w:val="24"/>
          <w:lang w:eastAsia="en-US"/>
        </w:rPr>
        <w:t>2015</w:t>
      </w:r>
      <w:r w:rsidR="007B67F2">
        <w:rPr>
          <w:rFonts w:ascii="Arial" w:eastAsia="Calibri" w:hAnsi="Arial" w:cs="Arial"/>
          <w:sz w:val="24"/>
          <w:szCs w:val="24"/>
          <w:lang w:eastAsia="en-US"/>
        </w:rPr>
        <w:t>) ideas</w:t>
      </w:r>
      <w:r w:rsidR="007C148A">
        <w:rPr>
          <w:rFonts w:ascii="Arial" w:eastAsia="Calibri" w:hAnsi="Arial" w:cs="Arial"/>
          <w:sz w:val="24"/>
          <w:szCs w:val="24"/>
          <w:lang w:eastAsia="en-US"/>
        </w:rPr>
        <w:t xml:space="preserve"> are </w:t>
      </w:r>
      <w:r w:rsidR="001F5F3F">
        <w:rPr>
          <w:rFonts w:ascii="Arial" w:eastAsia="Calibri" w:hAnsi="Arial" w:cs="Arial"/>
          <w:sz w:val="24"/>
          <w:szCs w:val="24"/>
          <w:lang w:eastAsia="en-US"/>
        </w:rPr>
        <w:t>relevant</w:t>
      </w:r>
      <w:r w:rsidR="007C148A">
        <w:rPr>
          <w:rFonts w:ascii="Arial" w:eastAsia="Calibri" w:hAnsi="Arial" w:cs="Arial"/>
          <w:sz w:val="24"/>
          <w:szCs w:val="24"/>
          <w:lang w:eastAsia="en-US"/>
        </w:rPr>
        <w:t xml:space="preserve"> to </w:t>
      </w:r>
      <w:r w:rsidR="00FA7577">
        <w:rPr>
          <w:rFonts w:ascii="Arial" w:eastAsia="Calibri" w:hAnsi="Arial" w:cs="Arial"/>
          <w:sz w:val="24"/>
          <w:szCs w:val="24"/>
          <w:lang w:eastAsia="en-US"/>
        </w:rPr>
        <w:t>modern day</w:t>
      </w:r>
      <w:r w:rsidR="00F85A6F">
        <w:rPr>
          <w:rFonts w:ascii="Arial" w:eastAsia="Calibri" w:hAnsi="Arial" w:cs="Arial"/>
          <w:sz w:val="24"/>
          <w:szCs w:val="24"/>
          <w:lang w:eastAsia="en-US"/>
        </w:rPr>
        <w:t xml:space="preserve"> practice. He suggeste</w:t>
      </w:r>
      <w:r w:rsidR="003A41E9">
        <w:rPr>
          <w:rFonts w:ascii="Arial" w:eastAsia="Calibri" w:hAnsi="Arial" w:cs="Arial"/>
          <w:sz w:val="24"/>
          <w:szCs w:val="24"/>
          <w:lang w:eastAsia="en-US"/>
        </w:rPr>
        <w:t xml:space="preserve">d that if practitioners fail </w:t>
      </w:r>
      <w:r w:rsidR="00FB7610">
        <w:rPr>
          <w:rFonts w:ascii="Arial" w:eastAsia="Calibri" w:hAnsi="Arial" w:cs="Arial"/>
          <w:sz w:val="24"/>
          <w:szCs w:val="24"/>
          <w:lang w:eastAsia="en-US"/>
        </w:rPr>
        <w:t>to be reflective</w:t>
      </w:r>
      <w:r w:rsidR="00FA2CB3">
        <w:rPr>
          <w:rFonts w:ascii="Arial" w:eastAsia="Calibri" w:hAnsi="Arial" w:cs="Arial"/>
          <w:sz w:val="24"/>
          <w:szCs w:val="24"/>
          <w:lang w:eastAsia="en-US"/>
        </w:rPr>
        <w:t>, they may fall</w:t>
      </w:r>
      <w:r w:rsidR="00151E27">
        <w:rPr>
          <w:rFonts w:ascii="Arial" w:eastAsia="Calibri" w:hAnsi="Arial" w:cs="Arial"/>
          <w:sz w:val="24"/>
          <w:szCs w:val="24"/>
          <w:lang w:eastAsia="en-US"/>
        </w:rPr>
        <w:t xml:space="preserve"> into</w:t>
      </w:r>
      <w:r w:rsidR="00BF0BE5">
        <w:rPr>
          <w:rFonts w:ascii="Arial" w:eastAsia="Calibri" w:hAnsi="Arial" w:cs="Arial"/>
          <w:sz w:val="24"/>
          <w:szCs w:val="24"/>
          <w:lang w:eastAsia="en-US"/>
        </w:rPr>
        <w:t xml:space="preserve"> outdated beliefs, </w:t>
      </w:r>
      <w:r w:rsidR="00B009E2">
        <w:rPr>
          <w:rFonts w:ascii="Arial" w:eastAsia="Calibri" w:hAnsi="Arial" w:cs="Arial"/>
          <w:sz w:val="24"/>
          <w:szCs w:val="24"/>
          <w:lang w:eastAsia="en-US"/>
        </w:rPr>
        <w:t>rely on biases or uninformed opinions</w:t>
      </w:r>
      <w:r w:rsidR="006E19EB">
        <w:rPr>
          <w:rFonts w:ascii="Arial" w:eastAsia="Calibri" w:hAnsi="Arial" w:cs="Arial"/>
          <w:sz w:val="24"/>
          <w:szCs w:val="24"/>
          <w:lang w:eastAsia="en-US"/>
        </w:rPr>
        <w:t>,</w:t>
      </w:r>
      <w:r w:rsidR="00CD3DC6">
        <w:rPr>
          <w:rFonts w:ascii="Arial" w:eastAsia="Calibri" w:hAnsi="Arial" w:cs="Arial"/>
          <w:sz w:val="24"/>
          <w:szCs w:val="24"/>
          <w:lang w:eastAsia="en-US"/>
        </w:rPr>
        <w:t xml:space="preserve"> which could </w:t>
      </w:r>
      <w:r w:rsidR="00B27BB1">
        <w:rPr>
          <w:rFonts w:ascii="Arial" w:eastAsia="Calibri" w:hAnsi="Arial" w:cs="Arial"/>
          <w:sz w:val="24"/>
          <w:szCs w:val="24"/>
          <w:lang w:eastAsia="en-US"/>
        </w:rPr>
        <w:t>hinder</w:t>
      </w:r>
      <w:r w:rsidR="00CD3DC6">
        <w:rPr>
          <w:rFonts w:ascii="Arial" w:eastAsia="Calibri" w:hAnsi="Arial" w:cs="Arial"/>
          <w:sz w:val="24"/>
          <w:szCs w:val="24"/>
          <w:lang w:eastAsia="en-US"/>
        </w:rPr>
        <w:t xml:space="preserve"> the </w:t>
      </w:r>
      <w:r w:rsidR="001F5F3F">
        <w:rPr>
          <w:rFonts w:ascii="Arial" w:eastAsia="Calibri" w:hAnsi="Arial" w:cs="Arial"/>
          <w:sz w:val="24"/>
          <w:szCs w:val="24"/>
          <w:lang w:eastAsia="en-US"/>
        </w:rPr>
        <w:t>children’s</w:t>
      </w:r>
      <w:r w:rsidR="00CD3DC6">
        <w:rPr>
          <w:rFonts w:ascii="Arial" w:eastAsia="Calibri" w:hAnsi="Arial" w:cs="Arial"/>
          <w:sz w:val="24"/>
          <w:szCs w:val="24"/>
          <w:lang w:eastAsia="en-US"/>
        </w:rPr>
        <w:t xml:space="preserve"> development. </w:t>
      </w:r>
      <w:r w:rsidR="0087435F" w:rsidRPr="0087435F">
        <w:rPr>
          <w:rFonts w:ascii="Arial" w:eastAsia="Calibri" w:hAnsi="Arial" w:cs="Arial"/>
          <w:sz w:val="24"/>
          <w:szCs w:val="24"/>
          <w:lang w:eastAsia="en-US"/>
        </w:rPr>
        <w:t xml:space="preserve">Dewey (1933) considered reflective thinking to be </w:t>
      </w:r>
      <w:r w:rsidR="00FE4E0B">
        <w:rPr>
          <w:rFonts w:ascii="Arial" w:eastAsia="Calibri" w:hAnsi="Arial" w:cs="Arial"/>
          <w:sz w:val="24"/>
          <w:szCs w:val="24"/>
          <w:lang w:eastAsia="en-US"/>
        </w:rPr>
        <w:t>a</w:t>
      </w:r>
      <w:r w:rsidR="00272B6D">
        <w:rPr>
          <w:rFonts w:ascii="Arial" w:eastAsia="Calibri" w:hAnsi="Arial" w:cs="Arial"/>
          <w:sz w:val="24"/>
          <w:szCs w:val="24"/>
          <w:lang w:eastAsia="en-US"/>
        </w:rPr>
        <w:t xml:space="preserve"> response to a problem that leads to a solution</w:t>
      </w:r>
      <w:r w:rsidR="0087435F" w:rsidRPr="0087435F">
        <w:rPr>
          <w:rFonts w:ascii="Arial" w:eastAsia="Calibri" w:hAnsi="Arial" w:cs="Arial"/>
          <w:sz w:val="24"/>
          <w:szCs w:val="24"/>
          <w:lang w:eastAsia="en-US"/>
        </w:rPr>
        <w:t xml:space="preserve">. In his </w:t>
      </w:r>
      <w:r w:rsidR="006B77F7" w:rsidRPr="0087435F">
        <w:rPr>
          <w:rFonts w:ascii="Arial" w:eastAsia="Calibri" w:hAnsi="Arial" w:cs="Arial"/>
          <w:sz w:val="24"/>
          <w:szCs w:val="24"/>
          <w:lang w:eastAsia="en-US"/>
        </w:rPr>
        <w:t>earlier</w:t>
      </w:r>
      <w:r w:rsidR="0087435F" w:rsidRPr="0087435F">
        <w:rPr>
          <w:rFonts w:ascii="Arial" w:eastAsia="Calibri" w:hAnsi="Arial" w:cs="Arial"/>
          <w:sz w:val="24"/>
          <w:szCs w:val="24"/>
          <w:lang w:eastAsia="en-US"/>
        </w:rPr>
        <w:t xml:space="preserve"> writings, he defined education as a “continuous reconstruction of experience” (Dewey, 1897), </w:t>
      </w:r>
      <w:r w:rsidR="006B77F7" w:rsidRPr="0087435F">
        <w:rPr>
          <w:rFonts w:ascii="Arial" w:eastAsia="Calibri" w:hAnsi="Arial" w:cs="Arial"/>
          <w:sz w:val="24"/>
          <w:szCs w:val="24"/>
          <w:lang w:eastAsia="en-US"/>
        </w:rPr>
        <w:t>showing</w:t>
      </w:r>
      <w:r w:rsidR="0087435F" w:rsidRPr="0087435F">
        <w:rPr>
          <w:rFonts w:ascii="Arial" w:eastAsia="Calibri" w:hAnsi="Arial" w:cs="Arial"/>
          <w:sz w:val="24"/>
          <w:szCs w:val="24"/>
          <w:lang w:eastAsia="en-US"/>
        </w:rPr>
        <w:t xml:space="preserve"> that reflection plays a key role in influencing future learning. </w:t>
      </w:r>
      <w:r w:rsidR="00834647">
        <w:rPr>
          <w:rFonts w:ascii="Arial" w:eastAsia="Calibri" w:hAnsi="Arial" w:cs="Arial"/>
          <w:sz w:val="24"/>
          <w:szCs w:val="24"/>
          <w:lang w:eastAsia="en-US"/>
        </w:rPr>
        <w:t xml:space="preserve">He saw reflection as a systematic, scientific method of testing concepts in practice to </w:t>
      </w:r>
      <w:r w:rsidR="00BA0075">
        <w:rPr>
          <w:rFonts w:ascii="Arial" w:eastAsia="Calibri" w:hAnsi="Arial" w:cs="Arial"/>
          <w:sz w:val="24"/>
          <w:szCs w:val="24"/>
          <w:lang w:eastAsia="en-US"/>
        </w:rPr>
        <w:t>find</w:t>
      </w:r>
      <w:r w:rsidR="00834647">
        <w:rPr>
          <w:rFonts w:ascii="Arial" w:eastAsia="Calibri" w:hAnsi="Arial" w:cs="Arial"/>
          <w:sz w:val="24"/>
          <w:szCs w:val="24"/>
          <w:lang w:eastAsia="en-US"/>
        </w:rPr>
        <w:t xml:space="preserve"> their effectiveness</w:t>
      </w:r>
      <w:r w:rsidR="005E421C">
        <w:rPr>
          <w:rFonts w:ascii="Arial" w:eastAsia="Calibri" w:hAnsi="Arial" w:cs="Arial"/>
          <w:sz w:val="24"/>
          <w:szCs w:val="24"/>
          <w:lang w:eastAsia="en-US"/>
        </w:rPr>
        <w:t xml:space="preserve"> (</w:t>
      </w:r>
      <w:r w:rsidR="005D10F1">
        <w:rPr>
          <w:rFonts w:ascii="Arial" w:eastAsia="Calibri" w:hAnsi="Arial" w:cs="Arial"/>
          <w:sz w:val="24"/>
          <w:szCs w:val="24"/>
          <w:lang w:eastAsia="en-US"/>
        </w:rPr>
        <w:t>cited by</w:t>
      </w:r>
      <w:r w:rsidR="00FF3015">
        <w:rPr>
          <w:rFonts w:ascii="Arial" w:eastAsia="Calibri" w:hAnsi="Arial" w:cs="Arial"/>
          <w:sz w:val="24"/>
          <w:szCs w:val="24"/>
          <w:lang w:eastAsia="en-US"/>
        </w:rPr>
        <w:t xml:space="preserve"> Johnson et al, </w:t>
      </w:r>
      <w:r w:rsidR="00BA0075">
        <w:rPr>
          <w:rFonts w:ascii="Arial" w:eastAsia="Calibri" w:hAnsi="Arial" w:cs="Arial"/>
          <w:sz w:val="24"/>
          <w:szCs w:val="24"/>
          <w:lang w:eastAsia="en-US"/>
        </w:rPr>
        <w:t>2018.</w:t>
      </w:r>
      <w:r w:rsidR="00DE16CA">
        <w:rPr>
          <w:rFonts w:ascii="Arial" w:eastAsia="Calibri" w:hAnsi="Arial" w:cs="Arial"/>
          <w:sz w:val="24"/>
          <w:szCs w:val="24"/>
          <w:lang w:eastAsia="en-US"/>
        </w:rPr>
        <w:t xml:space="preserve"> </w:t>
      </w:r>
      <w:r w:rsidR="005E421C">
        <w:rPr>
          <w:rFonts w:ascii="Arial" w:eastAsia="Calibri" w:hAnsi="Arial" w:cs="Arial"/>
          <w:sz w:val="24"/>
          <w:szCs w:val="24"/>
          <w:lang w:eastAsia="en-US"/>
        </w:rPr>
        <w:t>pg. 1596</w:t>
      </w:r>
      <w:r w:rsidR="00BA0075">
        <w:rPr>
          <w:rFonts w:ascii="Arial" w:eastAsia="Calibri" w:hAnsi="Arial" w:cs="Arial"/>
          <w:sz w:val="24"/>
          <w:szCs w:val="24"/>
          <w:lang w:eastAsia="en-US"/>
        </w:rPr>
        <w:t>).</w:t>
      </w:r>
    </w:p>
    <w:p w14:paraId="0695760E" w14:textId="77777777" w:rsidR="00DA29FC" w:rsidRDefault="00DA29FC" w:rsidP="00FE1414">
      <w:pPr>
        <w:overflowPunct w:val="0"/>
        <w:autoSpaceDE w:val="0"/>
        <w:autoSpaceDN w:val="0"/>
        <w:adjustRightInd w:val="0"/>
        <w:spacing w:after="200" w:line="276" w:lineRule="auto"/>
        <w:ind w:left="68"/>
        <w:contextualSpacing/>
        <w:jc w:val="both"/>
        <w:textAlignment w:val="baseline"/>
        <w:rPr>
          <w:rFonts w:ascii="Arial" w:eastAsia="Calibri" w:hAnsi="Arial" w:cs="Arial"/>
          <w:sz w:val="24"/>
          <w:szCs w:val="24"/>
          <w:lang w:eastAsia="en-US"/>
        </w:rPr>
      </w:pPr>
    </w:p>
    <w:p w14:paraId="27FE73B4" w14:textId="7886990E" w:rsidR="00953321" w:rsidRDefault="001264CE" w:rsidP="00A16A32">
      <w:pPr>
        <w:overflowPunct w:val="0"/>
        <w:autoSpaceDE w:val="0"/>
        <w:autoSpaceDN w:val="0"/>
        <w:adjustRightInd w:val="0"/>
        <w:spacing w:after="200" w:line="276" w:lineRule="auto"/>
        <w:contextualSpacing/>
        <w:jc w:val="both"/>
        <w:textAlignment w:val="baseline"/>
        <w:rPr>
          <w:rFonts w:ascii="Arial" w:eastAsia="Calibri" w:hAnsi="Arial" w:cs="Arial"/>
          <w:sz w:val="24"/>
          <w:szCs w:val="24"/>
          <w:lang w:eastAsia="en-US"/>
        </w:rPr>
      </w:pPr>
      <w:proofErr w:type="spellStart"/>
      <w:r>
        <w:rPr>
          <w:rFonts w:ascii="Arial" w:eastAsia="Calibri" w:hAnsi="Arial" w:cs="Arial"/>
          <w:sz w:val="24"/>
          <w:szCs w:val="24"/>
          <w:lang w:eastAsia="en-US"/>
        </w:rPr>
        <w:t>Schön</w:t>
      </w:r>
      <w:proofErr w:type="spellEnd"/>
      <w:r>
        <w:rPr>
          <w:rFonts w:ascii="Arial" w:eastAsia="Calibri" w:hAnsi="Arial" w:cs="Arial"/>
          <w:sz w:val="24"/>
          <w:szCs w:val="24"/>
          <w:lang w:eastAsia="en-US"/>
        </w:rPr>
        <w:t xml:space="preserve"> </w:t>
      </w:r>
      <w:r w:rsidR="00D91752">
        <w:rPr>
          <w:rFonts w:ascii="Arial" w:eastAsia="Calibri" w:hAnsi="Arial" w:cs="Arial"/>
          <w:sz w:val="24"/>
          <w:szCs w:val="24"/>
          <w:lang w:eastAsia="en-US"/>
        </w:rPr>
        <w:t>names</w:t>
      </w:r>
      <w:r>
        <w:rPr>
          <w:rFonts w:ascii="Arial" w:eastAsia="Calibri" w:hAnsi="Arial" w:cs="Arial"/>
          <w:sz w:val="24"/>
          <w:szCs w:val="24"/>
          <w:lang w:eastAsia="en-US"/>
        </w:rPr>
        <w:t xml:space="preserve"> two key skills for reflective practice: reflection</w:t>
      </w:r>
      <w:r w:rsidR="00AE66B9">
        <w:rPr>
          <w:rFonts w:ascii="Arial" w:eastAsia="Calibri" w:hAnsi="Arial" w:cs="Arial"/>
          <w:sz w:val="24"/>
          <w:szCs w:val="24"/>
          <w:lang w:eastAsia="en-US"/>
        </w:rPr>
        <w:t xml:space="preserve"> </w:t>
      </w:r>
      <w:r>
        <w:rPr>
          <w:rFonts w:ascii="Arial" w:eastAsia="Calibri" w:hAnsi="Arial" w:cs="Arial"/>
          <w:sz w:val="24"/>
          <w:szCs w:val="24"/>
          <w:lang w:eastAsia="en-US"/>
        </w:rPr>
        <w:t>in</w:t>
      </w:r>
      <w:r w:rsidR="00AE66B9">
        <w:rPr>
          <w:rFonts w:ascii="Arial" w:eastAsia="Calibri" w:hAnsi="Arial" w:cs="Arial"/>
          <w:sz w:val="24"/>
          <w:szCs w:val="24"/>
          <w:lang w:eastAsia="en-US"/>
        </w:rPr>
        <w:t xml:space="preserve"> </w:t>
      </w:r>
      <w:r>
        <w:rPr>
          <w:rFonts w:ascii="Arial" w:eastAsia="Calibri" w:hAnsi="Arial" w:cs="Arial"/>
          <w:sz w:val="24"/>
          <w:szCs w:val="24"/>
          <w:lang w:eastAsia="en-US"/>
        </w:rPr>
        <w:t>action and reflection</w:t>
      </w:r>
      <w:r w:rsidR="00AE66B9">
        <w:rPr>
          <w:rFonts w:ascii="Arial" w:eastAsia="Calibri" w:hAnsi="Arial" w:cs="Arial"/>
          <w:sz w:val="24"/>
          <w:szCs w:val="24"/>
          <w:lang w:eastAsia="en-US"/>
        </w:rPr>
        <w:t xml:space="preserve"> </w:t>
      </w:r>
      <w:r>
        <w:rPr>
          <w:rFonts w:ascii="Arial" w:eastAsia="Calibri" w:hAnsi="Arial" w:cs="Arial"/>
          <w:sz w:val="24"/>
          <w:szCs w:val="24"/>
          <w:lang w:eastAsia="en-US"/>
        </w:rPr>
        <w:t>on</w:t>
      </w:r>
      <w:r w:rsidR="00AE66B9">
        <w:rPr>
          <w:rFonts w:ascii="Arial" w:eastAsia="Calibri" w:hAnsi="Arial" w:cs="Arial"/>
          <w:sz w:val="24"/>
          <w:szCs w:val="24"/>
          <w:lang w:eastAsia="en-US"/>
        </w:rPr>
        <w:t xml:space="preserve"> </w:t>
      </w:r>
      <w:r>
        <w:rPr>
          <w:rFonts w:ascii="Arial" w:eastAsia="Calibri" w:hAnsi="Arial" w:cs="Arial"/>
          <w:sz w:val="24"/>
          <w:szCs w:val="24"/>
          <w:lang w:eastAsia="en-US"/>
        </w:rPr>
        <w:t xml:space="preserve">action. Reflection-in-action occurs when professionals meet uncertain decisions </w:t>
      </w:r>
      <w:r w:rsidR="00086352">
        <w:rPr>
          <w:rFonts w:ascii="Arial" w:eastAsia="Calibri" w:hAnsi="Arial" w:cs="Arial"/>
          <w:sz w:val="24"/>
          <w:szCs w:val="24"/>
          <w:lang w:eastAsia="en-US"/>
        </w:rPr>
        <w:t xml:space="preserve">‘in the moment' and </w:t>
      </w:r>
      <w:r w:rsidR="00F76A72">
        <w:rPr>
          <w:rFonts w:ascii="Arial" w:eastAsia="Calibri" w:hAnsi="Arial" w:cs="Arial"/>
          <w:sz w:val="24"/>
          <w:szCs w:val="24"/>
          <w:lang w:eastAsia="en-US"/>
        </w:rPr>
        <w:t>draw on their knowledge</w:t>
      </w:r>
      <w:r w:rsidR="005756B0">
        <w:rPr>
          <w:rFonts w:ascii="Arial" w:eastAsia="Calibri" w:hAnsi="Arial" w:cs="Arial"/>
          <w:sz w:val="24"/>
          <w:szCs w:val="24"/>
          <w:lang w:eastAsia="en-US"/>
        </w:rPr>
        <w:t xml:space="preserve"> to make informed </w:t>
      </w:r>
      <w:r w:rsidR="00DE342D">
        <w:rPr>
          <w:rFonts w:ascii="Arial" w:eastAsia="Calibri" w:hAnsi="Arial" w:cs="Arial"/>
          <w:sz w:val="24"/>
          <w:szCs w:val="24"/>
          <w:lang w:eastAsia="en-US"/>
        </w:rPr>
        <w:t>decisions.</w:t>
      </w:r>
      <w:r w:rsidR="00AE66B9">
        <w:rPr>
          <w:rFonts w:ascii="Arial" w:eastAsia="Calibri" w:hAnsi="Arial" w:cs="Arial"/>
          <w:sz w:val="24"/>
          <w:szCs w:val="24"/>
          <w:lang w:eastAsia="en-US"/>
        </w:rPr>
        <w:t xml:space="preserve"> Reflection</w:t>
      </w:r>
      <w:r w:rsidR="00D759C3">
        <w:rPr>
          <w:rFonts w:ascii="Arial" w:eastAsia="Calibri" w:hAnsi="Arial" w:cs="Arial"/>
          <w:sz w:val="24"/>
          <w:szCs w:val="24"/>
          <w:lang w:eastAsia="en-US"/>
        </w:rPr>
        <w:t xml:space="preserve"> on action refers to looking back at the event after it ha</w:t>
      </w:r>
      <w:r w:rsidR="00864B0B">
        <w:rPr>
          <w:rFonts w:ascii="Arial" w:eastAsia="Calibri" w:hAnsi="Arial" w:cs="Arial"/>
          <w:sz w:val="24"/>
          <w:szCs w:val="24"/>
          <w:lang w:eastAsia="en-US"/>
        </w:rPr>
        <w:t>s occurred.</w:t>
      </w:r>
      <w:r w:rsidR="00CC49B3">
        <w:rPr>
          <w:rFonts w:ascii="Arial" w:eastAsia="Calibri" w:hAnsi="Arial" w:cs="Arial"/>
          <w:sz w:val="24"/>
          <w:szCs w:val="24"/>
          <w:lang w:eastAsia="en-US"/>
        </w:rPr>
        <w:t xml:space="preserve"> It aids practitioners to evaluate </w:t>
      </w:r>
      <w:r w:rsidR="00016046">
        <w:rPr>
          <w:rFonts w:ascii="Arial" w:eastAsia="Calibri" w:hAnsi="Arial" w:cs="Arial"/>
          <w:sz w:val="24"/>
          <w:szCs w:val="24"/>
          <w:lang w:eastAsia="en-US"/>
        </w:rPr>
        <w:t xml:space="preserve">their earlier choices, analyse </w:t>
      </w:r>
      <w:r w:rsidR="006F02C2">
        <w:rPr>
          <w:rFonts w:ascii="Arial" w:eastAsia="Calibri" w:hAnsi="Arial" w:cs="Arial"/>
          <w:sz w:val="24"/>
          <w:szCs w:val="24"/>
          <w:lang w:eastAsia="en-US"/>
        </w:rPr>
        <w:t xml:space="preserve">outcomes and learn from the experience. </w:t>
      </w:r>
      <w:r w:rsidR="008F5F02">
        <w:rPr>
          <w:rFonts w:ascii="Arial" w:eastAsia="Calibri" w:hAnsi="Arial" w:cs="Arial"/>
          <w:sz w:val="24"/>
          <w:szCs w:val="24"/>
          <w:lang w:eastAsia="en-US"/>
        </w:rPr>
        <w:t xml:space="preserve">These reflection measures help practitioners become self-aware, improve their skills, and </w:t>
      </w:r>
      <w:r w:rsidR="00D91752">
        <w:rPr>
          <w:rFonts w:ascii="Arial" w:eastAsia="Calibri" w:hAnsi="Arial" w:cs="Arial"/>
          <w:sz w:val="24"/>
          <w:szCs w:val="24"/>
          <w:lang w:eastAsia="en-US"/>
        </w:rPr>
        <w:t>support</w:t>
      </w:r>
      <w:r w:rsidR="008F5F02">
        <w:rPr>
          <w:rFonts w:ascii="Arial" w:eastAsia="Calibri" w:hAnsi="Arial" w:cs="Arial"/>
          <w:sz w:val="24"/>
          <w:szCs w:val="24"/>
          <w:lang w:eastAsia="en-US"/>
        </w:rPr>
        <w:t xml:space="preserve"> autonomy in their learning.</w:t>
      </w:r>
      <w:r w:rsidR="00A95B0A">
        <w:rPr>
          <w:rFonts w:ascii="Arial" w:eastAsia="Calibri" w:hAnsi="Arial" w:cs="Arial"/>
          <w:sz w:val="24"/>
          <w:szCs w:val="24"/>
          <w:lang w:eastAsia="en-US"/>
        </w:rPr>
        <w:t xml:space="preserve"> </w:t>
      </w:r>
      <w:r w:rsidR="0051575E">
        <w:rPr>
          <w:rFonts w:ascii="Arial" w:eastAsia="Calibri" w:hAnsi="Arial" w:cs="Arial"/>
          <w:sz w:val="24"/>
          <w:szCs w:val="24"/>
          <w:lang w:eastAsia="en-US"/>
        </w:rPr>
        <w:t>(</w:t>
      </w:r>
      <w:proofErr w:type="spellStart"/>
      <w:r w:rsidR="00BA3008">
        <w:rPr>
          <w:rFonts w:ascii="Arial" w:eastAsia="Calibri" w:hAnsi="Arial" w:cs="Arial"/>
          <w:sz w:val="24"/>
          <w:szCs w:val="24"/>
          <w:lang w:eastAsia="en-US"/>
        </w:rPr>
        <w:t>S</w:t>
      </w:r>
      <w:r w:rsidR="008E0709">
        <w:rPr>
          <w:rFonts w:ascii="Arial" w:eastAsia="Calibri" w:hAnsi="Arial" w:cs="Arial"/>
          <w:sz w:val="24"/>
          <w:szCs w:val="24"/>
          <w:lang w:eastAsia="en-US"/>
        </w:rPr>
        <w:t>chön</w:t>
      </w:r>
      <w:proofErr w:type="spellEnd"/>
      <w:r w:rsidR="0051575E">
        <w:rPr>
          <w:rFonts w:ascii="Arial" w:eastAsia="Calibri" w:hAnsi="Arial" w:cs="Arial"/>
          <w:sz w:val="24"/>
          <w:szCs w:val="24"/>
          <w:lang w:eastAsia="en-US"/>
        </w:rPr>
        <w:t xml:space="preserve"> 1987, </w:t>
      </w:r>
      <w:r w:rsidR="00433B27">
        <w:rPr>
          <w:rFonts w:ascii="Arial" w:eastAsia="Calibri" w:hAnsi="Arial" w:cs="Arial"/>
          <w:sz w:val="24"/>
          <w:szCs w:val="24"/>
          <w:lang w:eastAsia="en-US"/>
        </w:rPr>
        <w:t>Cited by</w:t>
      </w:r>
      <w:r w:rsidR="009D01E8">
        <w:rPr>
          <w:rFonts w:ascii="Arial" w:eastAsia="Calibri" w:hAnsi="Arial" w:cs="Arial"/>
          <w:sz w:val="24"/>
          <w:szCs w:val="24"/>
          <w:lang w:eastAsia="en-US"/>
        </w:rPr>
        <w:t xml:space="preserve"> </w:t>
      </w:r>
      <w:proofErr w:type="spellStart"/>
      <w:r w:rsidR="00DD37F3">
        <w:rPr>
          <w:rFonts w:ascii="Arial" w:eastAsia="Calibri" w:hAnsi="Arial" w:cs="Arial"/>
          <w:sz w:val="24"/>
          <w:szCs w:val="24"/>
          <w:lang w:eastAsia="en-US"/>
        </w:rPr>
        <w:t>Willison</w:t>
      </w:r>
      <w:proofErr w:type="spellEnd"/>
      <w:r w:rsidR="00DD37F3">
        <w:rPr>
          <w:rFonts w:ascii="Arial" w:eastAsia="Calibri" w:hAnsi="Arial" w:cs="Arial"/>
          <w:sz w:val="24"/>
          <w:szCs w:val="24"/>
          <w:lang w:eastAsia="en-US"/>
        </w:rPr>
        <w:t>, 2020. Pg.</w:t>
      </w:r>
      <w:r w:rsidR="00BA3008">
        <w:rPr>
          <w:rFonts w:ascii="Arial" w:eastAsia="Calibri" w:hAnsi="Arial" w:cs="Arial"/>
          <w:sz w:val="24"/>
          <w:szCs w:val="24"/>
          <w:lang w:eastAsia="en-US"/>
        </w:rPr>
        <w:t>6-7</w:t>
      </w:r>
      <w:r w:rsidR="00433B27">
        <w:rPr>
          <w:rFonts w:ascii="Arial" w:eastAsia="Calibri" w:hAnsi="Arial" w:cs="Arial"/>
          <w:sz w:val="24"/>
          <w:szCs w:val="24"/>
          <w:lang w:eastAsia="en-US"/>
        </w:rPr>
        <w:t>)</w:t>
      </w:r>
    </w:p>
    <w:p w14:paraId="2D3CBF44" w14:textId="442DAFE0" w:rsidR="00DA29FC" w:rsidRPr="00FE1414" w:rsidRDefault="0034230A" w:rsidP="00A95B0A">
      <w:pPr>
        <w:overflowPunct w:val="0"/>
        <w:autoSpaceDE w:val="0"/>
        <w:autoSpaceDN w:val="0"/>
        <w:adjustRightInd w:val="0"/>
        <w:spacing w:after="200" w:line="276" w:lineRule="auto"/>
        <w:contextualSpacing/>
        <w:jc w:val="both"/>
        <w:textAlignment w:val="baseline"/>
        <w:rPr>
          <w:rFonts w:ascii="Arial" w:eastAsia="Calibri" w:hAnsi="Arial" w:cs="Arial"/>
          <w:sz w:val="24"/>
          <w:szCs w:val="24"/>
          <w:lang w:eastAsia="en-US"/>
        </w:rPr>
      </w:pPr>
      <w:proofErr w:type="spellStart"/>
      <w:r>
        <w:rPr>
          <w:rFonts w:ascii="Arial" w:eastAsia="Calibri" w:hAnsi="Arial" w:cs="Arial"/>
          <w:sz w:val="24"/>
          <w:szCs w:val="24"/>
          <w:lang w:eastAsia="en-US"/>
        </w:rPr>
        <w:t>Schön’s</w:t>
      </w:r>
      <w:proofErr w:type="spellEnd"/>
      <w:r>
        <w:rPr>
          <w:rFonts w:ascii="Arial" w:eastAsia="Calibri" w:hAnsi="Arial" w:cs="Arial"/>
          <w:sz w:val="24"/>
          <w:szCs w:val="24"/>
          <w:lang w:eastAsia="en-US"/>
        </w:rPr>
        <w:t xml:space="preserve"> ideas have had a profound influence on education at various levels, from the national curriculum to individual practitioners' day to day decisions. Given their historical significance and potential future impact, it is imperative to analyse the connections between these theories and ideas</w:t>
      </w:r>
      <w:r w:rsidR="00A16A32">
        <w:rPr>
          <w:rFonts w:ascii="Arial" w:eastAsia="Calibri" w:hAnsi="Arial" w:cs="Arial"/>
          <w:sz w:val="24"/>
          <w:szCs w:val="24"/>
          <w:lang w:eastAsia="en-US"/>
        </w:rPr>
        <w:t xml:space="preserve"> (</w:t>
      </w:r>
      <w:proofErr w:type="spellStart"/>
      <w:r w:rsidR="00A16A32">
        <w:rPr>
          <w:rFonts w:ascii="Arial" w:eastAsia="Calibri" w:hAnsi="Arial" w:cs="Arial"/>
          <w:sz w:val="24"/>
          <w:szCs w:val="24"/>
          <w:lang w:eastAsia="en-US"/>
        </w:rPr>
        <w:t>Willison</w:t>
      </w:r>
      <w:proofErr w:type="spellEnd"/>
      <w:r w:rsidR="006C3041">
        <w:rPr>
          <w:rFonts w:ascii="Arial" w:eastAsia="Calibri" w:hAnsi="Arial" w:cs="Arial"/>
          <w:sz w:val="24"/>
          <w:szCs w:val="24"/>
          <w:lang w:eastAsia="en-US"/>
        </w:rPr>
        <w:t>, 2</w:t>
      </w:r>
      <w:r w:rsidR="001845E7">
        <w:rPr>
          <w:rFonts w:ascii="Arial" w:eastAsia="Calibri" w:hAnsi="Arial" w:cs="Arial"/>
          <w:sz w:val="24"/>
          <w:szCs w:val="24"/>
          <w:lang w:eastAsia="en-US"/>
        </w:rPr>
        <w:t>020.</w:t>
      </w:r>
      <w:r w:rsidR="00A16A32">
        <w:rPr>
          <w:rFonts w:ascii="Arial" w:eastAsia="Calibri" w:hAnsi="Arial" w:cs="Arial"/>
          <w:sz w:val="24"/>
          <w:szCs w:val="24"/>
          <w:lang w:eastAsia="en-US"/>
        </w:rPr>
        <w:t xml:space="preserve"> pg.</w:t>
      </w:r>
      <w:r w:rsidR="006C3041">
        <w:rPr>
          <w:rFonts w:ascii="Arial" w:eastAsia="Calibri" w:hAnsi="Arial" w:cs="Arial"/>
          <w:sz w:val="24"/>
          <w:szCs w:val="24"/>
          <w:lang w:eastAsia="en-US"/>
        </w:rPr>
        <w:t>3</w:t>
      </w:r>
      <w:r w:rsidR="00A16A32">
        <w:rPr>
          <w:rFonts w:ascii="Arial" w:eastAsia="Calibri" w:hAnsi="Arial" w:cs="Arial"/>
          <w:sz w:val="24"/>
          <w:szCs w:val="24"/>
          <w:lang w:eastAsia="en-US"/>
        </w:rPr>
        <w:t>)</w:t>
      </w:r>
    </w:p>
    <w:p w14:paraId="15C2F728" w14:textId="77777777" w:rsidR="00D20C3A" w:rsidRDefault="00D20C3A" w:rsidP="00897C41">
      <w:pPr>
        <w:overflowPunct w:val="0"/>
        <w:autoSpaceDE w:val="0"/>
        <w:autoSpaceDN w:val="0"/>
        <w:adjustRightInd w:val="0"/>
        <w:spacing w:after="200" w:line="276" w:lineRule="auto"/>
        <w:ind w:left="68"/>
        <w:contextualSpacing/>
        <w:jc w:val="both"/>
        <w:textAlignment w:val="baseline"/>
        <w:rPr>
          <w:rFonts w:ascii="Arial" w:eastAsia="Calibri" w:hAnsi="Arial" w:cs="Arial"/>
          <w:sz w:val="24"/>
          <w:szCs w:val="24"/>
          <w:lang w:val="en-US" w:eastAsia="en-US"/>
        </w:rPr>
      </w:pPr>
    </w:p>
    <w:p w14:paraId="082B4676" w14:textId="2ED3DEB2" w:rsidR="00D20C3A" w:rsidRPr="001F3DD9" w:rsidRDefault="00D20C3A" w:rsidP="00897C41">
      <w:pPr>
        <w:overflowPunct w:val="0"/>
        <w:autoSpaceDE w:val="0"/>
        <w:autoSpaceDN w:val="0"/>
        <w:adjustRightInd w:val="0"/>
        <w:spacing w:after="200" w:line="276" w:lineRule="auto"/>
        <w:ind w:left="68"/>
        <w:contextualSpacing/>
        <w:jc w:val="both"/>
        <w:textAlignment w:val="baseline"/>
        <w:rPr>
          <w:rFonts w:ascii="Arial" w:eastAsia="Calibri" w:hAnsi="Arial" w:cs="Arial"/>
          <w:sz w:val="24"/>
          <w:szCs w:val="24"/>
          <w:lang w:val="en-US" w:eastAsia="en-US"/>
        </w:rPr>
      </w:pPr>
      <w:r>
        <w:rPr>
          <w:rFonts w:ascii="Arial" w:eastAsia="Calibri" w:hAnsi="Arial" w:cs="Arial"/>
          <w:sz w:val="24"/>
          <w:szCs w:val="24"/>
          <w:lang w:val="en-US" w:eastAsia="en-US"/>
        </w:rPr>
        <w:t xml:space="preserve">Analysis of different </w:t>
      </w:r>
      <w:r w:rsidR="009135CE">
        <w:rPr>
          <w:rFonts w:ascii="Arial" w:eastAsia="Calibri" w:hAnsi="Arial" w:cs="Arial"/>
          <w:sz w:val="24"/>
          <w:szCs w:val="24"/>
          <w:lang w:val="en-US" w:eastAsia="en-US"/>
        </w:rPr>
        <w:t>reflective</w:t>
      </w:r>
      <w:r>
        <w:rPr>
          <w:rFonts w:ascii="Arial" w:eastAsia="Calibri" w:hAnsi="Arial" w:cs="Arial"/>
          <w:sz w:val="24"/>
          <w:szCs w:val="24"/>
          <w:lang w:val="en-US" w:eastAsia="en-US"/>
        </w:rPr>
        <w:t xml:space="preserve"> models – compare/contrast/pros/cons</w:t>
      </w:r>
      <w:r w:rsidR="009135CE">
        <w:rPr>
          <w:rFonts w:ascii="Arial" w:eastAsia="Calibri" w:hAnsi="Arial" w:cs="Arial"/>
          <w:sz w:val="24"/>
          <w:szCs w:val="24"/>
          <w:lang w:val="en-US" w:eastAsia="en-US"/>
        </w:rPr>
        <w:t>.</w:t>
      </w:r>
    </w:p>
    <w:p w14:paraId="38DD575E" w14:textId="419AB235" w:rsidR="00A36254" w:rsidRDefault="00A36254"/>
    <w:p w14:paraId="45335B99" w14:textId="77777777" w:rsidR="006126E5" w:rsidRDefault="006126E5"/>
    <w:p w14:paraId="68AF5B5B" w14:textId="22049250" w:rsidR="00A36254" w:rsidRDefault="00A36254"/>
    <w:sectPr w:rsidR="00A362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3HulmJWr" int2:invalidationBookmarkName="" int2:hashCode="LtZRfamzNXFjcR" int2:id="IPApevTy">
      <int2:state int2:value="Rejected" int2:type="style"/>
    </int2:bookmark>
    <int2:bookmark int2:bookmarkName="_Int_fuTGH6Y0" int2:invalidationBookmarkName="" int2:hashCode="xemDrT/NUrDACH" int2:id="c7KqBaWc">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D38A5"/>
    <w:multiLevelType w:val="hybridMultilevel"/>
    <w:tmpl w:val="64E06906"/>
    <w:lvl w:ilvl="0" w:tplc="37369CE4">
      <w:start w:val="2"/>
      <w:numFmt w:val="bullet"/>
      <w:lvlText w:val="-"/>
      <w:lvlJc w:val="left"/>
      <w:pPr>
        <w:ind w:left="428" w:hanging="360"/>
      </w:pPr>
      <w:rPr>
        <w:rFonts w:ascii="Arial" w:eastAsia="Times New Roman" w:hAnsi="Arial" w:cs="Arial" w:hint="default"/>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num w:numId="1" w16cid:durableId="10950532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A20"/>
    <w:rsid w:val="00002875"/>
    <w:rsid w:val="00010A52"/>
    <w:rsid w:val="00016046"/>
    <w:rsid w:val="00027407"/>
    <w:rsid w:val="00033041"/>
    <w:rsid w:val="00041651"/>
    <w:rsid w:val="00042D94"/>
    <w:rsid w:val="000439C2"/>
    <w:rsid w:val="00051889"/>
    <w:rsid w:val="00055A90"/>
    <w:rsid w:val="0007286C"/>
    <w:rsid w:val="00077492"/>
    <w:rsid w:val="0008165C"/>
    <w:rsid w:val="00083F72"/>
    <w:rsid w:val="00085E53"/>
    <w:rsid w:val="00086352"/>
    <w:rsid w:val="00087959"/>
    <w:rsid w:val="00090B02"/>
    <w:rsid w:val="000B0814"/>
    <w:rsid w:val="000B10ED"/>
    <w:rsid w:val="000B305F"/>
    <w:rsid w:val="000D67CF"/>
    <w:rsid w:val="000E2B67"/>
    <w:rsid w:val="000F54EF"/>
    <w:rsid w:val="00102D65"/>
    <w:rsid w:val="001264CE"/>
    <w:rsid w:val="00147F93"/>
    <w:rsid w:val="00151E27"/>
    <w:rsid w:val="00152ECB"/>
    <w:rsid w:val="0015752C"/>
    <w:rsid w:val="00162FFB"/>
    <w:rsid w:val="001653B4"/>
    <w:rsid w:val="00167037"/>
    <w:rsid w:val="00174039"/>
    <w:rsid w:val="001742DE"/>
    <w:rsid w:val="00176691"/>
    <w:rsid w:val="001845E7"/>
    <w:rsid w:val="001910CF"/>
    <w:rsid w:val="00192153"/>
    <w:rsid w:val="00195D91"/>
    <w:rsid w:val="00196EB1"/>
    <w:rsid w:val="001A5778"/>
    <w:rsid w:val="001A6AA5"/>
    <w:rsid w:val="001B7E00"/>
    <w:rsid w:val="001D4EB2"/>
    <w:rsid w:val="001E44C2"/>
    <w:rsid w:val="001F0718"/>
    <w:rsid w:val="001F5F3F"/>
    <w:rsid w:val="001F715D"/>
    <w:rsid w:val="002056EC"/>
    <w:rsid w:val="00227391"/>
    <w:rsid w:val="0023621E"/>
    <w:rsid w:val="002369FA"/>
    <w:rsid w:val="00241192"/>
    <w:rsid w:val="00260A88"/>
    <w:rsid w:val="00260F83"/>
    <w:rsid w:val="00272B6D"/>
    <w:rsid w:val="002829A8"/>
    <w:rsid w:val="0029039C"/>
    <w:rsid w:val="00293BE9"/>
    <w:rsid w:val="00295724"/>
    <w:rsid w:val="002A277F"/>
    <w:rsid w:val="002B2A11"/>
    <w:rsid w:val="002B340A"/>
    <w:rsid w:val="002B4552"/>
    <w:rsid w:val="002B70AA"/>
    <w:rsid w:val="002C1057"/>
    <w:rsid w:val="002C1AC0"/>
    <w:rsid w:val="002C38AC"/>
    <w:rsid w:val="002D3797"/>
    <w:rsid w:val="002D5A4C"/>
    <w:rsid w:val="002E3F10"/>
    <w:rsid w:val="002E723C"/>
    <w:rsid w:val="002F0057"/>
    <w:rsid w:val="002F03D2"/>
    <w:rsid w:val="002F15F8"/>
    <w:rsid w:val="002F3125"/>
    <w:rsid w:val="002F5F7D"/>
    <w:rsid w:val="00315DFE"/>
    <w:rsid w:val="00320AB4"/>
    <w:rsid w:val="0032281F"/>
    <w:rsid w:val="00331AF2"/>
    <w:rsid w:val="00334C42"/>
    <w:rsid w:val="0034230A"/>
    <w:rsid w:val="00343EB7"/>
    <w:rsid w:val="00352411"/>
    <w:rsid w:val="00361D44"/>
    <w:rsid w:val="0036493E"/>
    <w:rsid w:val="00386CCA"/>
    <w:rsid w:val="003A1684"/>
    <w:rsid w:val="003A1BB6"/>
    <w:rsid w:val="003A41E9"/>
    <w:rsid w:val="003A594A"/>
    <w:rsid w:val="003C1D4F"/>
    <w:rsid w:val="003C2B8F"/>
    <w:rsid w:val="003E0EA4"/>
    <w:rsid w:val="003E3C92"/>
    <w:rsid w:val="003E6E0D"/>
    <w:rsid w:val="003F0622"/>
    <w:rsid w:val="003F2EDA"/>
    <w:rsid w:val="003F5B92"/>
    <w:rsid w:val="003F73E2"/>
    <w:rsid w:val="00416ED6"/>
    <w:rsid w:val="00417E86"/>
    <w:rsid w:val="00433B27"/>
    <w:rsid w:val="004412A2"/>
    <w:rsid w:val="00441C16"/>
    <w:rsid w:val="00470A9D"/>
    <w:rsid w:val="00480469"/>
    <w:rsid w:val="00484947"/>
    <w:rsid w:val="0049046E"/>
    <w:rsid w:val="004C110E"/>
    <w:rsid w:val="004C4AFA"/>
    <w:rsid w:val="004F1225"/>
    <w:rsid w:val="004F41CC"/>
    <w:rsid w:val="00502AEC"/>
    <w:rsid w:val="00512691"/>
    <w:rsid w:val="0051575E"/>
    <w:rsid w:val="00532E62"/>
    <w:rsid w:val="00535A93"/>
    <w:rsid w:val="00547716"/>
    <w:rsid w:val="00567FCB"/>
    <w:rsid w:val="00571CC7"/>
    <w:rsid w:val="005756B0"/>
    <w:rsid w:val="0057681E"/>
    <w:rsid w:val="00585164"/>
    <w:rsid w:val="00591A38"/>
    <w:rsid w:val="005A0F5A"/>
    <w:rsid w:val="005B0A13"/>
    <w:rsid w:val="005B32D9"/>
    <w:rsid w:val="005C0665"/>
    <w:rsid w:val="005C778B"/>
    <w:rsid w:val="005D0F92"/>
    <w:rsid w:val="005D10F1"/>
    <w:rsid w:val="005D2CAA"/>
    <w:rsid w:val="005D6872"/>
    <w:rsid w:val="005D70A3"/>
    <w:rsid w:val="005E0D8A"/>
    <w:rsid w:val="005E2A3D"/>
    <w:rsid w:val="005E421C"/>
    <w:rsid w:val="005E79D0"/>
    <w:rsid w:val="005E7DFE"/>
    <w:rsid w:val="005F2076"/>
    <w:rsid w:val="005F3361"/>
    <w:rsid w:val="006126E5"/>
    <w:rsid w:val="00613CA6"/>
    <w:rsid w:val="0062277A"/>
    <w:rsid w:val="006319CF"/>
    <w:rsid w:val="00631F3D"/>
    <w:rsid w:val="00644A02"/>
    <w:rsid w:val="00652E9D"/>
    <w:rsid w:val="00656D1D"/>
    <w:rsid w:val="006712B3"/>
    <w:rsid w:val="0067529C"/>
    <w:rsid w:val="006775B3"/>
    <w:rsid w:val="00677FDD"/>
    <w:rsid w:val="0068539E"/>
    <w:rsid w:val="006902BE"/>
    <w:rsid w:val="00696113"/>
    <w:rsid w:val="006A24D2"/>
    <w:rsid w:val="006B77F7"/>
    <w:rsid w:val="006C3041"/>
    <w:rsid w:val="006C4626"/>
    <w:rsid w:val="006C5D87"/>
    <w:rsid w:val="006D1F41"/>
    <w:rsid w:val="006D4C71"/>
    <w:rsid w:val="006E19EB"/>
    <w:rsid w:val="006E250D"/>
    <w:rsid w:val="006F02C2"/>
    <w:rsid w:val="006F182B"/>
    <w:rsid w:val="006F4B86"/>
    <w:rsid w:val="00720C19"/>
    <w:rsid w:val="00727E59"/>
    <w:rsid w:val="0074165F"/>
    <w:rsid w:val="00752038"/>
    <w:rsid w:val="00757AEB"/>
    <w:rsid w:val="00760AF2"/>
    <w:rsid w:val="0076375F"/>
    <w:rsid w:val="00770E24"/>
    <w:rsid w:val="00773936"/>
    <w:rsid w:val="007916FA"/>
    <w:rsid w:val="0079262A"/>
    <w:rsid w:val="0079615D"/>
    <w:rsid w:val="007A2C49"/>
    <w:rsid w:val="007A3D9B"/>
    <w:rsid w:val="007B2191"/>
    <w:rsid w:val="007B67F2"/>
    <w:rsid w:val="007C148A"/>
    <w:rsid w:val="007D5A88"/>
    <w:rsid w:val="00810BF3"/>
    <w:rsid w:val="00834647"/>
    <w:rsid w:val="00851AB9"/>
    <w:rsid w:val="0085664B"/>
    <w:rsid w:val="00864B0B"/>
    <w:rsid w:val="00867DB2"/>
    <w:rsid w:val="0087435F"/>
    <w:rsid w:val="008801BA"/>
    <w:rsid w:val="0088536E"/>
    <w:rsid w:val="008958CF"/>
    <w:rsid w:val="0089595C"/>
    <w:rsid w:val="00897C41"/>
    <w:rsid w:val="008A5D66"/>
    <w:rsid w:val="008B41A5"/>
    <w:rsid w:val="008B505E"/>
    <w:rsid w:val="008B7D57"/>
    <w:rsid w:val="008D0ABA"/>
    <w:rsid w:val="008D1E5C"/>
    <w:rsid w:val="008E0709"/>
    <w:rsid w:val="008E0C08"/>
    <w:rsid w:val="008E72EA"/>
    <w:rsid w:val="008F25E3"/>
    <w:rsid w:val="008F5F02"/>
    <w:rsid w:val="009038C2"/>
    <w:rsid w:val="009135CE"/>
    <w:rsid w:val="00925DBC"/>
    <w:rsid w:val="00952964"/>
    <w:rsid w:val="00953321"/>
    <w:rsid w:val="009550CD"/>
    <w:rsid w:val="00961E7E"/>
    <w:rsid w:val="0097339F"/>
    <w:rsid w:val="009A137A"/>
    <w:rsid w:val="009C1603"/>
    <w:rsid w:val="009C17D9"/>
    <w:rsid w:val="009D01E8"/>
    <w:rsid w:val="009D512B"/>
    <w:rsid w:val="009E3546"/>
    <w:rsid w:val="009F576C"/>
    <w:rsid w:val="00A04D34"/>
    <w:rsid w:val="00A16A32"/>
    <w:rsid w:val="00A24FD6"/>
    <w:rsid w:val="00A276CC"/>
    <w:rsid w:val="00A27BDD"/>
    <w:rsid w:val="00A33771"/>
    <w:rsid w:val="00A35AE5"/>
    <w:rsid w:val="00A36254"/>
    <w:rsid w:val="00A36CA8"/>
    <w:rsid w:val="00A37641"/>
    <w:rsid w:val="00A45A27"/>
    <w:rsid w:val="00A53472"/>
    <w:rsid w:val="00A558C1"/>
    <w:rsid w:val="00A607A9"/>
    <w:rsid w:val="00A8089E"/>
    <w:rsid w:val="00A84153"/>
    <w:rsid w:val="00A95B0A"/>
    <w:rsid w:val="00AA6626"/>
    <w:rsid w:val="00AB1326"/>
    <w:rsid w:val="00AE66B9"/>
    <w:rsid w:val="00AF6BBF"/>
    <w:rsid w:val="00B009E2"/>
    <w:rsid w:val="00B03E7C"/>
    <w:rsid w:val="00B0618C"/>
    <w:rsid w:val="00B06749"/>
    <w:rsid w:val="00B27BB1"/>
    <w:rsid w:val="00B3152B"/>
    <w:rsid w:val="00B33058"/>
    <w:rsid w:val="00B4012C"/>
    <w:rsid w:val="00B443A1"/>
    <w:rsid w:val="00B47842"/>
    <w:rsid w:val="00B728FA"/>
    <w:rsid w:val="00BA0075"/>
    <w:rsid w:val="00BA3008"/>
    <w:rsid w:val="00BC19CC"/>
    <w:rsid w:val="00BE07DF"/>
    <w:rsid w:val="00BE40A0"/>
    <w:rsid w:val="00BE7543"/>
    <w:rsid w:val="00BF0BE5"/>
    <w:rsid w:val="00BF4C43"/>
    <w:rsid w:val="00BF7CDC"/>
    <w:rsid w:val="00C26DF2"/>
    <w:rsid w:val="00C30E02"/>
    <w:rsid w:val="00C339C2"/>
    <w:rsid w:val="00C60997"/>
    <w:rsid w:val="00C769D0"/>
    <w:rsid w:val="00C76C68"/>
    <w:rsid w:val="00C86C46"/>
    <w:rsid w:val="00C91639"/>
    <w:rsid w:val="00C91F40"/>
    <w:rsid w:val="00CA09FC"/>
    <w:rsid w:val="00CA1DB1"/>
    <w:rsid w:val="00CA3B6E"/>
    <w:rsid w:val="00CB2A0A"/>
    <w:rsid w:val="00CC1489"/>
    <w:rsid w:val="00CC49B3"/>
    <w:rsid w:val="00CD3DC6"/>
    <w:rsid w:val="00CE3881"/>
    <w:rsid w:val="00CF1A2A"/>
    <w:rsid w:val="00CF2FAE"/>
    <w:rsid w:val="00D0252B"/>
    <w:rsid w:val="00D101A5"/>
    <w:rsid w:val="00D20A7C"/>
    <w:rsid w:val="00D20C3A"/>
    <w:rsid w:val="00D2194E"/>
    <w:rsid w:val="00D21C49"/>
    <w:rsid w:val="00D25332"/>
    <w:rsid w:val="00D26072"/>
    <w:rsid w:val="00D417C9"/>
    <w:rsid w:val="00D44102"/>
    <w:rsid w:val="00D60253"/>
    <w:rsid w:val="00D64AA5"/>
    <w:rsid w:val="00D66603"/>
    <w:rsid w:val="00D759C3"/>
    <w:rsid w:val="00D82646"/>
    <w:rsid w:val="00D83561"/>
    <w:rsid w:val="00D856C8"/>
    <w:rsid w:val="00D85FE6"/>
    <w:rsid w:val="00D91752"/>
    <w:rsid w:val="00D95D7C"/>
    <w:rsid w:val="00DA12BD"/>
    <w:rsid w:val="00DA29FC"/>
    <w:rsid w:val="00DA2C14"/>
    <w:rsid w:val="00DB34DE"/>
    <w:rsid w:val="00DC41AC"/>
    <w:rsid w:val="00DC673A"/>
    <w:rsid w:val="00DD0FB3"/>
    <w:rsid w:val="00DD37F3"/>
    <w:rsid w:val="00DE16CA"/>
    <w:rsid w:val="00DE1A00"/>
    <w:rsid w:val="00DE342D"/>
    <w:rsid w:val="00DF1A20"/>
    <w:rsid w:val="00DF3BAA"/>
    <w:rsid w:val="00E031CB"/>
    <w:rsid w:val="00E101DD"/>
    <w:rsid w:val="00E1386F"/>
    <w:rsid w:val="00E35568"/>
    <w:rsid w:val="00E54720"/>
    <w:rsid w:val="00E62E4C"/>
    <w:rsid w:val="00E77257"/>
    <w:rsid w:val="00E77C6E"/>
    <w:rsid w:val="00E86B85"/>
    <w:rsid w:val="00E94554"/>
    <w:rsid w:val="00EC30CE"/>
    <w:rsid w:val="00EC3E36"/>
    <w:rsid w:val="00ED027D"/>
    <w:rsid w:val="00EE0E85"/>
    <w:rsid w:val="00EE5B10"/>
    <w:rsid w:val="00F02317"/>
    <w:rsid w:val="00F069A5"/>
    <w:rsid w:val="00F06C6F"/>
    <w:rsid w:val="00F16257"/>
    <w:rsid w:val="00F220A9"/>
    <w:rsid w:val="00F23A89"/>
    <w:rsid w:val="00F350FB"/>
    <w:rsid w:val="00F35D2A"/>
    <w:rsid w:val="00F37235"/>
    <w:rsid w:val="00F40448"/>
    <w:rsid w:val="00F47FFD"/>
    <w:rsid w:val="00F54121"/>
    <w:rsid w:val="00F5561C"/>
    <w:rsid w:val="00F63628"/>
    <w:rsid w:val="00F70660"/>
    <w:rsid w:val="00F76A72"/>
    <w:rsid w:val="00F800E4"/>
    <w:rsid w:val="00F816E6"/>
    <w:rsid w:val="00F85A6F"/>
    <w:rsid w:val="00F868C7"/>
    <w:rsid w:val="00FA1E5C"/>
    <w:rsid w:val="00FA2CB3"/>
    <w:rsid w:val="00FA4768"/>
    <w:rsid w:val="00FA7577"/>
    <w:rsid w:val="00FA7E7E"/>
    <w:rsid w:val="00FB7610"/>
    <w:rsid w:val="00FD26ED"/>
    <w:rsid w:val="00FD6521"/>
    <w:rsid w:val="00FD7F51"/>
    <w:rsid w:val="00FE1414"/>
    <w:rsid w:val="00FE4E0B"/>
    <w:rsid w:val="00FF3015"/>
    <w:rsid w:val="00FF38F7"/>
    <w:rsid w:val="00FF5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56F5B"/>
  <w15:chartTrackingRefBased/>
  <w15:docId w15:val="{BDECCABE-2DBA-804D-8C9D-0794368B9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152B"/>
    <w:pPr>
      <w:spacing w:line="259"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DF1A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1A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1A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1A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1A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1A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1A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1A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1A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1A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1A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1A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1A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1A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1A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1A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1A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1A20"/>
    <w:rPr>
      <w:rFonts w:eastAsiaTheme="majorEastAsia" w:cstheme="majorBidi"/>
      <w:color w:val="272727" w:themeColor="text1" w:themeTint="D8"/>
    </w:rPr>
  </w:style>
  <w:style w:type="paragraph" w:styleId="Title">
    <w:name w:val="Title"/>
    <w:basedOn w:val="Normal"/>
    <w:next w:val="Normal"/>
    <w:link w:val="TitleChar"/>
    <w:uiPriority w:val="10"/>
    <w:qFormat/>
    <w:rsid w:val="00DF1A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1A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1A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1A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1A20"/>
    <w:pPr>
      <w:spacing w:before="160"/>
      <w:jc w:val="center"/>
    </w:pPr>
    <w:rPr>
      <w:i/>
      <w:iCs/>
      <w:color w:val="404040" w:themeColor="text1" w:themeTint="BF"/>
    </w:rPr>
  </w:style>
  <w:style w:type="character" w:customStyle="1" w:styleId="QuoteChar">
    <w:name w:val="Quote Char"/>
    <w:basedOn w:val="DefaultParagraphFont"/>
    <w:link w:val="Quote"/>
    <w:uiPriority w:val="29"/>
    <w:rsid w:val="00DF1A20"/>
    <w:rPr>
      <w:i/>
      <w:iCs/>
      <w:color w:val="404040" w:themeColor="text1" w:themeTint="BF"/>
    </w:rPr>
  </w:style>
  <w:style w:type="paragraph" w:styleId="ListParagraph">
    <w:name w:val="List Paragraph"/>
    <w:basedOn w:val="Normal"/>
    <w:uiPriority w:val="34"/>
    <w:qFormat/>
    <w:rsid w:val="00DF1A20"/>
    <w:pPr>
      <w:ind w:left="720"/>
      <w:contextualSpacing/>
    </w:pPr>
  </w:style>
  <w:style w:type="character" w:styleId="IntenseEmphasis">
    <w:name w:val="Intense Emphasis"/>
    <w:basedOn w:val="DefaultParagraphFont"/>
    <w:uiPriority w:val="21"/>
    <w:qFormat/>
    <w:rsid w:val="00DF1A20"/>
    <w:rPr>
      <w:i/>
      <w:iCs/>
      <w:color w:val="0F4761" w:themeColor="accent1" w:themeShade="BF"/>
    </w:rPr>
  </w:style>
  <w:style w:type="paragraph" w:styleId="IntenseQuote">
    <w:name w:val="Intense Quote"/>
    <w:basedOn w:val="Normal"/>
    <w:next w:val="Normal"/>
    <w:link w:val="IntenseQuoteChar"/>
    <w:uiPriority w:val="30"/>
    <w:qFormat/>
    <w:rsid w:val="00DF1A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1A20"/>
    <w:rPr>
      <w:i/>
      <w:iCs/>
      <w:color w:val="0F4761" w:themeColor="accent1" w:themeShade="BF"/>
    </w:rPr>
  </w:style>
  <w:style w:type="character" w:styleId="IntenseReference">
    <w:name w:val="Intense Reference"/>
    <w:basedOn w:val="DefaultParagraphFont"/>
    <w:uiPriority w:val="32"/>
    <w:qFormat/>
    <w:rsid w:val="00DF1A20"/>
    <w:rPr>
      <w:b/>
      <w:bCs/>
      <w:smallCaps/>
      <w:color w:val="0F4761" w:themeColor="accent1" w:themeShade="BF"/>
      <w:spacing w:val="5"/>
    </w:rPr>
  </w:style>
  <w:style w:type="character" w:styleId="CommentReference">
    <w:name w:val="annotation reference"/>
    <w:basedOn w:val="DefaultParagraphFont"/>
    <w:uiPriority w:val="99"/>
    <w:semiHidden/>
    <w:unhideWhenUsed/>
    <w:rsid w:val="00CF2FAE"/>
    <w:rPr>
      <w:sz w:val="16"/>
      <w:szCs w:val="16"/>
    </w:rPr>
  </w:style>
  <w:style w:type="paragraph" w:styleId="CommentText">
    <w:name w:val="annotation text"/>
    <w:basedOn w:val="Normal"/>
    <w:link w:val="CommentTextChar"/>
    <w:uiPriority w:val="99"/>
    <w:unhideWhenUsed/>
    <w:rsid w:val="00CF2FAE"/>
    <w:pPr>
      <w:spacing w:line="240" w:lineRule="auto"/>
    </w:pPr>
    <w:rPr>
      <w:sz w:val="20"/>
      <w:szCs w:val="20"/>
    </w:rPr>
  </w:style>
  <w:style w:type="character" w:customStyle="1" w:styleId="CommentTextChar">
    <w:name w:val="Comment Text Char"/>
    <w:basedOn w:val="DefaultParagraphFont"/>
    <w:link w:val="CommentText"/>
    <w:uiPriority w:val="99"/>
    <w:rsid w:val="00CF2FAE"/>
    <w:rPr>
      <w:rFonts w:eastAsiaTheme="minorEastAsia"/>
      <w:kern w:val="0"/>
      <w:sz w:val="20"/>
      <w:szCs w:val="20"/>
      <w:lang w:eastAsia="zh-CN"/>
      <w14:ligatures w14:val="none"/>
    </w:rPr>
  </w:style>
  <w:style w:type="paragraph" w:styleId="CommentSubject">
    <w:name w:val="annotation subject"/>
    <w:basedOn w:val="CommentText"/>
    <w:next w:val="CommentText"/>
    <w:link w:val="CommentSubjectChar"/>
    <w:uiPriority w:val="99"/>
    <w:semiHidden/>
    <w:unhideWhenUsed/>
    <w:rsid w:val="00CF2FAE"/>
    <w:rPr>
      <w:b/>
      <w:bCs/>
    </w:rPr>
  </w:style>
  <w:style w:type="character" w:customStyle="1" w:styleId="CommentSubjectChar">
    <w:name w:val="Comment Subject Char"/>
    <w:basedOn w:val="CommentTextChar"/>
    <w:link w:val="CommentSubject"/>
    <w:uiPriority w:val="99"/>
    <w:semiHidden/>
    <w:rsid w:val="00CF2FAE"/>
    <w:rPr>
      <w:rFonts w:eastAsiaTheme="minorEastAsia"/>
      <w:b/>
      <w:bCs/>
      <w:kern w:val="0"/>
      <w:sz w:val="20"/>
      <w:szCs w:val="2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customXml" Target="ink/ink2.xml"/><Relationship Id="rId4" Type="http://schemas.openxmlformats.org/officeDocument/2006/relationships/numbering" Target="numbering.xml"/><Relationship Id="rId9" Type="http://schemas.openxmlformats.org/officeDocument/2006/relationships/image" Target="media/image1.png"/><Relationship Id="rId14" Type="http://schemas.microsoft.com/office/2020/10/relationships/intelligence" Target="intelligence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3T19:55:24.608"/>
    </inkml:context>
    <inkml:brush xml:id="br0">
      <inkml:brushProperty name="width" value="0.30093" units="cm"/>
      <inkml:brushProperty name="height" value="0.60185" units="cm"/>
      <inkml:brushProperty name="color" value="#FFFC00"/>
      <inkml:brushProperty name="tip" value="rectangle"/>
      <inkml:brushProperty name="rasterOp" value="maskPen"/>
    </inkml:brush>
  </inkml:definitions>
  <inkml:trace contextRef="#ctx0" brushRef="#br0">1 254 17332,'42'-14'0,"-4"-2"0,-16 15 0,-4-3 0,4 4-6,-4 0-2,3 0 4,6-4 4,5-1 0,3-12 0,9-1-2,-3-13-7,11 3-5,-2-2 0,-1 7 2,3 1 3,-2 5 2,7 3-2,-3 5-3,7 9-3,-2 5 0,-1 0 1,-1 3 3,-4-7 2,-3 3 1,-2 0-3,0-3-2,-2 2-2,2-3-1,-3 0 2,-1 0 1,0 0 3,1 0 2,-1 4-1,1 9 0,-1 6-2,-4 12 0,0-8 1,-5-1 0,1-13 2,3-9 4,2-1 4,3-3-1,5 4-3,0 4-2,0 1-1,4 4-2,-4-4 2,-4-1 3,3 0 3,-12-4 1,4 4 0,-9 0 0,4-3 0,-8-1 0,8-5 0,1 1 0,0 0 0,7 4-1,-2 0 0,3 4 1,1-4 0,-1 4 0,-3-4 0,2 4-2,-6 5-4,6 5-1,-3 4 1,1-4 2,2-5 2,-2-6 0,3-3-1,1 0-2,3 4-3,1 1-1,-3 0-1,1 3 0,-10-7 2,-2 3 1,-4-4 2,-1 8 1,2-2-1,3 3 0,1-5-2,-5-4-1,0 0 0,-8 0 1,-2 0-6,-7 4-4,3-3 6,-3 3 5,4-4 0,-1 0 1,1 0 0,4 0 1,1 0 1,7 0 0,6 0-1,8 0-1,5 0-1,9 0-1,-4 0 1,7 4 1,-3 1 0,1 7 0,-2-2 0,-12 3-1,-1-8 1,-13-1-1,4-4-1,-8 0 1,12 0-1,-7 0 2,12 0 0,0-4-1,6-5-1,3-5-1,0-3-2,0 3 0,5 5 1,0 5 0,0 4 1,-1 0-1,-3 0-1,-5-4-1,3 3 0,1 1 1,10 5 1,0 0 0,3-9-1,-8-6-1,-9-4-1,-5 1-1,-5 8 1,-2 1 1,2 8 0,-3-3 2,-8 3 1,-3-4 1,-11 0-1,3 0 0,-3 0 0,11 0-1,3 0 0,11 0 0,-6 0 0,-3 0 0,-16 4-7,-2-3 8,5 3 1,-1-4-1,13 4 1,-2-3 1,1 3 1,-2-4 1,0 0 0,-7 0 0,2 0 1,-3 0-12,-4 0 9,3 0 4,-3 0-3,3 0 1,1 0 2,-4 0-5,3 4 4,-4-3 0,-15 31 0,-4 2 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3T19:55:17.711"/>
    </inkml:context>
    <inkml:brush xml:id="br0">
      <inkml:brushProperty name="width" value="0.30093" units="cm"/>
      <inkml:brushProperty name="height" value="0.60185" units="cm"/>
      <inkml:brushProperty name="color" value="#FFFC00"/>
      <inkml:brushProperty name="tip" value="rectangle"/>
      <inkml:brushProperty name="rasterOp" value="maskPen"/>
    </inkml:brush>
  </inkml:definitions>
  <inkml:trace contextRef="#ctx0" brushRef="#br0">0 247 15987,'43'-5'0,"-2"1"0,-6 0 0,6-1 0,16-4 0,2 5 0,-1 4 0,-5 4 0,-5 1 0,-7-1 0,2-4 0,-2 0 0,7 4 0,1 5 0,1 1 0,2 3 0,-3-4 0,5-4 0,-1-1 0,4-4 0,5 0 0,2 8 0,2-3 0,-12 4 0,-2-5 0,-7-8 0,-5-1 0,4 0 0,0 2 0,5-1 0,1-1 0,2-8 0,-7-1 0,8-4 0,4 4 0,5 3 0,6 5-2,-21 2-4,14 4 1,-14-4 2,20 3 1,2-6-1,-4 4 0,-14 0-1,-4 3 1,-13 0-1,16 0 0,-13 0 0,20 0 1,-19-1-2,15-2 1,-17 0-2,17-6 1,-17-1-1,17-10 1,-18 4-1,15-11 1,-17 10-1,15-6 1,-16 8-1,16-3 0,-16 7-1,16 2 1,-16 6-7,16 9 0,-21-4 1,30 18 1,-22-9-1,13 7-1,-8-9 6,3-2 1,7 5-7,9 6 1,-18-2 0,17 9 1,-16-6 1,12 4-1,-5-10 0,-6-9 1,5-4 1,7 0 1,3 0 1,-1 0 1,-19 0 1,-5 4-1,-15 1 2,0 0-1,-1-2 1,5 1 0,-7 1-4,2 0 7,-4 7 0,0-10 0,1 10 1,3-11 0,-3 3 0,3-4 0,1 0 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c3a44310a032a8173ce399af50eea348">
  <xsd:schema xmlns:xsd="http://www.w3.org/2001/XMLSchema" xmlns:xs="http://www.w3.org/2001/XMLSchema" xmlns:p="http://schemas.microsoft.com/office/2006/metadata/properties" xmlns:ns3="3ef5847a-e696-4fee-a2c0-6c3f87568321" targetNamespace="http://schemas.microsoft.com/office/2006/metadata/properties" ma:root="true" ma:fieldsID="b95c717269fd168311b7e2a445cf2dfd"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0DD372C4-2AF5-4851-A4CF-72FCFD0043A7}">
  <ds:schemaRefs>
    <ds:schemaRef ds:uri="http://schemas.microsoft.com/sharepoint/v3/contenttype/forms"/>
  </ds:schemaRefs>
</ds:datastoreItem>
</file>

<file path=customXml/itemProps2.xml><?xml version="1.0" encoding="utf-8"?>
<ds:datastoreItem xmlns:ds="http://schemas.openxmlformats.org/officeDocument/2006/customXml" ds:itemID="{C1C13EC4-BCD4-4328-8445-8C644C6C395D}">
  <ds:schemaRefs>
    <ds:schemaRef ds:uri="http://schemas.microsoft.com/office/2006/metadata/contentType"/>
    <ds:schemaRef ds:uri="http://schemas.microsoft.com/office/2006/metadata/properties/metaAttributes"/>
    <ds:schemaRef ds:uri="http://www.w3.org/2000/xmlns/"/>
    <ds:schemaRef ds:uri="http://www.w3.org/2001/XMLSchema"/>
    <ds:schemaRef ds:uri="3ef5847a-e696-4fee-a2c0-6c3f87568321"/>
  </ds:schemaRefs>
</ds:datastoreItem>
</file>

<file path=customXml/itemProps3.xml><?xml version="1.0" encoding="utf-8"?>
<ds:datastoreItem xmlns:ds="http://schemas.openxmlformats.org/officeDocument/2006/customXml" ds:itemID="{03200317-EDED-4C31-A063-653DB85778A5}">
  <ds:schemaRefs>
    <ds:schemaRef ds:uri="http://schemas.microsoft.com/office/2006/metadata/properties"/>
    <ds:schemaRef ds:uri="http://www.w3.org/2000/xmlns/"/>
    <ds:schemaRef ds:uri="3ef5847a-e696-4fee-a2c0-6c3f87568321"/>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2</Pages>
  <Words>832</Words>
  <Characters>4902</Characters>
  <Application>Microsoft Office Word</Application>
  <DocSecurity>0</DocSecurity>
  <Lines>86</Lines>
  <Paragraphs>12</Paragraphs>
  <ScaleCrop>false</ScaleCrop>
  <Company/>
  <LinksUpToDate>false</LinksUpToDate>
  <CharactersWithSpaces>5722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Meredith (2514677)</dc:creator>
  <cp:keywords/>
  <dc:description/>
  <cp:lastModifiedBy>Jenna Meredith (2514677)</cp:lastModifiedBy>
  <cp:revision>116</cp:revision>
  <dcterms:created xsi:type="dcterms:W3CDTF">2025-10-07T18:46:00Z</dcterms:created>
  <dcterms:modified xsi:type="dcterms:W3CDTF">2025-10-18T19:39:00Z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