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7A3D78B1" w14:textId="77777777" w:rsidR="008B14ED" w:rsidRDefault="008B14ED">
          <w:pPr>
            <w:pStyle w:val="NoSpacing"/>
            <w:spacing w:before="1540" w:after="240"/>
            <w:jc w:val="center"/>
            <w:rPr>
              <w:color w:val="5B9BD5" w:themeColor="accent1"/>
            </w:rPr>
          </w:pPr>
          <w:r>
            <w:rPr>
              <w:noProof/>
              <w:color w:val="5B9BD5" w:themeColor="accent1"/>
            </w:rPr>
            <w:drawing>
              <wp:inline distT="0" distB="0" distL="0" distR="0" wp14:anchorId="184482FC" wp14:editId="1761AC8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56"/>
              <w:szCs w:val="56"/>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234C24B9" w14:textId="4FB2209B" w:rsidR="008B14ED" w:rsidRPr="00CB3928" w:rsidRDefault="00061A56">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56"/>
                  <w:szCs w:val="56"/>
                </w:rPr>
              </w:pPr>
              <w:r w:rsidRPr="00CB3928">
                <w:rPr>
                  <w:rFonts w:ascii="Arial" w:eastAsiaTheme="majorEastAsia" w:hAnsi="Arial" w:cs="Arial"/>
                  <w:caps/>
                  <w:color w:val="5B9BD5" w:themeColor="accent1"/>
                  <w:sz w:val="56"/>
                  <w:szCs w:val="56"/>
                </w:rPr>
                <w:t>Grand Hotel Budget Planner</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3B29A1F4" w14:textId="2FBC64A3" w:rsidR="008B14ED" w:rsidRDefault="00FB0903">
              <w:pPr>
                <w:pStyle w:val="NoSpacing"/>
                <w:jc w:val="center"/>
                <w:rPr>
                  <w:color w:val="5B9BD5" w:themeColor="accent1"/>
                  <w:sz w:val="28"/>
                  <w:szCs w:val="28"/>
                </w:rPr>
              </w:pPr>
              <w:r>
                <w:rPr>
                  <w:color w:val="5B9BD5" w:themeColor="accent1"/>
                  <w:sz w:val="28"/>
                  <w:szCs w:val="28"/>
                </w:rPr>
                <w:t xml:space="preserve">     </w:t>
              </w:r>
            </w:p>
          </w:sdtContent>
        </w:sdt>
        <w:p w14:paraId="4736D1D3" w14:textId="77777777" w:rsidR="008B14ED" w:rsidRDefault="008B14ED">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8240" behindDoc="0" locked="0" layoutInCell="1" allowOverlap="1" wp14:anchorId="19248C9D" wp14:editId="2A33272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5B9BD5" w:themeColor="accent1"/>
                                    <w:sz w:val="24"/>
                                    <w:szCs w:val="24"/>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5EE2622" w14:textId="67CFC4D1" w:rsidR="008B14ED" w:rsidRPr="00861ACB" w:rsidRDefault="00B356FF" w:rsidP="00861ACB">
                                    <w:pPr>
                                      <w:pStyle w:val="NoSpacing"/>
                                      <w:spacing w:after="40" w:line="360" w:lineRule="auto"/>
                                      <w:jc w:val="center"/>
                                      <w:rPr>
                                        <w:rFonts w:ascii="Arial" w:hAnsi="Arial" w:cs="Arial"/>
                                        <w:caps/>
                                        <w:color w:val="5B9BD5" w:themeColor="accent1"/>
                                        <w:sz w:val="24"/>
                                        <w:szCs w:val="24"/>
                                      </w:rPr>
                                    </w:pPr>
                                    <w:r w:rsidRPr="00861ACB">
                                      <w:rPr>
                                        <w:rFonts w:ascii="Arial" w:hAnsi="Arial" w:cs="Arial"/>
                                        <w:caps/>
                                        <w:color w:val="5B9BD5" w:themeColor="accent1"/>
                                        <w:sz w:val="24"/>
                                        <w:szCs w:val="24"/>
                                      </w:rPr>
                                      <w:t xml:space="preserve">     </w:t>
                                    </w:r>
                                  </w:p>
                                </w:sdtContent>
                              </w:sdt>
                              <w:p w14:paraId="1C398C31" w14:textId="405576A6" w:rsidR="008B14ED" w:rsidRPr="00861ACB" w:rsidRDefault="00B356FF" w:rsidP="00861ACB">
                                <w:pPr>
                                  <w:pStyle w:val="NoSpacing"/>
                                  <w:spacing w:line="360" w:lineRule="auto"/>
                                  <w:rPr>
                                    <w:rFonts w:ascii="Arial" w:hAnsi="Arial" w:cs="Arial"/>
                                    <w:color w:val="5B9BD5" w:themeColor="accent1"/>
                                    <w:sz w:val="24"/>
                                    <w:szCs w:val="24"/>
                                    <w:lang w:val="en-GB"/>
                                  </w:rPr>
                                </w:pPr>
                                <w:r w:rsidRPr="00861ACB">
                                  <w:rPr>
                                    <w:rFonts w:ascii="Arial" w:hAnsi="Arial" w:cs="Arial"/>
                                    <w:color w:val="5B9BD5" w:themeColor="accent1"/>
                                    <w:sz w:val="24"/>
                                    <w:szCs w:val="24"/>
                                  </w:rPr>
                                  <w:t>Student name</w:t>
                                </w:r>
                                <w:r w:rsidR="00BA0E55" w:rsidRPr="00861ACB">
                                  <w:rPr>
                                    <w:rFonts w:ascii="Arial" w:hAnsi="Arial" w:cs="Arial"/>
                                    <w:color w:val="5B9BD5" w:themeColor="accent1"/>
                                    <w:sz w:val="24"/>
                                    <w:szCs w:val="24"/>
                                    <w:lang w:val="en-GB"/>
                                  </w:rPr>
                                  <w:t>: Miglena Kirova</w:t>
                                </w:r>
                                <w:r w:rsidR="002B3FEF" w:rsidRPr="00861ACB">
                                  <w:rPr>
                                    <w:rFonts w:ascii="Arial" w:hAnsi="Arial" w:cs="Arial"/>
                                    <w:color w:val="5B9BD5" w:themeColor="accent1"/>
                                    <w:sz w:val="24"/>
                                    <w:szCs w:val="24"/>
                                    <w:lang w:val="en-GB"/>
                                  </w:rPr>
                                  <w:t xml:space="preserve"> (2026402)</w:t>
                                </w:r>
                              </w:p>
                              <w:p w14:paraId="29B584AA" w14:textId="1CE30434" w:rsidR="002B3FEF" w:rsidRPr="00861ACB" w:rsidRDefault="002B3FEF" w:rsidP="00861ACB">
                                <w:pPr>
                                  <w:pStyle w:val="NoSpacing"/>
                                  <w:spacing w:line="360" w:lineRule="auto"/>
                                  <w:rPr>
                                    <w:rFonts w:ascii="Arial" w:hAnsi="Arial" w:cs="Arial"/>
                                    <w:color w:val="5B9BD5" w:themeColor="accent1"/>
                                    <w:sz w:val="24"/>
                                    <w:szCs w:val="24"/>
                                    <w:lang w:val="en-GB"/>
                                  </w:rPr>
                                </w:pPr>
                                <w:r w:rsidRPr="00861ACB">
                                  <w:rPr>
                                    <w:rFonts w:ascii="Arial" w:hAnsi="Arial" w:cs="Arial"/>
                                    <w:color w:val="5B9BD5" w:themeColor="accent1"/>
                                    <w:sz w:val="24"/>
                                    <w:szCs w:val="24"/>
                                    <w:lang w:val="en-GB"/>
                                  </w:rPr>
                                  <w:t>Lecturer: Chris Wilkin</w:t>
                                </w:r>
                              </w:p>
                              <w:p w14:paraId="327F38EF" w14:textId="77777777" w:rsidR="002B3FEF" w:rsidRDefault="002B3FEF" w:rsidP="00B356FF">
                                <w:pPr>
                                  <w:pStyle w:val="NoSpacing"/>
                                  <w:rPr>
                                    <w:color w:val="5B9BD5" w:themeColor="accent1"/>
                                    <w:lang w:val="en-GB"/>
                                  </w:rPr>
                                </w:pPr>
                              </w:p>
                              <w:p w14:paraId="05AF754F" w14:textId="77777777" w:rsidR="00BA0E55" w:rsidRPr="00BA0E55" w:rsidRDefault="00BA0E55" w:rsidP="00B356FF">
                                <w:pPr>
                                  <w:pStyle w:val="NoSpacing"/>
                                  <w:rPr>
                                    <w:color w:val="5B9BD5" w:themeColor="accent1"/>
                                    <w:lang w:val="en-GB"/>
                                  </w:rPr>
                                </w:pPr>
                              </w:p>
                              <w:p w14:paraId="66C40339" w14:textId="4E1FD2B6" w:rsidR="008B14ED" w:rsidRDefault="00EA402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D13E9">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248C9D"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rFonts w:ascii="Arial" w:hAnsi="Arial" w:cs="Arial"/>
                              <w:caps/>
                              <w:color w:val="5B9BD5" w:themeColor="accent1"/>
                              <w:sz w:val="24"/>
                              <w:szCs w:val="24"/>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5EE2622" w14:textId="67CFC4D1" w:rsidR="008B14ED" w:rsidRPr="00861ACB" w:rsidRDefault="00B356FF" w:rsidP="00861ACB">
                              <w:pPr>
                                <w:pStyle w:val="NoSpacing"/>
                                <w:spacing w:after="40" w:line="360" w:lineRule="auto"/>
                                <w:jc w:val="center"/>
                                <w:rPr>
                                  <w:rFonts w:ascii="Arial" w:hAnsi="Arial" w:cs="Arial"/>
                                  <w:caps/>
                                  <w:color w:val="5B9BD5" w:themeColor="accent1"/>
                                  <w:sz w:val="24"/>
                                  <w:szCs w:val="24"/>
                                </w:rPr>
                              </w:pPr>
                              <w:r w:rsidRPr="00861ACB">
                                <w:rPr>
                                  <w:rFonts w:ascii="Arial" w:hAnsi="Arial" w:cs="Arial"/>
                                  <w:caps/>
                                  <w:color w:val="5B9BD5" w:themeColor="accent1"/>
                                  <w:sz w:val="24"/>
                                  <w:szCs w:val="24"/>
                                </w:rPr>
                                <w:t xml:space="preserve">     </w:t>
                              </w:r>
                            </w:p>
                          </w:sdtContent>
                        </w:sdt>
                        <w:p w14:paraId="1C398C31" w14:textId="405576A6" w:rsidR="008B14ED" w:rsidRPr="00861ACB" w:rsidRDefault="00B356FF" w:rsidP="00861ACB">
                          <w:pPr>
                            <w:pStyle w:val="NoSpacing"/>
                            <w:spacing w:line="360" w:lineRule="auto"/>
                            <w:rPr>
                              <w:rFonts w:ascii="Arial" w:hAnsi="Arial" w:cs="Arial"/>
                              <w:color w:val="5B9BD5" w:themeColor="accent1"/>
                              <w:sz w:val="24"/>
                              <w:szCs w:val="24"/>
                              <w:lang w:val="en-GB"/>
                            </w:rPr>
                          </w:pPr>
                          <w:r w:rsidRPr="00861ACB">
                            <w:rPr>
                              <w:rFonts w:ascii="Arial" w:hAnsi="Arial" w:cs="Arial"/>
                              <w:color w:val="5B9BD5" w:themeColor="accent1"/>
                              <w:sz w:val="24"/>
                              <w:szCs w:val="24"/>
                            </w:rPr>
                            <w:t>Student name</w:t>
                          </w:r>
                          <w:r w:rsidR="00BA0E55" w:rsidRPr="00861ACB">
                            <w:rPr>
                              <w:rFonts w:ascii="Arial" w:hAnsi="Arial" w:cs="Arial"/>
                              <w:color w:val="5B9BD5" w:themeColor="accent1"/>
                              <w:sz w:val="24"/>
                              <w:szCs w:val="24"/>
                              <w:lang w:val="en-GB"/>
                            </w:rPr>
                            <w:t>: Miglena Kirova</w:t>
                          </w:r>
                          <w:r w:rsidR="002B3FEF" w:rsidRPr="00861ACB">
                            <w:rPr>
                              <w:rFonts w:ascii="Arial" w:hAnsi="Arial" w:cs="Arial"/>
                              <w:color w:val="5B9BD5" w:themeColor="accent1"/>
                              <w:sz w:val="24"/>
                              <w:szCs w:val="24"/>
                              <w:lang w:val="en-GB"/>
                            </w:rPr>
                            <w:t xml:space="preserve"> (2026402)</w:t>
                          </w:r>
                        </w:p>
                        <w:p w14:paraId="29B584AA" w14:textId="1CE30434" w:rsidR="002B3FEF" w:rsidRPr="00861ACB" w:rsidRDefault="002B3FEF" w:rsidP="00861ACB">
                          <w:pPr>
                            <w:pStyle w:val="NoSpacing"/>
                            <w:spacing w:line="360" w:lineRule="auto"/>
                            <w:rPr>
                              <w:rFonts w:ascii="Arial" w:hAnsi="Arial" w:cs="Arial"/>
                              <w:color w:val="5B9BD5" w:themeColor="accent1"/>
                              <w:sz w:val="24"/>
                              <w:szCs w:val="24"/>
                              <w:lang w:val="en-GB"/>
                            </w:rPr>
                          </w:pPr>
                          <w:r w:rsidRPr="00861ACB">
                            <w:rPr>
                              <w:rFonts w:ascii="Arial" w:hAnsi="Arial" w:cs="Arial"/>
                              <w:color w:val="5B9BD5" w:themeColor="accent1"/>
                              <w:sz w:val="24"/>
                              <w:szCs w:val="24"/>
                              <w:lang w:val="en-GB"/>
                            </w:rPr>
                            <w:t>Lecturer: Chris Wilkin</w:t>
                          </w:r>
                        </w:p>
                        <w:p w14:paraId="327F38EF" w14:textId="77777777" w:rsidR="002B3FEF" w:rsidRDefault="002B3FEF" w:rsidP="00B356FF">
                          <w:pPr>
                            <w:pStyle w:val="NoSpacing"/>
                            <w:rPr>
                              <w:color w:val="5B9BD5" w:themeColor="accent1"/>
                              <w:lang w:val="en-GB"/>
                            </w:rPr>
                          </w:pPr>
                        </w:p>
                        <w:p w14:paraId="05AF754F" w14:textId="77777777" w:rsidR="00BA0E55" w:rsidRPr="00BA0E55" w:rsidRDefault="00BA0E55" w:rsidP="00B356FF">
                          <w:pPr>
                            <w:pStyle w:val="NoSpacing"/>
                            <w:rPr>
                              <w:color w:val="5B9BD5" w:themeColor="accent1"/>
                              <w:lang w:val="en-GB"/>
                            </w:rPr>
                          </w:pPr>
                        </w:p>
                        <w:p w14:paraId="66C40339" w14:textId="4E1FD2B6" w:rsidR="008B14ED" w:rsidRDefault="00EA402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D13E9">
                                <w:rPr>
                                  <w:color w:val="5B9BD5" w:themeColor="accent1"/>
                                </w:rPr>
                                <w:t xml:space="preserve">     </w:t>
                              </w:r>
                            </w:sdtContent>
                          </w:sdt>
                        </w:p>
                      </w:txbxContent>
                    </v:textbox>
                    <w10:wrap anchorx="margin" anchory="page"/>
                  </v:shape>
                </w:pict>
              </mc:Fallback>
            </mc:AlternateContent>
          </w:r>
          <w:r>
            <w:rPr>
              <w:noProof/>
              <w:color w:val="5B9BD5" w:themeColor="accent1"/>
            </w:rPr>
            <w:drawing>
              <wp:inline distT="0" distB="0" distL="0" distR="0" wp14:anchorId="0771948E" wp14:editId="2B5CC47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1C70BC" w14:textId="77777777" w:rsidR="008B14ED" w:rsidRDefault="008B14ED">
          <w:r>
            <w:br w:type="page"/>
          </w:r>
        </w:p>
      </w:sdtContent>
    </w:sdt>
    <w:p w14:paraId="671D910B" w14:textId="77777777" w:rsidR="00DD0874" w:rsidRDefault="008B14ED" w:rsidP="008B14ED">
      <w:pPr>
        <w:pStyle w:val="Heading1"/>
      </w:pPr>
      <w:bookmarkStart w:id="0" w:name="_Toc341883013"/>
      <w:r>
        <w:lastRenderedPageBreak/>
        <w:t>Executive Summary</w:t>
      </w:r>
      <w:bookmarkEnd w:id="0"/>
    </w:p>
    <w:p w14:paraId="74524E66" w14:textId="77777777" w:rsidR="008B14ED" w:rsidRDefault="008B14ED"/>
    <w:p w14:paraId="1496A57B" w14:textId="233429FA" w:rsidR="008B14ED" w:rsidRDefault="00ED3E77" w:rsidP="00565254">
      <w:pPr>
        <w:spacing w:line="360" w:lineRule="auto"/>
        <w:jc w:val="both"/>
        <w:rPr>
          <w:rFonts w:ascii="Arial" w:hAnsi="Arial" w:cs="Arial"/>
          <w:sz w:val="24"/>
          <w:szCs w:val="24"/>
        </w:rPr>
      </w:pPr>
      <w:r>
        <w:rPr>
          <w:rFonts w:ascii="Arial" w:hAnsi="Arial" w:cs="Arial"/>
          <w:sz w:val="24"/>
          <w:szCs w:val="24"/>
        </w:rPr>
        <w:t xml:space="preserve"> </w:t>
      </w:r>
      <w:r w:rsidR="00282332">
        <w:rPr>
          <w:rFonts w:ascii="Arial" w:hAnsi="Arial" w:cs="Arial"/>
          <w:sz w:val="24"/>
          <w:szCs w:val="24"/>
        </w:rPr>
        <w:t xml:space="preserve">In this report </w:t>
      </w:r>
      <w:r w:rsidR="00A977EA">
        <w:rPr>
          <w:rFonts w:ascii="Arial" w:hAnsi="Arial" w:cs="Arial"/>
          <w:sz w:val="24"/>
          <w:szCs w:val="24"/>
        </w:rPr>
        <w:t>was prepared a month-by-month cash budget forecast for the 2022-2023 at Grand Hotel, described in an excel template.</w:t>
      </w:r>
    </w:p>
    <w:p w14:paraId="233B24A7" w14:textId="5C918BEB" w:rsidR="00A977EA" w:rsidRPr="00565254" w:rsidRDefault="00A977EA" w:rsidP="00565254">
      <w:pPr>
        <w:spacing w:line="360" w:lineRule="auto"/>
        <w:jc w:val="both"/>
        <w:rPr>
          <w:rFonts w:ascii="Arial" w:hAnsi="Arial" w:cs="Arial"/>
          <w:sz w:val="24"/>
          <w:szCs w:val="24"/>
        </w:rPr>
      </w:pPr>
      <w:r>
        <w:rPr>
          <w:rFonts w:ascii="Arial" w:hAnsi="Arial" w:cs="Arial"/>
          <w:sz w:val="24"/>
          <w:szCs w:val="24"/>
        </w:rPr>
        <w:t xml:space="preserve">The hospitality industry is one of the most important service areas. Budgets are used to assist the execution of business plans and are viewed as vital elements for planning and controlling a corporation. In this report explained The importance of different budgeting as: </w:t>
      </w:r>
      <w:proofErr w:type="gramStart"/>
      <w:r>
        <w:rPr>
          <w:rFonts w:ascii="Arial" w:hAnsi="Arial" w:cs="Arial"/>
          <w:sz w:val="24"/>
          <w:szCs w:val="24"/>
        </w:rPr>
        <w:t>incremental ,</w:t>
      </w:r>
      <w:proofErr w:type="gramEnd"/>
      <w:r>
        <w:rPr>
          <w:rFonts w:ascii="Arial" w:hAnsi="Arial" w:cs="Arial"/>
          <w:sz w:val="24"/>
          <w:szCs w:val="24"/>
        </w:rPr>
        <w:t xml:space="preserve"> zero-based and value proposition budgeting</w:t>
      </w:r>
    </w:p>
    <w:p w14:paraId="72570E10" w14:textId="1F916295" w:rsidR="008B14ED" w:rsidRDefault="008B14ED"/>
    <w:p w14:paraId="10C3665D" w14:textId="77777777" w:rsidR="007B172B" w:rsidRDefault="007B172B"/>
    <w:p w14:paraId="333ABCA7" w14:textId="77777777" w:rsidR="007B172B" w:rsidRDefault="007B172B"/>
    <w:p w14:paraId="6F64155A" w14:textId="77777777" w:rsidR="007B172B" w:rsidRDefault="007B172B"/>
    <w:p w14:paraId="6D9410DC" w14:textId="77777777" w:rsidR="007B172B" w:rsidRDefault="007B172B"/>
    <w:p w14:paraId="6457A8CD" w14:textId="77777777" w:rsidR="007B172B" w:rsidRDefault="007B172B"/>
    <w:p w14:paraId="11F3BB6F" w14:textId="77777777" w:rsidR="007B172B" w:rsidRDefault="007B172B"/>
    <w:p w14:paraId="4E6A4792" w14:textId="77777777" w:rsidR="007B172B" w:rsidRDefault="007B172B"/>
    <w:p w14:paraId="5E48995C" w14:textId="77777777" w:rsidR="007B172B" w:rsidRDefault="007B172B"/>
    <w:p w14:paraId="223038CA" w14:textId="77777777" w:rsidR="007B172B" w:rsidRDefault="007B172B"/>
    <w:p w14:paraId="2EFF531C" w14:textId="77777777" w:rsidR="007B172B" w:rsidRDefault="007B172B"/>
    <w:p w14:paraId="142415B8" w14:textId="77777777" w:rsidR="007B172B" w:rsidRDefault="007B172B"/>
    <w:p w14:paraId="4761DE54" w14:textId="77777777" w:rsidR="007B172B" w:rsidRDefault="007B172B"/>
    <w:p w14:paraId="109B15FC" w14:textId="77777777" w:rsidR="007B172B" w:rsidRDefault="007B172B"/>
    <w:p w14:paraId="28A71361" w14:textId="77777777" w:rsidR="007B172B" w:rsidRDefault="007B172B"/>
    <w:p w14:paraId="2C9F37DF" w14:textId="77777777" w:rsidR="007B172B" w:rsidRDefault="007B172B"/>
    <w:p w14:paraId="732F325C" w14:textId="77777777" w:rsidR="007B172B" w:rsidRDefault="007B172B"/>
    <w:p w14:paraId="74ABF725" w14:textId="77777777" w:rsidR="007B172B" w:rsidRDefault="007B172B"/>
    <w:p w14:paraId="04352CDF" w14:textId="77777777" w:rsidR="007B172B" w:rsidRDefault="007B172B"/>
    <w:p w14:paraId="0707262E" w14:textId="77777777" w:rsidR="007B172B" w:rsidRDefault="007B172B"/>
    <w:p w14:paraId="38506AE8" w14:textId="77777777" w:rsidR="007B172B" w:rsidRDefault="007B172B"/>
    <w:p w14:paraId="002228F7" w14:textId="77777777" w:rsidR="007B172B" w:rsidRDefault="007B172B"/>
    <w:p w14:paraId="398A47AC" w14:textId="77777777" w:rsidR="007B172B" w:rsidRDefault="007B172B"/>
    <w:p w14:paraId="08EC7751" w14:textId="77777777" w:rsidR="007B172B" w:rsidRDefault="007B172B"/>
    <w:p w14:paraId="72AA1A84" w14:textId="77777777" w:rsidR="007B172B" w:rsidRDefault="007B172B"/>
    <w:p w14:paraId="02C82DB9" w14:textId="77777777" w:rsidR="007B172B" w:rsidRDefault="007B172B"/>
    <w:p w14:paraId="548EB7BF" w14:textId="77777777"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022BF44F" w14:textId="77777777" w:rsidR="008B14ED" w:rsidRPr="00737A21" w:rsidRDefault="008B14ED" w:rsidP="00737A21">
          <w:pPr>
            <w:pStyle w:val="TOCHeading"/>
            <w:spacing w:line="360" w:lineRule="auto"/>
            <w:rPr>
              <w:rFonts w:ascii="Arial" w:hAnsi="Arial" w:cs="Arial"/>
            </w:rPr>
          </w:pPr>
          <w:r w:rsidRPr="00737A21">
            <w:rPr>
              <w:rFonts w:ascii="Arial" w:hAnsi="Arial" w:cs="Arial"/>
            </w:rPr>
            <w:t>Table of Contents</w:t>
          </w:r>
        </w:p>
        <w:p w14:paraId="6B481D9D" w14:textId="77777777" w:rsidR="007B172B" w:rsidRPr="00737A21" w:rsidRDefault="008B14ED" w:rsidP="00737A21">
          <w:pPr>
            <w:pStyle w:val="TOC1"/>
            <w:tabs>
              <w:tab w:val="right" w:leader="dot" w:pos="9016"/>
            </w:tabs>
            <w:spacing w:line="360" w:lineRule="auto"/>
            <w:rPr>
              <w:rFonts w:ascii="Arial" w:eastAsiaTheme="minorEastAsia" w:hAnsi="Arial" w:cs="Arial"/>
              <w:noProof/>
              <w:sz w:val="24"/>
              <w:szCs w:val="24"/>
              <w:lang w:val="en-US" w:eastAsia="ja-JP"/>
            </w:rPr>
          </w:pPr>
          <w:r w:rsidRPr="00737A21">
            <w:rPr>
              <w:rFonts w:ascii="Arial" w:hAnsi="Arial" w:cs="Arial"/>
            </w:rPr>
            <w:fldChar w:fldCharType="begin"/>
          </w:r>
          <w:r w:rsidRPr="00737A21">
            <w:rPr>
              <w:rFonts w:ascii="Arial" w:hAnsi="Arial" w:cs="Arial"/>
            </w:rPr>
            <w:instrText xml:space="preserve"> TOC \o "1-3" \h \z \u </w:instrText>
          </w:r>
          <w:r w:rsidRPr="00737A21">
            <w:rPr>
              <w:rFonts w:ascii="Arial" w:hAnsi="Arial" w:cs="Arial"/>
            </w:rPr>
            <w:fldChar w:fldCharType="separate"/>
          </w:r>
          <w:r w:rsidR="007B172B" w:rsidRPr="00737A21">
            <w:rPr>
              <w:rFonts w:ascii="Arial" w:hAnsi="Arial" w:cs="Arial"/>
              <w:noProof/>
            </w:rPr>
            <w:t>Executive Summary</w:t>
          </w:r>
          <w:r w:rsidR="007B172B" w:rsidRPr="00737A21">
            <w:rPr>
              <w:rFonts w:ascii="Arial" w:hAnsi="Arial" w:cs="Arial"/>
              <w:noProof/>
            </w:rPr>
            <w:tab/>
          </w:r>
          <w:r w:rsidR="007B172B" w:rsidRPr="00737A21">
            <w:rPr>
              <w:rFonts w:ascii="Arial" w:hAnsi="Arial" w:cs="Arial"/>
              <w:noProof/>
            </w:rPr>
            <w:fldChar w:fldCharType="begin"/>
          </w:r>
          <w:r w:rsidR="007B172B" w:rsidRPr="00737A21">
            <w:rPr>
              <w:rFonts w:ascii="Arial" w:hAnsi="Arial" w:cs="Arial"/>
              <w:noProof/>
            </w:rPr>
            <w:instrText xml:space="preserve"> PAGEREF _Toc341883013 \h </w:instrText>
          </w:r>
          <w:r w:rsidR="007B172B" w:rsidRPr="00737A21">
            <w:rPr>
              <w:rFonts w:ascii="Arial" w:hAnsi="Arial" w:cs="Arial"/>
              <w:noProof/>
            </w:rPr>
          </w:r>
          <w:r w:rsidR="007B172B" w:rsidRPr="00737A21">
            <w:rPr>
              <w:rFonts w:ascii="Arial" w:hAnsi="Arial" w:cs="Arial"/>
              <w:noProof/>
            </w:rPr>
            <w:fldChar w:fldCharType="separate"/>
          </w:r>
          <w:r w:rsidR="007B172B" w:rsidRPr="00737A21">
            <w:rPr>
              <w:rFonts w:ascii="Arial" w:hAnsi="Arial" w:cs="Arial"/>
              <w:noProof/>
            </w:rPr>
            <w:t>1</w:t>
          </w:r>
          <w:r w:rsidR="007B172B" w:rsidRPr="00737A21">
            <w:rPr>
              <w:rFonts w:ascii="Arial" w:hAnsi="Arial" w:cs="Arial"/>
              <w:noProof/>
            </w:rPr>
            <w:fldChar w:fldCharType="end"/>
          </w:r>
        </w:p>
        <w:p w14:paraId="48A5029A" w14:textId="77777777" w:rsidR="007B172B" w:rsidRPr="00737A21" w:rsidRDefault="007B172B" w:rsidP="00737A21">
          <w:pPr>
            <w:pStyle w:val="TOC1"/>
            <w:tabs>
              <w:tab w:val="left" w:pos="407"/>
              <w:tab w:val="right" w:leader="dot" w:pos="9016"/>
            </w:tabs>
            <w:spacing w:line="360" w:lineRule="auto"/>
            <w:rPr>
              <w:rFonts w:ascii="Arial" w:eastAsiaTheme="minorEastAsia" w:hAnsi="Arial" w:cs="Arial"/>
              <w:noProof/>
              <w:sz w:val="24"/>
              <w:szCs w:val="24"/>
              <w:lang w:val="en-US" w:eastAsia="ja-JP"/>
            </w:rPr>
          </w:pPr>
          <w:r w:rsidRPr="00737A21">
            <w:rPr>
              <w:rFonts w:ascii="Arial" w:hAnsi="Arial" w:cs="Arial"/>
              <w:noProof/>
            </w:rPr>
            <w:t>1.</w:t>
          </w:r>
          <w:r w:rsidRPr="00737A21">
            <w:rPr>
              <w:rFonts w:ascii="Arial" w:eastAsiaTheme="minorEastAsia" w:hAnsi="Arial" w:cs="Arial"/>
              <w:noProof/>
              <w:sz w:val="24"/>
              <w:szCs w:val="24"/>
              <w:lang w:val="en-US" w:eastAsia="ja-JP"/>
            </w:rPr>
            <w:tab/>
          </w:r>
          <w:r w:rsidRPr="00737A21">
            <w:rPr>
              <w:rFonts w:ascii="Arial" w:hAnsi="Arial" w:cs="Arial"/>
              <w:noProof/>
            </w:rPr>
            <w:t>Introduction</w:t>
          </w:r>
          <w:r w:rsidRPr="00737A21">
            <w:rPr>
              <w:rFonts w:ascii="Arial" w:hAnsi="Arial" w:cs="Arial"/>
              <w:noProof/>
            </w:rPr>
            <w:tab/>
          </w:r>
          <w:r w:rsidRPr="00737A21">
            <w:rPr>
              <w:rFonts w:ascii="Arial" w:hAnsi="Arial" w:cs="Arial"/>
              <w:noProof/>
            </w:rPr>
            <w:fldChar w:fldCharType="begin"/>
          </w:r>
          <w:r w:rsidRPr="00737A21">
            <w:rPr>
              <w:rFonts w:ascii="Arial" w:hAnsi="Arial" w:cs="Arial"/>
              <w:noProof/>
            </w:rPr>
            <w:instrText xml:space="preserve"> PAGEREF _Toc341883014 \h </w:instrText>
          </w:r>
          <w:r w:rsidRPr="00737A21">
            <w:rPr>
              <w:rFonts w:ascii="Arial" w:hAnsi="Arial" w:cs="Arial"/>
              <w:noProof/>
            </w:rPr>
          </w:r>
          <w:r w:rsidRPr="00737A21">
            <w:rPr>
              <w:rFonts w:ascii="Arial" w:hAnsi="Arial" w:cs="Arial"/>
              <w:noProof/>
            </w:rPr>
            <w:fldChar w:fldCharType="separate"/>
          </w:r>
          <w:r w:rsidRPr="00737A21">
            <w:rPr>
              <w:rFonts w:ascii="Arial" w:hAnsi="Arial" w:cs="Arial"/>
              <w:noProof/>
            </w:rPr>
            <w:t>3</w:t>
          </w:r>
          <w:r w:rsidRPr="00737A21">
            <w:rPr>
              <w:rFonts w:ascii="Arial" w:hAnsi="Arial" w:cs="Arial"/>
              <w:noProof/>
            </w:rPr>
            <w:fldChar w:fldCharType="end"/>
          </w:r>
        </w:p>
        <w:p w14:paraId="7D61B45E" w14:textId="77777777" w:rsidR="007B172B" w:rsidRPr="00737A21" w:rsidRDefault="007B172B" w:rsidP="00737A21">
          <w:pPr>
            <w:pStyle w:val="TOC1"/>
            <w:tabs>
              <w:tab w:val="left" w:pos="407"/>
              <w:tab w:val="right" w:leader="dot" w:pos="9016"/>
            </w:tabs>
            <w:spacing w:line="360" w:lineRule="auto"/>
            <w:rPr>
              <w:rFonts w:ascii="Arial" w:hAnsi="Arial" w:cs="Arial"/>
              <w:noProof/>
            </w:rPr>
          </w:pPr>
          <w:r w:rsidRPr="00737A21">
            <w:rPr>
              <w:rFonts w:ascii="Arial" w:hAnsi="Arial" w:cs="Arial"/>
              <w:noProof/>
            </w:rPr>
            <w:t>2.</w:t>
          </w:r>
          <w:r w:rsidRPr="00737A21">
            <w:rPr>
              <w:rFonts w:ascii="Arial" w:eastAsiaTheme="minorEastAsia" w:hAnsi="Arial" w:cs="Arial"/>
              <w:noProof/>
              <w:sz w:val="24"/>
              <w:szCs w:val="24"/>
              <w:lang w:val="en-US" w:eastAsia="ja-JP"/>
            </w:rPr>
            <w:tab/>
          </w:r>
          <w:r w:rsidR="00A066EC" w:rsidRPr="00737A21">
            <w:rPr>
              <w:rFonts w:ascii="Arial" w:eastAsiaTheme="minorEastAsia" w:hAnsi="Arial" w:cs="Arial"/>
              <w:noProof/>
              <w:sz w:val="24"/>
              <w:szCs w:val="24"/>
              <w:lang w:val="en-US" w:eastAsia="ja-JP"/>
            </w:rPr>
            <w:t xml:space="preserve">500 words </w:t>
          </w:r>
          <w:r w:rsidR="00A066EC" w:rsidRPr="00737A21">
            <w:rPr>
              <w:rFonts w:ascii="Arial" w:hAnsi="Arial" w:cs="Arial"/>
              <w:noProof/>
            </w:rPr>
            <w:t xml:space="preserve">Analysis </w:t>
          </w:r>
          <w:r w:rsidR="0088670E" w:rsidRPr="00737A21">
            <w:rPr>
              <w:rFonts w:ascii="Arial" w:hAnsi="Arial" w:cs="Arial"/>
              <w:noProof/>
            </w:rPr>
            <w:t>of</w:t>
          </w:r>
          <w:r w:rsidR="00A066EC" w:rsidRPr="00737A21">
            <w:rPr>
              <w:rFonts w:ascii="Arial" w:hAnsi="Arial" w:cs="Arial"/>
              <w:noProof/>
            </w:rPr>
            <w:t xml:space="preserve"> Grand hotel budget planner </w:t>
          </w:r>
          <w:r w:rsidRPr="00737A21">
            <w:rPr>
              <w:rFonts w:ascii="Arial" w:hAnsi="Arial" w:cs="Arial"/>
              <w:noProof/>
            </w:rPr>
            <w:tab/>
          </w:r>
          <w:r w:rsidRPr="00737A21">
            <w:rPr>
              <w:rFonts w:ascii="Arial" w:hAnsi="Arial" w:cs="Arial"/>
              <w:noProof/>
            </w:rPr>
            <w:fldChar w:fldCharType="begin"/>
          </w:r>
          <w:r w:rsidRPr="00737A21">
            <w:rPr>
              <w:rFonts w:ascii="Arial" w:hAnsi="Arial" w:cs="Arial"/>
              <w:noProof/>
            </w:rPr>
            <w:instrText xml:space="preserve"> PAGEREF _Toc341883015 \h </w:instrText>
          </w:r>
          <w:r w:rsidRPr="00737A21">
            <w:rPr>
              <w:rFonts w:ascii="Arial" w:hAnsi="Arial" w:cs="Arial"/>
              <w:noProof/>
            </w:rPr>
          </w:r>
          <w:r w:rsidRPr="00737A21">
            <w:rPr>
              <w:rFonts w:ascii="Arial" w:hAnsi="Arial" w:cs="Arial"/>
              <w:noProof/>
            </w:rPr>
            <w:fldChar w:fldCharType="separate"/>
          </w:r>
          <w:r w:rsidRPr="00737A21">
            <w:rPr>
              <w:rFonts w:ascii="Arial" w:hAnsi="Arial" w:cs="Arial"/>
              <w:noProof/>
            </w:rPr>
            <w:t>4</w:t>
          </w:r>
          <w:r w:rsidRPr="00737A21">
            <w:rPr>
              <w:rFonts w:ascii="Arial" w:hAnsi="Arial" w:cs="Arial"/>
              <w:noProof/>
            </w:rPr>
            <w:fldChar w:fldCharType="end"/>
          </w:r>
        </w:p>
        <w:p w14:paraId="285185F7" w14:textId="77777777" w:rsidR="00A066EC" w:rsidRPr="00737A21" w:rsidRDefault="00A066EC" w:rsidP="00737A21">
          <w:pPr>
            <w:pStyle w:val="TOC1"/>
            <w:tabs>
              <w:tab w:val="left" w:pos="407"/>
              <w:tab w:val="right" w:leader="dot" w:pos="9016"/>
            </w:tabs>
            <w:spacing w:line="360" w:lineRule="auto"/>
            <w:rPr>
              <w:rFonts w:ascii="Arial" w:eastAsiaTheme="minorEastAsia" w:hAnsi="Arial" w:cs="Arial"/>
              <w:noProof/>
              <w:sz w:val="24"/>
              <w:szCs w:val="24"/>
              <w:lang w:val="en-US" w:eastAsia="ja-JP"/>
            </w:rPr>
          </w:pPr>
          <w:r w:rsidRPr="00737A21">
            <w:rPr>
              <w:rFonts w:ascii="Arial" w:hAnsi="Arial" w:cs="Arial"/>
              <w:noProof/>
            </w:rPr>
            <w:t>3.</w:t>
          </w:r>
          <w:r w:rsidRPr="00737A21">
            <w:rPr>
              <w:rFonts w:ascii="Arial" w:eastAsiaTheme="minorEastAsia" w:hAnsi="Arial" w:cs="Arial"/>
              <w:noProof/>
              <w:sz w:val="24"/>
              <w:szCs w:val="24"/>
              <w:lang w:val="en-US" w:eastAsia="ja-JP"/>
            </w:rPr>
            <w:tab/>
            <w:t>Task 2</w:t>
          </w:r>
          <w:r w:rsidRPr="00737A21">
            <w:rPr>
              <w:rFonts w:ascii="Arial" w:hAnsi="Arial" w:cs="Arial"/>
              <w:noProof/>
            </w:rPr>
            <w:t xml:space="preserve"> </w:t>
          </w:r>
          <w:r w:rsidRPr="00737A21">
            <w:rPr>
              <w:rFonts w:ascii="Arial" w:hAnsi="Arial" w:cs="Arial"/>
              <w:noProof/>
            </w:rPr>
            <w:tab/>
          </w:r>
          <w:r w:rsidRPr="00737A21">
            <w:rPr>
              <w:rFonts w:ascii="Arial" w:hAnsi="Arial" w:cs="Arial"/>
              <w:noProof/>
            </w:rPr>
            <w:fldChar w:fldCharType="begin"/>
          </w:r>
          <w:r w:rsidRPr="00737A21">
            <w:rPr>
              <w:rFonts w:ascii="Arial" w:hAnsi="Arial" w:cs="Arial"/>
              <w:noProof/>
            </w:rPr>
            <w:instrText xml:space="preserve"> PAGEREF _Toc341883015 \h </w:instrText>
          </w:r>
          <w:r w:rsidRPr="00737A21">
            <w:rPr>
              <w:rFonts w:ascii="Arial" w:hAnsi="Arial" w:cs="Arial"/>
              <w:noProof/>
            </w:rPr>
          </w:r>
          <w:r w:rsidRPr="00737A21">
            <w:rPr>
              <w:rFonts w:ascii="Arial" w:hAnsi="Arial" w:cs="Arial"/>
              <w:noProof/>
            </w:rPr>
            <w:fldChar w:fldCharType="separate"/>
          </w:r>
          <w:r w:rsidRPr="00737A21">
            <w:rPr>
              <w:rFonts w:ascii="Arial" w:hAnsi="Arial" w:cs="Arial"/>
              <w:noProof/>
            </w:rPr>
            <w:t>4</w:t>
          </w:r>
          <w:r w:rsidRPr="00737A21">
            <w:rPr>
              <w:rFonts w:ascii="Arial" w:hAnsi="Arial" w:cs="Arial"/>
              <w:noProof/>
            </w:rPr>
            <w:fldChar w:fldCharType="end"/>
          </w:r>
        </w:p>
        <w:p w14:paraId="5A8D2C78" w14:textId="77777777" w:rsidR="007B172B" w:rsidRPr="00737A21" w:rsidRDefault="00A066EC" w:rsidP="00737A21">
          <w:pPr>
            <w:pStyle w:val="TOC2"/>
            <w:tabs>
              <w:tab w:val="right" w:leader="dot" w:pos="9016"/>
            </w:tabs>
            <w:spacing w:line="360" w:lineRule="auto"/>
            <w:rPr>
              <w:rFonts w:ascii="Arial" w:eastAsiaTheme="minorEastAsia" w:hAnsi="Arial" w:cs="Arial"/>
              <w:noProof/>
              <w:sz w:val="24"/>
              <w:szCs w:val="24"/>
              <w:lang w:val="en-US" w:eastAsia="ja-JP"/>
            </w:rPr>
          </w:pPr>
          <w:r w:rsidRPr="00737A21">
            <w:rPr>
              <w:rFonts w:ascii="Arial" w:hAnsi="Arial" w:cs="Arial"/>
              <w:noProof/>
            </w:rPr>
            <w:t>3</w:t>
          </w:r>
          <w:r w:rsidR="007B172B" w:rsidRPr="00737A21">
            <w:rPr>
              <w:rFonts w:ascii="Arial" w:hAnsi="Arial" w:cs="Arial"/>
              <w:noProof/>
            </w:rPr>
            <w:t xml:space="preserve">.1 </w:t>
          </w:r>
          <w:r w:rsidRPr="00737A21">
            <w:rPr>
              <w:rFonts w:ascii="Arial" w:eastAsia="Calibri" w:hAnsi="Arial" w:cs="Arial"/>
              <w:noProof/>
            </w:rPr>
            <w:t>Importance of</w:t>
          </w:r>
          <w:r w:rsidR="007B172B" w:rsidRPr="00737A21">
            <w:rPr>
              <w:rFonts w:ascii="Arial" w:eastAsia="Calibri" w:hAnsi="Arial" w:cs="Arial"/>
              <w:noProof/>
            </w:rPr>
            <w:t xml:space="preserve"> budgeting</w:t>
          </w:r>
          <w:r w:rsidR="007B172B" w:rsidRPr="00737A21">
            <w:rPr>
              <w:rFonts w:ascii="Arial" w:hAnsi="Arial" w:cs="Arial"/>
              <w:noProof/>
            </w:rPr>
            <w:tab/>
          </w:r>
          <w:r w:rsidR="007B172B" w:rsidRPr="00737A21">
            <w:rPr>
              <w:rFonts w:ascii="Arial" w:hAnsi="Arial" w:cs="Arial"/>
              <w:noProof/>
            </w:rPr>
            <w:fldChar w:fldCharType="begin"/>
          </w:r>
          <w:r w:rsidR="007B172B" w:rsidRPr="00737A21">
            <w:rPr>
              <w:rFonts w:ascii="Arial" w:hAnsi="Arial" w:cs="Arial"/>
              <w:noProof/>
            </w:rPr>
            <w:instrText xml:space="preserve"> PAGEREF _Toc341883016 \h </w:instrText>
          </w:r>
          <w:r w:rsidR="007B172B" w:rsidRPr="00737A21">
            <w:rPr>
              <w:rFonts w:ascii="Arial" w:hAnsi="Arial" w:cs="Arial"/>
              <w:noProof/>
            </w:rPr>
          </w:r>
          <w:r w:rsidR="007B172B" w:rsidRPr="00737A21">
            <w:rPr>
              <w:rFonts w:ascii="Arial" w:hAnsi="Arial" w:cs="Arial"/>
              <w:noProof/>
            </w:rPr>
            <w:fldChar w:fldCharType="separate"/>
          </w:r>
          <w:r w:rsidR="007B172B" w:rsidRPr="00737A21">
            <w:rPr>
              <w:rFonts w:ascii="Arial" w:hAnsi="Arial" w:cs="Arial"/>
              <w:noProof/>
            </w:rPr>
            <w:t>4</w:t>
          </w:r>
          <w:r w:rsidR="007B172B" w:rsidRPr="00737A21">
            <w:rPr>
              <w:rFonts w:ascii="Arial" w:hAnsi="Arial" w:cs="Arial"/>
              <w:noProof/>
            </w:rPr>
            <w:fldChar w:fldCharType="end"/>
          </w:r>
        </w:p>
        <w:p w14:paraId="74EFEC54" w14:textId="77777777" w:rsidR="007B172B" w:rsidRPr="00737A21" w:rsidRDefault="00A066EC" w:rsidP="00737A21">
          <w:pPr>
            <w:pStyle w:val="TOC2"/>
            <w:tabs>
              <w:tab w:val="right" w:leader="dot" w:pos="9016"/>
            </w:tabs>
            <w:spacing w:line="360" w:lineRule="auto"/>
            <w:rPr>
              <w:rFonts w:ascii="Arial" w:eastAsiaTheme="minorEastAsia" w:hAnsi="Arial" w:cs="Arial"/>
              <w:noProof/>
              <w:sz w:val="24"/>
              <w:szCs w:val="24"/>
              <w:lang w:val="en-US" w:eastAsia="ja-JP"/>
            </w:rPr>
          </w:pPr>
          <w:r w:rsidRPr="00737A21">
            <w:rPr>
              <w:rFonts w:ascii="Arial" w:hAnsi="Arial" w:cs="Arial"/>
              <w:noProof/>
            </w:rPr>
            <w:t>3</w:t>
          </w:r>
          <w:r w:rsidR="007B172B" w:rsidRPr="00737A21">
            <w:rPr>
              <w:rFonts w:ascii="Arial" w:hAnsi="Arial" w:cs="Arial"/>
              <w:noProof/>
            </w:rPr>
            <w:t xml:space="preserve">.2 </w:t>
          </w:r>
          <w:r w:rsidRPr="00737A21">
            <w:rPr>
              <w:rFonts w:ascii="Arial" w:hAnsi="Arial" w:cs="Arial"/>
            </w:rPr>
            <w:t>understanding of incremental budgeting</w:t>
          </w:r>
          <w:r w:rsidR="007B172B" w:rsidRPr="00737A21">
            <w:rPr>
              <w:rFonts w:ascii="Arial" w:hAnsi="Arial" w:cs="Arial"/>
              <w:noProof/>
            </w:rPr>
            <w:tab/>
          </w:r>
          <w:r w:rsidR="007B172B" w:rsidRPr="00737A21">
            <w:rPr>
              <w:rFonts w:ascii="Arial" w:hAnsi="Arial" w:cs="Arial"/>
              <w:noProof/>
            </w:rPr>
            <w:fldChar w:fldCharType="begin"/>
          </w:r>
          <w:r w:rsidR="007B172B" w:rsidRPr="00737A21">
            <w:rPr>
              <w:rFonts w:ascii="Arial" w:hAnsi="Arial" w:cs="Arial"/>
              <w:noProof/>
            </w:rPr>
            <w:instrText xml:space="preserve"> PAGEREF _Toc341883017 \h </w:instrText>
          </w:r>
          <w:r w:rsidR="007B172B" w:rsidRPr="00737A21">
            <w:rPr>
              <w:rFonts w:ascii="Arial" w:hAnsi="Arial" w:cs="Arial"/>
              <w:noProof/>
            </w:rPr>
          </w:r>
          <w:r w:rsidR="007B172B" w:rsidRPr="00737A21">
            <w:rPr>
              <w:rFonts w:ascii="Arial" w:hAnsi="Arial" w:cs="Arial"/>
              <w:noProof/>
            </w:rPr>
            <w:fldChar w:fldCharType="separate"/>
          </w:r>
          <w:r w:rsidR="007B172B" w:rsidRPr="00737A21">
            <w:rPr>
              <w:rFonts w:ascii="Arial" w:hAnsi="Arial" w:cs="Arial"/>
              <w:noProof/>
            </w:rPr>
            <w:t>4</w:t>
          </w:r>
          <w:r w:rsidR="007B172B" w:rsidRPr="00737A21">
            <w:rPr>
              <w:rFonts w:ascii="Arial" w:hAnsi="Arial" w:cs="Arial"/>
              <w:noProof/>
            </w:rPr>
            <w:fldChar w:fldCharType="end"/>
          </w:r>
        </w:p>
        <w:p w14:paraId="334A5292" w14:textId="77777777" w:rsidR="007B172B" w:rsidRPr="00737A21" w:rsidRDefault="00A066EC" w:rsidP="00737A21">
          <w:pPr>
            <w:pStyle w:val="TOC2"/>
            <w:tabs>
              <w:tab w:val="right" w:leader="dot" w:pos="9016"/>
            </w:tabs>
            <w:spacing w:line="360" w:lineRule="auto"/>
            <w:rPr>
              <w:rFonts w:ascii="Arial" w:hAnsi="Arial" w:cs="Arial"/>
              <w:noProof/>
            </w:rPr>
          </w:pPr>
          <w:r w:rsidRPr="00737A21">
            <w:rPr>
              <w:rFonts w:ascii="Arial" w:hAnsi="Arial" w:cs="Arial"/>
              <w:noProof/>
            </w:rPr>
            <w:t>3</w:t>
          </w:r>
          <w:r w:rsidR="007B172B" w:rsidRPr="00737A21">
            <w:rPr>
              <w:rFonts w:ascii="Arial" w:hAnsi="Arial" w:cs="Arial"/>
              <w:noProof/>
            </w:rPr>
            <w:t>.</w:t>
          </w:r>
          <w:r w:rsidR="0088670E" w:rsidRPr="00737A21">
            <w:rPr>
              <w:rFonts w:ascii="Arial" w:hAnsi="Arial" w:cs="Arial"/>
              <w:noProof/>
            </w:rPr>
            <w:t>3</w:t>
          </w:r>
          <w:r w:rsidR="007B172B" w:rsidRPr="00737A21">
            <w:rPr>
              <w:rFonts w:ascii="Arial" w:hAnsi="Arial" w:cs="Arial"/>
              <w:noProof/>
            </w:rPr>
            <w:t xml:space="preserve"> </w:t>
          </w:r>
          <w:r w:rsidRPr="00737A21">
            <w:rPr>
              <w:rFonts w:ascii="Arial" w:hAnsi="Arial" w:cs="Arial"/>
            </w:rPr>
            <w:t>Activity based</w:t>
          </w:r>
          <w:r w:rsidR="007B172B" w:rsidRPr="00737A21">
            <w:rPr>
              <w:rFonts w:ascii="Arial" w:hAnsi="Arial" w:cs="Arial"/>
              <w:noProof/>
            </w:rPr>
            <w:tab/>
          </w:r>
          <w:r w:rsidR="007B172B" w:rsidRPr="00737A21">
            <w:rPr>
              <w:rFonts w:ascii="Arial" w:hAnsi="Arial" w:cs="Arial"/>
              <w:noProof/>
            </w:rPr>
            <w:fldChar w:fldCharType="begin"/>
          </w:r>
          <w:r w:rsidR="007B172B" w:rsidRPr="00737A21">
            <w:rPr>
              <w:rFonts w:ascii="Arial" w:hAnsi="Arial" w:cs="Arial"/>
              <w:noProof/>
            </w:rPr>
            <w:instrText xml:space="preserve"> PAGEREF _Toc341883018 \h </w:instrText>
          </w:r>
          <w:r w:rsidR="007B172B" w:rsidRPr="00737A21">
            <w:rPr>
              <w:rFonts w:ascii="Arial" w:hAnsi="Arial" w:cs="Arial"/>
              <w:noProof/>
            </w:rPr>
          </w:r>
          <w:r w:rsidR="007B172B" w:rsidRPr="00737A21">
            <w:rPr>
              <w:rFonts w:ascii="Arial" w:hAnsi="Arial" w:cs="Arial"/>
              <w:noProof/>
            </w:rPr>
            <w:fldChar w:fldCharType="separate"/>
          </w:r>
          <w:r w:rsidR="007B172B" w:rsidRPr="00737A21">
            <w:rPr>
              <w:rFonts w:ascii="Arial" w:hAnsi="Arial" w:cs="Arial"/>
              <w:noProof/>
            </w:rPr>
            <w:t>4</w:t>
          </w:r>
          <w:r w:rsidR="007B172B" w:rsidRPr="00737A21">
            <w:rPr>
              <w:rFonts w:ascii="Arial" w:hAnsi="Arial" w:cs="Arial"/>
              <w:noProof/>
            </w:rPr>
            <w:fldChar w:fldCharType="end"/>
          </w:r>
        </w:p>
        <w:p w14:paraId="454E6ED9" w14:textId="77777777" w:rsidR="0088670E" w:rsidRPr="00737A21" w:rsidRDefault="0088670E" w:rsidP="00737A21">
          <w:pPr>
            <w:pStyle w:val="TOC2"/>
            <w:tabs>
              <w:tab w:val="right" w:leader="dot" w:pos="9016"/>
            </w:tabs>
            <w:spacing w:line="360" w:lineRule="auto"/>
            <w:rPr>
              <w:rFonts w:ascii="Arial" w:hAnsi="Arial" w:cs="Arial"/>
              <w:noProof/>
            </w:rPr>
          </w:pPr>
          <w:r w:rsidRPr="00737A21">
            <w:rPr>
              <w:rFonts w:ascii="Arial" w:hAnsi="Arial" w:cs="Arial"/>
              <w:noProof/>
            </w:rPr>
            <w:t xml:space="preserve">3.4 </w:t>
          </w:r>
          <w:r w:rsidRPr="00737A21">
            <w:rPr>
              <w:rFonts w:ascii="Arial" w:hAnsi="Arial" w:cs="Arial"/>
            </w:rPr>
            <w:t>Value proposition based</w:t>
          </w:r>
          <w:r w:rsidRPr="00737A21">
            <w:rPr>
              <w:rFonts w:ascii="Arial" w:hAnsi="Arial" w:cs="Arial"/>
              <w:noProof/>
            </w:rPr>
            <w:tab/>
          </w:r>
          <w:r w:rsidRPr="00737A21">
            <w:rPr>
              <w:rFonts w:ascii="Arial" w:hAnsi="Arial" w:cs="Arial"/>
              <w:noProof/>
            </w:rPr>
            <w:fldChar w:fldCharType="begin"/>
          </w:r>
          <w:r w:rsidRPr="00737A21">
            <w:rPr>
              <w:rFonts w:ascii="Arial" w:hAnsi="Arial" w:cs="Arial"/>
              <w:noProof/>
            </w:rPr>
            <w:instrText xml:space="preserve"> PAGEREF _Toc341883018 \h </w:instrText>
          </w:r>
          <w:r w:rsidRPr="00737A21">
            <w:rPr>
              <w:rFonts w:ascii="Arial" w:hAnsi="Arial" w:cs="Arial"/>
              <w:noProof/>
            </w:rPr>
          </w:r>
          <w:r w:rsidRPr="00737A21">
            <w:rPr>
              <w:rFonts w:ascii="Arial" w:hAnsi="Arial" w:cs="Arial"/>
              <w:noProof/>
            </w:rPr>
            <w:fldChar w:fldCharType="separate"/>
          </w:r>
          <w:r w:rsidRPr="00737A21">
            <w:rPr>
              <w:rFonts w:ascii="Arial" w:hAnsi="Arial" w:cs="Arial"/>
              <w:noProof/>
            </w:rPr>
            <w:t>4</w:t>
          </w:r>
          <w:r w:rsidRPr="00737A21">
            <w:rPr>
              <w:rFonts w:ascii="Arial" w:hAnsi="Arial" w:cs="Arial"/>
              <w:noProof/>
            </w:rPr>
            <w:fldChar w:fldCharType="end"/>
          </w:r>
        </w:p>
        <w:p w14:paraId="6CFF636E" w14:textId="77777777" w:rsidR="0088670E" w:rsidRPr="00737A21" w:rsidRDefault="0088670E" w:rsidP="00737A21">
          <w:pPr>
            <w:pStyle w:val="TOC2"/>
            <w:tabs>
              <w:tab w:val="right" w:leader="dot" w:pos="9016"/>
            </w:tabs>
            <w:spacing w:line="360" w:lineRule="auto"/>
            <w:rPr>
              <w:rFonts w:ascii="Arial" w:hAnsi="Arial" w:cs="Arial"/>
              <w:noProof/>
            </w:rPr>
          </w:pPr>
          <w:r w:rsidRPr="00737A21">
            <w:rPr>
              <w:rFonts w:ascii="Arial" w:hAnsi="Arial" w:cs="Arial"/>
              <w:noProof/>
            </w:rPr>
            <w:t xml:space="preserve">3.5 </w:t>
          </w:r>
          <w:r w:rsidRPr="00737A21">
            <w:rPr>
              <w:rFonts w:ascii="Arial" w:hAnsi="Arial" w:cs="Arial"/>
            </w:rPr>
            <w:t>zero based budgeting</w:t>
          </w:r>
          <w:r w:rsidRPr="00737A21">
            <w:rPr>
              <w:rFonts w:ascii="Arial" w:hAnsi="Arial" w:cs="Arial"/>
              <w:noProof/>
            </w:rPr>
            <w:tab/>
          </w:r>
          <w:r w:rsidRPr="00737A21">
            <w:rPr>
              <w:rFonts w:ascii="Arial" w:hAnsi="Arial" w:cs="Arial"/>
              <w:noProof/>
            </w:rPr>
            <w:fldChar w:fldCharType="begin"/>
          </w:r>
          <w:r w:rsidRPr="00737A21">
            <w:rPr>
              <w:rFonts w:ascii="Arial" w:hAnsi="Arial" w:cs="Arial"/>
              <w:noProof/>
            </w:rPr>
            <w:instrText xml:space="preserve"> PAGEREF _Toc341883018 \h </w:instrText>
          </w:r>
          <w:r w:rsidRPr="00737A21">
            <w:rPr>
              <w:rFonts w:ascii="Arial" w:hAnsi="Arial" w:cs="Arial"/>
              <w:noProof/>
            </w:rPr>
          </w:r>
          <w:r w:rsidRPr="00737A21">
            <w:rPr>
              <w:rFonts w:ascii="Arial" w:hAnsi="Arial" w:cs="Arial"/>
              <w:noProof/>
            </w:rPr>
            <w:fldChar w:fldCharType="separate"/>
          </w:r>
          <w:r w:rsidRPr="00737A21">
            <w:rPr>
              <w:rFonts w:ascii="Arial" w:hAnsi="Arial" w:cs="Arial"/>
              <w:noProof/>
            </w:rPr>
            <w:t>4</w:t>
          </w:r>
          <w:r w:rsidRPr="00737A21">
            <w:rPr>
              <w:rFonts w:ascii="Arial" w:hAnsi="Arial" w:cs="Arial"/>
              <w:noProof/>
            </w:rPr>
            <w:fldChar w:fldCharType="end"/>
          </w:r>
        </w:p>
        <w:p w14:paraId="1C9662AE" w14:textId="77777777" w:rsidR="0088670E" w:rsidRPr="00737A21" w:rsidRDefault="0088670E" w:rsidP="00737A21">
          <w:pPr>
            <w:pStyle w:val="TOC2"/>
            <w:tabs>
              <w:tab w:val="right" w:leader="dot" w:pos="9016"/>
            </w:tabs>
            <w:spacing w:line="360" w:lineRule="auto"/>
            <w:rPr>
              <w:rFonts w:ascii="Arial" w:hAnsi="Arial" w:cs="Arial"/>
              <w:noProof/>
            </w:rPr>
          </w:pPr>
          <w:r w:rsidRPr="00737A21">
            <w:rPr>
              <w:rFonts w:ascii="Arial" w:hAnsi="Arial" w:cs="Arial"/>
              <w:noProof/>
            </w:rPr>
            <w:t xml:space="preserve">3.6 </w:t>
          </w:r>
          <w:r w:rsidRPr="00737A21">
            <w:rPr>
              <w:rFonts w:ascii="Arial" w:hAnsi="Arial" w:cs="Arial"/>
            </w:rPr>
            <w:t>How budgeting control can support sustainability</w:t>
          </w:r>
          <w:r w:rsidRPr="00737A21">
            <w:rPr>
              <w:rFonts w:ascii="Arial" w:hAnsi="Arial" w:cs="Arial"/>
              <w:noProof/>
            </w:rPr>
            <w:tab/>
          </w:r>
          <w:r w:rsidRPr="00737A21">
            <w:rPr>
              <w:rFonts w:ascii="Arial" w:hAnsi="Arial" w:cs="Arial"/>
              <w:noProof/>
            </w:rPr>
            <w:fldChar w:fldCharType="begin"/>
          </w:r>
          <w:r w:rsidRPr="00737A21">
            <w:rPr>
              <w:rFonts w:ascii="Arial" w:hAnsi="Arial" w:cs="Arial"/>
              <w:noProof/>
            </w:rPr>
            <w:instrText xml:space="preserve"> PAGEREF _Toc341883018 \h </w:instrText>
          </w:r>
          <w:r w:rsidRPr="00737A21">
            <w:rPr>
              <w:rFonts w:ascii="Arial" w:hAnsi="Arial" w:cs="Arial"/>
              <w:noProof/>
            </w:rPr>
          </w:r>
          <w:r w:rsidRPr="00737A21">
            <w:rPr>
              <w:rFonts w:ascii="Arial" w:hAnsi="Arial" w:cs="Arial"/>
              <w:noProof/>
            </w:rPr>
            <w:fldChar w:fldCharType="separate"/>
          </w:r>
          <w:r w:rsidRPr="00737A21">
            <w:rPr>
              <w:rFonts w:ascii="Arial" w:hAnsi="Arial" w:cs="Arial"/>
              <w:noProof/>
            </w:rPr>
            <w:t>4</w:t>
          </w:r>
          <w:r w:rsidRPr="00737A21">
            <w:rPr>
              <w:rFonts w:ascii="Arial" w:hAnsi="Arial" w:cs="Arial"/>
              <w:noProof/>
            </w:rPr>
            <w:fldChar w:fldCharType="end"/>
          </w:r>
        </w:p>
        <w:p w14:paraId="50548075" w14:textId="77777777" w:rsidR="007B172B" w:rsidRPr="00737A21" w:rsidRDefault="007B172B" w:rsidP="00737A21">
          <w:pPr>
            <w:pStyle w:val="TOC1"/>
            <w:tabs>
              <w:tab w:val="left" w:pos="407"/>
              <w:tab w:val="right" w:leader="dot" w:pos="9016"/>
            </w:tabs>
            <w:spacing w:line="360" w:lineRule="auto"/>
            <w:rPr>
              <w:rFonts w:ascii="Arial" w:eastAsiaTheme="minorEastAsia" w:hAnsi="Arial" w:cs="Arial"/>
              <w:noProof/>
              <w:sz w:val="24"/>
              <w:szCs w:val="24"/>
              <w:lang w:val="en-US" w:eastAsia="ja-JP"/>
            </w:rPr>
          </w:pPr>
          <w:r w:rsidRPr="00737A21">
            <w:rPr>
              <w:rFonts w:ascii="Arial" w:hAnsi="Arial" w:cs="Arial"/>
              <w:noProof/>
            </w:rPr>
            <w:t>3.</w:t>
          </w:r>
          <w:r w:rsidRPr="00737A21">
            <w:rPr>
              <w:rFonts w:ascii="Arial" w:eastAsiaTheme="minorEastAsia" w:hAnsi="Arial" w:cs="Arial"/>
              <w:noProof/>
              <w:sz w:val="24"/>
              <w:szCs w:val="24"/>
              <w:lang w:val="en-US" w:eastAsia="ja-JP"/>
            </w:rPr>
            <w:tab/>
          </w:r>
          <w:r w:rsidRPr="00737A21">
            <w:rPr>
              <w:rFonts w:ascii="Arial" w:hAnsi="Arial" w:cs="Arial"/>
              <w:noProof/>
            </w:rPr>
            <w:t>Conclusion</w:t>
          </w:r>
          <w:r w:rsidRPr="00737A21">
            <w:rPr>
              <w:rFonts w:ascii="Arial" w:hAnsi="Arial" w:cs="Arial"/>
              <w:noProof/>
            </w:rPr>
            <w:tab/>
          </w:r>
          <w:r w:rsidRPr="00737A21">
            <w:rPr>
              <w:rFonts w:ascii="Arial" w:hAnsi="Arial" w:cs="Arial"/>
              <w:noProof/>
            </w:rPr>
            <w:fldChar w:fldCharType="begin"/>
          </w:r>
          <w:r w:rsidRPr="00737A21">
            <w:rPr>
              <w:rFonts w:ascii="Arial" w:hAnsi="Arial" w:cs="Arial"/>
              <w:noProof/>
            </w:rPr>
            <w:instrText xml:space="preserve"> PAGEREF _Toc341883019 \h </w:instrText>
          </w:r>
          <w:r w:rsidRPr="00737A21">
            <w:rPr>
              <w:rFonts w:ascii="Arial" w:hAnsi="Arial" w:cs="Arial"/>
              <w:noProof/>
            </w:rPr>
          </w:r>
          <w:r w:rsidRPr="00737A21">
            <w:rPr>
              <w:rFonts w:ascii="Arial" w:hAnsi="Arial" w:cs="Arial"/>
              <w:noProof/>
            </w:rPr>
            <w:fldChar w:fldCharType="separate"/>
          </w:r>
          <w:r w:rsidRPr="00737A21">
            <w:rPr>
              <w:rFonts w:ascii="Arial" w:hAnsi="Arial" w:cs="Arial"/>
              <w:noProof/>
            </w:rPr>
            <w:t>5</w:t>
          </w:r>
          <w:r w:rsidRPr="00737A21">
            <w:rPr>
              <w:rFonts w:ascii="Arial" w:hAnsi="Arial" w:cs="Arial"/>
              <w:noProof/>
            </w:rPr>
            <w:fldChar w:fldCharType="end"/>
          </w:r>
        </w:p>
        <w:p w14:paraId="54D0DAC6" w14:textId="77777777" w:rsidR="007B172B" w:rsidRPr="00737A21" w:rsidRDefault="007B172B" w:rsidP="00737A21">
          <w:pPr>
            <w:pStyle w:val="TOC1"/>
            <w:tabs>
              <w:tab w:val="left" w:pos="407"/>
              <w:tab w:val="right" w:leader="dot" w:pos="9016"/>
            </w:tabs>
            <w:spacing w:line="360" w:lineRule="auto"/>
            <w:rPr>
              <w:rFonts w:ascii="Arial" w:hAnsi="Arial" w:cs="Arial"/>
              <w:noProof/>
            </w:rPr>
          </w:pPr>
          <w:r w:rsidRPr="00737A21">
            <w:rPr>
              <w:rFonts w:ascii="Arial" w:hAnsi="Arial" w:cs="Arial"/>
              <w:noProof/>
            </w:rPr>
            <w:t>4.</w:t>
          </w:r>
          <w:r w:rsidRPr="00737A21">
            <w:rPr>
              <w:rFonts w:ascii="Arial" w:eastAsiaTheme="minorEastAsia" w:hAnsi="Arial" w:cs="Arial"/>
              <w:noProof/>
              <w:sz w:val="24"/>
              <w:szCs w:val="24"/>
              <w:lang w:val="en-US" w:eastAsia="ja-JP"/>
            </w:rPr>
            <w:tab/>
          </w:r>
          <w:r w:rsidRPr="00737A21">
            <w:rPr>
              <w:rFonts w:ascii="Arial" w:hAnsi="Arial" w:cs="Arial"/>
              <w:noProof/>
            </w:rPr>
            <w:t>Reference List</w:t>
          </w:r>
          <w:r w:rsidRPr="00737A21">
            <w:rPr>
              <w:rFonts w:ascii="Arial" w:hAnsi="Arial" w:cs="Arial"/>
              <w:noProof/>
            </w:rPr>
            <w:tab/>
          </w:r>
          <w:r w:rsidRPr="00737A21">
            <w:rPr>
              <w:rFonts w:ascii="Arial" w:hAnsi="Arial" w:cs="Arial"/>
              <w:noProof/>
            </w:rPr>
            <w:fldChar w:fldCharType="begin"/>
          </w:r>
          <w:r w:rsidRPr="00737A21">
            <w:rPr>
              <w:rFonts w:ascii="Arial" w:hAnsi="Arial" w:cs="Arial"/>
              <w:noProof/>
            </w:rPr>
            <w:instrText xml:space="preserve"> PAGEREF _Toc341883020 \h </w:instrText>
          </w:r>
          <w:r w:rsidRPr="00737A21">
            <w:rPr>
              <w:rFonts w:ascii="Arial" w:hAnsi="Arial" w:cs="Arial"/>
              <w:noProof/>
            </w:rPr>
          </w:r>
          <w:r w:rsidRPr="00737A21">
            <w:rPr>
              <w:rFonts w:ascii="Arial" w:hAnsi="Arial" w:cs="Arial"/>
              <w:noProof/>
            </w:rPr>
            <w:fldChar w:fldCharType="separate"/>
          </w:r>
          <w:r w:rsidRPr="00737A21">
            <w:rPr>
              <w:rFonts w:ascii="Arial" w:hAnsi="Arial" w:cs="Arial"/>
              <w:noProof/>
            </w:rPr>
            <w:t>6</w:t>
          </w:r>
          <w:r w:rsidRPr="00737A21">
            <w:rPr>
              <w:rFonts w:ascii="Arial" w:hAnsi="Arial" w:cs="Arial"/>
              <w:noProof/>
            </w:rPr>
            <w:fldChar w:fldCharType="end"/>
          </w:r>
        </w:p>
        <w:p w14:paraId="6B65C8B3" w14:textId="77777777" w:rsidR="0088670E" w:rsidRPr="00737A21" w:rsidRDefault="0088670E" w:rsidP="00737A21">
          <w:pPr>
            <w:spacing w:line="360" w:lineRule="auto"/>
            <w:rPr>
              <w:rFonts w:ascii="Arial" w:hAnsi="Arial" w:cs="Arial"/>
            </w:rPr>
          </w:pPr>
          <w:r w:rsidRPr="00737A21">
            <w:rPr>
              <w:rFonts w:ascii="Arial" w:hAnsi="Arial" w:cs="Arial"/>
            </w:rPr>
            <w:t>5.     Appendix with Excel Budget planner…………………..………………………………………………………………………7</w:t>
          </w:r>
        </w:p>
        <w:p w14:paraId="3AD17503" w14:textId="77777777" w:rsidR="008B14ED" w:rsidRDefault="008B14ED" w:rsidP="00737A21">
          <w:pPr>
            <w:spacing w:line="360" w:lineRule="auto"/>
          </w:pPr>
          <w:r w:rsidRPr="00737A21">
            <w:rPr>
              <w:rFonts w:ascii="Arial" w:hAnsi="Arial" w:cs="Arial"/>
              <w:b/>
              <w:bCs/>
              <w:noProof/>
            </w:rPr>
            <w:fldChar w:fldCharType="end"/>
          </w:r>
        </w:p>
      </w:sdtContent>
    </w:sdt>
    <w:p w14:paraId="1082C2D8" w14:textId="77777777" w:rsidR="008B14ED" w:rsidRDefault="008B14ED">
      <w:r>
        <w:br w:type="page"/>
      </w:r>
    </w:p>
    <w:p w14:paraId="03798847" w14:textId="01B5AD67" w:rsidR="008B14ED" w:rsidRDefault="008B14ED" w:rsidP="00B57FD5">
      <w:pPr>
        <w:pStyle w:val="Heading1"/>
        <w:numPr>
          <w:ilvl w:val="0"/>
          <w:numId w:val="1"/>
        </w:numPr>
        <w:spacing w:line="360" w:lineRule="auto"/>
        <w:rPr>
          <w:rFonts w:ascii="Arial" w:hAnsi="Arial" w:cs="Arial"/>
        </w:rPr>
      </w:pPr>
      <w:bookmarkStart w:id="1" w:name="_Toc341883014"/>
      <w:r w:rsidRPr="00B57FD5">
        <w:rPr>
          <w:rFonts w:ascii="Arial" w:hAnsi="Arial" w:cs="Arial"/>
        </w:rPr>
        <w:lastRenderedPageBreak/>
        <w:t>Introduction</w:t>
      </w:r>
      <w:bookmarkEnd w:id="1"/>
    </w:p>
    <w:p w14:paraId="31C9EC76" w14:textId="3357A569" w:rsidR="001D7660" w:rsidRPr="00D97D46" w:rsidRDefault="00495CE5" w:rsidP="00D97D46">
      <w:pPr>
        <w:spacing w:line="360" w:lineRule="auto"/>
        <w:ind w:left="720"/>
        <w:jc w:val="both"/>
        <w:rPr>
          <w:rFonts w:ascii="Arial" w:hAnsi="Arial" w:cs="Arial"/>
          <w:sz w:val="24"/>
          <w:szCs w:val="24"/>
        </w:rPr>
      </w:pPr>
      <w:r>
        <w:rPr>
          <w:rFonts w:ascii="Arial" w:hAnsi="Arial" w:cs="Arial"/>
          <w:sz w:val="24"/>
          <w:szCs w:val="24"/>
        </w:rPr>
        <w:t>For many governments, one of the most significant service sectors is the hospitality sector</w:t>
      </w:r>
      <w:sdt>
        <w:sdtPr>
          <w:rPr>
            <w:rFonts w:ascii="Arial" w:hAnsi="Arial" w:cs="Arial"/>
            <w:sz w:val="24"/>
            <w:szCs w:val="24"/>
          </w:rPr>
          <w:id w:val="-67736134"/>
          <w:citation/>
        </w:sdtPr>
        <w:sdtContent>
          <w:r>
            <w:rPr>
              <w:rFonts w:ascii="Arial" w:hAnsi="Arial" w:cs="Arial"/>
              <w:sz w:val="24"/>
              <w:szCs w:val="24"/>
            </w:rPr>
            <w:fldChar w:fldCharType="begin"/>
          </w:r>
          <w:r>
            <w:rPr>
              <w:rFonts w:ascii="Arial" w:hAnsi="Arial" w:cs="Arial"/>
              <w:sz w:val="24"/>
              <w:szCs w:val="24"/>
            </w:rPr>
            <w:instrText xml:space="preserve"> CITATION Uya11 \l 2057 </w:instrText>
          </w:r>
          <w:r>
            <w:rPr>
              <w:rFonts w:ascii="Arial" w:hAnsi="Arial" w:cs="Arial"/>
              <w:sz w:val="24"/>
              <w:szCs w:val="24"/>
            </w:rPr>
            <w:fldChar w:fldCharType="separate"/>
          </w:r>
          <w:r>
            <w:rPr>
              <w:rFonts w:ascii="Arial" w:hAnsi="Arial" w:cs="Arial"/>
              <w:noProof/>
              <w:sz w:val="24"/>
              <w:szCs w:val="24"/>
            </w:rPr>
            <w:t xml:space="preserve"> </w:t>
          </w:r>
          <w:r w:rsidRPr="00495CE5">
            <w:rPr>
              <w:rFonts w:ascii="Arial" w:hAnsi="Arial" w:cs="Arial"/>
              <w:noProof/>
              <w:sz w:val="24"/>
              <w:szCs w:val="24"/>
            </w:rPr>
            <w:t>(Uyar &amp; Bilgin, 2011)</w:t>
          </w:r>
          <w:r>
            <w:rPr>
              <w:rFonts w:ascii="Arial" w:hAnsi="Arial" w:cs="Arial"/>
              <w:sz w:val="24"/>
              <w:szCs w:val="24"/>
            </w:rPr>
            <w:fldChar w:fldCharType="end"/>
          </w:r>
        </w:sdtContent>
      </w:sdt>
      <w:r>
        <w:rPr>
          <w:rFonts w:ascii="Arial" w:hAnsi="Arial" w:cs="Arial"/>
          <w:sz w:val="24"/>
          <w:szCs w:val="24"/>
        </w:rPr>
        <w:t xml:space="preserve">. </w:t>
      </w:r>
      <w:r w:rsidR="008D44D8">
        <w:rPr>
          <w:rFonts w:ascii="Arial" w:hAnsi="Arial" w:cs="Arial"/>
          <w:sz w:val="24"/>
          <w:szCs w:val="24"/>
        </w:rPr>
        <w:t xml:space="preserve">A hotel </w:t>
      </w:r>
      <w:r w:rsidR="006A585A">
        <w:rPr>
          <w:rFonts w:ascii="Arial" w:hAnsi="Arial" w:cs="Arial"/>
          <w:sz w:val="24"/>
          <w:szCs w:val="24"/>
        </w:rPr>
        <w:t>can</w:t>
      </w:r>
      <w:r w:rsidR="008D44D8">
        <w:rPr>
          <w:rFonts w:ascii="Arial" w:hAnsi="Arial" w:cs="Arial"/>
          <w:sz w:val="24"/>
          <w:szCs w:val="24"/>
        </w:rPr>
        <w:t xml:space="preserve"> offer the </w:t>
      </w:r>
      <w:r w:rsidR="006A585A">
        <w:rPr>
          <w:rFonts w:ascii="Arial" w:hAnsi="Arial" w:cs="Arial"/>
          <w:sz w:val="24"/>
          <w:szCs w:val="24"/>
        </w:rPr>
        <w:t>greatest</w:t>
      </w:r>
      <w:r w:rsidR="008D44D8">
        <w:rPr>
          <w:rFonts w:ascii="Arial" w:hAnsi="Arial" w:cs="Arial"/>
          <w:sz w:val="24"/>
          <w:szCs w:val="24"/>
        </w:rPr>
        <w:t xml:space="preserve"> services and goo</w:t>
      </w:r>
      <w:r w:rsidR="0013294D">
        <w:rPr>
          <w:rFonts w:ascii="Arial" w:hAnsi="Arial" w:cs="Arial"/>
          <w:sz w:val="24"/>
          <w:szCs w:val="24"/>
        </w:rPr>
        <w:t xml:space="preserve">ds available so that the visitors can have </w:t>
      </w:r>
      <w:r w:rsidR="006A585A">
        <w:rPr>
          <w:rFonts w:ascii="Arial" w:hAnsi="Arial" w:cs="Arial"/>
          <w:sz w:val="24"/>
          <w:szCs w:val="24"/>
        </w:rPr>
        <w:t>a full experience when various departments collaborate. In the world of accounting, profitability is largely based on how accurate and precise forecasting and budgeting are</w:t>
      </w:r>
      <w:sdt>
        <w:sdtPr>
          <w:rPr>
            <w:rFonts w:ascii="Arial" w:hAnsi="Arial" w:cs="Arial"/>
            <w:sz w:val="24"/>
            <w:szCs w:val="24"/>
          </w:rPr>
          <w:id w:val="1771439448"/>
          <w:citation/>
        </w:sdtPr>
        <w:sdtContent>
          <w:r w:rsidR="006A585A">
            <w:rPr>
              <w:rFonts w:ascii="Arial" w:hAnsi="Arial" w:cs="Arial"/>
              <w:sz w:val="24"/>
              <w:szCs w:val="24"/>
            </w:rPr>
            <w:fldChar w:fldCharType="begin"/>
          </w:r>
          <w:r w:rsidR="006A585A">
            <w:rPr>
              <w:rFonts w:ascii="Arial" w:hAnsi="Arial" w:cs="Arial"/>
              <w:sz w:val="24"/>
              <w:szCs w:val="24"/>
            </w:rPr>
            <w:instrText xml:space="preserve"> CITATION DeF96 \l 2057 </w:instrText>
          </w:r>
          <w:r w:rsidR="006A585A">
            <w:rPr>
              <w:rFonts w:ascii="Arial" w:hAnsi="Arial" w:cs="Arial"/>
              <w:sz w:val="24"/>
              <w:szCs w:val="24"/>
            </w:rPr>
            <w:fldChar w:fldCharType="separate"/>
          </w:r>
          <w:r w:rsidR="006A585A">
            <w:rPr>
              <w:rFonts w:ascii="Arial" w:hAnsi="Arial" w:cs="Arial"/>
              <w:noProof/>
              <w:sz w:val="24"/>
              <w:szCs w:val="24"/>
            </w:rPr>
            <w:t xml:space="preserve"> </w:t>
          </w:r>
          <w:r w:rsidR="006A585A" w:rsidRPr="006A585A">
            <w:rPr>
              <w:rFonts w:ascii="Arial" w:hAnsi="Arial" w:cs="Arial"/>
              <w:noProof/>
              <w:sz w:val="24"/>
              <w:szCs w:val="24"/>
            </w:rPr>
            <w:t>(DeFranco, 1996)</w:t>
          </w:r>
          <w:r w:rsidR="006A585A">
            <w:rPr>
              <w:rFonts w:ascii="Arial" w:hAnsi="Arial" w:cs="Arial"/>
              <w:sz w:val="24"/>
              <w:szCs w:val="24"/>
            </w:rPr>
            <w:fldChar w:fldCharType="end"/>
          </w:r>
        </w:sdtContent>
      </w:sdt>
      <w:r w:rsidR="0081093D">
        <w:rPr>
          <w:rFonts w:ascii="Arial" w:hAnsi="Arial" w:cs="Arial"/>
          <w:sz w:val="24"/>
          <w:szCs w:val="24"/>
        </w:rPr>
        <w:t>.</w:t>
      </w:r>
    </w:p>
    <w:p w14:paraId="651E704B" w14:textId="4C1935DF" w:rsidR="004E7A6F" w:rsidRPr="004E7A6F" w:rsidRDefault="00495CE5" w:rsidP="002A001D">
      <w:pPr>
        <w:spacing w:line="360" w:lineRule="auto"/>
        <w:ind w:left="720"/>
        <w:jc w:val="both"/>
        <w:rPr>
          <w:rFonts w:ascii="Arial" w:hAnsi="Arial" w:cs="Arial"/>
          <w:sz w:val="24"/>
          <w:szCs w:val="24"/>
        </w:rPr>
      </w:pPr>
      <w:r>
        <w:rPr>
          <w:rFonts w:ascii="Arial" w:hAnsi="Arial" w:cs="Arial"/>
          <w:sz w:val="24"/>
          <w:szCs w:val="24"/>
        </w:rPr>
        <w:t>Furthermore, a</w:t>
      </w:r>
      <w:r w:rsidR="00A6317C">
        <w:rPr>
          <w:rFonts w:ascii="Arial" w:hAnsi="Arial" w:cs="Arial"/>
          <w:sz w:val="24"/>
          <w:szCs w:val="24"/>
        </w:rPr>
        <w:t xml:space="preserve">ll firms that </w:t>
      </w:r>
      <w:r w:rsidR="00E61FD4">
        <w:rPr>
          <w:rFonts w:ascii="Arial" w:hAnsi="Arial" w:cs="Arial"/>
          <w:sz w:val="24"/>
          <w:szCs w:val="24"/>
        </w:rPr>
        <w:t>want</w:t>
      </w:r>
      <w:r w:rsidR="00A6317C">
        <w:rPr>
          <w:rFonts w:ascii="Arial" w:hAnsi="Arial" w:cs="Arial"/>
          <w:sz w:val="24"/>
          <w:szCs w:val="24"/>
        </w:rPr>
        <w:t xml:space="preserve"> to </w:t>
      </w:r>
      <w:r w:rsidR="001A5E8F">
        <w:rPr>
          <w:rFonts w:ascii="Arial" w:hAnsi="Arial" w:cs="Arial"/>
          <w:sz w:val="24"/>
          <w:szCs w:val="24"/>
        </w:rPr>
        <w:t>succeed</w:t>
      </w:r>
      <w:r w:rsidR="00A6317C">
        <w:rPr>
          <w:rFonts w:ascii="Arial" w:hAnsi="Arial" w:cs="Arial"/>
          <w:sz w:val="24"/>
          <w:szCs w:val="24"/>
        </w:rPr>
        <w:t xml:space="preserve"> in market must develop a business strategy that will</w:t>
      </w:r>
      <w:r w:rsidR="002A1B3A">
        <w:rPr>
          <w:rFonts w:ascii="Arial" w:hAnsi="Arial" w:cs="Arial"/>
          <w:sz w:val="24"/>
          <w:szCs w:val="24"/>
        </w:rPr>
        <w:t xml:space="preserve"> serve as the foundation for all management </w:t>
      </w:r>
      <w:r w:rsidR="001A5E8F">
        <w:rPr>
          <w:rFonts w:ascii="Arial" w:hAnsi="Arial" w:cs="Arial"/>
          <w:sz w:val="24"/>
          <w:szCs w:val="24"/>
        </w:rPr>
        <w:t>choices</w:t>
      </w:r>
      <w:r w:rsidR="002A1B3A">
        <w:rPr>
          <w:rFonts w:ascii="Arial" w:hAnsi="Arial" w:cs="Arial"/>
          <w:sz w:val="24"/>
          <w:szCs w:val="24"/>
        </w:rPr>
        <w:t xml:space="preserve">. Using the </w:t>
      </w:r>
      <w:r w:rsidR="001A5E8F">
        <w:rPr>
          <w:rFonts w:ascii="Arial" w:hAnsi="Arial" w:cs="Arial"/>
          <w:sz w:val="24"/>
          <w:szCs w:val="24"/>
        </w:rPr>
        <w:t>company’s</w:t>
      </w:r>
      <w:r w:rsidR="002A1B3A">
        <w:rPr>
          <w:rFonts w:ascii="Arial" w:hAnsi="Arial" w:cs="Arial"/>
          <w:sz w:val="24"/>
          <w:szCs w:val="24"/>
        </w:rPr>
        <w:t xml:space="preserve"> plan</w:t>
      </w:r>
      <w:r w:rsidR="00A84E83">
        <w:rPr>
          <w:rFonts w:ascii="Arial" w:hAnsi="Arial" w:cs="Arial"/>
          <w:sz w:val="24"/>
          <w:szCs w:val="24"/>
        </w:rPr>
        <w:t xml:space="preserve">, the firm establishes the goals for company, examines the risks </w:t>
      </w:r>
      <w:r w:rsidR="00960F31">
        <w:rPr>
          <w:rFonts w:ascii="Arial" w:hAnsi="Arial" w:cs="Arial"/>
          <w:sz w:val="24"/>
          <w:szCs w:val="24"/>
        </w:rPr>
        <w:t>and uncertainties, and creates business initiatives</w:t>
      </w:r>
      <w:r w:rsidR="00627C20">
        <w:rPr>
          <w:rFonts w:ascii="Arial" w:hAnsi="Arial" w:cs="Arial"/>
          <w:sz w:val="24"/>
          <w:szCs w:val="24"/>
        </w:rPr>
        <w:t xml:space="preserve"> that help achieve the goals. </w:t>
      </w:r>
      <w:r w:rsidR="001A5E8F">
        <w:rPr>
          <w:rFonts w:ascii="Arial" w:hAnsi="Arial" w:cs="Arial"/>
          <w:sz w:val="24"/>
          <w:szCs w:val="24"/>
        </w:rPr>
        <w:t>The</w:t>
      </w:r>
      <w:r w:rsidR="00627C20">
        <w:rPr>
          <w:rFonts w:ascii="Arial" w:hAnsi="Arial" w:cs="Arial"/>
          <w:sz w:val="24"/>
          <w:szCs w:val="24"/>
        </w:rPr>
        <w:t xml:space="preserve"> </w:t>
      </w:r>
      <w:r w:rsidR="001A5E8F">
        <w:rPr>
          <w:rFonts w:ascii="Arial" w:hAnsi="Arial" w:cs="Arial"/>
          <w:sz w:val="24"/>
          <w:szCs w:val="24"/>
        </w:rPr>
        <w:t>budget, which</w:t>
      </w:r>
      <w:r w:rsidR="00627C20">
        <w:rPr>
          <w:rFonts w:ascii="Arial" w:hAnsi="Arial" w:cs="Arial"/>
          <w:sz w:val="24"/>
          <w:szCs w:val="24"/>
        </w:rPr>
        <w:t xml:space="preserve"> </w:t>
      </w:r>
      <w:r w:rsidR="0004742F">
        <w:rPr>
          <w:rFonts w:ascii="Arial" w:hAnsi="Arial" w:cs="Arial"/>
          <w:sz w:val="24"/>
          <w:szCs w:val="24"/>
        </w:rPr>
        <w:t>is the financial plan for a specific</w:t>
      </w:r>
      <w:r w:rsidR="007957DB">
        <w:rPr>
          <w:rFonts w:ascii="Arial" w:hAnsi="Arial" w:cs="Arial"/>
          <w:sz w:val="24"/>
          <w:szCs w:val="24"/>
        </w:rPr>
        <w:t xml:space="preserve"> time of operation, is a crucial component of the company plan. </w:t>
      </w:r>
      <w:r w:rsidR="00632459">
        <w:rPr>
          <w:rFonts w:ascii="Arial" w:hAnsi="Arial" w:cs="Arial"/>
          <w:sz w:val="24"/>
          <w:szCs w:val="24"/>
        </w:rPr>
        <w:t xml:space="preserve">One of the most important management </w:t>
      </w:r>
      <w:r w:rsidR="002501E6">
        <w:rPr>
          <w:rFonts w:ascii="Arial" w:hAnsi="Arial" w:cs="Arial"/>
          <w:sz w:val="24"/>
          <w:szCs w:val="24"/>
        </w:rPr>
        <w:t>choices</w:t>
      </w:r>
      <w:r w:rsidR="00632459">
        <w:rPr>
          <w:rFonts w:ascii="Arial" w:hAnsi="Arial" w:cs="Arial"/>
          <w:sz w:val="24"/>
          <w:szCs w:val="24"/>
        </w:rPr>
        <w:t xml:space="preserve"> is the budget, which</w:t>
      </w:r>
      <w:r w:rsidR="00EA3B52">
        <w:rPr>
          <w:rFonts w:ascii="Arial" w:hAnsi="Arial" w:cs="Arial"/>
          <w:sz w:val="24"/>
          <w:szCs w:val="24"/>
        </w:rPr>
        <w:t xml:space="preserve"> serves as a planning and control tool as well as a prediction strategy</w:t>
      </w:r>
      <w:sdt>
        <w:sdtPr>
          <w:rPr>
            <w:rFonts w:ascii="Arial" w:hAnsi="Arial" w:cs="Arial"/>
            <w:sz w:val="24"/>
            <w:szCs w:val="24"/>
          </w:rPr>
          <w:id w:val="-1425260646"/>
          <w:citation/>
        </w:sdtPr>
        <w:sdtContent>
          <w:r w:rsidR="002501E6">
            <w:rPr>
              <w:rFonts w:ascii="Arial" w:hAnsi="Arial" w:cs="Arial"/>
              <w:sz w:val="24"/>
              <w:szCs w:val="24"/>
            </w:rPr>
            <w:fldChar w:fldCharType="begin"/>
          </w:r>
          <w:r w:rsidR="00D13D1E">
            <w:rPr>
              <w:rFonts w:ascii="Arial" w:hAnsi="Arial" w:cs="Arial"/>
              <w:sz w:val="24"/>
              <w:szCs w:val="24"/>
            </w:rPr>
            <w:instrText xml:space="preserve">CITATION Rad14 \l 2057 </w:instrText>
          </w:r>
          <w:r w:rsidR="002501E6">
            <w:rPr>
              <w:rFonts w:ascii="Arial" w:hAnsi="Arial" w:cs="Arial"/>
              <w:sz w:val="24"/>
              <w:szCs w:val="24"/>
            </w:rPr>
            <w:fldChar w:fldCharType="separate"/>
          </w:r>
          <w:r w:rsidR="00D13D1E">
            <w:rPr>
              <w:rFonts w:ascii="Arial" w:hAnsi="Arial" w:cs="Arial"/>
              <w:noProof/>
              <w:sz w:val="24"/>
              <w:szCs w:val="24"/>
            </w:rPr>
            <w:t xml:space="preserve"> </w:t>
          </w:r>
          <w:r w:rsidR="00D13D1E" w:rsidRPr="00D13D1E">
            <w:rPr>
              <w:rFonts w:ascii="Arial" w:hAnsi="Arial" w:cs="Arial"/>
              <w:noProof/>
              <w:sz w:val="24"/>
              <w:szCs w:val="24"/>
            </w:rPr>
            <w:t>(Radović &amp; Radojević, 2014)</w:t>
          </w:r>
          <w:r w:rsidR="002501E6">
            <w:rPr>
              <w:rFonts w:ascii="Arial" w:hAnsi="Arial" w:cs="Arial"/>
              <w:sz w:val="24"/>
              <w:szCs w:val="24"/>
            </w:rPr>
            <w:fldChar w:fldCharType="end"/>
          </w:r>
        </w:sdtContent>
      </w:sdt>
      <w:r w:rsidR="00E61FD4">
        <w:rPr>
          <w:rFonts w:ascii="Arial" w:hAnsi="Arial" w:cs="Arial"/>
          <w:sz w:val="24"/>
          <w:szCs w:val="24"/>
        </w:rPr>
        <w:t>.</w:t>
      </w:r>
    </w:p>
    <w:p w14:paraId="686DBAEC" w14:textId="77777777" w:rsidR="008B14ED" w:rsidRDefault="008B14ED">
      <w:r>
        <w:br w:type="page"/>
      </w:r>
    </w:p>
    <w:p w14:paraId="54A8D33D" w14:textId="0C93A125" w:rsidR="0088670E" w:rsidRDefault="0088670E" w:rsidP="008B14ED">
      <w:pPr>
        <w:pStyle w:val="Heading1"/>
        <w:numPr>
          <w:ilvl w:val="0"/>
          <w:numId w:val="1"/>
        </w:numPr>
      </w:pPr>
      <w:bookmarkStart w:id="2" w:name="_Toc341883015"/>
      <w:r>
        <w:lastRenderedPageBreak/>
        <w:t>500-words analysis of Grand hotel budget planner</w:t>
      </w:r>
    </w:p>
    <w:p w14:paraId="1699B4DE" w14:textId="77777777" w:rsidR="009322E6" w:rsidRPr="009322E6" w:rsidRDefault="009322E6" w:rsidP="009322E6"/>
    <w:p w14:paraId="4709C7CB" w14:textId="21BC6838" w:rsidR="00D76249" w:rsidRDefault="009322E6" w:rsidP="009322E6">
      <w:pPr>
        <w:spacing w:line="360" w:lineRule="auto"/>
        <w:ind w:left="720"/>
        <w:jc w:val="both"/>
        <w:rPr>
          <w:rFonts w:ascii="Arial" w:hAnsi="Arial" w:cs="Arial"/>
          <w:sz w:val="24"/>
          <w:szCs w:val="24"/>
        </w:rPr>
      </w:pPr>
      <w:r>
        <w:rPr>
          <w:rFonts w:ascii="Arial" w:hAnsi="Arial" w:cs="Arial"/>
          <w:sz w:val="24"/>
          <w:szCs w:val="24"/>
        </w:rPr>
        <w:t>The Grand Hotel generates 2,170,129 pounds from cash sales, interest received and minibar.</w:t>
      </w:r>
    </w:p>
    <w:p w14:paraId="53F6E86F" w14:textId="5DCFD31A" w:rsidR="009322E6" w:rsidRDefault="009322E6" w:rsidP="009322E6">
      <w:pPr>
        <w:spacing w:line="360" w:lineRule="auto"/>
        <w:ind w:left="720"/>
        <w:jc w:val="both"/>
        <w:rPr>
          <w:rFonts w:ascii="Arial" w:hAnsi="Arial" w:cs="Arial"/>
          <w:sz w:val="24"/>
          <w:szCs w:val="24"/>
        </w:rPr>
      </w:pPr>
      <w:r>
        <w:rPr>
          <w:rFonts w:ascii="Arial" w:hAnsi="Arial" w:cs="Arial"/>
          <w:sz w:val="24"/>
          <w:szCs w:val="24"/>
        </w:rPr>
        <w:t>The business bank account had a credit of £13,500 on April 1</w:t>
      </w:r>
      <w:r w:rsidRPr="009322E6">
        <w:rPr>
          <w:rFonts w:ascii="Arial" w:hAnsi="Arial" w:cs="Arial"/>
          <w:sz w:val="24"/>
          <w:szCs w:val="24"/>
          <w:vertAlign w:val="superscript"/>
        </w:rPr>
        <w:t>st</w:t>
      </w:r>
      <w:r>
        <w:rPr>
          <w:rFonts w:ascii="Arial" w:hAnsi="Arial" w:cs="Arial"/>
          <w:sz w:val="24"/>
          <w:szCs w:val="24"/>
        </w:rPr>
        <w:t xml:space="preserve">, 2022. </w:t>
      </w:r>
      <w:r w:rsidR="00C63C1C">
        <w:rPr>
          <w:rFonts w:ascii="Arial" w:hAnsi="Arial" w:cs="Arial"/>
          <w:sz w:val="24"/>
          <w:szCs w:val="24"/>
        </w:rPr>
        <w:t>Due to the business was not in overdraft, the bank did not impose a 6.5% interest rate. Every month on the 15</w:t>
      </w:r>
      <w:r w:rsidR="00C63C1C" w:rsidRPr="00C63C1C">
        <w:rPr>
          <w:rFonts w:ascii="Arial" w:hAnsi="Arial" w:cs="Arial"/>
          <w:sz w:val="24"/>
          <w:szCs w:val="24"/>
          <w:vertAlign w:val="superscript"/>
        </w:rPr>
        <w:t>th</w:t>
      </w:r>
      <w:r w:rsidR="00C63C1C">
        <w:rPr>
          <w:rFonts w:ascii="Arial" w:hAnsi="Arial" w:cs="Arial"/>
          <w:sz w:val="24"/>
          <w:szCs w:val="24"/>
        </w:rPr>
        <w:t>, the hotel received interest at a rate of 3% on positive balance.</w:t>
      </w:r>
    </w:p>
    <w:p w14:paraId="08E26491" w14:textId="62BF4E04" w:rsidR="00BA52C0" w:rsidRDefault="00BA52C0" w:rsidP="009322E6">
      <w:pPr>
        <w:spacing w:line="360" w:lineRule="auto"/>
        <w:ind w:left="720"/>
        <w:jc w:val="both"/>
        <w:rPr>
          <w:rFonts w:ascii="Arial" w:hAnsi="Arial" w:cs="Arial"/>
          <w:sz w:val="24"/>
          <w:szCs w:val="24"/>
        </w:rPr>
      </w:pPr>
      <w:r>
        <w:rPr>
          <w:rFonts w:ascii="Arial" w:hAnsi="Arial" w:cs="Arial"/>
          <w:sz w:val="24"/>
          <w:szCs w:val="24"/>
        </w:rPr>
        <w:t>There are twenty- five workers at the hotel, and their combined monthly salary is £57,500 with total £690,000. The estimated monthly cost of overtime is £3,400, coming to a total of £40,800.</w:t>
      </w:r>
    </w:p>
    <w:p w14:paraId="6020ECF5" w14:textId="2F80199C" w:rsidR="00BA52C0" w:rsidRDefault="00BA52C0" w:rsidP="009322E6">
      <w:pPr>
        <w:spacing w:line="360" w:lineRule="auto"/>
        <w:ind w:left="720"/>
        <w:jc w:val="both"/>
        <w:rPr>
          <w:rFonts w:ascii="Arial" w:hAnsi="Arial" w:cs="Arial"/>
          <w:sz w:val="24"/>
          <w:szCs w:val="24"/>
        </w:rPr>
      </w:pPr>
      <w:r>
        <w:rPr>
          <w:rFonts w:ascii="Arial" w:hAnsi="Arial" w:cs="Arial"/>
          <w:sz w:val="24"/>
          <w:szCs w:val="24"/>
        </w:rPr>
        <w:t>The</w:t>
      </w:r>
      <w:r w:rsidR="007B6E3D">
        <w:rPr>
          <w:rFonts w:ascii="Arial" w:hAnsi="Arial" w:cs="Arial"/>
          <w:sz w:val="24"/>
          <w:szCs w:val="24"/>
        </w:rPr>
        <w:t xml:space="preserve"> anticipated monthly cost of the hotel’s utility payments is £2,000 with total of £24,000. Business rates are anticipated to cost £3,200 every month except May and September.</w:t>
      </w:r>
    </w:p>
    <w:p w14:paraId="5BEF726D" w14:textId="1CF36DBE" w:rsidR="007B6E3D" w:rsidRDefault="006A7ED5" w:rsidP="009322E6">
      <w:pPr>
        <w:spacing w:line="360" w:lineRule="auto"/>
        <w:ind w:left="720"/>
        <w:jc w:val="both"/>
        <w:rPr>
          <w:rFonts w:ascii="Arial" w:hAnsi="Arial" w:cs="Arial"/>
          <w:sz w:val="24"/>
          <w:szCs w:val="24"/>
        </w:rPr>
      </w:pPr>
      <w:r>
        <w:rPr>
          <w:rFonts w:ascii="Arial" w:hAnsi="Arial" w:cs="Arial"/>
          <w:sz w:val="24"/>
          <w:szCs w:val="24"/>
        </w:rPr>
        <w:t>Apart from</w:t>
      </w:r>
      <w:r w:rsidR="007B6E3D">
        <w:rPr>
          <w:rFonts w:ascii="Arial" w:hAnsi="Arial" w:cs="Arial"/>
          <w:sz w:val="24"/>
          <w:szCs w:val="24"/>
        </w:rPr>
        <w:t xml:space="preserve"> December 2022, when £32,100 was allocated for </w:t>
      </w:r>
      <w:r w:rsidR="00524456">
        <w:rPr>
          <w:rFonts w:ascii="Arial" w:hAnsi="Arial" w:cs="Arial"/>
          <w:sz w:val="24"/>
          <w:szCs w:val="24"/>
        </w:rPr>
        <w:t>corporate</w:t>
      </w:r>
      <w:r w:rsidR="007B6E3D">
        <w:rPr>
          <w:rFonts w:ascii="Arial" w:hAnsi="Arial" w:cs="Arial"/>
          <w:sz w:val="24"/>
          <w:szCs w:val="24"/>
        </w:rPr>
        <w:t xml:space="preserve"> booking and holiday celebrities, the hotel restaurant </w:t>
      </w:r>
      <w:r w:rsidR="00E25C1C">
        <w:rPr>
          <w:rFonts w:ascii="Arial" w:hAnsi="Arial" w:cs="Arial"/>
          <w:sz w:val="24"/>
          <w:szCs w:val="24"/>
        </w:rPr>
        <w:t>pays</w:t>
      </w:r>
      <w:r w:rsidR="007B6E3D">
        <w:rPr>
          <w:rFonts w:ascii="Arial" w:hAnsi="Arial" w:cs="Arial"/>
          <w:sz w:val="24"/>
          <w:szCs w:val="24"/>
        </w:rPr>
        <w:t xml:space="preserve"> £27,800 every month for food and beverage.</w:t>
      </w:r>
    </w:p>
    <w:p w14:paraId="369F4291" w14:textId="41C5E69E" w:rsidR="00524456" w:rsidRDefault="00524456" w:rsidP="009322E6">
      <w:pPr>
        <w:spacing w:line="360" w:lineRule="auto"/>
        <w:ind w:left="720"/>
        <w:jc w:val="both"/>
        <w:rPr>
          <w:rFonts w:ascii="Arial" w:hAnsi="Arial" w:cs="Arial"/>
          <w:sz w:val="24"/>
          <w:szCs w:val="24"/>
        </w:rPr>
      </w:pPr>
      <w:r>
        <w:rPr>
          <w:rFonts w:ascii="Arial" w:hAnsi="Arial" w:cs="Arial"/>
          <w:sz w:val="24"/>
          <w:szCs w:val="24"/>
        </w:rPr>
        <w:t xml:space="preserve">Ten different newspapers are subscribed to by the hotel for its visitors at cost of £2,150 every quarter, which means the payments are on April, July, </w:t>
      </w:r>
      <w:r w:rsidR="00E25C1C">
        <w:rPr>
          <w:rFonts w:ascii="Arial" w:hAnsi="Arial" w:cs="Arial"/>
          <w:sz w:val="24"/>
          <w:szCs w:val="24"/>
        </w:rPr>
        <w:t>October,</w:t>
      </w:r>
      <w:r>
        <w:rPr>
          <w:rFonts w:ascii="Arial" w:hAnsi="Arial" w:cs="Arial"/>
          <w:sz w:val="24"/>
          <w:szCs w:val="24"/>
        </w:rPr>
        <w:t xml:space="preserve"> and January with the total £8,600. The anticipated monthly expense for complementary beverages in guest rooms, will be paid every two months beginning in April 2022. That means the payments will be on</w:t>
      </w:r>
      <w:r w:rsidR="00E25C1C">
        <w:rPr>
          <w:rFonts w:ascii="Arial" w:hAnsi="Arial" w:cs="Arial"/>
          <w:sz w:val="24"/>
          <w:szCs w:val="24"/>
        </w:rPr>
        <w:t xml:space="preserve"> April, June, August, October, December, and February. The total is £8,100. The hotel spends an average of £1,150 per month for newspapers.</w:t>
      </w:r>
    </w:p>
    <w:p w14:paraId="602D1802" w14:textId="22981D59" w:rsidR="006A7ED5" w:rsidRDefault="006A7ED5" w:rsidP="009322E6">
      <w:pPr>
        <w:spacing w:line="360" w:lineRule="auto"/>
        <w:ind w:left="720"/>
        <w:jc w:val="both"/>
        <w:rPr>
          <w:rFonts w:ascii="Arial" w:hAnsi="Arial" w:cs="Arial"/>
          <w:sz w:val="24"/>
          <w:szCs w:val="24"/>
        </w:rPr>
      </w:pPr>
      <w:r>
        <w:rPr>
          <w:rFonts w:ascii="Arial" w:hAnsi="Arial" w:cs="Arial"/>
          <w:sz w:val="24"/>
          <w:szCs w:val="24"/>
        </w:rPr>
        <w:t>The hotel makes an annual £5,500 payment for building insurance, which is due in September. The hotel spends £14,000</w:t>
      </w:r>
      <w:r w:rsidR="006E0AE8">
        <w:rPr>
          <w:rFonts w:ascii="Arial" w:hAnsi="Arial" w:cs="Arial"/>
          <w:sz w:val="24"/>
          <w:szCs w:val="24"/>
        </w:rPr>
        <w:t xml:space="preserve"> o</w:t>
      </w:r>
      <w:r>
        <w:rPr>
          <w:rFonts w:ascii="Arial" w:hAnsi="Arial" w:cs="Arial"/>
          <w:sz w:val="24"/>
          <w:szCs w:val="24"/>
        </w:rPr>
        <w:t xml:space="preserve">n a custom wardrobe in April 2022: there will be four payments required. On May 30,2022, the initial payment is due following payments on August, </w:t>
      </w:r>
      <w:r w:rsidR="009D493F">
        <w:rPr>
          <w:rFonts w:ascii="Arial" w:hAnsi="Arial" w:cs="Arial"/>
          <w:sz w:val="24"/>
          <w:szCs w:val="24"/>
        </w:rPr>
        <w:t>November,</w:t>
      </w:r>
      <w:r>
        <w:rPr>
          <w:rFonts w:ascii="Arial" w:hAnsi="Arial" w:cs="Arial"/>
          <w:sz w:val="24"/>
          <w:szCs w:val="24"/>
        </w:rPr>
        <w:t xml:space="preserve"> and </w:t>
      </w:r>
      <w:r w:rsidR="006466F4">
        <w:rPr>
          <w:rFonts w:ascii="Arial" w:hAnsi="Arial" w:cs="Arial"/>
          <w:sz w:val="24"/>
          <w:szCs w:val="24"/>
        </w:rPr>
        <w:t>February. The</w:t>
      </w:r>
      <w:r>
        <w:rPr>
          <w:rFonts w:ascii="Arial" w:hAnsi="Arial" w:cs="Arial"/>
          <w:sz w:val="24"/>
          <w:szCs w:val="24"/>
        </w:rPr>
        <w:t xml:space="preserve"> hotel </w:t>
      </w:r>
      <w:r w:rsidR="006E0AE8">
        <w:rPr>
          <w:rFonts w:ascii="Arial" w:hAnsi="Arial" w:cs="Arial"/>
          <w:sz w:val="24"/>
          <w:szCs w:val="24"/>
        </w:rPr>
        <w:t xml:space="preserve">makes a </w:t>
      </w:r>
      <w:r w:rsidR="009D493F">
        <w:rPr>
          <w:rFonts w:ascii="Arial" w:hAnsi="Arial" w:cs="Arial"/>
          <w:sz w:val="24"/>
          <w:szCs w:val="24"/>
        </w:rPr>
        <w:t>payment</w:t>
      </w:r>
      <w:r w:rsidR="006E0AE8">
        <w:rPr>
          <w:rFonts w:ascii="Arial" w:hAnsi="Arial" w:cs="Arial"/>
          <w:sz w:val="24"/>
          <w:szCs w:val="24"/>
        </w:rPr>
        <w:t xml:space="preserve"> of £7,500 for training for five management staff. Three vehicles are being leased by the hotel for a monthly loan charge of £2,750. The fuel for these vehicles is £1000. Also, the hotel </w:t>
      </w:r>
      <w:r w:rsidR="009D493F">
        <w:rPr>
          <w:rFonts w:ascii="Arial" w:hAnsi="Arial" w:cs="Arial"/>
          <w:sz w:val="24"/>
          <w:szCs w:val="24"/>
        </w:rPr>
        <w:t>pays</w:t>
      </w:r>
      <w:r w:rsidR="006E0AE8">
        <w:rPr>
          <w:rFonts w:ascii="Arial" w:hAnsi="Arial" w:cs="Arial"/>
          <w:sz w:val="24"/>
          <w:szCs w:val="24"/>
        </w:rPr>
        <w:t xml:space="preserve"> third-party insurance </w:t>
      </w:r>
      <w:proofErr w:type="gramStart"/>
      <w:r w:rsidR="006E0AE8">
        <w:rPr>
          <w:rFonts w:ascii="Arial" w:hAnsi="Arial" w:cs="Arial"/>
          <w:sz w:val="24"/>
          <w:szCs w:val="24"/>
        </w:rPr>
        <w:t>on</w:t>
      </w:r>
      <w:proofErr w:type="gramEnd"/>
      <w:r w:rsidR="006E0AE8">
        <w:rPr>
          <w:rFonts w:ascii="Arial" w:hAnsi="Arial" w:cs="Arial"/>
          <w:sz w:val="24"/>
          <w:szCs w:val="24"/>
        </w:rPr>
        <w:t xml:space="preserve"> </w:t>
      </w:r>
      <w:r w:rsidR="006466F4">
        <w:rPr>
          <w:rFonts w:ascii="Arial" w:hAnsi="Arial" w:cs="Arial"/>
          <w:sz w:val="24"/>
          <w:szCs w:val="24"/>
        </w:rPr>
        <w:lastRenderedPageBreak/>
        <w:t>December and</w:t>
      </w:r>
      <w:r w:rsidR="006E0AE8">
        <w:rPr>
          <w:rFonts w:ascii="Arial" w:hAnsi="Arial" w:cs="Arial"/>
          <w:sz w:val="24"/>
          <w:szCs w:val="24"/>
        </w:rPr>
        <w:t xml:space="preserve"> it cost £</w:t>
      </w:r>
      <w:r w:rsidR="006466F4">
        <w:rPr>
          <w:rFonts w:ascii="Arial" w:hAnsi="Arial" w:cs="Arial"/>
          <w:sz w:val="24"/>
          <w:szCs w:val="24"/>
        </w:rPr>
        <w:t>8,000.</w:t>
      </w:r>
      <w:r w:rsidR="006E0AE8">
        <w:rPr>
          <w:rFonts w:ascii="Arial" w:hAnsi="Arial" w:cs="Arial"/>
          <w:sz w:val="24"/>
          <w:szCs w:val="24"/>
        </w:rPr>
        <w:t xml:space="preserve"> additionally, the hotel pays an estimated £</w:t>
      </w:r>
      <w:r w:rsidR="009D493F">
        <w:rPr>
          <w:rFonts w:ascii="Arial" w:hAnsi="Arial" w:cs="Arial"/>
          <w:sz w:val="24"/>
          <w:szCs w:val="24"/>
        </w:rPr>
        <w:t>135 weekly</w:t>
      </w:r>
      <w:r w:rsidR="006E0AE8">
        <w:rPr>
          <w:rFonts w:ascii="Arial" w:hAnsi="Arial" w:cs="Arial"/>
          <w:sz w:val="24"/>
          <w:szCs w:val="24"/>
        </w:rPr>
        <w:t xml:space="preserve"> for the vehicles to be valeted, which means </w:t>
      </w:r>
      <w:r w:rsidR="006466F4">
        <w:rPr>
          <w:rFonts w:ascii="Arial" w:hAnsi="Arial" w:cs="Arial"/>
          <w:sz w:val="24"/>
          <w:szCs w:val="24"/>
        </w:rPr>
        <w:t>is £540 per month.</w:t>
      </w:r>
    </w:p>
    <w:p w14:paraId="213D1390" w14:textId="125ACB04" w:rsidR="006466F4" w:rsidRDefault="006466F4" w:rsidP="009322E6">
      <w:pPr>
        <w:spacing w:line="360" w:lineRule="auto"/>
        <w:ind w:left="720"/>
        <w:jc w:val="both"/>
        <w:rPr>
          <w:rFonts w:ascii="Arial" w:hAnsi="Arial" w:cs="Arial"/>
          <w:sz w:val="24"/>
          <w:szCs w:val="24"/>
        </w:rPr>
      </w:pPr>
      <w:r>
        <w:rPr>
          <w:rFonts w:ascii="Arial" w:hAnsi="Arial" w:cs="Arial"/>
          <w:sz w:val="24"/>
          <w:szCs w:val="24"/>
        </w:rPr>
        <w:t>All other payments are described in the excel template. The total payment from hotel is £1,396,180.</w:t>
      </w:r>
    </w:p>
    <w:p w14:paraId="402B07BC" w14:textId="40AEA4A2" w:rsidR="006466F4" w:rsidRDefault="006466F4" w:rsidP="009322E6">
      <w:pPr>
        <w:spacing w:line="360" w:lineRule="auto"/>
        <w:ind w:left="720"/>
        <w:jc w:val="both"/>
        <w:rPr>
          <w:rFonts w:ascii="Arial" w:hAnsi="Arial" w:cs="Arial"/>
          <w:sz w:val="24"/>
          <w:szCs w:val="24"/>
        </w:rPr>
      </w:pPr>
      <w:r>
        <w:rPr>
          <w:rFonts w:ascii="Arial" w:hAnsi="Arial" w:cs="Arial"/>
          <w:sz w:val="24"/>
          <w:szCs w:val="24"/>
        </w:rPr>
        <w:t>As the opening balance of the account is £13,500, the hotel receiv</w:t>
      </w:r>
      <w:r w:rsidR="007767E3">
        <w:rPr>
          <w:rFonts w:ascii="Arial" w:hAnsi="Arial" w:cs="Arial"/>
          <w:sz w:val="24"/>
          <w:szCs w:val="24"/>
        </w:rPr>
        <w:t xml:space="preserve">ed 3% interest which is £405. From total receipts £194,305 minus total payment £115,215 the net cashflow in month is £92,590.  By adding up balance </w:t>
      </w:r>
      <w:proofErr w:type="spellStart"/>
      <w:r w:rsidR="007767E3">
        <w:rPr>
          <w:rFonts w:ascii="Arial" w:hAnsi="Arial" w:cs="Arial"/>
          <w:sz w:val="24"/>
          <w:szCs w:val="24"/>
        </w:rPr>
        <w:t>b</w:t>
      </w:r>
      <w:r w:rsidR="009D493F">
        <w:rPr>
          <w:rFonts w:ascii="Arial" w:hAnsi="Arial" w:cs="Arial"/>
          <w:sz w:val="24"/>
          <w:szCs w:val="24"/>
        </w:rPr>
        <w:t>/f</w:t>
      </w:r>
      <w:proofErr w:type="spellEnd"/>
      <w:r w:rsidR="009D493F">
        <w:rPr>
          <w:rFonts w:ascii="Arial" w:hAnsi="Arial" w:cs="Arial"/>
          <w:sz w:val="24"/>
          <w:szCs w:val="24"/>
        </w:rPr>
        <w:t xml:space="preserve"> with cashflow net in month we can calculate the closing balance which is £92,590. That means the opening balance for next month is £92,590. The closing balance for April 2022 to April 2023 is £787,450.</w:t>
      </w:r>
    </w:p>
    <w:p w14:paraId="08F4B65A" w14:textId="2F044482" w:rsidR="00BA52C0" w:rsidRPr="00D76249" w:rsidRDefault="00BA52C0" w:rsidP="009322E6">
      <w:pPr>
        <w:spacing w:line="360" w:lineRule="auto"/>
        <w:ind w:left="720"/>
        <w:jc w:val="both"/>
        <w:rPr>
          <w:rFonts w:ascii="Arial" w:hAnsi="Arial" w:cs="Arial"/>
          <w:sz w:val="24"/>
          <w:szCs w:val="24"/>
        </w:rPr>
      </w:pPr>
      <w:r>
        <w:rPr>
          <w:rFonts w:ascii="Arial" w:hAnsi="Arial" w:cs="Arial"/>
          <w:sz w:val="24"/>
          <w:szCs w:val="24"/>
        </w:rPr>
        <w:t xml:space="preserve"> </w:t>
      </w:r>
    </w:p>
    <w:p w14:paraId="6BBCAD64" w14:textId="77777777" w:rsidR="0088670E" w:rsidRDefault="0088670E" w:rsidP="0088670E"/>
    <w:p w14:paraId="4054B430" w14:textId="77777777" w:rsidR="0088670E" w:rsidRDefault="0088670E" w:rsidP="0088670E"/>
    <w:p w14:paraId="0C916DC8" w14:textId="77777777" w:rsidR="0088670E" w:rsidRDefault="0088670E" w:rsidP="0088670E"/>
    <w:p w14:paraId="422D4B0D" w14:textId="77777777" w:rsidR="0088670E" w:rsidRDefault="0088670E" w:rsidP="0088670E"/>
    <w:p w14:paraId="5EA510CE" w14:textId="77777777" w:rsidR="0088670E" w:rsidRPr="0088670E" w:rsidRDefault="0088670E" w:rsidP="0088670E"/>
    <w:p w14:paraId="7D829BEE" w14:textId="77777777" w:rsidR="008B14ED" w:rsidRDefault="0088670E" w:rsidP="008470F9">
      <w:pPr>
        <w:pStyle w:val="Heading1"/>
        <w:numPr>
          <w:ilvl w:val="0"/>
          <w:numId w:val="1"/>
        </w:numPr>
      </w:pPr>
      <w:r>
        <w:t>Task</w:t>
      </w:r>
      <w:bookmarkEnd w:id="2"/>
      <w:r w:rsidR="008470F9">
        <w:t xml:space="preserve"> 2</w:t>
      </w:r>
    </w:p>
    <w:p w14:paraId="16A4E549" w14:textId="77777777" w:rsidR="00E35A08" w:rsidRPr="00E35A08" w:rsidRDefault="00E35A08" w:rsidP="00E35A08"/>
    <w:p w14:paraId="4EFCE3AE" w14:textId="7CA1E704" w:rsidR="008470F9" w:rsidRDefault="008470F9" w:rsidP="00D05960">
      <w:pPr>
        <w:pStyle w:val="Heading2"/>
        <w:numPr>
          <w:ilvl w:val="1"/>
          <w:numId w:val="1"/>
        </w:numPr>
        <w:rPr>
          <w:rFonts w:eastAsia="Calibri"/>
        </w:rPr>
      </w:pPr>
      <w:bookmarkStart w:id="3" w:name="_Toc341883016"/>
      <w:r>
        <w:rPr>
          <w:rFonts w:eastAsia="Calibri"/>
        </w:rPr>
        <w:t>Importance of</w:t>
      </w:r>
      <w:r w:rsidR="00E35A08">
        <w:rPr>
          <w:rFonts w:eastAsia="Calibri"/>
        </w:rPr>
        <w:t xml:space="preserve"> budgeting</w:t>
      </w:r>
      <w:bookmarkEnd w:id="3"/>
    </w:p>
    <w:p w14:paraId="6A287059" w14:textId="70F58360" w:rsidR="00CF4EE9" w:rsidRPr="00614BA6" w:rsidRDefault="000349F5" w:rsidP="00614BA6">
      <w:pPr>
        <w:spacing w:line="360" w:lineRule="auto"/>
        <w:ind w:left="1080"/>
        <w:rPr>
          <w:rFonts w:ascii="Arial" w:hAnsi="Arial" w:cs="Arial"/>
          <w:sz w:val="24"/>
          <w:szCs w:val="24"/>
        </w:rPr>
      </w:pPr>
      <w:r w:rsidRPr="00614BA6">
        <w:rPr>
          <w:rFonts w:ascii="Arial" w:hAnsi="Arial" w:cs="Arial"/>
          <w:sz w:val="24"/>
          <w:szCs w:val="24"/>
        </w:rPr>
        <w:t xml:space="preserve">The most popular management </w:t>
      </w:r>
      <w:r w:rsidR="007A0227">
        <w:rPr>
          <w:rFonts w:ascii="Arial" w:hAnsi="Arial" w:cs="Arial"/>
          <w:sz w:val="24"/>
          <w:szCs w:val="24"/>
        </w:rPr>
        <w:t>accounting technique</w:t>
      </w:r>
      <w:r w:rsidR="00456C6B">
        <w:rPr>
          <w:rFonts w:ascii="Arial" w:hAnsi="Arial" w:cs="Arial"/>
          <w:sz w:val="24"/>
          <w:szCs w:val="24"/>
        </w:rPr>
        <w:t>, budgeting, is recognised as such, therefore it is crucial</w:t>
      </w:r>
      <w:r w:rsidR="006339B0">
        <w:rPr>
          <w:rFonts w:ascii="Arial" w:hAnsi="Arial" w:cs="Arial"/>
          <w:sz w:val="24"/>
          <w:szCs w:val="24"/>
        </w:rPr>
        <w:t xml:space="preserve"> that we completely comprehend how and why</w:t>
      </w:r>
      <w:sdt>
        <w:sdtPr>
          <w:rPr>
            <w:rFonts w:ascii="Arial" w:hAnsi="Arial" w:cs="Arial"/>
            <w:sz w:val="24"/>
            <w:szCs w:val="24"/>
          </w:rPr>
          <w:id w:val="113115945"/>
          <w:citation/>
        </w:sdtPr>
        <w:sdtContent>
          <w:r w:rsidR="00AB4BCB">
            <w:rPr>
              <w:rFonts w:ascii="Arial" w:hAnsi="Arial" w:cs="Arial"/>
              <w:sz w:val="24"/>
              <w:szCs w:val="24"/>
            </w:rPr>
            <w:fldChar w:fldCharType="begin"/>
          </w:r>
          <w:r w:rsidR="00AB4BCB">
            <w:rPr>
              <w:rFonts w:ascii="Arial" w:hAnsi="Arial" w:cs="Arial"/>
              <w:sz w:val="24"/>
              <w:szCs w:val="24"/>
            </w:rPr>
            <w:instrText xml:space="preserve"> CITATION Jon08 \l 2057 </w:instrText>
          </w:r>
          <w:r w:rsidR="00AB4BCB">
            <w:rPr>
              <w:rFonts w:ascii="Arial" w:hAnsi="Arial" w:cs="Arial"/>
              <w:sz w:val="24"/>
              <w:szCs w:val="24"/>
            </w:rPr>
            <w:fldChar w:fldCharType="separate"/>
          </w:r>
          <w:r w:rsidR="00AB4BCB">
            <w:rPr>
              <w:rFonts w:ascii="Arial" w:hAnsi="Arial" w:cs="Arial"/>
              <w:noProof/>
              <w:sz w:val="24"/>
              <w:szCs w:val="24"/>
            </w:rPr>
            <w:t xml:space="preserve"> </w:t>
          </w:r>
          <w:r w:rsidR="00AB4BCB" w:rsidRPr="00AB4BCB">
            <w:rPr>
              <w:rFonts w:ascii="Arial" w:hAnsi="Arial" w:cs="Arial"/>
              <w:noProof/>
              <w:sz w:val="24"/>
              <w:szCs w:val="24"/>
            </w:rPr>
            <w:t>(Jones, 2008)</w:t>
          </w:r>
          <w:r w:rsidR="00AB4BCB">
            <w:rPr>
              <w:rFonts w:ascii="Arial" w:hAnsi="Arial" w:cs="Arial"/>
              <w:sz w:val="24"/>
              <w:szCs w:val="24"/>
            </w:rPr>
            <w:fldChar w:fldCharType="end"/>
          </w:r>
        </w:sdtContent>
      </w:sdt>
      <w:r w:rsidR="00B414AA">
        <w:rPr>
          <w:rFonts w:ascii="Arial" w:hAnsi="Arial" w:cs="Arial"/>
          <w:sz w:val="24"/>
          <w:szCs w:val="24"/>
        </w:rPr>
        <w:t>.</w:t>
      </w:r>
    </w:p>
    <w:p w14:paraId="6BC611D1" w14:textId="7E6E5CF7" w:rsidR="009E2AE2" w:rsidRPr="00D23573" w:rsidRDefault="00782DFD" w:rsidP="005060B7">
      <w:pPr>
        <w:spacing w:line="360" w:lineRule="auto"/>
        <w:ind w:left="1080"/>
        <w:jc w:val="both"/>
        <w:rPr>
          <w:rFonts w:ascii="Arial" w:hAnsi="Arial" w:cs="Arial"/>
          <w:sz w:val="24"/>
          <w:szCs w:val="24"/>
        </w:rPr>
      </w:pPr>
      <w:r>
        <w:rPr>
          <w:rFonts w:ascii="Arial" w:hAnsi="Arial" w:cs="Arial"/>
          <w:sz w:val="24"/>
          <w:szCs w:val="24"/>
        </w:rPr>
        <w:t xml:space="preserve">There is extremely little research on budgeting for </w:t>
      </w:r>
      <w:r w:rsidR="00774CC7">
        <w:rPr>
          <w:rFonts w:ascii="Arial" w:hAnsi="Arial" w:cs="Arial"/>
          <w:sz w:val="24"/>
          <w:szCs w:val="24"/>
        </w:rPr>
        <w:t xml:space="preserve">social services, and serious debate of </w:t>
      </w:r>
      <w:r w:rsidR="00423475">
        <w:rPr>
          <w:rFonts w:ascii="Arial" w:hAnsi="Arial" w:cs="Arial"/>
          <w:sz w:val="24"/>
          <w:szCs w:val="24"/>
        </w:rPr>
        <w:t>budget</w:t>
      </w:r>
      <w:r w:rsidR="00774CC7">
        <w:rPr>
          <w:rFonts w:ascii="Arial" w:hAnsi="Arial" w:cs="Arial"/>
          <w:sz w:val="24"/>
          <w:szCs w:val="24"/>
        </w:rPr>
        <w:t xml:space="preserve"> theory is equally harder to come by.</w:t>
      </w:r>
      <w:r w:rsidR="00423475">
        <w:rPr>
          <w:rFonts w:ascii="Arial" w:hAnsi="Arial" w:cs="Arial"/>
          <w:sz w:val="24"/>
          <w:szCs w:val="24"/>
        </w:rPr>
        <w:t xml:space="preserve"> Yet successful management requ</w:t>
      </w:r>
      <w:r w:rsidR="00744D92">
        <w:rPr>
          <w:rFonts w:ascii="Arial" w:hAnsi="Arial" w:cs="Arial"/>
          <w:sz w:val="24"/>
          <w:szCs w:val="24"/>
        </w:rPr>
        <w:t xml:space="preserve">ires that the fundamental principles </w:t>
      </w:r>
      <w:r w:rsidR="00673CBB">
        <w:rPr>
          <w:rFonts w:ascii="Arial" w:hAnsi="Arial" w:cs="Arial"/>
          <w:sz w:val="24"/>
          <w:szCs w:val="24"/>
        </w:rPr>
        <w:t>and methods of budget planning and control be understood</w:t>
      </w:r>
      <w:sdt>
        <w:sdtPr>
          <w:rPr>
            <w:rFonts w:ascii="Arial" w:hAnsi="Arial" w:cs="Arial"/>
            <w:sz w:val="24"/>
            <w:szCs w:val="24"/>
          </w:rPr>
          <w:id w:val="504107315"/>
          <w:citation/>
        </w:sdtPr>
        <w:sdtEndPr/>
        <w:sdtContent>
          <w:r w:rsidR="00F142A8">
            <w:rPr>
              <w:rFonts w:ascii="Arial" w:hAnsi="Arial" w:cs="Arial"/>
              <w:sz w:val="24"/>
              <w:szCs w:val="24"/>
            </w:rPr>
            <w:fldChar w:fldCharType="begin"/>
          </w:r>
          <w:r w:rsidR="00357FE0">
            <w:rPr>
              <w:rFonts w:ascii="Arial" w:hAnsi="Arial" w:cs="Arial"/>
              <w:sz w:val="24"/>
              <w:szCs w:val="24"/>
            </w:rPr>
            <w:instrText xml:space="preserve">CITATION Mal85 \p 11 \l 2057 </w:instrText>
          </w:r>
          <w:r w:rsidR="00F142A8">
            <w:rPr>
              <w:rFonts w:ascii="Arial" w:hAnsi="Arial" w:cs="Arial"/>
              <w:sz w:val="24"/>
              <w:szCs w:val="24"/>
            </w:rPr>
            <w:fldChar w:fldCharType="separate"/>
          </w:r>
          <w:r w:rsidR="00357FE0">
            <w:rPr>
              <w:rFonts w:ascii="Arial" w:hAnsi="Arial" w:cs="Arial"/>
              <w:noProof/>
              <w:sz w:val="24"/>
              <w:szCs w:val="24"/>
            </w:rPr>
            <w:t xml:space="preserve"> </w:t>
          </w:r>
          <w:r w:rsidR="00357FE0" w:rsidRPr="00357FE0">
            <w:rPr>
              <w:rFonts w:ascii="Arial" w:hAnsi="Arial" w:cs="Arial"/>
              <w:noProof/>
              <w:sz w:val="24"/>
              <w:szCs w:val="24"/>
            </w:rPr>
            <w:t>(Gross, 1985, p. 11)</w:t>
          </w:r>
          <w:r w:rsidR="00F142A8">
            <w:rPr>
              <w:rFonts w:ascii="Arial" w:hAnsi="Arial" w:cs="Arial"/>
              <w:sz w:val="24"/>
              <w:szCs w:val="24"/>
            </w:rPr>
            <w:fldChar w:fldCharType="end"/>
          </w:r>
        </w:sdtContent>
      </w:sdt>
      <w:r w:rsidR="00FD64FD">
        <w:rPr>
          <w:rFonts w:ascii="Arial" w:hAnsi="Arial" w:cs="Arial"/>
          <w:sz w:val="24"/>
          <w:szCs w:val="24"/>
        </w:rPr>
        <w:t>.</w:t>
      </w:r>
    </w:p>
    <w:p w14:paraId="6AF163DE" w14:textId="13767514" w:rsidR="00E41901" w:rsidRDefault="004F7725" w:rsidP="005060B7">
      <w:pPr>
        <w:spacing w:line="360" w:lineRule="auto"/>
        <w:ind w:left="1080"/>
        <w:jc w:val="both"/>
        <w:rPr>
          <w:rFonts w:ascii="Arial" w:hAnsi="Arial" w:cs="Arial"/>
          <w:sz w:val="24"/>
          <w:szCs w:val="24"/>
        </w:rPr>
      </w:pPr>
      <w:r w:rsidRPr="004F7725">
        <w:rPr>
          <w:rFonts w:ascii="Arial" w:hAnsi="Arial" w:cs="Arial"/>
          <w:sz w:val="24"/>
          <w:szCs w:val="24"/>
        </w:rPr>
        <w:t>A company´s accounting s</w:t>
      </w:r>
      <w:r>
        <w:rPr>
          <w:rFonts w:ascii="Arial" w:hAnsi="Arial" w:cs="Arial"/>
          <w:sz w:val="24"/>
          <w:szCs w:val="24"/>
        </w:rPr>
        <w:t xml:space="preserve">ystem and organisational structure should </w:t>
      </w:r>
      <w:r w:rsidR="0015509A">
        <w:rPr>
          <w:rFonts w:ascii="Arial" w:hAnsi="Arial" w:cs="Arial"/>
          <w:sz w:val="24"/>
          <w:szCs w:val="24"/>
        </w:rPr>
        <w:t xml:space="preserve">include operating budgeting systems because </w:t>
      </w:r>
      <w:r w:rsidR="0079013E">
        <w:rPr>
          <w:rFonts w:ascii="Arial" w:hAnsi="Arial" w:cs="Arial"/>
          <w:sz w:val="24"/>
          <w:szCs w:val="24"/>
        </w:rPr>
        <w:t>they help with decision- making</w:t>
      </w:r>
      <w:r w:rsidR="00125613">
        <w:rPr>
          <w:rFonts w:ascii="Arial" w:hAnsi="Arial" w:cs="Arial"/>
          <w:sz w:val="24"/>
          <w:szCs w:val="24"/>
        </w:rPr>
        <w:t>, performance assessment, and performance rewards by measuring all elements of an organisation</w:t>
      </w:r>
      <w:r w:rsidR="00767086">
        <w:rPr>
          <w:rFonts w:ascii="Arial" w:hAnsi="Arial" w:cs="Arial"/>
          <w:sz w:val="24"/>
          <w:szCs w:val="24"/>
        </w:rPr>
        <w:t xml:space="preserve">’s operations for given </w:t>
      </w:r>
      <w:r w:rsidR="00C276E0">
        <w:rPr>
          <w:rFonts w:ascii="Arial" w:hAnsi="Arial" w:cs="Arial"/>
          <w:sz w:val="24"/>
          <w:szCs w:val="24"/>
        </w:rPr>
        <w:t>period</w:t>
      </w:r>
      <w:r w:rsidR="00767086">
        <w:rPr>
          <w:rFonts w:ascii="Arial" w:hAnsi="Arial" w:cs="Arial"/>
          <w:sz w:val="24"/>
          <w:szCs w:val="24"/>
        </w:rPr>
        <w:t>. The budgeting pro</w:t>
      </w:r>
      <w:r w:rsidR="00547087">
        <w:rPr>
          <w:rFonts w:ascii="Arial" w:hAnsi="Arial" w:cs="Arial"/>
          <w:sz w:val="24"/>
          <w:szCs w:val="24"/>
        </w:rPr>
        <w:t xml:space="preserve">cedure may also be used to </w:t>
      </w:r>
      <w:r w:rsidR="007355DA">
        <w:rPr>
          <w:rFonts w:ascii="Arial" w:hAnsi="Arial" w:cs="Arial"/>
          <w:sz w:val="24"/>
          <w:szCs w:val="24"/>
        </w:rPr>
        <w:t xml:space="preserve">transform a company’s strategic plan into a </w:t>
      </w:r>
      <w:r w:rsidR="00E766C9">
        <w:rPr>
          <w:rFonts w:ascii="Arial" w:hAnsi="Arial" w:cs="Arial"/>
          <w:sz w:val="24"/>
          <w:szCs w:val="24"/>
        </w:rPr>
        <w:lastRenderedPageBreak/>
        <w:t>tangible</w:t>
      </w:r>
      <w:r w:rsidR="00641231">
        <w:rPr>
          <w:rFonts w:ascii="Arial" w:hAnsi="Arial" w:cs="Arial"/>
          <w:sz w:val="24"/>
          <w:szCs w:val="24"/>
        </w:rPr>
        <w:t xml:space="preserve"> baseline. </w:t>
      </w:r>
      <w:r w:rsidR="003C4980">
        <w:rPr>
          <w:rFonts w:ascii="Arial" w:hAnsi="Arial" w:cs="Arial"/>
          <w:sz w:val="24"/>
          <w:szCs w:val="24"/>
        </w:rPr>
        <w:t>A budget</w:t>
      </w:r>
      <w:r w:rsidR="00641231">
        <w:rPr>
          <w:rFonts w:ascii="Arial" w:hAnsi="Arial" w:cs="Arial"/>
          <w:sz w:val="24"/>
          <w:szCs w:val="24"/>
        </w:rPr>
        <w:t xml:space="preserve"> indicates an organisati</w:t>
      </w:r>
      <w:r w:rsidR="004955EA">
        <w:rPr>
          <w:rFonts w:ascii="Arial" w:hAnsi="Arial" w:cs="Arial"/>
          <w:sz w:val="24"/>
          <w:szCs w:val="24"/>
        </w:rPr>
        <w:t xml:space="preserve">on’s attempt to </w:t>
      </w:r>
      <w:r w:rsidR="003C4980">
        <w:rPr>
          <w:rFonts w:ascii="Arial" w:hAnsi="Arial" w:cs="Arial"/>
          <w:sz w:val="24"/>
          <w:szCs w:val="24"/>
        </w:rPr>
        <w:t xml:space="preserve">measure </w:t>
      </w:r>
      <w:r w:rsidR="002955AC">
        <w:rPr>
          <w:rFonts w:ascii="Arial" w:hAnsi="Arial" w:cs="Arial"/>
          <w:sz w:val="24"/>
          <w:szCs w:val="24"/>
        </w:rPr>
        <w:t>procurement and use of resources, that serves</w:t>
      </w:r>
      <w:r w:rsidR="00E716A5">
        <w:rPr>
          <w:rFonts w:ascii="Arial" w:hAnsi="Arial" w:cs="Arial"/>
          <w:sz w:val="24"/>
          <w:szCs w:val="24"/>
        </w:rPr>
        <w:t xml:space="preserve"> the planning and control objectives of management</w:t>
      </w:r>
      <w:sdt>
        <w:sdtPr>
          <w:rPr>
            <w:rFonts w:ascii="Arial" w:hAnsi="Arial" w:cs="Arial"/>
            <w:sz w:val="24"/>
            <w:szCs w:val="24"/>
          </w:rPr>
          <w:id w:val="239449493"/>
          <w:citation/>
        </w:sdtPr>
        <w:sdtEndPr/>
        <w:sdtContent>
          <w:r w:rsidR="00F526D1">
            <w:rPr>
              <w:rFonts w:ascii="Arial" w:hAnsi="Arial" w:cs="Arial"/>
              <w:sz w:val="24"/>
              <w:szCs w:val="24"/>
            </w:rPr>
            <w:fldChar w:fldCharType="begin"/>
          </w:r>
          <w:r w:rsidR="00F526D1">
            <w:rPr>
              <w:rFonts w:ascii="Arial" w:hAnsi="Arial" w:cs="Arial"/>
              <w:sz w:val="24"/>
              <w:szCs w:val="24"/>
            </w:rPr>
            <w:instrText xml:space="preserve"> CITATION Emm09 \l 2057 </w:instrText>
          </w:r>
          <w:r w:rsidR="00F526D1">
            <w:rPr>
              <w:rFonts w:ascii="Arial" w:hAnsi="Arial" w:cs="Arial"/>
              <w:sz w:val="24"/>
              <w:szCs w:val="24"/>
            </w:rPr>
            <w:fldChar w:fldCharType="separate"/>
          </w:r>
          <w:r w:rsidR="00F526D1">
            <w:rPr>
              <w:rFonts w:ascii="Arial" w:hAnsi="Arial" w:cs="Arial"/>
              <w:noProof/>
              <w:sz w:val="24"/>
              <w:szCs w:val="24"/>
            </w:rPr>
            <w:t xml:space="preserve"> </w:t>
          </w:r>
          <w:r w:rsidR="00F526D1" w:rsidRPr="00F526D1">
            <w:rPr>
              <w:rFonts w:ascii="Arial" w:hAnsi="Arial" w:cs="Arial"/>
              <w:noProof/>
              <w:sz w:val="24"/>
              <w:szCs w:val="24"/>
            </w:rPr>
            <w:t>(Emmett &amp; Zheng, 2009)</w:t>
          </w:r>
          <w:r w:rsidR="00F526D1">
            <w:rPr>
              <w:rFonts w:ascii="Arial" w:hAnsi="Arial" w:cs="Arial"/>
              <w:sz w:val="24"/>
              <w:szCs w:val="24"/>
            </w:rPr>
            <w:fldChar w:fldCharType="end"/>
          </w:r>
        </w:sdtContent>
      </w:sdt>
      <w:r w:rsidR="00F526D1">
        <w:rPr>
          <w:rFonts w:ascii="Arial" w:hAnsi="Arial" w:cs="Arial"/>
          <w:sz w:val="24"/>
          <w:szCs w:val="24"/>
        </w:rPr>
        <w:t>.</w:t>
      </w:r>
      <w:r w:rsidR="0003568E">
        <w:rPr>
          <w:rFonts w:ascii="Arial" w:hAnsi="Arial" w:cs="Arial"/>
          <w:sz w:val="24"/>
          <w:szCs w:val="24"/>
        </w:rPr>
        <w:t xml:space="preserve"> Budgets</w:t>
      </w:r>
      <w:r w:rsidR="00901E52">
        <w:rPr>
          <w:rFonts w:ascii="Arial" w:hAnsi="Arial" w:cs="Arial"/>
          <w:sz w:val="24"/>
          <w:szCs w:val="24"/>
        </w:rPr>
        <w:t xml:space="preserve"> assist </w:t>
      </w:r>
      <w:r w:rsidR="000E01CF">
        <w:rPr>
          <w:rFonts w:ascii="Arial" w:hAnsi="Arial" w:cs="Arial"/>
          <w:sz w:val="24"/>
          <w:szCs w:val="24"/>
        </w:rPr>
        <w:t>managers</w:t>
      </w:r>
      <w:r w:rsidR="00901E52">
        <w:rPr>
          <w:rFonts w:ascii="Arial" w:hAnsi="Arial" w:cs="Arial"/>
          <w:sz w:val="24"/>
          <w:szCs w:val="24"/>
        </w:rPr>
        <w:t xml:space="preserve"> in maintaining control over costs and cash </w:t>
      </w:r>
      <w:r w:rsidR="000E01CF">
        <w:rPr>
          <w:rFonts w:ascii="Arial" w:hAnsi="Arial" w:cs="Arial"/>
          <w:sz w:val="24"/>
          <w:szCs w:val="24"/>
        </w:rPr>
        <w:t>flows.</w:t>
      </w:r>
      <w:r w:rsidR="00DE3791">
        <w:rPr>
          <w:rFonts w:ascii="Arial" w:hAnsi="Arial" w:cs="Arial"/>
          <w:sz w:val="24"/>
          <w:szCs w:val="24"/>
        </w:rPr>
        <w:t xml:space="preserve"> They initially focused</w:t>
      </w:r>
      <w:r w:rsidR="007634B6">
        <w:rPr>
          <w:rFonts w:ascii="Arial" w:hAnsi="Arial" w:cs="Arial"/>
          <w:sz w:val="24"/>
          <w:szCs w:val="24"/>
        </w:rPr>
        <w:t xml:space="preserve"> mostly</w:t>
      </w:r>
      <w:r w:rsidR="001F16AA">
        <w:rPr>
          <w:rFonts w:ascii="Arial" w:hAnsi="Arial" w:cs="Arial"/>
          <w:sz w:val="24"/>
          <w:szCs w:val="24"/>
        </w:rPr>
        <w:t xml:space="preserve"> on forecasting future income and </w:t>
      </w:r>
      <w:r w:rsidR="008F4F7D">
        <w:rPr>
          <w:rFonts w:ascii="Arial" w:hAnsi="Arial" w:cs="Arial"/>
          <w:sz w:val="24"/>
          <w:szCs w:val="24"/>
        </w:rPr>
        <w:t>expenses</w:t>
      </w:r>
      <w:r w:rsidR="001F16AA">
        <w:rPr>
          <w:rFonts w:ascii="Arial" w:hAnsi="Arial" w:cs="Arial"/>
          <w:sz w:val="24"/>
          <w:szCs w:val="24"/>
        </w:rPr>
        <w:t xml:space="preserve"> but over time developed into the main </w:t>
      </w:r>
      <w:r w:rsidR="00D43C8C">
        <w:rPr>
          <w:rFonts w:ascii="Arial" w:hAnsi="Arial" w:cs="Arial"/>
          <w:sz w:val="24"/>
          <w:szCs w:val="24"/>
        </w:rPr>
        <w:t xml:space="preserve">determiners and assessors of managerial </w:t>
      </w:r>
      <w:r w:rsidR="008F4F7D">
        <w:rPr>
          <w:rFonts w:ascii="Arial" w:hAnsi="Arial" w:cs="Arial"/>
          <w:sz w:val="24"/>
          <w:szCs w:val="24"/>
        </w:rPr>
        <w:t>performance</w:t>
      </w:r>
      <w:r w:rsidR="00D43C8C">
        <w:rPr>
          <w:rFonts w:ascii="Arial" w:hAnsi="Arial" w:cs="Arial"/>
          <w:sz w:val="24"/>
          <w:szCs w:val="24"/>
        </w:rPr>
        <w:t xml:space="preserve">. Budgets are seen as essential components for planning and controlling a </w:t>
      </w:r>
      <w:r w:rsidR="008F4F7D">
        <w:rPr>
          <w:rFonts w:ascii="Arial" w:hAnsi="Arial" w:cs="Arial"/>
          <w:sz w:val="24"/>
          <w:szCs w:val="24"/>
        </w:rPr>
        <w:t>business, and</w:t>
      </w:r>
      <w:r w:rsidR="00481C3F">
        <w:rPr>
          <w:rFonts w:ascii="Arial" w:hAnsi="Arial" w:cs="Arial"/>
          <w:sz w:val="24"/>
          <w:szCs w:val="24"/>
        </w:rPr>
        <w:t xml:space="preserve"> they are used to </w:t>
      </w:r>
      <w:r w:rsidR="008F4F7D">
        <w:rPr>
          <w:rFonts w:ascii="Arial" w:hAnsi="Arial" w:cs="Arial"/>
          <w:sz w:val="24"/>
          <w:szCs w:val="24"/>
        </w:rPr>
        <w:t>support</w:t>
      </w:r>
      <w:r w:rsidR="00481C3F">
        <w:rPr>
          <w:rFonts w:ascii="Arial" w:hAnsi="Arial" w:cs="Arial"/>
          <w:sz w:val="24"/>
          <w:szCs w:val="24"/>
        </w:rPr>
        <w:t xml:space="preserve"> the implementation of busine</w:t>
      </w:r>
      <w:r w:rsidR="008F4F7D">
        <w:rPr>
          <w:rFonts w:ascii="Arial" w:hAnsi="Arial" w:cs="Arial"/>
          <w:sz w:val="24"/>
          <w:szCs w:val="24"/>
        </w:rPr>
        <w:t>ss strategies.</w:t>
      </w:r>
      <w:r w:rsidR="007E41F9">
        <w:rPr>
          <w:rFonts w:ascii="Arial" w:hAnsi="Arial" w:cs="Arial"/>
          <w:sz w:val="24"/>
          <w:szCs w:val="24"/>
        </w:rPr>
        <w:t xml:space="preserve"> Every business has goals and plans that are developed </w:t>
      </w:r>
      <w:r w:rsidR="00C5642F">
        <w:rPr>
          <w:rFonts w:ascii="Arial" w:hAnsi="Arial" w:cs="Arial"/>
          <w:sz w:val="24"/>
          <w:szCs w:val="24"/>
        </w:rPr>
        <w:t>from their</w:t>
      </w:r>
      <w:r w:rsidR="007E41F9">
        <w:rPr>
          <w:rFonts w:ascii="Arial" w:hAnsi="Arial" w:cs="Arial"/>
          <w:sz w:val="24"/>
          <w:szCs w:val="24"/>
        </w:rPr>
        <w:t xml:space="preserve"> long-term business </w:t>
      </w:r>
      <w:r w:rsidR="006149F8">
        <w:rPr>
          <w:rFonts w:ascii="Arial" w:hAnsi="Arial" w:cs="Arial"/>
          <w:sz w:val="24"/>
          <w:szCs w:val="24"/>
        </w:rPr>
        <w:t>strategy. The</w:t>
      </w:r>
      <w:r w:rsidR="00C15AB1">
        <w:rPr>
          <w:rFonts w:ascii="Arial" w:hAnsi="Arial" w:cs="Arial"/>
          <w:sz w:val="24"/>
          <w:szCs w:val="24"/>
        </w:rPr>
        <w:t xml:space="preserve"> goal of budgeting </w:t>
      </w:r>
      <w:r w:rsidR="00F723A9">
        <w:rPr>
          <w:rFonts w:ascii="Arial" w:hAnsi="Arial" w:cs="Arial"/>
          <w:sz w:val="24"/>
          <w:szCs w:val="24"/>
        </w:rPr>
        <w:t>is</w:t>
      </w:r>
      <w:r w:rsidR="00C15AB1">
        <w:rPr>
          <w:rFonts w:ascii="Arial" w:hAnsi="Arial" w:cs="Arial"/>
          <w:sz w:val="24"/>
          <w:szCs w:val="24"/>
        </w:rPr>
        <w:t xml:space="preserve"> to give those goals and plans</w:t>
      </w:r>
      <w:r w:rsidR="005F45EB">
        <w:rPr>
          <w:rFonts w:ascii="Arial" w:hAnsi="Arial" w:cs="Arial"/>
          <w:sz w:val="24"/>
          <w:szCs w:val="24"/>
        </w:rPr>
        <w:t xml:space="preserve"> monetary values so that the </w:t>
      </w:r>
      <w:r w:rsidR="00F723A9">
        <w:rPr>
          <w:rFonts w:ascii="Arial" w:hAnsi="Arial" w:cs="Arial"/>
          <w:sz w:val="24"/>
          <w:szCs w:val="24"/>
        </w:rPr>
        <w:t>progress</w:t>
      </w:r>
      <w:r w:rsidR="005F45EB">
        <w:rPr>
          <w:rFonts w:ascii="Arial" w:hAnsi="Arial" w:cs="Arial"/>
          <w:sz w:val="24"/>
          <w:szCs w:val="24"/>
        </w:rPr>
        <w:t xml:space="preserve"> can be clearly tracked</w:t>
      </w:r>
      <w:r w:rsidR="00F723A9">
        <w:rPr>
          <w:rFonts w:ascii="Arial" w:hAnsi="Arial" w:cs="Arial"/>
          <w:sz w:val="24"/>
          <w:szCs w:val="24"/>
        </w:rPr>
        <w:t xml:space="preserve"> and to turn the strateg</w:t>
      </w:r>
      <w:r w:rsidR="00CA7FAA">
        <w:rPr>
          <w:rFonts w:ascii="Arial" w:hAnsi="Arial" w:cs="Arial"/>
          <w:sz w:val="24"/>
          <w:szCs w:val="24"/>
        </w:rPr>
        <w:t xml:space="preserve">ic concept into clear operational </w:t>
      </w:r>
      <w:r w:rsidR="00AC5ED1">
        <w:rPr>
          <w:rFonts w:ascii="Arial" w:hAnsi="Arial" w:cs="Arial"/>
          <w:sz w:val="24"/>
          <w:szCs w:val="24"/>
        </w:rPr>
        <w:t>actions</w:t>
      </w:r>
      <w:sdt>
        <w:sdtPr>
          <w:rPr>
            <w:rFonts w:ascii="Arial" w:hAnsi="Arial" w:cs="Arial"/>
            <w:sz w:val="24"/>
            <w:szCs w:val="24"/>
          </w:rPr>
          <w:id w:val="-104115580"/>
          <w:citation/>
        </w:sdtPr>
        <w:sdtEndPr/>
        <w:sdtContent>
          <w:r w:rsidR="00AC5ED1">
            <w:rPr>
              <w:rFonts w:ascii="Arial" w:hAnsi="Arial" w:cs="Arial"/>
              <w:sz w:val="24"/>
              <w:szCs w:val="24"/>
            </w:rPr>
            <w:fldChar w:fldCharType="begin"/>
          </w:r>
          <w:r w:rsidR="00AC5ED1">
            <w:rPr>
              <w:rFonts w:ascii="Arial" w:hAnsi="Arial" w:cs="Arial"/>
              <w:sz w:val="24"/>
              <w:szCs w:val="24"/>
            </w:rPr>
            <w:instrText xml:space="preserve"> CITATION REK14 \l 2057 </w:instrText>
          </w:r>
          <w:r w:rsidR="00AC5ED1">
            <w:rPr>
              <w:rFonts w:ascii="Arial" w:hAnsi="Arial" w:cs="Arial"/>
              <w:sz w:val="24"/>
              <w:szCs w:val="24"/>
            </w:rPr>
            <w:fldChar w:fldCharType="separate"/>
          </w:r>
          <w:r w:rsidR="00AC5ED1">
            <w:rPr>
              <w:rFonts w:ascii="Arial" w:hAnsi="Arial" w:cs="Arial"/>
              <w:noProof/>
              <w:sz w:val="24"/>
              <w:szCs w:val="24"/>
            </w:rPr>
            <w:t xml:space="preserve"> </w:t>
          </w:r>
          <w:r w:rsidR="00AC5ED1" w:rsidRPr="00AC5ED1">
            <w:rPr>
              <w:rFonts w:ascii="Arial" w:hAnsi="Arial" w:cs="Arial"/>
              <w:noProof/>
              <w:sz w:val="24"/>
              <w:szCs w:val="24"/>
            </w:rPr>
            <w:t>(REKA, et al., 2014)</w:t>
          </w:r>
          <w:r w:rsidR="00AC5ED1">
            <w:rPr>
              <w:rFonts w:ascii="Arial" w:hAnsi="Arial" w:cs="Arial"/>
              <w:sz w:val="24"/>
              <w:szCs w:val="24"/>
            </w:rPr>
            <w:fldChar w:fldCharType="end"/>
          </w:r>
        </w:sdtContent>
      </w:sdt>
      <w:r w:rsidR="007767FA">
        <w:rPr>
          <w:rFonts w:ascii="Arial" w:hAnsi="Arial" w:cs="Arial"/>
          <w:sz w:val="24"/>
          <w:szCs w:val="24"/>
        </w:rPr>
        <w:t>.</w:t>
      </w:r>
      <w:r w:rsidR="00027CAD">
        <w:rPr>
          <w:rFonts w:ascii="Arial" w:hAnsi="Arial" w:cs="Arial"/>
          <w:sz w:val="24"/>
          <w:szCs w:val="24"/>
        </w:rPr>
        <w:t xml:space="preserve"> Forecasting is necessary for preparing</w:t>
      </w:r>
      <w:r w:rsidR="00E61974">
        <w:rPr>
          <w:rFonts w:ascii="Arial" w:hAnsi="Arial" w:cs="Arial"/>
          <w:sz w:val="24"/>
          <w:szCs w:val="24"/>
        </w:rPr>
        <w:t xml:space="preserve"> </w:t>
      </w:r>
      <w:r w:rsidR="0040526B">
        <w:rPr>
          <w:rFonts w:ascii="Arial" w:hAnsi="Arial" w:cs="Arial"/>
          <w:sz w:val="24"/>
          <w:szCs w:val="24"/>
        </w:rPr>
        <w:t>profitable and effective strategies to fulfil predicted</w:t>
      </w:r>
      <w:r w:rsidR="005C3DC9">
        <w:rPr>
          <w:rFonts w:ascii="Arial" w:hAnsi="Arial" w:cs="Arial"/>
          <w:sz w:val="24"/>
          <w:szCs w:val="24"/>
        </w:rPr>
        <w:t xml:space="preserve"> hospitality </w:t>
      </w:r>
      <w:r w:rsidR="00E93BAF">
        <w:rPr>
          <w:rFonts w:ascii="Arial" w:hAnsi="Arial" w:cs="Arial"/>
          <w:sz w:val="24"/>
          <w:szCs w:val="24"/>
        </w:rPr>
        <w:t xml:space="preserve">product sales and </w:t>
      </w:r>
      <w:r w:rsidR="003A5691">
        <w:rPr>
          <w:rFonts w:ascii="Arial" w:hAnsi="Arial" w:cs="Arial"/>
          <w:sz w:val="24"/>
          <w:szCs w:val="24"/>
        </w:rPr>
        <w:t>is a crucial component of budgeting</w:t>
      </w:r>
      <w:sdt>
        <w:sdtPr>
          <w:rPr>
            <w:rFonts w:ascii="Arial" w:hAnsi="Arial" w:cs="Arial"/>
            <w:sz w:val="24"/>
            <w:szCs w:val="24"/>
          </w:rPr>
          <w:id w:val="-1121905957"/>
          <w:citation/>
        </w:sdtPr>
        <w:sdtEndPr/>
        <w:sdtContent>
          <w:r w:rsidR="003A1167">
            <w:rPr>
              <w:rFonts w:ascii="Arial" w:hAnsi="Arial" w:cs="Arial"/>
              <w:sz w:val="24"/>
              <w:szCs w:val="24"/>
            </w:rPr>
            <w:fldChar w:fldCharType="begin"/>
          </w:r>
          <w:r w:rsidR="003A1167">
            <w:rPr>
              <w:rFonts w:ascii="Arial" w:hAnsi="Arial" w:cs="Arial"/>
              <w:sz w:val="24"/>
              <w:szCs w:val="24"/>
            </w:rPr>
            <w:instrText xml:space="preserve"> CITATION Emm09 \l 2057 </w:instrText>
          </w:r>
          <w:r w:rsidR="003A1167">
            <w:rPr>
              <w:rFonts w:ascii="Arial" w:hAnsi="Arial" w:cs="Arial"/>
              <w:sz w:val="24"/>
              <w:szCs w:val="24"/>
            </w:rPr>
            <w:fldChar w:fldCharType="separate"/>
          </w:r>
          <w:r w:rsidR="003A1167">
            <w:rPr>
              <w:rFonts w:ascii="Arial" w:hAnsi="Arial" w:cs="Arial"/>
              <w:noProof/>
              <w:sz w:val="24"/>
              <w:szCs w:val="24"/>
            </w:rPr>
            <w:t xml:space="preserve"> </w:t>
          </w:r>
          <w:r w:rsidR="003A1167" w:rsidRPr="003A1167">
            <w:rPr>
              <w:rFonts w:ascii="Arial" w:hAnsi="Arial" w:cs="Arial"/>
              <w:noProof/>
              <w:sz w:val="24"/>
              <w:szCs w:val="24"/>
            </w:rPr>
            <w:t>(Emmett &amp; Zheng, 2009)</w:t>
          </w:r>
          <w:r w:rsidR="003A1167">
            <w:rPr>
              <w:rFonts w:ascii="Arial" w:hAnsi="Arial" w:cs="Arial"/>
              <w:sz w:val="24"/>
              <w:szCs w:val="24"/>
            </w:rPr>
            <w:fldChar w:fldCharType="end"/>
          </w:r>
        </w:sdtContent>
      </w:sdt>
      <w:r w:rsidR="00CA059A">
        <w:rPr>
          <w:rFonts w:ascii="Arial" w:hAnsi="Arial" w:cs="Arial"/>
          <w:sz w:val="24"/>
          <w:szCs w:val="24"/>
        </w:rPr>
        <w:t>.</w:t>
      </w:r>
    </w:p>
    <w:p w14:paraId="51856092" w14:textId="2554CAEC" w:rsidR="001A5216" w:rsidRPr="004F7725" w:rsidRDefault="001A5216" w:rsidP="005060B7">
      <w:pPr>
        <w:spacing w:line="360" w:lineRule="auto"/>
        <w:ind w:left="1080"/>
        <w:jc w:val="both"/>
        <w:rPr>
          <w:rFonts w:ascii="Arial" w:hAnsi="Arial" w:cs="Arial"/>
          <w:sz w:val="24"/>
          <w:szCs w:val="24"/>
        </w:rPr>
      </w:pPr>
      <w:r>
        <w:rPr>
          <w:rFonts w:ascii="Arial" w:hAnsi="Arial" w:cs="Arial"/>
          <w:sz w:val="24"/>
          <w:szCs w:val="24"/>
        </w:rPr>
        <w:t xml:space="preserve">A budget is a component </w:t>
      </w:r>
      <w:r w:rsidR="009109D6">
        <w:rPr>
          <w:rFonts w:ascii="Arial" w:hAnsi="Arial" w:cs="Arial"/>
          <w:sz w:val="24"/>
          <w:szCs w:val="24"/>
        </w:rPr>
        <w:t>of master budget, in which management sets objectives</w:t>
      </w:r>
      <w:r w:rsidR="00A928E0">
        <w:rPr>
          <w:rFonts w:ascii="Arial" w:hAnsi="Arial" w:cs="Arial"/>
          <w:sz w:val="24"/>
          <w:szCs w:val="24"/>
        </w:rPr>
        <w:t xml:space="preserve"> across the company to produce</w:t>
      </w:r>
      <w:r w:rsidR="00CB3ADC">
        <w:rPr>
          <w:rFonts w:ascii="Arial" w:hAnsi="Arial" w:cs="Arial"/>
          <w:sz w:val="24"/>
          <w:szCs w:val="24"/>
        </w:rPr>
        <w:t xml:space="preserve"> </w:t>
      </w:r>
      <w:r w:rsidR="00756E8D">
        <w:rPr>
          <w:rFonts w:ascii="Arial" w:hAnsi="Arial" w:cs="Arial"/>
          <w:sz w:val="24"/>
          <w:szCs w:val="24"/>
        </w:rPr>
        <w:t xml:space="preserve">a budgeted revenue statement, planned balance sheet, and </w:t>
      </w:r>
      <w:r w:rsidR="006F0B8E">
        <w:rPr>
          <w:rFonts w:ascii="Arial" w:hAnsi="Arial" w:cs="Arial"/>
          <w:sz w:val="24"/>
          <w:szCs w:val="24"/>
        </w:rPr>
        <w:t xml:space="preserve">budget cash. The scholars </w:t>
      </w:r>
      <w:r w:rsidR="008C322B">
        <w:rPr>
          <w:rFonts w:ascii="Arial" w:hAnsi="Arial" w:cs="Arial"/>
          <w:sz w:val="24"/>
          <w:szCs w:val="24"/>
        </w:rPr>
        <w:t xml:space="preserve">claimed that participative budgets have </w:t>
      </w:r>
      <w:r w:rsidR="00E8626F">
        <w:rPr>
          <w:rFonts w:ascii="Arial" w:hAnsi="Arial" w:cs="Arial"/>
          <w:sz w:val="24"/>
          <w:szCs w:val="24"/>
        </w:rPr>
        <w:t>several</w:t>
      </w:r>
      <w:r w:rsidR="008C322B">
        <w:rPr>
          <w:rFonts w:ascii="Arial" w:hAnsi="Arial" w:cs="Arial"/>
          <w:sz w:val="24"/>
          <w:szCs w:val="24"/>
        </w:rPr>
        <w:t xml:space="preserve"> benefits over </w:t>
      </w:r>
      <w:r w:rsidR="00972B18">
        <w:rPr>
          <w:rFonts w:ascii="Arial" w:hAnsi="Arial" w:cs="Arial"/>
          <w:sz w:val="24"/>
          <w:szCs w:val="24"/>
        </w:rPr>
        <w:t>imposed budgets</w:t>
      </w:r>
      <w:r w:rsidR="0087013F">
        <w:rPr>
          <w:rFonts w:ascii="Arial" w:hAnsi="Arial" w:cs="Arial"/>
          <w:sz w:val="24"/>
          <w:szCs w:val="24"/>
        </w:rPr>
        <w:t xml:space="preserve">, including participant engagement and motivation. Moreover, </w:t>
      </w:r>
      <w:r w:rsidR="00E8626F">
        <w:rPr>
          <w:rFonts w:ascii="Arial" w:hAnsi="Arial" w:cs="Arial"/>
          <w:sz w:val="24"/>
          <w:szCs w:val="24"/>
        </w:rPr>
        <w:t>to</w:t>
      </w:r>
      <w:r w:rsidR="0087013F">
        <w:rPr>
          <w:rFonts w:ascii="Arial" w:hAnsi="Arial" w:cs="Arial"/>
          <w:sz w:val="24"/>
          <w:szCs w:val="24"/>
        </w:rPr>
        <w:t xml:space="preserve"> prevent</w:t>
      </w:r>
      <w:r w:rsidR="00E8626F">
        <w:rPr>
          <w:rFonts w:ascii="Arial" w:hAnsi="Arial" w:cs="Arial"/>
          <w:sz w:val="24"/>
          <w:szCs w:val="24"/>
        </w:rPr>
        <w:t xml:space="preserve"> </w:t>
      </w:r>
      <w:r w:rsidR="006647CC">
        <w:rPr>
          <w:rFonts w:ascii="Arial" w:hAnsi="Arial" w:cs="Arial"/>
          <w:sz w:val="24"/>
          <w:szCs w:val="24"/>
        </w:rPr>
        <w:t xml:space="preserve">“budgetary slack,” such </w:t>
      </w:r>
      <w:r w:rsidR="001B7291">
        <w:rPr>
          <w:rFonts w:ascii="Arial" w:hAnsi="Arial" w:cs="Arial"/>
          <w:sz w:val="24"/>
          <w:szCs w:val="24"/>
        </w:rPr>
        <w:t>participatory budgets must be approved be a superior management level</w:t>
      </w:r>
      <w:sdt>
        <w:sdtPr>
          <w:rPr>
            <w:rFonts w:ascii="Arial" w:hAnsi="Arial" w:cs="Arial"/>
            <w:sz w:val="24"/>
            <w:szCs w:val="24"/>
          </w:rPr>
          <w:id w:val="1501613634"/>
          <w:citation/>
        </w:sdtPr>
        <w:sdtContent>
          <w:r w:rsidR="00E4499E">
            <w:rPr>
              <w:rFonts w:ascii="Arial" w:hAnsi="Arial" w:cs="Arial"/>
              <w:sz w:val="24"/>
              <w:szCs w:val="24"/>
            </w:rPr>
            <w:fldChar w:fldCharType="begin"/>
          </w:r>
          <w:r w:rsidR="00E4499E">
            <w:rPr>
              <w:rFonts w:ascii="Arial" w:hAnsi="Arial" w:cs="Arial"/>
              <w:sz w:val="24"/>
              <w:szCs w:val="24"/>
            </w:rPr>
            <w:instrText xml:space="preserve"> CITATION Ste09 \l 2057 </w:instrText>
          </w:r>
          <w:r w:rsidR="00E4499E">
            <w:rPr>
              <w:rFonts w:ascii="Arial" w:hAnsi="Arial" w:cs="Arial"/>
              <w:sz w:val="24"/>
              <w:szCs w:val="24"/>
            </w:rPr>
            <w:fldChar w:fldCharType="separate"/>
          </w:r>
          <w:r w:rsidR="00E4499E">
            <w:rPr>
              <w:rFonts w:ascii="Arial" w:hAnsi="Arial" w:cs="Arial"/>
              <w:noProof/>
              <w:sz w:val="24"/>
              <w:szCs w:val="24"/>
            </w:rPr>
            <w:t xml:space="preserve"> </w:t>
          </w:r>
          <w:r w:rsidR="00E4499E" w:rsidRPr="00E4499E">
            <w:rPr>
              <w:rFonts w:ascii="Arial" w:hAnsi="Arial" w:cs="Arial"/>
              <w:noProof/>
              <w:sz w:val="24"/>
              <w:szCs w:val="24"/>
            </w:rPr>
            <w:t>(Steed &amp; Gu, 2009)</w:t>
          </w:r>
          <w:r w:rsidR="00E4499E">
            <w:rPr>
              <w:rFonts w:ascii="Arial" w:hAnsi="Arial" w:cs="Arial"/>
              <w:sz w:val="24"/>
              <w:szCs w:val="24"/>
            </w:rPr>
            <w:fldChar w:fldCharType="end"/>
          </w:r>
        </w:sdtContent>
      </w:sdt>
      <w:r w:rsidR="00A5248E">
        <w:rPr>
          <w:rFonts w:ascii="Arial" w:hAnsi="Arial" w:cs="Arial"/>
          <w:sz w:val="24"/>
          <w:szCs w:val="24"/>
        </w:rPr>
        <w:t>.</w:t>
      </w:r>
      <w:r w:rsidR="00E6743F">
        <w:rPr>
          <w:rFonts w:ascii="Arial" w:hAnsi="Arial" w:cs="Arial"/>
          <w:sz w:val="24"/>
          <w:szCs w:val="24"/>
        </w:rPr>
        <w:t xml:space="preserve"> </w:t>
      </w:r>
      <w:r w:rsidR="003D6ACE">
        <w:rPr>
          <w:rFonts w:ascii="Arial" w:hAnsi="Arial" w:cs="Arial"/>
          <w:sz w:val="24"/>
          <w:szCs w:val="24"/>
        </w:rPr>
        <w:t>Budgets are crucial to ensuring that costs are covered and that there are no long-term debts for the business. Without a budget, a business may encounter a range of issues, including the possibility of going out of business</w:t>
      </w:r>
      <w:sdt>
        <w:sdtPr>
          <w:rPr>
            <w:rFonts w:ascii="Arial" w:hAnsi="Arial" w:cs="Arial"/>
            <w:sz w:val="24"/>
            <w:szCs w:val="24"/>
          </w:rPr>
          <w:id w:val="1790008753"/>
          <w:citation/>
        </w:sdtPr>
        <w:sdtContent>
          <w:r w:rsidR="003D6ACE">
            <w:rPr>
              <w:rFonts w:ascii="Arial" w:hAnsi="Arial" w:cs="Arial"/>
              <w:sz w:val="24"/>
              <w:szCs w:val="24"/>
            </w:rPr>
            <w:fldChar w:fldCharType="begin"/>
          </w:r>
          <w:r w:rsidR="003D6ACE">
            <w:rPr>
              <w:rFonts w:ascii="Arial" w:hAnsi="Arial" w:cs="Arial"/>
              <w:sz w:val="24"/>
              <w:szCs w:val="24"/>
            </w:rPr>
            <w:instrText xml:space="preserve"> CITATION Ind20 \l 2057 </w:instrText>
          </w:r>
          <w:r w:rsidR="003D6ACE">
            <w:rPr>
              <w:rFonts w:ascii="Arial" w:hAnsi="Arial" w:cs="Arial"/>
              <w:sz w:val="24"/>
              <w:szCs w:val="24"/>
            </w:rPr>
            <w:fldChar w:fldCharType="separate"/>
          </w:r>
          <w:r w:rsidR="003D6ACE">
            <w:rPr>
              <w:rFonts w:ascii="Arial" w:hAnsi="Arial" w:cs="Arial"/>
              <w:noProof/>
              <w:sz w:val="24"/>
              <w:szCs w:val="24"/>
            </w:rPr>
            <w:t xml:space="preserve"> </w:t>
          </w:r>
          <w:r w:rsidR="003D6ACE" w:rsidRPr="003D6ACE">
            <w:rPr>
              <w:rFonts w:ascii="Arial" w:hAnsi="Arial" w:cs="Arial"/>
              <w:noProof/>
              <w:sz w:val="24"/>
              <w:szCs w:val="24"/>
            </w:rPr>
            <w:t>(Indeed Editorial Team, 2020)</w:t>
          </w:r>
          <w:r w:rsidR="003D6ACE">
            <w:rPr>
              <w:rFonts w:ascii="Arial" w:hAnsi="Arial" w:cs="Arial"/>
              <w:sz w:val="24"/>
              <w:szCs w:val="24"/>
            </w:rPr>
            <w:fldChar w:fldCharType="end"/>
          </w:r>
        </w:sdtContent>
      </w:sdt>
    </w:p>
    <w:p w14:paraId="7F2E8294" w14:textId="77777777" w:rsidR="00145A3D" w:rsidRPr="00145A3D" w:rsidRDefault="00145A3D" w:rsidP="00145A3D"/>
    <w:p w14:paraId="56B772F6" w14:textId="77777777" w:rsidR="00D05960" w:rsidRDefault="00D05960" w:rsidP="00D05960">
      <w:pPr>
        <w:pStyle w:val="ListParagraph"/>
        <w:ind w:left="1080"/>
        <w:rPr>
          <w:rFonts w:eastAsia="Calibri"/>
        </w:rPr>
      </w:pPr>
    </w:p>
    <w:p w14:paraId="56C21EA8" w14:textId="77777777" w:rsidR="00D05960" w:rsidRPr="00D05960" w:rsidRDefault="00D05960" w:rsidP="00D05960">
      <w:pPr>
        <w:pStyle w:val="ListParagraph"/>
        <w:ind w:left="1080"/>
        <w:rPr>
          <w:rFonts w:eastAsia="Calibri"/>
        </w:rPr>
      </w:pPr>
    </w:p>
    <w:p w14:paraId="701F0452" w14:textId="16005A54" w:rsidR="008470F9" w:rsidRDefault="008470F9" w:rsidP="00D05960">
      <w:pPr>
        <w:pStyle w:val="Heading2"/>
        <w:numPr>
          <w:ilvl w:val="1"/>
          <w:numId w:val="1"/>
        </w:numPr>
        <w:rPr>
          <w:rFonts w:eastAsia="Calibri"/>
        </w:rPr>
      </w:pPr>
      <w:r>
        <w:rPr>
          <w:rFonts w:eastAsia="Calibri"/>
        </w:rPr>
        <w:t>Understanding of incremental budgeting</w:t>
      </w:r>
    </w:p>
    <w:p w14:paraId="26960AD4" w14:textId="6DE5E311" w:rsidR="000D2D3C" w:rsidRDefault="000D2D3C" w:rsidP="00CF4EE9">
      <w:pPr>
        <w:ind w:left="1080"/>
      </w:pPr>
    </w:p>
    <w:p w14:paraId="415ED388" w14:textId="49D9F7F0" w:rsidR="00CF4EE9" w:rsidRDefault="00B96481" w:rsidP="0001686F">
      <w:pPr>
        <w:spacing w:line="360" w:lineRule="auto"/>
        <w:ind w:left="1080"/>
        <w:jc w:val="both"/>
        <w:rPr>
          <w:rFonts w:ascii="Arial" w:hAnsi="Arial" w:cs="Arial"/>
          <w:sz w:val="24"/>
          <w:szCs w:val="24"/>
        </w:rPr>
      </w:pPr>
      <w:r>
        <w:rPr>
          <w:rFonts w:ascii="Arial" w:hAnsi="Arial" w:cs="Arial"/>
          <w:sz w:val="24"/>
          <w:szCs w:val="24"/>
        </w:rPr>
        <w:t xml:space="preserve">The </w:t>
      </w:r>
      <w:r w:rsidR="001516D6">
        <w:rPr>
          <w:rFonts w:ascii="Arial" w:hAnsi="Arial" w:cs="Arial"/>
          <w:sz w:val="24"/>
          <w:szCs w:val="24"/>
        </w:rPr>
        <w:t>focus</w:t>
      </w:r>
      <w:r>
        <w:rPr>
          <w:rFonts w:ascii="Arial" w:hAnsi="Arial" w:cs="Arial"/>
          <w:sz w:val="24"/>
          <w:szCs w:val="24"/>
        </w:rPr>
        <w:t xml:space="preserve"> of budget procedures is the growth in </w:t>
      </w:r>
      <w:r w:rsidR="006719F1">
        <w:rPr>
          <w:rFonts w:ascii="Arial" w:hAnsi="Arial" w:cs="Arial"/>
          <w:sz w:val="24"/>
          <w:szCs w:val="24"/>
        </w:rPr>
        <w:t>operations or expenditure that would occur during the following budget year</w:t>
      </w:r>
      <w:r w:rsidR="0092269E">
        <w:rPr>
          <w:rFonts w:ascii="Arial" w:hAnsi="Arial" w:cs="Arial"/>
          <w:sz w:val="24"/>
          <w:szCs w:val="24"/>
        </w:rPr>
        <w:t xml:space="preserve">. Some </w:t>
      </w:r>
      <w:r w:rsidR="00F5485C">
        <w:rPr>
          <w:rFonts w:ascii="Arial" w:hAnsi="Arial" w:cs="Arial"/>
          <w:sz w:val="24"/>
          <w:szCs w:val="24"/>
        </w:rPr>
        <w:t>research</w:t>
      </w:r>
      <w:r w:rsidR="0092269E">
        <w:rPr>
          <w:rFonts w:ascii="Arial" w:hAnsi="Arial" w:cs="Arial"/>
          <w:sz w:val="24"/>
          <w:szCs w:val="24"/>
        </w:rPr>
        <w:t xml:space="preserve"> defined </w:t>
      </w:r>
      <w:r w:rsidR="001516D6">
        <w:rPr>
          <w:rFonts w:ascii="Arial" w:hAnsi="Arial" w:cs="Arial"/>
          <w:sz w:val="24"/>
          <w:szCs w:val="24"/>
        </w:rPr>
        <w:t xml:space="preserve">an incremental </w:t>
      </w:r>
      <w:r w:rsidR="00CF3154">
        <w:rPr>
          <w:rFonts w:ascii="Arial" w:hAnsi="Arial" w:cs="Arial"/>
          <w:sz w:val="24"/>
          <w:szCs w:val="24"/>
        </w:rPr>
        <w:t xml:space="preserve">budgeting system as a budget that is created using the </w:t>
      </w:r>
      <w:r w:rsidR="00CF3154">
        <w:rPr>
          <w:rFonts w:ascii="Arial" w:hAnsi="Arial" w:cs="Arial"/>
          <w:sz w:val="24"/>
          <w:szCs w:val="24"/>
        </w:rPr>
        <w:lastRenderedPageBreak/>
        <w:t xml:space="preserve">current outcomes from the prior period or </w:t>
      </w:r>
      <w:r w:rsidR="00A6364D">
        <w:rPr>
          <w:rFonts w:ascii="Arial" w:hAnsi="Arial" w:cs="Arial"/>
          <w:sz w:val="24"/>
          <w:szCs w:val="24"/>
        </w:rPr>
        <w:t xml:space="preserve">the budget as a base, with risk increasing given for the </w:t>
      </w:r>
      <w:r w:rsidR="0001686F">
        <w:rPr>
          <w:rFonts w:ascii="Arial" w:hAnsi="Arial" w:cs="Arial"/>
          <w:sz w:val="24"/>
          <w:szCs w:val="24"/>
        </w:rPr>
        <w:t>following period</w:t>
      </w:r>
      <w:sdt>
        <w:sdtPr>
          <w:rPr>
            <w:rFonts w:ascii="Arial" w:hAnsi="Arial" w:cs="Arial"/>
            <w:sz w:val="24"/>
            <w:szCs w:val="24"/>
          </w:rPr>
          <w:id w:val="-969582599"/>
          <w:citation/>
        </w:sdtPr>
        <w:sdtEndPr/>
        <w:sdtContent>
          <w:r w:rsidR="0001686F">
            <w:rPr>
              <w:rFonts w:ascii="Arial" w:hAnsi="Arial" w:cs="Arial"/>
              <w:sz w:val="24"/>
              <w:szCs w:val="24"/>
            </w:rPr>
            <w:fldChar w:fldCharType="begin"/>
          </w:r>
          <w:r w:rsidR="00BB5BC2">
            <w:rPr>
              <w:rFonts w:ascii="Arial" w:hAnsi="Arial" w:cs="Arial"/>
              <w:sz w:val="24"/>
              <w:szCs w:val="24"/>
            </w:rPr>
            <w:instrText xml:space="preserve">CITATION Sun19 \l 2057 </w:instrText>
          </w:r>
          <w:r w:rsidR="0001686F">
            <w:rPr>
              <w:rFonts w:ascii="Arial" w:hAnsi="Arial" w:cs="Arial"/>
              <w:sz w:val="24"/>
              <w:szCs w:val="24"/>
            </w:rPr>
            <w:fldChar w:fldCharType="separate"/>
          </w:r>
          <w:r w:rsidR="00BB5BC2">
            <w:rPr>
              <w:rFonts w:ascii="Arial" w:hAnsi="Arial" w:cs="Arial"/>
              <w:noProof/>
              <w:sz w:val="24"/>
              <w:szCs w:val="24"/>
            </w:rPr>
            <w:t xml:space="preserve"> </w:t>
          </w:r>
          <w:r w:rsidR="00BB5BC2" w:rsidRPr="00BB5BC2">
            <w:rPr>
              <w:rFonts w:ascii="Arial" w:hAnsi="Arial" w:cs="Arial"/>
              <w:noProof/>
              <w:sz w:val="24"/>
              <w:szCs w:val="24"/>
            </w:rPr>
            <w:t>(Beredugo, et al., 2019)</w:t>
          </w:r>
          <w:r w:rsidR="0001686F">
            <w:rPr>
              <w:rFonts w:ascii="Arial" w:hAnsi="Arial" w:cs="Arial"/>
              <w:sz w:val="24"/>
              <w:szCs w:val="24"/>
            </w:rPr>
            <w:fldChar w:fldCharType="end"/>
          </w:r>
        </w:sdtContent>
      </w:sdt>
      <w:r w:rsidR="00D23573">
        <w:rPr>
          <w:rFonts w:ascii="Arial" w:hAnsi="Arial" w:cs="Arial"/>
          <w:sz w:val="24"/>
          <w:szCs w:val="24"/>
        </w:rPr>
        <w:t>.</w:t>
      </w:r>
    </w:p>
    <w:p w14:paraId="4A099E4F" w14:textId="4AEAE4C7" w:rsidR="000B6916" w:rsidRDefault="000B6916" w:rsidP="0001686F">
      <w:pPr>
        <w:spacing w:line="360" w:lineRule="auto"/>
        <w:ind w:left="1080"/>
        <w:jc w:val="both"/>
        <w:rPr>
          <w:rFonts w:ascii="Arial" w:hAnsi="Arial" w:cs="Arial"/>
          <w:sz w:val="24"/>
          <w:szCs w:val="24"/>
        </w:rPr>
      </w:pPr>
      <w:r>
        <w:rPr>
          <w:rFonts w:ascii="Arial" w:hAnsi="Arial" w:cs="Arial"/>
          <w:sz w:val="24"/>
          <w:szCs w:val="24"/>
        </w:rPr>
        <w:t>According to</w:t>
      </w:r>
      <w:sdt>
        <w:sdtPr>
          <w:rPr>
            <w:rFonts w:ascii="Arial" w:hAnsi="Arial" w:cs="Arial"/>
            <w:sz w:val="24"/>
            <w:szCs w:val="24"/>
          </w:rPr>
          <w:id w:val="-608737536"/>
          <w:citation/>
        </w:sdtPr>
        <w:sdtContent>
          <w:r w:rsidR="002D4A19">
            <w:rPr>
              <w:rFonts w:ascii="Arial" w:hAnsi="Arial" w:cs="Arial"/>
              <w:sz w:val="24"/>
              <w:szCs w:val="24"/>
            </w:rPr>
            <w:fldChar w:fldCharType="begin"/>
          </w:r>
          <w:r w:rsidR="00BB213E" w:rsidRPr="00890C53">
            <w:rPr>
              <w:rFonts w:ascii="Arial" w:hAnsi="Arial" w:cs="Arial"/>
              <w:sz w:val="24"/>
              <w:szCs w:val="24"/>
            </w:rPr>
            <w:instrText xml:space="preserve">CITATION Vas21 \l 3082 </w:instrText>
          </w:r>
          <w:r w:rsidR="002D4A19">
            <w:rPr>
              <w:rFonts w:ascii="Arial" w:hAnsi="Arial" w:cs="Arial"/>
              <w:sz w:val="24"/>
              <w:szCs w:val="24"/>
            </w:rPr>
            <w:fldChar w:fldCharType="separate"/>
          </w:r>
          <w:r w:rsidR="00BB213E" w:rsidRPr="00890C53">
            <w:rPr>
              <w:rFonts w:ascii="Arial" w:hAnsi="Arial" w:cs="Arial"/>
              <w:noProof/>
              <w:sz w:val="24"/>
              <w:szCs w:val="24"/>
            </w:rPr>
            <w:t xml:space="preserve"> (Gowda, 2021)</w:t>
          </w:r>
          <w:r w:rsidR="002D4A19">
            <w:rPr>
              <w:rFonts w:ascii="Arial" w:hAnsi="Arial" w:cs="Arial"/>
              <w:sz w:val="24"/>
              <w:szCs w:val="24"/>
            </w:rPr>
            <w:fldChar w:fldCharType="end"/>
          </w:r>
        </w:sdtContent>
      </w:sdt>
      <w:r w:rsidR="00890C53">
        <w:rPr>
          <w:rFonts w:ascii="Arial" w:hAnsi="Arial" w:cs="Arial"/>
          <w:sz w:val="24"/>
          <w:szCs w:val="24"/>
        </w:rPr>
        <w:t xml:space="preserve">, the most basic but frequently misunderstood kind of management </w:t>
      </w:r>
      <w:r w:rsidR="000D6881">
        <w:rPr>
          <w:rFonts w:ascii="Arial" w:hAnsi="Arial" w:cs="Arial"/>
          <w:sz w:val="24"/>
          <w:szCs w:val="24"/>
        </w:rPr>
        <w:t>for businesses</w:t>
      </w:r>
      <w:r w:rsidR="00890C53">
        <w:rPr>
          <w:rFonts w:ascii="Arial" w:hAnsi="Arial" w:cs="Arial"/>
          <w:sz w:val="24"/>
          <w:szCs w:val="24"/>
        </w:rPr>
        <w:t xml:space="preserve"> is incremental </w:t>
      </w:r>
      <w:r w:rsidR="0099020C">
        <w:rPr>
          <w:rFonts w:ascii="Arial" w:hAnsi="Arial" w:cs="Arial"/>
          <w:sz w:val="24"/>
          <w:szCs w:val="24"/>
        </w:rPr>
        <w:t>budgeting. With</w:t>
      </w:r>
      <w:r w:rsidR="00CC3951">
        <w:rPr>
          <w:rFonts w:ascii="Arial" w:hAnsi="Arial" w:cs="Arial"/>
          <w:sz w:val="24"/>
          <w:szCs w:val="24"/>
        </w:rPr>
        <w:t xml:space="preserve"> incremental budgeting,</w:t>
      </w:r>
      <w:r w:rsidR="00367254">
        <w:rPr>
          <w:rFonts w:ascii="Arial" w:hAnsi="Arial" w:cs="Arial"/>
          <w:sz w:val="24"/>
          <w:szCs w:val="24"/>
        </w:rPr>
        <w:t xml:space="preserve"> can </w:t>
      </w:r>
      <w:r w:rsidR="00CC3951">
        <w:rPr>
          <w:rFonts w:ascii="Arial" w:hAnsi="Arial" w:cs="Arial"/>
          <w:sz w:val="24"/>
          <w:szCs w:val="24"/>
        </w:rPr>
        <w:t xml:space="preserve">only make incremental adjustments to the </w:t>
      </w:r>
      <w:r w:rsidR="003346DE">
        <w:rPr>
          <w:rFonts w:ascii="Arial" w:hAnsi="Arial" w:cs="Arial"/>
          <w:sz w:val="24"/>
          <w:szCs w:val="24"/>
        </w:rPr>
        <w:t>current budget to reflect this firm´s general growth or decline</w:t>
      </w:r>
      <w:r w:rsidR="00337457">
        <w:rPr>
          <w:rFonts w:ascii="Arial" w:hAnsi="Arial" w:cs="Arial"/>
          <w:sz w:val="24"/>
          <w:szCs w:val="24"/>
        </w:rPr>
        <w:t xml:space="preserve">, as in. For instance, if </w:t>
      </w:r>
      <w:r w:rsidR="008D3F95">
        <w:rPr>
          <w:rFonts w:ascii="Arial" w:hAnsi="Arial" w:cs="Arial"/>
          <w:sz w:val="24"/>
          <w:szCs w:val="24"/>
        </w:rPr>
        <w:t>a company</w:t>
      </w:r>
      <w:r w:rsidR="00337457">
        <w:rPr>
          <w:rFonts w:ascii="Arial" w:hAnsi="Arial" w:cs="Arial"/>
          <w:sz w:val="24"/>
          <w:szCs w:val="24"/>
        </w:rPr>
        <w:t xml:space="preserve"> anticipate 10% growth, might advi</w:t>
      </w:r>
      <w:r w:rsidR="003B255E">
        <w:rPr>
          <w:rFonts w:ascii="Arial" w:hAnsi="Arial" w:cs="Arial"/>
          <w:sz w:val="24"/>
          <w:szCs w:val="24"/>
        </w:rPr>
        <w:t xml:space="preserve">se increasing budgets by 10%, or </w:t>
      </w:r>
      <w:r w:rsidR="005415BE">
        <w:rPr>
          <w:rFonts w:ascii="Arial" w:hAnsi="Arial" w:cs="Arial"/>
          <w:sz w:val="24"/>
          <w:szCs w:val="24"/>
        </w:rPr>
        <w:t>if company</w:t>
      </w:r>
      <w:r w:rsidR="003B255E">
        <w:rPr>
          <w:rFonts w:ascii="Arial" w:hAnsi="Arial" w:cs="Arial"/>
          <w:sz w:val="24"/>
          <w:szCs w:val="24"/>
        </w:rPr>
        <w:t xml:space="preserve"> needs to make </w:t>
      </w:r>
      <w:r w:rsidR="005415BE">
        <w:rPr>
          <w:rFonts w:ascii="Arial" w:hAnsi="Arial" w:cs="Arial"/>
          <w:sz w:val="24"/>
          <w:szCs w:val="24"/>
        </w:rPr>
        <w:t>cuts, might</w:t>
      </w:r>
      <w:r w:rsidR="003B255E">
        <w:rPr>
          <w:rFonts w:ascii="Arial" w:hAnsi="Arial" w:cs="Arial"/>
          <w:sz w:val="24"/>
          <w:szCs w:val="24"/>
        </w:rPr>
        <w:t xml:space="preserve"> </w:t>
      </w:r>
      <w:r w:rsidR="000D6881">
        <w:rPr>
          <w:rFonts w:ascii="Arial" w:hAnsi="Arial" w:cs="Arial"/>
          <w:sz w:val="24"/>
          <w:szCs w:val="24"/>
        </w:rPr>
        <w:t>request a 30% overall budget decrease.</w:t>
      </w:r>
      <w:r w:rsidR="00367254">
        <w:rPr>
          <w:rFonts w:ascii="Arial" w:hAnsi="Arial" w:cs="Arial"/>
          <w:sz w:val="24"/>
          <w:szCs w:val="24"/>
        </w:rPr>
        <w:t xml:space="preserve"> With incremental budgeting, the current year’s budget is created by adding or subtracting a percentage from the actual data from the previous year. Where the main cost drivers remain constant from year to year, it is most suitable</w:t>
      </w:r>
      <w:sdt>
        <w:sdtPr>
          <w:rPr>
            <w:rFonts w:ascii="Arial" w:hAnsi="Arial" w:cs="Arial"/>
            <w:sz w:val="24"/>
            <w:szCs w:val="24"/>
          </w:rPr>
          <w:id w:val="2114860908"/>
          <w:citation/>
        </w:sdtPr>
        <w:sdtContent>
          <w:r w:rsidR="00367254">
            <w:rPr>
              <w:rFonts w:ascii="Arial" w:hAnsi="Arial" w:cs="Arial"/>
              <w:sz w:val="24"/>
              <w:szCs w:val="24"/>
            </w:rPr>
            <w:fldChar w:fldCharType="begin"/>
          </w:r>
          <w:r w:rsidR="00367254">
            <w:rPr>
              <w:rFonts w:ascii="Arial" w:hAnsi="Arial" w:cs="Arial"/>
              <w:sz w:val="24"/>
              <w:szCs w:val="24"/>
            </w:rPr>
            <w:instrText xml:space="preserve"> CITATION Dau19 \l 2057 </w:instrText>
          </w:r>
          <w:r w:rsidR="00367254">
            <w:rPr>
              <w:rFonts w:ascii="Arial" w:hAnsi="Arial" w:cs="Arial"/>
              <w:sz w:val="24"/>
              <w:szCs w:val="24"/>
            </w:rPr>
            <w:fldChar w:fldCharType="separate"/>
          </w:r>
          <w:r w:rsidR="00367254">
            <w:rPr>
              <w:rFonts w:ascii="Arial" w:hAnsi="Arial" w:cs="Arial"/>
              <w:noProof/>
              <w:sz w:val="24"/>
              <w:szCs w:val="24"/>
            </w:rPr>
            <w:t xml:space="preserve"> </w:t>
          </w:r>
          <w:r w:rsidR="00367254" w:rsidRPr="00367254">
            <w:rPr>
              <w:rFonts w:ascii="Arial" w:hAnsi="Arial" w:cs="Arial"/>
              <w:noProof/>
              <w:sz w:val="24"/>
              <w:szCs w:val="24"/>
            </w:rPr>
            <w:t>(Dauda, 2019)</w:t>
          </w:r>
          <w:r w:rsidR="00367254">
            <w:rPr>
              <w:rFonts w:ascii="Arial" w:hAnsi="Arial" w:cs="Arial"/>
              <w:sz w:val="24"/>
              <w:szCs w:val="24"/>
            </w:rPr>
            <w:fldChar w:fldCharType="end"/>
          </w:r>
        </w:sdtContent>
      </w:sdt>
      <w:r w:rsidR="00367254">
        <w:rPr>
          <w:rFonts w:ascii="Arial" w:hAnsi="Arial" w:cs="Arial"/>
          <w:sz w:val="24"/>
          <w:szCs w:val="24"/>
        </w:rPr>
        <w:t>.</w:t>
      </w:r>
    </w:p>
    <w:p w14:paraId="514B51FB" w14:textId="77777777" w:rsidR="004F49EA" w:rsidRPr="00367254" w:rsidRDefault="004F49EA" w:rsidP="0001686F">
      <w:pPr>
        <w:spacing w:line="360" w:lineRule="auto"/>
        <w:ind w:left="1080"/>
        <w:jc w:val="both"/>
        <w:rPr>
          <w:rFonts w:ascii="Arial" w:hAnsi="Arial" w:cs="Arial"/>
          <w:sz w:val="24"/>
          <w:szCs w:val="24"/>
        </w:rPr>
      </w:pPr>
    </w:p>
    <w:p w14:paraId="70F5B034" w14:textId="77777777" w:rsidR="00D05960" w:rsidRDefault="00D05960" w:rsidP="00D05960">
      <w:pPr>
        <w:pStyle w:val="ListParagraph"/>
        <w:ind w:left="1080"/>
      </w:pPr>
    </w:p>
    <w:p w14:paraId="1C75A2D2" w14:textId="77777777" w:rsidR="00D05960" w:rsidRPr="00D05960" w:rsidRDefault="00D05960" w:rsidP="00D05960">
      <w:pPr>
        <w:pStyle w:val="ListParagraph"/>
        <w:ind w:left="1080"/>
      </w:pPr>
    </w:p>
    <w:p w14:paraId="409C6BBA" w14:textId="12907693" w:rsidR="007C17CD" w:rsidRDefault="008470F9" w:rsidP="007C17CD">
      <w:pPr>
        <w:pStyle w:val="Heading2"/>
        <w:numPr>
          <w:ilvl w:val="1"/>
          <w:numId w:val="1"/>
        </w:numPr>
        <w:rPr>
          <w:rFonts w:eastAsia="Calibri"/>
        </w:rPr>
      </w:pPr>
      <w:r>
        <w:rPr>
          <w:rFonts w:eastAsia="Calibri"/>
        </w:rPr>
        <w:t>Activity base</w:t>
      </w:r>
      <w:r w:rsidR="009E66C1">
        <w:rPr>
          <w:rFonts w:eastAsia="Calibri"/>
        </w:rPr>
        <w:t>d</w:t>
      </w:r>
    </w:p>
    <w:p w14:paraId="4B21A05F" w14:textId="6313D8E5" w:rsidR="007C17CD" w:rsidRDefault="007C17CD" w:rsidP="007C17CD">
      <w:pPr>
        <w:ind w:left="1080"/>
      </w:pPr>
    </w:p>
    <w:p w14:paraId="74545A29" w14:textId="14734488" w:rsidR="007C17CD" w:rsidRPr="007C17CD" w:rsidRDefault="007C17CD" w:rsidP="007C17CD">
      <w:pPr>
        <w:spacing w:line="360" w:lineRule="auto"/>
        <w:ind w:left="1080"/>
        <w:jc w:val="both"/>
        <w:rPr>
          <w:rFonts w:ascii="Arial" w:hAnsi="Arial" w:cs="Arial"/>
          <w:sz w:val="24"/>
          <w:szCs w:val="24"/>
        </w:rPr>
      </w:pPr>
      <w:r>
        <w:rPr>
          <w:rFonts w:ascii="Arial" w:hAnsi="Arial" w:cs="Arial"/>
          <w:sz w:val="24"/>
          <w:szCs w:val="24"/>
        </w:rPr>
        <w:t xml:space="preserve">Activity-Based </w:t>
      </w:r>
      <w:r w:rsidR="00D76249">
        <w:rPr>
          <w:rFonts w:ascii="Arial" w:hAnsi="Arial" w:cs="Arial"/>
          <w:sz w:val="24"/>
          <w:szCs w:val="24"/>
        </w:rPr>
        <w:t>Costing (</w:t>
      </w:r>
      <w:r>
        <w:rPr>
          <w:rFonts w:ascii="Arial" w:hAnsi="Arial" w:cs="Arial"/>
          <w:sz w:val="24"/>
          <w:szCs w:val="24"/>
        </w:rPr>
        <w:t>ABC) is one of the most significant advances in modern accounting</w:t>
      </w:r>
      <w:sdt>
        <w:sdtPr>
          <w:rPr>
            <w:rFonts w:ascii="Arial" w:hAnsi="Arial" w:cs="Arial"/>
            <w:sz w:val="24"/>
            <w:szCs w:val="24"/>
          </w:rPr>
          <w:id w:val="44799259"/>
          <w:citation/>
        </w:sdtPr>
        <w:sdtContent>
          <w:r>
            <w:rPr>
              <w:rFonts w:ascii="Arial" w:hAnsi="Arial" w:cs="Arial"/>
              <w:sz w:val="24"/>
              <w:szCs w:val="24"/>
            </w:rPr>
            <w:fldChar w:fldCharType="begin"/>
          </w:r>
          <w:r>
            <w:rPr>
              <w:rFonts w:ascii="Arial" w:hAnsi="Arial" w:cs="Arial"/>
              <w:sz w:val="24"/>
              <w:szCs w:val="24"/>
            </w:rPr>
            <w:instrText xml:space="preserve"> CITATION Bjø97 \l 2057 </w:instrText>
          </w:r>
          <w:r>
            <w:rPr>
              <w:rFonts w:ascii="Arial" w:hAnsi="Arial" w:cs="Arial"/>
              <w:sz w:val="24"/>
              <w:szCs w:val="24"/>
            </w:rPr>
            <w:fldChar w:fldCharType="separate"/>
          </w:r>
          <w:r>
            <w:rPr>
              <w:rFonts w:ascii="Arial" w:hAnsi="Arial" w:cs="Arial"/>
              <w:noProof/>
              <w:sz w:val="24"/>
              <w:szCs w:val="24"/>
            </w:rPr>
            <w:t xml:space="preserve"> </w:t>
          </w:r>
          <w:r w:rsidRPr="007C17CD">
            <w:rPr>
              <w:rFonts w:ascii="Arial" w:hAnsi="Arial" w:cs="Arial"/>
              <w:noProof/>
              <w:sz w:val="24"/>
              <w:szCs w:val="24"/>
            </w:rPr>
            <w:t>(Bjørnenak, 1997)</w:t>
          </w:r>
          <w:r>
            <w:rPr>
              <w:rFonts w:ascii="Arial" w:hAnsi="Arial" w:cs="Arial"/>
              <w:sz w:val="24"/>
              <w:szCs w:val="24"/>
            </w:rPr>
            <w:fldChar w:fldCharType="end"/>
          </w:r>
        </w:sdtContent>
      </w:sdt>
      <w:r w:rsidR="003D6ACE">
        <w:rPr>
          <w:rFonts w:ascii="Arial" w:hAnsi="Arial" w:cs="Arial"/>
          <w:sz w:val="24"/>
          <w:szCs w:val="24"/>
        </w:rPr>
        <w:t xml:space="preserve"> B</w:t>
      </w:r>
    </w:p>
    <w:p w14:paraId="5372FC37" w14:textId="09C4A9EB" w:rsidR="008E765C" w:rsidRDefault="004424AA" w:rsidP="004424AA">
      <w:pPr>
        <w:spacing w:line="360" w:lineRule="auto"/>
        <w:ind w:left="1080"/>
        <w:jc w:val="both"/>
        <w:rPr>
          <w:rFonts w:ascii="Arial" w:hAnsi="Arial" w:cs="Arial"/>
          <w:sz w:val="24"/>
          <w:szCs w:val="24"/>
        </w:rPr>
      </w:pPr>
      <w:r>
        <w:rPr>
          <w:rFonts w:ascii="Arial" w:hAnsi="Arial" w:cs="Arial"/>
          <w:sz w:val="24"/>
          <w:szCs w:val="24"/>
        </w:rPr>
        <w:t xml:space="preserve">There is not a lot of information available on cost accounting and how </w:t>
      </w:r>
      <w:r w:rsidR="00C06489">
        <w:rPr>
          <w:rFonts w:ascii="Arial" w:hAnsi="Arial" w:cs="Arial"/>
          <w:sz w:val="24"/>
          <w:szCs w:val="24"/>
        </w:rPr>
        <w:t>it is used in tourist businesses, particularly hotel.</w:t>
      </w:r>
      <w:r w:rsidR="00F30191">
        <w:rPr>
          <w:rFonts w:ascii="Arial" w:hAnsi="Arial" w:cs="Arial"/>
          <w:sz w:val="24"/>
          <w:szCs w:val="24"/>
        </w:rPr>
        <w:t xml:space="preserve"> However, there is a growing interest</w:t>
      </w:r>
      <w:r w:rsidR="009706FC">
        <w:rPr>
          <w:rFonts w:ascii="Arial" w:hAnsi="Arial" w:cs="Arial"/>
          <w:sz w:val="24"/>
          <w:szCs w:val="24"/>
        </w:rPr>
        <w:t xml:space="preserve"> in hospitality management, especially in the cost and management a</w:t>
      </w:r>
      <w:r w:rsidR="00145524">
        <w:rPr>
          <w:rFonts w:ascii="Arial" w:hAnsi="Arial" w:cs="Arial"/>
          <w:sz w:val="24"/>
          <w:szCs w:val="24"/>
        </w:rPr>
        <w:t>ccounting procedures used by hotels and other tourism-re</w:t>
      </w:r>
      <w:r w:rsidR="006B3759">
        <w:rPr>
          <w:rFonts w:ascii="Arial" w:hAnsi="Arial" w:cs="Arial"/>
          <w:sz w:val="24"/>
          <w:szCs w:val="24"/>
        </w:rPr>
        <w:t>lated businesses</w:t>
      </w:r>
      <w:sdt>
        <w:sdtPr>
          <w:rPr>
            <w:rFonts w:ascii="Arial" w:hAnsi="Arial" w:cs="Arial"/>
            <w:sz w:val="24"/>
            <w:szCs w:val="24"/>
          </w:rPr>
          <w:id w:val="-15623716"/>
          <w:citation/>
        </w:sdtPr>
        <w:sdtContent>
          <w:r w:rsidR="00FB292A">
            <w:rPr>
              <w:rFonts w:ascii="Arial" w:hAnsi="Arial" w:cs="Arial"/>
              <w:sz w:val="24"/>
              <w:szCs w:val="24"/>
            </w:rPr>
            <w:fldChar w:fldCharType="begin"/>
          </w:r>
          <w:r w:rsidR="00FB292A">
            <w:rPr>
              <w:rFonts w:ascii="Arial" w:hAnsi="Arial" w:cs="Arial"/>
              <w:sz w:val="24"/>
              <w:szCs w:val="24"/>
            </w:rPr>
            <w:instrText xml:space="preserve"> CITATION Pav09 \l 2057 </w:instrText>
          </w:r>
          <w:r w:rsidR="00FB292A">
            <w:rPr>
              <w:rFonts w:ascii="Arial" w:hAnsi="Arial" w:cs="Arial"/>
              <w:sz w:val="24"/>
              <w:szCs w:val="24"/>
            </w:rPr>
            <w:fldChar w:fldCharType="separate"/>
          </w:r>
          <w:r w:rsidR="00FB292A">
            <w:rPr>
              <w:rFonts w:ascii="Arial" w:hAnsi="Arial" w:cs="Arial"/>
              <w:noProof/>
              <w:sz w:val="24"/>
              <w:szCs w:val="24"/>
            </w:rPr>
            <w:t xml:space="preserve"> </w:t>
          </w:r>
          <w:r w:rsidR="00FB292A" w:rsidRPr="00FB292A">
            <w:rPr>
              <w:rFonts w:ascii="Arial" w:hAnsi="Arial" w:cs="Arial"/>
              <w:noProof/>
              <w:sz w:val="24"/>
              <w:szCs w:val="24"/>
            </w:rPr>
            <w:t>(Pavlatos &amp; Paggios, 2009)</w:t>
          </w:r>
          <w:r w:rsidR="00FB292A">
            <w:rPr>
              <w:rFonts w:ascii="Arial" w:hAnsi="Arial" w:cs="Arial"/>
              <w:sz w:val="24"/>
              <w:szCs w:val="24"/>
            </w:rPr>
            <w:fldChar w:fldCharType="end"/>
          </w:r>
        </w:sdtContent>
      </w:sdt>
      <w:r w:rsidR="007464A5">
        <w:rPr>
          <w:rFonts w:ascii="Arial" w:hAnsi="Arial" w:cs="Arial"/>
          <w:sz w:val="24"/>
          <w:szCs w:val="24"/>
        </w:rPr>
        <w:t>.</w:t>
      </w:r>
    </w:p>
    <w:p w14:paraId="58B74129" w14:textId="74B698D6" w:rsidR="00543AFC" w:rsidRDefault="00543AFC" w:rsidP="004424AA">
      <w:pPr>
        <w:spacing w:line="360" w:lineRule="auto"/>
        <w:ind w:left="1080"/>
        <w:jc w:val="both"/>
        <w:rPr>
          <w:rFonts w:ascii="Arial" w:hAnsi="Arial" w:cs="Arial"/>
          <w:sz w:val="24"/>
          <w:szCs w:val="24"/>
        </w:rPr>
      </w:pPr>
      <w:r w:rsidRPr="00A0218C">
        <w:rPr>
          <w:rFonts w:ascii="Arial" w:hAnsi="Arial" w:cs="Arial"/>
          <w:sz w:val="24"/>
          <w:szCs w:val="24"/>
        </w:rPr>
        <w:t>An</w:t>
      </w:r>
      <w:r w:rsidR="000948F6" w:rsidRPr="00A0218C">
        <w:rPr>
          <w:rFonts w:ascii="Arial" w:hAnsi="Arial" w:cs="Arial"/>
          <w:sz w:val="24"/>
          <w:szCs w:val="24"/>
        </w:rPr>
        <w:t xml:space="preserve"> ABC system in hotels </w:t>
      </w:r>
      <w:r w:rsidR="00A0218C" w:rsidRPr="00A0218C">
        <w:rPr>
          <w:rFonts w:ascii="Arial" w:hAnsi="Arial" w:cs="Arial"/>
          <w:sz w:val="24"/>
          <w:szCs w:val="24"/>
        </w:rPr>
        <w:t>is cr</w:t>
      </w:r>
      <w:r w:rsidR="00A0218C">
        <w:rPr>
          <w:rFonts w:ascii="Arial" w:hAnsi="Arial" w:cs="Arial"/>
          <w:sz w:val="24"/>
          <w:szCs w:val="24"/>
        </w:rPr>
        <w:t>eated in four phases.</w:t>
      </w:r>
    </w:p>
    <w:p w14:paraId="1C1251AA" w14:textId="51F932BA" w:rsidR="00A0218C" w:rsidRDefault="00CA4F60" w:rsidP="00A0218C">
      <w:pPr>
        <w:pStyle w:val="ListParagraph"/>
        <w:numPr>
          <w:ilvl w:val="0"/>
          <w:numId w:val="3"/>
        </w:numPr>
        <w:spacing w:line="360" w:lineRule="auto"/>
        <w:jc w:val="both"/>
        <w:rPr>
          <w:rFonts w:ascii="Arial" w:eastAsia="Calibri" w:hAnsi="Arial" w:cs="Arial"/>
          <w:sz w:val="24"/>
          <w:szCs w:val="24"/>
        </w:rPr>
      </w:pPr>
      <w:r>
        <w:rPr>
          <w:rFonts w:ascii="Arial" w:eastAsia="Calibri" w:hAnsi="Arial" w:cs="Arial"/>
          <w:sz w:val="24"/>
          <w:szCs w:val="24"/>
        </w:rPr>
        <w:t xml:space="preserve">Identifying </w:t>
      </w:r>
      <w:r w:rsidR="00DC756D">
        <w:rPr>
          <w:rFonts w:ascii="Arial" w:eastAsia="Calibri" w:hAnsi="Arial" w:cs="Arial"/>
          <w:sz w:val="24"/>
          <w:szCs w:val="24"/>
        </w:rPr>
        <w:t>activities</w:t>
      </w:r>
    </w:p>
    <w:p w14:paraId="68023F75" w14:textId="72B7E190" w:rsidR="00CA4F60" w:rsidRDefault="00CA4F60" w:rsidP="00A0218C">
      <w:pPr>
        <w:pStyle w:val="ListParagraph"/>
        <w:numPr>
          <w:ilvl w:val="0"/>
          <w:numId w:val="3"/>
        </w:numPr>
        <w:spacing w:line="360" w:lineRule="auto"/>
        <w:jc w:val="both"/>
        <w:rPr>
          <w:rFonts w:ascii="Arial" w:eastAsia="Calibri" w:hAnsi="Arial" w:cs="Arial"/>
          <w:sz w:val="24"/>
          <w:szCs w:val="24"/>
        </w:rPr>
      </w:pPr>
      <w:r>
        <w:rPr>
          <w:rFonts w:ascii="Arial" w:eastAsia="Calibri" w:hAnsi="Arial" w:cs="Arial"/>
          <w:sz w:val="24"/>
          <w:szCs w:val="24"/>
        </w:rPr>
        <w:t>Allocating costs to cost pools</w:t>
      </w:r>
    </w:p>
    <w:p w14:paraId="135540F5" w14:textId="5096F2C6" w:rsidR="00AA427A" w:rsidRDefault="00AA427A" w:rsidP="00A0218C">
      <w:pPr>
        <w:pStyle w:val="ListParagraph"/>
        <w:numPr>
          <w:ilvl w:val="0"/>
          <w:numId w:val="3"/>
        </w:numPr>
        <w:spacing w:line="360" w:lineRule="auto"/>
        <w:jc w:val="both"/>
        <w:rPr>
          <w:rFonts w:ascii="Arial" w:eastAsia="Calibri" w:hAnsi="Arial" w:cs="Arial"/>
          <w:sz w:val="24"/>
          <w:szCs w:val="24"/>
        </w:rPr>
      </w:pPr>
      <w:r>
        <w:rPr>
          <w:rFonts w:ascii="Arial" w:eastAsia="Calibri" w:hAnsi="Arial" w:cs="Arial"/>
          <w:sz w:val="24"/>
          <w:szCs w:val="24"/>
        </w:rPr>
        <w:t>Choosing suitable cost drivers for comparing the cost of activities to cost objects</w:t>
      </w:r>
    </w:p>
    <w:p w14:paraId="49EC893E" w14:textId="04D80008" w:rsidR="00AC084E" w:rsidRDefault="00AC084E" w:rsidP="00A0218C">
      <w:pPr>
        <w:pStyle w:val="ListParagraph"/>
        <w:numPr>
          <w:ilvl w:val="0"/>
          <w:numId w:val="3"/>
        </w:numPr>
        <w:spacing w:line="360" w:lineRule="auto"/>
        <w:jc w:val="both"/>
        <w:rPr>
          <w:rFonts w:ascii="Arial" w:eastAsia="Calibri" w:hAnsi="Arial" w:cs="Arial"/>
          <w:sz w:val="24"/>
          <w:szCs w:val="24"/>
        </w:rPr>
      </w:pPr>
      <w:r>
        <w:rPr>
          <w:rFonts w:ascii="Arial" w:eastAsia="Calibri" w:hAnsi="Arial" w:cs="Arial"/>
          <w:sz w:val="24"/>
          <w:szCs w:val="24"/>
        </w:rPr>
        <w:t xml:space="preserve">Allocating the cost of the activities </w:t>
      </w:r>
      <w:r w:rsidR="000E19C6">
        <w:rPr>
          <w:rFonts w:ascii="Arial" w:eastAsia="Calibri" w:hAnsi="Arial" w:cs="Arial"/>
          <w:sz w:val="24"/>
          <w:szCs w:val="24"/>
        </w:rPr>
        <w:t>to products and clients.</w:t>
      </w:r>
    </w:p>
    <w:p w14:paraId="6D85EBA0" w14:textId="7FF433CF" w:rsidR="00DC5C71" w:rsidRDefault="00DC5C71" w:rsidP="00DC5C71">
      <w:pPr>
        <w:spacing w:line="360" w:lineRule="auto"/>
        <w:ind w:left="1080"/>
        <w:jc w:val="both"/>
        <w:rPr>
          <w:rFonts w:ascii="Arial" w:eastAsia="Calibri" w:hAnsi="Arial" w:cs="Arial"/>
          <w:sz w:val="24"/>
          <w:szCs w:val="24"/>
        </w:rPr>
      </w:pPr>
      <w:r>
        <w:rPr>
          <w:rFonts w:ascii="Arial" w:eastAsia="Calibri" w:hAnsi="Arial" w:cs="Arial"/>
          <w:sz w:val="24"/>
          <w:szCs w:val="24"/>
        </w:rPr>
        <w:t>They outline the cost generators and cost pools that hotel</w:t>
      </w:r>
      <w:r w:rsidR="00215CDC">
        <w:rPr>
          <w:rFonts w:ascii="Arial" w:eastAsia="Calibri" w:hAnsi="Arial" w:cs="Arial"/>
          <w:sz w:val="24"/>
          <w:szCs w:val="24"/>
        </w:rPr>
        <w:t>s interested in implementing the ABC scheme might utilise</w:t>
      </w:r>
      <w:sdt>
        <w:sdtPr>
          <w:rPr>
            <w:rFonts w:ascii="Arial" w:eastAsia="Calibri" w:hAnsi="Arial" w:cs="Arial"/>
            <w:sz w:val="24"/>
            <w:szCs w:val="24"/>
          </w:rPr>
          <w:id w:val="-1426951498"/>
          <w:citation/>
        </w:sdtPr>
        <w:sdtContent>
          <w:r w:rsidR="00DC756D">
            <w:rPr>
              <w:rFonts w:ascii="Arial" w:eastAsia="Calibri" w:hAnsi="Arial" w:cs="Arial"/>
              <w:sz w:val="24"/>
              <w:szCs w:val="24"/>
            </w:rPr>
            <w:fldChar w:fldCharType="begin"/>
          </w:r>
          <w:r w:rsidR="00DC756D">
            <w:rPr>
              <w:rFonts w:ascii="Arial" w:eastAsia="Calibri" w:hAnsi="Arial" w:cs="Arial"/>
              <w:sz w:val="24"/>
              <w:szCs w:val="24"/>
            </w:rPr>
            <w:instrText xml:space="preserve"> CITATION Mas17 \l 2057 </w:instrText>
          </w:r>
          <w:r w:rsidR="00DC756D">
            <w:rPr>
              <w:rFonts w:ascii="Arial" w:eastAsia="Calibri" w:hAnsi="Arial" w:cs="Arial"/>
              <w:sz w:val="24"/>
              <w:szCs w:val="24"/>
            </w:rPr>
            <w:fldChar w:fldCharType="separate"/>
          </w:r>
          <w:r w:rsidR="00DC756D">
            <w:rPr>
              <w:rFonts w:ascii="Arial" w:eastAsia="Calibri" w:hAnsi="Arial" w:cs="Arial"/>
              <w:noProof/>
              <w:sz w:val="24"/>
              <w:szCs w:val="24"/>
            </w:rPr>
            <w:t xml:space="preserve"> </w:t>
          </w:r>
          <w:r w:rsidR="00DC756D" w:rsidRPr="00DC756D">
            <w:rPr>
              <w:rFonts w:ascii="Arial" w:eastAsia="Calibri" w:hAnsi="Arial" w:cs="Arial"/>
              <w:noProof/>
              <w:sz w:val="24"/>
              <w:szCs w:val="24"/>
            </w:rPr>
            <w:t>(Mashayekhi &amp; Ara, 2017)</w:t>
          </w:r>
          <w:r w:rsidR="00DC756D">
            <w:rPr>
              <w:rFonts w:ascii="Arial" w:eastAsia="Calibri" w:hAnsi="Arial" w:cs="Arial"/>
              <w:sz w:val="24"/>
              <w:szCs w:val="24"/>
            </w:rPr>
            <w:fldChar w:fldCharType="end"/>
          </w:r>
        </w:sdtContent>
      </w:sdt>
      <w:r w:rsidR="004F05ED">
        <w:rPr>
          <w:rFonts w:ascii="Arial" w:eastAsia="Calibri" w:hAnsi="Arial" w:cs="Arial"/>
          <w:sz w:val="24"/>
          <w:szCs w:val="24"/>
        </w:rPr>
        <w:t>.</w:t>
      </w:r>
    </w:p>
    <w:p w14:paraId="56747FAA" w14:textId="08E64ED6" w:rsidR="00936FA7" w:rsidRPr="00DC5C71" w:rsidRDefault="00936FA7" w:rsidP="00DC5C71">
      <w:pPr>
        <w:spacing w:line="360" w:lineRule="auto"/>
        <w:ind w:left="1080"/>
        <w:jc w:val="both"/>
        <w:rPr>
          <w:rFonts w:ascii="Arial" w:eastAsia="Calibri" w:hAnsi="Arial" w:cs="Arial"/>
          <w:sz w:val="24"/>
          <w:szCs w:val="24"/>
        </w:rPr>
      </w:pPr>
      <w:r>
        <w:rPr>
          <w:rFonts w:ascii="Arial" w:eastAsia="Calibri" w:hAnsi="Arial" w:cs="Arial"/>
          <w:sz w:val="24"/>
          <w:szCs w:val="24"/>
        </w:rPr>
        <w:lastRenderedPageBreak/>
        <w:t xml:space="preserve">ABC offers knowledge </w:t>
      </w:r>
      <w:r w:rsidR="009A443E">
        <w:rPr>
          <w:rFonts w:ascii="Arial" w:eastAsia="Calibri" w:hAnsi="Arial" w:cs="Arial"/>
          <w:sz w:val="24"/>
          <w:szCs w:val="24"/>
        </w:rPr>
        <w:t xml:space="preserve">for examining customer profitability, distribution routes, brand equity, </w:t>
      </w:r>
      <w:r w:rsidR="005D4807">
        <w:rPr>
          <w:rFonts w:ascii="Arial" w:eastAsia="Calibri" w:hAnsi="Arial" w:cs="Arial"/>
          <w:sz w:val="24"/>
          <w:szCs w:val="24"/>
        </w:rPr>
        <w:t>geographic</w:t>
      </w:r>
      <w:r w:rsidR="00721EB7">
        <w:rPr>
          <w:rFonts w:ascii="Arial" w:eastAsia="Calibri" w:hAnsi="Arial" w:cs="Arial"/>
          <w:sz w:val="24"/>
          <w:szCs w:val="24"/>
        </w:rPr>
        <w:t xml:space="preserve"> location, and other factors that have a direct impact on company’s</w:t>
      </w:r>
      <w:r w:rsidR="005D4807">
        <w:rPr>
          <w:rFonts w:ascii="Arial" w:eastAsia="Calibri" w:hAnsi="Arial" w:cs="Arial"/>
          <w:sz w:val="24"/>
          <w:szCs w:val="24"/>
        </w:rPr>
        <w:t xml:space="preserve"> profitability. The ABC approach typically</w:t>
      </w:r>
      <w:r w:rsidR="00811632">
        <w:rPr>
          <w:rFonts w:ascii="Arial" w:eastAsia="Calibri" w:hAnsi="Arial" w:cs="Arial"/>
          <w:sz w:val="24"/>
          <w:szCs w:val="24"/>
        </w:rPr>
        <w:t xml:space="preserve"> enhances can precisely specify the levels or </w:t>
      </w:r>
      <w:r w:rsidR="006E278E">
        <w:rPr>
          <w:rFonts w:ascii="Arial" w:eastAsia="Calibri" w:hAnsi="Arial" w:cs="Arial"/>
          <w:sz w:val="24"/>
          <w:szCs w:val="24"/>
        </w:rPr>
        <w:t xml:space="preserve">different </w:t>
      </w:r>
      <w:r w:rsidR="00E857A4">
        <w:rPr>
          <w:rFonts w:ascii="Arial" w:eastAsia="Calibri" w:hAnsi="Arial" w:cs="Arial"/>
          <w:sz w:val="24"/>
          <w:szCs w:val="24"/>
        </w:rPr>
        <w:t>expenses</w:t>
      </w:r>
      <w:r w:rsidR="006E278E">
        <w:rPr>
          <w:rFonts w:ascii="Arial" w:eastAsia="Calibri" w:hAnsi="Arial" w:cs="Arial"/>
          <w:sz w:val="24"/>
          <w:szCs w:val="24"/>
        </w:rPr>
        <w:t xml:space="preserve"> </w:t>
      </w:r>
      <w:r w:rsidR="00E857A4">
        <w:rPr>
          <w:rFonts w:ascii="Arial" w:eastAsia="Calibri" w:hAnsi="Arial" w:cs="Arial"/>
          <w:sz w:val="24"/>
          <w:szCs w:val="24"/>
        </w:rPr>
        <w:t>that</w:t>
      </w:r>
      <w:r w:rsidR="006E278E">
        <w:rPr>
          <w:rFonts w:ascii="Arial" w:eastAsia="Calibri" w:hAnsi="Arial" w:cs="Arial"/>
          <w:sz w:val="24"/>
          <w:szCs w:val="24"/>
        </w:rPr>
        <w:t xml:space="preserve"> will be spent by grouping expenditures into activity pools and assigning</w:t>
      </w:r>
      <w:r w:rsidR="00E857A4">
        <w:rPr>
          <w:rFonts w:ascii="Arial" w:eastAsia="Calibri" w:hAnsi="Arial" w:cs="Arial"/>
          <w:sz w:val="24"/>
          <w:szCs w:val="24"/>
        </w:rPr>
        <w:t xml:space="preserve"> a cost driver to each pool</w:t>
      </w:r>
      <w:sdt>
        <w:sdtPr>
          <w:rPr>
            <w:rFonts w:ascii="Arial" w:eastAsia="Calibri" w:hAnsi="Arial" w:cs="Arial"/>
            <w:sz w:val="24"/>
            <w:szCs w:val="24"/>
          </w:rPr>
          <w:id w:val="263742292"/>
          <w:citation/>
        </w:sdtPr>
        <w:sdtContent>
          <w:r w:rsidR="00BB55B1">
            <w:rPr>
              <w:rFonts w:ascii="Arial" w:eastAsia="Calibri" w:hAnsi="Arial" w:cs="Arial"/>
              <w:sz w:val="24"/>
              <w:szCs w:val="24"/>
            </w:rPr>
            <w:fldChar w:fldCharType="begin"/>
          </w:r>
          <w:r w:rsidR="00BB55B1">
            <w:rPr>
              <w:rFonts w:ascii="Arial" w:eastAsia="Calibri" w:hAnsi="Arial" w:cs="Arial"/>
              <w:sz w:val="24"/>
              <w:szCs w:val="24"/>
            </w:rPr>
            <w:instrText xml:space="preserve"> CITATION Ada09 \l 2057 </w:instrText>
          </w:r>
          <w:r w:rsidR="00BB55B1">
            <w:rPr>
              <w:rFonts w:ascii="Arial" w:eastAsia="Calibri" w:hAnsi="Arial" w:cs="Arial"/>
              <w:sz w:val="24"/>
              <w:szCs w:val="24"/>
            </w:rPr>
            <w:fldChar w:fldCharType="separate"/>
          </w:r>
          <w:r w:rsidR="00BB55B1">
            <w:rPr>
              <w:rFonts w:ascii="Arial" w:eastAsia="Calibri" w:hAnsi="Arial" w:cs="Arial"/>
              <w:noProof/>
              <w:sz w:val="24"/>
              <w:szCs w:val="24"/>
            </w:rPr>
            <w:t xml:space="preserve"> </w:t>
          </w:r>
          <w:r w:rsidR="00BB55B1" w:rsidRPr="00BB55B1">
            <w:rPr>
              <w:rFonts w:ascii="Arial" w:eastAsia="Calibri" w:hAnsi="Arial" w:cs="Arial"/>
              <w:noProof/>
              <w:sz w:val="24"/>
              <w:szCs w:val="24"/>
            </w:rPr>
            <w:t>(Adamu &amp; Olotu, 2009)</w:t>
          </w:r>
          <w:r w:rsidR="00BB55B1">
            <w:rPr>
              <w:rFonts w:ascii="Arial" w:eastAsia="Calibri" w:hAnsi="Arial" w:cs="Arial"/>
              <w:sz w:val="24"/>
              <w:szCs w:val="24"/>
            </w:rPr>
            <w:fldChar w:fldCharType="end"/>
          </w:r>
        </w:sdtContent>
      </w:sdt>
      <w:r w:rsidR="004C22ED">
        <w:rPr>
          <w:rFonts w:ascii="Arial" w:eastAsia="Calibri" w:hAnsi="Arial" w:cs="Arial"/>
          <w:sz w:val="24"/>
          <w:szCs w:val="24"/>
        </w:rPr>
        <w:t>.</w:t>
      </w:r>
    </w:p>
    <w:p w14:paraId="69ED3A19" w14:textId="2C2B7D8B" w:rsidR="009E66C1" w:rsidRPr="00A0218C" w:rsidRDefault="009E66C1" w:rsidP="002A001D">
      <w:pPr>
        <w:spacing w:line="360" w:lineRule="auto"/>
        <w:jc w:val="both"/>
        <w:rPr>
          <w:rFonts w:ascii="Arial" w:hAnsi="Arial" w:cs="Arial"/>
          <w:sz w:val="24"/>
          <w:szCs w:val="24"/>
        </w:rPr>
      </w:pPr>
      <w:r w:rsidRPr="00A0218C">
        <w:t xml:space="preserve">                      </w:t>
      </w:r>
    </w:p>
    <w:p w14:paraId="4CE1D22F" w14:textId="571829AD" w:rsidR="005415BE" w:rsidRPr="00A0218C" w:rsidRDefault="005415BE" w:rsidP="005A0A2B">
      <w:pPr>
        <w:spacing w:line="360" w:lineRule="auto"/>
        <w:rPr>
          <w:rFonts w:ascii="Arial" w:hAnsi="Arial" w:cs="Arial"/>
          <w:sz w:val="24"/>
          <w:szCs w:val="24"/>
        </w:rPr>
      </w:pPr>
      <w:r w:rsidRPr="00A0218C">
        <w:t xml:space="preserve">                      </w:t>
      </w:r>
    </w:p>
    <w:p w14:paraId="17320604" w14:textId="77777777" w:rsidR="00D05960" w:rsidRPr="00A0218C" w:rsidRDefault="00D05960" w:rsidP="00D05960">
      <w:pPr>
        <w:pStyle w:val="ListParagraph"/>
      </w:pPr>
    </w:p>
    <w:p w14:paraId="751D8B43" w14:textId="77777777" w:rsidR="00D05960" w:rsidRPr="00A0218C" w:rsidRDefault="00D05960" w:rsidP="00D05960">
      <w:pPr>
        <w:pStyle w:val="ListParagraph"/>
      </w:pPr>
    </w:p>
    <w:p w14:paraId="097471F2" w14:textId="0CB185A1" w:rsidR="008470F9" w:rsidRDefault="008470F9" w:rsidP="00D05960">
      <w:pPr>
        <w:pStyle w:val="Heading2"/>
        <w:numPr>
          <w:ilvl w:val="1"/>
          <w:numId w:val="1"/>
        </w:numPr>
        <w:rPr>
          <w:rFonts w:eastAsia="Calibri"/>
        </w:rPr>
      </w:pPr>
      <w:r>
        <w:rPr>
          <w:rFonts w:eastAsia="Calibri"/>
        </w:rPr>
        <w:t xml:space="preserve">Value proposition based </w:t>
      </w:r>
    </w:p>
    <w:p w14:paraId="11602617" w14:textId="20EA1BA9" w:rsidR="005D19DE" w:rsidRDefault="005D19DE" w:rsidP="005D19DE">
      <w:pPr>
        <w:spacing w:line="360" w:lineRule="auto"/>
        <w:ind w:left="1080"/>
        <w:jc w:val="both"/>
        <w:rPr>
          <w:rFonts w:ascii="Arial" w:hAnsi="Arial" w:cs="Arial"/>
          <w:sz w:val="24"/>
          <w:szCs w:val="24"/>
        </w:rPr>
      </w:pPr>
      <w:r>
        <w:rPr>
          <w:rFonts w:ascii="Arial" w:hAnsi="Arial" w:cs="Arial"/>
          <w:sz w:val="24"/>
          <w:szCs w:val="24"/>
        </w:rPr>
        <w:t>The focus of budgeting on value propositions is well, value. The product on the budget line is evaluated for price and value to the company’s stakeholders, including clients, staff, and employees. Budgets must be maximised where they will result in notable results while being minimised where they will ultimately offer little value to the corporate enterprises. Plans for spending must be specific and supported</w:t>
      </w:r>
      <w:sdt>
        <w:sdtPr>
          <w:rPr>
            <w:rFonts w:ascii="Arial" w:hAnsi="Arial" w:cs="Arial"/>
            <w:sz w:val="24"/>
            <w:szCs w:val="24"/>
          </w:rPr>
          <w:id w:val="-937064189"/>
          <w:citation/>
        </w:sdtPr>
        <w:sdtContent>
          <w:r>
            <w:rPr>
              <w:rFonts w:ascii="Arial" w:hAnsi="Arial" w:cs="Arial"/>
              <w:sz w:val="24"/>
              <w:szCs w:val="24"/>
            </w:rPr>
            <w:fldChar w:fldCharType="begin"/>
          </w:r>
          <w:r>
            <w:rPr>
              <w:rFonts w:ascii="Arial" w:hAnsi="Arial" w:cs="Arial"/>
              <w:sz w:val="24"/>
              <w:szCs w:val="24"/>
            </w:rPr>
            <w:instrText xml:space="preserve"> CITATION Vas21 \l 2057 </w:instrText>
          </w:r>
          <w:r>
            <w:rPr>
              <w:rFonts w:ascii="Arial" w:hAnsi="Arial" w:cs="Arial"/>
              <w:sz w:val="24"/>
              <w:szCs w:val="24"/>
            </w:rPr>
            <w:fldChar w:fldCharType="separate"/>
          </w:r>
          <w:r>
            <w:rPr>
              <w:rFonts w:ascii="Arial" w:hAnsi="Arial" w:cs="Arial"/>
              <w:noProof/>
              <w:sz w:val="24"/>
              <w:szCs w:val="24"/>
            </w:rPr>
            <w:t xml:space="preserve"> </w:t>
          </w:r>
          <w:r w:rsidRPr="005D19DE">
            <w:rPr>
              <w:rFonts w:ascii="Arial" w:hAnsi="Arial" w:cs="Arial"/>
              <w:noProof/>
              <w:sz w:val="24"/>
              <w:szCs w:val="24"/>
            </w:rPr>
            <w:t>(Gowda, 2021)</w:t>
          </w:r>
          <w:r>
            <w:rPr>
              <w:rFonts w:ascii="Arial" w:hAnsi="Arial" w:cs="Arial"/>
              <w:sz w:val="24"/>
              <w:szCs w:val="24"/>
            </w:rPr>
            <w:fldChar w:fldCharType="end"/>
          </w:r>
        </w:sdtContent>
      </w:sdt>
      <w:r>
        <w:rPr>
          <w:rFonts w:ascii="Arial" w:hAnsi="Arial" w:cs="Arial"/>
          <w:sz w:val="24"/>
          <w:szCs w:val="24"/>
        </w:rPr>
        <w:t>.</w:t>
      </w:r>
    </w:p>
    <w:p w14:paraId="5033F171" w14:textId="08EC83B7" w:rsidR="00823F67" w:rsidRPr="005D19DE" w:rsidRDefault="00823F67" w:rsidP="005D19DE">
      <w:pPr>
        <w:spacing w:line="360" w:lineRule="auto"/>
        <w:ind w:left="1080"/>
        <w:jc w:val="both"/>
        <w:rPr>
          <w:rFonts w:ascii="Arial" w:hAnsi="Arial" w:cs="Arial"/>
          <w:sz w:val="24"/>
          <w:szCs w:val="24"/>
        </w:rPr>
      </w:pPr>
      <w:r>
        <w:rPr>
          <w:rFonts w:ascii="Arial" w:hAnsi="Arial" w:cs="Arial"/>
          <w:sz w:val="24"/>
          <w:szCs w:val="24"/>
        </w:rPr>
        <w:t>In numerous stages of the service life cycle, which correspond to the point of value proposition and stages of experience consumption, value propositions are developed between clients and a company. To close the gasps between suggested and received value and customer perception of value, tourism value proposition should focus on travellers’ needs and expectations</w:t>
      </w:r>
      <w:sdt>
        <w:sdtPr>
          <w:rPr>
            <w:rFonts w:ascii="Arial" w:hAnsi="Arial" w:cs="Arial"/>
            <w:sz w:val="24"/>
            <w:szCs w:val="24"/>
          </w:rPr>
          <w:id w:val="1849370743"/>
          <w:citation/>
        </w:sdtPr>
        <w:sdtContent>
          <w:r>
            <w:rPr>
              <w:rFonts w:ascii="Arial" w:hAnsi="Arial" w:cs="Arial"/>
              <w:sz w:val="24"/>
              <w:szCs w:val="24"/>
            </w:rPr>
            <w:fldChar w:fldCharType="begin"/>
          </w:r>
          <w:r>
            <w:rPr>
              <w:rFonts w:ascii="Arial" w:hAnsi="Arial" w:cs="Arial"/>
              <w:sz w:val="24"/>
              <w:szCs w:val="24"/>
            </w:rPr>
            <w:instrText xml:space="preserve"> CITATION Shu20 \l 2057 </w:instrText>
          </w:r>
          <w:r>
            <w:rPr>
              <w:rFonts w:ascii="Arial" w:hAnsi="Arial" w:cs="Arial"/>
              <w:sz w:val="24"/>
              <w:szCs w:val="24"/>
            </w:rPr>
            <w:fldChar w:fldCharType="separate"/>
          </w:r>
          <w:r>
            <w:rPr>
              <w:rFonts w:ascii="Arial" w:hAnsi="Arial" w:cs="Arial"/>
              <w:noProof/>
              <w:sz w:val="24"/>
              <w:szCs w:val="24"/>
            </w:rPr>
            <w:t xml:space="preserve"> </w:t>
          </w:r>
          <w:r w:rsidRPr="00823F67">
            <w:rPr>
              <w:rFonts w:ascii="Arial" w:hAnsi="Arial" w:cs="Arial"/>
              <w:noProof/>
              <w:sz w:val="24"/>
              <w:szCs w:val="24"/>
            </w:rPr>
            <w:t>(Shulga &amp; Busser, 2020)</w:t>
          </w:r>
          <w:r>
            <w:rPr>
              <w:rFonts w:ascii="Arial" w:hAnsi="Arial" w:cs="Arial"/>
              <w:sz w:val="24"/>
              <w:szCs w:val="24"/>
            </w:rPr>
            <w:fldChar w:fldCharType="end"/>
          </w:r>
        </w:sdtContent>
      </w:sdt>
      <w:r>
        <w:rPr>
          <w:rFonts w:ascii="Arial" w:hAnsi="Arial" w:cs="Arial"/>
          <w:sz w:val="24"/>
          <w:szCs w:val="24"/>
        </w:rPr>
        <w:t>.</w:t>
      </w:r>
    </w:p>
    <w:p w14:paraId="5343F3E8" w14:textId="77777777" w:rsidR="00D05960" w:rsidRPr="00D05960" w:rsidRDefault="00D05960" w:rsidP="00D05960">
      <w:pPr>
        <w:rPr>
          <w:rFonts w:eastAsia="Calibri"/>
        </w:rPr>
      </w:pPr>
    </w:p>
    <w:p w14:paraId="70F0DE73" w14:textId="4D584290" w:rsidR="008470F9" w:rsidRDefault="008470F9" w:rsidP="00D05960">
      <w:pPr>
        <w:pStyle w:val="Heading2"/>
        <w:numPr>
          <w:ilvl w:val="1"/>
          <w:numId w:val="1"/>
        </w:numPr>
        <w:rPr>
          <w:rFonts w:eastAsia="Calibri"/>
        </w:rPr>
      </w:pPr>
      <w:r>
        <w:rPr>
          <w:rFonts w:eastAsia="Calibri"/>
        </w:rPr>
        <w:t>Zero based budgeting</w:t>
      </w:r>
    </w:p>
    <w:p w14:paraId="4DFE7D0E" w14:textId="77DDFDAC" w:rsidR="00640CBC" w:rsidRDefault="000A2277" w:rsidP="00904521">
      <w:pPr>
        <w:spacing w:line="360" w:lineRule="auto"/>
        <w:ind w:left="1080"/>
        <w:jc w:val="both"/>
        <w:rPr>
          <w:rFonts w:ascii="Arial" w:hAnsi="Arial" w:cs="Arial"/>
          <w:sz w:val="24"/>
          <w:szCs w:val="24"/>
        </w:rPr>
      </w:pPr>
      <w:r>
        <w:rPr>
          <w:rFonts w:ascii="Arial" w:hAnsi="Arial" w:cs="Arial"/>
          <w:sz w:val="24"/>
          <w:szCs w:val="24"/>
        </w:rPr>
        <w:t>Zero-based budgeting is a repeat</w:t>
      </w:r>
      <w:r w:rsidR="00D63BFB">
        <w:rPr>
          <w:rFonts w:ascii="Arial" w:hAnsi="Arial" w:cs="Arial"/>
          <w:sz w:val="24"/>
          <w:szCs w:val="24"/>
        </w:rPr>
        <w:t>able method that businesses use to meticulously examine every cent</w:t>
      </w:r>
      <w:r w:rsidR="00A778E4">
        <w:rPr>
          <w:rFonts w:ascii="Arial" w:hAnsi="Arial" w:cs="Arial"/>
          <w:sz w:val="24"/>
          <w:szCs w:val="24"/>
        </w:rPr>
        <w:t xml:space="preserve"> in the yearly budget, monitor monthly </w:t>
      </w:r>
      <w:r w:rsidR="001F4436">
        <w:rPr>
          <w:rFonts w:ascii="Arial" w:hAnsi="Arial" w:cs="Arial"/>
          <w:sz w:val="24"/>
          <w:szCs w:val="24"/>
        </w:rPr>
        <w:t xml:space="preserve">financial performance, and instil a cost management </w:t>
      </w:r>
      <w:r w:rsidR="00041B0D">
        <w:rPr>
          <w:rFonts w:ascii="Arial" w:hAnsi="Arial" w:cs="Arial"/>
          <w:sz w:val="24"/>
          <w:szCs w:val="24"/>
        </w:rPr>
        <w:t xml:space="preserve">culture among all staff members. Creating clear insight into cost drivers and </w:t>
      </w:r>
      <w:r w:rsidR="00E71153">
        <w:rPr>
          <w:rFonts w:ascii="Arial" w:hAnsi="Arial" w:cs="Arial"/>
          <w:sz w:val="24"/>
          <w:szCs w:val="24"/>
        </w:rPr>
        <w:t>leveraging that visibility to set ambitious but realistic</w:t>
      </w:r>
      <w:r w:rsidR="00B970E4">
        <w:rPr>
          <w:rFonts w:ascii="Arial" w:hAnsi="Arial" w:cs="Arial"/>
          <w:sz w:val="24"/>
          <w:szCs w:val="24"/>
        </w:rPr>
        <w:t xml:space="preserve"> budget </w:t>
      </w:r>
      <w:r w:rsidR="006A175D">
        <w:rPr>
          <w:rFonts w:ascii="Arial" w:hAnsi="Arial" w:cs="Arial"/>
          <w:sz w:val="24"/>
          <w:szCs w:val="24"/>
        </w:rPr>
        <w:t>targets are</w:t>
      </w:r>
      <w:r w:rsidR="00B325BE">
        <w:rPr>
          <w:rFonts w:ascii="Arial" w:hAnsi="Arial" w:cs="Arial"/>
          <w:sz w:val="24"/>
          <w:szCs w:val="24"/>
        </w:rPr>
        <w:t xml:space="preserve"> the cornerstones of a world- class zero</w:t>
      </w:r>
      <w:r w:rsidR="008D58CC">
        <w:rPr>
          <w:rFonts w:ascii="Arial" w:hAnsi="Arial" w:cs="Arial"/>
          <w:sz w:val="24"/>
          <w:szCs w:val="24"/>
        </w:rPr>
        <w:t xml:space="preserve">-based budgeting approach. </w:t>
      </w:r>
      <w:r w:rsidR="00C563EB">
        <w:rPr>
          <w:rFonts w:ascii="Arial" w:hAnsi="Arial" w:cs="Arial"/>
          <w:sz w:val="24"/>
          <w:szCs w:val="24"/>
        </w:rPr>
        <w:t>To</w:t>
      </w:r>
      <w:r w:rsidR="008D58CC">
        <w:rPr>
          <w:rFonts w:ascii="Arial" w:hAnsi="Arial" w:cs="Arial"/>
          <w:sz w:val="24"/>
          <w:szCs w:val="24"/>
        </w:rPr>
        <w:t xml:space="preserve"> </w:t>
      </w:r>
      <w:r w:rsidR="006E76B8">
        <w:rPr>
          <w:rFonts w:ascii="Arial" w:hAnsi="Arial" w:cs="Arial"/>
          <w:sz w:val="24"/>
          <w:szCs w:val="24"/>
        </w:rPr>
        <w:t xml:space="preserve">encourage meaningful financial discussion among managers and </w:t>
      </w:r>
      <w:r w:rsidR="00073A4E">
        <w:rPr>
          <w:rFonts w:ascii="Arial" w:hAnsi="Arial" w:cs="Arial"/>
          <w:sz w:val="24"/>
          <w:szCs w:val="24"/>
        </w:rPr>
        <w:t>executives, the annual planning process is extremely thorough</w:t>
      </w:r>
      <w:r w:rsidR="006A175D">
        <w:rPr>
          <w:rFonts w:ascii="Arial" w:hAnsi="Arial" w:cs="Arial"/>
          <w:sz w:val="24"/>
          <w:szCs w:val="24"/>
        </w:rPr>
        <w:t xml:space="preserve">, structured, and </w:t>
      </w:r>
      <w:r w:rsidR="00C563EB">
        <w:rPr>
          <w:rFonts w:ascii="Arial" w:hAnsi="Arial" w:cs="Arial"/>
          <w:sz w:val="24"/>
          <w:szCs w:val="24"/>
        </w:rPr>
        <w:t xml:space="preserve">interactive. Numerous </w:t>
      </w:r>
      <w:r w:rsidR="00C563EB">
        <w:rPr>
          <w:rFonts w:ascii="Arial" w:hAnsi="Arial" w:cs="Arial"/>
          <w:sz w:val="24"/>
          <w:szCs w:val="24"/>
        </w:rPr>
        <w:lastRenderedPageBreak/>
        <w:t xml:space="preserve">proprietors are </w:t>
      </w:r>
      <w:r w:rsidR="003340B3">
        <w:rPr>
          <w:rFonts w:ascii="Arial" w:hAnsi="Arial" w:cs="Arial"/>
          <w:sz w:val="24"/>
          <w:szCs w:val="24"/>
        </w:rPr>
        <w:t xml:space="preserve">entrusted with overseeing performance throughout the year and fostering the </w:t>
      </w:r>
      <w:r w:rsidR="00E227C1">
        <w:rPr>
          <w:rFonts w:ascii="Arial" w:hAnsi="Arial" w:cs="Arial"/>
          <w:sz w:val="24"/>
          <w:szCs w:val="24"/>
        </w:rPr>
        <w:t>constructive discussion on cost mana</w:t>
      </w:r>
      <w:r w:rsidR="00606B7D">
        <w:rPr>
          <w:rFonts w:ascii="Arial" w:hAnsi="Arial" w:cs="Arial"/>
          <w:sz w:val="24"/>
          <w:szCs w:val="24"/>
        </w:rPr>
        <w:t>gement. All workers include cost management</w:t>
      </w:r>
      <w:r w:rsidR="00D30E3E">
        <w:rPr>
          <w:rFonts w:ascii="Arial" w:hAnsi="Arial" w:cs="Arial"/>
          <w:sz w:val="24"/>
          <w:szCs w:val="24"/>
        </w:rPr>
        <w:t xml:space="preserve"> into their regular activities using updated system and process controls, coordinated </w:t>
      </w:r>
      <w:r w:rsidR="004C1076">
        <w:rPr>
          <w:rFonts w:ascii="Arial" w:hAnsi="Arial" w:cs="Arial"/>
          <w:sz w:val="24"/>
          <w:szCs w:val="24"/>
        </w:rPr>
        <w:t>incentive programmes, and new control</w:t>
      </w:r>
      <w:sdt>
        <w:sdtPr>
          <w:rPr>
            <w:rFonts w:ascii="Arial" w:hAnsi="Arial" w:cs="Arial"/>
            <w:sz w:val="24"/>
            <w:szCs w:val="24"/>
          </w:rPr>
          <w:id w:val="1894614135"/>
          <w:citation/>
        </w:sdtPr>
        <w:sdtContent>
          <w:r w:rsidR="00960667">
            <w:rPr>
              <w:rFonts w:ascii="Arial" w:hAnsi="Arial" w:cs="Arial"/>
              <w:sz w:val="24"/>
              <w:szCs w:val="24"/>
            </w:rPr>
            <w:fldChar w:fldCharType="begin"/>
          </w:r>
          <w:r w:rsidR="00960667">
            <w:rPr>
              <w:rFonts w:ascii="Arial" w:hAnsi="Arial" w:cs="Arial"/>
              <w:sz w:val="24"/>
              <w:szCs w:val="24"/>
            </w:rPr>
            <w:instrText xml:space="preserve"> CITATION Cal14 \l 2057 </w:instrText>
          </w:r>
          <w:r w:rsidR="00960667">
            <w:rPr>
              <w:rFonts w:ascii="Arial" w:hAnsi="Arial" w:cs="Arial"/>
              <w:sz w:val="24"/>
              <w:szCs w:val="24"/>
            </w:rPr>
            <w:fldChar w:fldCharType="separate"/>
          </w:r>
          <w:r w:rsidR="00960667">
            <w:rPr>
              <w:rFonts w:ascii="Arial" w:hAnsi="Arial" w:cs="Arial"/>
              <w:noProof/>
              <w:sz w:val="24"/>
              <w:szCs w:val="24"/>
            </w:rPr>
            <w:t xml:space="preserve"> </w:t>
          </w:r>
          <w:r w:rsidR="00960667" w:rsidRPr="00960667">
            <w:rPr>
              <w:rFonts w:ascii="Arial" w:hAnsi="Arial" w:cs="Arial"/>
              <w:noProof/>
              <w:sz w:val="24"/>
              <w:szCs w:val="24"/>
            </w:rPr>
            <w:t>(Callaghan, et al., 2014)</w:t>
          </w:r>
          <w:r w:rsidR="00960667">
            <w:rPr>
              <w:rFonts w:ascii="Arial" w:hAnsi="Arial" w:cs="Arial"/>
              <w:sz w:val="24"/>
              <w:szCs w:val="24"/>
            </w:rPr>
            <w:fldChar w:fldCharType="end"/>
          </w:r>
        </w:sdtContent>
      </w:sdt>
      <w:r w:rsidR="00DF1743">
        <w:rPr>
          <w:rFonts w:ascii="Arial" w:hAnsi="Arial" w:cs="Arial"/>
          <w:sz w:val="24"/>
          <w:szCs w:val="24"/>
        </w:rPr>
        <w:t>.</w:t>
      </w:r>
    </w:p>
    <w:p w14:paraId="1A59AC51" w14:textId="5A94CF7F" w:rsidR="000B0BA9" w:rsidRDefault="000B0BA9" w:rsidP="00904521">
      <w:pPr>
        <w:spacing w:line="360" w:lineRule="auto"/>
        <w:ind w:left="1080"/>
        <w:jc w:val="both"/>
        <w:rPr>
          <w:rFonts w:ascii="Arial" w:hAnsi="Arial" w:cs="Arial"/>
          <w:sz w:val="24"/>
          <w:szCs w:val="24"/>
        </w:rPr>
      </w:pPr>
      <w:r>
        <w:rPr>
          <w:rFonts w:ascii="Arial" w:hAnsi="Arial" w:cs="Arial"/>
          <w:sz w:val="24"/>
          <w:szCs w:val="24"/>
        </w:rPr>
        <w:t xml:space="preserve">The following are </w:t>
      </w:r>
      <w:r w:rsidR="000C67A3">
        <w:rPr>
          <w:rFonts w:ascii="Arial" w:hAnsi="Arial" w:cs="Arial"/>
          <w:sz w:val="24"/>
          <w:szCs w:val="24"/>
        </w:rPr>
        <w:t>some typical benefits of zero</w:t>
      </w:r>
      <w:r w:rsidR="0041734D">
        <w:rPr>
          <w:rFonts w:ascii="Arial" w:hAnsi="Arial" w:cs="Arial"/>
          <w:sz w:val="24"/>
          <w:szCs w:val="24"/>
        </w:rPr>
        <w:t>-</w:t>
      </w:r>
      <w:r w:rsidR="000C67A3">
        <w:rPr>
          <w:rFonts w:ascii="Arial" w:hAnsi="Arial" w:cs="Arial"/>
          <w:sz w:val="24"/>
          <w:szCs w:val="24"/>
        </w:rPr>
        <w:t>based budgeting</w:t>
      </w:r>
      <w:r w:rsidR="0041734D">
        <w:rPr>
          <w:rFonts w:ascii="Arial" w:hAnsi="Arial" w:cs="Arial"/>
          <w:sz w:val="24"/>
          <w:szCs w:val="24"/>
        </w:rPr>
        <w:t>:</w:t>
      </w:r>
    </w:p>
    <w:p w14:paraId="19E92C48" w14:textId="641A2698" w:rsidR="0041734D" w:rsidRDefault="007A00FF" w:rsidP="0041734D">
      <w:pPr>
        <w:pStyle w:val="ListParagraph"/>
        <w:numPr>
          <w:ilvl w:val="0"/>
          <w:numId w:val="4"/>
        </w:numPr>
        <w:spacing w:line="360" w:lineRule="auto"/>
        <w:jc w:val="both"/>
        <w:rPr>
          <w:rFonts w:ascii="Arial" w:eastAsia="Calibri" w:hAnsi="Arial" w:cs="Arial"/>
          <w:sz w:val="24"/>
          <w:szCs w:val="24"/>
        </w:rPr>
      </w:pPr>
      <w:r>
        <w:rPr>
          <w:rFonts w:ascii="Arial" w:eastAsia="Calibri" w:hAnsi="Arial" w:cs="Arial"/>
          <w:sz w:val="24"/>
          <w:szCs w:val="24"/>
        </w:rPr>
        <w:t>Aid</w:t>
      </w:r>
      <w:r w:rsidR="000109BE">
        <w:rPr>
          <w:rFonts w:ascii="Arial" w:eastAsia="Calibri" w:hAnsi="Arial" w:cs="Arial"/>
          <w:sz w:val="24"/>
          <w:szCs w:val="24"/>
        </w:rPr>
        <w:t xml:space="preserve">s a company in determining if each of its </w:t>
      </w:r>
      <w:r w:rsidR="003E7801">
        <w:rPr>
          <w:rFonts w:ascii="Arial" w:eastAsia="Calibri" w:hAnsi="Arial" w:cs="Arial"/>
          <w:sz w:val="24"/>
          <w:szCs w:val="24"/>
        </w:rPr>
        <w:t>departments</w:t>
      </w:r>
      <w:r w:rsidR="000109BE">
        <w:rPr>
          <w:rFonts w:ascii="Arial" w:eastAsia="Calibri" w:hAnsi="Arial" w:cs="Arial"/>
          <w:sz w:val="24"/>
          <w:szCs w:val="24"/>
        </w:rPr>
        <w:t xml:space="preserve"> is properly </w:t>
      </w:r>
      <w:r w:rsidR="003E7801">
        <w:rPr>
          <w:rFonts w:ascii="Arial" w:eastAsia="Calibri" w:hAnsi="Arial" w:cs="Arial"/>
          <w:sz w:val="24"/>
          <w:szCs w:val="24"/>
        </w:rPr>
        <w:t>financed</w:t>
      </w:r>
    </w:p>
    <w:p w14:paraId="5A47933F" w14:textId="2185EADF" w:rsidR="00653E9A" w:rsidRDefault="009B4BD1" w:rsidP="0041734D">
      <w:pPr>
        <w:pStyle w:val="ListParagraph"/>
        <w:numPr>
          <w:ilvl w:val="0"/>
          <w:numId w:val="4"/>
        </w:numPr>
        <w:spacing w:line="360" w:lineRule="auto"/>
        <w:jc w:val="both"/>
        <w:rPr>
          <w:rFonts w:ascii="Arial" w:eastAsia="Calibri" w:hAnsi="Arial" w:cs="Arial"/>
          <w:sz w:val="24"/>
          <w:szCs w:val="24"/>
        </w:rPr>
      </w:pPr>
      <w:r>
        <w:rPr>
          <w:rFonts w:ascii="Arial" w:eastAsia="Calibri" w:hAnsi="Arial" w:cs="Arial"/>
          <w:sz w:val="24"/>
          <w:szCs w:val="24"/>
        </w:rPr>
        <w:t>Enables</w:t>
      </w:r>
      <w:r w:rsidR="00653E9A">
        <w:rPr>
          <w:rFonts w:ascii="Arial" w:eastAsia="Calibri" w:hAnsi="Arial" w:cs="Arial"/>
          <w:sz w:val="24"/>
          <w:szCs w:val="24"/>
        </w:rPr>
        <w:t xml:space="preserve"> management to concentrate</w:t>
      </w:r>
      <w:r w:rsidR="003F511F">
        <w:rPr>
          <w:rFonts w:ascii="Arial" w:eastAsia="Calibri" w:hAnsi="Arial" w:cs="Arial"/>
          <w:sz w:val="24"/>
          <w:szCs w:val="24"/>
        </w:rPr>
        <w:t xml:space="preserve"> on </w:t>
      </w:r>
      <w:r w:rsidR="00D80194">
        <w:rPr>
          <w:rFonts w:ascii="Arial" w:eastAsia="Calibri" w:hAnsi="Arial" w:cs="Arial"/>
          <w:sz w:val="24"/>
          <w:szCs w:val="24"/>
        </w:rPr>
        <w:t>up-to-date</w:t>
      </w:r>
      <w:r w:rsidR="003F511F">
        <w:rPr>
          <w:rFonts w:ascii="Arial" w:eastAsia="Calibri" w:hAnsi="Arial" w:cs="Arial"/>
          <w:sz w:val="24"/>
          <w:szCs w:val="24"/>
        </w:rPr>
        <w:t xml:space="preserve"> data </w:t>
      </w:r>
      <w:r w:rsidR="00D80194">
        <w:rPr>
          <w:rFonts w:ascii="Arial" w:eastAsia="Calibri" w:hAnsi="Arial" w:cs="Arial"/>
          <w:sz w:val="24"/>
          <w:szCs w:val="24"/>
        </w:rPr>
        <w:t xml:space="preserve">instead of those </w:t>
      </w:r>
      <w:r w:rsidR="003C6E85">
        <w:rPr>
          <w:rFonts w:ascii="Arial" w:eastAsia="Calibri" w:hAnsi="Arial" w:cs="Arial"/>
          <w:sz w:val="24"/>
          <w:szCs w:val="24"/>
        </w:rPr>
        <w:t>from earlier plans</w:t>
      </w:r>
    </w:p>
    <w:p w14:paraId="299029A1" w14:textId="4F35B254" w:rsidR="003C6E85" w:rsidRDefault="004931F2" w:rsidP="0041734D">
      <w:pPr>
        <w:pStyle w:val="ListParagraph"/>
        <w:numPr>
          <w:ilvl w:val="0"/>
          <w:numId w:val="4"/>
        </w:numPr>
        <w:spacing w:line="360" w:lineRule="auto"/>
        <w:jc w:val="both"/>
        <w:rPr>
          <w:rFonts w:ascii="Arial" w:eastAsia="Calibri" w:hAnsi="Arial" w:cs="Arial"/>
          <w:sz w:val="24"/>
          <w:szCs w:val="24"/>
        </w:rPr>
      </w:pPr>
      <w:r>
        <w:rPr>
          <w:rFonts w:ascii="Arial" w:eastAsia="Calibri" w:hAnsi="Arial" w:cs="Arial"/>
          <w:sz w:val="24"/>
          <w:szCs w:val="24"/>
        </w:rPr>
        <w:t>Can reduce unnecessary expenses</w:t>
      </w:r>
    </w:p>
    <w:p w14:paraId="721DE76C" w14:textId="5B7A24FD" w:rsidR="004931F2" w:rsidRDefault="00581806" w:rsidP="0041734D">
      <w:pPr>
        <w:pStyle w:val="ListParagraph"/>
        <w:numPr>
          <w:ilvl w:val="0"/>
          <w:numId w:val="4"/>
        </w:numPr>
        <w:spacing w:line="360" w:lineRule="auto"/>
        <w:jc w:val="both"/>
        <w:rPr>
          <w:rFonts w:ascii="Arial" w:eastAsia="Calibri" w:hAnsi="Arial" w:cs="Arial"/>
          <w:sz w:val="24"/>
          <w:szCs w:val="24"/>
        </w:rPr>
      </w:pPr>
      <w:r>
        <w:rPr>
          <w:rFonts w:ascii="Arial" w:eastAsia="Calibri" w:hAnsi="Arial" w:cs="Arial"/>
          <w:sz w:val="24"/>
          <w:szCs w:val="24"/>
        </w:rPr>
        <w:t xml:space="preserve">May improve </w:t>
      </w:r>
      <w:r w:rsidR="001B2C12">
        <w:rPr>
          <w:rFonts w:ascii="Arial" w:eastAsia="Calibri" w:hAnsi="Arial" w:cs="Arial"/>
          <w:sz w:val="24"/>
          <w:szCs w:val="24"/>
        </w:rPr>
        <w:t>administrative interaction</w:t>
      </w:r>
      <w:r w:rsidR="003C721F">
        <w:rPr>
          <w:rFonts w:ascii="Arial" w:eastAsia="Calibri" w:hAnsi="Arial" w:cs="Arial"/>
          <w:sz w:val="24"/>
          <w:szCs w:val="24"/>
        </w:rPr>
        <w:t xml:space="preserve"> by including staff</w:t>
      </w:r>
      <w:r w:rsidR="000A4CE4">
        <w:rPr>
          <w:rFonts w:ascii="Arial" w:eastAsia="Calibri" w:hAnsi="Arial" w:cs="Arial"/>
          <w:sz w:val="24"/>
          <w:szCs w:val="24"/>
        </w:rPr>
        <w:t xml:space="preserve"> in controlling and </w:t>
      </w:r>
      <w:r w:rsidR="004D245D">
        <w:rPr>
          <w:rFonts w:ascii="Arial" w:eastAsia="Calibri" w:hAnsi="Arial" w:cs="Arial"/>
          <w:sz w:val="24"/>
          <w:szCs w:val="24"/>
        </w:rPr>
        <w:t>setting budget precedence</w:t>
      </w:r>
      <w:sdt>
        <w:sdtPr>
          <w:rPr>
            <w:rFonts w:ascii="Arial" w:eastAsia="Calibri" w:hAnsi="Arial" w:cs="Arial"/>
            <w:sz w:val="24"/>
            <w:szCs w:val="24"/>
          </w:rPr>
          <w:id w:val="-1724213573"/>
          <w:citation/>
        </w:sdtPr>
        <w:sdtContent>
          <w:r w:rsidR="008B4594">
            <w:rPr>
              <w:rFonts w:ascii="Arial" w:eastAsia="Calibri" w:hAnsi="Arial" w:cs="Arial"/>
              <w:sz w:val="24"/>
              <w:szCs w:val="24"/>
            </w:rPr>
            <w:fldChar w:fldCharType="begin"/>
          </w:r>
          <w:r w:rsidR="008B4594">
            <w:rPr>
              <w:rFonts w:ascii="Arial" w:eastAsia="Calibri" w:hAnsi="Arial" w:cs="Arial"/>
              <w:sz w:val="24"/>
              <w:szCs w:val="24"/>
            </w:rPr>
            <w:instrText xml:space="preserve"> CITATION Bri22 \l 2057 </w:instrText>
          </w:r>
          <w:r w:rsidR="008B4594">
            <w:rPr>
              <w:rFonts w:ascii="Arial" w:eastAsia="Calibri" w:hAnsi="Arial" w:cs="Arial"/>
              <w:sz w:val="24"/>
              <w:szCs w:val="24"/>
            </w:rPr>
            <w:fldChar w:fldCharType="separate"/>
          </w:r>
          <w:r w:rsidR="008B4594">
            <w:rPr>
              <w:rFonts w:ascii="Arial" w:eastAsia="Calibri" w:hAnsi="Arial" w:cs="Arial"/>
              <w:noProof/>
              <w:sz w:val="24"/>
              <w:szCs w:val="24"/>
            </w:rPr>
            <w:t xml:space="preserve"> </w:t>
          </w:r>
          <w:r w:rsidR="008B4594" w:rsidRPr="008B4594">
            <w:rPr>
              <w:rFonts w:ascii="Arial" w:eastAsia="Calibri" w:hAnsi="Arial" w:cs="Arial"/>
              <w:noProof/>
              <w:sz w:val="24"/>
              <w:szCs w:val="24"/>
            </w:rPr>
            <w:t>(British Business Bank, 2022)</w:t>
          </w:r>
          <w:r w:rsidR="008B4594">
            <w:rPr>
              <w:rFonts w:ascii="Arial" w:eastAsia="Calibri" w:hAnsi="Arial" w:cs="Arial"/>
              <w:sz w:val="24"/>
              <w:szCs w:val="24"/>
            </w:rPr>
            <w:fldChar w:fldCharType="end"/>
          </w:r>
        </w:sdtContent>
      </w:sdt>
      <w:r w:rsidR="00D05B98">
        <w:rPr>
          <w:rFonts w:ascii="Arial" w:eastAsia="Calibri" w:hAnsi="Arial" w:cs="Arial"/>
          <w:sz w:val="24"/>
          <w:szCs w:val="24"/>
        </w:rPr>
        <w:t>.</w:t>
      </w:r>
    </w:p>
    <w:p w14:paraId="77E9EBE7" w14:textId="53A097BA" w:rsidR="00EE4CCB" w:rsidRPr="00312DA1" w:rsidRDefault="00312DA1" w:rsidP="00312DA1">
      <w:pPr>
        <w:spacing w:line="360" w:lineRule="auto"/>
        <w:ind w:left="1080"/>
        <w:jc w:val="both"/>
        <w:rPr>
          <w:rFonts w:ascii="Arial" w:eastAsia="Calibri" w:hAnsi="Arial" w:cs="Arial"/>
          <w:sz w:val="24"/>
          <w:szCs w:val="24"/>
        </w:rPr>
      </w:pPr>
      <w:r>
        <w:rPr>
          <w:rFonts w:ascii="Arial" w:eastAsia="Calibri" w:hAnsi="Arial" w:cs="Arial"/>
          <w:sz w:val="24"/>
          <w:szCs w:val="24"/>
        </w:rPr>
        <w:t>Enterprises in the hotel sector frequently utilise flexible budgets and le</w:t>
      </w:r>
      <w:r w:rsidR="00174D46">
        <w:rPr>
          <w:rFonts w:ascii="Arial" w:eastAsia="Calibri" w:hAnsi="Arial" w:cs="Arial"/>
          <w:sz w:val="24"/>
          <w:szCs w:val="24"/>
        </w:rPr>
        <w:t>ss frequently employ zero-based budget</w:t>
      </w:r>
      <w:r w:rsidR="00365514">
        <w:rPr>
          <w:rFonts w:ascii="Arial" w:eastAsia="Calibri" w:hAnsi="Arial" w:cs="Arial"/>
          <w:sz w:val="24"/>
          <w:szCs w:val="24"/>
        </w:rPr>
        <w:t xml:space="preserve">s in the management process. </w:t>
      </w:r>
      <w:r w:rsidR="00411450">
        <w:rPr>
          <w:rFonts w:ascii="Arial" w:eastAsia="Calibri" w:hAnsi="Arial" w:cs="Arial"/>
          <w:sz w:val="24"/>
          <w:szCs w:val="24"/>
        </w:rPr>
        <w:t xml:space="preserve">The latter are </w:t>
      </w:r>
      <w:r w:rsidR="001A2DF4">
        <w:rPr>
          <w:rFonts w:ascii="Arial" w:eastAsia="Calibri" w:hAnsi="Arial" w:cs="Arial"/>
          <w:sz w:val="24"/>
          <w:szCs w:val="24"/>
        </w:rPr>
        <w:t>typically</w:t>
      </w:r>
      <w:r w:rsidR="00834BDE">
        <w:rPr>
          <w:rFonts w:ascii="Arial" w:eastAsia="Calibri" w:hAnsi="Arial" w:cs="Arial"/>
          <w:sz w:val="24"/>
          <w:szCs w:val="24"/>
        </w:rPr>
        <w:t xml:space="preserve"> utilised when adjustment need to be made to the hotel offering</w:t>
      </w:r>
      <w:r w:rsidR="00B13FBE">
        <w:rPr>
          <w:rFonts w:ascii="Arial" w:eastAsia="Calibri" w:hAnsi="Arial" w:cs="Arial"/>
          <w:sz w:val="24"/>
          <w:szCs w:val="24"/>
        </w:rPr>
        <w:t>, such as adding new services or changing the processes involved in an ex</w:t>
      </w:r>
      <w:r w:rsidR="0041421F">
        <w:rPr>
          <w:rFonts w:ascii="Arial" w:eastAsia="Calibri" w:hAnsi="Arial" w:cs="Arial"/>
          <w:sz w:val="24"/>
          <w:szCs w:val="24"/>
        </w:rPr>
        <w:t xml:space="preserve">isting service. Flexible budgets will </w:t>
      </w:r>
      <w:r w:rsidR="001A2DF4">
        <w:rPr>
          <w:rFonts w:ascii="Arial" w:eastAsia="Calibri" w:hAnsi="Arial" w:cs="Arial"/>
          <w:sz w:val="24"/>
          <w:szCs w:val="24"/>
        </w:rPr>
        <w:t>be</w:t>
      </w:r>
      <w:r w:rsidR="0041421F">
        <w:rPr>
          <w:rFonts w:ascii="Arial" w:eastAsia="Calibri" w:hAnsi="Arial" w:cs="Arial"/>
          <w:sz w:val="24"/>
          <w:szCs w:val="24"/>
        </w:rPr>
        <w:t xml:space="preserve"> calculated on previous </w:t>
      </w:r>
      <w:r w:rsidR="00ED7FCA">
        <w:rPr>
          <w:rFonts w:ascii="Arial" w:eastAsia="Calibri" w:hAnsi="Arial" w:cs="Arial"/>
          <w:sz w:val="24"/>
          <w:szCs w:val="24"/>
        </w:rPr>
        <w:t xml:space="preserve">studies from prior accounting periods and appropriate amounts of operation if </w:t>
      </w:r>
      <w:r w:rsidR="001A2DF4">
        <w:rPr>
          <w:rFonts w:ascii="Arial" w:eastAsia="Calibri" w:hAnsi="Arial" w:cs="Arial"/>
          <w:sz w:val="24"/>
          <w:szCs w:val="24"/>
        </w:rPr>
        <w:t>there</w:t>
      </w:r>
      <w:r w:rsidR="00ED7FCA">
        <w:rPr>
          <w:rFonts w:ascii="Arial" w:eastAsia="Calibri" w:hAnsi="Arial" w:cs="Arial"/>
          <w:sz w:val="24"/>
          <w:szCs w:val="24"/>
        </w:rPr>
        <w:t xml:space="preserve"> are no modifications to the hotel </w:t>
      </w:r>
      <w:r w:rsidR="004C04AA">
        <w:rPr>
          <w:rFonts w:ascii="Arial" w:eastAsia="Calibri" w:hAnsi="Arial" w:cs="Arial"/>
          <w:sz w:val="24"/>
          <w:szCs w:val="24"/>
        </w:rPr>
        <w:t>offering</w:t>
      </w:r>
      <w:sdt>
        <w:sdtPr>
          <w:rPr>
            <w:rFonts w:ascii="Arial" w:eastAsia="Calibri" w:hAnsi="Arial" w:cs="Arial"/>
            <w:sz w:val="24"/>
            <w:szCs w:val="24"/>
          </w:rPr>
          <w:id w:val="2063214061"/>
          <w:citation/>
        </w:sdtPr>
        <w:sdtContent>
          <w:r w:rsidR="00D02A05">
            <w:rPr>
              <w:rFonts w:ascii="Arial" w:eastAsia="Calibri" w:hAnsi="Arial" w:cs="Arial"/>
              <w:sz w:val="24"/>
              <w:szCs w:val="24"/>
            </w:rPr>
            <w:fldChar w:fldCharType="begin"/>
          </w:r>
          <w:r w:rsidR="00D02A05">
            <w:rPr>
              <w:rFonts w:ascii="Arial" w:eastAsia="Calibri" w:hAnsi="Arial" w:cs="Arial"/>
              <w:sz w:val="24"/>
              <w:szCs w:val="24"/>
            </w:rPr>
            <w:instrText xml:space="preserve"> CITATION Geo14 \l 2057 </w:instrText>
          </w:r>
          <w:r w:rsidR="00D02A05">
            <w:rPr>
              <w:rFonts w:ascii="Arial" w:eastAsia="Calibri" w:hAnsi="Arial" w:cs="Arial"/>
              <w:sz w:val="24"/>
              <w:szCs w:val="24"/>
            </w:rPr>
            <w:fldChar w:fldCharType="separate"/>
          </w:r>
          <w:r w:rsidR="00D02A05">
            <w:rPr>
              <w:rFonts w:ascii="Arial" w:eastAsia="Calibri" w:hAnsi="Arial" w:cs="Arial"/>
              <w:noProof/>
              <w:sz w:val="24"/>
              <w:szCs w:val="24"/>
            </w:rPr>
            <w:t xml:space="preserve"> </w:t>
          </w:r>
          <w:r w:rsidR="00D02A05" w:rsidRPr="00D02A05">
            <w:rPr>
              <w:rFonts w:ascii="Arial" w:eastAsia="Calibri" w:hAnsi="Arial" w:cs="Arial"/>
              <w:noProof/>
              <w:sz w:val="24"/>
              <w:szCs w:val="24"/>
            </w:rPr>
            <w:t>(Georgiev, 2014)</w:t>
          </w:r>
          <w:r w:rsidR="00D02A05">
            <w:rPr>
              <w:rFonts w:ascii="Arial" w:eastAsia="Calibri" w:hAnsi="Arial" w:cs="Arial"/>
              <w:sz w:val="24"/>
              <w:szCs w:val="24"/>
            </w:rPr>
            <w:fldChar w:fldCharType="end"/>
          </w:r>
        </w:sdtContent>
      </w:sdt>
      <w:r w:rsidR="00D02A05">
        <w:rPr>
          <w:rFonts w:ascii="Arial" w:eastAsia="Calibri" w:hAnsi="Arial" w:cs="Arial"/>
          <w:sz w:val="24"/>
          <w:szCs w:val="24"/>
        </w:rPr>
        <w:t>.</w:t>
      </w:r>
    </w:p>
    <w:p w14:paraId="6392D371" w14:textId="77777777" w:rsidR="00D05960" w:rsidRPr="00D05960" w:rsidRDefault="00D05960" w:rsidP="00D05960">
      <w:pPr>
        <w:pStyle w:val="ListParagraph"/>
        <w:rPr>
          <w:rFonts w:eastAsia="Calibri"/>
        </w:rPr>
      </w:pPr>
    </w:p>
    <w:p w14:paraId="12C68506" w14:textId="77777777" w:rsidR="00D05960" w:rsidRDefault="00D05960" w:rsidP="00D05960">
      <w:pPr>
        <w:rPr>
          <w:rFonts w:eastAsia="Calibri"/>
        </w:rPr>
      </w:pPr>
    </w:p>
    <w:p w14:paraId="64E9EB07" w14:textId="77777777" w:rsidR="00D05960" w:rsidRPr="00D05960" w:rsidRDefault="00D05960" w:rsidP="00D05960">
      <w:pPr>
        <w:rPr>
          <w:rFonts w:eastAsia="Calibri"/>
        </w:rPr>
      </w:pPr>
    </w:p>
    <w:p w14:paraId="7CEA600E" w14:textId="77777777" w:rsidR="008470F9" w:rsidRPr="008470F9" w:rsidRDefault="00D05960" w:rsidP="008470F9">
      <w:pPr>
        <w:pStyle w:val="Heading2"/>
        <w:rPr>
          <w:rFonts w:eastAsia="Calibri"/>
        </w:rPr>
      </w:pPr>
      <w:r>
        <w:t xml:space="preserve">       </w:t>
      </w:r>
      <w:r w:rsidR="008470F9">
        <w:t xml:space="preserve">3.6 </w:t>
      </w:r>
      <w:r w:rsidR="008470F9">
        <w:rPr>
          <w:rFonts w:eastAsia="Calibri"/>
        </w:rPr>
        <w:t xml:space="preserve">How budgeting control can support sustainability </w:t>
      </w:r>
    </w:p>
    <w:p w14:paraId="4673E43C" w14:textId="78ADFEAA" w:rsidR="008470F9" w:rsidRDefault="0052527C" w:rsidP="0052527C">
      <w:pPr>
        <w:spacing w:line="360" w:lineRule="auto"/>
        <w:jc w:val="both"/>
        <w:rPr>
          <w:b/>
        </w:rPr>
      </w:pPr>
      <w:r>
        <w:rPr>
          <w:b/>
        </w:rPr>
        <w:t xml:space="preserve">                 </w:t>
      </w:r>
    </w:p>
    <w:p w14:paraId="460FB3D2" w14:textId="16146048" w:rsidR="00920AA8" w:rsidRDefault="00920AA8" w:rsidP="002856DA">
      <w:pPr>
        <w:spacing w:line="360" w:lineRule="auto"/>
        <w:jc w:val="both"/>
        <w:rPr>
          <w:rFonts w:ascii="Arial" w:hAnsi="Arial" w:cs="Arial"/>
          <w:bCs/>
          <w:sz w:val="24"/>
          <w:szCs w:val="24"/>
        </w:rPr>
      </w:pPr>
      <w:r>
        <w:rPr>
          <w:b/>
        </w:rPr>
        <w:t xml:space="preserve">                </w:t>
      </w:r>
      <w:r>
        <w:rPr>
          <w:rFonts w:ascii="Arial" w:hAnsi="Arial" w:cs="Arial"/>
          <w:bCs/>
          <w:sz w:val="24"/>
          <w:szCs w:val="24"/>
        </w:rPr>
        <w:t xml:space="preserve">Company utilises budgetary control as a technique to monitor actual performance and make sure that standards are reached. It involves a continuous cycle of planning and control, usually with the executive receiving adequate information about actual results so they may compare them to the budgeted </w:t>
      </w:r>
      <w:r w:rsidR="002856DA">
        <w:rPr>
          <w:rFonts w:ascii="Arial" w:hAnsi="Arial" w:cs="Arial"/>
          <w:bCs/>
          <w:sz w:val="24"/>
          <w:szCs w:val="24"/>
        </w:rPr>
        <w:t>and,</w:t>
      </w:r>
      <w:r>
        <w:rPr>
          <w:rFonts w:ascii="Arial" w:hAnsi="Arial" w:cs="Arial"/>
          <w:bCs/>
          <w:sz w:val="24"/>
          <w:szCs w:val="24"/>
        </w:rPr>
        <w:t xml:space="preserve"> if required, take corrective action. Lack of adequate financial control results in contempt for established </w:t>
      </w:r>
      <w:r>
        <w:rPr>
          <w:rFonts w:ascii="Arial" w:hAnsi="Arial" w:cs="Arial"/>
          <w:bCs/>
          <w:sz w:val="24"/>
          <w:szCs w:val="24"/>
        </w:rPr>
        <w:lastRenderedPageBreak/>
        <w:t>procedures, lack of concentration, and poorly coordinated activities, all of which have the potential to destroy an organisation</w:t>
      </w:r>
      <w:sdt>
        <w:sdtPr>
          <w:rPr>
            <w:rFonts w:ascii="Arial" w:hAnsi="Arial" w:cs="Arial"/>
            <w:bCs/>
            <w:sz w:val="24"/>
            <w:szCs w:val="24"/>
          </w:rPr>
          <w:id w:val="-1861270660"/>
          <w:citation/>
        </w:sdtPr>
        <w:sdtContent>
          <w:r w:rsidR="002856DA">
            <w:rPr>
              <w:rFonts w:ascii="Arial" w:hAnsi="Arial" w:cs="Arial"/>
              <w:bCs/>
              <w:sz w:val="24"/>
              <w:szCs w:val="24"/>
            </w:rPr>
            <w:fldChar w:fldCharType="begin"/>
          </w:r>
          <w:r w:rsidR="002856DA">
            <w:rPr>
              <w:rFonts w:ascii="Arial" w:hAnsi="Arial" w:cs="Arial"/>
              <w:bCs/>
              <w:sz w:val="24"/>
              <w:szCs w:val="24"/>
            </w:rPr>
            <w:instrText xml:space="preserve"> CITATION ABD15 \l 2057 </w:instrText>
          </w:r>
          <w:r w:rsidR="002856DA">
            <w:rPr>
              <w:rFonts w:ascii="Arial" w:hAnsi="Arial" w:cs="Arial"/>
              <w:bCs/>
              <w:sz w:val="24"/>
              <w:szCs w:val="24"/>
            </w:rPr>
            <w:fldChar w:fldCharType="separate"/>
          </w:r>
          <w:r w:rsidR="002856DA">
            <w:rPr>
              <w:rFonts w:ascii="Arial" w:hAnsi="Arial" w:cs="Arial"/>
              <w:bCs/>
              <w:noProof/>
              <w:sz w:val="24"/>
              <w:szCs w:val="24"/>
            </w:rPr>
            <w:t xml:space="preserve"> </w:t>
          </w:r>
          <w:r w:rsidR="002856DA" w:rsidRPr="002856DA">
            <w:rPr>
              <w:rFonts w:ascii="Arial" w:hAnsi="Arial" w:cs="Arial"/>
              <w:noProof/>
              <w:sz w:val="24"/>
              <w:szCs w:val="24"/>
            </w:rPr>
            <w:t>(ABDULLAHI, et al., 2015)</w:t>
          </w:r>
          <w:r w:rsidR="002856DA">
            <w:rPr>
              <w:rFonts w:ascii="Arial" w:hAnsi="Arial" w:cs="Arial"/>
              <w:bCs/>
              <w:sz w:val="24"/>
              <w:szCs w:val="24"/>
            </w:rPr>
            <w:fldChar w:fldCharType="end"/>
          </w:r>
        </w:sdtContent>
      </w:sdt>
      <w:r w:rsidR="002856DA">
        <w:rPr>
          <w:rFonts w:ascii="Arial" w:hAnsi="Arial" w:cs="Arial"/>
          <w:bCs/>
          <w:sz w:val="24"/>
          <w:szCs w:val="24"/>
        </w:rPr>
        <w:t>.</w:t>
      </w:r>
    </w:p>
    <w:p w14:paraId="26BE5804" w14:textId="02BF78E8" w:rsidR="009F6143" w:rsidRPr="00920AA8" w:rsidRDefault="009F6143" w:rsidP="002856DA">
      <w:pPr>
        <w:spacing w:line="360" w:lineRule="auto"/>
        <w:jc w:val="both"/>
        <w:rPr>
          <w:rFonts w:ascii="Arial" w:hAnsi="Arial" w:cs="Arial"/>
          <w:bCs/>
          <w:sz w:val="24"/>
          <w:szCs w:val="24"/>
        </w:rPr>
      </w:pPr>
    </w:p>
    <w:p w14:paraId="6707A20B" w14:textId="77777777" w:rsidR="008470F9" w:rsidRPr="008470F9" w:rsidRDefault="008470F9" w:rsidP="008470F9"/>
    <w:p w14:paraId="2AE06E71" w14:textId="77777777" w:rsidR="008470F9" w:rsidRPr="008470F9" w:rsidRDefault="008470F9" w:rsidP="008470F9"/>
    <w:p w14:paraId="7EF9B4D9" w14:textId="77777777" w:rsidR="00E35A08" w:rsidRPr="00E35A08" w:rsidRDefault="00E35A08" w:rsidP="00E35A08"/>
    <w:p w14:paraId="4C9BD3D4" w14:textId="77777777" w:rsidR="008B14ED" w:rsidRDefault="008B14ED" w:rsidP="008B14ED"/>
    <w:p w14:paraId="111A548B" w14:textId="77777777" w:rsidR="008B14ED" w:rsidRDefault="00E35A08" w:rsidP="008B14ED">
      <w:r>
        <w:t xml:space="preserve"> </w:t>
      </w:r>
    </w:p>
    <w:p w14:paraId="3A2A1AE2" w14:textId="77777777" w:rsidR="008B14ED" w:rsidRDefault="008B14ED">
      <w:r>
        <w:br w:type="page"/>
      </w:r>
    </w:p>
    <w:p w14:paraId="7C562764" w14:textId="2A44210E" w:rsidR="008B14ED" w:rsidRDefault="008B14ED" w:rsidP="008B14ED">
      <w:pPr>
        <w:pStyle w:val="Heading1"/>
        <w:numPr>
          <w:ilvl w:val="0"/>
          <w:numId w:val="1"/>
        </w:numPr>
      </w:pPr>
      <w:bookmarkStart w:id="4" w:name="_Toc341883019"/>
      <w:r>
        <w:lastRenderedPageBreak/>
        <w:t>Conclusion</w:t>
      </w:r>
      <w:bookmarkEnd w:id="4"/>
    </w:p>
    <w:p w14:paraId="12B4D900" w14:textId="3EF59058" w:rsidR="00722A91" w:rsidRDefault="00722A91" w:rsidP="00722A91"/>
    <w:p w14:paraId="6DAF5469" w14:textId="05FFBF2F" w:rsidR="00722A91" w:rsidRDefault="00722A91" w:rsidP="00722A91">
      <w:pPr>
        <w:spacing w:line="360" w:lineRule="auto"/>
        <w:ind w:left="720"/>
        <w:jc w:val="both"/>
        <w:rPr>
          <w:rFonts w:ascii="Arial" w:hAnsi="Arial" w:cs="Arial"/>
          <w:sz w:val="24"/>
          <w:szCs w:val="24"/>
        </w:rPr>
      </w:pPr>
      <w:r>
        <w:rPr>
          <w:rFonts w:ascii="Arial" w:hAnsi="Arial" w:cs="Arial"/>
          <w:sz w:val="24"/>
          <w:szCs w:val="24"/>
        </w:rPr>
        <w:t>From the above it can be concluded that understanding the core concepts and procedures of budget planning and control is necessary for effective management. Budgets help management keep costs and cash flow under control. Over time, they evolved into the primary determinants and evaluators of managerial success, first concentrating la</w:t>
      </w:r>
      <w:r w:rsidR="00565254">
        <w:rPr>
          <w:rFonts w:ascii="Arial" w:hAnsi="Arial" w:cs="Arial"/>
          <w:sz w:val="24"/>
          <w:szCs w:val="24"/>
        </w:rPr>
        <w:t>rgely on anticipating future revenue and expenses. Budgets are regarded as crucial elements for organising and managing a firm. Without a budget, a company may experience several problems, including the potential for failure.</w:t>
      </w:r>
    </w:p>
    <w:p w14:paraId="28439680" w14:textId="77777777" w:rsidR="00565254" w:rsidRPr="00722A91" w:rsidRDefault="00565254" w:rsidP="00722A91">
      <w:pPr>
        <w:spacing w:line="360" w:lineRule="auto"/>
        <w:ind w:left="720"/>
        <w:jc w:val="both"/>
        <w:rPr>
          <w:rFonts w:ascii="Arial" w:hAnsi="Arial" w:cs="Arial"/>
          <w:sz w:val="24"/>
          <w:szCs w:val="24"/>
        </w:rPr>
      </w:pPr>
    </w:p>
    <w:p w14:paraId="1032189F" w14:textId="0429D668" w:rsidR="0092712C" w:rsidRDefault="0092712C" w:rsidP="00722A91">
      <w:pPr>
        <w:ind w:left="720"/>
      </w:pPr>
    </w:p>
    <w:p w14:paraId="36CD7C64" w14:textId="2682F10B" w:rsidR="00722A91" w:rsidRPr="00722A91" w:rsidRDefault="00722A91" w:rsidP="00722A91">
      <w:pPr>
        <w:spacing w:line="360" w:lineRule="auto"/>
        <w:jc w:val="both"/>
        <w:rPr>
          <w:rFonts w:ascii="Arial" w:hAnsi="Arial" w:cs="Arial"/>
          <w:sz w:val="24"/>
          <w:szCs w:val="24"/>
        </w:rPr>
      </w:pPr>
      <w:r>
        <w:t xml:space="preserve">                </w:t>
      </w:r>
    </w:p>
    <w:p w14:paraId="6CE757D0" w14:textId="77777777" w:rsidR="0092712C" w:rsidRDefault="0092712C" w:rsidP="0092712C"/>
    <w:p w14:paraId="0220AE6B" w14:textId="77777777" w:rsidR="0092712C" w:rsidRDefault="0092712C" w:rsidP="0092712C"/>
    <w:p w14:paraId="3ACFE90E" w14:textId="77777777" w:rsidR="0092712C" w:rsidRDefault="0092712C" w:rsidP="0092712C"/>
    <w:p w14:paraId="552CA20B" w14:textId="77777777" w:rsidR="0092712C" w:rsidRDefault="0092712C" w:rsidP="0092712C"/>
    <w:p w14:paraId="2C515651" w14:textId="77777777" w:rsidR="0092712C" w:rsidRDefault="0092712C" w:rsidP="0092712C"/>
    <w:p w14:paraId="47691E7E" w14:textId="77777777" w:rsidR="0092712C" w:rsidRDefault="0092712C" w:rsidP="0092712C"/>
    <w:p w14:paraId="26C3A30A" w14:textId="77777777" w:rsidR="0092712C" w:rsidRDefault="0092712C" w:rsidP="0092712C"/>
    <w:p w14:paraId="3A527340" w14:textId="77777777" w:rsidR="0092712C" w:rsidRDefault="0092712C" w:rsidP="0092712C"/>
    <w:p w14:paraId="081C3612" w14:textId="77777777" w:rsidR="0092712C" w:rsidRDefault="0092712C" w:rsidP="0092712C"/>
    <w:p w14:paraId="3D52FF85" w14:textId="77777777" w:rsidR="0092712C" w:rsidRDefault="0092712C" w:rsidP="0092712C"/>
    <w:p w14:paraId="342166E3" w14:textId="77777777" w:rsidR="0092712C" w:rsidRDefault="0092712C" w:rsidP="0092712C"/>
    <w:p w14:paraId="0074D694" w14:textId="77777777" w:rsidR="0092712C" w:rsidRDefault="0092712C" w:rsidP="0092712C"/>
    <w:p w14:paraId="1D58A384" w14:textId="77777777" w:rsidR="0092712C" w:rsidRDefault="0092712C" w:rsidP="0092712C"/>
    <w:p w14:paraId="6C85B7D3" w14:textId="77777777" w:rsidR="0092712C" w:rsidRDefault="0092712C" w:rsidP="0092712C"/>
    <w:p w14:paraId="60E9F9D2" w14:textId="77777777" w:rsidR="0092712C" w:rsidRDefault="0092712C" w:rsidP="0092712C"/>
    <w:p w14:paraId="0B21DF8F" w14:textId="77777777" w:rsidR="0092712C" w:rsidRDefault="0092712C" w:rsidP="0092712C"/>
    <w:p w14:paraId="2D8A2480" w14:textId="77777777" w:rsidR="0092712C" w:rsidRDefault="0092712C" w:rsidP="0092712C"/>
    <w:p w14:paraId="27A71B24" w14:textId="77777777" w:rsidR="0092712C" w:rsidRDefault="0092712C" w:rsidP="0092712C"/>
    <w:p w14:paraId="50C90959" w14:textId="77777777" w:rsidR="0092712C" w:rsidRDefault="0092712C" w:rsidP="0092712C"/>
    <w:p w14:paraId="4B7869EE" w14:textId="77777777" w:rsidR="0092712C" w:rsidRDefault="0092712C" w:rsidP="0092712C"/>
    <w:p w14:paraId="6584BE0E" w14:textId="77777777" w:rsidR="0092712C" w:rsidRDefault="0092712C" w:rsidP="0092712C"/>
    <w:p w14:paraId="307BFCD3" w14:textId="77777777" w:rsidR="0092712C" w:rsidRDefault="0092712C" w:rsidP="0092712C"/>
    <w:p w14:paraId="1F9EE70C" w14:textId="77777777" w:rsidR="0092712C" w:rsidRDefault="0092712C" w:rsidP="0092712C"/>
    <w:p w14:paraId="2E127A46" w14:textId="77777777" w:rsidR="0092712C" w:rsidRDefault="0092712C" w:rsidP="0092712C"/>
    <w:p w14:paraId="15E98AC7" w14:textId="77777777" w:rsidR="0092712C" w:rsidRDefault="0092712C" w:rsidP="0092712C"/>
    <w:p w14:paraId="3B7DA260" w14:textId="77777777" w:rsidR="0092712C" w:rsidRDefault="0092712C" w:rsidP="0092712C"/>
    <w:p w14:paraId="5DCB0B8C" w14:textId="77777777" w:rsidR="0092712C" w:rsidRDefault="0092712C" w:rsidP="0092712C"/>
    <w:p w14:paraId="5186EF6C" w14:textId="77777777" w:rsidR="0092712C" w:rsidRDefault="0092712C" w:rsidP="0092712C"/>
    <w:p w14:paraId="409BDBD9" w14:textId="77777777" w:rsidR="008B14ED" w:rsidRDefault="008B14ED" w:rsidP="00E35A08">
      <w:r>
        <w:br w:type="page"/>
      </w:r>
    </w:p>
    <w:p w14:paraId="364DF6F7" w14:textId="78E854D3" w:rsidR="008B14ED" w:rsidRDefault="008B14ED" w:rsidP="007F3164">
      <w:pPr>
        <w:pStyle w:val="Heading1"/>
        <w:numPr>
          <w:ilvl w:val="0"/>
          <w:numId w:val="1"/>
        </w:numPr>
      </w:pPr>
      <w:bookmarkStart w:id="5" w:name="_Toc341883020"/>
      <w:r>
        <w:lastRenderedPageBreak/>
        <w:t>Reference List</w:t>
      </w:r>
      <w:bookmarkEnd w:id="5"/>
    </w:p>
    <w:sdt>
      <w:sdtPr>
        <w:rPr>
          <w:rFonts w:asciiTheme="minorHAnsi" w:eastAsiaTheme="minorHAnsi" w:hAnsiTheme="minorHAnsi" w:cstheme="minorBidi"/>
          <w:color w:val="auto"/>
          <w:sz w:val="22"/>
          <w:szCs w:val="22"/>
        </w:rPr>
        <w:id w:val="1281609351"/>
        <w:docPartObj>
          <w:docPartGallery w:val="Bibliographies"/>
          <w:docPartUnique/>
        </w:docPartObj>
      </w:sdtPr>
      <w:sdtEndPr/>
      <w:sdtContent>
        <w:p w14:paraId="621E8B23" w14:textId="77777777" w:rsidR="002D3114" w:rsidRDefault="002D3114">
          <w:pPr>
            <w:pStyle w:val="Heading1"/>
          </w:pPr>
        </w:p>
        <w:sdt>
          <w:sdtPr>
            <w:id w:val="-1459881534"/>
            <w:docPartObj>
              <w:docPartGallery w:val="Bibliographies"/>
              <w:docPartUnique/>
            </w:docPartObj>
          </w:sdtPr>
          <w:sdtEndPr>
            <w:rPr>
              <w:rFonts w:asciiTheme="minorHAnsi" w:eastAsiaTheme="minorHAnsi" w:hAnsiTheme="minorHAnsi" w:cstheme="minorBidi"/>
              <w:color w:val="auto"/>
              <w:sz w:val="22"/>
              <w:szCs w:val="22"/>
            </w:rPr>
          </w:sdtEndPr>
          <w:sdtContent>
            <w:p w14:paraId="3F3EA39D" w14:textId="0761F843" w:rsidR="002D3114" w:rsidRPr="002D3114" w:rsidRDefault="002D3114">
              <w:pPr>
                <w:pStyle w:val="Heading1"/>
                <w:rPr>
                  <w:lang w:val="es-ES"/>
                </w:rPr>
              </w:pPr>
              <w:r w:rsidRPr="002D3114">
                <w:rPr>
                  <w:lang w:val="es-ES"/>
                </w:rPr>
                <w:t>References</w:t>
              </w:r>
            </w:p>
            <w:sdt>
              <w:sdtPr>
                <w:id w:val="-1852252396"/>
                <w:bibliography/>
              </w:sdtPr>
              <w:sdtContent>
                <w:p w14:paraId="463CE6B8" w14:textId="77777777" w:rsidR="002D3114" w:rsidRDefault="002D3114" w:rsidP="002D3114">
                  <w:pPr>
                    <w:pStyle w:val="Bibliography"/>
                    <w:rPr>
                      <w:noProof/>
                      <w:sz w:val="24"/>
                      <w:szCs w:val="24"/>
                    </w:rPr>
                  </w:pPr>
                  <w:r>
                    <w:fldChar w:fldCharType="begin"/>
                  </w:r>
                  <w:r w:rsidRPr="002D3114">
                    <w:rPr>
                      <w:lang w:val="es-ES"/>
                    </w:rPr>
                    <w:instrText xml:space="preserve"> BIBLIOGRAPHY </w:instrText>
                  </w:r>
                  <w:r>
                    <w:fldChar w:fldCharType="separate"/>
                  </w:r>
                  <w:r w:rsidRPr="002D3114">
                    <w:rPr>
                      <w:noProof/>
                      <w:lang w:val="es-ES"/>
                    </w:rPr>
                    <w:t xml:space="preserve">ABDULLAHI, S. R., ABUBAKAR, M. A., KUWATA, G. &amp; MUHAMMAD, T. A., 2015. </w:t>
                  </w:r>
                  <w:r>
                    <w:rPr>
                      <w:noProof/>
                    </w:rPr>
                    <w:t xml:space="preserve">The role of budget and budgetary control on organisational performance: a case study of Tahir guest house, Kano state, Nigeria. </w:t>
                  </w:r>
                  <w:r>
                    <w:rPr>
                      <w:i/>
                      <w:iCs/>
                      <w:noProof/>
                    </w:rPr>
                    <w:t xml:space="preserve">International Journal of Innovative Research in Information Security (IJIRIS), </w:t>
                  </w:r>
                  <w:r>
                    <w:rPr>
                      <w:noProof/>
                    </w:rPr>
                    <w:t>4(2), pp. 22-27.</w:t>
                  </w:r>
                </w:p>
                <w:p w14:paraId="296C06D3" w14:textId="77777777" w:rsidR="002D3114" w:rsidRDefault="002D3114" w:rsidP="002D3114">
                  <w:pPr>
                    <w:pStyle w:val="Bibliography"/>
                    <w:rPr>
                      <w:noProof/>
                    </w:rPr>
                  </w:pPr>
                  <w:r w:rsidRPr="002D3114">
                    <w:rPr>
                      <w:noProof/>
                      <w:lang w:val="es-ES"/>
                    </w:rPr>
                    <w:t xml:space="preserve">Adamu, A. &amp; Olotu, I. A., 2009. </w:t>
                  </w:r>
                  <w:r>
                    <w:rPr>
                      <w:noProof/>
                    </w:rPr>
                    <w:t xml:space="preserve">The Practicability of Activity – Based Costing System in Hospitality Industry. </w:t>
                  </w:r>
                  <w:r>
                    <w:rPr>
                      <w:i/>
                      <w:iCs/>
                      <w:noProof/>
                    </w:rPr>
                    <w:t xml:space="preserve">Journal of Finance and Accounting Research, Department of Accounting, Nasarawa State University, Keffi, Nasarawa State – Nigeria, </w:t>
                  </w:r>
                  <w:r>
                    <w:rPr>
                      <w:noProof/>
                    </w:rPr>
                    <w:t>1(1), pp. 36-49.</w:t>
                  </w:r>
                </w:p>
                <w:p w14:paraId="304E884C" w14:textId="77777777" w:rsidR="002D3114" w:rsidRDefault="002D3114" w:rsidP="002D3114">
                  <w:pPr>
                    <w:pStyle w:val="Bibliography"/>
                    <w:rPr>
                      <w:noProof/>
                    </w:rPr>
                  </w:pPr>
                  <w:r>
                    <w:rPr>
                      <w:noProof/>
                    </w:rPr>
                    <w:t xml:space="preserve">Beredugo, S. B., Joseph, U. B. A. &amp; Emmanuel E., O., 2019. Comparative analysis of zero-based budgeting and incremental budgeting techniques of government performance in Nigeria. </w:t>
                  </w:r>
                  <w:r>
                    <w:rPr>
                      <w:i/>
                      <w:iCs/>
                      <w:noProof/>
                    </w:rPr>
                    <w:t xml:space="preserve">International Journal of Research and Innovation in Social Science, </w:t>
                  </w:r>
                  <w:r>
                    <w:rPr>
                      <w:noProof/>
                    </w:rPr>
                    <w:t>3(6), pp. 238-243.</w:t>
                  </w:r>
                </w:p>
                <w:p w14:paraId="4FCF9590" w14:textId="77777777" w:rsidR="002D3114" w:rsidRDefault="002D3114" w:rsidP="002D3114">
                  <w:pPr>
                    <w:pStyle w:val="Bibliography"/>
                    <w:rPr>
                      <w:noProof/>
                    </w:rPr>
                  </w:pPr>
                  <w:r>
                    <w:rPr>
                      <w:noProof/>
                    </w:rPr>
                    <w:t xml:space="preserve">Bjørnenak, T., 1997. Diffusion and accounting: the case of ABC in Norway. </w:t>
                  </w:r>
                  <w:r>
                    <w:rPr>
                      <w:i/>
                      <w:iCs/>
                      <w:noProof/>
                    </w:rPr>
                    <w:t xml:space="preserve">Management Accounting Research, </w:t>
                  </w:r>
                  <w:r>
                    <w:rPr>
                      <w:noProof/>
                    </w:rPr>
                    <w:t>8(1), pp. 3-17.</w:t>
                  </w:r>
                </w:p>
                <w:p w14:paraId="69A999DD" w14:textId="77777777" w:rsidR="002D3114" w:rsidRDefault="002D3114" w:rsidP="002D3114">
                  <w:pPr>
                    <w:pStyle w:val="Bibliography"/>
                    <w:rPr>
                      <w:noProof/>
                    </w:rPr>
                  </w:pPr>
                  <w:r>
                    <w:rPr>
                      <w:noProof/>
                    </w:rPr>
                    <w:t xml:space="preserve">British Business Bank, 2022. </w:t>
                  </w:r>
                  <w:r>
                    <w:rPr>
                      <w:i/>
                      <w:iCs/>
                      <w:noProof/>
                    </w:rPr>
                    <w:t xml:space="preserve">Zero-based budgeting - British Business Bank. </w:t>
                  </w:r>
                  <w:r>
                    <w:rPr>
                      <w:noProof/>
                    </w:rPr>
                    <w:t xml:space="preserve">[Online] </w:t>
                  </w:r>
                  <w:r>
                    <w:rPr>
                      <w:noProof/>
                    </w:rPr>
                    <w:br/>
                    <w:t xml:space="preserve">Available at: </w:t>
                  </w:r>
                  <w:r>
                    <w:rPr>
                      <w:noProof/>
                      <w:u w:val="single"/>
                    </w:rPr>
                    <w:t>https://www.british-business-bank.co.uk/finance-hub/zero-based-budgeting/</w:t>
                  </w:r>
                  <w:r>
                    <w:rPr>
                      <w:noProof/>
                    </w:rPr>
                    <w:br/>
                    <w:t>[Accessed 25 10 2022].</w:t>
                  </w:r>
                </w:p>
                <w:p w14:paraId="2A80AA59" w14:textId="77777777" w:rsidR="002D3114" w:rsidRDefault="002D3114" w:rsidP="002D3114">
                  <w:pPr>
                    <w:pStyle w:val="Bibliography"/>
                    <w:rPr>
                      <w:noProof/>
                    </w:rPr>
                  </w:pPr>
                  <w:r>
                    <w:rPr>
                      <w:noProof/>
                    </w:rPr>
                    <w:t xml:space="preserve">Callaghan, S., Hawke, K. &amp; Mignerey, C., 2014. </w:t>
                  </w:r>
                  <w:r>
                    <w:rPr>
                      <w:i/>
                      <w:iCs/>
                      <w:noProof/>
                    </w:rPr>
                    <w:t xml:space="preserve">Five Myths (And Realities) About Zero Based Budgeting. </w:t>
                  </w:r>
                  <w:r>
                    <w:rPr>
                      <w:noProof/>
                    </w:rPr>
                    <w:t xml:space="preserve">[Online] </w:t>
                  </w:r>
                  <w:r>
                    <w:rPr>
                      <w:noProof/>
                    </w:rPr>
                    <w:br/>
                    <w:t xml:space="preserve">Available at: </w:t>
                  </w:r>
                  <w:r>
                    <w:rPr>
                      <w:noProof/>
                      <w:u w:val="single"/>
                    </w:rPr>
                    <w:t>https://www.mckinsey.com/~/media/McKinsey/Business%20Functions/Strategy%20and%20Corporate%20Finance/Our%20Insights/Five%20myths%20and%20realities%20about%20zero%20based%20budgeting/Five_myths_and_realities_about_zero%20based_budgeting.pdf</w:t>
                  </w:r>
                  <w:r>
                    <w:rPr>
                      <w:noProof/>
                    </w:rPr>
                    <w:br/>
                    <w:t>[Accessed 23 10 2022].</w:t>
                  </w:r>
                </w:p>
                <w:p w14:paraId="2513E3DD" w14:textId="77777777" w:rsidR="002D3114" w:rsidRDefault="002D3114" w:rsidP="002D3114">
                  <w:pPr>
                    <w:pStyle w:val="Bibliography"/>
                    <w:rPr>
                      <w:noProof/>
                    </w:rPr>
                  </w:pPr>
                  <w:r>
                    <w:rPr>
                      <w:noProof/>
                    </w:rPr>
                    <w:t xml:space="preserve">Dauda, H., 2019. Examining the Role of Budgeting and Budgetary Control in Achieving Objectives of Business Organisations.. </w:t>
                  </w:r>
                  <w:r>
                    <w:rPr>
                      <w:i/>
                      <w:iCs/>
                      <w:noProof/>
                    </w:rPr>
                    <w:t xml:space="preserve">International Journal of Operational Research in Management, Social Sciences &amp; Education, </w:t>
                  </w:r>
                  <w:r>
                    <w:rPr>
                      <w:noProof/>
                    </w:rPr>
                    <w:t>5(1), pp. 14-19.</w:t>
                  </w:r>
                </w:p>
                <w:p w14:paraId="07194C5C" w14:textId="77777777" w:rsidR="002D3114" w:rsidRDefault="002D3114" w:rsidP="002D3114">
                  <w:pPr>
                    <w:pStyle w:val="Bibliography"/>
                    <w:rPr>
                      <w:noProof/>
                    </w:rPr>
                  </w:pPr>
                  <w:r>
                    <w:rPr>
                      <w:noProof/>
                    </w:rPr>
                    <w:t xml:space="preserve">DeFranco, A. L., 1996. The Importance and Use of Financial Forecasting and Budgeting at the Departmental Level in the Hotel industry as Perceived by Hotel Controllers. </w:t>
                  </w:r>
                  <w:r>
                    <w:rPr>
                      <w:i/>
                      <w:iCs/>
                      <w:noProof/>
                    </w:rPr>
                    <w:t xml:space="preserve">Journal of Hospitality &amp; Tourism Research, </w:t>
                  </w:r>
                  <w:r>
                    <w:rPr>
                      <w:noProof/>
                    </w:rPr>
                    <w:t>20(3), pp. 99-110.</w:t>
                  </w:r>
                </w:p>
                <w:p w14:paraId="70932C4D" w14:textId="77777777" w:rsidR="002D3114" w:rsidRDefault="002D3114" w:rsidP="002D3114">
                  <w:pPr>
                    <w:pStyle w:val="Bibliography"/>
                    <w:rPr>
                      <w:noProof/>
                    </w:rPr>
                  </w:pPr>
                  <w:r>
                    <w:rPr>
                      <w:noProof/>
                    </w:rPr>
                    <w:t xml:space="preserve">Emmett, S. &amp; Zheng, G., 2009. Hotel management company forecasting and budgeting practices: a survey‐based analysis. </w:t>
                  </w:r>
                  <w:r>
                    <w:rPr>
                      <w:i/>
                      <w:iCs/>
                      <w:noProof/>
                    </w:rPr>
                    <w:t xml:space="preserve">International Journal of Contemporary Hospitality Management, </w:t>
                  </w:r>
                  <w:r>
                    <w:rPr>
                      <w:noProof/>
                    </w:rPr>
                    <w:t>21(6), pp. 676-693.</w:t>
                  </w:r>
                </w:p>
                <w:p w14:paraId="59177FBB" w14:textId="77777777" w:rsidR="002D3114" w:rsidRDefault="002D3114" w:rsidP="002D3114">
                  <w:pPr>
                    <w:pStyle w:val="Bibliography"/>
                    <w:rPr>
                      <w:noProof/>
                    </w:rPr>
                  </w:pPr>
                  <w:r>
                    <w:rPr>
                      <w:noProof/>
                    </w:rPr>
                    <w:t xml:space="preserve">Georgiev, D., 2014. Application of ‘Cost-Volume-Profit’ Analysis in the Hotel Industry Based on Survey Data of High-Ranking Hotels in the North-East Region of Bulgaria. </w:t>
                  </w:r>
                  <w:r>
                    <w:rPr>
                      <w:i/>
                      <w:iCs/>
                      <w:noProof/>
                    </w:rPr>
                    <w:t xml:space="preserve">Applying of the Uniform System of Accounts for the Lodging Industry (USALI) for the Purposes of Financial and Management Accounting, </w:t>
                  </w:r>
                  <w:r>
                    <w:rPr>
                      <w:noProof/>
                    </w:rPr>
                    <w:t>Issue 3, pp. 40-60.</w:t>
                  </w:r>
                </w:p>
                <w:p w14:paraId="758C0937" w14:textId="77777777" w:rsidR="002D3114" w:rsidRDefault="002D3114" w:rsidP="002D3114">
                  <w:pPr>
                    <w:pStyle w:val="Bibliography"/>
                    <w:rPr>
                      <w:noProof/>
                    </w:rPr>
                  </w:pPr>
                  <w:r>
                    <w:rPr>
                      <w:noProof/>
                    </w:rPr>
                    <w:t xml:space="preserve">Gowda, V., 2021. </w:t>
                  </w:r>
                  <w:r>
                    <w:rPr>
                      <w:i/>
                      <w:iCs/>
                      <w:noProof/>
                    </w:rPr>
                    <w:t xml:space="preserve">Annual-budgeting-and-monthly-forecasting-Implementation-techniques.pdf. </w:t>
                  </w:r>
                  <w:r>
                    <w:rPr>
                      <w:noProof/>
                    </w:rPr>
                    <w:t xml:space="preserve">[Online] </w:t>
                  </w:r>
                  <w:r>
                    <w:rPr>
                      <w:noProof/>
                    </w:rPr>
                    <w:br/>
                  </w:r>
                  <w:r>
                    <w:rPr>
                      <w:noProof/>
                    </w:rPr>
                    <w:lastRenderedPageBreak/>
                    <w:t xml:space="preserve">Available at: </w:t>
                  </w:r>
                  <w:r>
                    <w:rPr>
                      <w:noProof/>
                      <w:u w:val="single"/>
                    </w:rPr>
                    <w:t>https://www.researchgate.net/profile/Vasudev-Gowda-2/publication/354906981_Annual_budgeting_and_monthly_forecasting_Implementation_techniques/links/6153a56b14d6fd7c0fb7a65d/Annual-budgeting-and-monthly-forecasting-Implementation-techniques.pdf</w:t>
                  </w:r>
                  <w:r>
                    <w:rPr>
                      <w:noProof/>
                    </w:rPr>
                    <w:br/>
                    <w:t>[Accessed 23 10 2022].</w:t>
                  </w:r>
                </w:p>
                <w:p w14:paraId="184A6C7B" w14:textId="77777777" w:rsidR="002D3114" w:rsidRDefault="002D3114" w:rsidP="002D3114">
                  <w:pPr>
                    <w:pStyle w:val="Bibliography"/>
                    <w:rPr>
                      <w:noProof/>
                    </w:rPr>
                  </w:pPr>
                  <w:r>
                    <w:rPr>
                      <w:noProof/>
                    </w:rPr>
                    <w:t xml:space="preserve">Gross, M. J., 1985. </w:t>
                  </w:r>
                  <w:r>
                    <w:rPr>
                      <w:i/>
                      <w:iCs/>
                      <w:noProof/>
                    </w:rPr>
                    <w:t xml:space="preserve">The Importance of Budgeting. Social Administration: Managing finances, personnel, and information in human services. </w:t>
                  </w:r>
                  <w:r>
                    <w:rPr>
                      <w:noProof/>
                    </w:rPr>
                    <w:t>2nd ed. New York: Haworth press.</w:t>
                  </w:r>
                </w:p>
                <w:p w14:paraId="7A307AEE" w14:textId="77777777" w:rsidR="002D3114" w:rsidRDefault="002D3114" w:rsidP="002D3114">
                  <w:pPr>
                    <w:pStyle w:val="Bibliography"/>
                    <w:rPr>
                      <w:noProof/>
                    </w:rPr>
                  </w:pPr>
                  <w:r>
                    <w:rPr>
                      <w:noProof/>
                    </w:rPr>
                    <w:t xml:space="preserve">Indeed Editorial Team, 2020. </w:t>
                  </w:r>
                  <w:r>
                    <w:rPr>
                      <w:i/>
                      <w:iCs/>
                      <w:noProof/>
                    </w:rPr>
                    <w:t xml:space="preserve">7 Reasons Why Budgeting Is Vital for Successful Businesses | Indeed.com. </w:t>
                  </w:r>
                  <w:r>
                    <w:rPr>
                      <w:noProof/>
                    </w:rPr>
                    <w:t xml:space="preserve">[Online] </w:t>
                  </w:r>
                  <w:r>
                    <w:rPr>
                      <w:noProof/>
                    </w:rPr>
                    <w:br/>
                    <w:t xml:space="preserve">Available at: </w:t>
                  </w:r>
                  <w:r>
                    <w:rPr>
                      <w:noProof/>
                      <w:u w:val="single"/>
                    </w:rPr>
                    <w:t>https://www.indeed.com/career-advice/career-development/why-budget-is-important</w:t>
                  </w:r>
                  <w:r>
                    <w:rPr>
                      <w:noProof/>
                    </w:rPr>
                    <w:br/>
                    <w:t>[Accessed 26 10 2022].</w:t>
                  </w:r>
                </w:p>
                <w:p w14:paraId="30E8EAE8" w14:textId="77777777" w:rsidR="002D3114" w:rsidRDefault="002D3114" w:rsidP="002D3114">
                  <w:pPr>
                    <w:pStyle w:val="Bibliography"/>
                    <w:rPr>
                      <w:noProof/>
                    </w:rPr>
                  </w:pPr>
                  <w:r>
                    <w:rPr>
                      <w:noProof/>
                    </w:rPr>
                    <w:t xml:space="preserve">Jones, T. A., 2008. Changes in hotel industry budgetary practice. </w:t>
                  </w:r>
                  <w:r>
                    <w:rPr>
                      <w:i/>
                      <w:iCs/>
                      <w:noProof/>
                    </w:rPr>
                    <w:t xml:space="preserve">International Journal of Contemporary Hospitality Management, </w:t>
                  </w:r>
                  <w:r>
                    <w:rPr>
                      <w:noProof/>
                    </w:rPr>
                    <w:t>20(4), pp. 428-444.</w:t>
                  </w:r>
                </w:p>
                <w:p w14:paraId="7288963A" w14:textId="77777777" w:rsidR="002D3114" w:rsidRDefault="002D3114" w:rsidP="002D3114">
                  <w:pPr>
                    <w:pStyle w:val="Bibliography"/>
                    <w:rPr>
                      <w:noProof/>
                    </w:rPr>
                  </w:pPr>
                  <w:r>
                    <w:rPr>
                      <w:noProof/>
                    </w:rPr>
                    <w:t xml:space="preserve">Mashayekhi, B. &amp; Ara, M., 2017. Activity-Based Costing in the Hospitality Industry: A case study in a hotel. </w:t>
                  </w:r>
                  <w:r>
                    <w:rPr>
                      <w:i/>
                      <w:iCs/>
                      <w:noProof/>
                    </w:rPr>
                    <w:t xml:space="preserve">International Journal of Social and Business Sciences, </w:t>
                  </w:r>
                  <w:r>
                    <w:rPr>
                      <w:noProof/>
                    </w:rPr>
                    <w:t>11(9), pp. 2254-2258.</w:t>
                  </w:r>
                </w:p>
                <w:p w14:paraId="7CF82800" w14:textId="77777777" w:rsidR="002D3114" w:rsidRDefault="002D3114" w:rsidP="002D3114">
                  <w:pPr>
                    <w:pStyle w:val="Bibliography"/>
                    <w:rPr>
                      <w:noProof/>
                    </w:rPr>
                  </w:pPr>
                  <w:r>
                    <w:rPr>
                      <w:noProof/>
                    </w:rPr>
                    <w:t xml:space="preserve">Pavlatos, O. &amp; Paggios, I., 2009. Activity-Based Costing in the Hospitality Industry: Evidence From Greece. </w:t>
                  </w:r>
                  <w:r>
                    <w:rPr>
                      <w:i/>
                      <w:iCs/>
                      <w:noProof/>
                    </w:rPr>
                    <w:t xml:space="preserve">Journal of Hospitality &amp; Tourism Research, </w:t>
                  </w:r>
                  <w:r>
                    <w:rPr>
                      <w:noProof/>
                    </w:rPr>
                    <w:t>33(4), pp. 511-527.</w:t>
                  </w:r>
                </w:p>
                <w:p w14:paraId="57238ECB" w14:textId="77777777" w:rsidR="002D3114" w:rsidRDefault="002D3114" w:rsidP="002D3114">
                  <w:pPr>
                    <w:pStyle w:val="Bibliography"/>
                    <w:rPr>
                      <w:noProof/>
                    </w:rPr>
                  </w:pPr>
                  <w:r>
                    <w:rPr>
                      <w:noProof/>
                    </w:rPr>
                    <w:t xml:space="preserve">Radović, N. &amp; Radojević, T., 2014. </w:t>
                  </w:r>
                  <w:r>
                    <w:rPr>
                      <w:i/>
                      <w:iCs/>
                      <w:noProof/>
                    </w:rPr>
                    <w:t xml:space="preserve">OPERATIONAL BUDGETING IN HOSPITALITY. </w:t>
                  </w:r>
                  <w:r>
                    <w:rPr>
                      <w:noProof/>
                    </w:rPr>
                    <w:t xml:space="preserve">[Online] </w:t>
                  </w:r>
                  <w:r>
                    <w:rPr>
                      <w:noProof/>
                    </w:rPr>
                    <w:br/>
                    <w:t xml:space="preserve">Available at: </w:t>
                  </w:r>
                  <w:r>
                    <w:rPr>
                      <w:noProof/>
                      <w:u w:val="single"/>
                    </w:rPr>
                    <w:t>https://portal.finiz.singidunum.ac.rs/Media/files/2014/43-44.pdf</w:t>
                  </w:r>
                  <w:r>
                    <w:rPr>
                      <w:noProof/>
                    </w:rPr>
                    <w:br/>
                    <w:t>[Accessed 24 10 2022].</w:t>
                  </w:r>
                </w:p>
                <w:p w14:paraId="0A29F943" w14:textId="77777777" w:rsidR="002D3114" w:rsidRDefault="002D3114" w:rsidP="002D3114">
                  <w:pPr>
                    <w:pStyle w:val="Bibliography"/>
                    <w:rPr>
                      <w:noProof/>
                    </w:rPr>
                  </w:pPr>
                  <w:r w:rsidRPr="002D3114">
                    <w:rPr>
                      <w:noProof/>
                      <w:lang w:val="de-DE"/>
                    </w:rPr>
                    <w:t xml:space="preserve">REKA, C. I., STEFAN, P. &amp; DANIEL, C. V., 2014. </w:t>
                  </w:r>
                  <w:r>
                    <w:rPr>
                      <w:noProof/>
                    </w:rPr>
                    <w:t xml:space="preserve">TRADITIONAL BUDGETING VERSUS BEYOND BUDGETING: A LITERATURE REVIE. </w:t>
                  </w:r>
                  <w:r>
                    <w:rPr>
                      <w:i/>
                      <w:iCs/>
                      <w:noProof/>
                    </w:rPr>
                    <w:t xml:space="preserve">Faculty of Economics and Business Administration,, </w:t>
                  </w:r>
                  <w:r>
                    <w:rPr>
                      <w:noProof/>
                    </w:rPr>
                    <w:t>23(1), pp. 573-581.</w:t>
                  </w:r>
                </w:p>
                <w:p w14:paraId="074C27F4" w14:textId="77777777" w:rsidR="002D3114" w:rsidRDefault="002D3114" w:rsidP="002D3114">
                  <w:pPr>
                    <w:pStyle w:val="Bibliography"/>
                    <w:rPr>
                      <w:noProof/>
                    </w:rPr>
                  </w:pPr>
                  <w:r>
                    <w:rPr>
                      <w:noProof/>
                    </w:rPr>
                    <w:t xml:space="preserve">Shulga, L. V. &amp; Busser, J. A., 2020. Customer acceptance of four types of hospitality value propositions. </w:t>
                  </w:r>
                  <w:r>
                    <w:rPr>
                      <w:i/>
                      <w:iCs/>
                      <w:noProof/>
                    </w:rPr>
                    <w:t xml:space="preserve">International Journal of Hospitality Management, </w:t>
                  </w:r>
                  <w:r>
                    <w:rPr>
                      <w:noProof/>
                    </w:rPr>
                    <w:t>Volume 87, p. 102388.</w:t>
                  </w:r>
                </w:p>
                <w:p w14:paraId="0FA5805A" w14:textId="77777777" w:rsidR="002D3114" w:rsidRDefault="002D3114" w:rsidP="002D3114">
                  <w:pPr>
                    <w:pStyle w:val="Bibliography"/>
                    <w:rPr>
                      <w:noProof/>
                    </w:rPr>
                  </w:pPr>
                  <w:r>
                    <w:rPr>
                      <w:noProof/>
                    </w:rPr>
                    <w:t xml:space="preserve">Steed, E. &amp; Gu, Z., 2009. Hotel management company forecasting and budgeting practices: a survey‐based analysis. </w:t>
                  </w:r>
                  <w:r>
                    <w:rPr>
                      <w:i/>
                      <w:iCs/>
                      <w:noProof/>
                    </w:rPr>
                    <w:t xml:space="preserve">International Journal of Contemporary Hospitality Management, </w:t>
                  </w:r>
                  <w:r>
                    <w:rPr>
                      <w:noProof/>
                    </w:rPr>
                    <w:t>21(6), pp. 676-694.</w:t>
                  </w:r>
                </w:p>
                <w:p w14:paraId="5B39C5D3" w14:textId="77777777" w:rsidR="002D3114" w:rsidRDefault="002D3114" w:rsidP="002D3114">
                  <w:pPr>
                    <w:pStyle w:val="Bibliography"/>
                    <w:rPr>
                      <w:noProof/>
                    </w:rPr>
                  </w:pPr>
                  <w:r>
                    <w:rPr>
                      <w:noProof/>
                    </w:rPr>
                    <w:t xml:space="preserve">Uyar, A. &amp; Bilgin, N., 2011. Budgeting practices in the Turkish hospitality industry: An exploratory survey in the Antalya region. </w:t>
                  </w:r>
                  <w:r>
                    <w:rPr>
                      <w:i/>
                      <w:iCs/>
                      <w:noProof/>
                    </w:rPr>
                    <w:t xml:space="preserve">International Journal of Hospitality Management, </w:t>
                  </w:r>
                  <w:r>
                    <w:rPr>
                      <w:noProof/>
                    </w:rPr>
                    <w:t>30(2), pp. 398-408.</w:t>
                  </w:r>
                </w:p>
                <w:p w14:paraId="611793AD" w14:textId="2D5A970F" w:rsidR="002D3114" w:rsidRDefault="002D3114" w:rsidP="002D3114">
                  <w:r>
                    <w:rPr>
                      <w:b/>
                      <w:bCs/>
                      <w:noProof/>
                    </w:rPr>
                    <w:fldChar w:fldCharType="end"/>
                  </w:r>
                </w:p>
              </w:sdtContent>
            </w:sdt>
          </w:sdtContent>
        </w:sdt>
        <w:p w14:paraId="58E496A1" w14:textId="2537A0BF" w:rsidR="008E27F0" w:rsidRDefault="008E27F0">
          <w:pPr>
            <w:pStyle w:val="Heading1"/>
          </w:pPr>
        </w:p>
        <w:sdt>
          <w:sdtPr>
            <w:id w:val="25839504"/>
            <w:bibliography/>
          </w:sdtPr>
          <w:sdtEndPr/>
          <w:sdtContent>
            <w:p w14:paraId="0DCE5491" w14:textId="6308DF6E" w:rsidR="005060B7" w:rsidRDefault="005060B7" w:rsidP="005060B7">
              <w:pPr>
                <w:pStyle w:val="Bibliography"/>
              </w:pPr>
            </w:p>
            <w:p w14:paraId="54737B23" w14:textId="651669BF" w:rsidR="008E27F0" w:rsidRDefault="00EA4026" w:rsidP="008E27F0"/>
          </w:sdtContent>
        </w:sdt>
      </w:sdtContent>
    </w:sdt>
    <w:p w14:paraId="63F27181" w14:textId="016E5525" w:rsidR="00295B71" w:rsidRPr="008E27F0" w:rsidRDefault="00295B71" w:rsidP="008E27F0">
      <w:pPr>
        <w:pStyle w:val="Heading1"/>
      </w:pPr>
    </w:p>
    <w:p w14:paraId="040B1EF6" w14:textId="77777777" w:rsidR="00295B71" w:rsidRPr="00295B71" w:rsidRDefault="00295B71" w:rsidP="00295B71"/>
    <w:sdt>
      <w:sdtPr>
        <w:rPr>
          <w:rFonts w:asciiTheme="minorHAnsi" w:eastAsiaTheme="minorHAnsi" w:hAnsiTheme="minorHAnsi" w:cstheme="minorBidi"/>
          <w:color w:val="auto"/>
          <w:sz w:val="22"/>
          <w:szCs w:val="22"/>
        </w:rPr>
        <w:id w:val="1851053209"/>
        <w:docPartObj>
          <w:docPartGallery w:val="Bibliographies"/>
          <w:docPartUnique/>
        </w:docPartObj>
      </w:sdtPr>
      <w:sdtEndPr/>
      <w:sdtContent>
        <w:p w14:paraId="3045B874" w14:textId="7998E078" w:rsidR="007F3164" w:rsidRDefault="007F3164">
          <w:pPr>
            <w:pStyle w:val="Heading1"/>
          </w:pPr>
        </w:p>
        <w:sdt>
          <w:sdtPr>
            <w:id w:val="-573587230"/>
            <w:bibliography/>
          </w:sdtPr>
          <w:sdtEndPr/>
          <w:sdtContent>
            <w:p w14:paraId="572344F4" w14:textId="6697D17D" w:rsidR="008E27F0" w:rsidRDefault="008E27F0" w:rsidP="008E27F0">
              <w:pPr>
                <w:pStyle w:val="Bibliography"/>
              </w:pPr>
            </w:p>
            <w:p w14:paraId="7DC20AD6" w14:textId="7E8B6861" w:rsidR="007F3164" w:rsidRDefault="00EA4026" w:rsidP="005060B7">
              <w:pPr>
                <w:jc w:val="both"/>
              </w:pPr>
            </w:p>
          </w:sdtContent>
        </w:sdt>
      </w:sdtContent>
    </w:sdt>
    <w:p w14:paraId="69DCEE4B" w14:textId="77777777" w:rsidR="007F3164" w:rsidRPr="007F3164" w:rsidRDefault="007F3164" w:rsidP="00F718CA"/>
    <w:p w14:paraId="6808211E" w14:textId="77777777" w:rsidR="008B14ED" w:rsidRDefault="008B14ED" w:rsidP="008B14ED"/>
    <w:p w14:paraId="1AEB6F5E" w14:textId="77777777" w:rsidR="008B14ED" w:rsidRPr="008B14ED" w:rsidRDefault="008B14ED" w:rsidP="008B14ED"/>
    <w:p w14:paraId="551C191A" w14:textId="77777777" w:rsidR="008B14ED" w:rsidRPr="008B14ED" w:rsidRDefault="008B14ED" w:rsidP="008B14ED"/>
    <w:p w14:paraId="31FBDDE0" w14:textId="77777777" w:rsidR="008B14ED" w:rsidRDefault="008B14ED" w:rsidP="008B14ED"/>
    <w:p w14:paraId="267BB5A4" w14:textId="423C68C7" w:rsidR="008470F9" w:rsidRDefault="008470F9" w:rsidP="00D05960">
      <w:pPr>
        <w:pStyle w:val="Heading1"/>
      </w:pPr>
      <w:r>
        <w:t>4.Appendix Budget Calculations</w:t>
      </w:r>
    </w:p>
    <w:p w14:paraId="4B8C878F" w14:textId="50E2445C" w:rsidR="00F718CA" w:rsidRDefault="00F718CA" w:rsidP="00F718CA"/>
    <w:p w14:paraId="13655BD6" w14:textId="77777777" w:rsidR="00F718CA" w:rsidRPr="00F718CA" w:rsidRDefault="00F718CA" w:rsidP="00F718CA"/>
    <w:p w14:paraId="72F41131" w14:textId="78E03866" w:rsidR="008B14ED" w:rsidRPr="00F718CA" w:rsidRDefault="00C626AE" w:rsidP="00F718CA">
      <w:r w:rsidRPr="00C626AE">
        <w:drawing>
          <wp:inline distT="0" distB="0" distL="0" distR="0" wp14:anchorId="5EA761C9" wp14:editId="0D9D0E03">
            <wp:extent cx="5731510" cy="365188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651885"/>
                    </a:xfrm>
                    <a:prstGeom prst="rect">
                      <a:avLst/>
                    </a:prstGeom>
                    <a:noFill/>
                    <a:ln>
                      <a:noFill/>
                    </a:ln>
                  </pic:spPr>
                </pic:pic>
              </a:graphicData>
            </a:graphic>
          </wp:inline>
        </w:drawing>
      </w:r>
    </w:p>
    <w:sectPr w:rsidR="008B14ED" w:rsidRPr="00F718CA" w:rsidSect="008B14ED">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8066A" w14:textId="77777777" w:rsidR="009B520D" w:rsidRDefault="009B520D" w:rsidP="008B14ED">
      <w:pPr>
        <w:spacing w:after="0" w:line="240" w:lineRule="auto"/>
      </w:pPr>
      <w:r>
        <w:separator/>
      </w:r>
    </w:p>
  </w:endnote>
  <w:endnote w:type="continuationSeparator" w:id="0">
    <w:p w14:paraId="0A7B93D7" w14:textId="77777777" w:rsidR="009B520D" w:rsidRDefault="009B520D" w:rsidP="008B14ED">
      <w:pPr>
        <w:spacing w:after="0" w:line="240" w:lineRule="auto"/>
      </w:pPr>
      <w:r>
        <w:continuationSeparator/>
      </w:r>
    </w:p>
  </w:endnote>
  <w:endnote w:type="continuationNotice" w:id="1">
    <w:p w14:paraId="4720A41B" w14:textId="77777777" w:rsidR="009B520D" w:rsidRDefault="009B520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59678F07" w14:textId="77777777" w:rsidR="008B14ED" w:rsidRDefault="008B14ED">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74E6EF68"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1379B" w14:textId="77777777" w:rsidR="009B520D" w:rsidRDefault="009B520D" w:rsidP="008B14ED">
      <w:pPr>
        <w:spacing w:after="0" w:line="240" w:lineRule="auto"/>
      </w:pPr>
      <w:r>
        <w:separator/>
      </w:r>
    </w:p>
  </w:footnote>
  <w:footnote w:type="continuationSeparator" w:id="0">
    <w:p w14:paraId="7B5B8FC4" w14:textId="77777777" w:rsidR="009B520D" w:rsidRDefault="009B520D" w:rsidP="008B14ED">
      <w:pPr>
        <w:spacing w:after="0" w:line="240" w:lineRule="auto"/>
      </w:pPr>
      <w:r>
        <w:continuationSeparator/>
      </w:r>
    </w:p>
  </w:footnote>
  <w:footnote w:type="continuationNotice" w:id="1">
    <w:p w14:paraId="65A16DAA" w14:textId="77777777" w:rsidR="009B520D" w:rsidRDefault="009B520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586743"/>
    <w:multiLevelType w:val="hybridMultilevel"/>
    <w:tmpl w:val="9A9AA08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6B5615B9"/>
    <w:multiLevelType w:val="hybridMultilevel"/>
    <w:tmpl w:val="3180514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22102109">
    <w:abstractNumId w:val="0"/>
  </w:num>
  <w:num w:numId="2" w16cid:durableId="2083676004">
    <w:abstractNumId w:val="1"/>
  </w:num>
  <w:num w:numId="3" w16cid:durableId="936327146">
    <w:abstractNumId w:val="2"/>
  </w:num>
  <w:num w:numId="4" w16cid:durableId="18677197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ED"/>
    <w:rsid w:val="00003975"/>
    <w:rsid w:val="000109BE"/>
    <w:rsid w:val="0001686F"/>
    <w:rsid w:val="00027CAD"/>
    <w:rsid w:val="000349F5"/>
    <w:rsid w:val="0003568E"/>
    <w:rsid w:val="00041B0D"/>
    <w:rsid w:val="0004742F"/>
    <w:rsid w:val="00061A56"/>
    <w:rsid w:val="00073A4E"/>
    <w:rsid w:val="000948F6"/>
    <w:rsid w:val="000A2277"/>
    <w:rsid w:val="000A4CE4"/>
    <w:rsid w:val="000B0BA9"/>
    <w:rsid w:val="000B6916"/>
    <w:rsid w:val="000C67A3"/>
    <w:rsid w:val="000D2D3C"/>
    <w:rsid w:val="000D6881"/>
    <w:rsid w:val="000E01CF"/>
    <w:rsid w:val="000E19C6"/>
    <w:rsid w:val="000F37AF"/>
    <w:rsid w:val="000F51E7"/>
    <w:rsid w:val="00106532"/>
    <w:rsid w:val="00125613"/>
    <w:rsid w:val="0013294D"/>
    <w:rsid w:val="00145524"/>
    <w:rsid w:val="00145A3D"/>
    <w:rsid w:val="001516D6"/>
    <w:rsid w:val="0015509A"/>
    <w:rsid w:val="0016530C"/>
    <w:rsid w:val="00174D46"/>
    <w:rsid w:val="001A2DF4"/>
    <w:rsid w:val="001A5216"/>
    <w:rsid w:val="001A5E8F"/>
    <w:rsid w:val="001B2C12"/>
    <w:rsid w:val="001B7291"/>
    <w:rsid w:val="001D7660"/>
    <w:rsid w:val="001F16AA"/>
    <w:rsid w:val="001F4436"/>
    <w:rsid w:val="002043F5"/>
    <w:rsid w:val="00215CDC"/>
    <w:rsid w:val="002501E6"/>
    <w:rsid w:val="00282332"/>
    <w:rsid w:val="002856DA"/>
    <w:rsid w:val="002955AC"/>
    <w:rsid w:val="00295B71"/>
    <w:rsid w:val="002A001D"/>
    <w:rsid w:val="002A15C5"/>
    <w:rsid w:val="002A1B3A"/>
    <w:rsid w:val="002B3FEF"/>
    <w:rsid w:val="002D3114"/>
    <w:rsid w:val="002D4A19"/>
    <w:rsid w:val="002F0244"/>
    <w:rsid w:val="00312DA1"/>
    <w:rsid w:val="003340B3"/>
    <w:rsid w:val="003346DE"/>
    <w:rsid w:val="00337457"/>
    <w:rsid w:val="0034370B"/>
    <w:rsid w:val="00350F10"/>
    <w:rsid w:val="00357FE0"/>
    <w:rsid w:val="00365514"/>
    <w:rsid w:val="00367254"/>
    <w:rsid w:val="00370AA4"/>
    <w:rsid w:val="003A1167"/>
    <w:rsid w:val="003A5691"/>
    <w:rsid w:val="003B1BDD"/>
    <w:rsid w:val="003B255E"/>
    <w:rsid w:val="003C4980"/>
    <w:rsid w:val="003C6E85"/>
    <w:rsid w:val="003C721F"/>
    <w:rsid w:val="003D6ACE"/>
    <w:rsid w:val="003E7801"/>
    <w:rsid w:val="003F511F"/>
    <w:rsid w:val="00400FD8"/>
    <w:rsid w:val="0040526B"/>
    <w:rsid w:val="00411450"/>
    <w:rsid w:val="0041421F"/>
    <w:rsid w:val="0041734D"/>
    <w:rsid w:val="00423475"/>
    <w:rsid w:val="004424AA"/>
    <w:rsid w:val="00452D25"/>
    <w:rsid w:val="00456C6B"/>
    <w:rsid w:val="00481C3F"/>
    <w:rsid w:val="004931F2"/>
    <w:rsid w:val="004955EA"/>
    <w:rsid w:val="00495CE5"/>
    <w:rsid w:val="004A63D1"/>
    <w:rsid w:val="004B1B4E"/>
    <w:rsid w:val="004C04AA"/>
    <w:rsid w:val="004C1076"/>
    <w:rsid w:val="004C1214"/>
    <w:rsid w:val="004C22ED"/>
    <w:rsid w:val="004D245D"/>
    <w:rsid w:val="004E7A6F"/>
    <w:rsid w:val="004F008E"/>
    <w:rsid w:val="004F05ED"/>
    <w:rsid w:val="004F3CBB"/>
    <w:rsid w:val="004F49EA"/>
    <w:rsid w:val="004F7725"/>
    <w:rsid w:val="005060B7"/>
    <w:rsid w:val="00515308"/>
    <w:rsid w:val="00524456"/>
    <w:rsid w:val="0052527C"/>
    <w:rsid w:val="005415BE"/>
    <w:rsid w:val="00543AFC"/>
    <w:rsid w:val="00547087"/>
    <w:rsid w:val="00565254"/>
    <w:rsid w:val="00581806"/>
    <w:rsid w:val="005A0A2B"/>
    <w:rsid w:val="005C3DC9"/>
    <w:rsid w:val="005C5470"/>
    <w:rsid w:val="005D19DE"/>
    <w:rsid w:val="005D4807"/>
    <w:rsid w:val="005F45EB"/>
    <w:rsid w:val="005F4DA3"/>
    <w:rsid w:val="00606B7D"/>
    <w:rsid w:val="006149F8"/>
    <w:rsid w:val="00614BA6"/>
    <w:rsid w:val="0061796A"/>
    <w:rsid w:val="00627C20"/>
    <w:rsid w:val="00632459"/>
    <w:rsid w:val="006339B0"/>
    <w:rsid w:val="00637338"/>
    <w:rsid w:val="00640CBC"/>
    <w:rsid w:val="00641231"/>
    <w:rsid w:val="006466F4"/>
    <w:rsid w:val="00653E9A"/>
    <w:rsid w:val="006647CC"/>
    <w:rsid w:val="00665884"/>
    <w:rsid w:val="006719F1"/>
    <w:rsid w:val="00673CBB"/>
    <w:rsid w:val="006A175D"/>
    <w:rsid w:val="006A585A"/>
    <w:rsid w:val="006A7ED5"/>
    <w:rsid w:val="006B3759"/>
    <w:rsid w:val="006B6EC5"/>
    <w:rsid w:val="006B6FD1"/>
    <w:rsid w:val="006E0AE8"/>
    <w:rsid w:val="006E278E"/>
    <w:rsid w:val="006E76B8"/>
    <w:rsid w:val="006F0B8E"/>
    <w:rsid w:val="006F495F"/>
    <w:rsid w:val="0070453D"/>
    <w:rsid w:val="0072089E"/>
    <w:rsid w:val="00721EB7"/>
    <w:rsid w:val="00722A91"/>
    <w:rsid w:val="00726785"/>
    <w:rsid w:val="007355DA"/>
    <w:rsid w:val="00737A21"/>
    <w:rsid w:val="00744D92"/>
    <w:rsid w:val="007464A5"/>
    <w:rsid w:val="007531EC"/>
    <w:rsid w:val="00756E8D"/>
    <w:rsid w:val="007634B6"/>
    <w:rsid w:val="00767086"/>
    <w:rsid w:val="00774CC7"/>
    <w:rsid w:val="007767E3"/>
    <w:rsid w:val="007767FA"/>
    <w:rsid w:val="00782DFD"/>
    <w:rsid w:val="0079013E"/>
    <w:rsid w:val="007957DB"/>
    <w:rsid w:val="007A00FF"/>
    <w:rsid w:val="007A0227"/>
    <w:rsid w:val="007B172B"/>
    <w:rsid w:val="007B6E3D"/>
    <w:rsid w:val="007C17CD"/>
    <w:rsid w:val="007C60EA"/>
    <w:rsid w:val="007E41F9"/>
    <w:rsid w:val="007F3164"/>
    <w:rsid w:val="0081093D"/>
    <w:rsid w:val="00811632"/>
    <w:rsid w:val="00823F67"/>
    <w:rsid w:val="0082513C"/>
    <w:rsid w:val="00834BDE"/>
    <w:rsid w:val="008470F9"/>
    <w:rsid w:val="00861ACB"/>
    <w:rsid w:val="0087013F"/>
    <w:rsid w:val="0088670E"/>
    <w:rsid w:val="00886FC3"/>
    <w:rsid w:val="00890C53"/>
    <w:rsid w:val="00891D27"/>
    <w:rsid w:val="008B14ED"/>
    <w:rsid w:val="008B4594"/>
    <w:rsid w:val="008C322B"/>
    <w:rsid w:val="008D3F95"/>
    <w:rsid w:val="008D44D8"/>
    <w:rsid w:val="008D58CC"/>
    <w:rsid w:val="008E27F0"/>
    <w:rsid w:val="008E765C"/>
    <w:rsid w:val="008F4F7D"/>
    <w:rsid w:val="00901E52"/>
    <w:rsid w:val="00904521"/>
    <w:rsid w:val="009046EB"/>
    <w:rsid w:val="009109D6"/>
    <w:rsid w:val="00914940"/>
    <w:rsid w:val="00920AA8"/>
    <w:rsid w:val="0092269E"/>
    <w:rsid w:val="0092712C"/>
    <w:rsid w:val="009322E6"/>
    <w:rsid w:val="00936FA7"/>
    <w:rsid w:val="00960667"/>
    <w:rsid w:val="00960F31"/>
    <w:rsid w:val="009706FC"/>
    <w:rsid w:val="00972B18"/>
    <w:rsid w:val="0099020C"/>
    <w:rsid w:val="009A443E"/>
    <w:rsid w:val="009B4BD1"/>
    <w:rsid w:val="009B520D"/>
    <w:rsid w:val="009D13E9"/>
    <w:rsid w:val="009D493F"/>
    <w:rsid w:val="009E2AE2"/>
    <w:rsid w:val="009E66C1"/>
    <w:rsid w:val="009F6143"/>
    <w:rsid w:val="00A0218C"/>
    <w:rsid w:val="00A066EC"/>
    <w:rsid w:val="00A33C96"/>
    <w:rsid w:val="00A5248E"/>
    <w:rsid w:val="00A6317C"/>
    <w:rsid w:val="00A6364D"/>
    <w:rsid w:val="00A778E4"/>
    <w:rsid w:val="00A84E83"/>
    <w:rsid w:val="00A928E0"/>
    <w:rsid w:val="00A977EA"/>
    <w:rsid w:val="00AA427A"/>
    <w:rsid w:val="00AB059F"/>
    <w:rsid w:val="00AB4BCB"/>
    <w:rsid w:val="00AC084E"/>
    <w:rsid w:val="00AC5ED1"/>
    <w:rsid w:val="00AD4592"/>
    <w:rsid w:val="00B13FBE"/>
    <w:rsid w:val="00B325BE"/>
    <w:rsid w:val="00B356FF"/>
    <w:rsid w:val="00B414AA"/>
    <w:rsid w:val="00B57FD5"/>
    <w:rsid w:val="00B96481"/>
    <w:rsid w:val="00B970E4"/>
    <w:rsid w:val="00BA0E55"/>
    <w:rsid w:val="00BA52C0"/>
    <w:rsid w:val="00BB213E"/>
    <w:rsid w:val="00BB55B1"/>
    <w:rsid w:val="00BB5BC2"/>
    <w:rsid w:val="00BD4FFB"/>
    <w:rsid w:val="00BF126C"/>
    <w:rsid w:val="00C06489"/>
    <w:rsid w:val="00C15AB1"/>
    <w:rsid w:val="00C276E0"/>
    <w:rsid w:val="00C563EB"/>
    <w:rsid w:val="00C5642F"/>
    <w:rsid w:val="00C626AE"/>
    <w:rsid w:val="00C63C1C"/>
    <w:rsid w:val="00C72774"/>
    <w:rsid w:val="00CA059A"/>
    <w:rsid w:val="00CA3275"/>
    <w:rsid w:val="00CA4F60"/>
    <w:rsid w:val="00CA7FAA"/>
    <w:rsid w:val="00CB3928"/>
    <w:rsid w:val="00CB3ADC"/>
    <w:rsid w:val="00CB7A17"/>
    <w:rsid w:val="00CC3951"/>
    <w:rsid w:val="00CF01BF"/>
    <w:rsid w:val="00CF3154"/>
    <w:rsid w:val="00CF4EE9"/>
    <w:rsid w:val="00D02A05"/>
    <w:rsid w:val="00D05960"/>
    <w:rsid w:val="00D05B98"/>
    <w:rsid w:val="00D13D1E"/>
    <w:rsid w:val="00D21165"/>
    <w:rsid w:val="00D23573"/>
    <w:rsid w:val="00D30E3E"/>
    <w:rsid w:val="00D425B4"/>
    <w:rsid w:val="00D42A2E"/>
    <w:rsid w:val="00D43C8C"/>
    <w:rsid w:val="00D63BFB"/>
    <w:rsid w:val="00D64C04"/>
    <w:rsid w:val="00D738DD"/>
    <w:rsid w:val="00D76249"/>
    <w:rsid w:val="00D80194"/>
    <w:rsid w:val="00D97D46"/>
    <w:rsid w:val="00DA2DA1"/>
    <w:rsid w:val="00DC5C71"/>
    <w:rsid w:val="00DC756D"/>
    <w:rsid w:val="00DD0874"/>
    <w:rsid w:val="00DE3791"/>
    <w:rsid w:val="00DF1743"/>
    <w:rsid w:val="00E227C1"/>
    <w:rsid w:val="00E25C1C"/>
    <w:rsid w:val="00E34776"/>
    <w:rsid w:val="00E35A08"/>
    <w:rsid w:val="00E41901"/>
    <w:rsid w:val="00E4499E"/>
    <w:rsid w:val="00E477C1"/>
    <w:rsid w:val="00E61974"/>
    <w:rsid w:val="00E61FD4"/>
    <w:rsid w:val="00E6743F"/>
    <w:rsid w:val="00E71153"/>
    <w:rsid w:val="00E716A5"/>
    <w:rsid w:val="00E766C9"/>
    <w:rsid w:val="00E857A4"/>
    <w:rsid w:val="00E8626F"/>
    <w:rsid w:val="00E93BAF"/>
    <w:rsid w:val="00EA3097"/>
    <w:rsid w:val="00EA3B52"/>
    <w:rsid w:val="00EA4026"/>
    <w:rsid w:val="00EC269A"/>
    <w:rsid w:val="00ED3BE6"/>
    <w:rsid w:val="00ED3E77"/>
    <w:rsid w:val="00ED7FCA"/>
    <w:rsid w:val="00EE4CCB"/>
    <w:rsid w:val="00F142A8"/>
    <w:rsid w:val="00F30191"/>
    <w:rsid w:val="00F526D1"/>
    <w:rsid w:val="00F5485C"/>
    <w:rsid w:val="00F718CA"/>
    <w:rsid w:val="00F723A9"/>
    <w:rsid w:val="00FB0903"/>
    <w:rsid w:val="00FB292A"/>
    <w:rsid w:val="00FD64F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0B7D4D"/>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paragraph" w:styleId="Bibliography">
    <w:name w:val="Bibliography"/>
    <w:basedOn w:val="Normal"/>
    <w:next w:val="Normal"/>
    <w:uiPriority w:val="37"/>
    <w:unhideWhenUsed/>
    <w:rsid w:val="007F3164"/>
  </w:style>
  <w:style w:type="character" w:styleId="FollowedHyperlink">
    <w:name w:val="FollowedHyperlink"/>
    <w:basedOn w:val="DefaultParagraphFont"/>
    <w:uiPriority w:val="99"/>
    <w:semiHidden/>
    <w:unhideWhenUsed/>
    <w:rsid w:val="00F718CA"/>
    <w:rPr>
      <w:color w:val="800080"/>
      <w:u w:val="single"/>
    </w:rPr>
  </w:style>
  <w:style w:type="paragraph" w:customStyle="1" w:styleId="msonormal0">
    <w:name w:val="msonormal"/>
    <w:basedOn w:val="Normal"/>
    <w:rsid w:val="00F718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F718CA"/>
    <w:pPr>
      <w:spacing w:before="100" w:beforeAutospacing="1" w:after="100" w:afterAutospacing="1" w:line="240" w:lineRule="auto"/>
    </w:pPr>
    <w:rPr>
      <w:rFonts w:ascii="Arial" w:eastAsia="Times New Roman" w:hAnsi="Arial" w:cs="Arial"/>
      <w:b/>
      <w:bCs/>
      <w:sz w:val="32"/>
      <w:szCs w:val="32"/>
      <w:u w:val="single"/>
      <w:lang w:eastAsia="en-GB"/>
    </w:rPr>
  </w:style>
  <w:style w:type="paragraph" w:customStyle="1" w:styleId="xl66">
    <w:name w:val="xl66"/>
    <w:basedOn w:val="Normal"/>
    <w:rsid w:val="00F718CA"/>
    <w:pPr>
      <w:spacing w:before="100" w:beforeAutospacing="1" w:after="100" w:afterAutospacing="1" w:line="240" w:lineRule="auto"/>
    </w:pPr>
    <w:rPr>
      <w:rFonts w:ascii="Arial" w:eastAsia="Times New Roman" w:hAnsi="Arial" w:cs="Arial"/>
      <w:sz w:val="24"/>
      <w:szCs w:val="24"/>
      <w:lang w:eastAsia="en-GB"/>
    </w:rPr>
  </w:style>
  <w:style w:type="paragraph" w:customStyle="1" w:styleId="xl67">
    <w:name w:val="xl67"/>
    <w:basedOn w:val="Normal"/>
    <w:rsid w:val="00F718CA"/>
    <w:pPr>
      <w:spacing w:before="100" w:beforeAutospacing="1" w:after="100" w:afterAutospacing="1" w:line="240" w:lineRule="auto"/>
      <w:jc w:val="center"/>
    </w:pPr>
    <w:rPr>
      <w:rFonts w:ascii="Arial" w:eastAsia="Times New Roman" w:hAnsi="Arial" w:cs="Arial"/>
      <w:sz w:val="24"/>
      <w:szCs w:val="24"/>
      <w:lang w:eastAsia="en-GB"/>
    </w:rPr>
  </w:style>
  <w:style w:type="paragraph" w:customStyle="1" w:styleId="xl68">
    <w:name w:val="xl68"/>
    <w:basedOn w:val="Normal"/>
    <w:rsid w:val="00F718CA"/>
    <w:pPr>
      <w:pBdr>
        <w:top w:val="single" w:sz="4" w:space="0" w:color="auto"/>
        <w:bottom w:val="single" w:sz="8" w:space="0" w:color="auto"/>
      </w:pBdr>
      <w:shd w:val="clear" w:color="000000" w:fill="B8CCE4"/>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69">
    <w:name w:val="xl69"/>
    <w:basedOn w:val="Normal"/>
    <w:rsid w:val="00F718CA"/>
    <w:pPr>
      <w:pBdr>
        <w:top w:val="single" w:sz="4" w:space="0" w:color="auto"/>
        <w:bottom w:val="single" w:sz="8" w:space="0" w:color="auto"/>
      </w:pBdr>
      <w:shd w:val="clear" w:color="000000" w:fill="B8CCE4"/>
      <w:spacing w:before="100" w:beforeAutospacing="1" w:after="100" w:afterAutospacing="1" w:line="240" w:lineRule="auto"/>
    </w:pPr>
    <w:rPr>
      <w:rFonts w:ascii="Arial" w:eastAsia="Times New Roman" w:hAnsi="Arial" w:cs="Arial"/>
      <w:b/>
      <w:bCs/>
      <w:sz w:val="24"/>
      <w:szCs w:val="24"/>
      <w:lang w:eastAsia="en-GB"/>
    </w:rPr>
  </w:style>
  <w:style w:type="paragraph" w:customStyle="1" w:styleId="xl70">
    <w:name w:val="xl70"/>
    <w:basedOn w:val="Normal"/>
    <w:rsid w:val="00F718CA"/>
    <w:pPr>
      <w:pBdr>
        <w:top w:val="single" w:sz="4" w:space="0" w:color="auto"/>
        <w:lef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71">
    <w:name w:val="xl71"/>
    <w:basedOn w:val="Normal"/>
    <w:rsid w:val="00F718CA"/>
    <w:pPr>
      <w:pBdr>
        <w:top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72">
    <w:name w:val="xl72"/>
    <w:basedOn w:val="Normal"/>
    <w:rsid w:val="00F718CA"/>
    <w:pPr>
      <w:pBdr>
        <w:top w:val="single" w:sz="4" w:space="0" w:color="auto"/>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73">
    <w:name w:val="xl73"/>
    <w:basedOn w:val="Normal"/>
    <w:rsid w:val="00F718CA"/>
    <w:pPr>
      <w:pBdr>
        <w:lef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74">
    <w:name w:val="xl74"/>
    <w:basedOn w:val="Normal"/>
    <w:rsid w:val="00F718CA"/>
    <w:pP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75">
    <w:name w:val="xl75"/>
    <w:basedOn w:val="Normal"/>
    <w:rsid w:val="00F718CA"/>
    <w:pPr>
      <w:pBdr>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76">
    <w:name w:val="xl76"/>
    <w:basedOn w:val="Normal"/>
    <w:rsid w:val="00F718CA"/>
    <w:pPr>
      <w:pBdr>
        <w:left w:val="single" w:sz="4" w:space="0" w:color="auto"/>
        <w:bottom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77">
    <w:name w:val="xl77"/>
    <w:basedOn w:val="Normal"/>
    <w:rsid w:val="00F718CA"/>
    <w:pPr>
      <w:pBdr>
        <w:bottom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78">
    <w:name w:val="xl78"/>
    <w:basedOn w:val="Normal"/>
    <w:rsid w:val="00F718CA"/>
    <w:pPr>
      <w:pBdr>
        <w:bottom w:val="single" w:sz="4" w:space="0" w:color="auto"/>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eastAsia="en-GB"/>
    </w:rPr>
  </w:style>
  <w:style w:type="paragraph" w:customStyle="1" w:styleId="xl79">
    <w:name w:val="xl79"/>
    <w:basedOn w:val="Normal"/>
    <w:rsid w:val="00F718CA"/>
    <w:pPr>
      <w:shd w:val="clear" w:color="000000" w:fill="FFFFFF"/>
      <w:spacing w:before="100" w:beforeAutospacing="1" w:after="100" w:afterAutospacing="1" w:line="240" w:lineRule="auto"/>
      <w:jc w:val="center"/>
    </w:pPr>
    <w:rPr>
      <w:rFonts w:ascii="Arial" w:eastAsia="Times New Roman" w:hAnsi="Arial" w:cs="Arial"/>
      <w:sz w:val="24"/>
      <w:szCs w:val="24"/>
      <w:lang w:eastAsia="en-GB"/>
    </w:rPr>
  </w:style>
  <w:style w:type="paragraph" w:customStyle="1" w:styleId="xl80">
    <w:name w:val="xl80"/>
    <w:basedOn w:val="Normal"/>
    <w:rsid w:val="00F718CA"/>
    <w:pPr>
      <w:shd w:val="clear" w:color="000000" w:fill="FFFFF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81">
    <w:name w:val="xl81"/>
    <w:basedOn w:val="Normal"/>
    <w:rsid w:val="00F718CA"/>
    <w:pPr>
      <w:pBdr>
        <w:top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82">
    <w:name w:val="xl82"/>
    <w:basedOn w:val="Normal"/>
    <w:rsid w:val="00F718CA"/>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83">
    <w:name w:val="xl83"/>
    <w:basedOn w:val="Normal"/>
    <w:rsid w:val="00F718CA"/>
    <w:pPr>
      <w:pBdr>
        <w:top w:val="single" w:sz="4" w:space="0" w:color="auto"/>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eastAsia="en-GB"/>
    </w:rPr>
  </w:style>
  <w:style w:type="paragraph" w:customStyle="1" w:styleId="xl84">
    <w:name w:val="xl84"/>
    <w:basedOn w:val="Normal"/>
    <w:rsid w:val="00F718CA"/>
    <w:pPr>
      <w:pBdr>
        <w:top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eastAsia="en-GB"/>
    </w:rPr>
  </w:style>
  <w:style w:type="paragraph" w:customStyle="1" w:styleId="xl85">
    <w:name w:val="xl85"/>
    <w:basedOn w:val="Normal"/>
    <w:rsid w:val="00F718CA"/>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eastAsia="en-GB"/>
    </w:rPr>
  </w:style>
  <w:style w:type="paragraph" w:customStyle="1" w:styleId="xl86">
    <w:name w:val="xl86"/>
    <w:basedOn w:val="Normal"/>
    <w:rsid w:val="00F718CA"/>
    <w:pPr>
      <w:pBdr>
        <w:top w:val="single" w:sz="4" w:space="0" w:color="auto"/>
        <w:lef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87">
    <w:name w:val="xl87"/>
    <w:basedOn w:val="Normal"/>
    <w:rsid w:val="00F718CA"/>
    <w:pPr>
      <w:pBdr>
        <w:top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88">
    <w:name w:val="xl88"/>
    <w:basedOn w:val="Normal"/>
    <w:rsid w:val="00F718CA"/>
    <w:pPr>
      <w:pBdr>
        <w:top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89">
    <w:name w:val="xl89"/>
    <w:basedOn w:val="Normal"/>
    <w:rsid w:val="00F718CA"/>
    <w:pPr>
      <w:pBdr>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90">
    <w:name w:val="xl90"/>
    <w:basedOn w:val="Normal"/>
    <w:rsid w:val="00F718CA"/>
    <w:pPr>
      <w:pBdr>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91">
    <w:name w:val="xl91"/>
    <w:basedOn w:val="Normal"/>
    <w:rsid w:val="00F718CA"/>
    <w:pPr>
      <w:pBdr>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92">
    <w:name w:val="xl92"/>
    <w:basedOn w:val="Normal"/>
    <w:rsid w:val="00F718CA"/>
    <w:pPr>
      <w:pBdr>
        <w:lef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93">
    <w:name w:val="xl93"/>
    <w:basedOn w:val="Normal"/>
    <w:rsid w:val="00F718CA"/>
    <w:pP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94">
    <w:name w:val="xl94"/>
    <w:basedOn w:val="Normal"/>
    <w:rsid w:val="00F718CA"/>
    <w:pPr>
      <w:pBdr>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eastAsia="en-GB"/>
    </w:rPr>
  </w:style>
  <w:style w:type="paragraph" w:customStyle="1" w:styleId="xl95">
    <w:name w:val="xl95"/>
    <w:basedOn w:val="Normal"/>
    <w:rsid w:val="00F718CA"/>
    <w:pPr>
      <w:pBdr>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eastAsia="en-GB"/>
    </w:rPr>
  </w:style>
  <w:style w:type="paragraph" w:customStyle="1" w:styleId="xl96">
    <w:name w:val="xl96"/>
    <w:basedOn w:val="Normal"/>
    <w:rsid w:val="00F718CA"/>
    <w:pPr>
      <w:pBdr>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eastAsia="en-GB"/>
    </w:rPr>
  </w:style>
  <w:style w:type="paragraph" w:customStyle="1" w:styleId="xl97">
    <w:name w:val="xl97"/>
    <w:basedOn w:val="Normal"/>
    <w:rsid w:val="00F718CA"/>
    <w:pPr>
      <w:pBdr>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eastAsia="en-GB"/>
    </w:rPr>
  </w:style>
  <w:style w:type="paragraph" w:customStyle="1" w:styleId="xl98">
    <w:name w:val="xl98"/>
    <w:basedOn w:val="Normal"/>
    <w:rsid w:val="00F718CA"/>
    <w:pPr>
      <w:pBdr>
        <w:top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99">
    <w:name w:val="xl99"/>
    <w:basedOn w:val="Normal"/>
    <w:rsid w:val="00F718CA"/>
    <w:pPr>
      <w:pBdr>
        <w:top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100">
    <w:name w:val="xl100"/>
    <w:basedOn w:val="Normal"/>
    <w:rsid w:val="00F718CA"/>
    <w:pPr>
      <w:pBdr>
        <w:bottom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eastAsia="en-GB"/>
    </w:rPr>
  </w:style>
  <w:style w:type="paragraph" w:customStyle="1" w:styleId="xl101">
    <w:name w:val="xl101"/>
    <w:basedOn w:val="Normal"/>
    <w:rsid w:val="00F718CA"/>
    <w:pPr>
      <w:pBdr>
        <w:bottom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4135">
      <w:bodyDiv w:val="1"/>
      <w:marLeft w:val="0"/>
      <w:marRight w:val="0"/>
      <w:marTop w:val="0"/>
      <w:marBottom w:val="0"/>
      <w:divBdr>
        <w:top w:val="none" w:sz="0" w:space="0" w:color="auto"/>
        <w:left w:val="none" w:sz="0" w:space="0" w:color="auto"/>
        <w:bottom w:val="none" w:sz="0" w:space="0" w:color="auto"/>
        <w:right w:val="none" w:sz="0" w:space="0" w:color="auto"/>
      </w:divBdr>
    </w:div>
    <w:div w:id="38555090">
      <w:bodyDiv w:val="1"/>
      <w:marLeft w:val="0"/>
      <w:marRight w:val="0"/>
      <w:marTop w:val="0"/>
      <w:marBottom w:val="0"/>
      <w:divBdr>
        <w:top w:val="none" w:sz="0" w:space="0" w:color="auto"/>
        <w:left w:val="none" w:sz="0" w:space="0" w:color="auto"/>
        <w:bottom w:val="none" w:sz="0" w:space="0" w:color="auto"/>
        <w:right w:val="none" w:sz="0" w:space="0" w:color="auto"/>
      </w:divBdr>
    </w:div>
    <w:div w:id="38752819">
      <w:bodyDiv w:val="1"/>
      <w:marLeft w:val="0"/>
      <w:marRight w:val="0"/>
      <w:marTop w:val="0"/>
      <w:marBottom w:val="0"/>
      <w:divBdr>
        <w:top w:val="none" w:sz="0" w:space="0" w:color="auto"/>
        <w:left w:val="none" w:sz="0" w:space="0" w:color="auto"/>
        <w:bottom w:val="none" w:sz="0" w:space="0" w:color="auto"/>
        <w:right w:val="none" w:sz="0" w:space="0" w:color="auto"/>
      </w:divBdr>
    </w:div>
    <w:div w:id="74865121">
      <w:bodyDiv w:val="1"/>
      <w:marLeft w:val="0"/>
      <w:marRight w:val="0"/>
      <w:marTop w:val="0"/>
      <w:marBottom w:val="0"/>
      <w:divBdr>
        <w:top w:val="none" w:sz="0" w:space="0" w:color="auto"/>
        <w:left w:val="none" w:sz="0" w:space="0" w:color="auto"/>
        <w:bottom w:val="none" w:sz="0" w:space="0" w:color="auto"/>
        <w:right w:val="none" w:sz="0" w:space="0" w:color="auto"/>
      </w:divBdr>
    </w:div>
    <w:div w:id="82999108">
      <w:bodyDiv w:val="1"/>
      <w:marLeft w:val="0"/>
      <w:marRight w:val="0"/>
      <w:marTop w:val="0"/>
      <w:marBottom w:val="0"/>
      <w:divBdr>
        <w:top w:val="none" w:sz="0" w:space="0" w:color="auto"/>
        <w:left w:val="none" w:sz="0" w:space="0" w:color="auto"/>
        <w:bottom w:val="none" w:sz="0" w:space="0" w:color="auto"/>
        <w:right w:val="none" w:sz="0" w:space="0" w:color="auto"/>
      </w:divBdr>
    </w:div>
    <w:div w:id="84152689">
      <w:bodyDiv w:val="1"/>
      <w:marLeft w:val="0"/>
      <w:marRight w:val="0"/>
      <w:marTop w:val="0"/>
      <w:marBottom w:val="0"/>
      <w:divBdr>
        <w:top w:val="none" w:sz="0" w:space="0" w:color="auto"/>
        <w:left w:val="none" w:sz="0" w:space="0" w:color="auto"/>
        <w:bottom w:val="none" w:sz="0" w:space="0" w:color="auto"/>
        <w:right w:val="none" w:sz="0" w:space="0" w:color="auto"/>
      </w:divBdr>
    </w:div>
    <w:div w:id="117997394">
      <w:bodyDiv w:val="1"/>
      <w:marLeft w:val="0"/>
      <w:marRight w:val="0"/>
      <w:marTop w:val="0"/>
      <w:marBottom w:val="0"/>
      <w:divBdr>
        <w:top w:val="none" w:sz="0" w:space="0" w:color="auto"/>
        <w:left w:val="none" w:sz="0" w:space="0" w:color="auto"/>
        <w:bottom w:val="none" w:sz="0" w:space="0" w:color="auto"/>
        <w:right w:val="none" w:sz="0" w:space="0" w:color="auto"/>
      </w:divBdr>
    </w:div>
    <w:div w:id="206458930">
      <w:bodyDiv w:val="1"/>
      <w:marLeft w:val="0"/>
      <w:marRight w:val="0"/>
      <w:marTop w:val="0"/>
      <w:marBottom w:val="0"/>
      <w:divBdr>
        <w:top w:val="none" w:sz="0" w:space="0" w:color="auto"/>
        <w:left w:val="none" w:sz="0" w:space="0" w:color="auto"/>
        <w:bottom w:val="none" w:sz="0" w:space="0" w:color="auto"/>
        <w:right w:val="none" w:sz="0" w:space="0" w:color="auto"/>
      </w:divBdr>
    </w:div>
    <w:div w:id="257642050">
      <w:bodyDiv w:val="1"/>
      <w:marLeft w:val="0"/>
      <w:marRight w:val="0"/>
      <w:marTop w:val="0"/>
      <w:marBottom w:val="0"/>
      <w:divBdr>
        <w:top w:val="none" w:sz="0" w:space="0" w:color="auto"/>
        <w:left w:val="none" w:sz="0" w:space="0" w:color="auto"/>
        <w:bottom w:val="none" w:sz="0" w:space="0" w:color="auto"/>
        <w:right w:val="none" w:sz="0" w:space="0" w:color="auto"/>
      </w:divBdr>
    </w:div>
    <w:div w:id="285476048">
      <w:bodyDiv w:val="1"/>
      <w:marLeft w:val="0"/>
      <w:marRight w:val="0"/>
      <w:marTop w:val="0"/>
      <w:marBottom w:val="0"/>
      <w:divBdr>
        <w:top w:val="none" w:sz="0" w:space="0" w:color="auto"/>
        <w:left w:val="none" w:sz="0" w:space="0" w:color="auto"/>
        <w:bottom w:val="none" w:sz="0" w:space="0" w:color="auto"/>
        <w:right w:val="none" w:sz="0" w:space="0" w:color="auto"/>
      </w:divBdr>
    </w:div>
    <w:div w:id="317346691">
      <w:bodyDiv w:val="1"/>
      <w:marLeft w:val="0"/>
      <w:marRight w:val="0"/>
      <w:marTop w:val="0"/>
      <w:marBottom w:val="0"/>
      <w:divBdr>
        <w:top w:val="none" w:sz="0" w:space="0" w:color="auto"/>
        <w:left w:val="none" w:sz="0" w:space="0" w:color="auto"/>
        <w:bottom w:val="none" w:sz="0" w:space="0" w:color="auto"/>
        <w:right w:val="none" w:sz="0" w:space="0" w:color="auto"/>
      </w:divBdr>
    </w:div>
    <w:div w:id="365375866">
      <w:bodyDiv w:val="1"/>
      <w:marLeft w:val="0"/>
      <w:marRight w:val="0"/>
      <w:marTop w:val="0"/>
      <w:marBottom w:val="0"/>
      <w:divBdr>
        <w:top w:val="none" w:sz="0" w:space="0" w:color="auto"/>
        <w:left w:val="none" w:sz="0" w:space="0" w:color="auto"/>
        <w:bottom w:val="none" w:sz="0" w:space="0" w:color="auto"/>
        <w:right w:val="none" w:sz="0" w:space="0" w:color="auto"/>
      </w:divBdr>
    </w:div>
    <w:div w:id="393427458">
      <w:bodyDiv w:val="1"/>
      <w:marLeft w:val="0"/>
      <w:marRight w:val="0"/>
      <w:marTop w:val="0"/>
      <w:marBottom w:val="0"/>
      <w:divBdr>
        <w:top w:val="none" w:sz="0" w:space="0" w:color="auto"/>
        <w:left w:val="none" w:sz="0" w:space="0" w:color="auto"/>
        <w:bottom w:val="none" w:sz="0" w:space="0" w:color="auto"/>
        <w:right w:val="none" w:sz="0" w:space="0" w:color="auto"/>
      </w:divBdr>
    </w:div>
    <w:div w:id="411512201">
      <w:bodyDiv w:val="1"/>
      <w:marLeft w:val="0"/>
      <w:marRight w:val="0"/>
      <w:marTop w:val="0"/>
      <w:marBottom w:val="0"/>
      <w:divBdr>
        <w:top w:val="none" w:sz="0" w:space="0" w:color="auto"/>
        <w:left w:val="none" w:sz="0" w:space="0" w:color="auto"/>
        <w:bottom w:val="none" w:sz="0" w:space="0" w:color="auto"/>
        <w:right w:val="none" w:sz="0" w:space="0" w:color="auto"/>
      </w:divBdr>
    </w:div>
    <w:div w:id="441076885">
      <w:bodyDiv w:val="1"/>
      <w:marLeft w:val="0"/>
      <w:marRight w:val="0"/>
      <w:marTop w:val="0"/>
      <w:marBottom w:val="0"/>
      <w:divBdr>
        <w:top w:val="none" w:sz="0" w:space="0" w:color="auto"/>
        <w:left w:val="none" w:sz="0" w:space="0" w:color="auto"/>
        <w:bottom w:val="none" w:sz="0" w:space="0" w:color="auto"/>
        <w:right w:val="none" w:sz="0" w:space="0" w:color="auto"/>
      </w:divBdr>
    </w:div>
    <w:div w:id="445084449">
      <w:bodyDiv w:val="1"/>
      <w:marLeft w:val="0"/>
      <w:marRight w:val="0"/>
      <w:marTop w:val="0"/>
      <w:marBottom w:val="0"/>
      <w:divBdr>
        <w:top w:val="none" w:sz="0" w:space="0" w:color="auto"/>
        <w:left w:val="none" w:sz="0" w:space="0" w:color="auto"/>
        <w:bottom w:val="none" w:sz="0" w:space="0" w:color="auto"/>
        <w:right w:val="none" w:sz="0" w:space="0" w:color="auto"/>
      </w:divBdr>
    </w:div>
    <w:div w:id="445806139">
      <w:bodyDiv w:val="1"/>
      <w:marLeft w:val="0"/>
      <w:marRight w:val="0"/>
      <w:marTop w:val="0"/>
      <w:marBottom w:val="0"/>
      <w:divBdr>
        <w:top w:val="none" w:sz="0" w:space="0" w:color="auto"/>
        <w:left w:val="none" w:sz="0" w:space="0" w:color="auto"/>
        <w:bottom w:val="none" w:sz="0" w:space="0" w:color="auto"/>
        <w:right w:val="none" w:sz="0" w:space="0" w:color="auto"/>
      </w:divBdr>
    </w:div>
    <w:div w:id="448744904">
      <w:bodyDiv w:val="1"/>
      <w:marLeft w:val="0"/>
      <w:marRight w:val="0"/>
      <w:marTop w:val="0"/>
      <w:marBottom w:val="0"/>
      <w:divBdr>
        <w:top w:val="none" w:sz="0" w:space="0" w:color="auto"/>
        <w:left w:val="none" w:sz="0" w:space="0" w:color="auto"/>
        <w:bottom w:val="none" w:sz="0" w:space="0" w:color="auto"/>
        <w:right w:val="none" w:sz="0" w:space="0" w:color="auto"/>
      </w:divBdr>
    </w:div>
    <w:div w:id="506944485">
      <w:bodyDiv w:val="1"/>
      <w:marLeft w:val="0"/>
      <w:marRight w:val="0"/>
      <w:marTop w:val="0"/>
      <w:marBottom w:val="0"/>
      <w:divBdr>
        <w:top w:val="none" w:sz="0" w:space="0" w:color="auto"/>
        <w:left w:val="none" w:sz="0" w:space="0" w:color="auto"/>
        <w:bottom w:val="none" w:sz="0" w:space="0" w:color="auto"/>
        <w:right w:val="none" w:sz="0" w:space="0" w:color="auto"/>
      </w:divBdr>
    </w:div>
    <w:div w:id="521552956">
      <w:bodyDiv w:val="1"/>
      <w:marLeft w:val="0"/>
      <w:marRight w:val="0"/>
      <w:marTop w:val="0"/>
      <w:marBottom w:val="0"/>
      <w:divBdr>
        <w:top w:val="none" w:sz="0" w:space="0" w:color="auto"/>
        <w:left w:val="none" w:sz="0" w:space="0" w:color="auto"/>
        <w:bottom w:val="none" w:sz="0" w:space="0" w:color="auto"/>
        <w:right w:val="none" w:sz="0" w:space="0" w:color="auto"/>
      </w:divBdr>
    </w:div>
    <w:div w:id="526601592">
      <w:bodyDiv w:val="1"/>
      <w:marLeft w:val="0"/>
      <w:marRight w:val="0"/>
      <w:marTop w:val="0"/>
      <w:marBottom w:val="0"/>
      <w:divBdr>
        <w:top w:val="none" w:sz="0" w:space="0" w:color="auto"/>
        <w:left w:val="none" w:sz="0" w:space="0" w:color="auto"/>
        <w:bottom w:val="none" w:sz="0" w:space="0" w:color="auto"/>
        <w:right w:val="none" w:sz="0" w:space="0" w:color="auto"/>
      </w:divBdr>
    </w:div>
    <w:div w:id="527568401">
      <w:bodyDiv w:val="1"/>
      <w:marLeft w:val="0"/>
      <w:marRight w:val="0"/>
      <w:marTop w:val="0"/>
      <w:marBottom w:val="0"/>
      <w:divBdr>
        <w:top w:val="none" w:sz="0" w:space="0" w:color="auto"/>
        <w:left w:val="none" w:sz="0" w:space="0" w:color="auto"/>
        <w:bottom w:val="none" w:sz="0" w:space="0" w:color="auto"/>
        <w:right w:val="none" w:sz="0" w:space="0" w:color="auto"/>
      </w:divBdr>
    </w:div>
    <w:div w:id="529686918">
      <w:bodyDiv w:val="1"/>
      <w:marLeft w:val="0"/>
      <w:marRight w:val="0"/>
      <w:marTop w:val="0"/>
      <w:marBottom w:val="0"/>
      <w:divBdr>
        <w:top w:val="none" w:sz="0" w:space="0" w:color="auto"/>
        <w:left w:val="none" w:sz="0" w:space="0" w:color="auto"/>
        <w:bottom w:val="none" w:sz="0" w:space="0" w:color="auto"/>
        <w:right w:val="none" w:sz="0" w:space="0" w:color="auto"/>
      </w:divBdr>
    </w:div>
    <w:div w:id="579873376">
      <w:bodyDiv w:val="1"/>
      <w:marLeft w:val="0"/>
      <w:marRight w:val="0"/>
      <w:marTop w:val="0"/>
      <w:marBottom w:val="0"/>
      <w:divBdr>
        <w:top w:val="none" w:sz="0" w:space="0" w:color="auto"/>
        <w:left w:val="none" w:sz="0" w:space="0" w:color="auto"/>
        <w:bottom w:val="none" w:sz="0" w:space="0" w:color="auto"/>
        <w:right w:val="none" w:sz="0" w:space="0" w:color="auto"/>
      </w:divBdr>
    </w:div>
    <w:div w:id="742335719">
      <w:bodyDiv w:val="1"/>
      <w:marLeft w:val="0"/>
      <w:marRight w:val="0"/>
      <w:marTop w:val="0"/>
      <w:marBottom w:val="0"/>
      <w:divBdr>
        <w:top w:val="none" w:sz="0" w:space="0" w:color="auto"/>
        <w:left w:val="none" w:sz="0" w:space="0" w:color="auto"/>
        <w:bottom w:val="none" w:sz="0" w:space="0" w:color="auto"/>
        <w:right w:val="none" w:sz="0" w:space="0" w:color="auto"/>
      </w:divBdr>
    </w:div>
    <w:div w:id="795030385">
      <w:bodyDiv w:val="1"/>
      <w:marLeft w:val="0"/>
      <w:marRight w:val="0"/>
      <w:marTop w:val="0"/>
      <w:marBottom w:val="0"/>
      <w:divBdr>
        <w:top w:val="none" w:sz="0" w:space="0" w:color="auto"/>
        <w:left w:val="none" w:sz="0" w:space="0" w:color="auto"/>
        <w:bottom w:val="none" w:sz="0" w:space="0" w:color="auto"/>
        <w:right w:val="none" w:sz="0" w:space="0" w:color="auto"/>
      </w:divBdr>
    </w:div>
    <w:div w:id="838692975">
      <w:bodyDiv w:val="1"/>
      <w:marLeft w:val="0"/>
      <w:marRight w:val="0"/>
      <w:marTop w:val="0"/>
      <w:marBottom w:val="0"/>
      <w:divBdr>
        <w:top w:val="none" w:sz="0" w:space="0" w:color="auto"/>
        <w:left w:val="none" w:sz="0" w:space="0" w:color="auto"/>
        <w:bottom w:val="none" w:sz="0" w:space="0" w:color="auto"/>
        <w:right w:val="none" w:sz="0" w:space="0" w:color="auto"/>
      </w:divBdr>
    </w:div>
    <w:div w:id="940068441">
      <w:bodyDiv w:val="1"/>
      <w:marLeft w:val="0"/>
      <w:marRight w:val="0"/>
      <w:marTop w:val="0"/>
      <w:marBottom w:val="0"/>
      <w:divBdr>
        <w:top w:val="none" w:sz="0" w:space="0" w:color="auto"/>
        <w:left w:val="none" w:sz="0" w:space="0" w:color="auto"/>
        <w:bottom w:val="none" w:sz="0" w:space="0" w:color="auto"/>
        <w:right w:val="none" w:sz="0" w:space="0" w:color="auto"/>
      </w:divBdr>
    </w:div>
    <w:div w:id="973557084">
      <w:bodyDiv w:val="1"/>
      <w:marLeft w:val="0"/>
      <w:marRight w:val="0"/>
      <w:marTop w:val="0"/>
      <w:marBottom w:val="0"/>
      <w:divBdr>
        <w:top w:val="none" w:sz="0" w:space="0" w:color="auto"/>
        <w:left w:val="none" w:sz="0" w:space="0" w:color="auto"/>
        <w:bottom w:val="none" w:sz="0" w:space="0" w:color="auto"/>
        <w:right w:val="none" w:sz="0" w:space="0" w:color="auto"/>
      </w:divBdr>
    </w:div>
    <w:div w:id="1080758611">
      <w:bodyDiv w:val="1"/>
      <w:marLeft w:val="0"/>
      <w:marRight w:val="0"/>
      <w:marTop w:val="0"/>
      <w:marBottom w:val="0"/>
      <w:divBdr>
        <w:top w:val="none" w:sz="0" w:space="0" w:color="auto"/>
        <w:left w:val="none" w:sz="0" w:space="0" w:color="auto"/>
        <w:bottom w:val="none" w:sz="0" w:space="0" w:color="auto"/>
        <w:right w:val="none" w:sz="0" w:space="0" w:color="auto"/>
      </w:divBdr>
    </w:div>
    <w:div w:id="1098521059">
      <w:bodyDiv w:val="1"/>
      <w:marLeft w:val="0"/>
      <w:marRight w:val="0"/>
      <w:marTop w:val="0"/>
      <w:marBottom w:val="0"/>
      <w:divBdr>
        <w:top w:val="none" w:sz="0" w:space="0" w:color="auto"/>
        <w:left w:val="none" w:sz="0" w:space="0" w:color="auto"/>
        <w:bottom w:val="none" w:sz="0" w:space="0" w:color="auto"/>
        <w:right w:val="none" w:sz="0" w:space="0" w:color="auto"/>
      </w:divBdr>
    </w:div>
    <w:div w:id="1161116932">
      <w:bodyDiv w:val="1"/>
      <w:marLeft w:val="0"/>
      <w:marRight w:val="0"/>
      <w:marTop w:val="0"/>
      <w:marBottom w:val="0"/>
      <w:divBdr>
        <w:top w:val="none" w:sz="0" w:space="0" w:color="auto"/>
        <w:left w:val="none" w:sz="0" w:space="0" w:color="auto"/>
        <w:bottom w:val="none" w:sz="0" w:space="0" w:color="auto"/>
        <w:right w:val="none" w:sz="0" w:space="0" w:color="auto"/>
      </w:divBdr>
    </w:div>
    <w:div w:id="1189366372">
      <w:bodyDiv w:val="1"/>
      <w:marLeft w:val="0"/>
      <w:marRight w:val="0"/>
      <w:marTop w:val="0"/>
      <w:marBottom w:val="0"/>
      <w:divBdr>
        <w:top w:val="none" w:sz="0" w:space="0" w:color="auto"/>
        <w:left w:val="none" w:sz="0" w:space="0" w:color="auto"/>
        <w:bottom w:val="none" w:sz="0" w:space="0" w:color="auto"/>
        <w:right w:val="none" w:sz="0" w:space="0" w:color="auto"/>
      </w:divBdr>
    </w:div>
    <w:div w:id="1261447425">
      <w:bodyDiv w:val="1"/>
      <w:marLeft w:val="0"/>
      <w:marRight w:val="0"/>
      <w:marTop w:val="0"/>
      <w:marBottom w:val="0"/>
      <w:divBdr>
        <w:top w:val="none" w:sz="0" w:space="0" w:color="auto"/>
        <w:left w:val="none" w:sz="0" w:space="0" w:color="auto"/>
        <w:bottom w:val="none" w:sz="0" w:space="0" w:color="auto"/>
        <w:right w:val="none" w:sz="0" w:space="0" w:color="auto"/>
      </w:divBdr>
    </w:div>
    <w:div w:id="1269314388">
      <w:bodyDiv w:val="1"/>
      <w:marLeft w:val="0"/>
      <w:marRight w:val="0"/>
      <w:marTop w:val="0"/>
      <w:marBottom w:val="0"/>
      <w:divBdr>
        <w:top w:val="none" w:sz="0" w:space="0" w:color="auto"/>
        <w:left w:val="none" w:sz="0" w:space="0" w:color="auto"/>
        <w:bottom w:val="none" w:sz="0" w:space="0" w:color="auto"/>
        <w:right w:val="none" w:sz="0" w:space="0" w:color="auto"/>
      </w:divBdr>
    </w:div>
    <w:div w:id="1293171495">
      <w:bodyDiv w:val="1"/>
      <w:marLeft w:val="0"/>
      <w:marRight w:val="0"/>
      <w:marTop w:val="0"/>
      <w:marBottom w:val="0"/>
      <w:divBdr>
        <w:top w:val="none" w:sz="0" w:space="0" w:color="auto"/>
        <w:left w:val="none" w:sz="0" w:space="0" w:color="auto"/>
        <w:bottom w:val="none" w:sz="0" w:space="0" w:color="auto"/>
        <w:right w:val="none" w:sz="0" w:space="0" w:color="auto"/>
      </w:divBdr>
    </w:div>
    <w:div w:id="1322809185">
      <w:bodyDiv w:val="1"/>
      <w:marLeft w:val="0"/>
      <w:marRight w:val="0"/>
      <w:marTop w:val="0"/>
      <w:marBottom w:val="0"/>
      <w:divBdr>
        <w:top w:val="none" w:sz="0" w:space="0" w:color="auto"/>
        <w:left w:val="none" w:sz="0" w:space="0" w:color="auto"/>
        <w:bottom w:val="none" w:sz="0" w:space="0" w:color="auto"/>
        <w:right w:val="none" w:sz="0" w:space="0" w:color="auto"/>
      </w:divBdr>
    </w:div>
    <w:div w:id="1352536898">
      <w:bodyDiv w:val="1"/>
      <w:marLeft w:val="0"/>
      <w:marRight w:val="0"/>
      <w:marTop w:val="0"/>
      <w:marBottom w:val="0"/>
      <w:divBdr>
        <w:top w:val="none" w:sz="0" w:space="0" w:color="auto"/>
        <w:left w:val="none" w:sz="0" w:space="0" w:color="auto"/>
        <w:bottom w:val="none" w:sz="0" w:space="0" w:color="auto"/>
        <w:right w:val="none" w:sz="0" w:space="0" w:color="auto"/>
      </w:divBdr>
    </w:div>
    <w:div w:id="1381906106">
      <w:bodyDiv w:val="1"/>
      <w:marLeft w:val="0"/>
      <w:marRight w:val="0"/>
      <w:marTop w:val="0"/>
      <w:marBottom w:val="0"/>
      <w:divBdr>
        <w:top w:val="none" w:sz="0" w:space="0" w:color="auto"/>
        <w:left w:val="none" w:sz="0" w:space="0" w:color="auto"/>
        <w:bottom w:val="none" w:sz="0" w:space="0" w:color="auto"/>
        <w:right w:val="none" w:sz="0" w:space="0" w:color="auto"/>
      </w:divBdr>
    </w:div>
    <w:div w:id="1448887999">
      <w:bodyDiv w:val="1"/>
      <w:marLeft w:val="0"/>
      <w:marRight w:val="0"/>
      <w:marTop w:val="0"/>
      <w:marBottom w:val="0"/>
      <w:divBdr>
        <w:top w:val="none" w:sz="0" w:space="0" w:color="auto"/>
        <w:left w:val="none" w:sz="0" w:space="0" w:color="auto"/>
        <w:bottom w:val="none" w:sz="0" w:space="0" w:color="auto"/>
        <w:right w:val="none" w:sz="0" w:space="0" w:color="auto"/>
      </w:divBdr>
    </w:div>
    <w:div w:id="1489708637">
      <w:bodyDiv w:val="1"/>
      <w:marLeft w:val="0"/>
      <w:marRight w:val="0"/>
      <w:marTop w:val="0"/>
      <w:marBottom w:val="0"/>
      <w:divBdr>
        <w:top w:val="none" w:sz="0" w:space="0" w:color="auto"/>
        <w:left w:val="none" w:sz="0" w:space="0" w:color="auto"/>
        <w:bottom w:val="none" w:sz="0" w:space="0" w:color="auto"/>
        <w:right w:val="none" w:sz="0" w:space="0" w:color="auto"/>
      </w:divBdr>
    </w:div>
    <w:div w:id="1502085167">
      <w:bodyDiv w:val="1"/>
      <w:marLeft w:val="0"/>
      <w:marRight w:val="0"/>
      <w:marTop w:val="0"/>
      <w:marBottom w:val="0"/>
      <w:divBdr>
        <w:top w:val="none" w:sz="0" w:space="0" w:color="auto"/>
        <w:left w:val="none" w:sz="0" w:space="0" w:color="auto"/>
        <w:bottom w:val="none" w:sz="0" w:space="0" w:color="auto"/>
        <w:right w:val="none" w:sz="0" w:space="0" w:color="auto"/>
      </w:divBdr>
    </w:div>
    <w:div w:id="1571886029">
      <w:bodyDiv w:val="1"/>
      <w:marLeft w:val="0"/>
      <w:marRight w:val="0"/>
      <w:marTop w:val="0"/>
      <w:marBottom w:val="0"/>
      <w:divBdr>
        <w:top w:val="none" w:sz="0" w:space="0" w:color="auto"/>
        <w:left w:val="none" w:sz="0" w:space="0" w:color="auto"/>
        <w:bottom w:val="none" w:sz="0" w:space="0" w:color="auto"/>
        <w:right w:val="none" w:sz="0" w:space="0" w:color="auto"/>
      </w:divBdr>
    </w:div>
    <w:div w:id="1577475391">
      <w:bodyDiv w:val="1"/>
      <w:marLeft w:val="0"/>
      <w:marRight w:val="0"/>
      <w:marTop w:val="0"/>
      <w:marBottom w:val="0"/>
      <w:divBdr>
        <w:top w:val="none" w:sz="0" w:space="0" w:color="auto"/>
        <w:left w:val="none" w:sz="0" w:space="0" w:color="auto"/>
        <w:bottom w:val="none" w:sz="0" w:space="0" w:color="auto"/>
        <w:right w:val="none" w:sz="0" w:space="0" w:color="auto"/>
      </w:divBdr>
    </w:div>
    <w:div w:id="1585989470">
      <w:bodyDiv w:val="1"/>
      <w:marLeft w:val="0"/>
      <w:marRight w:val="0"/>
      <w:marTop w:val="0"/>
      <w:marBottom w:val="0"/>
      <w:divBdr>
        <w:top w:val="none" w:sz="0" w:space="0" w:color="auto"/>
        <w:left w:val="none" w:sz="0" w:space="0" w:color="auto"/>
        <w:bottom w:val="none" w:sz="0" w:space="0" w:color="auto"/>
        <w:right w:val="none" w:sz="0" w:space="0" w:color="auto"/>
      </w:divBdr>
    </w:div>
    <w:div w:id="1606618250">
      <w:bodyDiv w:val="1"/>
      <w:marLeft w:val="0"/>
      <w:marRight w:val="0"/>
      <w:marTop w:val="0"/>
      <w:marBottom w:val="0"/>
      <w:divBdr>
        <w:top w:val="none" w:sz="0" w:space="0" w:color="auto"/>
        <w:left w:val="none" w:sz="0" w:space="0" w:color="auto"/>
        <w:bottom w:val="none" w:sz="0" w:space="0" w:color="auto"/>
        <w:right w:val="none" w:sz="0" w:space="0" w:color="auto"/>
      </w:divBdr>
    </w:div>
    <w:div w:id="1645965735">
      <w:bodyDiv w:val="1"/>
      <w:marLeft w:val="0"/>
      <w:marRight w:val="0"/>
      <w:marTop w:val="0"/>
      <w:marBottom w:val="0"/>
      <w:divBdr>
        <w:top w:val="none" w:sz="0" w:space="0" w:color="auto"/>
        <w:left w:val="none" w:sz="0" w:space="0" w:color="auto"/>
        <w:bottom w:val="none" w:sz="0" w:space="0" w:color="auto"/>
        <w:right w:val="none" w:sz="0" w:space="0" w:color="auto"/>
      </w:divBdr>
    </w:div>
    <w:div w:id="1677613998">
      <w:bodyDiv w:val="1"/>
      <w:marLeft w:val="0"/>
      <w:marRight w:val="0"/>
      <w:marTop w:val="0"/>
      <w:marBottom w:val="0"/>
      <w:divBdr>
        <w:top w:val="none" w:sz="0" w:space="0" w:color="auto"/>
        <w:left w:val="none" w:sz="0" w:space="0" w:color="auto"/>
        <w:bottom w:val="none" w:sz="0" w:space="0" w:color="auto"/>
        <w:right w:val="none" w:sz="0" w:space="0" w:color="auto"/>
      </w:divBdr>
    </w:div>
    <w:div w:id="1690911241">
      <w:bodyDiv w:val="1"/>
      <w:marLeft w:val="0"/>
      <w:marRight w:val="0"/>
      <w:marTop w:val="0"/>
      <w:marBottom w:val="0"/>
      <w:divBdr>
        <w:top w:val="none" w:sz="0" w:space="0" w:color="auto"/>
        <w:left w:val="none" w:sz="0" w:space="0" w:color="auto"/>
        <w:bottom w:val="none" w:sz="0" w:space="0" w:color="auto"/>
        <w:right w:val="none" w:sz="0" w:space="0" w:color="auto"/>
      </w:divBdr>
    </w:div>
    <w:div w:id="1703937536">
      <w:bodyDiv w:val="1"/>
      <w:marLeft w:val="0"/>
      <w:marRight w:val="0"/>
      <w:marTop w:val="0"/>
      <w:marBottom w:val="0"/>
      <w:divBdr>
        <w:top w:val="none" w:sz="0" w:space="0" w:color="auto"/>
        <w:left w:val="none" w:sz="0" w:space="0" w:color="auto"/>
        <w:bottom w:val="none" w:sz="0" w:space="0" w:color="auto"/>
        <w:right w:val="none" w:sz="0" w:space="0" w:color="auto"/>
      </w:divBdr>
    </w:div>
    <w:div w:id="1726101079">
      <w:bodyDiv w:val="1"/>
      <w:marLeft w:val="0"/>
      <w:marRight w:val="0"/>
      <w:marTop w:val="0"/>
      <w:marBottom w:val="0"/>
      <w:divBdr>
        <w:top w:val="none" w:sz="0" w:space="0" w:color="auto"/>
        <w:left w:val="none" w:sz="0" w:space="0" w:color="auto"/>
        <w:bottom w:val="none" w:sz="0" w:space="0" w:color="auto"/>
        <w:right w:val="none" w:sz="0" w:space="0" w:color="auto"/>
      </w:divBdr>
    </w:div>
    <w:div w:id="1727991351">
      <w:bodyDiv w:val="1"/>
      <w:marLeft w:val="0"/>
      <w:marRight w:val="0"/>
      <w:marTop w:val="0"/>
      <w:marBottom w:val="0"/>
      <w:divBdr>
        <w:top w:val="none" w:sz="0" w:space="0" w:color="auto"/>
        <w:left w:val="none" w:sz="0" w:space="0" w:color="auto"/>
        <w:bottom w:val="none" w:sz="0" w:space="0" w:color="auto"/>
        <w:right w:val="none" w:sz="0" w:space="0" w:color="auto"/>
      </w:divBdr>
    </w:div>
    <w:div w:id="1747921995">
      <w:bodyDiv w:val="1"/>
      <w:marLeft w:val="0"/>
      <w:marRight w:val="0"/>
      <w:marTop w:val="0"/>
      <w:marBottom w:val="0"/>
      <w:divBdr>
        <w:top w:val="none" w:sz="0" w:space="0" w:color="auto"/>
        <w:left w:val="none" w:sz="0" w:space="0" w:color="auto"/>
        <w:bottom w:val="none" w:sz="0" w:space="0" w:color="auto"/>
        <w:right w:val="none" w:sz="0" w:space="0" w:color="auto"/>
      </w:divBdr>
    </w:div>
    <w:div w:id="1776632936">
      <w:bodyDiv w:val="1"/>
      <w:marLeft w:val="0"/>
      <w:marRight w:val="0"/>
      <w:marTop w:val="0"/>
      <w:marBottom w:val="0"/>
      <w:divBdr>
        <w:top w:val="none" w:sz="0" w:space="0" w:color="auto"/>
        <w:left w:val="none" w:sz="0" w:space="0" w:color="auto"/>
        <w:bottom w:val="none" w:sz="0" w:space="0" w:color="auto"/>
        <w:right w:val="none" w:sz="0" w:space="0" w:color="auto"/>
      </w:divBdr>
    </w:div>
    <w:div w:id="1784380982">
      <w:bodyDiv w:val="1"/>
      <w:marLeft w:val="0"/>
      <w:marRight w:val="0"/>
      <w:marTop w:val="0"/>
      <w:marBottom w:val="0"/>
      <w:divBdr>
        <w:top w:val="none" w:sz="0" w:space="0" w:color="auto"/>
        <w:left w:val="none" w:sz="0" w:space="0" w:color="auto"/>
        <w:bottom w:val="none" w:sz="0" w:space="0" w:color="auto"/>
        <w:right w:val="none" w:sz="0" w:space="0" w:color="auto"/>
      </w:divBdr>
    </w:div>
    <w:div w:id="1788088327">
      <w:bodyDiv w:val="1"/>
      <w:marLeft w:val="0"/>
      <w:marRight w:val="0"/>
      <w:marTop w:val="0"/>
      <w:marBottom w:val="0"/>
      <w:divBdr>
        <w:top w:val="none" w:sz="0" w:space="0" w:color="auto"/>
        <w:left w:val="none" w:sz="0" w:space="0" w:color="auto"/>
        <w:bottom w:val="none" w:sz="0" w:space="0" w:color="auto"/>
        <w:right w:val="none" w:sz="0" w:space="0" w:color="auto"/>
      </w:divBdr>
    </w:div>
    <w:div w:id="1811244776">
      <w:bodyDiv w:val="1"/>
      <w:marLeft w:val="0"/>
      <w:marRight w:val="0"/>
      <w:marTop w:val="0"/>
      <w:marBottom w:val="0"/>
      <w:divBdr>
        <w:top w:val="none" w:sz="0" w:space="0" w:color="auto"/>
        <w:left w:val="none" w:sz="0" w:space="0" w:color="auto"/>
        <w:bottom w:val="none" w:sz="0" w:space="0" w:color="auto"/>
        <w:right w:val="none" w:sz="0" w:space="0" w:color="auto"/>
      </w:divBdr>
    </w:div>
    <w:div w:id="1826434317">
      <w:bodyDiv w:val="1"/>
      <w:marLeft w:val="0"/>
      <w:marRight w:val="0"/>
      <w:marTop w:val="0"/>
      <w:marBottom w:val="0"/>
      <w:divBdr>
        <w:top w:val="none" w:sz="0" w:space="0" w:color="auto"/>
        <w:left w:val="none" w:sz="0" w:space="0" w:color="auto"/>
        <w:bottom w:val="none" w:sz="0" w:space="0" w:color="auto"/>
        <w:right w:val="none" w:sz="0" w:space="0" w:color="auto"/>
      </w:divBdr>
    </w:div>
    <w:div w:id="1878620070">
      <w:bodyDiv w:val="1"/>
      <w:marLeft w:val="0"/>
      <w:marRight w:val="0"/>
      <w:marTop w:val="0"/>
      <w:marBottom w:val="0"/>
      <w:divBdr>
        <w:top w:val="none" w:sz="0" w:space="0" w:color="auto"/>
        <w:left w:val="none" w:sz="0" w:space="0" w:color="auto"/>
        <w:bottom w:val="none" w:sz="0" w:space="0" w:color="auto"/>
        <w:right w:val="none" w:sz="0" w:space="0" w:color="auto"/>
      </w:divBdr>
    </w:div>
    <w:div w:id="2057241537">
      <w:bodyDiv w:val="1"/>
      <w:marLeft w:val="0"/>
      <w:marRight w:val="0"/>
      <w:marTop w:val="0"/>
      <w:marBottom w:val="0"/>
      <w:divBdr>
        <w:top w:val="none" w:sz="0" w:space="0" w:color="auto"/>
        <w:left w:val="none" w:sz="0" w:space="0" w:color="auto"/>
        <w:bottom w:val="none" w:sz="0" w:space="0" w:color="auto"/>
        <w:right w:val="none" w:sz="0" w:space="0" w:color="auto"/>
      </w:divBdr>
    </w:div>
    <w:div w:id="2074767556">
      <w:bodyDiv w:val="1"/>
      <w:marLeft w:val="0"/>
      <w:marRight w:val="0"/>
      <w:marTop w:val="0"/>
      <w:marBottom w:val="0"/>
      <w:divBdr>
        <w:top w:val="none" w:sz="0" w:space="0" w:color="auto"/>
        <w:left w:val="none" w:sz="0" w:space="0" w:color="auto"/>
        <w:bottom w:val="none" w:sz="0" w:space="0" w:color="auto"/>
        <w:right w:val="none" w:sz="0" w:space="0" w:color="auto"/>
      </w:divBdr>
    </w:div>
    <w:div w:id="214461280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1"/>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E84480E452A8A41A5F49D9B2746D5A6" ma:contentTypeVersion="10" ma:contentTypeDescription="Create a new document." ma:contentTypeScope="" ma:versionID="c396482908fe9f55d2fdcfe7459b7b3e">
  <xsd:schema xmlns:xsd="http://www.w3.org/2001/XMLSchema" xmlns:xs="http://www.w3.org/2001/XMLSchema" xmlns:p="http://schemas.microsoft.com/office/2006/metadata/properties" xmlns:ns3="cff637f7-c7e7-4967-ab31-ec736ff430b7" xmlns:ns4="ed838149-4569-45cd-9570-f0cf79441beb" targetNamespace="http://schemas.microsoft.com/office/2006/metadata/properties" ma:root="true" ma:fieldsID="9bdc18d93f8d71e552ecd3c5d88d2b9b" ns3:_="" ns4:_="">
    <xsd:import namespace="cff637f7-c7e7-4967-ab31-ec736ff430b7"/>
    <xsd:import namespace="ed838149-4569-45cd-9570-f0cf79441be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f637f7-c7e7-4967-ab31-ec736ff430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d838149-4569-45cd-9570-f0cf79441be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Mal85</b:Tag>
    <b:SourceType>Book</b:SourceType>
    <b:Guid>{67B326A7-1AA0-4FE4-B67A-4A7E9EAEE662}</b:Guid>
    <b:Author>
      <b:Author>
        <b:NameList>
          <b:Person>
            <b:Last>Gross</b:Last>
            <b:First>Malvern</b:First>
            <b:Middle>J</b:Middle>
          </b:Person>
        </b:NameList>
      </b:Author>
    </b:Author>
    <b:Title>The Importance of Budgeting. Social Administration: Managing finances, personnel, and information in human services</b:Title>
    <b:Year>1985</b:Year>
    <b:City>New York</b:City>
    <b:Publisher>Haworth press</b:Publisher>
    <b:Edition>2nd</b:Edition>
    <b:Pages>11</b:Pages>
    <b:RefOrder>5</b:RefOrder>
  </b:Source>
  <b:Source>
    <b:Tag>Emm09</b:Tag>
    <b:SourceType>JournalArticle</b:SourceType>
    <b:Guid>{A1DA7E1A-F95E-4DFB-A176-E5026EE2F6ED}</b:Guid>
    <b:Title>Hotel management company forecasting and budgeting practices: a survey‐based analysis</b:Title>
    <b:Year>2009</b:Year>
    <b:Author>
      <b:Author>
        <b:NameList>
          <b:Person>
            <b:Last>Emmett</b:Last>
            <b:First>Steed</b:First>
          </b:Person>
          <b:Person>
            <b:Last>Zheng</b:Last>
            <b:First>Gu</b:First>
          </b:Person>
        </b:NameList>
      </b:Author>
    </b:Author>
    <b:JournalName>International Journal of Contemporary Hospitality Management</b:JournalName>
    <b:Pages>676-693</b:Pages>
    <b:Volume>21</b:Volume>
    <b:Issue>6</b:Issue>
    <b:RefOrder>6</b:RefOrder>
  </b:Source>
  <b:Source>
    <b:Tag>REK14</b:Tag>
    <b:SourceType>JournalArticle</b:SourceType>
    <b:Guid>{E43307ED-69D4-488F-82DA-204E5A184DCE}</b:Guid>
    <b:Author>
      <b:Author>
        <b:NameList>
          <b:Person>
            <b:Last>REKA</b:Last>
            <b:First>CARDOS</b:First>
            <b:Middle>ILDIKO</b:Middle>
          </b:Person>
          <b:Person>
            <b:Last>STEFAN</b:Last>
            <b:First>PETE</b:First>
          </b:Person>
          <b:Person>
            <b:Last>DANIEL</b:Last>
            <b:First>CARDOS</b:First>
            <b:Middle>VASILE</b:Middle>
          </b:Person>
        </b:NameList>
      </b:Author>
    </b:Author>
    <b:Title>TRADITIONAL BUDGETING VERSUS BEYOND BUDGETING: A LITERATURE REVIE</b:Title>
    <b:JournalName>Faculty of Economics and Business Administration,</b:JournalName>
    <b:Year>2014</b:Year>
    <b:Pages>573-581</b:Pages>
    <b:Volume>23</b:Volume>
    <b:Issue>1</b:Issue>
    <b:RefOrder>7</b:RefOrder>
  </b:Source>
  <b:Source>
    <b:Tag>Sun19</b:Tag>
    <b:SourceType>JournalArticle</b:SourceType>
    <b:Guid>{CD7174FE-681D-4BEF-8463-7F2C903DB1EA}</b:Guid>
    <b:Author>
      <b:Author>
        <b:NameList>
          <b:Person>
            <b:Last>Beredugo</b:Last>
            <b:First>Sunny</b:First>
            <b:Middle>B,</b:Middle>
          </b:Person>
          <b:Person>
            <b:Last>Joseph</b:Last>
            <b:First>U.</b:First>
            <b:Middle>B., Azubike</b:Middle>
          </b:Person>
          <b:Person>
            <b:Last>Emmanuel E.</b:Last>
            <b:First>Okon</b:First>
          </b:Person>
        </b:NameList>
      </b:Author>
    </b:Author>
    <b:Title>Comparative analysis of zero-based budgeting and incremental budgeting techniques of government performance in Nigeria</b:Title>
    <b:JournalName>International Journal of Research and Innovation in Social Science</b:JournalName>
    <b:Year>2019</b:Year>
    <b:Pages>238-243</b:Pages>
    <b:Volume>3</b:Volume>
    <b:Issue>6</b:Issue>
    <b:RefOrder>10</b:RefOrder>
  </b:Source>
  <b:Source>
    <b:Tag>Vas21</b:Tag>
    <b:SourceType>DocumentFromInternetSite</b:SourceType>
    <b:Guid>{2FB83D95-F4B5-413F-9012-95A9C37DB226}</b:Guid>
    <b:Title>Annual-budgeting-and-monthly-forecasting-Implementation-techniques.pdf</b:Title>
    <b:Year>2021</b:Year>
    <b:Author>
      <b:Author>
        <b:NameList>
          <b:Person>
            <b:Last>Gowda</b:Last>
            <b:First>Vasudev</b:First>
          </b:Person>
        </b:NameList>
      </b:Author>
    </b:Author>
    <b:YearAccessed>2022</b:YearAccessed>
    <b:MonthAccessed>10</b:MonthAccessed>
    <b:DayAccessed>23</b:DayAccessed>
    <b:URL>https://www.researchgate.net/profile/Vasudev-Gowda-2/publication/354906981_Annual_budgeting_and_monthly_forecasting_Implementation_techniques/links/6153a56b14d6fd7c0fb7a65d/Annual-budgeting-and-monthly-forecasting-Implementation-techniques.pdf</b:URL>
    <b:RefOrder>11</b:RefOrder>
  </b:Source>
  <b:Source>
    <b:Tag>Ste09</b:Tag>
    <b:SourceType>JournalArticle</b:SourceType>
    <b:Guid>{5D4D5A05-C4A9-4949-B23E-E09F20B9AB84}</b:Guid>
    <b:Title>Hotel management company forecasting and budgeting practices: a survey‐based analysis</b:Title>
    <b:Year>2009</b:Year>
    <b:Author>
      <b:Author>
        <b:NameList>
          <b:Person>
            <b:Last>Steed</b:Last>
            <b:First>Emmett</b:First>
          </b:Person>
          <b:Person>
            <b:Last>Gu</b:Last>
            <b:First>Zheng</b:First>
          </b:Person>
        </b:NameList>
      </b:Author>
    </b:Author>
    <b:JournalName>International Journal of Contemporary Hospitality Management</b:JournalName>
    <b:Pages>676-694</b:Pages>
    <b:Volume>21</b:Volume>
    <b:Issue>6</b:Issue>
    <b:RefOrder>8</b:RefOrder>
  </b:Source>
  <b:Source>
    <b:Tag>Cal14</b:Tag>
    <b:SourceType>DocumentFromInternetSite</b:SourceType>
    <b:Guid>{05F8BFF7-95DD-4071-BE8C-4D0D90930303}</b:Guid>
    <b:Title>Five Myths (And Realities) About Zero Based Budgeting</b:Title>
    <b:Year>2014</b:Year>
    <b:Author>
      <b:Author>
        <b:NameList>
          <b:Person>
            <b:Last>Callaghan</b:Last>
            <b:First>Shaun</b:First>
          </b:Person>
          <b:Person>
            <b:Last>Hawke</b:Last>
            <b:First>Kyle</b:First>
          </b:Person>
          <b:Person>
            <b:Last>Mignerey</b:Last>
            <b:First>Carey</b:First>
          </b:Person>
        </b:NameList>
      </b:Author>
    </b:Author>
    <b:YearAccessed>2022</b:YearAccessed>
    <b:MonthAccessed>10</b:MonthAccessed>
    <b:DayAccessed>23</b:DayAccessed>
    <b:URL>https://www.mckinsey.com/~/media/McKinsey/Business%20Functions/Strategy%20and%20Corporate%20Finance/Our%20Insights/Five%20myths%20and%20realities%20about%20zero%20based%20budgeting/Five_myths_and_realities_about_zero%20based_budgeting.pdf</b:URL>
    <b:RefOrder>18</b:RefOrder>
  </b:Source>
  <b:Source>
    <b:Tag>Rad14</b:Tag>
    <b:SourceType>InternetSite</b:SourceType>
    <b:Guid>{DFBB2300-5FCE-4D26-BBB0-09E090D19F15}</b:Guid>
    <b:Author>
      <b:Author>
        <b:NameList>
          <b:Person>
            <b:Last>Radović</b:Last>
            <b:First>Nikica</b:First>
          </b:Person>
          <b:Person>
            <b:Last>Radojević</b:Last>
            <b:First>Tijana</b:First>
          </b:Person>
        </b:NameList>
      </b:Author>
    </b:Author>
    <b:Title>OPERATIONAL BUDGETING IN HOSPITALITY</b:Title>
    <b:Year>2014</b:Year>
    <b:YearAccessed>2022</b:YearAccessed>
    <b:MonthAccessed>10</b:MonthAccessed>
    <b:DayAccessed>24</b:DayAccessed>
    <b:URL>https://portal.finiz.singidunum.ac.rs/Media/files/2014/43-44.pdf</b:URL>
    <b:InternetSiteTitle> FINIZ 2014 - The Role of Financial Reporting in Corporate Governance</b:InternetSiteTitle>
    <b:RefOrder>3</b:RefOrder>
  </b:Source>
  <b:Source>
    <b:Tag>Pav09</b:Tag>
    <b:SourceType>JournalArticle</b:SourceType>
    <b:Guid>{72AA4548-9BA3-439E-9A72-9B991E3F304D}</b:Guid>
    <b:Author>
      <b:Author>
        <b:NameList>
          <b:Person>
            <b:Last>Pavlatos</b:Last>
            <b:First>Odysseas</b:First>
          </b:Person>
          <b:Person>
            <b:Last>Paggios</b:Last>
            <b:First>Ioannis</b:First>
          </b:Person>
        </b:NameList>
      </b:Author>
    </b:Author>
    <b:Title>Activity-Based Costing in the Hospitality Industry: Evidence From Greece</b:Title>
    <b:JournalName>Journal of Hospitality &amp; Tourism Research</b:JournalName>
    <b:Year>2009</b:Year>
    <b:Pages>511-527</b:Pages>
    <b:Volume>33</b:Volume>
    <b:Issue>4</b:Issue>
    <b:RefOrder>14</b:RefOrder>
  </b:Source>
  <b:Source>
    <b:Tag>Mas17</b:Tag>
    <b:SourceType>JournalArticle</b:SourceType>
    <b:Guid>{3C5D05A9-3021-45EB-9E50-DFCD6FD4DDEC}</b:Guid>
    <b:Author>
      <b:Author>
        <b:NameList>
          <b:Person>
            <b:Last>Mashayekhi</b:Last>
            <b:First>Bita</b:First>
          </b:Person>
          <b:Person>
            <b:Last>Ara</b:Last>
            <b:First>Mohammad</b:First>
          </b:Person>
        </b:NameList>
      </b:Author>
    </b:Author>
    <b:Title>Activity-Based Costing in the Hospitality Industry: A case study in a hotel</b:Title>
    <b:JournalName>International Journal of Social and Business Sciences</b:JournalName>
    <b:Year>2017</b:Year>
    <b:Pages>2254-2258</b:Pages>
    <b:Volume>11</b:Volume>
    <b:Issue>9</b:Issue>
    <b:RefOrder>15</b:RefOrder>
  </b:Source>
  <b:Source>
    <b:Tag>Ada09</b:Tag>
    <b:SourceType>JournalArticle</b:SourceType>
    <b:Guid>{5B593FB6-3094-4025-86E2-C635D6E62602}</b:Guid>
    <b:Author>
      <b:Author>
        <b:NameList>
          <b:Person>
            <b:Last>Adamu</b:Last>
            <b:First>Abdul</b:First>
          </b:Person>
          <b:Person>
            <b:Last>Olotu</b:Last>
            <b:First>Ismaila</b:First>
            <b:Middle>Abdullahi</b:Middle>
          </b:Person>
        </b:NameList>
      </b:Author>
    </b:Author>
    <b:Title>The Practicability of Activity – Based Costing System in Hospitality Industry</b:Title>
    <b:JournalName>Journal of Finance and Accounting Research, Department of Accounting, Nasarawa State University, Keffi, Nasarawa State – Nigeria</b:JournalName>
    <b:Year>2009</b:Year>
    <b:Pages>36-49</b:Pages>
    <b:Volume>1</b:Volume>
    <b:Issue>1</b:Issue>
    <b:RefOrder>16</b:RefOrder>
  </b:Source>
  <b:Source>
    <b:Tag>Bri22</b:Tag>
    <b:SourceType>InternetSite</b:SourceType>
    <b:Guid>{ED0BCB8B-BC8D-43B6-BFE8-B7B0A29AF8D3}</b:Guid>
    <b:Title>Zero-based budgeting - British Business Bank</b:Title>
    <b:Year>2022</b:Year>
    <b:Author>
      <b:Author>
        <b:Corporate>British Business Bank</b:Corporate>
      </b:Author>
    </b:Author>
    <b:YearAccessed>2022</b:YearAccessed>
    <b:MonthAccessed>10</b:MonthAccessed>
    <b:DayAccessed>25</b:DayAccessed>
    <b:URL>https://www.british-business-bank.co.uk/finance-hub/zero-based-budgeting/</b:URL>
    <b:RefOrder>19</b:RefOrder>
  </b:Source>
  <b:Source>
    <b:Tag>Geo14</b:Tag>
    <b:SourceType>JournalArticle</b:SourceType>
    <b:Guid>{901BEC32-ED74-4091-96E8-2197644ABBD5}</b:Guid>
    <b:Title>Application of ‘Cost-Volume-Profit’ Analysis in the Hotel Industry Based on Survey Data of High-Ranking Hotels in the North-East Region of Bulgaria</b:Title>
    <b:Year>2014</b:Year>
    <b:Author>
      <b:Author>
        <b:NameList>
          <b:Person>
            <b:Last>Georgiev</b:Last>
            <b:First>Dragan</b:First>
          </b:Person>
        </b:NameList>
      </b:Author>
    </b:Author>
    <b:JournalName>Applying of the Uniform System of Accounts for the Lodging Industry (USALI) for the Purposes of Financial and Management Accounting</b:JournalName>
    <b:Pages>40-60</b:Pages>
    <b:Issue>3</b:Issue>
    <b:RefOrder>20</b:RefOrder>
  </b:Source>
  <b:Source>
    <b:Tag>Jon08</b:Tag>
    <b:SourceType>JournalArticle</b:SourceType>
    <b:Guid>{6335B0D5-B9D0-44AE-BF69-9D9BC3CA95D4}</b:Guid>
    <b:Author>
      <b:Author>
        <b:NameList>
          <b:Person>
            <b:Last>Jones</b:Last>
            <b:First>Tracy</b:First>
            <b:Middle>A.</b:Middle>
          </b:Person>
        </b:NameList>
      </b:Author>
    </b:Author>
    <b:Title>Changes in hotel industry budgetary practice</b:Title>
    <b:JournalName>International Journal of Contemporary Hospitality Management</b:JournalName>
    <b:Year>2008</b:Year>
    <b:Pages>428-444</b:Pages>
    <b:Volume>20</b:Volume>
    <b:Issue>4</b:Issue>
    <b:RefOrder>4</b:RefOrder>
  </b:Source>
  <b:Source>
    <b:Tag>DeF96</b:Tag>
    <b:SourceType>JournalArticle</b:SourceType>
    <b:Guid>{7B0CC521-6613-4E3A-A6B9-5838206CFBA7}</b:Guid>
    <b:Author>
      <b:Author>
        <b:NameList>
          <b:Person>
            <b:Last>DeFranco</b:Last>
            <b:First>Agnes</b:First>
            <b:Middle>L.</b:Middle>
          </b:Person>
        </b:NameList>
      </b:Author>
    </b:Author>
    <b:Title>The Importance and Use of Financial Forecasting and Budgeting at the Departmental Level in the Hotel industry as Perceived by Hotel Controllers</b:Title>
    <b:JournalName>Journal of Hospitality &amp; Tourism Research</b:JournalName>
    <b:Year>1996</b:Year>
    <b:Pages>99-110</b:Pages>
    <b:Volume>20</b:Volume>
    <b:Issue>3</b:Issue>
    <b:RefOrder>2</b:RefOrder>
  </b:Source>
  <b:Source>
    <b:Tag>Uya11</b:Tag>
    <b:SourceType>JournalArticle</b:SourceType>
    <b:Guid>{5F8E67CD-FD27-41FC-95EE-B92EC6A3FF7F}</b:Guid>
    <b:Author>
      <b:Author>
        <b:NameList>
          <b:Person>
            <b:Last>Uyar</b:Last>
            <b:First>Ali</b:First>
          </b:Person>
          <b:Person>
            <b:Last>Bilgin</b:Last>
            <b:First>Necdet</b:First>
          </b:Person>
        </b:NameList>
      </b:Author>
    </b:Author>
    <b:Title>Budgeting practices in the Turkish hospitality industry: An exploratory survey in the Antalya region</b:Title>
    <b:JournalName>International Journal of Hospitality Management</b:JournalName>
    <b:Year>2011</b:Year>
    <b:Pages>398-408</b:Pages>
    <b:Volume>30</b:Volume>
    <b:Issue>2</b:Issue>
    <b:RefOrder>1</b:RefOrder>
  </b:Source>
  <b:Source>
    <b:Tag>Dau19</b:Tag>
    <b:SourceType>JournalArticle</b:SourceType>
    <b:Guid>{5459CF8B-719A-4E82-AE7E-A8FAE817061C}</b:Guid>
    <b:Author>
      <b:Author>
        <b:NameList>
          <b:Person>
            <b:Last>Dauda</b:Last>
            <b:First>Hadiza</b:First>
          </b:Person>
        </b:NameList>
      </b:Author>
    </b:Author>
    <b:Title>Examining the Role of Budgeting and Budgetary Control in Achieving Objectives of Business Organisations.</b:Title>
    <b:JournalName>International Journal of Operational Research in Management, Social Sciences &amp; Education</b:JournalName>
    <b:Year>2019</b:Year>
    <b:Pages>14-19</b:Pages>
    <b:Volume>5</b:Volume>
    <b:Issue>1</b:Issue>
    <b:RefOrder>12</b:RefOrder>
  </b:Source>
  <b:Source>
    <b:Tag>Bjø97</b:Tag>
    <b:SourceType>JournalArticle</b:SourceType>
    <b:Guid>{240F7D43-C739-4A66-A25F-C16BA624A137}</b:Guid>
    <b:Author>
      <b:Author>
        <b:NameList>
          <b:Person>
            <b:Last>Bjørnenak</b:Last>
            <b:First>Trond</b:First>
          </b:Person>
        </b:NameList>
      </b:Author>
    </b:Author>
    <b:Title>Diffusion and accounting: the case of ABC in Norway</b:Title>
    <b:Year>1997</b:Year>
    <b:JournalName>Management Accounting Research</b:JournalName>
    <b:Pages>3-17</b:Pages>
    <b:Volume>8</b:Volume>
    <b:Issue>1</b:Issue>
    <b:RefOrder>13</b:RefOrder>
  </b:Source>
  <b:Source>
    <b:Tag>Ind20</b:Tag>
    <b:SourceType>InternetSite</b:SourceType>
    <b:Guid>{B40A9ECE-9121-455F-8863-E58B74DD24DD}</b:Guid>
    <b:Title>7 Reasons Why Budgeting Is Vital for Successful Businesses | Indeed.com</b:Title>
    <b:Year>2020</b:Year>
    <b:Author>
      <b:Author>
        <b:Corporate>Indeed Editorial Team</b:Corporate>
      </b:Author>
    </b:Author>
    <b:YearAccessed>2022</b:YearAccessed>
    <b:MonthAccessed>10</b:MonthAccessed>
    <b:DayAccessed>26</b:DayAccessed>
    <b:URL>https://www.indeed.com/career-advice/career-development/why-budget-is-important</b:URL>
    <b:RefOrder>9</b:RefOrder>
  </b:Source>
  <b:Source>
    <b:Tag>ABD15</b:Tag>
    <b:SourceType>JournalArticle</b:SourceType>
    <b:Guid>{50CDA43D-4B45-47EC-A5B3-F121279543DE}</b:Guid>
    <b:Title>The role of budget and budgetary control on organisational performance: a case study of Tahir guest house, Kano state, Nigeria</b:Title>
    <b:Year>2015</b:Year>
    <b:Author>
      <b:Author>
        <b:NameList>
          <b:Person>
            <b:Last>ABDULLAHI</b:Last>
            <b:First>Sadiq</b:First>
            <b:Middle>Rabiu</b:Middle>
          </b:Person>
          <b:Person>
            <b:Last>ABUBAKAR</b:Last>
            <b:First>Muhammed</b:First>
            <b:Middle>Alhaji</b:Middle>
          </b:Person>
          <b:Person>
            <b:Last>KUWATA</b:Last>
            <b:First>Goni</b:First>
          </b:Person>
          <b:Person>
            <b:Last>MUHAMMAD</b:Last>
            <b:First>Tunde</b:First>
            <b:Middle>Aliyu</b:Middle>
          </b:Person>
        </b:NameList>
      </b:Author>
    </b:Author>
    <b:JournalName>International Journal of Innovative Research in Information Security (IJIRIS)</b:JournalName>
    <b:Pages>22-27</b:Pages>
    <b:Volume>4</b:Volume>
    <b:Issue>2</b:Issue>
    <b:RefOrder>21</b:RefOrder>
  </b:Source>
  <b:Source>
    <b:Tag>Shu20</b:Tag>
    <b:SourceType>JournalArticle</b:SourceType>
    <b:Guid>{87CB2C68-1924-4DBE-A49B-F04669AE2E06}</b:Guid>
    <b:Author>
      <b:Author>
        <b:NameList>
          <b:Person>
            <b:Last>Shulga</b:Last>
            <b:First>Lenna</b:First>
            <b:Middle>V.</b:Middle>
          </b:Person>
          <b:Person>
            <b:Last>Busser</b:Last>
            <b:First>James</b:First>
            <b:Middle>A.</b:Middle>
          </b:Person>
        </b:NameList>
      </b:Author>
    </b:Author>
    <b:Title>Customer acceptance of four types of hospitality value propositions</b:Title>
    <b:JournalName>International Journal of Hospitality Management</b:JournalName>
    <b:Year>2020</b:Year>
    <b:Pages>102388</b:Pages>
    <b:Volume>87</b:Volume>
    <b:RefOrder>17</b:RefOrder>
  </b:Source>
</b:Sources>
</file>

<file path=customXml/itemProps1.xml><?xml version="1.0" encoding="utf-8"?>
<ds:datastoreItem xmlns:ds="http://schemas.openxmlformats.org/officeDocument/2006/customXml" ds:itemID="{4902F4B1-D994-4EEC-A14F-8CC173B97CEA}">
  <ds:schemaRefs>
    <ds:schemaRef ds:uri="ed838149-4569-45cd-9570-f0cf79441beb"/>
    <ds:schemaRef ds:uri="http://schemas.microsoft.com/office/infopath/2007/PartnerControls"/>
    <ds:schemaRef ds:uri="http://purl.org/dc/terms/"/>
    <ds:schemaRef ds:uri="http://schemas.microsoft.com/office/2006/metadata/properties"/>
    <ds:schemaRef ds:uri="http://purl.org/dc/dcmitype/"/>
    <ds:schemaRef ds:uri="http://www.w3.org/XML/1998/namespace"/>
    <ds:schemaRef ds:uri="http://schemas.microsoft.com/office/2006/documentManagement/types"/>
    <ds:schemaRef ds:uri="http://schemas.openxmlformats.org/package/2006/metadata/core-properties"/>
    <ds:schemaRef ds:uri="cff637f7-c7e7-4967-ab31-ec736ff430b7"/>
    <ds:schemaRef ds:uri="http://purl.org/dc/elements/1.1/"/>
  </ds:schemaRefs>
</ds:datastoreItem>
</file>

<file path=customXml/itemProps2.xml><?xml version="1.0" encoding="utf-8"?>
<ds:datastoreItem xmlns:ds="http://schemas.openxmlformats.org/officeDocument/2006/customXml" ds:itemID="{BB0A8563-FC41-4B04-B6A6-A8EC36C394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f637f7-c7e7-4967-ab31-ec736ff430b7"/>
    <ds:schemaRef ds:uri="ed838149-4569-45cd-9570-f0cf79441b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8349C67-2492-4423-966A-02D9596E66D5}">
  <ds:schemaRefs>
    <ds:schemaRef ds:uri="http://schemas.microsoft.com/sharepoint/v3/contenttype/forms"/>
  </ds:schemaRefs>
</ds:datastoreItem>
</file>

<file path=customXml/itemProps4.xml><?xml version="1.0" encoding="utf-8"?>
<ds:datastoreItem xmlns:ds="http://schemas.openxmlformats.org/officeDocument/2006/customXml" ds:itemID="{78968E4D-DDE5-49BD-9A5E-8C14AF8F9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2912</Words>
  <Characters>16605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Grand Hotel Budget Planner</vt:lpstr>
    </vt:vector>
  </TitlesOfParts>
  <Company>University of Wales Trinity Saint David</Company>
  <LinksUpToDate>false</LinksUpToDate>
  <CharactersWithSpaces>19479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Grand Hotel Budget Planner</dc:title>
  <dc:subject/>
  <dc:creator>Marie Pitson</dc:creator>
  <cp:keywords/>
  <dc:description/>
  <cp:lastModifiedBy>Miglena Kirova (2026402)</cp:lastModifiedBy>
  <cp:revision>2</cp:revision>
  <dcterms:created xsi:type="dcterms:W3CDTF">2022-10-26T22:49:00Z</dcterms:created>
  <dcterms:modified xsi:type="dcterms:W3CDTF">2022-10-26T22:49:00Z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0x0101001E84480E452A8A41A5F49D9B2746D5A6</vt:lpwstr>
  </property>
</Properties>
</file>