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7E221" w14:textId="13403D4F" w:rsidR="00AA699F" w:rsidRPr="00610BE4" w:rsidRDefault="00AA699F" w:rsidP="00610BE4">
      <w:pPr>
        <w:jc w:val="center"/>
        <w:rPr>
          <w:b/>
          <w:bCs/>
          <w:sz w:val="40"/>
          <w:szCs w:val="40"/>
        </w:rPr>
      </w:pPr>
      <w:r w:rsidRPr="00610BE4">
        <w:rPr>
          <w:b/>
          <w:bCs/>
          <w:sz w:val="40"/>
          <w:szCs w:val="40"/>
        </w:rPr>
        <w:t>PROGRAMME: CERTIFICATE IN HIGHER EDUCATION BUSINESS SKILLS FOR THE WORKPLACE</w:t>
      </w:r>
    </w:p>
    <w:p w14:paraId="0365E37E" w14:textId="77777777" w:rsidR="00610BE4" w:rsidRDefault="00610BE4" w:rsidP="00610BE4">
      <w:pPr>
        <w:jc w:val="center"/>
        <w:rPr>
          <w:b/>
          <w:bCs/>
          <w:sz w:val="40"/>
          <w:szCs w:val="40"/>
        </w:rPr>
      </w:pPr>
    </w:p>
    <w:p w14:paraId="612AD3D8" w14:textId="75456CA5" w:rsidR="00AA699F" w:rsidRPr="00610BE4" w:rsidRDefault="00AA699F" w:rsidP="00610BE4">
      <w:pPr>
        <w:jc w:val="center"/>
        <w:rPr>
          <w:b/>
          <w:bCs/>
          <w:sz w:val="40"/>
          <w:szCs w:val="40"/>
        </w:rPr>
      </w:pPr>
      <w:r w:rsidRPr="00610BE4">
        <w:rPr>
          <w:b/>
          <w:bCs/>
          <w:sz w:val="40"/>
          <w:szCs w:val="40"/>
        </w:rPr>
        <w:t>MODULE: ENTERPRISE AND ENTREPRENEURSHIP</w:t>
      </w:r>
    </w:p>
    <w:p w14:paraId="63BFE1E4" w14:textId="77777777" w:rsidR="00610BE4" w:rsidRDefault="00610BE4" w:rsidP="00610BE4">
      <w:pPr>
        <w:jc w:val="center"/>
        <w:rPr>
          <w:b/>
          <w:bCs/>
          <w:sz w:val="40"/>
          <w:szCs w:val="40"/>
        </w:rPr>
      </w:pPr>
    </w:p>
    <w:p w14:paraId="74D2E527" w14:textId="76D4FB76" w:rsidR="00114EA0" w:rsidRDefault="00AA699F" w:rsidP="00610BE4">
      <w:pPr>
        <w:jc w:val="center"/>
        <w:rPr>
          <w:b/>
          <w:bCs/>
          <w:sz w:val="40"/>
          <w:szCs w:val="40"/>
        </w:rPr>
      </w:pPr>
      <w:r w:rsidRPr="00610BE4">
        <w:rPr>
          <w:b/>
          <w:bCs/>
          <w:sz w:val="40"/>
          <w:szCs w:val="40"/>
        </w:rPr>
        <w:t>MODULE CODE: LCLM4006</w:t>
      </w:r>
    </w:p>
    <w:p w14:paraId="4FE80B2C" w14:textId="77777777" w:rsidR="00610BE4" w:rsidRPr="00610BE4" w:rsidRDefault="00610BE4" w:rsidP="00610BE4">
      <w:pPr>
        <w:jc w:val="center"/>
        <w:rPr>
          <w:b/>
          <w:bCs/>
          <w:sz w:val="40"/>
          <w:szCs w:val="40"/>
        </w:rPr>
      </w:pPr>
    </w:p>
    <w:p w14:paraId="05C22815" w14:textId="08343509" w:rsidR="00AA699F" w:rsidRPr="00610BE4" w:rsidRDefault="00AA699F" w:rsidP="00610BE4">
      <w:pPr>
        <w:jc w:val="center"/>
        <w:rPr>
          <w:b/>
          <w:bCs/>
          <w:sz w:val="40"/>
          <w:szCs w:val="40"/>
        </w:rPr>
      </w:pPr>
      <w:r w:rsidRPr="00610BE4">
        <w:rPr>
          <w:b/>
          <w:bCs/>
          <w:sz w:val="40"/>
          <w:szCs w:val="40"/>
        </w:rPr>
        <w:t xml:space="preserve">INDIVIDUAL WRITTEN BUSINESS PLAN </w:t>
      </w:r>
    </w:p>
    <w:p w14:paraId="21E68787" w14:textId="77777777" w:rsidR="00AA699F" w:rsidRPr="00610BE4" w:rsidRDefault="00AA699F" w:rsidP="00610BE4">
      <w:pPr>
        <w:jc w:val="center"/>
        <w:rPr>
          <w:b/>
          <w:bCs/>
          <w:sz w:val="40"/>
          <w:szCs w:val="40"/>
        </w:rPr>
      </w:pPr>
    </w:p>
    <w:p w14:paraId="64CDD5B1" w14:textId="77777777" w:rsidR="00AA699F" w:rsidRPr="00610BE4" w:rsidRDefault="00AA699F" w:rsidP="00610BE4">
      <w:pPr>
        <w:jc w:val="center"/>
        <w:rPr>
          <w:b/>
          <w:bCs/>
          <w:sz w:val="40"/>
          <w:szCs w:val="40"/>
        </w:rPr>
      </w:pPr>
    </w:p>
    <w:p w14:paraId="5771D444" w14:textId="77777777" w:rsidR="00AA699F" w:rsidRPr="00610BE4" w:rsidRDefault="00AA699F" w:rsidP="00610BE4">
      <w:pPr>
        <w:jc w:val="center"/>
        <w:rPr>
          <w:b/>
          <w:bCs/>
          <w:sz w:val="40"/>
          <w:szCs w:val="40"/>
        </w:rPr>
      </w:pPr>
    </w:p>
    <w:p w14:paraId="3E46E07E" w14:textId="36EEB997" w:rsidR="00AA699F" w:rsidRPr="00610BE4" w:rsidRDefault="00AA699F" w:rsidP="00610BE4">
      <w:pPr>
        <w:jc w:val="center"/>
        <w:rPr>
          <w:b/>
          <w:bCs/>
          <w:sz w:val="40"/>
          <w:szCs w:val="40"/>
        </w:rPr>
      </w:pPr>
      <w:r w:rsidRPr="00610BE4">
        <w:rPr>
          <w:b/>
          <w:bCs/>
          <w:sz w:val="40"/>
          <w:szCs w:val="40"/>
        </w:rPr>
        <w:t>STUDENT NAME:</w:t>
      </w:r>
      <w:r w:rsidR="00FD74DA">
        <w:rPr>
          <w:b/>
          <w:bCs/>
          <w:sz w:val="40"/>
          <w:szCs w:val="40"/>
        </w:rPr>
        <w:t xml:space="preserve"> DIEGO STOIAN</w:t>
      </w:r>
    </w:p>
    <w:p w14:paraId="0A113A11" w14:textId="4A33CBC8" w:rsidR="00AA699F" w:rsidRPr="00610BE4" w:rsidRDefault="00AA699F" w:rsidP="00610BE4">
      <w:pPr>
        <w:jc w:val="center"/>
        <w:rPr>
          <w:b/>
          <w:bCs/>
          <w:sz w:val="40"/>
          <w:szCs w:val="40"/>
        </w:rPr>
      </w:pPr>
      <w:r w:rsidRPr="00610BE4">
        <w:rPr>
          <w:b/>
          <w:bCs/>
          <w:sz w:val="40"/>
          <w:szCs w:val="40"/>
        </w:rPr>
        <w:t xml:space="preserve">STUDENT ID: </w:t>
      </w:r>
      <w:r w:rsidR="00292EA0">
        <w:rPr>
          <w:b/>
          <w:bCs/>
          <w:sz w:val="40"/>
          <w:szCs w:val="40"/>
        </w:rPr>
        <w:t>2508807</w:t>
      </w:r>
    </w:p>
    <w:p w14:paraId="3E2131EC" w14:textId="77777777" w:rsidR="00AA699F" w:rsidRPr="00610BE4" w:rsidRDefault="00AA699F" w:rsidP="00610BE4">
      <w:pPr>
        <w:rPr>
          <w:b/>
          <w:bCs/>
          <w:sz w:val="40"/>
          <w:szCs w:val="40"/>
        </w:rPr>
      </w:pPr>
      <w:r w:rsidRPr="00610BE4">
        <w:rPr>
          <w:b/>
          <w:bCs/>
          <w:sz w:val="40"/>
          <w:szCs w:val="40"/>
        </w:rPr>
        <w:br w:type="page"/>
      </w:r>
    </w:p>
    <w:p w14:paraId="0C18E2C6" w14:textId="496EAE21" w:rsidR="00AA699F" w:rsidRPr="004B2A32" w:rsidRDefault="00F52EB9" w:rsidP="004B2A32">
      <w:pPr>
        <w:jc w:val="center"/>
        <w:rPr>
          <w:b/>
          <w:bCs/>
        </w:rPr>
      </w:pPr>
      <w:r w:rsidRPr="004B2A32">
        <w:rPr>
          <w:b/>
          <w:bCs/>
        </w:rPr>
        <w:lastRenderedPageBreak/>
        <w:t>Executive Summary</w:t>
      </w:r>
    </w:p>
    <w:p w14:paraId="3C4FBBF5" w14:textId="59EA6A7D" w:rsidR="004B2A32" w:rsidRPr="004B2A32" w:rsidRDefault="00416D5E" w:rsidP="004B2A32">
      <w:r w:rsidRPr="00416D5E">
        <w:t xml:space="preserve">Go Green Buddy is a sustainable grocery delivery startup that provides fresh, organic fruits and vegetables and customised grocery boxes to urban consumers who are health-conscious </w:t>
      </w:r>
      <w:r w:rsidR="00480DFD">
        <w:t xml:space="preserve">and residing </w:t>
      </w:r>
      <w:r w:rsidRPr="00416D5E">
        <w:t>in the UK. The business is run through a user-friendly mobile application, through which customers can place customised orders or subscribe to convenient weekly or monthly grocery boxes. A value-based pricing plan demonstrates the quality, sustainab</w:t>
      </w:r>
      <w:r w:rsidR="00480DFD">
        <w:t>ility</w:t>
      </w:r>
      <w:r w:rsidRPr="00416D5E">
        <w:t xml:space="preserve"> and freshness of the products. The competitive advantage offered by this company is due to farm to door freshness, flexible customi</w:t>
      </w:r>
      <w:r w:rsidR="00480DFD">
        <w:t>s</w:t>
      </w:r>
      <w:r w:rsidRPr="00416D5E">
        <w:t xml:space="preserve">ation and eco-friendly packaging. With an estimated funding requirement of between </w:t>
      </w:r>
      <w:r w:rsidR="009C0F8A">
        <w:rPr>
          <w:rFonts w:cs="Times New Roman"/>
        </w:rPr>
        <w:t>£</w:t>
      </w:r>
      <w:r w:rsidRPr="00416D5E">
        <w:t>25000-</w:t>
      </w:r>
      <w:r w:rsidR="009C0F8A">
        <w:rPr>
          <w:rFonts w:cs="Times New Roman"/>
        </w:rPr>
        <w:t>£</w:t>
      </w:r>
      <w:r w:rsidRPr="00416D5E">
        <w:t>40000, Go Green Buddy is showing great growth potential in the growing sustainable food market.</w:t>
      </w:r>
      <w:r w:rsidR="004B2A32">
        <w:br w:type="page"/>
      </w:r>
    </w:p>
    <w:sdt>
      <w:sdtPr>
        <w:rPr>
          <w:rFonts w:ascii="Times New Roman" w:eastAsiaTheme="minorHAnsi" w:hAnsi="Times New Roman" w:cstheme="minorBidi"/>
          <w:color w:val="auto"/>
          <w:kern w:val="2"/>
          <w:sz w:val="24"/>
          <w:szCs w:val="24"/>
          <w:lang w:val="en-GB"/>
          <w14:ligatures w14:val="standardContextual"/>
        </w:rPr>
        <w:id w:val="-454182028"/>
        <w:docPartObj>
          <w:docPartGallery w:val="Table of Contents"/>
          <w:docPartUnique/>
        </w:docPartObj>
      </w:sdtPr>
      <w:sdtEndPr>
        <w:rPr>
          <w:rFonts w:cs="Times New Roman"/>
          <w:b/>
          <w:bCs/>
          <w:noProof/>
        </w:rPr>
      </w:sdtEndPr>
      <w:sdtContent>
        <w:p w14:paraId="5581392B" w14:textId="4785C8D9" w:rsidR="005A199D" w:rsidRPr="005A199D" w:rsidRDefault="005A199D" w:rsidP="00961466">
          <w:pPr>
            <w:pStyle w:val="TOCHeading"/>
            <w:spacing w:after="240" w:line="360" w:lineRule="auto"/>
            <w:jc w:val="center"/>
            <w:rPr>
              <w:rFonts w:ascii="Times New Roman" w:hAnsi="Times New Roman" w:cs="Times New Roman"/>
            </w:rPr>
          </w:pPr>
          <w:r w:rsidRPr="00961466">
            <w:rPr>
              <w:rFonts w:ascii="Times New Roman" w:hAnsi="Times New Roman" w:cs="Times New Roman"/>
              <w:b/>
              <w:bCs/>
              <w:color w:val="auto"/>
              <w:sz w:val="24"/>
              <w:szCs w:val="24"/>
            </w:rPr>
            <w:t>Table of Contents</w:t>
          </w:r>
        </w:p>
        <w:p w14:paraId="66C85870" w14:textId="0A4FB733" w:rsidR="005A199D" w:rsidRPr="005A199D" w:rsidRDefault="005A199D">
          <w:pPr>
            <w:pStyle w:val="TOC1"/>
            <w:tabs>
              <w:tab w:val="right" w:leader="dot" w:pos="9016"/>
            </w:tabs>
            <w:rPr>
              <w:rFonts w:cs="Times New Roman"/>
              <w:noProof/>
            </w:rPr>
          </w:pPr>
          <w:r w:rsidRPr="005A199D">
            <w:rPr>
              <w:rFonts w:cs="Times New Roman"/>
            </w:rPr>
            <w:fldChar w:fldCharType="begin"/>
          </w:r>
          <w:r w:rsidRPr="005A199D">
            <w:rPr>
              <w:rFonts w:cs="Times New Roman"/>
            </w:rPr>
            <w:instrText xml:space="preserve"> TOC \o "1-3" \h \z \u </w:instrText>
          </w:r>
          <w:r w:rsidRPr="005A199D">
            <w:rPr>
              <w:rFonts w:cs="Times New Roman"/>
            </w:rPr>
            <w:fldChar w:fldCharType="separate"/>
          </w:r>
          <w:hyperlink w:anchor="_Toc225621293" w:history="1">
            <w:r w:rsidRPr="005A199D">
              <w:rPr>
                <w:rStyle w:val="Hyperlink"/>
                <w:rFonts w:cs="Times New Roman"/>
                <w:noProof/>
              </w:rPr>
              <w:t>Introduction</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_Toc225621293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3</w:t>
            </w:r>
            <w:r w:rsidRPr="005A199D">
              <w:rPr>
                <w:rFonts w:cs="Times New Roman"/>
                <w:noProof/>
                <w:webHidden/>
              </w:rPr>
              <w:fldChar w:fldCharType="end"/>
            </w:r>
          </w:hyperlink>
        </w:p>
        <w:p w14:paraId="2EF5AA43" w14:textId="739CCEBD" w:rsidR="005A199D" w:rsidRPr="005A199D" w:rsidRDefault="005A199D">
          <w:pPr>
            <w:pStyle w:val="TOC1"/>
            <w:tabs>
              <w:tab w:val="right" w:leader="dot" w:pos="9016"/>
            </w:tabs>
            <w:rPr>
              <w:rFonts w:cs="Times New Roman"/>
              <w:noProof/>
            </w:rPr>
          </w:pPr>
          <w:hyperlink w:anchor="_Toc225621294" w:history="1">
            <w:r w:rsidRPr="005A199D">
              <w:rPr>
                <w:rStyle w:val="Hyperlink"/>
                <w:rFonts w:cs="Times New Roman"/>
                <w:noProof/>
              </w:rPr>
              <w:t>Overview of Business Idea</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_Toc225621294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3</w:t>
            </w:r>
            <w:r w:rsidRPr="005A199D">
              <w:rPr>
                <w:rFonts w:cs="Times New Roman"/>
                <w:noProof/>
                <w:webHidden/>
              </w:rPr>
              <w:fldChar w:fldCharType="end"/>
            </w:r>
          </w:hyperlink>
        </w:p>
        <w:p w14:paraId="2191A38F" w14:textId="546B9C3E" w:rsidR="005A199D" w:rsidRPr="005A199D" w:rsidRDefault="005A199D">
          <w:pPr>
            <w:pStyle w:val="TOC1"/>
            <w:tabs>
              <w:tab w:val="right" w:leader="dot" w:pos="9016"/>
            </w:tabs>
            <w:rPr>
              <w:rFonts w:cs="Times New Roman"/>
              <w:noProof/>
            </w:rPr>
          </w:pPr>
          <w:hyperlink w:anchor="_Toc225621295" w:history="1">
            <w:r w:rsidRPr="005A199D">
              <w:rPr>
                <w:rStyle w:val="Hyperlink"/>
                <w:rFonts w:cs="Times New Roman"/>
                <w:noProof/>
              </w:rPr>
              <w:t>Market Research</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_Toc225621295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4</w:t>
            </w:r>
            <w:r w:rsidRPr="005A199D">
              <w:rPr>
                <w:rFonts w:cs="Times New Roman"/>
                <w:noProof/>
                <w:webHidden/>
              </w:rPr>
              <w:fldChar w:fldCharType="end"/>
            </w:r>
          </w:hyperlink>
        </w:p>
        <w:p w14:paraId="6B3C68E8" w14:textId="5B946108" w:rsidR="005A199D" w:rsidRPr="005A199D" w:rsidRDefault="005A199D">
          <w:pPr>
            <w:pStyle w:val="TOC1"/>
            <w:tabs>
              <w:tab w:val="right" w:leader="dot" w:pos="9016"/>
            </w:tabs>
            <w:rPr>
              <w:rFonts w:cs="Times New Roman"/>
              <w:noProof/>
            </w:rPr>
          </w:pPr>
          <w:hyperlink w:anchor="_Toc225621296" w:history="1">
            <w:r w:rsidRPr="005A199D">
              <w:rPr>
                <w:rStyle w:val="Hyperlink"/>
                <w:rFonts w:cs="Times New Roman"/>
                <w:noProof/>
              </w:rPr>
              <w:t>Marketing Communications</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_Toc225621296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6</w:t>
            </w:r>
            <w:r w:rsidRPr="005A199D">
              <w:rPr>
                <w:rFonts w:cs="Times New Roman"/>
                <w:noProof/>
                <w:webHidden/>
              </w:rPr>
              <w:fldChar w:fldCharType="end"/>
            </w:r>
          </w:hyperlink>
        </w:p>
        <w:p w14:paraId="079182D2" w14:textId="5925BF2B" w:rsidR="005A199D" w:rsidRPr="005A199D" w:rsidRDefault="005A199D">
          <w:pPr>
            <w:pStyle w:val="TOC1"/>
            <w:tabs>
              <w:tab w:val="right" w:leader="dot" w:pos="9016"/>
            </w:tabs>
            <w:rPr>
              <w:rFonts w:cs="Times New Roman"/>
              <w:noProof/>
            </w:rPr>
          </w:pPr>
          <w:hyperlink w:anchor="_Toc225621297" w:history="1">
            <w:r w:rsidRPr="005A199D">
              <w:rPr>
                <w:rStyle w:val="Hyperlink"/>
                <w:rFonts w:cs="Times New Roman"/>
                <w:noProof/>
              </w:rPr>
              <w:t>Financial Plan</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_Toc225621297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7</w:t>
            </w:r>
            <w:r w:rsidRPr="005A199D">
              <w:rPr>
                <w:rFonts w:cs="Times New Roman"/>
                <w:noProof/>
                <w:webHidden/>
              </w:rPr>
              <w:fldChar w:fldCharType="end"/>
            </w:r>
          </w:hyperlink>
        </w:p>
        <w:p w14:paraId="7454738C" w14:textId="2BC35839" w:rsidR="005A199D" w:rsidRPr="005A199D" w:rsidRDefault="005A199D">
          <w:pPr>
            <w:pStyle w:val="TOC1"/>
            <w:tabs>
              <w:tab w:val="right" w:leader="dot" w:pos="9016"/>
            </w:tabs>
            <w:rPr>
              <w:rFonts w:cs="Times New Roman"/>
              <w:noProof/>
            </w:rPr>
          </w:pPr>
          <w:hyperlink w:anchor="_Toc225621298" w:history="1">
            <w:r w:rsidRPr="005A199D">
              <w:rPr>
                <w:rStyle w:val="Hyperlink"/>
                <w:rFonts w:cs="Times New Roman"/>
                <w:noProof/>
              </w:rPr>
              <w:t>Conclusion</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_Toc225621298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9</w:t>
            </w:r>
            <w:r w:rsidRPr="005A199D">
              <w:rPr>
                <w:rFonts w:cs="Times New Roman"/>
                <w:noProof/>
                <w:webHidden/>
              </w:rPr>
              <w:fldChar w:fldCharType="end"/>
            </w:r>
          </w:hyperlink>
        </w:p>
        <w:p w14:paraId="66E1CA14" w14:textId="578DC145" w:rsidR="005A199D" w:rsidRPr="005A199D" w:rsidRDefault="005A199D">
          <w:pPr>
            <w:pStyle w:val="TOC1"/>
            <w:tabs>
              <w:tab w:val="right" w:leader="dot" w:pos="9016"/>
            </w:tabs>
            <w:rPr>
              <w:rFonts w:cs="Times New Roman"/>
              <w:noProof/>
            </w:rPr>
          </w:pPr>
          <w:hyperlink w:anchor="_Toc225621299" w:history="1">
            <w:r w:rsidRPr="005A199D">
              <w:rPr>
                <w:rStyle w:val="Hyperlink"/>
                <w:rFonts w:cs="Times New Roman"/>
                <w:noProof/>
              </w:rPr>
              <w:t>References</w:t>
            </w:r>
            <w:r w:rsidRPr="005A199D">
              <w:rPr>
                <w:rFonts w:cs="Times New Roman"/>
                <w:noProof/>
                <w:webHidden/>
              </w:rPr>
              <w:tab/>
            </w:r>
            <w:r w:rsidRPr="005A199D">
              <w:rPr>
                <w:rFonts w:cs="Times New Roman"/>
                <w:noProof/>
                <w:webHidden/>
              </w:rPr>
              <w:fldChar w:fldCharType="begin"/>
            </w:r>
            <w:r w:rsidRPr="005A199D">
              <w:rPr>
                <w:rFonts w:cs="Times New Roman"/>
                <w:noProof/>
                <w:webHidden/>
              </w:rPr>
              <w:instrText xml:space="preserve"> PAGEREF _Toc225621299 \h </w:instrText>
            </w:r>
            <w:r w:rsidRPr="005A199D">
              <w:rPr>
                <w:rFonts w:cs="Times New Roman"/>
                <w:noProof/>
                <w:webHidden/>
              </w:rPr>
            </w:r>
            <w:r w:rsidRPr="005A199D">
              <w:rPr>
                <w:rFonts w:cs="Times New Roman"/>
                <w:noProof/>
                <w:webHidden/>
              </w:rPr>
              <w:fldChar w:fldCharType="separate"/>
            </w:r>
            <w:r w:rsidRPr="005A199D">
              <w:rPr>
                <w:rFonts w:cs="Times New Roman"/>
                <w:noProof/>
                <w:webHidden/>
              </w:rPr>
              <w:t>10</w:t>
            </w:r>
            <w:r w:rsidRPr="005A199D">
              <w:rPr>
                <w:rFonts w:cs="Times New Roman"/>
                <w:noProof/>
                <w:webHidden/>
              </w:rPr>
              <w:fldChar w:fldCharType="end"/>
            </w:r>
          </w:hyperlink>
        </w:p>
        <w:p w14:paraId="597AFCCA" w14:textId="743C473C" w:rsidR="005A199D" w:rsidRPr="005A199D" w:rsidRDefault="005A199D">
          <w:pPr>
            <w:rPr>
              <w:rFonts w:cs="Times New Roman"/>
            </w:rPr>
          </w:pPr>
          <w:r w:rsidRPr="005A199D">
            <w:rPr>
              <w:rFonts w:cs="Times New Roman"/>
              <w:b/>
              <w:bCs/>
              <w:noProof/>
            </w:rPr>
            <w:fldChar w:fldCharType="end"/>
          </w:r>
        </w:p>
      </w:sdtContent>
    </w:sdt>
    <w:p w14:paraId="6E770929" w14:textId="77777777" w:rsidR="005A199D" w:rsidRDefault="005A199D">
      <w:pPr>
        <w:spacing w:line="278" w:lineRule="auto"/>
        <w:jc w:val="left"/>
        <w:rPr>
          <w:rFonts w:eastAsiaTheme="majorEastAsia" w:cstheme="majorBidi"/>
          <w:b/>
          <w:szCs w:val="40"/>
        </w:rPr>
      </w:pPr>
      <w:bookmarkStart w:id="0" w:name="_Toc225621293"/>
      <w:r>
        <w:br w:type="page"/>
      </w:r>
    </w:p>
    <w:p w14:paraId="5CE1C667" w14:textId="537FF216" w:rsidR="0083611A" w:rsidRDefault="009C13AE" w:rsidP="00435861">
      <w:pPr>
        <w:pStyle w:val="Heading1"/>
      </w:pPr>
      <w:r>
        <w:lastRenderedPageBreak/>
        <w:t>Introduction</w:t>
      </w:r>
      <w:bookmarkEnd w:id="0"/>
      <w:r>
        <w:t xml:space="preserve"> </w:t>
      </w:r>
    </w:p>
    <w:p w14:paraId="78BA9CC5" w14:textId="466F4029" w:rsidR="00414D79" w:rsidRPr="00414D79" w:rsidRDefault="00414D79" w:rsidP="00414D79">
      <w:r>
        <w:t xml:space="preserve">The following report provides a business plan for Go Green Buddy, which aims to operate as an online platform to deliver organic produce to customers. The business idea, market research, marketing communications and financial plan are all listed in the following report. </w:t>
      </w:r>
    </w:p>
    <w:p w14:paraId="190369FE" w14:textId="5B1D5048" w:rsidR="009C13AE" w:rsidRDefault="009B149D" w:rsidP="0083611A">
      <w:pPr>
        <w:pStyle w:val="Heading1"/>
      </w:pPr>
      <w:bookmarkStart w:id="1" w:name="_Toc225621294"/>
      <w:r>
        <w:t>Overview of Business Idea</w:t>
      </w:r>
      <w:bookmarkEnd w:id="1"/>
      <w:r>
        <w:t xml:space="preserve"> </w:t>
      </w:r>
    </w:p>
    <w:p w14:paraId="1AA93F8A" w14:textId="272D661A" w:rsidR="000161F2" w:rsidRDefault="0028757E" w:rsidP="000161F2">
      <w:pPr>
        <w:jc w:val="center"/>
      </w:pPr>
      <w:r>
        <w:rPr>
          <w:noProof/>
        </w:rPr>
        <w:drawing>
          <wp:inline distT="0" distB="0" distL="0" distR="0" wp14:anchorId="33616CC0" wp14:editId="7D3E4367">
            <wp:extent cx="4752975" cy="3162300"/>
            <wp:effectExtent l="19050" t="19050" r="28575" b="19050"/>
            <wp:docPr id="19016946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t="12224" b="21243"/>
                    <a:stretch>
                      <a:fillRect/>
                    </a:stretch>
                  </pic:blipFill>
                  <pic:spPr bwMode="auto">
                    <a:xfrm>
                      <a:off x="0" y="0"/>
                      <a:ext cx="4752975" cy="31623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264516E" w14:textId="168F808B" w:rsidR="0028757E" w:rsidRDefault="0028757E" w:rsidP="000161F2">
      <w:pPr>
        <w:jc w:val="center"/>
        <w:rPr>
          <w:b/>
          <w:bCs/>
        </w:rPr>
      </w:pPr>
      <w:r>
        <w:rPr>
          <w:b/>
          <w:bCs/>
        </w:rPr>
        <w:t>Figure 1: Go Green Buddy Business Logo</w:t>
      </w:r>
    </w:p>
    <w:p w14:paraId="1B616CEE" w14:textId="779FBEA6" w:rsidR="0028757E" w:rsidRPr="0028757E" w:rsidRDefault="0028757E" w:rsidP="000161F2">
      <w:pPr>
        <w:jc w:val="center"/>
      </w:pPr>
      <w:r>
        <w:t>(Source: Created by the Learner)</w:t>
      </w:r>
    </w:p>
    <w:p w14:paraId="676B7E28" w14:textId="239D4B5A" w:rsidR="00435861" w:rsidRPr="00435861" w:rsidRDefault="00416D5E" w:rsidP="00435861">
      <w:r w:rsidRPr="00416D5E">
        <w:t xml:space="preserve">Go Green Buddy is an online service that delivers fresh, organic food to customers using a </w:t>
      </w:r>
      <w:r w:rsidR="009C0F8A">
        <w:t>flexible</w:t>
      </w:r>
      <w:r w:rsidRPr="00416D5E">
        <w:t xml:space="preserve"> mobile app and website. Customers can either tailor their orders according to their own specificities or </w:t>
      </w:r>
      <w:r w:rsidR="009C0F8A">
        <w:t>opt for</w:t>
      </w:r>
      <w:r w:rsidRPr="00416D5E">
        <w:t xml:space="preserve"> pre-designed groceries boxes on a weekly or monthly subscription. The business is focused on bringing together convenience and sustainability, where on one hand, they source quality farm produce and ensure that delivery is on time,</w:t>
      </w:r>
      <w:r w:rsidR="009C0F8A">
        <w:t xml:space="preserve"> and</w:t>
      </w:r>
      <w:r w:rsidRPr="00416D5E">
        <w:t xml:space="preserve"> on the other hand, they really minimi</w:t>
      </w:r>
      <w:r w:rsidR="009C0F8A">
        <w:t>s</w:t>
      </w:r>
      <w:r w:rsidRPr="00416D5E">
        <w:t>e food waste by carefully curating product bundles. This way, customers can enjoy healthy, fresh food while supporting local farmers and environmentally responsible practices. The business will be set up as a Private Limited Company (Ltd), with the limited liability protection and the added ability to increase and invest for the future</w:t>
      </w:r>
      <w:r w:rsidR="009C0F8A">
        <w:t xml:space="preserve"> (</w:t>
      </w:r>
      <w:r w:rsidR="009C0F8A" w:rsidRPr="00B2388F">
        <w:t>Tammy, 2024</w:t>
      </w:r>
      <w:r w:rsidR="009C0F8A">
        <w:t>)</w:t>
      </w:r>
      <w:r w:rsidRPr="00416D5E">
        <w:t>. The organi</w:t>
      </w:r>
      <w:r w:rsidR="000A6176">
        <w:t>s</w:t>
      </w:r>
      <w:r w:rsidRPr="00416D5E">
        <w:t xml:space="preserve">ational management structure will include a Founder/CEO to govern the strategic </w:t>
      </w:r>
      <w:r w:rsidR="00921E70">
        <w:t xml:space="preserve">actions of the business, </w:t>
      </w:r>
      <w:r w:rsidRPr="00416D5E">
        <w:t xml:space="preserve">an </w:t>
      </w:r>
      <w:proofErr w:type="gramStart"/>
      <w:r w:rsidRPr="00416D5E">
        <w:t>Operations</w:t>
      </w:r>
      <w:proofErr w:type="gramEnd"/>
      <w:r w:rsidRPr="00416D5E">
        <w:t xml:space="preserve"> Manager</w:t>
      </w:r>
      <w:r w:rsidR="00921E70">
        <w:t xml:space="preserve"> to direct business operations</w:t>
      </w:r>
      <w:r w:rsidRPr="00416D5E">
        <w:t xml:space="preserve">, a Marketing Executive, who </w:t>
      </w:r>
      <w:r w:rsidR="00663F16">
        <w:t xml:space="preserve">will </w:t>
      </w:r>
      <w:proofErr w:type="gramStart"/>
      <w:r w:rsidR="00663F16">
        <w:t>be</w:t>
      </w:r>
      <w:r w:rsidRPr="00416D5E">
        <w:t xml:space="preserve"> in charge of</w:t>
      </w:r>
      <w:proofErr w:type="gramEnd"/>
      <w:r w:rsidRPr="00416D5E">
        <w:t xml:space="preserve"> marketing and customer engagement and delivery </w:t>
      </w:r>
      <w:r w:rsidRPr="00416D5E">
        <w:lastRenderedPageBreak/>
        <w:t xml:space="preserve">personnel, who </w:t>
      </w:r>
      <w:r w:rsidR="000827B3">
        <w:t>will be recruited and will be</w:t>
      </w:r>
      <w:r w:rsidRPr="00416D5E">
        <w:t xml:space="preserve"> responsible for taking care of the </w:t>
      </w:r>
      <w:r w:rsidR="00856D17">
        <w:t>product delivery</w:t>
      </w:r>
      <w:r w:rsidRPr="00416D5E">
        <w:t xml:space="preserve"> and</w:t>
      </w:r>
      <w:r w:rsidR="00856D17">
        <w:t xml:space="preserve"> manage</w:t>
      </w:r>
      <w:r w:rsidRPr="00416D5E">
        <w:t xml:space="preserve"> customer satisfaction.</w:t>
      </w:r>
    </w:p>
    <w:p w14:paraId="6BFCC4F8" w14:textId="123BE4FC" w:rsidR="009B149D" w:rsidRDefault="009B149D" w:rsidP="0083611A">
      <w:pPr>
        <w:pStyle w:val="Heading1"/>
      </w:pPr>
      <w:bookmarkStart w:id="2" w:name="_Toc225621295"/>
      <w:r>
        <w:t>Market Research</w:t>
      </w:r>
      <w:bookmarkEnd w:id="2"/>
      <w:r>
        <w:t xml:space="preserve"> </w:t>
      </w:r>
    </w:p>
    <w:p w14:paraId="080D5A69" w14:textId="0D901B56" w:rsidR="00FA2D68" w:rsidRDefault="00F01AA1" w:rsidP="00FA2D68">
      <w:r w:rsidRPr="00F01AA1">
        <w:t xml:space="preserve">The UK grocery industry is growing strongly driven by demand for organic food, sustainable consumption and online grocery delivery. The organic food market is worth more than </w:t>
      </w:r>
      <w:r w:rsidR="00087005">
        <w:rPr>
          <w:rFonts w:cs="Times New Roman"/>
        </w:rPr>
        <w:t>£</w:t>
      </w:r>
      <w:r w:rsidRPr="00F01AA1">
        <w:t>3.</w:t>
      </w:r>
      <w:r w:rsidR="004F0EEE">
        <w:t>7</w:t>
      </w:r>
      <w:r w:rsidRPr="00F01AA1">
        <w:t xml:space="preserve"> billion and </w:t>
      </w:r>
      <w:r w:rsidR="00087005">
        <w:t xml:space="preserve">it </w:t>
      </w:r>
      <w:r w:rsidRPr="00F01AA1">
        <w:t xml:space="preserve">has demonstrated steady growth, with sales in 2025 increasing by almost 8%, reflecting the interest the </w:t>
      </w:r>
      <w:proofErr w:type="gramStart"/>
      <w:r w:rsidRPr="00F01AA1">
        <w:t>general public</w:t>
      </w:r>
      <w:proofErr w:type="gramEnd"/>
      <w:r w:rsidRPr="00F01AA1">
        <w:t xml:space="preserve"> has in eating healthier and greener products</w:t>
      </w:r>
      <w:r w:rsidR="0064299F">
        <w:t xml:space="preserve"> (</w:t>
      </w:r>
      <w:r w:rsidR="0064299F">
        <w:rPr>
          <w:lang w:val="en-IN"/>
        </w:rPr>
        <w:t>Statista, 2025)</w:t>
      </w:r>
      <w:r w:rsidRPr="00F01AA1">
        <w:t xml:space="preserve">. Added to that, the online groceries </w:t>
      </w:r>
      <w:r w:rsidR="00EC798A">
        <w:t xml:space="preserve">market has been </w:t>
      </w:r>
      <w:r w:rsidRPr="00F01AA1">
        <w:t>reported</w:t>
      </w:r>
      <w:r w:rsidR="00EC798A">
        <w:t xml:space="preserve"> to </w:t>
      </w:r>
      <w:r w:rsidR="00BD40DA">
        <w:t>have incurred sales</w:t>
      </w:r>
      <w:r w:rsidR="00EC798A">
        <w:t xml:space="preserve"> worth of</w:t>
      </w:r>
      <w:r w:rsidRPr="00F01AA1">
        <w:t xml:space="preserve"> $24</w:t>
      </w:r>
      <w:r w:rsidR="00A92B17">
        <w:t>,020.8</w:t>
      </w:r>
      <w:r w:rsidRPr="00F01AA1">
        <w:t xml:space="preserve"> </w:t>
      </w:r>
      <w:r w:rsidR="00A92B17">
        <w:t>m</w:t>
      </w:r>
      <w:r w:rsidRPr="00F01AA1">
        <w:t>illion by 2025, highlighting the growth from the virtual shopping</w:t>
      </w:r>
      <w:r w:rsidR="00D851D0">
        <w:t xml:space="preserve"> (IMARC Group, 2026)</w:t>
      </w:r>
      <w:r w:rsidRPr="00F01AA1">
        <w:t>. In the UK, eco-conscious behaviour is on the rise, with consumers growing more conscious of ethical sourcing, local produce and sustainability as the next generations much more active buyers of organic products.</w:t>
      </w:r>
    </w:p>
    <w:p w14:paraId="67BB38FD" w14:textId="1486420A" w:rsidR="00564C23" w:rsidRDefault="00564C23" w:rsidP="00564C23">
      <w:pPr>
        <w:jc w:val="center"/>
      </w:pPr>
      <w:r>
        <w:rPr>
          <w:noProof/>
        </w:rPr>
        <w:drawing>
          <wp:inline distT="0" distB="0" distL="0" distR="0" wp14:anchorId="7DA04455" wp14:editId="65F263BC">
            <wp:extent cx="5731510" cy="2730445"/>
            <wp:effectExtent l="19050" t="19050" r="21590" b="13335"/>
            <wp:docPr id="1660968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30445"/>
                    </a:xfrm>
                    <a:prstGeom prst="rect">
                      <a:avLst/>
                    </a:prstGeom>
                    <a:noFill/>
                    <a:ln>
                      <a:solidFill>
                        <a:schemeClr val="tx1"/>
                      </a:solidFill>
                    </a:ln>
                  </pic:spPr>
                </pic:pic>
              </a:graphicData>
            </a:graphic>
          </wp:inline>
        </w:drawing>
      </w:r>
    </w:p>
    <w:p w14:paraId="0D5C03F0" w14:textId="4CD9C4BE" w:rsidR="00564C23" w:rsidRDefault="00564C23" w:rsidP="00564C23">
      <w:pPr>
        <w:jc w:val="center"/>
        <w:rPr>
          <w:b/>
          <w:bCs/>
        </w:rPr>
      </w:pPr>
      <w:r>
        <w:rPr>
          <w:b/>
          <w:bCs/>
        </w:rPr>
        <w:t>Figure 2: UK Online Grocery Market</w:t>
      </w:r>
    </w:p>
    <w:p w14:paraId="74E05462" w14:textId="7DD96E4F" w:rsidR="00564C23" w:rsidRDefault="00564C23" w:rsidP="00564C23">
      <w:pPr>
        <w:jc w:val="center"/>
      </w:pPr>
      <w:r>
        <w:t xml:space="preserve">(Source: </w:t>
      </w:r>
      <w:r w:rsidR="00F614EF">
        <w:t>IMARC Group</w:t>
      </w:r>
      <w:r w:rsidR="005A39BD">
        <w:t>, 2026</w:t>
      </w:r>
      <w:r w:rsidR="00F614EF">
        <w:t>)</w:t>
      </w:r>
    </w:p>
    <w:p w14:paraId="2347DEE0" w14:textId="2AAA66A1" w:rsidR="001761EE" w:rsidRPr="00564C23" w:rsidRDefault="001761EE" w:rsidP="001761EE">
      <w:r>
        <w:t xml:space="preserve">The following section conducts an external market analysis using the PESTEL </w:t>
      </w:r>
      <w:proofErr w:type="gramStart"/>
      <w:r>
        <w:t>Framework, and</w:t>
      </w:r>
      <w:proofErr w:type="gramEnd"/>
      <w:r>
        <w:t xml:space="preserve"> analyses its influence on the business operations of Go Green Buddy. </w:t>
      </w:r>
    </w:p>
    <w:tbl>
      <w:tblPr>
        <w:tblStyle w:val="TableGrid"/>
        <w:tblW w:w="9067" w:type="dxa"/>
        <w:tblLook w:val="04A0" w:firstRow="1" w:lastRow="0" w:firstColumn="1" w:lastColumn="0" w:noHBand="0" w:noVBand="1"/>
      </w:tblPr>
      <w:tblGrid>
        <w:gridCol w:w="1643"/>
        <w:gridCol w:w="3455"/>
        <w:gridCol w:w="3969"/>
      </w:tblGrid>
      <w:tr w:rsidR="001B6FE9" w:rsidRPr="001B6FE9" w14:paraId="40B0D4A6" w14:textId="77777777" w:rsidTr="001B6FE9">
        <w:trPr>
          <w:trHeight w:val="576"/>
        </w:trPr>
        <w:tc>
          <w:tcPr>
            <w:tcW w:w="1643" w:type="dxa"/>
            <w:hideMark/>
          </w:tcPr>
          <w:p w14:paraId="140120DE" w14:textId="77777777" w:rsidR="001B6FE9" w:rsidRPr="001B6FE9" w:rsidRDefault="001B6FE9" w:rsidP="001B6FE9">
            <w:pPr>
              <w:rPr>
                <w:b/>
                <w:bCs/>
                <w:lang w:val="en-IN"/>
              </w:rPr>
            </w:pPr>
            <w:r w:rsidRPr="001B6FE9">
              <w:rPr>
                <w:b/>
                <w:bCs/>
              </w:rPr>
              <w:t>Factor</w:t>
            </w:r>
          </w:p>
        </w:tc>
        <w:tc>
          <w:tcPr>
            <w:tcW w:w="3455" w:type="dxa"/>
            <w:hideMark/>
          </w:tcPr>
          <w:p w14:paraId="0A56A564" w14:textId="77777777" w:rsidR="001B6FE9" w:rsidRPr="001B6FE9" w:rsidRDefault="001B6FE9" w:rsidP="001B6FE9">
            <w:pPr>
              <w:rPr>
                <w:b/>
                <w:bCs/>
              </w:rPr>
            </w:pPr>
            <w:r w:rsidRPr="001B6FE9">
              <w:rPr>
                <w:b/>
                <w:bCs/>
              </w:rPr>
              <w:t>Description</w:t>
            </w:r>
          </w:p>
        </w:tc>
        <w:tc>
          <w:tcPr>
            <w:tcW w:w="3969" w:type="dxa"/>
            <w:hideMark/>
          </w:tcPr>
          <w:p w14:paraId="39139E68" w14:textId="77777777" w:rsidR="001B6FE9" w:rsidRPr="001B6FE9" w:rsidRDefault="001B6FE9" w:rsidP="001B6FE9">
            <w:pPr>
              <w:rPr>
                <w:b/>
                <w:bCs/>
              </w:rPr>
            </w:pPr>
            <w:r w:rsidRPr="001B6FE9">
              <w:rPr>
                <w:b/>
                <w:bCs/>
              </w:rPr>
              <w:t>Impact on Business Operations</w:t>
            </w:r>
          </w:p>
        </w:tc>
      </w:tr>
      <w:tr w:rsidR="001B6FE9" w:rsidRPr="001B6FE9" w14:paraId="2BDABEB6" w14:textId="77777777" w:rsidTr="001B6FE9">
        <w:trPr>
          <w:trHeight w:val="864"/>
        </w:trPr>
        <w:tc>
          <w:tcPr>
            <w:tcW w:w="1643" w:type="dxa"/>
            <w:hideMark/>
          </w:tcPr>
          <w:p w14:paraId="5ADAA81D" w14:textId="77777777" w:rsidR="001B6FE9" w:rsidRPr="001B6FE9" w:rsidRDefault="001B6FE9" w:rsidP="001B6FE9">
            <w:r w:rsidRPr="001B6FE9">
              <w:t>Political</w:t>
            </w:r>
          </w:p>
        </w:tc>
        <w:tc>
          <w:tcPr>
            <w:tcW w:w="3455" w:type="dxa"/>
            <w:hideMark/>
          </w:tcPr>
          <w:p w14:paraId="11704923" w14:textId="00DC314D" w:rsidR="001B6FE9" w:rsidRPr="001B6FE9" w:rsidRDefault="001B6FE9">
            <w:r w:rsidRPr="001B6FE9">
              <w:t>Gov</w:t>
            </w:r>
            <w:r w:rsidR="0024396B">
              <w:t>ernmen</w:t>
            </w:r>
            <w:r w:rsidRPr="001B6FE9">
              <w:t>t support, sustainable farming policies</w:t>
            </w:r>
            <w:r w:rsidR="00A419AE">
              <w:t xml:space="preserve"> (</w:t>
            </w:r>
            <w:r w:rsidR="00A419AE" w:rsidRPr="00777EE1">
              <w:t>Pollock, 2016</w:t>
            </w:r>
            <w:r w:rsidR="00A419AE">
              <w:t>)</w:t>
            </w:r>
          </w:p>
        </w:tc>
        <w:tc>
          <w:tcPr>
            <w:tcW w:w="3969" w:type="dxa"/>
            <w:hideMark/>
          </w:tcPr>
          <w:p w14:paraId="1BB28D12" w14:textId="77777777" w:rsidR="001B6FE9" w:rsidRPr="001B6FE9" w:rsidRDefault="001B6FE9">
            <w:r w:rsidRPr="001B6FE9">
              <w:t>Subsidies, supplier partnerships</w:t>
            </w:r>
          </w:p>
        </w:tc>
      </w:tr>
      <w:tr w:rsidR="001B6FE9" w:rsidRPr="001B6FE9" w14:paraId="1A0EB10E" w14:textId="77777777" w:rsidTr="001B6FE9">
        <w:trPr>
          <w:trHeight w:val="864"/>
        </w:trPr>
        <w:tc>
          <w:tcPr>
            <w:tcW w:w="1643" w:type="dxa"/>
            <w:hideMark/>
          </w:tcPr>
          <w:p w14:paraId="01D3176D" w14:textId="77777777" w:rsidR="001B6FE9" w:rsidRPr="001B6FE9" w:rsidRDefault="001B6FE9">
            <w:r w:rsidRPr="001B6FE9">
              <w:lastRenderedPageBreak/>
              <w:t>Economic</w:t>
            </w:r>
          </w:p>
        </w:tc>
        <w:tc>
          <w:tcPr>
            <w:tcW w:w="3455" w:type="dxa"/>
            <w:hideMark/>
          </w:tcPr>
          <w:p w14:paraId="1A3652C5" w14:textId="77777777" w:rsidR="001B6FE9" w:rsidRPr="001B6FE9" w:rsidRDefault="001B6FE9">
            <w:r w:rsidRPr="001B6FE9">
              <w:t>Rising cost of living, inflation</w:t>
            </w:r>
          </w:p>
        </w:tc>
        <w:tc>
          <w:tcPr>
            <w:tcW w:w="3969" w:type="dxa"/>
            <w:hideMark/>
          </w:tcPr>
          <w:p w14:paraId="3111FC74" w14:textId="77777777" w:rsidR="001B6FE9" w:rsidRPr="001B6FE9" w:rsidRDefault="001B6FE9">
            <w:r w:rsidRPr="001B6FE9">
              <w:t>Demand for value bundles, pricing pressure</w:t>
            </w:r>
          </w:p>
        </w:tc>
      </w:tr>
      <w:tr w:rsidR="001B6FE9" w:rsidRPr="001B6FE9" w14:paraId="717A20B4" w14:textId="77777777" w:rsidTr="001B6FE9">
        <w:trPr>
          <w:trHeight w:val="576"/>
        </w:trPr>
        <w:tc>
          <w:tcPr>
            <w:tcW w:w="1643" w:type="dxa"/>
            <w:hideMark/>
          </w:tcPr>
          <w:p w14:paraId="40AB216E" w14:textId="77777777" w:rsidR="001B6FE9" w:rsidRPr="001B6FE9" w:rsidRDefault="001B6FE9">
            <w:r w:rsidRPr="001B6FE9">
              <w:t>Social</w:t>
            </w:r>
          </w:p>
        </w:tc>
        <w:tc>
          <w:tcPr>
            <w:tcW w:w="3455" w:type="dxa"/>
            <w:hideMark/>
          </w:tcPr>
          <w:p w14:paraId="002E4D69" w14:textId="3FB4F45C" w:rsidR="001B6FE9" w:rsidRPr="001B6FE9" w:rsidRDefault="001B6FE9">
            <w:r w:rsidRPr="001B6FE9">
              <w:t>Health awareness, vegan lifestyle</w:t>
            </w:r>
            <w:r w:rsidR="00244245">
              <w:t xml:space="preserve"> (</w:t>
            </w:r>
            <w:r w:rsidR="00244245" w:rsidRPr="00777EE1">
              <w:t>Issa and Bou Darwish, 2022</w:t>
            </w:r>
            <w:r w:rsidR="00244245">
              <w:t>)</w:t>
            </w:r>
          </w:p>
        </w:tc>
        <w:tc>
          <w:tcPr>
            <w:tcW w:w="3969" w:type="dxa"/>
            <w:hideMark/>
          </w:tcPr>
          <w:p w14:paraId="0B5C5D76" w14:textId="77777777" w:rsidR="001B6FE9" w:rsidRPr="001B6FE9" w:rsidRDefault="001B6FE9">
            <w:r w:rsidRPr="001B6FE9">
              <w:t>Increased demand for organic products</w:t>
            </w:r>
          </w:p>
        </w:tc>
      </w:tr>
      <w:tr w:rsidR="001B6FE9" w:rsidRPr="001B6FE9" w14:paraId="72528BFE" w14:textId="77777777" w:rsidTr="001B6FE9">
        <w:trPr>
          <w:trHeight w:val="576"/>
        </w:trPr>
        <w:tc>
          <w:tcPr>
            <w:tcW w:w="1643" w:type="dxa"/>
            <w:hideMark/>
          </w:tcPr>
          <w:p w14:paraId="75458161" w14:textId="77777777" w:rsidR="001B6FE9" w:rsidRPr="001B6FE9" w:rsidRDefault="001B6FE9">
            <w:r w:rsidRPr="001B6FE9">
              <w:t>Technological</w:t>
            </w:r>
          </w:p>
        </w:tc>
        <w:tc>
          <w:tcPr>
            <w:tcW w:w="3455" w:type="dxa"/>
            <w:hideMark/>
          </w:tcPr>
          <w:p w14:paraId="06815BCE" w14:textId="77777777" w:rsidR="001B6FE9" w:rsidRPr="001B6FE9" w:rsidRDefault="001B6FE9">
            <w:r w:rsidRPr="001B6FE9">
              <w:t>Mobile apps, delivery tracking</w:t>
            </w:r>
          </w:p>
        </w:tc>
        <w:tc>
          <w:tcPr>
            <w:tcW w:w="3969" w:type="dxa"/>
            <w:hideMark/>
          </w:tcPr>
          <w:p w14:paraId="2BABA12A" w14:textId="77777777" w:rsidR="001B6FE9" w:rsidRPr="001B6FE9" w:rsidRDefault="001B6FE9">
            <w:r w:rsidRPr="001B6FE9">
              <w:t>Efficient ordering, improved logistics</w:t>
            </w:r>
          </w:p>
        </w:tc>
      </w:tr>
      <w:tr w:rsidR="001B6FE9" w:rsidRPr="001B6FE9" w14:paraId="2790F04C" w14:textId="77777777" w:rsidTr="001B6FE9">
        <w:trPr>
          <w:trHeight w:val="864"/>
        </w:trPr>
        <w:tc>
          <w:tcPr>
            <w:tcW w:w="1643" w:type="dxa"/>
            <w:hideMark/>
          </w:tcPr>
          <w:p w14:paraId="63D170E7" w14:textId="77777777" w:rsidR="001B6FE9" w:rsidRPr="001B6FE9" w:rsidRDefault="001B6FE9">
            <w:r w:rsidRPr="001B6FE9">
              <w:t>Environmental</w:t>
            </w:r>
          </w:p>
        </w:tc>
        <w:tc>
          <w:tcPr>
            <w:tcW w:w="3455" w:type="dxa"/>
            <w:hideMark/>
          </w:tcPr>
          <w:p w14:paraId="74E541D4" w14:textId="3D9FF6DE" w:rsidR="001B6FE9" w:rsidRPr="001B6FE9" w:rsidRDefault="001B6FE9">
            <w:r w:rsidRPr="001B6FE9">
              <w:t>Eco-friendly packaging demand</w:t>
            </w:r>
            <w:r w:rsidR="005C25F2">
              <w:t xml:space="preserve"> (</w:t>
            </w:r>
            <w:r w:rsidR="005C25F2" w:rsidRPr="00777EE1">
              <w:t>Nguyen</w:t>
            </w:r>
            <w:r w:rsidR="005C25F2">
              <w:t xml:space="preserve"> </w:t>
            </w:r>
            <w:r w:rsidR="005C25F2">
              <w:rPr>
                <w:i/>
                <w:iCs/>
              </w:rPr>
              <w:t xml:space="preserve">et al., </w:t>
            </w:r>
            <w:r w:rsidR="005C25F2" w:rsidRPr="00777EE1">
              <w:t>2020</w:t>
            </w:r>
            <w:r w:rsidR="005C25F2">
              <w:t>)</w:t>
            </w:r>
          </w:p>
        </w:tc>
        <w:tc>
          <w:tcPr>
            <w:tcW w:w="3969" w:type="dxa"/>
            <w:hideMark/>
          </w:tcPr>
          <w:p w14:paraId="1A1B6225" w14:textId="77777777" w:rsidR="001B6FE9" w:rsidRPr="001B6FE9" w:rsidRDefault="001B6FE9">
            <w:r w:rsidRPr="001B6FE9">
              <w:t>Sustainable packaging costs, brand image</w:t>
            </w:r>
          </w:p>
        </w:tc>
      </w:tr>
      <w:tr w:rsidR="001B6FE9" w:rsidRPr="001B6FE9" w14:paraId="63C54E8C" w14:textId="77777777" w:rsidTr="001B6FE9">
        <w:trPr>
          <w:trHeight w:val="864"/>
        </w:trPr>
        <w:tc>
          <w:tcPr>
            <w:tcW w:w="1643" w:type="dxa"/>
            <w:hideMark/>
          </w:tcPr>
          <w:p w14:paraId="7E5F58B1" w14:textId="77777777" w:rsidR="001B6FE9" w:rsidRPr="001B6FE9" w:rsidRDefault="001B6FE9">
            <w:r w:rsidRPr="001B6FE9">
              <w:t>Legal</w:t>
            </w:r>
          </w:p>
        </w:tc>
        <w:tc>
          <w:tcPr>
            <w:tcW w:w="3455" w:type="dxa"/>
            <w:hideMark/>
          </w:tcPr>
          <w:p w14:paraId="2ADA6A46" w14:textId="77777777" w:rsidR="001B6FE9" w:rsidRPr="001B6FE9" w:rsidRDefault="001B6FE9">
            <w:r w:rsidRPr="001B6FE9">
              <w:t>FSA regulations, food safety laws</w:t>
            </w:r>
          </w:p>
        </w:tc>
        <w:tc>
          <w:tcPr>
            <w:tcW w:w="3969" w:type="dxa"/>
            <w:hideMark/>
          </w:tcPr>
          <w:p w14:paraId="182BCF88" w14:textId="77777777" w:rsidR="001B6FE9" w:rsidRPr="001B6FE9" w:rsidRDefault="001B6FE9">
            <w:r w:rsidRPr="001B6FE9">
              <w:t>Compliance costs, quality control requirements</w:t>
            </w:r>
          </w:p>
        </w:tc>
      </w:tr>
    </w:tbl>
    <w:p w14:paraId="62DEEE9B" w14:textId="1FE987ED" w:rsidR="003611A3" w:rsidRDefault="001B6FE9" w:rsidP="001B6FE9">
      <w:pPr>
        <w:jc w:val="center"/>
        <w:rPr>
          <w:b/>
          <w:bCs/>
        </w:rPr>
      </w:pPr>
      <w:r>
        <w:rPr>
          <w:b/>
          <w:bCs/>
        </w:rPr>
        <w:t>Table 1: PESTLE Analysis</w:t>
      </w:r>
    </w:p>
    <w:p w14:paraId="70697CEB" w14:textId="19EA42AD" w:rsidR="0028757E" w:rsidRDefault="0028757E" w:rsidP="001B6FE9">
      <w:pPr>
        <w:jc w:val="center"/>
        <w:rPr>
          <w:b/>
          <w:bCs/>
        </w:rPr>
      </w:pPr>
      <w:r>
        <w:t>(Source: Created by the Learner)</w:t>
      </w:r>
    </w:p>
    <w:p w14:paraId="565AB61B" w14:textId="1BBE2405" w:rsidR="001B6FE9" w:rsidRDefault="00F01AA1" w:rsidP="001B6FE9">
      <w:r w:rsidRPr="00F01AA1">
        <w:t>Go Green Buddy caters for a diverse yet targeted range of customers such as urban professionals who care for convenience and time-saving solutions, families who are looking for fresh and healthy food options and for health-conscious individuals who care more about nutrition and organic produce. Additionally, vegan and organic eaters are an important consumer segment because of their deep preference for ethically sourced and sustainable food products</w:t>
      </w:r>
      <w:r w:rsidR="00DF6973">
        <w:t xml:space="preserve"> (</w:t>
      </w:r>
      <w:r w:rsidR="00DF6973" w:rsidRPr="00777EE1">
        <w:t>Kilian and Hamm, 2021</w:t>
      </w:r>
      <w:r w:rsidR="00DF6973">
        <w:t>)</w:t>
      </w:r>
      <w:r w:rsidRPr="00F01AA1">
        <w:t>. These groups are either digitally engaged, willing to pay for quality, and are on track with the brand's values of sustainability, convenience, and healthy living, making them perfect customers for subscription-based grocery services.</w:t>
      </w:r>
    </w:p>
    <w:tbl>
      <w:tblPr>
        <w:tblStyle w:val="TableGrid"/>
        <w:tblW w:w="0" w:type="auto"/>
        <w:tblLook w:val="04A0" w:firstRow="1" w:lastRow="0" w:firstColumn="1" w:lastColumn="0" w:noHBand="0" w:noVBand="1"/>
      </w:tblPr>
      <w:tblGrid>
        <w:gridCol w:w="1853"/>
        <w:gridCol w:w="2537"/>
        <w:gridCol w:w="2382"/>
        <w:gridCol w:w="2244"/>
      </w:tblGrid>
      <w:tr w:rsidR="00263688" w:rsidRPr="002A3CE1" w14:paraId="6BEB6C85" w14:textId="77777777" w:rsidTr="002A3CE1">
        <w:trPr>
          <w:trHeight w:val="864"/>
        </w:trPr>
        <w:tc>
          <w:tcPr>
            <w:tcW w:w="0" w:type="auto"/>
            <w:hideMark/>
          </w:tcPr>
          <w:p w14:paraId="1B7BE87A" w14:textId="77777777" w:rsidR="002A3CE1" w:rsidRPr="002A3CE1" w:rsidRDefault="002A3CE1" w:rsidP="002A3CE1">
            <w:pPr>
              <w:rPr>
                <w:b/>
                <w:bCs/>
                <w:lang w:val="en-IN"/>
              </w:rPr>
            </w:pPr>
            <w:r w:rsidRPr="002A3CE1">
              <w:rPr>
                <w:b/>
                <w:bCs/>
              </w:rPr>
              <w:t>Business</w:t>
            </w:r>
          </w:p>
        </w:tc>
        <w:tc>
          <w:tcPr>
            <w:tcW w:w="0" w:type="auto"/>
            <w:hideMark/>
          </w:tcPr>
          <w:p w14:paraId="7B9260A4" w14:textId="77777777" w:rsidR="002A3CE1" w:rsidRPr="002A3CE1" w:rsidRDefault="002A3CE1" w:rsidP="002A3CE1">
            <w:pPr>
              <w:rPr>
                <w:b/>
                <w:bCs/>
              </w:rPr>
            </w:pPr>
            <w:r w:rsidRPr="002A3CE1">
              <w:rPr>
                <w:b/>
                <w:bCs/>
              </w:rPr>
              <w:t>Strengths</w:t>
            </w:r>
          </w:p>
        </w:tc>
        <w:tc>
          <w:tcPr>
            <w:tcW w:w="0" w:type="auto"/>
            <w:hideMark/>
          </w:tcPr>
          <w:p w14:paraId="399268FE" w14:textId="77777777" w:rsidR="002A3CE1" w:rsidRPr="002A3CE1" w:rsidRDefault="002A3CE1" w:rsidP="002A3CE1">
            <w:pPr>
              <w:rPr>
                <w:b/>
                <w:bCs/>
              </w:rPr>
            </w:pPr>
            <w:r w:rsidRPr="002A3CE1">
              <w:rPr>
                <w:b/>
                <w:bCs/>
              </w:rPr>
              <w:t>Weaknesses</w:t>
            </w:r>
          </w:p>
        </w:tc>
        <w:tc>
          <w:tcPr>
            <w:tcW w:w="0" w:type="auto"/>
            <w:hideMark/>
          </w:tcPr>
          <w:p w14:paraId="40D2A407" w14:textId="77777777" w:rsidR="002A3CE1" w:rsidRPr="002A3CE1" w:rsidRDefault="002A3CE1" w:rsidP="002A3CE1">
            <w:pPr>
              <w:rPr>
                <w:b/>
                <w:bCs/>
              </w:rPr>
            </w:pPr>
            <w:r w:rsidRPr="002A3CE1">
              <w:rPr>
                <w:b/>
                <w:bCs/>
              </w:rPr>
              <w:t>Competitive Position vs Go Green Buddy</w:t>
            </w:r>
          </w:p>
        </w:tc>
      </w:tr>
      <w:tr w:rsidR="00263688" w:rsidRPr="002A3CE1" w14:paraId="763E3050" w14:textId="77777777" w:rsidTr="002A3CE1">
        <w:trPr>
          <w:trHeight w:val="576"/>
        </w:trPr>
        <w:tc>
          <w:tcPr>
            <w:tcW w:w="0" w:type="auto"/>
            <w:hideMark/>
          </w:tcPr>
          <w:p w14:paraId="41AF0B33" w14:textId="77777777" w:rsidR="002A3CE1" w:rsidRPr="002A3CE1" w:rsidRDefault="002A3CE1" w:rsidP="002A3CE1">
            <w:r w:rsidRPr="002A3CE1">
              <w:t>Go Green Buddy</w:t>
            </w:r>
          </w:p>
        </w:tc>
        <w:tc>
          <w:tcPr>
            <w:tcW w:w="0" w:type="auto"/>
            <w:hideMark/>
          </w:tcPr>
          <w:p w14:paraId="734D781E" w14:textId="77777777" w:rsidR="002A3CE1" w:rsidRPr="002A3CE1" w:rsidRDefault="002A3CE1">
            <w:r w:rsidRPr="002A3CE1">
              <w:t>Customisation, value pricing, eco-focus</w:t>
            </w:r>
          </w:p>
        </w:tc>
        <w:tc>
          <w:tcPr>
            <w:tcW w:w="0" w:type="auto"/>
            <w:hideMark/>
          </w:tcPr>
          <w:p w14:paraId="7E0619DF" w14:textId="77777777" w:rsidR="002A3CE1" w:rsidRPr="002A3CE1" w:rsidRDefault="002A3CE1">
            <w:r w:rsidRPr="002A3CE1">
              <w:t>New brand, limited awareness</w:t>
            </w:r>
          </w:p>
        </w:tc>
        <w:tc>
          <w:tcPr>
            <w:tcW w:w="0" w:type="auto"/>
            <w:hideMark/>
          </w:tcPr>
          <w:p w14:paraId="4B1B6D55" w14:textId="77777777" w:rsidR="002A3CE1" w:rsidRPr="002A3CE1" w:rsidRDefault="002A3CE1">
            <w:r w:rsidRPr="002A3CE1">
              <w:t>Flexible, affordable, customer-centric</w:t>
            </w:r>
          </w:p>
        </w:tc>
      </w:tr>
      <w:tr w:rsidR="00263688" w:rsidRPr="002A3CE1" w14:paraId="70D3FA01" w14:textId="77777777" w:rsidTr="002A3CE1">
        <w:trPr>
          <w:trHeight w:val="576"/>
        </w:trPr>
        <w:tc>
          <w:tcPr>
            <w:tcW w:w="0" w:type="auto"/>
            <w:hideMark/>
          </w:tcPr>
          <w:p w14:paraId="4AD0767B" w14:textId="77777777" w:rsidR="002A3CE1" w:rsidRPr="002A3CE1" w:rsidRDefault="002A3CE1">
            <w:r w:rsidRPr="002A3CE1">
              <w:t>Abel &amp; Cole</w:t>
            </w:r>
          </w:p>
        </w:tc>
        <w:tc>
          <w:tcPr>
            <w:tcW w:w="0" w:type="auto"/>
            <w:hideMark/>
          </w:tcPr>
          <w:p w14:paraId="3A5E2B9E" w14:textId="551574F9" w:rsidR="002A3CE1" w:rsidRPr="002A3CE1" w:rsidRDefault="002A3CE1">
            <w:r w:rsidRPr="002A3CE1">
              <w:t>Strong brand, organic range</w:t>
            </w:r>
            <w:r w:rsidR="00AC2581">
              <w:t xml:space="preserve"> (Abel and Cole, 2026)</w:t>
            </w:r>
          </w:p>
        </w:tc>
        <w:tc>
          <w:tcPr>
            <w:tcW w:w="0" w:type="auto"/>
            <w:hideMark/>
          </w:tcPr>
          <w:p w14:paraId="49BC2B8F" w14:textId="77777777" w:rsidR="002A3CE1" w:rsidRPr="002A3CE1" w:rsidRDefault="002A3CE1">
            <w:r w:rsidRPr="002A3CE1">
              <w:t>Expensive, less flexible</w:t>
            </w:r>
          </w:p>
        </w:tc>
        <w:tc>
          <w:tcPr>
            <w:tcW w:w="0" w:type="auto"/>
            <w:hideMark/>
          </w:tcPr>
          <w:p w14:paraId="52DFDAA6" w14:textId="77777777" w:rsidR="002A3CE1" w:rsidRPr="002A3CE1" w:rsidRDefault="002A3CE1">
            <w:r w:rsidRPr="002A3CE1">
              <w:t>Competes on price advantage</w:t>
            </w:r>
          </w:p>
        </w:tc>
      </w:tr>
      <w:tr w:rsidR="00263688" w:rsidRPr="002A3CE1" w14:paraId="2E5728E5" w14:textId="77777777" w:rsidTr="002A3CE1">
        <w:trPr>
          <w:trHeight w:val="576"/>
        </w:trPr>
        <w:tc>
          <w:tcPr>
            <w:tcW w:w="0" w:type="auto"/>
            <w:hideMark/>
          </w:tcPr>
          <w:p w14:paraId="0F2AE131" w14:textId="77777777" w:rsidR="002A3CE1" w:rsidRPr="002A3CE1" w:rsidRDefault="002A3CE1">
            <w:r w:rsidRPr="002A3CE1">
              <w:t>Riverford Organic</w:t>
            </w:r>
          </w:p>
        </w:tc>
        <w:tc>
          <w:tcPr>
            <w:tcW w:w="0" w:type="auto"/>
            <w:hideMark/>
          </w:tcPr>
          <w:p w14:paraId="7B0DCCC5" w14:textId="77777777" w:rsidR="002A3CE1" w:rsidRPr="002A3CE1" w:rsidRDefault="002A3CE1">
            <w:r w:rsidRPr="002A3CE1">
              <w:t>High quality, trusted sourcing</w:t>
            </w:r>
          </w:p>
        </w:tc>
        <w:tc>
          <w:tcPr>
            <w:tcW w:w="0" w:type="auto"/>
            <w:hideMark/>
          </w:tcPr>
          <w:p w14:paraId="5B7595B4" w14:textId="77777777" w:rsidR="002A3CE1" w:rsidRPr="002A3CE1" w:rsidRDefault="002A3CE1">
            <w:r w:rsidRPr="002A3CE1">
              <w:t>Limited customisation</w:t>
            </w:r>
          </w:p>
        </w:tc>
        <w:tc>
          <w:tcPr>
            <w:tcW w:w="0" w:type="auto"/>
            <w:hideMark/>
          </w:tcPr>
          <w:p w14:paraId="48FD0936" w14:textId="77777777" w:rsidR="002A3CE1" w:rsidRPr="002A3CE1" w:rsidRDefault="002A3CE1">
            <w:r w:rsidRPr="002A3CE1">
              <w:t>Competes on flexibility</w:t>
            </w:r>
          </w:p>
        </w:tc>
      </w:tr>
      <w:tr w:rsidR="00263688" w:rsidRPr="002A3CE1" w14:paraId="584FFD41" w14:textId="77777777" w:rsidTr="002A3CE1">
        <w:trPr>
          <w:trHeight w:val="864"/>
        </w:trPr>
        <w:tc>
          <w:tcPr>
            <w:tcW w:w="0" w:type="auto"/>
            <w:hideMark/>
          </w:tcPr>
          <w:p w14:paraId="60C8AF95" w14:textId="77777777" w:rsidR="002A3CE1" w:rsidRPr="002A3CE1" w:rsidRDefault="002A3CE1">
            <w:r w:rsidRPr="002A3CE1">
              <w:lastRenderedPageBreak/>
              <w:t>Tesco (Supermarkets)</w:t>
            </w:r>
          </w:p>
        </w:tc>
        <w:tc>
          <w:tcPr>
            <w:tcW w:w="0" w:type="auto"/>
            <w:hideMark/>
          </w:tcPr>
          <w:p w14:paraId="0E04D188" w14:textId="77777777" w:rsidR="002A3CE1" w:rsidRPr="002A3CE1" w:rsidRDefault="002A3CE1">
            <w:r w:rsidRPr="002A3CE1">
              <w:t>Convenience, wide availability</w:t>
            </w:r>
          </w:p>
        </w:tc>
        <w:tc>
          <w:tcPr>
            <w:tcW w:w="0" w:type="auto"/>
            <w:hideMark/>
          </w:tcPr>
          <w:p w14:paraId="69E6FF2F" w14:textId="6EB8F6C9" w:rsidR="002A3CE1" w:rsidRPr="002A3CE1" w:rsidRDefault="002A3CE1">
            <w:r w:rsidRPr="002A3CE1">
              <w:t>Not fully organic, mass-produced</w:t>
            </w:r>
            <w:r w:rsidR="00263688">
              <w:t xml:space="preserve"> (</w:t>
            </w:r>
            <w:r w:rsidR="00263688" w:rsidRPr="006133AE">
              <w:t>Meng, 2024</w:t>
            </w:r>
            <w:r w:rsidR="00263688">
              <w:t>)</w:t>
            </w:r>
          </w:p>
        </w:tc>
        <w:tc>
          <w:tcPr>
            <w:tcW w:w="0" w:type="auto"/>
            <w:hideMark/>
          </w:tcPr>
          <w:p w14:paraId="5DD8916D" w14:textId="77777777" w:rsidR="002A3CE1" w:rsidRPr="002A3CE1" w:rsidRDefault="002A3CE1">
            <w:r w:rsidRPr="002A3CE1">
              <w:t>Competes on sustainability niche</w:t>
            </w:r>
          </w:p>
        </w:tc>
      </w:tr>
    </w:tbl>
    <w:p w14:paraId="300939C7" w14:textId="2B77EB6B" w:rsidR="00E92515" w:rsidRDefault="002A3CE1" w:rsidP="002A3CE1">
      <w:pPr>
        <w:jc w:val="center"/>
        <w:rPr>
          <w:b/>
          <w:bCs/>
        </w:rPr>
      </w:pPr>
      <w:r>
        <w:rPr>
          <w:b/>
          <w:bCs/>
        </w:rPr>
        <w:t>Table 2: Competitor Analysis</w:t>
      </w:r>
    </w:p>
    <w:p w14:paraId="410A0B7A" w14:textId="39670CEE" w:rsidR="0028757E" w:rsidRDefault="0028757E" w:rsidP="002A3CE1">
      <w:pPr>
        <w:jc w:val="center"/>
        <w:rPr>
          <w:b/>
          <w:bCs/>
        </w:rPr>
      </w:pPr>
      <w:r>
        <w:t>(Source: Created by the Learner)</w:t>
      </w:r>
    </w:p>
    <w:p w14:paraId="1261D410" w14:textId="77D146A5" w:rsidR="009D1464" w:rsidRPr="002A3CE1" w:rsidRDefault="009D1464" w:rsidP="004201AB">
      <w:pPr>
        <w:pStyle w:val="Heading1"/>
      </w:pPr>
      <w:bookmarkStart w:id="3" w:name="_Toc225621296"/>
      <w:r>
        <w:t>Marketing Communications</w:t>
      </w:r>
      <w:bookmarkEnd w:id="3"/>
      <w:r>
        <w:t xml:space="preserve"> </w:t>
      </w:r>
    </w:p>
    <w:p w14:paraId="7BB2CA53" w14:textId="4AACDE6E" w:rsidR="00F01AA1" w:rsidRPr="00F01AA1" w:rsidRDefault="00F01AA1" w:rsidP="00F01AA1">
      <w:pPr>
        <w:rPr>
          <w:lang w:val="en-IN"/>
        </w:rPr>
      </w:pPr>
      <w:r w:rsidRPr="00F01AA1">
        <w:rPr>
          <w:lang w:val="en-IN"/>
        </w:rPr>
        <w:t>Go Green Buddy has a well-organi</w:t>
      </w:r>
      <w:r w:rsidR="00393CB9">
        <w:rPr>
          <w:lang w:val="en-IN"/>
        </w:rPr>
        <w:t>s</w:t>
      </w:r>
      <w:r w:rsidRPr="00F01AA1">
        <w:rPr>
          <w:lang w:val="en-IN"/>
        </w:rPr>
        <w:t xml:space="preserve">ed approach to the marketing strategy based on the 4Ps theory, </w:t>
      </w:r>
      <w:proofErr w:type="gramStart"/>
      <w:r w:rsidRPr="00F01AA1">
        <w:rPr>
          <w:lang w:val="en-IN"/>
        </w:rPr>
        <w:t>in order to</w:t>
      </w:r>
      <w:proofErr w:type="gramEnd"/>
      <w:r w:rsidRPr="00F01AA1">
        <w:rPr>
          <w:lang w:val="en-IN"/>
        </w:rPr>
        <w:t xml:space="preserve"> successfully reach and target the company's target market. </w:t>
      </w:r>
      <w:r w:rsidR="004201AB" w:rsidRPr="00875433">
        <w:rPr>
          <w:b/>
          <w:bCs/>
          <w:i/>
          <w:iCs/>
          <w:lang w:val="en-IN"/>
        </w:rPr>
        <w:t>P</w:t>
      </w:r>
      <w:r w:rsidRPr="00875433">
        <w:rPr>
          <w:b/>
          <w:bCs/>
          <w:i/>
          <w:iCs/>
          <w:lang w:val="en-IN"/>
        </w:rPr>
        <w:t>roduct</w:t>
      </w:r>
      <w:r w:rsidR="004201AB">
        <w:rPr>
          <w:lang w:val="en-IN"/>
        </w:rPr>
        <w:t xml:space="preserve"> offering by the business</w:t>
      </w:r>
      <w:r w:rsidRPr="00F01AA1">
        <w:rPr>
          <w:lang w:val="en-IN"/>
        </w:rPr>
        <w:t xml:space="preserve"> is focused on fresh, organic fruits and vegetables and curated grocery boxes to meet different customer needs, such as convenience and health living. The </w:t>
      </w:r>
      <w:r w:rsidRPr="00604DA1">
        <w:rPr>
          <w:b/>
          <w:bCs/>
          <w:i/>
          <w:iCs/>
          <w:lang w:val="en-IN"/>
        </w:rPr>
        <w:t>pricing strategy</w:t>
      </w:r>
      <w:r w:rsidRPr="00F01AA1">
        <w:rPr>
          <w:lang w:val="en-IN"/>
        </w:rPr>
        <w:t xml:space="preserve"> is based on a value-based approach as the prices are determined by the perceived quality, sustainability and freshness provided, along with discounts available to those who subscribe to purchase products repeatedly and foster customer loyalty</w:t>
      </w:r>
      <w:r w:rsidR="002470E5">
        <w:rPr>
          <w:lang w:val="en-IN"/>
        </w:rPr>
        <w:t xml:space="preserve"> (</w:t>
      </w:r>
      <w:proofErr w:type="spellStart"/>
      <w:r w:rsidR="002470E5" w:rsidRPr="000A2658">
        <w:t>Hinterhuber</w:t>
      </w:r>
      <w:proofErr w:type="spellEnd"/>
      <w:r w:rsidR="002470E5" w:rsidRPr="000A2658">
        <w:t xml:space="preserve"> and Snelgrove, 2021</w:t>
      </w:r>
      <w:r w:rsidR="002470E5">
        <w:t>)</w:t>
      </w:r>
      <w:r w:rsidRPr="00F01AA1">
        <w:rPr>
          <w:lang w:val="en-IN"/>
        </w:rPr>
        <w:t xml:space="preserve">. In terms of </w:t>
      </w:r>
      <w:r w:rsidRPr="00277499">
        <w:rPr>
          <w:b/>
          <w:bCs/>
          <w:i/>
          <w:iCs/>
          <w:lang w:val="en-IN"/>
        </w:rPr>
        <w:t>place</w:t>
      </w:r>
      <w:r w:rsidRPr="00F01AA1">
        <w:rPr>
          <w:lang w:val="en-IN"/>
        </w:rPr>
        <w:t xml:space="preserve"> the business works via a user-friendly mobile app and website, for easy order and efficient delivery within local regions, which improves accessibility and convenience.</w:t>
      </w:r>
    </w:p>
    <w:p w14:paraId="1508D488" w14:textId="77E873A3" w:rsidR="00F01AA1" w:rsidRPr="00F01AA1" w:rsidRDefault="00F01AA1" w:rsidP="00F01AA1">
      <w:pPr>
        <w:rPr>
          <w:lang w:val="en-IN"/>
        </w:rPr>
      </w:pPr>
      <w:r w:rsidRPr="00840D80">
        <w:rPr>
          <w:b/>
          <w:bCs/>
          <w:i/>
          <w:iCs/>
          <w:lang w:val="en-IN"/>
        </w:rPr>
        <w:t>Promotion</w:t>
      </w:r>
      <w:r w:rsidRPr="00F01AA1">
        <w:rPr>
          <w:lang w:val="en-IN"/>
        </w:rPr>
        <w:t xml:space="preserve"> is very important to create brand awareness and </w:t>
      </w:r>
      <w:r w:rsidR="00FA2359">
        <w:rPr>
          <w:lang w:val="en-IN"/>
        </w:rPr>
        <w:t xml:space="preserve">grab </w:t>
      </w:r>
      <w:r w:rsidRPr="00F01AA1">
        <w:rPr>
          <w:lang w:val="en-IN"/>
        </w:rPr>
        <w:t>customer attraction</w:t>
      </w:r>
      <w:r w:rsidR="003E3861">
        <w:rPr>
          <w:lang w:val="en-IN"/>
        </w:rPr>
        <w:t xml:space="preserve"> (</w:t>
      </w:r>
      <w:r w:rsidR="003E3861" w:rsidRPr="008A7783">
        <w:t xml:space="preserve">Khair, Latief and </w:t>
      </w:r>
      <w:proofErr w:type="spellStart"/>
      <w:r w:rsidR="003E3861" w:rsidRPr="008A7783">
        <w:t>Arundani</w:t>
      </w:r>
      <w:proofErr w:type="spellEnd"/>
      <w:r w:rsidR="003E3861" w:rsidRPr="008A7783">
        <w:t>, 2023</w:t>
      </w:r>
      <w:r w:rsidR="003E3861">
        <w:t>)</w:t>
      </w:r>
      <w:r w:rsidRPr="00F01AA1">
        <w:rPr>
          <w:lang w:val="en-IN"/>
        </w:rPr>
        <w:t xml:space="preserve">. Go Green Buddy </w:t>
      </w:r>
      <w:r w:rsidR="0086649E">
        <w:rPr>
          <w:lang w:val="en-IN"/>
        </w:rPr>
        <w:t>undertakes an approach</w:t>
      </w:r>
      <w:r w:rsidRPr="00F01AA1">
        <w:rPr>
          <w:lang w:val="en-IN"/>
        </w:rPr>
        <w:t xml:space="preserve"> of using social media platforms like Instagram and TikTok to promote products, healthy lifestyle content, and reach a younger and much more digitally active audience. Influencer marketing especially via health and wellness bloggers lead to </w:t>
      </w:r>
      <w:r w:rsidR="00377156">
        <w:rPr>
          <w:lang w:val="en-IN"/>
        </w:rPr>
        <w:t>brand credibility</w:t>
      </w:r>
      <w:r w:rsidRPr="00F01AA1">
        <w:rPr>
          <w:lang w:val="en-IN"/>
        </w:rPr>
        <w:t xml:space="preserve"> and trust</w:t>
      </w:r>
      <w:r w:rsidR="00377156">
        <w:rPr>
          <w:lang w:val="en-IN"/>
        </w:rPr>
        <w:t>. Additionally, use of</w:t>
      </w:r>
      <w:r w:rsidRPr="00F01AA1">
        <w:rPr>
          <w:lang w:val="en-IN"/>
        </w:rPr>
        <w:t xml:space="preserve"> introductory discounts </w:t>
      </w:r>
      <w:proofErr w:type="gramStart"/>
      <w:r w:rsidRPr="00F01AA1">
        <w:rPr>
          <w:lang w:val="en-IN"/>
        </w:rPr>
        <w:t>promote</w:t>
      </w:r>
      <w:proofErr w:type="gramEnd"/>
      <w:r w:rsidRPr="00F01AA1">
        <w:rPr>
          <w:lang w:val="en-IN"/>
        </w:rPr>
        <w:t xml:space="preserve"> trial and </w:t>
      </w:r>
      <w:r w:rsidR="00220CDF">
        <w:rPr>
          <w:lang w:val="en-IN"/>
        </w:rPr>
        <w:t>quick</w:t>
      </w:r>
      <w:r w:rsidRPr="00F01AA1">
        <w:rPr>
          <w:lang w:val="en-IN"/>
        </w:rPr>
        <w:t xml:space="preserve"> customer acquisition.</w:t>
      </w:r>
    </w:p>
    <w:p w14:paraId="0ECE1AFC" w14:textId="4C2FFCC6" w:rsidR="00F01AA1" w:rsidRDefault="00F01AA1" w:rsidP="00F01AA1">
      <w:pPr>
        <w:rPr>
          <w:lang w:val="en-IN"/>
        </w:rPr>
      </w:pPr>
      <w:r w:rsidRPr="00F01AA1">
        <w:rPr>
          <w:lang w:val="en-IN"/>
        </w:rPr>
        <w:t>The branding strategy helps to reinforce the company's commitment to sustainability and health. An eco-friendly brand identity along with green packaging and the tagline "Healthy Living Made Easy" make the business look like it is both environment-friendly and customer-focused. This consistent branding helps improve recognition and appeal to the eco-conscious consumer base</w:t>
      </w:r>
      <w:r w:rsidR="00434B26">
        <w:rPr>
          <w:lang w:val="en-IN"/>
        </w:rPr>
        <w:t xml:space="preserve"> (</w:t>
      </w:r>
      <w:r w:rsidR="00434B26" w:rsidRPr="008A7783">
        <w:t>Peddisetty, 2024</w:t>
      </w:r>
      <w:r w:rsidR="00434B26">
        <w:t>)</w:t>
      </w:r>
      <w:r w:rsidRPr="00F01AA1">
        <w:rPr>
          <w:lang w:val="en-IN"/>
        </w:rPr>
        <w:t>.</w:t>
      </w:r>
    </w:p>
    <w:p w14:paraId="5FB02870" w14:textId="345E47B5" w:rsidR="0068738D" w:rsidRDefault="00FB53FF" w:rsidP="0068738D">
      <w:pPr>
        <w:jc w:val="center"/>
        <w:rPr>
          <w:lang w:val="en-IN"/>
        </w:rPr>
      </w:pPr>
      <w:r>
        <w:rPr>
          <w:noProof/>
          <w:lang w:val="en-IN"/>
        </w:rPr>
        <w:lastRenderedPageBreak/>
        <w:drawing>
          <wp:inline distT="0" distB="0" distL="0" distR="0" wp14:anchorId="45E26804" wp14:editId="3942484B">
            <wp:extent cx="4857750" cy="3238500"/>
            <wp:effectExtent l="19050" t="19050" r="19050" b="19050"/>
            <wp:docPr id="11552900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58806" cy="3239204"/>
                    </a:xfrm>
                    <a:prstGeom prst="rect">
                      <a:avLst/>
                    </a:prstGeom>
                    <a:noFill/>
                    <a:ln>
                      <a:solidFill>
                        <a:schemeClr val="tx1"/>
                      </a:solidFill>
                    </a:ln>
                  </pic:spPr>
                </pic:pic>
              </a:graphicData>
            </a:graphic>
          </wp:inline>
        </w:drawing>
      </w:r>
    </w:p>
    <w:p w14:paraId="12BEA448" w14:textId="77777777" w:rsidR="0028757E" w:rsidRDefault="0028757E" w:rsidP="0028757E">
      <w:pPr>
        <w:jc w:val="center"/>
        <w:rPr>
          <w:b/>
          <w:bCs/>
          <w:lang w:val="en-IN"/>
        </w:rPr>
      </w:pPr>
      <w:r>
        <w:rPr>
          <w:b/>
          <w:bCs/>
          <w:lang w:val="en-IN"/>
        </w:rPr>
        <w:t>Figure 3: Product Packaging and Brand Identity</w:t>
      </w:r>
    </w:p>
    <w:p w14:paraId="729FAD6C" w14:textId="57F108D1" w:rsidR="0028757E" w:rsidRPr="0028757E" w:rsidRDefault="0028757E" w:rsidP="0028757E">
      <w:pPr>
        <w:jc w:val="center"/>
        <w:rPr>
          <w:b/>
          <w:bCs/>
          <w:lang w:val="en-IN"/>
        </w:rPr>
      </w:pPr>
      <w:r>
        <w:rPr>
          <w:lang w:val="en-IN"/>
        </w:rPr>
        <w:t>(Source: Created by the Learner)</w:t>
      </w:r>
      <w:r>
        <w:rPr>
          <w:b/>
          <w:bCs/>
          <w:lang w:val="en-IN"/>
        </w:rPr>
        <w:t xml:space="preserve"> </w:t>
      </w:r>
    </w:p>
    <w:p w14:paraId="1E2E6644" w14:textId="0DD0A568" w:rsidR="00400779" w:rsidRPr="00F56A47" w:rsidRDefault="00F01AA1" w:rsidP="00F01AA1">
      <w:pPr>
        <w:rPr>
          <w:lang w:val="en-IN"/>
        </w:rPr>
      </w:pPr>
      <w:r w:rsidRPr="00F01AA1">
        <w:rPr>
          <w:lang w:val="en-IN"/>
        </w:rPr>
        <w:t>Customer engagement is also enhanced with loyalty programs, subscription benefits and personalised recommendations based on customer preferences and purchase history</w:t>
      </w:r>
      <w:r w:rsidR="00192EDC">
        <w:rPr>
          <w:lang w:val="en-IN"/>
        </w:rPr>
        <w:t xml:space="preserve"> (</w:t>
      </w:r>
      <w:r w:rsidR="00192EDC" w:rsidRPr="008A7783">
        <w:t>Park, 2025</w:t>
      </w:r>
      <w:r w:rsidR="00192EDC">
        <w:t>)</w:t>
      </w:r>
      <w:r w:rsidRPr="00F01AA1">
        <w:rPr>
          <w:lang w:val="en-IN"/>
        </w:rPr>
        <w:t>. These strategies are not only for customer satisfaction but also for customer retention, which leads to long-term relations and business growth.</w:t>
      </w:r>
    </w:p>
    <w:p w14:paraId="0F3D4C08" w14:textId="77777777" w:rsidR="00F56A47" w:rsidRDefault="00AC7C9D" w:rsidP="0083611A">
      <w:pPr>
        <w:pStyle w:val="Heading1"/>
      </w:pPr>
      <w:bookmarkStart w:id="4" w:name="_Toc225621297"/>
      <w:r>
        <w:t>Financial Plan</w:t>
      </w:r>
      <w:bookmarkEnd w:id="4"/>
    </w:p>
    <w:tbl>
      <w:tblPr>
        <w:tblStyle w:val="TableGrid"/>
        <w:tblW w:w="0" w:type="auto"/>
        <w:jc w:val="center"/>
        <w:tblLook w:val="04A0" w:firstRow="1" w:lastRow="0" w:firstColumn="1" w:lastColumn="0" w:noHBand="0" w:noVBand="1"/>
      </w:tblPr>
      <w:tblGrid>
        <w:gridCol w:w="2620"/>
        <w:gridCol w:w="1980"/>
      </w:tblGrid>
      <w:tr w:rsidR="00622143" w:rsidRPr="00622143" w14:paraId="5D89FFC7" w14:textId="77777777" w:rsidTr="00622143">
        <w:trPr>
          <w:trHeight w:val="624"/>
          <w:jc w:val="center"/>
        </w:trPr>
        <w:tc>
          <w:tcPr>
            <w:tcW w:w="2620" w:type="dxa"/>
            <w:hideMark/>
          </w:tcPr>
          <w:p w14:paraId="43331C06" w14:textId="77777777" w:rsidR="00622143" w:rsidRPr="00622143" w:rsidRDefault="00622143" w:rsidP="00622143">
            <w:pPr>
              <w:rPr>
                <w:b/>
                <w:bCs/>
                <w:lang w:val="en-IN"/>
              </w:rPr>
            </w:pPr>
            <w:r w:rsidRPr="00622143">
              <w:rPr>
                <w:b/>
                <w:bCs/>
              </w:rPr>
              <w:t>Expense</w:t>
            </w:r>
          </w:p>
        </w:tc>
        <w:tc>
          <w:tcPr>
            <w:tcW w:w="1980" w:type="dxa"/>
            <w:hideMark/>
          </w:tcPr>
          <w:p w14:paraId="1AC6F3F7" w14:textId="77777777" w:rsidR="00622143" w:rsidRPr="00622143" w:rsidRDefault="00622143">
            <w:pPr>
              <w:rPr>
                <w:b/>
                <w:bCs/>
              </w:rPr>
            </w:pPr>
            <w:r w:rsidRPr="00622143">
              <w:rPr>
                <w:b/>
                <w:bCs/>
              </w:rPr>
              <w:t>Estimated Cost (£)</w:t>
            </w:r>
          </w:p>
        </w:tc>
      </w:tr>
      <w:tr w:rsidR="00622143" w:rsidRPr="00622143" w14:paraId="3F6A2EE5" w14:textId="77777777" w:rsidTr="00622143">
        <w:trPr>
          <w:trHeight w:val="312"/>
          <w:jc w:val="center"/>
        </w:trPr>
        <w:tc>
          <w:tcPr>
            <w:tcW w:w="2620" w:type="dxa"/>
            <w:hideMark/>
          </w:tcPr>
          <w:p w14:paraId="12266637" w14:textId="77777777" w:rsidR="00622143" w:rsidRPr="00622143" w:rsidRDefault="00622143">
            <w:r w:rsidRPr="00622143">
              <w:t>App Development</w:t>
            </w:r>
          </w:p>
        </w:tc>
        <w:tc>
          <w:tcPr>
            <w:tcW w:w="1980" w:type="dxa"/>
            <w:hideMark/>
          </w:tcPr>
          <w:p w14:paraId="662BF530" w14:textId="77777777" w:rsidR="00622143" w:rsidRPr="00622143" w:rsidRDefault="00622143" w:rsidP="00622143">
            <w:r w:rsidRPr="00622143">
              <w:t>8,000</w:t>
            </w:r>
          </w:p>
        </w:tc>
      </w:tr>
      <w:tr w:rsidR="00622143" w:rsidRPr="00622143" w14:paraId="5314AEAA" w14:textId="77777777" w:rsidTr="00622143">
        <w:trPr>
          <w:trHeight w:val="312"/>
          <w:jc w:val="center"/>
        </w:trPr>
        <w:tc>
          <w:tcPr>
            <w:tcW w:w="2620" w:type="dxa"/>
            <w:hideMark/>
          </w:tcPr>
          <w:p w14:paraId="6795D5B7" w14:textId="77777777" w:rsidR="00622143" w:rsidRPr="00622143" w:rsidRDefault="00622143" w:rsidP="00622143">
            <w:r w:rsidRPr="00622143">
              <w:t>Inventory (initial stock)</w:t>
            </w:r>
          </w:p>
        </w:tc>
        <w:tc>
          <w:tcPr>
            <w:tcW w:w="1980" w:type="dxa"/>
            <w:hideMark/>
          </w:tcPr>
          <w:p w14:paraId="7A34B51A" w14:textId="77777777" w:rsidR="00622143" w:rsidRPr="00622143" w:rsidRDefault="00622143" w:rsidP="00622143">
            <w:r w:rsidRPr="00622143">
              <w:t>5,000</w:t>
            </w:r>
          </w:p>
        </w:tc>
      </w:tr>
      <w:tr w:rsidR="00622143" w:rsidRPr="00622143" w14:paraId="780A8651" w14:textId="77777777" w:rsidTr="00622143">
        <w:trPr>
          <w:trHeight w:val="312"/>
          <w:jc w:val="center"/>
        </w:trPr>
        <w:tc>
          <w:tcPr>
            <w:tcW w:w="2620" w:type="dxa"/>
            <w:hideMark/>
          </w:tcPr>
          <w:p w14:paraId="5B7D924A" w14:textId="77777777" w:rsidR="00622143" w:rsidRPr="00622143" w:rsidRDefault="00622143" w:rsidP="00622143">
            <w:r w:rsidRPr="00622143">
              <w:t>Marketing</w:t>
            </w:r>
          </w:p>
        </w:tc>
        <w:tc>
          <w:tcPr>
            <w:tcW w:w="1980" w:type="dxa"/>
            <w:hideMark/>
          </w:tcPr>
          <w:p w14:paraId="7B61F540" w14:textId="77777777" w:rsidR="00622143" w:rsidRPr="00622143" w:rsidRDefault="00622143" w:rsidP="00622143">
            <w:r w:rsidRPr="00622143">
              <w:t>3,000</w:t>
            </w:r>
          </w:p>
        </w:tc>
      </w:tr>
      <w:tr w:rsidR="00622143" w:rsidRPr="00622143" w14:paraId="5D3E4E8E" w14:textId="77777777" w:rsidTr="00622143">
        <w:trPr>
          <w:trHeight w:val="312"/>
          <w:jc w:val="center"/>
        </w:trPr>
        <w:tc>
          <w:tcPr>
            <w:tcW w:w="2620" w:type="dxa"/>
            <w:hideMark/>
          </w:tcPr>
          <w:p w14:paraId="46CFCB2F" w14:textId="77777777" w:rsidR="00622143" w:rsidRPr="00622143" w:rsidRDefault="00622143" w:rsidP="00622143">
            <w:r w:rsidRPr="00622143">
              <w:t>Delivery equipment</w:t>
            </w:r>
          </w:p>
        </w:tc>
        <w:tc>
          <w:tcPr>
            <w:tcW w:w="1980" w:type="dxa"/>
            <w:hideMark/>
          </w:tcPr>
          <w:p w14:paraId="2CB2AA5C" w14:textId="77777777" w:rsidR="00622143" w:rsidRPr="00622143" w:rsidRDefault="00622143" w:rsidP="00622143">
            <w:r w:rsidRPr="00622143">
              <w:t>4,000</w:t>
            </w:r>
          </w:p>
        </w:tc>
      </w:tr>
      <w:tr w:rsidR="00622143" w:rsidRPr="00622143" w14:paraId="1A67A079" w14:textId="77777777" w:rsidTr="00622143">
        <w:trPr>
          <w:trHeight w:val="312"/>
          <w:jc w:val="center"/>
        </w:trPr>
        <w:tc>
          <w:tcPr>
            <w:tcW w:w="2620" w:type="dxa"/>
            <w:hideMark/>
          </w:tcPr>
          <w:p w14:paraId="3A589433" w14:textId="77777777" w:rsidR="00622143" w:rsidRPr="00622143" w:rsidRDefault="00622143" w:rsidP="00622143">
            <w:r w:rsidRPr="00622143">
              <w:t>Packaging</w:t>
            </w:r>
          </w:p>
        </w:tc>
        <w:tc>
          <w:tcPr>
            <w:tcW w:w="1980" w:type="dxa"/>
            <w:hideMark/>
          </w:tcPr>
          <w:p w14:paraId="733A309B" w14:textId="77777777" w:rsidR="00622143" w:rsidRPr="00622143" w:rsidRDefault="00622143" w:rsidP="00622143">
            <w:r w:rsidRPr="00622143">
              <w:t>2,000</w:t>
            </w:r>
          </w:p>
        </w:tc>
      </w:tr>
      <w:tr w:rsidR="00622143" w:rsidRPr="00622143" w14:paraId="39B756E1" w14:textId="77777777" w:rsidTr="00622143">
        <w:trPr>
          <w:trHeight w:val="312"/>
          <w:jc w:val="center"/>
        </w:trPr>
        <w:tc>
          <w:tcPr>
            <w:tcW w:w="2620" w:type="dxa"/>
            <w:hideMark/>
          </w:tcPr>
          <w:p w14:paraId="148406AB" w14:textId="77777777" w:rsidR="00622143" w:rsidRPr="00622143" w:rsidRDefault="00622143" w:rsidP="00622143">
            <w:r w:rsidRPr="00622143">
              <w:t>Miscellaneous</w:t>
            </w:r>
          </w:p>
        </w:tc>
        <w:tc>
          <w:tcPr>
            <w:tcW w:w="1980" w:type="dxa"/>
            <w:hideMark/>
          </w:tcPr>
          <w:p w14:paraId="28009741" w14:textId="77777777" w:rsidR="00622143" w:rsidRPr="00622143" w:rsidRDefault="00622143" w:rsidP="00622143">
            <w:r w:rsidRPr="00622143">
              <w:t>3,000</w:t>
            </w:r>
          </w:p>
        </w:tc>
      </w:tr>
      <w:tr w:rsidR="00622143" w:rsidRPr="00622143" w14:paraId="5015CD3F" w14:textId="77777777" w:rsidTr="00622143">
        <w:trPr>
          <w:trHeight w:val="312"/>
          <w:jc w:val="center"/>
        </w:trPr>
        <w:tc>
          <w:tcPr>
            <w:tcW w:w="2620" w:type="dxa"/>
            <w:hideMark/>
          </w:tcPr>
          <w:p w14:paraId="498CCD67" w14:textId="77777777" w:rsidR="00622143" w:rsidRPr="00622143" w:rsidRDefault="00622143" w:rsidP="00622143">
            <w:pPr>
              <w:rPr>
                <w:b/>
                <w:bCs/>
              </w:rPr>
            </w:pPr>
            <w:r w:rsidRPr="00622143">
              <w:rPr>
                <w:b/>
                <w:bCs/>
              </w:rPr>
              <w:t>Total</w:t>
            </w:r>
          </w:p>
        </w:tc>
        <w:tc>
          <w:tcPr>
            <w:tcW w:w="1980" w:type="dxa"/>
            <w:hideMark/>
          </w:tcPr>
          <w:p w14:paraId="39B0D630" w14:textId="77777777" w:rsidR="00622143" w:rsidRPr="00622143" w:rsidRDefault="00622143">
            <w:pPr>
              <w:rPr>
                <w:b/>
                <w:bCs/>
              </w:rPr>
            </w:pPr>
            <w:r w:rsidRPr="00622143">
              <w:rPr>
                <w:b/>
                <w:bCs/>
              </w:rPr>
              <w:t>£25,000</w:t>
            </w:r>
          </w:p>
        </w:tc>
      </w:tr>
    </w:tbl>
    <w:p w14:paraId="67CF5787" w14:textId="585BA78D" w:rsidR="00AC7C9D" w:rsidRDefault="00622143" w:rsidP="00622143">
      <w:pPr>
        <w:jc w:val="center"/>
        <w:rPr>
          <w:b/>
          <w:bCs/>
        </w:rPr>
      </w:pPr>
      <w:r>
        <w:rPr>
          <w:b/>
          <w:bCs/>
        </w:rPr>
        <w:t>Table 3: Startup costs</w:t>
      </w:r>
    </w:p>
    <w:p w14:paraId="479C2C96" w14:textId="4D6752A7" w:rsidR="0028757E" w:rsidRDefault="0028757E" w:rsidP="00622143">
      <w:pPr>
        <w:jc w:val="center"/>
        <w:rPr>
          <w:b/>
          <w:bCs/>
        </w:rPr>
      </w:pPr>
      <w:r>
        <w:t>(Source: Created by the Learner)</w:t>
      </w:r>
    </w:p>
    <w:p w14:paraId="6A58A0F0" w14:textId="38CF7741" w:rsidR="00F01AA1" w:rsidRDefault="00576CDC" w:rsidP="00F01AA1">
      <w:r>
        <w:lastRenderedPageBreak/>
        <w:t xml:space="preserve">Funding for </w:t>
      </w:r>
      <w:r w:rsidR="00F01AA1">
        <w:t xml:space="preserve">Go Green Buddy will have a combination of personal savings, bank loans and angel investors supplying funds for their startup and early stages of growth. Personal savings shows commitment and allowance of initial financial risk while a bank loan gives social funding for operational expenses such as app development and inventory. Angel investors may be able to provide money, </w:t>
      </w:r>
      <w:r w:rsidR="00B51775">
        <w:t>along with</w:t>
      </w:r>
      <w:r w:rsidR="00F01AA1">
        <w:t xml:space="preserve"> valuable expertise and networking opportunities</w:t>
      </w:r>
      <w:r w:rsidR="00FD38B9">
        <w:t xml:space="preserve"> (</w:t>
      </w:r>
      <w:r w:rsidR="00FD38B9" w:rsidRPr="008A7783">
        <w:t xml:space="preserve">Edelman, </w:t>
      </w:r>
      <w:proofErr w:type="spellStart"/>
      <w:r w:rsidR="00FD38B9" w:rsidRPr="008A7783">
        <w:t>Manolova</w:t>
      </w:r>
      <w:proofErr w:type="spellEnd"/>
      <w:r w:rsidR="00FD38B9" w:rsidRPr="008A7783">
        <w:t xml:space="preserve"> and Brush, 2017</w:t>
      </w:r>
      <w:r w:rsidR="00FD38B9">
        <w:t>)</w:t>
      </w:r>
      <w:r w:rsidR="00F01AA1">
        <w:t>. These funding decisions are justified by the low risk and scalable nature of the business, and the high demand for organic and sustainable food in the UK food market.</w:t>
      </w:r>
    </w:p>
    <w:p w14:paraId="23D0D229" w14:textId="754E1226" w:rsidR="00622143" w:rsidRDefault="00215FD7" w:rsidP="00F01AA1">
      <w:proofErr w:type="gramStart"/>
      <w:r>
        <w:t>In regard to</w:t>
      </w:r>
      <w:proofErr w:type="gramEnd"/>
      <w:r w:rsidR="00F01AA1">
        <w:t xml:space="preserve"> revenue streams, the business will earn revenue from one-</w:t>
      </w:r>
      <w:r>
        <w:t>time</w:t>
      </w:r>
      <w:r w:rsidR="00F01AA1">
        <w:t xml:space="preserve"> purchases for flexible customers, subscription boxes that provide certain recurring revenue and premium organic bundles that target mainly higher income consumers who are trying to find quality and exclusivity in their purchases. This diversified revenue model leads to an increase in financial stability and growth in the long run.</w:t>
      </w:r>
    </w:p>
    <w:tbl>
      <w:tblPr>
        <w:tblStyle w:val="TableGrid"/>
        <w:tblW w:w="0" w:type="auto"/>
        <w:tblLook w:val="04A0" w:firstRow="1" w:lastRow="0" w:firstColumn="1" w:lastColumn="0" w:noHBand="0" w:noVBand="1"/>
      </w:tblPr>
      <w:tblGrid>
        <w:gridCol w:w="1838"/>
        <w:gridCol w:w="2127"/>
        <w:gridCol w:w="1275"/>
        <w:gridCol w:w="1418"/>
        <w:gridCol w:w="2358"/>
      </w:tblGrid>
      <w:tr w:rsidR="00FB6066" w:rsidRPr="002467EE" w14:paraId="13955EC4" w14:textId="77777777" w:rsidTr="00FB6066">
        <w:trPr>
          <w:trHeight w:val="288"/>
        </w:trPr>
        <w:tc>
          <w:tcPr>
            <w:tcW w:w="1838" w:type="dxa"/>
            <w:hideMark/>
          </w:tcPr>
          <w:p w14:paraId="1C1F0CBB" w14:textId="77777777" w:rsidR="002467EE" w:rsidRPr="002467EE" w:rsidRDefault="002467EE" w:rsidP="002467EE">
            <w:pPr>
              <w:rPr>
                <w:b/>
                <w:bCs/>
                <w:lang w:val="en-IN"/>
              </w:rPr>
            </w:pPr>
            <w:r w:rsidRPr="002467EE">
              <w:rPr>
                <w:b/>
                <w:bCs/>
              </w:rPr>
              <w:t>Category</w:t>
            </w:r>
          </w:p>
        </w:tc>
        <w:tc>
          <w:tcPr>
            <w:tcW w:w="2127" w:type="dxa"/>
            <w:hideMark/>
          </w:tcPr>
          <w:p w14:paraId="6E38200C" w14:textId="77777777" w:rsidR="002467EE" w:rsidRPr="002467EE" w:rsidRDefault="002467EE" w:rsidP="002467EE">
            <w:pPr>
              <w:rPr>
                <w:b/>
                <w:bCs/>
              </w:rPr>
            </w:pPr>
            <w:r w:rsidRPr="002467EE">
              <w:rPr>
                <w:b/>
                <w:bCs/>
              </w:rPr>
              <w:t>Item</w:t>
            </w:r>
          </w:p>
        </w:tc>
        <w:tc>
          <w:tcPr>
            <w:tcW w:w="1275" w:type="dxa"/>
            <w:hideMark/>
          </w:tcPr>
          <w:p w14:paraId="7A325C73" w14:textId="77777777" w:rsidR="002467EE" w:rsidRPr="002467EE" w:rsidRDefault="002467EE" w:rsidP="002467EE">
            <w:pPr>
              <w:rPr>
                <w:b/>
                <w:bCs/>
              </w:rPr>
            </w:pPr>
            <w:r w:rsidRPr="002467EE">
              <w:rPr>
                <w:b/>
                <w:bCs/>
              </w:rPr>
              <w:t>Cash In (£)</w:t>
            </w:r>
          </w:p>
        </w:tc>
        <w:tc>
          <w:tcPr>
            <w:tcW w:w="1418" w:type="dxa"/>
            <w:hideMark/>
          </w:tcPr>
          <w:p w14:paraId="79119DC9" w14:textId="77777777" w:rsidR="002467EE" w:rsidRPr="002467EE" w:rsidRDefault="002467EE" w:rsidP="002467EE">
            <w:pPr>
              <w:rPr>
                <w:b/>
                <w:bCs/>
              </w:rPr>
            </w:pPr>
            <w:r w:rsidRPr="002467EE">
              <w:rPr>
                <w:b/>
                <w:bCs/>
              </w:rPr>
              <w:t>Cash Out (£)</w:t>
            </w:r>
          </w:p>
        </w:tc>
        <w:tc>
          <w:tcPr>
            <w:tcW w:w="2358" w:type="dxa"/>
            <w:hideMark/>
          </w:tcPr>
          <w:p w14:paraId="33DF2B85" w14:textId="77777777" w:rsidR="002467EE" w:rsidRPr="002467EE" w:rsidRDefault="002467EE" w:rsidP="002467EE">
            <w:pPr>
              <w:rPr>
                <w:b/>
                <w:bCs/>
              </w:rPr>
            </w:pPr>
            <w:r w:rsidRPr="002467EE">
              <w:rPr>
                <w:b/>
                <w:bCs/>
              </w:rPr>
              <w:t>Notes (keywords)</w:t>
            </w:r>
          </w:p>
        </w:tc>
      </w:tr>
      <w:tr w:rsidR="00FB6066" w:rsidRPr="002467EE" w14:paraId="1B610227" w14:textId="77777777" w:rsidTr="00FB6066">
        <w:trPr>
          <w:trHeight w:val="288"/>
        </w:trPr>
        <w:tc>
          <w:tcPr>
            <w:tcW w:w="1838" w:type="dxa"/>
            <w:hideMark/>
          </w:tcPr>
          <w:p w14:paraId="646149B0" w14:textId="77777777" w:rsidR="002467EE" w:rsidRPr="002467EE" w:rsidRDefault="002467EE" w:rsidP="002467EE">
            <w:pPr>
              <w:rPr>
                <w:b/>
                <w:bCs/>
              </w:rPr>
            </w:pPr>
            <w:r w:rsidRPr="002467EE">
              <w:rPr>
                <w:b/>
                <w:bCs/>
              </w:rPr>
              <w:t>Opening Balance</w:t>
            </w:r>
          </w:p>
        </w:tc>
        <w:tc>
          <w:tcPr>
            <w:tcW w:w="2127" w:type="dxa"/>
            <w:hideMark/>
          </w:tcPr>
          <w:p w14:paraId="0354BF88" w14:textId="77777777" w:rsidR="002467EE" w:rsidRPr="002467EE" w:rsidRDefault="002467EE">
            <w:r w:rsidRPr="002467EE">
              <w:t>Initial capital</w:t>
            </w:r>
          </w:p>
        </w:tc>
        <w:tc>
          <w:tcPr>
            <w:tcW w:w="1275" w:type="dxa"/>
            <w:hideMark/>
          </w:tcPr>
          <w:p w14:paraId="654468AB" w14:textId="77777777" w:rsidR="002467EE" w:rsidRPr="002467EE" w:rsidRDefault="002467EE" w:rsidP="002467EE">
            <w:r w:rsidRPr="002467EE">
              <w:t>25,000</w:t>
            </w:r>
          </w:p>
        </w:tc>
        <w:tc>
          <w:tcPr>
            <w:tcW w:w="1418" w:type="dxa"/>
            <w:hideMark/>
          </w:tcPr>
          <w:p w14:paraId="0C706508" w14:textId="77777777" w:rsidR="002467EE" w:rsidRPr="002467EE" w:rsidRDefault="002467EE" w:rsidP="002467EE">
            <w:r w:rsidRPr="002467EE">
              <w:t>-</w:t>
            </w:r>
          </w:p>
        </w:tc>
        <w:tc>
          <w:tcPr>
            <w:tcW w:w="2358" w:type="dxa"/>
            <w:hideMark/>
          </w:tcPr>
          <w:p w14:paraId="4EE0A684" w14:textId="77777777" w:rsidR="002467EE" w:rsidRPr="002467EE" w:rsidRDefault="002467EE">
            <w:r w:rsidRPr="002467EE">
              <w:t>Funding available</w:t>
            </w:r>
          </w:p>
        </w:tc>
      </w:tr>
      <w:tr w:rsidR="00FB6066" w:rsidRPr="002467EE" w14:paraId="450AE951" w14:textId="77777777" w:rsidTr="00FB6066">
        <w:trPr>
          <w:trHeight w:val="288"/>
        </w:trPr>
        <w:tc>
          <w:tcPr>
            <w:tcW w:w="1838" w:type="dxa"/>
            <w:hideMark/>
          </w:tcPr>
          <w:p w14:paraId="739C50BB" w14:textId="77777777" w:rsidR="002467EE" w:rsidRPr="002467EE" w:rsidRDefault="002467EE">
            <w:pPr>
              <w:rPr>
                <w:b/>
                <w:bCs/>
              </w:rPr>
            </w:pPr>
            <w:r w:rsidRPr="002467EE">
              <w:rPr>
                <w:b/>
                <w:bCs/>
              </w:rPr>
              <w:t>Inflows</w:t>
            </w:r>
          </w:p>
        </w:tc>
        <w:tc>
          <w:tcPr>
            <w:tcW w:w="2127" w:type="dxa"/>
            <w:hideMark/>
          </w:tcPr>
          <w:p w14:paraId="4ED20979" w14:textId="77777777" w:rsidR="002467EE" w:rsidRPr="002467EE" w:rsidRDefault="002467EE">
            <w:r w:rsidRPr="002467EE">
              <w:t>One-time orders</w:t>
            </w:r>
          </w:p>
        </w:tc>
        <w:tc>
          <w:tcPr>
            <w:tcW w:w="1275" w:type="dxa"/>
            <w:hideMark/>
          </w:tcPr>
          <w:p w14:paraId="6AC24464" w14:textId="77777777" w:rsidR="002467EE" w:rsidRPr="002467EE" w:rsidRDefault="002467EE" w:rsidP="002467EE">
            <w:r w:rsidRPr="002467EE">
              <w:t>6,000</w:t>
            </w:r>
          </w:p>
        </w:tc>
        <w:tc>
          <w:tcPr>
            <w:tcW w:w="1418" w:type="dxa"/>
            <w:hideMark/>
          </w:tcPr>
          <w:p w14:paraId="39C69D93" w14:textId="77777777" w:rsidR="002467EE" w:rsidRPr="002467EE" w:rsidRDefault="002467EE" w:rsidP="002467EE">
            <w:r w:rsidRPr="002467EE">
              <w:t>-</w:t>
            </w:r>
          </w:p>
        </w:tc>
        <w:tc>
          <w:tcPr>
            <w:tcW w:w="2358" w:type="dxa"/>
            <w:hideMark/>
          </w:tcPr>
          <w:p w14:paraId="1397E3CD" w14:textId="77777777" w:rsidR="002467EE" w:rsidRPr="002467EE" w:rsidRDefault="002467EE">
            <w:r w:rsidRPr="002467EE">
              <w:t>Daily app orders</w:t>
            </w:r>
          </w:p>
        </w:tc>
      </w:tr>
      <w:tr w:rsidR="00FB6066" w:rsidRPr="002467EE" w14:paraId="2C6B6F1B" w14:textId="77777777" w:rsidTr="00FB6066">
        <w:trPr>
          <w:trHeight w:val="576"/>
        </w:trPr>
        <w:tc>
          <w:tcPr>
            <w:tcW w:w="1838" w:type="dxa"/>
            <w:hideMark/>
          </w:tcPr>
          <w:p w14:paraId="4EA5AAF5" w14:textId="77777777" w:rsidR="002467EE" w:rsidRPr="002467EE" w:rsidRDefault="002467EE"/>
        </w:tc>
        <w:tc>
          <w:tcPr>
            <w:tcW w:w="2127" w:type="dxa"/>
            <w:hideMark/>
          </w:tcPr>
          <w:p w14:paraId="449C4D60" w14:textId="77777777" w:rsidR="002467EE" w:rsidRPr="002467EE" w:rsidRDefault="002467EE">
            <w:r w:rsidRPr="002467EE">
              <w:t>Subscription boxes</w:t>
            </w:r>
          </w:p>
        </w:tc>
        <w:tc>
          <w:tcPr>
            <w:tcW w:w="1275" w:type="dxa"/>
            <w:hideMark/>
          </w:tcPr>
          <w:p w14:paraId="3B512395" w14:textId="77777777" w:rsidR="002467EE" w:rsidRPr="002467EE" w:rsidRDefault="002467EE" w:rsidP="002467EE">
            <w:r w:rsidRPr="002467EE">
              <w:t>3,500</w:t>
            </w:r>
          </w:p>
        </w:tc>
        <w:tc>
          <w:tcPr>
            <w:tcW w:w="1418" w:type="dxa"/>
            <w:hideMark/>
          </w:tcPr>
          <w:p w14:paraId="32CEDE73" w14:textId="77777777" w:rsidR="002467EE" w:rsidRPr="002467EE" w:rsidRDefault="002467EE" w:rsidP="002467EE">
            <w:r w:rsidRPr="002467EE">
              <w:t>-</w:t>
            </w:r>
          </w:p>
        </w:tc>
        <w:tc>
          <w:tcPr>
            <w:tcW w:w="2358" w:type="dxa"/>
            <w:hideMark/>
          </w:tcPr>
          <w:p w14:paraId="4538BB04" w14:textId="77777777" w:rsidR="002467EE" w:rsidRPr="002467EE" w:rsidRDefault="002467EE">
            <w:r w:rsidRPr="002467EE">
              <w:t>Weekly/monthly plans</w:t>
            </w:r>
          </w:p>
        </w:tc>
      </w:tr>
      <w:tr w:rsidR="00FB6066" w:rsidRPr="002467EE" w14:paraId="3C465606" w14:textId="77777777" w:rsidTr="00FB6066">
        <w:trPr>
          <w:trHeight w:val="576"/>
        </w:trPr>
        <w:tc>
          <w:tcPr>
            <w:tcW w:w="1838" w:type="dxa"/>
            <w:hideMark/>
          </w:tcPr>
          <w:p w14:paraId="309232CE" w14:textId="77777777" w:rsidR="002467EE" w:rsidRPr="002467EE" w:rsidRDefault="002467EE"/>
        </w:tc>
        <w:tc>
          <w:tcPr>
            <w:tcW w:w="2127" w:type="dxa"/>
            <w:hideMark/>
          </w:tcPr>
          <w:p w14:paraId="73B3D410" w14:textId="77777777" w:rsidR="002467EE" w:rsidRPr="002467EE" w:rsidRDefault="002467EE">
            <w:r w:rsidRPr="002467EE">
              <w:t>Premium bundles</w:t>
            </w:r>
          </w:p>
        </w:tc>
        <w:tc>
          <w:tcPr>
            <w:tcW w:w="1275" w:type="dxa"/>
            <w:hideMark/>
          </w:tcPr>
          <w:p w14:paraId="54DB51BD" w14:textId="77777777" w:rsidR="002467EE" w:rsidRPr="002467EE" w:rsidRDefault="002467EE" w:rsidP="002467EE">
            <w:r w:rsidRPr="002467EE">
              <w:t>1,500</w:t>
            </w:r>
          </w:p>
        </w:tc>
        <w:tc>
          <w:tcPr>
            <w:tcW w:w="1418" w:type="dxa"/>
            <w:hideMark/>
          </w:tcPr>
          <w:p w14:paraId="7CDB9719" w14:textId="77777777" w:rsidR="002467EE" w:rsidRPr="002467EE" w:rsidRDefault="002467EE" w:rsidP="002467EE">
            <w:r w:rsidRPr="002467EE">
              <w:t>-</w:t>
            </w:r>
          </w:p>
        </w:tc>
        <w:tc>
          <w:tcPr>
            <w:tcW w:w="2358" w:type="dxa"/>
            <w:hideMark/>
          </w:tcPr>
          <w:p w14:paraId="0F409950" w14:textId="77777777" w:rsidR="002467EE" w:rsidRPr="002467EE" w:rsidRDefault="002467EE">
            <w:r w:rsidRPr="002467EE">
              <w:t>High-margin products</w:t>
            </w:r>
          </w:p>
        </w:tc>
      </w:tr>
      <w:tr w:rsidR="00FB6066" w:rsidRPr="002467EE" w14:paraId="090364E9" w14:textId="77777777" w:rsidTr="00FB6066">
        <w:trPr>
          <w:trHeight w:val="288"/>
        </w:trPr>
        <w:tc>
          <w:tcPr>
            <w:tcW w:w="1838" w:type="dxa"/>
            <w:hideMark/>
          </w:tcPr>
          <w:p w14:paraId="715EF45A" w14:textId="77777777" w:rsidR="002467EE" w:rsidRPr="002467EE" w:rsidRDefault="002467EE">
            <w:pPr>
              <w:rPr>
                <w:b/>
                <w:bCs/>
              </w:rPr>
            </w:pPr>
            <w:r w:rsidRPr="002467EE">
              <w:rPr>
                <w:b/>
                <w:bCs/>
              </w:rPr>
              <w:t>Total Inflows</w:t>
            </w:r>
          </w:p>
        </w:tc>
        <w:tc>
          <w:tcPr>
            <w:tcW w:w="2127" w:type="dxa"/>
            <w:hideMark/>
          </w:tcPr>
          <w:p w14:paraId="62D1082B" w14:textId="77777777" w:rsidR="002467EE" w:rsidRPr="002467EE" w:rsidRDefault="002467EE">
            <w:pPr>
              <w:rPr>
                <w:b/>
                <w:bCs/>
              </w:rPr>
            </w:pPr>
          </w:p>
        </w:tc>
        <w:tc>
          <w:tcPr>
            <w:tcW w:w="1275" w:type="dxa"/>
            <w:hideMark/>
          </w:tcPr>
          <w:p w14:paraId="083353FC" w14:textId="77777777" w:rsidR="002467EE" w:rsidRPr="002467EE" w:rsidRDefault="002467EE" w:rsidP="002467EE">
            <w:pPr>
              <w:rPr>
                <w:b/>
                <w:bCs/>
              </w:rPr>
            </w:pPr>
            <w:r w:rsidRPr="002467EE">
              <w:rPr>
                <w:b/>
                <w:bCs/>
              </w:rPr>
              <w:t>11,000</w:t>
            </w:r>
          </w:p>
        </w:tc>
        <w:tc>
          <w:tcPr>
            <w:tcW w:w="1418" w:type="dxa"/>
            <w:hideMark/>
          </w:tcPr>
          <w:p w14:paraId="34298F6A" w14:textId="77777777" w:rsidR="002467EE" w:rsidRPr="002467EE" w:rsidRDefault="002467EE" w:rsidP="002467EE">
            <w:r w:rsidRPr="002467EE">
              <w:t>-</w:t>
            </w:r>
          </w:p>
        </w:tc>
        <w:tc>
          <w:tcPr>
            <w:tcW w:w="2358" w:type="dxa"/>
            <w:hideMark/>
          </w:tcPr>
          <w:p w14:paraId="396F9712" w14:textId="77777777" w:rsidR="002467EE" w:rsidRPr="002467EE" w:rsidRDefault="002467EE">
            <w:r w:rsidRPr="002467EE">
              <w:t>Revenue streams</w:t>
            </w:r>
          </w:p>
        </w:tc>
      </w:tr>
      <w:tr w:rsidR="00FB6066" w:rsidRPr="002467EE" w14:paraId="74DF3A01" w14:textId="77777777" w:rsidTr="00FB6066">
        <w:trPr>
          <w:trHeight w:val="288"/>
        </w:trPr>
        <w:tc>
          <w:tcPr>
            <w:tcW w:w="1838" w:type="dxa"/>
            <w:hideMark/>
          </w:tcPr>
          <w:p w14:paraId="6242EA2D" w14:textId="77777777" w:rsidR="002467EE" w:rsidRPr="002467EE" w:rsidRDefault="002467EE">
            <w:pPr>
              <w:rPr>
                <w:b/>
                <w:bCs/>
              </w:rPr>
            </w:pPr>
            <w:r w:rsidRPr="002467EE">
              <w:rPr>
                <w:b/>
                <w:bCs/>
              </w:rPr>
              <w:t>Outflows</w:t>
            </w:r>
          </w:p>
        </w:tc>
        <w:tc>
          <w:tcPr>
            <w:tcW w:w="2127" w:type="dxa"/>
            <w:hideMark/>
          </w:tcPr>
          <w:p w14:paraId="3C1EAEA5" w14:textId="77777777" w:rsidR="002467EE" w:rsidRPr="002467EE" w:rsidRDefault="002467EE">
            <w:r w:rsidRPr="002467EE">
              <w:t>Inventory purchase</w:t>
            </w:r>
          </w:p>
        </w:tc>
        <w:tc>
          <w:tcPr>
            <w:tcW w:w="1275" w:type="dxa"/>
            <w:hideMark/>
          </w:tcPr>
          <w:p w14:paraId="001EB1CF" w14:textId="77777777" w:rsidR="002467EE" w:rsidRPr="002467EE" w:rsidRDefault="002467EE">
            <w:r w:rsidRPr="002467EE">
              <w:t>-</w:t>
            </w:r>
          </w:p>
        </w:tc>
        <w:tc>
          <w:tcPr>
            <w:tcW w:w="1418" w:type="dxa"/>
            <w:hideMark/>
          </w:tcPr>
          <w:p w14:paraId="3497F8B7" w14:textId="77777777" w:rsidR="002467EE" w:rsidRPr="002467EE" w:rsidRDefault="002467EE" w:rsidP="002467EE">
            <w:r w:rsidRPr="002467EE">
              <w:t>4,000</w:t>
            </w:r>
          </w:p>
        </w:tc>
        <w:tc>
          <w:tcPr>
            <w:tcW w:w="2358" w:type="dxa"/>
            <w:hideMark/>
          </w:tcPr>
          <w:p w14:paraId="452D45E5" w14:textId="77777777" w:rsidR="002467EE" w:rsidRPr="002467EE" w:rsidRDefault="002467EE" w:rsidP="002467EE">
            <w:r w:rsidRPr="002467EE">
              <w:t>Fresh produce stock</w:t>
            </w:r>
          </w:p>
        </w:tc>
      </w:tr>
      <w:tr w:rsidR="00FB6066" w:rsidRPr="002467EE" w14:paraId="11FEF83B" w14:textId="77777777" w:rsidTr="00FB6066">
        <w:trPr>
          <w:trHeight w:val="576"/>
        </w:trPr>
        <w:tc>
          <w:tcPr>
            <w:tcW w:w="1838" w:type="dxa"/>
            <w:hideMark/>
          </w:tcPr>
          <w:p w14:paraId="32C13412" w14:textId="77777777" w:rsidR="002467EE" w:rsidRPr="002467EE" w:rsidRDefault="002467EE"/>
        </w:tc>
        <w:tc>
          <w:tcPr>
            <w:tcW w:w="2127" w:type="dxa"/>
            <w:hideMark/>
          </w:tcPr>
          <w:p w14:paraId="38F76C2F" w14:textId="77777777" w:rsidR="002467EE" w:rsidRPr="002467EE" w:rsidRDefault="002467EE">
            <w:r w:rsidRPr="002467EE">
              <w:t>App development (partial)</w:t>
            </w:r>
          </w:p>
        </w:tc>
        <w:tc>
          <w:tcPr>
            <w:tcW w:w="1275" w:type="dxa"/>
            <w:hideMark/>
          </w:tcPr>
          <w:p w14:paraId="06FE1228" w14:textId="77777777" w:rsidR="002467EE" w:rsidRPr="002467EE" w:rsidRDefault="002467EE">
            <w:r w:rsidRPr="002467EE">
              <w:t>-</w:t>
            </w:r>
          </w:p>
        </w:tc>
        <w:tc>
          <w:tcPr>
            <w:tcW w:w="1418" w:type="dxa"/>
            <w:hideMark/>
          </w:tcPr>
          <w:p w14:paraId="5C0B3C28" w14:textId="77777777" w:rsidR="002467EE" w:rsidRPr="002467EE" w:rsidRDefault="002467EE" w:rsidP="002467EE">
            <w:r w:rsidRPr="002467EE">
              <w:t>2,000</w:t>
            </w:r>
          </w:p>
        </w:tc>
        <w:tc>
          <w:tcPr>
            <w:tcW w:w="2358" w:type="dxa"/>
            <w:hideMark/>
          </w:tcPr>
          <w:p w14:paraId="360FAA24" w14:textId="77777777" w:rsidR="002467EE" w:rsidRPr="002467EE" w:rsidRDefault="002467EE" w:rsidP="002467EE">
            <w:r w:rsidRPr="002467EE">
              <w:t>Initial setup cost</w:t>
            </w:r>
          </w:p>
        </w:tc>
      </w:tr>
      <w:tr w:rsidR="00FB6066" w:rsidRPr="002467EE" w14:paraId="1A754D7C" w14:textId="77777777" w:rsidTr="00FB6066">
        <w:trPr>
          <w:trHeight w:val="576"/>
        </w:trPr>
        <w:tc>
          <w:tcPr>
            <w:tcW w:w="1838" w:type="dxa"/>
            <w:hideMark/>
          </w:tcPr>
          <w:p w14:paraId="7D85980B" w14:textId="77777777" w:rsidR="002467EE" w:rsidRPr="002467EE" w:rsidRDefault="002467EE"/>
        </w:tc>
        <w:tc>
          <w:tcPr>
            <w:tcW w:w="2127" w:type="dxa"/>
            <w:hideMark/>
          </w:tcPr>
          <w:p w14:paraId="0926C913" w14:textId="77777777" w:rsidR="002467EE" w:rsidRPr="002467EE" w:rsidRDefault="002467EE">
            <w:r w:rsidRPr="002467EE">
              <w:t>Marketing</w:t>
            </w:r>
          </w:p>
        </w:tc>
        <w:tc>
          <w:tcPr>
            <w:tcW w:w="1275" w:type="dxa"/>
            <w:hideMark/>
          </w:tcPr>
          <w:p w14:paraId="2FFC80BF" w14:textId="77777777" w:rsidR="002467EE" w:rsidRPr="002467EE" w:rsidRDefault="002467EE">
            <w:r w:rsidRPr="002467EE">
              <w:t>-</w:t>
            </w:r>
          </w:p>
        </w:tc>
        <w:tc>
          <w:tcPr>
            <w:tcW w:w="1418" w:type="dxa"/>
            <w:hideMark/>
          </w:tcPr>
          <w:p w14:paraId="04E3E4A0" w14:textId="77777777" w:rsidR="002467EE" w:rsidRPr="002467EE" w:rsidRDefault="002467EE" w:rsidP="002467EE">
            <w:r w:rsidRPr="002467EE">
              <w:t>1,500</w:t>
            </w:r>
          </w:p>
        </w:tc>
        <w:tc>
          <w:tcPr>
            <w:tcW w:w="2358" w:type="dxa"/>
            <w:hideMark/>
          </w:tcPr>
          <w:p w14:paraId="35C67B4F" w14:textId="77777777" w:rsidR="002467EE" w:rsidRPr="002467EE" w:rsidRDefault="002467EE" w:rsidP="002467EE">
            <w:r w:rsidRPr="002467EE">
              <w:t>Social ads, influencers</w:t>
            </w:r>
          </w:p>
        </w:tc>
      </w:tr>
      <w:tr w:rsidR="00FB6066" w:rsidRPr="002467EE" w14:paraId="49590163" w14:textId="77777777" w:rsidTr="00FB6066">
        <w:trPr>
          <w:trHeight w:val="288"/>
        </w:trPr>
        <w:tc>
          <w:tcPr>
            <w:tcW w:w="1838" w:type="dxa"/>
            <w:hideMark/>
          </w:tcPr>
          <w:p w14:paraId="212A41F9" w14:textId="77777777" w:rsidR="002467EE" w:rsidRPr="002467EE" w:rsidRDefault="002467EE"/>
        </w:tc>
        <w:tc>
          <w:tcPr>
            <w:tcW w:w="2127" w:type="dxa"/>
            <w:hideMark/>
          </w:tcPr>
          <w:p w14:paraId="6D31C293" w14:textId="77777777" w:rsidR="002467EE" w:rsidRPr="002467EE" w:rsidRDefault="002467EE">
            <w:r w:rsidRPr="002467EE">
              <w:t>Delivery costs</w:t>
            </w:r>
          </w:p>
        </w:tc>
        <w:tc>
          <w:tcPr>
            <w:tcW w:w="1275" w:type="dxa"/>
            <w:hideMark/>
          </w:tcPr>
          <w:p w14:paraId="2902686E" w14:textId="77777777" w:rsidR="002467EE" w:rsidRPr="002467EE" w:rsidRDefault="002467EE">
            <w:r w:rsidRPr="002467EE">
              <w:t>-</w:t>
            </w:r>
          </w:p>
        </w:tc>
        <w:tc>
          <w:tcPr>
            <w:tcW w:w="1418" w:type="dxa"/>
            <w:hideMark/>
          </w:tcPr>
          <w:p w14:paraId="5C6D1482" w14:textId="77777777" w:rsidR="002467EE" w:rsidRPr="002467EE" w:rsidRDefault="002467EE" w:rsidP="002467EE">
            <w:r w:rsidRPr="002467EE">
              <w:t>1,200</w:t>
            </w:r>
          </w:p>
        </w:tc>
        <w:tc>
          <w:tcPr>
            <w:tcW w:w="2358" w:type="dxa"/>
            <w:hideMark/>
          </w:tcPr>
          <w:p w14:paraId="5FB8A32E" w14:textId="77777777" w:rsidR="002467EE" w:rsidRPr="002467EE" w:rsidRDefault="002467EE" w:rsidP="002467EE">
            <w:r w:rsidRPr="002467EE">
              <w:t>Fuel, logistics</w:t>
            </w:r>
          </w:p>
        </w:tc>
      </w:tr>
      <w:tr w:rsidR="00FB6066" w:rsidRPr="002467EE" w14:paraId="05617BA0" w14:textId="77777777" w:rsidTr="00FB6066">
        <w:trPr>
          <w:trHeight w:val="288"/>
        </w:trPr>
        <w:tc>
          <w:tcPr>
            <w:tcW w:w="1838" w:type="dxa"/>
            <w:hideMark/>
          </w:tcPr>
          <w:p w14:paraId="76971F75" w14:textId="77777777" w:rsidR="002467EE" w:rsidRPr="002467EE" w:rsidRDefault="002467EE"/>
        </w:tc>
        <w:tc>
          <w:tcPr>
            <w:tcW w:w="2127" w:type="dxa"/>
            <w:hideMark/>
          </w:tcPr>
          <w:p w14:paraId="1E9ECC4F" w14:textId="77777777" w:rsidR="002467EE" w:rsidRPr="002467EE" w:rsidRDefault="002467EE">
            <w:r w:rsidRPr="002467EE">
              <w:t>Staff wages</w:t>
            </w:r>
          </w:p>
        </w:tc>
        <w:tc>
          <w:tcPr>
            <w:tcW w:w="1275" w:type="dxa"/>
            <w:hideMark/>
          </w:tcPr>
          <w:p w14:paraId="4D10AF77" w14:textId="77777777" w:rsidR="002467EE" w:rsidRPr="002467EE" w:rsidRDefault="002467EE">
            <w:r w:rsidRPr="002467EE">
              <w:t>-</w:t>
            </w:r>
          </w:p>
        </w:tc>
        <w:tc>
          <w:tcPr>
            <w:tcW w:w="1418" w:type="dxa"/>
            <w:hideMark/>
          </w:tcPr>
          <w:p w14:paraId="14284DFC" w14:textId="77777777" w:rsidR="002467EE" w:rsidRPr="002467EE" w:rsidRDefault="002467EE" w:rsidP="002467EE">
            <w:r w:rsidRPr="002467EE">
              <w:t>2,000</w:t>
            </w:r>
          </w:p>
        </w:tc>
        <w:tc>
          <w:tcPr>
            <w:tcW w:w="2358" w:type="dxa"/>
            <w:hideMark/>
          </w:tcPr>
          <w:p w14:paraId="694489A5" w14:textId="77777777" w:rsidR="002467EE" w:rsidRPr="002467EE" w:rsidRDefault="002467EE" w:rsidP="002467EE">
            <w:r w:rsidRPr="002467EE">
              <w:t>Operations + delivery</w:t>
            </w:r>
          </w:p>
        </w:tc>
      </w:tr>
      <w:tr w:rsidR="00FB6066" w:rsidRPr="002467EE" w14:paraId="5B103BAC" w14:textId="77777777" w:rsidTr="00FB6066">
        <w:trPr>
          <w:trHeight w:val="576"/>
        </w:trPr>
        <w:tc>
          <w:tcPr>
            <w:tcW w:w="1838" w:type="dxa"/>
            <w:hideMark/>
          </w:tcPr>
          <w:p w14:paraId="07D06632" w14:textId="77777777" w:rsidR="002467EE" w:rsidRPr="002467EE" w:rsidRDefault="002467EE"/>
        </w:tc>
        <w:tc>
          <w:tcPr>
            <w:tcW w:w="2127" w:type="dxa"/>
            <w:hideMark/>
          </w:tcPr>
          <w:p w14:paraId="60ED4110" w14:textId="77777777" w:rsidR="002467EE" w:rsidRPr="002467EE" w:rsidRDefault="002467EE">
            <w:r w:rsidRPr="002467EE">
              <w:t>Packaging</w:t>
            </w:r>
          </w:p>
        </w:tc>
        <w:tc>
          <w:tcPr>
            <w:tcW w:w="1275" w:type="dxa"/>
            <w:hideMark/>
          </w:tcPr>
          <w:p w14:paraId="08E5E5CC" w14:textId="77777777" w:rsidR="002467EE" w:rsidRPr="002467EE" w:rsidRDefault="002467EE">
            <w:r w:rsidRPr="002467EE">
              <w:t>-</w:t>
            </w:r>
          </w:p>
        </w:tc>
        <w:tc>
          <w:tcPr>
            <w:tcW w:w="1418" w:type="dxa"/>
            <w:hideMark/>
          </w:tcPr>
          <w:p w14:paraId="76AD748F" w14:textId="77777777" w:rsidR="002467EE" w:rsidRPr="002467EE" w:rsidRDefault="002467EE" w:rsidP="002467EE">
            <w:r w:rsidRPr="002467EE">
              <w:t>800</w:t>
            </w:r>
          </w:p>
        </w:tc>
        <w:tc>
          <w:tcPr>
            <w:tcW w:w="2358" w:type="dxa"/>
            <w:hideMark/>
          </w:tcPr>
          <w:p w14:paraId="775D8DA7" w14:textId="77777777" w:rsidR="002467EE" w:rsidRPr="002467EE" w:rsidRDefault="002467EE" w:rsidP="002467EE">
            <w:r w:rsidRPr="002467EE">
              <w:t>Eco-friendly materials</w:t>
            </w:r>
          </w:p>
        </w:tc>
      </w:tr>
      <w:tr w:rsidR="00FB6066" w:rsidRPr="002467EE" w14:paraId="0305AF49" w14:textId="77777777" w:rsidTr="00FB6066">
        <w:trPr>
          <w:trHeight w:val="576"/>
        </w:trPr>
        <w:tc>
          <w:tcPr>
            <w:tcW w:w="1838" w:type="dxa"/>
            <w:hideMark/>
          </w:tcPr>
          <w:p w14:paraId="18CE2701" w14:textId="77777777" w:rsidR="002467EE" w:rsidRPr="002467EE" w:rsidRDefault="002467EE"/>
        </w:tc>
        <w:tc>
          <w:tcPr>
            <w:tcW w:w="2127" w:type="dxa"/>
            <w:hideMark/>
          </w:tcPr>
          <w:p w14:paraId="37BB0BF5" w14:textId="77777777" w:rsidR="002467EE" w:rsidRPr="002467EE" w:rsidRDefault="002467EE">
            <w:r w:rsidRPr="002467EE">
              <w:t>Miscellaneous</w:t>
            </w:r>
          </w:p>
        </w:tc>
        <w:tc>
          <w:tcPr>
            <w:tcW w:w="1275" w:type="dxa"/>
            <w:hideMark/>
          </w:tcPr>
          <w:p w14:paraId="1DC6917E" w14:textId="77777777" w:rsidR="002467EE" w:rsidRPr="002467EE" w:rsidRDefault="002467EE">
            <w:r w:rsidRPr="002467EE">
              <w:t>-</w:t>
            </w:r>
          </w:p>
        </w:tc>
        <w:tc>
          <w:tcPr>
            <w:tcW w:w="1418" w:type="dxa"/>
            <w:hideMark/>
          </w:tcPr>
          <w:p w14:paraId="65C8604B" w14:textId="77777777" w:rsidR="002467EE" w:rsidRPr="002467EE" w:rsidRDefault="002467EE" w:rsidP="002467EE">
            <w:r w:rsidRPr="002467EE">
              <w:t>500</w:t>
            </w:r>
          </w:p>
        </w:tc>
        <w:tc>
          <w:tcPr>
            <w:tcW w:w="2358" w:type="dxa"/>
            <w:hideMark/>
          </w:tcPr>
          <w:p w14:paraId="53230F10" w14:textId="77777777" w:rsidR="002467EE" w:rsidRPr="002467EE" w:rsidRDefault="002467EE" w:rsidP="002467EE">
            <w:r w:rsidRPr="002467EE">
              <w:t>Unexpected expenses</w:t>
            </w:r>
          </w:p>
        </w:tc>
      </w:tr>
      <w:tr w:rsidR="00FB6066" w:rsidRPr="002467EE" w14:paraId="0C886522" w14:textId="77777777" w:rsidTr="00FB6066">
        <w:trPr>
          <w:trHeight w:val="288"/>
        </w:trPr>
        <w:tc>
          <w:tcPr>
            <w:tcW w:w="1838" w:type="dxa"/>
            <w:hideMark/>
          </w:tcPr>
          <w:p w14:paraId="0C22282A" w14:textId="77777777" w:rsidR="002467EE" w:rsidRPr="002467EE" w:rsidRDefault="002467EE">
            <w:pPr>
              <w:rPr>
                <w:b/>
                <w:bCs/>
              </w:rPr>
            </w:pPr>
            <w:r w:rsidRPr="002467EE">
              <w:rPr>
                <w:b/>
                <w:bCs/>
              </w:rPr>
              <w:t>Total Outflows</w:t>
            </w:r>
          </w:p>
        </w:tc>
        <w:tc>
          <w:tcPr>
            <w:tcW w:w="2127" w:type="dxa"/>
            <w:hideMark/>
          </w:tcPr>
          <w:p w14:paraId="156B7FEC" w14:textId="77777777" w:rsidR="002467EE" w:rsidRPr="002467EE" w:rsidRDefault="002467EE">
            <w:pPr>
              <w:rPr>
                <w:b/>
                <w:bCs/>
              </w:rPr>
            </w:pPr>
          </w:p>
        </w:tc>
        <w:tc>
          <w:tcPr>
            <w:tcW w:w="1275" w:type="dxa"/>
            <w:hideMark/>
          </w:tcPr>
          <w:p w14:paraId="58172EBB" w14:textId="77777777" w:rsidR="002467EE" w:rsidRPr="002467EE" w:rsidRDefault="002467EE">
            <w:r w:rsidRPr="002467EE">
              <w:t>-</w:t>
            </w:r>
          </w:p>
        </w:tc>
        <w:tc>
          <w:tcPr>
            <w:tcW w:w="1418" w:type="dxa"/>
            <w:hideMark/>
          </w:tcPr>
          <w:p w14:paraId="0C689AC2" w14:textId="77777777" w:rsidR="002467EE" w:rsidRPr="002467EE" w:rsidRDefault="002467EE" w:rsidP="002467EE">
            <w:pPr>
              <w:rPr>
                <w:b/>
                <w:bCs/>
              </w:rPr>
            </w:pPr>
            <w:r w:rsidRPr="002467EE">
              <w:rPr>
                <w:b/>
                <w:bCs/>
              </w:rPr>
              <w:t>12,000</w:t>
            </w:r>
          </w:p>
        </w:tc>
        <w:tc>
          <w:tcPr>
            <w:tcW w:w="2358" w:type="dxa"/>
            <w:hideMark/>
          </w:tcPr>
          <w:p w14:paraId="2405C5F7" w14:textId="77777777" w:rsidR="002467EE" w:rsidRPr="002467EE" w:rsidRDefault="002467EE" w:rsidP="002467EE">
            <w:r w:rsidRPr="002467EE">
              <w:t>Operating costs</w:t>
            </w:r>
          </w:p>
        </w:tc>
      </w:tr>
      <w:tr w:rsidR="00FB6066" w:rsidRPr="002467EE" w14:paraId="512CB4D3" w14:textId="77777777" w:rsidTr="00FB6066">
        <w:trPr>
          <w:trHeight w:val="288"/>
        </w:trPr>
        <w:tc>
          <w:tcPr>
            <w:tcW w:w="1838" w:type="dxa"/>
            <w:hideMark/>
          </w:tcPr>
          <w:p w14:paraId="679C7901" w14:textId="77777777" w:rsidR="002467EE" w:rsidRPr="002467EE" w:rsidRDefault="002467EE">
            <w:pPr>
              <w:rPr>
                <w:b/>
                <w:bCs/>
              </w:rPr>
            </w:pPr>
            <w:r w:rsidRPr="002467EE">
              <w:rPr>
                <w:b/>
                <w:bCs/>
              </w:rPr>
              <w:lastRenderedPageBreak/>
              <w:t>Net Cash Flow</w:t>
            </w:r>
          </w:p>
        </w:tc>
        <w:tc>
          <w:tcPr>
            <w:tcW w:w="2127" w:type="dxa"/>
            <w:hideMark/>
          </w:tcPr>
          <w:p w14:paraId="78DB0948" w14:textId="77777777" w:rsidR="002467EE" w:rsidRPr="002467EE" w:rsidRDefault="002467EE">
            <w:pPr>
              <w:rPr>
                <w:b/>
                <w:bCs/>
              </w:rPr>
            </w:pPr>
          </w:p>
        </w:tc>
        <w:tc>
          <w:tcPr>
            <w:tcW w:w="1275" w:type="dxa"/>
            <w:hideMark/>
          </w:tcPr>
          <w:p w14:paraId="05FFFAE8" w14:textId="77777777" w:rsidR="002467EE" w:rsidRPr="002467EE" w:rsidRDefault="002467EE" w:rsidP="002467EE">
            <w:pPr>
              <w:rPr>
                <w:b/>
                <w:bCs/>
              </w:rPr>
            </w:pPr>
            <w:r w:rsidRPr="002467EE">
              <w:rPr>
                <w:b/>
                <w:bCs/>
              </w:rPr>
              <w:t>11,000</w:t>
            </w:r>
          </w:p>
        </w:tc>
        <w:tc>
          <w:tcPr>
            <w:tcW w:w="1418" w:type="dxa"/>
            <w:hideMark/>
          </w:tcPr>
          <w:p w14:paraId="4849518D" w14:textId="77777777" w:rsidR="002467EE" w:rsidRPr="002467EE" w:rsidRDefault="002467EE" w:rsidP="002467EE">
            <w:pPr>
              <w:rPr>
                <w:b/>
                <w:bCs/>
              </w:rPr>
            </w:pPr>
            <w:r w:rsidRPr="002467EE">
              <w:rPr>
                <w:b/>
                <w:bCs/>
              </w:rPr>
              <w:t>12,000</w:t>
            </w:r>
          </w:p>
        </w:tc>
        <w:tc>
          <w:tcPr>
            <w:tcW w:w="2358" w:type="dxa"/>
            <w:hideMark/>
          </w:tcPr>
          <w:p w14:paraId="3FCA5BB3" w14:textId="77777777" w:rsidR="002467EE" w:rsidRPr="002467EE" w:rsidRDefault="002467EE" w:rsidP="002467EE">
            <w:pPr>
              <w:rPr>
                <w:b/>
                <w:bCs/>
              </w:rPr>
            </w:pPr>
            <w:r w:rsidRPr="002467EE">
              <w:rPr>
                <w:b/>
                <w:bCs/>
              </w:rPr>
              <w:t>-1,000 (loss)</w:t>
            </w:r>
          </w:p>
        </w:tc>
      </w:tr>
      <w:tr w:rsidR="00FB6066" w:rsidRPr="002467EE" w14:paraId="428D3268" w14:textId="77777777" w:rsidTr="00FB6066">
        <w:trPr>
          <w:trHeight w:val="288"/>
        </w:trPr>
        <w:tc>
          <w:tcPr>
            <w:tcW w:w="1838" w:type="dxa"/>
            <w:hideMark/>
          </w:tcPr>
          <w:p w14:paraId="3B21D17A" w14:textId="77777777" w:rsidR="002467EE" w:rsidRPr="002467EE" w:rsidRDefault="002467EE">
            <w:pPr>
              <w:rPr>
                <w:b/>
                <w:bCs/>
              </w:rPr>
            </w:pPr>
            <w:r w:rsidRPr="002467EE">
              <w:rPr>
                <w:b/>
                <w:bCs/>
              </w:rPr>
              <w:t>Closing Balance</w:t>
            </w:r>
          </w:p>
        </w:tc>
        <w:tc>
          <w:tcPr>
            <w:tcW w:w="2127" w:type="dxa"/>
            <w:hideMark/>
          </w:tcPr>
          <w:p w14:paraId="1B6E1275" w14:textId="77777777" w:rsidR="002467EE" w:rsidRPr="002467EE" w:rsidRDefault="002467EE">
            <w:pPr>
              <w:rPr>
                <w:b/>
                <w:bCs/>
              </w:rPr>
            </w:pPr>
          </w:p>
        </w:tc>
        <w:tc>
          <w:tcPr>
            <w:tcW w:w="1275" w:type="dxa"/>
            <w:hideMark/>
          </w:tcPr>
          <w:p w14:paraId="68C6E3E0" w14:textId="77777777" w:rsidR="002467EE" w:rsidRPr="002467EE" w:rsidRDefault="002467EE" w:rsidP="002467EE">
            <w:pPr>
              <w:rPr>
                <w:b/>
                <w:bCs/>
              </w:rPr>
            </w:pPr>
            <w:r w:rsidRPr="002467EE">
              <w:rPr>
                <w:b/>
                <w:bCs/>
              </w:rPr>
              <w:t>24,000</w:t>
            </w:r>
          </w:p>
        </w:tc>
        <w:tc>
          <w:tcPr>
            <w:tcW w:w="1418" w:type="dxa"/>
            <w:hideMark/>
          </w:tcPr>
          <w:p w14:paraId="3120EC41" w14:textId="77777777" w:rsidR="002467EE" w:rsidRPr="002467EE" w:rsidRDefault="002467EE" w:rsidP="002467EE">
            <w:r w:rsidRPr="002467EE">
              <w:t>-</w:t>
            </w:r>
          </w:p>
        </w:tc>
        <w:tc>
          <w:tcPr>
            <w:tcW w:w="2358" w:type="dxa"/>
            <w:hideMark/>
          </w:tcPr>
          <w:p w14:paraId="57145852" w14:textId="77777777" w:rsidR="002467EE" w:rsidRPr="002467EE" w:rsidRDefault="002467EE">
            <w:r w:rsidRPr="002467EE">
              <w:t>Remaining cash</w:t>
            </w:r>
          </w:p>
        </w:tc>
      </w:tr>
    </w:tbl>
    <w:p w14:paraId="367C4FB7" w14:textId="7057BED0" w:rsidR="00B01D69" w:rsidRDefault="002467EE" w:rsidP="002467EE">
      <w:pPr>
        <w:jc w:val="center"/>
        <w:rPr>
          <w:b/>
          <w:bCs/>
        </w:rPr>
      </w:pPr>
      <w:r>
        <w:rPr>
          <w:b/>
          <w:bCs/>
        </w:rPr>
        <w:t>Table</w:t>
      </w:r>
      <w:r w:rsidR="00A724B9">
        <w:rPr>
          <w:b/>
          <w:bCs/>
        </w:rPr>
        <w:t xml:space="preserve"> 4: Cashflow</w:t>
      </w:r>
      <w:r w:rsidR="00BA2789">
        <w:rPr>
          <w:b/>
          <w:bCs/>
        </w:rPr>
        <w:t xml:space="preserve"> Forecast</w:t>
      </w:r>
    </w:p>
    <w:p w14:paraId="55333339" w14:textId="2840EB8C" w:rsidR="0028757E" w:rsidRDefault="0028757E" w:rsidP="002467EE">
      <w:pPr>
        <w:jc w:val="center"/>
        <w:rPr>
          <w:b/>
          <w:bCs/>
        </w:rPr>
      </w:pPr>
      <w:r>
        <w:t>(Source: Created by the Learner)</w:t>
      </w:r>
    </w:p>
    <w:p w14:paraId="1896C167" w14:textId="77777777" w:rsidR="00244D85" w:rsidRPr="00244D85" w:rsidRDefault="00244D85" w:rsidP="00244D85">
      <w:pPr>
        <w:rPr>
          <w:b/>
          <w:bCs/>
        </w:rPr>
      </w:pPr>
      <w:r w:rsidRPr="00244D85">
        <w:rPr>
          <w:b/>
          <w:bCs/>
        </w:rPr>
        <w:t>Break-even Analysis</w:t>
      </w:r>
    </w:p>
    <w:p w14:paraId="6A864C08" w14:textId="75939684" w:rsidR="00244D85" w:rsidRDefault="00244D85" w:rsidP="00244D85">
      <w:r>
        <w:t>Fixed Costs: ~£15,000</w:t>
      </w:r>
    </w:p>
    <w:p w14:paraId="3D1FB0EA" w14:textId="6DB28B36" w:rsidR="00244D85" w:rsidRDefault="00244D85" w:rsidP="00244D85">
      <w:r>
        <w:t>Average order value: £25</w:t>
      </w:r>
    </w:p>
    <w:p w14:paraId="4266B021" w14:textId="3B13F4A7" w:rsidR="00EA435C" w:rsidRPr="00EA435C" w:rsidRDefault="00244D85" w:rsidP="00244D85">
      <w:proofErr w:type="gramStart"/>
      <w:r>
        <w:t>Thus</w:t>
      </w:r>
      <w:proofErr w:type="gramEnd"/>
      <w:r>
        <w:t xml:space="preserve"> to attain the Break-even point 600 orders/month is needed. </w:t>
      </w:r>
    </w:p>
    <w:p w14:paraId="64FEE502" w14:textId="17B39DC9" w:rsidR="00AC7C9D" w:rsidRDefault="00AC7C9D" w:rsidP="0083611A">
      <w:pPr>
        <w:pStyle w:val="Heading1"/>
      </w:pPr>
      <w:bookmarkStart w:id="5" w:name="_Toc225621298"/>
      <w:r>
        <w:t>Conclusion</w:t>
      </w:r>
      <w:bookmarkEnd w:id="5"/>
      <w:r>
        <w:t xml:space="preserve"> </w:t>
      </w:r>
    </w:p>
    <w:p w14:paraId="50EB77B8" w14:textId="745CB3E5" w:rsidR="00FB6066" w:rsidRPr="00FB6066" w:rsidRDefault="00F01AA1" w:rsidP="00FB6066">
      <w:pPr>
        <w:rPr>
          <w:lang w:val="en-IN"/>
        </w:rPr>
      </w:pPr>
      <w:r w:rsidRPr="00F01AA1">
        <w:rPr>
          <w:lang w:val="en-IN"/>
        </w:rPr>
        <w:t>There is a strong and growing demand for sustainable delivery of groceries driven by a growing consumer awareness of health and environmental problems. Go Green Buddy has a distinct competitive edge in terms of niche options for customised ordering, value-based pricing strategy, and eco-friendly focus which sets it apart from the traditional competitors. These strengths, combined with a scalable digital platform and subscription model, give us a lot of opportunity for growth within the UK market. Overall, Go Green Buddy is in a good position to be one of the leaders of sustainable groceries in the UK.</w:t>
      </w:r>
      <w:r w:rsidR="00FB6066">
        <w:br w:type="page"/>
      </w:r>
    </w:p>
    <w:p w14:paraId="30059A96" w14:textId="4EA9533F" w:rsidR="00AC7C9D" w:rsidRDefault="00AC7C9D" w:rsidP="0083611A">
      <w:pPr>
        <w:pStyle w:val="Heading1"/>
      </w:pPr>
      <w:bookmarkStart w:id="6" w:name="_Toc225621299"/>
      <w:r>
        <w:lastRenderedPageBreak/>
        <w:t>References</w:t>
      </w:r>
      <w:bookmarkEnd w:id="6"/>
      <w:r>
        <w:t xml:space="preserve"> </w:t>
      </w:r>
    </w:p>
    <w:p w14:paraId="339BBF12" w14:textId="77777777" w:rsidR="00FB6066" w:rsidRDefault="00FB6066" w:rsidP="00FB6066">
      <w:r>
        <w:t>Abel and Cole. (2026). Available at:</w:t>
      </w:r>
      <w:r w:rsidRPr="00777EE1">
        <w:t xml:space="preserve"> </w:t>
      </w:r>
      <w:r w:rsidRPr="006133AE">
        <w:t xml:space="preserve">https://www.abelandcole.co.uk/?utm_source=google&amp;utm_medium=cpc&amp;utm_campaign=brand&amp;gad_source=1&amp;gad_campaignid=17274719517&amp;gbraid=0AAAAADwYmHay0tYSM4QQukqi6jIpvPkvp&amp;gclid=CjwKCAjw-J3OBhBuEiwAwqZ_h4-Tt49eSswK5GCTEUsP9dw2LxdFg2gnwzA2JopKnRLxcAgnEpmpehoCp6cQAvD_BwE </w:t>
      </w:r>
      <w:r>
        <w:t>(Accessed on: 28/03/2026).</w:t>
      </w:r>
    </w:p>
    <w:p w14:paraId="78FDF0F3" w14:textId="77777777" w:rsidR="00FB6066" w:rsidRPr="00B2388F" w:rsidRDefault="00FB6066" w:rsidP="00FB6066">
      <w:r w:rsidRPr="008A7783">
        <w:t xml:space="preserve">Edelman, L.F., </w:t>
      </w:r>
      <w:proofErr w:type="spellStart"/>
      <w:r w:rsidRPr="008A7783">
        <w:t>Manolova</w:t>
      </w:r>
      <w:proofErr w:type="spellEnd"/>
      <w:r w:rsidRPr="008A7783">
        <w:t xml:space="preserve">, T.S. and Brush, C.G., </w:t>
      </w:r>
      <w:r>
        <w:t>(</w:t>
      </w:r>
      <w:r w:rsidRPr="008A7783">
        <w:t>2017</w:t>
      </w:r>
      <w:r>
        <w:t>)</w:t>
      </w:r>
      <w:r w:rsidRPr="008A7783">
        <w:t>. Angel investing: A literature review. </w:t>
      </w:r>
      <w:r w:rsidRPr="008A7783">
        <w:rPr>
          <w:i/>
          <w:iCs/>
        </w:rPr>
        <w:t>Foundations and Trends in Entrepreneurship</w:t>
      </w:r>
      <w:r w:rsidRPr="008A7783">
        <w:t>, </w:t>
      </w:r>
      <w:r w:rsidRPr="008A7783">
        <w:rPr>
          <w:i/>
          <w:iCs/>
        </w:rPr>
        <w:t>13</w:t>
      </w:r>
      <w:r w:rsidRPr="008A7783">
        <w:t>(4-5), pp.265-439.</w:t>
      </w:r>
    </w:p>
    <w:p w14:paraId="41118B32" w14:textId="77777777" w:rsidR="00FB6066" w:rsidRDefault="00FB6066" w:rsidP="00FB6066">
      <w:proofErr w:type="spellStart"/>
      <w:r w:rsidRPr="000A2658">
        <w:t>Hinterhuber</w:t>
      </w:r>
      <w:proofErr w:type="spellEnd"/>
      <w:r w:rsidRPr="000A2658">
        <w:t xml:space="preserve">, A. and Snelgrove, T.C. eds., </w:t>
      </w:r>
      <w:r>
        <w:t>(</w:t>
      </w:r>
      <w:r w:rsidRPr="000A2658">
        <w:t>2021</w:t>
      </w:r>
      <w:r>
        <w:t>)</w:t>
      </w:r>
      <w:r w:rsidRPr="000A2658">
        <w:t>. </w:t>
      </w:r>
      <w:r w:rsidRPr="000A2658">
        <w:rPr>
          <w:i/>
          <w:iCs/>
        </w:rPr>
        <w:t>Value First, Then Price: Building Value-Based Pricing Strategies</w:t>
      </w:r>
      <w:r w:rsidRPr="000A2658">
        <w:t>. Taylor &amp; Francis.</w:t>
      </w:r>
    </w:p>
    <w:p w14:paraId="5915CCD0" w14:textId="77777777" w:rsidR="00FB6066" w:rsidRDefault="00FB6066" w:rsidP="00FB6066">
      <w:r>
        <w:t xml:space="preserve">IMARC Group. (2026). </w:t>
      </w:r>
      <w:r w:rsidRPr="00B2388F">
        <w:rPr>
          <w:i/>
          <w:iCs/>
        </w:rPr>
        <w:t xml:space="preserve">UK Online Grocery Market Size and Forecast. IMARCGroup. </w:t>
      </w:r>
      <w:r>
        <w:t>Available at:</w:t>
      </w:r>
      <w:r w:rsidRPr="00B2388F">
        <w:t xml:space="preserve"> https://www.imarcgroup.com/uk-online-grocery-market</w:t>
      </w:r>
      <w:r>
        <w:t xml:space="preserve"> (Accessed on: 28/03/2026).</w:t>
      </w:r>
    </w:p>
    <w:p w14:paraId="345F24A0" w14:textId="77777777" w:rsidR="00FB6066" w:rsidRDefault="00FB6066" w:rsidP="00FB6066">
      <w:r w:rsidRPr="00777EE1">
        <w:t xml:space="preserve">Issa, Y. and Bou Darwish, A., </w:t>
      </w:r>
      <w:r>
        <w:t>(</w:t>
      </w:r>
      <w:r w:rsidRPr="00777EE1">
        <w:t>2022</w:t>
      </w:r>
      <w:r>
        <w:t>)</w:t>
      </w:r>
      <w:r w:rsidRPr="00777EE1">
        <w:t>. Food trends and consumer behaviours in the United Kingdom.</w:t>
      </w:r>
    </w:p>
    <w:p w14:paraId="410CD887" w14:textId="77777777" w:rsidR="00FB6066" w:rsidRDefault="00FB6066" w:rsidP="00FB6066">
      <w:r w:rsidRPr="008A7783">
        <w:t xml:space="preserve">Khair, A.U., Latief, F. and </w:t>
      </w:r>
      <w:proofErr w:type="spellStart"/>
      <w:r w:rsidRPr="008A7783">
        <w:t>Arundani</w:t>
      </w:r>
      <w:proofErr w:type="spellEnd"/>
      <w:r w:rsidRPr="008A7783">
        <w:t xml:space="preserve">, A.M., </w:t>
      </w:r>
      <w:r>
        <w:t>(</w:t>
      </w:r>
      <w:r w:rsidRPr="008A7783">
        <w:t>2023</w:t>
      </w:r>
      <w:r>
        <w:t>)</w:t>
      </w:r>
      <w:r w:rsidRPr="008A7783">
        <w:t>. Promotion and brand image in building brand awareness.</w:t>
      </w:r>
    </w:p>
    <w:p w14:paraId="24DB9B0C" w14:textId="77777777" w:rsidR="00FB6066" w:rsidRPr="00B2388F" w:rsidRDefault="00FB6066" w:rsidP="00FB6066">
      <w:r w:rsidRPr="00777EE1">
        <w:t xml:space="preserve">Kilian, D. and Hamm, U., </w:t>
      </w:r>
      <w:r>
        <w:t>(</w:t>
      </w:r>
      <w:r w:rsidRPr="00777EE1">
        <w:t>2021</w:t>
      </w:r>
      <w:r>
        <w:t>)</w:t>
      </w:r>
      <w:r w:rsidRPr="00777EE1">
        <w:t>. Perceptions of vegan food among organic food consumers following different diets. </w:t>
      </w:r>
      <w:r w:rsidRPr="00777EE1">
        <w:rPr>
          <w:i/>
          <w:iCs/>
        </w:rPr>
        <w:t>Sustainability</w:t>
      </w:r>
      <w:r w:rsidRPr="00777EE1">
        <w:t>, </w:t>
      </w:r>
      <w:r w:rsidRPr="00777EE1">
        <w:rPr>
          <w:i/>
          <w:iCs/>
        </w:rPr>
        <w:t>13</w:t>
      </w:r>
      <w:r w:rsidRPr="00777EE1">
        <w:t>(17), p.9794.</w:t>
      </w:r>
    </w:p>
    <w:p w14:paraId="17D7D355" w14:textId="77777777" w:rsidR="00FB6066" w:rsidRDefault="00FB6066" w:rsidP="00FB6066">
      <w:r w:rsidRPr="006133AE">
        <w:t xml:space="preserve">Meng, S., </w:t>
      </w:r>
      <w:r>
        <w:t>(</w:t>
      </w:r>
      <w:r w:rsidRPr="006133AE">
        <w:t>2024</w:t>
      </w:r>
      <w:r>
        <w:t>)</w:t>
      </w:r>
      <w:r w:rsidRPr="006133AE">
        <w:t>. Operation Management of Grocery Retailer in the UK: A Case of Tesco. </w:t>
      </w:r>
      <w:r w:rsidRPr="006133AE">
        <w:rPr>
          <w:i/>
          <w:iCs/>
        </w:rPr>
        <w:t>Pacific International Journal</w:t>
      </w:r>
      <w:r w:rsidRPr="006133AE">
        <w:t>, </w:t>
      </w:r>
      <w:r w:rsidRPr="006133AE">
        <w:rPr>
          <w:i/>
          <w:iCs/>
        </w:rPr>
        <w:t>7</w:t>
      </w:r>
      <w:r w:rsidRPr="006133AE">
        <w:t>(2), pp.136-142.</w:t>
      </w:r>
    </w:p>
    <w:p w14:paraId="4DD331A7" w14:textId="77777777" w:rsidR="00FB6066" w:rsidRDefault="00FB6066" w:rsidP="00FB6066">
      <w:r w:rsidRPr="00777EE1">
        <w:t xml:space="preserve">Nguyen, A.T., Parker, L., Brennan, L. and Lockrey, S., </w:t>
      </w:r>
      <w:r>
        <w:t>(</w:t>
      </w:r>
      <w:r w:rsidRPr="00777EE1">
        <w:t>2020</w:t>
      </w:r>
      <w:r>
        <w:t>)</w:t>
      </w:r>
      <w:r w:rsidRPr="00777EE1">
        <w:t>. A consumer definition of eco-friendly packaging. </w:t>
      </w:r>
      <w:r w:rsidRPr="00777EE1">
        <w:rPr>
          <w:i/>
          <w:iCs/>
        </w:rPr>
        <w:t>Journal of Cleaner Production</w:t>
      </w:r>
      <w:r w:rsidRPr="00777EE1">
        <w:t>, </w:t>
      </w:r>
      <w:r w:rsidRPr="00777EE1">
        <w:rPr>
          <w:i/>
          <w:iCs/>
        </w:rPr>
        <w:t>252</w:t>
      </w:r>
      <w:r w:rsidRPr="00777EE1">
        <w:t>, p.119792.</w:t>
      </w:r>
    </w:p>
    <w:p w14:paraId="3A24C256" w14:textId="77777777" w:rsidR="00FB6066" w:rsidRDefault="00FB6066" w:rsidP="00FB6066">
      <w:r w:rsidRPr="008A7783">
        <w:t xml:space="preserve">Park, D.Y., </w:t>
      </w:r>
      <w:r>
        <w:t>(</w:t>
      </w:r>
      <w:r w:rsidRPr="008A7783">
        <w:t>2025</w:t>
      </w:r>
      <w:r>
        <w:t>)</w:t>
      </w:r>
      <w:r w:rsidRPr="008A7783">
        <w:t>. Enhancing customer engagement value: a comprehensive review of integrated program strategies beyond loyalty programs. </w:t>
      </w:r>
      <w:r w:rsidRPr="008A7783">
        <w:rPr>
          <w:i/>
          <w:iCs/>
        </w:rPr>
        <w:t>Journal of Services Marketing</w:t>
      </w:r>
      <w:r w:rsidRPr="008A7783">
        <w:t>, </w:t>
      </w:r>
      <w:r w:rsidRPr="008A7783">
        <w:rPr>
          <w:i/>
          <w:iCs/>
        </w:rPr>
        <w:t>39</w:t>
      </w:r>
      <w:r w:rsidRPr="008A7783">
        <w:t>(9), pp.1093-1118.</w:t>
      </w:r>
    </w:p>
    <w:p w14:paraId="2F4041F2" w14:textId="77777777" w:rsidR="00FB6066" w:rsidRDefault="00FB6066" w:rsidP="00FB6066">
      <w:r w:rsidRPr="008A7783">
        <w:t xml:space="preserve">Peddisetty, N., </w:t>
      </w:r>
      <w:r>
        <w:t>(</w:t>
      </w:r>
      <w:r w:rsidRPr="008A7783">
        <w:t>2024</w:t>
      </w:r>
      <w:r>
        <w:t>)</w:t>
      </w:r>
      <w:r w:rsidRPr="008A7783">
        <w:t>. Consistency in Branding: Strategies for success. </w:t>
      </w:r>
      <w:r w:rsidRPr="008A7783">
        <w:rPr>
          <w:i/>
          <w:iCs/>
        </w:rPr>
        <w:t>IJAIDR-Journal of Advances in Developmental Research</w:t>
      </w:r>
      <w:r w:rsidRPr="008A7783">
        <w:t>, </w:t>
      </w:r>
      <w:r w:rsidRPr="008A7783">
        <w:rPr>
          <w:i/>
          <w:iCs/>
        </w:rPr>
        <w:t>15</w:t>
      </w:r>
      <w:r w:rsidRPr="008A7783">
        <w:t>(1).</w:t>
      </w:r>
    </w:p>
    <w:p w14:paraId="4F2EBF8C" w14:textId="77777777" w:rsidR="00FB6066" w:rsidRDefault="00FB6066" w:rsidP="00FB6066">
      <w:r w:rsidRPr="00777EE1">
        <w:lastRenderedPageBreak/>
        <w:t xml:space="preserve">Pollock, C., </w:t>
      </w:r>
      <w:r>
        <w:t>(</w:t>
      </w:r>
      <w:r w:rsidRPr="00777EE1">
        <w:t>2016</w:t>
      </w:r>
      <w:r>
        <w:t>)</w:t>
      </w:r>
      <w:r w:rsidRPr="00777EE1">
        <w:t xml:space="preserve">. Sustainable farming: Chasing a </w:t>
      </w:r>
      <w:proofErr w:type="gramStart"/>
      <w:r w:rsidRPr="00777EE1">
        <w:t>mirage?.</w:t>
      </w:r>
      <w:proofErr w:type="gramEnd"/>
      <w:r w:rsidRPr="00777EE1">
        <w:t> </w:t>
      </w:r>
      <w:r w:rsidRPr="00777EE1">
        <w:rPr>
          <w:i/>
          <w:iCs/>
        </w:rPr>
        <w:t>Food and Energy Security</w:t>
      </w:r>
      <w:r w:rsidRPr="00777EE1">
        <w:t>, </w:t>
      </w:r>
      <w:r w:rsidRPr="00777EE1">
        <w:rPr>
          <w:i/>
          <w:iCs/>
        </w:rPr>
        <w:t>5</w:t>
      </w:r>
      <w:r w:rsidRPr="00777EE1">
        <w:t>(4), pp.205-209.</w:t>
      </w:r>
    </w:p>
    <w:p w14:paraId="4F774782" w14:textId="77777777" w:rsidR="00FB6066" w:rsidRPr="00B2388F" w:rsidRDefault="00FB6066" w:rsidP="00FB6066">
      <w:pPr>
        <w:rPr>
          <w:lang w:val="en-IN"/>
        </w:rPr>
      </w:pPr>
      <w:r>
        <w:rPr>
          <w:lang w:val="en-IN"/>
        </w:rPr>
        <w:t xml:space="preserve">Statista. (2025). </w:t>
      </w:r>
      <w:r w:rsidRPr="00B2388F">
        <w:rPr>
          <w:i/>
          <w:iCs/>
          <w:lang w:val="en-IN"/>
        </w:rPr>
        <w:t>Organic food market in the UK - statistics &amp; facts. Statista.</w:t>
      </w:r>
      <w:r>
        <w:rPr>
          <w:lang w:val="en-IN"/>
        </w:rPr>
        <w:t xml:space="preserve"> </w:t>
      </w:r>
      <w:r>
        <w:t xml:space="preserve">Available at: </w:t>
      </w:r>
      <w:r w:rsidRPr="00B2388F">
        <w:t xml:space="preserve">https://www.statista.com/topics/9070/organic-food-market-in-the-uk/?srsltid=AfmBOooCvVYdlOilRXXTYj8FSEp6Qo0pCklnmTGeXnWJ5ngKMrRVWiXN#topicOverview </w:t>
      </w:r>
      <w:r>
        <w:t>(Accessed on: 28/03/2026).</w:t>
      </w:r>
    </w:p>
    <w:p w14:paraId="66A5D4FE" w14:textId="7502688C" w:rsidR="00FB6066" w:rsidRPr="00FB6066" w:rsidRDefault="00FB6066" w:rsidP="00FB6066">
      <w:r w:rsidRPr="00B2388F">
        <w:t xml:space="preserve">Tammy, R., </w:t>
      </w:r>
      <w:r>
        <w:t>(</w:t>
      </w:r>
      <w:r w:rsidRPr="00B2388F">
        <w:t>2024</w:t>
      </w:r>
      <w:r>
        <w:t>)</w:t>
      </w:r>
      <w:r w:rsidRPr="00B2388F">
        <w:t>. Business Structure. In </w:t>
      </w:r>
      <w:r w:rsidRPr="00B2388F">
        <w:rPr>
          <w:i/>
          <w:iCs/>
        </w:rPr>
        <w:t>Business Fundamentals for the Rehabilitation Professional</w:t>
      </w:r>
      <w:r w:rsidRPr="00B2388F">
        <w:t> (pp. 23-44). Routledge.</w:t>
      </w:r>
    </w:p>
    <w:sectPr w:rsidR="00FB6066" w:rsidRPr="00FB6066" w:rsidSect="004B2A32">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91675" w14:textId="77777777" w:rsidR="004D19B3" w:rsidRDefault="004D19B3" w:rsidP="004B2A32">
      <w:pPr>
        <w:spacing w:after="0" w:line="240" w:lineRule="auto"/>
      </w:pPr>
      <w:r>
        <w:separator/>
      </w:r>
    </w:p>
  </w:endnote>
  <w:endnote w:type="continuationSeparator" w:id="0">
    <w:p w14:paraId="4E93BEAB" w14:textId="77777777" w:rsidR="004D19B3" w:rsidRDefault="004D19B3" w:rsidP="004B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629427"/>
      <w:docPartObj>
        <w:docPartGallery w:val="Page Numbers (Bottom of Page)"/>
        <w:docPartUnique/>
      </w:docPartObj>
    </w:sdtPr>
    <w:sdtEndPr>
      <w:rPr>
        <w:noProof/>
      </w:rPr>
    </w:sdtEndPr>
    <w:sdtContent>
      <w:p w14:paraId="66B03742" w14:textId="479AABDE" w:rsidR="004B2A32" w:rsidRDefault="004B2A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2CBDE5" w14:textId="77777777" w:rsidR="004B2A32" w:rsidRDefault="004B2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92DC6" w14:textId="77777777" w:rsidR="004D19B3" w:rsidRDefault="004D19B3" w:rsidP="004B2A32">
      <w:pPr>
        <w:spacing w:after="0" w:line="240" w:lineRule="auto"/>
      </w:pPr>
      <w:r>
        <w:separator/>
      </w:r>
    </w:p>
  </w:footnote>
  <w:footnote w:type="continuationSeparator" w:id="0">
    <w:p w14:paraId="3F96D4B8" w14:textId="77777777" w:rsidR="004D19B3" w:rsidRDefault="004D19B3" w:rsidP="004B2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974A0"/>
    <w:multiLevelType w:val="multilevel"/>
    <w:tmpl w:val="C94E3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9223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186"/>
    <w:rsid w:val="00012F4C"/>
    <w:rsid w:val="000161F2"/>
    <w:rsid w:val="000244ED"/>
    <w:rsid w:val="00026BED"/>
    <w:rsid w:val="00027669"/>
    <w:rsid w:val="00027999"/>
    <w:rsid w:val="000343F6"/>
    <w:rsid w:val="00036D5B"/>
    <w:rsid w:val="00045270"/>
    <w:rsid w:val="00053906"/>
    <w:rsid w:val="00067D35"/>
    <w:rsid w:val="000775E3"/>
    <w:rsid w:val="000813A9"/>
    <w:rsid w:val="000827B3"/>
    <w:rsid w:val="00087005"/>
    <w:rsid w:val="00093BF6"/>
    <w:rsid w:val="00094181"/>
    <w:rsid w:val="000A45DB"/>
    <w:rsid w:val="000A6176"/>
    <w:rsid w:val="000B7924"/>
    <w:rsid w:val="000C0B99"/>
    <w:rsid w:val="000C551A"/>
    <w:rsid w:val="000D45E8"/>
    <w:rsid w:val="000E05DB"/>
    <w:rsid w:val="000F4C78"/>
    <w:rsid w:val="000F5FE5"/>
    <w:rsid w:val="000F774D"/>
    <w:rsid w:val="00105DC4"/>
    <w:rsid w:val="00105E4A"/>
    <w:rsid w:val="00112018"/>
    <w:rsid w:val="0011227F"/>
    <w:rsid w:val="00114EA0"/>
    <w:rsid w:val="00122982"/>
    <w:rsid w:val="00122C1E"/>
    <w:rsid w:val="001233FA"/>
    <w:rsid w:val="00125AD5"/>
    <w:rsid w:val="001264AC"/>
    <w:rsid w:val="00135C3A"/>
    <w:rsid w:val="00135EA0"/>
    <w:rsid w:val="00142CD2"/>
    <w:rsid w:val="00143D01"/>
    <w:rsid w:val="0014411D"/>
    <w:rsid w:val="00151186"/>
    <w:rsid w:val="00153351"/>
    <w:rsid w:val="00154AB3"/>
    <w:rsid w:val="00161DF5"/>
    <w:rsid w:val="00163C85"/>
    <w:rsid w:val="001719B0"/>
    <w:rsid w:val="00174382"/>
    <w:rsid w:val="001761EE"/>
    <w:rsid w:val="00181E85"/>
    <w:rsid w:val="00192ACD"/>
    <w:rsid w:val="00192EDC"/>
    <w:rsid w:val="00194A3B"/>
    <w:rsid w:val="00196782"/>
    <w:rsid w:val="001A3293"/>
    <w:rsid w:val="001A519B"/>
    <w:rsid w:val="001A7545"/>
    <w:rsid w:val="001B0C80"/>
    <w:rsid w:val="001B6FE9"/>
    <w:rsid w:val="001C0C15"/>
    <w:rsid w:val="001C0EDA"/>
    <w:rsid w:val="001C1982"/>
    <w:rsid w:val="001C55E1"/>
    <w:rsid w:val="001D06AC"/>
    <w:rsid w:val="001D57BB"/>
    <w:rsid w:val="001D5E58"/>
    <w:rsid w:val="001D6D3B"/>
    <w:rsid w:val="001E4A55"/>
    <w:rsid w:val="002014EF"/>
    <w:rsid w:val="00202B47"/>
    <w:rsid w:val="00211EFC"/>
    <w:rsid w:val="00212574"/>
    <w:rsid w:val="002140C3"/>
    <w:rsid w:val="00215FD7"/>
    <w:rsid w:val="00220CDF"/>
    <w:rsid w:val="002259D6"/>
    <w:rsid w:val="00227A04"/>
    <w:rsid w:val="0023302A"/>
    <w:rsid w:val="00235DC9"/>
    <w:rsid w:val="002372A7"/>
    <w:rsid w:val="00237798"/>
    <w:rsid w:val="00240B5E"/>
    <w:rsid w:val="00240EBC"/>
    <w:rsid w:val="0024216D"/>
    <w:rsid w:val="002434DD"/>
    <w:rsid w:val="0024396B"/>
    <w:rsid w:val="00244245"/>
    <w:rsid w:val="002445BF"/>
    <w:rsid w:val="00244D85"/>
    <w:rsid w:val="00245494"/>
    <w:rsid w:val="00245A26"/>
    <w:rsid w:val="002467EE"/>
    <w:rsid w:val="002470E5"/>
    <w:rsid w:val="00256B9C"/>
    <w:rsid w:val="00263688"/>
    <w:rsid w:val="002655DC"/>
    <w:rsid w:val="0026741B"/>
    <w:rsid w:val="00276B6E"/>
    <w:rsid w:val="00277499"/>
    <w:rsid w:val="00280AF9"/>
    <w:rsid w:val="00284CCB"/>
    <w:rsid w:val="0028757E"/>
    <w:rsid w:val="00291AB3"/>
    <w:rsid w:val="00291E68"/>
    <w:rsid w:val="00292EA0"/>
    <w:rsid w:val="0029427E"/>
    <w:rsid w:val="002A0C85"/>
    <w:rsid w:val="002A13EA"/>
    <w:rsid w:val="002A3CE1"/>
    <w:rsid w:val="002A3F23"/>
    <w:rsid w:val="002B7972"/>
    <w:rsid w:val="002C2793"/>
    <w:rsid w:val="002C749A"/>
    <w:rsid w:val="002D5DE4"/>
    <w:rsid w:val="002D6D15"/>
    <w:rsid w:val="002F1E6A"/>
    <w:rsid w:val="00301AA1"/>
    <w:rsid w:val="00303C2F"/>
    <w:rsid w:val="00305BC2"/>
    <w:rsid w:val="003068AF"/>
    <w:rsid w:val="00307A93"/>
    <w:rsid w:val="0031133E"/>
    <w:rsid w:val="00313FF1"/>
    <w:rsid w:val="003173DE"/>
    <w:rsid w:val="00330D10"/>
    <w:rsid w:val="003318A5"/>
    <w:rsid w:val="003318EA"/>
    <w:rsid w:val="003400AB"/>
    <w:rsid w:val="00341EBC"/>
    <w:rsid w:val="00342421"/>
    <w:rsid w:val="00347D61"/>
    <w:rsid w:val="00347F2E"/>
    <w:rsid w:val="00354DF4"/>
    <w:rsid w:val="003611A3"/>
    <w:rsid w:val="003662E4"/>
    <w:rsid w:val="00366933"/>
    <w:rsid w:val="00366B5F"/>
    <w:rsid w:val="003718BB"/>
    <w:rsid w:val="003738EF"/>
    <w:rsid w:val="00376EA9"/>
    <w:rsid w:val="00377156"/>
    <w:rsid w:val="00380474"/>
    <w:rsid w:val="00381357"/>
    <w:rsid w:val="00382C85"/>
    <w:rsid w:val="003856FB"/>
    <w:rsid w:val="00391057"/>
    <w:rsid w:val="00393CB9"/>
    <w:rsid w:val="0039579D"/>
    <w:rsid w:val="00396FC0"/>
    <w:rsid w:val="003A1064"/>
    <w:rsid w:val="003A1A46"/>
    <w:rsid w:val="003A636F"/>
    <w:rsid w:val="003B2B07"/>
    <w:rsid w:val="003B4EDB"/>
    <w:rsid w:val="003C50EC"/>
    <w:rsid w:val="003C7241"/>
    <w:rsid w:val="003D64BA"/>
    <w:rsid w:val="003E3861"/>
    <w:rsid w:val="003E6E0C"/>
    <w:rsid w:val="003E735A"/>
    <w:rsid w:val="003F2800"/>
    <w:rsid w:val="00400779"/>
    <w:rsid w:val="00412FFB"/>
    <w:rsid w:val="00413677"/>
    <w:rsid w:val="00414D79"/>
    <w:rsid w:val="00416D22"/>
    <w:rsid w:val="00416D5E"/>
    <w:rsid w:val="004201AB"/>
    <w:rsid w:val="00425CB8"/>
    <w:rsid w:val="0042634E"/>
    <w:rsid w:val="004302B6"/>
    <w:rsid w:val="004302D5"/>
    <w:rsid w:val="004326B5"/>
    <w:rsid w:val="00432756"/>
    <w:rsid w:val="00434B26"/>
    <w:rsid w:val="00435861"/>
    <w:rsid w:val="00441540"/>
    <w:rsid w:val="00444AD7"/>
    <w:rsid w:val="00447028"/>
    <w:rsid w:val="00460048"/>
    <w:rsid w:val="0046256E"/>
    <w:rsid w:val="004720B8"/>
    <w:rsid w:val="00472F3E"/>
    <w:rsid w:val="00480DFD"/>
    <w:rsid w:val="004813D5"/>
    <w:rsid w:val="00490C4C"/>
    <w:rsid w:val="00496E71"/>
    <w:rsid w:val="004A2022"/>
    <w:rsid w:val="004A2C94"/>
    <w:rsid w:val="004A375F"/>
    <w:rsid w:val="004A7E48"/>
    <w:rsid w:val="004B2A32"/>
    <w:rsid w:val="004B38C5"/>
    <w:rsid w:val="004B4584"/>
    <w:rsid w:val="004B5895"/>
    <w:rsid w:val="004B5897"/>
    <w:rsid w:val="004B5E8E"/>
    <w:rsid w:val="004C034B"/>
    <w:rsid w:val="004C3BA6"/>
    <w:rsid w:val="004D106A"/>
    <w:rsid w:val="004D19B3"/>
    <w:rsid w:val="004D474F"/>
    <w:rsid w:val="004E184C"/>
    <w:rsid w:val="004F0EEE"/>
    <w:rsid w:val="004F1CEC"/>
    <w:rsid w:val="004F4577"/>
    <w:rsid w:val="00501D39"/>
    <w:rsid w:val="00502C95"/>
    <w:rsid w:val="00511AF2"/>
    <w:rsid w:val="0051220A"/>
    <w:rsid w:val="0051747B"/>
    <w:rsid w:val="00517D95"/>
    <w:rsid w:val="005274DF"/>
    <w:rsid w:val="00527999"/>
    <w:rsid w:val="00536DF6"/>
    <w:rsid w:val="00541777"/>
    <w:rsid w:val="005421F0"/>
    <w:rsid w:val="005451C0"/>
    <w:rsid w:val="005545BF"/>
    <w:rsid w:val="00560728"/>
    <w:rsid w:val="005613C8"/>
    <w:rsid w:val="00561D73"/>
    <w:rsid w:val="00564406"/>
    <w:rsid w:val="00564C23"/>
    <w:rsid w:val="0056698C"/>
    <w:rsid w:val="005671A5"/>
    <w:rsid w:val="00572724"/>
    <w:rsid w:val="00572AA7"/>
    <w:rsid w:val="005738B3"/>
    <w:rsid w:val="00573CC8"/>
    <w:rsid w:val="00576CDC"/>
    <w:rsid w:val="0058291D"/>
    <w:rsid w:val="005930C2"/>
    <w:rsid w:val="00597904"/>
    <w:rsid w:val="005A0376"/>
    <w:rsid w:val="005A08C8"/>
    <w:rsid w:val="005A0984"/>
    <w:rsid w:val="005A199D"/>
    <w:rsid w:val="005A2571"/>
    <w:rsid w:val="005A39BD"/>
    <w:rsid w:val="005A6318"/>
    <w:rsid w:val="005B1A80"/>
    <w:rsid w:val="005C1599"/>
    <w:rsid w:val="005C25F2"/>
    <w:rsid w:val="005C3B47"/>
    <w:rsid w:val="005D291A"/>
    <w:rsid w:val="005D3FBF"/>
    <w:rsid w:val="005D574A"/>
    <w:rsid w:val="005D7665"/>
    <w:rsid w:val="005D7B84"/>
    <w:rsid w:val="005D7C82"/>
    <w:rsid w:val="00600729"/>
    <w:rsid w:val="00604DA1"/>
    <w:rsid w:val="00610BE4"/>
    <w:rsid w:val="00611982"/>
    <w:rsid w:val="006154FC"/>
    <w:rsid w:val="00622143"/>
    <w:rsid w:val="00631C45"/>
    <w:rsid w:val="006361D4"/>
    <w:rsid w:val="00641F90"/>
    <w:rsid w:val="0064299F"/>
    <w:rsid w:val="006446AD"/>
    <w:rsid w:val="00651C24"/>
    <w:rsid w:val="00655306"/>
    <w:rsid w:val="00663F16"/>
    <w:rsid w:val="0067691E"/>
    <w:rsid w:val="0068132E"/>
    <w:rsid w:val="0068468D"/>
    <w:rsid w:val="0068738D"/>
    <w:rsid w:val="00691DB0"/>
    <w:rsid w:val="0069267F"/>
    <w:rsid w:val="006944D0"/>
    <w:rsid w:val="00697D7E"/>
    <w:rsid w:val="006A0AA9"/>
    <w:rsid w:val="006B1A26"/>
    <w:rsid w:val="006B1E8D"/>
    <w:rsid w:val="006B39CF"/>
    <w:rsid w:val="006B4C92"/>
    <w:rsid w:val="006B6F29"/>
    <w:rsid w:val="006C1410"/>
    <w:rsid w:val="006C20DA"/>
    <w:rsid w:val="006E0F76"/>
    <w:rsid w:val="006E50DF"/>
    <w:rsid w:val="006E5CD0"/>
    <w:rsid w:val="006F44CD"/>
    <w:rsid w:val="006F7326"/>
    <w:rsid w:val="00703549"/>
    <w:rsid w:val="0070511C"/>
    <w:rsid w:val="00706491"/>
    <w:rsid w:val="0071163F"/>
    <w:rsid w:val="00714F2E"/>
    <w:rsid w:val="00720E6F"/>
    <w:rsid w:val="00720EDC"/>
    <w:rsid w:val="007229A3"/>
    <w:rsid w:val="00723740"/>
    <w:rsid w:val="00740A25"/>
    <w:rsid w:val="00765BE4"/>
    <w:rsid w:val="00767B36"/>
    <w:rsid w:val="0077292B"/>
    <w:rsid w:val="00772FEA"/>
    <w:rsid w:val="00776298"/>
    <w:rsid w:val="007829EA"/>
    <w:rsid w:val="0079336C"/>
    <w:rsid w:val="007A1AF1"/>
    <w:rsid w:val="007A640B"/>
    <w:rsid w:val="007B4803"/>
    <w:rsid w:val="007B7B2A"/>
    <w:rsid w:val="007C1884"/>
    <w:rsid w:val="007C5FB6"/>
    <w:rsid w:val="007C6581"/>
    <w:rsid w:val="007C7C5A"/>
    <w:rsid w:val="007D0F48"/>
    <w:rsid w:val="007D1DA8"/>
    <w:rsid w:val="007D32A1"/>
    <w:rsid w:val="007D4AFD"/>
    <w:rsid w:val="007E3358"/>
    <w:rsid w:val="007E341C"/>
    <w:rsid w:val="007E50CB"/>
    <w:rsid w:val="00805851"/>
    <w:rsid w:val="0081141C"/>
    <w:rsid w:val="00813D64"/>
    <w:rsid w:val="00821F5C"/>
    <w:rsid w:val="0082380D"/>
    <w:rsid w:val="00826613"/>
    <w:rsid w:val="00831C2A"/>
    <w:rsid w:val="0083611A"/>
    <w:rsid w:val="008368EA"/>
    <w:rsid w:val="00836F49"/>
    <w:rsid w:val="00840D80"/>
    <w:rsid w:val="00842B5A"/>
    <w:rsid w:val="008453E1"/>
    <w:rsid w:val="00845DDB"/>
    <w:rsid w:val="0084613D"/>
    <w:rsid w:val="0085030B"/>
    <w:rsid w:val="00854402"/>
    <w:rsid w:val="00856073"/>
    <w:rsid w:val="00856D17"/>
    <w:rsid w:val="00863729"/>
    <w:rsid w:val="00864250"/>
    <w:rsid w:val="0086507C"/>
    <w:rsid w:val="00866034"/>
    <w:rsid w:val="0086649E"/>
    <w:rsid w:val="008717A5"/>
    <w:rsid w:val="00872616"/>
    <w:rsid w:val="00872CC2"/>
    <w:rsid w:val="008749D2"/>
    <w:rsid w:val="00875433"/>
    <w:rsid w:val="00883465"/>
    <w:rsid w:val="00890278"/>
    <w:rsid w:val="008940D3"/>
    <w:rsid w:val="008A3998"/>
    <w:rsid w:val="008A5674"/>
    <w:rsid w:val="008A68D6"/>
    <w:rsid w:val="008B1028"/>
    <w:rsid w:val="008B26EE"/>
    <w:rsid w:val="008B4E29"/>
    <w:rsid w:val="008C19D7"/>
    <w:rsid w:val="008C1E00"/>
    <w:rsid w:val="008C6A73"/>
    <w:rsid w:val="008D31B0"/>
    <w:rsid w:val="008D46D0"/>
    <w:rsid w:val="008E7AFE"/>
    <w:rsid w:val="00904019"/>
    <w:rsid w:val="00904108"/>
    <w:rsid w:val="0091539D"/>
    <w:rsid w:val="00916BA9"/>
    <w:rsid w:val="00917B93"/>
    <w:rsid w:val="00921E70"/>
    <w:rsid w:val="00923C51"/>
    <w:rsid w:val="009331A8"/>
    <w:rsid w:val="009338FE"/>
    <w:rsid w:val="00937471"/>
    <w:rsid w:val="00937C57"/>
    <w:rsid w:val="00952484"/>
    <w:rsid w:val="00954432"/>
    <w:rsid w:val="00961466"/>
    <w:rsid w:val="00962934"/>
    <w:rsid w:val="00966EFE"/>
    <w:rsid w:val="00973EF6"/>
    <w:rsid w:val="009747F2"/>
    <w:rsid w:val="009805C9"/>
    <w:rsid w:val="009817D9"/>
    <w:rsid w:val="009901F2"/>
    <w:rsid w:val="00990800"/>
    <w:rsid w:val="00993801"/>
    <w:rsid w:val="0099582F"/>
    <w:rsid w:val="00997245"/>
    <w:rsid w:val="009A06C2"/>
    <w:rsid w:val="009A6BA6"/>
    <w:rsid w:val="009B149D"/>
    <w:rsid w:val="009B6FEE"/>
    <w:rsid w:val="009C0F8A"/>
    <w:rsid w:val="009C13AE"/>
    <w:rsid w:val="009C2DCD"/>
    <w:rsid w:val="009C35EC"/>
    <w:rsid w:val="009C5731"/>
    <w:rsid w:val="009C79C7"/>
    <w:rsid w:val="009D143D"/>
    <w:rsid w:val="009D1464"/>
    <w:rsid w:val="009D19F0"/>
    <w:rsid w:val="009D6B0D"/>
    <w:rsid w:val="009E47B5"/>
    <w:rsid w:val="009F38E0"/>
    <w:rsid w:val="009F4C96"/>
    <w:rsid w:val="009F676C"/>
    <w:rsid w:val="00A01E57"/>
    <w:rsid w:val="00A04AC2"/>
    <w:rsid w:val="00A10426"/>
    <w:rsid w:val="00A27879"/>
    <w:rsid w:val="00A31F31"/>
    <w:rsid w:val="00A331BE"/>
    <w:rsid w:val="00A34136"/>
    <w:rsid w:val="00A35D43"/>
    <w:rsid w:val="00A379DA"/>
    <w:rsid w:val="00A419AE"/>
    <w:rsid w:val="00A41B9D"/>
    <w:rsid w:val="00A420E4"/>
    <w:rsid w:val="00A42988"/>
    <w:rsid w:val="00A4570F"/>
    <w:rsid w:val="00A46AE8"/>
    <w:rsid w:val="00A53170"/>
    <w:rsid w:val="00A54263"/>
    <w:rsid w:val="00A5458F"/>
    <w:rsid w:val="00A65DCC"/>
    <w:rsid w:val="00A724B9"/>
    <w:rsid w:val="00A72DD5"/>
    <w:rsid w:val="00A74452"/>
    <w:rsid w:val="00A75F08"/>
    <w:rsid w:val="00A77CCC"/>
    <w:rsid w:val="00A81C76"/>
    <w:rsid w:val="00A87EF0"/>
    <w:rsid w:val="00A91D60"/>
    <w:rsid w:val="00A92B17"/>
    <w:rsid w:val="00AA4A05"/>
    <w:rsid w:val="00AA699F"/>
    <w:rsid w:val="00AA7236"/>
    <w:rsid w:val="00AB1AD8"/>
    <w:rsid w:val="00AB4BB0"/>
    <w:rsid w:val="00AC0C95"/>
    <w:rsid w:val="00AC2581"/>
    <w:rsid w:val="00AC5BE5"/>
    <w:rsid w:val="00AC7C9D"/>
    <w:rsid w:val="00AD0A27"/>
    <w:rsid w:val="00AD200F"/>
    <w:rsid w:val="00AD48B5"/>
    <w:rsid w:val="00AD7B23"/>
    <w:rsid w:val="00AD7C79"/>
    <w:rsid w:val="00AF446F"/>
    <w:rsid w:val="00AF48A7"/>
    <w:rsid w:val="00B002D8"/>
    <w:rsid w:val="00B00EC0"/>
    <w:rsid w:val="00B01D69"/>
    <w:rsid w:val="00B02138"/>
    <w:rsid w:val="00B108ED"/>
    <w:rsid w:val="00B13024"/>
    <w:rsid w:val="00B1444B"/>
    <w:rsid w:val="00B31841"/>
    <w:rsid w:val="00B409EF"/>
    <w:rsid w:val="00B413C6"/>
    <w:rsid w:val="00B442FF"/>
    <w:rsid w:val="00B443AA"/>
    <w:rsid w:val="00B51775"/>
    <w:rsid w:val="00B52F6C"/>
    <w:rsid w:val="00B600DB"/>
    <w:rsid w:val="00B60BDF"/>
    <w:rsid w:val="00B621D7"/>
    <w:rsid w:val="00B6674B"/>
    <w:rsid w:val="00B72F11"/>
    <w:rsid w:val="00B82A71"/>
    <w:rsid w:val="00B83FE3"/>
    <w:rsid w:val="00B970DA"/>
    <w:rsid w:val="00BA1797"/>
    <w:rsid w:val="00BA2698"/>
    <w:rsid w:val="00BA2789"/>
    <w:rsid w:val="00BA6F8B"/>
    <w:rsid w:val="00BA71C6"/>
    <w:rsid w:val="00BB4F10"/>
    <w:rsid w:val="00BB569E"/>
    <w:rsid w:val="00BB6134"/>
    <w:rsid w:val="00BB6DBB"/>
    <w:rsid w:val="00BD40DA"/>
    <w:rsid w:val="00BE4A35"/>
    <w:rsid w:val="00BF3D82"/>
    <w:rsid w:val="00BF5E30"/>
    <w:rsid w:val="00BF5ED9"/>
    <w:rsid w:val="00BF790C"/>
    <w:rsid w:val="00C07270"/>
    <w:rsid w:val="00C10F06"/>
    <w:rsid w:val="00C1410E"/>
    <w:rsid w:val="00C2248F"/>
    <w:rsid w:val="00C22EA3"/>
    <w:rsid w:val="00C2406E"/>
    <w:rsid w:val="00C2487D"/>
    <w:rsid w:val="00C2611E"/>
    <w:rsid w:val="00C31753"/>
    <w:rsid w:val="00C33865"/>
    <w:rsid w:val="00C34EF9"/>
    <w:rsid w:val="00C35061"/>
    <w:rsid w:val="00C374CF"/>
    <w:rsid w:val="00C467BD"/>
    <w:rsid w:val="00C50FD5"/>
    <w:rsid w:val="00C5267A"/>
    <w:rsid w:val="00C5291E"/>
    <w:rsid w:val="00C53942"/>
    <w:rsid w:val="00C66054"/>
    <w:rsid w:val="00C721FD"/>
    <w:rsid w:val="00C74CCE"/>
    <w:rsid w:val="00C765E1"/>
    <w:rsid w:val="00C9541C"/>
    <w:rsid w:val="00C95D6A"/>
    <w:rsid w:val="00C964C0"/>
    <w:rsid w:val="00C97651"/>
    <w:rsid w:val="00C97CD5"/>
    <w:rsid w:val="00CA1E33"/>
    <w:rsid w:val="00CA42BD"/>
    <w:rsid w:val="00CA607F"/>
    <w:rsid w:val="00CA65E2"/>
    <w:rsid w:val="00CC34B6"/>
    <w:rsid w:val="00CC4CD8"/>
    <w:rsid w:val="00CD1D8A"/>
    <w:rsid w:val="00CD33A4"/>
    <w:rsid w:val="00CE35A7"/>
    <w:rsid w:val="00CE5BC9"/>
    <w:rsid w:val="00CE7F08"/>
    <w:rsid w:val="00CF0756"/>
    <w:rsid w:val="00CF119E"/>
    <w:rsid w:val="00CF182E"/>
    <w:rsid w:val="00CF3C50"/>
    <w:rsid w:val="00D11745"/>
    <w:rsid w:val="00D11A44"/>
    <w:rsid w:val="00D12035"/>
    <w:rsid w:val="00D1261D"/>
    <w:rsid w:val="00D13281"/>
    <w:rsid w:val="00D151C3"/>
    <w:rsid w:val="00D167D0"/>
    <w:rsid w:val="00D26EEC"/>
    <w:rsid w:val="00D37782"/>
    <w:rsid w:val="00D43317"/>
    <w:rsid w:val="00D50256"/>
    <w:rsid w:val="00D557A2"/>
    <w:rsid w:val="00D57BE2"/>
    <w:rsid w:val="00D71940"/>
    <w:rsid w:val="00D73FBC"/>
    <w:rsid w:val="00D74E50"/>
    <w:rsid w:val="00D82026"/>
    <w:rsid w:val="00D82505"/>
    <w:rsid w:val="00D851D0"/>
    <w:rsid w:val="00D90056"/>
    <w:rsid w:val="00D96200"/>
    <w:rsid w:val="00D97767"/>
    <w:rsid w:val="00D979A0"/>
    <w:rsid w:val="00DA31EB"/>
    <w:rsid w:val="00DA660A"/>
    <w:rsid w:val="00DD4A80"/>
    <w:rsid w:val="00DD6DDF"/>
    <w:rsid w:val="00DD7FE4"/>
    <w:rsid w:val="00DE1D25"/>
    <w:rsid w:val="00DE376D"/>
    <w:rsid w:val="00DF1753"/>
    <w:rsid w:val="00DF2676"/>
    <w:rsid w:val="00DF36A1"/>
    <w:rsid w:val="00DF6973"/>
    <w:rsid w:val="00E04EAF"/>
    <w:rsid w:val="00E050FF"/>
    <w:rsid w:val="00E05519"/>
    <w:rsid w:val="00E10164"/>
    <w:rsid w:val="00E13E05"/>
    <w:rsid w:val="00E17006"/>
    <w:rsid w:val="00E21B3B"/>
    <w:rsid w:val="00E24889"/>
    <w:rsid w:val="00E27CDB"/>
    <w:rsid w:val="00E34028"/>
    <w:rsid w:val="00E4299A"/>
    <w:rsid w:val="00E43B71"/>
    <w:rsid w:val="00E57C61"/>
    <w:rsid w:val="00E605F5"/>
    <w:rsid w:val="00E6783A"/>
    <w:rsid w:val="00E747B5"/>
    <w:rsid w:val="00E82873"/>
    <w:rsid w:val="00E828B5"/>
    <w:rsid w:val="00E83EEB"/>
    <w:rsid w:val="00E861C2"/>
    <w:rsid w:val="00E86246"/>
    <w:rsid w:val="00E87592"/>
    <w:rsid w:val="00E90B86"/>
    <w:rsid w:val="00E9223F"/>
    <w:rsid w:val="00E92515"/>
    <w:rsid w:val="00E966D4"/>
    <w:rsid w:val="00EA12B6"/>
    <w:rsid w:val="00EA2D95"/>
    <w:rsid w:val="00EA3F56"/>
    <w:rsid w:val="00EA3FDF"/>
    <w:rsid w:val="00EA435C"/>
    <w:rsid w:val="00EA4E5B"/>
    <w:rsid w:val="00EA520A"/>
    <w:rsid w:val="00EA5B1C"/>
    <w:rsid w:val="00EA6909"/>
    <w:rsid w:val="00EB43B1"/>
    <w:rsid w:val="00EB46C5"/>
    <w:rsid w:val="00EB6B2B"/>
    <w:rsid w:val="00EC6E0D"/>
    <w:rsid w:val="00EC798A"/>
    <w:rsid w:val="00ED30DC"/>
    <w:rsid w:val="00ED5A3A"/>
    <w:rsid w:val="00ED6316"/>
    <w:rsid w:val="00ED7BF2"/>
    <w:rsid w:val="00EE1C49"/>
    <w:rsid w:val="00EF2585"/>
    <w:rsid w:val="00EF37DE"/>
    <w:rsid w:val="00EF698A"/>
    <w:rsid w:val="00F01AA1"/>
    <w:rsid w:val="00F05243"/>
    <w:rsid w:val="00F05994"/>
    <w:rsid w:val="00F13832"/>
    <w:rsid w:val="00F15AA8"/>
    <w:rsid w:val="00F16E1C"/>
    <w:rsid w:val="00F21F5B"/>
    <w:rsid w:val="00F22313"/>
    <w:rsid w:val="00F22BA2"/>
    <w:rsid w:val="00F23CB9"/>
    <w:rsid w:val="00F27927"/>
    <w:rsid w:val="00F374A0"/>
    <w:rsid w:val="00F426D1"/>
    <w:rsid w:val="00F42FA3"/>
    <w:rsid w:val="00F52EB9"/>
    <w:rsid w:val="00F53E87"/>
    <w:rsid w:val="00F56645"/>
    <w:rsid w:val="00F56A47"/>
    <w:rsid w:val="00F614EF"/>
    <w:rsid w:val="00F62436"/>
    <w:rsid w:val="00F62ACE"/>
    <w:rsid w:val="00F77800"/>
    <w:rsid w:val="00F83A15"/>
    <w:rsid w:val="00F92250"/>
    <w:rsid w:val="00F9265D"/>
    <w:rsid w:val="00F94630"/>
    <w:rsid w:val="00FA2359"/>
    <w:rsid w:val="00FA2D68"/>
    <w:rsid w:val="00FA4BE3"/>
    <w:rsid w:val="00FA5B0B"/>
    <w:rsid w:val="00FA68DC"/>
    <w:rsid w:val="00FB53FF"/>
    <w:rsid w:val="00FB6066"/>
    <w:rsid w:val="00FC5B16"/>
    <w:rsid w:val="00FC5FC0"/>
    <w:rsid w:val="00FD23B5"/>
    <w:rsid w:val="00FD38B9"/>
    <w:rsid w:val="00FD467A"/>
    <w:rsid w:val="00FD74DA"/>
    <w:rsid w:val="00FE2C74"/>
    <w:rsid w:val="00FE4517"/>
    <w:rsid w:val="00FE55F7"/>
    <w:rsid w:val="00FE6D13"/>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A605C"/>
  <w15:chartTrackingRefBased/>
  <w15:docId w15:val="{0C255BFB-79F7-4909-8762-BD3FD278A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11A"/>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83611A"/>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511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1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1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1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1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1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1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1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11A"/>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15118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5118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5118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5118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5118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5118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5118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5118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511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1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511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1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51186"/>
    <w:pPr>
      <w:spacing w:before="160"/>
      <w:jc w:val="center"/>
    </w:pPr>
    <w:rPr>
      <w:i/>
      <w:iCs/>
      <w:color w:val="404040" w:themeColor="text1" w:themeTint="BF"/>
    </w:rPr>
  </w:style>
  <w:style w:type="character" w:customStyle="1" w:styleId="QuoteChar">
    <w:name w:val="Quote Char"/>
    <w:basedOn w:val="DefaultParagraphFont"/>
    <w:link w:val="Quote"/>
    <w:uiPriority w:val="29"/>
    <w:rsid w:val="00151186"/>
    <w:rPr>
      <w:i/>
      <w:iCs/>
      <w:color w:val="404040" w:themeColor="text1" w:themeTint="BF"/>
      <w:lang w:val="en-GB"/>
    </w:rPr>
  </w:style>
  <w:style w:type="paragraph" w:styleId="ListParagraph">
    <w:name w:val="List Paragraph"/>
    <w:basedOn w:val="Normal"/>
    <w:uiPriority w:val="34"/>
    <w:qFormat/>
    <w:rsid w:val="00151186"/>
    <w:pPr>
      <w:ind w:left="720"/>
      <w:contextualSpacing/>
    </w:pPr>
  </w:style>
  <w:style w:type="character" w:styleId="IntenseEmphasis">
    <w:name w:val="Intense Emphasis"/>
    <w:basedOn w:val="DefaultParagraphFont"/>
    <w:uiPriority w:val="21"/>
    <w:qFormat/>
    <w:rsid w:val="00151186"/>
    <w:rPr>
      <w:i/>
      <w:iCs/>
      <w:color w:val="0F4761" w:themeColor="accent1" w:themeShade="BF"/>
    </w:rPr>
  </w:style>
  <w:style w:type="paragraph" w:styleId="IntenseQuote">
    <w:name w:val="Intense Quote"/>
    <w:basedOn w:val="Normal"/>
    <w:next w:val="Normal"/>
    <w:link w:val="IntenseQuoteChar"/>
    <w:uiPriority w:val="30"/>
    <w:qFormat/>
    <w:rsid w:val="001511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186"/>
    <w:rPr>
      <w:i/>
      <w:iCs/>
      <w:color w:val="0F4761" w:themeColor="accent1" w:themeShade="BF"/>
      <w:lang w:val="en-GB"/>
    </w:rPr>
  </w:style>
  <w:style w:type="character" w:styleId="IntenseReference">
    <w:name w:val="Intense Reference"/>
    <w:basedOn w:val="DefaultParagraphFont"/>
    <w:uiPriority w:val="32"/>
    <w:qFormat/>
    <w:rsid w:val="00151186"/>
    <w:rPr>
      <w:b/>
      <w:bCs/>
      <w:smallCaps/>
      <w:color w:val="0F4761" w:themeColor="accent1" w:themeShade="BF"/>
      <w:spacing w:val="5"/>
    </w:rPr>
  </w:style>
  <w:style w:type="table" w:styleId="TableGrid">
    <w:name w:val="Table Grid"/>
    <w:basedOn w:val="TableNormal"/>
    <w:uiPriority w:val="39"/>
    <w:rsid w:val="001B6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2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A32"/>
    <w:rPr>
      <w:rFonts w:ascii="Times New Roman" w:hAnsi="Times New Roman"/>
      <w:lang w:val="en-GB"/>
    </w:rPr>
  </w:style>
  <w:style w:type="paragraph" w:styleId="Footer">
    <w:name w:val="footer"/>
    <w:basedOn w:val="Normal"/>
    <w:link w:val="FooterChar"/>
    <w:uiPriority w:val="99"/>
    <w:unhideWhenUsed/>
    <w:rsid w:val="004B2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A32"/>
    <w:rPr>
      <w:rFonts w:ascii="Times New Roman" w:hAnsi="Times New Roman"/>
      <w:lang w:val="en-GB"/>
    </w:rPr>
  </w:style>
  <w:style w:type="paragraph" w:styleId="TOCHeading">
    <w:name w:val="TOC Heading"/>
    <w:basedOn w:val="Heading1"/>
    <w:next w:val="Normal"/>
    <w:uiPriority w:val="39"/>
    <w:unhideWhenUsed/>
    <w:qFormat/>
    <w:rsid w:val="005A199D"/>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A199D"/>
    <w:pPr>
      <w:spacing w:after="100"/>
    </w:pPr>
  </w:style>
  <w:style w:type="character" w:styleId="Hyperlink">
    <w:name w:val="Hyperlink"/>
    <w:basedOn w:val="DefaultParagraphFont"/>
    <w:uiPriority w:val="99"/>
    <w:unhideWhenUsed/>
    <w:rsid w:val="005A19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83FB8-F531-45EF-A1BA-4DC6A0AC8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1819</Words>
  <Characters>11253</Characters>
  <Application>Microsoft Office Word</Application>
  <DocSecurity>0</DocSecurity>
  <Lines>347</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3</cp:revision>
  <dcterms:created xsi:type="dcterms:W3CDTF">2026-03-30T09:45:00Z</dcterms:created>
  <dcterms:modified xsi:type="dcterms:W3CDTF">2026-03-30T09:45:00Z</dcterms:modified>
</cp:coreProperties>
</file>