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D33BC8" w:rsidRPr="00642DEC" w:rsidRDefault="00D33BC8" w:rsidP="00642DEC">
      <w:pPr>
        <w:jc w:val="both"/>
        <w:rPr>
          <w:rFonts w:cs="Times New Roman"/>
          <w:lang w:val="en-US"/>
        </w:rPr>
      </w:pPr>
    </w:p>
    <w:p w:rsidR="00D33BC8" w:rsidRPr="00642DEC" w:rsidRDefault="00D33BC8" w:rsidP="00642DEC">
      <w:pPr>
        <w:jc w:val="both"/>
        <w:rPr>
          <w:rFonts w:cs="Times New Roman"/>
          <w:lang w:val="en-US"/>
        </w:rPr>
      </w:pPr>
    </w:p>
    <w:p w:rsidR="00D33BC8" w:rsidRPr="00642DEC" w:rsidRDefault="00D33BC8" w:rsidP="00642DEC">
      <w:pPr>
        <w:tabs>
          <w:tab w:val="left" w:pos="2445"/>
        </w:tabs>
        <w:jc w:val="both"/>
        <w:rPr>
          <w:rFonts w:cs="Times New Roman"/>
          <w:lang w:val="en-US"/>
        </w:rPr>
      </w:pPr>
      <w:r w:rsidRPr="00642DEC">
        <w:rPr>
          <w:rFonts w:cs="Times New Roman"/>
          <w:lang w:val="en-US"/>
        </w:rPr>
        <w:tab/>
      </w:r>
    </w:p>
    <w:p w:rsidR="00D33BC8" w:rsidRPr="00642DEC" w:rsidRDefault="00D33BC8" w:rsidP="00642DEC">
      <w:pPr>
        <w:jc w:val="center"/>
        <w:rPr>
          <w:rFonts w:cs="Times New Roman"/>
          <w:b/>
          <w:sz w:val="48"/>
          <w:szCs w:val="48"/>
          <w:u w:val="single"/>
        </w:rPr>
      </w:pPr>
      <w:r w:rsidRPr="00642DEC">
        <w:rPr>
          <w:rFonts w:cs="Times New Roman"/>
          <w:b/>
          <w:sz w:val="48"/>
          <w:szCs w:val="48"/>
          <w:u w:val="single"/>
        </w:rPr>
        <w:t>Accounting</w:t>
      </w:r>
      <w:r w:rsidRPr="00642DEC">
        <w:rPr>
          <w:rFonts w:cs="Times New Roman"/>
          <w:b/>
          <w:spacing w:val="-2"/>
          <w:sz w:val="48"/>
          <w:szCs w:val="48"/>
          <w:u w:val="single"/>
        </w:rPr>
        <w:t xml:space="preserve"> </w:t>
      </w:r>
      <w:r w:rsidRPr="00642DEC">
        <w:rPr>
          <w:rFonts w:cs="Times New Roman"/>
          <w:b/>
          <w:sz w:val="48"/>
          <w:szCs w:val="48"/>
          <w:u w:val="single"/>
        </w:rPr>
        <w:t>Fundamentals</w:t>
      </w:r>
    </w:p>
    <w:p w:rsidR="00D33BC8" w:rsidRPr="00642DEC" w:rsidRDefault="00D33BC8" w:rsidP="00642DEC">
      <w:pPr>
        <w:jc w:val="both"/>
        <w:rPr>
          <w:rFonts w:cs="Times New Roman"/>
          <w:b/>
          <w:sz w:val="48"/>
          <w:szCs w:val="48"/>
        </w:rPr>
      </w:pPr>
      <w:r w:rsidRPr="00642DEC">
        <w:rPr>
          <w:rFonts w:cs="Times New Roman"/>
          <w:b/>
          <w:sz w:val="48"/>
          <w:szCs w:val="48"/>
        </w:rPr>
        <w:br w:type="page"/>
      </w:r>
    </w:p>
    <w:sdt>
      <w:sdtPr>
        <w:rPr>
          <w:rFonts w:ascii="Times New Roman" w:eastAsiaTheme="minorHAnsi" w:hAnsi="Times New Roman" w:cs="Times New Roman"/>
          <w:color w:val="000000" w:themeColor="text1"/>
          <w:sz w:val="24"/>
          <w:szCs w:val="22"/>
          <w:lang w:val="en-IN"/>
        </w:rPr>
        <w:id w:val="-676421696"/>
        <w:docPartObj>
          <w:docPartGallery w:val="Table of Contents"/>
          <w:docPartUnique/>
        </w:docPartObj>
      </w:sdtPr>
      <w:sdtEndPr>
        <w:rPr>
          <w:b/>
          <w:bCs/>
          <w:noProof/>
        </w:rPr>
      </w:sdtEndPr>
      <w:sdtContent>
        <w:p w:rsidR="006E4C3A" w:rsidRPr="00642DEC" w:rsidRDefault="006E4C3A" w:rsidP="00642DEC">
          <w:pPr>
            <w:pStyle w:val="TOCHeading"/>
            <w:spacing w:line="360" w:lineRule="auto"/>
            <w:jc w:val="both"/>
            <w:rPr>
              <w:rFonts w:ascii="Times New Roman" w:hAnsi="Times New Roman" w:cs="Times New Roman"/>
              <w:color w:val="000000" w:themeColor="text1"/>
            </w:rPr>
          </w:pPr>
          <w:r w:rsidRPr="00642DEC">
            <w:rPr>
              <w:rFonts w:ascii="Times New Roman" w:hAnsi="Times New Roman" w:cs="Times New Roman"/>
              <w:color w:val="000000" w:themeColor="text1"/>
            </w:rPr>
            <w:t>Table of Contents</w:t>
          </w:r>
        </w:p>
        <w:p w:rsidR="00A25168" w:rsidRDefault="006E4C3A">
          <w:pPr>
            <w:pStyle w:val="TOC1"/>
            <w:tabs>
              <w:tab w:val="right" w:leader="dot" w:pos="9016"/>
            </w:tabs>
            <w:rPr>
              <w:rFonts w:asciiTheme="minorHAnsi" w:eastAsiaTheme="minorEastAsia" w:hAnsiTheme="minorHAnsi"/>
              <w:noProof/>
              <w:color w:val="auto"/>
              <w:sz w:val="22"/>
              <w:lang w:val="en-US"/>
            </w:rPr>
          </w:pPr>
          <w:r w:rsidRPr="00642DEC">
            <w:rPr>
              <w:rFonts w:cs="Times New Roman"/>
            </w:rPr>
          </w:r>
          <w:r w:rsidRPr="00642DEC">
            <w:rPr>
              <w:rFonts w:cs="Times New Roman"/>
            </w:rPr>
            <w:instrText xml:space="preserve"/>
          </w:r>
          <w:r w:rsidRPr="00642DEC">
            <w:rPr>
              <w:rFonts w:cs="Times New Roman"/>
            </w:rPr>
          </w:r>
          <w:hyperlink w:anchor="_Toc110078693" w:history="1">
            <w:r w:rsidR="00A25168" w:rsidRPr="007E787A">
              <w:rPr>
                <w:rStyle w:val="Hyperlink"/>
                <w:rFonts w:cs="Times New Roman"/>
                <w:noProof/>
                <w:lang w:val="en-US"/>
              </w:rPr>
              <w:t>Introduction</w:t>
            </w:r>
            <w:r w:rsidR="00A25168">
              <w:rPr>
                <w:noProof/>
                <w:webHidden/>
              </w:rPr>
              <w:tab/>
            </w:r>
            <w:r w:rsidR="00A25168">
              <w:rPr>
                <w:noProof/>
                <w:webHidden/>
              </w:rPr>
              <w:fldChar w:fldCharType="begin"/>
            </w:r>
            <w:r w:rsidR="00A25168">
              <w:rPr>
                <w:noProof/>
                <w:webHidden/>
              </w:rPr>
              <w:instrText xml:space="preserve"> PAGEREF _Toc110078693 \h </w:instrText>
            </w:r>
            <w:r w:rsidR="00A25168">
              <w:rPr>
                <w:noProof/>
                <w:webHidden/>
              </w:rPr>
            </w:r>
            <w:r w:rsidR="00A25168">
              <w:rPr>
                <w:noProof/>
                <w:webHidden/>
              </w:rPr>
              <w:fldChar w:fldCharType="separate"/>
            </w:r>
            <w:r w:rsidR="00A25168">
              <w:rPr>
                <w:noProof/>
                <w:webHidden/>
              </w:rPr>
              <w:t>3</w:t>
            </w:r>
            <w:r w:rsidR="00A25168">
              <w:rPr>
                <w:noProof/>
                <w:webHidden/>
              </w:rPr>
              <w:fldChar w:fldCharType="end"/>
            </w:r>
          </w:hyperlink>
        </w:p>
        <w:p w:rsidR="00A25168" w:rsidRDefault="00AC3F8C">
          <w:pPr>
            <w:pStyle w:val="TOC1"/>
            <w:tabs>
              <w:tab w:val="right" w:leader="dot" w:pos="9016"/>
            </w:tabs>
            <w:rPr>
              <w:rFonts w:asciiTheme="minorHAnsi" w:eastAsiaTheme="minorEastAsia" w:hAnsiTheme="minorHAnsi"/>
              <w:noProof/>
              <w:color w:val="auto"/>
              <w:sz w:val="22"/>
              <w:lang w:val="en-US"/>
            </w:rPr>
          </w:pPr>
          <w:hyperlink w:anchor="_Toc110078694" w:history="1">
            <w:r w:rsidR="00A25168" w:rsidRPr="007E787A">
              <w:rPr>
                <w:rStyle w:val="Hyperlink"/>
                <w:rFonts w:cs="Times New Roman"/>
                <w:noProof/>
                <w:lang w:val="en-US"/>
              </w:rPr>
              <w:t>Question 1</w:t>
            </w:r>
            <w:r w:rsidR="00A25168">
              <w:rPr>
                <w:noProof/>
                <w:webHidden/>
              </w:rPr>
              <w:tab/>
            </w:r>
            <w:r w:rsidR="00A25168">
              <w:rPr>
                <w:noProof/>
                <w:webHidden/>
              </w:rPr>
            </w:r>
            <w:r w:rsidR="00A25168">
              <w:rPr>
                <w:noProof/>
                <w:webHidden/>
              </w:rPr>
              <w:instrText xml:space="preserve"/>
            </w:r>
            <w:r w:rsidR="00A25168">
              <w:rPr>
                <w:noProof/>
                <w:webHidden/>
              </w:rPr>
            </w:r>
            <w:r w:rsidR="00A25168">
              <w:rPr>
                <w:noProof/>
                <w:webHidden/>
              </w:rPr>
            </w:r>
            <w:r w:rsidR="00A25168">
              <w:rPr>
                <w:noProof/>
                <w:webHidden/>
              </w:rPr>
              <w:t>4</w:t>
            </w:r>
            <w:r w:rsidR="00A25168">
              <w:rPr>
                <w:noProof/>
                <w:webHidden/>
              </w:rPr>
            </w:r>
          </w:hyperlink>
        </w:p>
        <w:p w:rsidR="00A25168" w:rsidRDefault="00AC3F8C">
          <w:pPr>
            <w:pStyle w:val="TOC1"/>
            <w:tabs>
              <w:tab w:val="right" w:leader="dot" w:pos="9016"/>
            </w:tabs>
            <w:rPr>
              <w:rFonts w:asciiTheme="minorHAnsi" w:eastAsiaTheme="minorEastAsia" w:hAnsiTheme="minorHAnsi"/>
              <w:noProof/>
              <w:color w:val="auto"/>
              <w:sz w:val="22"/>
              <w:lang w:val="en-US"/>
            </w:rPr>
          </w:pPr>
          <w:hyperlink w:anchor="_Toc110078695" w:history="1">
            <w:r w:rsidR="00A25168" w:rsidRPr="007E787A">
              <w:rPr>
                <w:rStyle w:val="Hyperlink"/>
                <w:rFonts w:cs="Times New Roman"/>
                <w:noProof/>
                <w:lang w:val="en-US"/>
              </w:rPr>
              <w:t>Question 2</w:t>
            </w:r>
            <w:r w:rsidR="00A25168">
              <w:rPr>
                <w:noProof/>
                <w:webHidden/>
              </w:rPr>
              <w:tab/>
            </w:r>
            <w:r w:rsidR="00A25168">
              <w:rPr>
                <w:noProof/>
                <w:webHidden/>
              </w:rPr>
            </w:r>
            <w:r w:rsidR="00A25168">
              <w:rPr>
                <w:noProof/>
                <w:webHidden/>
              </w:rPr>
              <w:instrText xml:space="preserve"/>
            </w:r>
            <w:r w:rsidR="00A25168">
              <w:rPr>
                <w:noProof/>
                <w:webHidden/>
              </w:rPr>
            </w:r>
            <w:r w:rsidR="00A25168">
              <w:rPr>
                <w:noProof/>
                <w:webHidden/>
              </w:rPr>
            </w:r>
            <w:r w:rsidR="00A25168">
              <w:rPr>
                <w:noProof/>
                <w:webHidden/>
              </w:rPr>
              <w:t>11</w:t>
            </w:r>
            <w:r w:rsidR="00A25168">
              <w:rPr>
                <w:noProof/>
                <w:webHidden/>
              </w:rPr>
            </w:r>
          </w:hyperlink>
        </w:p>
        <w:p w:rsidR="00A25168" w:rsidRDefault="00AC3F8C">
          <w:pPr>
            <w:pStyle w:val="TOC1"/>
            <w:tabs>
              <w:tab w:val="right" w:leader="dot" w:pos="9016"/>
            </w:tabs>
            <w:rPr>
              <w:rFonts w:asciiTheme="minorHAnsi" w:eastAsiaTheme="minorEastAsia" w:hAnsiTheme="minorHAnsi"/>
              <w:noProof/>
              <w:color w:val="auto"/>
              <w:sz w:val="22"/>
              <w:lang w:val="en-US"/>
            </w:rPr>
          </w:pPr>
          <w:hyperlink w:anchor="_Toc110078696" w:history="1">
            <w:r w:rsidR="00A25168" w:rsidRPr="007E787A">
              <w:rPr>
                <w:rStyle w:val="Hyperlink"/>
                <w:rFonts w:cs="Times New Roman"/>
                <w:noProof/>
                <w:lang w:val="en-US"/>
              </w:rPr>
              <w:t>Recommendations</w:t>
            </w:r>
            <w:r w:rsidR="00A25168">
              <w:rPr>
                <w:noProof/>
                <w:webHidden/>
              </w:rPr>
              <w:tab/>
            </w:r>
            <w:r w:rsidR="00A25168">
              <w:rPr>
                <w:noProof/>
                <w:webHidden/>
              </w:rPr>
            </w:r>
            <w:r w:rsidR="00A25168">
              <w:rPr>
                <w:noProof/>
                <w:webHidden/>
              </w:rPr>
              <w:instrText xml:space="preserve"/>
            </w:r>
            <w:r w:rsidR="00A25168">
              <w:rPr>
                <w:noProof/>
                <w:webHidden/>
              </w:rPr>
            </w:r>
            <w:r w:rsidR="00A25168">
              <w:rPr>
                <w:noProof/>
                <w:webHidden/>
              </w:rPr>
            </w:r>
            <w:r w:rsidR="00A25168">
              <w:rPr>
                <w:noProof/>
                <w:webHidden/>
              </w:rPr>
              <w:t>17</w:t>
            </w:r>
            <w:r w:rsidR="00A25168">
              <w:rPr>
                <w:noProof/>
                <w:webHidden/>
              </w:rPr>
            </w:r>
          </w:hyperlink>
        </w:p>
        <w:p w:rsidR="00A25168" w:rsidRDefault="00AC3F8C">
          <w:pPr>
            <w:pStyle w:val="TOC1"/>
            <w:tabs>
              <w:tab w:val="right" w:leader="dot" w:pos="9016"/>
            </w:tabs>
            <w:rPr>
              <w:rFonts w:asciiTheme="minorHAnsi" w:eastAsiaTheme="minorEastAsia" w:hAnsiTheme="minorHAnsi"/>
              <w:noProof/>
              <w:color w:val="auto"/>
              <w:sz w:val="22"/>
              <w:lang w:val="en-US"/>
            </w:rPr>
          </w:pPr>
          <w:hyperlink w:anchor="_Toc110078697" w:history="1">
            <w:r w:rsidR="00A25168" w:rsidRPr="007E787A">
              <w:rPr>
                <w:rStyle w:val="Hyperlink"/>
                <w:rFonts w:cs="Times New Roman"/>
                <w:noProof/>
                <w:lang w:val="en-US"/>
              </w:rPr>
              <w:t>Conclusion</w:t>
            </w:r>
            <w:r w:rsidR="00A25168">
              <w:rPr>
                <w:noProof/>
                <w:webHidden/>
              </w:rPr>
              <w:tab/>
            </w:r>
            <w:r w:rsidR="00A25168">
              <w:rPr>
                <w:noProof/>
                <w:webHidden/>
              </w:rPr>
            </w:r>
            <w:r w:rsidR="00A25168">
              <w:rPr>
                <w:noProof/>
                <w:webHidden/>
              </w:rPr>
              <w:instrText xml:space="preserve"/>
            </w:r>
            <w:r w:rsidR="00A25168">
              <w:rPr>
                <w:noProof/>
                <w:webHidden/>
              </w:rPr>
            </w:r>
            <w:r w:rsidR="00A25168">
              <w:rPr>
                <w:noProof/>
                <w:webHidden/>
              </w:rPr>
            </w:r>
            <w:r w:rsidR="00A25168">
              <w:rPr>
                <w:noProof/>
                <w:webHidden/>
              </w:rPr>
              <w:t>18</w:t>
            </w:r>
            <w:r w:rsidR="00A25168">
              <w:rPr>
                <w:noProof/>
                <w:webHidden/>
              </w:rPr>
            </w:r>
          </w:hyperlink>
        </w:p>
        <w:p w:rsidR="00A25168" w:rsidRDefault="00AC3F8C">
          <w:pPr>
            <w:pStyle w:val="TOC1"/>
            <w:tabs>
              <w:tab w:val="right" w:leader="dot" w:pos="9016"/>
            </w:tabs>
            <w:rPr>
              <w:rFonts w:asciiTheme="minorHAnsi" w:eastAsiaTheme="minorEastAsia" w:hAnsiTheme="minorHAnsi"/>
              <w:noProof/>
              <w:color w:val="auto"/>
              <w:sz w:val="22"/>
              <w:lang w:val="en-US"/>
            </w:rPr>
          </w:pPr>
          <w:hyperlink w:anchor="_Toc110078698" w:history="1">
            <w:r w:rsidR="00A25168" w:rsidRPr="007E787A">
              <w:rPr>
                <w:rStyle w:val="Hyperlink"/>
                <w:rFonts w:cs="Times New Roman"/>
                <w:noProof/>
                <w:lang w:val="en-US"/>
              </w:rPr>
              <w:t>Reference</w:t>
            </w:r>
            <w:r w:rsidR="00A25168">
              <w:rPr>
                <w:noProof/>
                <w:webHidden/>
              </w:rPr>
              <w:tab/>
            </w:r>
            <w:r w:rsidR="00A25168">
              <w:rPr>
                <w:noProof/>
                <w:webHidden/>
              </w:rPr>
            </w:r>
            <w:r w:rsidR="00A25168">
              <w:rPr>
                <w:noProof/>
                <w:webHidden/>
              </w:rPr>
              <w:instrText xml:space="preserve"/>
            </w:r>
            <w:r w:rsidR="00A25168">
              <w:rPr>
                <w:noProof/>
                <w:webHidden/>
              </w:rPr>
            </w:r>
            <w:r w:rsidR="00A25168">
              <w:rPr>
                <w:noProof/>
                <w:webHidden/>
              </w:rPr>
            </w:r>
            <w:r w:rsidR="00A25168">
              <w:rPr>
                <w:noProof/>
                <w:webHidden/>
              </w:rPr>
              <w:t>19</w:t>
            </w:r>
            <w:r w:rsidR="00A25168">
              <w:rPr>
                <w:noProof/>
                <w:webHidden/>
              </w:rPr>
            </w:r>
          </w:hyperlink>
        </w:p>
        <w:p w:rsidR="006E4C3A" w:rsidRPr="00642DEC" w:rsidRDefault="006E4C3A" w:rsidP="00642DEC">
          <w:pPr>
            <w:jc w:val="both"/>
            <w:rPr>
              <w:rFonts w:cs="Times New Roman"/>
            </w:rPr>
          </w:pPr>
          <w:r w:rsidRPr="00642DEC">
            <w:rPr>
              <w:rFonts w:cs="Times New Roman"/>
              <w:b/>
              <w:bCs/>
              <w:noProof/>
            </w:rPr>
          </w:r>
        </w:p>
      </w:sdtContent>
    </w:sdt>
    <w:p w:rsidR="006E4C3A" w:rsidRPr="00642DEC" w:rsidRDefault="006E4C3A" w:rsidP="00642DEC">
      <w:pPr>
        <w:jc w:val="both"/>
        <w:rPr>
          <w:rFonts w:eastAsiaTheme="majorEastAsia" w:cs="Times New Roman"/>
          <w:b/>
          <w:sz w:val="28"/>
          <w:szCs w:val="32"/>
          <w:lang w:val="en-US"/>
        </w:rPr>
      </w:pPr>
      <w:r w:rsidRPr="00642DEC">
        <w:rPr>
          <w:rFonts w:cs="Times New Roman"/>
          <w:lang w:val="en-US"/>
        </w:rPr>
        <w:br w:type="page"/>
      </w:r>
    </w:p>
    <w:p w:rsidR="00D33BC8" w:rsidRPr="00642DEC" w:rsidRDefault="00D33BC8" w:rsidP="00642DEC">
      <w:pPr>
        <w:pStyle w:val="Heading1"/>
        <w:jc w:val="both"/>
        <w:rPr>
          <w:rFonts w:cs="Times New Roman"/>
          <w:lang w:val="en-US"/>
        </w:rPr>
      </w:pPr>
      <w:bookmarkStart w:id="0" w:name="_Toc110078693"/>
      <w:r w:rsidRPr="00642DEC">
        <w:rPr>
          <w:rFonts w:cs="Times New Roman"/>
          <w:lang w:val="en-US"/>
        </w:rPr>
        <w:lastRenderedPageBreak/>
        <w:t>Introduction</w:t>
      </w:r>
      <w:bookmarkEnd w:id="0"/>
      <w:r w:rsidRPr="00642DEC">
        <w:rPr>
          <w:rFonts w:cs="Times New Roman"/>
          <w:lang w:val="en-US"/>
        </w:rPr>
        <w:t xml:space="preserve"> </w:t>
      </w:r>
    </w:p>
    <w:p w:rsidR="00D33BC8" w:rsidRPr="00642DEC" w:rsidRDefault="00D33BC8" w:rsidP="00642DEC">
      <w:pPr>
        <w:jc w:val="both"/>
        <w:rPr>
          <w:rFonts w:cs="Times New Roman"/>
          <w:lang w:val="en-US"/>
        </w:rPr>
      </w:pPr>
      <w:r w:rsidRPr="00642DEC">
        <w:rPr>
          <w:rFonts w:cs="Times New Roman"/>
          <w:lang w:val="en-US"/>
        </w:rPr>
        <w:t xml:space="preserve">Accounting is the </w:t>
      </w:r>
      <w:r w:rsidR="00A25168">
        <w:rPr>
          <w:rFonts w:cs="Times New Roman"/>
          <w:lang w:val="en-US"/>
        </w:rPr>
        <w:t xml:space="preserve">recording and analysis of financial transactions and finalizing </w:t>
      </w:r>
      <w:r w:rsidRPr="00642DEC">
        <w:rPr>
          <w:rFonts w:cs="Times New Roman"/>
          <w:lang w:val="en-US"/>
        </w:rPr>
        <w:t xml:space="preserve">financial statements to report to </w:t>
      </w:r>
      <w:r w:rsidR="006E4C3A" w:rsidRPr="00642DEC">
        <w:rPr>
          <w:rFonts w:cs="Times New Roman"/>
          <w:lang w:val="en-US"/>
        </w:rPr>
        <w:t xml:space="preserve">the </w:t>
      </w:r>
      <w:r w:rsidRPr="00642DEC">
        <w:rPr>
          <w:rFonts w:cs="Times New Roman"/>
          <w:lang w:val="en-US"/>
        </w:rPr>
        <w:t xml:space="preserve">shareholder. Wales plc will prepare </w:t>
      </w:r>
      <w:r w:rsidR="006E4C3A" w:rsidRPr="00642DEC">
        <w:rPr>
          <w:rFonts w:cs="Times New Roman"/>
          <w:lang w:val="en-US"/>
        </w:rPr>
        <w:t xml:space="preserve">a </w:t>
      </w:r>
      <w:r w:rsidR="00A25168">
        <w:rPr>
          <w:rFonts w:cs="Times New Roman"/>
          <w:lang w:val="en-US"/>
        </w:rPr>
        <w:t>company's financial statement, which includes an income statement for the year ended 31 December and a statement of financial position as of</w:t>
      </w:r>
      <w:r w:rsidRPr="00642DEC">
        <w:rPr>
          <w:rFonts w:cs="Times New Roman"/>
          <w:lang w:val="en-US"/>
        </w:rPr>
        <w:t xml:space="preserve"> 31 December. This report will discuss the matching concept of financial statement</w:t>
      </w:r>
      <w:r w:rsidR="006E4C3A" w:rsidRPr="00642DEC">
        <w:rPr>
          <w:rFonts w:cs="Times New Roman"/>
          <w:lang w:val="en-US"/>
        </w:rPr>
        <w:t>s</w:t>
      </w:r>
      <w:r w:rsidR="00A25168">
        <w:rPr>
          <w:rFonts w:cs="Times New Roman"/>
          <w:lang w:val="en-US"/>
        </w:rPr>
        <w:t>:</w:t>
      </w:r>
      <w:r w:rsidRPr="00642DEC">
        <w:rPr>
          <w:rFonts w:cs="Times New Roman"/>
          <w:lang w:val="en-US"/>
        </w:rPr>
        <w:t xml:space="preserve"> every entry has two effect</w:t>
      </w:r>
      <w:r w:rsidR="006E4C3A" w:rsidRPr="00642DEC">
        <w:rPr>
          <w:rFonts w:cs="Times New Roman"/>
          <w:lang w:val="en-US"/>
        </w:rPr>
        <w:t>s</w:t>
      </w:r>
      <w:r w:rsidRPr="00642DEC">
        <w:rPr>
          <w:rFonts w:cs="Times New Roman"/>
          <w:lang w:val="en-US"/>
        </w:rPr>
        <w:t xml:space="preserve">. It means that </w:t>
      </w:r>
      <w:r w:rsidR="006E4C3A" w:rsidRPr="00642DEC">
        <w:rPr>
          <w:rFonts w:cs="Times New Roman"/>
          <w:lang w:val="en-US"/>
        </w:rPr>
        <w:t xml:space="preserve">the </w:t>
      </w:r>
      <w:r w:rsidRPr="00642DEC">
        <w:rPr>
          <w:rFonts w:cs="Times New Roman"/>
          <w:lang w:val="en-US"/>
        </w:rPr>
        <w:t xml:space="preserve">balance sheet </w:t>
      </w:r>
      <w:r w:rsidR="006E4C3A" w:rsidRPr="00642DEC">
        <w:rPr>
          <w:rFonts w:cs="Times New Roman"/>
          <w:lang w:val="en-US"/>
        </w:rPr>
        <w:t xml:space="preserve">is </w:t>
      </w:r>
      <w:r w:rsidRPr="00642DEC">
        <w:rPr>
          <w:rFonts w:cs="Times New Roman"/>
          <w:lang w:val="en-US"/>
        </w:rPr>
        <w:t>always tallied. This is the basic accounting principle which need</w:t>
      </w:r>
      <w:r w:rsidR="006E4C3A" w:rsidRPr="00642DEC">
        <w:rPr>
          <w:rFonts w:cs="Times New Roman"/>
          <w:lang w:val="en-US"/>
        </w:rPr>
        <w:t>s</w:t>
      </w:r>
      <w:r w:rsidRPr="00642DEC">
        <w:rPr>
          <w:rFonts w:cs="Times New Roman"/>
          <w:lang w:val="en-US"/>
        </w:rPr>
        <w:t xml:space="preserve"> to be followed. Ratios of last two years will be calculated of sweets plc which help them to </w:t>
      </w:r>
      <w:r w:rsidR="00A25168">
        <w:rPr>
          <w:rFonts w:cs="Times New Roman"/>
          <w:lang w:val="en-US"/>
        </w:rPr>
        <w:t>financial analysis</w:t>
      </w:r>
      <w:r w:rsidRPr="00642DEC">
        <w:rPr>
          <w:rFonts w:cs="Times New Roman"/>
          <w:lang w:val="en-US"/>
        </w:rPr>
        <w:t xml:space="preserve"> position of the company.    </w:t>
      </w:r>
    </w:p>
    <w:p w:rsidR="00D33BC8" w:rsidRPr="00642DEC" w:rsidRDefault="00D33BC8" w:rsidP="00642DEC">
      <w:pPr>
        <w:tabs>
          <w:tab w:val="left" w:pos="2445"/>
        </w:tabs>
        <w:jc w:val="both"/>
        <w:rPr>
          <w:rFonts w:cs="Times New Roman"/>
          <w:lang w:val="en-US"/>
        </w:rPr>
      </w:pPr>
    </w:p>
    <w:p w:rsidR="00E34D34" w:rsidRPr="00642DEC" w:rsidRDefault="00D33BC8" w:rsidP="00642DEC">
      <w:pPr>
        <w:pStyle w:val="Heading1"/>
        <w:numPr>
          <w:ilvl w:val="0"/>
          <w:numId w:val="6"/>
        </w:numPr>
        <w:jc w:val="both"/>
        <w:rPr>
          <w:rFonts w:cs="Times New Roman"/>
          <w:lang w:val="en-US"/>
        </w:rPr>
      </w:pPr>
      <w:r w:rsidRPr="00642DEC">
        <w:rPr>
          <w:rFonts w:cs="Times New Roman"/>
          <w:lang w:val="en-US"/>
        </w:rPr>
        <w:br w:type="page"/>
      </w:r>
    </w:p>
    <w:p w:rsidR="00E34D34" w:rsidRPr="00642DEC" w:rsidRDefault="00E34D34" w:rsidP="00642DEC">
      <w:pPr>
        <w:pStyle w:val="Heading1"/>
        <w:ind w:left="75"/>
        <w:jc w:val="both"/>
        <w:rPr>
          <w:rFonts w:cs="Times New Roman"/>
          <w:lang w:val="en-US"/>
        </w:rPr>
      </w:pPr>
      <w:bookmarkStart w:id="1" w:name="_Toc110078694"/>
      <w:r w:rsidRPr="00642DEC">
        <w:rPr>
          <w:rFonts w:cs="Times New Roman"/>
          <w:lang w:val="en-US"/>
        </w:rPr>
        <w:lastRenderedPageBreak/>
        <w:t>Question 1</w:t>
      </w:r>
      <w:bookmarkEnd w:id="1"/>
    </w:p>
    <w:p w:rsidR="00D33BC8" w:rsidRPr="00642DEC" w:rsidRDefault="00D33BC8" w:rsidP="00642DEC">
      <w:pPr>
        <w:jc w:val="both"/>
        <w:rPr>
          <w:rFonts w:cs="Times New Roman"/>
          <w:b/>
          <w:lang w:val="en-US"/>
        </w:rPr>
      </w:pPr>
      <w:r w:rsidRPr="00642DEC">
        <w:rPr>
          <w:rFonts w:cs="Times New Roman"/>
          <w:b/>
          <w:lang w:val="en-US"/>
        </w:rPr>
        <w:t xml:space="preserve">Income statement for the year ended 31 December 2021 and a statement of financial position as on 31 December 2021 for Wales plc </w:t>
      </w:r>
    </w:p>
    <w:p w:rsidR="00D33BC8" w:rsidRPr="00642DEC" w:rsidRDefault="00D33BC8" w:rsidP="00642DEC">
      <w:pPr>
        <w:jc w:val="both"/>
        <w:rPr>
          <w:rFonts w:cs="Times New Roman"/>
          <w:b/>
          <w:lang w:val="en-US"/>
        </w:rPr>
      </w:pPr>
    </w:p>
    <w:tbl>
      <w:tblPr>
        <w:tblW w:w="5000" w:type="pct"/>
        <w:tblLook w:val="04A0" w:firstRow="1" w:lastRow="0" w:firstColumn="1" w:lastColumn="0" w:noHBand="0" w:noVBand="1"/>
      </w:tblPr>
      <w:tblGrid>
        <w:gridCol w:w="6330"/>
        <w:gridCol w:w="790"/>
        <w:gridCol w:w="1896"/>
      </w:tblGrid>
      <w:tr w:rsidR="00D33BC8" w:rsidRPr="00642DEC" w:rsidTr="00642DEC">
        <w:trPr>
          <w:trHeight w:val="31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Profit and Loss statement</w:t>
            </w:r>
          </w:p>
        </w:tc>
      </w:tr>
      <w:tr w:rsidR="00D33BC8" w:rsidRPr="00642DEC" w:rsidTr="00642DEC">
        <w:trPr>
          <w:trHeight w:val="310"/>
        </w:trPr>
        <w:tc>
          <w:tcPr>
            <w:tcW w:w="5000" w:type="pct"/>
            <w:gridSpan w:val="3"/>
            <w:tcBorders>
              <w:top w:val="single" w:sz="4" w:space="0" w:color="auto"/>
              <w:left w:val="single" w:sz="4" w:space="0" w:color="auto"/>
              <w:bottom w:val="single" w:sz="4" w:space="0" w:color="auto"/>
              <w:right w:val="single" w:sz="4" w:space="0" w:color="auto"/>
            </w:tcBorders>
            <w:shd w:val="clear" w:color="auto" w:fill="auto"/>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for the year ended 31 December</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 xml:space="preserve">Particulars </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Notes</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2021</w:t>
            </w:r>
          </w:p>
        </w:tc>
      </w:tr>
      <w:tr w:rsidR="00D33BC8" w:rsidRPr="00642DEC" w:rsidTr="00642DEC">
        <w:trPr>
          <w:trHeight w:val="310"/>
        </w:trPr>
        <w:tc>
          <w:tcPr>
            <w:tcW w:w="5000" w:type="pct"/>
            <w:gridSpan w:val="3"/>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 xml:space="preserve">( Amount in </w:t>
            </w:r>
            <w:r w:rsidRPr="00642DEC">
              <w:rPr>
                <w:rFonts w:cs="Times New Roman"/>
                <w:szCs w:val="24"/>
              </w:rPr>
              <w:t>£</w:t>
            </w:r>
            <w:r w:rsidRPr="00642DEC">
              <w:rPr>
                <w:rFonts w:eastAsia="Times New Roman" w:cs="Times New Roman"/>
                <w:b/>
                <w:bCs/>
                <w:color w:val="000000"/>
                <w:szCs w:val="24"/>
                <w:lang w:eastAsia="en-IN"/>
              </w:rPr>
              <w:t>)</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Revenue from operations</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w:t>
            </w:r>
          </w:p>
        </w:tc>
        <w:tc>
          <w:tcPr>
            <w:tcW w:w="618" w:type="pct"/>
            <w:tcBorders>
              <w:top w:val="nil"/>
              <w:left w:val="nil"/>
              <w:bottom w:val="single" w:sz="4" w:space="0" w:color="auto"/>
              <w:right w:val="single" w:sz="4" w:space="0" w:color="auto"/>
            </w:tcBorders>
            <w:shd w:val="clear" w:color="auto" w:fill="auto"/>
            <w:noWrap/>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8,00,980 </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Cost of Sales</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5,79,360</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Gross profit</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2,21,620 </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Distribution costs</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28,000 </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Administrative expenses</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30,000</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Interest</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4,000</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Directors remuneration</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5,000</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Commission costs</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3,000</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Profit Before Tax</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1,51,620 </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Corporate Tax</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1,00,000</w:t>
            </w:r>
          </w:p>
        </w:tc>
      </w:tr>
      <w:tr w:rsidR="00D33BC8" w:rsidRPr="00642DEC" w:rsidTr="00642DEC">
        <w:trPr>
          <w:trHeight w:val="310"/>
        </w:trPr>
        <w:tc>
          <w:tcPr>
            <w:tcW w:w="3914"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Profit After Tax</w:t>
            </w:r>
          </w:p>
        </w:tc>
        <w:tc>
          <w:tcPr>
            <w:tcW w:w="46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18" w:type="pct"/>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51,620 </w:t>
            </w:r>
          </w:p>
        </w:tc>
      </w:tr>
    </w:tbl>
    <w:p w:rsidR="00D33BC8" w:rsidRPr="00642DEC" w:rsidRDefault="00D33BC8" w:rsidP="00642DEC">
      <w:pPr>
        <w:jc w:val="both"/>
        <w:rPr>
          <w:rFonts w:cs="Times New Roman"/>
          <w:szCs w:val="24"/>
          <w:lang w:val="en-US"/>
        </w:rPr>
      </w:pPr>
      <w:r w:rsidRPr="00642DEC">
        <w:rPr>
          <w:rFonts w:cs="Times New Roman"/>
          <w:szCs w:val="24"/>
          <w:lang w:val="en-US"/>
        </w:rPr>
        <w:t xml:space="preserve"> </w:t>
      </w:r>
    </w:p>
    <w:p w:rsidR="00D33BC8" w:rsidRPr="00642DEC" w:rsidRDefault="00D33BC8" w:rsidP="00642DEC">
      <w:pPr>
        <w:jc w:val="both"/>
        <w:rPr>
          <w:rFonts w:cs="Times New Roman"/>
          <w:b/>
          <w:lang w:val="en-US"/>
        </w:rPr>
      </w:pPr>
      <w:r w:rsidRPr="00642DEC">
        <w:rPr>
          <w:rFonts w:cs="Times New Roman"/>
          <w:b/>
          <w:lang w:val="en-US"/>
        </w:rPr>
        <w:t>Interpretation of Income statement</w:t>
      </w:r>
    </w:p>
    <w:p w:rsidR="00D33BC8" w:rsidRPr="00642DEC" w:rsidRDefault="00D33BC8" w:rsidP="00642DEC">
      <w:pPr>
        <w:jc w:val="both"/>
        <w:rPr>
          <w:rFonts w:cs="Times New Roman"/>
          <w:lang w:val="en-US"/>
        </w:rPr>
      </w:pPr>
      <w:r w:rsidRPr="00642DEC">
        <w:rPr>
          <w:rFonts w:cs="Times New Roman"/>
          <w:lang w:val="en-US"/>
        </w:rPr>
        <w:t>The company has a corporate tax is 66%</w:t>
      </w:r>
      <w:r w:rsidR="00A25168">
        <w:rPr>
          <w:rFonts w:cs="Times New Roman"/>
          <w:lang w:val="en-US"/>
        </w:rPr>
        <w:t>,</w:t>
      </w:r>
      <w:r w:rsidRPr="00642DEC">
        <w:rPr>
          <w:rFonts w:cs="Times New Roman"/>
          <w:lang w:val="en-US"/>
        </w:rPr>
        <w:t xml:space="preserve"> which is high</w:t>
      </w:r>
      <w:r w:rsidR="00A25168">
        <w:rPr>
          <w:rFonts w:cs="Times New Roman"/>
          <w:lang w:val="en-US"/>
        </w:rPr>
        <w:t>,</w:t>
      </w:r>
      <w:r w:rsidRPr="00642DEC">
        <w:rPr>
          <w:rFonts w:cs="Times New Roman"/>
          <w:lang w:val="en-US"/>
        </w:rPr>
        <w:t xml:space="preserve"> and it affects the profitability of the company. The company has Gross profit ratio is 27.66%. The company has a net profit ratio </w:t>
      </w:r>
      <w:r w:rsidR="00A25168">
        <w:rPr>
          <w:rFonts w:cs="Times New Roman"/>
          <w:lang w:val="en-US"/>
        </w:rPr>
        <w:t>of 6.44%, much less than</w:t>
      </w:r>
      <w:r w:rsidRPr="00642DEC">
        <w:rPr>
          <w:rFonts w:cs="Times New Roman"/>
          <w:lang w:val="en-US"/>
        </w:rPr>
        <w:t xml:space="preserve"> the industry. They have to reduce the cost of sales. It covers the major portion of total costs. The company only paid </w:t>
      </w:r>
      <w:r w:rsidRPr="00642DEC">
        <w:rPr>
          <w:rFonts w:cs="Times New Roman"/>
          <w:sz w:val="20"/>
        </w:rPr>
        <w:t>£</w:t>
      </w:r>
      <w:r w:rsidRPr="00642DEC">
        <w:rPr>
          <w:rFonts w:cs="Times New Roman"/>
          <w:lang w:val="en-US"/>
        </w:rPr>
        <w:t xml:space="preserve"> 2000 to the debenture holder and has to pay </w:t>
      </w:r>
      <w:r w:rsidRPr="00642DEC">
        <w:rPr>
          <w:rFonts w:cs="Times New Roman"/>
          <w:sz w:val="20"/>
        </w:rPr>
        <w:t>£</w:t>
      </w:r>
      <w:r w:rsidRPr="00642DEC">
        <w:rPr>
          <w:rFonts w:cs="Times New Roman"/>
          <w:lang w:val="en-US"/>
        </w:rPr>
        <w:t xml:space="preserve"> 2000 more next year. So it is classified as an outstanding liability as current liabilities. Commission paid to the salesperson is not recorded in books of account. The profit and loss account should be debited</w:t>
      </w:r>
      <w:r w:rsidR="00A25168">
        <w:rPr>
          <w:rFonts w:cs="Times New Roman"/>
          <w:lang w:val="en-US"/>
        </w:rPr>
        <w:t>,</w:t>
      </w:r>
      <w:r w:rsidRPr="00642DEC">
        <w:rPr>
          <w:rFonts w:cs="Times New Roman"/>
          <w:lang w:val="en-US"/>
        </w:rPr>
        <w:t xml:space="preserve"> and the outstanding commission account should be credited.</w:t>
      </w:r>
    </w:p>
    <w:p w:rsidR="00D33BC8" w:rsidRPr="00642DEC" w:rsidRDefault="00D33BC8" w:rsidP="00642DEC">
      <w:pPr>
        <w:jc w:val="both"/>
        <w:rPr>
          <w:rFonts w:cs="Times New Roman"/>
          <w:b/>
          <w:lang w:val="en-US"/>
        </w:rPr>
      </w:pPr>
      <w:r w:rsidRPr="00642DEC">
        <w:rPr>
          <w:rFonts w:cs="Times New Roman"/>
          <w:lang w:val="en-US"/>
        </w:rPr>
        <w:lastRenderedPageBreak/>
        <w:t>The company has a distribution cost of £ 28000. The company has many options to reduce the cost. The company has to revisit the distribution process. They can outsource the distribution service</w:t>
      </w:r>
      <w:r w:rsidR="00A25168">
        <w:rPr>
          <w:rFonts w:cs="Times New Roman"/>
          <w:lang w:val="en-US"/>
        </w:rPr>
        <w:t>,</w:t>
      </w:r>
      <w:r w:rsidRPr="00642DEC">
        <w:rPr>
          <w:rFonts w:cs="Times New Roman"/>
          <w:lang w:val="en-US"/>
        </w:rPr>
        <w:t xml:space="preserve"> </w:t>
      </w:r>
      <w:r w:rsidR="00A25168">
        <w:rPr>
          <w:rFonts w:cs="Times New Roman"/>
          <w:lang w:val="en-US"/>
        </w:rPr>
        <w:t>reducing costs and increasing the company's profitabilit</w:t>
      </w:r>
      <w:r w:rsidRPr="00642DEC">
        <w:rPr>
          <w:rFonts w:cs="Times New Roman"/>
          <w:lang w:val="en-US"/>
        </w:rPr>
        <w:t xml:space="preserve">y. </w:t>
      </w:r>
    </w:p>
    <w:p w:rsidR="00D33BC8" w:rsidRPr="00A25168" w:rsidRDefault="00D33BC8" w:rsidP="00A25168">
      <w:pPr>
        <w:pStyle w:val="ListParagraph"/>
        <w:jc w:val="both"/>
        <w:rPr>
          <w:rFonts w:cs="Times New Roman"/>
          <w:lang w:val="en-US"/>
        </w:rPr>
      </w:pPr>
      <w:r w:rsidRPr="00642DEC">
        <w:rPr>
          <w:rFonts w:cs="Times New Roman"/>
          <w:lang w:val="en-US"/>
        </w:rPr>
        <w:t xml:space="preserve">    </w:t>
      </w:r>
      <w:r w:rsidRPr="00A25168">
        <w:rPr>
          <w:rFonts w:cs="Times New Roman"/>
          <w:lang w:val="en-US"/>
        </w:rPr>
        <w:t xml:space="preserve"> </w:t>
      </w:r>
      <w:r w:rsidRPr="00A25168">
        <w:rPr>
          <w:rFonts w:cs="Times New Roman"/>
          <w:sz w:val="20"/>
        </w:rPr>
        <w:t xml:space="preserve"> </w:t>
      </w:r>
    </w:p>
    <w:tbl>
      <w:tblPr>
        <w:tblW w:w="9038" w:type="dxa"/>
        <w:tblInd w:w="-5" w:type="dxa"/>
        <w:tblLook w:val="04A0" w:firstRow="1" w:lastRow="0" w:firstColumn="1" w:lastColumn="0" w:noHBand="0" w:noVBand="1"/>
      </w:tblPr>
      <w:tblGrid>
        <w:gridCol w:w="6970"/>
        <w:gridCol w:w="16"/>
        <w:gridCol w:w="797"/>
        <w:gridCol w:w="21"/>
        <w:gridCol w:w="1234"/>
      </w:tblGrid>
      <w:tr w:rsidR="00D33BC8" w:rsidRPr="00642DEC" w:rsidTr="00EB7B45">
        <w:trPr>
          <w:trHeight w:val="305"/>
        </w:trPr>
        <w:tc>
          <w:tcPr>
            <w:tcW w:w="903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 xml:space="preserve">Statement of Financial Position </w:t>
            </w:r>
          </w:p>
        </w:tc>
      </w:tr>
      <w:tr w:rsidR="00D33BC8" w:rsidRPr="00642DEC" w:rsidTr="00EB7B45">
        <w:trPr>
          <w:trHeight w:val="305"/>
        </w:trPr>
        <w:tc>
          <w:tcPr>
            <w:tcW w:w="903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A25168">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as of 31 December</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 xml:space="preserve">Particulars </w:t>
            </w:r>
          </w:p>
        </w:tc>
        <w:tc>
          <w:tcPr>
            <w:tcW w:w="834" w:type="dxa"/>
            <w:gridSpan w:val="3"/>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Notes</w:t>
            </w: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2021</w:t>
            </w:r>
          </w:p>
        </w:tc>
      </w:tr>
      <w:tr w:rsidR="00D33BC8" w:rsidRPr="00642DEC" w:rsidTr="00EB7B45">
        <w:trPr>
          <w:trHeight w:val="305"/>
        </w:trPr>
        <w:tc>
          <w:tcPr>
            <w:tcW w:w="9038" w:type="dxa"/>
            <w:gridSpan w:val="5"/>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 xml:space="preserve">( Amount in </w:t>
            </w:r>
            <w:r w:rsidRPr="00642DEC">
              <w:rPr>
                <w:rFonts w:cs="Times New Roman"/>
                <w:b/>
                <w:szCs w:val="24"/>
              </w:rPr>
              <w:t>£</w:t>
            </w:r>
            <w:r w:rsidRPr="00642DEC">
              <w:rPr>
                <w:rFonts w:eastAsia="Times New Roman" w:cs="Times New Roman"/>
                <w:b/>
                <w:bCs/>
                <w:color w:val="000000"/>
                <w:szCs w:val="24"/>
                <w:lang w:eastAsia="en-IN"/>
              </w:rPr>
              <w:t>)</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Assets</w:t>
            </w:r>
          </w:p>
        </w:tc>
        <w:tc>
          <w:tcPr>
            <w:tcW w:w="2051" w:type="dxa"/>
            <w:gridSpan w:val="3"/>
            <w:tcBorders>
              <w:top w:val="single" w:sz="4" w:space="0" w:color="auto"/>
              <w:left w:val="single" w:sz="4" w:space="0" w:color="auto"/>
              <w:bottom w:val="single" w:sz="4" w:space="0" w:color="auto"/>
              <w:right w:val="single" w:sz="4" w:space="0" w:color="000000"/>
            </w:tcBorders>
            <w:shd w:val="clear" w:color="auto" w:fill="auto"/>
            <w:vAlign w:val="bottom"/>
          </w:tcPr>
          <w:p w:rsidR="00D33BC8" w:rsidRPr="00642DEC" w:rsidRDefault="00D33BC8" w:rsidP="00642DEC">
            <w:pPr>
              <w:spacing w:after="0"/>
              <w:jc w:val="both"/>
              <w:rPr>
                <w:rFonts w:eastAsia="Times New Roman" w:cs="Times New Roman"/>
                <w:b/>
                <w:bCs/>
                <w:color w:val="000000"/>
                <w:szCs w:val="24"/>
                <w:lang w:eastAsia="en-IN"/>
              </w:rPr>
            </w:pP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A25168">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Non</w:t>
            </w:r>
            <w:r w:rsidR="00A25168">
              <w:rPr>
                <w:rFonts w:eastAsia="Times New Roman" w:cs="Times New Roman"/>
                <w:color w:val="000000"/>
                <w:szCs w:val="24"/>
                <w:lang w:eastAsia="en-IN"/>
              </w:rPr>
              <w:t>c</w:t>
            </w:r>
            <w:r w:rsidRPr="00642DEC">
              <w:rPr>
                <w:rFonts w:eastAsia="Times New Roman" w:cs="Times New Roman"/>
                <w:color w:val="000000"/>
                <w:szCs w:val="24"/>
                <w:lang w:eastAsia="en-IN"/>
              </w:rPr>
              <w:t>urrent Assets</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Plant and equipment</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6,50,000 </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6,50,000 </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Current Assets</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Inventory</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w:t>
            </w: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3,29,890</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Trade receivables</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w:t>
            </w: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1,71,105</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Cash</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76,250</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5,77,245</w:t>
            </w:r>
          </w:p>
        </w:tc>
      </w:tr>
      <w:tr w:rsidR="00D33BC8" w:rsidRPr="00642DEC" w:rsidTr="00EB7B45">
        <w:trPr>
          <w:trHeight w:val="305"/>
        </w:trPr>
        <w:tc>
          <w:tcPr>
            <w:tcW w:w="6986"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 Assets</w:t>
            </w:r>
          </w:p>
        </w:tc>
        <w:tc>
          <w:tcPr>
            <w:tcW w:w="817"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12,27,245 </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Liabilities</w:t>
            </w:r>
          </w:p>
        </w:tc>
        <w:tc>
          <w:tcPr>
            <w:tcW w:w="813" w:type="dxa"/>
            <w:gridSpan w:val="2"/>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b/>
                <w:bCs/>
                <w:color w:val="000000"/>
                <w:szCs w:val="24"/>
                <w:lang w:eastAsia="en-IN"/>
              </w:rPr>
            </w:pPr>
          </w:p>
        </w:tc>
        <w:tc>
          <w:tcPr>
            <w:tcW w:w="1254" w:type="dxa"/>
            <w:gridSpan w:val="2"/>
            <w:tcBorders>
              <w:top w:val="single" w:sz="4" w:space="0" w:color="auto"/>
              <w:left w:val="single" w:sz="4" w:space="0" w:color="auto"/>
              <w:bottom w:val="single" w:sz="4" w:space="0" w:color="auto"/>
              <w:right w:val="single" w:sz="4" w:space="0" w:color="000000"/>
            </w:tcBorders>
            <w:shd w:val="clear" w:color="auto" w:fill="auto"/>
            <w:vAlign w:val="bottom"/>
          </w:tcPr>
          <w:p w:rsidR="00D33BC8" w:rsidRPr="00642DEC" w:rsidRDefault="00D33BC8" w:rsidP="00642DEC">
            <w:pPr>
              <w:spacing w:after="0"/>
              <w:jc w:val="both"/>
              <w:rPr>
                <w:rFonts w:eastAsia="Times New Roman" w:cs="Times New Roman"/>
                <w:b/>
                <w:bCs/>
                <w:color w:val="000000"/>
                <w:szCs w:val="24"/>
                <w:lang w:eastAsia="en-IN"/>
              </w:rPr>
            </w:pP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Current liabilities</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Trade payables</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single" w:sz="4" w:space="0" w:color="auto"/>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1,88,625</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Interest outstanding</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2,000</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Commission Outstanding</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3,000</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Provision for Corporate Tax</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1,00,000</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2,93,625</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A25168">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Noncurrent liabilities</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single" w:sz="4" w:space="0" w:color="auto"/>
              <w:left w:val="single" w:sz="4" w:space="0" w:color="auto"/>
              <w:bottom w:val="single" w:sz="4" w:space="0" w:color="auto"/>
              <w:right w:val="single" w:sz="4" w:space="0" w:color="000000"/>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 Debentures</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1,00,000</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1,00,000</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lastRenderedPageBreak/>
              <w:t>Net assets</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color w:val="000000"/>
                <w:szCs w:val="24"/>
                <w:lang w:eastAsia="en-IN"/>
              </w:rPr>
            </w:pPr>
            <w:r w:rsidRPr="00642DEC">
              <w:rPr>
                <w:rFonts w:eastAsia="Times New Roman" w:cs="Times New Roman"/>
                <w:color w:val="000000"/>
                <w:szCs w:val="24"/>
                <w:lang w:eastAsia="en-IN"/>
              </w:rPr>
              <w:t xml:space="preserve">              </w:t>
            </w:r>
            <w:r w:rsidRPr="00642DEC">
              <w:rPr>
                <w:rFonts w:eastAsia="Times New Roman" w:cs="Times New Roman"/>
                <w:b/>
                <w:color w:val="000000"/>
                <w:szCs w:val="24"/>
                <w:lang w:eastAsia="en-IN"/>
              </w:rPr>
              <w:t xml:space="preserve">8,33,620 </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bCs/>
                <w:color w:val="000000"/>
                <w:szCs w:val="24"/>
                <w:lang w:eastAsia="en-IN"/>
              </w:rPr>
            </w:pPr>
            <w:r w:rsidRPr="00642DEC">
              <w:rPr>
                <w:rFonts w:eastAsia="Times New Roman" w:cs="Times New Roman"/>
                <w:b/>
                <w:bCs/>
                <w:color w:val="000000"/>
                <w:szCs w:val="24"/>
                <w:lang w:eastAsia="en-IN"/>
              </w:rPr>
              <w:t>Equity</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b/>
                <w:bCs/>
                <w:color w:val="000000"/>
                <w:szCs w:val="24"/>
                <w:lang w:eastAsia="en-IN"/>
              </w:rPr>
            </w:pPr>
          </w:p>
        </w:tc>
        <w:tc>
          <w:tcPr>
            <w:tcW w:w="1233" w:type="dxa"/>
            <w:tcBorders>
              <w:top w:val="single" w:sz="4" w:space="0" w:color="auto"/>
              <w:left w:val="single" w:sz="4" w:space="0" w:color="auto"/>
              <w:bottom w:val="single" w:sz="4" w:space="0" w:color="auto"/>
              <w:right w:val="single" w:sz="4" w:space="0" w:color="000000"/>
            </w:tcBorders>
            <w:shd w:val="clear" w:color="auto" w:fill="auto"/>
            <w:vAlign w:val="bottom"/>
          </w:tcPr>
          <w:p w:rsidR="00D33BC8" w:rsidRPr="00642DEC" w:rsidRDefault="00D33BC8" w:rsidP="00642DEC">
            <w:pPr>
              <w:spacing w:after="0"/>
              <w:jc w:val="both"/>
              <w:rPr>
                <w:rFonts w:eastAsia="Times New Roman" w:cs="Times New Roman"/>
                <w:b/>
                <w:bCs/>
                <w:color w:val="000000"/>
                <w:szCs w:val="24"/>
                <w:lang w:eastAsia="en-IN"/>
              </w:rPr>
            </w:pP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Shareholder fund</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5</w:t>
            </w: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8,33,620</w:t>
            </w:r>
          </w:p>
        </w:tc>
      </w:tr>
      <w:tr w:rsidR="00D33BC8" w:rsidRPr="00642DEC" w:rsidTr="00EB7B45">
        <w:trPr>
          <w:trHeight w:val="305"/>
        </w:trPr>
        <w:tc>
          <w:tcPr>
            <w:tcW w:w="697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 Equity</w:t>
            </w:r>
          </w:p>
        </w:tc>
        <w:tc>
          <w:tcPr>
            <w:tcW w:w="834" w:type="dxa"/>
            <w:gridSpan w:val="3"/>
            <w:tcBorders>
              <w:top w:val="single" w:sz="4" w:space="0" w:color="auto"/>
              <w:left w:val="single" w:sz="4" w:space="0" w:color="auto"/>
              <w:bottom w:val="single" w:sz="4" w:space="0" w:color="auto"/>
              <w:right w:val="single" w:sz="4" w:space="0" w:color="auto"/>
            </w:tcBorders>
            <w:shd w:val="clear" w:color="auto" w:fill="auto"/>
            <w:vAlign w:val="bottom"/>
          </w:tcPr>
          <w:p w:rsidR="00D33BC8" w:rsidRPr="00642DEC" w:rsidRDefault="00D33BC8" w:rsidP="00642DEC">
            <w:pPr>
              <w:spacing w:after="0"/>
              <w:jc w:val="both"/>
              <w:rPr>
                <w:rFonts w:eastAsia="Times New Roman" w:cs="Times New Roman"/>
                <w:color w:val="000000"/>
                <w:szCs w:val="24"/>
                <w:lang w:eastAsia="en-IN"/>
              </w:rPr>
            </w:pPr>
          </w:p>
        </w:tc>
        <w:tc>
          <w:tcPr>
            <w:tcW w:w="1233"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8,33,620</w:t>
            </w:r>
          </w:p>
        </w:tc>
      </w:tr>
    </w:tbl>
    <w:p w:rsidR="00D33BC8" w:rsidRPr="00642DEC" w:rsidRDefault="00D33BC8" w:rsidP="00642DEC">
      <w:pPr>
        <w:jc w:val="both"/>
        <w:rPr>
          <w:rFonts w:cs="Times New Roman"/>
          <w:szCs w:val="24"/>
          <w:lang w:val="en-US"/>
        </w:rPr>
      </w:pPr>
    </w:p>
    <w:tbl>
      <w:tblPr>
        <w:tblW w:w="9125" w:type="dxa"/>
        <w:tblInd w:w="-5" w:type="dxa"/>
        <w:tblLook w:val="04A0" w:firstRow="1" w:lastRow="0" w:firstColumn="1" w:lastColumn="0" w:noHBand="0" w:noVBand="1"/>
      </w:tblPr>
      <w:tblGrid>
        <w:gridCol w:w="1091"/>
        <w:gridCol w:w="6759"/>
        <w:gridCol w:w="1275"/>
      </w:tblGrid>
      <w:tr w:rsidR="00D33BC8" w:rsidRPr="00642DEC" w:rsidTr="00EB7B45">
        <w:trPr>
          <w:trHeight w:val="300"/>
        </w:trPr>
        <w:tc>
          <w:tcPr>
            <w:tcW w:w="91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Notes to Account</w:t>
            </w:r>
          </w:p>
        </w:tc>
      </w:tr>
      <w:tr w:rsidR="00D33BC8" w:rsidRPr="00642DEC" w:rsidTr="00EB7B45">
        <w:trPr>
          <w:trHeight w:val="300"/>
        </w:trPr>
        <w:tc>
          <w:tcPr>
            <w:tcW w:w="91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 no 1</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Turnover</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Sales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8,00,000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Add:</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good sold to customer</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980</w:t>
            </w:r>
          </w:p>
        </w:tc>
      </w:tr>
      <w:tr w:rsidR="00D33BC8" w:rsidRPr="00642DEC" w:rsidTr="00EB7B45">
        <w:trPr>
          <w:trHeight w:val="300"/>
        </w:trPr>
        <w:tc>
          <w:tcPr>
            <w:tcW w:w="7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8,00,980 </w:t>
            </w:r>
          </w:p>
        </w:tc>
      </w:tr>
      <w:tr w:rsidR="00D33BC8" w:rsidRPr="00642DEC" w:rsidTr="00EB7B45">
        <w:trPr>
          <w:trHeight w:val="300"/>
        </w:trPr>
        <w:tc>
          <w:tcPr>
            <w:tcW w:w="91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 no 2</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Cost of Sales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Cost of Sales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5,78,650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Add:</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Cost of sold goods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710 </w:t>
            </w:r>
          </w:p>
        </w:tc>
      </w:tr>
      <w:tr w:rsidR="00D33BC8" w:rsidRPr="00642DEC" w:rsidTr="00EB7B45">
        <w:trPr>
          <w:trHeight w:val="300"/>
        </w:trPr>
        <w:tc>
          <w:tcPr>
            <w:tcW w:w="7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5,79,360 </w:t>
            </w:r>
          </w:p>
        </w:tc>
      </w:tr>
      <w:tr w:rsidR="00D33BC8" w:rsidRPr="00642DEC" w:rsidTr="00EB7B45">
        <w:trPr>
          <w:trHeight w:val="300"/>
        </w:trPr>
        <w:tc>
          <w:tcPr>
            <w:tcW w:w="91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 no 3</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Inventory</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Inventory</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3,30,600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Less:</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Cost of sold goods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710 </w:t>
            </w:r>
          </w:p>
        </w:tc>
      </w:tr>
      <w:tr w:rsidR="00D33BC8" w:rsidRPr="00642DEC" w:rsidTr="00EB7B45">
        <w:trPr>
          <w:trHeight w:val="300"/>
        </w:trPr>
        <w:tc>
          <w:tcPr>
            <w:tcW w:w="7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3,29,890 </w:t>
            </w:r>
          </w:p>
        </w:tc>
      </w:tr>
      <w:tr w:rsidR="00D33BC8" w:rsidRPr="00642DEC" w:rsidTr="00EB7B45">
        <w:trPr>
          <w:trHeight w:val="300"/>
        </w:trPr>
        <w:tc>
          <w:tcPr>
            <w:tcW w:w="91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lastRenderedPageBreak/>
              <w:t>S. no 4</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Trade receivables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Trade receivables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1,70,125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Add:</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good sold to customer</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980 </w:t>
            </w:r>
          </w:p>
        </w:tc>
      </w:tr>
      <w:tr w:rsidR="00D33BC8" w:rsidRPr="00642DEC" w:rsidTr="00EB7B45">
        <w:trPr>
          <w:trHeight w:val="300"/>
        </w:trPr>
        <w:tc>
          <w:tcPr>
            <w:tcW w:w="7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w:t>
            </w:r>
          </w:p>
        </w:tc>
        <w:tc>
          <w:tcPr>
            <w:tcW w:w="1275" w:type="dxa"/>
            <w:tcBorders>
              <w:top w:val="single" w:sz="4" w:space="0" w:color="auto"/>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1,71,105 </w:t>
            </w:r>
          </w:p>
        </w:tc>
      </w:tr>
      <w:tr w:rsidR="00D33BC8" w:rsidRPr="00642DEC" w:rsidTr="00EB7B45">
        <w:trPr>
          <w:trHeight w:val="300"/>
        </w:trPr>
        <w:tc>
          <w:tcPr>
            <w:tcW w:w="9125" w:type="dxa"/>
            <w:gridSpan w:val="3"/>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 no 5</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Shareholder's fund</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 ordinary shares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5,00,000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10% £1 preference shares</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2,00,000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7,00,000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Add:</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Retained profits </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1,32,000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Less:</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Ordinary dividend paid</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20,000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Less:</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Preference dividend paid</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w:t>
            </w:r>
            <w:r w:rsidRPr="00642DEC">
              <w:rPr>
                <w:rFonts w:eastAsia="Times New Roman" w:cs="Times New Roman"/>
                <w:szCs w:val="24"/>
                <w:lang w:eastAsia="en-IN"/>
              </w:rPr>
              <w:t>30,000</w:t>
            </w:r>
            <w:r w:rsidRPr="00642DEC">
              <w:rPr>
                <w:rFonts w:eastAsia="Times New Roman" w:cs="Times New Roman"/>
                <w:color w:val="000000"/>
                <w:szCs w:val="24"/>
                <w:lang w:eastAsia="en-IN"/>
              </w:rPr>
              <w:t xml:space="preserve">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Add:</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Current Year Profit</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51,620 </w:t>
            </w:r>
          </w:p>
        </w:tc>
      </w:tr>
      <w:tr w:rsidR="00D33BC8" w:rsidRPr="00642DEC" w:rsidTr="00EB7B45">
        <w:trPr>
          <w:trHeight w:val="300"/>
        </w:trPr>
        <w:tc>
          <w:tcPr>
            <w:tcW w:w="1091" w:type="dxa"/>
            <w:tcBorders>
              <w:top w:val="nil"/>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759"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1,33,620 </w:t>
            </w:r>
          </w:p>
        </w:tc>
      </w:tr>
      <w:tr w:rsidR="00D33BC8" w:rsidRPr="00642DEC" w:rsidTr="00EB7B45">
        <w:trPr>
          <w:trHeight w:val="300"/>
        </w:trPr>
        <w:tc>
          <w:tcPr>
            <w:tcW w:w="7850" w:type="dxa"/>
            <w:gridSpan w:val="2"/>
            <w:tcBorders>
              <w:top w:val="single" w:sz="4" w:space="0" w:color="auto"/>
              <w:left w:val="single" w:sz="4" w:space="0" w:color="auto"/>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w:t>
            </w:r>
          </w:p>
        </w:tc>
        <w:tc>
          <w:tcPr>
            <w:tcW w:w="1275" w:type="dxa"/>
            <w:tcBorders>
              <w:top w:val="nil"/>
              <w:left w:val="nil"/>
              <w:bottom w:val="single" w:sz="4" w:space="0" w:color="auto"/>
              <w:right w:val="single" w:sz="4" w:space="0" w:color="auto"/>
            </w:tcBorders>
            <w:shd w:val="clear" w:color="auto" w:fill="auto"/>
            <w:noWrap/>
            <w:vAlign w:val="bottom"/>
            <w:hideMark/>
          </w:tcPr>
          <w:p w:rsidR="00D33BC8" w:rsidRPr="00642DEC" w:rsidRDefault="00D33BC8"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8,33,620 </w:t>
            </w:r>
          </w:p>
        </w:tc>
      </w:tr>
    </w:tbl>
    <w:p w:rsidR="00D33BC8" w:rsidRPr="00642DEC" w:rsidRDefault="00D33BC8" w:rsidP="00642DEC">
      <w:pPr>
        <w:jc w:val="both"/>
        <w:rPr>
          <w:rFonts w:cs="Times New Roman"/>
          <w:szCs w:val="24"/>
          <w:lang w:val="en-US"/>
        </w:rPr>
      </w:pPr>
    </w:p>
    <w:p w:rsidR="00D33BC8" w:rsidRPr="00642DEC" w:rsidRDefault="00D33BC8" w:rsidP="00642DEC">
      <w:pPr>
        <w:jc w:val="both"/>
        <w:rPr>
          <w:rFonts w:cs="Times New Roman"/>
          <w:b/>
          <w:lang w:val="en-US"/>
        </w:rPr>
      </w:pPr>
      <w:r w:rsidRPr="00642DEC">
        <w:rPr>
          <w:rFonts w:cs="Times New Roman"/>
          <w:b/>
          <w:lang w:val="en-US"/>
        </w:rPr>
        <w:t>Interpretation of Balance Sheet of Wales plc</w:t>
      </w:r>
    </w:p>
    <w:p w:rsidR="00D33BC8" w:rsidRPr="00642DEC" w:rsidRDefault="00D33BC8" w:rsidP="00642DEC">
      <w:pPr>
        <w:jc w:val="both"/>
        <w:rPr>
          <w:rFonts w:cs="Times New Roman"/>
          <w:lang w:val="en-US"/>
        </w:rPr>
      </w:pPr>
      <w:r w:rsidRPr="00642DEC">
        <w:rPr>
          <w:rFonts w:cs="Times New Roman"/>
          <w:lang w:val="en-US"/>
        </w:rPr>
        <w:t>The company distributes 96.86% of its earnings to shareholder</w:t>
      </w:r>
      <w:r w:rsidR="00F8711C" w:rsidRPr="00642DEC">
        <w:rPr>
          <w:rFonts w:cs="Times New Roman"/>
          <w:lang w:val="en-US"/>
        </w:rPr>
        <w:t>s</w:t>
      </w:r>
      <w:r w:rsidRPr="00642DEC">
        <w:rPr>
          <w:rFonts w:cs="Times New Roman"/>
          <w:lang w:val="en-US"/>
        </w:rPr>
        <w:t>. The company only retained 3.14% of the current year's profit to invest in the business</w:t>
      </w:r>
      <w:r w:rsidR="00A25168">
        <w:rPr>
          <w:rFonts w:cs="Times New Roman"/>
          <w:lang w:val="en-US"/>
        </w:rPr>
        <w:t>,</w:t>
      </w:r>
      <w:r w:rsidRPr="00642DEC">
        <w:rPr>
          <w:rFonts w:cs="Times New Roman"/>
          <w:lang w:val="en-US"/>
        </w:rPr>
        <w:t xml:space="preserve"> which </w:t>
      </w:r>
      <w:r w:rsidR="00A25168">
        <w:rPr>
          <w:rFonts w:cs="Times New Roman"/>
          <w:lang w:val="en-US"/>
        </w:rPr>
        <w:t xml:space="preserve">will </w:t>
      </w:r>
      <w:r w:rsidRPr="00642DEC">
        <w:rPr>
          <w:rFonts w:cs="Times New Roman"/>
          <w:lang w:val="en-US"/>
        </w:rPr>
        <w:t xml:space="preserve">help the company to </w:t>
      </w:r>
      <w:r w:rsidRPr="00642DEC">
        <w:rPr>
          <w:rFonts w:cs="Times New Roman"/>
          <w:lang w:val="en-US"/>
        </w:rPr>
        <w:lastRenderedPageBreak/>
        <w:t xml:space="preserve">grow </w:t>
      </w:r>
      <w:r w:rsidR="00A25168">
        <w:rPr>
          <w:rFonts w:cs="Times New Roman"/>
          <w:lang w:val="en-US"/>
        </w:rPr>
        <w:t>soon</w:t>
      </w:r>
      <w:r w:rsidRPr="00642DEC">
        <w:rPr>
          <w:rFonts w:cs="Times New Roman"/>
          <w:lang w:val="en-US"/>
        </w:rPr>
        <w:t>. It has to arrange cash and cash equivalent for payment of corporate tax as companies have short cash for payment of cash. Dividends paid to ordinary equity shares and preference shares should be subtracted from retained earnings. The dividend is not mandatory</w:t>
      </w:r>
      <w:r w:rsidR="00A25168">
        <w:rPr>
          <w:rFonts w:cs="Times New Roman"/>
          <w:lang w:val="en-US"/>
        </w:rPr>
        <w:t>,</w:t>
      </w:r>
      <w:r w:rsidRPr="00642DEC">
        <w:rPr>
          <w:rFonts w:cs="Times New Roman"/>
          <w:lang w:val="en-US"/>
        </w:rPr>
        <w:t xml:space="preserve"> so it is not charged against profit. The current year's net profit should be added to retained earnings. The dividend per equity share is £ 0.04</w:t>
      </w:r>
      <w:r w:rsidR="00A25168">
        <w:rPr>
          <w:rFonts w:cs="Times New Roman"/>
          <w:lang w:val="en-US"/>
        </w:rPr>
        <w:t>,</w:t>
      </w:r>
      <w:r w:rsidRPr="00642DEC">
        <w:rPr>
          <w:rFonts w:cs="Times New Roman"/>
          <w:lang w:val="en-US"/>
        </w:rPr>
        <w:t xml:space="preserve"> which is good compared to the industry. </w:t>
      </w:r>
    </w:p>
    <w:p w:rsidR="00D33BC8" w:rsidRPr="00642DEC" w:rsidRDefault="00D33BC8" w:rsidP="00642DEC">
      <w:pPr>
        <w:jc w:val="both"/>
        <w:rPr>
          <w:rFonts w:cs="Times New Roman"/>
          <w:lang w:val="en-US"/>
        </w:rPr>
      </w:pPr>
      <w:r w:rsidRPr="00642DEC">
        <w:rPr>
          <w:rFonts w:cs="Times New Roman"/>
          <w:lang w:val="en-US"/>
        </w:rPr>
        <w:t>The company needs to retain the profit in business. It has to adopt the latest technology to reduce the cost of operations. Administrative expenses are £ 30000</w:t>
      </w:r>
      <w:r w:rsidR="00A25168">
        <w:rPr>
          <w:rFonts w:cs="Times New Roman"/>
          <w:lang w:val="en-US"/>
        </w:rPr>
        <w:t>,</w:t>
      </w:r>
      <w:r w:rsidRPr="00642DEC">
        <w:rPr>
          <w:rFonts w:cs="Times New Roman"/>
          <w:lang w:val="en-US"/>
        </w:rPr>
        <w:t xml:space="preserve"> which is v</w:t>
      </w:r>
      <w:r w:rsidR="00642DEC" w:rsidRPr="00642DEC">
        <w:rPr>
          <w:rFonts w:cs="Times New Roman"/>
          <w:lang w:val="en-US"/>
        </w:rPr>
        <w:t>ery high (</w:t>
      </w:r>
      <w:r w:rsidR="00642DEC" w:rsidRPr="00642DEC">
        <w:rPr>
          <w:rFonts w:cs="Times New Roman"/>
          <w:color w:val="000000"/>
          <w:szCs w:val="24"/>
          <w:shd w:val="clear" w:color="auto" w:fill="FFFFFF"/>
        </w:rPr>
        <w:t>Bragg, 2022)</w:t>
      </w:r>
      <w:r w:rsidR="00642DEC" w:rsidRPr="00642DEC">
        <w:rPr>
          <w:rFonts w:cs="Times New Roman"/>
          <w:lang w:val="en-US"/>
        </w:rPr>
        <w:t xml:space="preserve">. </w:t>
      </w:r>
      <w:r w:rsidRPr="00642DEC">
        <w:rPr>
          <w:rFonts w:cs="Times New Roman"/>
          <w:lang w:val="en-US"/>
        </w:rPr>
        <w:t xml:space="preserve">The company needs to </w:t>
      </w:r>
      <w:r w:rsidR="00A25168">
        <w:rPr>
          <w:rFonts w:cs="Times New Roman"/>
          <w:lang w:val="en-US"/>
        </w:rPr>
        <w:t>analyze the administrative cost, which helps them</w:t>
      </w:r>
      <w:r w:rsidRPr="00642DEC">
        <w:rPr>
          <w:rFonts w:cs="Times New Roman"/>
          <w:lang w:val="en-US"/>
        </w:rPr>
        <w:t xml:space="preserve"> identify the reason for the high cost. A comparison of the costing of the outsourced and in-house processes should be done to reduce the cost. These all measures help to increase the profit of the company.   </w:t>
      </w:r>
    </w:p>
    <w:p w:rsidR="00642DEC" w:rsidRPr="00642DEC" w:rsidRDefault="00642DEC" w:rsidP="00642DEC">
      <w:pPr>
        <w:jc w:val="both"/>
        <w:rPr>
          <w:rFonts w:cs="Times New Roman"/>
          <w:b/>
          <w:lang w:val="en-US"/>
        </w:rPr>
      </w:pPr>
      <w:r w:rsidRPr="00642DEC">
        <w:rPr>
          <w:rFonts w:cs="Times New Roman"/>
          <w:b/>
          <w:lang w:val="en-US"/>
        </w:rPr>
        <w:br w:type="page"/>
      </w:r>
    </w:p>
    <w:p w:rsidR="00D33BC8" w:rsidRPr="00642DEC" w:rsidRDefault="002D7EC8" w:rsidP="00642DEC">
      <w:pPr>
        <w:jc w:val="both"/>
        <w:rPr>
          <w:rFonts w:cs="Times New Roman"/>
          <w:b/>
          <w:lang w:val="en-US"/>
        </w:rPr>
      </w:pPr>
      <w:r w:rsidRPr="00642DEC">
        <w:rPr>
          <w:rFonts w:cs="Times New Roman"/>
          <w:b/>
          <w:lang w:val="en-US"/>
        </w:rPr>
        <w:lastRenderedPageBreak/>
        <w:t xml:space="preserve">B) </w:t>
      </w:r>
      <w:r w:rsidR="00D33BC8" w:rsidRPr="00642DEC">
        <w:rPr>
          <w:rFonts w:cs="Times New Roman"/>
          <w:b/>
          <w:lang w:val="en-US"/>
        </w:rPr>
        <w:t xml:space="preserve">Statement of financial position balance matched </w:t>
      </w:r>
    </w:p>
    <w:p w:rsidR="00D33BC8" w:rsidRPr="00642DEC" w:rsidRDefault="00D33BC8" w:rsidP="00642DEC">
      <w:pPr>
        <w:jc w:val="both"/>
        <w:rPr>
          <w:rFonts w:cs="Times New Roman"/>
          <w:lang w:val="en-US"/>
        </w:rPr>
      </w:pPr>
      <w:r w:rsidRPr="00642DEC">
        <w:rPr>
          <w:rFonts w:cs="Times New Roman"/>
          <w:lang w:val="en-US"/>
        </w:rPr>
        <w:t>Every balance sheet is distributed to the stakeholder and will be matched. Every transaction has two accounting treatments that need to be recorded. One is the credit side</w:t>
      </w:r>
      <w:r w:rsidR="00A25168">
        <w:rPr>
          <w:rFonts w:cs="Times New Roman"/>
          <w:lang w:val="en-US"/>
        </w:rPr>
        <w:t>,</w:t>
      </w:r>
      <w:r w:rsidRPr="00642DEC">
        <w:rPr>
          <w:rFonts w:cs="Times New Roman"/>
          <w:lang w:val="en-US"/>
        </w:rPr>
        <w:t xml:space="preserve"> and the second is the debit side.  </w:t>
      </w:r>
    </w:p>
    <w:p w:rsidR="00D33BC8" w:rsidRPr="00642DEC" w:rsidRDefault="00D33BC8" w:rsidP="00642DEC">
      <w:pPr>
        <w:jc w:val="both"/>
        <w:rPr>
          <w:rFonts w:cs="Times New Roman"/>
          <w:b/>
          <w:lang w:val="en-US"/>
        </w:rPr>
      </w:pPr>
      <w:r w:rsidRPr="00642DEC">
        <w:rPr>
          <w:rFonts w:cs="Times New Roman"/>
          <w:b/>
          <w:lang w:val="en-US"/>
        </w:rPr>
        <w:t>Basic accounting functions</w:t>
      </w:r>
    </w:p>
    <w:p w:rsidR="00D33BC8" w:rsidRPr="00642DEC" w:rsidRDefault="00D33BC8" w:rsidP="00642DEC">
      <w:pPr>
        <w:jc w:val="both"/>
        <w:rPr>
          <w:rFonts w:cs="Times New Roman"/>
          <w:lang w:val="en-US"/>
        </w:rPr>
      </w:pPr>
      <w:r w:rsidRPr="00642DEC">
        <w:rPr>
          <w:rFonts w:cs="Times New Roman"/>
          <w:lang w:val="en-US"/>
        </w:rPr>
        <w:t>The</w:t>
      </w:r>
      <w:r w:rsidR="00A25168">
        <w:rPr>
          <w:rFonts w:cs="Times New Roman"/>
          <w:lang w:val="en-US"/>
        </w:rPr>
        <w:t xml:space="preserve"> </w:t>
      </w:r>
      <w:r w:rsidR="00CC2DFB">
        <w:rPr>
          <w:rFonts w:cs="Times New Roman"/>
          <w:lang w:val="en-US"/>
        </w:rPr>
        <w:t>basic accounting system's three components help</w:t>
      </w:r>
      <w:r w:rsidRPr="00642DEC">
        <w:rPr>
          <w:rFonts w:cs="Times New Roman"/>
          <w:lang w:val="en-US"/>
        </w:rPr>
        <w:t xml:space="preserve"> match every balance sheet.</w:t>
      </w:r>
    </w:p>
    <w:p w:rsidR="00D33BC8" w:rsidRPr="00642DEC" w:rsidRDefault="00D33BC8" w:rsidP="00642DEC">
      <w:pPr>
        <w:pStyle w:val="ListParagraph"/>
        <w:numPr>
          <w:ilvl w:val="0"/>
          <w:numId w:val="4"/>
        </w:numPr>
        <w:jc w:val="both"/>
        <w:rPr>
          <w:rFonts w:cs="Times New Roman"/>
          <w:lang w:val="en-US"/>
        </w:rPr>
      </w:pPr>
      <w:r w:rsidRPr="00642DEC">
        <w:rPr>
          <w:rFonts w:cs="Times New Roman"/>
          <w:b/>
          <w:lang w:val="en-US"/>
        </w:rPr>
        <w:t>Assets</w:t>
      </w:r>
      <w:r w:rsidRPr="00642DEC">
        <w:rPr>
          <w:rFonts w:cs="Times New Roman"/>
          <w:lang w:val="en-US"/>
        </w:rPr>
        <w:t xml:space="preserve">: It denotes </w:t>
      </w:r>
      <w:r w:rsidR="00A25168">
        <w:rPr>
          <w:rFonts w:cs="Times New Roman"/>
          <w:lang w:val="en-US"/>
        </w:rPr>
        <w:t>"</w:t>
      </w:r>
      <w:r w:rsidRPr="00642DEC">
        <w:rPr>
          <w:rFonts w:cs="Times New Roman"/>
          <w:lang w:val="en-US"/>
        </w:rPr>
        <w:t>applications of the fund</w:t>
      </w:r>
      <w:r w:rsidR="00A25168">
        <w:rPr>
          <w:rFonts w:cs="Times New Roman"/>
          <w:lang w:val="en-US"/>
        </w:rPr>
        <w:t>"</w:t>
      </w:r>
      <w:r w:rsidRPr="00642DEC">
        <w:rPr>
          <w:rFonts w:cs="Times New Roman"/>
          <w:lang w:val="en-US"/>
        </w:rPr>
        <w:t>. The company has two components on the assets side. First is noncurrent assets w</w:t>
      </w:r>
      <w:r w:rsidR="00A25168">
        <w:rPr>
          <w:rFonts w:cs="Times New Roman"/>
          <w:lang w:val="en-US"/>
        </w:rPr>
        <w:t>ith</w:t>
      </w:r>
      <w:r w:rsidRPr="00642DEC">
        <w:rPr>
          <w:rFonts w:cs="Times New Roman"/>
          <w:lang w:val="en-US"/>
        </w:rPr>
        <w:t xml:space="preserve"> a future economic advantage for more than one operating cycle. It involves long-term assets, plant &amp; equipment, and long-term assets of the business (</w:t>
      </w:r>
      <w:r w:rsidRPr="00642DEC">
        <w:rPr>
          <w:rFonts w:cs="Times New Roman"/>
          <w:color w:val="000000"/>
          <w:szCs w:val="24"/>
          <w:shd w:val="clear" w:color="auto" w:fill="FFFFFF"/>
        </w:rPr>
        <w:t>Bragg, 2022)</w:t>
      </w:r>
      <w:r w:rsidRPr="00642DEC">
        <w:rPr>
          <w:rFonts w:cs="Times New Roman"/>
          <w:lang w:val="en-US"/>
        </w:rPr>
        <w:t>. The second is current assets which involve inventory, trade receivables and cash in hand &amp; bank.</w:t>
      </w:r>
    </w:p>
    <w:p w:rsidR="00D33BC8" w:rsidRPr="00642DEC" w:rsidRDefault="00D33BC8" w:rsidP="00642DEC">
      <w:pPr>
        <w:pStyle w:val="ListParagraph"/>
        <w:numPr>
          <w:ilvl w:val="0"/>
          <w:numId w:val="4"/>
        </w:numPr>
        <w:jc w:val="both"/>
        <w:rPr>
          <w:rFonts w:cs="Times New Roman"/>
          <w:lang w:val="en-US"/>
        </w:rPr>
      </w:pPr>
      <w:r w:rsidRPr="00642DEC">
        <w:rPr>
          <w:rFonts w:cs="Times New Roman"/>
          <w:lang w:val="en-US"/>
        </w:rPr>
        <w:t xml:space="preserve">Liabilities: It denotes </w:t>
      </w:r>
      <w:r w:rsidR="00A25168">
        <w:rPr>
          <w:rFonts w:cs="Times New Roman"/>
          <w:lang w:val="en-US"/>
        </w:rPr>
        <w:t>"</w:t>
      </w:r>
      <w:r w:rsidRPr="00642DEC">
        <w:rPr>
          <w:rFonts w:cs="Times New Roman"/>
          <w:lang w:val="en-US"/>
        </w:rPr>
        <w:t>source of funds</w:t>
      </w:r>
      <w:r w:rsidR="00A25168">
        <w:rPr>
          <w:rFonts w:cs="Times New Roman"/>
          <w:lang w:val="en-US"/>
        </w:rPr>
        <w:t>"</w:t>
      </w:r>
      <w:r w:rsidRPr="00642DEC">
        <w:rPr>
          <w:rFonts w:cs="Times New Roman"/>
          <w:lang w:val="en-US"/>
        </w:rPr>
        <w:t>. It has two components on the liability side. First is noncurrent assets which involve long-term liabilities and long-term provisions</w:t>
      </w:r>
      <w:r w:rsidR="00A25168">
        <w:rPr>
          <w:rFonts w:cs="Times New Roman"/>
          <w:lang w:val="en-US"/>
        </w:rPr>
        <w:t>.</w:t>
      </w:r>
      <w:r w:rsidRPr="00642DEC">
        <w:rPr>
          <w:rFonts w:cs="Times New Roman"/>
          <w:lang w:val="en-US"/>
        </w:rPr>
        <w:t xml:space="preserve"> </w:t>
      </w:r>
      <w:r w:rsidR="00A25168">
        <w:rPr>
          <w:rFonts w:cs="Times New Roman"/>
          <w:lang w:val="en-US"/>
        </w:rPr>
        <w:t>The s</w:t>
      </w:r>
      <w:r w:rsidRPr="00642DEC">
        <w:rPr>
          <w:rFonts w:cs="Times New Roman"/>
          <w:lang w:val="en-US"/>
        </w:rPr>
        <w:t xml:space="preserve">econd is current liabilities which involve trade payables, outstanding expenses and short-term provisions. </w:t>
      </w:r>
    </w:p>
    <w:p w:rsidR="00D33BC8" w:rsidRPr="00642DEC" w:rsidRDefault="00D33BC8" w:rsidP="00642DEC">
      <w:pPr>
        <w:pStyle w:val="ListParagraph"/>
        <w:numPr>
          <w:ilvl w:val="0"/>
          <w:numId w:val="4"/>
        </w:numPr>
        <w:jc w:val="both"/>
        <w:rPr>
          <w:rFonts w:cs="Times New Roman"/>
          <w:lang w:val="en-US"/>
        </w:rPr>
      </w:pPr>
      <w:r w:rsidRPr="00642DEC">
        <w:rPr>
          <w:rFonts w:cs="Times New Roman"/>
          <w:lang w:val="en-US"/>
        </w:rPr>
        <w:t>Shareholders</w:t>
      </w:r>
      <w:r w:rsidR="00A25168">
        <w:rPr>
          <w:rFonts w:cs="Times New Roman"/>
          <w:lang w:val="en-US"/>
        </w:rPr>
        <w:t>'</w:t>
      </w:r>
      <w:r w:rsidRPr="00642DEC">
        <w:rPr>
          <w:rFonts w:cs="Times New Roman"/>
          <w:lang w:val="en-US"/>
        </w:rPr>
        <w:t xml:space="preserve"> equity: It involves capital introduction and profit retained by the company. It is the residual value after deducting all the liabilities from total assets. </w:t>
      </w:r>
    </w:p>
    <w:p w:rsidR="00D33BC8" w:rsidRPr="00642DEC" w:rsidRDefault="00D33BC8" w:rsidP="00642DEC">
      <w:pPr>
        <w:pStyle w:val="ListParagraph"/>
        <w:ind w:left="780"/>
        <w:jc w:val="both"/>
        <w:rPr>
          <w:rFonts w:cs="Times New Roman"/>
          <w:lang w:val="en-US"/>
        </w:rPr>
      </w:pPr>
      <w:r w:rsidRPr="00642DEC">
        <w:rPr>
          <w:rFonts w:cs="Times New Roman"/>
          <w:lang w:val="en-US"/>
        </w:rPr>
        <w:t>The formula of the basic accounting system.</w:t>
      </w:r>
    </w:p>
    <w:p w:rsidR="00D33BC8" w:rsidRPr="00642DEC" w:rsidRDefault="00D33BC8" w:rsidP="00642DEC">
      <w:pPr>
        <w:pStyle w:val="ListParagraph"/>
        <w:ind w:left="780"/>
        <w:jc w:val="both"/>
        <w:rPr>
          <w:rFonts w:cs="Times New Roman"/>
          <w:lang w:val="en-US"/>
        </w:rPr>
      </w:pPr>
      <w:r w:rsidRPr="00642DEC">
        <w:rPr>
          <w:rFonts w:cs="Times New Roman"/>
          <w:lang w:val="en-US"/>
        </w:rPr>
        <w:t>Assets = Liabilities + shareholder’s fund</w:t>
      </w:r>
    </w:p>
    <w:p w:rsidR="00D33BC8" w:rsidRPr="00642DEC" w:rsidRDefault="00D33BC8" w:rsidP="00642DEC">
      <w:pPr>
        <w:jc w:val="both"/>
        <w:rPr>
          <w:rFonts w:cs="Times New Roman"/>
          <w:b/>
          <w:lang w:val="en-US"/>
        </w:rPr>
      </w:pPr>
      <w:r w:rsidRPr="00642DEC">
        <w:rPr>
          <w:rFonts w:cs="Times New Roman"/>
          <w:b/>
          <w:lang w:val="en-US"/>
        </w:rPr>
        <w:t>Double accounting system</w:t>
      </w:r>
    </w:p>
    <w:p w:rsidR="00D33BC8" w:rsidRPr="00642DEC" w:rsidRDefault="00D33BC8" w:rsidP="00642DEC">
      <w:pPr>
        <w:jc w:val="both"/>
        <w:rPr>
          <w:rFonts w:cs="Times New Roman"/>
          <w:lang w:val="en-US"/>
        </w:rPr>
      </w:pPr>
      <w:r w:rsidRPr="00642DEC">
        <w:rPr>
          <w:rFonts w:cs="Times New Roman"/>
          <w:lang w:val="en-US"/>
        </w:rPr>
        <w:t>It is an important accounting principle that needs to be followed. A basic rule of the double entry system is that when one account is debited</w:t>
      </w:r>
      <w:r w:rsidR="00A25168">
        <w:rPr>
          <w:rFonts w:cs="Times New Roman"/>
          <w:lang w:val="en-US"/>
        </w:rPr>
        <w:t>,</w:t>
      </w:r>
      <w:r w:rsidRPr="00642DEC">
        <w:rPr>
          <w:rFonts w:cs="Times New Roman"/>
          <w:lang w:val="en-US"/>
        </w:rPr>
        <w:t xml:space="preserve"> another account must be credited and vice-versa (</w:t>
      </w:r>
      <w:r w:rsidRPr="00642DEC">
        <w:rPr>
          <w:rFonts w:cs="Times New Roman"/>
          <w:color w:val="222222"/>
          <w:sz w:val="20"/>
          <w:szCs w:val="20"/>
          <w:shd w:val="clear" w:color="auto" w:fill="FFFFFF"/>
        </w:rPr>
        <w:t>Faccia, 2019)</w:t>
      </w:r>
      <w:r w:rsidRPr="00642DEC">
        <w:rPr>
          <w:rFonts w:cs="Times New Roman"/>
          <w:lang w:val="en-US"/>
        </w:rPr>
        <w:t>. There are three accounting rules which need to be followed by every company.</w:t>
      </w:r>
    </w:p>
    <w:p w:rsidR="00D33BC8" w:rsidRPr="00642DEC" w:rsidRDefault="00D33BC8" w:rsidP="00642DEC">
      <w:pPr>
        <w:pStyle w:val="ListParagraph"/>
        <w:numPr>
          <w:ilvl w:val="0"/>
          <w:numId w:val="5"/>
        </w:numPr>
        <w:jc w:val="both"/>
        <w:rPr>
          <w:rFonts w:cs="Times New Roman"/>
          <w:lang w:val="en-US"/>
        </w:rPr>
      </w:pPr>
      <w:r w:rsidRPr="00642DEC">
        <w:rPr>
          <w:rFonts w:cs="Times New Roman"/>
          <w:lang w:val="en-US"/>
        </w:rPr>
        <w:t>Real account: Company has to debit the real account when the item comes into account and credit the account when the item goes out of account.</w:t>
      </w:r>
    </w:p>
    <w:p w:rsidR="00D33BC8" w:rsidRPr="00642DEC" w:rsidRDefault="00D33BC8" w:rsidP="00642DEC">
      <w:pPr>
        <w:pStyle w:val="ListParagraph"/>
        <w:numPr>
          <w:ilvl w:val="0"/>
          <w:numId w:val="5"/>
        </w:numPr>
        <w:jc w:val="both"/>
        <w:rPr>
          <w:rFonts w:cs="Times New Roman"/>
          <w:lang w:val="en-US"/>
        </w:rPr>
      </w:pPr>
      <w:r w:rsidRPr="00642DEC">
        <w:rPr>
          <w:rFonts w:cs="Times New Roman"/>
          <w:lang w:val="en-US"/>
        </w:rPr>
        <w:t>Personal account: company has to debit the personal account when the person receive</w:t>
      </w:r>
      <w:r w:rsidR="00A25168">
        <w:rPr>
          <w:rFonts w:cs="Times New Roman"/>
          <w:lang w:val="en-US"/>
        </w:rPr>
        <w:t>s</w:t>
      </w:r>
      <w:r w:rsidRPr="00642DEC">
        <w:rPr>
          <w:rFonts w:cs="Times New Roman"/>
          <w:lang w:val="en-US"/>
        </w:rPr>
        <w:t xml:space="preserve"> something and credit the account when a person has to pay something.</w:t>
      </w:r>
    </w:p>
    <w:p w:rsidR="00D33BC8" w:rsidRPr="00642DEC" w:rsidRDefault="00D33BC8" w:rsidP="00642DEC">
      <w:pPr>
        <w:pStyle w:val="ListParagraph"/>
        <w:numPr>
          <w:ilvl w:val="0"/>
          <w:numId w:val="5"/>
        </w:numPr>
        <w:jc w:val="both"/>
        <w:rPr>
          <w:rFonts w:cs="Times New Roman"/>
          <w:lang w:val="en-US"/>
        </w:rPr>
      </w:pPr>
      <w:r w:rsidRPr="00642DEC">
        <w:rPr>
          <w:rFonts w:cs="Times New Roman"/>
          <w:lang w:val="en-US"/>
        </w:rPr>
        <w:lastRenderedPageBreak/>
        <w:t>Nominal account: Frim has to debit the nominal account when there is loss or expenses and credit the account when there is income or gain.</w:t>
      </w:r>
    </w:p>
    <w:p w:rsidR="00D33BC8" w:rsidRPr="00642DEC" w:rsidRDefault="00D33BC8" w:rsidP="00642DEC">
      <w:pPr>
        <w:pStyle w:val="ListParagraph"/>
        <w:ind w:left="780"/>
        <w:jc w:val="both"/>
        <w:rPr>
          <w:rFonts w:cs="Times New Roman"/>
          <w:lang w:val="en-US"/>
        </w:rPr>
      </w:pPr>
      <w:r w:rsidRPr="00642DEC">
        <w:rPr>
          <w:rFonts w:cs="Times New Roman"/>
          <w:lang w:val="en-US"/>
        </w:rPr>
        <w:t>These three accounting rules help the business to maintain the balance sheet matched. Every company follow</w:t>
      </w:r>
      <w:r w:rsidR="00A25168">
        <w:rPr>
          <w:rFonts w:cs="Times New Roman"/>
          <w:lang w:val="en-US"/>
        </w:rPr>
        <w:t>s</w:t>
      </w:r>
      <w:r w:rsidRPr="00642DEC">
        <w:rPr>
          <w:rFonts w:cs="Times New Roman"/>
          <w:lang w:val="en-US"/>
        </w:rPr>
        <w:t xml:space="preserve"> these rules</w:t>
      </w:r>
      <w:r w:rsidR="00A25168">
        <w:rPr>
          <w:rFonts w:cs="Times New Roman"/>
          <w:lang w:val="en-US"/>
        </w:rPr>
        <w:t>,</w:t>
      </w:r>
      <w:r w:rsidRPr="00642DEC">
        <w:rPr>
          <w:rFonts w:cs="Times New Roman"/>
          <w:lang w:val="en-US"/>
        </w:rPr>
        <w:t xml:space="preserve"> which make consistency in business. It helps them to do compared to other companies.</w:t>
      </w:r>
    </w:p>
    <w:p w:rsidR="00D33BC8" w:rsidRPr="00642DEC" w:rsidRDefault="00D33BC8" w:rsidP="00642DEC">
      <w:pPr>
        <w:jc w:val="both"/>
        <w:rPr>
          <w:rFonts w:cs="Times New Roman"/>
          <w:b/>
          <w:lang w:val="en-US"/>
        </w:rPr>
      </w:pPr>
      <w:r w:rsidRPr="00642DEC">
        <w:rPr>
          <w:rFonts w:cs="Times New Roman"/>
          <w:b/>
          <w:lang w:val="en-US"/>
        </w:rPr>
        <w:t>Matching principle</w:t>
      </w:r>
    </w:p>
    <w:p w:rsidR="00D33BC8" w:rsidRPr="00642DEC" w:rsidRDefault="00D33BC8" w:rsidP="00642DEC">
      <w:pPr>
        <w:jc w:val="both"/>
        <w:rPr>
          <w:rFonts w:cs="Times New Roman"/>
          <w:lang w:val="en-US"/>
        </w:rPr>
      </w:pPr>
      <w:r w:rsidRPr="00642DEC">
        <w:rPr>
          <w:rFonts w:cs="Times New Roman"/>
          <w:lang w:val="en-US"/>
        </w:rPr>
        <w:t>The</w:t>
      </w:r>
      <w:r w:rsidR="00A25168">
        <w:rPr>
          <w:rFonts w:cs="Times New Roman"/>
          <w:lang w:val="en-US"/>
        </w:rPr>
        <w:t xml:space="preserve"> accounting system has a matching concept showing</w:t>
      </w:r>
      <w:r w:rsidRPr="00642DEC">
        <w:rPr>
          <w:rFonts w:cs="Times New Roman"/>
          <w:lang w:val="en-US"/>
        </w:rPr>
        <w:t xml:space="preserve"> the cause and effect relationship between expenses and income. It helps businesses </w:t>
      </w:r>
      <w:r w:rsidR="00A25168">
        <w:rPr>
          <w:rFonts w:cs="Times New Roman"/>
          <w:lang w:val="en-US"/>
        </w:rPr>
        <w:t>record the transaction in the period</w:t>
      </w:r>
      <w:r w:rsidRPr="00642DEC">
        <w:rPr>
          <w:rFonts w:cs="Times New Roman"/>
          <w:lang w:val="en-US"/>
        </w:rPr>
        <w:t xml:space="preserve"> they incurred or received. It is known as the accrual system. Every transaction has two effects that need to be recorded </w:t>
      </w:r>
      <w:r w:rsidR="00A25168">
        <w:rPr>
          <w:rFonts w:cs="Times New Roman"/>
          <w:lang w:val="en-US"/>
        </w:rPr>
        <w:t>simultaneously</w:t>
      </w:r>
      <w:r w:rsidRPr="00642DEC">
        <w:rPr>
          <w:rFonts w:cs="Times New Roman"/>
          <w:lang w:val="en-US"/>
        </w:rPr>
        <w:t xml:space="preserve">. Liabilities are recorded on the balance sheet and corresponding </w:t>
      </w:r>
      <w:r w:rsidR="00A25168">
        <w:rPr>
          <w:rFonts w:cs="Times New Roman"/>
          <w:lang w:val="en-US"/>
        </w:rPr>
        <w:t>to</w:t>
      </w:r>
      <w:r w:rsidRPr="00642DEC">
        <w:rPr>
          <w:rFonts w:cs="Times New Roman"/>
          <w:lang w:val="en-US"/>
        </w:rPr>
        <w:t xml:space="preserve"> the same date (</w:t>
      </w:r>
      <w:r w:rsidRPr="00642DEC">
        <w:rPr>
          <w:rFonts w:cs="Times New Roman"/>
          <w:color w:val="000000"/>
          <w:szCs w:val="24"/>
          <w:shd w:val="clear" w:color="auto" w:fill="FFFFFF"/>
        </w:rPr>
        <w:t>Bragg, 2022)</w:t>
      </w:r>
      <w:r w:rsidRPr="00642DEC">
        <w:rPr>
          <w:rFonts w:cs="Times New Roman"/>
          <w:lang w:val="en-US"/>
        </w:rPr>
        <w:t>. Non-cash transactions are recorded on the balance sheet</w:t>
      </w:r>
      <w:r w:rsidR="00A25168">
        <w:rPr>
          <w:rFonts w:cs="Times New Roman"/>
          <w:lang w:val="en-US"/>
        </w:rPr>
        <w:t>,</w:t>
      </w:r>
      <w:r w:rsidRPr="00642DEC">
        <w:rPr>
          <w:rFonts w:cs="Times New Roman"/>
          <w:lang w:val="en-US"/>
        </w:rPr>
        <w:t xml:space="preserve"> which helps to reflect the actual position of the balance sheet date. </w:t>
      </w:r>
    </w:p>
    <w:p w:rsidR="00D33BC8" w:rsidRPr="00642DEC" w:rsidRDefault="00D33BC8" w:rsidP="00642DEC">
      <w:pPr>
        <w:jc w:val="both"/>
        <w:rPr>
          <w:rFonts w:cs="Times New Roman"/>
          <w:lang w:val="en-US"/>
        </w:rPr>
      </w:pPr>
      <w:r w:rsidRPr="00642DEC">
        <w:rPr>
          <w:rFonts w:cs="Times New Roman"/>
          <w:lang w:val="en-US"/>
        </w:rPr>
        <w:t xml:space="preserve">Every income and expense </w:t>
      </w:r>
      <w:r w:rsidR="00A25168">
        <w:rPr>
          <w:rFonts w:cs="Times New Roman"/>
          <w:lang w:val="en-US"/>
        </w:rPr>
        <w:t>directly affects the company's profit,</w:t>
      </w:r>
      <w:r w:rsidRPr="00642DEC">
        <w:rPr>
          <w:rFonts w:cs="Times New Roman"/>
          <w:lang w:val="en-US"/>
        </w:rPr>
        <w:t xml:space="preserve"> and profit or loss will be recorded in the capital account under the shareholder</w:t>
      </w:r>
      <w:r w:rsidR="00A25168">
        <w:rPr>
          <w:rFonts w:cs="Times New Roman"/>
          <w:lang w:val="en-US"/>
        </w:rPr>
        <w:t>'</w:t>
      </w:r>
      <w:r w:rsidRPr="00642DEC">
        <w:rPr>
          <w:rFonts w:cs="Times New Roman"/>
          <w:lang w:val="en-US"/>
        </w:rPr>
        <w:t xml:space="preserve">s fund. It means that every expense and income indirectly affects the balance sheet. </w:t>
      </w:r>
    </w:p>
    <w:p w:rsidR="00D33BC8" w:rsidRPr="00642DEC" w:rsidRDefault="00D33BC8" w:rsidP="00642DEC">
      <w:pPr>
        <w:jc w:val="both"/>
        <w:rPr>
          <w:rFonts w:cs="Times New Roman"/>
          <w:lang w:val="en-US"/>
        </w:rPr>
      </w:pPr>
      <w:r w:rsidRPr="00642DEC">
        <w:rPr>
          <w:rFonts w:cs="Times New Roman"/>
          <w:lang w:val="en-US"/>
        </w:rPr>
        <w:t>The company sold goods worth £ 980 to the customer</w:t>
      </w:r>
      <w:r w:rsidR="00A25168">
        <w:rPr>
          <w:rFonts w:cs="Times New Roman"/>
          <w:lang w:val="en-US"/>
        </w:rPr>
        <w:t>, which will duly account for in the company's financial statement</w:t>
      </w:r>
      <w:r w:rsidRPr="00642DEC">
        <w:rPr>
          <w:rFonts w:cs="Times New Roman"/>
          <w:lang w:val="en-US"/>
        </w:rPr>
        <w:t>. It will credit the sales account and debit the trade receivable of the company. The cost of goods is to be debited in the closing account and credited to the inventory account. This entry has two effects in accounting that match the business</w:t>
      </w:r>
      <w:r w:rsidR="00A25168">
        <w:rPr>
          <w:rFonts w:cs="Times New Roman"/>
          <w:lang w:val="en-US"/>
        </w:rPr>
        <w:t>,</w:t>
      </w:r>
      <w:r w:rsidRPr="00642DEC">
        <w:rPr>
          <w:rFonts w:cs="Times New Roman"/>
          <w:lang w:val="en-US"/>
        </w:rPr>
        <w:t xml:space="preserve"> which match the balance of the statement of financial position. </w:t>
      </w:r>
    </w:p>
    <w:p w:rsidR="00D33BC8" w:rsidRPr="00642DEC" w:rsidRDefault="00D33BC8" w:rsidP="00642DEC">
      <w:pPr>
        <w:jc w:val="both"/>
        <w:rPr>
          <w:rFonts w:eastAsiaTheme="majorEastAsia" w:cs="Times New Roman"/>
          <w:b/>
          <w:sz w:val="28"/>
          <w:szCs w:val="32"/>
          <w:lang w:val="en-US"/>
        </w:rPr>
      </w:pPr>
      <w:r w:rsidRPr="00642DEC">
        <w:rPr>
          <w:rFonts w:cs="Times New Roman"/>
          <w:b/>
          <w:lang w:val="en-US"/>
        </w:rPr>
        <w:br w:type="page"/>
      </w:r>
    </w:p>
    <w:p w:rsidR="00334756" w:rsidRPr="00642DEC" w:rsidRDefault="002A5E71" w:rsidP="00642DEC">
      <w:pPr>
        <w:pStyle w:val="Heading1"/>
        <w:jc w:val="both"/>
        <w:rPr>
          <w:rFonts w:cs="Times New Roman"/>
          <w:lang w:val="en-US"/>
        </w:rPr>
      </w:pPr>
      <w:bookmarkStart w:id="2" w:name="_Toc110078695"/>
      <w:r w:rsidRPr="00642DEC">
        <w:rPr>
          <w:rFonts w:cs="Times New Roman"/>
          <w:lang w:val="en-US"/>
        </w:rPr>
        <w:lastRenderedPageBreak/>
        <w:t>Question 2</w:t>
      </w:r>
      <w:bookmarkEnd w:id="2"/>
    </w:p>
    <w:p w:rsidR="00E83482" w:rsidRPr="00642DEC" w:rsidRDefault="00E83482" w:rsidP="00642DEC">
      <w:pPr>
        <w:jc w:val="both"/>
        <w:rPr>
          <w:rFonts w:cs="Times New Roman"/>
          <w:b/>
          <w:lang w:val="en-US"/>
        </w:rPr>
      </w:pPr>
      <w:r w:rsidRPr="00642DEC">
        <w:rPr>
          <w:rFonts w:cs="Times New Roman"/>
          <w:b/>
          <w:lang w:val="en-US"/>
        </w:rPr>
        <w:t>A</w:t>
      </w:r>
      <w:r w:rsidRPr="00642DEC">
        <w:rPr>
          <w:rFonts w:cs="Times New Roman"/>
        </w:rPr>
        <w:t xml:space="preserve">) </w:t>
      </w:r>
      <w:r w:rsidR="00F8711C" w:rsidRPr="00642DEC">
        <w:rPr>
          <w:rFonts w:cs="Times New Roman"/>
        </w:rPr>
        <w:t>Calculation</w:t>
      </w:r>
      <w:r w:rsidRPr="00642DEC">
        <w:rPr>
          <w:rFonts w:cs="Times New Roman"/>
        </w:rPr>
        <w:t xml:space="preserve"> </w:t>
      </w:r>
      <w:r w:rsidR="00F8711C" w:rsidRPr="00642DEC">
        <w:rPr>
          <w:rFonts w:cs="Times New Roman"/>
        </w:rPr>
        <w:t xml:space="preserve">of </w:t>
      </w:r>
      <w:r w:rsidRPr="00642DEC">
        <w:rPr>
          <w:rFonts w:cs="Times New Roman"/>
        </w:rPr>
        <w:t>the ratios of Sweets plc</w:t>
      </w:r>
    </w:p>
    <w:tbl>
      <w:tblPr>
        <w:tblW w:w="5000" w:type="pct"/>
        <w:tblLook w:val="04A0" w:firstRow="1" w:lastRow="0" w:firstColumn="1" w:lastColumn="0" w:noHBand="0" w:noVBand="1"/>
      </w:tblPr>
      <w:tblGrid>
        <w:gridCol w:w="1033"/>
        <w:gridCol w:w="3311"/>
        <w:gridCol w:w="1285"/>
        <w:gridCol w:w="1320"/>
        <w:gridCol w:w="1034"/>
        <w:gridCol w:w="1033"/>
      </w:tblGrid>
      <w:tr w:rsidR="00386117" w:rsidRPr="00642DEC" w:rsidTr="00642DEC">
        <w:trPr>
          <w:trHeight w:val="315"/>
        </w:trPr>
        <w:tc>
          <w:tcPr>
            <w:tcW w:w="587"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S. no.</w:t>
            </w:r>
          </w:p>
        </w:tc>
        <w:tc>
          <w:tcPr>
            <w:tcW w:w="1834" w:type="pct"/>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660" w:type="pct"/>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746" w:type="pct"/>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587" w:type="pct"/>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587" w:type="pct"/>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4413" w:type="pct"/>
            <w:gridSpan w:val="5"/>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xml:space="preserve">Calculation of Return on Capital </w:t>
            </w:r>
            <w:r w:rsidR="007C64D6" w:rsidRPr="00642DEC">
              <w:rPr>
                <w:rFonts w:eastAsia="Times New Roman" w:cs="Times New Roman"/>
                <w:b/>
                <w:color w:val="000000"/>
                <w:szCs w:val="24"/>
                <w:lang w:eastAsia="en-IN"/>
              </w:rPr>
              <w:t>Employed</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Particulars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7C64D6"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Earnings</w:t>
            </w:r>
            <w:r w:rsidR="00386117" w:rsidRPr="00642DEC">
              <w:rPr>
                <w:rFonts w:eastAsia="Times New Roman" w:cs="Times New Roman"/>
                <w:color w:val="000000"/>
                <w:szCs w:val="24"/>
                <w:lang w:eastAsia="en-IN"/>
              </w:rPr>
              <w:t xml:space="preserve"> before interest and tax</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699</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805</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Capital employed</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7225</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7041</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826" w:type="pct"/>
            <w:gridSpan w:val="4"/>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w:t>
            </w:r>
            <w:r w:rsidR="007C64D6" w:rsidRPr="00642DEC">
              <w:rPr>
                <w:rFonts w:eastAsia="Times New Roman" w:cs="Times New Roman"/>
                <w:color w:val="000000"/>
                <w:szCs w:val="24"/>
                <w:lang w:eastAsia="en-IN"/>
              </w:rPr>
              <w:t>Earnings</w:t>
            </w:r>
            <w:r w:rsidRPr="00642DEC">
              <w:rPr>
                <w:rFonts w:eastAsia="Times New Roman" w:cs="Times New Roman"/>
                <w:color w:val="000000"/>
                <w:szCs w:val="24"/>
                <w:lang w:eastAsia="en-IN"/>
              </w:rPr>
              <w:t xml:space="preserve"> before interest &amp; tax/capital </w:t>
            </w:r>
            <w:r w:rsidR="007C64D6" w:rsidRPr="00642DEC">
              <w:rPr>
                <w:rFonts w:eastAsia="Times New Roman" w:cs="Times New Roman"/>
                <w:color w:val="000000"/>
                <w:szCs w:val="24"/>
                <w:lang w:eastAsia="en-IN"/>
              </w:rPr>
              <w:t>employed</w:t>
            </w:r>
            <w:r w:rsidRPr="00642DEC">
              <w:rPr>
                <w:rFonts w:eastAsia="Times New Roman" w:cs="Times New Roman"/>
                <w:color w:val="000000"/>
                <w:szCs w:val="24"/>
                <w:lang w:eastAsia="en-IN"/>
              </w:rPr>
              <w:t>)*100</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Capital employed</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9.67</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11.43</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Capital employed = Total assets -current </w:t>
            </w:r>
            <w:r w:rsidR="007C64D6" w:rsidRPr="00642DEC">
              <w:rPr>
                <w:rFonts w:eastAsia="Times New Roman" w:cs="Times New Roman"/>
                <w:color w:val="000000"/>
                <w:szCs w:val="24"/>
                <w:lang w:eastAsia="en-IN"/>
              </w:rPr>
              <w:t>liabilities</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2</w:t>
            </w:r>
          </w:p>
        </w:tc>
        <w:tc>
          <w:tcPr>
            <w:tcW w:w="3826" w:type="pct"/>
            <w:gridSpan w:val="4"/>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Calculation of Return on Equity</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Net income</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366</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431</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Shareholder's equity</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2,912</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3,088</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(Net profit/Shareholder's Capital)</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Return on equity</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4C2480"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13%</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4C2480"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14%</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4413" w:type="pct"/>
            <w:gridSpan w:val="5"/>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Shareholder's equity = Share capital + share premium + retained earnings</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3</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7C64D6"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Calculation of</w:t>
            </w:r>
            <w:r w:rsidR="00386117" w:rsidRPr="00642DEC">
              <w:rPr>
                <w:rFonts w:eastAsia="Times New Roman" w:cs="Times New Roman"/>
                <w:b/>
                <w:color w:val="000000"/>
                <w:szCs w:val="24"/>
                <w:lang w:eastAsia="en-IN"/>
              </w:rPr>
              <w:t xml:space="preserve"> Earning per share</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Net profit</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366</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431</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Number of </w:t>
            </w:r>
            <w:r w:rsidR="00654513" w:rsidRPr="00642DEC">
              <w:rPr>
                <w:rFonts w:eastAsia="Times New Roman" w:cs="Times New Roman"/>
                <w:color w:val="000000"/>
                <w:szCs w:val="24"/>
                <w:lang w:eastAsia="en-IN"/>
              </w:rPr>
              <w:t>shares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600</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600</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(Net profit/</w:t>
            </w:r>
            <w:r w:rsidR="007C64D6" w:rsidRPr="00642DEC">
              <w:rPr>
                <w:rFonts w:eastAsia="Times New Roman" w:cs="Times New Roman"/>
                <w:color w:val="000000"/>
                <w:szCs w:val="24"/>
                <w:lang w:eastAsia="en-IN"/>
              </w:rPr>
              <w:t>Number</w:t>
            </w:r>
            <w:r w:rsidRPr="00642DEC">
              <w:rPr>
                <w:rFonts w:eastAsia="Times New Roman" w:cs="Times New Roman"/>
                <w:color w:val="000000"/>
                <w:szCs w:val="24"/>
                <w:lang w:eastAsia="en-IN"/>
              </w:rPr>
              <w:t xml:space="preserve"> of </w:t>
            </w:r>
            <w:r w:rsidR="009A0931" w:rsidRPr="00642DEC">
              <w:rPr>
                <w:rFonts w:eastAsia="Times New Roman" w:cs="Times New Roman"/>
                <w:color w:val="000000"/>
                <w:szCs w:val="24"/>
                <w:lang w:eastAsia="en-IN"/>
              </w:rPr>
              <w:t>shares</w:t>
            </w:r>
            <w:r w:rsidRPr="00642DEC">
              <w:rPr>
                <w:rFonts w:eastAsia="Times New Roman" w:cs="Times New Roman"/>
                <w:color w:val="000000"/>
                <w:szCs w:val="24"/>
                <w:lang w:eastAsia="en-IN"/>
              </w:rPr>
              <w:t>)</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Earning per share</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0.61</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0.72</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4</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Calculation of Net profit margin</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Net profit</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366</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431</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Net sales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6,441</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6,738</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(Net profit/Revenue)</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lastRenderedPageBreak/>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Net profit margin</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5.68%</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6.40%</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5</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Calculation of Assets turnover ratio</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Net sales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6,441</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6,738</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 assets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10,087</w:t>
            </w:r>
          </w:p>
        </w:tc>
        <w:tc>
          <w:tcPr>
            <w:tcW w:w="746" w:type="pct"/>
            <w:tcBorders>
              <w:top w:val="nil"/>
              <w:left w:val="nil"/>
              <w:bottom w:val="single" w:sz="4" w:space="0" w:color="auto"/>
              <w:right w:val="single" w:sz="4" w:space="0" w:color="auto"/>
            </w:tcBorders>
            <w:shd w:val="clear" w:color="auto" w:fill="auto"/>
            <w:noWrap/>
            <w:vAlign w:val="center"/>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9,736</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(Net sales/Total Assets)</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Assets turnover ratio</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0.64</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0.69</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6</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Calculation of Stock holding days</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Inventory</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659</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708</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Cost of sales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3,096</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3,235</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(Inventory/Cost of goods sold*365)</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Stock holding days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78</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80</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7</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A25168">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xml:space="preserve">Calculation of </w:t>
            </w:r>
            <w:r w:rsidR="009A0931" w:rsidRPr="00642DEC">
              <w:rPr>
                <w:rFonts w:eastAsia="Times New Roman" w:cs="Times New Roman"/>
                <w:b/>
                <w:color w:val="000000"/>
                <w:szCs w:val="24"/>
                <w:lang w:eastAsia="en-IN"/>
              </w:rPr>
              <w:t>debtors</w:t>
            </w:r>
            <w:r w:rsidR="00A25168">
              <w:rPr>
                <w:rFonts w:eastAsia="Times New Roman" w:cs="Times New Roman"/>
                <w:b/>
                <w:color w:val="000000"/>
                <w:szCs w:val="24"/>
                <w:lang w:eastAsia="en-IN"/>
              </w:rPr>
              <w:t>'</w:t>
            </w:r>
            <w:r w:rsidRPr="00642DEC">
              <w:rPr>
                <w:rFonts w:eastAsia="Times New Roman" w:cs="Times New Roman"/>
                <w:b/>
                <w:color w:val="000000"/>
                <w:szCs w:val="24"/>
                <w:lang w:eastAsia="en-IN"/>
              </w:rPr>
              <w:t xml:space="preserve"> collection period</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Accounts receivable</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1,287</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1249</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Net sales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6,441</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6,738</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(Accounts receivable/Net sales*365)</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debtors collection period</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73</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68</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8</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78326C"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xml:space="preserve">Calculation of </w:t>
            </w:r>
            <w:r w:rsidR="009A0931" w:rsidRPr="00642DEC">
              <w:rPr>
                <w:rFonts w:eastAsia="Times New Roman" w:cs="Times New Roman"/>
                <w:b/>
                <w:color w:val="000000"/>
                <w:szCs w:val="24"/>
                <w:lang w:eastAsia="en-IN"/>
              </w:rPr>
              <w:t xml:space="preserve">the </w:t>
            </w:r>
            <w:r w:rsidRPr="00642DEC">
              <w:rPr>
                <w:rFonts w:eastAsia="Times New Roman" w:cs="Times New Roman"/>
                <w:b/>
                <w:color w:val="000000"/>
                <w:szCs w:val="24"/>
                <w:lang w:eastAsia="en-IN"/>
              </w:rPr>
              <w:t>current ratio</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Current assets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2,355</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2,303</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Current liabilities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3,046</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2,511</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Current assets/Current liabilities</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Current ratio</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0.77</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0.92</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9</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Calculation of Gearing ratio</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lastRenderedPageBreak/>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 debt</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4,129</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4,137</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Total equity</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2,912</w:t>
            </w:r>
          </w:p>
        </w:tc>
        <w:tc>
          <w:tcPr>
            <w:tcW w:w="746" w:type="pct"/>
            <w:tcBorders>
              <w:top w:val="nil"/>
              <w:left w:val="nil"/>
              <w:bottom w:val="single" w:sz="4" w:space="0" w:color="auto"/>
              <w:right w:val="single" w:sz="4" w:space="0" w:color="auto"/>
            </w:tcBorders>
            <w:shd w:val="clear" w:color="auto" w:fill="auto"/>
            <w:vAlign w:val="center"/>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lang w:eastAsia="en-IN"/>
              </w:rPr>
              <w:t>3,088</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(Total debt/Total equity)</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Gearing ratio</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1.42</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1.34</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10</w:t>
            </w:r>
          </w:p>
        </w:tc>
        <w:tc>
          <w:tcPr>
            <w:tcW w:w="3240" w:type="pct"/>
            <w:gridSpan w:val="3"/>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b/>
                <w:color w:val="000000"/>
                <w:szCs w:val="24"/>
                <w:lang w:eastAsia="en-IN"/>
              </w:rPr>
            </w:pPr>
            <w:r w:rsidRPr="00642DEC">
              <w:rPr>
                <w:rFonts w:eastAsia="Times New Roman" w:cs="Times New Roman"/>
                <w:b/>
                <w:color w:val="000000"/>
                <w:szCs w:val="24"/>
                <w:lang w:eastAsia="en-IN"/>
              </w:rPr>
              <w:t>Calculation of Interest coverage ratio</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2020(in £) </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xml:space="preserve"> 2021(in £)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Earnings before interest &amp; taxes</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539</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620</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Interest Payable</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181</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226</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3826" w:type="pct"/>
            <w:gridSpan w:val="4"/>
            <w:tcBorders>
              <w:top w:val="single" w:sz="4" w:space="0" w:color="auto"/>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Formula = (Earnings before interest and taxes/Interest payable)</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r w:rsidR="00386117" w:rsidRPr="00642DEC" w:rsidTr="00642DEC">
        <w:trPr>
          <w:trHeight w:val="315"/>
        </w:trPr>
        <w:tc>
          <w:tcPr>
            <w:tcW w:w="587" w:type="pct"/>
            <w:tcBorders>
              <w:top w:val="nil"/>
              <w:left w:val="single" w:sz="4" w:space="0" w:color="auto"/>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1834"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Interest coverage ratio</w:t>
            </w:r>
          </w:p>
        </w:tc>
        <w:tc>
          <w:tcPr>
            <w:tcW w:w="660"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2.98</w:t>
            </w:r>
          </w:p>
        </w:tc>
        <w:tc>
          <w:tcPr>
            <w:tcW w:w="746"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2.74</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c>
          <w:tcPr>
            <w:tcW w:w="587" w:type="pct"/>
            <w:tcBorders>
              <w:top w:val="nil"/>
              <w:left w:val="nil"/>
              <w:bottom w:val="single" w:sz="4" w:space="0" w:color="auto"/>
              <w:right w:val="single" w:sz="4" w:space="0" w:color="auto"/>
            </w:tcBorders>
            <w:shd w:val="clear" w:color="auto" w:fill="auto"/>
            <w:noWrap/>
            <w:vAlign w:val="bottom"/>
            <w:hideMark/>
          </w:tcPr>
          <w:p w:rsidR="00386117" w:rsidRPr="00642DEC" w:rsidRDefault="00386117" w:rsidP="00642DEC">
            <w:pPr>
              <w:spacing w:after="0"/>
              <w:jc w:val="both"/>
              <w:rPr>
                <w:rFonts w:eastAsia="Times New Roman" w:cs="Times New Roman"/>
                <w:color w:val="000000"/>
                <w:szCs w:val="24"/>
                <w:lang w:eastAsia="en-IN"/>
              </w:rPr>
            </w:pPr>
            <w:r w:rsidRPr="00642DEC">
              <w:rPr>
                <w:rFonts w:eastAsia="Times New Roman" w:cs="Times New Roman"/>
                <w:color w:val="000000"/>
                <w:szCs w:val="24"/>
                <w:lang w:eastAsia="en-IN"/>
              </w:rPr>
              <w:t> </w:t>
            </w:r>
          </w:p>
        </w:tc>
      </w:tr>
    </w:tbl>
    <w:p w:rsidR="00A43693" w:rsidRPr="00642DEC" w:rsidRDefault="00A43693" w:rsidP="00642DEC">
      <w:pPr>
        <w:jc w:val="both"/>
        <w:rPr>
          <w:rFonts w:cs="Times New Roman"/>
          <w:b/>
          <w:lang w:val="en-US"/>
        </w:rPr>
      </w:pPr>
    </w:p>
    <w:p w:rsidR="002550B3" w:rsidRPr="00642DEC" w:rsidRDefault="002550B3" w:rsidP="00642DEC">
      <w:pPr>
        <w:jc w:val="both"/>
        <w:rPr>
          <w:rFonts w:cs="Times New Roman"/>
          <w:b/>
          <w:lang w:val="en-US"/>
        </w:rPr>
      </w:pPr>
      <w:r w:rsidRPr="00642DEC">
        <w:rPr>
          <w:rFonts w:cs="Times New Roman"/>
          <w:b/>
          <w:lang w:val="en-US"/>
        </w:rPr>
        <w:t xml:space="preserve">B) Analysis of </w:t>
      </w:r>
      <w:r w:rsidR="00F8711C" w:rsidRPr="00642DEC">
        <w:rPr>
          <w:rFonts w:cs="Times New Roman"/>
          <w:b/>
          <w:lang w:val="en-US"/>
        </w:rPr>
        <w:t xml:space="preserve">the </w:t>
      </w:r>
      <w:r w:rsidRPr="00642DEC">
        <w:rPr>
          <w:rFonts w:cs="Times New Roman"/>
          <w:b/>
          <w:lang w:val="en-US"/>
        </w:rPr>
        <w:t>financial performance of Sweets plc</w:t>
      </w:r>
    </w:p>
    <w:p w:rsidR="00A43693" w:rsidRPr="00642DEC" w:rsidRDefault="00A43693" w:rsidP="00642DEC">
      <w:pPr>
        <w:jc w:val="both"/>
        <w:rPr>
          <w:rFonts w:cs="Times New Roman"/>
          <w:b/>
          <w:lang w:val="en-US"/>
        </w:rPr>
      </w:pPr>
      <w:r w:rsidRPr="00642DEC">
        <w:rPr>
          <w:rFonts w:cs="Times New Roman"/>
          <w:b/>
          <w:lang w:val="en-US"/>
        </w:rPr>
        <w:t>Return on capital employed</w:t>
      </w:r>
    </w:p>
    <w:p w:rsidR="00A43693" w:rsidRPr="00642DEC" w:rsidRDefault="00A43693" w:rsidP="00642DEC">
      <w:pPr>
        <w:jc w:val="both"/>
        <w:rPr>
          <w:rFonts w:cs="Times New Roman"/>
          <w:lang w:val="en-US"/>
        </w:rPr>
      </w:pPr>
      <w:r w:rsidRPr="00642DEC">
        <w:rPr>
          <w:rFonts w:cs="Times New Roman"/>
          <w:lang w:val="en-US"/>
        </w:rPr>
        <w:t>This is the analysis of the business</w:t>
      </w:r>
      <w:r w:rsidR="00A25168">
        <w:rPr>
          <w:rFonts w:cs="Times New Roman"/>
          <w:lang w:val="en-US"/>
        </w:rPr>
        <w:t>'</w:t>
      </w:r>
      <w:r w:rsidRPr="00642DEC">
        <w:rPr>
          <w:rFonts w:cs="Times New Roman"/>
          <w:lang w:val="en-US"/>
        </w:rPr>
        <w:t>s profitability</w:t>
      </w:r>
      <w:r w:rsidR="004D3092" w:rsidRPr="00642DEC">
        <w:rPr>
          <w:rFonts w:cs="Times New Roman"/>
          <w:lang w:val="en-US"/>
        </w:rPr>
        <w:t xml:space="preserve"> and efficiency. It represents how efficiently a company </w:t>
      </w:r>
      <w:r w:rsidR="00194AD7" w:rsidRPr="00642DEC">
        <w:rPr>
          <w:rFonts w:cs="Times New Roman"/>
          <w:lang w:val="en-US"/>
        </w:rPr>
        <w:t>collects</w:t>
      </w:r>
      <w:r w:rsidR="004D3092" w:rsidRPr="00642DEC">
        <w:rPr>
          <w:rFonts w:cs="Times New Roman"/>
          <w:lang w:val="en-US"/>
        </w:rPr>
        <w:t xml:space="preserve"> profits from its capital.</w:t>
      </w:r>
      <w:r w:rsidR="00B00B39" w:rsidRPr="00642DEC">
        <w:rPr>
          <w:rFonts w:cs="Times New Roman"/>
          <w:lang w:val="en-US"/>
        </w:rPr>
        <w:t xml:space="preserve"> It indicates the profitability situation of Sweet</w:t>
      </w:r>
      <w:r w:rsidR="0089784B">
        <w:rPr>
          <w:rFonts w:cs="Times New Roman"/>
          <w:lang w:val="en-US"/>
        </w:rPr>
        <w:t>'</w:t>
      </w:r>
      <w:r w:rsidR="00B00B39" w:rsidRPr="00642DEC">
        <w:rPr>
          <w:rFonts w:cs="Times New Roman"/>
          <w:lang w:val="en-US"/>
        </w:rPr>
        <w:t>s plc</w:t>
      </w:r>
      <w:r w:rsidR="006A0134" w:rsidRPr="00642DEC">
        <w:rPr>
          <w:rFonts w:cs="Times New Roman"/>
          <w:lang w:val="en-US"/>
        </w:rPr>
        <w:t xml:space="preserve"> in the market and represents </w:t>
      </w:r>
      <w:r w:rsidR="00CD6A67" w:rsidRPr="00642DEC">
        <w:rPr>
          <w:rFonts w:cs="Times New Roman"/>
          <w:lang w:val="en-US"/>
        </w:rPr>
        <w:t xml:space="preserve">the </w:t>
      </w:r>
      <w:r w:rsidR="006A0134" w:rsidRPr="00642DEC">
        <w:rPr>
          <w:rFonts w:cs="Times New Roman"/>
          <w:lang w:val="en-US"/>
        </w:rPr>
        <w:t>financial profitability situation o</w:t>
      </w:r>
      <w:r w:rsidR="006E4C3A" w:rsidRPr="00642DEC">
        <w:rPr>
          <w:rFonts w:cs="Times New Roman"/>
          <w:lang w:val="en-US"/>
        </w:rPr>
        <w:t>f</w:t>
      </w:r>
      <w:r w:rsidR="006A0134" w:rsidRPr="00642DEC">
        <w:rPr>
          <w:rFonts w:cs="Times New Roman"/>
          <w:lang w:val="en-US"/>
        </w:rPr>
        <w:t xml:space="preserve"> its invested capital</w:t>
      </w:r>
      <w:r w:rsidR="002C412F" w:rsidRPr="00642DEC">
        <w:rPr>
          <w:rFonts w:cs="Times New Roman"/>
          <w:lang w:val="en-US"/>
        </w:rPr>
        <w:t xml:space="preserve"> </w:t>
      </w:r>
      <w:r w:rsidR="004469F6" w:rsidRPr="00642DEC">
        <w:rPr>
          <w:rFonts w:cs="Times New Roman"/>
          <w:color w:val="222222"/>
          <w:szCs w:val="24"/>
          <w:shd w:val="clear" w:color="auto" w:fill="FFFFFF"/>
        </w:rPr>
        <w:t xml:space="preserve">(Lisek, </w:t>
      </w:r>
      <w:r w:rsidR="0003107B" w:rsidRPr="00642DEC">
        <w:rPr>
          <w:rFonts w:cs="Times New Roman"/>
          <w:color w:val="222222"/>
          <w:szCs w:val="24"/>
          <w:shd w:val="clear" w:color="auto" w:fill="FFFFFF"/>
        </w:rPr>
        <w:t>et al.</w:t>
      </w:r>
      <w:r w:rsidR="002C412F" w:rsidRPr="00642DEC">
        <w:rPr>
          <w:rFonts w:cs="Times New Roman"/>
          <w:color w:val="222222"/>
          <w:szCs w:val="24"/>
          <w:shd w:val="clear" w:color="auto" w:fill="FFFFFF"/>
        </w:rPr>
        <w:t xml:space="preserve"> 2020)</w:t>
      </w:r>
      <w:r w:rsidR="002C412F" w:rsidRPr="00642DEC">
        <w:rPr>
          <w:rFonts w:cs="Times New Roman"/>
          <w:szCs w:val="24"/>
          <w:lang w:val="en-US"/>
        </w:rPr>
        <w:t>.</w:t>
      </w:r>
      <w:r w:rsidR="00CD6A67" w:rsidRPr="00642DEC">
        <w:rPr>
          <w:rFonts w:cs="Times New Roman"/>
          <w:szCs w:val="24"/>
          <w:lang w:val="en-US"/>
        </w:rPr>
        <w:t xml:space="preserve"> </w:t>
      </w:r>
      <w:r w:rsidR="00AF6782" w:rsidRPr="00642DEC">
        <w:rPr>
          <w:rFonts w:cs="Times New Roman"/>
          <w:lang w:val="en-US"/>
        </w:rPr>
        <w:t xml:space="preserve">The return on capital employed </w:t>
      </w:r>
      <w:r w:rsidR="004C6B22" w:rsidRPr="00642DEC">
        <w:rPr>
          <w:rFonts w:cs="Times New Roman"/>
          <w:lang w:val="en-US"/>
        </w:rPr>
        <w:t>of Sweet</w:t>
      </w:r>
      <w:r w:rsidR="0089784B">
        <w:rPr>
          <w:rFonts w:cs="Times New Roman"/>
          <w:lang w:val="en-US"/>
        </w:rPr>
        <w:t>'</w:t>
      </w:r>
      <w:r w:rsidR="004C6B22" w:rsidRPr="00642DEC">
        <w:rPr>
          <w:rFonts w:cs="Times New Roman"/>
          <w:lang w:val="en-US"/>
        </w:rPr>
        <w:t>s plc in 2020 was 9.67</w:t>
      </w:r>
      <w:r w:rsidR="00A643CA" w:rsidRPr="00642DEC">
        <w:rPr>
          <w:rFonts w:cs="Times New Roman"/>
          <w:lang w:val="en-US"/>
        </w:rPr>
        <w:t>%</w:t>
      </w:r>
      <w:r w:rsidR="0089784B">
        <w:rPr>
          <w:rFonts w:cs="Times New Roman"/>
          <w:lang w:val="en-US"/>
        </w:rPr>
        <w:t>,</w:t>
      </w:r>
      <w:r w:rsidR="00A643CA" w:rsidRPr="00642DEC">
        <w:rPr>
          <w:rFonts w:cs="Times New Roman"/>
          <w:lang w:val="en-US"/>
        </w:rPr>
        <w:t xml:space="preserve"> and in 2021 11.43% this shows that the company are gathering more profit in 2021 compared to 2021</w:t>
      </w:r>
      <w:r w:rsidR="0089784B">
        <w:rPr>
          <w:rFonts w:cs="Times New Roman"/>
          <w:lang w:val="en-US"/>
        </w:rPr>
        <w:t>,</w:t>
      </w:r>
      <w:r w:rsidR="00A643CA" w:rsidRPr="00642DEC">
        <w:rPr>
          <w:rFonts w:cs="Times New Roman"/>
          <w:lang w:val="en-US"/>
        </w:rPr>
        <w:t xml:space="preserve"> and this shows a positive side. If sweets plc maintains its profitability</w:t>
      </w:r>
      <w:r w:rsidR="0089784B">
        <w:rPr>
          <w:rFonts w:cs="Times New Roman"/>
          <w:lang w:val="en-US"/>
        </w:rPr>
        <w:t>,</w:t>
      </w:r>
      <w:r w:rsidR="00A643CA" w:rsidRPr="00642DEC">
        <w:rPr>
          <w:rFonts w:cs="Times New Roman"/>
          <w:lang w:val="en-US"/>
        </w:rPr>
        <w:t xml:space="preserve"> it can </w:t>
      </w:r>
      <w:r w:rsidR="002D28D8" w:rsidRPr="00642DEC">
        <w:rPr>
          <w:rFonts w:cs="Times New Roman"/>
          <w:lang w:val="en-US"/>
        </w:rPr>
        <w:t>run</w:t>
      </w:r>
      <w:r w:rsidR="00A643CA" w:rsidRPr="00642DEC">
        <w:rPr>
          <w:rFonts w:cs="Times New Roman"/>
          <w:lang w:val="en-US"/>
        </w:rPr>
        <w:t xml:space="preserve"> </w:t>
      </w:r>
      <w:r w:rsidR="002D28D8" w:rsidRPr="00642DEC">
        <w:rPr>
          <w:rFonts w:cs="Times New Roman"/>
          <w:lang w:val="en-US"/>
        </w:rPr>
        <w:t>in</w:t>
      </w:r>
      <w:r w:rsidR="00A643CA" w:rsidRPr="00642DEC">
        <w:rPr>
          <w:rFonts w:cs="Times New Roman"/>
          <w:lang w:val="en-US"/>
        </w:rPr>
        <w:t xml:space="preserve"> </w:t>
      </w:r>
      <w:r w:rsidR="002D28D8" w:rsidRPr="00642DEC">
        <w:rPr>
          <w:rFonts w:cs="Times New Roman"/>
          <w:lang w:val="en-US"/>
        </w:rPr>
        <w:t xml:space="preserve">a </w:t>
      </w:r>
      <w:r w:rsidR="00A643CA" w:rsidRPr="00642DEC">
        <w:rPr>
          <w:rFonts w:cs="Times New Roman"/>
          <w:lang w:val="en-US"/>
        </w:rPr>
        <w:t>good way.</w:t>
      </w:r>
    </w:p>
    <w:p w:rsidR="00F41E21" w:rsidRPr="00642DEC" w:rsidRDefault="00F41E21" w:rsidP="00642DEC">
      <w:pPr>
        <w:jc w:val="both"/>
        <w:rPr>
          <w:rFonts w:cs="Times New Roman"/>
          <w:b/>
          <w:lang w:val="en-US"/>
        </w:rPr>
      </w:pPr>
      <w:r w:rsidRPr="00642DEC">
        <w:rPr>
          <w:rFonts w:cs="Times New Roman"/>
          <w:b/>
          <w:lang w:val="en-US"/>
        </w:rPr>
        <w:t>Return on equity</w:t>
      </w:r>
    </w:p>
    <w:p w:rsidR="00F41E21" w:rsidRPr="00642DEC" w:rsidRDefault="00F41E21" w:rsidP="00642DEC">
      <w:pPr>
        <w:jc w:val="both"/>
        <w:rPr>
          <w:rFonts w:cs="Times New Roman"/>
        </w:rPr>
      </w:pPr>
      <w:r w:rsidRPr="00642DEC">
        <w:rPr>
          <w:rFonts w:cs="Times New Roman"/>
          <w:lang w:val="en-US"/>
        </w:rPr>
        <w:t xml:space="preserve">This </w:t>
      </w:r>
      <w:r w:rsidR="0089784B">
        <w:rPr>
          <w:rFonts w:cs="Times New Roman"/>
          <w:lang w:val="en-US"/>
        </w:rPr>
        <w:t>measures</w:t>
      </w:r>
      <w:r w:rsidRPr="00642DEC">
        <w:rPr>
          <w:rFonts w:cs="Times New Roman"/>
          <w:lang w:val="en-US"/>
        </w:rPr>
        <w:t xml:space="preserve"> the return on the company</w:t>
      </w:r>
      <w:r w:rsidR="00A25168">
        <w:rPr>
          <w:rFonts w:cs="Times New Roman"/>
          <w:lang w:val="en-US"/>
        </w:rPr>
        <w:t>'</w:t>
      </w:r>
      <w:r w:rsidRPr="00642DEC">
        <w:rPr>
          <w:rFonts w:cs="Times New Roman"/>
          <w:lang w:val="en-US"/>
        </w:rPr>
        <w:t xml:space="preserve">s </w:t>
      </w:r>
      <w:r w:rsidR="00035856" w:rsidRPr="00642DEC">
        <w:rPr>
          <w:rFonts w:cs="Times New Roman"/>
          <w:lang w:val="en-US"/>
        </w:rPr>
        <w:t>shareholders</w:t>
      </w:r>
      <w:r w:rsidR="00A25168">
        <w:rPr>
          <w:rFonts w:cs="Times New Roman"/>
          <w:lang w:val="en-US"/>
        </w:rPr>
        <w:t>'</w:t>
      </w:r>
      <w:r w:rsidRPr="00642DEC">
        <w:rPr>
          <w:rFonts w:cs="Times New Roman"/>
          <w:lang w:val="en-US"/>
        </w:rPr>
        <w:t xml:space="preserve"> stocks. </w:t>
      </w:r>
      <w:r w:rsidR="00035856" w:rsidRPr="00642DEC">
        <w:rPr>
          <w:rFonts w:cs="Times New Roman"/>
          <w:lang w:val="en-US"/>
        </w:rPr>
        <w:t>It shows how efficiently Sweets plc is getting profits on its equity.</w:t>
      </w:r>
      <w:r w:rsidR="00571042" w:rsidRPr="00642DEC">
        <w:rPr>
          <w:rFonts w:cs="Times New Roman"/>
          <w:lang w:val="en-US"/>
        </w:rPr>
        <w:t xml:space="preserve"> </w:t>
      </w:r>
      <w:r w:rsidR="00CC2DFB">
        <w:rPr>
          <w:rFonts w:cs="Times New Roman"/>
          <w:lang w:val="en-US"/>
        </w:rPr>
        <w:t>That</w:t>
      </w:r>
      <w:r w:rsidR="00571042" w:rsidRPr="00642DEC">
        <w:rPr>
          <w:rFonts w:cs="Times New Roman"/>
          <w:lang w:val="en-US"/>
        </w:rPr>
        <w:t xml:space="preserve"> is </w:t>
      </w:r>
      <w:r w:rsidR="007A51B5" w:rsidRPr="00642DEC">
        <w:rPr>
          <w:rFonts w:cs="Times New Roman"/>
          <w:lang w:val="en-US"/>
        </w:rPr>
        <w:t xml:space="preserve">the </w:t>
      </w:r>
      <w:r w:rsidR="00E03D7B" w:rsidRPr="00642DEC">
        <w:rPr>
          <w:rFonts w:cs="Times New Roman"/>
          <w:lang w:val="en-US"/>
        </w:rPr>
        <w:t xml:space="preserve">percentage of </w:t>
      </w:r>
      <w:r w:rsidR="007A51B5" w:rsidRPr="00642DEC">
        <w:rPr>
          <w:rFonts w:cs="Times New Roman"/>
          <w:lang w:val="en-US"/>
        </w:rPr>
        <w:t xml:space="preserve">the </w:t>
      </w:r>
      <w:r w:rsidR="00E03D7B" w:rsidRPr="00642DEC">
        <w:rPr>
          <w:rFonts w:cs="Times New Roman"/>
          <w:lang w:val="en-US"/>
        </w:rPr>
        <w:t>company</w:t>
      </w:r>
      <w:r w:rsidR="00A25168">
        <w:rPr>
          <w:rFonts w:cs="Times New Roman"/>
          <w:lang w:val="en-US"/>
        </w:rPr>
        <w:t>'</w:t>
      </w:r>
      <w:r w:rsidR="00E03D7B" w:rsidRPr="00642DEC">
        <w:rPr>
          <w:rFonts w:cs="Times New Roman"/>
          <w:lang w:val="en-US"/>
        </w:rPr>
        <w:t>s net income on its shareholder</w:t>
      </w:r>
      <w:r w:rsidR="00A25168">
        <w:rPr>
          <w:rFonts w:cs="Times New Roman"/>
          <w:lang w:val="en-US"/>
        </w:rPr>
        <w:t>'</w:t>
      </w:r>
      <w:r w:rsidR="00E03D7B" w:rsidRPr="00642DEC">
        <w:rPr>
          <w:rFonts w:cs="Times New Roman"/>
          <w:lang w:val="en-US"/>
        </w:rPr>
        <w:t xml:space="preserve">s </w:t>
      </w:r>
      <w:r w:rsidR="007A51B5" w:rsidRPr="00642DEC">
        <w:rPr>
          <w:rFonts w:cs="Times New Roman"/>
          <w:lang w:val="en-US"/>
        </w:rPr>
        <w:t>equity</w:t>
      </w:r>
      <w:r w:rsidR="002C412F" w:rsidRPr="00642DEC">
        <w:rPr>
          <w:rFonts w:cs="Times New Roman"/>
          <w:lang w:val="en-US"/>
        </w:rPr>
        <w:t xml:space="preserve">. </w:t>
      </w:r>
      <w:r w:rsidR="004C2480" w:rsidRPr="00642DEC">
        <w:rPr>
          <w:rFonts w:cs="Times New Roman"/>
          <w:lang w:val="en-US"/>
        </w:rPr>
        <w:t xml:space="preserve">The </w:t>
      </w:r>
      <w:r w:rsidR="007F7087" w:rsidRPr="00642DEC">
        <w:rPr>
          <w:rFonts w:cs="Times New Roman"/>
          <w:lang w:val="en-US"/>
        </w:rPr>
        <w:t>return on equity in 2020 was 13%</w:t>
      </w:r>
      <w:r w:rsidR="0089784B">
        <w:rPr>
          <w:rFonts w:cs="Times New Roman"/>
          <w:lang w:val="en-US"/>
        </w:rPr>
        <w:t>,</w:t>
      </w:r>
      <w:r w:rsidR="007F7087" w:rsidRPr="00642DEC">
        <w:rPr>
          <w:rFonts w:cs="Times New Roman"/>
          <w:lang w:val="en-US"/>
        </w:rPr>
        <w:t xml:space="preserve"> and in 2021 it was 14%</w:t>
      </w:r>
      <w:r w:rsidR="0089784B">
        <w:rPr>
          <w:rFonts w:cs="Times New Roman"/>
          <w:lang w:val="en-US"/>
        </w:rPr>
        <w:t>. T</w:t>
      </w:r>
      <w:r w:rsidR="007F7087" w:rsidRPr="00642DEC">
        <w:rPr>
          <w:rFonts w:cs="Times New Roman"/>
          <w:lang w:val="en-US"/>
        </w:rPr>
        <w:t>his shows that Sweet</w:t>
      </w:r>
      <w:r w:rsidR="0089784B">
        <w:rPr>
          <w:rFonts w:cs="Times New Roman"/>
          <w:lang w:val="en-US"/>
        </w:rPr>
        <w:t>'</w:t>
      </w:r>
      <w:r w:rsidR="007F7087" w:rsidRPr="00642DEC">
        <w:rPr>
          <w:rFonts w:cs="Times New Roman"/>
          <w:lang w:val="en-US"/>
        </w:rPr>
        <w:t xml:space="preserve">s plc is performing better or </w:t>
      </w:r>
      <w:r w:rsidR="00631313" w:rsidRPr="00642DEC">
        <w:rPr>
          <w:rFonts w:cs="Times New Roman"/>
          <w:lang w:val="en-US"/>
        </w:rPr>
        <w:t>maintaining</w:t>
      </w:r>
      <w:r w:rsidR="007F7087" w:rsidRPr="00642DEC">
        <w:rPr>
          <w:rFonts w:cs="Times New Roman"/>
          <w:lang w:val="en-US"/>
        </w:rPr>
        <w:t xml:space="preserve"> its previous </w:t>
      </w:r>
      <w:r w:rsidR="00631313" w:rsidRPr="00642DEC">
        <w:rPr>
          <w:rFonts w:cs="Times New Roman"/>
          <w:lang w:val="en-US"/>
        </w:rPr>
        <w:t>year</w:t>
      </w:r>
      <w:r w:rsidR="00A25168">
        <w:rPr>
          <w:rFonts w:cs="Times New Roman"/>
          <w:lang w:val="en-US"/>
        </w:rPr>
        <w:t>'</w:t>
      </w:r>
      <w:r w:rsidR="00631313" w:rsidRPr="00642DEC">
        <w:rPr>
          <w:rFonts w:cs="Times New Roman"/>
          <w:lang w:val="en-US"/>
        </w:rPr>
        <w:t>s</w:t>
      </w:r>
      <w:r w:rsidR="007F7087" w:rsidRPr="00642DEC">
        <w:rPr>
          <w:rFonts w:cs="Times New Roman"/>
          <w:lang w:val="en-US"/>
        </w:rPr>
        <w:t xml:space="preserve"> performance of 2020. </w:t>
      </w:r>
      <w:r w:rsidR="0089784B">
        <w:rPr>
          <w:rFonts w:cs="Times New Roman"/>
          <w:lang w:val="en-US"/>
        </w:rPr>
        <w:t>That</w:t>
      </w:r>
      <w:r w:rsidR="007F7087" w:rsidRPr="00642DEC">
        <w:rPr>
          <w:rFonts w:cs="Times New Roman"/>
          <w:lang w:val="en-US"/>
        </w:rPr>
        <w:t xml:space="preserve"> is </w:t>
      </w:r>
      <w:r w:rsidR="00631313" w:rsidRPr="00642DEC">
        <w:rPr>
          <w:rFonts w:cs="Times New Roman"/>
          <w:lang w:val="en-US"/>
        </w:rPr>
        <w:t xml:space="preserve">a </w:t>
      </w:r>
      <w:r w:rsidR="007F7087" w:rsidRPr="00642DEC">
        <w:rPr>
          <w:rFonts w:cs="Times New Roman"/>
          <w:lang w:val="en-US"/>
        </w:rPr>
        <w:t xml:space="preserve">good </w:t>
      </w:r>
      <w:r w:rsidR="0089784B">
        <w:rPr>
          <w:rFonts w:cs="Times New Roman"/>
          <w:lang w:val="en-US"/>
        </w:rPr>
        <w:t>company performance</w:t>
      </w:r>
      <w:r w:rsidR="00053CD9" w:rsidRPr="00642DEC">
        <w:rPr>
          <w:rFonts w:cs="Times New Roman"/>
          <w:lang w:val="en-US"/>
        </w:rPr>
        <w:t xml:space="preserve"> </w:t>
      </w:r>
      <w:r w:rsidR="004469F6" w:rsidRPr="00642DEC">
        <w:rPr>
          <w:rFonts w:cs="Times New Roman"/>
          <w:color w:val="000000"/>
          <w:szCs w:val="24"/>
          <w:shd w:val="clear" w:color="auto" w:fill="FFFFFF"/>
        </w:rPr>
        <w:t>(Kennon and Brock</w:t>
      </w:r>
      <w:r w:rsidR="00053CD9" w:rsidRPr="00642DEC">
        <w:rPr>
          <w:rFonts w:cs="Times New Roman"/>
          <w:color w:val="000000"/>
          <w:szCs w:val="24"/>
          <w:shd w:val="clear" w:color="auto" w:fill="FFFFFF"/>
        </w:rPr>
        <w:t xml:space="preserve"> 2022)</w:t>
      </w:r>
      <w:r w:rsidR="007F7087" w:rsidRPr="00642DEC">
        <w:rPr>
          <w:rFonts w:cs="Times New Roman"/>
          <w:szCs w:val="24"/>
          <w:lang w:val="en-US"/>
        </w:rPr>
        <w:t>.</w:t>
      </w:r>
      <w:r w:rsidR="005D2592" w:rsidRPr="00642DEC">
        <w:rPr>
          <w:rFonts w:cs="Times New Roman"/>
          <w:lang w:val="en-US"/>
        </w:rPr>
        <w:t xml:space="preserve"> Sweets plc is doing well in the market as its enhancing its goodwill in the market. Sweets plc should maintain its performance in the </w:t>
      </w:r>
      <w:r w:rsidR="005C15F4" w:rsidRPr="00642DEC">
        <w:rPr>
          <w:rFonts w:cs="Times New Roman"/>
          <w:lang w:val="en-US"/>
        </w:rPr>
        <w:t xml:space="preserve">market for </w:t>
      </w:r>
      <w:r w:rsidR="00E03D7B" w:rsidRPr="00642DEC">
        <w:rPr>
          <w:rFonts w:cs="Times New Roman"/>
          <w:lang w:val="en-US"/>
        </w:rPr>
        <w:t>continued</w:t>
      </w:r>
      <w:r w:rsidR="005C15F4" w:rsidRPr="00642DEC">
        <w:rPr>
          <w:rFonts w:cs="Times New Roman"/>
          <w:lang w:val="en-US"/>
        </w:rPr>
        <w:t xml:space="preserve"> growth.</w:t>
      </w:r>
    </w:p>
    <w:p w:rsidR="00E03D7B" w:rsidRPr="00642DEC" w:rsidRDefault="00397C18" w:rsidP="00642DEC">
      <w:pPr>
        <w:jc w:val="both"/>
        <w:rPr>
          <w:rFonts w:cs="Times New Roman"/>
          <w:b/>
          <w:lang w:val="en-US"/>
        </w:rPr>
      </w:pPr>
      <w:r w:rsidRPr="00642DEC">
        <w:rPr>
          <w:rFonts w:cs="Times New Roman"/>
          <w:b/>
          <w:lang w:val="en-US"/>
        </w:rPr>
        <w:t>Earning per share</w:t>
      </w:r>
    </w:p>
    <w:p w:rsidR="00397C18" w:rsidRPr="00642DEC" w:rsidRDefault="00431954" w:rsidP="00642DEC">
      <w:pPr>
        <w:jc w:val="both"/>
        <w:rPr>
          <w:rFonts w:cs="Times New Roman"/>
          <w:color w:val="000000"/>
          <w:sz w:val="20"/>
          <w:szCs w:val="20"/>
          <w:shd w:val="clear" w:color="auto" w:fill="FFFFFF"/>
        </w:rPr>
      </w:pPr>
      <w:r w:rsidRPr="00642DEC">
        <w:rPr>
          <w:rFonts w:cs="Times New Roman"/>
          <w:lang w:val="en-US"/>
        </w:rPr>
        <w:lastRenderedPageBreak/>
        <w:t xml:space="preserve">This shows </w:t>
      </w:r>
      <w:r w:rsidR="00BF1429" w:rsidRPr="00642DEC">
        <w:rPr>
          <w:rFonts w:cs="Times New Roman"/>
          <w:lang w:val="en-US"/>
        </w:rPr>
        <w:t xml:space="preserve">the </w:t>
      </w:r>
      <w:r w:rsidRPr="00642DEC">
        <w:rPr>
          <w:rFonts w:cs="Times New Roman"/>
          <w:lang w:val="en-US"/>
        </w:rPr>
        <w:t xml:space="preserve">per equity share earning of the company. </w:t>
      </w:r>
      <w:r w:rsidR="00BF1429" w:rsidRPr="00642DEC">
        <w:rPr>
          <w:rFonts w:cs="Times New Roman"/>
          <w:lang w:val="en-US"/>
        </w:rPr>
        <w:t xml:space="preserve">It represents how much profit </w:t>
      </w:r>
      <w:r w:rsidR="00D064D6" w:rsidRPr="00642DEC">
        <w:rPr>
          <w:rFonts w:cs="Times New Roman"/>
          <w:lang w:val="en-US"/>
        </w:rPr>
        <w:t>Sweets plc</w:t>
      </w:r>
      <w:r w:rsidR="00BF1429" w:rsidRPr="00642DEC">
        <w:rPr>
          <w:rFonts w:cs="Times New Roman"/>
          <w:lang w:val="en-US"/>
        </w:rPr>
        <w:t xml:space="preserve"> is ge</w:t>
      </w:r>
      <w:r w:rsidR="00112923" w:rsidRPr="00642DEC">
        <w:rPr>
          <w:rFonts w:cs="Times New Roman"/>
          <w:lang w:val="en-US"/>
        </w:rPr>
        <w:t>nerating from its equity shares.</w:t>
      </w:r>
      <w:r w:rsidR="00D064D6" w:rsidRPr="00642DEC">
        <w:rPr>
          <w:rFonts w:cs="Times New Roman"/>
          <w:lang w:val="en-US"/>
        </w:rPr>
        <w:t xml:space="preserve"> Earnings per sh</w:t>
      </w:r>
      <w:r w:rsidR="0089784B">
        <w:rPr>
          <w:rFonts w:cs="Times New Roman"/>
          <w:lang w:val="en-US"/>
        </w:rPr>
        <w:t>are show</w:t>
      </w:r>
      <w:r w:rsidR="00D064D6" w:rsidRPr="00642DEC">
        <w:rPr>
          <w:rFonts w:cs="Times New Roman"/>
          <w:lang w:val="en-US"/>
        </w:rPr>
        <w:t xml:space="preserve"> </w:t>
      </w:r>
      <w:r w:rsidR="00CB10CD" w:rsidRPr="00642DEC">
        <w:rPr>
          <w:rFonts w:cs="Times New Roman"/>
          <w:lang w:val="en-US"/>
        </w:rPr>
        <w:t xml:space="preserve">sweets plc </w:t>
      </w:r>
      <w:r w:rsidR="00C1587B" w:rsidRPr="00642DEC">
        <w:rPr>
          <w:rFonts w:cs="Times New Roman"/>
          <w:lang w:val="en-US"/>
        </w:rPr>
        <w:t>quarterly</w:t>
      </w:r>
      <w:r w:rsidR="00CB10CD" w:rsidRPr="00642DEC">
        <w:rPr>
          <w:rFonts w:cs="Times New Roman"/>
          <w:lang w:val="en-US"/>
        </w:rPr>
        <w:t xml:space="preserve">, </w:t>
      </w:r>
      <w:r w:rsidR="00C1587B" w:rsidRPr="00642DEC">
        <w:rPr>
          <w:rFonts w:cs="Times New Roman"/>
          <w:lang w:val="en-US"/>
        </w:rPr>
        <w:t>half-yearly</w:t>
      </w:r>
      <w:r w:rsidR="00CB10CD" w:rsidRPr="00642DEC">
        <w:rPr>
          <w:rFonts w:cs="Times New Roman"/>
          <w:lang w:val="en-US"/>
        </w:rPr>
        <w:t xml:space="preserve"> and </w:t>
      </w:r>
      <w:r w:rsidR="000E4CC2" w:rsidRPr="00642DEC">
        <w:rPr>
          <w:rFonts w:cs="Times New Roman"/>
          <w:lang w:val="en-US"/>
        </w:rPr>
        <w:t>annual</w:t>
      </w:r>
      <w:r w:rsidR="00CB10CD" w:rsidRPr="00642DEC">
        <w:rPr>
          <w:rFonts w:cs="Times New Roman"/>
          <w:lang w:val="en-US"/>
        </w:rPr>
        <w:t xml:space="preserve"> income</w:t>
      </w:r>
      <w:r w:rsidR="007C2A37" w:rsidRPr="00642DEC">
        <w:rPr>
          <w:rFonts w:cs="Times New Roman"/>
          <w:lang w:val="en-US"/>
        </w:rPr>
        <w:t xml:space="preserve"> </w:t>
      </w:r>
      <w:r w:rsidR="008F4492" w:rsidRPr="00642DEC">
        <w:rPr>
          <w:rFonts w:cs="Times New Roman"/>
          <w:color w:val="000000"/>
          <w:szCs w:val="24"/>
          <w:shd w:val="clear" w:color="auto" w:fill="FFFFFF"/>
        </w:rPr>
        <w:t>(Bragg</w:t>
      </w:r>
      <w:r w:rsidR="007C2A37" w:rsidRPr="00642DEC">
        <w:rPr>
          <w:rFonts w:cs="Times New Roman"/>
          <w:color w:val="000000"/>
          <w:szCs w:val="24"/>
          <w:shd w:val="clear" w:color="auto" w:fill="FFFFFF"/>
        </w:rPr>
        <w:t xml:space="preserve"> 2022)</w:t>
      </w:r>
      <w:r w:rsidR="00CB10CD" w:rsidRPr="00642DEC">
        <w:rPr>
          <w:rFonts w:cs="Times New Roman"/>
          <w:szCs w:val="24"/>
          <w:lang w:val="en-US"/>
        </w:rPr>
        <w:t>.</w:t>
      </w:r>
      <w:r w:rsidR="000E4CC2" w:rsidRPr="00642DEC">
        <w:rPr>
          <w:rFonts w:cs="Times New Roman"/>
          <w:lang w:val="en-US"/>
        </w:rPr>
        <w:t xml:space="preserve"> </w:t>
      </w:r>
      <w:r w:rsidR="0026191A" w:rsidRPr="00642DEC">
        <w:rPr>
          <w:rFonts w:cs="Times New Roman"/>
          <w:lang w:val="en-US"/>
        </w:rPr>
        <w:t>The earning per share of Sweet</w:t>
      </w:r>
      <w:r w:rsidR="0089784B">
        <w:rPr>
          <w:rFonts w:cs="Times New Roman"/>
          <w:lang w:val="en-US"/>
        </w:rPr>
        <w:t>'</w:t>
      </w:r>
      <w:r w:rsidR="0026191A" w:rsidRPr="00642DEC">
        <w:rPr>
          <w:rFonts w:cs="Times New Roman"/>
          <w:lang w:val="en-US"/>
        </w:rPr>
        <w:t>s plc in 2020 was 0.61</w:t>
      </w:r>
      <w:r w:rsidR="0089784B">
        <w:rPr>
          <w:rFonts w:cs="Times New Roman"/>
          <w:lang w:val="en-US"/>
        </w:rPr>
        <w:t>,</w:t>
      </w:r>
      <w:r w:rsidR="0026191A" w:rsidRPr="00642DEC">
        <w:rPr>
          <w:rFonts w:cs="Times New Roman"/>
          <w:lang w:val="en-US"/>
        </w:rPr>
        <w:t xml:space="preserve"> and in 2021 it was 0.72</w:t>
      </w:r>
      <w:r w:rsidR="0089784B">
        <w:rPr>
          <w:rFonts w:cs="Times New Roman"/>
          <w:lang w:val="en-US"/>
        </w:rPr>
        <w:t>,</w:t>
      </w:r>
      <w:r w:rsidR="0026191A" w:rsidRPr="00642DEC">
        <w:rPr>
          <w:rFonts w:cs="Times New Roman"/>
          <w:lang w:val="en-US"/>
        </w:rPr>
        <w:t xml:space="preserve"> which shows that the company is earning more profit in 2021 </w:t>
      </w:r>
      <w:r w:rsidR="0089784B">
        <w:rPr>
          <w:rFonts w:cs="Times New Roman"/>
          <w:lang w:val="en-US"/>
        </w:rPr>
        <w:t>than</w:t>
      </w:r>
      <w:r w:rsidR="0026191A" w:rsidRPr="00642DEC">
        <w:rPr>
          <w:rFonts w:cs="Times New Roman"/>
          <w:lang w:val="en-US"/>
        </w:rPr>
        <w:t xml:space="preserve"> </w:t>
      </w:r>
      <w:r w:rsidR="0089784B">
        <w:rPr>
          <w:rFonts w:cs="Times New Roman"/>
          <w:lang w:val="en-US"/>
        </w:rPr>
        <w:t xml:space="preserve">in </w:t>
      </w:r>
      <w:r w:rsidR="0026191A" w:rsidRPr="00642DEC">
        <w:rPr>
          <w:rFonts w:cs="Times New Roman"/>
          <w:lang w:val="en-US"/>
        </w:rPr>
        <w:t xml:space="preserve">2020. </w:t>
      </w:r>
      <w:r w:rsidR="00BA6443" w:rsidRPr="00642DEC">
        <w:rPr>
          <w:rFonts w:cs="Times New Roman"/>
          <w:lang w:val="en-US"/>
        </w:rPr>
        <w:t xml:space="preserve">Sweets plc </w:t>
      </w:r>
      <w:r w:rsidR="0089784B">
        <w:rPr>
          <w:rFonts w:cs="Times New Roman"/>
          <w:lang w:val="en-US"/>
        </w:rPr>
        <w:t xml:space="preserve">is </w:t>
      </w:r>
      <w:r w:rsidR="00BA6443" w:rsidRPr="00642DEC">
        <w:rPr>
          <w:rFonts w:cs="Times New Roman"/>
          <w:lang w:val="en-US"/>
        </w:rPr>
        <w:t xml:space="preserve">performing </w:t>
      </w:r>
      <w:r w:rsidR="0089784B">
        <w:rPr>
          <w:rFonts w:cs="Times New Roman"/>
          <w:lang w:val="en-US"/>
        </w:rPr>
        <w:t>well; however, the company should increase its net income to enhance its performance and increase its shareholders' profitability</w:t>
      </w:r>
      <w:r w:rsidR="00405819" w:rsidRPr="00642DEC">
        <w:rPr>
          <w:rFonts w:cs="Times New Roman"/>
          <w:lang w:val="en-US"/>
        </w:rPr>
        <w:t>.</w:t>
      </w:r>
    </w:p>
    <w:p w:rsidR="00D55FA8" w:rsidRPr="00642DEC" w:rsidRDefault="00D55FA8" w:rsidP="00642DEC">
      <w:pPr>
        <w:jc w:val="both"/>
        <w:rPr>
          <w:rFonts w:cs="Times New Roman"/>
          <w:b/>
          <w:lang w:val="en-US"/>
        </w:rPr>
      </w:pPr>
      <w:r w:rsidRPr="00642DEC">
        <w:rPr>
          <w:rFonts w:cs="Times New Roman"/>
          <w:b/>
          <w:lang w:val="en-US"/>
        </w:rPr>
        <w:t>Net profit margin</w:t>
      </w:r>
    </w:p>
    <w:p w:rsidR="001D0677" w:rsidRPr="00642DEC" w:rsidRDefault="001D0677" w:rsidP="00642DEC">
      <w:pPr>
        <w:jc w:val="both"/>
        <w:rPr>
          <w:rFonts w:cs="Times New Roman"/>
          <w:lang w:val="en-US"/>
        </w:rPr>
      </w:pPr>
      <w:r w:rsidRPr="00642DEC">
        <w:rPr>
          <w:rFonts w:cs="Times New Roman"/>
          <w:lang w:val="en-US"/>
        </w:rPr>
        <w:t xml:space="preserve">This </w:t>
      </w:r>
      <w:r w:rsidR="0089784B">
        <w:rPr>
          <w:rFonts w:cs="Times New Roman"/>
          <w:lang w:val="en-US"/>
        </w:rPr>
        <w:t>measures</w:t>
      </w:r>
      <w:r w:rsidRPr="00642DEC">
        <w:rPr>
          <w:rFonts w:cs="Times New Roman"/>
          <w:lang w:val="en-US"/>
        </w:rPr>
        <w:t xml:space="preserve"> the percentage of a company</w:t>
      </w:r>
      <w:r w:rsidR="00A25168">
        <w:rPr>
          <w:rFonts w:cs="Times New Roman"/>
          <w:lang w:val="en-US"/>
        </w:rPr>
        <w:t>'</w:t>
      </w:r>
      <w:r w:rsidRPr="00642DEC">
        <w:rPr>
          <w:rFonts w:cs="Times New Roman"/>
          <w:lang w:val="en-US"/>
        </w:rPr>
        <w:t>s net profit or income to its revenue.</w:t>
      </w:r>
      <w:r w:rsidR="00603341" w:rsidRPr="00642DEC">
        <w:rPr>
          <w:rFonts w:cs="Times New Roman"/>
          <w:lang w:val="en-US"/>
        </w:rPr>
        <w:t xml:space="preserve"> It</w:t>
      </w:r>
      <w:r w:rsidR="00C36539" w:rsidRPr="00642DEC">
        <w:rPr>
          <w:rFonts w:cs="Times New Roman"/>
          <w:lang w:val="en-US"/>
        </w:rPr>
        <w:t xml:space="preserve"> is the indication of Sweets plc</w:t>
      </w:r>
      <w:r w:rsidR="00A25168">
        <w:rPr>
          <w:rFonts w:cs="Times New Roman"/>
          <w:lang w:val="en-US"/>
        </w:rPr>
        <w:t>'</w:t>
      </w:r>
      <w:r w:rsidR="00C36539" w:rsidRPr="00642DEC">
        <w:rPr>
          <w:rFonts w:cs="Times New Roman"/>
          <w:lang w:val="en-US"/>
        </w:rPr>
        <w:t xml:space="preserve">s financial profitability health situation. </w:t>
      </w:r>
      <w:r w:rsidR="002451BC" w:rsidRPr="00642DEC">
        <w:rPr>
          <w:rFonts w:cs="Times New Roman"/>
          <w:lang w:val="en-US"/>
        </w:rPr>
        <w:t xml:space="preserve">It shows how much net profit Sweets plc is getting in </w:t>
      </w:r>
      <w:r w:rsidR="0089784B">
        <w:rPr>
          <w:rFonts w:cs="Times New Roman"/>
          <w:lang w:val="en-US"/>
        </w:rPr>
        <w:t>yearly financial</w:t>
      </w:r>
      <w:r w:rsidR="002451BC" w:rsidRPr="00642DEC">
        <w:rPr>
          <w:rFonts w:cs="Times New Roman"/>
          <w:lang w:val="en-US"/>
        </w:rPr>
        <w:t xml:space="preserve"> sales. </w:t>
      </w:r>
      <w:r w:rsidR="00BC2485" w:rsidRPr="00642DEC">
        <w:rPr>
          <w:rFonts w:cs="Times New Roman"/>
          <w:lang w:val="en-US"/>
        </w:rPr>
        <w:t>The net profit margin of Sweet</w:t>
      </w:r>
      <w:r w:rsidR="0089784B">
        <w:rPr>
          <w:rFonts w:cs="Times New Roman"/>
          <w:lang w:val="en-US"/>
        </w:rPr>
        <w:t>'</w:t>
      </w:r>
      <w:r w:rsidR="00BC2485" w:rsidRPr="00642DEC">
        <w:rPr>
          <w:rFonts w:cs="Times New Roman"/>
          <w:lang w:val="en-US"/>
        </w:rPr>
        <w:t>s plc in 2020 was 5.68</w:t>
      </w:r>
      <w:r w:rsidR="0089784B">
        <w:rPr>
          <w:rFonts w:cs="Times New Roman"/>
          <w:lang w:val="en-US"/>
        </w:rPr>
        <w:t>; i</w:t>
      </w:r>
      <w:r w:rsidR="00BC2485" w:rsidRPr="00642DEC">
        <w:rPr>
          <w:rFonts w:cs="Times New Roman"/>
          <w:lang w:val="en-US"/>
        </w:rPr>
        <w:t>n 2021</w:t>
      </w:r>
      <w:r w:rsidR="0089784B">
        <w:rPr>
          <w:rFonts w:cs="Times New Roman"/>
          <w:lang w:val="en-US"/>
        </w:rPr>
        <w:t>,</w:t>
      </w:r>
      <w:r w:rsidR="00BC2485" w:rsidRPr="00642DEC">
        <w:rPr>
          <w:rFonts w:cs="Times New Roman"/>
          <w:lang w:val="en-US"/>
        </w:rPr>
        <w:t xml:space="preserve"> it was 6.40%. </w:t>
      </w:r>
      <w:r w:rsidR="00050112" w:rsidRPr="00642DEC">
        <w:rPr>
          <w:rFonts w:cs="Times New Roman"/>
          <w:lang w:val="en-US"/>
        </w:rPr>
        <w:t xml:space="preserve">This shows that </w:t>
      </w:r>
      <w:r w:rsidR="003D02F6" w:rsidRPr="00642DEC">
        <w:rPr>
          <w:rFonts w:cs="Times New Roman"/>
          <w:lang w:val="en-US"/>
        </w:rPr>
        <w:t xml:space="preserve">the </w:t>
      </w:r>
      <w:r w:rsidR="00050112" w:rsidRPr="00642DEC">
        <w:rPr>
          <w:rFonts w:cs="Times New Roman"/>
          <w:lang w:val="en-US"/>
        </w:rPr>
        <w:t xml:space="preserve">company </w:t>
      </w:r>
      <w:r w:rsidR="0089784B">
        <w:rPr>
          <w:rFonts w:cs="Times New Roman"/>
          <w:lang w:val="en-US"/>
        </w:rPr>
        <w:t>earns</w:t>
      </w:r>
      <w:r w:rsidR="00050112" w:rsidRPr="00642DEC">
        <w:rPr>
          <w:rFonts w:cs="Times New Roman"/>
          <w:lang w:val="en-US"/>
        </w:rPr>
        <w:t xml:space="preserve"> </w:t>
      </w:r>
      <w:r w:rsidR="003D02F6" w:rsidRPr="00642DEC">
        <w:rPr>
          <w:rFonts w:cs="Times New Roman"/>
          <w:lang w:val="en-US"/>
        </w:rPr>
        <w:t>a good profit margin while selling</w:t>
      </w:r>
      <w:r w:rsidR="00DE292B" w:rsidRPr="00642DEC">
        <w:rPr>
          <w:rFonts w:cs="Times New Roman"/>
          <w:lang w:val="en-US"/>
        </w:rPr>
        <w:t xml:space="preserve"> its products.</w:t>
      </w:r>
      <w:r w:rsidR="003B29CE" w:rsidRPr="00642DEC">
        <w:rPr>
          <w:rFonts w:cs="Times New Roman"/>
          <w:lang w:val="en-US"/>
        </w:rPr>
        <w:t xml:space="preserve"> </w:t>
      </w:r>
      <w:r w:rsidR="008A6A17" w:rsidRPr="00642DEC">
        <w:rPr>
          <w:rFonts w:cs="Times New Roman"/>
          <w:lang w:val="en-US"/>
        </w:rPr>
        <w:t>Sweets plc enhanced its net profit in 2021 by almost 1%</w:t>
      </w:r>
      <w:r w:rsidR="0089784B">
        <w:rPr>
          <w:rFonts w:cs="Times New Roman"/>
          <w:lang w:val="en-US"/>
        </w:rPr>
        <w:t>. That</w:t>
      </w:r>
      <w:r w:rsidR="008A6A17" w:rsidRPr="00642DEC">
        <w:rPr>
          <w:rFonts w:cs="Times New Roman"/>
          <w:lang w:val="en-US"/>
        </w:rPr>
        <w:t xml:space="preserve"> is a good thing and </w:t>
      </w:r>
      <w:r w:rsidR="00796569" w:rsidRPr="00642DEC">
        <w:rPr>
          <w:rFonts w:cs="Times New Roman"/>
          <w:lang w:val="en-US"/>
        </w:rPr>
        <w:t>shows</w:t>
      </w:r>
      <w:r w:rsidR="008A6A17" w:rsidRPr="00642DEC">
        <w:rPr>
          <w:rFonts w:cs="Times New Roman"/>
          <w:lang w:val="en-US"/>
        </w:rPr>
        <w:t xml:space="preserve"> that </w:t>
      </w:r>
      <w:r w:rsidR="007F17AD">
        <w:rPr>
          <w:rFonts w:cs="Times New Roman"/>
          <w:lang w:val="en-US"/>
        </w:rPr>
        <w:t xml:space="preserve">the </w:t>
      </w:r>
      <w:r w:rsidR="008A6A17" w:rsidRPr="00642DEC">
        <w:rPr>
          <w:rFonts w:cs="Times New Roman"/>
          <w:lang w:val="en-US"/>
        </w:rPr>
        <w:t xml:space="preserve">company </w:t>
      </w:r>
      <w:r w:rsidR="007F17AD">
        <w:rPr>
          <w:rFonts w:cs="Times New Roman"/>
          <w:lang w:val="en-US"/>
        </w:rPr>
        <w:t xml:space="preserve">is </w:t>
      </w:r>
      <w:r w:rsidR="008A6A17" w:rsidRPr="00642DEC">
        <w:rPr>
          <w:rFonts w:cs="Times New Roman"/>
          <w:lang w:val="en-US"/>
        </w:rPr>
        <w:t xml:space="preserve">generating sales. </w:t>
      </w:r>
      <w:r w:rsidR="00C55EE8" w:rsidRPr="00642DEC">
        <w:rPr>
          <w:rFonts w:cs="Times New Roman"/>
          <w:lang w:val="en-US"/>
        </w:rPr>
        <w:t xml:space="preserve">It should maintain its profitability </w:t>
      </w:r>
      <w:r w:rsidR="00F305EF" w:rsidRPr="00642DEC">
        <w:rPr>
          <w:rFonts w:cs="Times New Roman"/>
          <w:lang w:val="en-US"/>
        </w:rPr>
        <w:t>performance.</w:t>
      </w:r>
    </w:p>
    <w:p w:rsidR="00BB38B2" w:rsidRPr="00642DEC" w:rsidRDefault="00BB38B2" w:rsidP="00642DEC">
      <w:pPr>
        <w:jc w:val="both"/>
        <w:rPr>
          <w:rFonts w:cs="Times New Roman"/>
          <w:b/>
          <w:lang w:val="en-US"/>
        </w:rPr>
      </w:pPr>
      <w:r w:rsidRPr="00642DEC">
        <w:rPr>
          <w:rFonts w:cs="Times New Roman"/>
          <w:b/>
          <w:lang w:val="en-US"/>
        </w:rPr>
        <w:t>Assets turnover ratio</w:t>
      </w:r>
    </w:p>
    <w:p w:rsidR="00F41E21" w:rsidRPr="00642DEC" w:rsidRDefault="00D842DC" w:rsidP="00642DEC">
      <w:pPr>
        <w:jc w:val="both"/>
        <w:rPr>
          <w:rFonts w:cs="Times New Roman"/>
          <w:color w:val="000000"/>
          <w:sz w:val="20"/>
          <w:szCs w:val="20"/>
          <w:shd w:val="clear" w:color="auto" w:fill="FFFFFF"/>
        </w:rPr>
      </w:pPr>
      <w:r w:rsidRPr="00642DEC">
        <w:rPr>
          <w:rFonts w:cs="Times New Roman"/>
          <w:lang w:val="en-US"/>
        </w:rPr>
        <w:t>This</w:t>
      </w:r>
      <w:r w:rsidR="001249CD" w:rsidRPr="00642DEC">
        <w:rPr>
          <w:rFonts w:cs="Times New Roman"/>
          <w:lang w:val="en-US"/>
        </w:rPr>
        <w:t xml:space="preserve"> </w:t>
      </w:r>
      <w:r w:rsidR="007F17AD">
        <w:rPr>
          <w:rFonts w:cs="Times New Roman"/>
          <w:lang w:val="en-US"/>
        </w:rPr>
        <w:t>measures a company's effective</w:t>
      </w:r>
      <w:r w:rsidR="001249CD" w:rsidRPr="00642DEC">
        <w:rPr>
          <w:rFonts w:cs="Times New Roman"/>
          <w:lang w:val="en-US"/>
        </w:rPr>
        <w:t xml:space="preserve"> sales by using its total </w:t>
      </w:r>
      <w:r w:rsidR="004C51DC" w:rsidRPr="00642DEC">
        <w:rPr>
          <w:rFonts w:cs="Times New Roman"/>
          <w:lang w:val="en-US"/>
        </w:rPr>
        <w:t xml:space="preserve">assets efficiently. </w:t>
      </w:r>
      <w:r w:rsidRPr="00642DEC">
        <w:rPr>
          <w:rFonts w:cs="Times New Roman"/>
          <w:lang w:val="en-US"/>
        </w:rPr>
        <w:t>It</w:t>
      </w:r>
      <w:r w:rsidR="00D81FA3" w:rsidRPr="00642DEC">
        <w:rPr>
          <w:rFonts w:cs="Times New Roman"/>
          <w:lang w:val="en-US"/>
        </w:rPr>
        <w:t xml:space="preserve"> </w:t>
      </w:r>
      <w:r w:rsidR="00F06859" w:rsidRPr="00642DEC">
        <w:rPr>
          <w:rFonts w:cs="Times New Roman"/>
          <w:lang w:val="en-US"/>
        </w:rPr>
        <w:t>shows</w:t>
      </w:r>
      <w:r w:rsidR="00D81FA3" w:rsidRPr="00642DEC">
        <w:rPr>
          <w:rFonts w:cs="Times New Roman"/>
          <w:lang w:val="en-US"/>
        </w:rPr>
        <w:t xml:space="preserve"> the ratio of net sales to total assets.</w:t>
      </w:r>
      <w:r w:rsidR="00F06859" w:rsidRPr="00642DEC">
        <w:rPr>
          <w:rFonts w:cs="Times New Roman"/>
          <w:lang w:val="en-US"/>
        </w:rPr>
        <w:t xml:space="preserve"> It indicates how efficiently Sweets plc </w:t>
      </w:r>
      <w:r w:rsidR="00D5165A" w:rsidRPr="00642DEC">
        <w:rPr>
          <w:rFonts w:cs="Times New Roman"/>
          <w:lang w:val="en-US"/>
        </w:rPr>
        <w:t>uses</w:t>
      </w:r>
      <w:r w:rsidR="00F06859" w:rsidRPr="00642DEC">
        <w:rPr>
          <w:rFonts w:cs="Times New Roman"/>
          <w:lang w:val="en-US"/>
        </w:rPr>
        <w:t xml:space="preserve"> its assets to </w:t>
      </w:r>
      <w:r w:rsidR="00EA6CEC" w:rsidRPr="00642DEC">
        <w:rPr>
          <w:rFonts w:cs="Times New Roman"/>
          <w:lang w:val="en-US"/>
        </w:rPr>
        <w:t>generate</w:t>
      </w:r>
      <w:r w:rsidR="00F06859" w:rsidRPr="00642DEC">
        <w:rPr>
          <w:rFonts w:cs="Times New Roman"/>
          <w:lang w:val="en-US"/>
        </w:rPr>
        <w:t xml:space="preserve"> revenue or </w:t>
      </w:r>
      <w:r w:rsidR="00EA6CEC" w:rsidRPr="00642DEC">
        <w:rPr>
          <w:rFonts w:cs="Times New Roman"/>
          <w:lang w:val="en-US"/>
        </w:rPr>
        <w:t>enhance</w:t>
      </w:r>
      <w:r w:rsidR="00D5165A" w:rsidRPr="00642DEC">
        <w:rPr>
          <w:rFonts w:cs="Times New Roman"/>
          <w:lang w:val="en-US"/>
        </w:rPr>
        <w:t xml:space="preserve"> profits for the firm</w:t>
      </w:r>
      <w:r w:rsidR="00B43BCA" w:rsidRPr="00642DEC">
        <w:rPr>
          <w:rFonts w:cs="Times New Roman"/>
          <w:lang w:val="en-US"/>
        </w:rPr>
        <w:t xml:space="preserve"> </w:t>
      </w:r>
      <w:r w:rsidR="008F4492" w:rsidRPr="00642DEC">
        <w:rPr>
          <w:rFonts w:cs="Times New Roman"/>
          <w:color w:val="222222"/>
          <w:szCs w:val="24"/>
          <w:shd w:val="clear" w:color="auto" w:fill="FFFFFF"/>
        </w:rPr>
        <w:t>(Kurniawan</w:t>
      </w:r>
      <w:r w:rsidR="00643D66" w:rsidRPr="00642DEC">
        <w:rPr>
          <w:rFonts w:cs="Times New Roman"/>
          <w:color w:val="222222"/>
          <w:szCs w:val="24"/>
          <w:shd w:val="clear" w:color="auto" w:fill="FFFFFF"/>
        </w:rPr>
        <w:t xml:space="preserve"> 2021)</w:t>
      </w:r>
      <w:r w:rsidR="00D5165A" w:rsidRPr="00642DEC">
        <w:rPr>
          <w:rFonts w:cs="Times New Roman"/>
          <w:szCs w:val="24"/>
          <w:lang w:val="en-US"/>
        </w:rPr>
        <w:t>.</w:t>
      </w:r>
      <w:r w:rsidR="003C5232" w:rsidRPr="00642DEC">
        <w:rPr>
          <w:rFonts w:cs="Times New Roman"/>
          <w:szCs w:val="24"/>
          <w:lang w:val="en-US"/>
        </w:rPr>
        <w:t xml:space="preserve"> </w:t>
      </w:r>
      <w:r w:rsidR="003C5232" w:rsidRPr="00642DEC">
        <w:rPr>
          <w:rFonts w:cs="Times New Roman"/>
          <w:lang w:val="en-US"/>
        </w:rPr>
        <w:t>The assets turnover ratio</w:t>
      </w:r>
      <w:r w:rsidR="00C82E29" w:rsidRPr="00642DEC">
        <w:rPr>
          <w:rFonts w:cs="Times New Roman"/>
          <w:lang w:val="en-US"/>
        </w:rPr>
        <w:t xml:space="preserve"> of Sweet</w:t>
      </w:r>
      <w:r w:rsidR="007F17AD">
        <w:rPr>
          <w:rFonts w:cs="Times New Roman"/>
          <w:lang w:val="en-US"/>
        </w:rPr>
        <w:t>'</w:t>
      </w:r>
      <w:r w:rsidR="00C82E29" w:rsidRPr="00642DEC">
        <w:rPr>
          <w:rFonts w:cs="Times New Roman"/>
          <w:lang w:val="en-US"/>
        </w:rPr>
        <w:t>s plc in 2020 was 0.64</w:t>
      </w:r>
      <w:r w:rsidR="007F17AD">
        <w:rPr>
          <w:rFonts w:cs="Times New Roman"/>
          <w:lang w:val="en-US"/>
        </w:rPr>
        <w:t>,</w:t>
      </w:r>
      <w:r w:rsidR="00C82E29" w:rsidRPr="00642DEC">
        <w:rPr>
          <w:rFonts w:cs="Times New Roman"/>
          <w:lang w:val="en-US"/>
        </w:rPr>
        <w:t xml:space="preserve"> and in 2021</w:t>
      </w:r>
      <w:r w:rsidR="007F17AD">
        <w:rPr>
          <w:rFonts w:cs="Times New Roman"/>
          <w:lang w:val="en-US"/>
        </w:rPr>
        <w:t>,</w:t>
      </w:r>
      <w:r w:rsidR="00C82E29" w:rsidRPr="00642DEC">
        <w:rPr>
          <w:rFonts w:cs="Times New Roman"/>
          <w:lang w:val="en-US"/>
        </w:rPr>
        <w:t xml:space="preserve"> it was 0.69</w:t>
      </w:r>
      <w:r w:rsidR="007F17AD">
        <w:rPr>
          <w:rFonts w:cs="Times New Roman"/>
          <w:lang w:val="en-US"/>
        </w:rPr>
        <w:t>,</w:t>
      </w:r>
      <w:r w:rsidR="00C82E29" w:rsidRPr="00642DEC">
        <w:rPr>
          <w:rFonts w:cs="Times New Roman"/>
          <w:lang w:val="en-US"/>
        </w:rPr>
        <w:t xml:space="preserve"> which shows that company </w:t>
      </w:r>
      <w:r w:rsidR="007F17AD">
        <w:rPr>
          <w:rFonts w:cs="Times New Roman"/>
          <w:lang w:val="en-US"/>
        </w:rPr>
        <w:t xml:space="preserve">is </w:t>
      </w:r>
      <w:r w:rsidR="00C82E29" w:rsidRPr="00642DEC">
        <w:rPr>
          <w:rFonts w:cs="Times New Roman"/>
          <w:lang w:val="en-US"/>
        </w:rPr>
        <w:t>maintaining its previous year</w:t>
      </w:r>
      <w:r w:rsidR="00A25168">
        <w:rPr>
          <w:rFonts w:cs="Times New Roman"/>
          <w:lang w:val="en-US"/>
        </w:rPr>
        <w:t>'</w:t>
      </w:r>
      <w:r w:rsidR="00C82E29" w:rsidRPr="00642DEC">
        <w:rPr>
          <w:rFonts w:cs="Times New Roman"/>
          <w:lang w:val="en-US"/>
        </w:rPr>
        <w:t xml:space="preserve">s performance. </w:t>
      </w:r>
      <w:r w:rsidR="00F93EFA" w:rsidRPr="00642DEC">
        <w:rPr>
          <w:rFonts w:cs="Times New Roman"/>
          <w:lang w:val="en-US"/>
        </w:rPr>
        <w:t>The assets turnover ratio increased very low percentage in Sweet</w:t>
      </w:r>
      <w:r w:rsidR="007F17AD">
        <w:rPr>
          <w:rFonts w:cs="Times New Roman"/>
          <w:lang w:val="en-US"/>
        </w:rPr>
        <w:t>'</w:t>
      </w:r>
      <w:r w:rsidR="00F93EFA" w:rsidRPr="00642DEC">
        <w:rPr>
          <w:rFonts w:cs="Times New Roman"/>
          <w:lang w:val="en-US"/>
        </w:rPr>
        <w:t xml:space="preserve">s plc </w:t>
      </w:r>
      <w:r w:rsidR="007F17AD">
        <w:rPr>
          <w:rFonts w:cs="Times New Roman"/>
          <w:lang w:val="en-US"/>
        </w:rPr>
        <w:t>compared</w:t>
      </w:r>
      <w:r w:rsidR="00F93EFA" w:rsidRPr="00642DEC">
        <w:rPr>
          <w:rFonts w:cs="Times New Roman"/>
          <w:lang w:val="en-US"/>
        </w:rPr>
        <w:t xml:space="preserve"> to 2021. The company should enhance it furthermore</w:t>
      </w:r>
      <w:r w:rsidR="00F46B79" w:rsidRPr="00642DEC">
        <w:rPr>
          <w:rFonts w:cs="Times New Roman"/>
          <w:lang w:val="en-US"/>
        </w:rPr>
        <w:t xml:space="preserve"> with a good percentage of growth.</w:t>
      </w:r>
    </w:p>
    <w:p w:rsidR="00B40BB9" w:rsidRPr="00642DEC" w:rsidRDefault="00B40BB9" w:rsidP="00642DEC">
      <w:pPr>
        <w:jc w:val="both"/>
        <w:rPr>
          <w:rFonts w:cs="Times New Roman"/>
          <w:b/>
          <w:lang w:val="en-US"/>
        </w:rPr>
      </w:pPr>
      <w:r w:rsidRPr="00642DEC">
        <w:rPr>
          <w:rFonts w:cs="Times New Roman"/>
          <w:b/>
          <w:lang w:val="en-US"/>
        </w:rPr>
        <w:t>Stock holding days</w:t>
      </w:r>
    </w:p>
    <w:p w:rsidR="00B40BB9" w:rsidRPr="00642DEC" w:rsidRDefault="00B40BB9" w:rsidP="00642DEC">
      <w:pPr>
        <w:jc w:val="both"/>
        <w:rPr>
          <w:rFonts w:cs="Times New Roman"/>
          <w:lang w:val="en-US"/>
        </w:rPr>
      </w:pPr>
      <w:r w:rsidRPr="00642DEC">
        <w:rPr>
          <w:rFonts w:cs="Times New Roman"/>
          <w:lang w:val="en-US"/>
        </w:rPr>
        <w:t xml:space="preserve">This is </w:t>
      </w:r>
      <w:r w:rsidR="007F17AD">
        <w:rPr>
          <w:rFonts w:cs="Times New Roman"/>
          <w:lang w:val="en-US"/>
        </w:rPr>
        <w:t>a firm's efficiency and ability to hold</w:t>
      </w:r>
      <w:r w:rsidR="00451AD5" w:rsidRPr="00642DEC">
        <w:rPr>
          <w:rFonts w:cs="Times New Roman"/>
          <w:lang w:val="en-US"/>
        </w:rPr>
        <w:t xml:space="preserve"> its inventory before it </w:t>
      </w:r>
      <w:r w:rsidR="002C629F" w:rsidRPr="00642DEC">
        <w:rPr>
          <w:rFonts w:cs="Times New Roman"/>
          <w:lang w:val="en-US"/>
        </w:rPr>
        <w:t>sells</w:t>
      </w:r>
      <w:r w:rsidR="00451AD5" w:rsidRPr="00642DEC">
        <w:rPr>
          <w:rFonts w:cs="Times New Roman"/>
          <w:lang w:val="en-US"/>
        </w:rPr>
        <w:t>.</w:t>
      </w:r>
      <w:r w:rsidR="004D21A7" w:rsidRPr="00642DEC">
        <w:rPr>
          <w:rFonts w:cs="Times New Roman"/>
          <w:lang w:val="en-US"/>
        </w:rPr>
        <w:t xml:space="preserve"> </w:t>
      </w:r>
      <w:r w:rsidR="007F17AD">
        <w:rPr>
          <w:rFonts w:cs="Times New Roman"/>
          <w:lang w:val="en-US"/>
        </w:rPr>
        <w:t>That</w:t>
      </w:r>
      <w:r w:rsidR="004D21A7" w:rsidRPr="00642DEC">
        <w:rPr>
          <w:rFonts w:cs="Times New Roman"/>
          <w:lang w:val="en-US"/>
        </w:rPr>
        <w:t xml:space="preserve"> </w:t>
      </w:r>
      <w:r w:rsidR="00D55C59" w:rsidRPr="00642DEC">
        <w:rPr>
          <w:rFonts w:cs="Times New Roman"/>
          <w:lang w:val="en-US"/>
        </w:rPr>
        <w:t>is the measurement of Sweets plc</w:t>
      </w:r>
      <w:r w:rsidR="00A25168">
        <w:rPr>
          <w:rFonts w:cs="Times New Roman"/>
          <w:lang w:val="en-US"/>
        </w:rPr>
        <w:t>'</w:t>
      </w:r>
      <w:r w:rsidR="00D55C59" w:rsidRPr="00642DEC">
        <w:rPr>
          <w:rFonts w:cs="Times New Roman"/>
          <w:lang w:val="en-US"/>
        </w:rPr>
        <w:t>s inventory to its cost of sales in a financial year.</w:t>
      </w:r>
      <w:r w:rsidR="00C33F36" w:rsidRPr="00642DEC">
        <w:rPr>
          <w:rFonts w:cs="Times New Roman"/>
          <w:lang w:val="en-US"/>
        </w:rPr>
        <w:t xml:space="preserve"> </w:t>
      </w:r>
      <w:r w:rsidR="005D214B" w:rsidRPr="00642DEC">
        <w:rPr>
          <w:rFonts w:cs="Times New Roman"/>
          <w:lang w:val="en-US"/>
        </w:rPr>
        <w:t>The stock holding days in 2020 were 78</w:t>
      </w:r>
      <w:r w:rsidR="00301969">
        <w:rPr>
          <w:rFonts w:cs="Times New Roman"/>
          <w:lang w:val="en-US"/>
        </w:rPr>
        <w:t>,</w:t>
      </w:r>
      <w:r w:rsidR="005D214B" w:rsidRPr="00642DEC">
        <w:rPr>
          <w:rFonts w:cs="Times New Roman"/>
          <w:lang w:val="en-US"/>
        </w:rPr>
        <w:t xml:space="preserve"> and in </w:t>
      </w:r>
      <w:r w:rsidR="00B62A6D" w:rsidRPr="00642DEC">
        <w:rPr>
          <w:rFonts w:cs="Times New Roman"/>
          <w:lang w:val="en-US"/>
        </w:rPr>
        <w:t>2021 they were 80</w:t>
      </w:r>
      <w:r w:rsidR="00301969">
        <w:rPr>
          <w:rFonts w:cs="Times New Roman"/>
          <w:lang w:val="en-US"/>
        </w:rPr>
        <w:t>. T</w:t>
      </w:r>
      <w:r w:rsidR="00B62A6D" w:rsidRPr="00642DEC">
        <w:rPr>
          <w:rFonts w:cs="Times New Roman"/>
          <w:lang w:val="en-US"/>
        </w:rPr>
        <w:t xml:space="preserve">his shows that the company enhanced its holding days. </w:t>
      </w:r>
      <w:r w:rsidR="00135BA0" w:rsidRPr="00642DEC">
        <w:rPr>
          <w:rFonts w:cs="Times New Roman"/>
          <w:lang w:val="en-US"/>
        </w:rPr>
        <w:t>Sweets plc</w:t>
      </w:r>
      <w:r w:rsidR="00A25168">
        <w:rPr>
          <w:rFonts w:cs="Times New Roman"/>
          <w:lang w:val="en-US"/>
        </w:rPr>
        <w:t>'</w:t>
      </w:r>
      <w:r w:rsidR="00135BA0" w:rsidRPr="00642DEC">
        <w:rPr>
          <w:rFonts w:cs="Times New Roman"/>
          <w:lang w:val="en-US"/>
        </w:rPr>
        <w:t xml:space="preserve">s performance is very good but </w:t>
      </w:r>
      <w:r w:rsidR="00301969">
        <w:rPr>
          <w:rFonts w:cs="Times New Roman"/>
          <w:lang w:val="en-US"/>
        </w:rPr>
        <w:t>should increase further</w:t>
      </w:r>
      <w:r w:rsidR="00135BA0" w:rsidRPr="00642DEC">
        <w:rPr>
          <w:rFonts w:cs="Times New Roman"/>
          <w:lang w:val="en-US"/>
        </w:rPr>
        <w:t xml:space="preserve"> for inventory valuation.</w:t>
      </w:r>
    </w:p>
    <w:p w:rsidR="00456ED9" w:rsidRPr="00642DEC" w:rsidRDefault="0043601B" w:rsidP="00642DEC">
      <w:pPr>
        <w:jc w:val="both"/>
        <w:rPr>
          <w:rFonts w:cs="Times New Roman"/>
          <w:b/>
          <w:lang w:val="en-US"/>
        </w:rPr>
      </w:pPr>
      <w:r w:rsidRPr="00642DEC">
        <w:rPr>
          <w:rFonts w:cs="Times New Roman"/>
          <w:b/>
          <w:lang w:val="en-US"/>
        </w:rPr>
        <w:t>Debtors collection period</w:t>
      </w:r>
    </w:p>
    <w:p w:rsidR="0043601B" w:rsidRPr="00642DEC" w:rsidRDefault="001B1689" w:rsidP="00642DEC">
      <w:pPr>
        <w:jc w:val="both"/>
        <w:rPr>
          <w:rFonts w:cs="Times New Roman"/>
          <w:lang w:val="en-US"/>
        </w:rPr>
      </w:pPr>
      <w:r w:rsidRPr="00642DEC">
        <w:rPr>
          <w:rFonts w:cs="Times New Roman"/>
          <w:lang w:val="en-US"/>
        </w:rPr>
        <w:lastRenderedPageBreak/>
        <w:t>This is the average number of collection a company take to collect from its debtors. It is the measurement of company</w:t>
      </w:r>
      <w:r w:rsidR="00D52962" w:rsidRPr="00642DEC">
        <w:rPr>
          <w:rFonts w:cs="Times New Roman"/>
          <w:lang w:val="en-US"/>
        </w:rPr>
        <w:t xml:space="preserve"> credit sales to its collection from its customers. It indicates Sweets plc</w:t>
      </w:r>
      <w:r w:rsidR="00A25168">
        <w:rPr>
          <w:rFonts w:cs="Times New Roman"/>
          <w:lang w:val="en-US"/>
        </w:rPr>
        <w:t>'</w:t>
      </w:r>
      <w:r w:rsidR="00B17BE0" w:rsidRPr="00642DEC">
        <w:rPr>
          <w:rFonts w:cs="Times New Roman"/>
          <w:lang w:val="en-US"/>
        </w:rPr>
        <w:t>s conversion of cash from</w:t>
      </w:r>
      <w:r w:rsidR="00D52962" w:rsidRPr="00642DEC">
        <w:rPr>
          <w:rFonts w:cs="Times New Roman"/>
          <w:lang w:val="en-US"/>
        </w:rPr>
        <w:t xml:space="preserve"> its </w:t>
      </w:r>
      <w:r w:rsidR="00B17BE0" w:rsidRPr="00642DEC">
        <w:rPr>
          <w:rFonts w:cs="Times New Roman"/>
          <w:lang w:val="en-US"/>
        </w:rPr>
        <w:t xml:space="preserve">accounts </w:t>
      </w:r>
      <w:r w:rsidR="004957B2" w:rsidRPr="00642DEC">
        <w:rPr>
          <w:rFonts w:cs="Times New Roman"/>
          <w:lang w:val="en-US"/>
        </w:rPr>
        <w:t>receivables in a financial year.</w:t>
      </w:r>
      <w:r w:rsidR="00334756" w:rsidRPr="00642DEC">
        <w:rPr>
          <w:rFonts w:cs="Times New Roman"/>
          <w:lang w:val="en-US"/>
        </w:rPr>
        <w:t xml:space="preserve"> The debtors</w:t>
      </w:r>
      <w:r w:rsidR="00A25168">
        <w:rPr>
          <w:rFonts w:cs="Times New Roman"/>
          <w:lang w:val="en-US"/>
        </w:rPr>
        <w:t>'</w:t>
      </w:r>
      <w:r w:rsidR="00334756" w:rsidRPr="00642DEC">
        <w:rPr>
          <w:rFonts w:cs="Times New Roman"/>
          <w:lang w:val="en-US"/>
        </w:rPr>
        <w:t xml:space="preserve"> collection period in 2020 was 73 and 68 in 2021. The </w:t>
      </w:r>
      <w:r w:rsidR="00F64316" w:rsidRPr="00642DEC">
        <w:rPr>
          <w:rFonts w:cs="Times New Roman"/>
          <w:lang w:val="en-US"/>
        </w:rPr>
        <w:t>comparison shows that Sweet</w:t>
      </w:r>
      <w:r w:rsidR="00301969">
        <w:rPr>
          <w:rFonts w:cs="Times New Roman"/>
          <w:lang w:val="en-US"/>
        </w:rPr>
        <w:t>'</w:t>
      </w:r>
      <w:r w:rsidR="00F64316" w:rsidRPr="00642DEC">
        <w:rPr>
          <w:rFonts w:cs="Times New Roman"/>
          <w:lang w:val="en-US"/>
        </w:rPr>
        <w:t xml:space="preserve">s plc </w:t>
      </w:r>
      <w:r w:rsidR="00E4269C">
        <w:rPr>
          <w:rFonts w:cs="Times New Roman"/>
          <w:lang w:val="en-US"/>
        </w:rPr>
        <w:t>collected</w:t>
      </w:r>
      <w:r w:rsidR="00F64316" w:rsidRPr="00642DEC">
        <w:rPr>
          <w:rFonts w:cs="Times New Roman"/>
          <w:lang w:val="en-US"/>
        </w:rPr>
        <w:t xml:space="preserve"> </w:t>
      </w:r>
      <w:r w:rsidR="00301969">
        <w:rPr>
          <w:rFonts w:cs="Times New Roman"/>
          <w:lang w:val="en-US"/>
        </w:rPr>
        <w:t>faster</w:t>
      </w:r>
      <w:r w:rsidR="00404766" w:rsidRPr="00642DEC">
        <w:rPr>
          <w:rFonts w:cs="Times New Roman"/>
          <w:lang w:val="en-US"/>
        </w:rPr>
        <w:t xml:space="preserve"> cash from its debtors </w:t>
      </w:r>
      <w:r w:rsidR="00D86F38" w:rsidRPr="00642DEC">
        <w:rPr>
          <w:rFonts w:cs="Times New Roman"/>
          <w:lang w:val="en-US"/>
        </w:rPr>
        <w:t>in 2021.</w:t>
      </w:r>
      <w:r w:rsidR="0060635A" w:rsidRPr="00642DEC">
        <w:rPr>
          <w:rFonts w:cs="Times New Roman"/>
          <w:lang w:val="en-US"/>
        </w:rPr>
        <w:t xml:space="preserve"> The data shows that the company is performing better in 2021 </w:t>
      </w:r>
      <w:r w:rsidR="00E545A6" w:rsidRPr="00642DEC">
        <w:rPr>
          <w:rFonts w:cs="Times New Roman"/>
          <w:lang w:val="en-US"/>
        </w:rPr>
        <w:t>compared</w:t>
      </w:r>
      <w:r w:rsidR="0060635A" w:rsidRPr="00642DEC">
        <w:rPr>
          <w:rFonts w:cs="Times New Roman"/>
          <w:lang w:val="en-US"/>
        </w:rPr>
        <w:t xml:space="preserve"> to 2020.</w:t>
      </w:r>
      <w:r w:rsidR="00E545A6" w:rsidRPr="00642DEC">
        <w:rPr>
          <w:rFonts w:cs="Times New Roman"/>
          <w:lang w:val="en-US"/>
        </w:rPr>
        <w:t xml:space="preserve"> The company should maintain its performance furthermore and also </w:t>
      </w:r>
      <w:r w:rsidR="001603BB" w:rsidRPr="00642DEC">
        <w:rPr>
          <w:rFonts w:cs="Times New Roman"/>
          <w:lang w:val="en-US"/>
        </w:rPr>
        <w:t>enhance</w:t>
      </w:r>
      <w:r w:rsidR="00E545A6" w:rsidRPr="00642DEC">
        <w:rPr>
          <w:rFonts w:cs="Times New Roman"/>
          <w:lang w:val="en-US"/>
        </w:rPr>
        <w:t xml:space="preserve"> it.</w:t>
      </w:r>
    </w:p>
    <w:p w:rsidR="0049651B" w:rsidRPr="00642DEC" w:rsidRDefault="00F85FB7" w:rsidP="00642DEC">
      <w:pPr>
        <w:jc w:val="both"/>
        <w:rPr>
          <w:rFonts w:cs="Times New Roman"/>
          <w:b/>
          <w:lang w:val="en-US"/>
        </w:rPr>
      </w:pPr>
      <w:r w:rsidRPr="00642DEC">
        <w:rPr>
          <w:rFonts w:cs="Times New Roman"/>
          <w:b/>
          <w:lang w:val="en-US"/>
        </w:rPr>
        <w:t>Capital gearing ratio</w:t>
      </w:r>
    </w:p>
    <w:p w:rsidR="00456ED9" w:rsidRPr="00642DEC" w:rsidRDefault="00867DAD" w:rsidP="00642DEC">
      <w:pPr>
        <w:jc w:val="both"/>
        <w:rPr>
          <w:rFonts w:cs="Times New Roman"/>
          <w:color w:val="222222"/>
          <w:sz w:val="20"/>
          <w:szCs w:val="20"/>
          <w:shd w:val="clear" w:color="auto" w:fill="FFFFFF"/>
        </w:rPr>
      </w:pPr>
      <w:r w:rsidRPr="00642DEC">
        <w:rPr>
          <w:rFonts w:cs="Times New Roman"/>
          <w:lang w:val="en-US"/>
        </w:rPr>
        <w:t>This shows the performance of a company</w:t>
      </w:r>
      <w:r w:rsidR="00A25168">
        <w:rPr>
          <w:rFonts w:cs="Times New Roman"/>
          <w:lang w:val="en-US"/>
        </w:rPr>
        <w:t>'</w:t>
      </w:r>
      <w:r w:rsidRPr="00642DEC">
        <w:rPr>
          <w:rFonts w:cs="Times New Roman"/>
          <w:lang w:val="en-US"/>
        </w:rPr>
        <w:t xml:space="preserve">s shareholders to help in its financial </w:t>
      </w:r>
      <w:r w:rsidR="001416AD" w:rsidRPr="00642DEC">
        <w:rPr>
          <w:rFonts w:cs="Times New Roman"/>
          <w:lang w:val="en-US"/>
        </w:rPr>
        <w:t>operations by their equity.</w:t>
      </w:r>
      <w:r w:rsidR="00504AC3" w:rsidRPr="00642DEC">
        <w:rPr>
          <w:rFonts w:cs="Times New Roman"/>
          <w:lang w:val="en-US"/>
        </w:rPr>
        <w:t xml:space="preserve"> This </w:t>
      </w:r>
      <w:r w:rsidR="00301969">
        <w:rPr>
          <w:rFonts w:cs="Times New Roman"/>
          <w:lang w:val="en-US"/>
        </w:rPr>
        <w:t>measures</w:t>
      </w:r>
      <w:r w:rsidR="00504AC3" w:rsidRPr="00642DEC">
        <w:rPr>
          <w:rFonts w:cs="Times New Roman"/>
          <w:lang w:val="en-US"/>
        </w:rPr>
        <w:t xml:space="preserve"> Sweets plc</w:t>
      </w:r>
      <w:r w:rsidR="00A25168">
        <w:rPr>
          <w:rFonts w:cs="Times New Roman"/>
          <w:lang w:val="en-US"/>
        </w:rPr>
        <w:t>'</w:t>
      </w:r>
      <w:r w:rsidR="000E1C8B" w:rsidRPr="00642DEC">
        <w:rPr>
          <w:rFonts w:cs="Times New Roman"/>
          <w:lang w:val="en-US"/>
        </w:rPr>
        <w:t>s shareholders</w:t>
      </w:r>
      <w:r w:rsidR="00A25168">
        <w:rPr>
          <w:rFonts w:cs="Times New Roman"/>
          <w:lang w:val="en-US"/>
        </w:rPr>
        <w:t>'</w:t>
      </w:r>
      <w:r w:rsidR="000E1C8B" w:rsidRPr="00642DEC">
        <w:rPr>
          <w:rFonts w:cs="Times New Roman"/>
          <w:lang w:val="en-US"/>
        </w:rPr>
        <w:t xml:space="preserve"> equity to its debt.</w:t>
      </w:r>
      <w:r w:rsidR="008B5E76" w:rsidRPr="00642DEC">
        <w:rPr>
          <w:rFonts w:cs="Times New Roman"/>
          <w:lang w:val="en-US"/>
        </w:rPr>
        <w:t xml:space="preserve"> </w:t>
      </w:r>
      <w:r w:rsidR="00301969">
        <w:rPr>
          <w:rFonts w:cs="Times New Roman"/>
          <w:lang w:val="en-US"/>
        </w:rPr>
        <w:t>That</w:t>
      </w:r>
      <w:r w:rsidR="005A36CD" w:rsidRPr="00642DEC">
        <w:rPr>
          <w:rFonts w:cs="Times New Roman"/>
          <w:lang w:val="en-US"/>
        </w:rPr>
        <w:t xml:space="preserve"> i</w:t>
      </w:r>
      <w:r w:rsidR="00E4269C">
        <w:rPr>
          <w:rFonts w:cs="Times New Roman"/>
          <w:lang w:val="en-US"/>
        </w:rPr>
        <w:t>ndicates</w:t>
      </w:r>
      <w:r w:rsidR="005A36CD" w:rsidRPr="00642DEC">
        <w:rPr>
          <w:rFonts w:cs="Times New Roman"/>
          <w:lang w:val="en-US"/>
        </w:rPr>
        <w:t xml:space="preserve"> Sweets plc</w:t>
      </w:r>
      <w:r w:rsidR="00A25168">
        <w:rPr>
          <w:rFonts w:cs="Times New Roman"/>
          <w:lang w:val="en-US"/>
        </w:rPr>
        <w:t>'</w:t>
      </w:r>
      <w:r w:rsidR="005A36CD" w:rsidRPr="00642DEC">
        <w:rPr>
          <w:rFonts w:cs="Times New Roman"/>
          <w:lang w:val="en-US"/>
        </w:rPr>
        <w:t>s risk management capacity</w:t>
      </w:r>
      <w:r w:rsidR="00BD2C85" w:rsidRPr="00642DEC">
        <w:rPr>
          <w:rFonts w:cs="Times New Roman"/>
          <w:lang w:val="en-US"/>
        </w:rPr>
        <w:t xml:space="preserve"> </w:t>
      </w:r>
      <w:r w:rsidR="008F4492" w:rsidRPr="00642DEC">
        <w:rPr>
          <w:rFonts w:cs="Times New Roman"/>
          <w:color w:val="222222"/>
          <w:szCs w:val="24"/>
          <w:shd w:val="clear" w:color="auto" w:fill="FFFFFF"/>
        </w:rPr>
        <w:t>(Gezer and Kingir</w:t>
      </w:r>
      <w:r w:rsidR="00BD2C85" w:rsidRPr="00642DEC">
        <w:rPr>
          <w:rFonts w:cs="Times New Roman"/>
          <w:color w:val="222222"/>
          <w:szCs w:val="24"/>
          <w:shd w:val="clear" w:color="auto" w:fill="FFFFFF"/>
        </w:rPr>
        <w:t xml:space="preserve"> 2020)</w:t>
      </w:r>
      <w:r w:rsidR="005A36CD" w:rsidRPr="00642DEC">
        <w:rPr>
          <w:rFonts w:cs="Times New Roman"/>
          <w:szCs w:val="24"/>
          <w:lang w:val="en-US"/>
        </w:rPr>
        <w:t>.</w:t>
      </w:r>
      <w:r w:rsidR="005A36CD" w:rsidRPr="00642DEC">
        <w:rPr>
          <w:rFonts w:cs="Times New Roman"/>
          <w:lang w:val="en-US"/>
        </w:rPr>
        <w:t xml:space="preserve"> The capital gearing ratio of Sweet</w:t>
      </w:r>
      <w:r w:rsidR="00E4269C">
        <w:rPr>
          <w:rFonts w:cs="Times New Roman"/>
          <w:lang w:val="en-US"/>
        </w:rPr>
        <w:t>'</w:t>
      </w:r>
      <w:r w:rsidR="005A36CD" w:rsidRPr="00642DEC">
        <w:rPr>
          <w:rFonts w:cs="Times New Roman"/>
          <w:lang w:val="en-US"/>
        </w:rPr>
        <w:t>s plc in 2021 was 1.42</w:t>
      </w:r>
      <w:r w:rsidR="00E4269C">
        <w:rPr>
          <w:rFonts w:cs="Times New Roman"/>
          <w:lang w:val="en-US"/>
        </w:rPr>
        <w:t>,</w:t>
      </w:r>
      <w:r w:rsidR="005A36CD" w:rsidRPr="00642DEC">
        <w:rPr>
          <w:rFonts w:cs="Times New Roman"/>
          <w:lang w:val="en-US"/>
        </w:rPr>
        <w:t xml:space="preserve"> and in 2021 it was 1.34. The comparison of both the year shows that the company is performing better than in </w:t>
      </w:r>
      <w:r w:rsidR="00DE6ED9" w:rsidRPr="00642DEC">
        <w:rPr>
          <w:rFonts w:cs="Times New Roman"/>
          <w:lang w:val="en-US"/>
        </w:rPr>
        <w:t xml:space="preserve">the </w:t>
      </w:r>
      <w:r w:rsidR="005A36CD" w:rsidRPr="00642DEC">
        <w:rPr>
          <w:rFonts w:cs="Times New Roman"/>
          <w:lang w:val="en-US"/>
        </w:rPr>
        <w:t>previous year.</w:t>
      </w:r>
      <w:r w:rsidR="00DE6ED9" w:rsidRPr="00642DEC">
        <w:rPr>
          <w:rFonts w:cs="Times New Roman"/>
          <w:lang w:val="en-US"/>
        </w:rPr>
        <w:t xml:space="preserve"> </w:t>
      </w:r>
      <w:r w:rsidR="00EA281F" w:rsidRPr="00642DEC">
        <w:rPr>
          <w:rFonts w:cs="Times New Roman"/>
          <w:lang w:val="en-US"/>
        </w:rPr>
        <w:t>Sweets plc is improving its capital gearing ratio</w:t>
      </w:r>
      <w:r w:rsidR="00E4269C">
        <w:rPr>
          <w:rFonts w:cs="Times New Roman"/>
          <w:lang w:val="en-US"/>
        </w:rPr>
        <w:t>,</w:t>
      </w:r>
      <w:r w:rsidR="00EA281F" w:rsidRPr="00642DEC">
        <w:rPr>
          <w:rFonts w:cs="Times New Roman"/>
          <w:lang w:val="en-US"/>
        </w:rPr>
        <w:t xml:space="preserve"> and the company should maintain its improvement to reduce its financial risk.</w:t>
      </w:r>
    </w:p>
    <w:p w:rsidR="0078326C" w:rsidRPr="00642DEC" w:rsidRDefault="00401C97" w:rsidP="00642DEC">
      <w:pPr>
        <w:jc w:val="both"/>
        <w:rPr>
          <w:rFonts w:cs="Times New Roman"/>
          <w:b/>
          <w:lang w:val="en-US"/>
        </w:rPr>
      </w:pPr>
      <w:r w:rsidRPr="00642DEC">
        <w:rPr>
          <w:rFonts w:cs="Times New Roman"/>
          <w:b/>
          <w:lang w:val="en-US"/>
        </w:rPr>
        <w:t>Current ratio</w:t>
      </w:r>
    </w:p>
    <w:p w:rsidR="00401C97" w:rsidRPr="00642DEC" w:rsidRDefault="00401C97" w:rsidP="00642DEC">
      <w:pPr>
        <w:jc w:val="both"/>
        <w:rPr>
          <w:rFonts w:cs="Times New Roman"/>
          <w:lang w:val="en-US"/>
        </w:rPr>
      </w:pPr>
      <w:r w:rsidRPr="00642DEC">
        <w:rPr>
          <w:rFonts w:cs="Times New Roman"/>
          <w:lang w:val="en-US"/>
        </w:rPr>
        <w:t xml:space="preserve">This is the ability of a firm to </w:t>
      </w:r>
      <w:r w:rsidR="00396A06" w:rsidRPr="00642DEC">
        <w:rPr>
          <w:rFonts w:cs="Times New Roman"/>
          <w:lang w:val="en-US"/>
        </w:rPr>
        <w:t>repay</w:t>
      </w:r>
      <w:r w:rsidRPr="00642DEC">
        <w:rPr>
          <w:rFonts w:cs="Times New Roman"/>
          <w:lang w:val="en-US"/>
        </w:rPr>
        <w:t xml:space="preserve"> its </w:t>
      </w:r>
      <w:r w:rsidR="00396A06" w:rsidRPr="00642DEC">
        <w:rPr>
          <w:rFonts w:cs="Times New Roman"/>
          <w:lang w:val="en-US"/>
        </w:rPr>
        <w:t>short-term</w:t>
      </w:r>
      <w:r w:rsidRPr="00642DEC">
        <w:rPr>
          <w:rFonts w:cs="Times New Roman"/>
          <w:lang w:val="en-US"/>
        </w:rPr>
        <w:t xml:space="preserve"> </w:t>
      </w:r>
      <w:r w:rsidR="00396A06" w:rsidRPr="00642DEC">
        <w:rPr>
          <w:rFonts w:cs="Times New Roman"/>
          <w:lang w:val="en-US"/>
        </w:rPr>
        <w:t>obligations</w:t>
      </w:r>
      <w:r w:rsidRPr="00642DEC">
        <w:rPr>
          <w:rFonts w:cs="Times New Roman"/>
          <w:lang w:val="en-US"/>
        </w:rPr>
        <w:t xml:space="preserve"> within a financial year.</w:t>
      </w:r>
      <w:r w:rsidR="00285C0D" w:rsidRPr="00642DEC">
        <w:rPr>
          <w:rFonts w:cs="Times New Roman"/>
          <w:lang w:val="en-US"/>
        </w:rPr>
        <w:t xml:space="preserve"> It indicates how efficiently sweets plc </w:t>
      </w:r>
      <w:r w:rsidR="00E4269C">
        <w:rPr>
          <w:rFonts w:cs="Times New Roman"/>
          <w:lang w:val="en-US"/>
        </w:rPr>
        <w:t>manages</w:t>
      </w:r>
      <w:r w:rsidR="00285C0D" w:rsidRPr="00642DEC">
        <w:rPr>
          <w:rFonts w:cs="Times New Roman"/>
          <w:lang w:val="en-US"/>
        </w:rPr>
        <w:t xml:space="preserve"> its shorts obligations with maximum current assets.</w:t>
      </w:r>
      <w:r w:rsidR="00711166" w:rsidRPr="00642DEC">
        <w:rPr>
          <w:rFonts w:cs="Times New Roman"/>
          <w:lang w:val="en-US"/>
        </w:rPr>
        <w:t xml:space="preserve"> This </w:t>
      </w:r>
      <w:r w:rsidR="00E4269C">
        <w:rPr>
          <w:rFonts w:cs="Times New Roman"/>
          <w:lang w:val="en-US"/>
        </w:rPr>
        <w:t>measures</w:t>
      </w:r>
      <w:r w:rsidR="00711166" w:rsidRPr="00642DEC">
        <w:rPr>
          <w:rFonts w:cs="Times New Roman"/>
          <w:lang w:val="en-US"/>
        </w:rPr>
        <w:t xml:space="preserve"> Sweets plc</w:t>
      </w:r>
      <w:r w:rsidR="00A25168">
        <w:rPr>
          <w:rFonts w:cs="Times New Roman"/>
          <w:lang w:val="en-US"/>
        </w:rPr>
        <w:t>'</w:t>
      </w:r>
      <w:r w:rsidR="00711166" w:rsidRPr="00642DEC">
        <w:rPr>
          <w:rFonts w:cs="Times New Roman"/>
          <w:lang w:val="en-US"/>
        </w:rPr>
        <w:t xml:space="preserve">s efficiency </w:t>
      </w:r>
      <w:r w:rsidR="00DB4691" w:rsidRPr="00642DEC">
        <w:rPr>
          <w:rFonts w:cs="Times New Roman"/>
          <w:lang w:val="en-US"/>
        </w:rPr>
        <w:t>in</w:t>
      </w:r>
      <w:r w:rsidR="00711166" w:rsidRPr="00642DEC">
        <w:rPr>
          <w:rFonts w:cs="Times New Roman"/>
          <w:lang w:val="en-US"/>
        </w:rPr>
        <w:t xml:space="preserve"> </w:t>
      </w:r>
      <w:r w:rsidR="00E4269C">
        <w:rPr>
          <w:rFonts w:cs="Times New Roman"/>
          <w:lang w:val="en-US"/>
        </w:rPr>
        <w:t>repaying</w:t>
      </w:r>
      <w:r w:rsidR="00711166" w:rsidRPr="00642DEC">
        <w:rPr>
          <w:rFonts w:cs="Times New Roman"/>
          <w:lang w:val="en-US"/>
        </w:rPr>
        <w:t xml:space="preserve"> its short-term liability with its current </w:t>
      </w:r>
      <w:r w:rsidR="00DB4691" w:rsidRPr="00642DEC">
        <w:rPr>
          <w:rFonts w:cs="Times New Roman"/>
          <w:lang w:val="en-US"/>
        </w:rPr>
        <w:t>liabilities</w:t>
      </w:r>
      <w:r w:rsidR="00711166" w:rsidRPr="00642DEC">
        <w:rPr>
          <w:rFonts w:cs="Times New Roman"/>
          <w:lang w:val="en-US"/>
        </w:rPr>
        <w:t>.</w:t>
      </w:r>
      <w:r w:rsidR="00DB4691" w:rsidRPr="00642DEC">
        <w:rPr>
          <w:rFonts w:cs="Times New Roman"/>
          <w:lang w:val="en-US"/>
        </w:rPr>
        <w:t xml:space="preserve"> The current ratio of sweets plc in 2020 was </w:t>
      </w:r>
      <w:r w:rsidR="0028610A" w:rsidRPr="00642DEC">
        <w:rPr>
          <w:rFonts w:cs="Times New Roman"/>
          <w:lang w:val="en-US"/>
        </w:rPr>
        <w:t>0.77</w:t>
      </w:r>
      <w:r w:rsidR="00E4269C">
        <w:rPr>
          <w:rFonts w:cs="Times New Roman"/>
          <w:lang w:val="en-US"/>
        </w:rPr>
        <w:t>,</w:t>
      </w:r>
      <w:r w:rsidR="0028610A" w:rsidRPr="00642DEC">
        <w:rPr>
          <w:rFonts w:cs="Times New Roman"/>
          <w:lang w:val="en-US"/>
        </w:rPr>
        <w:t xml:space="preserve"> and in 2021 it was 0.92</w:t>
      </w:r>
      <w:r w:rsidR="00E4269C">
        <w:rPr>
          <w:rFonts w:cs="Times New Roman"/>
          <w:lang w:val="en-US"/>
        </w:rPr>
        <w:t>,</w:t>
      </w:r>
      <w:r w:rsidR="0028610A" w:rsidRPr="00642DEC">
        <w:rPr>
          <w:rFonts w:cs="Times New Roman"/>
          <w:lang w:val="en-US"/>
        </w:rPr>
        <w:t xml:space="preserve"> which shows that sweets plc is performing extraordinary in 2021 compared to 2020. The increase of the current ratio in 2021 of Sweet</w:t>
      </w:r>
      <w:r w:rsidR="00E4269C">
        <w:rPr>
          <w:rFonts w:cs="Times New Roman"/>
          <w:lang w:val="en-US"/>
        </w:rPr>
        <w:t>'</w:t>
      </w:r>
      <w:r w:rsidR="0028610A" w:rsidRPr="00642DEC">
        <w:rPr>
          <w:rFonts w:cs="Times New Roman"/>
          <w:lang w:val="en-US"/>
        </w:rPr>
        <w:t>s plc is significant</w:t>
      </w:r>
      <w:r w:rsidR="00E4269C">
        <w:rPr>
          <w:rFonts w:cs="Times New Roman"/>
          <w:lang w:val="en-US"/>
        </w:rPr>
        <w:t>,</w:t>
      </w:r>
      <w:r w:rsidR="0028610A" w:rsidRPr="00642DEC">
        <w:rPr>
          <w:rFonts w:cs="Times New Roman"/>
          <w:lang w:val="en-US"/>
        </w:rPr>
        <w:t xml:space="preserve"> and the company should maintain or improve this to enhance its market valuation.</w:t>
      </w:r>
    </w:p>
    <w:p w:rsidR="00EA2F5F" w:rsidRPr="00642DEC" w:rsidRDefault="00EA2F5F" w:rsidP="00642DEC">
      <w:pPr>
        <w:jc w:val="both"/>
        <w:rPr>
          <w:rFonts w:cs="Times New Roman"/>
          <w:b/>
          <w:lang w:val="en-US"/>
        </w:rPr>
      </w:pPr>
      <w:r w:rsidRPr="00642DEC">
        <w:rPr>
          <w:rFonts w:cs="Times New Roman"/>
          <w:b/>
          <w:lang w:val="en-US"/>
        </w:rPr>
        <w:t>Interest coverage ratio</w:t>
      </w:r>
    </w:p>
    <w:p w:rsidR="00397145" w:rsidRPr="00642DEC" w:rsidRDefault="00EA2F5F" w:rsidP="00642DEC">
      <w:pPr>
        <w:jc w:val="both"/>
        <w:rPr>
          <w:rFonts w:cs="Times New Roman"/>
          <w:color w:val="222222"/>
          <w:sz w:val="20"/>
          <w:szCs w:val="20"/>
          <w:shd w:val="clear" w:color="auto" w:fill="FFFFFF"/>
        </w:rPr>
      </w:pPr>
      <w:r w:rsidRPr="00642DEC">
        <w:rPr>
          <w:rFonts w:cs="Times New Roman"/>
          <w:lang w:val="en-US"/>
        </w:rPr>
        <w:t xml:space="preserve">This is </w:t>
      </w:r>
      <w:r w:rsidR="00E4269C">
        <w:rPr>
          <w:rFonts w:cs="Times New Roman"/>
          <w:lang w:val="en-US"/>
        </w:rPr>
        <w:t>a firm's ability or efficiency to repay</w:t>
      </w:r>
      <w:r w:rsidRPr="00642DEC">
        <w:rPr>
          <w:rFonts w:cs="Times New Roman"/>
          <w:lang w:val="en-US"/>
        </w:rPr>
        <w:t xml:space="preserve"> its interest or outside obligations. </w:t>
      </w:r>
      <w:r w:rsidR="00E4269C">
        <w:rPr>
          <w:rFonts w:cs="Times New Roman"/>
          <w:lang w:val="en-US"/>
        </w:rPr>
        <w:t>That</w:t>
      </w:r>
      <w:r w:rsidR="00835EDC" w:rsidRPr="00642DEC">
        <w:rPr>
          <w:rFonts w:cs="Times New Roman"/>
          <w:lang w:val="en-US"/>
        </w:rPr>
        <w:t xml:space="preserve"> shows the measurement of Sweets plc</w:t>
      </w:r>
      <w:r w:rsidR="00A25168">
        <w:rPr>
          <w:rFonts w:cs="Times New Roman"/>
          <w:lang w:val="en-US"/>
        </w:rPr>
        <w:t>'</w:t>
      </w:r>
      <w:r w:rsidR="00835EDC" w:rsidRPr="00642DEC">
        <w:rPr>
          <w:rFonts w:cs="Times New Roman"/>
          <w:lang w:val="en-US"/>
        </w:rPr>
        <w:t xml:space="preserve">s performance </w:t>
      </w:r>
      <w:r w:rsidR="00DD2F73" w:rsidRPr="00642DEC">
        <w:rPr>
          <w:rFonts w:cs="Times New Roman"/>
          <w:lang w:val="en-US"/>
        </w:rPr>
        <w:t>and</w:t>
      </w:r>
      <w:r w:rsidR="00835EDC" w:rsidRPr="00642DEC">
        <w:rPr>
          <w:rFonts w:cs="Times New Roman"/>
          <w:lang w:val="en-US"/>
        </w:rPr>
        <w:t xml:space="preserve"> how easily it </w:t>
      </w:r>
      <w:r w:rsidR="00DD2F73" w:rsidRPr="00642DEC">
        <w:rPr>
          <w:rFonts w:cs="Times New Roman"/>
          <w:lang w:val="en-US"/>
        </w:rPr>
        <w:t>repays</w:t>
      </w:r>
      <w:r w:rsidR="00835EDC" w:rsidRPr="00642DEC">
        <w:rPr>
          <w:rFonts w:cs="Times New Roman"/>
          <w:lang w:val="en-US"/>
        </w:rPr>
        <w:t xml:space="preserve"> its interest or </w:t>
      </w:r>
      <w:r w:rsidR="00DD2F73" w:rsidRPr="00642DEC">
        <w:rPr>
          <w:rFonts w:cs="Times New Roman"/>
          <w:lang w:val="en-US"/>
        </w:rPr>
        <w:t>outstanding</w:t>
      </w:r>
      <w:r w:rsidR="00835EDC" w:rsidRPr="00642DEC">
        <w:rPr>
          <w:rFonts w:cs="Times New Roman"/>
          <w:lang w:val="en-US"/>
        </w:rPr>
        <w:t xml:space="preserve"> debts.</w:t>
      </w:r>
      <w:r w:rsidR="00441B9F" w:rsidRPr="00642DEC">
        <w:rPr>
          <w:rFonts w:cs="Times New Roman"/>
          <w:lang w:val="en-US"/>
        </w:rPr>
        <w:t xml:space="preserve"> </w:t>
      </w:r>
      <w:r w:rsidR="00313D2B">
        <w:rPr>
          <w:rFonts w:cs="Times New Roman"/>
          <w:lang w:val="en-US"/>
        </w:rPr>
        <w:t>This</w:t>
      </w:r>
      <w:r w:rsidR="00491360" w:rsidRPr="00642DEC">
        <w:rPr>
          <w:rFonts w:cs="Times New Roman"/>
          <w:lang w:val="en-US"/>
        </w:rPr>
        <w:t xml:space="preserve"> indicates Sweets plc</w:t>
      </w:r>
      <w:r w:rsidR="00A25168">
        <w:rPr>
          <w:rFonts w:cs="Times New Roman"/>
          <w:lang w:val="en-US"/>
        </w:rPr>
        <w:t>'</w:t>
      </w:r>
      <w:r w:rsidR="00491360" w:rsidRPr="00642DEC">
        <w:rPr>
          <w:rFonts w:cs="Times New Roman"/>
          <w:lang w:val="en-US"/>
        </w:rPr>
        <w:t>s net earnings to its interest expenses</w:t>
      </w:r>
      <w:r w:rsidR="003615A7" w:rsidRPr="00642DEC">
        <w:rPr>
          <w:rFonts w:cs="Times New Roman"/>
          <w:lang w:val="en-US"/>
        </w:rPr>
        <w:t xml:space="preserve"> </w:t>
      </w:r>
      <w:r w:rsidR="003615A7" w:rsidRPr="00642DEC">
        <w:rPr>
          <w:rFonts w:cs="Times New Roman"/>
          <w:color w:val="222222"/>
          <w:szCs w:val="24"/>
          <w:shd w:val="clear" w:color="auto" w:fill="FFFFFF"/>
        </w:rPr>
        <w:t>(</w:t>
      </w:r>
      <w:r w:rsidR="003D3649" w:rsidRPr="00642DEC">
        <w:rPr>
          <w:rFonts w:cs="Times New Roman"/>
          <w:color w:val="222222"/>
          <w:szCs w:val="24"/>
          <w:shd w:val="clear" w:color="auto" w:fill="FFFFFF"/>
        </w:rPr>
        <w:t>Zeinali et al.</w:t>
      </w:r>
      <w:r w:rsidR="008F4492" w:rsidRPr="00642DEC">
        <w:rPr>
          <w:rFonts w:cs="Times New Roman"/>
          <w:color w:val="222222"/>
          <w:szCs w:val="24"/>
          <w:shd w:val="clear" w:color="auto" w:fill="FFFFFF"/>
        </w:rPr>
        <w:t xml:space="preserve"> </w:t>
      </w:r>
      <w:r w:rsidR="003615A7" w:rsidRPr="00642DEC">
        <w:rPr>
          <w:rFonts w:cs="Times New Roman"/>
          <w:color w:val="222222"/>
          <w:szCs w:val="24"/>
          <w:shd w:val="clear" w:color="auto" w:fill="FFFFFF"/>
        </w:rPr>
        <w:t>2021)</w:t>
      </w:r>
      <w:r w:rsidR="00491360" w:rsidRPr="00642DEC">
        <w:rPr>
          <w:rFonts w:cs="Times New Roman"/>
          <w:szCs w:val="24"/>
          <w:lang w:val="en-US"/>
        </w:rPr>
        <w:t>.</w:t>
      </w:r>
      <w:r w:rsidR="00180E2B" w:rsidRPr="00642DEC">
        <w:rPr>
          <w:rFonts w:cs="Times New Roman"/>
          <w:szCs w:val="24"/>
          <w:lang w:val="en-US"/>
        </w:rPr>
        <w:t xml:space="preserve"> </w:t>
      </w:r>
      <w:r w:rsidR="00180E2B" w:rsidRPr="00642DEC">
        <w:rPr>
          <w:rFonts w:cs="Times New Roman"/>
          <w:lang w:val="en-US"/>
        </w:rPr>
        <w:t>The interest coverage ratio of sweets plc was 2.98</w:t>
      </w:r>
      <w:r w:rsidR="00313D2B">
        <w:rPr>
          <w:rFonts w:cs="Times New Roman"/>
          <w:lang w:val="en-US"/>
        </w:rPr>
        <w:t>,</w:t>
      </w:r>
      <w:r w:rsidR="00180E2B" w:rsidRPr="00642DEC">
        <w:rPr>
          <w:rFonts w:cs="Times New Roman"/>
          <w:lang w:val="en-US"/>
        </w:rPr>
        <w:t xml:space="preserve"> and in 2021 it was 2.74</w:t>
      </w:r>
      <w:r w:rsidR="00313D2B">
        <w:rPr>
          <w:rFonts w:cs="Times New Roman"/>
          <w:lang w:val="en-US"/>
        </w:rPr>
        <w:t>,</w:t>
      </w:r>
      <w:r w:rsidR="00180E2B" w:rsidRPr="00642DEC">
        <w:rPr>
          <w:rFonts w:cs="Times New Roman"/>
          <w:lang w:val="en-US"/>
        </w:rPr>
        <w:t xml:space="preserve"> which shows that Sweet</w:t>
      </w:r>
      <w:r w:rsidR="00313D2B">
        <w:rPr>
          <w:rFonts w:cs="Times New Roman"/>
          <w:lang w:val="en-US"/>
        </w:rPr>
        <w:t>'</w:t>
      </w:r>
      <w:r w:rsidR="00180E2B" w:rsidRPr="00642DEC">
        <w:rPr>
          <w:rFonts w:cs="Times New Roman"/>
          <w:lang w:val="en-US"/>
        </w:rPr>
        <w:t>s plc is improving its interest coverage ratio and enhancing its investment in other important projects.</w:t>
      </w:r>
      <w:r w:rsidR="008E16C6" w:rsidRPr="00642DEC">
        <w:rPr>
          <w:rFonts w:cs="Times New Roman"/>
          <w:lang w:val="en-US"/>
        </w:rPr>
        <w:t xml:space="preserve"> </w:t>
      </w:r>
      <w:r w:rsidR="004344D9" w:rsidRPr="00642DEC">
        <w:rPr>
          <w:rFonts w:cs="Times New Roman"/>
          <w:lang w:val="en-US"/>
        </w:rPr>
        <w:t>The performance of Sweet</w:t>
      </w:r>
      <w:r w:rsidR="00313D2B">
        <w:rPr>
          <w:rFonts w:cs="Times New Roman"/>
          <w:lang w:val="en-US"/>
        </w:rPr>
        <w:t>'</w:t>
      </w:r>
      <w:r w:rsidR="004344D9" w:rsidRPr="00642DEC">
        <w:rPr>
          <w:rFonts w:cs="Times New Roman"/>
          <w:lang w:val="en-US"/>
        </w:rPr>
        <w:t>s plc is</w:t>
      </w:r>
      <w:r w:rsidR="008E16C6" w:rsidRPr="00642DEC">
        <w:rPr>
          <w:rFonts w:cs="Times New Roman"/>
          <w:lang w:val="en-US"/>
        </w:rPr>
        <w:t xml:space="preserve"> very good</w:t>
      </w:r>
      <w:r w:rsidR="00313D2B">
        <w:rPr>
          <w:rFonts w:cs="Times New Roman"/>
          <w:lang w:val="en-US"/>
        </w:rPr>
        <w:t>,</w:t>
      </w:r>
      <w:r w:rsidR="004344D9" w:rsidRPr="00642DEC">
        <w:rPr>
          <w:rFonts w:cs="Times New Roman"/>
          <w:lang w:val="en-US"/>
        </w:rPr>
        <w:t xml:space="preserve"> and</w:t>
      </w:r>
      <w:r w:rsidR="008E16C6" w:rsidRPr="00642DEC">
        <w:rPr>
          <w:rFonts w:cs="Times New Roman"/>
          <w:lang w:val="en-US"/>
        </w:rPr>
        <w:t xml:space="preserve"> </w:t>
      </w:r>
      <w:r w:rsidR="00313D2B">
        <w:rPr>
          <w:rFonts w:cs="Times New Roman"/>
          <w:lang w:val="en-US"/>
        </w:rPr>
        <w:t xml:space="preserve">the </w:t>
      </w:r>
      <w:r w:rsidR="008E16C6" w:rsidRPr="00642DEC">
        <w:rPr>
          <w:rFonts w:cs="Times New Roman"/>
          <w:lang w:val="en-US"/>
        </w:rPr>
        <w:t>company should decrease it more to maintain its profitability.</w:t>
      </w:r>
    </w:p>
    <w:p w:rsidR="00953934" w:rsidRPr="00642DEC" w:rsidRDefault="00953934" w:rsidP="00642DEC">
      <w:pPr>
        <w:pStyle w:val="Heading1"/>
        <w:jc w:val="both"/>
        <w:rPr>
          <w:rFonts w:cs="Times New Roman"/>
          <w:lang w:val="en-US"/>
        </w:rPr>
      </w:pPr>
      <w:bookmarkStart w:id="3" w:name="_Toc110078696"/>
      <w:r w:rsidRPr="00642DEC">
        <w:rPr>
          <w:rFonts w:cs="Times New Roman"/>
          <w:lang w:val="en-US"/>
        </w:rPr>
        <w:lastRenderedPageBreak/>
        <w:t>Recommendations</w:t>
      </w:r>
      <w:bookmarkEnd w:id="3"/>
    </w:p>
    <w:p w:rsidR="00953934" w:rsidRPr="00642DEC" w:rsidRDefault="00953934" w:rsidP="00642DEC">
      <w:pPr>
        <w:jc w:val="both"/>
        <w:rPr>
          <w:rFonts w:cs="Times New Roman"/>
          <w:lang w:val="en-US"/>
        </w:rPr>
      </w:pPr>
      <w:r w:rsidRPr="00642DEC">
        <w:rPr>
          <w:rFonts w:cs="Times New Roman"/>
          <w:lang w:val="en-US"/>
        </w:rPr>
        <w:t>The ana</w:t>
      </w:r>
      <w:r w:rsidR="001D4D11" w:rsidRPr="00642DEC">
        <w:rPr>
          <w:rFonts w:cs="Times New Roman"/>
          <w:lang w:val="en-US"/>
        </w:rPr>
        <w:t xml:space="preserve">lysis of </w:t>
      </w:r>
      <w:r w:rsidR="00313D2B">
        <w:rPr>
          <w:rFonts w:cs="Times New Roman"/>
          <w:lang w:val="en-US"/>
        </w:rPr>
        <w:t>Wales plc and Sweets plc suggested that both companies performed well and</w:t>
      </w:r>
      <w:r w:rsidR="0009417A" w:rsidRPr="00642DEC">
        <w:rPr>
          <w:rFonts w:cs="Times New Roman"/>
          <w:lang w:val="en-US"/>
        </w:rPr>
        <w:t xml:space="preserve"> improved their performances.</w:t>
      </w:r>
      <w:r w:rsidR="0051162A" w:rsidRPr="00642DEC">
        <w:rPr>
          <w:rFonts w:cs="Times New Roman"/>
          <w:lang w:val="en-US"/>
        </w:rPr>
        <w:t xml:space="preserve"> The report described that Wales plc maintaining its financial statements is well mannered</w:t>
      </w:r>
      <w:r w:rsidR="00313D2B">
        <w:rPr>
          <w:rFonts w:cs="Times New Roman"/>
          <w:lang w:val="en-US"/>
        </w:rPr>
        <w:t>,</w:t>
      </w:r>
      <w:r w:rsidR="0051162A" w:rsidRPr="00642DEC">
        <w:rPr>
          <w:rFonts w:cs="Times New Roman"/>
          <w:lang w:val="en-US"/>
        </w:rPr>
        <w:t xml:space="preserve"> and </w:t>
      </w:r>
      <w:r w:rsidR="00313D2B">
        <w:rPr>
          <w:rFonts w:cs="Times New Roman"/>
          <w:lang w:val="en-US"/>
        </w:rPr>
        <w:t>the firm's journal entries</w:t>
      </w:r>
      <w:r w:rsidR="0051162A" w:rsidRPr="00642DEC">
        <w:rPr>
          <w:rFonts w:cs="Times New Roman"/>
          <w:lang w:val="en-US"/>
        </w:rPr>
        <w:t xml:space="preserve"> account </w:t>
      </w:r>
      <w:r w:rsidR="00313D2B">
        <w:rPr>
          <w:rFonts w:cs="Times New Roman"/>
          <w:lang w:val="en-US"/>
        </w:rPr>
        <w:t>for</w:t>
      </w:r>
      <w:r w:rsidR="0051162A" w:rsidRPr="00642DEC">
        <w:rPr>
          <w:rFonts w:cs="Times New Roman"/>
          <w:lang w:val="en-US"/>
        </w:rPr>
        <w:t xml:space="preserve"> matching </w:t>
      </w:r>
      <w:r w:rsidR="00FD2FCE" w:rsidRPr="00642DEC">
        <w:rPr>
          <w:rFonts w:cs="Times New Roman"/>
          <w:lang w:val="en-US"/>
        </w:rPr>
        <w:t>principles</w:t>
      </w:r>
      <w:r w:rsidR="0051162A" w:rsidRPr="00642DEC">
        <w:rPr>
          <w:rFonts w:cs="Times New Roman"/>
          <w:lang w:val="en-US"/>
        </w:rPr>
        <w:t>. However</w:t>
      </w:r>
      <w:r w:rsidR="00FD2FCE" w:rsidRPr="00642DEC">
        <w:rPr>
          <w:rFonts w:cs="Times New Roman"/>
          <w:lang w:val="en-US"/>
        </w:rPr>
        <w:t>,</w:t>
      </w:r>
      <w:r w:rsidR="0051162A" w:rsidRPr="00642DEC">
        <w:rPr>
          <w:rFonts w:cs="Times New Roman"/>
          <w:lang w:val="en-US"/>
        </w:rPr>
        <w:t xml:space="preserve"> Wales plc should focus on its growth rate and enhance its profitability.</w:t>
      </w:r>
      <w:r w:rsidR="006B4746" w:rsidRPr="00642DEC">
        <w:rPr>
          <w:rFonts w:cs="Times New Roman"/>
          <w:lang w:val="en-US"/>
        </w:rPr>
        <w:t xml:space="preserve"> </w:t>
      </w:r>
      <w:r w:rsidR="003D7302" w:rsidRPr="00642DEC">
        <w:rPr>
          <w:rFonts w:cs="Times New Roman"/>
          <w:lang w:val="en-US"/>
        </w:rPr>
        <w:t>The analysis of Sweet</w:t>
      </w:r>
      <w:r w:rsidR="00313D2B">
        <w:rPr>
          <w:rFonts w:cs="Times New Roman"/>
          <w:lang w:val="en-US"/>
        </w:rPr>
        <w:t>'</w:t>
      </w:r>
      <w:r w:rsidR="003D7302" w:rsidRPr="00642DEC">
        <w:rPr>
          <w:rFonts w:cs="Times New Roman"/>
          <w:lang w:val="en-US"/>
        </w:rPr>
        <w:t xml:space="preserve">s plc performance shows that </w:t>
      </w:r>
      <w:r w:rsidR="00313D2B">
        <w:rPr>
          <w:rFonts w:cs="Times New Roman"/>
          <w:lang w:val="en-US"/>
        </w:rPr>
        <w:t xml:space="preserve">the </w:t>
      </w:r>
      <w:r w:rsidR="003D7302" w:rsidRPr="00642DEC">
        <w:rPr>
          <w:rFonts w:cs="Times New Roman"/>
          <w:lang w:val="en-US"/>
        </w:rPr>
        <w:t xml:space="preserve">company </w:t>
      </w:r>
      <w:r w:rsidR="00313D2B">
        <w:rPr>
          <w:rFonts w:cs="Times New Roman"/>
          <w:lang w:val="en-US"/>
        </w:rPr>
        <w:t>performs</w:t>
      </w:r>
      <w:r w:rsidR="003D7302" w:rsidRPr="00642DEC">
        <w:rPr>
          <w:rFonts w:cs="Times New Roman"/>
          <w:lang w:val="en-US"/>
        </w:rPr>
        <w:t xml:space="preserve"> extraordinarily. The growth rate of the company</w:t>
      </w:r>
      <w:r w:rsidR="00A25168">
        <w:rPr>
          <w:rFonts w:cs="Times New Roman"/>
          <w:lang w:val="en-US"/>
        </w:rPr>
        <w:t>'</w:t>
      </w:r>
      <w:r w:rsidR="003D7302" w:rsidRPr="00642DEC">
        <w:rPr>
          <w:rFonts w:cs="Times New Roman"/>
          <w:lang w:val="en-US"/>
        </w:rPr>
        <w:t>s performance is very good</w:t>
      </w:r>
      <w:r w:rsidR="00313D2B">
        <w:rPr>
          <w:rFonts w:cs="Times New Roman"/>
          <w:lang w:val="en-US"/>
        </w:rPr>
        <w:t>;</w:t>
      </w:r>
      <w:r w:rsidR="003D7302" w:rsidRPr="00642DEC">
        <w:rPr>
          <w:rFonts w:cs="Times New Roman"/>
          <w:lang w:val="en-US"/>
        </w:rPr>
        <w:t xml:space="preserve"> analyses of all the ratios suggested that Sweet</w:t>
      </w:r>
      <w:r w:rsidR="00313D2B">
        <w:rPr>
          <w:rFonts w:cs="Times New Roman"/>
          <w:lang w:val="en-US"/>
        </w:rPr>
        <w:t>'</w:t>
      </w:r>
      <w:r w:rsidR="003D7302" w:rsidRPr="00642DEC">
        <w:rPr>
          <w:rFonts w:cs="Times New Roman"/>
          <w:lang w:val="en-US"/>
        </w:rPr>
        <w:t>s plc is performing extraordinary</w:t>
      </w:r>
      <w:r w:rsidR="00313D2B">
        <w:rPr>
          <w:rFonts w:cs="Times New Roman"/>
          <w:lang w:val="en-US"/>
        </w:rPr>
        <w:t>,</w:t>
      </w:r>
      <w:r w:rsidR="003D7302" w:rsidRPr="00642DEC">
        <w:rPr>
          <w:rFonts w:cs="Times New Roman"/>
          <w:lang w:val="en-US"/>
        </w:rPr>
        <w:t xml:space="preserve"> and </w:t>
      </w:r>
      <w:r w:rsidR="00392837" w:rsidRPr="00642DEC">
        <w:rPr>
          <w:rFonts w:cs="Times New Roman"/>
          <w:lang w:val="en-US"/>
        </w:rPr>
        <w:t xml:space="preserve">the </w:t>
      </w:r>
      <w:r w:rsidR="003D7302" w:rsidRPr="00642DEC">
        <w:rPr>
          <w:rFonts w:cs="Times New Roman"/>
          <w:lang w:val="en-US"/>
        </w:rPr>
        <w:t xml:space="preserve">company should maintain its performance for more growth. </w:t>
      </w:r>
      <w:r w:rsidRPr="00642DEC">
        <w:rPr>
          <w:rFonts w:cs="Times New Roman"/>
          <w:lang w:val="en-US"/>
        </w:rPr>
        <w:br w:type="page"/>
      </w:r>
    </w:p>
    <w:p w:rsidR="00397145" w:rsidRPr="00642DEC" w:rsidRDefault="00733EA7" w:rsidP="00642DEC">
      <w:pPr>
        <w:pStyle w:val="Heading1"/>
        <w:jc w:val="both"/>
        <w:rPr>
          <w:rFonts w:cs="Times New Roman"/>
          <w:lang w:val="en-US"/>
        </w:rPr>
      </w:pPr>
      <w:bookmarkStart w:id="4" w:name="_Toc110078697"/>
      <w:r w:rsidRPr="00642DEC">
        <w:rPr>
          <w:rFonts w:cs="Times New Roman"/>
          <w:lang w:val="en-US"/>
        </w:rPr>
        <w:lastRenderedPageBreak/>
        <w:t>Conclusion</w:t>
      </w:r>
      <w:bookmarkEnd w:id="4"/>
    </w:p>
    <w:p w:rsidR="00EA62A1" w:rsidRPr="00642DEC" w:rsidRDefault="00EA62A1" w:rsidP="00642DEC">
      <w:pPr>
        <w:jc w:val="both"/>
        <w:rPr>
          <w:rFonts w:cs="Times New Roman"/>
          <w:lang w:val="en-US"/>
        </w:rPr>
      </w:pPr>
      <w:r w:rsidRPr="00642DEC">
        <w:rPr>
          <w:rFonts w:cs="Times New Roman"/>
          <w:lang w:val="en-US"/>
        </w:rPr>
        <w:t>The above report</w:t>
      </w:r>
      <w:r w:rsidR="00316286">
        <w:rPr>
          <w:rFonts w:cs="Times New Roman"/>
          <w:lang w:val="en-US"/>
        </w:rPr>
        <w:t>s of Wales plc and Sweets plc analyze</w:t>
      </w:r>
      <w:r w:rsidRPr="00642DEC">
        <w:rPr>
          <w:rFonts w:cs="Times New Roman"/>
          <w:lang w:val="en-US"/>
        </w:rPr>
        <w:t xml:space="preserve"> </w:t>
      </w:r>
      <w:r w:rsidR="00313D2B">
        <w:rPr>
          <w:rFonts w:cs="Times New Roman"/>
          <w:lang w:val="en-US"/>
        </w:rPr>
        <w:t>both companies' financial position</w:t>
      </w:r>
      <w:r w:rsidRPr="00642DEC">
        <w:rPr>
          <w:rFonts w:cs="Times New Roman"/>
          <w:lang w:val="en-US"/>
        </w:rPr>
        <w:t xml:space="preserve">s. The report described how efficiently Wales plc performed in 2021 per </w:t>
      </w:r>
      <w:r w:rsidR="00313D2B">
        <w:rPr>
          <w:rFonts w:cs="Times New Roman"/>
          <w:lang w:val="en-US"/>
        </w:rPr>
        <w:t>its financial statement and balance sheet analysis</w:t>
      </w:r>
      <w:r w:rsidRPr="00642DEC">
        <w:rPr>
          <w:rFonts w:cs="Times New Roman"/>
          <w:lang w:val="en-US"/>
        </w:rPr>
        <w:t>. The above report described the basic accounting principles, double accounting systems and matching principles of Wales plc and how these factors helped it to balance its financial statements. The above report further desc</w:t>
      </w:r>
      <w:bookmarkStart w:id="5" w:name="_GoBack"/>
      <w:bookmarkEnd w:id="5"/>
      <w:r w:rsidRPr="00642DEC">
        <w:rPr>
          <w:rFonts w:cs="Times New Roman"/>
          <w:lang w:val="en-US"/>
        </w:rPr>
        <w:t>ribed the good performance of Sweet</w:t>
      </w:r>
      <w:r w:rsidR="00313D2B">
        <w:rPr>
          <w:rFonts w:cs="Times New Roman"/>
          <w:lang w:val="en-US"/>
        </w:rPr>
        <w:t>'</w:t>
      </w:r>
      <w:r w:rsidRPr="00642DEC">
        <w:rPr>
          <w:rFonts w:cs="Times New Roman"/>
          <w:lang w:val="en-US"/>
        </w:rPr>
        <w:t>s plc by analyzing ratios of the company. The above report described the important ratios of Sweet</w:t>
      </w:r>
      <w:r w:rsidR="00313D2B">
        <w:rPr>
          <w:rFonts w:cs="Times New Roman"/>
          <w:lang w:val="en-US"/>
        </w:rPr>
        <w:t>'</w:t>
      </w:r>
      <w:r w:rsidRPr="00642DEC">
        <w:rPr>
          <w:rFonts w:cs="Times New Roman"/>
          <w:lang w:val="en-US"/>
        </w:rPr>
        <w:t>s plc and a comparison of all the ratios.</w:t>
      </w:r>
    </w:p>
    <w:p w:rsidR="00733EA7" w:rsidRPr="00642DEC" w:rsidRDefault="00733EA7" w:rsidP="00642DEC">
      <w:pPr>
        <w:jc w:val="both"/>
        <w:rPr>
          <w:rFonts w:cs="Times New Roman"/>
          <w:lang w:val="en-US"/>
        </w:rPr>
      </w:pPr>
      <w:r w:rsidRPr="00642DEC">
        <w:rPr>
          <w:rFonts w:cs="Times New Roman"/>
          <w:lang w:val="en-US"/>
        </w:rPr>
        <w:br w:type="page"/>
      </w:r>
    </w:p>
    <w:p w:rsidR="00733EA7" w:rsidRPr="00642DEC" w:rsidRDefault="00733EA7" w:rsidP="00642DEC">
      <w:pPr>
        <w:pStyle w:val="Heading1"/>
        <w:jc w:val="both"/>
        <w:rPr>
          <w:rFonts w:cs="Times New Roman"/>
          <w:lang w:val="en-US"/>
        </w:rPr>
      </w:pPr>
      <w:bookmarkStart w:id="6" w:name="_Toc110078698"/>
      <w:r w:rsidRPr="00642DEC">
        <w:rPr>
          <w:rFonts w:cs="Times New Roman"/>
          <w:lang w:val="en-US"/>
        </w:rPr>
        <w:lastRenderedPageBreak/>
        <w:t>Reference</w:t>
      </w:r>
      <w:bookmarkEnd w:id="6"/>
    </w:p>
    <w:p w:rsidR="00642DEC" w:rsidRPr="00642DEC" w:rsidRDefault="00642DEC" w:rsidP="00642DEC">
      <w:pPr>
        <w:pStyle w:val="ListParagraph"/>
        <w:numPr>
          <w:ilvl w:val="0"/>
          <w:numId w:val="7"/>
        </w:numPr>
        <w:jc w:val="both"/>
        <w:rPr>
          <w:rFonts w:cs="Times New Roman"/>
          <w:szCs w:val="24"/>
          <w:lang w:val="en-US"/>
        </w:rPr>
      </w:pPr>
      <w:r w:rsidRPr="00642DEC">
        <w:rPr>
          <w:rFonts w:cs="Times New Roman"/>
          <w:color w:val="000000"/>
          <w:szCs w:val="24"/>
          <w:shd w:val="clear" w:color="auto" w:fill="FFFFFF"/>
        </w:rPr>
        <w:t>Bragg, S., 2022. </w:t>
      </w:r>
      <w:r w:rsidRPr="00642DEC">
        <w:rPr>
          <w:rFonts w:cs="Times New Roman"/>
          <w:iCs/>
          <w:color w:val="000000"/>
          <w:szCs w:val="24"/>
          <w:shd w:val="clear" w:color="auto" w:fill="FFFFFF"/>
        </w:rPr>
        <w:t>Basic accounting formula definition</w:t>
      </w:r>
      <w:r w:rsidRPr="00642DEC">
        <w:rPr>
          <w:rFonts w:cs="Times New Roman"/>
          <w:color w:val="000000"/>
          <w:szCs w:val="24"/>
          <w:shd w:val="clear" w:color="auto" w:fill="FFFFFF"/>
        </w:rPr>
        <w:t xml:space="preserve"> [online] </w:t>
      </w:r>
      <w:r w:rsidRPr="00642DEC">
        <w:rPr>
          <w:rFonts w:cs="Times New Roman"/>
          <w:i/>
          <w:color w:val="000000"/>
          <w:szCs w:val="24"/>
          <w:shd w:val="clear" w:color="auto" w:fill="FFFFFF"/>
        </w:rPr>
        <w:t>Accounting Tools</w:t>
      </w:r>
      <w:r w:rsidRPr="00642DEC">
        <w:rPr>
          <w:rFonts w:cs="Times New Roman"/>
          <w:color w:val="000000"/>
          <w:szCs w:val="24"/>
          <w:shd w:val="clear" w:color="auto" w:fill="FFFFFF"/>
        </w:rPr>
        <w:t>. Available at: &lt;https://www.accountingtools.com/articles/basic-accounting-formula&gt; [Accessed 26 July 2022].</w:t>
      </w:r>
    </w:p>
    <w:p w:rsidR="00642DEC" w:rsidRPr="00642DEC" w:rsidRDefault="00642DEC" w:rsidP="00642DEC">
      <w:pPr>
        <w:pStyle w:val="ListParagraph"/>
        <w:numPr>
          <w:ilvl w:val="0"/>
          <w:numId w:val="7"/>
        </w:numPr>
        <w:jc w:val="both"/>
        <w:rPr>
          <w:rFonts w:cs="Times New Roman"/>
          <w:szCs w:val="24"/>
          <w:lang w:val="en-US"/>
        </w:rPr>
      </w:pPr>
      <w:r w:rsidRPr="00642DEC">
        <w:rPr>
          <w:rFonts w:cs="Times New Roman"/>
          <w:color w:val="000000"/>
          <w:szCs w:val="24"/>
          <w:shd w:val="clear" w:color="auto" w:fill="FFFFFF"/>
        </w:rPr>
        <w:t>Bragg, S., 2022. </w:t>
      </w:r>
      <w:r w:rsidRPr="00642DEC">
        <w:rPr>
          <w:rFonts w:cs="Times New Roman"/>
          <w:iCs/>
          <w:color w:val="000000"/>
          <w:szCs w:val="24"/>
          <w:shd w:val="clear" w:color="auto" w:fill="FFFFFF"/>
        </w:rPr>
        <w:t xml:space="preserve">Bookkeeping </w:t>
      </w:r>
      <w:r w:rsidRPr="00642DEC">
        <w:rPr>
          <w:rFonts w:cs="Times New Roman"/>
          <w:color w:val="000000"/>
          <w:szCs w:val="24"/>
          <w:shd w:val="clear" w:color="auto" w:fill="FFFFFF"/>
        </w:rPr>
        <w:t xml:space="preserve">[online] </w:t>
      </w:r>
      <w:r w:rsidRPr="00642DEC">
        <w:rPr>
          <w:rFonts w:cs="Times New Roman"/>
          <w:i/>
          <w:color w:val="000000"/>
          <w:szCs w:val="24"/>
          <w:shd w:val="clear" w:color="auto" w:fill="FFFFFF"/>
        </w:rPr>
        <w:t>AccountingTools</w:t>
      </w:r>
      <w:r w:rsidRPr="00642DEC">
        <w:rPr>
          <w:rFonts w:cs="Times New Roman"/>
          <w:color w:val="000000"/>
          <w:szCs w:val="24"/>
          <w:shd w:val="clear" w:color="auto" w:fill="FFFFFF"/>
        </w:rPr>
        <w:t>. Available at: &lt;https://www.accountingtools.com/articles/category/Bookkeeping&gt; [Accessed 26 July 2022].</w:t>
      </w:r>
    </w:p>
    <w:p w:rsidR="00642DEC" w:rsidRPr="00642DEC" w:rsidRDefault="00642DEC" w:rsidP="00642DEC">
      <w:pPr>
        <w:pStyle w:val="ListParagraph"/>
        <w:numPr>
          <w:ilvl w:val="0"/>
          <w:numId w:val="8"/>
        </w:numPr>
        <w:jc w:val="both"/>
        <w:rPr>
          <w:rFonts w:cs="Times New Roman"/>
          <w:szCs w:val="24"/>
          <w:shd w:val="clear" w:color="auto" w:fill="FFFFFF"/>
        </w:rPr>
      </w:pPr>
      <w:r w:rsidRPr="00642DEC">
        <w:rPr>
          <w:rFonts w:cs="Times New Roman"/>
          <w:szCs w:val="24"/>
          <w:shd w:val="clear" w:color="auto" w:fill="FFFFFF"/>
        </w:rPr>
        <w:t>Bragg, S., 2022. </w:t>
      </w:r>
      <w:r w:rsidRPr="00642DEC">
        <w:rPr>
          <w:rFonts w:cs="Times New Roman"/>
          <w:iCs/>
          <w:szCs w:val="24"/>
          <w:shd w:val="clear" w:color="auto" w:fill="FFFFFF"/>
        </w:rPr>
        <w:t>Earnings per share definition</w:t>
      </w:r>
      <w:r w:rsidRPr="00642DEC">
        <w:rPr>
          <w:rFonts w:cs="Times New Roman"/>
          <w:i/>
          <w:iCs/>
          <w:szCs w:val="24"/>
          <w:shd w:val="clear" w:color="auto" w:fill="FFFFFF"/>
        </w:rPr>
        <w:t xml:space="preserve"> </w:t>
      </w:r>
      <w:r w:rsidRPr="00642DEC">
        <w:rPr>
          <w:rFonts w:cs="Times New Roman"/>
          <w:iCs/>
          <w:szCs w:val="24"/>
          <w:shd w:val="clear" w:color="auto" w:fill="FFFFFF"/>
        </w:rPr>
        <w:t>[</w:t>
      </w:r>
      <w:r w:rsidRPr="00642DEC">
        <w:rPr>
          <w:rFonts w:cs="Times New Roman"/>
          <w:szCs w:val="24"/>
          <w:shd w:val="clear" w:color="auto" w:fill="FFFFFF"/>
        </w:rPr>
        <w:t xml:space="preserve">online] </w:t>
      </w:r>
      <w:r w:rsidRPr="00642DEC">
        <w:rPr>
          <w:rFonts w:cs="Times New Roman"/>
          <w:i/>
          <w:szCs w:val="24"/>
          <w:shd w:val="clear" w:color="auto" w:fill="FFFFFF"/>
        </w:rPr>
        <w:t>Accounting Tools</w:t>
      </w:r>
      <w:r w:rsidRPr="00642DEC">
        <w:rPr>
          <w:rFonts w:cs="Times New Roman"/>
          <w:szCs w:val="24"/>
          <w:shd w:val="clear" w:color="auto" w:fill="FFFFFF"/>
        </w:rPr>
        <w:t>. Available at: &lt;https://www.accountingtools.com/articles/earnings-per-share&gt; [Accessed 26 July 2022].</w:t>
      </w:r>
    </w:p>
    <w:p w:rsidR="00642DEC" w:rsidRPr="00642DEC" w:rsidRDefault="00642DEC" w:rsidP="00642DEC">
      <w:pPr>
        <w:pStyle w:val="ListParagraph"/>
        <w:numPr>
          <w:ilvl w:val="0"/>
          <w:numId w:val="7"/>
        </w:numPr>
        <w:jc w:val="both"/>
        <w:rPr>
          <w:rFonts w:cs="Times New Roman"/>
          <w:szCs w:val="24"/>
          <w:lang w:val="en-US"/>
        </w:rPr>
      </w:pPr>
      <w:r w:rsidRPr="00642DEC">
        <w:rPr>
          <w:rFonts w:cs="Times New Roman"/>
          <w:color w:val="222222"/>
          <w:szCs w:val="24"/>
          <w:shd w:val="clear" w:color="auto" w:fill="FFFFFF"/>
        </w:rPr>
        <w:t>Faccia, A. and Mosteanu, N.R., 2019. Accounting and blockchain technology: from double-entry to triple-entry. </w:t>
      </w:r>
      <w:r w:rsidRPr="00642DEC">
        <w:rPr>
          <w:rFonts w:cs="Times New Roman"/>
          <w:i/>
          <w:iCs/>
          <w:color w:val="222222"/>
          <w:szCs w:val="24"/>
          <w:shd w:val="clear" w:color="auto" w:fill="FFFFFF"/>
        </w:rPr>
        <w:t>The Business &amp; Management Review</w:t>
      </w:r>
      <w:r w:rsidRPr="00642DEC">
        <w:rPr>
          <w:rFonts w:cs="Times New Roman"/>
          <w:color w:val="222222"/>
          <w:szCs w:val="24"/>
          <w:shd w:val="clear" w:color="auto" w:fill="FFFFFF"/>
        </w:rPr>
        <w:t>, </w:t>
      </w:r>
      <w:r w:rsidRPr="00642DEC">
        <w:rPr>
          <w:rFonts w:cs="Times New Roman"/>
          <w:i/>
          <w:iCs/>
          <w:color w:val="222222"/>
          <w:szCs w:val="24"/>
          <w:shd w:val="clear" w:color="auto" w:fill="FFFFFF"/>
        </w:rPr>
        <w:t>10</w:t>
      </w:r>
      <w:r w:rsidRPr="00642DEC">
        <w:rPr>
          <w:rFonts w:cs="Times New Roman"/>
          <w:color w:val="222222"/>
          <w:szCs w:val="24"/>
          <w:shd w:val="clear" w:color="auto" w:fill="FFFFFF"/>
        </w:rPr>
        <w:t>(2), pp.108-116.</w:t>
      </w:r>
    </w:p>
    <w:p w:rsidR="00642DEC" w:rsidRPr="00642DEC" w:rsidRDefault="00642DEC" w:rsidP="00642DEC">
      <w:pPr>
        <w:pStyle w:val="ListParagraph"/>
        <w:numPr>
          <w:ilvl w:val="0"/>
          <w:numId w:val="8"/>
        </w:numPr>
        <w:jc w:val="both"/>
        <w:rPr>
          <w:rFonts w:cs="Times New Roman"/>
          <w:szCs w:val="24"/>
          <w:shd w:val="clear" w:color="auto" w:fill="FFFFFF"/>
        </w:rPr>
      </w:pPr>
      <w:r w:rsidRPr="00642DEC">
        <w:rPr>
          <w:rFonts w:cs="Times New Roman"/>
          <w:szCs w:val="24"/>
          <w:shd w:val="clear" w:color="auto" w:fill="FFFFFF"/>
        </w:rPr>
        <w:t>Gezer, Y. and Kingir, S., 2020. Expected of debt capital and gearing: Return, risk and impact on the value of the firm's equity. </w:t>
      </w:r>
      <w:r w:rsidRPr="00642DEC">
        <w:rPr>
          <w:rFonts w:cs="Times New Roman"/>
          <w:i/>
          <w:iCs/>
          <w:szCs w:val="24"/>
          <w:shd w:val="clear" w:color="auto" w:fill="FFFFFF"/>
        </w:rPr>
        <w:t>Aydın İktisat Fakültesi Dergisi</w:t>
      </w:r>
      <w:r w:rsidRPr="00642DEC">
        <w:rPr>
          <w:rFonts w:cs="Times New Roman"/>
          <w:szCs w:val="24"/>
          <w:shd w:val="clear" w:color="auto" w:fill="FFFFFF"/>
        </w:rPr>
        <w:t>, </w:t>
      </w:r>
      <w:r w:rsidRPr="00642DEC">
        <w:rPr>
          <w:rFonts w:cs="Times New Roman"/>
          <w:i/>
          <w:iCs/>
          <w:szCs w:val="24"/>
          <w:shd w:val="clear" w:color="auto" w:fill="FFFFFF"/>
        </w:rPr>
        <w:t>5</w:t>
      </w:r>
      <w:r w:rsidRPr="00642DEC">
        <w:rPr>
          <w:rFonts w:cs="Times New Roman"/>
          <w:szCs w:val="24"/>
          <w:shd w:val="clear" w:color="auto" w:fill="FFFFFF"/>
        </w:rPr>
        <w:t xml:space="preserve">(1), pp.25-33. </w:t>
      </w:r>
      <w:hyperlink r:id="rId8" w:history="1">
        <w:r w:rsidRPr="00642DEC">
          <w:rPr>
            <w:rStyle w:val="Hyperlink"/>
            <w:rFonts w:cs="Times New Roman"/>
            <w:color w:val="000000" w:themeColor="text1"/>
            <w:szCs w:val="24"/>
            <w:shd w:val="clear" w:color="auto" w:fill="FFFFFF"/>
          </w:rPr>
          <w:t>https://dergipark.org.tr/en/download/article-file/1182048</w:t>
        </w:r>
      </w:hyperlink>
    </w:p>
    <w:p w:rsidR="00642DEC" w:rsidRPr="00642DEC" w:rsidRDefault="00642DEC" w:rsidP="00642DEC">
      <w:pPr>
        <w:pStyle w:val="ListParagraph"/>
        <w:numPr>
          <w:ilvl w:val="0"/>
          <w:numId w:val="8"/>
        </w:numPr>
        <w:jc w:val="both"/>
        <w:rPr>
          <w:rFonts w:cs="Times New Roman"/>
          <w:color w:val="242424"/>
          <w:shd w:val="clear" w:color="auto" w:fill="FFFFFF"/>
        </w:rPr>
      </w:pPr>
      <w:r w:rsidRPr="00642DEC">
        <w:rPr>
          <w:rFonts w:cs="Times New Roman"/>
          <w:color w:val="242424"/>
          <w:shd w:val="clear" w:color="auto" w:fill="FFFFFF"/>
        </w:rPr>
        <w:t>Hasanaj, P. and Kuqi, B., 2019. Analysis of Financial Statements: The Importance of Financial Indicators in Enterprise. </w:t>
      </w:r>
      <w:r w:rsidRPr="00642DEC">
        <w:rPr>
          <w:rFonts w:cs="Times New Roman"/>
          <w:i/>
          <w:iCs/>
          <w:color w:val="242424"/>
          <w:shd w:val="clear" w:color="auto" w:fill="FFFFFF"/>
        </w:rPr>
        <w:t>Ideas Spread</w:t>
      </w:r>
      <w:r w:rsidRPr="00642DEC">
        <w:rPr>
          <w:rFonts w:cs="Times New Roman"/>
          <w:color w:val="242424"/>
          <w:shd w:val="clear" w:color="auto" w:fill="FFFFFF"/>
        </w:rPr>
        <w:t>, 2(2), pp. 1-12.</w:t>
      </w:r>
      <w:r w:rsidRPr="00642DEC">
        <w:rPr>
          <w:rFonts w:cs="Times New Roman"/>
          <w:shd w:val="clear" w:color="auto" w:fill="FFFFFF"/>
        </w:rPr>
        <w:t> </w:t>
      </w:r>
      <w:hyperlink r:id="rId9" w:tgtFrame="_blank" w:tooltip="http://dx.doi.org/10.30560/hssr.v2n2p17" w:history="1">
        <w:r w:rsidRPr="00642DEC">
          <w:rPr>
            <w:rStyle w:val="Hyperlink"/>
            <w:rFonts w:cs="Times New Roman"/>
            <w:color w:val="000000" w:themeColor="text1"/>
          </w:rPr>
          <w:t>10.30560/hssr.v2n2p17</w:t>
        </w:r>
      </w:hyperlink>
    </w:p>
    <w:p w:rsidR="00642DEC" w:rsidRPr="00642DEC" w:rsidRDefault="00642DEC" w:rsidP="00642DEC">
      <w:pPr>
        <w:pStyle w:val="ListParagraph"/>
        <w:numPr>
          <w:ilvl w:val="0"/>
          <w:numId w:val="8"/>
        </w:numPr>
        <w:jc w:val="both"/>
        <w:rPr>
          <w:rFonts w:cs="Times New Roman"/>
          <w:szCs w:val="24"/>
          <w:shd w:val="clear" w:color="auto" w:fill="FFFFFF"/>
        </w:rPr>
      </w:pPr>
      <w:r w:rsidRPr="00642DEC">
        <w:rPr>
          <w:rFonts w:cs="Times New Roman"/>
          <w:szCs w:val="24"/>
          <w:shd w:val="clear" w:color="auto" w:fill="FFFFFF"/>
        </w:rPr>
        <w:t>Kennon, J. and Brock, T. J., 2022. </w:t>
      </w:r>
      <w:r w:rsidRPr="00642DEC">
        <w:rPr>
          <w:rFonts w:cs="Times New Roman"/>
          <w:iCs/>
          <w:szCs w:val="24"/>
          <w:shd w:val="clear" w:color="auto" w:fill="FFFFFF"/>
        </w:rPr>
        <w:t>The Importance of Return on Equity (ROE)</w:t>
      </w:r>
      <w:r w:rsidRPr="00642DEC">
        <w:rPr>
          <w:rFonts w:cs="Times New Roman"/>
          <w:szCs w:val="24"/>
          <w:shd w:val="clear" w:color="auto" w:fill="FFFFFF"/>
        </w:rPr>
        <w:t xml:space="preserve">. [online] </w:t>
      </w:r>
      <w:r w:rsidRPr="00642DEC">
        <w:rPr>
          <w:rFonts w:cs="Times New Roman"/>
          <w:i/>
          <w:szCs w:val="24"/>
          <w:shd w:val="clear" w:color="auto" w:fill="FFFFFF"/>
        </w:rPr>
        <w:t>The Balance</w:t>
      </w:r>
      <w:r w:rsidRPr="00642DEC">
        <w:rPr>
          <w:rFonts w:cs="Times New Roman"/>
          <w:szCs w:val="24"/>
          <w:shd w:val="clear" w:color="auto" w:fill="FFFFFF"/>
        </w:rPr>
        <w:t>. Available at: &lt;https://www.thebalance.com/return-on-equity-roe-357601&gt; [Accessed 26 July 2022].</w:t>
      </w:r>
    </w:p>
    <w:p w:rsidR="00642DEC" w:rsidRPr="00642DEC" w:rsidRDefault="00642DEC" w:rsidP="00642DEC">
      <w:pPr>
        <w:pStyle w:val="ListParagraph"/>
        <w:numPr>
          <w:ilvl w:val="0"/>
          <w:numId w:val="8"/>
        </w:numPr>
        <w:jc w:val="both"/>
        <w:rPr>
          <w:rFonts w:cs="Times New Roman"/>
          <w:szCs w:val="24"/>
          <w:shd w:val="clear" w:color="auto" w:fill="FFFFFF"/>
        </w:rPr>
      </w:pPr>
      <w:r w:rsidRPr="00642DEC">
        <w:rPr>
          <w:rFonts w:cs="Times New Roman"/>
          <w:szCs w:val="24"/>
          <w:shd w:val="clear" w:color="auto" w:fill="FFFFFF"/>
        </w:rPr>
        <w:t>Kurniawan, A., 2021. Analysis of the effect of return on asset, debt to equity ratio, and total asset turnover on share return. </w:t>
      </w:r>
      <w:r w:rsidRPr="00642DEC">
        <w:rPr>
          <w:rFonts w:cs="Times New Roman"/>
          <w:i/>
          <w:iCs/>
          <w:szCs w:val="24"/>
          <w:shd w:val="clear" w:color="auto" w:fill="FFFFFF"/>
        </w:rPr>
        <w:t>Journal of Industrial Engineering &amp; Management Research</w:t>
      </w:r>
      <w:r w:rsidRPr="00642DEC">
        <w:rPr>
          <w:rFonts w:cs="Times New Roman"/>
          <w:szCs w:val="24"/>
          <w:shd w:val="clear" w:color="auto" w:fill="FFFFFF"/>
        </w:rPr>
        <w:t>, </w:t>
      </w:r>
      <w:r w:rsidRPr="00642DEC">
        <w:rPr>
          <w:rFonts w:cs="Times New Roman"/>
          <w:i/>
          <w:iCs/>
          <w:szCs w:val="24"/>
          <w:shd w:val="clear" w:color="auto" w:fill="FFFFFF"/>
        </w:rPr>
        <w:t>2</w:t>
      </w:r>
      <w:r w:rsidRPr="00642DEC">
        <w:rPr>
          <w:rFonts w:cs="Times New Roman"/>
          <w:szCs w:val="24"/>
          <w:shd w:val="clear" w:color="auto" w:fill="FFFFFF"/>
        </w:rPr>
        <w:t xml:space="preserve">(1), pp.64-72. </w:t>
      </w:r>
      <w:hyperlink r:id="rId10" w:history="1">
        <w:r w:rsidRPr="00642DEC">
          <w:rPr>
            <w:rStyle w:val="Hyperlink"/>
            <w:rFonts w:cs="Times New Roman"/>
            <w:color w:val="000000" w:themeColor="text1"/>
            <w:szCs w:val="24"/>
            <w:shd w:val="clear" w:color="auto" w:fill="FFFFFF"/>
          </w:rPr>
          <w:t>https://doi.org/10.7777/jiemar</w:t>
        </w:r>
      </w:hyperlink>
    </w:p>
    <w:p w:rsidR="00642DEC" w:rsidRPr="00642DEC" w:rsidRDefault="00642DEC" w:rsidP="00642DEC">
      <w:pPr>
        <w:pStyle w:val="ListParagraph"/>
        <w:numPr>
          <w:ilvl w:val="0"/>
          <w:numId w:val="8"/>
        </w:numPr>
        <w:jc w:val="both"/>
        <w:rPr>
          <w:rFonts w:cs="Times New Roman"/>
          <w:szCs w:val="24"/>
        </w:rPr>
      </w:pPr>
      <w:r w:rsidRPr="00642DEC">
        <w:rPr>
          <w:rFonts w:cs="Times New Roman"/>
          <w:szCs w:val="24"/>
          <w:shd w:val="clear" w:color="auto" w:fill="FFFFFF"/>
        </w:rPr>
        <w:t>Lisek, S., Luty, L. and Zioło, M., 2020. The measurement of return on capital employed in assessment of company’s condition. </w:t>
      </w:r>
      <w:r w:rsidRPr="00642DEC">
        <w:rPr>
          <w:rFonts w:cs="Times New Roman"/>
          <w:i/>
          <w:iCs/>
          <w:szCs w:val="24"/>
          <w:shd w:val="clear" w:color="auto" w:fill="FFFFFF"/>
        </w:rPr>
        <w:t>Zeszyty Naukowe Małopolskiej Wyższej Szkoły Ekonomicznej w Tarnowie</w:t>
      </w:r>
      <w:r w:rsidRPr="00642DEC">
        <w:rPr>
          <w:rFonts w:cs="Times New Roman"/>
          <w:szCs w:val="24"/>
          <w:shd w:val="clear" w:color="auto" w:fill="FFFFFF"/>
        </w:rPr>
        <w:t>, </w:t>
      </w:r>
      <w:r w:rsidRPr="00642DEC">
        <w:rPr>
          <w:rFonts w:cs="Times New Roman"/>
          <w:i/>
          <w:iCs/>
          <w:szCs w:val="24"/>
          <w:shd w:val="clear" w:color="auto" w:fill="FFFFFF"/>
        </w:rPr>
        <w:t>46</w:t>
      </w:r>
      <w:r w:rsidRPr="00642DEC">
        <w:rPr>
          <w:rFonts w:cs="Times New Roman"/>
          <w:szCs w:val="24"/>
          <w:shd w:val="clear" w:color="auto" w:fill="FFFFFF"/>
        </w:rPr>
        <w:t>(2), pp.55-67.</w:t>
      </w:r>
      <w:r w:rsidRPr="00642DEC">
        <w:rPr>
          <w:rFonts w:cs="Times New Roman"/>
          <w:szCs w:val="24"/>
        </w:rPr>
        <w:t xml:space="preserve"> 10.25944/znmwse.2020.02.5567</w:t>
      </w:r>
    </w:p>
    <w:p w:rsidR="00642DEC" w:rsidRPr="00642DEC" w:rsidRDefault="00642DEC" w:rsidP="00642DEC">
      <w:pPr>
        <w:pStyle w:val="ListParagraph"/>
        <w:numPr>
          <w:ilvl w:val="0"/>
          <w:numId w:val="8"/>
        </w:numPr>
        <w:jc w:val="both"/>
        <w:rPr>
          <w:rFonts w:cs="Times New Roman"/>
          <w:szCs w:val="24"/>
          <w:shd w:val="clear" w:color="auto" w:fill="FFFFFF"/>
        </w:rPr>
      </w:pPr>
      <w:r w:rsidRPr="00642DEC">
        <w:rPr>
          <w:rFonts w:cs="Times New Roman"/>
          <w:szCs w:val="24"/>
          <w:shd w:val="clear" w:color="auto" w:fill="FFFFFF"/>
        </w:rPr>
        <w:t>Taebi Noghondari, A., Zeinali, H. and Beytollahi, A., 2022. The Effect of Company</w:t>
      </w:r>
      <w:r w:rsidR="00A25168">
        <w:rPr>
          <w:rFonts w:cs="Times New Roman"/>
          <w:szCs w:val="24"/>
          <w:shd w:val="clear" w:color="auto" w:fill="FFFFFF"/>
        </w:rPr>
        <w:t>'</w:t>
      </w:r>
      <w:r w:rsidRPr="00642DEC">
        <w:rPr>
          <w:rFonts w:cs="Times New Roman"/>
          <w:szCs w:val="24"/>
          <w:shd w:val="clear" w:color="auto" w:fill="FFFFFF"/>
        </w:rPr>
        <w:t>s Interest Coverage Ratio on the Structural and Reduced-Form Models in Predicting Credit Derivatives Price. </w:t>
      </w:r>
      <w:r w:rsidRPr="00642DEC">
        <w:rPr>
          <w:rFonts w:cs="Times New Roman"/>
          <w:i/>
          <w:iCs/>
          <w:szCs w:val="24"/>
          <w:shd w:val="clear" w:color="auto" w:fill="FFFFFF"/>
        </w:rPr>
        <w:t>Iranian Journal of Management Studies</w:t>
      </w:r>
      <w:r w:rsidRPr="00642DEC">
        <w:rPr>
          <w:rFonts w:cs="Times New Roman"/>
          <w:szCs w:val="24"/>
          <w:shd w:val="clear" w:color="auto" w:fill="FFFFFF"/>
        </w:rPr>
        <w:t>, </w:t>
      </w:r>
      <w:r w:rsidRPr="00642DEC">
        <w:rPr>
          <w:rFonts w:cs="Times New Roman"/>
          <w:i/>
          <w:iCs/>
          <w:szCs w:val="24"/>
          <w:shd w:val="clear" w:color="auto" w:fill="FFFFFF"/>
        </w:rPr>
        <w:t>15</w:t>
      </w:r>
      <w:r w:rsidRPr="00642DEC">
        <w:rPr>
          <w:rFonts w:cs="Times New Roman"/>
          <w:szCs w:val="24"/>
          <w:shd w:val="clear" w:color="auto" w:fill="FFFFFF"/>
        </w:rPr>
        <w:t xml:space="preserve">(1), pp.169-188. </w:t>
      </w:r>
      <w:hyperlink r:id="rId11" w:history="1">
        <w:r w:rsidRPr="00642DEC">
          <w:rPr>
            <w:rStyle w:val="Hyperlink"/>
            <w:rFonts w:cs="Times New Roman"/>
            <w:color w:val="000000" w:themeColor="text1"/>
            <w:szCs w:val="24"/>
            <w:shd w:val="clear" w:color="auto" w:fill="FFFFFF"/>
          </w:rPr>
          <w:t>https://ijms.ut.ac.ir/article_82863_9593d65c29a5af008b854910b9c558dc.pdf</w:t>
        </w:r>
      </w:hyperlink>
    </w:p>
    <w:p w:rsidR="00642DEC" w:rsidRPr="00642DEC" w:rsidRDefault="00642DEC" w:rsidP="00642DEC">
      <w:pPr>
        <w:pStyle w:val="ListParagraph"/>
        <w:numPr>
          <w:ilvl w:val="0"/>
          <w:numId w:val="7"/>
        </w:numPr>
        <w:jc w:val="both"/>
        <w:rPr>
          <w:rFonts w:cs="Times New Roman"/>
          <w:szCs w:val="24"/>
          <w:lang w:val="en-US"/>
        </w:rPr>
      </w:pPr>
      <w:r w:rsidRPr="00642DEC">
        <w:rPr>
          <w:rFonts w:cs="Times New Roman"/>
          <w:color w:val="000000"/>
          <w:szCs w:val="24"/>
          <w:shd w:val="clear" w:color="auto" w:fill="FFFFFF"/>
        </w:rPr>
        <w:lastRenderedPageBreak/>
        <w:t>Wenta.CO.UK. 2022. </w:t>
      </w:r>
      <w:r w:rsidRPr="00642DEC">
        <w:rPr>
          <w:rFonts w:cs="Times New Roman"/>
          <w:iCs/>
          <w:color w:val="000000"/>
          <w:szCs w:val="24"/>
          <w:shd w:val="clear" w:color="auto" w:fill="FFFFFF"/>
        </w:rPr>
        <w:t>Free Profit and Loss Statement Template</w:t>
      </w:r>
      <w:r w:rsidRPr="00642DEC">
        <w:rPr>
          <w:rFonts w:cs="Times New Roman"/>
          <w:color w:val="000000"/>
          <w:szCs w:val="24"/>
          <w:shd w:val="clear" w:color="auto" w:fill="FFFFFF"/>
        </w:rPr>
        <w:t xml:space="preserve">. [online] </w:t>
      </w:r>
      <w:r w:rsidRPr="00642DEC">
        <w:rPr>
          <w:rFonts w:cs="Times New Roman"/>
          <w:i/>
          <w:color w:val="000000"/>
          <w:szCs w:val="24"/>
          <w:shd w:val="clear" w:color="auto" w:fill="FFFFFF"/>
        </w:rPr>
        <w:t>Wenta</w:t>
      </w:r>
      <w:r w:rsidRPr="00642DEC">
        <w:rPr>
          <w:rFonts w:cs="Times New Roman"/>
          <w:color w:val="000000"/>
          <w:szCs w:val="24"/>
          <w:shd w:val="clear" w:color="auto" w:fill="FFFFFF"/>
        </w:rPr>
        <w:t xml:space="preserve"> Available at: &lt;https://wenta.co.uk/the-business-bookshelf/articles/profit-and-loss-statement-template/&gt; [Accessed 26 July 2022].</w:t>
      </w:r>
    </w:p>
    <w:p w:rsidR="000043D6" w:rsidRPr="00642DEC" w:rsidRDefault="000043D6" w:rsidP="00642DEC">
      <w:pPr>
        <w:jc w:val="both"/>
        <w:rPr>
          <w:rFonts w:cs="Times New Roman"/>
          <w:szCs w:val="24"/>
          <w:shd w:val="clear" w:color="auto" w:fill="FFFFFF"/>
        </w:rPr>
      </w:pPr>
    </w:p>
    <w:sectPr w:rsidR="000043D6" w:rsidRPr="00642DEC" w:rsidSect="004F70DC">
      <w:headerReference w:type="default" r:id="rId12"/>
      <w:footerReference w:type="default" r:id="rId13"/>
      <w:pgSz w:w="11906" w:h="16838"/>
      <w:pgMar w:top="1440" w:right="1440" w:bottom="1440" w:left="1440" w:header="708" w:footer="708" w:gutter="0"/>
      <w:pgBorders w:offsetFrom="page">
        <w:top w:val="double" w:sz="4" w:space="24" w:color="auto"/>
        <w:left w:val="double" w:sz="4" w:space="24" w:color="auto"/>
        <w:bottom w:val="double" w:sz="4" w:space="24" w:color="auto"/>
        <w:right w:val="double" w:sz="4" w:space="24" w:color="auto"/>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C3F8C" w:rsidRDefault="00AC3F8C" w:rsidP="006E4C3A">
      <w:pPr>
        <w:spacing w:after="0" w:line="240" w:lineRule="auto"/>
      </w:pPr>
      <w:r>
        <w:separator/>
      </w:r>
    </w:p>
  </w:endnote>
  <w:endnote w:type="continuationSeparator" w:id="0">
    <w:p w:rsidR="00AC3F8C" w:rsidRDefault="00AC3F8C" w:rsidP="006E4C3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899472676"/>
      <w:docPartObj>
        <w:docPartGallery w:val="Page Numbers (Bottom of Page)"/>
        <w:docPartUnique/>
      </w:docPartObj>
    </w:sdtPr>
    <w:sdtEndPr>
      <w:rPr>
        <w:noProof/>
      </w:rPr>
    </w:sdtEndPr>
    <w:sdtContent>
      <w:p w:rsidR="006E4C3A" w:rsidRDefault="006E4C3A">
        <w:pPr>
          <w:pStyle w:val="Footer"/>
          <w:jc w:val="center"/>
        </w:pPr>
        <w:r>
          <w:fldChar w:fldCharType="begin"/>
        </w:r>
        <w:r>
          <w:instrText xml:space="preserve"> PAGE   \* MERGEFORMAT </w:instrText>
        </w:r>
        <w:r>
          <w:fldChar w:fldCharType="separate"/>
        </w:r>
        <w:r w:rsidR="00316286">
          <w:rPr>
            <w:noProof/>
          </w:rPr>
          <w:t>17</w:t>
        </w:r>
        <w:r>
          <w:rPr>
            <w:noProof/>
          </w:rPr>
          <w:fldChar w:fldCharType="end"/>
        </w:r>
      </w:p>
    </w:sdtContent>
  </w:sdt>
  <w:p w:rsidR="006E4C3A" w:rsidRDefault="006E4C3A">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C3F8C" w:rsidRDefault="00AC3F8C" w:rsidP="006E4C3A">
      <w:pPr>
        <w:spacing w:after="0" w:line="240" w:lineRule="auto"/>
      </w:pPr>
      <w:r>
        <w:separator/>
      </w:r>
    </w:p>
  </w:footnote>
  <w:footnote w:type="continuationSeparator" w:id="0">
    <w:p w:rsidR="00AC3F8C" w:rsidRDefault="00AC3F8C" w:rsidP="006E4C3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A4D59" w:rsidRDefault="00FA4D59">
    <w:pPr>
      <w:pStyle w:val="Header"/>
    </w:pPr>
    <w:r>
      <w:rPr>
        <w:noProof/>
        <w:lang w:val="en-US"/>
      </w:rPr>
      <w:drawing>
        <wp:inline distT="0" distB="0" distL="0" distR="0" wp14:anchorId="213D6317" wp14:editId="4B0F1ACF">
          <wp:extent cx="1771650" cy="788708"/>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1775698" cy="7905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2733F5"/>
    <w:multiLevelType w:val="hybridMultilevel"/>
    <w:tmpl w:val="0742C958"/>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1">
    <w:nsid w:val="0F00202F"/>
    <w:multiLevelType w:val="hybridMultilevel"/>
    <w:tmpl w:val="BE28B124"/>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A4924B7"/>
    <w:multiLevelType w:val="hybridMultilevel"/>
    <w:tmpl w:val="99AE30EC"/>
    <w:lvl w:ilvl="0" w:tplc="AE464B3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3">
    <w:nsid w:val="2FD4038C"/>
    <w:multiLevelType w:val="hybridMultilevel"/>
    <w:tmpl w:val="7F94E9C2"/>
    <w:lvl w:ilvl="0" w:tplc="4009000B">
      <w:start w:val="1"/>
      <w:numFmt w:val="bullet"/>
      <w:lvlText w:val=""/>
      <w:lvlJc w:val="left"/>
      <w:pPr>
        <w:ind w:left="720" w:hanging="360"/>
      </w:pPr>
      <w:rPr>
        <w:rFonts w:ascii="Wingdings" w:hAnsi="Wingdings"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4">
    <w:nsid w:val="30AC604D"/>
    <w:multiLevelType w:val="hybridMultilevel"/>
    <w:tmpl w:val="88CA0FB4"/>
    <w:lvl w:ilvl="0" w:tplc="40090017">
      <w:start w:val="1"/>
      <w:numFmt w:val="low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5">
    <w:nsid w:val="32732D9D"/>
    <w:multiLevelType w:val="hybridMultilevel"/>
    <w:tmpl w:val="A6906F6A"/>
    <w:lvl w:ilvl="0" w:tplc="B290EB98">
      <w:start w:val="2"/>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nsid w:val="5CD06934"/>
    <w:multiLevelType w:val="hybridMultilevel"/>
    <w:tmpl w:val="DACC7F28"/>
    <w:lvl w:ilvl="0" w:tplc="7EE69D0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nsid w:val="6B6556F7"/>
    <w:multiLevelType w:val="hybridMultilevel"/>
    <w:tmpl w:val="126AE41C"/>
    <w:lvl w:ilvl="0" w:tplc="50E03972">
      <w:start w:val="1"/>
      <w:numFmt w:val="upperLetter"/>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8">
    <w:nsid w:val="75D253BD"/>
    <w:multiLevelType w:val="hybridMultilevel"/>
    <w:tmpl w:val="77D0E534"/>
    <w:lvl w:ilvl="0" w:tplc="40090001">
      <w:start w:val="1"/>
      <w:numFmt w:val="bullet"/>
      <w:lvlText w:val=""/>
      <w:lvlJc w:val="left"/>
      <w:pPr>
        <w:ind w:left="780" w:hanging="360"/>
      </w:pPr>
      <w:rPr>
        <w:rFonts w:ascii="Symbol" w:hAnsi="Symbol" w:hint="default"/>
      </w:rPr>
    </w:lvl>
    <w:lvl w:ilvl="1" w:tplc="40090003" w:tentative="1">
      <w:start w:val="1"/>
      <w:numFmt w:val="bullet"/>
      <w:lvlText w:val="o"/>
      <w:lvlJc w:val="left"/>
      <w:pPr>
        <w:ind w:left="1500" w:hanging="360"/>
      </w:pPr>
      <w:rPr>
        <w:rFonts w:ascii="Courier New" w:hAnsi="Courier New" w:cs="Courier New" w:hint="default"/>
      </w:rPr>
    </w:lvl>
    <w:lvl w:ilvl="2" w:tplc="40090005" w:tentative="1">
      <w:start w:val="1"/>
      <w:numFmt w:val="bullet"/>
      <w:lvlText w:val=""/>
      <w:lvlJc w:val="left"/>
      <w:pPr>
        <w:ind w:left="2220" w:hanging="360"/>
      </w:pPr>
      <w:rPr>
        <w:rFonts w:ascii="Wingdings" w:hAnsi="Wingdings" w:hint="default"/>
      </w:rPr>
    </w:lvl>
    <w:lvl w:ilvl="3" w:tplc="40090001" w:tentative="1">
      <w:start w:val="1"/>
      <w:numFmt w:val="bullet"/>
      <w:lvlText w:val=""/>
      <w:lvlJc w:val="left"/>
      <w:pPr>
        <w:ind w:left="2940" w:hanging="360"/>
      </w:pPr>
      <w:rPr>
        <w:rFonts w:ascii="Symbol" w:hAnsi="Symbol" w:hint="default"/>
      </w:rPr>
    </w:lvl>
    <w:lvl w:ilvl="4" w:tplc="40090003" w:tentative="1">
      <w:start w:val="1"/>
      <w:numFmt w:val="bullet"/>
      <w:lvlText w:val="o"/>
      <w:lvlJc w:val="left"/>
      <w:pPr>
        <w:ind w:left="3660" w:hanging="360"/>
      </w:pPr>
      <w:rPr>
        <w:rFonts w:ascii="Courier New" w:hAnsi="Courier New" w:cs="Courier New" w:hint="default"/>
      </w:rPr>
    </w:lvl>
    <w:lvl w:ilvl="5" w:tplc="40090005" w:tentative="1">
      <w:start w:val="1"/>
      <w:numFmt w:val="bullet"/>
      <w:lvlText w:val=""/>
      <w:lvlJc w:val="left"/>
      <w:pPr>
        <w:ind w:left="4380" w:hanging="360"/>
      </w:pPr>
      <w:rPr>
        <w:rFonts w:ascii="Wingdings" w:hAnsi="Wingdings" w:hint="default"/>
      </w:rPr>
    </w:lvl>
    <w:lvl w:ilvl="6" w:tplc="40090001" w:tentative="1">
      <w:start w:val="1"/>
      <w:numFmt w:val="bullet"/>
      <w:lvlText w:val=""/>
      <w:lvlJc w:val="left"/>
      <w:pPr>
        <w:ind w:left="5100" w:hanging="360"/>
      </w:pPr>
      <w:rPr>
        <w:rFonts w:ascii="Symbol" w:hAnsi="Symbol" w:hint="default"/>
      </w:rPr>
    </w:lvl>
    <w:lvl w:ilvl="7" w:tplc="40090003" w:tentative="1">
      <w:start w:val="1"/>
      <w:numFmt w:val="bullet"/>
      <w:lvlText w:val="o"/>
      <w:lvlJc w:val="left"/>
      <w:pPr>
        <w:ind w:left="5820" w:hanging="360"/>
      </w:pPr>
      <w:rPr>
        <w:rFonts w:ascii="Courier New" w:hAnsi="Courier New" w:cs="Courier New" w:hint="default"/>
      </w:rPr>
    </w:lvl>
    <w:lvl w:ilvl="8" w:tplc="40090005" w:tentative="1">
      <w:start w:val="1"/>
      <w:numFmt w:val="bullet"/>
      <w:lvlText w:val=""/>
      <w:lvlJc w:val="left"/>
      <w:pPr>
        <w:ind w:left="6540" w:hanging="360"/>
      </w:pPr>
      <w:rPr>
        <w:rFonts w:ascii="Wingdings" w:hAnsi="Wingdings" w:hint="default"/>
      </w:rPr>
    </w:lvl>
  </w:abstractNum>
  <w:abstractNum w:abstractNumId="9">
    <w:nsid w:val="783559DF"/>
    <w:multiLevelType w:val="hybridMultilevel"/>
    <w:tmpl w:val="EC9467F4"/>
    <w:lvl w:ilvl="0" w:tplc="4009001B">
      <w:start w:val="1"/>
      <w:numFmt w:val="lowerRoman"/>
      <w:lvlText w:val="%1."/>
      <w:lvlJc w:val="righ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0">
    <w:nsid w:val="7B63638F"/>
    <w:multiLevelType w:val="hybridMultilevel"/>
    <w:tmpl w:val="8B1ACA28"/>
    <w:lvl w:ilvl="0" w:tplc="06F68804">
      <w:start w:val="1"/>
      <w:numFmt w:val="lowerLetter"/>
      <w:lvlText w:val="%1)"/>
      <w:lvlJc w:val="left"/>
      <w:pPr>
        <w:ind w:left="435" w:hanging="360"/>
      </w:pPr>
      <w:rPr>
        <w:rFonts w:hint="default"/>
      </w:rPr>
    </w:lvl>
    <w:lvl w:ilvl="1" w:tplc="40090019" w:tentative="1">
      <w:start w:val="1"/>
      <w:numFmt w:val="lowerLetter"/>
      <w:lvlText w:val="%2."/>
      <w:lvlJc w:val="left"/>
      <w:pPr>
        <w:ind w:left="1155" w:hanging="360"/>
      </w:pPr>
    </w:lvl>
    <w:lvl w:ilvl="2" w:tplc="4009001B" w:tentative="1">
      <w:start w:val="1"/>
      <w:numFmt w:val="lowerRoman"/>
      <w:lvlText w:val="%3."/>
      <w:lvlJc w:val="right"/>
      <w:pPr>
        <w:ind w:left="1875" w:hanging="180"/>
      </w:pPr>
    </w:lvl>
    <w:lvl w:ilvl="3" w:tplc="4009000F" w:tentative="1">
      <w:start w:val="1"/>
      <w:numFmt w:val="decimal"/>
      <w:lvlText w:val="%4."/>
      <w:lvlJc w:val="left"/>
      <w:pPr>
        <w:ind w:left="2595" w:hanging="360"/>
      </w:pPr>
    </w:lvl>
    <w:lvl w:ilvl="4" w:tplc="40090019" w:tentative="1">
      <w:start w:val="1"/>
      <w:numFmt w:val="lowerLetter"/>
      <w:lvlText w:val="%5."/>
      <w:lvlJc w:val="left"/>
      <w:pPr>
        <w:ind w:left="3315" w:hanging="360"/>
      </w:pPr>
    </w:lvl>
    <w:lvl w:ilvl="5" w:tplc="4009001B" w:tentative="1">
      <w:start w:val="1"/>
      <w:numFmt w:val="lowerRoman"/>
      <w:lvlText w:val="%6."/>
      <w:lvlJc w:val="right"/>
      <w:pPr>
        <w:ind w:left="4035" w:hanging="180"/>
      </w:pPr>
    </w:lvl>
    <w:lvl w:ilvl="6" w:tplc="4009000F" w:tentative="1">
      <w:start w:val="1"/>
      <w:numFmt w:val="decimal"/>
      <w:lvlText w:val="%7."/>
      <w:lvlJc w:val="left"/>
      <w:pPr>
        <w:ind w:left="4755" w:hanging="360"/>
      </w:pPr>
    </w:lvl>
    <w:lvl w:ilvl="7" w:tplc="40090019" w:tentative="1">
      <w:start w:val="1"/>
      <w:numFmt w:val="lowerLetter"/>
      <w:lvlText w:val="%8."/>
      <w:lvlJc w:val="left"/>
      <w:pPr>
        <w:ind w:left="5475" w:hanging="360"/>
      </w:pPr>
    </w:lvl>
    <w:lvl w:ilvl="8" w:tplc="4009001B" w:tentative="1">
      <w:start w:val="1"/>
      <w:numFmt w:val="lowerRoman"/>
      <w:lvlText w:val="%9."/>
      <w:lvlJc w:val="right"/>
      <w:pPr>
        <w:ind w:left="6195" w:hanging="180"/>
      </w:pPr>
    </w:lvl>
  </w:abstractNum>
  <w:abstractNum w:abstractNumId="11">
    <w:nsid w:val="7DBA2060"/>
    <w:multiLevelType w:val="hybridMultilevel"/>
    <w:tmpl w:val="F686238C"/>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abstractNumId w:val="2"/>
  </w:num>
  <w:num w:numId="2">
    <w:abstractNumId w:val="9"/>
  </w:num>
  <w:num w:numId="3">
    <w:abstractNumId w:val="11"/>
  </w:num>
  <w:num w:numId="4">
    <w:abstractNumId w:val="0"/>
  </w:num>
  <w:num w:numId="5">
    <w:abstractNumId w:val="8"/>
  </w:num>
  <w:num w:numId="6">
    <w:abstractNumId w:val="10"/>
  </w:num>
  <w:num w:numId="7">
    <w:abstractNumId w:val="1"/>
  </w:num>
  <w:num w:numId="8">
    <w:abstractNumId w:val="3"/>
  </w:num>
  <w:num w:numId="9">
    <w:abstractNumId w:val="4"/>
  </w:num>
  <w:num w:numId="10">
    <w:abstractNumId w:val="5"/>
  </w:num>
  <w:num w:numId="11">
    <w:abstractNumId w:val="7"/>
  </w:num>
  <w:num w:numId="12">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MDYytLCwNDM3MjAwMTBU0lEKTi0uzszPAykwqQUAjJ/EXCwAAAA="/>
  </w:docVars>
  <w:rsids>
    <w:rsidRoot w:val="002A5E71"/>
    <w:rsid w:val="000043D6"/>
    <w:rsid w:val="0003107B"/>
    <w:rsid w:val="00033112"/>
    <w:rsid w:val="00035856"/>
    <w:rsid w:val="00050112"/>
    <w:rsid w:val="00053CD9"/>
    <w:rsid w:val="000619AA"/>
    <w:rsid w:val="00064C35"/>
    <w:rsid w:val="0009417A"/>
    <w:rsid w:val="000E1C8B"/>
    <w:rsid w:val="000E43B7"/>
    <w:rsid w:val="000E4CC2"/>
    <w:rsid w:val="00112923"/>
    <w:rsid w:val="001148A9"/>
    <w:rsid w:val="001249CD"/>
    <w:rsid w:val="00135BA0"/>
    <w:rsid w:val="001416AD"/>
    <w:rsid w:val="0015748A"/>
    <w:rsid w:val="001603BB"/>
    <w:rsid w:val="00180E2B"/>
    <w:rsid w:val="00194AD7"/>
    <w:rsid w:val="001B1689"/>
    <w:rsid w:val="001D0677"/>
    <w:rsid w:val="001D4D11"/>
    <w:rsid w:val="001F2DDE"/>
    <w:rsid w:val="002451BC"/>
    <w:rsid w:val="002455FB"/>
    <w:rsid w:val="002550B3"/>
    <w:rsid w:val="0026191A"/>
    <w:rsid w:val="00285C0D"/>
    <w:rsid w:val="0028610A"/>
    <w:rsid w:val="002A5E71"/>
    <w:rsid w:val="002C412F"/>
    <w:rsid w:val="002C629F"/>
    <w:rsid w:val="002D28D8"/>
    <w:rsid w:val="002D7EC8"/>
    <w:rsid w:val="002F607B"/>
    <w:rsid w:val="00301969"/>
    <w:rsid w:val="00313D2B"/>
    <w:rsid w:val="00316286"/>
    <w:rsid w:val="00334756"/>
    <w:rsid w:val="003615A7"/>
    <w:rsid w:val="00386117"/>
    <w:rsid w:val="00392837"/>
    <w:rsid w:val="00396A06"/>
    <w:rsid w:val="00397145"/>
    <w:rsid w:val="00397C18"/>
    <w:rsid w:val="003B29CE"/>
    <w:rsid w:val="003C5232"/>
    <w:rsid w:val="003D02F6"/>
    <w:rsid w:val="003D3649"/>
    <w:rsid w:val="003D7302"/>
    <w:rsid w:val="003E264A"/>
    <w:rsid w:val="003E783C"/>
    <w:rsid w:val="00401C97"/>
    <w:rsid w:val="00404766"/>
    <w:rsid w:val="00405819"/>
    <w:rsid w:val="00431954"/>
    <w:rsid w:val="004344D9"/>
    <w:rsid w:val="0043601B"/>
    <w:rsid w:val="00441B9F"/>
    <w:rsid w:val="004469F6"/>
    <w:rsid w:val="00451AD5"/>
    <w:rsid w:val="00456ED9"/>
    <w:rsid w:val="00491360"/>
    <w:rsid w:val="004957B2"/>
    <w:rsid w:val="0049651B"/>
    <w:rsid w:val="004A3294"/>
    <w:rsid w:val="004C2480"/>
    <w:rsid w:val="004C51DC"/>
    <w:rsid w:val="004C6B22"/>
    <w:rsid w:val="004D21A7"/>
    <w:rsid w:val="004D3092"/>
    <w:rsid w:val="004F173D"/>
    <w:rsid w:val="004F70DC"/>
    <w:rsid w:val="00504AC3"/>
    <w:rsid w:val="0051162A"/>
    <w:rsid w:val="005201CD"/>
    <w:rsid w:val="00571042"/>
    <w:rsid w:val="005A36CD"/>
    <w:rsid w:val="005C15F4"/>
    <w:rsid w:val="005C3AFD"/>
    <w:rsid w:val="005D214B"/>
    <w:rsid w:val="005D2592"/>
    <w:rsid w:val="00603341"/>
    <w:rsid w:val="0060635A"/>
    <w:rsid w:val="00631313"/>
    <w:rsid w:val="00642DEC"/>
    <w:rsid w:val="00643D66"/>
    <w:rsid w:val="00654513"/>
    <w:rsid w:val="006A0134"/>
    <w:rsid w:val="006B3CAE"/>
    <w:rsid w:val="006B4746"/>
    <w:rsid w:val="006D4C51"/>
    <w:rsid w:val="006E4C3A"/>
    <w:rsid w:val="00711166"/>
    <w:rsid w:val="007336CE"/>
    <w:rsid w:val="00733EA7"/>
    <w:rsid w:val="00742B1E"/>
    <w:rsid w:val="0078326C"/>
    <w:rsid w:val="00796569"/>
    <w:rsid w:val="007A51B5"/>
    <w:rsid w:val="007B1B6A"/>
    <w:rsid w:val="007C2A37"/>
    <w:rsid w:val="007C64D6"/>
    <w:rsid w:val="007C7A9B"/>
    <w:rsid w:val="007D64BC"/>
    <w:rsid w:val="007F17AD"/>
    <w:rsid w:val="007F7087"/>
    <w:rsid w:val="007F7396"/>
    <w:rsid w:val="00835EDC"/>
    <w:rsid w:val="00845D08"/>
    <w:rsid w:val="00847778"/>
    <w:rsid w:val="00867DAD"/>
    <w:rsid w:val="00872BDD"/>
    <w:rsid w:val="0089784B"/>
    <w:rsid w:val="008A6A17"/>
    <w:rsid w:val="008B5E76"/>
    <w:rsid w:val="008D1DD3"/>
    <w:rsid w:val="008E16C6"/>
    <w:rsid w:val="008F03D8"/>
    <w:rsid w:val="008F4492"/>
    <w:rsid w:val="00953934"/>
    <w:rsid w:val="009A0931"/>
    <w:rsid w:val="009C620F"/>
    <w:rsid w:val="009D0905"/>
    <w:rsid w:val="009D6B1E"/>
    <w:rsid w:val="00A25168"/>
    <w:rsid w:val="00A43693"/>
    <w:rsid w:val="00A44EC8"/>
    <w:rsid w:val="00A643CA"/>
    <w:rsid w:val="00AB5FBC"/>
    <w:rsid w:val="00AC3F8C"/>
    <w:rsid w:val="00AD568B"/>
    <w:rsid w:val="00AE5097"/>
    <w:rsid w:val="00AF6782"/>
    <w:rsid w:val="00B00B39"/>
    <w:rsid w:val="00B01DC4"/>
    <w:rsid w:val="00B17BE0"/>
    <w:rsid w:val="00B40BB9"/>
    <w:rsid w:val="00B43BCA"/>
    <w:rsid w:val="00B51990"/>
    <w:rsid w:val="00B62A6D"/>
    <w:rsid w:val="00B65E23"/>
    <w:rsid w:val="00BA6443"/>
    <w:rsid w:val="00BB2741"/>
    <w:rsid w:val="00BB38B2"/>
    <w:rsid w:val="00BB746F"/>
    <w:rsid w:val="00BC2485"/>
    <w:rsid w:val="00BD2C85"/>
    <w:rsid w:val="00BE3CE5"/>
    <w:rsid w:val="00BF1429"/>
    <w:rsid w:val="00C1587B"/>
    <w:rsid w:val="00C17850"/>
    <w:rsid w:val="00C33F36"/>
    <w:rsid w:val="00C36539"/>
    <w:rsid w:val="00C55EE8"/>
    <w:rsid w:val="00C82E29"/>
    <w:rsid w:val="00C85977"/>
    <w:rsid w:val="00CB10CD"/>
    <w:rsid w:val="00CC15AC"/>
    <w:rsid w:val="00CC2DFB"/>
    <w:rsid w:val="00CD6A67"/>
    <w:rsid w:val="00CF6D53"/>
    <w:rsid w:val="00D064D6"/>
    <w:rsid w:val="00D13C6C"/>
    <w:rsid w:val="00D33BC8"/>
    <w:rsid w:val="00D45547"/>
    <w:rsid w:val="00D50E53"/>
    <w:rsid w:val="00D5165A"/>
    <w:rsid w:val="00D52962"/>
    <w:rsid w:val="00D55B8A"/>
    <w:rsid w:val="00D55C59"/>
    <w:rsid w:val="00D55FA8"/>
    <w:rsid w:val="00D81FA3"/>
    <w:rsid w:val="00D842DC"/>
    <w:rsid w:val="00D86F38"/>
    <w:rsid w:val="00D95F69"/>
    <w:rsid w:val="00DB4691"/>
    <w:rsid w:val="00DD2F73"/>
    <w:rsid w:val="00DE292B"/>
    <w:rsid w:val="00DE6ED9"/>
    <w:rsid w:val="00DF4096"/>
    <w:rsid w:val="00E03D7B"/>
    <w:rsid w:val="00E34D34"/>
    <w:rsid w:val="00E4269C"/>
    <w:rsid w:val="00E545A6"/>
    <w:rsid w:val="00E6733D"/>
    <w:rsid w:val="00E71451"/>
    <w:rsid w:val="00E83482"/>
    <w:rsid w:val="00EA281F"/>
    <w:rsid w:val="00EA2F5F"/>
    <w:rsid w:val="00EA4DA8"/>
    <w:rsid w:val="00EA62A1"/>
    <w:rsid w:val="00EA6CEC"/>
    <w:rsid w:val="00ED6374"/>
    <w:rsid w:val="00F06859"/>
    <w:rsid w:val="00F305EF"/>
    <w:rsid w:val="00F41E21"/>
    <w:rsid w:val="00F46B79"/>
    <w:rsid w:val="00F64316"/>
    <w:rsid w:val="00F85FB7"/>
    <w:rsid w:val="00F8711C"/>
    <w:rsid w:val="00F93EFA"/>
    <w:rsid w:val="00F94241"/>
    <w:rsid w:val="00FA4D59"/>
    <w:rsid w:val="00FB2AFC"/>
    <w:rsid w:val="00FB349D"/>
    <w:rsid w:val="00FD2FCE"/>
    <w:rsid w:val="00FD48EF"/>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E38B6C1E-CC5A-4809-966E-B91FE43D7D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B65E23"/>
    <w:pPr>
      <w:spacing w:line="360" w:lineRule="auto"/>
    </w:pPr>
    <w:rPr>
      <w:rFonts w:ascii="Times New Roman" w:hAnsi="Times New Roman"/>
      <w:color w:val="000000" w:themeColor="text1"/>
      <w:sz w:val="24"/>
    </w:rPr>
  </w:style>
  <w:style w:type="paragraph" w:styleId="Heading1">
    <w:name w:val="heading 1"/>
    <w:basedOn w:val="Normal"/>
    <w:next w:val="Normal"/>
    <w:link w:val="Heading1Char"/>
    <w:uiPriority w:val="9"/>
    <w:qFormat/>
    <w:rsid w:val="00B65E23"/>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B65E23"/>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65E23"/>
    <w:rPr>
      <w:rFonts w:ascii="Times New Roman" w:eastAsiaTheme="majorEastAsia" w:hAnsi="Times New Roman" w:cstheme="majorBidi"/>
      <w:b/>
      <w:color w:val="000000" w:themeColor="text1"/>
      <w:sz w:val="28"/>
      <w:szCs w:val="32"/>
    </w:rPr>
  </w:style>
  <w:style w:type="character" w:customStyle="1" w:styleId="Heading2Char">
    <w:name w:val="Heading 2 Char"/>
    <w:basedOn w:val="DefaultParagraphFont"/>
    <w:link w:val="Heading2"/>
    <w:uiPriority w:val="9"/>
    <w:rsid w:val="00B65E23"/>
    <w:rPr>
      <w:rFonts w:ascii="Times New Roman" w:eastAsiaTheme="majorEastAsia" w:hAnsi="Times New Roman" w:cstheme="majorBidi"/>
      <w:b/>
      <w:color w:val="000000" w:themeColor="text1"/>
      <w:sz w:val="26"/>
      <w:szCs w:val="26"/>
    </w:rPr>
  </w:style>
  <w:style w:type="paragraph" w:styleId="Title">
    <w:name w:val="Title"/>
    <w:basedOn w:val="Normal"/>
    <w:next w:val="Normal"/>
    <w:link w:val="TitleChar"/>
    <w:uiPriority w:val="10"/>
    <w:qFormat/>
    <w:rsid w:val="00872BDD"/>
    <w:pPr>
      <w:spacing w:after="0"/>
      <w:contextualSpacing/>
    </w:pPr>
    <w:rPr>
      <w:rFonts w:eastAsiaTheme="majorEastAsia" w:cstheme="majorBidi"/>
      <w:b/>
      <w:spacing w:val="-10"/>
      <w:kern w:val="28"/>
      <w:sz w:val="56"/>
      <w:szCs w:val="56"/>
    </w:rPr>
  </w:style>
  <w:style w:type="character" w:customStyle="1" w:styleId="TitleChar">
    <w:name w:val="Title Char"/>
    <w:basedOn w:val="DefaultParagraphFont"/>
    <w:link w:val="Title"/>
    <w:uiPriority w:val="10"/>
    <w:rsid w:val="00872BDD"/>
    <w:rPr>
      <w:rFonts w:ascii="Times New Roman" w:eastAsiaTheme="majorEastAsia" w:hAnsi="Times New Roman" w:cstheme="majorBidi"/>
      <w:b/>
      <w:color w:val="000000" w:themeColor="text1"/>
      <w:spacing w:val="-10"/>
      <w:kern w:val="28"/>
      <w:sz w:val="56"/>
      <w:szCs w:val="56"/>
    </w:rPr>
  </w:style>
  <w:style w:type="paragraph" w:styleId="ListParagraph">
    <w:name w:val="List Paragraph"/>
    <w:basedOn w:val="Normal"/>
    <w:uiPriority w:val="34"/>
    <w:qFormat/>
    <w:rsid w:val="00A43693"/>
    <w:pPr>
      <w:ind w:left="720"/>
      <w:contextualSpacing/>
    </w:pPr>
  </w:style>
  <w:style w:type="character" w:styleId="Hyperlink">
    <w:name w:val="Hyperlink"/>
    <w:basedOn w:val="DefaultParagraphFont"/>
    <w:uiPriority w:val="99"/>
    <w:unhideWhenUsed/>
    <w:rsid w:val="00D13C6C"/>
    <w:rPr>
      <w:color w:val="0563C1" w:themeColor="hyperlink"/>
      <w:u w:val="single"/>
    </w:rPr>
  </w:style>
  <w:style w:type="character" w:styleId="FollowedHyperlink">
    <w:name w:val="FollowedHyperlink"/>
    <w:basedOn w:val="DefaultParagraphFont"/>
    <w:uiPriority w:val="99"/>
    <w:semiHidden/>
    <w:unhideWhenUsed/>
    <w:rsid w:val="00CF6D53"/>
    <w:rPr>
      <w:color w:val="954F72" w:themeColor="followedHyperlink"/>
      <w:u w:val="single"/>
    </w:rPr>
  </w:style>
  <w:style w:type="paragraph" w:styleId="Header">
    <w:name w:val="header"/>
    <w:basedOn w:val="Normal"/>
    <w:link w:val="HeaderChar"/>
    <w:uiPriority w:val="99"/>
    <w:unhideWhenUsed/>
    <w:rsid w:val="006E4C3A"/>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4C3A"/>
    <w:rPr>
      <w:rFonts w:ascii="Times New Roman" w:hAnsi="Times New Roman"/>
      <w:color w:val="000000" w:themeColor="text1"/>
      <w:sz w:val="24"/>
    </w:rPr>
  </w:style>
  <w:style w:type="paragraph" w:styleId="Footer">
    <w:name w:val="footer"/>
    <w:basedOn w:val="Normal"/>
    <w:link w:val="FooterChar"/>
    <w:uiPriority w:val="99"/>
    <w:unhideWhenUsed/>
    <w:rsid w:val="006E4C3A"/>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4C3A"/>
    <w:rPr>
      <w:rFonts w:ascii="Times New Roman" w:hAnsi="Times New Roman"/>
      <w:color w:val="000000" w:themeColor="text1"/>
      <w:sz w:val="24"/>
    </w:rPr>
  </w:style>
  <w:style w:type="paragraph" w:styleId="TOCHeading">
    <w:name w:val="TOC Heading"/>
    <w:basedOn w:val="Heading1"/>
    <w:next w:val="Normal"/>
    <w:uiPriority w:val="39"/>
    <w:unhideWhenUsed/>
    <w:qFormat/>
    <w:rsid w:val="006E4C3A"/>
    <w:pPr>
      <w:spacing w:line="259" w:lineRule="auto"/>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6E4C3A"/>
    <w:pPr>
      <w:spacing w:after="100"/>
    </w:pPr>
  </w:style>
  <w:style w:type="paragraph" w:styleId="TOC2">
    <w:name w:val="toc 2"/>
    <w:basedOn w:val="Normal"/>
    <w:next w:val="Normal"/>
    <w:autoRedefine/>
    <w:uiPriority w:val="39"/>
    <w:unhideWhenUsed/>
    <w:rsid w:val="006E4C3A"/>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1450741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about:blank"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about:blank"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about:blank" TargetMode="External"/><Relationship Id="rId4" Type="http://schemas.openxmlformats.org/officeDocument/2006/relationships/settings" Target="settings.xml"/><Relationship Id="rId9" Type="http://schemas.openxmlformats.org/officeDocument/2006/relationships/hyperlink" Target="about:blank" TargetMode="Externa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000ED72-D2AA-4B3B-88EA-96325970B2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449</TotalTime>
  <Pages>19</Pages>
  <Words>3196</Words>
  <Characters>18221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21375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470</cp:revision>
  <dcterms:created xsi:type="dcterms:W3CDTF">2022-07-25T10:34:00Z</dcterms:created>
  <dcterms:modified xsi:type="dcterms:W3CDTF">2022-07-30T07:46:00Z</dcterms:modified>
</cp:coreProperties>
</file>