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86640" w:rsidRDefault="00386640">
      <w:pPr>
        <w:pStyle w:val="Normal1"/>
        <w:spacing w:line="480" w:lineRule="auto"/>
        <w:jc w:val="center"/>
        <w:rPr>
          <w:rFonts w:ascii="Times New Roman" w:eastAsia="Times New Roman" w:hAnsi="Times New Roman" w:cs="Times New Roman"/>
          <w:b/>
          <w:sz w:val="32"/>
          <w:szCs w:val="32"/>
        </w:rPr>
      </w:pPr>
    </w:p>
    <w:p w14:paraId="1B85E3ED" w14:textId="77777777" w:rsidR="00B10E6C" w:rsidRDefault="00B10E6C">
      <w:pPr>
        <w:pStyle w:val="Normal1"/>
        <w:spacing w:line="480" w:lineRule="auto"/>
        <w:jc w:val="center"/>
        <w:rPr>
          <w:rFonts w:ascii="Times New Roman" w:eastAsia="Times New Roman" w:hAnsi="Times New Roman" w:cs="Times New Roman"/>
          <w:b/>
          <w:sz w:val="32"/>
          <w:szCs w:val="32"/>
        </w:rPr>
      </w:pPr>
    </w:p>
    <w:p w14:paraId="77E873A7" w14:textId="77777777" w:rsidR="00B10E6C" w:rsidRDefault="00B10E6C">
      <w:pPr>
        <w:pStyle w:val="Normal1"/>
        <w:spacing w:line="480" w:lineRule="auto"/>
        <w:jc w:val="center"/>
        <w:rPr>
          <w:rFonts w:ascii="Times New Roman" w:eastAsia="Times New Roman" w:hAnsi="Times New Roman" w:cs="Times New Roman"/>
          <w:b/>
          <w:sz w:val="32"/>
          <w:szCs w:val="32"/>
        </w:rPr>
      </w:pPr>
    </w:p>
    <w:p w14:paraId="00000002" w14:textId="77777777" w:rsidR="00386640" w:rsidRDefault="00386640">
      <w:pPr>
        <w:pStyle w:val="Normal1"/>
        <w:spacing w:line="480" w:lineRule="auto"/>
        <w:jc w:val="center"/>
        <w:rPr>
          <w:rFonts w:ascii="Times New Roman" w:eastAsia="Times New Roman" w:hAnsi="Times New Roman" w:cs="Times New Roman"/>
          <w:b/>
          <w:sz w:val="32"/>
          <w:szCs w:val="32"/>
        </w:rPr>
      </w:pPr>
    </w:p>
    <w:p w14:paraId="00000003" w14:textId="77777777" w:rsidR="00386640" w:rsidRDefault="00E07810">
      <w:pPr>
        <w:pStyle w:val="Normal1"/>
        <w:spacing w:line="480" w:lineRule="auto"/>
        <w:jc w:val="center"/>
        <w:rPr>
          <w:rFonts w:ascii="Times New Roman" w:eastAsia="Times New Roman" w:hAnsi="Times New Roman" w:cs="Times New Roman"/>
          <w:b/>
          <w:color w:val="1F1F1F"/>
          <w:sz w:val="32"/>
          <w:szCs w:val="32"/>
          <w:highlight w:val="white"/>
        </w:rPr>
      </w:pPr>
      <w:r>
        <w:rPr>
          <w:rFonts w:ascii="Times New Roman" w:eastAsia="Times New Roman" w:hAnsi="Times New Roman" w:cs="Times New Roman"/>
          <w:b/>
          <w:sz w:val="32"/>
          <w:szCs w:val="32"/>
        </w:rPr>
        <w:t xml:space="preserve">Module Title: Legal Process   </w:t>
      </w:r>
    </w:p>
    <w:p w14:paraId="00000004" w14:textId="77777777" w:rsidR="00386640" w:rsidRDefault="00E07810">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BMLW4006, BMPL4011</w:t>
      </w:r>
    </w:p>
    <w:p w14:paraId="00000007" w14:textId="6912E03D" w:rsidR="00386640" w:rsidRDefault="00E07810" w:rsidP="0013215D">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Title: </w:t>
      </w:r>
    </w:p>
    <w:p w14:paraId="48F5095F" w14:textId="5077CE20" w:rsidR="0013215D" w:rsidRDefault="0013215D" w:rsidP="0013215D">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The </w:t>
      </w:r>
      <w:r w:rsidR="00E07810">
        <w:rPr>
          <w:rFonts w:ascii="Times New Roman" w:eastAsia="Times New Roman" w:hAnsi="Times New Roman" w:cs="Times New Roman"/>
          <w:b/>
          <w:sz w:val="32"/>
          <w:szCs w:val="32"/>
        </w:rPr>
        <w:t>Civil</w:t>
      </w:r>
      <w:r>
        <w:rPr>
          <w:rFonts w:ascii="Times New Roman" w:eastAsia="Times New Roman" w:hAnsi="Times New Roman" w:cs="Times New Roman"/>
          <w:b/>
          <w:sz w:val="32"/>
          <w:szCs w:val="32"/>
        </w:rPr>
        <w:t xml:space="preserve"> justice system</w:t>
      </w:r>
    </w:p>
    <w:p w14:paraId="00000008" w14:textId="77777777" w:rsidR="00386640" w:rsidRDefault="00E07810">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w:t>
      </w:r>
      <w:r>
        <w:rPr>
          <w:rFonts w:ascii="Times New Roman" w:eastAsia="Times New Roman" w:hAnsi="Times New Roman" w:cs="Times New Roman"/>
          <w:b/>
          <w:color w:val="1F1F1F"/>
          <w:sz w:val="32"/>
          <w:szCs w:val="32"/>
          <w:highlight w:val="white"/>
        </w:rPr>
        <w:t>Anamaria Raluca Moldovan</w:t>
      </w:r>
    </w:p>
    <w:p w14:paraId="00000009" w14:textId="752FCEBF" w:rsidR="00386640" w:rsidRDefault="00E07810">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88763C">
        <w:rPr>
          <w:rFonts w:ascii="Times New Roman" w:eastAsia="Times New Roman" w:hAnsi="Times New Roman" w:cs="Times New Roman"/>
          <w:b/>
          <w:sz w:val="32"/>
          <w:szCs w:val="32"/>
        </w:rPr>
        <w:t>2314722</w:t>
      </w:r>
      <w:r>
        <w:br w:type="page"/>
      </w:r>
    </w:p>
    <w:p w14:paraId="0000000A" w14:textId="62491D93" w:rsidR="00386640" w:rsidRDefault="00E07810" w:rsidP="00CC42AE">
      <w:pPr>
        <w:pStyle w:val="Heading1"/>
        <w:rPr>
          <w:highlight w:val="white"/>
        </w:rPr>
      </w:pPr>
      <w:r>
        <w:rPr>
          <w:highlight w:val="white"/>
        </w:rPr>
        <w:t>Introduction</w:t>
      </w:r>
    </w:p>
    <w:p w14:paraId="0000000B" w14:textId="77777777" w:rsidR="00386640" w:rsidRDefault="00E07810">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law and order of a country speaks for the government's responsibility towards the people and the society. The legal procedures are significant in providing justice to the victims and regulating unlawful activities in society. The legal justice system essentially includes some public policies to ensure justice for all. The discussion in the essay will shed light on the concept of civil legal aid in the UK along with its availability and eligibility. The </w:t>
      </w:r>
      <w:r>
        <w:rPr>
          <w:rFonts w:ascii="Times New Roman" w:eastAsia="Times New Roman" w:hAnsi="Times New Roman" w:cs="Times New Roman"/>
          <w:color w:val="222222"/>
          <w:sz w:val="24"/>
          <w:szCs w:val="24"/>
        </w:rPr>
        <w:t>Legal Aid Sentencing and Punishment of Offenders Act 2012 will be analysed critically to understand the changes made by it along with the reasons behind them. The impacts of this act on the civil legal aid of the United Kingdom will be demonstrated with statistical data and critical evaluation of the act. Some suggestions to resolve the damaging impacts of the act will be provided in the discussion followed by a conclusive remark.</w:t>
      </w:r>
    </w:p>
    <w:p w14:paraId="0000000C" w14:textId="77777777" w:rsidR="00386640" w:rsidRDefault="00E07810">
      <w:pPr>
        <w:pStyle w:val="Normal1"/>
        <w:shd w:val="clear" w:color="auto" w:fill="FFFFFF"/>
        <w:spacing w:line="480" w:lineRule="auto"/>
        <w:jc w:val="both"/>
        <w:rPr>
          <w:rFonts w:ascii="Times New Roman" w:eastAsia="Times New Roman" w:hAnsi="Times New Roman" w:cs="Times New Roman"/>
          <w:b/>
          <w:color w:val="222222"/>
          <w:sz w:val="28"/>
          <w:szCs w:val="28"/>
        </w:rPr>
      </w:pPr>
      <w:r>
        <w:br w:type="page"/>
      </w:r>
    </w:p>
    <w:p w14:paraId="0000000E" w14:textId="1E92949D" w:rsidR="00386640" w:rsidRDefault="00E07810" w:rsidP="00CC42AE">
      <w:pPr>
        <w:pStyle w:val="Heading1"/>
        <w:rPr>
          <w:sz w:val="24"/>
          <w:szCs w:val="24"/>
        </w:rPr>
      </w:pPr>
      <w:r>
        <w:t>Discussion</w:t>
      </w:r>
    </w:p>
    <w:p w14:paraId="00000011" w14:textId="5E647DF5" w:rsidR="00386640" w:rsidRPr="00CC42AE" w:rsidRDefault="00E07810">
      <w:pPr>
        <w:pStyle w:val="Normal1"/>
        <w:shd w:val="clear" w:color="auto" w:fill="FFFFFF"/>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Civil legal aid is funding for the legal costs of civil cases and it gives legal advocacy and assistance to those people who cannot afford it. The civil cases refer to the non-criminal cases that are dealt with in the country court and sometimes the complex cases go to the high court of the UK. Civil legal aid helps poor people represent their cases in court or to the tribunals with monetary funding for the process. The aim is to maintain justice in the legal system by providing support and assistance to poor people and keeping the system accessible to all economic groups of society.</w:t>
      </w:r>
      <w:r w:rsidR="00CC42AE">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The availability of civil legal aid depends on the disposable income criteria of the people and also the merit of the civil case. Civil legal aid is provided only after examining the case and checking if the person is charged with a criminal case or not</w:t>
      </w:r>
      <w:sdt>
        <w:sdtPr>
          <w:rPr>
            <w:rFonts w:ascii="Times New Roman" w:eastAsia="Times New Roman" w:hAnsi="Times New Roman" w:cs="Times New Roman"/>
            <w:color w:val="222222"/>
            <w:sz w:val="24"/>
            <w:szCs w:val="24"/>
          </w:rPr>
          <w:id w:val="1775060982"/>
          <w:citation/>
        </w:sdtPr>
        <w:sdtEndPr/>
        <w:sdtContent>
          <w:r w:rsidR="00FD36EE">
            <w:rPr>
              <w:rFonts w:ascii="Times New Roman" w:eastAsia="Times New Roman" w:hAnsi="Times New Roman" w:cs="Times New Roman"/>
              <w:color w:val="222222"/>
              <w:sz w:val="24"/>
              <w:szCs w:val="24"/>
            </w:rPr>
            <w:fldChar w:fldCharType="begin"/>
          </w:r>
          <w:r w:rsidR="00FD36EE">
            <w:rPr>
              <w:rFonts w:ascii="Times New Roman" w:eastAsia="Times New Roman" w:hAnsi="Times New Roman" w:cs="Times New Roman"/>
              <w:color w:val="222222"/>
              <w:sz w:val="24"/>
              <w:szCs w:val="24"/>
              <w:lang w:val="en-US"/>
            </w:rPr>
            <w:instrText xml:space="preserve"> CITATION gov249 \l 1033 </w:instrText>
          </w:r>
          <w:r w:rsidR="00FD36EE">
            <w:rPr>
              <w:rFonts w:ascii="Times New Roman" w:eastAsia="Times New Roman" w:hAnsi="Times New Roman" w:cs="Times New Roman"/>
              <w:color w:val="222222"/>
              <w:sz w:val="24"/>
              <w:szCs w:val="24"/>
            </w:rPr>
            <w:fldChar w:fldCharType="separate"/>
          </w:r>
          <w:r w:rsidR="00FD36EE">
            <w:rPr>
              <w:rFonts w:ascii="Times New Roman" w:eastAsia="Times New Roman" w:hAnsi="Times New Roman" w:cs="Times New Roman"/>
              <w:noProof/>
              <w:color w:val="222222"/>
              <w:sz w:val="24"/>
              <w:szCs w:val="24"/>
              <w:lang w:val="en-US"/>
            </w:rPr>
            <w:t xml:space="preserve"> </w:t>
          </w:r>
          <w:r w:rsidR="00FD36EE" w:rsidRPr="00FD36EE">
            <w:rPr>
              <w:rFonts w:ascii="Times New Roman" w:eastAsia="Times New Roman" w:hAnsi="Times New Roman" w:cs="Times New Roman"/>
              <w:noProof/>
              <w:color w:val="222222"/>
              <w:sz w:val="24"/>
              <w:szCs w:val="24"/>
              <w:lang w:val="en-US"/>
            </w:rPr>
            <w:t>(gov, 2024)</w:t>
          </w:r>
          <w:r w:rsidR="00FD36EE">
            <w:rPr>
              <w:rFonts w:ascii="Times New Roman" w:eastAsia="Times New Roman" w:hAnsi="Times New Roman" w:cs="Times New Roman"/>
              <w:color w:val="222222"/>
              <w:sz w:val="24"/>
              <w:szCs w:val="24"/>
            </w:rPr>
            <w:fldChar w:fldCharType="end"/>
          </w:r>
        </w:sdtContent>
      </w:sdt>
      <w:r>
        <w:rPr>
          <w:rFonts w:ascii="Times New Roman" w:eastAsia="Times New Roman" w:hAnsi="Times New Roman" w:cs="Times New Roman"/>
          <w:color w:val="222222"/>
          <w:sz w:val="24"/>
          <w:szCs w:val="24"/>
        </w:rPr>
        <w:t>. The eligibility criteria for civil and criminal legal aid are different in the United Kingdom. Hence, the person who seeks civil legal aid has to answer some general questions about the legal issue. The person has to provide details about his or her income statement to match the criteria of availability as it is provided to only those who cannot afford the legal services themselves</w:t>
      </w:r>
      <w:sdt>
        <w:sdtPr>
          <w:rPr>
            <w:rFonts w:ascii="Times New Roman" w:eastAsia="Times New Roman" w:hAnsi="Times New Roman" w:cs="Times New Roman"/>
            <w:color w:val="222222"/>
            <w:sz w:val="24"/>
            <w:szCs w:val="24"/>
          </w:rPr>
          <w:id w:val="-1881935458"/>
          <w:citation/>
        </w:sdtPr>
        <w:sdtEndPr/>
        <w:sdtContent>
          <w:r w:rsidR="00FD36EE">
            <w:rPr>
              <w:rFonts w:ascii="Times New Roman" w:eastAsia="Times New Roman" w:hAnsi="Times New Roman" w:cs="Times New Roman"/>
              <w:color w:val="222222"/>
              <w:sz w:val="24"/>
              <w:szCs w:val="24"/>
            </w:rPr>
            <w:fldChar w:fldCharType="begin"/>
          </w:r>
          <w:r w:rsidR="00FD36EE">
            <w:rPr>
              <w:rFonts w:ascii="Times New Roman" w:eastAsia="Times New Roman" w:hAnsi="Times New Roman" w:cs="Times New Roman"/>
              <w:color w:val="222222"/>
              <w:sz w:val="24"/>
              <w:szCs w:val="24"/>
              <w:lang w:val="en-US"/>
            </w:rPr>
            <w:instrText xml:space="preserve"> CITATION gov2410 \l 1033 </w:instrText>
          </w:r>
          <w:r w:rsidR="00FD36EE">
            <w:rPr>
              <w:rFonts w:ascii="Times New Roman" w:eastAsia="Times New Roman" w:hAnsi="Times New Roman" w:cs="Times New Roman"/>
              <w:color w:val="222222"/>
              <w:sz w:val="24"/>
              <w:szCs w:val="24"/>
            </w:rPr>
            <w:fldChar w:fldCharType="separate"/>
          </w:r>
          <w:r w:rsidR="00FD36EE">
            <w:rPr>
              <w:rFonts w:ascii="Times New Roman" w:eastAsia="Times New Roman" w:hAnsi="Times New Roman" w:cs="Times New Roman"/>
              <w:noProof/>
              <w:color w:val="222222"/>
              <w:sz w:val="24"/>
              <w:szCs w:val="24"/>
              <w:lang w:val="en-US"/>
            </w:rPr>
            <w:t xml:space="preserve"> </w:t>
          </w:r>
          <w:r w:rsidR="00FD36EE" w:rsidRPr="00FD36EE">
            <w:rPr>
              <w:rFonts w:ascii="Times New Roman" w:eastAsia="Times New Roman" w:hAnsi="Times New Roman" w:cs="Times New Roman"/>
              <w:noProof/>
              <w:color w:val="222222"/>
              <w:sz w:val="24"/>
              <w:szCs w:val="24"/>
              <w:lang w:val="en-US"/>
            </w:rPr>
            <w:t>(gov, 2024)</w:t>
          </w:r>
          <w:r w:rsidR="00FD36EE">
            <w:rPr>
              <w:rFonts w:ascii="Times New Roman" w:eastAsia="Times New Roman" w:hAnsi="Times New Roman" w:cs="Times New Roman"/>
              <w:color w:val="222222"/>
              <w:sz w:val="24"/>
              <w:szCs w:val="24"/>
            </w:rPr>
            <w:fldChar w:fldCharType="end"/>
          </w:r>
        </w:sdtContent>
      </w:sdt>
      <w:r>
        <w:rPr>
          <w:rFonts w:ascii="Times New Roman" w:eastAsia="Times New Roman" w:hAnsi="Times New Roman" w:cs="Times New Roman"/>
          <w:color w:val="222222"/>
          <w:sz w:val="24"/>
          <w:szCs w:val="24"/>
        </w:rPr>
        <w:t>. A case has to come under the types of civil legal dispute that are mentioned in Schedule 1 part 1 of the Legal Aid, Sentencing and Punishment of Offenders Act 2012 to be eligible for civil legal aid. Matters such as educational needs, protection of children, mental health, domestic violence, immigration, housing, family disputes and many others come under the scope of civil legal aid in the UK. Legal aids were introduced in 1949 as a pillar of the welfare state and almost 80% of the population was eligible for the aid at that time. There have been significant changes in the eligibility criteria and the scenario changed over the years to reach a number of 29% in 2008</w:t>
      </w:r>
      <w:sdt>
        <w:sdtPr>
          <w:rPr>
            <w:rFonts w:ascii="Times New Roman" w:eastAsia="Times New Roman" w:hAnsi="Times New Roman" w:cs="Times New Roman"/>
            <w:color w:val="222222"/>
            <w:sz w:val="24"/>
            <w:szCs w:val="24"/>
          </w:rPr>
          <w:id w:val="771905809"/>
          <w:citation/>
        </w:sdtPr>
        <w:sdtEndPr/>
        <w:sdtContent>
          <w:r w:rsidR="00FD36EE">
            <w:rPr>
              <w:rFonts w:ascii="Times New Roman" w:eastAsia="Times New Roman" w:hAnsi="Times New Roman" w:cs="Times New Roman"/>
              <w:color w:val="222222"/>
              <w:sz w:val="24"/>
              <w:szCs w:val="24"/>
            </w:rPr>
            <w:fldChar w:fldCharType="begin"/>
          </w:r>
          <w:r w:rsidR="00FD36EE">
            <w:rPr>
              <w:rFonts w:ascii="Times New Roman" w:eastAsia="Times New Roman" w:hAnsi="Times New Roman" w:cs="Times New Roman"/>
              <w:color w:val="222222"/>
              <w:sz w:val="24"/>
              <w:szCs w:val="24"/>
              <w:lang w:val="en-US"/>
            </w:rPr>
            <w:instrText xml:space="preserve"> CITATION cha241 \l 1033 </w:instrText>
          </w:r>
          <w:r w:rsidR="00FD36EE">
            <w:rPr>
              <w:rFonts w:ascii="Times New Roman" w:eastAsia="Times New Roman" w:hAnsi="Times New Roman" w:cs="Times New Roman"/>
              <w:color w:val="222222"/>
              <w:sz w:val="24"/>
              <w:szCs w:val="24"/>
            </w:rPr>
            <w:fldChar w:fldCharType="separate"/>
          </w:r>
          <w:r w:rsidR="00FD36EE">
            <w:rPr>
              <w:rFonts w:ascii="Times New Roman" w:eastAsia="Times New Roman" w:hAnsi="Times New Roman" w:cs="Times New Roman"/>
              <w:noProof/>
              <w:color w:val="222222"/>
              <w:sz w:val="24"/>
              <w:szCs w:val="24"/>
              <w:lang w:val="en-US"/>
            </w:rPr>
            <w:t xml:space="preserve"> </w:t>
          </w:r>
          <w:r w:rsidR="00FD36EE" w:rsidRPr="00FD36EE">
            <w:rPr>
              <w:rFonts w:ascii="Times New Roman" w:eastAsia="Times New Roman" w:hAnsi="Times New Roman" w:cs="Times New Roman"/>
              <w:noProof/>
              <w:color w:val="222222"/>
              <w:sz w:val="24"/>
              <w:szCs w:val="24"/>
              <w:lang w:val="en-US"/>
            </w:rPr>
            <w:t>(chambersstudent, 2024)</w:t>
          </w:r>
          <w:r w:rsidR="00FD36EE">
            <w:rPr>
              <w:rFonts w:ascii="Times New Roman" w:eastAsia="Times New Roman" w:hAnsi="Times New Roman" w:cs="Times New Roman"/>
              <w:color w:val="222222"/>
              <w:sz w:val="24"/>
              <w:szCs w:val="24"/>
            </w:rPr>
            <w:fldChar w:fldCharType="end"/>
          </w:r>
        </w:sdtContent>
      </w:sdt>
      <w:r>
        <w:rPr>
          <w:rFonts w:ascii="Times New Roman" w:eastAsia="Times New Roman" w:hAnsi="Times New Roman" w:cs="Times New Roman"/>
          <w:color w:val="222222"/>
          <w:sz w:val="24"/>
          <w:szCs w:val="24"/>
        </w:rPr>
        <w:t>. Moreover, the Legal Aid, Sentencing and Punishment of Offenders Act 2012 came with many changes to the eligibility scope. However, exceptional cases that do not fall under the scope of civil legal aid still get the services based on the merits and finance criteria</w:t>
      </w:r>
      <w:sdt>
        <w:sdtPr>
          <w:rPr>
            <w:rFonts w:ascii="Times New Roman" w:eastAsia="Times New Roman" w:hAnsi="Times New Roman" w:cs="Times New Roman"/>
            <w:color w:val="222222"/>
            <w:sz w:val="24"/>
            <w:szCs w:val="24"/>
          </w:rPr>
          <w:id w:val="1710916763"/>
          <w:citation/>
        </w:sdtPr>
        <w:sdtEndPr/>
        <w:sdtContent>
          <w:r w:rsidR="00FD36EE">
            <w:rPr>
              <w:rFonts w:ascii="Times New Roman" w:eastAsia="Times New Roman" w:hAnsi="Times New Roman" w:cs="Times New Roman"/>
              <w:color w:val="222222"/>
              <w:sz w:val="24"/>
              <w:szCs w:val="24"/>
            </w:rPr>
            <w:fldChar w:fldCharType="begin"/>
          </w:r>
          <w:r w:rsidR="00FD36EE">
            <w:rPr>
              <w:rFonts w:ascii="Times New Roman" w:eastAsia="Times New Roman" w:hAnsi="Times New Roman" w:cs="Times New Roman"/>
              <w:color w:val="222222"/>
              <w:sz w:val="24"/>
              <w:szCs w:val="24"/>
              <w:lang w:val="en-US"/>
            </w:rPr>
            <w:instrText xml:space="preserve"> CITATION com22 \l 1033 </w:instrText>
          </w:r>
          <w:r w:rsidR="00FD36EE">
            <w:rPr>
              <w:rFonts w:ascii="Times New Roman" w:eastAsia="Times New Roman" w:hAnsi="Times New Roman" w:cs="Times New Roman"/>
              <w:color w:val="222222"/>
              <w:sz w:val="24"/>
              <w:szCs w:val="24"/>
            </w:rPr>
            <w:fldChar w:fldCharType="separate"/>
          </w:r>
          <w:r w:rsidR="00FD36EE">
            <w:rPr>
              <w:rFonts w:ascii="Times New Roman" w:eastAsia="Times New Roman" w:hAnsi="Times New Roman" w:cs="Times New Roman"/>
              <w:noProof/>
              <w:color w:val="222222"/>
              <w:sz w:val="24"/>
              <w:szCs w:val="24"/>
              <w:lang w:val="en-US"/>
            </w:rPr>
            <w:t xml:space="preserve"> </w:t>
          </w:r>
          <w:r w:rsidR="00FD36EE" w:rsidRPr="00FD36EE">
            <w:rPr>
              <w:rFonts w:ascii="Times New Roman" w:eastAsia="Times New Roman" w:hAnsi="Times New Roman" w:cs="Times New Roman"/>
              <w:noProof/>
              <w:color w:val="222222"/>
              <w:sz w:val="24"/>
              <w:szCs w:val="24"/>
              <w:lang w:val="en-US"/>
            </w:rPr>
            <w:t>(commonslibrary, 2022)</w:t>
          </w:r>
          <w:r w:rsidR="00FD36EE">
            <w:rPr>
              <w:rFonts w:ascii="Times New Roman" w:eastAsia="Times New Roman" w:hAnsi="Times New Roman" w:cs="Times New Roman"/>
              <w:color w:val="222222"/>
              <w:sz w:val="24"/>
              <w:szCs w:val="24"/>
            </w:rPr>
            <w:fldChar w:fldCharType="end"/>
          </w:r>
        </w:sdtContent>
      </w:sdt>
      <w:r>
        <w:rPr>
          <w:rFonts w:ascii="Times New Roman" w:eastAsia="Times New Roman" w:hAnsi="Times New Roman" w:cs="Times New Roman"/>
          <w:color w:val="222222"/>
          <w:sz w:val="24"/>
          <w:szCs w:val="24"/>
        </w:rPr>
        <w:t>.</w:t>
      </w:r>
      <w:r>
        <w:br w:type="page"/>
      </w:r>
    </w:p>
    <w:p w14:paraId="00000015" w14:textId="7F4CE5A4" w:rsidR="00386640" w:rsidRPr="00C23BDC" w:rsidRDefault="00E07810" w:rsidP="00C23BDC">
      <w:r>
        <w:t>The Legal Aid, Sentencing and Punishment of Offenders Act 2012 came into force in April 2013 with some changes to the legal aid system for both criminal and civil cases. The reasons behind the changes were to make further provisions about the legal funding system and make detailed lists of the costs provided as the legal funding</w:t>
      </w:r>
      <w:sdt>
        <w:sdtPr>
          <w:id w:val="-422489930"/>
          <w:citation/>
        </w:sdtPr>
        <w:sdtEndPr/>
        <w:sdtContent>
          <w:r w:rsidR="00FD36EE">
            <w:fldChar w:fldCharType="begin"/>
          </w:r>
          <w:r w:rsidR="00FD36EE">
            <w:rPr>
              <w:lang w:val="en-US"/>
            </w:rPr>
            <w:instrText xml:space="preserve"> CITATION leg244 \l 1033 </w:instrText>
          </w:r>
          <w:r w:rsidR="00FD36EE">
            <w:fldChar w:fldCharType="separate"/>
          </w:r>
          <w:r w:rsidR="00FD36EE">
            <w:rPr>
              <w:noProof/>
              <w:lang w:val="en-US"/>
            </w:rPr>
            <w:t xml:space="preserve"> </w:t>
          </w:r>
          <w:r w:rsidR="00FD36EE" w:rsidRPr="00FD36EE">
            <w:rPr>
              <w:noProof/>
              <w:lang w:val="en-US"/>
            </w:rPr>
            <w:t>(legislation, 2024)</w:t>
          </w:r>
          <w:r w:rsidR="00FD36EE">
            <w:fldChar w:fldCharType="end"/>
          </w:r>
        </w:sdtContent>
      </w:sdt>
      <w:r>
        <w:t>. The act removed some scopes of civil cases from the eligibility criteria and introduced a telephone gateway for easy access to legal advice in cases such as education, debt and discrimination. The financial eligibility criteria were made more restrictive and exceptional case funding was introduced by the act. The purpose of the exceptional case funding was to provide safety and assurance to the people whose legal cases fall out of the scope of civil legal aid funding according to the new change. However, it was only for those people whose cases would have breached the convention or the EU law rights if the funding was not provided. The restrictions for getting civil legal aid were made to save the costs of the scheme and to stop unnecessary expenses for the people who can afford the legal service.</w:t>
      </w:r>
      <w:r w:rsidR="00C23BDC">
        <w:t xml:space="preserve"> </w:t>
      </w:r>
      <w:r>
        <w:t>There were some significant reforms to the criminal justice system as well that were intended by the act. The pre-court disposals of penalty notice, final warning, and reprimand were taken away and replaced with other rules. A community resolution system was introduced to make the dealings of non-severe crime easier by making the offenders resolve the issue. The act introduced youth caution by the Staffordshire Youth Offending Service to deal with the cases and provide support. The purpose was to give chances of changes to the offender, however, the cases were made to go for the court appearance when the offenders do not cooperate with the support program. A youth conditional caution was introduced that included paying a fine, repairing the damages, explaining the offence to the victim, doing an offending behaviour program and more</w:t>
      </w:r>
      <w:r w:rsidR="00CC42AE">
        <w:t xml:space="preserve"> (</w:t>
      </w:r>
      <w:r w:rsidR="00CC42AE">
        <w:rPr>
          <w:shd w:val="clear" w:color="auto" w:fill="FFFFFF"/>
        </w:rPr>
        <w:t>Case and Haines, 2021)</w:t>
      </w:r>
      <w:r>
        <w:t>. The reason behind this change was to make society more responsible and considerate before committing a crime. However, the changes made by the act have majorly impacted the effectiveness of the legal system and made many people unable to access the necessary legal services</w:t>
      </w:r>
      <w:sdt>
        <w:sdtPr>
          <w:id w:val="-1844777083"/>
          <w:citation/>
        </w:sdtPr>
        <w:sdtEndPr/>
        <w:sdtContent>
          <w:r w:rsidR="00FD36EE">
            <w:fldChar w:fldCharType="begin"/>
          </w:r>
          <w:r w:rsidR="00FD36EE">
            <w:rPr>
              <w:lang w:val="en-US"/>
            </w:rPr>
            <w:instrText xml:space="preserve"> CITATION sta248 \l 1033 </w:instrText>
          </w:r>
          <w:r w:rsidR="00FD36EE">
            <w:fldChar w:fldCharType="separate"/>
          </w:r>
          <w:r w:rsidR="00FD36EE">
            <w:rPr>
              <w:noProof/>
              <w:lang w:val="en-US"/>
            </w:rPr>
            <w:t xml:space="preserve"> </w:t>
          </w:r>
          <w:r w:rsidR="00FD36EE" w:rsidRPr="00FD36EE">
            <w:rPr>
              <w:noProof/>
              <w:lang w:val="en-US"/>
            </w:rPr>
            <w:t>(staffordshire, 2024)</w:t>
          </w:r>
          <w:r w:rsidR="00FD36EE">
            <w:fldChar w:fldCharType="end"/>
          </w:r>
        </w:sdtContent>
      </w:sdt>
      <w:r>
        <w:t>.</w:t>
      </w:r>
    </w:p>
    <w:p w14:paraId="00000016" w14:textId="77777777" w:rsidR="00386640" w:rsidRDefault="00E07810">
      <w:pPr>
        <w:pStyle w:val="Normal1"/>
        <w:shd w:val="clear" w:color="auto" w:fill="FFFFFF"/>
        <w:spacing w:line="480" w:lineRule="auto"/>
        <w:ind w:left="1080"/>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 </w:t>
      </w:r>
    </w:p>
    <w:p w14:paraId="0000001B" w14:textId="1FC33AE9" w:rsidR="00386640" w:rsidRDefault="00E07810">
      <w:pPr>
        <w:pStyle w:val="Normal1"/>
        <w:shd w:val="clear" w:color="auto" w:fill="FFFFFF"/>
        <w:spacing w:line="480" w:lineRule="auto"/>
        <w:jc w:val="both"/>
        <w:rPr>
          <w:rFonts w:ascii="Times New Roman" w:eastAsia="Times New Roman" w:hAnsi="Times New Roman" w:cs="Times New Roman"/>
          <w:b/>
          <w:color w:val="222222"/>
          <w:sz w:val="24"/>
          <w:szCs w:val="24"/>
        </w:rPr>
      </w:pPr>
      <w:r>
        <w:br w:type="page"/>
      </w:r>
      <w:r>
        <w:rPr>
          <w:rFonts w:ascii="Times New Roman" w:eastAsia="Times New Roman" w:hAnsi="Times New Roman" w:cs="Times New Roman"/>
          <w:color w:val="222222"/>
          <w:sz w:val="24"/>
          <w:szCs w:val="24"/>
        </w:rPr>
        <w:t xml:space="preserve">The changes for civil legal aid by the Legal Aid, Sentencing and Punishment of Offenders Act 2012 have been quite dissatisfactory and damaging to the justice system of the country. Many legal firms across the country had to close the operations of funding for civil legal aid after the act came into force. Millions of people suffered from the lack of legal aid providers in their local area. Almost 59% of the law centres and agencies for legal advice and funding were closed by 2013. This affected the people who were eligible for civil legal aid even after the changes as they did not get support providers in their area. The cases of social welfare and family disputes faced a major lack of support as the number of civil cases supported by the advice agencies dropped from 1 million to 100,000. The number of social welfare service providers </w:t>
      </w:r>
      <w:r w:rsidR="00824782">
        <w:rPr>
          <w:rFonts w:ascii="Times New Roman" w:eastAsia="Times New Roman" w:hAnsi="Times New Roman" w:cs="Times New Roman"/>
          <w:color w:val="222222"/>
          <w:sz w:val="24"/>
          <w:szCs w:val="24"/>
        </w:rPr>
        <w:t xml:space="preserve">decreased </w:t>
      </w:r>
      <w:r>
        <w:rPr>
          <w:rFonts w:ascii="Times New Roman" w:eastAsia="Times New Roman" w:hAnsi="Times New Roman" w:cs="Times New Roman"/>
          <w:color w:val="222222"/>
          <w:sz w:val="24"/>
          <w:szCs w:val="24"/>
        </w:rPr>
        <w:t>to almost 21% by 2022</w:t>
      </w:r>
      <w:sdt>
        <w:sdtPr>
          <w:rPr>
            <w:rFonts w:ascii="Times New Roman" w:eastAsia="Times New Roman" w:hAnsi="Times New Roman" w:cs="Times New Roman"/>
            <w:color w:val="222222"/>
            <w:sz w:val="24"/>
            <w:szCs w:val="24"/>
          </w:rPr>
          <w:id w:val="-1958631374"/>
          <w:citation/>
        </w:sdtPr>
        <w:sdtEndPr/>
        <w:sdtContent>
          <w:r w:rsidR="00CC42AE">
            <w:rPr>
              <w:rFonts w:ascii="Times New Roman" w:eastAsia="Times New Roman" w:hAnsi="Times New Roman" w:cs="Times New Roman"/>
              <w:color w:val="222222"/>
              <w:sz w:val="24"/>
              <w:szCs w:val="24"/>
            </w:rPr>
            <w:fldChar w:fldCharType="begin"/>
          </w:r>
          <w:r w:rsidR="00CC42AE">
            <w:rPr>
              <w:rFonts w:ascii="Times New Roman" w:eastAsia="Times New Roman" w:hAnsi="Times New Roman" w:cs="Times New Roman"/>
              <w:color w:val="222222"/>
              <w:sz w:val="24"/>
              <w:szCs w:val="24"/>
              <w:lang w:val="en-US"/>
            </w:rPr>
            <w:instrText xml:space="preserve"> CITATION law241 \l 1033 </w:instrText>
          </w:r>
          <w:r w:rsidR="00CC42AE">
            <w:rPr>
              <w:rFonts w:ascii="Times New Roman" w:eastAsia="Times New Roman" w:hAnsi="Times New Roman" w:cs="Times New Roman"/>
              <w:color w:val="222222"/>
              <w:sz w:val="24"/>
              <w:szCs w:val="24"/>
            </w:rPr>
            <w:fldChar w:fldCharType="separate"/>
          </w:r>
          <w:r w:rsidR="00CC42AE">
            <w:rPr>
              <w:rFonts w:ascii="Times New Roman" w:eastAsia="Times New Roman" w:hAnsi="Times New Roman" w:cs="Times New Roman"/>
              <w:noProof/>
              <w:color w:val="222222"/>
              <w:sz w:val="24"/>
              <w:szCs w:val="24"/>
              <w:lang w:val="en-US"/>
            </w:rPr>
            <w:t xml:space="preserve"> </w:t>
          </w:r>
          <w:r w:rsidR="00CC42AE" w:rsidRPr="00CC42AE">
            <w:rPr>
              <w:rFonts w:ascii="Times New Roman" w:eastAsia="Times New Roman" w:hAnsi="Times New Roman" w:cs="Times New Roman"/>
              <w:noProof/>
              <w:color w:val="222222"/>
              <w:sz w:val="24"/>
              <w:szCs w:val="24"/>
              <w:lang w:val="en-US"/>
            </w:rPr>
            <w:t>(lawsociety, 2024)</w:t>
          </w:r>
          <w:r w:rsidR="00CC42AE">
            <w:rPr>
              <w:rFonts w:ascii="Times New Roman" w:eastAsia="Times New Roman" w:hAnsi="Times New Roman" w:cs="Times New Roman"/>
              <w:color w:val="222222"/>
              <w:sz w:val="24"/>
              <w:szCs w:val="24"/>
            </w:rPr>
            <w:fldChar w:fldCharType="end"/>
          </w:r>
        </w:sdtContent>
      </w:sdt>
      <w:r>
        <w:rPr>
          <w:rFonts w:ascii="Times New Roman" w:eastAsia="Times New Roman" w:hAnsi="Times New Roman" w:cs="Times New Roman"/>
          <w:color w:val="222222"/>
          <w:sz w:val="24"/>
          <w:szCs w:val="24"/>
        </w:rPr>
        <w:t>. The consequences were bound to be faced by the common people as it was intended to mitigate the issues of budget deficit of the country. The act was introduced by the coalition of the liberal democrat political party by Nick Clegg and the conservative party by David Cameron. Expenses on the common people were cut down to meet the broader aims prioritised by the parties. The opposition, the Labour Party argued the major consequences of the act by stating that it would make the vulnerable part of the society lose access to the justice system. The act was significantly damaging to the primary purpose of civil legal aid which was to keep the legal justice system available for all. Some members of parliament from the Labour Party and some liberal democrats tried to make some amendments to the act to mitigate its adverse effects. However, these efforts went in vain as the coalition party had more number of members in the parliament. No further efforts or suggestions were introduced by the liberal democrats or the Labour Party since then and the act has been destroying the legal justice system making the common people the primary sufferer</w:t>
      </w:r>
      <w:sdt>
        <w:sdtPr>
          <w:rPr>
            <w:rFonts w:ascii="Times New Roman" w:eastAsia="Times New Roman" w:hAnsi="Times New Roman" w:cs="Times New Roman"/>
            <w:color w:val="222222"/>
            <w:sz w:val="24"/>
            <w:szCs w:val="24"/>
          </w:rPr>
          <w:id w:val="2136055293"/>
          <w:citation/>
        </w:sdtPr>
        <w:sdtEndPr/>
        <w:sdtContent>
          <w:r w:rsidR="00CC42AE">
            <w:rPr>
              <w:rFonts w:ascii="Times New Roman" w:eastAsia="Times New Roman" w:hAnsi="Times New Roman" w:cs="Times New Roman"/>
              <w:color w:val="222222"/>
              <w:sz w:val="24"/>
              <w:szCs w:val="24"/>
            </w:rPr>
            <w:fldChar w:fldCharType="begin"/>
          </w:r>
          <w:r w:rsidR="00CC42AE">
            <w:rPr>
              <w:rFonts w:ascii="Times New Roman" w:eastAsia="Times New Roman" w:hAnsi="Times New Roman" w:cs="Times New Roman"/>
              <w:color w:val="222222"/>
              <w:sz w:val="24"/>
              <w:szCs w:val="24"/>
              <w:lang w:val="en-US"/>
            </w:rPr>
            <w:instrText xml:space="preserve"> CITATION Ben24 \l 1033 </w:instrText>
          </w:r>
          <w:r w:rsidR="00CC42AE">
            <w:rPr>
              <w:rFonts w:ascii="Times New Roman" w:eastAsia="Times New Roman" w:hAnsi="Times New Roman" w:cs="Times New Roman"/>
              <w:color w:val="222222"/>
              <w:sz w:val="24"/>
              <w:szCs w:val="24"/>
            </w:rPr>
            <w:fldChar w:fldCharType="separate"/>
          </w:r>
          <w:r w:rsidR="00CC42AE">
            <w:rPr>
              <w:rFonts w:ascii="Times New Roman" w:eastAsia="Times New Roman" w:hAnsi="Times New Roman" w:cs="Times New Roman"/>
              <w:noProof/>
              <w:color w:val="222222"/>
              <w:sz w:val="24"/>
              <w:szCs w:val="24"/>
              <w:lang w:val="en-US"/>
            </w:rPr>
            <w:t xml:space="preserve"> </w:t>
          </w:r>
          <w:r w:rsidR="00CC42AE" w:rsidRPr="00CC42AE">
            <w:rPr>
              <w:rFonts w:ascii="Times New Roman" w:eastAsia="Times New Roman" w:hAnsi="Times New Roman" w:cs="Times New Roman"/>
              <w:noProof/>
              <w:color w:val="222222"/>
              <w:sz w:val="24"/>
              <w:szCs w:val="24"/>
              <w:lang w:val="en-US"/>
            </w:rPr>
            <w:t>(Knight, 2024)</w:t>
          </w:r>
          <w:r w:rsidR="00CC42AE">
            <w:rPr>
              <w:rFonts w:ascii="Times New Roman" w:eastAsia="Times New Roman" w:hAnsi="Times New Roman" w:cs="Times New Roman"/>
              <w:color w:val="222222"/>
              <w:sz w:val="24"/>
              <w:szCs w:val="24"/>
            </w:rPr>
            <w:fldChar w:fldCharType="end"/>
          </w:r>
        </w:sdtContent>
      </w:sdt>
      <w:r>
        <w:rPr>
          <w:rFonts w:ascii="Times New Roman" w:eastAsia="Times New Roman" w:hAnsi="Times New Roman" w:cs="Times New Roman"/>
          <w:color w:val="222222"/>
          <w:sz w:val="24"/>
          <w:szCs w:val="24"/>
        </w:rPr>
        <w:t>.</w:t>
      </w:r>
    </w:p>
    <w:p w14:paraId="0000001C" w14:textId="77777777" w:rsidR="00386640" w:rsidRDefault="00E07810">
      <w:pPr>
        <w:pStyle w:val="Normal1"/>
        <w:shd w:val="clear" w:color="auto" w:fill="FFFFFF"/>
        <w:spacing w:line="480" w:lineRule="auto"/>
        <w:jc w:val="both"/>
        <w:rPr>
          <w:rFonts w:ascii="Times New Roman" w:eastAsia="Times New Roman" w:hAnsi="Times New Roman" w:cs="Times New Roman"/>
          <w:b/>
          <w:color w:val="222222"/>
          <w:sz w:val="28"/>
          <w:szCs w:val="28"/>
        </w:rPr>
      </w:pPr>
      <w:r>
        <w:br w:type="page"/>
      </w:r>
    </w:p>
    <w:p w14:paraId="0000001E" w14:textId="5257827E" w:rsidR="00386640" w:rsidRDefault="00E07810" w:rsidP="00CC42AE">
      <w:r>
        <w:t>The adverse impacts of the Legal Aid Sentencing and Punishment of Offenders Act 2012 can be resolved when the affected people are aware and protest about the matter. The issues can be raised repeatedly to the parliament by the opposition opposition party and the liberals who intend to maintain justice in the legal system. There are numerous ways to raise a voice against an issue, however, the majority of people do not consider doing it until they are personally affected. The intellectuals of the society who are aware of the consequences of the act in the coming years can raise awareness among the people through public speech. Crucial factors of human rights and the country's responsibility towards the common people can be shed light on by the intellectuals along with guiding people to protest against the act. The difficulties faced by people can be posted on social sites with real cases and evidence to draw global attention to the matter. Furthermore, the opposition party in the parliament can raise the issue over and over until justice is provided by changing the act or reforming it with amendments. The ruling party can consider the budget to maintain justice in the country and prioritise the rights of the common and poor people to keep the justice system remarkable and reputable to the world</w:t>
      </w:r>
      <w:r w:rsidR="00CC42AE">
        <w:t xml:space="preserve"> (</w:t>
      </w:r>
      <w:r w:rsidR="00CC42AE">
        <w:rPr>
          <w:shd w:val="clear" w:color="auto" w:fill="FFFFFF"/>
        </w:rPr>
        <w:t>Smith, 2022)</w:t>
      </w:r>
      <w:r>
        <w:t>.</w:t>
      </w:r>
    </w:p>
    <w:p w14:paraId="0000001F" w14:textId="77777777" w:rsidR="00386640" w:rsidRDefault="00386640">
      <w:pPr>
        <w:pStyle w:val="Normal1"/>
        <w:shd w:val="clear" w:color="auto" w:fill="FFFFFF"/>
        <w:spacing w:line="480" w:lineRule="auto"/>
        <w:jc w:val="both"/>
        <w:rPr>
          <w:rFonts w:ascii="Times New Roman" w:eastAsia="Times New Roman" w:hAnsi="Times New Roman" w:cs="Times New Roman"/>
          <w:color w:val="222222"/>
          <w:sz w:val="24"/>
          <w:szCs w:val="24"/>
        </w:rPr>
      </w:pPr>
    </w:p>
    <w:p w14:paraId="00000020" w14:textId="77777777" w:rsidR="00386640" w:rsidRDefault="00E07810">
      <w:pPr>
        <w:pStyle w:val="Normal1"/>
        <w:shd w:val="clear" w:color="auto" w:fill="FFFFFF"/>
        <w:spacing w:line="480" w:lineRule="auto"/>
        <w:jc w:val="both"/>
        <w:rPr>
          <w:rFonts w:ascii="Times New Roman" w:eastAsia="Times New Roman" w:hAnsi="Times New Roman" w:cs="Times New Roman"/>
          <w:b/>
          <w:color w:val="222222"/>
          <w:sz w:val="28"/>
          <w:szCs w:val="28"/>
        </w:rPr>
      </w:pPr>
      <w:r>
        <w:br w:type="page"/>
      </w:r>
    </w:p>
    <w:p w14:paraId="00000021" w14:textId="73BFD118" w:rsidR="00386640" w:rsidRDefault="00E07810" w:rsidP="00C23BDC">
      <w:pPr>
        <w:pStyle w:val="Heading1"/>
      </w:pPr>
      <w:r w:rsidRPr="00C23BDC">
        <w:t>Conclusion</w:t>
      </w:r>
    </w:p>
    <w:p w14:paraId="00000022" w14:textId="77777777" w:rsidR="00386640" w:rsidRDefault="00E07810">
      <w:pPr>
        <w:pStyle w:val="Normal1"/>
        <w:shd w:val="clear" w:color="auto" w:fill="FFFFFF"/>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Legal services and the justice system are crucial for and a backbone for the welfare of society. The discussion in the essay has revolved around the Legal Aid Sentencing and Punishment of Offenders Act 2012 of the United Kingdom. The basic concept of civil legal aid has been explained by mentioning its eligibility criteria in the country and the way it can be available to people. The changes introduced by the act have been mentioned in detail along with highlighting the purpose or motive behind those changes. The act has adverse effects on the poor people regarding civil justice and those have been mentioned in the discussion along with a crucial analysis of the political agenda behind the changes. The discussion has ended with some suggestions to reform the act by mitigating the present issues.</w:t>
      </w:r>
    </w:p>
    <w:p w14:paraId="00000023" w14:textId="77777777" w:rsidR="00386640" w:rsidRDefault="00E07810">
      <w:pPr>
        <w:pStyle w:val="Normal1"/>
        <w:spacing w:line="480" w:lineRule="auto"/>
        <w:jc w:val="both"/>
        <w:rPr>
          <w:rFonts w:ascii="Times New Roman" w:eastAsia="Times New Roman" w:hAnsi="Times New Roman" w:cs="Times New Roman"/>
          <w:b/>
          <w:sz w:val="28"/>
          <w:szCs w:val="28"/>
        </w:rPr>
      </w:pPr>
      <w:r>
        <w:br w:type="page"/>
      </w:r>
    </w:p>
    <w:p w14:paraId="00000024" w14:textId="75DABCFC" w:rsidR="00386640" w:rsidRDefault="00CC42AE" w:rsidP="00CC42AE">
      <w:pPr>
        <w:pStyle w:val="Heading1"/>
      </w:pPr>
      <w:r>
        <w:t>References</w:t>
      </w:r>
    </w:p>
    <w:p w14:paraId="44E64681" w14:textId="77777777" w:rsidR="00861A7B" w:rsidRDefault="00861A7B" w:rsidP="00CC42AE">
      <w:pPr>
        <w:rPr>
          <w:shd w:val="clear" w:color="auto" w:fill="FFFFFF"/>
        </w:rPr>
      </w:pPr>
      <w:r>
        <w:rPr>
          <w:shd w:val="clear" w:color="auto" w:fill="FFFFFF"/>
        </w:rPr>
        <w:t>Case, S. and Haines, K., (2021). Abolishing youth justice systems: Children first, offenders nowhere. </w:t>
      </w:r>
      <w:r>
        <w:rPr>
          <w:i/>
          <w:iCs/>
          <w:shd w:val="clear" w:color="auto" w:fill="FFFFFF"/>
        </w:rPr>
        <w:t>Youth Justice</w:t>
      </w:r>
      <w:r>
        <w:rPr>
          <w:shd w:val="clear" w:color="auto" w:fill="FFFFFF"/>
        </w:rPr>
        <w:t>, </w:t>
      </w:r>
      <w:r>
        <w:rPr>
          <w:i/>
          <w:iCs/>
          <w:shd w:val="clear" w:color="auto" w:fill="FFFFFF"/>
        </w:rPr>
        <w:t>21</w:t>
      </w:r>
      <w:r>
        <w:rPr>
          <w:shd w:val="clear" w:color="auto" w:fill="FFFFFF"/>
        </w:rPr>
        <w:t>(1), pp.3-17.</w:t>
      </w:r>
    </w:p>
    <w:p w14:paraId="512B8BFE" w14:textId="77777777" w:rsidR="00861A7B" w:rsidRPr="00CC42AE" w:rsidRDefault="00861A7B" w:rsidP="00CC42AE">
      <w:pPr>
        <w:rPr>
          <w:shd w:val="clear" w:color="auto" w:fill="FFFFFF"/>
        </w:rPr>
      </w:pPr>
      <w:r w:rsidRPr="00CC42AE">
        <w:rPr>
          <w:shd w:val="clear" w:color="auto" w:fill="FFFFFF"/>
        </w:rPr>
        <w:t xml:space="preserve">chambersstudent, </w:t>
      </w:r>
      <w:r>
        <w:rPr>
          <w:shd w:val="clear" w:color="auto" w:fill="FFFFFF"/>
        </w:rPr>
        <w:t>(</w:t>
      </w:r>
      <w:r w:rsidRPr="00CC42AE">
        <w:rPr>
          <w:shd w:val="clear" w:color="auto" w:fill="FFFFFF"/>
        </w:rPr>
        <w:t>2024</w:t>
      </w:r>
      <w:r>
        <w:rPr>
          <w:shd w:val="clear" w:color="auto" w:fill="FFFFFF"/>
        </w:rPr>
        <w:t>)</w:t>
      </w:r>
      <w:r w:rsidRPr="00CC42AE">
        <w:rPr>
          <w:shd w:val="clear" w:color="auto" w:fill="FFFFFF"/>
        </w:rPr>
        <w:t xml:space="preserve">. </w:t>
      </w:r>
      <w:r w:rsidRPr="00CC42AE">
        <w:rPr>
          <w:i/>
          <w:iCs/>
          <w:shd w:val="clear" w:color="auto" w:fill="FFFFFF"/>
        </w:rPr>
        <w:t>Legal aid cuts and reforms.</w:t>
      </w:r>
      <w:r w:rsidRPr="00CC42AE">
        <w:rPr>
          <w:shd w:val="clear" w:color="auto" w:fill="FFFFFF"/>
        </w:rPr>
        <w:t xml:space="preserve"> [Online] Available at: https://www.chambersstudent.co.uk/where-to-start/newsletter/legal-aid-cuts-and-reforms#:~:text=Legal%20aid%20was%20first%20introduced,%25%20pre%2Drecession%20in%202008</w:t>
      </w:r>
      <w:r>
        <w:rPr>
          <w:shd w:val="clear" w:color="auto" w:fill="FFFFFF"/>
        </w:rPr>
        <w:t xml:space="preserve"> </w:t>
      </w:r>
      <w:r w:rsidRPr="00CC42AE">
        <w:rPr>
          <w:shd w:val="clear" w:color="auto" w:fill="FFFFFF"/>
        </w:rPr>
        <w:t>[Accessed 7 April 2024].</w:t>
      </w:r>
    </w:p>
    <w:p w14:paraId="0EA673E8" w14:textId="77777777" w:rsidR="00861A7B" w:rsidRPr="00CC42AE" w:rsidRDefault="00861A7B" w:rsidP="00CC42AE">
      <w:pPr>
        <w:rPr>
          <w:shd w:val="clear" w:color="auto" w:fill="FFFFFF"/>
        </w:rPr>
      </w:pPr>
      <w:r w:rsidRPr="00CC42AE">
        <w:rPr>
          <w:shd w:val="clear" w:color="auto" w:fill="FFFFFF"/>
        </w:rPr>
        <w:t xml:space="preserve">commonslibrary, </w:t>
      </w:r>
      <w:r>
        <w:rPr>
          <w:shd w:val="clear" w:color="auto" w:fill="FFFFFF"/>
        </w:rPr>
        <w:t>(</w:t>
      </w:r>
      <w:r w:rsidRPr="00CC42AE">
        <w:rPr>
          <w:shd w:val="clear" w:color="auto" w:fill="FFFFFF"/>
        </w:rPr>
        <w:t>2022</w:t>
      </w:r>
      <w:r>
        <w:rPr>
          <w:shd w:val="clear" w:color="auto" w:fill="FFFFFF"/>
        </w:rPr>
        <w:t>)</w:t>
      </w:r>
      <w:r w:rsidRPr="00CC42AE">
        <w:rPr>
          <w:shd w:val="clear" w:color="auto" w:fill="FFFFFF"/>
        </w:rPr>
        <w:t xml:space="preserve">. </w:t>
      </w:r>
      <w:r w:rsidRPr="00CC42AE">
        <w:rPr>
          <w:i/>
          <w:iCs/>
          <w:shd w:val="clear" w:color="auto" w:fill="FFFFFF"/>
        </w:rPr>
        <w:t>Civil Legal Aid.</w:t>
      </w:r>
      <w:r w:rsidRPr="00CC42AE">
        <w:rPr>
          <w:shd w:val="clear" w:color="auto" w:fill="FFFFFF"/>
        </w:rPr>
        <w:t xml:space="preserve"> [Online] Available at: https://commonslibrary.parliament.uk/civil-legal-aid/</w:t>
      </w:r>
      <w:r>
        <w:rPr>
          <w:shd w:val="clear" w:color="auto" w:fill="FFFFFF"/>
        </w:rPr>
        <w:t xml:space="preserve"> </w:t>
      </w:r>
      <w:r w:rsidRPr="00CC42AE">
        <w:rPr>
          <w:shd w:val="clear" w:color="auto" w:fill="FFFFFF"/>
        </w:rPr>
        <w:t>[Accessed 7 April 2024].</w:t>
      </w:r>
    </w:p>
    <w:p w14:paraId="22B93C96" w14:textId="77777777" w:rsidR="00861A7B" w:rsidRPr="00CC42AE" w:rsidRDefault="00861A7B" w:rsidP="00CC42AE">
      <w:pPr>
        <w:rPr>
          <w:shd w:val="clear" w:color="auto" w:fill="FFFFFF"/>
        </w:rPr>
      </w:pPr>
      <w:r w:rsidRPr="00CC42AE">
        <w:rPr>
          <w:shd w:val="clear" w:color="auto" w:fill="FFFFFF"/>
        </w:rPr>
        <w:t xml:space="preserve">gov, </w:t>
      </w:r>
      <w:r>
        <w:rPr>
          <w:shd w:val="clear" w:color="auto" w:fill="FFFFFF"/>
        </w:rPr>
        <w:t>(</w:t>
      </w:r>
      <w:r w:rsidRPr="00CC42AE">
        <w:rPr>
          <w:shd w:val="clear" w:color="auto" w:fill="FFFFFF"/>
        </w:rPr>
        <w:t>2024</w:t>
      </w:r>
      <w:r>
        <w:rPr>
          <w:shd w:val="clear" w:color="auto" w:fill="FFFFFF"/>
        </w:rPr>
        <w:t>)</w:t>
      </w:r>
      <w:r w:rsidRPr="00CC42AE">
        <w:rPr>
          <w:shd w:val="clear" w:color="auto" w:fill="FFFFFF"/>
        </w:rPr>
        <w:t xml:space="preserve">. </w:t>
      </w:r>
      <w:r w:rsidRPr="00CC42AE">
        <w:rPr>
          <w:i/>
          <w:iCs/>
          <w:shd w:val="clear" w:color="auto" w:fill="FFFFFF"/>
        </w:rPr>
        <w:t>Check if you can get legal aid</w:t>
      </w:r>
      <w:r w:rsidRPr="00CC42AE">
        <w:rPr>
          <w:shd w:val="clear" w:color="auto" w:fill="FFFFFF"/>
        </w:rPr>
        <w:t>. [Online] Available at: https://www.gov.uk/check-legal-aid</w:t>
      </w:r>
      <w:r>
        <w:rPr>
          <w:shd w:val="clear" w:color="auto" w:fill="FFFFFF"/>
        </w:rPr>
        <w:t xml:space="preserve"> </w:t>
      </w:r>
      <w:r w:rsidRPr="00CC42AE">
        <w:rPr>
          <w:shd w:val="clear" w:color="auto" w:fill="FFFFFF"/>
        </w:rPr>
        <w:t>[Accessed 7 April 2024].</w:t>
      </w:r>
    </w:p>
    <w:p w14:paraId="37560DE6" w14:textId="77777777" w:rsidR="00861A7B" w:rsidRPr="00CC42AE" w:rsidRDefault="00861A7B" w:rsidP="00CC42AE">
      <w:pPr>
        <w:rPr>
          <w:shd w:val="clear" w:color="auto" w:fill="FFFFFF"/>
        </w:rPr>
      </w:pPr>
      <w:r w:rsidRPr="00CC42AE">
        <w:rPr>
          <w:shd w:val="clear" w:color="auto" w:fill="FFFFFF"/>
        </w:rPr>
        <w:t xml:space="preserve">gov, </w:t>
      </w:r>
      <w:r>
        <w:rPr>
          <w:shd w:val="clear" w:color="auto" w:fill="FFFFFF"/>
        </w:rPr>
        <w:t>(</w:t>
      </w:r>
      <w:r w:rsidRPr="00CC42AE">
        <w:rPr>
          <w:shd w:val="clear" w:color="auto" w:fill="FFFFFF"/>
        </w:rPr>
        <w:t>2024</w:t>
      </w:r>
      <w:r>
        <w:rPr>
          <w:shd w:val="clear" w:color="auto" w:fill="FFFFFF"/>
        </w:rPr>
        <w:t>)</w:t>
      </w:r>
      <w:r w:rsidRPr="00CC42AE">
        <w:rPr>
          <w:shd w:val="clear" w:color="auto" w:fill="FFFFFF"/>
        </w:rPr>
        <w:t xml:space="preserve">. </w:t>
      </w:r>
      <w:r w:rsidRPr="00CC42AE">
        <w:rPr>
          <w:i/>
          <w:iCs/>
          <w:shd w:val="clear" w:color="auto" w:fill="FFFFFF"/>
        </w:rPr>
        <w:t>Legal aid</w:t>
      </w:r>
      <w:r w:rsidRPr="00CC42AE">
        <w:rPr>
          <w:shd w:val="clear" w:color="auto" w:fill="FFFFFF"/>
        </w:rPr>
        <w:t>. [Online] Available at: https://www.gov.uk/legal-aid/eligibility#:~:text=Civil%20cases%20include%20things%20like,and%20those%20of%20your%20partner</w:t>
      </w:r>
      <w:r>
        <w:rPr>
          <w:shd w:val="clear" w:color="auto" w:fill="FFFFFF"/>
        </w:rPr>
        <w:t xml:space="preserve"> </w:t>
      </w:r>
      <w:r w:rsidRPr="00CC42AE">
        <w:rPr>
          <w:shd w:val="clear" w:color="auto" w:fill="FFFFFF"/>
        </w:rPr>
        <w:t>[Accessed 7 April 2024].</w:t>
      </w:r>
    </w:p>
    <w:p w14:paraId="7B600E5D" w14:textId="77777777" w:rsidR="00861A7B" w:rsidRPr="00CC42AE" w:rsidRDefault="00861A7B" w:rsidP="00CC42AE">
      <w:pPr>
        <w:rPr>
          <w:shd w:val="clear" w:color="auto" w:fill="FFFFFF"/>
        </w:rPr>
      </w:pPr>
      <w:r w:rsidRPr="00CC42AE">
        <w:rPr>
          <w:shd w:val="clear" w:color="auto" w:fill="FFFFFF"/>
        </w:rPr>
        <w:t xml:space="preserve">Knight, B., </w:t>
      </w:r>
      <w:r>
        <w:rPr>
          <w:shd w:val="clear" w:color="auto" w:fill="FFFFFF"/>
        </w:rPr>
        <w:t>(</w:t>
      </w:r>
      <w:r w:rsidRPr="00CC42AE">
        <w:rPr>
          <w:shd w:val="clear" w:color="auto" w:fill="FFFFFF"/>
        </w:rPr>
        <w:t>2024</w:t>
      </w:r>
      <w:r>
        <w:rPr>
          <w:shd w:val="clear" w:color="auto" w:fill="FFFFFF"/>
        </w:rPr>
        <w:t>)</w:t>
      </w:r>
      <w:r w:rsidRPr="00CC42AE">
        <w:rPr>
          <w:shd w:val="clear" w:color="auto" w:fill="FFFFFF"/>
        </w:rPr>
        <w:t xml:space="preserve">. </w:t>
      </w:r>
      <w:r w:rsidRPr="00CC42AE">
        <w:rPr>
          <w:i/>
          <w:iCs/>
          <w:shd w:val="clear" w:color="auto" w:fill="FFFFFF"/>
        </w:rPr>
        <w:t>LASPO 10 Years On: A Critical Analysis of Its Impact on Access to Justice and the Legal System</w:t>
      </w:r>
      <w:r w:rsidRPr="00CC42AE">
        <w:rPr>
          <w:shd w:val="clear" w:color="auto" w:fill="FFFFFF"/>
        </w:rPr>
        <w:t>. [Online] Available at: https://centralchambers.co.uk/laspo-at-ten-years-old-not-a-happy-birthday/</w:t>
      </w:r>
      <w:r>
        <w:rPr>
          <w:shd w:val="clear" w:color="auto" w:fill="FFFFFF"/>
        </w:rPr>
        <w:t xml:space="preserve"> </w:t>
      </w:r>
      <w:r w:rsidRPr="00CC42AE">
        <w:rPr>
          <w:shd w:val="clear" w:color="auto" w:fill="FFFFFF"/>
        </w:rPr>
        <w:t>[Accessed 7 April 2024].</w:t>
      </w:r>
    </w:p>
    <w:p w14:paraId="2F13EF83" w14:textId="77777777" w:rsidR="00861A7B" w:rsidRPr="00CC42AE" w:rsidRDefault="00861A7B" w:rsidP="00CC42AE">
      <w:pPr>
        <w:rPr>
          <w:shd w:val="clear" w:color="auto" w:fill="FFFFFF"/>
        </w:rPr>
      </w:pPr>
      <w:r w:rsidRPr="00CC42AE">
        <w:rPr>
          <w:shd w:val="clear" w:color="auto" w:fill="FFFFFF"/>
        </w:rPr>
        <w:t xml:space="preserve">lawsociety, </w:t>
      </w:r>
      <w:r>
        <w:rPr>
          <w:shd w:val="clear" w:color="auto" w:fill="FFFFFF"/>
        </w:rPr>
        <w:t>(</w:t>
      </w:r>
      <w:r w:rsidRPr="00CC42AE">
        <w:rPr>
          <w:shd w:val="clear" w:color="auto" w:fill="FFFFFF"/>
        </w:rPr>
        <w:t>2024</w:t>
      </w:r>
      <w:r>
        <w:rPr>
          <w:shd w:val="clear" w:color="auto" w:fill="FFFFFF"/>
        </w:rPr>
        <w:t>)</w:t>
      </w:r>
      <w:r w:rsidRPr="00CC42AE">
        <w:rPr>
          <w:shd w:val="clear" w:color="auto" w:fill="FFFFFF"/>
        </w:rPr>
        <w:t xml:space="preserve">. </w:t>
      </w:r>
      <w:r w:rsidRPr="00CC42AE">
        <w:rPr>
          <w:i/>
          <w:iCs/>
          <w:shd w:val="clear" w:color="auto" w:fill="FFFFFF"/>
        </w:rPr>
        <w:t>LASPO Act.</w:t>
      </w:r>
      <w:r w:rsidRPr="00CC42AE">
        <w:rPr>
          <w:shd w:val="clear" w:color="auto" w:fill="FFFFFF"/>
        </w:rPr>
        <w:t xml:space="preserve"> [Online] Available at: https://www.lawsociety.org.uk/topics/legal-aid/laspo-act</w:t>
      </w:r>
      <w:r>
        <w:rPr>
          <w:shd w:val="clear" w:color="auto" w:fill="FFFFFF"/>
        </w:rPr>
        <w:t xml:space="preserve"> </w:t>
      </w:r>
      <w:r w:rsidRPr="00CC42AE">
        <w:rPr>
          <w:shd w:val="clear" w:color="auto" w:fill="FFFFFF"/>
        </w:rPr>
        <w:t>[Accessed 7 April 2024].</w:t>
      </w:r>
    </w:p>
    <w:p w14:paraId="2AD83375" w14:textId="77777777" w:rsidR="00861A7B" w:rsidRPr="00CC42AE" w:rsidRDefault="00861A7B" w:rsidP="00CC42AE">
      <w:pPr>
        <w:rPr>
          <w:shd w:val="clear" w:color="auto" w:fill="FFFFFF"/>
        </w:rPr>
      </w:pPr>
      <w:r w:rsidRPr="00CC42AE">
        <w:rPr>
          <w:shd w:val="clear" w:color="auto" w:fill="FFFFFF"/>
        </w:rPr>
        <w:t xml:space="preserve">legislation, </w:t>
      </w:r>
      <w:r>
        <w:rPr>
          <w:shd w:val="clear" w:color="auto" w:fill="FFFFFF"/>
        </w:rPr>
        <w:t>(</w:t>
      </w:r>
      <w:r w:rsidRPr="00CC42AE">
        <w:rPr>
          <w:shd w:val="clear" w:color="auto" w:fill="FFFFFF"/>
        </w:rPr>
        <w:t>2024</w:t>
      </w:r>
      <w:r>
        <w:rPr>
          <w:shd w:val="clear" w:color="auto" w:fill="FFFFFF"/>
        </w:rPr>
        <w:t>)</w:t>
      </w:r>
      <w:r w:rsidRPr="00CC42AE">
        <w:rPr>
          <w:shd w:val="clear" w:color="auto" w:fill="FFFFFF"/>
        </w:rPr>
        <w:t xml:space="preserve">. </w:t>
      </w:r>
      <w:r w:rsidRPr="00CC42AE">
        <w:rPr>
          <w:i/>
          <w:iCs/>
          <w:shd w:val="clear" w:color="auto" w:fill="FFFFFF"/>
        </w:rPr>
        <w:t>Legal Aid, Sentencing and Punishment of Offenders Act 2012</w:t>
      </w:r>
      <w:r w:rsidRPr="00CC42AE">
        <w:rPr>
          <w:shd w:val="clear" w:color="auto" w:fill="FFFFFF"/>
        </w:rPr>
        <w:t>. [Online]</w:t>
      </w:r>
      <w:r>
        <w:rPr>
          <w:shd w:val="clear" w:color="auto" w:fill="FFFFFF"/>
        </w:rPr>
        <w:t xml:space="preserve"> </w:t>
      </w:r>
      <w:r w:rsidRPr="00CC42AE">
        <w:rPr>
          <w:shd w:val="clear" w:color="auto" w:fill="FFFFFF"/>
        </w:rPr>
        <w:t>Available at: https://www.legislation.gov.uk/ukpga/2012/10/contents</w:t>
      </w:r>
      <w:r>
        <w:rPr>
          <w:shd w:val="clear" w:color="auto" w:fill="FFFFFF"/>
        </w:rPr>
        <w:t xml:space="preserve"> </w:t>
      </w:r>
      <w:r w:rsidRPr="00CC42AE">
        <w:rPr>
          <w:shd w:val="clear" w:color="auto" w:fill="FFFFFF"/>
        </w:rPr>
        <w:t>[Accessed 7 April 2024].</w:t>
      </w:r>
    </w:p>
    <w:p w14:paraId="433AD231" w14:textId="77777777" w:rsidR="00861A7B" w:rsidRDefault="00861A7B" w:rsidP="00CC42AE">
      <w:pPr>
        <w:rPr>
          <w:shd w:val="clear" w:color="auto" w:fill="FFFFFF"/>
        </w:rPr>
      </w:pPr>
      <w:r>
        <w:rPr>
          <w:shd w:val="clear" w:color="auto" w:fill="FFFFFF"/>
        </w:rPr>
        <w:t>Smith, R.K., (2022). </w:t>
      </w:r>
      <w:r>
        <w:rPr>
          <w:i/>
          <w:iCs/>
          <w:shd w:val="clear" w:color="auto" w:fill="FFFFFF"/>
        </w:rPr>
        <w:t>International human rights law</w:t>
      </w:r>
      <w:r>
        <w:rPr>
          <w:shd w:val="clear" w:color="auto" w:fill="FFFFFF"/>
        </w:rPr>
        <w:t>. Oxford University Press.</w:t>
      </w:r>
    </w:p>
    <w:p w14:paraId="429E6E9A" w14:textId="77777777" w:rsidR="00861A7B" w:rsidRPr="00CC42AE" w:rsidRDefault="00861A7B" w:rsidP="00CC42AE">
      <w:pPr>
        <w:rPr>
          <w:shd w:val="clear" w:color="auto" w:fill="FFFFFF"/>
        </w:rPr>
      </w:pPr>
      <w:r w:rsidRPr="00CC42AE">
        <w:rPr>
          <w:shd w:val="clear" w:color="auto" w:fill="FFFFFF"/>
        </w:rPr>
        <w:t xml:space="preserve">staffordshire, </w:t>
      </w:r>
      <w:r>
        <w:rPr>
          <w:shd w:val="clear" w:color="auto" w:fill="FFFFFF"/>
        </w:rPr>
        <w:t>(</w:t>
      </w:r>
      <w:r w:rsidRPr="00CC42AE">
        <w:rPr>
          <w:shd w:val="clear" w:color="auto" w:fill="FFFFFF"/>
        </w:rPr>
        <w:t>2024</w:t>
      </w:r>
      <w:r>
        <w:rPr>
          <w:shd w:val="clear" w:color="auto" w:fill="FFFFFF"/>
        </w:rPr>
        <w:t>)</w:t>
      </w:r>
      <w:r w:rsidRPr="00CC42AE">
        <w:rPr>
          <w:shd w:val="clear" w:color="auto" w:fill="FFFFFF"/>
        </w:rPr>
        <w:t xml:space="preserve">. </w:t>
      </w:r>
      <w:r w:rsidRPr="00CC42AE">
        <w:rPr>
          <w:i/>
          <w:iCs/>
          <w:shd w:val="clear" w:color="auto" w:fill="FFFFFF"/>
        </w:rPr>
        <w:t>Legal Aid, Sentencing and Punishment of Offenders (LASPO) Act 2012</w:t>
      </w:r>
      <w:r w:rsidRPr="00CC42AE">
        <w:rPr>
          <w:shd w:val="clear" w:color="auto" w:fill="FFFFFF"/>
        </w:rPr>
        <w:t>. [Online] Available at: https://www.staffordshire.gov.uk/Care-for-children-and-families/Youthoffending/disposals/Legal-Aid-Sentencing-and-Punishment-of-Offenders-LASPO-Act-2012.aspx</w:t>
      </w:r>
      <w:r>
        <w:rPr>
          <w:shd w:val="clear" w:color="auto" w:fill="FFFFFF"/>
        </w:rPr>
        <w:t xml:space="preserve"> </w:t>
      </w:r>
      <w:r w:rsidRPr="00CC42AE">
        <w:rPr>
          <w:shd w:val="clear" w:color="auto" w:fill="FFFFFF"/>
        </w:rPr>
        <w:t>[Accessed 7 April 2024].</w:t>
      </w:r>
    </w:p>
    <w:sectPr w:rsidR="00861A7B" w:rsidRPr="00CC42AE">
      <w:headerReference w:type="default" r:id="rId7"/>
      <w:footerReference w:type="default" r:id="rId8"/>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09699" w14:textId="77777777" w:rsidR="00E43970" w:rsidRDefault="00E43970">
      <w:pPr>
        <w:spacing w:line="240" w:lineRule="auto"/>
      </w:pPr>
      <w:r>
        <w:separator/>
      </w:r>
    </w:p>
  </w:endnote>
  <w:endnote w:type="continuationSeparator" w:id="0">
    <w:p w14:paraId="0EDF4078" w14:textId="77777777" w:rsidR="00E43970" w:rsidRDefault="00E43970">
      <w:pPr>
        <w:spacing w:line="240" w:lineRule="auto"/>
      </w:pPr>
      <w:r>
        <w:continuationSeparator/>
      </w:r>
    </w:p>
  </w:endnote>
  <w:endnote w:type="continuationNotice" w:id="1">
    <w:p w14:paraId="5F0EA0AD" w14:textId="77777777" w:rsidR="00E07810" w:rsidRDefault="00E0781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939993385"/>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0DE1283B" w14:textId="1D5F16DB" w:rsidR="00CC42AE" w:rsidRPr="00CC42AE" w:rsidRDefault="00CC42AE">
            <w:pPr>
              <w:pStyle w:val="Footer"/>
              <w:jc w:val="right"/>
              <w:rPr>
                <w:b/>
                <w:bCs/>
              </w:rPr>
            </w:pPr>
            <w:r w:rsidRPr="00CC42AE">
              <w:rPr>
                <w:b/>
                <w:bCs/>
              </w:rPr>
              <w:t xml:space="preserve">Page </w:t>
            </w:r>
            <w:r w:rsidRPr="00CC42AE">
              <w:rPr>
                <w:b/>
                <w:bCs/>
                <w:szCs w:val="24"/>
              </w:rPr>
              <w:fldChar w:fldCharType="begin"/>
            </w:r>
            <w:r w:rsidRPr="00CC42AE">
              <w:rPr>
                <w:b/>
                <w:bCs/>
              </w:rPr>
              <w:instrText xml:space="preserve"> PAGE </w:instrText>
            </w:r>
            <w:r w:rsidRPr="00CC42AE">
              <w:rPr>
                <w:b/>
                <w:bCs/>
                <w:szCs w:val="24"/>
              </w:rPr>
              <w:fldChar w:fldCharType="separate"/>
            </w:r>
            <w:r w:rsidRPr="00CC42AE">
              <w:rPr>
                <w:b/>
                <w:bCs/>
                <w:noProof/>
              </w:rPr>
              <w:t>2</w:t>
            </w:r>
            <w:r w:rsidRPr="00CC42AE">
              <w:rPr>
                <w:b/>
                <w:bCs/>
                <w:szCs w:val="24"/>
              </w:rPr>
              <w:fldChar w:fldCharType="end"/>
            </w:r>
            <w:r w:rsidRPr="00CC42AE">
              <w:rPr>
                <w:b/>
                <w:bCs/>
              </w:rPr>
              <w:t xml:space="preserve"> of </w:t>
            </w:r>
            <w:r w:rsidRPr="00CC42AE">
              <w:rPr>
                <w:b/>
                <w:bCs/>
                <w:szCs w:val="24"/>
              </w:rPr>
              <w:fldChar w:fldCharType="begin"/>
            </w:r>
            <w:r w:rsidRPr="00CC42AE">
              <w:rPr>
                <w:b/>
                <w:bCs/>
              </w:rPr>
              <w:instrText xml:space="preserve"> NUMPAGES  </w:instrText>
            </w:r>
            <w:r w:rsidRPr="00CC42AE">
              <w:rPr>
                <w:b/>
                <w:bCs/>
                <w:szCs w:val="24"/>
              </w:rPr>
              <w:fldChar w:fldCharType="separate"/>
            </w:r>
            <w:r w:rsidRPr="00CC42AE">
              <w:rPr>
                <w:b/>
                <w:bCs/>
                <w:noProof/>
              </w:rPr>
              <w:t>2</w:t>
            </w:r>
            <w:r w:rsidRPr="00CC42AE">
              <w:rPr>
                <w:b/>
                <w:bCs/>
                <w:szCs w:val="24"/>
              </w:rPr>
              <w:fldChar w:fldCharType="end"/>
            </w:r>
          </w:p>
        </w:sdtContent>
      </w:sdt>
    </w:sdtContent>
  </w:sdt>
  <w:p w14:paraId="01EA202E" w14:textId="77777777" w:rsidR="00CC42AE" w:rsidRPr="00CC42AE" w:rsidRDefault="00CC42AE">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1E375" w14:textId="77777777" w:rsidR="00E43970" w:rsidRDefault="00E43970">
      <w:pPr>
        <w:spacing w:line="240" w:lineRule="auto"/>
      </w:pPr>
      <w:r>
        <w:separator/>
      </w:r>
    </w:p>
  </w:footnote>
  <w:footnote w:type="continuationSeparator" w:id="0">
    <w:p w14:paraId="3121C1D6" w14:textId="77777777" w:rsidR="00E43970" w:rsidRDefault="00E43970">
      <w:pPr>
        <w:spacing w:line="240" w:lineRule="auto"/>
      </w:pPr>
      <w:r>
        <w:continuationSeparator/>
      </w:r>
    </w:p>
  </w:footnote>
  <w:footnote w:type="continuationNotice" w:id="1">
    <w:p w14:paraId="24AF3CA0" w14:textId="77777777" w:rsidR="00E07810" w:rsidRDefault="00E0781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5" w14:textId="77777777" w:rsidR="00386640" w:rsidRDefault="00E07810">
    <w:pPr>
      <w:pStyle w:val="Normal1"/>
      <w:spacing w:line="480" w:lineRule="auto"/>
      <w:jc w:val="right"/>
      <w:rPr>
        <w:sz w:val="14"/>
        <w:szCs w:val="14"/>
      </w:rPr>
    </w:pPr>
    <w:r>
      <w:rPr>
        <w:rFonts w:ascii="Times New Roman" w:eastAsia="Times New Roman" w:hAnsi="Times New Roman" w:cs="Times New Roman"/>
        <w:b/>
        <w:sz w:val="24"/>
        <w:szCs w:val="24"/>
      </w:rPr>
      <w:t>Legal Process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removePersonalInformation/>
  <w:removeDateAndTime/>
  <w:hideSpellingErrors/>
  <w:hideGrammaticalErrors/>
  <w:proofState w:spelling="clean"/>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6640"/>
    <w:rsid w:val="0013215D"/>
    <w:rsid w:val="002B5817"/>
    <w:rsid w:val="00386640"/>
    <w:rsid w:val="004513B8"/>
    <w:rsid w:val="006113E9"/>
    <w:rsid w:val="006A68F3"/>
    <w:rsid w:val="006E4934"/>
    <w:rsid w:val="00734F5C"/>
    <w:rsid w:val="00824782"/>
    <w:rsid w:val="00861A7B"/>
    <w:rsid w:val="0088763C"/>
    <w:rsid w:val="009D456A"/>
    <w:rsid w:val="00B10E6C"/>
    <w:rsid w:val="00C02D81"/>
    <w:rsid w:val="00C23BDC"/>
    <w:rsid w:val="00CC42AE"/>
    <w:rsid w:val="00CE6C7B"/>
    <w:rsid w:val="00DD0F9A"/>
    <w:rsid w:val="00E07810"/>
    <w:rsid w:val="00E12FC2"/>
    <w:rsid w:val="00E43970"/>
    <w:rsid w:val="00E54E35"/>
    <w:rsid w:val="00F9336B"/>
    <w:rsid w:val="00FD36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7F4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6EE"/>
    <w:pPr>
      <w:spacing w:line="480" w:lineRule="auto"/>
      <w:jc w:val="both"/>
    </w:pPr>
    <w:rPr>
      <w:rFonts w:ascii="Times New Roman" w:hAnsi="Times New Roman"/>
      <w:sz w:val="24"/>
    </w:rPr>
  </w:style>
  <w:style w:type="paragraph" w:styleId="Heading1">
    <w:name w:val="heading 1"/>
    <w:basedOn w:val="Normal1"/>
    <w:next w:val="Normal1"/>
    <w:link w:val="Heading1Char"/>
    <w:uiPriority w:val="9"/>
    <w:qFormat/>
    <w:rsid w:val="00FD36EE"/>
    <w:pPr>
      <w:keepNext/>
      <w:keepLines/>
      <w:spacing w:line="480" w:lineRule="auto"/>
      <w:jc w:val="both"/>
      <w:outlineLvl w:val="0"/>
    </w:pPr>
    <w:rPr>
      <w:rFonts w:ascii="Times New Roman" w:hAnsi="Times New Roman"/>
      <w:b/>
      <w:sz w:val="28"/>
      <w:szCs w:val="40"/>
    </w:rPr>
  </w:style>
  <w:style w:type="paragraph" w:styleId="Heading2">
    <w:name w:val="heading 2"/>
    <w:basedOn w:val="Normal1"/>
    <w:next w:val="Normal1"/>
    <w:rsid w:val="00FD36EE"/>
    <w:pPr>
      <w:keepNext/>
      <w:keepLines/>
      <w:spacing w:line="480" w:lineRule="auto"/>
      <w:jc w:val="both"/>
      <w:outlineLvl w:val="1"/>
    </w:pPr>
    <w:rPr>
      <w:rFonts w:ascii="Times New Roman" w:hAnsi="Times New Roman"/>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CC42AE"/>
    <w:rPr>
      <w:rFonts w:ascii="Times New Roman" w:hAnsi="Times New Roman"/>
      <w:b/>
      <w:sz w:val="28"/>
      <w:szCs w:val="40"/>
    </w:rPr>
  </w:style>
  <w:style w:type="paragraph" w:styleId="Bibliography">
    <w:name w:val="Bibliography"/>
    <w:basedOn w:val="Normal"/>
    <w:next w:val="Normal"/>
    <w:uiPriority w:val="37"/>
    <w:unhideWhenUsed/>
    <w:rsid w:val="00CC42AE"/>
  </w:style>
  <w:style w:type="character" w:styleId="Hyperlink">
    <w:name w:val="Hyperlink"/>
    <w:basedOn w:val="DefaultParagraphFont"/>
    <w:uiPriority w:val="99"/>
    <w:unhideWhenUsed/>
    <w:rsid w:val="00CC42AE"/>
    <w:rPr>
      <w:color w:val="0000FF" w:themeColor="hyperlink"/>
      <w:u w:val="single"/>
    </w:rPr>
  </w:style>
  <w:style w:type="character" w:styleId="UnresolvedMention">
    <w:name w:val="Unresolved Mention"/>
    <w:basedOn w:val="DefaultParagraphFont"/>
    <w:uiPriority w:val="99"/>
    <w:semiHidden/>
    <w:unhideWhenUsed/>
    <w:rsid w:val="00CC42AE"/>
    <w:rPr>
      <w:color w:val="605E5C"/>
      <w:shd w:val="clear" w:color="auto" w:fill="E1DFDD"/>
    </w:rPr>
  </w:style>
  <w:style w:type="paragraph" w:styleId="Header">
    <w:name w:val="header"/>
    <w:basedOn w:val="Normal"/>
    <w:link w:val="HeaderChar"/>
    <w:uiPriority w:val="99"/>
    <w:unhideWhenUsed/>
    <w:rsid w:val="00CC42AE"/>
    <w:pPr>
      <w:tabs>
        <w:tab w:val="center" w:pos="4680"/>
        <w:tab w:val="right" w:pos="9360"/>
      </w:tabs>
      <w:spacing w:line="240" w:lineRule="auto"/>
    </w:pPr>
  </w:style>
  <w:style w:type="character" w:customStyle="1" w:styleId="HeaderChar">
    <w:name w:val="Header Char"/>
    <w:basedOn w:val="DefaultParagraphFont"/>
    <w:link w:val="Header"/>
    <w:uiPriority w:val="99"/>
    <w:rsid w:val="00CC42AE"/>
    <w:rPr>
      <w:rFonts w:ascii="Times New Roman" w:hAnsi="Times New Roman"/>
      <w:sz w:val="24"/>
    </w:rPr>
  </w:style>
  <w:style w:type="paragraph" w:styleId="Footer">
    <w:name w:val="footer"/>
    <w:basedOn w:val="Normal"/>
    <w:link w:val="FooterChar"/>
    <w:uiPriority w:val="99"/>
    <w:unhideWhenUsed/>
    <w:rsid w:val="00CC42AE"/>
    <w:pPr>
      <w:tabs>
        <w:tab w:val="center" w:pos="4680"/>
        <w:tab w:val="right" w:pos="9360"/>
      </w:tabs>
      <w:spacing w:line="240" w:lineRule="auto"/>
    </w:pPr>
  </w:style>
  <w:style w:type="character" w:customStyle="1" w:styleId="FooterChar">
    <w:name w:val="Footer Char"/>
    <w:basedOn w:val="DefaultParagraphFont"/>
    <w:link w:val="Footer"/>
    <w:uiPriority w:val="99"/>
    <w:rsid w:val="00CC42A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973974">
      <w:bodyDiv w:val="1"/>
      <w:marLeft w:val="0"/>
      <w:marRight w:val="0"/>
      <w:marTop w:val="0"/>
      <w:marBottom w:val="0"/>
      <w:divBdr>
        <w:top w:val="none" w:sz="0" w:space="0" w:color="auto"/>
        <w:left w:val="none" w:sz="0" w:space="0" w:color="auto"/>
        <w:bottom w:val="none" w:sz="0" w:space="0" w:color="auto"/>
        <w:right w:val="none" w:sz="0" w:space="0" w:color="auto"/>
      </w:divBdr>
    </w:div>
    <w:div w:id="265582015">
      <w:bodyDiv w:val="1"/>
      <w:marLeft w:val="0"/>
      <w:marRight w:val="0"/>
      <w:marTop w:val="0"/>
      <w:marBottom w:val="0"/>
      <w:divBdr>
        <w:top w:val="none" w:sz="0" w:space="0" w:color="auto"/>
        <w:left w:val="none" w:sz="0" w:space="0" w:color="auto"/>
        <w:bottom w:val="none" w:sz="0" w:space="0" w:color="auto"/>
        <w:right w:val="none" w:sz="0" w:space="0" w:color="auto"/>
      </w:divBdr>
    </w:div>
    <w:div w:id="410584843">
      <w:bodyDiv w:val="1"/>
      <w:marLeft w:val="0"/>
      <w:marRight w:val="0"/>
      <w:marTop w:val="0"/>
      <w:marBottom w:val="0"/>
      <w:divBdr>
        <w:top w:val="none" w:sz="0" w:space="0" w:color="auto"/>
        <w:left w:val="none" w:sz="0" w:space="0" w:color="auto"/>
        <w:bottom w:val="none" w:sz="0" w:space="0" w:color="auto"/>
        <w:right w:val="none" w:sz="0" w:space="0" w:color="auto"/>
      </w:divBdr>
    </w:div>
    <w:div w:id="496001240">
      <w:bodyDiv w:val="1"/>
      <w:marLeft w:val="0"/>
      <w:marRight w:val="0"/>
      <w:marTop w:val="0"/>
      <w:marBottom w:val="0"/>
      <w:divBdr>
        <w:top w:val="none" w:sz="0" w:space="0" w:color="auto"/>
        <w:left w:val="none" w:sz="0" w:space="0" w:color="auto"/>
        <w:bottom w:val="none" w:sz="0" w:space="0" w:color="auto"/>
        <w:right w:val="none" w:sz="0" w:space="0" w:color="auto"/>
      </w:divBdr>
    </w:div>
    <w:div w:id="825584163">
      <w:bodyDiv w:val="1"/>
      <w:marLeft w:val="0"/>
      <w:marRight w:val="0"/>
      <w:marTop w:val="0"/>
      <w:marBottom w:val="0"/>
      <w:divBdr>
        <w:top w:val="none" w:sz="0" w:space="0" w:color="auto"/>
        <w:left w:val="none" w:sz="0" w:space="0" w:color="auto"/>
        <w:bottom w:val="none" w:sz="0" w:space="0" w:color="auto"/>
        <w:right w:val="none" w:sz="0" w:space="0" w:color="auto"/>
      </w:divBdr>
    </w:div>
    <w:div w:id="953705293">
      <w:bodyDiv w:val="1"/>
      <w:marLeft w:val="0"/>
      <w:marRight w:val="0"/>
      <w:marTop w:val="0"/>
      <w:marBottom w:val="0"/>
      <w:divBdr>
        <w:top w:val="none" w:sz="0" w:space="0" w:color="auto"/>
        <w:left w:val="none" w:sz="0" w:space="0" w:color="auto"/>
        <w:bottom w:val="none" w:sz="0" w:space="0" w:color="auto"/>
        <w:right w:val="none" w:sz="0" w:space="0" w:color="auto"/>
      </w:divBdr>
    </w:div>
    <w:div w:id="1103575860">
      <w:bodyDiv w:val="1"/>
      <w:marLeft w:val="0"/>
      <w:marRight w:val="0"/>
      <w:marTop w:val="0"/>
      <w:marBottom w:val="0"/>
      <w:divBdr>
        <w:top w:val="none" w:sz="0" w:space="0" w:color="auto"/>
        <w:left w:val="none" w:sz="0" w:space="0" w:color="auto"/>
        <w:bottom w:val="none" w:sz="0" w:space="0" w:color="auto"/>
        <w:right w:val="none" w:sz="0" w:space="0" w:color="auto"/>
      </w:divBdr>
    </w:div>
    <w:div w:id="1276785821">
      <w:bodyDiv w:val="1"/>
      <w:marLeft w:val="0"/>
      <w:marRight w:val="0"/>
      <w:marTop w:val="0"/>
      <w:marBottom w:val="0"/>
      <w:divBdr>
        <w:top w:val="none" w:sz="0" w:space="0" w:color="auto"/>
        <w:left w:val="none" w:sz="0" w:space="0" w:color="auto"/>
        <w:bottom w:val="none" w:sz="0" w:space="0" w:color="auto"/>
        <w:right w:val="none" w:sz="0" w:space="0" w:color="auto"/>
      </w:divBdr>
    </w:div>
    <w:div w:id="1601259514">
      <w:bodyDiv w:val="1"/>
      <w:marLeft w:val="0"/>
      <w:marRight w:val="0"/>
      <w:marTop w:val="0"/>
      <w:marBottom w:val="0"/>
      <w:divBdr>
        <w:top w:val="none" w:sz="0" w:space="0" w:color="auto"/>
        <w:left w:val="none" w:sz="0" w:space="0" w:color="auto"/>
        <w:bottom w:val="none" w:sz="0" w:space="0" w:color="auto"/>
        <w:right w:val="none" w:sz="0" w:space="0" w:color="auto"/>
      </w:divBdr>
    </w:div>
    <w:div w:id="19225232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gov249</b:Tag>
    <b:SourceType>InternetSite</b:SourceType>
    <b:Guid>{1BC839A7-EA1C-4BF3-A001-0BBA9606CC45}</b:Guid>
    <b:Author>
      <b:Author>
        <b:Corporate>gov</b:Corporate>
      </b:Author>
    </b:Author>
    <b:Title>Check if you can get legal aid</b:Title>
    <b:Year>2024</b:Year>
    <b:YearAccessed>2024</b:YearAccessed>
    <b:MonthAccessed>April</b:MonthAccessed>
    <b:DayAccessed>7</b:DayAccessed>
    <b:URL>https://www.gov.uk/check-legal-aid</b:URL>
    <b:RefOrder>1</b:RefOrder>
  </b:Source>
  <b:Source>
    <b:Tag>gov2410</b:Tag>
    <b:SourceType>InternetSite</b:SourceType>
    <b:Guid>{E3CAB7C9-3A40-403F-8BB9-E087FA421468}</b:Guid>
    <b:Author>
      <b:Author>
        <b:Corporate>gov</b:Corporate>
      </b:Author>
    </b:Author>
    <b:Title>Legal aid</b:Title>
    <b:Year>2024</b:Year>
    <b:YearAccessed>2024</b:YearAccessed>
    <b:MonthAccessed>April</b:MonthAccessed>
    <b:DayAccessed>7</b:DayAccessed>
    <b:URL>https://www.gov.uk/legal-aid/eligibility#:~:text=Civil%20cases%20include%20things%20like,and%20those%20of%20your%20partner</b:URL>
    <b:RefOrder>2</b:RefOrder>
  </b:Source>
  <b:Source>
    <b:Tag>cha241</b:Tag>
    <b:SourceType>InternetSite</b:SourceType>
    <b:Guid>{22396A65-37AD-47CD-B81B-993A12438E78}</b:Guid>
    <b:Author>
      <b:Author>
        <b:Corporate>chambersstudent</b:Corporate>
      </b:Author>
    </b:Author>
    <b:Title>Legal aid cuts and reforms</b:Title>
    <b:Year>2024</b:Year>
    <b:YearAccessed>2024</b:YearAccessed>
    <b:MonthAccessed>April</b:MonthAccessed>
    <b:DayAccessed>7</b:DayAccessed>
    <b:URL>https://www.chambersstudent.co.uk/where-to-start/newsletter/legal-aid-cuts-and-reforms#:~:text=Legal%20aid%20was%20first%20introduced,%25%20pre%2Drecession%20in%202008</b:URL>
    <b:RefOrder>3</b:RefOrder>
  </b:Source>
  <b:Source>
    <b:Tag>com22</b:Tag>
    <b:SourceType>InternetSite</b:SourceType>
    <b:Guid>{E39213F9-A58B-463D-9A27-E30E8E24CF9E}</b:Guid>
    <b:Author>
      <b:Author>
        <b:Corporate>commonslibrary</b:Corporate>
      </b:Author>
    </b:Author>
    <b:Title>Civil Legal Aid</b:Title>
    <b:Year>2022</b:Year>
    <b:YearAccessed>2024</b:YearAccessed>
    <b:MonthAccessed>April</b:MonthAccessed>
    <b:DayAccessed>7</b:DayAccessed>
    <b:URL>https://commonslibrary.parliament.uk/civil-legal-aid/</b:URL>
    <b:RefOrder>4</b:RefOrder>
  </b:Source>
  <b:Source>
    <b:Tag>leg244</b:Tag>
    <b:SourceType>InternetSite</b:SourceType>
    <b:Guid>{623347D1-8405-4038-A584-3D7B213F6FEA}</b:Guid>
    <b:Author>
      <b:Author>
        <b:Corporate>legislation</b:Corporate>
      </b:Author>
    </b:Author>
    <b:Title>Legal Aid, Sentencing and Punishment of Offenders Act 2012</b:Title>
    <b:Year>2024</b:Year>
    <b:YearAccessed>2024</b:YearAccessed>
    <b:MonthAccessed>April</b:MonthAccessed>
    <b:DayAccessed>7</b:DayAccessed>
    <b:URL>https://www.legislation.gov.uk/ukpga/2012/10/contents</b:URL>
    <b:RefOrder>5</b:RefOrder>
  </b:Source>
  <b:Source>
    <b:Tag>sta248</b:Tag>
    <b:SourceType>InternetSite</b:SourceType>
    <b:Guid>{965FE859-FBC1-4CCD-B4B5-458572127C6F}</b:Guid>
    <b:Author>
      <b:Author>
        <b:Corporate>staffordshire</b:Corporate>
      </b:Author>
    </b:Author>
    <b:Title>Legal Aid, Sentencing and Punishment of Offenders (LASPO) Act 2012</b:Title>
    <b:Year>2024</b:Year>
    <b:YearAccessed>2024</b:YearAccessed>
    <b:MonthAccessed>April</b:MonthAccessed>
    <b:DayAccessed>7</b:DayAccessed>
    <b:URL>https://www.staffordshire.gov.uk/Care-for-children-and-families/Youthoffending/disposals/Legal-Aid-Sentencing-and-Punishment-of-Offenders-LASPO-Act-2012.aspx</b:URL>
    <b:RefOrder>6</b:RefOrder>
  </b:Source>
  <b:Source>
    <b:Tag>law241</b:Tag>
    <b:SourceType>InternetSite</b:SourceType>
    <b:Guid>{CC341DFB-71E7-4D65-94B8-200883FB49AB}</b:Guid>
    <b:Author>
      <b:Author>
        <b:Corporate>lawsociety</b:Corporate>
      </b:Author>
    </b:Author>
    <b:Title>LASPO Act</b:Title>
    <b:Year>2024</b:Year>
    <b:YearAccessed>2024</b:YearAccessed>
    <b:MonthAccessed>April</b:MonthAccessed>
    <b:DayAccessed>7</b:DayAccessed>
    <b:URL>https://www.lawsociety.org.uk/topics/legal-aid/laspo-act</b:URL>
    <b:RefOrder>7</b:RefOrder>
  </b:Source>
  <b:Source>
    <b:Tag>Ben24</b:Tag>
    <b:SourceType>InternetSite</b:SourceType>
    <b:Guid>{E3B3CA0E-6B67-470E-A2F2-973A766E9C9A}</b:Guid>
    <b:Author>
      <b:Author>
        <b:NameList>
          <b:Person>
            <b:Last>Knight</b:Last>
            <b:First>Benjamin</b:First>
          </b:Person>
        </b:NameList>
      </b:Author>
    </b:Author>
    <b:Title>LASPO 10 Years On: A Critical Analysis of Its Impact on Access to Justice and the Legal System</b:Title>
    <b:Year>2024</b:Year>
    <b:YearAccessed>2024</b:YearAccessed>
    <b:MonthAccessed>April</b:MonthAccessed>
    <b:DayAccessed>7</b:DayAccessed>
    <b:URL>https://centralchambers.co.uk/laspo-at-ten-years-old-not-a-happy-birthday/</b:URL>
    <b:RefOrder>8</b:RefOrder>
  </b:Source>
</b:Sources>
</file>

<file path=customXml/itemProps1.xml><?xml version="1.0" encoding="utf-8"?>
<ds:datastoreItem xmlns:ds="http://schemas.openxmlformats.org/officeDocument/2006/customXml" ds:itemID="{0CBD4D70-A3C5-45B8-B7EF-E76514CCF4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1817</Words>
  <Characters>10122</Characters>
  <Application>Microsoft Office Word</Application>
  <DocSecurity>0</DocSecurity>
  <Lines>84</Lines>
  <Paragraphs>23</Paragraphs>
  <ScaleCrop>false</ScaleCrop>
  <Company/>
  <LinksUpToDate>false</LinksUpToDate>
  <CharactersWithSpaces>11916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2024-05-02T22:03:00Z</dcterms:created>
  <dcterms:modified xsi:type="dcterms:W3CDTF">2024-05-02T22:11:00Z</dcterms:modified>
</cp:coreProperties>
</file>