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5AE297F" wp14:paraId="62CB2F2C" wp14:textId="3A877043">
      <w:pPr>
        <w:pStyle w:val="Heading1"/>
        <w:spacing w:before="360" w:beforeAutospacing="off" w:after="80" w:afterAutospacing="off" w:line="278" w:lineRule="auto"/>
        <w:jc w:val="center"/>
      </w:pPr>
      <w:r w:rsidRPr="45AE297F" w:rsidR="26305B97">
        <w:rPr>
          <w:rFonts w:ascii="Times New Roman" w:hAnsi="Times New Roman" w:eastAsia="Times New Roman" w:cs="Times New Roman"/>
          <w:b w:val="1"/>
          <w:bCs w:val="1"/>
          <w:noProof w:val="0"/>
          <w:color w:val="000000" w:themeColor="text1" w:themeTint="FF" w:themeShade="FF"/>
          <w:sz w:val="28"/>
          <w:szCs w:val="28"/>
          <w:u w:val="single"/>
          <w:lang w:val="en-GB"/>
        </w:rPr>
        <w:t>Comprehensive Health and Fitness Assessment Report</w:t>
      </w:r>
    </w:p>
    <w:p xmlns:wp14="http://schemas.microsoft.com/office/word/2010/wordml" w:rsidP="45AE297F" wp14:paraId="50F764EC" wp14:textId="2D0EC709">
      <w:pPr>
        <w:spacing w:before="0" w:beforeAutospacing="off" w:after="160" w:afterAutospacing="off" w:line="278" w:lineRule="auto"/>
      </w:pPr>
      <w:r w:rsidRPr="45AE297F" w:rsidR="26305B97">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45AE297F" wp14:paraId="4F7D0C48" wp14:textId="08E42D36">
      <w:pPr>
        <w:pStyle w:val="Heading2"/>
        <w:spacing w:before="160" w:beforeAutospacing="off" w:after="80" w:afterAutospacing="off" w:line="278" w:lineRule="auto"/>
      </w:pPr>
      <w:r w:rsidRPr="45AE297F" w:rsidR="26305B97">
        <w:rPr>
          <w:rFonts w:ascii="Times New Roman" w:hAnsi="Times New Roman" w:eastAsia="Times New Roman" w:cs="Times New Roman"/>
          <w:b w:val="1"/>
          <w:bCs w:val="1"/>
          <w:noProof w:val="0"/>
          <w:color w:val="000000" w:themeColor="text1" w:themeTint="FF" w:themeShade="FF"/>
          <w:sz w:val="24"/>
          <w:szCs w:val="24"/>
          <w:lang w:val="en-GB"/>
        </w:rPr>
        <w:t>Part 1</w:t>
      </w:r>
      <w:r w:rsidRPr="45AE297F" w:rsidR="26305B97">
        <w:rPr>
          <w:rFonts w:ascii="Times New Roman" w:hAnsi="Times New Roman" w:eastAsia="Times New Roman" w:cs="Times New Roman"/>
          <w:b w:val="0"/>
          <w:bCs w:val="0"/>
          <w:noProof w:val="0"/>
          <w:color w:val="000000" w:themeColor="text1" w:themeTint="FF" w:themeShade="FF"/>
          <w:sz w:val="24"/>
          <w:szCs w:val="24"/>
          <w:lang w:val="en-GB"/>
        </w:rPr>
        <w:t xml:space="preserve"> – </w:t>
      </w:r>
      <w:r w:rsidRPr="45AE297F" w:rsidR="26305B97">
        <w:rPr>
          <w:rFonts w:ascii="Times New Roman" w:hAnsi="Times New Roman" w:eastAsia="Times New Roman" w:cs="Times New Roman"/>
          <w:b w:val="1"/>
          <w:bCs w:val="1"/>
          <w:noProof w:val="0"/>
          <w:color w:val="000000" w:themeColor="text1" w:themeTint="FF" w:themeShade="FF"/>
          <w:sz w:val="24"/>
          <w:szCs w:val="24"/>
          <w:lang w:val="en-GB"/>
        </w:rPr>
        <w:t>Health and Fitness Asse­­ssment Design</w:t>
      </w:r>
    </w:p>
    <w:p xmlns:wp14="http://schemas.microsoft.com/office/word/2010/wordml" w:rsidP="45AE297F" wp14:paraId="18AF7673" wp14:textId="0D56D6DC">
      <w:pPr>
        <w:spacing w:before="0" w:beforeAutospacing="off" w:after="160" w:afterAutospacing="off" w:line="278" w:lineRule="auto"/>
      </w:pPr>
      <w:r w:rsidRPr="45AE297F" w:rsidR="26305B97">
        <w:rPr>
          <w:rFonts w:ascii="Times New Roman" w:hAnsi="Times New Roman" w:eastAsia="Times New Roman" w:cs="Times New Roman"/>
          <w:noProof w:val="0"/>
          <w:color w:val="000000" w:themeColor="text1" w:themeTint="FF" w:themeShade="FF"/>
          <w:sz w:val="24"/>
          <w:szCs w:val="24"/>
          <w:lang w:val="en-GB"/>
        </w:rPr>
        <w:t xml:space="preserve">Body composition is measured by mass, whether that be fat-free mass as well as muscle </w:t>
      </w:r>
      <w:r w:rsidRPr="45AE297F" w:rsidR="26305B97">
        <w:rPr>
          <w:rFonts w:ascii="Times New Roman" w:hAnsi="Times New Roman" w:eastAsia="Times New Roman" w:cs="Times New Roman"/>
          <w:noProof w:val="0"/>
          <w:color w:val="000000" w:themeColor="text1" w:themeTint="FF" w:themeShade="FF"/>
          <w:sz w:val="24"/>
          <w:szCs w:val="24"/>
          <w:lang w:val="en-GB"/>
        </w:rPr>
        <w:t>mass</w:t>
      </w:r>
      <w:r w:rsidRPr="45AE297F" w:rsidR="1556EA58">
        <w:rPr>
          <w:rFonts w:ascii="Times New Roman" w:hAnsi="Times New Roman" w:eastAsia="Times New Roman" w:cs="Times New Roman"/>
          <w:noProof w:val="0"/>
          <w:color w:val="000000" w:themeColor="text1" w:themeTint="FF" w:themeShade="FF"/>
          <w:sz w:val="24"/>
          <w:szCs w:val="24"/>
          <w:lang w:val="en-GB"/>
        </w:rPr>
        <w:t xml:space="preserve"> </w:t>
      </w:r>
      <w:r w:rsidRPr="45AE297F" w:rsidR="1556EA58">
        <w:rPr>
          <w:rFonts w:ascii="Times New Roman" w:hAnsi="Times New Roman" w:eastAsia="Times New Roman" w:cs="Times New Roman"/>
          <w:noProof w:val="0"/>
          <w:sz w:val="24"/>
          <w:szCs w:val="24"/>
          <w:lang w:val="en-GB"/>
        </w:rPr>
        <w:t>(</w:t>
      </w:r>
      <w:r w:rsidRPr="45AE297F" w:rsidR="1556EA58">
        <w:rPr>
          <w:rFonts w:ascii="Times New Roman" w:hAnsi="Times New Roman" w:eastAsia="Times New Roman" w:cs="Times New Roman"/>
          <w:noProof w:val="0"/>
          <w:sz w:val="24"/>
          <w:szCs w:val="24"/>
          <w:lang w:val="en-GB"/>
        </w:rPr>
        <w:t>Heymsfield</w:t>
      </w:r>
      <w:r w:rsidRPr="45AE297F" w:rsidR="1556EA58">
        <w:rPr>
          <w:rFonts w:ascii="Times New Roman" w:hAnsi="Times New Roman" w:eastAsia="Times New Roman" w:cs="Times New Roman"/>
          <w:noProof w:val="0"/>
          <w:sz w:val="24"/>
          <w:szCs w:val="24"/>
          <w:lang w:val="en-GB"/>
        </w:rPr>
        <w:t>, 2024)</w:t>
      </w:r>
      <w:r w:rsidRPr="45AE297F" w:rsidR="26305B97">
        <w:rPr>
          <w:rFonts w:ascii="Times New Roman" w:hAnsi="Times New Roman" w:eastAsia="Times New Roman" w:cs="Times New Roman"/>
          <w:noProof w:val="0"/>
          <w:color w:val="000000" w:themeColor="text1" w:themeTint="FF" w:themeShade="FF"/>
          <w:sz w:val="24"/>
          <w:szCs w:val="24"/>
          <w:lang w:val="en-GB"/>
        </w:rPr>
        <w:t>.</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Good body composition is important for preventing health risks such as obesity, diabetes, and cardiovascular disease (Liguori, 2018). The body composition measure uses participants’ height, weight, and waist circumference to measure hip-to-waist ratio and body mass index (BMI). Furthermore, although BMI is an average </w:t>
      </w:r>
      <w:r w:rsidRPr="45AE297F" w:rsidR="26305B97">
        <w:rPr>
          <w:rFonts w:ascii="Times New Roman" w:hAnsi="Times New Roman" w:eastAsia="Times New Roman" w:cs="Times New Roman"/>
          <w:noProof w:val="0"/>
          <w:color w:val="000000" w:themeColor="text1" w:themeTint="FF" w:themeShade="FF"/>
          <w:sz w:val="24"/>
          <w:szCs w:val="24"/>
          <w:lang w:val="en-GB"/>
        </w:rPr>
        <w:t>indication</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of the participant’s body mass, </w:t>
      </w:r>
      <w:r w:rsidRPr="45AE297F" w:rsidR="26305B97">
        <w:rPr>
          <w:rFonts w:ascii="Times New Roman" w:hAnsi="Times New Roman" w:eastAsia="Times New Roman" w:cs="Times New Roman"/>
          <w:noProof w:val="0"/>
          <w:color w:val="000000" w:themeColor="text1" w:themeTint="FF" w:themeShade="FF"/>
          <w:sz w:val="24"/>
          <w:szCs w:val="24"/>
          <w:lang w:val="en-GB"/>
        </w:rPr>
        <w:t>it’s</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not the most </w:t>
      </w:r>
      <w:r w:rsidRPr="45AE297F" w:rsidR="26305B97">
        <w:rPr>
          <w:rFonts w:ascii="Times New Roman" w:hAnsi="Times New Roman" w:eastAsia="Times New Roman" w:cs="Times New Roman"/>
          <w:noProof w:val="0"/>
          <w:color w:val="000000" w:themeColor="text1" w:themeTint="FF" w:themeShade="FF"/>
          <w:sz w:val="24"/>
          <w:szCs w:val="24"/>
          <w:lang w:val="en-GB"/>
        </w:rPr>
        <w:t>accurate</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way of measuring it. </w:t>
      </w:r>
      <w:r w:rsidRPr="45AE297F" w:rsidR="26305B97">
        <w:rPr>
          <w:rFonts w:ascii="Times New Roman" w:hAnsi="Times New Roman" w:eastAsia="Times New Roman" w:cs="Times New Roman"/>
          <w:noProof w:val="0"/>
          <w:color w:val="000000" w:themeColor="text1" w:themeTint="FF" w:themeShade="FF"/>
          <w:sz w:val="24"/>
          <w:szCs w:val="24"/>
          <w:lang w:val="en-GB"/>
        </w:rPr>
        <w:t>It’s</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now recognised that the BMI measurement is a poor indicator of fat distribution across the body as well as metabolic health </w:t>
      </w:r>
      <w:r w:rsidRPr="45AE297F" w:rsidR="26305B97">
        <w:rPr>
          <w:rFonts w:ascii="Times New Roman" w:hAnsi="Times New Roman" w:eastAsia="Times New Roman" w:cs="Times New Roman"/>
          <w:noProof w:val="0"/>
          <w:sz w:val="24"/>
          <w:szCs w:val="24"/>
          <w:lang w:val="en-GB"/>
        </w:rPr>
        <w:t xml:space="preserve">(Borga </w:t>
      </w:r>
      <w:r w:rsidRPr="45AE297F" w:rsidR="26305B97">
        <w:rPr>
          <w:rFonts w:ascii="Times New Roman" w:hAnsi="Times New Roman" w:eastAsia="Times New Roman" w:cs="Times New Roman"/>
          <w:i w:val="1"/>
          <w:iCs w:val="1"/>
          <w:noProof w:val="0"/>
          <w:sz w:val="24"/>
          <w:szCs w:val="24"/>
          <w:lang w:val="en-GB"/>
        </w:rPr>
        <w:t>et al</w:t>
      </w:r>
      <w:r w:rsidRPr="45AE297F" w:rsidR="26305B97">
        <w:rPr>
          <w:rFonts w:ascii="Times New Roman" w:hAnsi="Times New Roman" w:eastAsia="Times New Roman" w:cs="Times New Roman"/>
          <w:noProof w:val="0"/>
          <w:sz w:val="24"/>
          <w:szCs w:val="24"/>
          <w:lang w:val="en-GB"/>
        </w:rPr>
        <w:t>., 2018)</w:t>
      </w:r>
    </w:p>
    <w:p xmlns:wp14="http://schemas.microsoft.com/office/word/2010/wordml" w:rsidP="45AE297F" wp14:paraId="660B1592" wp14:textId="4A916628">
      <w:pPr>
        <w:spacing w:before="0" w:beforeAutospacing="off" w:after="160" w:afterAutospacing="off" w:line="278" w:lineRule="auto"/>
      </w:pPr>
      <w:r w:rsidRPr="45AE297F" w:rsidR="26305B97">
        <w:rPr>
          <w:rFonts w:ascii="Times New Roman" w:hAnsi="Times New Roman" w:eastAsia="Times New Roman" w:cs="Times New Roman"/>
          <w:noProof w:val="0"/>
          <w:color w:val="000000" w:themeColor="text1" w:themeTint="FF" w:themeShade="FF"/>
          <w:sz w:val="24"/>
          <w:szCs w:val="24"/>
          <w:lang w:val="en-GB"/>
        </w:rPr>
        <w:t xml:space="preserve">The cardiovascular system involves measuring cardiorespiratory fitness; this can be done using aerobic and anaerobic methods of cardiovascular training methods </w:t>
      </w:r>
      <w:r w:rsidRPr="45AE297F" w:rsidR="26305B97">
        <w:rPr>
          <w:rFonts w:ascii="Times New Roman" w:hAnsi="Times New Roman" w:eastAsia="Times New Roman" w:cs="Times New Roman"/>
          <w:noProof w:val="0"/>
          <w:sz w:val="24"/>
          <w:szCs w:val="24"/>
          <w:lang w:val="en-GB"/>
        </w:rPr>
        <w:t>(</w:t>
      </w:r>
      <w:r w:rsidRPr="45AE297F" w:rsidR="26305B97">
        <w:rPr>
          <w:rFonts w:ascii="Times New Roman" w:hAnsi="Times New Roman" w:eastAsia="Times New Roman" w:cs="Times New Roman"/>
          <w:noProof w:val="0"/>
          <w:sz w:val="24"/>
          <w:szCs w:val="24"/>
          <w:lang w:val="en-GB"/>
        </w:rPr>
        <w:t>Ratamess</w:t>
      </w:r>
      <w:r w:rsidRPr="45AE297F" w:rsidR="26305B97">
        <w:rPr>
          <w:rFonts w:ascii="Times New Roman" w:hAnsi="Times New Roman" w:eastAsia="Times New Roman" w:cs="Times New Roman"/>
          <w:noProof w:val="0"/>
          <w:sz w:val="24"/>
          <w:szCs w:val="24"/>
          <w:lang w:val="en-GB"/>
        </w:rPr>
        <w:t>, 2021)</w:t>
      </w:r>
      <w:r w:rsidRPr="45AE297F" w:rsidR="26305B97">
        <w:rPr>
          <w:rFonts w:ascii="Times New Roman" w:hAnsi="Times New Roman" w:eastAsia="Times New Roman" w:cs="Times New Roman"/>
          <w:noProof w:val="0"/>
          <w:color w:val="000000" w:themeColor="text1" w:themeTint="FF" w:themeShade="FF"/>
          <w:sz w:val="24"/>
          <w:szCs w:val="24"/>
          <w:lang w:val="en-GB"/>
        </w:rPr>
        <w:t>. A healthy cardiovascular system is important for preventing cardiovascular diseases and lowering overall mortality risk (Bayles, 2023). The test prescribed will involve aerobic training for a short duration to assess participants’ maximal oxygen consumption (</w:t>
      </w:r>
      <w:r w:rsidRPr="45AE297F" w:rsidR="490D5A20">
        <w:rPr>
          <w:rFonts w:ascii="Times New Roman" w:hAnsi="Times New Roman" w:eastAsia="Times New Roman" w:cs="Times New Roman"/>
          <w:noProof w:val="0"/>
          <w:color w:val="000000" w:themeColor="text1" w:themeTint="FF" w:themeShade="FF"/>
          <w:sz w:val="24"/>
          <w:szCs w:val="24"/>
          <w:lang w:val="en-GB"/>
        </w:rPr>
        <w:t>VO2</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max). Overall, VO2 max is </w:t>
      </w:r>
      <w:r w:rsidRPr="45AE297F" w:rsidR="26305B97">
        <w:rPr>
          <w:rFonts w:ascii="Times New Roman" w:hAnsi="Times New Roman" w:eastAsia="Times New Roman" w:cs="Times New Roman"/>
          <w:noProof w:val="0"/>
          <w:color w:val="000000" w:themeColor="text1" w:themeTint="FF" w:themeShade="FF"/>
          <w:sz w:val="24"/>
          <w:szCs w:val="24"/>
          <w:lang w:val="en-GB"/>
        </w:rPr>
        <w:t>a very specific</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w:t>
      </w:r>
      <w:r w:rsidRPr="45AE297F" w:rsidR="26305B97">
        <w:rPr>
          <w:rFonts w:ascii="Times New Roman" w:hAnsi="Times New Roman" w:eastAsia="Times New Roman" w:cs="Times New Roman"/>
          <w:noProof w:val="0"/>
          <w:color w:val="000000" w:themeColor="text1" w:themeTint="FF" w:themeShade="FF"/>
          <w:sz w:val="24"/>
          <w:szCs w:val="24"/>
          <w:lang w:val="en-GB"/>
        </w:rPr>
        <w:t>indication</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of how much oxygen can be produced by performing physically induced exercise (</w:t>
      </w:r>
      <w:r w:rsidRPr="45AE297F" w:rsidR="26305B97">
        <w:rPr>
          <w:rFonts w:ascii="Times New Roman" w:hAnsi="Times New Roman" w:eastAsia="Times New Roman" w:cs="Times New Roman"/>
          <w:noProof w:val="0"/>
          <w:sz w:val="24"/>
          <w:szCs w:val="24"/>
          <w:lang w:val="en-GB"/>
        </w:rPr>
        <w:t xml:space="preserve">Srivastava </w:t>
      </w:r>
      <w:r w:rsidRPr="45AE297F" w:rsidR="26305B97">
        <w:rPr>
          <w:rFonts w:ascii="Times New Roman" w:hAnsi="Times New Roman" w:eastAsia="Times New Roman" w:cs="Times New Roman"/>
          <w:i w:val="1"/>
          <w:iCs w:val="1"/>
          <w:noProof w:val="0"/>
          <w:sz w:val="24"/>
          <w:szCs w:val="24"/>
          <w:lang w:val="en-GB"/>
        </w:rPr>
        <w:t>et al</w:t>
      </w:r>
      <w:r w:rsidRPr="45AE297F" w:rsidR="26305B97">
        <w:rPr>
          <w:rFonts w:ascii="Times New Roman" w:hAnsi="Times New Roman" w:eastAsia="Times New Roman" w:cs="Times New Roman"/>
          <w:noProof w:val="0"/>
          <w:sz w:val="24"/>
          <w:szCs w:val="24"/>
          <w:lang w:val="en-GB"/>
        </w:rPr>
        <w:t xml:space="preserve">., 2024). </w:t>
      </w:r>
    </w:p>
    <w:p xmlns:wp14="http://schemas.microsoft.com/office/word/2010/wordml" w:rsidP="45AE297F" wp14:paraId="271CF4FA" wp14:textId="5492D76B">
      <w:pPr>
        <w:spacing w:before="0" w:beforeAutospacing="off" w:after="160" w:afterAutospacing="off" w:line="278" w:lineRule="auto"/>
      </w:pPr>
      <w:r w:rsidRPr="45AE297F" w:rsidR="26305B97">
        <w:rPr>
          <w:rFonts w:ascii="Times New Roman" w:hAnsi="Times New Roman" w:eastAsia="Times New Roman" w:cs="Times New Roman"/>
          <w:noProof w:val="0"/>
          <w:color w:val="000000" w:themeColor="text1" w:themeTint="FF" w:themeShade="FF"/>
          <w:sz w:val="24"/>
          <w:szCs w:val="24"/>
          <w:lang w:val="en-GB"/>
        </w:rPr>
        <w:t xml:space="preserve">Muscular fitness testing involves measuring two components: muscular strength and endurance. The muscular strength element assesses the participant’s overall maximal force output </w:t>
      </w:r>
      <w:r w:rsidRPr="45AE297F" w:rsidR="26305B97">
        <w:rPr>
          <w:rFonts w:ascii="Times New Roman" w:hAnsi="Times New Roman" w:eastAsia="Times New Roman" w:cs="Times New Roman"/>
          <w:noProof w:val="0"/>
          <w:sz w:val="24"/>
          <w:szCs w:val="24"/>
          <w:lang w:val="en-GB"/>
        </w:rPr>
        <w:t>(Suchomel, Nimphius, and Stone, 2016).</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Muscular endurance refers to the ability to continuously produce muscle contractions at a submaximal level of performance </w:t>
      </w:r>
      <w:r w:rsidRPr="45AE297F" w:rsidR="26305B97">
        <w:rPr>
          <w:rFonts w:ascii="Times New Roman" w:hAnsi="Times New Roman" w:eastAsia="Times New Roman" w:cs="Times New Roman"/>
          <w:noProof w:val="0"/>
          <w:sz w:val="24"/>
          <w:szCs w:val="24"/>
          <w:lang w:val="en-GB"/>
        </w:rPr>
        <w:t xml:space="preserve">(Housh </w:t>
      </w:r>
      <w:r w:rsidRPr="45AE297F" w:rsidR="26305B97">
        <w:rPr>
          <w:rFonts w:ascii="Times New Roman" w:hAnsi="Times New Roman" w:eastAsia="Times New Roman" w:cs="Times New Roman"/>
          <w:i w:val="1"/>
          <w:iCs w:val="1"/>
          <w:noProof w:val="0"/>
          <w:sz w:val="24"/>
          <w:szCs w:val="24"/>
          <w:lang w:val="en-GB"/>
        </w:rPr>
        <w:t>et al</w:t>
      </w:r>
      <w:r w:rsidRPr="45AE297F" w:rsidR="26305B97">
        <w:rPr>
          <w:rFonts w:ascii="Times New Roman" w:hAnsi="Times New Roman" w:eastAsia="Times New Roman" w:cs="Times New Roman"/>
          <w:noProof w:val="0"/>
          <w:sz w:val="24"/>
          <w:szCs w:val="24"/>
          <w:lang w:val="en-GB"/>
        </w:rPr>
        <w:t xml:space="preserve">., 2017). </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Both components are imperative for health, as they help reduce musculoskeletal injuries and are important for counteracting the degeneration of bone density, especially in the elderly population (de la Motte </w:t>
      </w:r>
      <w:r w:rsidRPr="45AE297F" w:rsidR="26305B97">
        <w:rPr>
          <w:rFonts w:ascii="Times New Roman" w:hAnsi="Times New Roman" w:eastAsia="Times New Roman" w:cs="Times New Roman"/>
          <w:i w:val="1"/>
          <w:iCs w:val="1"/>
          <w:noProof w:val="0"/>
          <w:color w:val="000000" w:themeColor="text1" w:themeTint="FF" w:themeShade="FF"/>
          <w:sz w:val="24"/>
          <w:szCs w:val="24"/>
          <w:lang w:val="en-GB"/>
        </w:rPr>
        <w:t>et al</w:t>
      </w:r>
      <w:r w:rsidRPr="45AE297F" w:rsidR="26305B97">
        <w:rPr>
          <w:rFonts w:ascii="Times New Roman" w:hAnsi="Times New Roman" w:eastAsia="Times New Roman" w:cs="Times New Roman"/>
          <w:noProof w:val="0"/>
          <w:color w:val="000000" w:themeColor="text1" w:themeTint="FF" w:themeShade="FF"/>
          <w:sz w:val="24"/>
          <w:szCs w:val="24"/>
          <w:lang w:val="en-GB"/>
        </w:rPr>
        <w:t>., 2017).</w:t>
      </w:r>
    </w:p>
    <w:p xmlns:wp14="http://schemas.microsoft.com/office/word/2010/wordml" w:rsidP="45AE297F" wp14:paraId="34F74E33" wp14:textId="18FE5890">
      <w:pPr>
        <w:spacing w:before="0" w:beforeAutospacing="off" w:after="160" w:afterAutospacing="off" w:line="278" w:lineRule="auto"/>
      </w:pPr>
      <w:r w:rsidRPr="45AE297F" w:rsidR="26305B97">
        <w:rPr>
          <w:rFonts w:ascii="Times New Roman" w:hAnsi="Times New Roman" w:eastAsia="Times New Roman" w:cs="Times New Roman"/>
          <w:noProof w:val="0"/>
          <w:color w:val="000000" w:themeColor="text1" w:themeTint="FF" w:themeShade="FF"/>
          <w:sz w:val="24"/>
          <w:szCs w:val="24"/>
          <w:lang w:val="en-GB"/>
        </w:rPr>
        <w:t xml:space="preserve">Flexibility testing evaluates participants’ ability to achieve a full range of motion for specific joint angles </w:t>
      </w:r>
      <w:r w:rsidRPr="45AE297F" w:rsidR="26305B97">
        <w:rPr>
          <w:rFonts w:ascii="Times New Roman" w:hAnsi="Times New Roman" w:eastAsia="Times New Roman" w:cs="Times New Roman"/>
          <w:noProof w:val="0"/>
          <w:sz w:val="24"/>
          <w:szCs w:val="24"/>
          <w:lang w:val="en-GB"/>
        </w:rPr>
        <w:t>(Nuzzo, 2019)</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Importantly, sufficient flexibility through joint angles can help prevent skeletal muscular injuries </w:t>
      </w:r>
      <w:r w:rsidRPr="45AE297F" w:rsidR="26305B97">
        <w:rPr>
          <w:rFonts w:ascii="Times New Roman" w:hAnsi="Times New Roman" w:eastAsia="Times New Roman" w:cs="Times New Roman"/>
          <w:noProof w:val="0"/>
          <w:sz w:val="24"/>
          <w:szCs w:val="24"/>
          <w:lang w:val="en-GB"/>
        </w:rPr>
        <w:t>(Armiger and Martyn, 2010)</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Although flexibility can be </w:t>
      </w:r>
      <w:r w:rsidRPr="45AE297F" w:rsidR="26305B97">
        <w:rPr>
          <w:rFonts w:ascii="Times New Roman" w:hAnsi="Times New Roman" w:eastAsia="Times New Roman" w:cs="Times New Roman"/>
          <w:noProof w:val="0"/>
          <w:color w:val="000000" w:themeColor="text1" w:themeTint="FF" w:themeShade="FF"/>
          <w:sz w:val="24"/>
          <w:szCs w:val="24"/>
          <w:lang w:val="en-GB"/>
        </w:rPr>
        <w:t>impacted</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by individual anthropometrics</w:t>
      </w:r>
      <w:r w:rsidRPr="45AE297F" w:rsidR="0D8BB637">
        <w:rPr>
          <w:rFonts w:ascii="Times New Roman" w:hAnsi="Times New Roman" w:eastAsia="Times New Roman" w:cs="Times New Roman"/>
          <w:noProof w:val="0"/>
          <w:color w:val="000000" w:themeColor="text1" w:themeTint="FF" w:themeShade="FF"/>
          <w:sz w:val="24"/>
          <w:szCs w:val="24"/>
          <w:lang w:val="en-GB"/>
        </w:rPr>
        <w:t>,</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as not all humans are structurally built the same, this can and will affect the certain positions and lengths that can be achieved</w:t>
      </w:r>
      <w:r w:rsidRPr="45AE297F" w:rsidR="26305B97">
        <w:rPr>
          <w:rFonts w:ascii="Times New Roman" w:hAnsi="Times New Roman" w:eastAsia="Times New Roman" w:cs="Times New Roman"/>
          <w:noProof w:val="0"/>
          <w:sz w:val="24"/>
          <w:szCs w:val="24"/>
          <w:lang w:val="en-GB"/>
        </w:rPr>
        <w:t xml:space="preserve"> (Goswami, 2012).</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45AE297F" wp14:paraId="09E103AD" wp14:textId="4E34B8FF">
      <w:pPr>
        <w:pStyle w:val="Heading2"/>
        <w:spacing w:before="160" w:beforeAutospacing="off" w:after="80" w:afterAutospacing="off" w:line="278" w:lineRule="auto"/>
      </w:pPr>
      <w:r w:rsidRPr="45AE297F" w:rsidR="26305B97">
        <w:rPr>
          <w:rFonts w:ascii="Times New Roman" w:hAnsi="Times New Roman" w:eastAsia="Times New Roman" w:cs="Times New Roman"/>
          <w:b w:val="1"/>
          <w:bCs w:val="1"/>
          <w:noProof w:val="0"/>
          <w:color w:val="000000" w:themeColor="text1" w:themeTint="FF" w:themeShade="FF"/>
          <w:sz w:val="24"/>
          <w:szCs w:val="24"/>
          <w:lang w:val="en-GB"/>
        </w:rPr>
        <w:t>Part 2</w:t>
      </w:r>
      <w:r w:rsidRPr="45AE297F" w:rsidR="26305B97">
        <w:rPr>
          <w:rFonts w:ascii="Times New Roman" w:hAnsi="Times New Roman" w:eastAsia="Times New Roman" w:cs="Times New Roman"/>
          <w:b w:val="0"/>
          <w:bCs w:val="0"/>
          <w:noProof w:val="0"/>
          <w:color w:val="000000" w:themeColor="text1" w:themeTint="FF" w:themeShade="FF"/>
          <w:sz w:val="24"/>
          <w:szCs w:val="24"/>
          <w:lang w:val="en-GB"/>
        </w:rPr>
        <w:t xml:space="preserve"> – </w:t>
      </w:r>
      <w:r w:rsidRPr="45AE297F" w:rsidR="26305B97">
        <w:rPr>
          <w:rFonts w:ascii="Times New Roman" w:hAnsi="Times New Roman" w:eastAsia="Times New Roman" w:cs="Times New Roman"/>
          <w:b w:val="1"/>
          <w:bCs w:val="1"/>
          <w:noProof w:val="0"/>
          <w:color w:val="000000" w:themeColor="text1" w:themeTint="FF" w:themeShade="FF"/>
          <w:sz w:val="24"/>
          <w:szCs w:val="24"/>
          <w:lang w:val="en-GB"/>
        </w:rPr>
        <w:t>Assessment Procedures and Data Collection</w:t>
      </w:r>
      <w:r w:rsidRPr="45AE297F" w:rsidR="26305B97">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45AE297F" wp14:paraId="51F97267" wp14:textId="272D7BE0">
      <w:pPr>
        <w:spacing w:before="0" w:beforeAutospacing="off" w:after="160" w:afterAutospacing="off" w:line="278" w:lineRule="auto"/>
      </w:pPr>
      <w:r w:rsidRPr="45AE297F" w:rsidR="26305B97">
        <w:rPr>
          <w:rFonts w:ascii="Times New Roman" w:hAnsi="Times New Roman" w:eastAsia="Times New Roman" w:cs="Times New Roman"/>
          <w:b w:val="1"/>
          <w:bCs w:val="1"/>
          <w:noProof w:val="0"/>
          <w:sz w:val="24"/>
          <w:szCs w:val="24"/>
          <w:lang w:val="en-GB"/>
        </w:rPr>
        <w:t xml:space="preserve">Body Composition </w:t>
      </w:r>
    </w:p>
    <w:p xmlns:wp14="http://schemas.microsoft.com/office/word/2010/wordml" w:rsidP="45AE297F" wp14:paraId="66920CE4" wp14:textId="40B5AA9F">
      <w:pPr>
        <w:spacing w:before="0" w:beforeAutospacing="off" w:after="160" w:afterAutospacing="off" w:line="278" w:lineRule="auto"/>
      </w:pPr>
      <w:r w:rsidRPr="45AE297F" w:rsidR="26305B97">
        <w:rPr>
          <w:rFonts w:ascii="Times New Roman" w:hAnsi="Times New Roman" w:eastAsia="Times New Roman" w:cs="Times New Roman"/>
          <w:noProof w:val="0"/>
          <w:color w:val="000000" w:themeColor="text1" w:themeTint="FF" w:themeShade="FF"/>
          <w:sz w:val="24"/>
          <w:szCs w:val="24"/>
          <w:lang w:val="en-GB"/>
        </w:rPr>
        <w:t xml:space="preserve">The procedure for testing body composition was carried out as follows: the participant had their height measured using a Stadiometer (Seca, Hamburg, Germany) in centimetres (cm), followed by weighing using a Seca weighing scale (Seca, Hamburg, Germany) in kilograms (kg). To measure waist circumference, a Seca waist circumference measuring tape (Seca, Hamburg, Germany) was employed. Before testing </w:t>
      </w:r>
      <w:r w:rsidRPr="45AE297F" w:rsidR="26305B97">
        <w:rPr>
          <w:rFonts w:ascii="Times New Roman" w:hAnsi="Times New Roman" w:eastAsia="Times New Roman" w:cs="Times New Roman"/>
          <w:noProof w:val="0"/>
          <w:color w:val="000000" w:themeColor="text1" w:themeTint="FF" w:themeShade="FF"/>
          <w:sz w:val="24"/>
          <w:szCs w:val="24"/>
          <w:lang w:val="en-GB"/>
        </w:rPr>
        <w:t>commenced</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three landmark sites were selected for waist and hip measurements. When measuring each site, the tape was held firmly to ensure that slack did not influence the reading. Three measurements were taken at each site to ensure accuracy, and the total mean score for each landmark site was </w:t>
      </w:r>
      <w:r w:rsidRPr="45AE297F" w:rsidR="26305B97">
        <w:rPr>
          <w:rFonts w:ascii="Times New Roman" w:hAnsi="Times New Roman" w:eastAsia="Times New Roman" w:cs="Times New Roman"/>
          <w:noProof w:val="0"/>
          <w:color w:val="000000" w:themeColor="text1" w:themeTint="FF" w:themeShade="FF"/>
          <w:sz w:val="24"/>
          <w:szCs w:val="24"/>
          <w:lang w:val="en-GB"/>
        </w:rPr>
        <w:t>maintained</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within 0.5 cm.</w:t>
      </w:r>
    </w:p>
    <w:p xmlns:wp14="http://schemas.microsoft.com/office/word/2010/wordml" w:rsidP="45AE297F" wp14:paraId="1B9A3FF5" wp14:textId="28210976">
      <w:pPr>
        <w:spacing w:before="0" w:beforeAutospacing="off" w:after="160" w:afterAutospacing="off" w:line="278" w:lineRule="auto"/>
      </w:pPr>
      <w:r w:rsidRPr="45AE297F" w:rsidR="26305B97">
        <w:rPr>
          <w:rFonts w:ascii="Times New Roman" w:hAnsi="Times New Roman" w:eastAsia="Times New Roman" w:cs="Times New Roman"/>
          <w:b w:val="1"/>
          <w:bCs w:val="1"/>
          <w:noProof w:val="0"/>
          <w:color w:val="000000" w:themeColor="text1" w:themeTint="FF" w:themeShade="FF"/>
          <w:sz w:val="24"/>
          <w:szCs w:val="24"/>
          <w:lang w:val="en-GB"/>
        </w:rPr>
        <w:t xml:space="preserve">Cardiovascular Testing </w:t>
      </w:r>
    </w:p>
    <w:p xmlns:wp14="http://schemas.microsoft.com/office/word/2010/wordml" w:rsidP="45AE297F" wp14:paraId="1894EF28" wp14:textId="74D1421C">
      <w:pPr>
        <w:spacing w:before="0" w:beforeAutospacing="off" w:after="160" w:afterAutospacing="off" w:line="278" w:lineRule="auto"/>
        <w:rPr>
          <w:rFonts w:ascii="Times New Roman" w:hAnsi="Times New Roman" w:eastAsia="Times New Roman" w:cs="Times New Roman"/>
          <w:noProof w:val="0"/>
          <w:color w:val="000000" w:themeColor="text1" w:themeTint="FF" w:themeShade="FF"/>
          <w:sz w:val="24"/>
          <w:szCs w:val="24"/>
          <w:lang w:val="en-GB"/>
        </w:rPr>
      </w:pPr>
      <w:r w:rsidRPr="45AE297F" w:rsidR="26305B97">
        <w:rPr>
          <w:rFonts w:ascii="Times New Roman" w:hAnsi="Times New Roman" w:eastAsia="Times New Roman" w:cs="Times New Roman"/>
          <w:noProof w:val="0"/>
          <w:color w:val="000000" w:themeColor="text1" w:themeTint="FF" w:themeShade="FF"/>
          <w:sz w:val="24"/>
          <w:szCs w:val="24"/>
          <w:lang w:val="en-GB"/>
        </w:rPr>
        <w:t xml:space="preserve">Cardiovascular testing involves using an </w:t>
      </w:r>
      <w:r w:rsidRPr="45AE297F" w:rsidR="26305B97">
        <w:rPr>
          <w:rFonts w:ascii="Times New Roman" w:hAnsi="Times New Roman" w:eastAsia="Times New Roman" w:cs="Times New Roman"/>
          <w:noProof w:val="0"/>
          <w:color w:val="000000" w:themeColor="text1" w:themeTint="FF" w:themeShade="FF"/>
          <w:sz w:val="24"/>
          <w:szCs w:val="24"/>
          <w:lang w:val="en-GB"/>
        </w:rPr>
        <w:t>astrand</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bike test is used to measure cardiovascular fitness</w:t>
      </w:r>
      <w:r w:rsidRPr="45AE297F" w:rsidR="26305B97">
        <w:rPr>
          <w:rFonts w:ascii="Times New Roman" w:hAnsi="Times New Roman" w:eastAsia="Times New Roman" w:cs="Times New Roman"/>
          <w:noProof w:val="0"/>
          <w:color w:val="000000" w:themeColor="text1" w:themeTint="FF" w:themeShade="FF"/>
          <w:sz w:val="24"/>
          <w:szCs w:val="24"/>
          <w:lang w:val="en-GB"/>
        </w:rPr>
        <w:t>.</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The setup is as follows: the seat height was adjusted to the participant hip height</w:t>
      </w:r>
      <w:r w:rsidRPr="45AE297F" w:rsidR="26305B97">
        <w:rPr>
          <w:rFonts w:ascii="Times New Roman" w:hAnsi="Times New Roman" w:eastAsia="Times New Roman" w:cs="Times New Roman"/>
          <w:noProof w:val="0"/>
          <w:color w:val="000000" w:themeColor="text1" w:themeTint="FF" w:themeShade="FF"/>
          <w:sz w:val="24"/>
          <w:szCs w:val="24"/>
          <w:lang w:val="en-GB"/>
        </w:rPr>
        <w:t>.</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The saddle of the bike can also be adjusted for the participant</w:t>
      </w:r>
      <w:r w:rsidRPr="45AE297F" w:rsidR="26305B97">
        <w:rPr>
          <w:rFonts w:ascii="Times New Roman" w:hAnsi="Times New Roman" w:eastAsia="Times New Roman" w:cs="Times New Roman"/>
          <w:noProof w:val="0"/>
          <w:color w:val="000000" w:themeColor="text1" w:themeTint="FF" w:themeShade="FF"/>
          <w:sz w:val="24"/>
          <w:szCs w:val="24"/>
          <w:lang w:val="en-GB"/>
        </w:rPr>
        <w:t>.</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Next, the participant will </w:t>
      </w:r>
      <w:r w:rsidRPr="45AE297F" w:rsidR="26305B97">
        <w:rPr>
          <w:rFonts w:ascii="Times New Roman" w:hAnsi="Times New Roman" w:eastAsia="Times New Roman" w:cs="Times New Roman"/>
          <w:noProof w:val="0"/>
          <w:color w:val="000000" w:themeColor="text1" w:themeTint="FF" w:themeShade="FF"/>
          <w:sz w:val="24"/>
          <w:szCs w:val="24"/>
          <w:lang w:val="en-GB"/>
        </w:rPr>
        <w:t>proceed</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to wear a Polar heart rate chest strap (Polar Electro, Warwick, UK), which </w:t>
      </w:r>
      <w:r w:rsidRPr="45AE297F" w:rsidR="26305B97">
        <w:rPr>
          <w:rFonts w:ascii="Times New Roman" w:hAnsi="Times New Roman" w:eastAsia="Times New Roman" w:cs="Times New Roman"/>
          <w:noProof w:val="0"/>
          <w:color w:val="000000" w:themeColor="text1" w:themeTint="FF" w:themeShade="FF"/>
          <w:sz w:val="24"/>
          <w:szCs w:val="24"/>
          <w:lang w:val="en-GB"/>
        </w:rPr>
        <w:t>syncs</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to the </w:t>
      </w:r>
      <w:r w:rsidRPr="45AE297F" w:rsidR="26305B97">
        <w:rPr>
          <w:rFonts w:ascii="Times New Roman" w:hAnsi="Times New Roman" w:eastAsia="Times New Roman" w:cs="Times New Roman"/>
          <w:noProof w:val="0"/>
          <w:color w:val="000000" w:themeColor="text1" w:themeTint="FF" w:themeShade="FF"/>
          <w:sz w:val="24"/>
          <w:szCs w:val="24"/>
          <w:lang w:val="en-GB"/>
        </w:rPr>
        <w:t>Wattbike</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Pro (</w:t>
      </w:r>
      <w:r w:rsidRPr="45AE297F" w:rsidR="26305B97">
        <w:rPr>
          <w:rFonts w:ascii="Times New Roman" w:hAnsi="Times New Roman" w:eastAsia="Times New Roman" w:cs="Times New Roman"/>
          <w:noProof w:val="0"/>
          <w:color w:val="000000" w:themeColor="text1" w:themeTint="FF" w:themeShade="FF"/>
          <w:sz w:val="24"/>
          <w:szCs w:val="24"/>
          <w:lang w:val="en-GB"/>
        </w:rPr>
        <w:t>Wattbike</w:t>
      </w:r>
      <w:r w:rsidRPr="45AE297F" w:rsidR="26305B97">
        <w:rPr>
          <w:rFonts w:ascii="Times New Roman" w:hAnsi="Times New Roman" w:eastAsia="Times New Roman" w:cs="Times New Roman"/>
          <w:noProof w:val="0"/>
          <w:color w:val="000000" w:themeColor="text1" w:themeTint="FF" w:themeShade="FF"/>
          <w:sz w:val="24"/>
          <w:szCs w:val="24"/>
          <w:lang w:val="en-GB"/>
        </w:rPr>
        <w:t>, Nottingham, UK) being used</w:t>
      </w:r>
      <w:r w:rsidRPr="45AE297F" w:rsidR="26305B97">
        <w:rPr>
          <w:rFonts w:ascii="Times New Roman" w:hAnsi="Times New Roman" w:eastAsia="Times New Roman" w:cs="Times New Roman"/>
          <w:noProof w:val="0"/>
          <w:color w:val="000000" w:themeColor="text1" w:themeTint="FF" w:themeShade="FF"/>
          <w:sz w:val="24"/>
          <w:szCs w:val="24"/>
          <w:lang w:val="en-GB"/>
        </w:rPr>
        <w:t>.</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The test can last up to 6 minutes but also can vary based on the participant</w:t>
      </w:r>
      <w:r w:rsidRPr="45AE297F" w:rsidR="26305B97">
        <w:rPr>
          <w:rFonts w:ascii="Times New Roman" w:hAnsi="Times New Roman" w:eastAsia="Times New Roman" w:cs="Times New Roman"/>
          <w:noProof w:val="0"/>
          <w:color w:val="000000" w:themeColor="text1" w:themeTint="FF" w:themeShade="FF"/>
          <w:sz w:val="24"/>
          <w:szCs w:val="24"/>
          <w:lang w:val="en-GB"/>
        </w:rPr>
        <w:t>.</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The goal of the test is to obtain an HR of 120 – 170</w:t>
      </w:r>
      <w:r w:rsidRPr="45AE297F" w:rsidR="26305B97">
        <w:rPr>
          <w:rFonts w:ascii="Times New Roman" w:hAnsi="Times New Roman" w:eastAsia="Times New Roman" w:cs="Times New Roman"/>
          <w:noProof w:val="0"/>
          <w:color w:val="000000" w:themeColor="text1" w:themeTint="FF" w:themeShade="FF"/>
          <w:sz w:val="24"/>
          <w:szCs w:val="24"/>
          <w:lang w:val="en-GB"/>
        </w:rPr>
        <w:t>.</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A warm-up of a minimum of 3 - 5 minutes beforehand is administered</w:t>
      </w:r>
      <w:r w:rsidRPr="45AE297F" w:rsidR="26305B97">
        <w:rPr>
          <w:rFonts w:ascii="Times New Roman" w:hAnsi="Times New Roman" w:eastAsia="Times New Roman" w:cs="Times New Roman"/>
          <w:noProof w:val="0"/>
          <w:color w:val="000000" w:themeColor="text1" w:themeTint="FF" w:themeShade="FF"/>
          <w:sz w:val="24"/>
          <w:szCs w:val="24"/>
          <w:lang w:val="en-GB"/>
        </w:rPr>
        <w:t>.</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Once the test has started, the HR of the 30 last seconds before 2 minutes all the way through to 6 minutes is</w:t>
      </w:r>
      <w:r w:rsidRPr="45AE297F" w:rsidR="1BA02F22">
        <w:rPr>
          <w:rFonts w:ascii="Times New Roman" w:hAnsi="Times New Roman" w:eastAsia="Times New Roman" w:cs="Times New Roman"/>
          <w:noProof w:val="0"/>
          <w:color w:val="000000" w:themeColor="text1" w:themeTint="FF" w:themeShade="FF"/>
          <w:sz w:val="24"/>
          <w:szCs w:val="24"/>
          <w:lang w:val="en-GB"/>
        </w:rPr>
        <w:t xml:space="preserve"> </w:t>
      </w:r>
      <w:r w:rsidRPr="45AE297F" w:rsidR="26305B97">
        <w:rPr>
          <w:rFonts w:ascii="Times New Roman" w:hAnsi="Times New Roman" w:eastAsia="Times New Roman" w:cs="Times New Roman"/>
          <w:noProof w:val="0"/>
          <w:color w:val="000000" w:themeColor="text1" w:themeTint="FF" w:themeShade="FF"/>
          <w:sz w:val="24"/>
          <w:szCs w:val="24"/>
          <w:lang w:val="en-GB"/>
        </w:rPr>
        <w:t>recorded</w:t>
      </w:r>
      <w:r w:rsidRPr="45AE297F" w:rsidR="26305B97">
        <w:rPr>
          <w:rFonts w:ascii="Times New Roman" w:hAnsi="Times New Roman" w:eastAsia="Times New Roman" w:cs="Times New Roman"/>
          <w:noProof w:val="0"/>
          <w:color w:val="000000" w:themeColor="text1" w:themeTint="FF" w:themeShade="FF"/>
          <w:sz w:val="24"/>
          <w:szCs w:val="24"/>
          <w:lang w:val="en-GB"/>
        </w:rPr>
        <w:t>.</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At the end of the 3</w:t>
      </w:r>
      <w:r w:rsidRPr="45AE297F" w:rsidR="26305B97">
        <w:rPr>
          <w:rFonts w:ascii="Times New Roman" w:hAnsi="Times New Roman" w:eastAsia="Times New Roman" w:cs="Times New Roman"/>
          <w:noProof w:val="0"/>
          <w:color w:val="000000" w:themeColor="text1" w:themeTint="FF" w:themeShade="FF"/>
          <w:sz w:val="24"/>
          <w:szCs w:val="24"/>
          <w:vertAlign w:val="superscript"/>
          <w:lang w:val="en-GB"/>
        </w:rPr>
        <w:t>rd</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minute, adjust the wattage based on the participant</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likeliness to reach the desired HR range</w:t>
      </w:r>
      <w:r w:rsidRPr="45AE297F" w:rsidR="26305B97">
        <w:rPr>
          <w:rFonts w:ascii="Times New Roman" w:hAnsi="Times New Roman" w:eastAsia="Times New Roman" w:cs="Times New Roman"/>
          <w:noProof w:val="0"/>
          <w:color w:val="000000" w:themeColor="text1" w:themeTint="FF" w:themeShade="FF"/>
          <w:sz w:val="24"/>
          <w:szCs w:val="24"/>
          <w:lang w:val="en-GB"/>
        </w:rPr>
        <w:t>.</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Once, the test is conducted using the participant</w:t>
      </w:r>
      <w:r w:rsidRPr="45AE297F" w:rsidR="5D043E78">
        <w:rPr>
          <w:rFonts w:ascii="Times New Roman" w:hAnsi="Times New Roman" w:eastAsia="Times New Roman" w:cs="Times New Roman"/>
          <w:noProof w:val="0"/>
          <w:color w:val="000000" w:themeColor="text1" w:themeTint="FF" w:themeShade="FF"/>
          <w:sz w:val="24"/>
          <w:szCs w:val="24"/>
          <w:lang w:val="en-GB"/>
        </w:rPr>
        <w:t xml:space="preserve"> </w:t>
      </w:r>
      <w:r w:rsidRPr="45AE297F" w:rsidR="26305B97">
        <w:rPr>
          <w:rFonts w:ascii="Times New Roman" w:hAnsi="Times New Roman" w:eastAsia="Times New Roman" w:cs="Times New Roman"/>
          <w:noProof w:val="0"/>
          <w:color w:val="000000" w:themeColor="text1" w:themeTint="FF" w:themeShade="FF"/>
          <w:sz w:val="24"/>
          <w:szCs w:val="24"/>
          <w:lang w:val="en-GB"/>
        </w:rPr>
        <w:t>average HR and end power a calculation of VO2 max can be used</w:t>
      </w:r>
      <w:r w:rsidRPr="45AE297F" w:rsidR="26305B97">
        <w:rPr>
          <w:rFonts w:ascii="Times New Roman" w:hAnsi="Times New Roman" w:eastAsia="Times New Roman" w:cs="Times New Roman"/>
          <w:noProof w:val="0"/>
          <w:color w:val="000000" w:themeColor="text1" w:themeTint="FF" w:themeShade="FF"/>
          <w:sz w:val="24"/>
          <w:szCs w:val="24"/>
          <w:lang w:val="en-GB"/>
        </w:rPr>
        <w:t>.</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45AE297F" wp14:paraId="7CD302E5" wp14:textId="7303728E">
      <w:pPr>
        <w:spacing w:before="0" w:beforeAutospacing="off" w:after="160" w:afterAutospacing="off" w:line="278" w:lineRule="auto"/>
      </w:pPr>
      <w:r w:rsidRPr="45AE297F" w:rsidR="26305B97">
        <w:rPr>
          <w:rFonts w:ascii="Times New Roman" w:hAnsi="Times New Roman" w:eastAsia="Times New Roman" w:cs="Times New Roman"/>
          <w:b w:val="1"/>
          <w:bCs w:val="1"/>
          <w:noProof w:val="0"/>
          <w:color w:val="000000" w:themeColor="text1" w:themeTint="FF" w:themeShade="FF"/>
          <w:sz w:val="24"/>
          <w:szCs w:val="24"/>
          <w:lang w:val="en-GB"/>
        </w:rPr>
        <w:t xml:space="preserve">Muscular Strength and Endurance </w:t>
      </w:r>
    </w:p>
    <w:p xmlns:wp14="http://schemas.microsoft.com/office/word/2010/wordml" w:rsidP="45AE297F" wp14:paraId="737A2052" wp14:textId="29EB3273">
      <w:pPr>
        <w:spacing w:before="0" w:beforeAutospacing="off" w:after="160" w:afterAutospacing="off" w:line="278" w:lineRule="auto"/>
      </w:pPr>
      <w:r w:rsidRPr="45AE297F" w:rsidR="75ABC7E9">
        <w:rPr>
          <w:rFonts w:ascii="Times New Roman" w:hAnsi="Times New Roman" w:eastAsia="Times New Roman" w:cs="Times New Roman"/>
          <w:noProof w:val="0"/>
          <w:color w:val="000000" w:themeColor="text1" w:themeTint="FF" w:themeShade="FF"/>
          <w:sz w:val="24"/>
          <w:szCs w:val="24"/>
          <w:lang w:val="en-GB"/>
        </w:rPr>
        <w:t>M</w:t>
      </w:r>
      <w:r w:rsidRPr="45AE297F" w:rsidR="26305B97">
        <w:rPr>
          <w:rFonts w:ascii="Times New Roman" w:hAnsi="Times New Roman" w:eastAsia="Times New Roman" w:cs="Times New Roman"/>
          <w:noProof w:val="0"/>
          <w:color w:val="000000" w:themeColor="text1" w:themeTint="FF" w:themeShade="FF"/>
          <w:sz w:val="24"/>
          <w:szCs w:val="24"/>
          <w:lang w:val="en-GB"/>
        </w:rPr>
        <w:t>uscular strength measurement involves the grip strength test that underpins the participant muscular strength level. Furthermore, the procedure is performed as follows: the participant will be holding a handgrip dynamometer (</w:t>
      </w:r>
      <w:r w:rsidRPr="45AE297F" w:rsidR="26305B97">
        <w:rPr>
          <w:rFonts w:ascii="Times New Roman" w:hAnsi="Times New Roman" w:eastAsia="Times New Roman" w:cs="Times New Roman"/>
          <w:noProof w:val="0"/>
          <w:sz w:val="24"/>
          <w:szCs w:val="24"/>
          <w:lang w:val="en-GB"/>
        </w:rPr>
        <w:t>Habdirect</w:t>
      </w:r>
      <w:r w:rsidRPr="45AE297F" w:rsidR="26305B97">
        <w:rPr>
          <w:rFonts w:ascii="Times New Roman" w:hAnsi="Times New Roman" w:eastAsia="Times New Roman" w:cs="Times New Roman"/>
          <w:noProof w:val="0"/>
          <w:sz w:val="24"/>
          <w:szCs w:val="24"/>
          <w:lang w:val="en-GB"/>
        </w:rPr>
        <w:t>, Southam, UK)</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and the handle will be adjusted until it is comfortable for the testing participant. The participant needs to hold the dynamometer with the palm facing up, and the elbow at 90 degrees. The participant should then squeeze the dynamometer for 3 seconds with maximal force. Repeat the process for the opposite hand. </w:t>
      </w:r>
    </w:p>
    <w:p xmlns:wp14="http://schemas.microsoft.com/office/word/2010/wordml" w:rsidP="45AE297F" wp14:paraId="1E0B8388" wp14:textId="5E930577">
      <w:pPr>
        <w:spacing w:before="0" w:beforeAutospacing="off" w:after="160" w:afterAutospacing="off" w:line="278" w:lineRule="auto"/>
        <w:rPr>
          <w:rFonts w:ascii="Times New Roman" w:hAnsi="Times New Roman" w:eastAsia="Times New Roman" w:cs="Times New Roman"/>
          <w:noProof w:val="0"/>
          <w:color w:val="000000" w:themeColor="text1" w:themeTint="FF" w:themeShade="FF"/>
          <w:sz w:val="24"/>
          <w:szCs w:val="24"/>
          <w:lang w:val="en-GB"/>
        </w:rPr>
      </w:pPr>
      <w:r w:rsidRPr="45AE297F" w:rsidR="26305B97">
        <w:rPr>
          <w:rFonts w:ascii="Times New Roman" w:hAnsi="Times New Roman" w:eastAsia="Times New Roman" w:cs="Times New Roman"/>
          <w:noProof w:val="0"/>
          <w:color w:val="000000" w:themeColor="text1" w:themeTint="FF" w:themeShade="FF"/>
          <w:sz w:val="24"/>
          <w:szCs w:val="24"/>
          <w:lang w:val="en-GB"/>
        </w:rPr>
        <w:t xml:space="preserve">A press-up test will be administered to test muscular endurance. To start, </w:t>
      </w:r>
      <w:r w:rsidRPr="45AE297F" w:rsidR="05817ACD">
        <w:rPr>
          <w:rFonts w:ascii="Times New Roman" w:hAnsi="Times New Roman" w:eastAsia="Times New Roman" w:cs="Times New Roman"/>
          <w:noProof w:val="0"/>
          <w:color w:val="000000" w:themeColor="text1" w:themeTint="FF" w:themeShade="FF"/>
          <w:sz w:val="24"/>
          <w:szCs w:val="24"/>
          <w:lang w:val="en-GB"/>
        </w:rPr>
        <w:t xml:space="preserve">the </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participant will start in a position with their hands shoulder-width apart. Hand placement should be anterior to the shoulder. The foot placement should be </w:t>
      </w:r>
      <w:r w:rsidRPr="45AE297F" w:rsidR="7943AED0">
        <w:rPr>
          <w:rFonts w:ascii="Times New Roman" w:hAnsi="Times New Roman" w:eastAsia="Times New Roman" w:cs="Times New Roman"/>
          <w:noProof w:val="0"/>
          <w:color w:val="000000" w:themeColor="text1" w:themeTint="FF" w:themeShade="FF"/>
          <w:sz w:val="24"/>
          <w:szCs w:val="24"/>
          <w:lang w:val="en-GB"/>
        </w:rPr>
        <w:t>hip width</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apart while using the foot as a pivot for the movement if male. If female a modified press-up position of the knees being bent can be chosen instead. When the movement initiates, and the participant </w:t>
      </w:r>
      <w:r w:rsidRPr="45AE297F" w:rsidR="5830A6F8">
        <w:rPr>
          <w:rFonts w:ascii="Times New Roman" w:hAnsi="Times New Roman" w:eastAsia="Times New Roman" w:cs="Times New Roman"/>
          <w:noProof w:val="0"/>
          <w:color w:val="000000" w:themeColor="text1" w:themeTint="FF" w:themeShade="FF"/>
          <w:sz w:val="24"/>
          <w:szCs w:val="24"/>
          <w:lang w:val="en-GB"/>
        </w:rPr>
        <w:t>is</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in the eccentric phase of the press-up, the chin needs to come down the floor and in the concentric phase, the elbows need to reach full extension to count as one full repetition. The administer of the test should count all the repetitions carried to exhaustion until the participants reach complete technique breakdown.</w:t>
      </w:r>
    </w:p>
    <w:p xmlns:wp14="http://schemas.microsoft.com/office/word/2010/wordml" w:rsidP="45AE297F" wp14:paraId="216CF665" wp14:textId="70EEB659">
      <w:pPr>
        <w:spacing w:before="0" w:beforeAutospacing="off" w:after="160" w:afterAutospacing="off" w:line="278" w:lineRule="auto"/>
      </w:pPr>
      <w:r w:rsidRPr="45AE297F" w:rsidR="26305B97">
        <w:rPr>
          <w:rFonts w:ascii="Times New Roman" w:hAnsi="Times New Roman" w:eastAsia="Times New Roman" w:cs="Times New Roman"/>
          <w:b w:val="1"/>
          <w:bCs w:val="1"/>
          <w:noProof w:val="0"/>
          <w:color w:val="000000" w:themeColor="text1" w:themeTint="FF" w:themeShade="FF"/>
          <w:sz w:val="24"/>
          <w:szCs w:val="24"/>
          <w:lang w:val="en-GB"/>
        </w:rPr>
        <w:t>Flexibility Testing</w:t>
      </w:r>
    </w:p>
    <w:p xmlns:wp14="http://schemas.microsoft.com/office/word/2010/wordml" w:rsidP="45AE297F" wp14:paraId="3ECFEE1B" wp14:textId="77530F14">
      <w:pPr>
        <w:spacing w:before="0" w:beforeAutospacing="off" w:after="160" w:afterAutospacing="off" w:line="278" w:lineRule="auto"/>
      </w:pPr>
      <w:r w:rsidRPr="45AE297F" w:rsidR="26305B97">
        <w:rPr>
          <w:rFonts w:ascii="Times New Roman" w:hAnsi="Times New Roman" w:eastAsia="Times New Roman" w:cs="Times New Roman"/>
          <w:noProof w:val="0"/>
          <w:color w:val="000000" w:themeColor="text1" w:themeTint="FF" w:themeShade="FF"/>
          <w:sz w:val="24"/>
          <w:szCs w:val="24"/>
          <w:lang w:val="en-GB"/>
        </w:rPr>
        <w:t>To measure flexibility, a sit-and-reach test is administered. The appliance used is the sit-and-reach box (</w:t>
      </w:r>
      <w:r w:rsidRPr="45AE297F" w:rsidR="26305B97">
        <w:rPr>
          <w:rFonts w:ascii="Times New Roman" w:hAnsi="Times New Roman" w:eastAsia="Times New Roman" w:cs="Times New Roman"/>
          <w:noProof w:val="0"/>
          <w:sz w:val="24"/>
          <w:szCs w:val="24"/>
          <w:lang w:val="en-GB"/>
        </w:rPr>
        <w:t>Habdirect</w:t>
      </w:r>
      <w:r w:rsidRPr="45AE297F" w:rsidR="26305B97">
        <w:rPr>
          <w:rFonts w:ascii="Times New Roman" w:hAnsi="Times New Roman" w:eastAsia="Times New Roman" w:cs="Times New Roman"/>
          <w:noProof w:val="0"/>
          <w:sz w:val="24"/>
          <w:szCs w:val="24"/>
          <w:lang w:val="en-GB"/>
        </w:rPr>
        <w:t>, Southam, UK)</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Firstly, the participant must have a suitable warm-up before testing to allow the muscle to stretch to its fullest potential. All participants </w:t>
      </w:r>
      <w:r w:rsidRPr="45AE297F" w:rsidR="26305B97">
        <w:rPr>
          <w:rFonts w:ascii="Times New Roman" w:hAnsi="Times New Roman" w:eastAsia="Times New Roman" w:cs="Times New Roman"/>
          <w:noProof w:val="0"/>
          <w:color w:val="000000" w:themeColor="text1" w:themeTint="FF" w:themeShade="FF"/>
          <w:sz w:val="24"/>
          <w:szCs w:val="24"/>
          <w:lang w:val="en-GB"/>
        </w:rPr>
        <w:t>are then required to</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remove any footwear. Next, the participant need</w:t>
      </w:r>
      <w:r w:rsidRPr="45AE297F" w:rsidR="37717CFF">
        <w:rPr>
          <w:rFonts w:ascii="Times New Roman" w:hAnsi="Times New Roman" w:eastAsia="Times New Roman" w:cs="Times New Roman"/>
          <w:noProof w:val="0"/>
          <w:color w:val="000000" w:themeColor="text1" w:themeTint="FF" w:themeShade="FF"/>
          <w:sz w:val="24"/>
          <w:szCs w:val="24"/>
          <w:lang w:val="en-GB"/>
        </w:rPr>
        <w:t>s</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to be seated with a full extension at the knee and feet at the bottom against the sit-and-reach box. Arms should be fully extended, hands crossing over each other, and palms facing down. The participant then </w:t>
      </w:r>
      <w:r w:rsidRPr="45AE297F" w:rsidR="26305B97">
        <w:rPr>
          <w:rFonts w:ascii="Times New Roman" w:hAnsi="Times New Roman" w:eastAsia="Times New Roman" w:cs="Times New Roman"/>
          <w:noProof w:val="0"/>
          <w:color w:val="000000" w:themeColor="text1" w:themeTint="FF" w:themeShade="FF"/>
          <w:sz w:val="24"/>
          <w:szCs w:val="24"/>
          <w:lang w:val="en-GB"/>
        </w:rPr>
        <w:t>proceed</w:t>
      </w:r>
      <w:r w:rsidRPr="45AE297F" w:rsidR="76902B90">
        <w:rPr>
          <w:rFonts w:ascii="Times New Roman" w:hAnsi="Times New Roman" w:eastAsia="Times New Roman" w:cs="Times New Roman"/>
          <w:noProof w:val="0"/>
          <w:color w:val="000000" w:themeColor="text1" w:themeTint="FF" w:themeShade="FF"/>
          <w:sz w:val="24"/>
          <w:szCs w:val="24"/>
          <w:lang w:val="en-GB"/>
        </w:rPr>
        <w:t>s</w:t>
      </w:r>
      <w:r w:rsidRPr="45AE297F" w:rsidR="26305B97">
        <w:rPr>
          <w:rFonts w:ascii="Times New Roman" w:hAnsi="Times New Roman" w:eastAsia="Times New Roman" w:cs="Times New Roman"/>
          <w:noProof w:val="0"/>
          <w:color w:val="000000" w:themeColor="text1" w:themeTint="FF" w:themeShade="FF"/>
          <w:sz w:val="24"/>
          <w:szCs w:val="24"/>
          <w:lang w:val="en-GB"/>
        </w:rPr>
        <w:t xml:space="preserve"> to reach forward as far as physically capable of while holding the end-range position for at least 2 seconds. This can be done for only three trials, with the best attempt being </w:t>
      </w:r>
      <w:r w:rsidRPr="45AE297F" w:rsidR="4022A1E7">
        <w:rPr>
          <w:rFonts w:ascii="Times New Roman" w:hAnsi="Times New Roman" w:eastAsia="Times New Roman" w:cs="Times New Roman"/>
          <w:noProof w:val="0"/>
          <w:color w:val="000000" w:themeColor="text1" w:themeTint="FF" w:themeShade="FF"/>
          <w:sz w:val="24"/>
          <w:szCs w:val="24"/>
          <w:lang w:val="en-GB"/>
        </w:rPr>
        <w:t>the result</w:t>
      </w:r>
      <w:r w:rsidRPr="45AE297F" w:rsidR="26305B97">
        <w:rPr>
          <w:rFonts w:ascii="Times New Roman" w:hAnsi="Times New Roman" w:eastAsia="Times New Roman" w:cs="Times New Roman"/>
          <w:noProof w:val="0"/>
          <w:color w:val="000000" w:themeColor="text1" w:themeTint="FF" w:themeShade="FF"/>
          <w:sz w:val="24"/>
          <w:szCs w:val="24"/>
          <w:lang w:val="en-GB"/>
        </w:rPr>
        <w:t>. If technique breakdown occurs, like losing the full extension at the knee, the attempt is void and should be reattempted.</w:t>
      </w:r>
    </w:p>
    <w:p xmlns:wp14="http://schemas.microsoft.com/office/word/2010/wordml" w:rsidP="45AE297F" wp14:paraId="3971BE80" wp14:textId="6CFF1049">
      <w:pPr>
        <w:pStyle w:val="Heading2"/>
        <w:spacing w:before="160" w:beforeAutospacing="off" w:after="80" w:afterAutospacing="off" w:line="278" w:lineRule="auto"/>
      </w:pPr>
      <w:r w:rsidRPr="45AE297F" w:rsidR="26305B97">
        <w:rPr>
          <w:rFonts w:ascii="Times New Roman" w:hAnsi="Times New Roman" w:eastAsia="Times New Roman" w:cs="Times New Roman"/>
          <w:b w:val="1"/>
          <w:bCs w:val="1"/>
          <w:noProof w:val="0"/>
          <w:color w:val="000000" w:themeColor="text1" w:themeTint="FF" w:themeShade="FF"/>
          <w:sz w:val="24"/>
          <w:szCs w:val="24"/>
          <w:lang w:val="en-GB"/>
        </w:rPr>
        <w:t>Part 3</w:t>
      </w:r>
      <w:r w:rsidRPr="45AE297F" w:rsidR="26305B97">
        <w:rPr>
          <w:rFonts w:ascii="Times New Roman" w:hAnsi="Times New Roman" w:eastAsia="Times New Roman" w:cs="Times New Roman"/>
          <w:b w:val="0"/>
          <w:bCs w:val="0"/>
          <w:noProof w:val="0"/>
          <w:color w:val="000000" w:themeColor="text1" w:themeTint="FF" w:themeShade="FF"/>
          <w:sz w:val="24"/>
          <w:szCs w:val="24"/>
          <w:lang w:val="en-GB"/>
        </w:rPr>
        <w:t xml:space="preserve"> – </w:t>
      </w:r>
      <w:r w:rsidRPr="45AE297F" w:rsidR="26305B97">
        <w:rPr>
          <w:rFonts w:ascii="Times New Roman" w:hAnsi="Times New Roman" w:eastAsia="Times New Roman" w:cs="Times New Roman"/>
          <w:b w:val="1"/>
          <w:bCs w:val="1"/>
          <w:noProof w:val="0"/>
          <w:color w:val="000000" w:themeColor="text1" w:themeTint="FF" w:themeShade="FF"/>
          <w:sz w:val="24"/>
          <w:szCs w:val="24"/>
          <w:lang w:val="en-GB"/>
        </w:rPr>
        <w:t>Data Analysis and Interpretation</w:t>
      </w:r>
      <w:r w:rsidRPr="45AE297F" w:rsidR="26305B97">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45AE297F" wp14:paraId="773E8B66" wp14:textId="145B6D56">
      <w:pPr>
        <w:spacing w:before="0" w:beforeAutospacing="off" w:after="160" w:afterAutospacing="off" w:line="278" w:lineRule="auto"/>
      </w:pPr>
      <w:r w:rsidRPr="45AE297F" w:rsidR="26305B97">
        <w:rPr>
          <w:rFonts w:ascii="Times New Roman" w:hAnsi="Times New Roman" w:eastAsia="Times New Roman" w:cs="Times New Roman"/>
          <w:b w:val="1"/>
          <w:bCs w:val="1"/>
          <w:noProof w:val="0"/>
          <w:sz w:val="24"/>
          <w:szCs w:val="24"/>
          <w:lang w:val="en-GB"/>
        </w:rPr>
        <w:t>Body composition results</w:t>
      </w:r>
    </w:p>
    <w:p xmlns:wp14="http://schemas.microsoft.com/office/word/2010/wordml" w:rsidP="45AE297F" wp14:paraId="1C864509" wp14:textId="7881757F">
      <w:pPr>
        <w:pStyle w:val="Heading2"/>
        <w:spacing w:before="160" w:beforeAutospacing="off" w:after="80" w:afterAutospacing="off" w:line="278" w:lineRule="auto"/>
        <w:rPr>
          <w:rFonts w:ascii="Times New Roman" w:hAnsi="Times New Roman" w:eastAsia="Times New Roman" w:cs="Times New Roman"/>
          <w:b w:val="0"/>
          <w:bCs w:val="0"/>
          <w:noProof w:val="0"/>
          <w:color w:val="auto"/>
          <w:sz w:val="24"/>
          <w:szCs w:val="24"/>
          <w:lang w:val="en-GB"/>
        </w:rPr>
      </w:pPr>
      <w:r w:rsidRPr="45AE297F" w:rsidR="26305B97">
        <w:rPr>
          <w:rFonts w:ascii="Times New Roman" w:hAnsi="Times New Roman" w:eastAsia="Times New Roman" w:cs="Times New Roman"/>
          <w:b w:val="0"/>
          <w:bCs w:val="0"/>
          <w:noProof w:val="0"/>
          <w:color w:val="auto"/>
          <w:sz w:val="24"/>
          <w:szCs w:val="24"/>
          <w:lang w:val="en-GB"/>
        </w:rPr>
        <w:t xml:space="preserve">The first result to examine was the body composition test. The participant weighed 101.5 kg, was 187.5 cm tall, had a waist measurement of 94 cm, and a hip measurement of 106 cm. From these results, the waist-to-hip ratio can be analysed. The waist-to-hip ratio is calculated by dividing the waist and hip measurements. In this case, it was 94 divided by 106, resulting in 0.88. To calculate BMI, the formula involves weight in kilograms divided by height in meters squared. The final calculation of 101.5 divided by 3.51 yielded a BMI score of 28.9. The participant also scored moderately on the waist-to-hip scale, and on the BMI scale, the participant is categorised as overweight and at an increased health risk. </w:t>
      </w:r>
    </w:p>
    <w:tbl>
      <w:tblPr>
        <w:tblStyle w:val="GridTable4"/>
        <w:tblW w:w="0" w:type="auto"/>
        <w:tblLayout w:type="fixed"/>
        <w:tblLook w:val="04A0" w:firstRow="1" w:lastRow="0" w:firstColumn="1" w:lastColumn="0" w:noHBand="0" w:noVBand="1"/>
      </w:tblPr>
      <w:tblGrid>
        <w:gridCol w:w="1803"/>
        <w:gridCol w:w="1803"/>
        <w:gridCol w:w="1803"/>
        <w:gridCol w:w="1803"/>
        <w:gridCol w:w="1804"/>
      </w:tblGrid>
      <w:tr w:rsidR="45AE297F" w:rsidTr="45AE297F" w14:paraId="19F01401">
        <w:trPr>
          <w:trHeight w:val="373"/>
        </w:trPr>
        <w:tc>
          <w:tcPr>
            <w:cnfStyle w:val="001000000000" w:firstRow="0" w:lastRow="0" w:firstColumn="1" w:lastColumn="0" w:oddVBand="0" w:evenVBand="0" w:oddHBand="0" w:evenHBand="0" w:firstRowFirstColumn="0" w:firstRowLastColumn="0" w:lastRowFirstColumn="0" w:lastRowLastColumn="0"/>
            <w:tcW w:w="1803" w:type="dxa"/>
            <w:tcBorders>
              <w:top w:val="single" w:color="000000" w:themeColor="text1" w:sz="8"/>
              <w:left w:val="single" w:color="000000" w:themeColor="text1" w:sz="8"/>
              <w:bottom w:val="single" w:color="000000" w:themeColor="text1" w:sz="8"/>
              <w:right w:val="nil"/>
            </w:tcBorders>
            <w:shd w:val="clear" w:color="auto" w:fill="000000" w:themeFill="text1"/>
            <w:tcMar>
              <w:left w:w="108" w:type="dxa"/>
              <w:right w:w="108" w:type="dxa"/>
            </w:tcMar>
            <w:vAlign w:val="top"/>
          </w:tcPr>
          <w:p w:rsidR="45AE297F" w:rsidP="45AE297F" w:rsidRDefault="45AE297F" w14:paraId="5B54FD08" w14:textId="1F5199C3">
            <w:pPr>
              <w:spacing w:before="0" w:beforeAutospacing="off" w:after="0" w:afterAutospacing="off"/>
              <w:jc w:val="both"/>
            </w:pPr>
            <w:r w:rsidRPr="45AE297F" w:rsidR="45AE297F">
              <w:rPr>
                <w:rFonts w:ascii="Times New Roman" w:hAnsi="Times New Roman" w:eastAsia="Times New Roman" w:cs="Times New Roman"/>
                <w:b w:val="1"/>
                <w:bCs w:val="1"/>
                <w:color w:val="FFFFFF" w:themeColor="background1" w:themeTint="FF" w:themeShade="FF"/>
                <w:sz w:val="24"/>
                <w:szCs w:val="24"/>
              </w:rPr>
              <w:t xml:space="preserve">                         </w:t>
            </w:r>
          </w:p>
        </w:tc>
        <w:tc>
          <w:tcPr>
            <w:cnfStyle w:val="000000000000" w:firstRow="0" w:lastRow="0" w:firstColumn="0" w:lastColumn="0" w:oddVBand="0" w:evenVBand="0" w:oddHBand="0" w:evenHBand="0" w:firstRowFirstColumn="0" w:firstRowLastColumn="0" w:lastRowFirstColumn="0" w:lastRowLastColumn="0"/>
            <w:tcW w:w="1803" w:type="dxa"/>
            <w:tcBorders>
              <w:top w:val="single" w:color="000000" w:themeColor="text1" w:sz="8"/>
              <w:left w:val="nil"/>
              <w:bottom w:val="single" w:color="000000" w:themeColor="text1" w:sz="8"/>
              <w:right w:val="nil"/>
            </w:tcBorders>
            <w:shd w:val="clear" w:color="auto" w:fill="000000" w:themeFill="text1"/>
            <w:tcMar>
              <w:left w:w="108" w:type="dxa"/>
              <w:right w:w="108" w:type="dxa"/>
            </w:tcMar>
            <w:vAlign w:val="top"/>
          </w:tcPr>
          <w:p w:rsidR="45AE297F" w:rsidP="45AE297F" w:rsidRDefault="45AE297F" w14:paraId="014D44C4" w14:textId="27C06F6D">
            <w:pPr>
              <w:spacing w:before="0" w:beforeAutospacing="off" w:after="0" w:afterAutospacing="off"/>
            </w:pPr>
            <w:r w:rsidRPr="45AE297F" w:rsidR="45AE297F">
              <w:rPr>
                <w:rFonts w:ascii="Times New Roman" w:hAnsi="Times New Roman" w:eastAsia="Times New Roman" w:cs="Times New Roman"/>
                <w:b w:val="1"/>
                <w:bCs w:val="1"/>
                <w:color w:val="FFFFFF" w:themeColor="background1" w:themeTint="FF" w:themeShade="FF"/>
                <w:sz w:val="24"/>
                <w:szCs w:val="24"/>
              </w:rPr>
              <w:t xml:space="preserve"> </w:t>
            </w:r>
          </w:p>
        </w:tc>
        <w:tc>
          <w:tcPr>
            <w:cnfStyle w:val="000000000000" w:firstRow="0" w:lastRow="0" w:firstColumn="0" w:lastColumn="0" w:oddVBand="0" w:evenVBand="0" w:oddHBand="0" w:evenHBand="0" w:firstRowFirstColumn="0" w:firstRowLastColumn="0" w:lastRowFirstColumn="0" w:lastRowLastColumn="0"/>
            <w:tcW w:w="1803" w:type="dxa"/>
            <w:tcBorders>
              <w:top w:val="single" w:color="000000" w:themeColor="text1" w:sz="8"/>
              <w:left w:val="nil"/>
              <w:bottom w:val="single" w:color="000000" w:themeColor="text1" w:sz="8"/>
              <w:right w:val="nil"/>
            </w:tcBorders>
            <w:shd w:val="clear" w:color="auto" w:fill="000000" w:themeFill="text1"/>
            <w:tcMar>
              <w:left w:w="108" w:type="dxa"/>
              <w:right w:w="108" w:type="dxa"/>
            </w:tcMar>
            <w:vAlign w:val="top"/>
          </w:tcPr>
          <w:p w:rsidR="45AE297F" w:rsidP="45AE297F" w:rsidRDefault="45AE297F" w14:paraId="2B94928C" w14:textId="4164D4EB">
            <w:pPr>
              <w:spacing w:before="0" w:beforeAutospacing="off" w:after="0" w:afterAutospacing="off"/>
              <w:jc w:val="center"/>
            </w:pPr>
            <w:r w:rsidRPr="45AE297F" w:rsidR="45AE297F">
              <w:rPr>
                <w:rFonts w:ascii="Times New Roman" w:hAnsi="Times New Roman" w:eastAsia="Times New Roman" w:cs="Times New Roman"/>
                <w:b w:val="1"/>
                <w:bCs w:val="1"/>
                <w:color w:val="FFFFFF" w:themeColor="background1" w:themeTint="FF" w:themeShade="FF"/>
                <w:sz w:val="24"/>
                <w:szCs w:val="24"/>
              </w:rPr>
              <w:t>Males</w:t>
            </w:r>
          </w:p>
        </w:tc>
        <w:tc>
          <w:tcPr>
            <w:cnfStyle w:val="000000000000" w:firstRow="0" w:lastRow="0" w:firstColumn="0" w:lastColumn="0" w:oddVBand="0" w:evenVBand="0" w:oddHBand="0" w:evenHBand="0" w:firstRowFirstColumn="0" w:firstRowLastColumn="0" w:lastRowFirstColumn="0" w:lastRowLastColumn="0"/>
            <w:tcW w:w="1803" w:type="dxa"/>
            <w:tcBorders>
              <w:top w:val="single" w:color="000000" w:themeColor="text1" w:sz="8"/>
              <w:left w:val="nil"/>
              <w:bottom w:val="single" w:color="000000" w:themeColor="text1" w:sz="8"/>
              <w:right w:val="nil"/>
            </w:tcBorders>
            <w:shd w:val="clear" w:color="auto" w:fill="000000" w:themeFill="text1"/>
            <w:tcMar>
              <w:left w:w="108" w:type="dxa"/>
              <w:right w:w="108" w:type="dxa"/>
            </w:tcMar>
            <w:vAlign w:val="top"/>
          </w:tcPr>
          <w:p w:rsidR="45AE297F" w:rsidP="45AE297F" w:rsidRDefault="45AE297F" w14:paraId="26613073" w14:textId="738F6C7F">
            <w:pPr>
              <w:spacing w:before="0" w:beforeAutospacing="off" w:after="0" w:afterAutospacing="off"/>
            </w:pPr>
            <w:r w:rsidRPr="45AE297F" w:rsidR="45AE297F">
              <w:rPr>
                <w:rFonts w:ascii="Times New Roman" w:hAnsi="Times New Roman" w:eastAsia="Times New Roman" w:cs="Times New Roman"/>
                <w:b w:val="1"/>
                <w:bCs w:val="1"/>
                <w:color w:val="FFFFFF" w:themeColor="background1" w:themeTint="FF" w:themeShade="FF"/>
                <w:sz w:val="24"/>
                <w:szCs w:val="24"/>
              </w:rPr>
              <w:t xml:space="preserve"> </w:t>
            </w:r>
          </w:p>
        </w:tc>
        <w:tc>
          <w:tcPr>
            <w:cnfStyle w:val="000000000000" w:firstRow="0" w:lastRow="0" w:firstColumn="0" w:lastColumn="0" w:oddVBand="0" w:evenVBand="0" w:oddHBand="0" w:evenHBand="0" w:firstRowFirstColumn="0" w:firstRowLastColumn="0" w:lastRowFirstColumn="0" w:lastRowLastColumn="0"/>
            <w:tcW w:w="1804" w:type="dxa"/>
            <w:tcBorders>
              <w:top w:val="single" w:color="000000" w:themeColor="text1" w:sz="8"/>
              <w:left w:val="nil"/>
              <w:bottom w:val="single" w:color="000000" w:themeColor="text1" w:sz="8"/>
              <w:right w:val="single" w:color="000000" w:themeColor="text1" w:sz="8"/>
            </w:tcBorders>
            <w:shd w:val="clear" w:color="auto" w:fill="000000" w:themeFill="text1"/>
            <w:tcMar>
              <w:left w:w="108" w:type="dxa"/>
              <w:right w:w="108" w:type="dxa"/>
            </w:tcMar>
            <w:vAlign w:val="top"/>
          </w:tcPr>
          <w:p w:rsidR="45AE297F" w:rsidP="45AE297F" w:rsidRDefault="45AE297F" w14:paraId="34A0FA23" w14:textId="59F033D3">
            <w:pPr>
              <w:spacing w:before="0" w:beforeAutospacing="off" w:after="0" w:afterAutospacing="off"/>
            </w:pPr>
            <w:r w:rsidRPr="45AE297F" w:rsidR="45AE297F">
              <w:rPr>
                <w:rFonts w:ascii="Times New Roman" w:hAnsi="Times New Roman" w:eastAsia="Times New Roman" w:cs="Times New Roman"/>
                <w:b w:val="1"/>
                <w:bCs w:val="1"/>
                <w:color w:val="FFFFFF" w:themeColor="background1" w:themeTint="FF" w:themeShade="FF"/>
                <w:sz w:val="24"/>
                <w:szCs w:val="24"/>
              </w:rPr>
              <w:t xml:space="preserve"> </w:t>
            </w:r>
          </w:p>
        </w:tc>
      </w:tr>
      <w:tr w:rsidR="45AE297F" w:rsidTr="45AE297F" w14:paraId="4AF18689">
        <w:trPr>
          <w:trHeight w:val="300"/>
        </w:trPr>
        <w:tc>
          <w:tcPr>
            <w:cnfStyle w:val="001000000000" w:firstRow="0" w:lastRow="0" w:firstColumn="1" w:lastColumn="0" w:oddVBand="0" w:evenVBand="0" w:oddHBand="0" w:evenHBand="0" w:firstRowFirstColumn="0" w:firstRowLastColumn="0" w:lastRowFirstColumn="0" w:lastRowLastColumn="0"/>
            <w:tcW w:w="1803" w:type="dxa"/>
            <w:tcBorders>
              <w:top w:val="single" w:color="000000" w:themeColor="text1" w:sz="8"/>
              <w:left w:val="single" w:color="666666" w:sz="8"/>
              <w:bottom w:val="single" w:color="666666" w:sz="8"/>
              <w:right w:val="single" w:color="666666" w:sz="8"/>
            </w:tcBorders>
            <w:shd w:val="clear" w:color="auto" w:fill="CCCCCC"/>
            <w:tcMar>
              <w:left w:w="108" w:type="dxa"/>
              <w:right w:w="108" w:type="dxa"/>
            </w:tcMar>
            <w:vAlign w:val="top"/>
          </w:tcPr>
          <w:p w:rsidR="45AE297F" w:rsidP="45AE297F" w:rsidRDefault="45AE297F" w14:paraId="46209BAA" w14:textId="09338DC4">
            <w:pPr>
              <w:spacing w:before="0" w:beforeAutospacing="off" w:after="0" w:afterAutospacing="off"/>
              <w:jc w:val="center"/>
            </w:pPr>
            <w:r w:rsidRPr="45AE297F" w:rsidR="45AE297F">
              <w:rPr>
                <w:rFonts w:ascii="Times New Roman" w:hAnsi="Times New Roman" w:eastAsia="Times New Roman" w:cs="Times New Roman"/>
                <w:color w:val="000000" w:themeColor="text1" w:themeTint="FF" w:themeShade="FF"/>
                <w:sz w:val="24"/>
                <w:szCs w:val="24"/>
              </w:rPr>
              <w:t>Age (Years)</w:t>
            </w:r>
          </w:p>
        </w:tc>
        <w:tc>
          <w:tcPr>
            <w:cnfStyle w:val="000000000000" w:firstRow="0" w:lastRow="0" w:firstColumn="0" w:lastColumn="0" w:oddVBand="0" w:evenVBand="0" w:oddHBand="0" w:evenHBand="0" w:firstRowFirstColumn="0" w:firstRowLastColumn="0" w:lastRowFirstColumn="0" w:lastRowLastColumn="0"/>
            <w:tcW w:w="1803" w:type="dxa"/>
            <w:tcBorders>
              <w:top w:val="single" w:color="000000" w:themeColor="text1" w:sz="8"/>
              <w:left w:val="single" w:color="666666" w:sz="8"/>
              <w:bottom w:val="single" w:color="666666" w:sz="8"/>
              <w:right w:val="single" w:color="666666" w:sz="8"/>
            </w:tcBorders>
            <w:shd w:val="clear" w:color="auto" w:fill="CCCCCC"/>
            <w:tcMar>
              <w:left w:w="108" w:type="dxa"/>
              <w:right w:w="108" w:type="dxa"/>
            </w:tcMar>
            <w:vAlign w:val="top"/>
          </w:tcPr>
          <w:p w:rsidR="45AE297F" w:rsidP="45AE297F" w:rsidRDefault="45AE297F" w14:paraId="01A8F446" w14:textId="1BC4D7ED">
            <w:pPr>
              <w:spacing w:before="0" w:beforeAutospacing="off" w:after="0" w:afterAutospacing="off"/>
              <w:jc w:val="center"/>
            </w:pPr>
            <w:r w:rsidRPr="45AE297F" w:rsidR="45AE297F">
              <w:rPr>
                <w:rFonts w:ascii="Times New Roman" w:hAnsi="Times New Roman" w:eastAsia="Times New Roman" w:cs="Times New Roman"/>
                <w:color w:val="000000" w:themeColor="text1" w:themeTint="FF" w:themeShade="FF"/>
                <w:sz w:val="24"/>
                <w:szCs w:val="24"/>
              </w:rPr>
              <w:t>Low</w:t>
            </w:r>
          </w:p>
        </w:tc>
        <w:tc>
          <w:tcPr>
            <w:cnfStyle w:val="000000000000" w:firstRow="0" w:lastRow="0" w:firstColumn="0" w:lastColumn="0" w:oddVBand="0" w:evenVBand="0" w:oddHBand="0" w:evenHBand="0" w:firstRowFirstColumn="0" w:firstRowLastColumn="0" w:lastRowFirstColumn="0" w:lastRowLastColumn="0"/>
            <w:tcW w:w="1803" w:type="dxa"/>
            <w:tcBorders>
              <w:top w:val="single" w:color="000000" w:themeColor="text1" w:sz="8"/>
              <w:left w:val="single" w:color="666666" w:sz="8"/>
              <w:bottom w:val="single" w:color="666666" w:sz="8"/>
              <w:right w:val="single" w:color="666666" w:sz="8"/>
            </w:tcBorders>
            <w:shd w:val="clear" w:color="auto" w:fill="CCCCCC"/>
            <w:tcMar>
              <w:left w:w="108" w:type="dxa"/>
              <w:right w:w="108" w:type="dxa"/>
            </w:tcMar>
            <w:vAlign w:val="top"/>
          </w:tcPr>
          <w:p w:rsidR="45AE297F" w:rsidP="45AE297F" w:rsidRDefault="45AE297F" w14:paraId="47C161FE" w14:textId="2BD40FFD">
            <w:pPr>
              <w:spacing w:before="0" w:beforeAutospacing="off" w:after="0" w:afterAutospacing="off"/>
              <w:jc w:val="center"/>
            </w:pPr>
            <w:r w:rsidRPr="45AE297F" w:rsidR="45AE297F">
              <w:rPr>
                <w:rFonts w:ascii="Times New Roman" w:hAnsi="Times New Roman" w:eastAsia="Times New Roman" w:cs="Times New Roman"/>
                <w:color w:val="000000" w:themeColor="text1" w:themeTint="FF" w:themeShade="FF"/>
                <w:sz w:val="24"/>
                <w:szCs w:val="24"/>
              </w:rPr>
              <w:t>Moderate</w:t>
            </w:r>
          </w:p>
        </w:tc>
        <w:tc>
          <w:tcPr>
            <w:cnfStyle w:val="000000000000" w:firstRow="0" w:lastRow="0" w:firstColumn="0" w:lastColumn="0" w:oddVBand="0" w:evenVBand="0" w:oddHBand="0" w:evenHBand="0" w:firstRowFirstColumn="0" w:firstRowLastColumn="0" w:lastRowFirstColumn="0" w:lastRowLastColumn="0"/>
            <w:tcW w:w="1803" w:type="dxa"/>
            <w:tcBorders>
              <w:top w:val="single" w:color="000000" w:themeColor="text1" w:sz="8"/>
              <w:left w:val="single" w:color="666666" w:sz="8"/>
              <w:bottom w:val="single" w:color="666666" w:sz="8"/>
              <w:right w:val="single" w:color="666666" w:sz="8"/>
            </w:tcBorders>
            <w:shd w:val="clear" w:color="auto" w:fill="CCCCCC"/>
            <w:tcMar>
              <w:left w:w="108" w:type="dxa"/>
              <w:right w:w="108" w:type="dxa"/>
            </w:tcMar>
            <w:vAlign w:val="top"/>
          </w:tcPr>
          <w:p w:rsidR="45AE297F" w:rsidP="45AE297F" w:rsidRDefault="45AE297F" w14:paraId="1781A9E6" w14:textId="6CB2553C">
            <w:pPr>
              <w:spacing w:before="0" w:beforeAutospacing="off" w:after="0" w:afterAutospacing="off"/>
              <w:jc w:val="center"/>
            </w:pPr>
            <w:r w:rsidRPr="45AE297F" w:rsidR="45AE297F">
              <w:rPr>
                <w:rFonts w:ascii="Times New Roman" w:hAnsi="Times New Roman" w:eastAsia="Times New Roman" w:cs="Times New Roman"/>
                <w:color w:val="000000" w:themeColor="text1" w:themeTint="FF" w:themeShade="FF"/>
                <w:sz w:val="24"/>
                <w:szCs w:val="24"/>
              </w:rPr>
              <w:t>High</w:t>
            </w:r>
          </w:p>
        </w:tc>
        <w:tc>
          <w:tcPr>
            <w:cnfStyle w:val="000000000000" w:firstRow="0" w:lastRow="0" w:firstColumn="0" w:lastColumn="0" w:oddVBand="0" w:evenVBand="0" w:oddHBand="0" w:evenHBand="0" w:firstRowFirstColumn="0" w:firstRowLastColumn="0" w:lastRowFirstColumn="0" w:lastRowLastColumn="0"/>
            <w:tcW w:w="1804" w:type="dxa"/>
            <w:tcBorders>
              <w:top w:val="single" w:color="000000" w:themeColor="text1" w:sz="8"/>
              <w:left w:val="single" w:color="666666" w:sz="8"/>
              <w:bottom w:val="single" w:color="666666" w:sz="8"/>
              <w:right w:val="single" w:color="666666" w:sz="8"/>
            </w:tcBorders>
            <w:shd w:val="clear" w:color="auto" w:fill="CCCCCC"/>
            <w:tcMar>
              <w:left w:w="108" w:type="dxa"/>
              <w:right w:w="108" w:type="dxa"/>
            </w:tcMar>
            <w:vAlign w:val="top"/>
          </w:tcPr>
          <w:p w:rsidR="45AE297F" w:rsidP="45AE297F" w:rsidRDefault="45AE297F" w14:paraId="0D2F8DC4" w14:textId="0DCB92D7">
            <w:pPr>
              <w:spacing w:before="0" w:beforeAutospacing="off" w:after="0" w:afterAutospacing="off"/>
              <w:jc w:val="center"/>
            </w:pPr>
            <w:r w:rsidRPr="45AE297F" w:rsidR="45AE297F">
              <w:rPr>
                <w:rFonts w:ascii="Times New Roman" w:hAnsi="Times New Roman" w:eastAsia="Times New Roman" w:cs="Times New Roman"/>
                <w:color w:val="000000" w:themeColor="text1" w:themeTint="FF" w:themeShade="FF"/>
                <w:sz w:val="24"/>
                <w:szCs w:val="24"/>
              </w:rPr>
              <w:t>Very High</w:t>
            </w:r>
          </w:p>
        </w:tc>
      </w:tr>
      <w:tr w:rsidR="45AE297F" w:rsidTr="45AE297F" w14:paraId="1F214299">
        <w:trPr>
          <w:trHeight w:val="300"/>
        </w:trPr>
        <w:tc>
          <w:tcPr>
            <w:cnfStyle w:val="001000000000" w:firstRow="0" w:lastRow="0" w:firstColumn="1" w:lastColumn="0" w:oddVBand="0" w:evenVBand="0" w:oddHBand="0" w:evenHBand="0" w:firstRowFirstColumn="0" w:firstRowLastColumn="0" w:lastRowFirstColumn="0" w:lastRowLastColumn="0"/>
            <w:tcW w:w="1803" w:type="dxa"/>
            <w:tcBorders>
              <w:top w:val="single" w:color="666666" w:sz="8"/>
              <w:left w:val="single" w:color="666666" w:sz="8"/>
              <w:bottom w:val="single" w:color="666666" w:sz="8"/>
              <w:right w:val="single" w:color="666666" w:sz="8"/>
            </w:tcBorders>
            <w:tcMar>
              <w:left w:w="108" w:type="dxa"/>
              <w:right w:w="108" w:type="dxa"/>
            </w:tcMar>
            <w:vAlign w:val="top"/>
          </w:tcPr>
          <w:p w:rsidR="45AE297F" w:rsidP="45AE297F" w:rsidRDefault="45AE297F" w14:paraId="7165C699" w14:textId="00431B40">
            <w:pPr>
              <w:spacing w:before="0" w:beforeAutospacing="off" w:after="0" w:afterAutospacing="off"/>
            </w:pPr>
            <w:r w:rsidRPr="45AE297F" w:rsidR="45AE297F">
              <w:rPr>
                <w:rFonts w:ascii="Times New Roman" w:hAnsi="Times New Roman" w:eastAsia="Times New Roman" w:cs="Times New Roman"/>
                <w:sz w:val="24"/>
                <w:szCs w:val="24"/>
              </w:rPr>
              <w:t>20-29</w:t>
            </w:r>
          </w:p>
        </w:tc>
        <w:tc>
          <w:tcPr>
            <w:cnfStyle w:val="000000000000" w:firstRow="0" w:lastRow="0" w:firstColumn="0" w:lastColumn="0" w:oddVBand="0" w:evenVBand="0" w:oddHBand="0" w:evenHBand="0" w:firstRowFirstColumn="0" w:firstRowLastColumn="0" w:lastRowFirstColumn="0" w:lastRowLastColumn="0"/>
            <w:tcW w:w="1803" w:type="dxa"/>
            <w:tcBorders>
              <w:top w:val="single" w:color="666666" w:sz="8"/>
              <w:left w:val="single" w:color="666666" w:sz="8"/>
              <w:bottom w:val="single" w:color="666666" w:sz="8"/>
              <w:right w:val="single" w:color="666666" w:sz="8"/>
            </w:tcBorders>
            <w:tcMar>
              <w:left w:w="108" w:type="dxa"/>
              <w:right w:w="108" w:type="dxa"/>
            </w:tcMar>
            <w:vAlign w:val="top"/>
          </w:tcPr>
          <w:p w:rsidR="45AE297F" w:rsidP="45AE297F" w:rsidRDefault="45AE297F" w14:paraId="6F2720BC" w14:textId="46FBBF4B">
            <w:pPr>
              <w:spacing w:before="0" w:beforeAutospacing="off" w:after="0" w:afterAutospacing="off"/>
            </w:pPr>
            <w:r w:rsidRPr="45AE297F" w:rsidR="45AE297F">
              <w:rPr>
                <w:rFonts w:ascii="Times New Roman" w:hAnsi="Times New Roman" w:eastAsia="Times New Roman" w:cs="Times New Roman"/>
                <w:sz w:val="24"/>
                <w:szCs w:val="24"/>
              </w:rPr>
              <w:t>&lt;0.83</w:t>
            </w:r>
          </w:p>
        </w:tc>
        <w:tc>
          <w:tcPr>
            <w:cnfStyle w:val="000000000000" w:firstRow="0" w:lastRow="0" w:firstColumn="0" w:lastColumn="0" w:oddVBand="0" w:evenVBand="0" w:oddHBand="0" w:evenHBand="0" w:firstRowFirstColumn="0" w:firstRowLastColumn="0" w:lastRowFirstColumn="0" w:lastRowLastColumn="0"/>
            <w:tcW w:w="1803" w:type="dxa"/>
            <w:tcBorders>
              <w:top w:val="single" w:color="666666" w:sz="8"/>
              <w:left w:val="single" w:color="666666" w:sz="8"/>
              <w:bottom w:val="single" w:color="666666" w:sz="8"/>
              <w:right w:val="single" w:color="666666" w:sz="8"/>
            </w:tcBorders>
            <w:tcMar>
              <w:left w:w="108" w:type="dxa"/>
              <w:right w:w="108" w:type="dxa"/>
            </w:tcMar>
            <w:vAlign w:val="top"/>
          </w:tcPr>
          <w:p w:rsidR="45AE297F" w:rsidP="45AE297F" w:rsidRDefault="45AE297F" w14:paraId="4A4209EE" w14:textId="589E54D3">
            <w:pPr>
              <w:spacing w:before="0" w:beforeAutospacing="off" w:after="0" w:afterAutospacing="off"/>
            </w:pPr>
            <w:r w:rsidRPr="45AE297F" w:rsidR="45AE297F">
              <w:rPr>
                <w:rFonts w:ascii="Times New Roman" w:hAnsi="Times New Roman" w:eastAsia="Times New Roman" w:cs="Times New Roman"/>
                <w:sz w:val="24"/>
                <w:szCs w:val="24"/>
              </w:rPr>
              <w:t>0.83-0.88</w:t>
            </w:r>
          </w:p>
        </w:tc>
        <w:tc>
          <w:tcPr>
            <w:cnfStyle w:val="000000000000" w:firstRow="0" w:lastRow="0" w:firstColumn="0" w:lastColumn="0" w:oddVBand="0" w:evenVBand="0" w:oddHBand="0" w:evenHBand="0" w:firstRowFirstColumn="0" w:firstRowLastColumn="0" w:lastRowFirstColumn="0" w:lastRowLastColumn="0"/>
            <w:tcW w:w="1803" w:type="dxa"/>
            <w:tcBorders>
              <w:top w:val="single" w:color="666666" w:sz="8"/>
              <w:left w:val="single" w:color="666666" w:sz="8"/>
              <w:bottom w:val="single" w:color="666666" w:sz="8"/>
              <w:right w:val="single" w:color="666666" w:sz="8"/>
            </w:tcBorders>
            <w:tcMar>
              <w:left w:w="108" w:type="dxa"/>
              <w:right w:w="108" w:type="dxa"/>
            </w:tcMar>
            <w:vAlign w:val="top"/>
          </w:tcPr>
          <w:p w:rsidR="45AE297F" w:rsidP="45AE297F" w:rsidRDefault="45AE297F" w14:paraId="6D403806" w14:textId="7A9C795D">
            <w:pPr>
              <w:spacing w:before="0" w:beforeAutospacing="off" w:after="0" w:afterAutospacing="off"/>
            </w:pPr>
            <w:r w:rsidRPr="45AE297F" w:rsidR="45AE297F">
              <w:rPr>
                <w:rFonts w:ascii="Times New Roman" w:hAnsi="Times New Roman" w:eastAsia="Times New Roman" w:cs="Times New Roman"/>
                <w:sz w:val="24"/>
                <w:szCs w:val="24"/>
              </w:rPr>
              <w:t>0.89-0.94</w:t>
            </w:r>
          </w:p>
        </w:tc>
        <w:tc>
          <w:tcPr>
            <w:cnfStyle w:val="000000000000" w:firstRow="0" w:lastRow="0" w:firstColumn="0" w:lastColumn="0" w:oddVBand="0" w:evenVBand="0" w:oddHBand="0" w:evenHBand="0" w:firstRowFirstColumn="0" w:firstRowLastColumn="0" w:lastRowFirstColumn="0" w:lastRowLastColumn="0"/>
            <w:tcW w:w="1804" w:type="dxa"/>
            <w:tcBorders>
              <w:top w:val="single" w:color="666666" w:sz="8"/>
              <w:left w:val="single" w:color="666666" w:sz="8"/>
              <w:bottom w:val="single" w:color="666666" w:sz="8"/>
              <w:right w:val="single" w:color="666666" w:sz="8"/>
            </w:tcBorders>
            <w:tcMar>
              <w:left w:w="108" w:type="dxa"/>
              <w:right w:w="108" w:type="dxa"/>
            </w:tcMar>
            <w:vAlign w:val="top"/>
          </w:tcPr>
          <w:p w:rsidR="45AE297F" w:rsidP="45AE297F" w:rsidRDefault="45AE297F" w14:paraId="76856B04" w14:textId="700CF7E8">
            <w:pPr>
              <w:spacing w:before="0" w:beforeAutospacing="off" w:after="0" w:afterAutospacing="off"/>
            </w:pPr>
            <w:r w:rsidRPr="45AE297F" w:rsidR="45AE297F">
              <w:rPr>
                <w:rFonts w:ascii="Times New Roman" w:hAnsi="Times New Roman" w:eastAsia="Times New Roman" w:cs="Times New Roman"/>
                <w:sz w:val="24"/>
                <w:szCs w:val="24"/>
              </w:rPr>
              <w:t>&gt;0.94</w:t>
            </w:r>
          </w:p>
        </w:tc>
      </w:tr>
    </w:tbl>
    <w:p xmlns:wp14="http://schemas.microsoft.com/office/word/2010/wordml" w:rsidP="45AE297F" wp14:paraId="687B41EF" wp14:textId="3C6C8592">
      <w:pPr>
        <w:spacing w:before="0" w:beforeAutospacing="off" w:after="160" w:afterAutospacing="off" w:line="278" w:lineRule="auto"/>
      </w:pPr>
      <w:r w:rsidRPr="45AE297F" w:rsidR="26305B97">
        <w:rPr>
          <w:rFonts w:ascii="Times New Roman" w:hAnsi="Times New Roman" w:eastAsia="Times New Roman" w:cs="Times New Roman"/>
          <w:noProof w:val="0"/>
          <w:sz w:val="24"/>
          <w:szCs w:val="24"/>
          <w:lang w:val="en-GB"/>
        </w:rPr>
        <w:t>(Figure 1 - Liguori, 2018)</w:t>
      </w:r>
    </w:p>
    <w:tbl>
      <w:tblPr>
        <w:tblStyle w:val="GridTable4"/>
        <w:tblW w:w="0" w:type="auto"/>
        <w:tblLayout w:type="fixed"/>
        <w:tblLook w:val="04A0" w:firstRow="1" w:lastRow="0" w:firstColumn="1" w:lastColumn="0" w:noHBand="0" w:noVBand="1"/>
      </w:tblPr>
      <w:tblGrid>
        <w:gridCol w:w="3005"/>
        <w:gridCol w:w="3005"/>
        <w:gridCol w:w="3006"/>
      </w:tblGrid>
      <w:tr w:rsidR="45AE297F" w:rsidTr="45AE297F" w14:paraId="40258331">
        <w:trPr>
          <w:trHeight w:val="300"/>
        </w:trPr>
        <w:tc>
          <w:tcPr>
            <w:cnfStyle w:val="001000000000" w:firstRow="0" w:lastRow="0" w:firstColumn="1" w:lastColumn="0" w:oddVBand="0" w:evenVBand="0" w:oddHBand="0" w:evenHBand="0" w:firstRowFirstColumn="0" w:firstRowLastColumn="0" w:lastRowFirstColumn="0" w:lastRowLastColumn="0"/>
            <w:tcW w:w="3005" w:type="dxa"/>
            <w:tcBorders>
              <w:top w:val="single" w:color="000000" w:themeColor="text1" w:sz="8"/>
              <w:left w:val="single" w:color="000000" w:themeColor="text1" w:sz="8"/>
              <w:bottom w:val="single" w:color="000000" w:themeColor="text1" w:sz="8"/>
              <w:right w:val="nil"/>
            </w:tcBorders>
            <w:shd w:val="clear" w:color="auto" w:fill="000000" w:themeFill="text1"/>
            <w:tcMar>
              <w:left w:w="108" w:type="dxa"/>
              <w:right w:w="108" w:type="dxa"/>
            </w:tcMar>
            <w:vAlign w:val="top"/>
          </w:tcPr>
          <w:p w:rsidR="45AE297F" w:rsidP="45AE297F" w:rsidRDefault="45AE297F" w14:paraId="0CA9ADE3" w14:textId="7658CDD3">
            <w:pPr>
              <w:spacing w:before="0" w:beforeAutospacing="off" w:after="0" w:afterAutospacing="off"/>
              <w:jc w:val="center"/>
            </w:pPr>
            <w:r w:rsidRPr="45AE297F" w:rsidR="45AE297F">
              <w:rPr>
                <w:rFonts w:ascii="Times New Roman" w:hAnsi="Times New Roman" w:eastAsia="Times New Roman" w:cs="Times New Roman"/>
                <w:b w:val="1"/>
                <w:bCs w:val="1"/>
                <w:color w:val="FFFFFF" w:themeColor="background1" w:themeTint="FF" w:themeShade="FF"/>
                <w:sz w:val="24"/>
                <w:szCs w:val="24"/>
              </w:rPr>
              <w:t>BMI</w:t>
            </w:r>
          </w:p>
        </w:tc>
        <w:tc>
          <w:tcPr>
            <w:cnfStyle w:val="000000000000" w:firstRow="0" w:lastRow="0" w:firstColumn="0" w:lastColumn="0" w:oddVBand="0" w:evenVBand="0" w:oddHBand="0" w:evenHBand="0" w:firstRowFirstColumn="0" w:firstRowLastColumn="0" w:lastRowFirstColumn="0" w:lastRowLastColumn="0"/>
            <w:tcW w:w="3005" w:type="dxa"/>
            <w:tcBorders>
              <w:top w:val="single" w:color="000000" w:themeColor="text1" w:sz="8"/>
              <w:left w:val="nil"/>
              <w:bottom w:val="single" w:color="000000" w:themeColor="text1" w:sz="8"/>
              <w:right w:val="nil"/>
            </w:tcBorders>
            <w:shd w:val="clear" w:color="auto" w:fill="000000" w:themeFill="text1"/>
            <w:tcMar>
              <w:left w:w="108" w:type="dxa"/>
              <w:right w:w="108" w:type="dxa"/>
            </w:tcMar>
            <w:vAlign w:val="top"/>
          </w:tcPr>
          <w:p w:rsidR="45AE297F" w:rsidP="45AE297F" w:rsidRDefault="45AE297F" w14:paraId="3FCDFCBE" w14:textId="64F4A8FD">
            <w:pPr>
              <w:spacing w:before="0" w:beforeAutospacing="off" w:after="0" w:afterAutospacing="off"/>
              <w:jc w:val="center"/>
            </w:pPr>
            <w:r w:rsidRPr="45AE297F" w:rsidR="45AE297F">
              <w:rPr>
                <w:rFonts w:ascii="Times New Roman" w:hAnsi="Times New Roman" w:eastAsia="Times New Roman" w:cs="Times New Roman"/>
                <w:b w:val="1"/>
                <w:bCs w:val="1"/>
                <w:color w:val="FFFFFF" w:themeColor="background1" w:themeTint="FF" w:themeShade="FF"/>
                <w:sz w:val="24"/>
                <w:szCs w:val="24"/>
              </w:rPr>
              <w:t xml:space="preserve">Weight Class </w:t>
            </w:r>
          </w:p>
        </w:tc>
        <w:tc>
          <w:tcPr>
            <w:cnfStyle w:val="000000000000" w:firstRow="0" w:lastRow="0" w:firstColumn="0" w:lastColumn="0" w:oddVBand="0" w:evenVBand="0" w:oddHBand="0" w:evenHBand="0" w:firstRowFirstColumn="0" w:firstRowLastColumn="0" w:lastRowFirstColumn="0" w:lastRowLastColumn="0"/>
            <w:tcW w:w="3006" w:type="dxa"/>
            <w:tcBorders>
              <w:top w:val="single" w:color="000000" w:themeColor="text1" w:sz="8"/>
              <w:left w:val="nil"/>
              <w:bottom w:val="single" w:color="000000" w:themeColor="text1" w:sz="8"/>
              <w:right w:val="single" w:color="000000" w:themeColor="text1" w:sz="8"/>
            </w:tcBorders>
            <w:shd w:val="clear" w:color="auto" w:fill="000000" w:themeFill="text1"/>
            <w:tcMar>
              <w:left w:w="108" w:type="dxa"/>
              <w:right w:w="108" w:type="dxa"/>
            </w:tcMar>
            <w:vAlign w:val="top"/>
          </w:tcPr>
          <w:p w:rsidR="45AE297F" w:rsidP="45AE297F" w:rsidRDefault="45AE297F" w14:paraId="5334326E" w14:textId="70EE3765">
            <w:pPr>
              <w:spacing w:before="0" w:beforeAutospacing="off" w:after="0" w:afterAutospacing="off"/>
              <w:jc w:val="center"/>
            </w:pPr>
            <w:r w:rsidRPr="45AE297F" w:rsidR="45AE297F">
              <w:rPr>
                <w:rFonts w:ascii="Times New Roman" w:hAnsi="Times New Roman" w:eastAsia="Times New Roman" w:cs="Times New Roman"/>
                <w:b w:val="1"/>
                <w:bCs w:val="1"/>
                <w:color w:val="FFFFFF" w:themeColor="background1" w:themeTint="FF" w:themeShade="FF"/>
                <w:sz w:val="24"/>
                <w:szCs w:val="24"/>
              </w:rPr>
              <w:t>Health Risk</w:t>
            </w:r>
          </w:p>
        </w:tc>
      </w:tr>
      <w:tr w:rsidR="45AE297F" w:rsidTr="45AE297F" w14:paraId="58F68217">
        <w:trPr>
          <w:trHeight w:val="300"/>
        </w:trPr>
        <w:tc>
          <w:tcPr>
            <w:cnfStyle w:val="001000000000" w:firstRow="0" w:lastRow="0" w:firstColumn="1" w:lastColumn="0" w:oddVBand="0" w:evenVBand="0" w:oddHBand="0" w:evenHBand="0" w:firstRowFirstColumn="0" w:firstRowLastColumn="0" w:lastRowFirstColumn="0" w:lastRowLastColumn="0"/>
            <w:tcW w:w="3005" w:type="dxa"/>
            <w:tcBorders>
              <w:top w:val="single" w:color="666666" w:sz="8"/>
              <w:left w:val="single" w:color="666666" w:sz="8"/>
              <w:bottom w:val="single" w:color="666666" w:sz="8"/>
              <w:right w:val="single" w:color="666666" w:sz="8"/>
            </w:tcBorders>
            <w:shd w:val="clear" w:color="auto" w:fill="CCCCCC"/>
            <w:tcMar>
              <w:left w:w="108" w:type="dxa"/>
              <w:right w:w="108" w:type="dxa"/>
            </w:tcMar>
            <w:vAlign w:val="top"/>
          </w:tcPr>
          <w:p w:rsidR="45AE297F" w:rsidP="45AE297F" w:rsidRDefault="45AE297F" w14:paraId="5D49A214" w14:textId="4B6362C0">
            <w:pPr>
              <w:spacing w:before="0" w:beforeAutospacing="off" w:after="0" w:afterAutospacing="off"/>
              <w:jc w:val="center"/>
            </w:pPr>
            <w:r w:rsidRPr="45AE297F" w:rsidR="45AE297F">
              <w:rPr>
                <w:rFonts w:ascii="Times New Roman" w:hAnsi="Times New Roman" w:eastAsia="Times New Roman" w:cs="Times New Roman"/>
                <w:color w:val="000000" w:themeColor="text1" w:themeTint="FF" w:themeShade="FF"/>
                <w:sz w:val="24"/>
                <w:szCs w:val="24"/>
              </w:rPr>
              <w:t>25.0-29.9</w:t>
            </w:r>
          </w:p>
        </w:tc>
        <w:tc>
          <w:tcPr>
            <w:cnfStyle w:val="000000000000" w:firstRow="0" w:lastRow="0" w:firstColumn="0" w:lastColumn="0" w:oddVBand="0" w:evenVBand="0" w:oddHBand="0" w:evenHBand="0" w:firstRowFirstColumn="0" w:firstRowLastColumn="0" w:lastRowFirstColumn="0" w:lastRowLastColumn="0"/>
            <w:tcW w:w="3005" w:type="dxa"/>
            <w:tcBorders>
              <w:top w:val="single" w:color="666666" w:sz="8"/>
              <w:left w:val="single" w:color="666666" w:sz="8"/>
              <w:bottom w:val="single" w:color="666666" w:sz="8"/>
              <w:right w:val="single" w:color="666666" w:sz="8"/>
            </w:tcBorders>
            <w:shd w:val="clear" w:color="auto" w:fill="CCCCCC"/>
            <w:tcMar>
              <w:left w:w="108" w:type="dxa"/>
              <w:right w:w="108" w:type="dxa"/>
            </w:tcMar>
            <w:vAlign w:val="top"/>
          </w:tcPr>
          <w:p w:rsidR="45AE297F" w:rsidP="45AE297F" w:rsidRDefault="45AE297F" w14:paraId="78BE3A9C" w14:textId="2E905304">
            <w:pPr>
              <w:spacing w:before="0" w:beforeAutospacing="off" w:after="0" w:afterAutospacing="off"/>
              <w:jc w:val="center"/>
            </w:pPr>
            <w:r w:rsidRPr="45AE297F" w:rsidR="45AE297F">
              <w:rPr>
                <w:rFonts w:ascii="Times New Roman" w:hAnsi="Times New Roman" w:eastAsia="Times New Roman" w:cs="Times New Roman"/>
                <w:color w:val="000000" w:themeColor="text1" w:themeTint="FF" w:themeShade="FF"/>
                <w:sz w:val="24"/>
                <w:szCs w:val="24"/>
              </w:rPr>
              <w:t xml:space="preserve">Overweight </w:t>
            </w:r>
          </w:p>
        </w:tc>
        <w:tc>
          <w:tcPr>
            <w:cnfStyle w:val="000000000000" w:firstRow="0" w:lastRow="0" w:firstColumn="0" w:lastColumn="0" w:oddVBand="0" w:evenVBand="0" w:oddHBand="0" w:evenHBand="0" w:firstRowFirstColumn="0" w:firstRowLastColumn="0" w:lastRowFirstColumn="0" w:lastRowLastColumn="0"/>
            <w:tcW w:w="3006" w:type="dxa"/>
            <w:tcBorders>
              <w:top w:val="single" w:color="666666" w:sz="8"/>
              <w:left w:val="single" w:color="666666" w:sz="8"/>
              <w:bottom w:val="single" w:color="666666" w:sz="8"/>
              <w:right w:val="single" w:color="666666" w:sz="8"/>
            </w:tcBorders>
            <w:shd w:val="clear" w:color="auto" w:fill="CCCCCC"/>
            <w:tcMar>
              <w:left w:w="108" w:type="dxa"/>
              <w:right w:w="108" w:type="dxa"/>
            </w:tcMar>
            <w:vAlign w:val="top"/>
          </w:tcPr>
          <w:p w:rsidR="45AE297F" w:rsidP="45AE297F" w:rsidRDefault="45AE297F" w14:paraId="3EDA53FF" w14:textId="4F627CA8">
            <w:pPr>
              <w:spacing w:before="0" w:beforeAutospacing="off" w:after="0" w:afterAutospacing="off"/>
              <w:jc w:val="center"/>
            </w:pPr>
            <w:r w:rsidRPr="45AE297F" w:rsidR="45AE297F">
              <w:rPr>
                <w:rFonts w:ascii="Times New Roman" w:hAnsi="Times New Roman" w:eastAsia="Times New Roman" w:cs="Times New Roman"/>
                <w:color w:val="000000" w:themeColor="text1" w:themeTint="FF" w:themeShade="FF"/>
                <w:sz w:val="24"/>
                <w:szCs w:val="24"/>
              </w:rPr>
              <w:t xml:space="preserve">Increased </w:t>
            </w:r>
          </w:p>
        </w:tc>
      </w:tr>
    </w:tbl>
    <w:p xmlns:wp14="http://schemas.microsoft.com/office/word/2010/wordml" w:rsidP="45AE297F" wp14:paraId="11F6F08D" wp14:textId="0F0B681D">
      <w:pPr>
        <w:spacing w:before="0" w:beforeAutospacing="off" w:after="160" w:afterAutospacing="off" w:line="278" w:lineRule="auto"/>
      </w:pPr>
      <w:r w:rsidRPr="45AE297F" w:rsidR="26305B97">
        <w:rPr>
          <w:rFonts w:ascii="Times New Roman" w:hAnsi="Times New Roman" w:eastAsia="Times New Roman" w:cs="Times New Roman"/>
          <w:noProof w:val="0"/>
          <w:sz w:val="24"/>
          <w:szCs w:val="24"/>
          <w:lang w:val="en-GB"/>
        </w:rPr>
        <w:t>(Figure 1.1 - Liguori, 2018)</w:t>
      </w:r>
    </w:p>
    <w:p xmlns:wp14="http://schemas.microsoft.com/office/word/2010/wordml" w:rsidP="45AE297F" wp14:paraId="1E3158D3" wp14:textId="5FD915E2">
      <w:pPr>
        <w:spacing w:before="0" w:beforeAutospacing="off" w:after="160" w:afterAutospacing="off" w:line="278" w:lineRule="auto"/>
      </w:pPr>
      <w:r w:rsidRPr="45AE297F" w:rsidR="26305B97">
        <w:rPr>
          <w:rFonts w:ascii="Times New Roman" w:hAnsi="Times New Roman" w:eastAsia="Times New Roman" w:cs="Times New Roman"/>
          <w:noProof w:val="0"/>
          <w:sz w:val="24"/>
          <w:szCs w:val="24"/>
          <w:lang w:val="en-GB"/>
        </w:rPr>
        <w:t xml:space="preserve"> </w:t>
      </w:r>
    </w:p>
    <w:p xmlns:wp14="http://schemas.microsoft.com/office/word/2010/wordml" w:rsidP="45AE297F" wp14:paraId="7A82A37F" wp14:textId="6E18583B">
      <w:pPr>
        <w:spacing w:before="0" w:beforeAutospacing="off" w:after="160" w:afterAutospacing="off" w:line="278" w:lineRule="auto"/>
      </w:pPr>
      <w:r w:rsidRPr="45AE297F" w:rsidR="26305B97">
        <w:rPr>
          <w:rFonts w:ascii="Times New Roman" w:hAnsi="Times New Roman" w:eastAsia="Times New Roman" w:cs="Times New Roman"/>
          <w:b w:val="1"/>
          <w:bCs w:val="1"/>
          <w:noProof w:val="0"/>
          <w:sz w:val="24"/>
          <w:szCs w:val="24"/>
          <w:lang w:val="en-GB"/>
        </w:rPr>
        <w:t>Cardiovascular testing results</w:t>
      </w:r>
    </w:p>
    <w:p xmlns:wp14="http://schemas.microsoft.com/office/word/2010/wordml" w:rsidP="45AE297F" wp14:paraId="5D6A68EA" wp14:textId="3A3243B4">
      <w:pPr>
        <w:spacing w:before="0" w:beforeAutospacing="off" w:after="160" w:afterAutospacing="off" w:line="278" w:lineRule="auto"/>
      </w:pPr>
      <w:r w:rsidRPr="45AE297F" w:rsidR="26305B97">
        <w:rPr>
          <w:rFonts w:ascii="Times New Roman" w:hAnsi="Times New Roman" w:eastAsia="Times New Roman" w:cs="Times New Roman"/>
          <w:noProof w:val="0"/>
          <w:sz w:val="24"/>
          <w:szCs w:val="24"/>
          <w:lang w:val="en-GB"/>
        </w:rPr>
        <w:t xml:space="preserve">The cardiovascular testing results to examine are from the Astrand bike test. The participant had a duration of 6 minutes on the bike. The </w:t>
      </w:r>
      <w:r w:rsidRPr="45AE297F" w:rsidR="26305B97">
        <w:rPr>
          <w:rFonts w:ascii="Times New Roman" w:hAnsi="Times New Roman" w:eastAsia="Times New Roman" w:cs="Times New Roman"/>
          <w:noProof w:val="0"/>
          <w:sz w:val="24"/>
          <w:szCs w:val="24"/>
          <w:lang w:val="en-GB"/>
        </w:rPr>
        <w:t>final outcome</w:t>
      </w:r>
      <w:r w:rsidRPr="45AE297F" w:rsidR="26305B97">
        <w:rPr>
          <w:rFonts w:ascii="Times New Roman" w:hAnsi="Times New Roman" w:eastAsia="Times New Roman" w:cs="Times New Roman"/>
          <w:noProof w:val="0"/>
          <w:sz w:val="24"/>
          <w:szCs w:val="24"/>
          <w:lang w:val="en-GB"/>
        </w:rPr>
        <w:t xml:space="preserve"> at the end of those 6 minutes was a heart rate of 124 bpm and a power output of 120 watts. Based on the raw data collected, this result can now be converted to a VO2 max for the participant. The VO2 max for the participant, considering age, weight, power, and heart rate, is 40 ml/kg/min. This result, based on the participant's age, the score falls within the fair range on a standardised VO2 max chart (figure 1.2)</w:t>
      </w:r>
    </w:p>
    <w:p xmlns:wp14="http://schemas.microsoft.com/office/word/2010/wordml" w:rsidP="45AE297F" wp14:paraId="356C99FC" wp14:textId="2AFC08FB">
      <w:pPr>
        <w:spacing w:before="0" w:beforeAutospacing="off" w:after="160" w:afterAutospacing="off" w:line="278" w:lineRule="auto"/>
        <w:rPr>
          <w:rFonts w:ascii="Times New Roman" w:hAnsi="Times New Roman" w:eastAsia="Times New Roman" w:cs="Times New Roman"/>
          <w:noProof w:val="0"/>
          <w:sz w:val="24"/>
          <w:szCs w:val="24"/>
          <w:lang w:val="en-GB"/>
        </w:rPr>
      </w:pPr>
    </w:p>
    <w:tbl>
      <w:tblPr>
        <w:tblStyle w:val="GridTable4"/>
        <w:tblW w:w="0" w:type="auto"/>
        <w:tblLayout w:type="fixed"/>
        <w:tblLook w:val="06A0" w:firstRow="1" w:lastRow="0" w:firstColumn="1" w:lastColumn="0" w:noHBand="1" w:noVBand="1"/>
      </w:tblPr>
      <w:tblGrid>
        <w:gridCol w:w="2254"/>
        <w:gridCol w:w="3084"/>
        <w:gridCol w:w="1423"/>
        <w:gridCol w:w="2254"/>
      </w:tblGrid>
      <w:tr w:rsidR="45AE297F" w:rsidTr="45AE297F" w14:paraId="62E75987">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7C2F2843" w:rsidP="45AE297F" w:rsidRDefault="7C2F2843" w14:paraId="4F8A972A" w14:textId="186CA954">
            <w:pPr>
              <w:pStyle w:val="Normal"/>
              <w:rPr>
                <w:rFonts w:ascii="Times New Roman" w:hAnsi="Times New Roman" w:eastAsia="Times New Roman" w:cs="Times New Roman"/>
                <w:noProof w:val="0"/>
                <w:sz w:val="24"/>
                <w:szCs w:val="24"/>
                <w:lang w:val="en-GB"/>
              </w:rPr>
            </w:pPr>
            <w:r w:rsidRPr="45AE297F" w:rsidR="7C2F2843">
              <w:rPr>
                <w:rFonts w:ascii="Times New Roman" w:hAnsi="Times New Roman" w:eastAsia="Times New Roman" w:cs="Times New Roman"/>
                <w:noProof w:val="0"/>
                <w:sz w:val="24"/>
                <w:szCs w:val="24"/>
                <w:lang w:val="en-GB"/>
              </w:rPr>
              <w:t>Male</w:t>
            </w:r>
          </w:p>
        </w:tc>
        <w:tc>
          <w:tcPr>
            <w:cnfStyle w:val="000000000000" w:firstRow="0" w:lastRow="0" w:firstColumn="0" w:lastColumn="0" w:oddVBand="0" w:evenVBand="0" w:oddHBand="0" w:evenHBand="0" w:firstRowFirstColumn="0" w:firstRowLastColumn="0" w:lastRowFirstColumn="0" w:lastRowLastColumn="0"/>
            <w:tcW w:w="3084" w:type="dxa"/>
            <w:tcMar/>
          </w:tcPr>
          <w:p w:rsidR="45AE297F" w:rsidP="45AE297F" w:rsidRDefault="45AE297F" w14:paraId="62F17FB4" w14:textId="3242B8B0">
            <w:pPr>
              <w:pStyle w:val="Normal"/>
              <w:rPr>
                <w:rFonts w:ascii="Times New Roman" w:hAnsi="Times New Roman" w:eastAsia="Times New Roman" w:cs="Times New Roman"/>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1423" w:type="dxa"/>
            <w:tcMar/>
          </w:tcPr>
          <w:p w:rsidR="45AE297F" w:rsidP="45AE297F" w:rsidRDefault="45AE297F" w14:paraId="03809773" w14:textId="3242B8B0">
            <w:pPr>
              <w:pStyle w:val="Normal"/>
              <w:rPr>
                <w:rFonts w:ascii="Times New Roman" w:hAnsi="Times New Roman" w:eastAsia="Times New Roman" w:cs="Times New Roman"/>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254" w:type="dxa"/>
            <w:tcMar/>
          </w:tcPr>
          <w:p w:rsidR="45AE297F" w:rsidP="45AE297F" w:rsidRDefault="45AE297F" w14:paraId="687604C6" w14:textId="3242B8B0">
            <w:pPr>
              <w:pStyle w:val="Normal"/>
              <w:rPr>
                <w:rFonts w:ascii="Times New Roman" w:hAnsi="Times New Roman" w:eastAsia="Times New Roman" w:cs="Times New Roman"/>
                <w:noProof w:val="0"/>
                <w:sz w:val="24"/>
                <w:szCs w:val="24"/>
                <w:lang w:val="en-GB"/>
              </w:rPr>
            </w:pPr>
          </w:p>
        </w:tc>
      </w:tr>
      <w:tr w:rsidR="45AE297F" w:rsidTr="45AE297F" w14:paraId="05C8626C">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7C2F2843" w:rsidP="45AE297F" w:rsidRDefault="7C2F2843" w14:paraId="6CE3570E" w14:textId="7E270B1A">
            <w:pPr>
              <w:pStyle w:val="Normal"/>
              <w:jc w:val="center"/>
              <w:rPr>
                <w:rFonts w:ascii="Times New Roman" w:hAnsi="Times New Roman" w:eastAsia="Times New Roman" w:cs="Times New Roman"/>
                <w:noProof w:val="0"/>
                <w:sz w:val="24"/>
                <w:szCs w:val="24"/>
                <w:lang w:val="en-GB"/>
              </w:rPr>
            </w:pPr>
            <w:r w:rsidRPr="45AE297F" w:rsidR="7C2F2843">
              <w:rPr>
                <w:rFonts w:ascii="Times New Roman" w:hAnsi="Times New Roman" w:eastAsia="Times New Roman" w:cs="Times New Roman"/>
                <w:noProof w:val="0"/>
                <w:sz w:val="24"/>
                <w:szCs w:val="24"/>
                <w:lang w:val="en-GB"/>
              </w:rPr>
              <w:t xml:space="preserve">Category </w:t>
            </w:r>
          </w:p>
        </w:tc>
        <w:tc>
          <w:tcPr>
            <w:cnfStyle w:val="000000000000" w:firstRow="0" w:lastRow="0" w:firstColumn="0" w:lastColumn="0" w:oddVBand="0" w:evenVBand="0" w:oddHBand="0" w:evenHBand="0" w:firstRowFirstColumn="0" w:firstRowLastColumn="0" w:lastRowFirstColumn="0" w:lastRowLastColumn="0"/>
            <w:tcW w:w="3084" w:type="dxa"/>
            <w:tcMar/>
          </w:tcPr>
          <w:p w:rsidR="7C2F2843" w:rsidP="45AE297F" w:rsidRDefault="7C2F2843" w14:paraId="7DD39DF2" w14:textId="0110CEEE">
            <w:pPr>
              <w:pStyle w:val="Normal"/>
              <w:jc w:val="center"/>
              <w:rPr>
                <w:rFonts w:ascii="Times New Roman" w:hAnsi="Times New Roman" w:eastAsia="Times New Roman" w:cs="Times New Roman"/>
                <w:noProof w:val="0"/>
                <w:sz w:val="24"/>
                <w:szCs w:val="24"/>
                <w:lang w:val="en-GB"/>
              </w:rPr>
            </w:pPr>
            <w:r w:rsidRPr="45AE297F" w:rsidR="7C2F2843">
              <w:rPr>
                <w:rFonts w:ascii="Times New Roman" w:hAnsi="Times New Roman" w:eastAsia="Times New Roman" w:cs="Times New Roman"/>
                <w:noProof w:val="0"/>
                <w:sz w:val="24"/>
                <w:szCs w:val="24"/>
                <w:lang w:val="en-GB"/>
              </w:rPr>
              <w:t xml:space="preserve">Measure </w:t>
            </w:r>
          </w:p>
        </w:tc>
        <w:tc>
          <w:tcPr>
            <w:cnfStyle w:val="000000000000" w:firstRow="0" w:lastRow="0" w:firstColumn="0" w:lastColumn="0" w:oddVBand="0" w:evenVBand="0" w:oddHBand="0" w:evenHBand="0" w:firstRowFirstColumn="0" w:firstRowLastColumn="0" w:lastRowFirstColumn="0" w:lastRowLastColumn="0"/>
            <w:tcW w:w="1423" w:type="dxa"/>
            <w:tcMar/>
          </w:tcPr>
          <w:p w:rsidR="7C2F2843" w:rsidP="45AE297F" w:rsidRDefault="7C2F2843" w14:paraId="1DAE321A" w14:textId="078BF22F">
            <w:pPr>
              <w:pStyle w:val="Normal"/>
              <w:jc w:val="center"/>
              <w:rPr>
                <w:rFonts w:ascii="Times New Roman" w:hAnsi="Times New Roman" w:eastAsia="Times New Roman" w:cs="Times New Roman"/>
                <w:noProof w:val="0"/>
                <w:sz w:val="24"/>
                <w:szCs w:val="24"/>
                <w:lang w:val="en-GB"/>
              </w:rPr>
            </w:pPr>
            <w:r w:rsidRPr="45AE297F" w:rsidR="7C2F2843">
              <w:rPr>
                <w:rFonts w:ascii="Times New Roman" w:hAnsi="Times New Roman" w:eastAsia="Times New Roman" w:cs="Times New Roman"/>
                <w:noProof w:val="0"/>
                <w:sz w:val="24"/>
                <w:szCs w:val="24"/>
                <w:lang w:val="en-GB"/>
              </w:rPr>
              <w:t xml:space="preserve">Age </w:t>
            </w:r>
          </w:p>
        </w:tc>
        <w:tc>
          <w:tcPr>
            <w:cnfStyle w:val="000000000000" w:firstRow="0" w:lastRow="0" w:firstColumn="0" w:lastColumn="0" w:oddVBand="0" w:evenVBand="0" w:oddHBand="0" w:evenHBand="0" w:firstRowFirstColumn="0" w:firstRowLastColumn="0" w:lastRowFirstColumn="0" w:lastRowLastColumn="0"/>
            <w:tcW w:w="2254" w:type="dxa"/>
            <w:tcMar/>
          </w:tcPr>
          <w:p w:rsidR="7C2F2843" w:rsidP="45AE297F" w:rsidRDefault="7C2F2843" w14:paraId="6EBD311D" w14:textId="46B511D6">
            <w:pPr>
              <w:pStyle w:val="Normal"/>
              <w:jc w:val="center"/>
              <w:rPr>
                <w:rFonts w:ascii="Times New Roman" w:hAnsi="Times New Roman" w:eastAsia="Times New Roman" w:cs="Times New Roman"/>
                <w:noProof w:val="0"/>
                <w:sz w:val="24"/>
                <w:szCs w:val="24"/>
                <w:lang w:val="en-GB"/>
              </w:rPr>
            </w:pPr>
            <w:r w:rsidRPr="45AE297F" w:rsidR="7C2F2843">
              <w:rPr>
                <w:rFonts w:ascii="Times New Roman" w:hAnsi="Times New Roman" w:eastAsia="Times New Roman" w:cs="Times New Roman"/>
                <w:noProof w:val="0"/>
                <w:sz w:val="24"/>
                <w:szCs w:val="24"/>
                <w:lang w:val="en-GB"/>
              </w:rPr>
              <w:t xml:space="preserve">Score </w:t>
            </w:r>
          </w:p>
        </w:tc>
      </w:tr>
      <w:tr w:rsidR="45AE297F" w:rsidTr="45AE297F" w14:paraId="5E9F1773">
        <w:trPr>
          <w:trHeight w:val="358"/>
        </w:trPr>
        <w:tc>
          <w:tcPr>
            <w:cnfStyle w:val="001000000000" w:firstRow="0" w:lastRow="0" w:firstColumn="1" w:lastColumn="0" w:oddVBand="0" w:evenVBand="0" w:oddHBand="0" w:evenHBand="0" w:firstRowFirstColumn="0" w:firstRowLastColumn="0" w:lastRowFirstColumn="0" w:lastRowLastColumn="0"/>
            <w:tcW w:w="2254" w:type="dxa"/>
            <w:tcMar/>
          </w:tcPr>
          <w:p w:rsidR="7C2F2843" w:rsidP="45AE297F" w:rsidRDefault="7C2F2843" w14:paraId="2ED6A7BC" w14:textId="514F5C7A">
            <w:pPr>
              <w:pStyle w:val="Normal"/>
              <w:rPr>
                <w:rFonts w:ascii="Times New Roman" w:hAnsi="Times New Roman" w:eastAsia="Times New Roman" w:cs="Times New Roman"/>
                <w:noProof w:val="0"/>
                <w:sz w:val="24"/>
                <w:szCs w:val="24"/>
                <w:lang w:val="en-GB"/>
              </w:rPr>
            </w:pPr>
            <w:r w:rsidRPr="45AE297F" w:rsidR="7C2F2843">
              <w:rPr>
                <w:rFonts w:ascii="Times New Roman" w:hAnsi="Times New Roman" w:eastAsia="Times New Roman" w:cs="Times New Roman"/>
                <w:noProof w:val="0"/>
                <w:sz w:val="24"/>
                <w:szCs w:val="24"/>
                <w:lang w:val="en-GB"/>
              </w:rPr>
              <w:t>Fair</w:t>
            </w:r>
          </w:p>
        </w:tc>
        <w:tc>
          <w:tcPr>
            <w:cnfStyle w:val="000000000000" w:firstRow="0" w:lastRow="0" w:firstColumn="0" w:lastColumn="0" w:oddVBand="0" w:evenVBand="0" w:oddHBand="0" w:evenHBand="0" w:firstRowFirstColumn="0" w:firstRowLastColumn="0" w:lastRowFirstColumn="0" w:lastRowLastColumn="0"/>
            <w:tcW w:w="3084" w:type="dxa"/>
            <w:tcMar/>
          </w:tcPr>
          <w:p w:rsidR="7C2F2843" w:rsidP="45AE297F" w:rsidRDefault="7C2F2843" w14:paraId="0CEC8190" w14:textId="0622C697">
            <w:pPr>
              <w:spacing w:before="0" w:beforeAutospacing="off" w:after="0" w:afterAutospacing="off"/>
              <w:jc w:val="center"/>
            </w:pPr>
            <w:r w:rsidRPr="45AE297F" w:rsidR="7C2F2843">
              <w:rPr>
                <w:rFonts w:ascii="Times New Roman" w:hAnsi="Times New Roman" w:eastAsia="Times New Roman" w:cs="Times New Roman"/>
                <w:sz w:val="24"/>
                <w:szCs w:val="24"/>
              </w:rPr>
              <w:t>Vo2 max (mL/kg-1/min-1)</w:t>
            </w:r>
          </w:p>
          <w:p w:rsidR="45AE297F" w:rsidP="45AE297F" w:rsidRDefault="45AE297F" w14:paraId="0A397795" w14:textId="208BE461">
            <w:pPr>
              <w:pStyle w:val="Normal"/>
              <w:rPr>
                <w:rFonts w:ascii="Times New Roman" w:hAnsi="Times New Roman" w:eastAsia="Times New Roman" w:cs="Times New Roman"/>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1423" w:type="dxa"/>
            <w:tcMar/>
          </w:tcPr>
          <w:p w:rsidR="7C2F2843" w:rsidP="45AE297F" w:rsidRDefault="7C2F2843" w14:paraId="285E261A" w14:textId="58EB2D21">
            <w:pPr>
              <w:pStyle w:val="Normal"/>
              <w:rPr>
                <w:rFonts w:ascii="Times New Roman" w:hAnsi="Times New Roman" w:eastAsia="Times New Roman" w:cs="Times New Roman"/>
                <w:noProof w:val="0"/>
                <w:sz w:val="24"/>
                <w:szCs w:val="24"/>
                <w:lang w:val="en-GB"/>
              </w:rPr>
            </w:pPr>
            <w:r w:rsidRPr="45AE297F" w:rsidR="7C2F2843">
              <w:rPr>
                <w:rFonts w:ascii="Times New Roman" w:hAnsi="Times New Roman" w:eastAsia="Times New Roman" w:cs="Times New Roman"/>
                <w:noProof w:val="0"/>
                <w:sz w:val="24"/>
                <w:szCs w:val="24"/>
                <w:lang w:val="en-GB"/>
              </w:rPr>
              <w:t>20-29</w:t>
            </w:r>
          </w:p>
        </w:tc>
        <w:tc>
          <w:tcPr>
            <w:cnfStyle w:val="000000000000" w:firstRow="0" w:lastRow="0" w:firstColumn="0" w:lastColumn="0" w:oddVBand="0" w:evenVBand="0" w:oddHBand="0" w:evenHBand="0" w:firstRowFirstColumn="0" w:firstRowLastColumn="0" w:lastRowFirstColumn="0" w:lastRowLastColumn="0"/>
            <w:tcW w:w="2254" w:type="dxa"/>
            <w:tcMar/>
          </w:tcPr>
          <w:p w:rsidR="7C2F2843" w:rsidP="45AE297F" w:rsidRDefault="7C2F2843" w14:paraId="300B0C25" w14:textId="42DF91CA">
            <w:pPr>
              <w:pStyle w:val="Normal"/>
              <w:rPr>
                <w:rFonts w:ascii="Times New Roman" w:hAnsi="Times New Roman" w:eastAsia="Times New Roman" w:cs="Times New Roman"/>
                <w:noProof w:val="0"/>
                <w:sz w:val="24"/>
                <w:szCs w:val="24"/>
                <w:lang w:val="en-GB"/>
              </w:rPr>
            </w:pPr>
            <w:r w:rsidRPr="45AE297F" w:rsidR="7C2F2843">
              <w:rPr>
                <w:rFonts w:ascii="Times New Roman" w:hAnsi="Times New Roman" w:eastAsia="Times New Roman" w:cs="Times New Roman"/>
                <w:noProof w:val="0"/>
                <w:sz w:val="24"/>
                <w:szCs w:val="24"/>
                <w:lang w:val="en-GB"/>
              </w:rPr>
              <w:t>36.5-42.4</w:t>
            </w:r>
          </w:p>
        </w:tc>
      </w:tr>
    </w:tbl>
    <w:p xmlns:wp14="http://schemas.microsoft.com/office/word/2010/wordml" w:rsidP="45AE297F" wp14:paraId="6BA6D5E5" wp14:textId="74ED8B3C">
      <w:pPr>
        <w:pStyle w:val="Normal"/>
        <w:suppressLineNumbers w:val="0"/>
        <w:bidi w:val="0"/>
        <w:spacing w:before="0" w:beforeAutospacing="off" w:after="160" w:afterAutospacing="off" w:line="278" w:lineRule="auto"/>
        <w:ind w:left="0" w:right="0"/>
        <w:jc w:val="left"/>
        <w:rPr>
          <w:rFonts w:ascii="Times New Roman" w:hAnsi="Times New Roman" w:eastAsia="Times New Roman" w:cs="Times New Roman"/>
          <w:noProof w:val="0"/>
          <w:sz w:val="24"/>
          <w:szCs w:val="24"/>
          <w:lang w:val="en-GB"/>
        </w:rPr>
      </w:pPr>
      <w:r w:rsidRPr="45AE297F" w:rsidR="26305B97">
        <w:rPr>
          <w:rFonts w:ascii="Times New Roman" w:hAnsi="Times New Roman" w:eastAsia="Times New Roman" w:cs="Times New Roman"/>
          <w:noProof w:val="0"/>
          <w:sz w:val="24"/>
          <w:szCs w:val="24"/>
          <w:lang w:val="en-GB"/>
        </w:rPr>
        <w:t>(Figure 1.2 - (Draayer and Canada., 1981)</w:t>
      </w:r>
    </w:p>
    <w:p xmlns:wp14="http://schemas.microsoft.com/office/word/2010/wordml" w:rsidP="45AE297F" wp14:paraId="753C5B94" wp14:textId="401765B7">
      <w:pPr>
        <w:spacing w:before="0" w:beforeAutospacing="off" w:after="160" w:afterAutospacing="off" w:line="278" w:lineRule="auto"/>
        <w:rPr>
          <w:rFonts w:ascii="Times New Roman" w:hAnsi="Times New Roman" w:eastAsia="Times New Roman" w:cs="Times New Roman"/>
          <w:b w:val="1"/>
          <w:bCs w:val="1"/>
          <w:noProof w:val="0"/>
          <w:sz w:val="24"/>
          <w:szCs w:val="24"/>
          <w:lang w:val="en-GB"/>
        </w:rPr>
      </w:pPr>
    </w:p>
    <w:p xmlns:wp14="http://schemas.microsoft.com/office/word/2010/wordml" w:rsidP="45AE297F" wp14:paraId="518CEE88" wp14:textId="7A2D30F2">
      <w:pPr>
        <w:spacing w:before="0" w:beforeAutospacing="off" w:after="160" w:afterAutospacing="off" w:line="278" w:lineRule="auto"/>
        <w:rPr>
          <w:rFonts w:ascii="Times New Roman" w:hAnsi="Times New Roman" w:eastAsia="Times New Roman" w:cs="Times New Roman"/>
          <w:b w:val="1"/>
          <w:bCs w:val="1"/>
          <w:noProof w:val="0"/>
          <w:sz w:val="24"/>
          <w:szCs w:val="24"/>
          <w:lang w:val="en-GB"/>
        </w:rPr>
      </w:pPr>
    </w:p>
    <w:p xmlns:wp14="http://schemas.microsoft.com/office/word/2010/wordml" w:rsidP="45AE297F" wp14:paraId="2E2BA832" wp14:textId="67D9948F">
      <w:pPr>
        <w:spacing w:before="0" w:beforeAutospacing="off" w:after="160" w:afterAutospacing="off" w:line="278" w:lineRule="auto"/>
      </w:pPr>
      <w:r w:rsidRPr="45AE297F" w:rsidR="26305B97">
        <w:rPr>
          <w:rFonts w:ascii="Times New Roman" w:hAnsi="Times New Roman" w:eastAsia="Times New Roman" w:cs="Times New Roman"/>
          <w:b w:val="1"/>
          <w:bCs w:val="1"/>
          <w:noProof w:val="0"/>
          <w:sz w:val="24"/>
          <w:szCs w:val="24"/>
          <w:lang w:val="en-GB"/>
        </w:rPr>
        <w:t>Muscular strength and endurance testing results</w:t>
      </w:r>
    </w:p>
    <w:p xmlns:wp14="http://schemas.microsoft.com/office/word/2010/wordml" w:rsidP="45AE297F" wp14:paraId="5A9BD65D" wp14:textId="0607DFD7">
      <w:pPr>
        <w:spacing w:before="0" w:beforeAutospacing="off" w:after="160" w:afterAutospacing="off" w:line="278" w:lineRule="auto"/>
      </w:pPr>
      <w:r w:rsidRPr="45AE297F" w:rsidR="26305B97">
        <w:rPr>
          <w:rFonts w:ascii="Times New Roman" w:hAnsi="Times New Roman" w:eastAsia="Times New Roman" w:cs="Times New Roman"/>
          <w:noProof w:val="0"/>
          <w:sz w:val="24"/>
          <w:szCs w:val="24"/>
          <w:lang w:val="en-GB"/>
        </w:rPr>
        <w:t>The results of the muscular strength assessment were obtained using a hand grip dynamometer. The participant held the dynamometer for 3 seconds, applying maximal force with each hand. The right hand generated a force of 60 kg, while the left hand also exerted a force of 60 kg. Considering the overall force produced compared to age, the participant scored in the top 80</w:t>
      </w:r>
      <w:r w:rsidRPr="45AE297F" w:rsidR="26305B97">
        <w:rPr>
          <w:rFonts w:ascii="Times New Roman" w:hAnsi="Times New Roman" w:eastAsia="Times New Roman" w:cs="Times New Roman"/>
          <w:noProof w:val="0"/>
          <w:sz w:val="24"/>
          <w:szCs w:val="24"/>
          <w:vertAlign w:val="superscript"/>
          <w:lang w:val="en-GB"/>
        </w:rPr>
        <w:t>th</w:t>
      </w:r>
      <w:r w:rsidRPr="45AE297F" w:rsidR="26305B97">
        <w:rPr>
          <w:rFonts w:ascii="Times New Roman" w:hAnsi="Times New Roman" w:eastAsia="Times New Roman" w:cs="Times New Roman"/>
          <w:noProof w:val="0"/>
          <w:sz w:val="24"/>
          <w:szCs w:val="24"/>
          <w:lang w:val="en-GB"/>
        </w:rPr>
        <w:t xml:space="preserve"> percentile group (Figure 1.3).</w:t>
      </w:r>
    </w:p>
    <w:p xmlns:wp14="http://schemas.microsoft.com/office/word/2010/wordml" w:rsidP="45AE297F" wp14:paraId="531A4BB4" wp14:textId="053F0BAE">
      <w:pPr>
        <w:spacing w:before="0" w:beforeAutospacing="off" w:after="160" w:afterAutospacing="off" w:line="278" w:lineRule="auto"/>
      </w:pPr>
      <w:r w:rsidRPr="45AE297F" w:rsidR="26305B97">
        <w:rPr>
          <w:rFonts w:ascii="Times New Roman" w:hAnsi="Times New Roman" w:eastAsia="Times New Roman" w:cs="Times New Roman"/>
          <w:noProof w:val="0"/>
          <w:sz w:val="24"/>
          <w:szCs w:val="24"/>
          <w:lang w:val="en-GB"/>
        </w:rPr>
        <w:t xml:space="preserve">The results of the muscular endurance were obtained using the press-up test. The test was stopped when the participant reached the point of failure or complete technique breakdown. The participant scored a total of 38 repetitions. Based on relative data (Figure 1.4), the participant score was excellent.  </w:t>
      </w:r>
    </w:p>
    <w:tbl>
      <w:tblPr>
        <w:tblStyle w:val="ListTable4"/>
        <w:tblW w:w="0" w:type="auto"/>
        <w:tblLayout w:type="fixed"/>
        <w:tblLook w:val="04A0" w:firstRow="1" w:lastRow="0" w:firstColumn="1" w:lastColumn="0" w:noHBand="0" w:noVBand="1"/>
      </w:tblPr>
      <w:tblGrid>
        <w:gridCol w:w="3005"/>
        <w:gridCol w:w="3005"/>
        <w:gridCol w:w="3006"/>
      </w:tblGrid>
      <w:tr w:rsidR="45AE297F" w:rsidTr="45AE297F" w14:paraId="4399875B">
        <w:trPr>
          <w:trHeight w:val="300"/>
        </w:trPr>
        <w:tc>
          <w:tcPr>
            <w:cnfStyle w:val="001000000000" w:firstRow="0" w:lastRow="0" w:firstColumn="1" w:lastColumn="0" w:oddVBand="0" w:evenVBand="0" w:oddHBand="0" w:evenHBand="0" w:firstRowFirstColumn="0" w:firstRowLastColumn="0" w:lastRowFirstColumn="0" w:lastRowLastColumn="0"/>
            <w:tcW w:w="3005" w:type="dxa"/>
            <w:tcBorders>
              <w:top w:val="single" w:color="000000" w:themeColor="text1" w:sz="8"/>
              <w:left w:val="single" w:color="000000" w:themeColor="text1" w:sz="8"/>
              <w:bottom w:val="single" w:color="000000" w:themeColor="text1" w:sz="8"/>
              <w:right w:val="nil"/>
            </w:tcBorders>
            <w:shd w:val="clear" w:color="auto" w:fill="000000" w:themeFill="text1"/>
            <w:tcMar>
              <w:left w:w="108" w:type="dxa"/>
              <w:right w:w="108" w:type="dxa"/>
            </w:tcMar>
            <w:vAlign w:val="top"/>
          </w:tcPr>
          <w:p w:rsidR="45AE297F" w:rsidP="45AE297F" w:rsidRDefault="45AE297F" w14:paraId="29EE25FB" w14:textId="278F33E7">
            <w:pPr>
              <w:spacing w:before="0" w:beforeAutospacing="off" w:after="0" w:afterAutospacing="off"/>
              <w:jc w:val="center"/>
            </w:pPr>
            <w:r w:rsidRPr="45AE297F" w:rsidR="45AE297F">
              <w:rPr>
                <w:rFonts w:ascii="Times New Roman" w:hAnsi="Times New Roman" w:eastAsia="Times New Roman" w:cs="Times New Roman"/>
                <w:b w:val="1"/>
                <w:bCs w:val="1"/>
                <w:color w:val="FFFFFF" w:themeColor="background1" w:themeTint="FF" w:themeShade="FF"/>
                <w:sz w:val="24"/>
                <w:szCs w:val="24"/>
              </w:rPr>
              <w:t>Percentile Ranking (Male)</w:t>
            </w:r>
          </w:p>
        </w:tc>
        <w:tc>
          <w:tcPr>
            <w:cnfStyle w:val="000000000000" w:firstRow="0" w:lastRow="0" w:firstColumn="0" w:lastColumn="0" w:oddVBand="0" w:evenVBand="0" w:oddHBand="0" w:evenHBand="0" w:firstRowFirstColumn="0" w:firstRowLastColumn="0" w:lastRowFirstColumn="0" w:lastRowLastColumn="0"/>
            <w:tcW w:w="3005" w:type="dxa"/>
            <w:tcBorders>
              <w:top w:val="single" w:color="000000" w:themeColor="text1" w:sz="8"/>
              <w:left w:val="nil"/>
              <w:bottom w:val="single" w:color="000000" w:themeColor="text1" w:sz="8"/>
              <w:right w:val="nil"/>
            </w:tcBorders>
            <w:shd w:val="clear" w:color="auto" w:fill="000000" w:themeFill="text1"/>
            <w:tcMar>
              <w:left w:w="108" w:type="dxa"/>
              <w:right w:w="108" w:type="dxa"/>
            </w:tcMar>
            <w:vAlign w:val="top"/>
          </w:tcPr>
          <w:p w:rsidR="45AE297F" w:rsidP="45AE297F" w:rsidRDefault="45AE297F" w14:paraId="45ECAC94" w14:textId="0C1F6DFD">
            <w:pPr>
              <w:spacing w:before="0" w:beforeAutospacing="off" w:after="0" w:afterAutospacing="off"/>
              <w:jc w:val="center"/>
            </w:pPr>
            <w:r w:rsidRPr="45AE297F" w:rsidR="45AE297F">
              <w:rPr>
                <w:rFonts w:ascii="Times New Roman" w:hAnsi="Times New Roman" w:eastAsia="Times New Roman" w:cs="Times New Roman"/>
                <w:b w:val="1"/>
                <w:bCs w:val="1"/>
                <w:color w:val="FFFFFF" w:themeColor="background1" w:themeTint="FF" w:themeShade="FF"/>
                <w:sz w:val="24"/>
                <w:szCs w:val="24"/>
              </w:rPr>
              <w:t>Age</w:t>
            </w:r>
          </w:p>
        </w:tc>
        <w:tc>
          <w:tcPr>
            <w:cnfStyle w:val="000000000000" w:firstRow="0" w:lastRow="0" w:firstColumn="0" w:lastColumn="0" w:oddVBand="0" w:evenVBand="0" w:oddHBand="0" w:evenHBand="0" w:firstRowFirstColumn="0" w:firstRowLastColumn="0" w:lastRowFirstColumn="0" w:lastRowLastColumn="0"/>
            <w:tcW w:w="3006" w:type="dxa"/>
            <w:tcBorders>
              <w:top w:val="single" w:color="000000" w:themeColor="text1" w:sz="8"/>
              <w:left w:val="nil"/>
              <w:bottom w:val="single" w:color="000000" w:themeColor="text1" w:sz="8"/>
              <w:right w:val="single" w:color="000000" w:themeColor="text1" w:sz="8"/>
            </w:tcBorders>
            <w:shd w:val="clear" w:color="auto" w:fill="000000" w:themeFill="text1"/>
            <w:tcMar>
              <w:left w:w="108" w:type="dxa"/>
              <w:right w:w="108" w:type="dxa"/>
            </w:tcMar>
            <w:vAlign w:val="top"/>
          </w:tcPr>
          <w:p w:rsidR="45AE297F" w:rsidP="45AE297F" w:rsidRDefault="45AE297F" w14:paraId="504B13BB" w14:textId="23DA8EBC">
            <w:pPr>
              <w:spacing w:before="0" w:beforeAutospacing="off" w:after="0" w:afterAutospacing="off"/>
              <w:jc w:val="center"/>
            </w:pPr>
            <w:r w:rsidRPr="45AE297F" w:rsidR="45AE297F">
              <w:rPr>
                <w:rFonts w:ascii="Times New Roman" w:hAnsi="Times New Roman" w:eastAsia="Times New Roman" w:cs="Times New Roman"/>
                <w:b w:val="1"/>
                <w:bCs w:val="1"/>
                <w:color w:val="FFFFFF" w:themeColor="background1" w:themeTint="FF" w:themeShade="FF"/>
                <w:sz w:val="24"/>
                <w:szCs w:val="24"/>
              </w:rPr>
              <w:t xml:space="preserve">Norm Produced Force </w:t>
            </w:r>
          </w:p>
        </w:tc>
      </w:tr>
      <w:tr w:rsidR="45AE297F" w:rsidTr="45AE297F" w14:paraId="1CA31FB4">
        <w:trPr>
          <w:trHeight w:val="300"/>
        </w:trPr>
        <w:tc>
          <w:tcPr>
            <w:cnfStyle w:val="001000000000" w:firstRow="0" w:lastRow="0" w:firstColumn="1" w:lastColumn="0" w:oddVBand="0" w:evenVBand="0" w:oddHBand="0" w:evenHBand="0" w:firstRowFirstColumn="0" w:firstRowLastColumn="0" w:lastRowFirstColumn="0" w:lastRowLastColumn="0"/>
            <w:tcW w:w="3005" w:type="dxa"/>
            <w:tcBorders>
              <w:top w:val="single" w:color="000000" w:themeColor="text1" w:sz="8"/>
              <w:left w:val="single" w:color="666666" w:sz="8"/>
              <w:bottom w:val="single" w:color="666666" w:sz="8"/>
              <w:right w:val="nil"/>
            </w:tcBorders>
            <w:shd w:val="clear" w:color="auto" w:fill="CCCCCC"/>
            <w:tcMar>
              <w:left w:w="108" w:type="dxa"/>
              <w:right w:w="108" w:type="dxa"/>
            </w:tcMar>
            <w:vAlign w:val="top"/>
          </w:tcPr>
          <w:p w:rsidR="45AE297F" w:rsidP="45AE297F" w:rsidRDefault="45AE297F" w14:paraId="00BDF933" w14:textId="229B241E">
            <w:pPr>
              <w:spacing w:before="0" w:beforeAutospacing="off" w:after="0" w:afterAutospacing="off"/>
              <w:jc w:val="center"/>
            </w:pPr>
            <w:r w:rsidRPr="45AE297F" w:rsidR="45AE297F">
              <w:rPr>
                <w:rFonts w:ascii="Times New Roman" w:hAnsi="Times New Roman" w:eastAsia="Times New Roman" w:cs="Times New Roman"/>
                <w:color w:val="000000" w:themeColor="text1" w:themeTint="FF" w:themeShade="FF"/>
                <w:sz w:val="24"/>
                <w:szCs w:val="24"/>
              </w:rPr>
              <w:t>80</w:t>
            </w:r>
            <w:r w:rsidRPr="45AE297F" w:rsidR="45AE297F">
              <w:rPr>
                <w:rFonts w:ascii="Times New Roman" w:hAnsi="Times New Roman" w:eastAsia="Times New Roman" w:cs="Times New Roman"/>
                <w:color w:val="000000" w:themeColor="text1" w:themeTint="FF" w:themeShade="FF"/>
                <w:sz w:val="24"/>
                <w:szCs w:val="24"/>
                <w:vertAlign w:val="superscript"/>
              </w:rPr>
              <w:t>th</w:t>
            </w:r>
            <w:r w:rsidRPr="45AE297F" w:rsidR="45AE297F">
              <w:rPr>
                <w:rFonts w:ascii="Times New Roman" w:hAnsi="Times New Roman" w:eastAsia="Times New Roman" w:cs="Times New Roman"/>
                <w:color w:val="000000" w:themeColor="text1" w:themeTint="FF" w:themeShade="FF"/>
                <w:sz w:val="24"/>
                <w:szCs w:val="24"/>
              </w:rPr>
              <w:t xml:space="preserve"> </w:t>
            </w:r>
          </w:p>
        </w:tc>
        <w:tc>
          <w:tcPr>
            <w:cnfStyle w:val="000000000000" w:firstRow="0" w:lastRow="0" w:firstColumn="0" w:lastColumn="0" w:oddVBand="0" w:evenVBand="0" w:oddHBand="0" w:evenHBand="0" w:firstRowFirstColumn="0" w:firstRowLastColumn="0" w:lastRowFirstColumn="0" w:lastRowLastColumn="0"/>
            <w:tcW w:w="3005" w:type="dxa"/>
            <w:tcBorders>
              <w:top w:val="single" w:color="000000" w:themeColor="text1" w:sz="8"/>
              <w:left w:val="nil"/>
              <w:bottom w:val="single" w:color="666666" w:sz="8"/>
              <w:right w:val="nil"/>
            </w:tcBorders>
            <w:shd w:val="clear" w:color="auto" w:fill="CCCCCC"/>
            <w:tcMar>
              <w:left w:w="108" w:type="dxa"/>
              <w:right w:w="108" w:type="dxa"/>
            </w:tcMar>
            <w:vAlign w:val="top"/>
          </w:tcPr>
          <w:p w:rsidR="45AE297F" w:rsidP="45AE297F" w:rsidRDefault="45AE297F" w14:paraId="00452186" w14:textId="7E6D0892">
            <w:pPr>
              <w:spacing w:before="0" w:beforeAutospacing="off" w:after="0" w:afterAutospacing="off"/>
              <w:jc w:val="center"/>
            </w:pPr>
            <w:r w:rsidRPr="45AE297F" w:rsidR="45AE297F">
              <w:rPr>
                <w:rFonts w:ascii="Times New Roman" w:hAnsi="Times New Roman" w:eastAsia="Times New Roman" w:cs="Times New Roman"/>
                <w:color w:val="000000" w:themeColor="text1" w:themeTint="FF" w:themeShade="FF"/>
                <w:sz w:val="24"/>
                <w:szCs w:val="24"/>
              </w:rPr>
              <w:t>25-29</w:t>
            </w:r>
          </w:p>
        </w:tc>
        <w:tc>
          <w:tcPr>
            <w:cnfStyle w:val="000000000000" w:firstRow="0" w:lastRow="0" w:firstColumn="0" w:lastColumn="0" w:oddVBand="0" w:evenVBand="0" w:oddHBand="0" w:evenHBand="0" w:firstRowFirstColumn="0" w:firstRowLastColumn="0" w:lastRowFirstColumn="0" w:lastRowLastColumn="0"/>
            <w:tcW w:w="3006" w:type="dxa"/>
            <w:tcBorders>
              <w:top w:val="single" w:color="000000" w:themeColor="text1" w:sz="8"/>
              <w:left w:val="nil"/>
              <w:bottom w:val="single" w:color="666666" w:sz="8"/>
              <w:right w:val="single" w:color="666666" w:sz="8"/>
            </w:tcBorders>
            <w:shd w:val="clear" w:color="auto" w:fill="CCCCCC"/>
            <w:tcMar>
              <w:left w:w="108" w:type="dxa"/>
              <w:right w:w="108" w:type="dxa"/>
            </w:tcMar>
            <w:vAlign w:val="top"/>
          </w:tcPr>
          <w:p w:rsidR="45AE297F" w:rsidP="45AE297F" w:rsidRDefault="45AE297F" w14:paraId="44E58D31" w14:textId="704A09CC">
            <w:pPr>
              <w:spacing w:before="0" w:beforeAutospacing="off" w:after="0" w:afterAutospacing="off"/>
              <w:jc w:val="center"/>
            </w:pPr>
            <w:r w:rsidRPr="45AE297F" w:rsidR="45AE297F">
              <w:rPr>
                <w:rFonts w:ascii="Times New Roman" w:hAnsi="Times New Roman" w:eastAsia="Times New Roman" w:cs="Times New Roman"/>
                <w:color w:val="000000" w:themeColor="text1" w:themeTint="FF" w:themeShade="FF"/>
                <w:sz w:val="24"/>
                <w:szCs w:val="24"/>
              </w:rPr>
              <w:t>115-122kg</w:t>
            </w:r>
          </w:p>
        </w:tc>
      </w:tr>
    </w:tbl>
    <w:p xmlns:wp14="http://schemas.microsoft.com/office/word/2010/wordml" w:rsidP="45AE297F" wp14:paraId="12DFC19C" wp14:textId="692EBBE1">
      <w:pPr>
        <w:spacing w:before="0" w:beforeAutospacing="off" w:after="160" w:afterAutospacing="off" w:line="278" w:lineRule="auto"/>
      </w:pPr>
      <w:r w:rsidRPr="45AE297F" w:rsidR="26305B97">
        <w:rPr>
          <w:rFonts w:ascii="Times New Roman" w:hAnsi="Times New Roman" w:eastAsia="Times New Roman" w:cs="Times New Roman"/>
          <w:noProof w:val="0"/>
          <w:sz w:val="24"/>
          <w:szCs w:val="24"/>
          <w:lang w:val="en-GB"/>
        </w:rPr>
        <w:t>(Figure 1.3 - Liguori, 2018)</w:t>
      </w:r>
    </w:p>
    <w:tbl>
      <w:tblPr>
        <w:tblStyle w:val="ListTable4"/>
        <w:tblW w:w="0" w:type="auto"/>
        <w:tblLayout w:type="fixed"/>
        <w:tblLook w:val="04A0" w:firstRow="1" w:lastRow="0" w:firstColumn="1" w:lastColumn="0" w:noHBand="0" w:noVBand="1"/>
      </w:tblPr>
      <w:tblGrid>
        <w:gridCol w:w="2418"/>
        <w:gridCol w:w="4095"/>
        <w:gridCol w:w="2505"/>
      </w:tblGrid>
      <w:tr w:rsidR="45AE297F" w:rsidTr="45AE297F" w14:paraId="077BAD54">
        <w:trPr>
          <w:trHeight w:val="300"/>
        </w:trPr>
        <w:tc>
          <w:tcPr>
            <w:cnfStyle w:val="001000000000" w:firstRow="0" w:lastRow="0" w:firstColumn="1" w:lastColumn="0" w:oddVBand="0" w:evenVBand="0" w:oddHBand="0" w:evenHBand="0" w:firstRowFirstColumn="0" w:firstRowLastColumn="0" w:lastRowFirstColumn="0" w:lastRowLastColumn="0"/>
            <w:tcW w:w="2418" w:type="dxa"/>
            <w:tcBorders>
              <w:top w:val="single" w:color="000000" w:themeColor="text1" w:sz="8"/>
              <w:left w:val="single" w:color="000000" w:themeColor="text1" w:sz="8"/>
              <w:bottom w:val="single" w:color="000000" w:themeColor="text1" w:sz="8"/>
              <w:right w:val="nil"/>
            </w:tcBorders>
            <w:shd w:val="clear" w:color="auto" w:fill="000000" w:themeFill="text1"/>
            <w:tcMar>
              <w:left w:w="108" w:type="dxa"/>
              <w:right w:w="108" w:type="dxa"/>
            </w:tcMar>
            <w:vAlign w:val="top"/>
          </w:tcPr>
          <w:p w:rsidR="45AE297F" w:rsidP="45AE297F" w:rsidRDefault="45AE297F" w14:paraId="1415AFD8" w14:textId="206F71DC">
            <w:pPr>
              <w:spacing w:before="0" w:beforeAutospacing="off" w:after="0" w:afterAutospacing="off"/>
              <w:jc w:val="center"/>
            </w:pPr>
            <w:r w:rsidRPr="45AE297F" w:rsidR="45AE297F">
              <w:rPr>
                <w:rFonts w:ascii="Times New Roman" w:hAnsi="Times New Roman" w:eastAsia="Times New Roman" w:cs="Times New Roman"/>
                <w:b w:val="1"/>
                <w:bCs w:val="1"/>
                <w:color w:val="FFFFFF" w:themeColor="background1" w:themeTint="FF" w:themeShade="FF"/>
                <w:sz w:val="24"/>
                <w:szCs w:val="24"/>
              </w:rPr>
              <w:t>Category</w:t>
            </w:r>
          </w:p>
        </w:tc>
        <w:tc>
          <w:tcPr>
            <w:cnfStyle w:val="000000000000" w:firstRow="0" w:lastRow="0" w:firstColumn="0" w:lastColumn="0" w:oddVBand="0" w:evenVBand="0" w:oddHBand="0" w:evenHBand="0" w:firstRowFirstColumn="0" w:firstRowLastColumn="0" w:lastRowFirstColumn="0" w:lastRowLastColumn="0"/>
            <w:tcW w:w="4095" w:type="dxa"/>
            <w:tcBorders>
              <w:top w:val="single" w:color="000000" w:themeColor="text1" w:sz="8"/>
              <w:left w:val="nil"/>
              <w:bottom w:val="single" w:color="000000" w:themeColor="text1" w:sz="8"/>
              <w:right w:val="nil"/>
            </w:tcBorders>
            <w:shd w:val="clear" w:color="auto" w:fill="000000" w:themeFill="text1"/>
            <w:tcMar>
              <w:left w:w="108" w:type="dxa"/>
              <w:right w:w="108" w:type="dxa"/>
            </w:tcMar>
            <w:vAlign w:val="top"/>
          </w:tcPr>
          <w:p w:rsidR="45AE297F" w:rsidP="45AE297F" w:rsidRDefault="45AE297F" w14:paraId="74057792" w14:textId="2E8F1FAB">
            <w:pPr>
              <w:spacing w:before="0" w:beforeAutospacing="off" w:after="0" w:afterAutospacing="off"/>
              <w:jc w:val="center"/>
            </w:pPr>
            <w:r w:rsidRPr="45AE297F" w:rsidR="45AE297F">
              <w:rPr>
                <w:rFonts w:ascii="Times New Roman" w:hAnsi="Times New Roman" w:eastAsia="Times New Roman" w:cs="Times New Roman"/>
                <w:b w:val="1"/>
                <w:bCs w:val="1"/>
                <w:color w:val="FFFFFF" w:themeColor="background1" w:themeTint="FF" w:themeShade="FF"/>
                <w:sz w:val="24"/>
                <w:szCs w:val="24"/>
              </w:rPr>
              <w:t>Age</w:t>
            </w:r>
          </w:p>
        </w:tc>
        <w:tc>
          <w:tcPr>
            <w:cnfStyle w:val="000000000000" w:firstRow="0" w:lastRow="0" w:firstColumn="0" w:lastColumn="0" w:oddVBand="0" w:evenVBand="0" w:oddHBand="0" w:evenHBand="0" w:firstRowFirstColumn="0" w:firstRowLastColumn="0" w:lastRowFirstColumn="0" w:lastRowLastColumn="0"/>
            <w:tcW w:w="2505" w:type="dxa"/>
            <w:tcBorders>
              <w:top w:val="single" w:color="000000" w:themeColor="text1" w:sz="8"/>
              <w:left w:val="nil"/>
              <w:bottom w:val="single" w:color="000000" w:themeColor="text1" w:sz="8"/>
              <w:right w:val="single" w:color="000000" w:themeColor="text1" w:sz="8"/>
            </w:tcBorders>
            <w:shd w:val="clear" w:color="auto" w:fill="000000" w:themeFill="text1"/>
            <w:tcMar>
              <w:left w:w="108" w:type="dxa"/>
              <w:right w:w="108" w:type="dxa"/>
            </w:tcMar>
            <w:vAlign w:val="top"/>
          </w:tcPr>
          <w:p w:rsidR="45AE297F" w:rsidP="45AE297F" w:rsidRDefault="45AE297F" w14:paraId="785DB333" w14:textId="7C3AA439">
            <w:pPr>
              <w:spacing w:before="0" w:beforeAutospacing="off" w:after="0" w:afterAutospacing="off"/>
              <w:jc w:val="center"/>
            </w:pPr>
            <w:r w:rsidRPr="45AE297F" w:rsidR="45AE297F">
              <w:rPr>
                <w:rFonts w:ascii="Times New Roman" w:hAnsi="Times New Roman" w:eastAsia="Times New Roman" w:cs="Times New Roman"/>
                <w:b w:val="1"/>
                <w:bCs w:val="1"/>
                <w:color w:val="FFFFFF" w:themeColor="background1" w:themeTint="FF" w:themeShade="FF"/>
                <w:sz w:val="24"/>
                <w:szCs w:val="24"/>
              </w:rPr>
              <w:t>Male</w:t>
            </w:r>
          </w:p>
        </w:tc>
      </w:tr>
      <w:tr w:rsidR="45AE297F" w:rsidTr="45AE297F" w14:paraId="1BA89AEC">
        <w:trPr>
          <w:trHeight w:val="60"/>
        </w:trPr>
        <w:tc>
          <w:tcPr>
            <w:cnfStyle w:val="001000000000" w:firstRow="0" w:lastRow="0" w:firstColumn="1" w:lastColumn="0" w:oddVBand="0" w:evenVBand="0" w:oddHBand="0" w:evenHBand="0" w:firstRowFirstColumn="0" w:firstRowLastColumn="0" w:lastRowFirstColumn="0" w:lastRowLastColumn="0"/>
            <w:tcW w:w="2418" w:type="dxa"/>
            <w:tcBorders>
              <w:top w:val="single" w:color="000000" w:themeColor="text1" w:sz="8"/>
              <w:left w:val="single" w:color="666666" w:sz="8"/>
              <w:bottom w:val="single" w:color="666666" w:sz="8"/>
              <w:right w:val="nil"/>
            </w:tcBorders>
            <w:shd w:val="clear" w:color="auto" w:fill="CCCCCC"/>
            <w:tcMar>
              <w:left w:w="108" w:type="dxa"/>
              <w:right w:w="108" w:type="dxa"/>
            </w:tcMar>
            <w:vAlign w:val="top"/>
          </w:tcPr>
          <w:p w:rsidR="45AE297F" w:rsidP="45AE297F" w:rsidRDefault="45AE297F" w14:paraId="7A5184BE" w14:textId="0641767B">
            <w:pPr>
              <w:spacing w:before="0" w:beforeAutospacing="off" w:after="0" w:afterAutospacing="off"/>
              <w:jc w:val="center"/>
            </w:pPr>
            <w:r w:rsidRPr="45AE297F" w:rsidR="45AE297F">
              <w:rPr>
                <w:rFonts w:ascii="Times New Roman" w:hAnsi="Times New Roman" w:eastAsia="Times New Roman" w:cs="Times New Roman"/>
                <w:b w:val="1"/>
                <w:bCs w:val="1"/>
                <w:color w:val="000000" w:themeColor="text1" w:themeTint="FF" w:themeShade="FF"/>
                <w:sz w:val="24"/>
                <w:szCs w:val="24"/>
              </w:rPr>
              <w:t>Excellent</w:t>
            </w:r>
          </w:p>
        </w:tc>
        <w:tc>
          <w:tcPr>
            <w:cnfStyle w:val="000000000000" w:firstRow="0" w:lastRow="0" w:firstColumn="0" w:lastColumn="0" w:oddVBand="0" w:evenVBand="0" w:oddHBand="0" w:evenHBand="0" w:firstRowFirstColumn="0" w:firstRowLastColumn="0" w:lastRowFirstColumn="0" w:lastRowLastColumn="0"/>
            <w:tcW w:w="4095" w:type="dxa"/>
            <w:tcBorders>
              <w:top w:val="single" w:color="000000" w:themeColor="text1" w:sz="8"/>
              <w:left w:val="nil"/>
              <w:bottom w:val="single" w:color="666666" w:sz="8"/>
              <w:right w:val="nil"/>
            </w:tcBorders>
            <w:shd w:val="clear" w:color="auto" w:fill="CCCCCC"/>
            <w:tcMar>
              <w:left w:w="108" w:type="dxa"/>
              <w:right w:w="108" w:type="dxa"/>
            </w:tcMar>
            <w:vAlign w:val="top"/>
          </w:tcPr>
          <w:p w:rsidR="45AE297F" w:rsidP="45AE297F" w:rsidRDefault="45AE297F" w14:paraId="7625A73C" w14:textId="20047710">
            <w:pPr>
              <w:spacing w:before="0" w:beforeAutospacing="off" w:after="0" w:afterAutospacing="off"/>
              <w:jc w:val="center"/>
            </w:pPr>
            <w:r w:rsidRPr="45AE297F" w:rsidR="45AE297F">
              <w:rPr>
                <w:rFonts w:ascii="Times New Roman" w:hAnsi="Times New Roman" w:eastAsia="Times New Roman" w:cs="Times New Roman"/>
                <w:color w:val="000000" w:themeColor="text1" w:themeTint="FF" w:themeShade="FF"/>
                <w:sz w:val="24"/>
                <w:szCs w:val="24"/>
              </w:rPr>
              <w:t>20-29</w:t>
            </w:r>
          </w:p>
        </w:tc>
        <w:tc>
          <w:tcPr>
            <w:cnfStyle w:val="000000000000" w:firstRow="0" w:lastRow="0" w:firstColumn="0" w:lastColumn="0" w:oddVBand="0" w:evenVBand="0" w:oddHBand="0" w:evenHBand="0" w:firstRowFirstColumn="0" w:firstRowLastColumn="0" w:lastRowFirstColumn="0" w:lastRowLastColumn="0"/>
            <w:tcW w:w="2505" w:type="dxa"/>
            <w:tcBorders>
              <w:top w:val="single" w:color="000000" w:themeColor="text1" w:sz="8"/>
              <w:left w:val="nil"/>
              <w:bottom w:val="single" w:color="666666" w:sz="8"/>
              <w:right w:val="single" w:color="666666" w:sz="8"/>
            </w:tcBorders>
            <w:shd w:val="clear" w:color="auto" w:fill="CCCCCC"/>
            <w:tcMar>
              <w:left w:w="108" w:type="dxa"/>
              <w:right w:w="108" w:type="dxa"/>
            </w:tcMar>
            <w:vAlign w:val="top"/>
          </w:tcPr>
          <w:p w:rsidR="45AE297F" w:rsidP="45AE297F" w:rsidRDefault="45AE297F" w14:paraId="735BE0D5" w14:textId="59222AC2">
            <w:pPr>
              <w:spacing w:before="0" w:beforeAutospacing="off" w:after="0" w:afterAutospacing="off"/>
              <w:jc w:val="center"/>
            </w:pPr>
            <w:r w:rsidRPr="45AE297F" w:rsidR="45AE297F">
              <w:rPr>
                <w:rFonts w:ascii="Times New Roman" w:hAnsi="Times New Roman" w:eastAsia="Times New Roman" w:cs="Times New Roman"/>
                <w:color w:val="000000" w:themeColor="text1" w:themeTint="FF" w:themeShade="FF"/>
                <w:sz w:val="24"/>
                <w:szCs w:val="24"/>
              </w:rPr>
              <w:t>36&gt;</w:t>
            </w:r>
          </w:p>
        </w:tc>
      </w:tr>
    </w:tbl>
    <w:p xmlns:wp14="http://schemas.microsoft.com/office/word/2010/wordml" w:rsidP="45AE297F" wp14:paraId="50FE47D4" wp14:textId="789AAD6E">
      <w:pPr>
        <w:spacing w:before="0" w:beforeAutospacing="off" w:after="160" w:afterAutospacing="off" w:line="278" w:lineRule="auto"/>
      </w:pPr>
      <w:r w:rsidRPr="45AE297F" w:rsidR="26305B97">
        <w:rPr>
          <w:rFonts w:ascii="Times New Roman" w:hAnsi="Times New Roman" w:eastAsia="Times New Roman" w:cs="Times New Roman"/>
          <w:noProof w:val="0"/>
          <w:sz w:val="24"/>
          <w:szCs w:val="24"/>
          <w:lang w:val="en-GB"/>
        </w:rPr>
        <w:t>(Figure 1.4 - Liguori, 2018)</w:t>
      </w:r>
    </w:p>
    <w:p xmlns:wp14="http://schemas.microsoft.com/office/word/2010/wordml" w:rsidP="45AE297F" wp14:paraId="24799785" wp14:textId="690B6C28">
      <w:pPr>
        <w:spacing w:before="0" w:beforeAutospacing="off" w:after="160" w:afterAutospacing="off" w:line="278" w:lineRule="auto"/>
      </w:pPr>
      <w:r w:rsidRPr="45AE297F" w:rsidR="26305B97">
        <w:rPr>
          <w:rFonts w:ascii="Times New Roman" w:hAnsi="Times New Roman" w:eastAsia="Times New Roman" w:cs="Times New Roman"/>
          <w:b w:val="1"/>
          <w:bCs w:val="1"/>
          <w:noProof w:val="0"/>
          <w:sz w:val="24"/>
          <w:szCs w:val="24"/>
          <w:lang w:val="en-GB"/>
        </w:rPr>
        <w:t xml:space="preserve">Flexibility testing result </w:t>
      </w:r>
    </w:p>
    <w:p xmlns:wp14="http://schemas.microsoft.com/office/word/2010/wordml" w:rsidP="45AE297F" wp14:paraId="272222B9" wp14:textId="01D2E2FD">
      <w:pPr>
        <w:spacing w:before="0" w:beforeAutospacing="off" w:after="160" w:afterAutospacing="off" w:line="278" w:lineRule="auto"/>
      </w:pPr>
      <w:r w:rsidRPr="45AE297F" w:rsidR="26305B97">
        <w:rPr>
          <w:rFonts w:ascii="Times New Roman" w:hAnsi="Times New Roman" w:eastAsia="Times New Roman" w:cs="Times New Roman"/>
          <w:noProof w:val="0"/>
          <w:sz w:val="24"/>
          <w:szCs w:val="24"/>
          <w:lang w:val="en-GB"/>
        </w:rPr>
        <w:t>The results of the flexibility testing were obtained using the sit-and-reach appliance. The participant had to hold the end range position for 3 seconds and had three attempts with the best result taken. The participant concluded the testing with a score of 41cm. This puts the participant in the top 90</w:t>
      </w:r>
      <w:r w:rsidRPr="45AE297F" w:rsidR="26305B97">
        <w:rPr>
          <w:rFonts w:ascii="Times New Roman" w:hAnsi="Times New Roman" w:eastAsia="Times New Roman" w:cs="Times New Roman"/>
          <w:noProof w:val="0"/>
          <w:sz w:val="24"/>
          <w:szCs w:val="24"/>
          <w:vertAlign w:val="superscript"/>
          <w:lang w:val="en-GB"/>
        </w:rPr>
        <w:t>th</w:t>
      </w:r>
      <w:r w:rsidRPr="45AE297F" w:rsidR="26305B97">
        <w:rPr>
          <w:rFonts w:ascii="Times New Roman" w:hAnsi="Times New Roman" w:eastAsia="Times New Roman" w:cs="Times New Roman"/>
          <w:noProof w:val="0"/>
          <w:sz w:val="24"/>
          <w:szCs w:val="24"/>
          <w:lang w:val="en-GB"/>
        </w:rPr>
        <w:t xml:space="preserve"> percentile based on age and gender (Figure 1.5).</w:t>
      </w:r>
    </w:p>
    <w:tbl>
      <w:tblPr>
        <w:tblStyle w:val="ListTable4"/>
        <w:tblW w:w="0" w:type="auto"/>
        <w:tblLayout w:type="fixed"/>
        <w:tblLook w:val="04A0" w:firstRow="1" w:lastRow="0" w:firstColumn="1" w:lastColumn="0" w:noHBand="0" w:noVBand="1"/>
      </w:tblPr>
      <w:tblGrid>
        <w:gridCol w:w="3005"/>
        <w:gridCol w:w="3005"/>
        <w:gridCol w:w="3006"/>
      </w:tblGrid>
      <w:tr w:rsidR="45AE297F" w:rsidTr="45AE297F" w14:paraId="57175412">
        <w:trPr>
          <w:trHeight w:val="300"/>
        </w:trPr>
        <w:tc>
          <w:tcPr>
            <w:cnfStyle w:val="001000000000" w:firstRow="0" w:lastRow="0" w:firstColumn="1" w:lastColumn="0" w:oddVBand="0" w:evenVBand="0" w:oddHBand="0" w:evenHBand="0" w:firstRowFirstColumn="0" w:firstRowLastColumn="0" w:lastRowFirstColumn="0" w:lastRowLastColumn="0"/>
            <w:tcW w:w="3005" w:type="dxa"/>
            <w:tcBorders>
              <w:top w:val="single" w:color="000000" w:themeColor="text1" w:sz="8"/>
              <w:left w:val="single" w:color="000000" w:themeColor="text1" w:sz="8"/>
              <w:bottom w:val="single" w:color="000000" w:themeColor="text1" w:sz="8"/>
              <w:right w:val="nil"/>
            </w:tcBorders>
            <w:shd w:val="clear" w:color="auto" w:fill="000000" w:themeFill="text1"/>
            <w:tcMar>
              <w:left w:w="108" w:type="dxa"/>
              <w:right w:w="108" w:type="dxa"/>
            </w:tcMar>
            <w:vAlign w:val="top"/>
          </w:tcPr>
          <w:p w:rsidR="45AE297F" w:rsidP="45AE297F" w:rsidRDefault="45AE297F" w14:paraId="519B7F1D" w14:textId="002EDB05">
            <w:pPr>
              <w:spacing w:before="0" w:beforeAutospacing="off" w:after="0" w:afterAutospacing="off"/>
              <w:jc w:val="center"/>
            </w:pPr>
            <w:r w:rsidRPr="45AE297F" w:rsidR="45AE297F">
              <w:rPr>
                <w:rFonts w:ascii="Times New Roman" w:hAnsi="Times New Roman" w:eastAsia="Times New Roman" w:cs="Times New Roman"/>
                <w:b w:val="1"/>
                <w:bCs w:val="1"/>
                <w:color w:val="FFFFFF" w:themeColor="background1" w:themeTint="FF" w:themeShade="FF"/>
                <w:sz w:val="24"/>
                <w:szCs w:val="24"/>
              </w:rPr>
              <w:t>Percentile Ranking (Male)</w:t>
            </w:r>
          </w:p>
        </w:tc>
        <w:tc>
          <w:tcPr>
            <w:cnfStyle w:val="000000000000" w:firstRow="0" w:lastRow="0" w:firstColumn="0" w:lastColumn="0" w:oddVBand="0" w:evenVBand="0" w:oddHBand="0" w:evenHBand="0" w:firstRowFirstColumn="0" w:firstRowLastColumn="0" w:lastRowFirstColumn="0" w:lastRowLastColumn="0"/>
            <w:tcW w:w="3005" w:type="dxa"/>
            <w:tcBorders>
              <w:top w:val="single" w:color="000000" w:themeColor="text1" w:sz="8"/>
              <w:left w:val="nil"/>
              <w:bottom w:val="single" w:color="000000" w:themeColor="text1" w:sz="8"/>
              <w:right w:val="nil"/>
            </w:tcBorders>
            <w:shd w:val="clear" w:color="auto" w:fill="000000" w:themeFill="text1"/>
            <w:tcMar>
              <w:left w:w="108" w:type="dxa"/>
              <w:right w:w="108" w:type="dxa"/>
            </w:tcMar>
            <w:vAlign w:val="top"/>
          </w:tcPr>
          <w:p w:rsidR="45AE297F" w:rsidP="45AE297F" w:rsidRDefault="45AE297F" w14:paraId="7BA72836" w14:textId="37B18FC9">
            <w:pPr>
              <w:spacing w:before="0" w:beforeAutospacing="off" w:after="0" w:afterAutospacing="off"/>
              <w:jc w:val="center"/>
            </w:pPr>
            <w:r w:rsidRPr="45AE297F" w:rsidR="45AE297F">
              <w:rPr>
                <w:rFonts w:ascii="Times New Roman" w:hAnsi="Times New Roman" w:eastAsia="Times New Roman" w:cs="Times New Roman"/>
                <w:b w:val="1"/>
                <w:bCs w:val="1"/>
                <w:color w:val="FFFFFF" w:themeColor="background1" w:themeTint="FF" w:themeShade="FF"/>
                <w:sz w:val="24"/>
                <w:szCs w:val="24"/>
              </w:rPr>
              <w:t>Age</w:t>
            </w:r>
          </w:p>
        </w:tc>
        <w:tc>
          <w:tcPr>
            <w:cnfStyle w:val="000000000000" w:firstRow="0" w:lastRow="0" w:firstColumn="0" w:lastColumn="0" w:oddVBand="0" w:evenVBand="0" w:oddHBand="0" w:evenHBand="0" w:firstRowFirstColumn="0" w:firstRowLastColumn="0" w:lastRowFirstColumn="0" w:lastRowLastColumn="0"/>
            <w:tcW w:w="3006" w:type="dxa"/>
            <w:tcBorders>
              <w:top w:val="single" w:color="000000" w:themeColor="text1" w:sz="8"/>
              <w:left w:val="nil"/>
              <w:bottom w:val="single" w:color="000000" w:themeColor="text1" w:sz="8"/>
              <w:right w:val="single" w:color="000000" w:themeColor="text1" w:sz="8"/>
            </w:tcBorders>
            <w:shd w:val="clear" w:color="auto" w:fill="000000" w:themeFill="text1"/>
            <w:tcMar>
              <w:left w:w="108" w:type="dxa"/>
              <w:right w:w="108" w:type="dxa"/>
            </w:tcMar>
            <w:vAlign w:val="top"/>
          </w:tcPr>
          <w:p w:rsidR="45AE297F" w:rsidP="45AE297F" w:rsidRDefault="45AE297F" w14:paraId="01DEAE34" w14:textId="7A467D24">
            <w:pPr>
              <w:spacing w:before="0" w:beforeAutospacing="off" w:after="0" w:afterAutospacing="off"/>
              <w:jc w:val="center"/>
            </w:pPr>
            <w:r w:rsidRPr="45AE297F" w:rsidR="45AE297F">
              <w:rPr>
                <w:rFonts w:ascii="Times New Roman" w:hAnsi="Times New Roman" w:eastAsia="Times New Roman" w:cs="Times New Roman"/>
                <w:b w:val="1"/>
                <w:bCs w:val="1"/>
                <w:color w:val="FFFFFF" w:themeColor="background1" w:themeTint="FF" w:themeShade="FF"/>
                <w:sz w:val="24"/>
                <w:szCs w:val="24"/>
              </w:rPr>
              <w:t>Score</w:t>
            </w:r>
          </w:p>
        </w:tc>
      </w:tr>
      <w:tr w:rsidR="45AE297F" w:rsidTr="45AE297F" w14:paraId="7B62975B">
        <w:trPr>
          <w:trHeight w:val="300"/>
        </w:trPr>
        <w:tc>
          <w:tcPr>
            <w:cnfStyle w:val="001000000000" w:firstRow="0" w:lastRow="0" w:firstColumn="1" w:lastColumn="0" w:oddVBand="0" w:evenVBand="0" w:oddHBand="0" w:evenHBand="0" w:firstRowFirstColumn="0" w:firstRowLastColumn="0" w:lastRowFirstColumn="0" w:lastRowLastColumn="0"/>
            <w:tcW w:w="3005" w:type="dxa"/>
            <w:tcBorders>
              <w:top w:val="single" w:color="000000" w:themeColor="text1" w:sz="8"/>
              <w:left w:val="single" w:color="666666" w:sz="8"/>
              <w:bottom w:val="single" w:color="666666" w:sz="8"/>
              <w:right w:val="nil"/>
            </w:tcBorders>
            <w:shd w:val="clear" w:color="auto" w:fill="CCCCCC"/>
            <w:tcMar>
              <w:left w:w="108" w:type="dxa"/>
              <w:right w:w="108" w:type="dxa"/>
            </w:tcMar>
            <w:vAlign w:val="top"/>
          </w:tcPr>
          <w:p w:rsidR="45AE297F" w:rsidP="45AE297F" w:rsidRDefault="45AE297F" w14:paraId="07F1A5BE" w14:textId="2E737BC0">
            <w:pPr>
              <w:spacing w:before="0" w:beforeAutospacing="off" w:after="0" w:afterAutospacing="off"/>
              <w:jc w:val="center"/>
            </w:pPr>
            <w:r w:rsidRPr="45AE297F" w:rsidR="45AE297F">
              <w:rPr>
                <w:rFonts w:ascii="Times New Roman" w:hAnsi="Times New Roman" w:eastAsia="Times New Roman" w:cs="Times New Roman"/>
                <w:color w:val="000000" w:themeColor="text1" w:themeTint="FF" w:themeShade="FF"/>
                <w:sz w:val="24"/>
                <w:szCs w:val="24"/>
              </w:rPr>
              <w:t>90</w:t>
            </w:r>
            <w:r w:rsidRPr="45AE297F" w:rsidR="45AE297F">
              <w:rPr>
                <w:rFonts w:ascii="Times New Roman" w:hAnsi="Times New Roman" w:eastAsia="Times New Roman" w:cs="Times New Roman"/>
                <w:color w:val="000000" w:themeColor="text1" w:themeTint="FF" w:themeShade="FF"/>
                <w:sz w:val="24"/>
                <w:szCs w:val="24"/>
                <w:vertAlign w:val="superscript"/>
              </w:rPr>
              <w:t>th</w:t>
            </w:r>
          </w:p>
        </w:tc>
        <w:tc>
          <w:tcPr>
            <w:cnfStyle w:val="000000000000" w:firstRow="0" w:lastRow="0" w:firstColumn="0" w:lastColumn="0" w:oddVBand="0" w:evenVBand="0" w:oddHBand="0" w:evenHBand="0" w:firstRowFirstColumn="0" w:firstRowLastColumn="0" w:lastRowFirstColumn="0" w:lastRowLastColumn="0"/>
            <w:tcW w:w="3005" w:type="dxa"/>
            <w:tcBorders>
              <w:top w:val="single" w:color="000000" w:themeColor="text1" w:sz="8"/>
              <w:left w:val="nil"/>
              <w:bottom w:val="single" w:color="666666" w:sz="8"/>
              <w:right w:val="nil"/>
            </w:tcBorders>
            <w:shd w:val="clear" w:color="auto" w:fill="CCCCCC"/>
            <w:tcMar>
              <w:left w:w="108" w:type="dxa"/>
              <w:right w:w="108" w:type="dxa"/>
            </w:tcMar>
            <w:vAlign w:val="top"/>
          </w:tcPr>
          <w:p w:rsidR="45AE297F" w:rsidP="45AE297F" w:rsidRDefault="45AE297F" w14:paraId="1A8D31BA" w14:textId="714D6FED">
            <w:pPr>
              <w:spacing w:before="0" w:beforeAutospacing="off" w:after="0" w:afterAutospacing="off"/>
              <w:jc w:val="center"/>
            </w:pPr>
            <w:r w:rsidRPr="45AE297F" w:rsidR="45AE297F">
              <w:rPr>
                <w:rFonts w:ascii="Times New Roman" w:hAnsi="Times New Roman" w:eastAsia="Times New Roman" w:cs="Times New Roman"/>
                <w:color w:val="000000" w:themeColor="text1" w:themeTint="FF" w:themeShade="FF"/>
                <w:sz w:val="24"/>
                <w:szCs w:val="24"/>
              </w:rPr>
              <w:t>20-29</w:t>
            </w:r>
          </w:p>
        </w:tc>
        <w:tc>
          <w:tcPr>
            <w:cnfStyle w:val="000000000000" w:firstRow="0" w:lastRow="0" w:firstColumn="0" w:lastColumn="0" w:oddVBand="0" w:evenVBand="0" w:oddHBand="0" w:evenHBand="0" w:firstRowFirstColumn="0" w:firstRowLastColumn="0" w:lastRowFirstColumn="0" w:lastRowLastColumn="0"/>
            <w:tcW w:w="3006" w:type="dxa"/>
            <w:tcBorders>
              <w:top w:val="single" w:color="000000" w:themeColor="text1" w:sz="8"/>
              <w:left w:val="nil"/>
              <w:bottom w:val="single" w:color="666666" w:sz="8"/>
              <w:right w:val="single" w:color="666666" w:sz="8"/>
            </w:tcBorders>
            <w:shd w:val="clear" w:color="auto" w:fill="CCCCCC"/>
            <w:tcMar>
              <w:left w:w="108" w:type="dxa"/>
              <w:right w:w="108" w:type="dxa"/>
            </w:tcMar>
            <w:vAlign w:val="top"/>
          </w:tcPr>
          <w:p w:rsidR="45AE297F" w:rsidP="45AE297F" w:rsidRDefault="45AE297F" w14:paraId="2802BD14" w14:textId="628DDC7F">
            <w:pPr>
              <w:spacing w:before="0" w:beforeAutospacing="off" w:after="0" w:afterAutospacing="off"/>
              <w:jc w:val="center"/>
            </w:pPr>
            <w:r w:rsidRPr="45AE297F" w:rsidR="45AE297F">
              <w:rPr>
                <w:rFonts w:ascii="Times New Roman" w:hAnsi="Times New Roman" w:eastAsia="Times New Roman" w:cs="Times New Roman"/>
                <w:color w:val="000000" w:themeColor="text1" w:themeTint="FF" w:themeShade="FF"/>
                <w:sz w:val="24"/>
                <w:szCs w:val="24"/>
              </w:rPr>
              <w:t>39&gt;</w:t>
            </w:r>
          </w:p>
        </w:tc>
      </w:tr>
    </w:tbl>
    <w:p xmlns:wp14="http://schemas.microsoft.com/office/word/2010/wordml" w:rsidP="45AE297F" wp14:paraId="487152A8" wp14:textId="1523A550">
      <w:pPr>
        <w:spacing w:before="0" w:beforeAutospacing="off" w:after="160" w:afterAutospacing="off" w:line="278" w:lineRule="auto"/>
      </w:pPr>
      <w:r w:rsidRPr="45AE297F" w:rsidR="26305B97">
        <w:rPr>
          <w:rFonts w:ascii="Times New Roman" w:hAnsi="Times New Roman" w:eastAsia="Times New Roman" w:cs="Times New Roman"/>
          <w:noProof w:val="0"/>
          <w:sz w:val="24"/>
          <w:szCs w:val="24"/>
          <w:lang w:val="en-GB"/>
        </w:rPr>
        <w:t xml:space="preserve">(Figure 1.5 - Canadian Society </w:t>
      </w:r>
      <w:r w:rsidRPr="45AE297F" w:rsidR="08DCF0A5">
        <w:rPr>
          <w:rFonts w:ascii="Times New Roman" w:hAnsi="Times New Roman" w:eastAsia="Times New Roman" w:cs="Times New Roman"/>
          <w:noProof w:val="0"/>
          <w:sz w:val="24"/>
          <w:szCs w:val="24"/>
          <w:lang w:val="en-GB"/>
        </w:rPr>
        <w:t>for</w:t>
      </w:r>
      <w:r w:rsidRPr="45AE297F" w:rsidR="26305B97">
        <w:rPr>
          <w:rFonts w:ascii="Times New Roman" w:hAnsi="Times New Roman" w:eastAsia="Times New Roman" w:cs="Times New Roman"/>
          <w:noProof w:val="0"/>
          <w:sz w:val="24"/>
          <w:szCs w:val="24"/>
          <w:lang w:val="en-GB"/>
        </w:rPr>
        <w:t xml:space="preserve"> Exercise Physiology, 2004)</w:t>
      </w:r>
    </w:p>
    <w:p xmlns:wp14="http://schemas.microsoft.com/office/word/2010/wordml" w:rsidP="45AE297F" wp14:paraId="34665A25" wp14:textId="7B7651C1">
      <w:pPr>
        <w:spacing w:before="0" w:beforeAutospacing="off" w:after="160" w:afterAutospacing="off" w:line="278" w:lineRule="auto"/>
      </w:pPr>
      <w:r w:rsidRPr="45AE297F" w:rsidR="26305B97">
        <w:rPr>
          <w:rFonts w:ascii="Times New Roman" w:hAnsi="Times New Roman" w:eastAsia="Times New Roman" w:cs="Times New Roman"/>
          <w:noProof w:val="0"/>
          <w:sz w:val="24"/>
          <w:szCs w:val="24"/>
          <w:lang w:val="en-GB"/>
        </w:rPr>
        <w:t xml:space="preserve"> </w:t>
      </w:r>
    </w:p>
    <w:p xmlns:wp14="http://schemas.microsoft.com/office/word/2010/wordml" w:rsidP="45AE297F" wp14:paraId="6916B347" wp14:textId="2FA1BC2A">
      <w:pPr>
        <w:spacing w:before="0" w:beforeAutospacing="off" w:after="160" w:afterAutospacing="off" w:line="278" w:lineRule="auto"/>
      </w:pPr>
      <w:r w:rsidRPr="45AE297F" w:rsidR="26305B97">
        <w:rPr>
          <w:rFonts w:ascii="Times New Roman" w:hAnsi="Times New Roman" w:eastAsia="Times New Roman" w:cs="Times New Roman"/>
          <w:b w:val="1"/>
          <w:bCs w:val="1"/>
          <w:noProof w:val="0"/>
          <w:color w:val="000000" w:themeColor="text1" w:themeTint="FF" w:themeShade="FF"/>
          <w:sz w:val="24"/>
          <w:szCs w:val="24"/>
          <w:lang w:val="en-GB"/>
        </w:rPr>
        <w:t>Part 4</w:t>
      </w:r>
      <w:r w:rsidRPr="45AE297F" w:rsidR="26305B97">
        <w:rPr>
          <w:rFonts w:ascii="Times New Roman" w:hAnsi="Times New Roman" w:eastAsia="Times New Roman" w:cs="Times New Roman"/>
          <w:b w:val="0"/>
          <w:bCs w:val="0"/>
          <w:noProof w:val="0"/>
          <w:color w:val="000000" w:themeColor="text1" w:themeTint="FF" w:themeShade="FF"/>
          <w:sz w:val="24"/>
          <w:szCs w:val="24"/>
          <w:lang w:val="en-GB"/>
        </w:rPr>
        <w:t xml:space="preserve"> – </w:t>
      </w:r>
      <w:r w:rsidRPr="45AE297F" w:rsidR="26305B97">
        <w:rPr>
          <w:rFonts w:ascii="Times New Roman" w:hAnsi="Times New Roman" w:eastAsia="Times New Roman" w:cs="Times New Roman"/>
          <w:b w:val="1"/>
          <w:bCs w:val="1"/>
          <w:noProof w:val="0"/>
          <w:color w:val="000000" w:themeColor="text1" w:themeTint="FF" w:themeShade="FF"/>
          <w:sz w:val="24"/>
          <w:szCs w:val="24"/>
          <w:lang w:val="en-GB"/>
        </w:rPr>
        <w:t>Recommendations</w:t>
      </w:r>
    </w:p>
    <w:p xmlns:wp14="http://schemas.microsoft.com/office/word/2010/wordml" w:rsidP="45AE297F" wp14:paraId="43778A07" wp14:textId="6982FC1B">
      <w:pPr>
        <w:spacing w:before="0" w:beforeAutospacing="off" w:after="160" w:afterAutospacing="off" w:line="278" w:lineRule="auto"/>
      </w:pPr>
      <w:r w:rsidRPr="45AE297F" w:rsidR="26305B97">
        <w:rPr>
          <w:rFonts w:ascii="Times New Roman" w:hAnsi="Times New Roman" w:eastAsia="Times New Roman" w:cs="Times New Roman"/>
          <w:b w:val="1"/>
          <w:bCs w:val="1"/>
          <w:noProof w:val="0"/>
          <w:sz w:val="24"/>
          <w:szCs w:val="24"/>
          <w:lang w:val="en-GB"/>
        </w:rPr>
        <w:t>Body composition recommendations:</w:t>
      </w:r>
      <w:r w:rsidRPr="45AE297F" w:rsidR="26305B97">
        <w:rPr>
          <w:rFonts w:ascii="Times New Roman" w:hAnsi="Times New Roman" w:eastAsia="Times New Roman" w:cs="Times New Roman"/>
          <w:noProof w:val="0"/>
          <w:sz w:val="24"/>
          <w:szCs w:val="24"/>
          <w:lang w:val="en-GB"/>
        </w:rPr>
        <w:t xml:space="preserve"> fell within the overweight category. Based on the participant’s hip-to-waist ratio, a general recommendation is to reduce total body weight and fat mass. This can be accomplished through caloric restriction (Ramage </w:t>
      </w:r>
      <w:r w:rsidRPr="45AE297F" w:rsidR="26305B97">
        <w:rPr>
          <w:rFonts w:ascii="Times New Roman" w:hAnsi="Times New Roman" w:eastAsia="Times New Roman" w:cs="Times New Roman"/>
          <w:i w:val="1"/>
          <w:iCs w:val="1"/>
          <w:noProof w:val="0"/>
          <w:sz w:val="24"/>
          <w:szCs w:val="24"/>
          <w:lang w:val="en-GB"/>
        </w:rPr>
        <w:t>et al</w:t>
      </w:r>
      <w:r w:rsidRPr="45AE297F" w:rsidR="26305B97">
        <w:rPr>
          <w:rFonts w:ascii="Times New Roman" w:hAnsi="Times New Roman" w:eastAsia="Times New Roman" w:cs="Times New Roman"/>
          <w:noProof w:val="0"/>
          <w:sz w:val="24"/>
          <w:szCs w:val="24"/>
          <w:lang w:val="en-GB"/>
        </w:rPr>
        <w:t>., 2014) and increasing non-exercise activity thermogenesis (Levine, 2004).</w:t>
      </w:r>
    </w:p>
    <w:p xmlns:wp14="http://schemas.microsoft.com/office/word/2010/wordml" w:rsidP="45AE297F" wp14:paraId="040501F3" wp14:textId="2F64857A">
      <w:pPr>
        <w:spacing w:before="0" w:beforeAutospacing="off" w:after="160" w:afterAutospacing="off" w:line="278" w:lineRule="auto"/>
      </w:pPr>
      <w:r w:rsidRPr="45AE297F" w:rsidR="26305B97">
        <w:rPr>
          <w:rFonts w:ascii="Times New Roman" w:hAnsi="Times New Roman" w:eastAsia="Times New Roman" w:cs="Times New Roman"/>
          <w:b w:val="1"/>
          <w:bCs w:val="1"/>
          <w:noProof w:val="0"/>
          <w:sz w:val="24"/>
          <w:szCs w:val="24"/>
          <w:lang w:val="en-GB"/>
        </w:rPr>
        <w:t>Cardiovascular recommendations:</w:t>
      </w:r>
      <w:r w:rsidRPr="45AE297F" w:rsidR="26305B97">
        <w:rPr>
          <w:rFonts w:ascii="Times New Roman" w:hAnsi="Times New Roman" w:eastAsia="Times New Roman" w:cs="Times New Roman"/>
          <w:noProof w:val="0"/>
          <w:sz w:val="24"/>
          <w:szCs w:val="24"/>
          <w:lang w:val="en-GB"/>
        </w:rPr>
        <w:t xml:space="preserve"> Based on VO2 max alone </w:t>
      </w:r>
      <w:r w:rsidRPr="45AE297F" w:rsidR="474B0511">
        <w:rPr>
          <w:rFonts w:ascii="Times New Roman" w:hAnsi="Times New Roman" w:eastAsia="Times New Roman" w:cs="Times New Roman"/>
          <w:noProof w:val="0"/>
          <w:sz w:val="24"/>
          <w:szCs w:val="24"/>
          <w:lang w:val="en-GB"/>
        </w:rPr>
        <w:t>the result</w:t>
      </w:r>
      <w:r w:rsidRPr="45AE297F" w:rsidR="26305B97">
        <w:rPr>
          <w:rFonts w:ascii="Times New Roman" w:hAnsi="Times New Roman" w:eastAsia="Times New Roman" w:cs="Times New Roman"/>
          <w:noProof w:val="0"/>
          <w:sz w:val="24"/>
          <w:szCs w:val="24"/>
          <w:lang w:val="en-GB"/>
        </w:rPr>
        <w:t xml:space="preserve"> concluded as ‘fair’. This </w:t>
      </w:r>
      <w:r w:rsidRPr="45AE297F" w:rsidR="26305B97">
        <w:rPr>
          <w:rFonts w:ascii="Times New Roman" w:hAnsi="Times New Roman" w:eastAsia="Times New Roman" w:cs="Times New Roman"/>
          <w:noProof w:val="0"/>
          <w:sz w:val="24"/>
          <w:szCs w:val="24"/>
          <w:lang w:val="en-GB"/>
        </w:rPr>
        <w:t>indicates</w:t>
      </w:r>
      <w:r w:rsidRPr="45AE297F" w:rsidR="26305B97">
        <w:rPr>
          <w:rFonts w:ascii="Times New Roman" w:hAnsi="Times New Roman" w:eastAsia="Times New Roman" w:cs="Times New Roman"/>
          <w:noProof w:val="0"/>
          <w:sz w:val="24"/>
          <w:szCs w:val="24"/>
          <w:lang w:val="en-GB"/>
        </w:rPr>
        <w:t xml:space="preserve"> that the participants could </w:t>
      </w:r>
      <w:r w:rsidRPr="45AE297F" w:rsidR="26305B97">
        <w:rPr>
          <w:rFonts w:ascii="Times New Roman" w:hAnsi="Times New Roman" w:eastAsia="Times New Roman" w:cs="Times New Roman"/>
          <w:noProof w:val="0"/>
          <w:sz w:val="24"/>
          <w:szCs w:val="24"/>
          <w:lang w:val="en-GB"/>
        </w:rPr>
        <w:t>benefit</w:t>
      </w:r>
      <w:r w:rsidRPr="45AE297F" w:rsidR="26305B97">
        <w:rPr>
          <w:rFonts w:ascii="Times New Roman" w:hAnsi="Times New Roman" w:eastAsia="Times New Roman" w:cs="Times New Roman"/>
          <w:noProof w:val="0"/>
          <w:sz w:val="24"/>
          <w:szCs w:val="24"/>
          <w:lang w:val="en-GB"/>
        </w:rPr>
        <w:t xml:space="preserve"> from further improvements in cardiovascular fitness. Such enhancements can be achieved through general exercise and specifically aerobic exercise (</w:t>
      </w:r>
      <w:r w:rsidRPr="45AE297F" w:rsidR="26305B97">
        <w:rPr>
          <w:rFonts w:ascii="Times New Roman" w:hAnsi="Times New Roman" w:eastAsia="Times New Roman" w:cs="Times New Roman"/>
          <w:noProof w:val="0"/>
          <w:sz w:val="24"/>
          <w:szCs w:val="24"/>
          <w:lang w:val="en-GB"/>
        </w:rPr>
        <w:t>Ratamess</w:t>
      </w:r>
      <w:r w:rsidRPr="45AE297F" w:rsidR="26305B97">
        <w:rPr>
          <w:rFonts w:ascii="Times New Roman" w:hAnsi="Times New Roman" w:eastAsia="Times New Roman" w:cs="Times New Roman"/>
          <w:noProof w:val="0"/>
          <w:sz w:val="24"/>
          <w:szCs w:val="24"/>
          <w:lang w:val="en-GB"/>
        </w:rPr>
        <w:t>, 2021)</w:t>
      </w:r>
    </w:p>
    <w:p xmlns:wp14="http://schemas.microsoft.com/office/word/2010/wordml" w:rsidP="45AE297F" wp14:paraId="2B627E07" wp14:textId="49CEB876">
      <w:pPr>
        <w:spacing w:before="0" w:beforeAutospacing="off" w:after="160" w:afterAutospacing="off" w:line="278" w:lineRule="auto"/>
      </w:pPr>
      <w:r w:rsidRPr="45AE297F" w:rsidR="26305B97">
        <w:rPr>
          <w:rFonts w:ascii="Times New Roman" w:hAnsi="Times New Roman" w:eastAsia="Times New Roman" w:cs="Times New Roman"/>
          <w:b w:val="1"/>
          <w:bCs w:val="1"/>
          <w:noProof w:val="0"/>
          <w:sz w:val="24"/>
          <w:szCs w:val="24"/>
          <w:lang w:val="en-GB"/>
        </w:rPr>
        <w:t>Muscular strength recommendations:</w:t>
      </w:r>
      <w:r w:rsidRPr="45AE297F" w:rsidR="26305B97">
        <w:rPr>
          <w:rFonts w:ascii="Times New Roman" w:hAnsi="Times New Roman" w:eastAsia="Times New Roman" w:cs="Times New Roman"/>
          <w:noProof w:val="0"/>
          <w:sz w:val="24"/>
          <w:szCs w:val="24"/>
          <w:lang w:val="en-GB"/>
        </w:rPr>
        <w:t xml:space="preserve"> From the hand-grip test were scored at the 80</w:t>
      </w:r>
      <w:r w:rsidRPr="45AE297F" w:rsidR="26305B97">
        <w:rPr>
          <w:rFonts w:ascii="Times New Roman" w:hAnsi="Times New Roman" w:eastAsia="Times New Roman" w:cs="Times New Roman"/>
          <w:noProof w:val="0"/>
          <w:sz w:val="24"/>
          <w:szCs w:val="24"/>
          <w:vertAlign w:val="superscript"/>
          <w:lang w:val="en-GB"/>
        </w:rPr>
        <w:t>th</w:t>
      </w:r>
      <w:r w:rsidRPr="45AE297F" w:rsidR="26305B97">
        <w:rPr>
          <w:rFonts w:ascii="Times New Roman" w:hAnsi="Times New Roman" w:eastAsia="Times New Roman" w:cs="Times New Roman"/>
          <w:noProof w:val="0"/>
          <w:sz w:val="24"/>
          <w:szCs w:val="24"/>
          <w:lang w:val="en-GB"/>
        </w:rPr>
        <w:t xml:space="preserve"> percentile for age. However, based on body weight, the score was 1.18, which falls in the 20</w:t>
      </w:r>
      <w:r w:rsidRPr="45AE297F" w:rsidR="26305B97">
        <w:rPr>
          <w:rFonts w:ascii="Times New Roman" w:hAnsi="Times New Roman" w:eastAsia="Times New Roman" w:cs="Times New Roman"/>
          <w:noProof w:val="0"/>
          <w:sz w:val="24"/>
          <w:szCs w:val="24"/>
          <w:vertAlign w:val="superscript"/>
          <w:lang w:val="en-GB"/>
        </w:rPr>
        <w:t>th</w:t>
      </w:r>
      <w:r w:rsidRPr="45AE297F" w:rsidR="26305B97">
        <w:rPr>
          <w:rFonts w:ascii="Times New Roman" w:hAnsi="Times New Roman" w:eastAsia="Times New Roman" w:cs="Times New Roman"/>
          <w:noProof w:val="0"/>
          <w:sz w:val="24"/>
          <w:szCs w:val="24"/>
          <w:lang w:val="en-GB"/>
        </w:rPr>
        <w:t xml:space="preserve"> percentile for weight. Therefore, the recommendation is to reduce total body weight while maintaining strength levels. This can be achieved by considering body composition change and continued uptake in resistance training (Moro </w:t>
      </w:r>
      <w:r w:rsidRPr="45AE297F" w:rsidR="26305B97">
        <w:rPr>
          <w:rFonts w:ascii="Times New Roman" w:hAnsi="Times New Roman" w:eastAsia="Times New Roman" w:cs="Times New Roman"/>
          <w:i w:val="1"/>
          <w:iCs w:val="1"/>
          <w:noProof w:val="0"/>
          <w:sz w:val="24"/>
          <w:szCs w:val="24"/>
          <w:lang w:val="en-GB"/>
        </w:rPr>
        <w:t>et al</w:t>
      </w:r>
      <w:r w:rsidRPr="45AE297F" w:rsidR="26305B97">
        <w:rPr>
          <w:rFonts w:ascii="Times New Roman" w:hAnsi="Times New Roman" w:eastAsia="Times New Roman" w:cs="Times New Roman"/>
          <w:noProof w:val="0"/>
          <w:sz w:val="24"/>
          <w:szCs w:val="24"/>
          <w:lang w:val="en-GB"/>
        </w:rPr>
        <w:t>., 2016).</w:t>
      </w:r>
    </w:p>
    <w:p xmlns:wp14="http://schemas.microsoft.com/office/word/2010/wordml" w:rsidP="45AE297F" wp14:paraId="0BF301F3" wp14:textId="5390F4E1">
      <w:pPr>
        <w:spacing w:before="0" w:beforeAutospacing="off" w:after="160" w:afterAutospacing="off" w:line="278" w:lineRule="auto"/>
      </w:pPr>
      <w:r w:rsidRPr="45AE297F" w:rsidR="26305B97">
        <w:rPr>
          <w:rFonts w:ascii="Times New Roman" w:hAnsi="Times New Roman" w:eastAsia="Times New Roman" w:cs="Times New Roman"/>
          <w:b w:val="1"/>
          <w:bCs w:val="1"/>
          <w:noProof w:val="0"/>
          <w:sz w:val="24"/>
          <w:szCs w:val="24"/>
          <w:lang w:val="en-GB"/>
        </w:rPr>
        <w:t xml:space="preserve">Muscular endurance recommendations: </w:t>
      </w:r>
      <w:r w:rsidRPr="45AE297F" w:rsidR="26305B97">
        <w:rPr>
          <w:rFonts w:ascii="Times New Roman" w:hAnsi="Times New Roman" w:eastAsia="Times New Roman" w:cs="Times New Roman"/>
          <w:noProof w:val="0"/>
          <w:sz w:val="24"/>
          <w:szCs w:val="24"/>
          <w:lang w:val="en-GB"/>
        </w:rPr>
        <w:t>The press-up result of 38 repetitions is excellent for muscular endurance. The only recommendation would be to maintain the current uptake in resistance training.</w:t>
      </w:r>
    </w:p>
    <w:p xmlns:wp14="http://schemas.microsoft.com/office/word/2010/wordml" w:rsidP="45AE297F" wp14:paraId="30FE4E58" wp14:textId="5EF42D25">
      <w:pPr>
        <w:spacing w:before="0" w:beforeAutospacing="off" w:after="160" w:afterAutospacing="off" w:line="278" w:lineRule="auto"/>
      </w:pPr>
      <w:r w:rsidRPr="45AE297F" w:rsidR="26305B97">
        <w:rPr>
          <w:rFonts w:ascii="Times New Roman" w:hAnsi="Times New Roman" w:eastAsia="Times New Roman" w:cs="Times New Roman"/>
          <w:b w:val="1"/>
          <w:bCs w:val="1"/>
          <w:noProof w:val="0"/>
          <w:sz w:val="24"/>
          <w:szCs w:val="24"/>
          <w:lang w:val="en-GB"/>
        </w:rPr>
        <w:t>Flexibility recommendations:</w:t>
      </w:r>
      <w:r w:rsidRPr="45AE297F" w:rsidR="26305B97">
        <w:rPr>
          <w:rFonts w:ascii="Times New Roman" w:hAnsi="Times New Roman" w:eastAsia="Times New Roman" w:cs="Times New Roman"/>
          <w:noProof w:val="0"/>
          <w:sz w:val="24"/>
          <w:szCs w:val="24"/>
          <w:lang w:val="en-GB"/>
        </w:rPr>
        <w:t xml:space="preserve"> The result of 41cm</w:t>
      </w:r>
      <w:r w:rsidRPr="45AE297F" w:rsidR="00A3546F">
        <w:rPr>
          <w:rFonts w:ascii="Times New Roman" w:hAnsi="Times New Roman" w:eastAsia="Times New Roman" w:cs="Times New Roman"/>
          <w:noProof w:val="0"/>
          <w:sz w:val="24"/>
          <w:szCs w:val="24"/>
          <w:lang w:val="en-GB"/>
        </w:rPr>
        <w:t xml:space="preserve"> </w:t>
      </w:r>
      <w:r w:rsidRPr="45AE297F" w:rsidR="26305B97">
        <w:rPr>
          <w:rFonts w:ascii="Times New Roman" w:hAnsi="Times New Roman" w:eastAsia="Times New Roman" w:cs="Times New Roman"/>
          <w:noProof w:val="0"/>
          <w:sz w:val="24"/>
          <w:szCs w:val="24"/>
          <w:lang w:val="en-GB"/>
        </w:rPr>
        <w:t>puts the participant in the 90</w:t>
      </w:r>
      <w:r w:rsidRPr="45AE297F" w:rsidR="26305B97">
        <w:rPr>
          <w:rFonts w:ascii="Times New Roman" w:hAnsi="Times New Roman" w:eastAsia="Times New Roman" w:cs="Times New Roman"/>
          <w:noProof w:val="0"/>
          <w:sz w:val="24"/>
          <w:szCs w:val="24"/>
          <w:vertAlign w:val="superscript"/>
          <w:lang w:val="en-GB"/>
        </w:rPr>
        <w:t>th</w:t>
      </w:r>
      <w:r w:rsidRPr="45AE297F" w:rsidR="26305B97">
        <w:rPr>
          <w:rFonts w:ascii="Times New Roman" w:hAnsi="Times New Roman" w:eastAsia="Times New Roman" w:cs="Times New Roman"/>
          <w:noProof w:val="0"/>
          <w:sz w:val="24"/>
          <w:szCs w:val="24"/>
          <w:lang w:val="en-GB"/>
        </w:rPr>
        <w:t xml:space="preserve"> percentile group. The only recommendation would be to sustain current levels of flexibility through a full range of motion resistance training (Alizadeh </w:t>
      </w:r>
      <w:r w:rsidRPr="45AE297F" w:rsidR="26305B97">
        <w:rPr>
          <w:rFonts w:ascii="Times New Roman" w:hAnsi="Times New Roman" w:eastAsia="Times New Roman" w:cs="Times New Roman"/>
          <w:i w:val="1"/>
          <w:iCs w:val="1"/>
          <w:noProof w:val="0"/>
          <w:sz w:val="24"/>
          <w:szCs w:val="24"/>
          <w:lang w:val="en-GB"/>
        </w:rPr>
        <w:t>et al</w:t>
      </w:r>
      <w:r w:rsidRPr="45AE297F" w:rsidR="26305B97">
        <w:rPr>
          <w:rFonts w:ascii="Times New Roman" w:hAnsi="Times New Roman" w:eastAsia="Times New Roman" w:cs="Times New Roman"/>
          <w:noProof w:val="0"/>
          <w:sz w:val="24"/>
          <w:szCs w:val="24"/>
          <w:lang w:val="en-GB"/>
        </w:rPr>
        <w:t xml:space="preserve">., 2023) and direct flexibility training </w:t>
      </w:r>
    </w:p>
    <w:p xmlns:wp14="http://schemas.microsoft.com/office/word/2010/wordml" w:rsidP="45AE297F" wp14:paraId="7F40FC56" wp14:textId="069FED86">
      <w:pPr>
        <w:spacing w:before="0" w:beforeAutospacing="off" w:after="160" w:afterAutospacing="off" w:line="278" w:lineRule="auto"/>
      </w:pPr>
      <w:r w:rsidRPr="45AE297F" w:rsidR="26305B97">
        <w:rPr>
          <w:rFonts w:ascii="Times New Roman" w:hAnsi="Times New Roman" w:eastAsia="Times New Roman" w:cs="Times New Roman"/>
          <w:noProof w:val="0"/>
          <w:sz w:val="24"/>
          <w:szCs w:val="24"/>
          <w:lang w:val="en-GB"/>
        </w:rPr>
        <w:t xml:space="preserve"> </w:t>
      </w:r>
    </w:p>
    <w:p xmlns:wp14="http://schemas.microsoft.com/office/word/2010/wordml" w:rsidP="45AE297F" wp14:paraId="112EFF58" wp14:textId="4BAE1E7C">
      <w:pPr>
        <w:spacing w:before="0" w:beforeAutospacing="off" w:after="160" w:afterAutospacing="off" w:line="278" w:lineRule="auto"/>
      </w:pPr>
      <w:r w:rsidRPr="45AE297F" w:rsidR="26305B97">
        <w:rPr>
          <w:rFonts w:ascii="Times New Roman" w:hAnsi="Times New Roman" w:eastAsia="Times New Roman" w:cs="Times New Roman"/>
          <w:noProof w:val="0"/>
          <w:sz w:val="24"/>
          <w:szCs w:val="24"/>
          <w:lang w:val="en-GB"/>
        </w:rPr>
        <w:t xml:space="preserve"> </w:t>
      </w:r>
    </w:p>
    <w:p xmlns:wp14="http://schemas.microsoft.com/office/word/2010/wordml" w:rsidP="45AE297F" wp14:paraId="2C4FC3EF" wp14:textId="311438EC">
      <w:pPr>
        <w:spacing w:before="0" w:beforeAutospacing="off" w:after="160" w:afterAutospacing="off" w:line="278" w:lineRule="auto"/>
      </w:pPr>
      <w:r w:rsidRPr="45AE297F" w:rsidR="26305B97">
        <w:rPr>
          <w:rFonts w:ascii="Times New Roman" w:hAnsi="Times New Roman" w:eastAsia="Times New Roman" w:cs="Times New Roman"/>
          <w:noProof w:val="0"/>
          <w:sz w:val="24"/>
          <w:szCs w:val="24"/>
          <w:lang w:val="en-GB"/>
        </w:rPr>
        <w:t xml:space="preserve"> </w:t>
      </w:r>
    </w:p>
    <w:p xmlns:wp14="http://schemas.microsoft.com/office/word/2010/wordml" w:rsidP="45AE297F" wp14:paraId="3D819F5F" wp14:textId="0D3AAC50">
      <w:pPr>
        <w:spacing w:before="0" w:beforeAutospacing="off" w:after="160" w:afterAutospacing="off" w:line="278" w:lineRule="auto"/>
      </w:pPr>
      <w:r w:rsidRPr="45AE297F" w:rsidR="26305B97">
        <w:rPr>
          <w:rFonts w:ascii="Times New Roman" w:hAnsi="Times New Roman" w:eastAsia="Times New Roman" w:cs="Times New Roman"/>
          <w:noProof w:val="0"/>
          <w:sz w:val="24"/>
          <w:szCs w:val="24"/>
          <w:lang w:val="en-GB"/>
        </w:rPr>
        <w:t xml:space="preserve"> </w:t>
      </w:r>
    </w:p>
    <w:p xmlns:wp14="http://schemas.microsoft.com/office/word/2010/wordml" w:rsidP="45AE297F" wp14:paraId="460E2A5B" wp14:textId="11633409">
      <w:pPr>
        <w:spacing w:before="0" w:beforeAutospacing="off" w:after="160" w:afterAutospacing="off" w:line="278" w:lineRule="auto"/>
      </w:pPr>
      <w:r w:rsidRPr="45AE297F" w:rsidR="26305B97">
        <w:rPr>
          <w:rFonts w:ascii="Times New Roman" w:hAnsi="Times New Roman" w:eastAsia="Times New Roman" w:cs="Times New Roman"/>
          <w:noProof w:val="0"/>
          <w:sz w:val="24"/>
          <w:szCs w:val="24"/>
          <w:lang w:val="en-GB"/>
        </w:rPr>
        <w:t xml:space="preserve"> </w:t>
      </w:r>
    </w:p>
    <w:p xmlns:wp14="http://schemas.microsoft.com/office/word/2010/wordml" w:rsidP="45AE297F" wp14:paraId="404078BE" wp14:textId="0EE3585C">
      <w:pPr>
        <w:spacing w:before="0" w:beforeAutospacing="off" w:after="160" w:afterAutospacing="off" w:line="278" w:lineRule="auto"/>
      </w:pPr>
      <w:r w:rsidRPr="45AE297F" w:rsidR="26305B97">
        <w:rPr>
          <w:rFonts w:ascii="Times New Roman" w:hAnsi="Times New Roman" w:eastAsia="Times New Roman" w:cs="Times New Roman"/>
          <w:noProof w:val="0"/>
          <w:sz w:val="24"/>
          <w:szCs w:val="24"/>
          <w:lang w:val="en-GB"/>
        </w:rPr>
        <w:t xml:space="preserve"> </w:t>
      </w:r>
    </w:p>
    <w:p xmlns:wp14="http://schemas.microsoft.com/office/word/2010/wordml" w:rsidP="45AE297F" wp14:paraId="7BB48CCD" wp14:textId="53519998">
      <w:pPr>
        <w:spacing w:before="0" w:beforeAutospacing="off" w:after="160" w:afterAutospacing="off" w:line="278" w:lineRule="auto"/>
      </w:pPr>
      <w:r w:rsidRPr="45AE297F" w:rsidR="26305B97">
        <w:rPr>
          <w:rFonts w:ascii="Times New Roman" w:hAnsi="Times New Roman" w:eastAsia="Times New Roman" w:cs="Times New Roman"/>
          <w:noProof w:val="0"/>
          <w:sz w:val="24"/>
          <w:szCs w:val="24"/>
          <w:lang w:val="en-GB"/>
        </w:rPr>
        <w:t xml:space="preserve"> </w:t>
      </w:r>
    </w:p>
    <w:p xmlns:wp14="http://schemas.microsoft.com/office/word/2010/wordml" w:rsidP="45AE297F" wp14:paraId="1AD56019" wp14:textId="0C1A4D4F">
      <w:pPr>
        <w:spacing w:before="0" w:beforeAutospacing="off" w:after="240" w:afterAutospacing="off" w:line="360" w:lineRule="auto"/>
      </w:pPr>
      <w:r w:rsidRPr="45AE297F" w:rsidR="26305B97">
        <w:rPr>
          <w:rFonts w:ascii="Times New Roman" w:hAnsi="Times New Roman" w:eastAsia="Times New Roman" w:cs="Times New Roman"/>
          <w:noProof w:val="0"/>
          <w:sz w:val="24"/>
          <w:szCs w:val="24"/>
          <w:lang w:val="en-GB"/>
        </w:rPr>
        <w:t xml:space="preserve"> </w:t>
      </w:r>
    </w:p>
    <w:p xmlns:wp14="http://schemas.microsoft.com/office/word/2010/wordml" w:rsidP="45AE297F" wp14:paraId="7859EEDD" wp14:textId="7380A999">
      <w:pPr>
        <w:spacing w:before="0" w:beforeAutospacing="off" w:after="240" w:afterAutospacing="off" w:line="360" w:lineRule="auto"/>
      </w:pPr>
      <w:r w:rsidRPr="45AE297F" w:rsidR="26305B97">
        <w:rPr>
          <w:rFonts w:ascii="Times New Roman" w:hAnsi="Times New Roman" w:eastAsia="Times New Roman" w:cs="Times New Roman"/>
          <w:noProof w:val="0"/>
          <w:sz w:val="24"/>
          <w:szCs w:val="24"/>
          <w:lang w:val="en-GB"/>
        </w:rPr>
        <w:t xml:space="preserve"> </w:t>
      </w:r>
    </w:p>
    <w:p xmlns:wp14="http://schemas.microsoft.com/office/word/2010/wordml" w:rsidP="45AE297F" wp14:paraId="11D19BDB" wp14:textId="6FA325B1">
      <w:pPr>
        <w:spacing w:before="0" w:beforeAutospacing="off" w:after="240" w:afterAutospacing="off" w:line="360" w:lineRule="auto"/>
      </w:pPr>
      <w:r w:rsidRPr="45AE297F" w:rsidR="26305B97">
        <w:rPr>
          <w:rFonts w:ascii="Times New Roman" w:hAnsi="Times New Roman" w:eastAsia="Times New Roman" w:cs="Times New Roman"/>
          <w:noProof w:val="0"/>
          <w:sz w:val="24"/>
          <w:szCs w:val="24"/>
          <w:lang w:val="en-GB"/>
        </w:rPr>
        <w:t xml:space="preserve"> </w:t>
      </w:r>
    </w:p>
    <w:p xmlns:wp14="http://schemas.microsoft.com/office/word/2010/wordml" w:rsidP="45AE297F" wp14:paraId="368A634F" wp14:textId="41A3DA17">
      <w:pPr>
        <w:spacing w:before="0" w:beforeAutospacing="off" w:after="240" w:afterAutospacing="off" w:line="360" w:lineRule="auto"/>
        <w:rPr>
          <w:rFonts w:ascii="Times New Roman" w:hAnsi="Times New Roman" w:eastAsia="Times New Roman" w:cs="Times New Roman"/>
          <w:noProof w:val="0"/>
          <w:sz w:val="24"/>
          <w:szCs w:val="24"/>
          <w:lang w:val="en-GB"/>
        </w:rPr>
      </w:pPr>
    </w:p>
    <w:p xmlns:wp14="http://schemas.microsoft.com/office/word/2010/wordml" w:rsidP="45AE297F" wp14:paraId="3D122C92" wp14:textId="05CA4093">
      <w:pPr>
        <w:spacing w:before="0" w:beforeAutospacing="off" w:after="240" w:afterAutospacing="off" w:line="360" w:lineRule="auto"/>
        <w:rPr>
          <w:rFonts w:ascii="Times New Roman" w:hAnsi="Times New Roman" w:eastAsia="Times New Roman" w:cs="Times New Roman"/>
          <w:noProof w:val="0"/>
          <w:sz w:val="24"/>
          <w:szCs w:val="24"/>
          <w:lang w:val="en-GB"/>
        </w:rPr>
      </w:pPr>
    </w:p>
    <w:p xmlns:wp14="http://schemas.microsoft.com/office/word/2010/wordml" w:rsidP="45AE297F" wp14:paraId="23D21CD0" wp14:textId="1AC39EB3">
      <w:pPr>
        <w:spacing w:before="0" w:beforeAutospacing="off" w:after="240" w:afterAutospacing="off" w:line="360" w:lineRule="auto"/>
        <w:rPr>
          <w:rFonts w:ascii="Times New Roman" w:hAnsi="Times New Roman" w:eastAsia="Times New Roman" w:cs="Times New Roman"/>
          <w:noProof w:val="0"/>
          <w:sz w:val="24"/>
          <w:szCs w:val="24"/>
          <w:lang w:val="en-GB"/>
        </w:rPr>
      </w:pPr>
    </w:p>
    <w:p xmlns:wp14="http://schemas.microsoft.com/office/word/2010/wordml" w:rsidP="45AE297F" wp14:paraId="112E6E3C" wp14:textId="060C84D5">
      <w:pPr>
        <w:spacing w:before="0" w:beforeAutospacing="off" w:after="240" w:afterAutospacing="off" w:line="360" w:lineRule="auto"/>
        <w:rPr>
          <w:rFonts w:ascii="Times New Roman" w:hAnsi="Times New Roman" w:eastAsia="Times New Roman" w:cs="Times New Roman"/>
          <w:noProof w:val="0"/>
          <w:sz w:val="24"/>
          <w:szCs w:val="24"/>
          <w:lang w:val="en-GB"/>
        </w:rPr>
      </w:pPr>
    </w:p>
    <w:p xmlns:wp14="http://schemas.microsoft.com/office/word/2010/wordml" w:rsidP="45AE297F" wp14:paraId="48D26579" wp14:textId="22181DF4">
      <w:pPr>
        <w:spacing w:before="0" w:beforeAutospacing="off" w:after="240" w:afterAutospacing="off" w:line="360" w:lineRule="auto"/>
        <w:rPr>
          <w:rFonts w:ascii="Times New Roman" w:hAnsi="Times New Roman" w:eastAsia="Times New Roman" w:cs="Times New Roman"/>
          <w:noProof w:val="0"/>
          <w:sz w:val="24"/>
          <w:szCs w:val="24"/>
          <w:lang w:val="en-GB"/>
        </w:rPr>
      </w:pPr>
    </w:p>
    <w:p xmlns:wp14="http://schemas.microsoft.com/office/word/2010/wordml" w:rsidP="45AE297F" wp14:paraId="7FF8EC15" wp14:textId="37D3C442">
      <w:pPr>
        <w:spacing w:before="0" w:beforeAutospacing="off" w:after="240" w:afterAutospacing="off" w:line="360" w:lineRule="auto"/>
        <w:rPr>
          <w:rFonts w:ascii="Times New Roman" w:hAnsi="Times New Roman" w:eastAsia="Times New Roman" w:cs="Times New Roman"/>
          <w:noProof w:val="0"/>
          <w:sz w:val="24"/>
          <w:szCs w:val="24"/>
          <w:lang w:val="en-GB"/>
        </w:rPr>
      </w:pPr>
    </w:p>
    <w:p xmlns:wp14="http://schemas.microsoft.com/office/word/2010/wordml" w:rsidP="45AE297F" wp14:paraId="3777F758" wp14:textId="747937D4">
      <w:pPr>
        <w:spacing w:before="0" w:beforeAutospacing="off" w:after="240" w:afterAutospacing="off" w:line="360" w:lineRule="auto"/>
      </w:pPr>
      <w:r w:rsidRPr="45AE297F" w:rsidR="26305B97">
        <w:rPr>
          <w:rFonts w:ascii="Times New Roman" w:hAnsi="Times New Roman" w:eastAsia="Times New Roman" w:cs="Times New Roman"/>
          <w:noProof w:val="0"/>
          <w:sz w:val="24"/>
          <w:szCs w:val="24"/>
          <w:lang w:val="en-GB"/>
        </w:rPr>
        <w:t xml:space="preserve"> </w:t>
      </w:r>
    </w:p>
    <w:p xmlns:wp14="http://schemas.microsoft.com/office/word/2010/wordml" w:rsidP="45AE297F" wp14:paraId="699CAFE9" wp14:textId="6CD9CD2C">
      <w:pPr>
        <w:spacing w:before="0" w:beforeAutospacing="off" w:after="240" w:afterAutospacing="off" w:line="360" w:lineRule="auto"/>
        <w:rPr>
          <w:rFonts w:ascii="Times New Roman" w:hAnsi="Times New Roman" w:eastAsia="Times New Roman" w:cs="Times New Roman"/>
          <w:b w:val="1"/>
          <w:bCs w:val="1"/>
          <w:noProof w:val="0"/>
          <w:sz w:val="24"/>
          <w:szCs w:val="24"/>
          <w:lang w:val="en-GB"/>
        </w:rPr>
      </w:pPr>
    </w:p>
    <w:p xmlns:wp14="http://schemas.microsoft.com/office/word/2010/wordml" w:rsidP="45AE297F" wp14:paraId="731DC3C2" wp14:textId="09546BD5">
      <w:pPr>
        <w:spacing w:before="0" w:beforeAutospacing="off" w:after="240" w:afterAutospacing="off" w:line="360" w:lineRule="auto"/>
        <w:rPr>
          <w:rFonts w:ascii="Times New Roman" w:hAnsi="Times New Roman" w:eastAsia="Times New Roman" w:cs="Times New Roman"/>
          <w:b w:val="1"/>
          <w:bCs w:val="1"/>
          <w:noProof w:val="0"/>
          <w:sz w:val="24"/>
          <w:szCs w:val="24"/>
          <w:lang w:val="en-GB"/>
        </w:rPr>
      </w:pPr>
    </w:p>
    <w:p xmlns:wp14="http://schemas.microsoft.com/office/word/2010/wordml" w:rsidP="45AE297F" wp14:paraId="298A47C4" wp14:textId="3E3F3495">
      <w:pPr>
        <w:spacing w:before="0" w:beforeAutospacing="off" w:after="240" w:afterAutospacing="off" w:line="360" w:lineRule="auto"/>
      </w:pPr>
      <w:r w:rsidRPr="45AE297F" w:rsidR="26305B97">
        <w:rPr>
          <w:rFonts w:ascii="Times New Roman" w:hAnsi="Times New Roman" w:eastAsia="Times New Roman" w:cs="Times New Roman"/>
          <w:b w:val="1"/>
          <w:bCs w:val="1"/>
          <w:noProof w:val="0"/>
          <w:sz w:val="24"/>
          <w:szCs w:val="24"/>
          <w:lang w:val="en-GB"/>
        </w:rPr>
        <w:t>Reference list</w:t>
      </w:r>
    </w:p>
    <w:p xmlns:wp14="http://schemas.microsoft.com/office/word/2010/wordml" w:rsidP="45AE297F" wp14:paraId="5BC00CAB" wp14:textId="20BBD665">
      <w:pPr>
        <w:spacing w:before="0" w:beforeAutospacing="off" w:after="240" w:afterAutospacing="off" w:line="360" w:lineRule="auto"/>
      </w:pPr>
      <w:r w:rsidRPr="45AE297F" w:rsidR="26305B97">
        <w:rPr>
          <w:rFonts w:ascii="Times New Roman" w:hAnsi="Times New Roman" w:eastAsia="Times New Roman" w:cs="Times New Roman"/>
          <w:noProof w:val="0"/>
          <w:sz w:val="24"/>
          <w:szCs w:val="24"/>
          <w:lang w:val="en-GB"/>
        </w:rPr>
        <w:t xml:space="preserve">Alizadeh, S., Daneshjoo, A., Zahiri, A., Anvar, S.H., Goudini, R., Hicks, J.P., Konrad, A. and Behm, D.G. (2023). Resistance Training Induces Improvements in Range of Motion: A Systematic Review and Meta-Analysis. </w:t>
      </w:r>
      <w:r w:rsidRPr="45AE297F" w:rsidR="26305B97">
        <w:rPr>
          <w:rFonts w:ascii="Times New Roman" w:hAnsi="Times New Roman" w:eastAsia="Times New Roman" w:cs="Times New Roman"/>
          <w:i w:val="1"/>
          <w:iCs w:val="1"/>
          <w:noProof w:val="0"/>
          <w:sz w:val="24"/>
          <w:szCs w:val="24"/>
          <w:lang w:val="en-GB"/>
        </w:rPr>
        <w:t>Sports Medicine</w:t>
      </w:r>
      <w:r w:rsidRPr="45AE297F" w:rsidR="26305B97">
        <w:rPr>
          <w:rFonts w:ascii="Times New Roman" w:hAnsi="Times New Roman" w:eastAsia="Times New Roman" w:cs="Times New Roman"/>
          <w:noProof w:val="0"/>
          <w:sz w:val="24"/>
          <w:szCs w:val="24"/>
          <w:lang w:val="en-GB"/>
        </w:rPr>
        <w:t>, 53(3). doi:https://doi.org/10.1007/s40279-022-01804-x.</w:t>
      </w:r>
    </w:p>
    <w:p xmlns:wp14="http://schemas.microsoft.com/office/word/2010/wordml" w:rsidP="45AE297F" wp14:paraId="0963FC27" wp14:textId="6BA9F87E">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45AE297F" w:rsidR="26305B97">
        <w:rPr>
          <w:rFonts w:ascii="Times New Roman" w:hAnsi="Times New Roman" w:eastAsia="Times New Roman" w:cs="Times New Roman"/>
          <w:noProof w:val="0"/>
          <w:sz w:val="24"/>
          <w:szCs w:val="24"/>
          <w:lang w:val="en-GB"/>
        </w:rPr>
        <w:t xml:space="preserve">Armiger, P. and Martyn, M.A. (2010). </w:t>
      </w:r>
      <w:r w:rsidRPr="45AE297F" w:rsidR="26305B97">
        <w:rPr>
          <w:rFonts w:ascii="Times New Roman" w:hAnsi="Times New Roman" w:eastAsia="Times New Roman" w:cs="Times New Roman"/>
          <w:i w:val="1"/>
          <w:iCs w:val="1"/>
          <w:noProof w:val="0"/>
          <w:sz w:val="24"/>
          <w:szCs w:val="24"/>
          <w:lang w:val="en-GB"/>
        </w:rPr>
        <w:t>Stretching for functional flexibility</w:t>
      </w:r>
      <w:r w:rsidRPr="45AE297F" w:rsidR="26305B97">
        <w:rPr>
          <w:rFonts w:ascii="Times New Roman" w:hAnsi="Times New Roman" w:eastAsia="Times New Roman" w:cs="Times New Roman"/>
          <w:noProof w:val="0"/>
          <w:sz w:val="24"/>
          <w:szCs w:val="24"/>
          <w:lang w:val="en-GB"/>
        </w:rPr>
        <w:t>. Philadelphia: Wolters Kluwer Health/Lippincott, Williams, &amp; Wilkins.</w:t>
      </w:r>
    </w:p>
    <w:p xmlns:wp14="http://schemas.microsoft.com/office/word/2010/wordml" w:rsidP="45AE297F" wp14:paraId="59E2849B" wp14:textId="2E305FB2">
      <w:pPr>
        <w:spacing w:before="0" w:beforeAutospacing="off" w:after="240" w:afterAutospacing="off" w:line="360" w:lineRule="auto"/>
      </w:pPr>
      <w:r w:rsidRPr="45AE297F" w:rsidR="26305B97">
        <w:rPr>
          <w:rFonts w:ascii="Times New Roman" w:hAnsi="Times New Roman" w:eastAsia="Times New Roman" w:cs="Times New Roman"/>
          <w:noProof w:val="0"/>
          <w:sz w:val="24"/>
          <w:szCs w:val="24"/>
          <w:lang w:val="en-GB"/>
        </w:rPr>
        <w:t xml:space="preserve">Bayles, M.P. (2023). </w:t>
      </w:r>
      <w:r w:rsidRPr="45AE297F" w:rsidR="26305B97">
        <w:rPr>
          <w:rFonts w:ascii="Times New Roman" w:hAnsi="Times New Roman" w:eastAsia="Times New Roman" w:cs="Times New Roman"/>
          <w:i w:val="1"/>
          <w:iCs w:val="1"/>
          <w:noProof w:val="0"/>
          <w:sz w:val="24"/>
          <w:szCs w:val="24"/>
          <w:lang w:val="en-GB"/>
        </w:rPr>
        <w:t>ACSM’s Exercise Testing and Prescription</w:t>
      </w:r>
      <w:r w:rsidRPr="45AE297F" w:rsidR="26305B97">
        <w:rPr>
          <w:rFonts w:ascii="Times New Roman" w:hAnsi="Times New Roman" w:eastAsia="Times New Roman" w:cs="Times New Roman"/>
          <w:noProof w:val="0"/>
          <w:sz w:val="24"/>
          <w:szCs w:val="24"/>
          <w:lang w:val="en-GB"/>
        </w:rPr>
        <w:t>. Lippincott Williams &amp; Wilkins.</w:t>
      </w:r>
    </w:p>
    <w:p xmlns:wp14="http://schemas.microsoft.com/office/word/2010/wordml" w:rsidP="45AE297F" wp14:paraId="784E48C4" wp14:textId="55B71B87">
      <w:pPr>
        <w:spacing w:before="0" w:beforeAutospacing="off" w:after="240" w:afterAutospacing="off" w:line="360" w:lineRule="auto"/>
      </w:pPr>
      <w:r w:rsidRPr="45AE297F" w:rsidR="26305B97">
        <w:rPr>
          <w:rFonts w:ascii="Times New Roman" w:hAnsi="Times New Roman" w:eastAsia="Times New Roman" w:cs="Times New Roman"/>
          <w:noProof w:val="0"/>
          <w:sz w:val="24"/>
          <w:szCs w:val="24"/>
          <w:lang w:val="en-GB"/>
        </w:rPr>
        <w:t xml:space="preserve">Borga, M., West, J., Bell, J.D., Harvey, N.C., Romu, T., Heymsfield, S.B. and Dahlqvist Leinhard, O. (2018). Advanced body composition assessment: from body mass index to body composition profiling. </w:t>
      </w:r>
      <w:r w:rsidRPr="45AE297F" w:rsidR="26305B97">
        <w:rPr>
          <w:rFonts w:ascii="Times New Roman" w:hAnsi="Times New Roman" w:eastAsia="Times New Roman" w:cs="Times New Roman"/>
          <w:i w:val="1"/>
          <w:iCs w:val="1"/>
          <w:noProof w:val="0"/>
          <w:sz w:val="24"/>
          <w:szCs w:val="24"/>
          <w:lang w:val="en-GB"/>
        </w:rPr>
        <w:t>Journal of Investigative Medicine</w:t>
      </w:r>
      <w:r w:rsidRPr="45AE297F" w:rsidR="26305B97">
        <w:rPr>
          <w:rFonts w:ascii="Times New Roman" w:hAnsi="Times New Roman" w:eastAsia="Times New Roman" w:cs="Times New Roman"/>
          <w:noProof w:val="0"/>
          <w:sz w:val="24"/>
          <w:szCs w:val="24"/>
          <w:lang w:val="en-GB"/>
        </w:rPr>
        <w:t>, [online] 66(5), pp.1.10-9. doi:https://doi.org/10.1136/jim-2018-000722.</w:t>
      </w:r>
    </w:p>
    <w:p xmlns:wp14="http://schemas.microsoft.com/office/word/2010/wordml" w:rsidP="45AE297F" wp14:paraId="3CB31AC3" wp14:textId="615FF4A4">
      <w:pPr>
        <w:spacing w:before="0" w:beforeAutospacing="off" w:after="240" w:afterAutospacing="off" w:line="360" w:lineRule="auto"/>
      </w:pPr>
      <w:r w:rsidRPr="45AE297F" w:rsidR="26305B97">
        <w:rPr>
          <w:rFonts w:ascii="Times New Roman" w:hAnsi="Times New Roman" w:eastAsia="Times New Roman" w:cs="Times New Roman"/>
          <w:noProof w:val="0"/>
          <w:sz w:val="24"/>
          <w:szCs w:val="24"/>
          <w:lang w:val="en-GB"/>
        </w:rPr>
        <w:t xml:space="preserve">Canadian Society For Exercise Physiology (2004). </w:t>
      </w:r>
      <w:r w:rsidRPr="45AE297F" w:rsidR="26305B97">
        <w:rPr>
          <w:rFonts w:ascii="Times New Roman" w:hAnsi="Times New Roman" w:eastAsia="Times New Roman" w:cs="Times New Roman"/>
          <w:i w:val="1"/>
          <w:iCs w:val="1"/>
          <w:noProof w:val="0"/>
          <w:sz w:val="24"/>
          <w:szCs w:val="24"/>
          <w:lang w:val="en-GB"/>
        </w:rPr>
        <w:t>Canadian physical activity, fitness &amp; lifestyle approach : CSEP - health &amp; fitness program’s health-related appraisal &amp; counselling strategy.</w:t>
      </w:r>
      <w:r w:rsidRPr="45AE297F" w:rsidR="26305B97">
        <w:rPr>
          <w:rFonts w:ascii="Times New Roman" w:hAnsi="Times New Roman" w:eastAsia="Times New Roman" w:cs="Times New Roman"/>
          <w:noProof w:val="0"/>
          <w:sz w:val="24"/>
          <w:szCs w:val="24"/>
          <w:lang w:val="en-GB"/>
        </w:rPr>
        <w:t xml:space="preserve"> Ottawa, Ont.: Canadian Society For Exercise Physiology.</w:t>
      </w:r>
    </w:p>
    <w:p xmlns:wp14="http://schemas.microsoft.com/office/word/2010/wordml" w:rsidP="45AE297F" wp14:paraId="7CA4DC24" wp14:textId="1431B707">
      <w:pPr>
        <w:spacing w:before="0" w:beforeAutospacing="off" w:after="240" w:afterAutospacing="off" w:line="360" w:lineRule="auto"/>
      </w:pPr>
      <w:r w:rsidRPr="45AE297F" w:rsidR="26305B97">
        <w:rPr>
          <w:rFonts w:ascii="Times New Roman" w:hAnsi="Times New Roman" w:eastAsia="Times New Roman" w:cs="Times New Roman"/>
          <w:noProof w:val="0"/>
          <w:sz w:val="24"/>
          <w:szCs w:val="24"/>
          <w:lang w:val="en-GB"/>
        </w:rPr>
        <w:t xml:space="preserve">de la Motte, S.J., Gribbin, T.C., Lisman, P., Murphy, K. and Deuster, P.A. (2017). Systematic Review of the Association Between Physical Fitness and Musculoskeletal Injury Risk. </w:t>
      </w:r>
      <w:r w:rsidRPr="45AE297F" w:rsidR="26305B97">
        <w:rPr>
          <w:rFonts w:ascii="Times New Roman" w:hAnsi="Times New Roman" w:eastAsia="Times New Roman" w:cs="Times New Roman"/>
          <w:i w:val="1"/>
          <w:iCs w:val="1"/>
          <w:noProof w:val="0"/>
          <w:sz w:val="24"/>
          <w:szCs w:val="24"/>
          <w:lang w:val="en-GB"/>
        </w:rPr>
        <w:t>Journal of Strength and Conditioning Research</w:t>
      </w:r>
      <w:r w:rsidRPr="45AE297F" w:rsidR="26305B97">
        <w:rPr>
          <w:rFonts w:ascii="Times New Roman" w:hAnsi="Times New Roman" w:eastAsia="Times New Roman" w:cs="Times New Roman"/>
          <w:noProof w:val="0"/>
          <w:sz w:val="24"/>
          <w:szCs w:val="24"/>
          <w:lang w:val="en-GB"/>
        </w:rPr>
        <w:t>, 31(11), pp.3218–3234. doi:https://doi.org/10.1519/jsc.0000000000002174.</w:t>
      </w:r>
    </w:p>
    <w:p xmlns:wp14="http://schemas.microsoft.com/office/word/2010/wordml" w:rsidP="45AE297F" wp14:paraId="158AB322" wp14:textId="2A29DE70">
      <w:pPr>
        <w:spacing w:before="0" w:beforeAutospacing="off" w:after="240" w:afterAutospacing="off" w:line="360" w:lineRule="auto"/>
      </w:pPr>
      <w:r w:rsidRPr="45AE297F" w:rsidR="26305B97">
        <w:rPr>
          <w:rFonts w:ascii="Times New Roman" w:hAnsi="Times New Roman" w:eastAsia="Times New Roman" w:cs="Times New Roman"/>
          <w:noProof w:val="0"/>
          <w:sz w:val="24"/>
          <w:szCs w:val="24"/>
          <w:lang w:val="en-GB"/>
        </w:rPr>
        <w:t xml:space="preserve">Draayer, I. and Canada. (1981). </w:t>
      </w:r>
      <w:r w:rsidRPr="45AE297F" w:rsidR="26305B97">
        <w:rPr>
          <w:rFonts w:ascii="Times New Roman" w:hAnsi="Times New Roman" w:eastAsia="Times New Roman" w:cs="Times New Roman"/>
          <w:i w:val="1"/>
          <w:iCs w:val="1"/>
          <w:noProof w:val="0"/>
          <w:sz w:val="24"/>
          <w:szCs w:val="24"/>
          <w:lang w:val="en-GB"/>
        </w:rPr>
        <w:t>Bibliographie Du Sport</w:t>
      </w:r>
      <w:r w:rsidRPr="45AE297F" w:rsidR="26305B97">
        <w:rPr>
          <w:rFonts w:ascii="Times New Roman" w:hAnsi="Times New Roman" w:eastAsia="Times New Roman" w:cs="Times New Roman"/>
          <w:noProof w:val="0"/>
          <w:sz w:val="24"/>
          <w:szCs w:val="24"/>
          <w:lang w:val="en-GB"/>
        </w:rPr>
        <w:t>. Sport Information Resource Centre = Centre de documentation pour le sport.</w:t>
      </w:r>
    </w:p>
    <w:p xmlns:wp14="http://schemas.microsoft.com/office/word/2010/wordml" w:rsidP="45AE297F" wp14:paraId="1259C4E9" wp14:textId="59E61275">
      <w:pPr>
        <w:spacing w:before="0" w:beforeAutospacing="off" w:after="240" w:afterAutospacing="off" w:line="360" w:lineRule="auto"/>
      </w:pPr>
      <w:r w:rsidRPr="45AE297F" w:rsidR="26305B97">
        <w:rPr>
          <w:rFonts w:ascii="Times New Roman" w:hAnsi="Times New Roman" w:eastAsia="Times New Roman" w:cs="Times New Roman"/>
          <w:noProof w:val="0"/>
          <w:sz w:val="24"/>
          <w:szCs w:val="24"/>
          <w:lang w:val="en-GB"/>
        </w:rPr>
        <w:t xml:space="preserve">Goswami, T. (2012). </w:t>
      </w:r>
      <w:r w:rsidRPr="45AE297F" w:rsidR="26305B97">
        <w:rPr>
          <w:rFonts w:ascii="Times New Roman" w:hAnsi="Times New Roman" w:eastAsia="Times New Roman" w:cs="Times New Roman"/>
          <w:i w:val="1"/>
          <w:iCs w:val="1"/>
          <w:noProof w:val="0"/>
          <w:sz w:val="24"/>
          <w:szCs w:val="24"/>
          <w:lang w:val="en-GB"/>
        </w:rPr>
        <w:t>Injury and Skeletal Biomechanics</w:t>
      </w:r>
      <w:r w:rsidRPr="45AE297F" w:rsidR="26305B97">
        <w:rPr>
          <w:rFonts w:ascii="Times New Roman" w:hAnsi="Times New Roman" w:eastAsia="Times New Roman" w:cs="Times New Roman"/>
          <w:noProof w:val="0"/>
          <w:sz w:val="24"/>
          <w:szCs w:val="24"/>
          <w:lang w:val="en-GB"/>
        </w:rPr>
        <w:t xml:space="preserve">. </w:t>
      </w:r>
      <w:r w:rsidRPr="45AE297F" w:rsidR="26305B97">
        <w:rPr>
          <w:rFonts w:ascii="Times New Roman" w:hAnsi="Times New Roman" w:eastAsia="Times New Roman" w:cs="Times New Roman"/>
          <w:noProof w:val="0"/>
          <w:sz w:val="24"/>
          <w:szCs w:val="24"/>
          <w:lang w:val="en-GB"/>
        </w:rPr>
        <w:t>BoD</w:t>
      </w:r>
      <w:r w:rsidRPr="45AE297F" w:rsidR="26305B97">
        <w:rPr>
          <w:rFonts w:ascii="Times New Roman" w:hAnsi="Times New Roman" w:eastAsia="Times New Roman" w:cs="Times New Roman"/>
          <w:noProof w:val="0"/>
          <w:sz w:val="24"/>
          <w:szCs w:val="24"/>
          <w:lang w:val="en-GB"/>
        </w:rPr>
        <w:t xml:space="preserve"> – Books on Demand.</w:t>
      </w:r>
    </w:p>
    <w:p xmlns:wp14="http://schemas.microsoft.com/office/word/2010/wordml" w:rsidP="45AE297F" wp14:paraId="1D58F1F4" wp14:textId="676F6502">
      <w:pPr>
        <w:spacing w:before="0" w:beforeAutospacing="off" w:after="240" w:afterAutospacing="off" w:line="360" w:lineRule="auto"/>
      </w:pPr>
      <w:r w:rsidRPr="45AE297F" w:rsidR="192154DE">
        <w:rPr>
          <w:rFonts w:ascii="Times New Roman" w:hAnsi="Times New Roman" w:eastAsia="Times New Roman" w:cs="Times New Roman"/>
          <w:noProof w:val="0"/>
          <w:sz w:val="24"/>
          <w:szCs w:val="24"/>
          <w:lang w:val="en-GB"/>
        </w:rPr>
        <w:t xml:space="preserve">Heymsfield, S.B. (2024). Advances in body composition: a 100-year journey. </w:t>
      </w:r>
      <w:r w:rsidRPr="45AE297F" w:rsidR="192154DE">
        <w:rPr>
          <w:rFonts w:ascii="Times New Roman" w:hAnsi="Times New Roman" w:eastAsia="Times New Roman" w:cs="Times New Roman"/>
          <w:i w:val="1"/>
          <w:iCs w:val="1"/>
          <w:noProof w:val="0"/>
          <w:sz w:val="24"/>
          <w:szCs w:val="24"/>
          <w:lang w:val="en-GB"/>
        </w:rPr>
        <w:t>International journal of obesity</w:t>
      </w:r>
      <w:r w:rsidRPr="45AE297F" w:rsidR="192154DE">
        <w:rPr>
          <w:rFonts w:ascii="Times New Roman" w:hAnsi="Times New Roman" w:eastAsia="Times New Roman" w:cs="Times New Roman"/>
          <w:noProof w:val="0"/>
          <w:sz w:val="24"/>
          <w:szCs w:val="24"/>
          <w:lang w:val="en-GB"/>
        </w:rPr>
        <w:t>. doi:https://doi.org/10.1038/s41366-024-01511-9.</w:t>
      </w:r>
    </w:p>
    <w:p xmlns:wp14="http://schemas.microsoft.com/office/word/2010/wordml" w:rsidP="45AE297F" wp14:paraId="146CE481" wp14:textId="107B5C95">
      <w:pPr>
        <w:spacing w:before="0" w:beforeAutospacing="off" w:after="240" w:afterAutospacing="off" w:line="360" w:lineRule="auto"/>
      </w:pPr>
      <w:r w:rsidRPr="45AE297F" w:rsidR="26305B97">
        <w:rPr>
          <w:rFonts w:ascii="Times New Roman" w:hAnsi="Times New Roman" w:eastAsia="Times New Roman" w:cs="Times New Roman"/>
          <w:noProof w:val="0"/>
          <w:sz w:val="24"/>
          <w:szCs w:val="24"/>
          <w:lang w:val="en-GB"/>
        </w:rPr>
        <w:t xml:space="preserve">Housh, T.J., Cramer, J.T., Weir, J.P., Travis Wayne Beck and Johnson, G.O. (2017). </w:t>
      </w:r>
      <w:r w:rsidRPr="45AE297F" w:rsidR="26305B97">
        <w:rPr>
          <w:rFonts w:ascii="Times New Roman" w:hAnsi="Times New Roman" w:eastAsia="Times New Roman" w:cs="Times New Roman"/>
          <w:i w:val="1"/>
          <w:iCs w:val="1"/>
          <w:noProof w:val="0"/>
          <w:sz w:val="24"/>
          <w:szCs w:val="24"/>
          <w:lang w:val="en-GB"/>
        </w:rPr>
        <w:t>Laboratory manual for exercise physiology, exercise testing, and physical fitness</w:t>
      </w:r>
      <w:r w:rsidRPr="45AE297F" w:rsidR="26305B97">
        <w:rPr>
          <w:rFonts w:ascii="Times New Roman" w:hAnsi="Times New Roman" w:eastAsia="Times New Roman" w:cs="Times New Roman"/>
          <w:noProof w:val="0"/>
          <w:sz w:val="24"/>
          <w:szCs w:val="24"/>
          <w:lang w:val="en-GB"/>
        </w:rPr>
        <w:t>. London: Routledge, Taylor &amp; Francis Group.</w:t>
      </w:r>
    </w:p>
    <w:p xmlns:wp14="http://schemas.microsoft.com/office/word/2010/wordml" w:rsidP="45AE297F" wp14:paraId="66A98F6D" wp14:textId="05C7F14A">
      <w:pPr>
        <w:spacing w:before="0" w:beforeAutospacing="off" w:after="240" w:afterAutospacing="off" w:line="360" w:lineRule="auto"/>
      </w:pPr>
      <w:r w:rsidRPr="45AE297F" w:rsidR="26305B97">
        <w:rPr>
          <w:rFonts w:ascii="Times New Roman" w:hAnsi="Times New Roman" w:eastAsia="Times New Roman" w:cs="Times New Roman"/>
          <w:noProof w:val="0"/>
          <w:sz w:val="24"/>
          <w:szCs w:val="24"/>
          <w:lang w:val="en-GB"/>
        </w:rPr>
        <w:t xml:space="preserve"> </w:t>
      </w:r>
    </w:p>
    <w:p xmlns:wp14="http://schemas.microsoft.com/office/word/2010/wordml" w:rsidP="45AE297F" wp14:paraId="00AD33D0" wp14:textId="0E5C18F2">
      <w:pPr>
        <w:spacing w:before="0" w:beforeAutospacing="off" w:after="240" w:afterAutospacing="off" w:line="360" w:lineRule="auto"/>
      </w:pPr>
      <w:r w:rsidRPr="45AE297F" w:rsidR="26305B97">
        <w:rPr>
          <w:rFonts w:ascii="Times New Roman" w:hAnsi="Times New Roman" w:eastAsia="Times New Roman" w:cs="Times New Roman"/>
          <w:noProof w:val="0"/>
          <w:sz w:val="24"/>
          <w:szCs w:val="24"/>
          <w:lang w:val="en-GB"/>
        </w:rPr>
        <w:t xml:space="preserve">Levine, J.A. (2004). Non-Exercise Activity Thermogenesis (NEAT). </w:t>
      </w:r>
      <w:r w:rsidRPr="45AE297F" w:rsidR="26305B97">
        <w:rPr>
          <w:rFonts w:ascii="Times New Roman" w:hAnsi="Times New Roman" w:eastAsia="Times New Roman" w:cs="Times New Roman"/>
          <w:i w:val="1"/>
          <w:iCs w:val="1"/>
          <w:noProof w:val="0"/>
          <w:sz w:val="24"/>
          <w:szCs w:val="24"/>
          <w:lang w:val="en-GB"/>
        </w:rPr>
        <w:t>Nutrition Reviews</w:t>
      </w:r>
      <w:r w:rsidRPr="45AE297F" w:rsidR="26305B97">
        <w:rPr>
          <w:rFonts w:ascii="Times New Roman" w:hAnsi="Times New Roman" w:eastAsia="Times New Roman" w:cs="Times New Roman"/>
          <w:noProof w:val="0"/>
          <w:sz w:val="24"/>
          <w:szCs w:val="24"/>
          <w:lang w:val="en-GB"/>
        </w:rPr>
        <w:t>, [online] 62(2), pp.S82–S97. doi:https://doi.org/10.1111/j.1753-4887.2004.tb00094.x.</w:t>
      </w:r>
    </w:p>
    <w:p xmlns:wp14="http://schemas.microsoft.com/office/word/2010/wordml" w:rsidP="45AE297F" wp14:paraId="3A8EE2DF" wp14:textId="345944EC">
      <w:pPr>
        <w:spacing w:before="0" w:beforeAutospacing="off" w:after="240" w:afterAutospacing="off" w:line="360" w:lineRule="auto"/>
      </w:pPr>
      <w:r w:rsidRPr="45AE297F" w:rsidR="26305B97">
        <w:rPr>
          <w:rFonts w:ascii="Times New Roman" w:hAnsi="Times New Roman" w:eastAsia="Times New Roman" w:cs="Times New Roman"/>
          <w:noProof w:val="0"/>
          <w:sz w:val="24"/>
          <w:szCs w:val="24"/>
          <w:lang w:val="en-GB"/>
        </w:rPr>
        <w:t xml:space="preserve">Liguori, G. (2018). </w:t>
      </w:r>
      <w:r w:rsidRPr="45AE297F" w:rsidR="26305B97">
        <w:rPr>
          <w:rFonts w:ascii="Times New Roman" w:hAnsi="Times New Roman" w:eastAsia="Times New Roman" w:cs="Times New Roman"/>
          <w:i w:val="1"/>
          <w:iCs w:val="1"/>
          <w:noProof w:val="0"/>
          <w:sz w:val="24"/>
          <w:szCs w:val="24"/>
          <w:lang w:val="en-GB"/>
        </w:rPr>
        <w:t>ACSM’s Health-Related Physical Fitness Assessment Manual</w:t>
      </w:r>
      <w:r w:rsidRPr="45AE297F" w:rsidR="26305B97">
        <w:rPr>
          <w:rFonts w:ascii="Times New Roman" w:hAnsi="Times New Roman" w:eastAsia="Times New Roman" w:cs="Times New Roman"/>
          <w:noProof w:val="0"/>
          <w:sz w:val="24"/>
          <w:szCs w:val="24"/>
          <w:lang w:val="en-GB"/>
        </w:rPr>
        <w:t>. 5th ed. Philadelphia: Wolters Kluwer.</w:t>
      </w:r>
    </w:p>
    <w:p xmlns:wp14="http://schemas.microsoft.com/office/word/2010/wordml" w:rsidP="45AE297F" wp14:paraId="656D912B" wp14:textId="11DCFD9E">
      <w:pPr>
        <w:spacing w:before="0" w:beforeAutospacing="off" w:after="240" w:afterAutospacing="off" w:line="360" w:lineRule="auto"/>
      </w:pPr>
      <w:r w:rsidRPr="45AE297F" w:rsidR="26305B97">
        <w:rPr>
          <w:rFonts w:ascii="Times New Roman" w:hAnsi="Times New Roman" w:eastAsia="Times New Roman" w:cs="Times New Roman"/>
          <w:noProof w:val="0"/>
          <w:sz w:val="24"/>
          <w:szCs w:val="24"/>
          <w:lang w:val="en-GB"/>
        </w:rPr>
        <w:t xml:space="preserve">Moro, T., Tinsley, G., Bianco, A., Marcolin, G., Pacelli, Q.F., Battaglia, G., Palma, A., Gentil, P., Neri, M. and Paoli, A. (2016). Effects of eight weeks of time-restricted feeding (16/8) on basal metabolism, maximal strength, body composition, inflammation, and cardiovascular risk factors in resistance-trained males. </w:t>
      </w:r>
      <w:r w:rsidRPr="45AE297F" w:rsidR="26305B97">
        <w:rPr>
          <w:rFonts w:ascii="Times New Roman" w:hAnsi="Times New Roman" w:eastAsia="Times New Roman" w:cs="Times New Roman"/>
          <w:i w:val="1"/>
          <w:iCs w:val="1"/>
          <w:noProof w:val="0"/>
          <w:sz w:val="24"/>
          <w:szCs w:val="24"/>
          <w:lang w:val="en-GB"/>
        </w:rPr>
        <w:t>Journal of Translational Medicine</w:t>
      </w:r>
      <w:r w:rsidRPr="45AE297F" w:rsidR="26305B97">
        <w:rPr>
          <w:rFonts w:ascii="Times New Roman" w:hAnsi="Times New Roman" w:eastAsia="Times New Roman" w:cs="Times New Roman"/>
          <w:noProof w:val="0"/>
          <w:sz w:val="24"/>
          <w:szCs w:val="24"/>
          <w:lang w:val="en-GB"/>
        </w:rPr>
        <w:t>, 14(1). doi:https://doi.org/10.1186/s12967-016-1044-0.</w:t>
      </w:r>
    </w:p>
    <w:p xmlns:wp14="http://schemas.microsoft.com/office/word/2010/wordml" w:rsidP="45AE297F" wp14:paraId="3E53863C" wp14:textId="567CADA0">
      <w:pPr>
        <w:spacing w:before="0" w:beforeAutospacing="off" w:after="240" w:afterAutospacing="off" w:line="360" w:lineRule="auto"/>
      </w:pPr>
      <w:r w:rsidRPr="45AE297F" w:rsidR="26305B97">
        <w:rPr>
          <w:rFonts w:ascii="Times New Roman" w:hAnsi="Times New Roman" w:eastAsia="Times New Roman" w:cs="Times New Roman"/>
          <w:noProof w:val="0"/>
          <w:sz w:val="24"/>
          <w:szCs w:val="24"/>
          <w:lang w:val="en-GB"/>
        </w:rPr>
        <w:t xml:space="preserve">Nuzzo, J.L. (2019). The Case for Retiring Flexibility as a Major Component of Physical Fitness. </w:t>
      </w:r>
      <w:r w:rsidRPr="45AE297F" w:rsidR="26305B97">
        <w:rPr>
          <w:rFonts w:ascii="Times New Roman" w:hAnsi="Times New Roman" w:eastAsia="Times New Roman" w:cs="Times New Roman"/>
          <w:i w:val="1"/>
          <w:iCs w:val="1"/>
          <w:noProof w:val="0"/>
          <w:sz w:val="24"/>
          <w:szCs w:val="24"/>
          <w:lang w:val="en-GB"/>
        </w:rPr>
        <w:t>Sports Medicine</w:t>
      </w:r>
      <w:r w:rsidRPr="45AE297F" w:rsidR="26305B97">
        <w:rPr>
          <w:rFonts w:ascii="Times New Roman" w:hAnsi="Times New Roman" w:eastAsia="Times New Roman" w:cs="Times New Roman"/>
          <w:noProof w:val="0"/>
          <w:sz w:val="24"/>
          <w:szCs w:val="24"/>
          <w:lang w:val="en-GB"/>
        </w:rPr>
        <w:t>, 50(5), pp.853–870.</w:t>
      </w:r>
    </w:p>
    <w:p xmlns:wp14="http://schemas.microsoft.com/office/word/2010/wordml" w:rsidP="45AE297F" wp14:paraId="1392F144" wp14:textId="7AD6B257">
      <w:pPr>
        <w:spacing w:before="0" w:beforeAutospacing="off" w:after="240" w:afterAutospacing="off" w:line="360" w:lineRule="auto"/>
      </w:pPr>
      <w:r w:rsidRPr="45AE297F" w:rsidR="26305B97">
        <w:rPr>
          <w:rFonts w:ascii="Times New Roman" w:hAnsi="Times New Roman" w:eastAsia="Times New Roman" w:cs="Times New Roman"/>
          <w:noProof w:val="0"/>
          <w:sz w:val="24"/>
          <w:szCs w:val="24"/>
          <w:lang w:val="en-GB"/>
        </w:rPr>
        <w:t xml:space="preserve">Ramage, S., Farmer, A., Apps Eccles, K. and McCargar, L. (2014). Healthy strategies for successful weight loss and weight maintenance: a systematic review. </w:t>
      </w:r>
      <w:r w:rsidRPr="45AE297F" w:rsidR="26305B97">
        <w:rPr>
          <w:rFonts w:ascii="Times New Roman" w:hAnsi="Times New Roman" w:eastAsia="Times New Roman" w:cs="Times New Roman"/>
          <w:i w:val="1"/>
          <w:iCs w:val="1"/>
          <w:noProof w:val="0"/>
          <w:sz w:val="24"/>
          <w:szCs w:val="24"/>
          <w:lang w:val="en-GB"/>
        </w:rPr>
        <w:t>Applied Physiology, Nutrition, and Metabolism</w:t>
      </w:r>
      <w:r w:rsidRPr="45AE297F" w:rsidR="26305B97">
        <w:rPr>
          <w:rFonts w:ascii="Times New Roman" w:hAnsi="Times New Roman" w:eastAsia="Times New Roman" w:cs="Times New Roman"/>
          <w:noProof w:val="0"/>
          <w:sz w:val="24"/>
          <w:szCs w:val="24"/>
          <w:lang w:val="en-GB"/>
        </w:rPr>
        <w:t>, 39(1), pp.1–20. doi:https://doi.org/10.1139/apnm-2013-0026.</w:t>
      </w:r>
    </w:p>
    <w:p xmlns:wp14="http://schemas.microsoft.com/office/word/2010/wordml" w:rsidP="45AE297F" wp14:paraId="04B37744" wp14:textId="4CC6E558">
      <w:pPr>
        <w:spacing w:before="0" w:beforeAutospacing="off" w:after="240" w:afterAutospacing="off" w:line="360" w:lineRule="auto"/>
      </w:pPr>
      <w:r w:rsidRPr="45AE297F" w:rsidR="26305B97">
        <w:rPr>
          <w:rFonts w:ascii="Times New Roman" w:hAnsi="Times New Roman" w:eastAsia="Times New Roman" w:cs="Times New Roman"/>
          <w:noProof w:val="0"/>
          <w:sz w:val="24"/>
          <w:szCs w:val="24"/>
          <w:lang w:val="en-GB"/>
        </w:rPr>
        <w:t xml:space="preserve">Ratamess, N. (2021). </w:t>
      </w:r>
      <w:r w:rsidRPr="45AE297F" w:rsidR="26305B97">
        <w:rPr>
          <w:rFonts w:ascii="Times New Roman" w:hAnsi="Times New Roman" w:eastAsia="Times New Roman" w:cs="Times New Roman"/>
          <w:i w:val="1"/>
          <w:iCs w:val="1"/>
          <w:noProof w:val="0"/>
          <w:sz w:val="24"/>
          <w:szCs w:val="24"/>
          <w:lang w:val="en-GB"/>
        </w:rPr>
        <w:t>ACSM’s Foundations of Strength Training and Conditioning</w:t>
      </w:r>
      <w:r w:rsidRPr="45AE297F" w:rsidR="26305B97">
        <w:rPr>
          <w:rFonts w:ascii="Times New Roman" w:hAnsi="Times New Roman" w:eastAsia="Times New Roman" w:cs="Times New Roman"/>
          <w:noProof w:val="0"/>
          <w:sz w:val="24"/>
          <w:szCs w:val="24"/>
          <w:lang w:val="en-GB"/>
        </w:rPr>
        <w:t>. Lippincott Williams &amp; Wilkins.</w:t>
      </w:r>
    </w:p>
    <w:p xmlns:wp14="http://schemas.microsoft.com/office/word/2010/wordml" w:rsidP="45AE297F" wp14:paraId="66411CFA" wp14:textId="5183AD49">
      <w:pPr>
        <w:spacing w:before="0" w:beforeAutospacing="off" w:after="240" w:afterAutospacing="off" w:line="360" w:lineRule="auto"/>
      </w:pPr>
      <w:r w:rsidRPr="45AE297F" w:rsidR="26305B97">
        <w:rPr>
          <w:rFonts w:ascii="Times New Roman" w:hAnsi="Times New Roman" w:eastAsia="Times New Roman" w:cs="Times New Roman"/>
          <w:noProof w:val="0"/>
          <w:sz w:val="24"/>
          <w:szCs w:val="24"/>
          <w:lang w:val="en-GB"/>
        </w:rPr>
        <w:t xml:space="preserve">Srivastava, S., Shubhi Tamrakar, Naveenkumar Nallathambi, Vrindavanam, S.A., Prasad, R. and Kothari, R. (2024). Assessment of Maximal Oxygen Uptake (VO2 Max) in Athletes and Nonathletes Assessed in Sports Physiology Laboratory. </w:t>
      </w:r>
      <w:r w:rsidRPr="45AE297F" w:rsidR="26305B97">
        <w:rPr>
          <w:rFonts w:ascii="Times New Roman" w:hAnsi="Times New Roman" w:eastAsia="Times New Roman" w:cs="Times New Roman"/>
          <w:i w:val="1"/>
          <w:iCs w:val="1"/>
          <w:noProof w:val="0"/>
          <w:sz w:val="24"/>
          <w:szCs w:val="24"/>
          <w:lang w:val="en-GB"/>
        </w:rPr>
        <w:t>Cureus</w:t>
      </w:r>
      <w:r w:rsidRPr="45AE297F" w:rsidR="26305B97">
        <w:rPr>
          <w:rFonts w:ascii="Times New Roman" w:hAnsi="Times New Roman" w:eastAsia="Times New Roman" w:cs="Times New Roman"/>
          <w:noProof w:val="0"/>
          <w:sz w:val="24"/>
          <w:szCs w:val="24"/>
          <w:lang w:val="en-GB"/>
        </w:rPr>
        <w:t>, [online] 16(5). doi:https://doi.org/10.7759/cureus.61124.</w:t>
      </w:r>
    </w:p>
    <w:p xmlns:wp14="http://schemas.microsoft.com/office/word/2010/wordml" w:rsidP="45AE297F" wp14:paraId="054569D7" wp14:textId="7B21A736">
      <w:pPr>
        <w:spacing w:before="0" w:beforeAutospacing="off" w:after="240" w:afterAutospacing="off" w:line="360" w:lineRule="auto"/>
      </w:pPr>
      <w:r w:rsidRPr="45AE297F" w:rsidR="26305B97">
        <w:rPr>
          <w:rFonts w:ascii="Times New Roman" w:hAnsi="Times New Roman" w:eastAsia="Times New Roman" w:cs="Times New Roman"/>
          <w:noProof w:val="0"/>
          <w:sz w:val="24"/>
          <w:szCs w:val="24"/>
          <w:lang w:val="en-GB"/>
        </w:rPr>
        <w:t xml:space="preserve">Suchomel, T.J., Nimphius, S. and Stone, M.H. (2016). The Importance of Muscular Strength in Athletic Performance. </w:t>
      </w:r>
      <w:r w:rsidRPr="45AE297F" w:rsidR="26305B97">
        <w:rPr>
          <w:rFonts w:ascii="Times New Roman" w:hAnsi="Times New Roman" w:eastAsia="Times New Roman" w:cs="Times New Roman"/>
          <w:i w:val="1"/>
          <w:iCs w:val="1"/>
          <w:noProof w:val="0"/>
          <w:sz w:val="24"/>
          <w:szCs w:val="24"/>
          <w:lang w:val="en-GB"/>
        </w:rPr>
        <w:t>Sports Medicine</w:t>
      </w:r>
      <w:r w:rsidRPr="45AE297F" w:rsidR="26305B97">
        <w:rPr>
          <w:rFonts w:ascii="Times New Roman" w:hAnsi="Times New Roman" w:eastAsia="Times New Roman" w:cs="Times New Roman"/>
          <w:noProof w:val="0"/>
          <w:sz w:val="24"/>
          <w:szCs w:val="24"/>
          <w:lang w:val="en-GB"/>
        </w:rPr>
        <w:t>, 46(10), pp.1419–1449. doi:https://doi.org/10.1007/s40279-016-0486-0.</w:t>
      </w:r>
    </w:p>
    <w:p xmlns:wp14="http://schemas.microsoft.com/office/word/2010/wordml" w:rsidP="45AE297F" wp14:paraId="4C26605B" wp14:textId="71F0C239">
      <w:pPr>
        <w:spacing w:before="0" w:beforeAutospacing="off" w:after="240" w:afterAutospacing="off" w:line="360" w:lineRule="auto"/>
        <w:rPr>
          <w:rFonts w:ascii="Times New Roman" w:hAnsi="Times New Roman" w:eastAsia="Times New Roman" w:cs="Times New Roman"/>
          <w:b w:val="1"/>
          <w:bCs w:val="1"/>
          <w:noProof w:val="0"/>
          <w:sz w:val="24"/>
          <w:szCs w:val="24"/>
          <w:lang w:val="en-GB"/>
        </w:rPr>
      </w:pPr>
    </w:p>
    <w:p xmlns:wp14="http://schemas.microsoft.com/office/word/2010/wordml" wp14:paraId="5E5787A5" wp14:textId="74C1E749"/>
    <w:sectPr>
      <w:pgSz w:w="11906" w:h="16838" w:orient="portrait"/>
      <w:pgMar w:top="1440" w:right="1440" w:bottom="1440" w:left="1440" w:header="720" w:footer="720" w:gutter="0"/>
      <w:cols w:space="720"/>
      <w:docGrid w:linePitch="360"/>
      <w:headerReference w:type="default" r:id="R34b0601ea8fe4c52"/>
      <w:footerReference w:type="default" r:id="R7f8f9477ee91404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5AE297F" w:rsidTr="45AE297F" w14:paraId="4F23C16C">
      <w:trPr>
        <w:trHeight w:val="300"/>
      </w:trPr>
      <w:tc>
        <w:tcPr>
          <w:tcW w:w="3005" w:type="dxa"/>
          <w:tcMar/>
        </w:tcPr>
        <w:p w:rsidR="45AE297F" w:rsidP="45AE297F" w:rsidRDefault="45AE297F" w14:paraId="2183CDF8" w14:textId="2D76BB68">
          <w:pPr>
            <w:pStyle w:val="Header"/>
            <w:bidi w:val="0"/>
            <w:ind w:left="-115"/>
            <w:jc w:val="left"/>
          </w:pPr>
        </w:p>
      </w:tc>
      <w:tc>
        <w:tcPr>
          <w:tcW w:w="3005" w:type="dxa"/>
          <w:tcMar/>
        </w:tcPr>
        <w:p w:rsidR="45AE297F" w:rsidP="45AE297F" w:rsidRDefault="45AE297F" w14:paraId="4A81C282" w14:textId="02161EDD">
          <w:pPr>
            <w:pStyle w:val="Header"/>
            <w:bidi w:val="0"/>
            <w:jc w:val="center"/>
          </w:pPr>
        </w:p>
      </w:tc>
      <w:tc>
        <w:tcPr>
          <w:tcW w:w="3005" w:type="dxa"/>
          <w:tcMar/>
        </w:tcPr>
        <w:p w:rsidR="45AE297F" w:rsidP="45AE297F" w:rsidRDefault="45AE297F" w14:paraId="758BEA85" w14:textId="02230186">
          <w:pPr>
            <w:pStyle w:val="Header"/>
            <w:bidi w:val="0"/>
            <w:ind w:right="-115"/>
            <w:jc w:val="right"/>
          </w:pPr>
        </w:p>
      </w:tc>
    </w:tr>
  </w:tbl>
  <w:p w:rsidR="45AE297F" w:rsidP="45AE297F" w:rsidRDefault="45AE297F" w14:paraId="7CB47053" w14:textId="666E349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5AE297F" w:rsidTr="45AE297F" w14:paraId="05109010">
      <w:trPr>
        <w:trHeight w:val="300"/>
      </w:trPr>
      <w:tc>
        <w:tcPr>
          <w:tcW w:w="3005" w:type="dxa"/>
          <w:tcMar/>
        </w:tcPr>
        <w:p w:rsidR="45AE297F" w:rsidP="45AE297F" w:rsidRDefault="45AE297F" w14:paraId="4C4C0B91" w14:textId="64E11D9B">
          <w:pPr>
            <w:pStyle w:val="Header"/>
            <w:bidi w:val="0"/>
            <w:ind w:left="-115"/>
            <w:jc w:val="left"/>
          </w:pPr>
          <w:r w:rsidR="45AE297F">
            <w:rPr/>
            <w:t>Jayden Rees</w:t>
          </w:r>
        </w:p>
      </w:tc>
      <w:tc>
        <w:tcPr>
          <w:tcW w:w="3005" w:type="dxa"/>
          <w:tcMar/>
        </w:tcPr>
        <w:p w:rsidR="45AE297F" w:rsidP="45AE297F" w:rsidRDefault="45AE297F" w14:paraId="7C63E73B" w14:textId="3624E56C">
          <w:pPr>
            <w:pStyle w:val="Header"/>
            <w:bidi w:val="0"/>
            <w:jc w:val="center"/>
          </w:pPr>
          <w:r w:rsidR="45AE297F">
            <w:rPr/>
            <w:t xml:space="preserve">Human Physiology </w:t>
          </w:r>
        </w:p>
      </w:tc>
      <w:tc>
        <w:tcPr>
          <w:tcW w:w="3005" w:type="dxa"/>
          <w:tcMar/>
        </w:tcPr>
        <w:p w:rsidR="45AE297F" w:rsidP="45AE297F" w:rsidRDefault="45AE297F" w14:paraId="42276858" w14:textId="3D88E604">
          <w:pPr>
            <w:pStyle w:val="Header"/>
            <w:bidi w:val="0"/>
            <w:ind w:right="-115"/>
            <w:jc w:val="right"/>
          </w:pPr>
          <w:r w:rsidR="45AE297F">
            <w:rPr/>
            <w:t>10/03/25</w:t>
          </w:r>
        </w:p>
      </w:tc>
    </w:tr>
  </w:tbl>
  <w:p w:rsidR="45AE297F" w:rsidP="45AE297F" w:rsidRDefault="45AE297F" w14:paraId="2D71A35D" w14:textId="03707F19">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5371B6"/>
    <w:rsid w:val="00346F12"/>
    <w:rsid w:val="00346F12"/>
    <w:rsid w:val="00A3546F"/>
    <w:rsid w:val="020FC6FA"/>
    <w:rsid w:val="020FC6FA"/>
    <w:rsid w:val="054610A5"/>
    <w:rsid w:val="05817ACD"/>
    <w:rsid w:val="08DCF0A5"/>
    <w:rsid w:val="0971FBE6"/>
    <w:rsid w:val="0BEA8C42"/>
    <w:rsid w:val="0D8BB637"/>
    <w:rsid w:val="12A3F11D"/>
    <w:rsid w:val="1556EA58"/>
    <w:rsid w:val="192154DE"/>
    <w:rsid w:val="195371B6"/>
    <w:rsid w:val="19621634"/>
    <w:rsid w:val="1BA02F22"/>
    <w:rsid w:val="1C6CDD2E"/>
    <w:rsid w:val="1EB75ABF"/>
    <w:rsid w:val="1F497632"/>
    <w:rsid w:val="1F497632"/>
    <w:rsid w:val="1F6FEF60"/>
    <w:rsid w:val="1FB9AB73"/>
    <w:rsid w:val="213FA8DF"/>
    <w:rsid w:val="234F6B53"/>
    <w:rsid w:val="261F939D"/>
    <w:rsid w:val="26305B97"/>
    <w:rsid w:val="2AD0B0E4"/>
    <w:rsid w:val="37004974"/>
    <w:rsid w:val="37004974"/>
    <w:rsid w:val="37717CFF"/>
    <w:rsid w:val="3F6389DD"/>
    <w:rsid w:val="3F6389DD"/>
    <w:rsid w:val="4022A1E7"/>
    <w:rsid w:val="40CE8AB1"/>
    <w:rsid w:val="4525368C"/>
    <w:rsid w:val="45AE297F"/>
    <w:rsid w:val="4634DEAB"/>
    <w:rsid w:val="4634DEAB"/>
    <w:rsid w:val="474B0511"/>
    <w:rsid w:val="490D5A20"/>
    <w:rsid w:val="4D6692CF"/>
    <w:rsid w:val="53E25C88"/>
    <w:rsid w:val="568DBBE1"/>
    <w:rsid w:val="572BBBD8"/>
    <w:rsid w:val="5830A6F8"/>
    <w:rsid w:val="5A00CF9F"/>
    <w:rsid w:val="5D043E78"/>
    <w:rsid w:val="6448EA90"/>
    <w:rsid w:val="703ECF23"/>
    <w:rsid w:val="71E848C6"/>
    <w:rsid w:val="75ABC7E9"/>
    <w:rsid w:val="76902B90"/>
    <w:rsid w:val="7943AED0"/>
    <w:rsid w:val="7C2F2843"/>
    <w:rsid w:val="7DFF1AD0"/>
    <w:rsid w:val="7EDA6A36"/>
    <w:rsid w:val="7EDA6A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371B6"/>
  <w15:chartTrackingRefBased/>
  <w15:docId w15:val="{26E7F791-AEEF-4833-821E-963E655975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45AE297F"/>
    <w:pPr>
      <w:tabs>
        <w:tab w:val="center" w:leader="none" w:pos="4680"/>
        <w:tab w:val="right" w:leader="none" w:pos="9360"/>
      </w:tabs>
      <w:spacing w:after="0" w:line="240" w:lineRule="auto"/>
    </w:pPr>
  </w:style>
  <w:style w:type="paragraph" w:styleId="Footer">
    <w:uiPriority w:val="99"/>
    <w:name w:val="footer"/>
    <w:basedOn w:val="Normal"/>
    <w:unhideWhenUsed/>
    <w:rsid w:val="45AE297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4" mc:Ignorable="w14">
    <w:name xmlns:w="http://schemas.openxmlformats.org/wordprocessingml/2006/main" w:val="Grid Table 4"/>
    <w:basedOn xmlns:w="http://schemas.openxmlformats.org/wordprocessingml/2006/main" w:val="TableNormal"/>
    <w:uiPriority xmlns:w="http://schemas.openxmlformats.org/wordprocessingml/2006/main" w:val="49"/>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CellMar>
        <w:top w:w="0" w:type="dxa"/>
        <w:left w:w="108" w:type="dxa"/>
        <w:bottom w:w="0" w:type="dxa"/>
        <w:right w:w="108" w:type="dxa"/>
      </w:tblCellMar>
    </w:tblPr>
    <w:tblStylePr xmlns:w="http://schemas.openxmlformats.org/wordprocessingml/2006/main"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xmlns:w="http://schemas.openxmlformats.org/wordprocessingml/2006/main" w:type="lastRow">
      <w:rPr>
        <w:b/>
        <w:bCs/>
      </w:rPr>
      <w:tblPr/>
      <w:tcPr>
        <w:tcBorders>
          <w:top w:val="double" w:color="000000" w:themeColor="text1"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CCCCCC" w:themeFill="text1" w:themeFillTint="33"/>
      </w:tcPr>
    </w:tblStylePr>
    <w:tblStylePr xmlns:w="http://schemas.openxmlformats.org/wordprocessingml/2006/main" w:type="band1Horz">
      <w:tblPr/>
      <w:tcPr>
        <w:shd w:val="clear" w:color="auto" w:fill="CCCCCC" w:themeFill="text1" w:themeFillTint="33"/>
      </w:tcPr>
    </w:tblStylePr>
  </w:style>
  <w:style xmlns:w14="http://schemas.microsoft.com/office/word/2010/wordml" xmlns:mc="http://schemas.openxmlformats.org/markup-compatibility/2006" xmlns:w="http://schemas.openxmlformats.org/wordprocessingml/2006/main" w:type="table" w:styleId="ListTable4" mc:Ignorable="w14">
    <w:name xmlns:w="http://schemas.openxmlformats.org/wordprocessingml/2006/main" w:val="List Table 4"/>
    <w:basedOn xmlns:w="http://schemas.openxmlformats.org/wordprocessingml/2006/main" w:val="TableNormal"/>
    <w:uiPriority xmlns:w="http://schemas.openxmlformats.org/wordprocessingml/2006/main" w:val="49"/>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CellMar>
        <w:top w:w="0" w:type="dxa"/>
        <w:left w:w="108" w:type="dxa"/>
        <w:bottom w:w="0" w:type="dxa"/>
        <w:right w:w="108" w:type="dxa"/>
      </w:tblCellMar>
    </w:tblPr>
    <w:tblStylePr xmlns:w="http://schemas.openxmlformats.org/wordprocessingml/2006/main"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xmlns:w="http://schemas.openxmlformats.org/wordprocessingml/2006/main" w:type="lastRow">
      <w:rPr>
        <w:b/>
        <w:bCs/>
      </w:rPr>
      <w:tblPr/>
      <w:tcPr>
        <w:tcBorders>
          <w:top w:val="double" w:color="666666" w:themeColor="text1" w:themeTint="99"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CCCCCC" w:themeFill="text1" w:themeFillTint="33"/>
      </w:tcPr>
    </w:tblStylePr>
    <w:tblStylePr xmlns:w="http://schemas.openxmlformats.org/wordprocessingml/2006/main"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4b0601ea8fe4c52" /><Relationship Type="http://schemas.openxmlformats.org/officeDocument/2006/relationships/footer" Target="/word/footer.xml" Id="R7f8f9477ee91404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Jayden Rees (2408591)</dc:creator>
  <keywords/>
  <dc:description/>
  <lastModifiedBy>Jayden Rees (2408591)</lastModifiedBy>
  <revision>2</revision>
  <dcterms:created xsi:type="dcterms:W3CDTF">2025-03-27T21:59:48.7782237Z</dcterms:created>
  <dcterms:modified xsi:type="dcterms:W3CDTF">2025-03-28T11:17:23.6692111Z</dcterms:modified>
</coreProperties>
</file>