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DF154" w14:textId="77777777" w:rsidR="00DB43A6" w:rsidRDefault="00DB43A6" w:rsidP="00DB43A6">
      <w:pPr>
        <w:pStyle w:val="NormalWeb"/>
        <w:spacing w:before="0" w:beforeAutospacing="0" w:after="0" w:afterAutospacing="0"/>
        <w:jc w:val="center"/>
        <w:rPr>
          <w:rFonts w:ascii="Verdana" w:hAnsi="Verdana"/>
          <w:b/>
          <w:bCs/>
          <w:color w:val="000000"/>
          <w:sz w:val="32"/>
          <w:szCs w:val="32"/>
        </w:rPr>
      </w:pPr>
      <w:bookmarkStart w:id="0" w:name="_GoBack"/>
      <w:bookmarkEnd w:id="0"/>
    </w:p>
    <w:p w14:paraId="4A653027" w14:textId="77777777" w:rsidR="00DB43A6" w:rsidRDefault="00DB43A6" w:rsidP="00DB43A6">
      <w:pPr>
        <w:pStyle w:val="NormalWeb"/>
        <w:spacing w:before="0" w:beforeAutospacing="0" w:after="0" w:afterAutospacing="0"/>
        <w:jc w:val="center"/>
        <w:rPr>
          <w:rFonts w:ascii="Verdana" w:hAnsi="Verdana"/>
          <w:b/>
          <w:bCs/>
          <w:color w:val="000000"/>
          <w:sz w:val="32"/>
          <w:szCs w:val="32"/>
        </w:rPr>
      </w:pPr>
    </w:p>
    <w:p w14:paraId="237A2BAC" w14:textId="77777777" w:rsidR="00DB43A6" w:rsidRDefault="00DB43A6" w:rsidP="00DB43A6">
      <w:pPr>
        <w:pStyle w:val="NormalWeb"/>
        <w:spacing w:before="0" w:beforeAutospacing="0" w:after="0" w:afterAutospacing="0"/>
        <w:jc w:val="center"/>
        <w:rPr>
          <w:rFonts w:ascii="Verdana" w:hAnsi="Verdana"/>
          <w:b/>
          <w:bCs/>
          <w:color w:val="000000"/>
          <w:sz w:val="32"/>
          <w:szCs w:val="32"/>
        </w:rPr>
      </w:pPr>
    </w:p>
    <w:p w14:paraId="4FC3C76D" w14:textId="77777777" w:rsidR="00DB43A6" w:rsidRPr="00DB43A6" w:rsidRDefault="00DB43A6" w:rsidP="00DB43A6">
      <w:pPr>
        <w:pStyle w:val="NormalWeb"/>
        <w:spacing w:before="0" w:beforeAutospacing="0" w:after="0" w:afterAutospacing="0"/>
        <w:jc w:val="center"/>
        <w:rPr>
          <w:rFonts w:ascii="Georgia" w:hAnsi="Georgia"/>
          <w:b/>
          <w:bCs/>
          <w:color w:val="000000"/>
          <w:sz w:val="36"/>
          <w:szCs w:val="36"/>
        </w:rPr>
      </w:pPr>
    </w:p>
    <w:p w14:paraId="7EE59D42" w14:textId="69AE5243"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xml:space="preserve">INSIDE THE OUTSIDER: GENDER, OTHERNESS, AND SELF-REPRESENTATION IN MARGIAD EVANS’ </w:t>
      </w:r>
      <w:r w:rsidR="005E6CBC" w:rsidRPr="005E6CBC">
        <w:rPr>
          <w:rFonts w:ascii="Georgia" w:hAnsi="Georgia"/>
          <w:bCs/>
          <w:i/>
          <w:color w:val="000000"/>
          <w:sz w:val="36"/>
          <w:szCs w:val="36"/>
        </w:rPr>
        <w:t>COUNTRY DANCE</w:t>
      </w:r>
      <w:r w:rsidRPr="00DB43A6">
        <w:rPr>
          <w:rFonts w:ascii="Georgia" w:hAnsi="Georgia"/>
          <w:bCs/>
          <w:color w:val="000000"/>
          <w:sz w:val="36"/>
          <w:szCs w:val="36"/>
        </w:rPr>
        <w:t xml:space="preserve"> AND </w:t>
      </w:r>
      <w:r w:rsidR="005E6CBC" w:rsidRPr="005E6CBC">
        <w:rPr>
          <w:rFonts w:ascii="Georgia" w:hAnsi="Georgia"/>
          <w:bCs/>
          <w:i/>
          <w:color w:val="000000"/>
          <w:sz w:val="36"/>
          <w:szCs w:val="36"/>
        </w:rPr>
        <w:t>THE WOODEN DOCTOR</w:t>
      </w:r>
    </w:p>
    <w:p w14:paraId="49CEE7B5" w14:textId="1710674B" w:rsidR="00DB43A6" w:rsidRPr="00DB43A6" w:rsidRDefault="00DB43A6" w:rsidP="00DB43A6">
      <w:pPr>
        <w:pStyle w:val="NormalWeb"/>
        <w:spacing w:before="0" w:beforeAutospacing="0" w:after="0" w:afterAutospacing="0"/>
        <w:jc w:val="center"/>
        <w:rPr>
          <w:rFonts w:ascii="Georgia" w:hAnsi="Georgia"/>
          <w:bCs/>
          <w:color w:val="000000"/>
          <w:sz w:val="36"/>
          <w:szCs w:val="36"/>
        </w:rPr>
      </w:pPr>
    </w:p>
    <w:p w14:paraId="219BF8FA"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77AB49B6"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0137C27B"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By</w:t>
      </w:r>
    </w:p>
    <w:p w14:paraId="532CA9CC"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737ACB07" w14:textId="5F89B8A4"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Mary Bowen-Perkins</w:t>
      </w:r>
    </w:p>
    <w:p w14:paraId="417D4DBC" w14:textId="7F1BFD2F" w:rsidR="00DB43A6" w:rsidRPr="00DB43A6" w:rsidRDefault="00DB43A6" w:rsidP="00DB43A6">
      <w:pPr>
        <w:pStyle w:val="NormalWeb"/>
        <w:spacing w:before="0" w:beforeAutospacing="0" w:after="0" w:afterAutospacing="0"/>
        <w:jc w:val="center"/>
        <w:rPr>
          <w:rFonts w:ascii="Georgia" w:hAnsi="Georgia"/>
          <w:bCs/>
          <w:color w:val="000000"/>
          <w:sz w:val="36"/>
          <w:szCs w:val="36"/>
        </w:rPr>
      </w:pPr>
    </w:p>
    <w:p w14:paraId="49E0E265"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p>
    <w:p w14:paraId="3FE8EA8E"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p>
    <w:p w14:paraId="48CBC1A1" w14:textId="535A07C5"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4BD02184" w14:textId="0E5C626F" w:rsidR="00DB43A6" w:rsidRPr="00DB43A6" w:rsidRDefault="00DB43A6" w:rsidP="00DB43A6">
      <w:pPr>
        <w:pStyle w:val="NormalWeb"/>
        <w:spacing w:before="0" w:beforeAutospacing="0" w:after="0" w:afterAutospacing="0"/>
        <w:jc w:val="center"/>
        <w:rPr>
          <w:rFonts w:ascii="Georgia" w:hAnsi="Georgia"/>
          <w:bCs/>
          <w:color w:val="000000"/>
          <w:sz w:val="36"/>
          <w:szCs w:val="36"/>
        </w:rPr>
      </w:pPr>
    </w:p>
    <w:p w14:paraId="0AA2B19A"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1E8422F6"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4E3DEBD1" w14:textId="4AD7D2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A Dissertation</w:t>
      </w:r>
      <w:r w:rsidRPr="00DB43A6">
        <w:rPr>
          <w:rFonts w:ascii="Georgia" w:hAnsi="Georgia"/>
          <w:bCs/>
          <w:color w:val="000000"/>
          <w:sz w:val="36"/>
          <w:szCs w:val="36"/>
        </w:rPr>
        <w:br/>
        <w:t>Submitted in Partial Fulfilment of the Requirements for the BA English and History</w:t>
      </w:r>
    </w:p>
    <w:p w14:paraId="388C9076"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038EC90D"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17C3A475" w14:textId="77777777" w:rsidR="00DB43A6" w:rsidRPr="00DB43A6" w:rsidRDefault="00DB43A6" w:rsidP="00DB43A6">
      <w:pPr>
        <w:pStyle w:val="NormalWeb"/>
        <w:spacing w:before="0" w:beforeAutospacing="0" w:after="0" w:afterAutospacing="0"/>
        <w:jc w:val="center"/>
        <w:rPr>
          <w:rFonts w:ascii="Georgia" w:hAnsi="Georgia"/>
          <w:bCs/>
          <w:color w:val="000000"/>
          <w:sz w:val="36"/>
          <w:szCs w:val="36"/>
        </w:rPr>
      </w:pPr>
      <w:r w:rsidRPr="00DB43A6">
        <w:rPr>
          <w:rFonts w:ascii="Georgia" w:hAnsi="Georgia"/>
          <w:bCs/>
          <w:color w:val="000000"/>
          <w:sz w:val="36"/>
          <w:szCs w:val="36"/>
        </w:rPr>
        <w:t> </w:t>
      </w:r>
    </w:p>
    <w:p w14:paraId="4788E0D7" w14:textId="54946185" w:rsidR="00DB43A6" w:rsidRPr="00DB43A6" w:rsidRDefault="006915C0" w:rsidP="00DB43A6">
      <w:pPr>
        <w:pStyle w:val="NormalWeb"/>
        <w:spacing w:before="0" w:beforeAutospacing="0" w:after="0" w:afterAutospacing="0"/>
        <w:jc w:val="center"/>
        <w:rPr>
          <w:rFonts w:ascii="Georgia" w:hAnsi="Georgia"/>
          <w:bCs/>
          <w:color w:val="000000"/>
          <w:sz w:val="36"/>
          <w:szCs w:val="36"/>
        </w:rPr>
      </w:pPr>
      <w:r>
        <w:rPr>
          <w:rFonts w:ascii="Georgia" w:hAnsi="Georgia"/>
          <w:bCs/>
          <w:color w:val="000000"/>
          <w:sz w:val="36"/>
          <w:szCs w:val="36"/>
        </w:rPr>
        <w:t>Faculty</w:t>
      </w:r>
      <w:r w:rsidR="00DB43A6" w:rsidRPr="00DB43A6">
        <w:rPr>
          <w:rFonts w:ascii="Georgia" w:hAnsi="Georgia"/>
          <w:bCs/>
          <w:color w:val="000000"/>
          <w:sz w:val="36"/>
          <w:szCs w:val="36"/>
        </w:rPr>
        <w:t xml:space="preserve"> of Humanities and Performing Arts</w:t>
      </w:r>
      <w:r w:rsidR="00DB43A6" w:rsidRPr="00DB43A6">
        <w:rPr>
          <w:rFonts w:ascii="Georgia" w:hAnsi="Georgia"/>
          <w:bCs/>
          <w:color w:val="000000"/>
          <w:sz w:val="36"/>
          <w:szCs w:val="36"/>
        </w:rPr>
        <w:br/>
        <w:t>University of Wales Trinity Saint David</w:t>
      </w:r>
      <w:r w:rsidR="00DB43A6" w:rsidRPr="00DB43A6">
        <w:rPr>
          <w:rFonts w:ascii="Georgia" w:hAnsi="Georgia"/>
          <w:bCs/>
          <w:color w:val="000000"/>
          <w:sz w:val="36"/>
          <w:szCs w:val="36"/>
        </w:rPr>
        <w:br/>
        <w:t>May 2019</w:t>
      </w:r>
    </w:p>
    <w:p w14:paraId="7FA33EB8" w14:textId="77777777" w:rsidR="00CF6A94" w:rsidRDefault="00CF6A94" w:rsidP="00996256">
      <w:pPr>
        <w:spacing w:after="0" w:line="240" w:lineRule="auto"/>
        <w:ind w:left="-180" w:right="-334"/>
        <w:rPr>
          <w:rFonts w:ascii="Trebuchet MS" w:eastAsia="SimSun" w:hAnsi="Trebuchet MS" w:cs="Tahoma"/>
          <w:color w:val="000000"/>
          <w:sz w:val="24"/>
          <w:szCs w:val="24"/>
          <w:lang w:eastAsia="zh-CN"/>
        </w:rPr>
      </w:pPr>
    </w:p>
    <w:p w14:paraId="7A005097" w14:textId="77777777" w:rsidR="00CF6A94" w:rsidRDefault="00CF6A94">
      <w:pPr>
        <w:rPr>
          <w:rFonts w:ascii="Trebuchet MS" w:eastAsia="SimSun" w:hAnsi="Trebuchet MS" w:cs="Tahoma"/>
          <w:color w:val="000000"/>
          <w:sz w:val="24"/>
          <w:szCs w:val="24"/>
          <w:lang w:eastAsia="zh-CN"/>
        </w:rPr>
      </w:pPr>
      <w:r>
        <w:rPr>
          <w:rFonts w:ascii="Trebuchet MS" w:eastAsia="SimSun" w:hAnsi="Trebuchet MS" w:cs="Tahoma"/>
          <w:color w:val="000000"/>
          <w:sz w:val="24"/>
          <w:szCs w:val="24"/>
          <w:lang w:eastAsia="zh-CN"/>
        </w:rPr>
        <w:br w:type="page"/>
      </w:r>
    </w:p>
    <w:p w14:paraId="0AAD490C" w14:textId="34AA07F7" w:rsidR="00996256" w:rsidRPr="00996256" w:rsidRDefault="00996256" w:rsidP="00996256">
      <w:pPr>
        <w:spacing w:after="0" w:line="240" w:lineRule="auto"/>
        <w:ind w:left="-180" w:right="-334"/>
        <w:rPr>
          <w:rFonts w:ascii="Trebuchet MS" w:eastAsia="SimSun" w:hAnsi="Trebuchet MS" w:cs="Tahoma"/>
          <w:color w:val="000000"/>
          <w:sz w:val="24"/>
          <w:szCs w:val="24"/>
          <w:lang w:eastAsia="zh-CN"/>
        </w:rPr>
      </w:pPr>
      <w:r w:rsidRPr="00996256">
        <w:rPr>
          <w:rFonts w:ascii="Georgia" w:eastAsia="SimSun" w:hAnsi="Georgia" w:cs="Times New Roman"/>
          <w:noProof/>
          <w:color w:val="000000"/>
          <w:sz w:val="21"/>
          <w:szCs w:val="21"/>
          <w:lang w:eastAsia="en-GB"/>
        </w:rPr>
        <w:lastRenderedPageBreak/>
        <w:drawing>
          <wp:inline distT="0" distB="0" distL="0" distR="0" wp14:anchorId="707A6B14" wp14:editId="1CC0DBDB">
            <wp:extent cx="1998937" cy="728090"/>
            <wp:effectExtent l="19050" t="19050" r="20955" b="15240"/>
            <wp:docPr id="6"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7877" cy="742273"/>
                    </a:xfrm>
                    <a:prstGeom prst="rect">
                      <a:avLst/>
                    </a:prstGeom>
                    <a:noFill/>
                    <a:ln w="19050" cmpd="sng">
                      <a:solidFill>
                        <a:srgbClr val="000000"/>
                      </a:solidFill>
                      <a:miter lim="800000"/>
                      <a:headEnd/>
                      <a:tailEnd/>
                    </a:ln>
                    <a:effectLst/>
                  </pic:spPr>
                </pic:pic>
              </a:graphicData>
            </a:graphic>
          </wp:inline>
        </w:drawing>
      </w:r>
    </w:p>
    <w:p w14:paraId="34D804B0" w14:textId="77777777" w:rsidR="00996256" w:rsidRPr="00996256" w:rsidRDefault="00996256" w:rsidP="00996256">
      <w:pPr>
        <w:keepNext/>
        <w:spacing w:before="240" w:after="60" w:line="240" w:lineRule="auto"/>
        <w:outlineLvl w:val="0"/>
        <w:rPr>
          <w:rFonts w:ascii="Arial" w:eastAsia="SimSun" w:hAnsi="Arial" w:cs="Arial"/>
          <w:b/>
          <w:bCs/>
          <w:kern w:val="32"/>
          <w:sz w:val="32"/>
          <w:szCs w:val="32"/>
          <w:lang w:val="cy-GB" w:eastAsia="zh-CN"/>
        </w:rPr>
      </w:pPr>
      <w:bookmarkStart w:id="1" w:name="_Toc8328196"/>
      <w:r w:rsidRPr="00996256">
        <w:rPr>
          <w:rFonts w:ascii="Arial" w:eastAsia="SimSun" w:hAnsi="Arial" w:cs="Arial"/>
          <w:b/>
          <w:bCs/>
          <w:kern w:val="32"/>
          <w:sz w:val="32"/>
          <w:szCs w:val="32"/>
          <w:lang w:val="cy-GB" w:eastAsia="zh-CN"/>
        </w:rPr>
        <w:t>Undergraduate Dissertation coversheet &amp; feedback form</w:t>
      </w:r>
      <w:bookmarkEnd w:id="1"/>
    </w:p>
    <w:p w14:paraId="5E3897AC" w14:textId="77777777" w:rsidR="00996256" w:rsidRPr="00996256" w:rsidRDefault="00996256" w:rsidP="00996256">
      <w:pPr>
        <w:spacing w:after="0" w:line="240" w:lineRule="auto"/>
        <w:rPr>
          <w:rFonts w:ascii="Times New Roman" w:eastAsia="SimSun" w:hAnsi="Times New Roman" w:cs="Times New Roman"/>
          <w:sz w:val="24"/>
          <w:szCs w:val="24"/>
          <w:lang w:val="cy-GB" w:eastAsia="zh-CN"/>
        </w:rPr>
      </w:pPr>
    </w:p>
    <w:p w14:paraId="3C1F831E" w14:textId="77777777" w:rsidR="00996256" w:rsidRPr="00996256" w:rsidRDefault="00996256" w:rsidP="00996256">
      <w:pPr>
        <w:keepNext/>
        <w:spacing w:after="0" w:line="240" w:lineRule="auto"/>
        <w:jc w:val="both"/>
        <w:outlineLvl w:val="2"/>
        <w:rPr>
          <w:rFonts w:ascii="Trebuchet MS" w:eastAsia="SimSun" w:hAnsi="Trebuchet MS" w:cs="Tahoma"/>
          <w:b/>
          <w:bCs/>
          <w:sz w:val="20"/>
          <w:szCs w:val="20"/>
          <w:lang w:eastAsia="zh-CN"/>
        </w:rPr>
      </w:pPr>
      <w:bookmarkStart w:id="2" w:name="_Toc8328197"/>
      <w:r w:rsidRPr="00996256">
        <w:rPr>
          <w:rFonts w:ascii="Tahoma" w:eastAsia="SimSun" w:hAnsi="Tahoma" w:cs="Tahoma"/>
          <w:b/>
          <w:bCs/>
          <w:sz w:val="20"/>
          <w:szCs w:val="20"/>
          <w:lang w:val="cy-GB" w:eastAsia="zh-CN"/>
        </w:rPr>
        <w:t>PLEASE COMPLETE THE TOP SECTION OF THIS FORM  AND SUBMIT ONE COPY WITH YOUR DISSERTATION</w:t>
      </w:r>
      <w:bookmarkEnd w:id="2"/>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32"/>
        <w:gridCol w:w="403"/>
        <w:gridCol w:w="272"/>
        <w:gridCol w:w="1159"/>
        <w:gridCol w:w="265"/>
        <w:gridCol w:w="1670"/>
        <w:gridCol w:w="87"/>
      </w:tblGrid>
      <w:tr w:rsidR="00996256" w:rsidRPr="00996256" w14:paraId="3720ACAC" w14:textId="77777777" w:rsidTr="00996256">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1FF5E360" w14:textId="77777777"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For completion by student:</w:t>
            </w:r>
          </w:p>
        </w:tc>
      </w:tr>
      <w:tr w:rsidR="00996256" w:rsidRPr="00996256" w14:paraId="55A9735C" w14:textId="77777777" w:rsidTr="00996256">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7B8D114E" w14:textId="3D2A635A"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Name:</w:t>
            </w:r>
            <w:r w:rsidR="003A71EB">
              <w:rPr>
                <w:rFonts w:ascii="Calibri" w:eastAsia="SimSun" w:hAnsi="Calibri" w:cs="Tahoma"/>
                <w:i/>
                <w:color w:val="000000"/>
                <w:sz w:val="24"/>
                <w:szCs w:val="24"/>
                <w:lang w:eastAsia="zh-CN"/>
              </w:rPr>
              <w:t xml:space="preserve"> Mary Bowen-Perkins</w:t>
            </w:r>
          </w:p>
          <w:p w14:paraId="6DDDE0D5" w14:textId="77777777" w:rsidR="00996256" w:rsidRPr="00996256" w:rsidRDefault="00996256" w:rsidP="00996256">
            <w:pPr>
              <w:spacing w:after="0" w:line="240" w:lineRule="auto"/>
              <w:ind w:right="34"/>
              <w:rPr>
                <w:rFonts w:ascii="Calibri" w:eastAsia="SimSun" w:hAnsi="Calibri" w:cs="Tahoma"/>
                <w:i/>
                <w:color w:val="000000"/>
                <w:sz w:val="24"/>
                <w:szCs w:val="24"/>
                <w:lang w:eastAsia="zh-CN"/>
              </w:rPr>
            </w:pPr>
          </w:p>
          <w:p w14:paraId="74074330" w14:textId="11A69555"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Student </w:t>
            </w:r>
            <w:r w:rsidRPr="00996256">
              <w:rPr>
                <w:rFonts w:ascii="Calibri" w:eastAsia="SimSun" w:hAnsi="Calibri" w:cs="Tahoma"/>
                <w:b/>
                <w:bCs/>
                <w:i/>
                <w:color w:val="000000"/>
                <w:sz w:val="24"/>
                <w:szCs w:val="24"/>
                <w:u w:val="single"/>
                <w:lang w:eastAsia="zh-CN"/>
              </w:rPr>
              <w:t>University</w:t>
            </w:r>
            <w:r w:rsidRPr="00996256">
              <w:rPr>
                <w:rFonts w:ascii="Calibri" w:eastAsia="SimSun" w:hAnsi="Calibri" w:cs="Tahoma"/>
                <w:i/>
                <w:color w:val="000000"/>
                <w:sz w:val="24"/>
                <w:szCs w:val="24"/>
                <w:u w:val="single"/>
                <w:lang w:eastAsia="zh-CN"/>
              </w:rPr>
              <w:t xml:space="preserve"> </w:t>
            </w:r>
            <w:r w:rsidRPr="00996256">
              <w:rPr>
                <w:rFonts w:ascii="Calibri" w:eastAsia="SimSun" w:hAnsi="Calibri" w:cs="Tahoma"/>
                <w:i/>
                <w:color w:val="000000"/>
                <w:sz w:val="24"/>
                <w:szCs w:val="24"/>
                <w:lang w:eastAsia="zh-CN"/>
              </w:rPr>
              <w:t xml:space="preserve">Email: </w:t>
            </w:r>
            <w:r w:rsidR="003A71EB">
              <w:rPr>
                <w:rFonts w:ascii="Calibri" w:eastAsia="SimSun" w:hAnsi="Calibri" w:cs="Tahoma"/>
                <w:i/>
                <w:color w:val="000000"/>
                <w:sz w:val="24"/>
                <w:szCs w:val="24"/>
                <w:lang w:eastAsia="zh-CN"/>
              </w:rPr>
              <w:t>1601141@student.uwtsd.ac.yk</w:t>
            </w:r>
          </w:p>
        </w:tc>
      </w:tr>
      <w:tr w:rsidR="00996256" w:rsidRPr="00996256" w14:paraId="32FBB74E" w14:textId="77777777" w:rsidTr="00996256">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60BB720D" w14:textId="77777777" w:rsidR="00996256" w:rsidRPr="00996256" w:rsidRDefault="00996256" w:rsidP="00996256">
            <w:pPr>
              <w:spacing w:after="0" w:line="240" w:lineRule="auto"/>
              <w:ind w:right="34"/>
              <w:rPr>
                <w:rFonts w:ascii="Calibri" w:eastAsia="SimSun" w:hAnsi="Calibri" w:cs="Tahoma"/>
                <w:i/>
                <w:color w:val="000000"/>
                <w:sz w:val="24"/>
                <w:szCs w:val="24"/>
                <w:lang w:eastAsia="zh-CN"/>
              </w:rPr>
            </w:pPr>
          </w:p>
          <w:p w14:paraId="12135091" w14:textId="59905091"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Module code:</w:t>
            </w:r>
            <w:r w:rsidR="003A71EB">
              <w:rPr>
                <w:rFonts w:ascii="Calibri" w:eastAsia="SimSun" w:hAnsi="Calibri" w:cs="Tahoma"/>
                <w:i/>
                <w:color w:val="000000"/>
                <w:sz w:val="24"/>
                <w:szCs w:val="24"/>
                <w:lang w:eastAsia="zh-CN"/>
              </w:rPr>
              <w:t xml:space="preserve"> HPEN6017</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3D6DBA1A" w14:textId="77777777" w:rsid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ID number:</w:t>
            </w:r>
          </w:p>
          <w:p w14:paraId="0A06771D" w14:textId="564A8D22" w:rsidR="003A71EB" w:rsidRPr="00996256" w:rsidRDefault="003A71EB" w:rsidP="00996256">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1601141</w:t>
            </w:r>
          </w:p>
        </w:tc>
        <w:tc>
          <w:tcPr>
            <w:tcW w:w="1701" w:type="dxa"/>
            <w:tcBorders>
              <w:top w:val="single" w:sz="4" w:space="0" w:color="000000"/>
              <w:left w:val="single" w:sz="4" w:space="0" w:color="000000"/>
              <w:bottom w:val="single" w:sz="4" w:space="0" w:color="000000"/>
              <w:right w:val="single" w:sz="4" w:space="0" w:color="000000"/>
            </w:tcBorders>
            <w:hideMark/>
          </w:tcPr>
          <w:p w14:paraId="35143BFF" w14:textId="77777777"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Educational support needs:</w:t>
            </w:r>
          </w:p>
          <w:p w14:paraId="644E82C5" w14:textId="77777777"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607ED3">
              <w:rPr>
                <w:rFonts w:ascii="Calibri" w:eastAsia="SimSun" w:hAnsi="Calibri" w:cs="Tahoma"/>
                <w:i/>
                <w:color w:val="000000"/>
                <w:sz w:val="24"/>
                <w:szCs w:val="24"/>
                <w:u w:val="single"/>
                <w:lang w:eastAsia="zh-CN"/>
              </w:rPr>
              <w:t>Yes</w:t>
            </w:r>
            <w:r w:rsidRPr="00996256">
              <w:rPr>
                <w:rFonts w:ascii="Calibri" w:eastAsia="SimSun" w:hAnsi="Calibri" w:cs="Tahoma"/>
                <w:i/>
                <w:color w:val="000000"/>
                <w:sz w:val="24"/>
                <w:szCs w:val="24"/>
                <w:lang w:eastAsia="zh-CN"/>
              </w:rPr>
              <w:t>/</w:t>
            </w:r>
            <w:r w:rsidRPr="00607ED3">
              <w:rPr>
                <w:rFonts w:ascii="Calibri" w:eastAsia="SimSun" w:hAnsi="Calibri" w:cs="Tahoma"/>
                <w:i/>
                <w:color w:val="000000"/>
                <w:sz w:val="24"/>
                <w:szCs w:val="24"/>
                <w:lang w:eastAsia="zh-CN"/>
              </w:rPr>
              <w:t>No</w:t>
            </w:r>
          </w:p>
        </w:tc>
      </w:tr>
      <w:tr w:rsidR="00996256" w:rsidRPr="00996256" w14:paraId="79F8D1E7" w14:textId="77777777" w:rsidTr="00996256">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7DB3E8D9" w14:textId="383C6BFB"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Dissertation title:</w:t>
            </w:r>
            <w:r w:rsidR="003A71EB">
              <w:rPr>
                <w:rFonts w:ascii="Calibri" w:eastAsia="SimSun" w:hAnsi="Calibri" w:cs="Tahoma"/>
                <w:i/>
                <w:color w:val="000000"/>
                <w:sz w:val="24"/>
                <w:szCs w:val="24"/>
                <w:lang w:eastAsia="zh-CN"/>
              </w:rPr>
              <w:t xml:space="preserve"> Inside the Outsider: Gender, Otherness, and Self-Representation in </w:t>
            </w:r>
            <w:proofErr w:type="spellStart"/>
            <w:r w:rsidR="002560C9">
              <w:rPr>
                <w:rFonts w:ascii="Calibri" w:eastAsia="SimSun" w:hAnsi="Calibri" w:cs="Tahoma"/>
                <w:i/>
                <w:color w:val="000000"/>
                <w:sz w:val="24"/>
                <w:szCs w:val="24"/>
                <w:lang w:eastAsia="zh-CN"/>
              </w:rPr>
              <w:t>Margiad</w:t>
            </w:r>
            <w:proofErr w:type="spellEnd"/>
            <w:r w:rsidR="002560C9">
              <w:rPr>
                <w:rFonts w:ascii="Calibri" w:eastAsia="SimSun" w:hAnsi="Calibri" w:cs="Tahoma"/>
                <w:i/>
                <w:color w:val="000000"/>
                <w:sz w:val="24"/>
                <w:szCs w:val="24"/>
                <w:lang w:eastAsia="zh-CN"/>
              </w:rPr>
              <w:t xml:space="preserve"> Evans’ </w:t>
            </w:r>
            <w:r w:rsidR="005E6CBC" w:rsidRPr="005E6CBC">
              <w:rPr>
                <w:rFonts w:ascii="Calibri" w:eastAsia="SimSun" w:hAnsi="Calibri" w:cs="Tahoma"/>
                <w:i/>
                <w:color w:val="000000"/>
                <w:sz w:val="24"/>
                <w:szCs w:val="24"/>
                <w:lang w:eastAsia="zh-CN"/>
              </w:rPr>
              <w:t>Country Dance</w:t>
            </w:r>
            <w:r w:rsidR="002560C9">
              <w:rPr>
                <w:rFonts w:ascii="Calibri" w:eastAsia="SimSun" w:hAnsi="Calibri" w:cs="Tahoma"/>
                <w:i/>
                <w:color w:val="000000"/>
                <w:sz w:val="24"/>
                <w:szCs w:val="24"/>
                <w:lang w:eastAsia="zh-CN"/>
              </w:rPr>
              <w:t xml:space="preserve"> and </w:t>
            </w:r>
            <w:r w:rsidR="005E6CBC" w:rsidRPr="005E6CBC">
              <w:rPr>
                <w:rFonts w:ascii="Calibri" w:eastAsia="SimSun" w:hAnsi="Calibri" w:cs="Tahoma"/>
                <w:i/>
                <w:color w:val="000000"/>
                <w:sz w:val="24"/>
                <w:szCs w:val="24"/>
                <w:lang w:eastAsia="zh-CN"/>
              </w:rPr>
              <w:t>The Wooden Doctor</w:t>
            </w:r>
          </w:p>
        </w:tc>
      </w:tr>
      <w:tr w:rsidR="00996256" w:rsidRPr="00996256" w14:paraId="590681D3" w14:textId="77777777" w:rsidTr="00996256">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59997B89" w14:textId="2DAA4A9C"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Supervisor: </w:t>
            </w:r>
            <w:r w:rsidR="003A71EB">
              <w:rPr>
                <w:rFonts w:ascii="Calibri" w:eastAsia="SimSun" w:hAnsi="Calibri" w:cs="Tahoma"/>
                <w:i/>
                <w:color w:val="000000"/>
                <w:sz w:val="24"/>
                <w:szCs w:val="24"/>
                <w:lang w:eastAsia="zh-CN"/>
              </w:rPr>
              <w:t>Dr Jeni Williams</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702510E8" w14:textId="11BACEED" w:rsidR="00996256" w:rsidRPr="00996256" w:rsidRDefault="00996256" w:rsidP="00996256">
            <w:pPr>
              <w:spacing w:after="0" w:line="240" w:lineRule="auto"/>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Word count:</w:t>
            </w:r>
            <w:r w:rsidR="005A402F">
              <w:rPr>
                <w:rFonts w:ascii="Calibri" w:eastAsia="SimSun" w:hAnsi="Calibri" w:cs="Tahoma"/>
                <w:i/>
                <w:color w:val="000000"/>
                <w:sz w:val="24"/>
                <w:szCs w:val="24"/>
                <w:lang w:eastAsia="zh-CN"/>
              </w:rPr>
              <w:t>10514</w:t>
            </w:r>
          </w:p>
        </w:tc>
      </w:tr>
      <w:tr w:rsidR="00996256" w:rsidRPr="00996256" w14:paraId="10D5D351" w14:textId="77777777" w:rsidTr="00996256">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69AF6B12" w14:textId="77777777" w:rsidR="00996256" w:rsidRPr="00996256" w:rsidRDefault="00996256" w:rsidP="00996256">
            <w:pPr>
              <w:spacing w:after="0" w:line="240" w:lineRule="auto"/>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I confirm that this is my original work and that I have adhered to the University policy on plagiarism.</w:t>
            </w:r>
          </w:p>
          <w:p w14:paraId="09AB6F34" w14:textId="118010A7" w:rsidR="00996256" w:rsidRPr="00996256" w:rsidRDefault="00996256" w:rsidP="00996256">
            <w:pPr>
              <w:spacing w:after="0" w:line="240" w:lineRule="auto"/>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Signed ……</w:t>
            </w:r>
            <w:r w:rsidR="003A71EB" w:rsidRPr="003A71EB">
              <w:rPr>
                <w:rFonts w:ascii="Calibri" w:eastAsia="SimSun" w:hAnsi="Calibri" w:cs="Tahoma"/>
                <w:color w:val="000000"/>
                <w:sz w:val="24"/>
                <w:szCs w:val="24"/>
                <w:lang w:eastAsia="zh-CN"/>
              </w:rPr>
              <w:t>Mary Bowen-Perkins</w:t>
            </w:r>
            <w:r w:rsidRPr="00996256">
              <w:rPr>
                <w:rFonts w:ascii="Calibri" w:eastAsia="SimSun" w:hAnsi="Calibri" w:cs="Tahoma"/>
                <w:color w:val="000000"/>
                <w:sz w:val="24"/>
                <w:szCs w:val="24"/>
                <w:lang w:eastAsia="zh-CN"/>
              </w:rPr>
              <w:t>……………………………</w:t>
            </w:r>
          </w:p>
        </w:tc>
      </w:tr>
      <w:tr w:rsidR="00996256" w:rsidRPr="00996256" w14:paraId="02291B7A" w14:textId="77777777" w:rsidTr="00996256">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76189174" w14:textId="77777777" w:rsidR="00996256" w:rsidRPr="00996256" w:rsidRDefault="00996256" w:rsidP="00996256">
            <w:pPr>
              <w:spacing w:after="0" w:line="240" w:lineRule="auto"/>
              <w:rPr>
                <w:rFonts w:ascii="Calibri" w:eastAsia="SimSun" w:hAnsi="Calibri" w:cs="Tahoma"/>
                <w:i/>
                <w:color w:val="000000"/>
                <w:sz w:val="24"/>
                <w:szCs w:val="24"/>
                <w:lang w:eastAsia="zh-CN"/>
              </w:rPr>
            </w:pPr>
            <w:r w:rsidRPr="00996256">
              <w:rPr>
                <w:rFonts w:ascii="Calibri" w:eastAsia="SimSun" w:hAnsi="Calibri" w:cs="Tahoma"/>
                <w:b/>
                <w:i/>
                <w:color w:val="000000"/>
                <w:sz w:val="24"/>
                <w:szCs w:val="24"/>
                <w:lang w:eastAsia="zh-CN"/>
              </w:rPr>
              <w:t>For completion by the first marker</w:t>
            </w:r>
            <w:r w:rsidRPr="00996256">
              <w:rPr>
                <w:rFonts w:ascii="Calibri" w:eastAsia="SimSun" w:hAnsi="Calibri" w:cs="Tahoma"/>
                <w:i/>
                <w:color w:val="000000"/>
                <w:sz w:val="24"/>
                <w:szCs w:val="24"/>
                <w:lang w:eastAsia="zh-CN"/>
              </w:rPr>
              <w:t>:</w:t>
            </w:r>
          </w:p>
          <w:p w14:paraId="279116D6"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Comments:</w:t>
            </w:r>
          </w:p>
          <w:p w14:paraId="0425E7C9"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3D39CDE8"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6D9D067C"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3C0EAEA5"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1A4EC37D"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5AAE5A31"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p w14:paraId="6DC6E416" w14:textId="77777777" w:rsidR="00996256" w:rsidRPr="00996256" w:rsidRDefault="00996256" w:rsidP="00996256">
            <w:pPr>
              <w:spacing w:before="100" w:beforeAutospacing="1" w:after="100" w:afterAutospacing="1" w:line="240" w:lineRule="auto"/>
              <w:rPr>
                <w:rFonts w:ascii="Calibri" w:eastAsia="SimSun" w:hAnsi="Calibri" w:cs="Tahoma"/>
                <w:i/>
                <w:color w:val="000000"/>
                <w:sz w:val="24"/>
                <w:szCs w:val="24"/>
                <w:lang w:eastAsia="zh-CN"/>
              </w:rPr>
            </w:pPr>
          </w:p>
        </w:tc>
      </w:tr>
      <w:tr w:rsidR="00996256" w:rsidRPr="00996256" w14:paraId="20FC0D71" w14:textId="77777777" w:rsidTr="00996256">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7E0FD7FB" w14:textId="77777777" w:rsidR="00996256" w:rsidRPr="00996256" w:rsidRDefault="00996256" w:rsidP="00996256">
            <w:pPr>
              <w:spacing w:before="100" w:after="100" w:line="240" w:lineRule="auto"/>
              <w:ind w:left="142"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First Marker’s Mark:</w:t>
            </w:r>
          </w:p>
          <w:p w14:paraId="40DDAF06" w14:textId="77777777" w:rsidR="00996256" w:rsidRPr="00996256" w:rsidRDefault="00996256" w:rsidP="00996256">
            <w:pPr>
              <w:spacing w:before="100" w:after="100" w:line="240" w:lineRule="auto"/>
              <w:ind w:left="142" w:right="34"/>
              <w:rPr>
                <w:rFonts w:ascii="Calibri" w:eastAsia="SimSun" w:hAnsi="Calibri" w:cs="Tahoma"/>
                <w:i/>
                <w:color w:val="000000"/>
                <w:sz w:val="24"/>
                <w:szCs w:val="24"/>
                <w:lang w:eastAsia="zh-CN"/>
              </w:rPr>
            </w:pPr>
            <w:r w:rsidRPr="00996256">
              <w:rPr>
                <w:rFonts w:ascii="Calibri" w:eastAsia="SimSun" w:hAnsi="Calibri" w:cs="Tahoma"/>
                <w:color w:val="000000"/>
                <w:sz w:val="24"/>
                <w:szCs w:val="24"/>
                <w:lang w:eastAsia="zh-CN"/>
              </w:rPr>
              <w:t>Signature:</w:t>
            </w:r>
            <w:r w:rsidRPr="00996256">
              <w:rPr>
                <w:rFonts w:ascii="Calibri" w:eastAsia="SimSun" w:hAnsi="Calibri" w:cs="Tahoma"/>
                <w:i/>
                <w:color w:val="000000"/>
                <w:sz w:val="24"/>
                <w:szCs w:val="24"/>
                <w:lang w:eastAsia="zh-CN"/>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139046E2" w14:textId="77777777" w:rsidR="00996256" w:rsidRPr="00996256" w:rsidRDefault="00996256" w:rsidP="00996256">
            <w:pPr>
              <w:spacing w:before="100" w:after="0" w:line="240" w:lineRule="auto"/>
              <w:ind w:left="142"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Date:</w:t>
            </w:r>
          </w:p>
        </w:tc>
      </w:tr>
      <w:tr w:rsidR="00996256" w:rsidRPr="00996256" w14:paraId="6266E40B" w14:textId="77777777" w:rsidTr="00996256">
        <w:tc>
          <w:tcPr>
            <w:tcW w:w="8856" w:type="dxa"/>
            <w:gridSpan w:val="7"/>
            <w:tcBorders>
              <w:top w:val="single" w:sz="4" w:space="0" w:color="000000"/>
              <w:left w:val="single" w:sz="4" w:space="0" w:color="000000"/>
              <w:bottom w:val="single" w:sz="4" w:space="0" w:color="000000"/>
              <w:right w:val="single" w:sz="4" w:space="0" w:color="000000"/>
            </w:tcBorders>
          </w:tcPr>
          <w:p w14:paraId="009C6A84"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lastRenderedPageBreak/>
              <w:t>For completion by the second marker (if appropriate)</w:t>
            </w:r>
            <w:r w:rsidRPr="00996256">
              <w:rPr>
                <w:rFonts w:ascii="Calibri" w:eastAsia="SimSun" w:hAnsi="Calibri" w:cs="Tahoma"/>
                <w:bCs/>
                <w:color w:val="000000"/>
                <w:sz w:val="24"/>
                <w:szCs w:val="24"/>
                <w:lang w:eastAsia="zh-CN"/>
              </w:rPr>
              <w:t>:</w:t>
            </w:r>
          </w:p>
          <w:p w14:paraId="0BAF01DA"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53E6CF01"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58A0314A"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48FD6D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6D31288D"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1EDA981"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658C6C2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571D7658"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205202EF"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0547530F"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C4A1DD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tc>
      </w:tr>
      <w:tr w:rsidR="00996256" w:rsidRPr="00996256" w14:paraId="79DB989F" w14:textId="77777777" w:rsidTr="0099625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0476346"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 xml:space="preserve">Second </w:t>
            </w:r>
            <w:proofErr w:type="gramStart"/>
            <w:r w:rsidRPr="00996256">
              <w:rPr>
                <w:rFonts w:ascii="Calibri" w:eastAsia="SimSun" w:hAnsi="Calibri" w:cs="Tahoma"/>
                <w:bCs/>
                <w:color w:val="000000"/>
                <w:sz w:val="24"/>
                <w:szCs w:val="24"/>
                <w:lang w:eastAsia="zh-CN"/>
              </w:rPr>
              <w:t>Marker’s  Mark</w:t>
            </w:r>
            <w:proofErr w:type="gramEnd"/>
            <w:r w:rsidRPr="00996256">
              <w:rPr>
                <w:rFonts w:ascii="Calibri" w:eastAsia="SimSun" w:hAnsi="Calibri" w:cs="Tahoma"/>
                <w:bCs/>
                <w:color w:val="000000"/>
                <w:sz w:val="24"/>
                <w:szCs w:val="24"/>
                <w:lang w:eastAsia="zh-CN"/>
              </w:rPr>
              <w:t>:</w:t>
            </w:r>
          </w:p>
          <w:p w14:paraId="6DB82FC5"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4E0D9360"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Date:</w:t>
            </w:r>
          </w:p>
        </w:tc>
      </w:tr>
      <w:tr w:rsidR="00996256" w:rsidRPr="00996256" w14:paraId="7D76C923" w14:textId="77777777" w:rsidTr="00996256">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787B084A" w14:textId="77777777" w:rsidR="00996256" w:rsidRPr="00996256" w:rsidRDefault="00996256" w:rsidP="00996256">
            <w:pPr>
              <w:spacing w:after="0" w:line="240" w:lineRule="auto"/>
              <w:ind w:left="142" w:right="34"/>
              <w:rPr>
                <w:rFonts w:ascii="Calibri" w:eastAsia="SimSun" w:hAnsi="Calibri" w:cs="Tahoma"/>
                <w:b/>
                <w:i/>
                <w:color w:val="000000"/>
                <w:sz w:val="24"/>
                <w:szCs w:val="24"/>
                <w:lang w:eastAsia="zh-CN"/>
              </w:rPr>
            </w:pPr>
            <w:r w:rsidRPr="00996256">
              <w:rPr>
                <w:rFonts w:ascii="Calibri" w:eastAsia="SimSun" w:hAnsi="Calibri" w:cs="Tahoma"/>
                <w:b/>
                <w:i/>
                <w:color w:val="000000"/>
                <w:sz w:val="24"/>
                <w:szCs w:val="24"/>
                <w:lang w:eastAsia="zh-CN"/>
              </w:rPr>
              <w:t>NB.</w:t>
            </w:r>
            <w:r w:rsidRPr="00996256">
              <w:rPr>
                <w:rFonts w:ascii="Calibri" w:eastAsia="SimSun" w:hAnsi="Calibri" w:cs="Tahoma"/>
                <w:i/>
                <w:color w:val="000000"/>
                <w:sz w:val="24"/>
                <w:szCs w:val="24"/>
                <w:lang w:eastAsia="zh-CN"/>
              </w:rPr>
              <w:t xml:space="preserve">  </w:t>
            </w:r>
            <w:r w:rsidRPr="00996256">
              <w:rPr>
                <w:rFonts w:ascii="Calibri" w:eastAsia="SimSun" w:hAnsi="Calibri" w:cs="Tahoma"/>
                <w:b/>
                <w:i/>
                <w:color w:val="000000"/>
                <w:sz w:val="24"/>
                <w:szCs w:val="24"/>
                <w:lang w:eastAsia="zh-CN"/>
              </w:rPr>
              <w:t>All marks are provisional until confirmed by the final examination board.</w:t>
            </w:r>
          </w:p>
          <w:p w14:paraId="22F9FAE4" w14:textId="77777777" w:rsidR="00996256" w:rsidRPr="00996256" w:rsidRDefault="00996256" w:rsidP="00996256">
            <w:pPr>
              <w:spacing w:after="0" w:line="240" w:lineRule="auto"/>
              <w:ind w:left="142" w:right="34"/>
              <w:rPr>
                <w:rFonts w:ascii="Calibri" w:eastAsia="SimSun" w:hAnsi="Calibri" w:cs="Tahoma"/>
                <w:b/>
                <w:i/>
                <w:color w:val="000000"/>
                <w:sz w:val="24"/>
                <w:szCs w:val="24"/>
                <w:lang w:eastAsia="zh-CN"/>
              </w:rPr>
            </w:pPr>
          </w:p>
          <w:p w14:paraId="6B1AC7FB"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tc>
      </w:tr>
    </w:tbl>
    <w:p w14:paraId="510F45B7" w14:textId="77777777" w:rsidR="00996256" w:rsidRPr="00996256" w:rsidRDefault="00996256" w:rsidP="00996256">
      <w:pPr>
        <w:spacing w:after="0" w:line="240" w:lineRule="auto"/>
        <w:ind w:right="-334"/>
        <w:rPr>
          <w:rFonts w:ascii="Trebuchet MS" w:eastAsia="SimSun" w:hAnsi="Trebuchet MS" w:cs="Tahoma"/>
          <w:bCs/>
          <w:color w:val="000000"/>
          <w:sz w:val="24"/>
          <w:szCs w:val="24"/>
          <w:lang w:eastAsia="zh-CN"/>
        </w:rPr>
      </w:pPr>
    </w:p>
    <w:p w14:paraId="51F25D03" w14:textId="77777777" w:rsidR="00996256" w:rsidRPr="00996256" w:rsidRDefault="00996256" w:rsidP="00996256">
      <w:pPr>
        <w:spacing w:after="0" w:line="240" w:lineRule="auto"/>
        <w:ind w:right="-334"/>
        <w:rPr>
          <w:rFonts w:ascii="Trebuchet MS" w:eastAsia="SimSun" w:hAnsi="Trebuchet MS" w:cs="Tahoma"/>
          <w:bCs/>
          <w:color w:val="000000"/>
          <w:sz w:val="24"/>
          <w:szCs w:val="24"/>
          <w:lang w:eastAsia="zh-CN"/>
        </w:rPr>
      </w:pPr>
    </w:p>
    <w:p w14:paraId="59E72CA2" w14:textId="77777777" w:rsidR="00996256" w:rsidRPr="00996256" w:rsidRDefault="00996256" w:rsidP="00996256">
      <w:pPr>
        <w:spacing w:after="0" w:line="240" w:lineRule="auto"/>
        <w:ind w:right="-334"/>
        <w:rPr>
          <w:rFonts w:ascii="Trebuchet MS" w:eastAsia="SimSun" w:hAnsi="Trebuchet MS" w:cs="Tahoma"/>
          <w:bCs/>
          <w:color w:val="000000"/>
          <w:sz w:val="24"/>
          <w:szCs w:val="24"/>
          <w:lang w:eastAsia="zh-CN"/>
        </w:rPr>
      </w:pPr>
    </w:p>
    <w:p w14:paraId="14A815F3" w14:textId="77777777" w:rsidR="00996256" w:rsidRPr="00996256" w:rsidRDefault="00996256" w:rsidP="00996256">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188"/>
      </w:tblGrid>
      <w:tr w:rsidR="00996256" w:rsidRPr="00996256" w14:paraId="10BBA530" w14:textId="77777777" w:rsidTr="00996256">
        <w:tc>
          <w:tcPr>
            <w:tcW w:w="8856" w:type="dxa"/>
            <w:tcBorders>
              <w:top w:val="single" w:sz="4" w:space="0" w:color="000000"/>
              <w:left w:val="single" w:sz="4" w:space="0" w:color="000000"/>
              <w:bottom w:val="single" w:sz="4" w:space="0" w:color="000000"/>
              <w:right w:val="single" w:sz="4" w:space="0" w:color="000000"/>
            </w:tcBorders>
          </w:tcPr>
          <w:p w14:paraId="0F5ECF9E"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t>For completion by the External Examiner</w:t>
            </w:r>
            <w:r w:rsidRPr="00996256">
              <w:rPr>
                <w:rFonts w:ascii="Calibri" w:eastAsia="SimSun" w:hAnsi="Calibri" w:cs="Tahoma"/>
                <w:bCs/>
                <w:color w:val="000000"/>
                <w:sz w:val="24"/>
                <w:szCs w:val="24"/>
                <w:lang w:eastAsia="zh-CN"/>
              </w:rPr>
              <w:t>:</w:t>
            </w:r>
          </w:p>
          <w:p w14:paraId="434F86B0"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5CEEE0CF"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53333AFE"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6F6AFB49"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763717A0"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3A925BEC"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BDD3DE2"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19BD614"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227081FA"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51371CF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4A5E7AE8"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259DEDF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36BE4AAF"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3D43F96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73C30E53"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1D096B4F"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0D667192"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2E1FA689"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Proposed Mark:</w:t>
            </w:r>
          </w:p>
          <w:p w14:paraId="0F44ADF7"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p w14:paraId="58D28830"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 of External Examiner:</w:t>
            </w:r>
          </w:p>
          <w:p w14:paraId="1FBF80C4" w14:textId="77777777" w:rsidR="00996256" w:rsidRPr="00996256" w:rsidRDefault="00996256" w:rsidP="00996256">
            <w:pPr>
              <w:spacing w:after="0" w:line="240" w:lineRule="auto"/>
              <w:ind w:right="-334"/>
              <w:rPr>
                <w:rFonts w:ascii="Calibri" w:eastAsia="SimSun" w:hAnsi="Calibri" w:cs="Tahoma"/>
                <w:bCs/>
                <w:color w:val="000000"/>
                <w:sz w:val="24"/>
                <w:szCs w:val="24"/>
                <w:lang w:eastAsia="zh-CN"/>
              </w:rPr>
            </w:pPr>
          </w:p>
        </w:tc>
      </w:tr>
      <w:tr w:rsidR="00996256" w:rsidRPr="00996256" w14:paraId="3027587C" w14:textId="77777777" w:rsidTr="00996256">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09BCEEF1" w14:textId="77777777" w:rsidR="00996256" w:rsidRPr="00996256" w:rsidRDefault="00996256" w:rsidP="00996256">
            <w:pPr>
              <w:tabs>
                <w:tab w:val="left" w:pos="2835"/>
              </w:tabs>
              <w:spacing w:after="0" w:line="240" w:lineRule="auto"/>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Final Agreed Mark:</w:t>
            </w:r>
          </w:p>
        </w:tc>
      </w:tr>
    </w:tbl>
    <w:p w14:paraId="11A9C84E" w14:textId="77777777" w:rsidR="00C643E9" w:rsidRDefault="00C643E9" w:rsidP="00E43A73">
      <w:pPr>
        <w:rPr>
          <w:rFonts w:ascii="Georgia" w:hAnsi="Georgia"/>
          <w:sz w:val="32"/>
          <w:szCs w:val="32"/>
        </w:rPr>
        <w:sectPr w:rsidR="00C643E9" w:rsidSect="003A6851">
          <w:pgSz w:w="11906" w:h="16838"/>
          <w:pgMar w:top="1440" w:right="1440" w:bottom="1440" w:left="2268" w:header="708" w:footer="708" w:gutter="0"/>
          <w:cols w:space="708"/>
          <w:docGrid w:linePitch="360"/>
        </w:sectPr>
      </w:pPr>
    </w:p>
    <w:p w14:paraId="18AACBAD" w14:textId="77777777" w:rsidR="00D04B6D" w:rsidRDefault="00D04B6D" w:rsidP="00E43A73">
      <w:pPr>
        <w:rPr>
          <w:rFonts w:ascii="Georgia" w:hAnsi="Georgia"/>
          <w:sz w:val="28"/>
          <w:szCs w:val="28"/>
        </w:rPr>
      </w:pPr>
    </w:p>
    <w:p w14:paraId="029C5AC1" w14:textId="4C0C8DDA" w:rsidR="00E43A73" w:rsidRPr="002F45B0" w:rsidRDefault="00E43A73" w:rsidP="00E43A73">
      <w:pPr>
        <w:rPr>
          <w:rFonts w:ascii="Georgia" w:hAnsi="Georgia"/>
          <w:sz w:val="28"/>
          <w:szCs w:val="28"/>
        </w:rPr>
      </w:pPr>
      <w:r w:rsidRPr="002F45B0">
        <w:rPr>
          <w:rFonts w:ascii="Georgia" w:hAnsi="Georgia"/>
          <w:sz w:val="28"/>
          <w:szCs w:val="28"/>
        </w:rPr>
        <w:t>Student ID: 1601141</w:t>
      </w:r>
    </w:p>
    <w:p w14:paraId="435254CD" w14:textId="77777777" w:rsidR="00E43A73" w:rsidRPr="002F45B0" w:rsidRDefault="00E43A73" w:rsidP="00E43A73">
      <w:pPr>
        <w:rPr>
          <w:rFonts w:ascii="Georgia" w:hAnsi="Georgia"/>
          <w:sz w:val="28"/>
          <w:szCs w:val="28"/>
        </w:rPr>
      </w:pPr>
      <w:r w:rsidRPr="002F45B0">
        <w:rPr>
          <w:rFonts w:ascii="Georgia" w:hAnsi="Georgia"/>
          <w:sz w:val="28"/>
          <w:szCs w:val="28"/>
        </w:rPr>
        <w:t xml:space="preserve"> </w:t>
      </w:r>
    </w:p>
    <w:p w14:paraId="0200D33C" w14:textId="2E94E48D" w:rsidR="00AE5148" w:rsidRDefault="00584095" w:rsidP="00AE5148">
      <w:pPr>
        <w:rPr>
          <w:rFonts w:ascii="Georgia" w:hAnsi="Georgia"/>
          <w:sz w:val="28"/>
          <w:szCs w:val="28"/>
        </w:rPr>
      </w:pPr>
      <w:r>
        <w:rPr>
          <w:rFonts w:ascii="Georgia" w:hAnsi="Georgia"/>
          <w:sz w:val="28"/>
          <w:szCs w:val="28"/>
        </w:rPr>
        <w:t xml:space="preserve">Module code: </w:t>
      </w:r>
      <w:r w:rsidR="00E43A73" w:rsidRPr="002F45B0">
        <w:rPr>
          <w:rFonts w:ascii="Georgia" w:hAnsi="Georgia"/>
          <w:sz w:val="28"/>
          <w:szCs w:val="28"/>
        </w:rPr>
        <w:t>HPEN6017</w:t>
      </w:r>
    </w:p>
    <w:p w14:paraId="2322FF3D" w14:textId="77777777" w:rsidR="00AE5148" w:rsidRPr="002F45B0" w:rsidRDefault="00AE5148" w:rsidP="00AE5148">
      <w:pPr>
        <w:rPr>
          <w:rFonts w:ascii="Georgia" w:hAnsi="Georgia"/>
          <w:sz w:val="28"/>
          <w:szCs w:val="28"/>
        </w:rPr>
      </w:pPr>
    </w:p>
    <w:p w14:paraId="0AD68E87" w14:textId="73F2E0E9" w:rsidR="00E43A73" w:rsidRPr="002F45B0" w:rsidRDefault="00E43A73" w:rsidP="00E43A73">
      <w:pPr>
        <w:rPr>
          <w:rFonts w:ascii="Georgia" w:hAnsi="Georgia"/>
          <w:sz w:val="28"/>
          <w:szCs w:val="28"/>
        </w:rPr>
      </w:pPr>
      <w:r w:rsidRPr="002F45B0">
        <w:rPr>
          <w:rFonts w:ascii="Georgia" w:hAnsi="Georgia"/>
          <w:sz w:val="28"/>
          <w:szCs w:val="28"/>
        </w:rPr>
        <w:t>Supervisor: Dr Jeni Williams</w:t>
      </w:r>
    </w:p>
    <w:p w14:paraId="64268797" w14:textId="77777777" w:rsidR="00E43A73" w:rsidRPr="002F45B0" w:rsidRDefault="00E43A73" w:rsidP="00E43A73">
      <w:pPr>
        <w:rPr>
          <w:rFonts w:ascii="Georgia" w:hAnsi="Georgia"/>
          <w:sz w:val="28"/>
          <w:szCs w:val="28"/>
        </w:rPr>
      </w:pPr>
      <w:r w:rsidRPr="002F45B0">
        <w:rPr>
          <w:rFonts w:ascii="Georgia" w:hAnsi="Georgia"/>
          <w:sz w:val="28"/>
          <w:szCs w:val="28"/>
        </w:rPr>
        <w:t xml:space="preserve"> </w:t>
      </w:r>
    </w:p>
    <w:p w14:paraId="15A96A65" w14:textId="0E90977B" w:rsidR="00E43A73" w:rsidRPr="002F45B0" w:rsidRDefault="00E43A73" w:rsidP="00E43A73">
      <w:pPr>
        <w:rPr>
          <w:rFonts w:ascii="Georgia" w:hAnsi="Georgia"/>
          <w:i/>
          <w:sz w:val="28"/>
          <w:szCs w:val="28"/>
        </w:rPr>
      </w:pPr>
      <w:r w:rsidRPr="002F45B0">
        <w:rPr>
          <w:rFonts w:ascii="Georgia" w:hAnsi="Georgia"/>
          <w:sz w:val="28"/>
          <w:szCs w:val="28"/>
        </w:rPr>
        <w:t>Inside the Outsider: Gender, Otherness, and Self-</w:t>
      </w:r>
      <w:r w:rsidR="00CE3ECE" w:rsidRPr="002F45B0">
        <w:rPr>
          <w:rFonts w:ascii="Georgia" w:hAnsi="Georgia"/>
          <w:sz w:val="28"/>
          <w:szCs w:val="28"/>
        </w:rPr>
        <w:t>R</w:t>
      </w:r>
      <w:r w:rsidRPr="002F45B0">
        <w:rPr>
          <w:rFonts w:ascii="Georgia" w:hAnsi="Georgia"/>
          <w:sz w:val="28"/>
          <w:szCs w:val="28"/>
        </w:rPr>
        <w:t xml:space="preserve">epresentation in </w:t>
      </w:r>
      <w:proofErr w:type="spellStart"/>
      <w:r w:rsidRPr="002F45B0">
        <w:rPr>
          <w:rFonts w:ascii="Georgia" w:hAnsi="Georgia"/>
          <w:sz w:val="28"/>
          <w:szCs w:val="28"/>
        </w:rPr>
        <w:t>Margiad</w:t>
      </w:r>
      <w:proofErr w:type="spellEnd"/>
      <w:r w:rsidRPr="002F45B0">
        <w:rPr>
          <w:rFonts w:ascii="Georgia" w:hAnsi="Georgia"/>
          <w:sz w:val="28"/>
          <w:szCs w:val="28"/>
        </w:rPr>
        <w:t xml:space="preserve"> Evans’ </w:t>
      </w:r>
      <w:r w:rsidR="005E6CBC" w:rsidRPr="002F45B0">
        <w:rPr>
          <w:rFonts w:ascii="Georgia" w:hAnsi="Georgia"/>
          <w:i/>
          <w:sz w:val="28"/>
          <w:szCs w:val="28"/>
        </w:rPr>
        <w:t>Country Dance</w:t>
      </w:r>
      <w:r w:rsidRPr="002F45B0">
        <w:rPr>
          <w:rFonts w:ascii="Georgia" w:hAnsi="Georgia"/>
          <w:sz w:val="28"/>
          <w:szCs w:val="28"/>
        </w:rPr>
        <w:t xml:space="preserve"> and </w:t>
      </w:r>
      <w:r w:rsidR="005E6CBC" w:rsidRPr="002F45B0">
        <w:rPr>
          <w:rFonts w:ascii="Georgia" w:hAnsi="Georgia"/>
          <w:i/>
          <w:sz w:val="28"/>
          <w:szCs w:val="28"/>
        </w:rPr>
        <w:t>The Wooden Doctor</w:t>
      </w:r>
    </w:p>
    <w:p w14:paraId="5A014B88" w14:textId="7EBB94EB" w:rsidR="005054F5" w:rsidRDefault="005054F5" w:rsidP="00E43A73">
      <w:pPr>
        <w:rPr>
          <w:rFonts w:ascii="Georgia" w:hAnsi="Georgia"/>
          <w:i/>
          <w:sz w:val="36"/>
          <w:szCs w:val="36"/>
        </w:rPr>
      </w:pPr>
    </w:p>
    <w:p w14:paraId="40BC7EE2" w14:textId="1A5C6FC8" w:rsidR="00CE7961" w:rsidRDefault="00CE7961" w:rsidP="00E43A73">
      <w:pPr>
        <w:rPr>
          <w:rFonts w:ascii="Georgia" w:hAnsi="Georgia"/>
          <w:sz w:val="36"/>
          <w:szCs w:val="36"/>
        </w:rPr>
      </w:pPr>
    </w:p>
    <w:p w14:paraId="46ABC2FC" w14:textId="77777777" w:rsidR="00CE7961" w:rsidRPr="00DF01AC" w:rsidRDefault="00CE7961" w:rsidP="00E43A73">
      <w:pPr>
        <w:rPr>
          <w:rFonts w:ascii="Georgia" w:hAnsi="Georgia"/>
          <w:sz w:val="36"/>
          <w:szCs w:val="36"/>
        </w:rPr>
      </w:pPr>
    </w:p>
    <w:p w14:paraId="47BE9BE8" w14:textId="08CD6D4E" w:rsidR="00E43A73" w:rsidRDefault="00E43A73" w:rsidP="00E43A73">
      <w:pPr>
        <w:rPr>
          <w:sz w:val="40"/>
          <w:szCs w:val="40"/>
        </w:rPr>
      </w:pPr>
    </w:p>
    <w:p w14:paraId="4979C868" w14:textId="77777777" w:rsidR="001757D7" w:rsidRDefault="001757D7" w:rsidP="00E43A73">
      <w:pPr>
        <w:rPr>
          <w:sz w:val="40"/>
          <w:szCs w:val="40"/>
        </w:rPr>
      </w:pPr>
    </w:p>
    <w:sdt>
      <w:sdtPr>
        <w:rPr>
          <w:rFonts w:asciiTheme="minorHAnsi" w:eastAsiaTheme="minorHAnsi" w:hAnsiTheme="minorHAnsi" w:cstheme="minorBidi"/>
          <w:color w:val="auto"/>
          <w:sz w:val="22"/>
          <w:szCs w:val="22"/>
          <w:lang w:val="en-GB"/>
        </w:rPr>
        <w:id w:val="1137604345"/>
        <w:docPartObj>
          <w:docPartGallery w:val="Table of Contents"/>
          <w:docPartUnique/>
        </w:docPartObj>
      </w:sdtPr>
      <w:sdtEndPr>
        <w:rPr>
          <w:b/>
          <w:bCs/>
          <w:noProof/>
        </w:rPr>
      </w:sdtEndPr>
      <w:sdtContent>
        <w:p w14:paraId="692DA825" w14:textId="2E8E3DD7" w:rsidR="005054F5" w:rsidRPr="002F45B0" w:rsidRDefault="005054F5" w:rsidP="002F45B0">
          <w:pPr>
            <w:pStyle w:val="TOCHeading"/>
            <w:jc w:val="center"/>
            <w:rPr>
              <w:rFonts w:ascii="Georgia" w:hAnsi="Georgia"/>
              <w:color w:val="auto"/>
              <w:sz w:val="40"/>
              <w:szCs w:val="40"/>
            </w:rPr>
          </w:pPr>
          <w:r w:rsidRPr="002F45B0">
            <w:rPr>
              <w:rFonts w:ascii="Georgia" w:hAnsi="Georgia"/>
              <w:color w:val="auto"/>
              <w:sz w:val="40"/>
              <w:szCs w:val="40"/>
            </w:rPr>
            <w:t>Table of Contents</w:t>
          </w:r>
        </w:p>
        <w:p w14:paraId="46B8C99F" w14:textId="70434822" w:rsidR="00BA1241" w:rsidRPr="00223073" w:rsidRDefault="005054F5">
          <w:pPr>
            <w:pStyle w:val="TOC1"/>
            <w:tabs>
              <w:tab w:val="right" w:leader="dot" w:pos="8188"/>
            </w:tabs>
            <w:rPr>
              <w:rFonts w:cstheme="minorBidi"/>
              <w:noProof/>
              <w:sz w:val="28"/>
              <w:szCs w:val="28"/>
              <w:lang w:val="en-GB" w:eastAsia="en-GB"/>
            </w:rPr>
          </w:pPr>
          <w:r w:rsidRPr="00223073">
            <w:rPr>
              <w:sz w:val="28"/>
              <w:szCs w:val="28"/>
            </w:rPr>
            <w:fldChar w:fldCharType="begin"/>
          </w:r>
          <w:r w:rsidRPr="00223073">
            <w:rPr>
              <w:sz w:val="28"/>
              <w:szCs w:val="28"/>
            </w:rPr>
            <w:instrText xml:space="preserve"> TOC \o "1-3" \h \z \u </w:instrText>
          </w:r>
          <w:r w:rsidRPr="00223073">
            <w:rPr>
              <w:sz w:val="28"/>
              <w:szCs w:val="28"/>
            </w:rPr>
            <w:fldChar w:fldCharType="separate"/>
          </w:r>
          <w:hyperlink w:anchor="_Toc8328198" w:history="1">
            <w:r w:rsidR="00BA1241" w:rsidRPr="00223073">
              <w:rPr>
                <w:rStyle w:val="Hyperlink"/>
                <w:rFonts w:ascii="Georgia" w:hAnsi="Georgia"/>
                <w:noProof/>
                <w:sz w:val="28"/>
                <w:szCs w:val="28"/>
              </w:rPr>
              <w:t>Acknowledgements</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_Toc8328198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2</w:t>
            </w:r>
            <w:r w:rsidR="00BA1241" w:rsidRPr="00223073">
              <w:rPr>
                <w:noProof/>
                <w:webHidden/>
                <w:sz w:val="28"/>
                <w:szCs w:val="28"/>
              </w:rPr>
              <w:fldChar w:fldCharType="end"/>
            </w:r>
          </w:hyperlink>
        </w:p>
        <w:p w14:paraId="3A1BBBAB" w14:textId="098C5E95" w:rsidR="00BA1241" w:rsidRPr="00223073" w:rsidRDefault="00A07008">
          <w:pPr>
            <w:pStyle w:val="TOC1"/>
            <w:tabs>
              <w:tab w:val="right" w:leader="dot" w:pos="8188"/>
            </w:tabs>
            <w:rPr>
              <w:rFonts w:cstheme="minorBidi"/>
              <w:noProof/>
              <w:sz w:val="28"/>
              <w:szCs w:val="28"/>
              <w:lang w:val="en-GB" w:eastAsia="en-GB"/>
            </w:rPr>
          </w:pPr>
          <w:hyperlink w:anchor="_Toc8328199" w:history="1">
            <w:r w:rsidR="00BA1241" w:rsidRPr="00223073">
              <w:rPr>
                <w:rStyle w:val="Hyperlink"/>
                <w:rFonts w:ascii="Georgia" w:hAnsi="Georgia"/>
                <w:noProof/>
                <w:sz w:val="28"/>
                <w:szCs w:val="28"/>
              </w:rPr>
              <w:t>Introduction</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_Toc8328199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3</w:t>
            </w:r>
            <w:r w:rsidR="00BA1241" w:rsidRPr="00223073">
              <w:rPr>
                <w:noProof/>
                <w:webHidden/>
                <w:sz w:val="28"/>
                <w:szCs w:val="28"/>
              </w:rPr>
              <w:fldChar w:fldCharType="end"/>
            </w:r>
          </w:hyperlink>
        </w:p>
        <w:p w14:paraId="54FB5FF8" w14:textId="6FB6A01F" w:rsidR="00BA1241" w:rsidRPr="00223073" w:rsidRDefault="00A07008">
          <w:pPr>
            <w:pStyle w:val="TOC1"/>
            <w:tabs>
              <w:tab w:val="right" w:leader="dot" w:pos="8188"/>
            </w:tabs>
            <w:rPr>
              <w:rFonts w:cstheme="minorBidi"/>
              <w:noProof/>
              <w:sz w:val="28"/>
              <w:szCs w:val="28"/>
              <w:lang w:val="en-GB" w:eastAsia="en-GB"/>
            </w:rPr>
          </w:pPr>
          <w:hyperlink w:anchor="_Toc8328200" w:history="1">
            <w:r w:rsidR="00BA1241" w:rsidRPr="00223073">
              <w:rPr>
                <w:rStyle w:val="Hyperlink"/>
                <w:rFonts w:ascii="Georgia" w:hAnsi="Georgia"/>
                <w:noProof/>
                <w:sz w:val="28"/>
                <w:szCs w:val="28"/>
              </w:rPr>
              <w:t>Chapter One: Oppression, from the Outside In</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_Toc8328200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6</w:t>
            </w:r>
            <w:r w:rsidR="00BA1241" w:rsidRPr="00223073">
              <w:rPr>
                <w:noProof/>
                <w:webHidden/>
                <w:sz w:val="28"/>
                <w:szCs w:val="28"/>
              </w:rPr>
              <w:fldChar w:fldCharType="end"/>
            </w:r>
          </w:hyperlink>
        </w:p>
        <w:p w14:paraId="4A9D868F" w14:textId="75EE8190" w:rsidR="00BA1241" w:rsidRPr="00223073" w:rsidRDefault="00A07008">
          <w:pPr>
            <w:pStyle w:val="TOC2"/>
            <w:tabs>
              <w:tab w:val="right" w:leader="dot" w:pos="8188"/>
            </w:tabs>
            <w:rPr>
              <w:rFonts w:cstheme="minorBidi"/>
              <w:noProof/>
              <w:sz w:val="28"/>
              <w:szCs w:val="28"/>
              <w:lang w:val="en-GB" w:eastAsia="en-GB"/>
            </w:rPr>
          </w:pPr>
          <w:hyperlink w:anchor="_Toc8328201" w:history="1">
            <w:r w:rsidR="00BA1241" w:rsidRPr="00223073">
              <w:rPr>
                <w:rStyle w:val="Hyperlink"/>
                <w:rFonts w:ascii="Georgia" w:hAnsi="Georgia"/>
                <w:i/>
                <w:noProof/>
                <w:sz w:val="28"/>
                <w:szCs w:val="28"/>
              </w:rPr>
              <w:t>Place and Nationality</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_Toc8328201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7</w:t>
            </w:r>
            <w:r w:rsidR="00BA1241" w:rsidRPr="00223073">
              <w:rPr>
                <w:noProof/>
                <w:webHidden/>
                <w:sz w:val="28"/>
                <w:szCs w:val="28"/>
              </w:rPr>
              <w:fldChar w:fldCharType="end"/>
            </w:r>
          </w:hyperlink>
        </w:p>
        <w:p w14:paraId="183FF125" w14:textId="043451C6" w:rsidR="00BA1241" w:rsidRPr="00223073" w:rsidRDefault="00A07008">
          <w:pPr>
            <w:pStyle w:val="TOC2"/>
            <w:tabs>
              <w:tab w:val="right" w:leader="dot" w:pos="8188"/>
            </w:tabs>
            <w:rPr>
              <w:rFonts w:cstheme="minorBidi"/>
              <w:noProof/>
              <w:sz w:val="28"/>
              <w:szCs w:val="28"/>
              <w:lang w:val="en-GB" w:eastAsia="en-GB"/>
            </w:rPr>
          </w:pPr>
          <w:hyperlink w:anchor="_Toc8328202" w:history="1">
            <w:r w:rsidR="00BA1241" w:rsidRPr="00223073">
              <w:rPr>
                <w:rStyle w:val="Hyperlink"/>
                <w:rFonts w:ascii="Georgia" w:hAnsi="Georgia"/>
                <w:i/>
                <w:noProof/>
                <w:sz w:val="28"/>
                <w:szCs w:val="28"/>
              </w:rPr>
              <w:t>Abuse and the Body</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_Toc8328202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11</w:t>
            </w:r>
            <w:r w:rsidR="00BA1241" w:rsidRPr="00223073">
              <w:rPr>
                <w:noProof/>
                <w:webHidden/>
                <w:sz w:val="28"/>
                <w:szCs w:val="28"/>
              </w:rPr>
              <w:fldChar w:fldCharType="end"/>
            </w:r>
          </w:hyperlink>
        </w:p>
        <w:p w14:paraId="6812E012" w14:textId="1C81C5BA" w:rsidR="00BA1241" w:rsidRPr="00223073" w:rsidRDefault="00A07008">
          <w:pPr>
            <w:pStyle w:val="TOC1"/>
            <w:tabs>
              <w:tab w:val="right" w:leader="dot" w:pos="8188"/>
            </w:tabs>
            <w:rPr>
              <w:rFonts w:cstheme="minorBidi"/>
              <w:noProof/>
              <w:sz w:val="28"/>
              <w:szCs w:val="28"/>
              <w:lang w:val="en-GB" w:eastAsia="en-GB"/>
            </w:rPr>
          </w:pPr>
          <w:hyperlink w:anchor="_Toc8328203" w:history="1">
            <w:r w:rsidR="00BA1241" w:rsidRPr="00223073">
              <w:rPr>
                <w:rStyle w:val="Hyperlink"/>
                <w:rFonts w:ascii="Georgia" w:hAnsi="Georgia"/>
                <w:noProof/>
                <w:sz w:val="28"/>
                <w:szCs w:val="28"/>
              </w:rPr>
              <w:t>Chapter 2: Liberation, from the Inside Out</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_Toc8328203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17</w:t>
            </w:r>
            <w:r w:rsidR="00BA1241" w:rsidRPr="00223073">
              <w:rPr>
                <w:noProof/>
                <w:webHidden/>
                <w:sz w:val="28"/>
                <w:szCs w:val="28"/>
              </w:rPr>
              <w:fldChar w:fldCharType="end"/>
            </w:r>
          </w:hyperlink>
        </w:p>
        <w:p w14:paraId="372B0541" w14:textId="2C9073E6" w:rsidR="00BA1241" w:rsidRPr="00223073" w:rsidRDefault="00A07008">
          <w:pPr>
            <w:pStyle w:val="TOC2"/>
            <w:tabs>
              <w:tab w:val="right" w:leader="dot" w:pos="8188"/>
            </w:tabs>
            <w:rPr>
              <w:rFonts w:cstheme="minorBidi"/>
              <w:noProof/>
              <w:sz w:val="28"/>
              <w:szCs w:val="28"/>
              <w:lang w:val="en-GB" w:eastAsia="en-GB"/>
            </w:rPr>
          </w:pPr>
          <w:hyperlink w:anchor="_Toc8328204" w:history="1">
            <w:r w:rsidR="00BA1241" w:rsidRPr="00223073">
              <w:rPr>
                <w:rStyle w:val="Hyperlink"/>
                <w:rFonts w:ascii="Georgia" w:hAnsi="Georgia"/>
                <w:i/>
                <w:noProof/>
                <w:sz w:val="28"/>
                <w:szCs w:val="28"/>
              </w:rPr>
              <w:t>Relationships and Desire</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_Toc8328204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17</w:t>
            </w:r>
            <w:r w:rsidR="00BA1241" w:rsidRPr="00223073">
              <w:rPr>
                <w:noProof/>
                <w:webHidden/>
                <w:sz w:val="28"/>
                <w:szCs w:val="28"/>
              </w:rPr>
              <w:fldChar w:fldCharType="end"/>
            </w:r>
          </w:hyperlink>
        </w:p>
        <w:p w14:paraId="08756BFA" w14:textId="70674F14" w:rsidR="00BA1241" w:rsidRPr="00223073" w:rsidRDefault="00A07008">
          <w:pPr>
            <w:pStyle w:val="TOC2"/>
            <w:tabs>
              <w:tab w:val="right" w:leader="dot" w:pos="8188"/>
            </w:tabs>
            <w:rPr>
              <w:rFonts w:cstheme="minorBidi"/>
              <w:noProof/>
              <w:sz w:val="28"/>
              <w:szCs w:val="28"/>
              <w:lang w:val="en-GB" w:eastAsia="en-GB"/>
            </w:rPr>
          </w:pPr>
          <w:hyperlink w:anchor="_Toc8328205" w:history="1">
            <w:r w:rsidR="00BA1241" w:rsidRPr="00223073">
              <w:rPr>
                <w:rStyle w:val="Hyperlink"/>
                <w:rFonts w:ascii="Georgia" w:hAnsi="Georgia"/>
                <w:i/>
                <w:noProof/>
                <w:sz w:val="28"/>
                <w:szCs w:val="28"/>
              </w:rPr>
              <w:t>Writing and Self-Expression</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_Toc8328205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24</w:t>
            </w:r>
            <w:r w:rsidR="00BA1241" w:rsidRPr="00223073">
              <w:rPr>
                <w:noProof/>
                <w:webHidden/>
                <w:sz w:val="28"/>
                <w:szCs w:val="28"/>
              </w:rPr>
              <w:fldChar w:fldCharType="end"/>
            </w:r>
          </w:hyperlink>
        </w:p>
        <w:p w14:paraId="1BBC15BD" w14:textId="42E00951" w:rsidR="00BA1241" w:rsidRPr="00223073" w:rsidRDefault="00A07008">
          <w:pPr>
            <w:pStyle w:val="TOC1"/>
            <w:tabs>
              <w:tab w:val="right" w:leader="dot" w:pos="8188"/>
            </w:tabs>
            <w:rPr>
              <w:rFonts w:cstheme="minorBidi"/>
              <w:noProof/>
              <w:sz w:val="28"/>
              <w:szCs w:val="28"/>
              <w:lang w:val="en-GB" w:eastAsia="en-GB"/>
            </w:rPr>
          </w:pPr>
          <w:hyperlink w:anchor="_Toc8328206" w:history="1">
            <w:r w:rsidR="00BA1241" w:rsidRPr="00223073">
              <w:rPr>
                <w:rStyle w:val="Hyperlink"/>
                <w:rFonts w:ascii="Georgia" w:hAnsi="Georgia"/>
                <w:noProof/>
                <w:sz w:val="28"/>
                <w:szCs w:val="28"/>
              </w:rPr>
              <w:t>Conclusion</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_Toc8328206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29</w:t>
            </w:r>
            <w:r w:rsidR="00BA1241" w:rsidRPr="00223073">
              <w:rPr>
                <w:noProof/>
                <w:webHidden/>
                <w:sz w:val="28"/>
                <w:szCs w:val="28"/>
              </w:rPr>
              <w:fldChar w:fldCharType="end"/>
            </w:r>
          </w:hyperlink>
        </w:p>
        <w:p w14:paraId="199AA4D1" w14:textId="45BE3979" w:rsidR="00BA1241" w:rsidRPr="00223073" w:rsidRDefault="00A07008">
          <w:pPr>
            <w:pStyle w:val="TOC1"/>
            <w:tabs>
              <w:tab w:val="right" w:leader="dot" w:pos="8188"/>
            </w:tabs>
            <w:rPr>
              <w:rFonts w:cstheme="minorBidi"/>
              <w:noProof/>
              <w:sz w:val="28"/>
              <w:szCs w:val="28"/>
              <w:lang w:val="en-GB" w:eastAsia="en-GB"/>
            </w:rPr>
          </w:pPr>
          <w:hyperlink w:anchor="_Toc8328207" w:history="1">
            <w:r w:rsidR="00BA1241" w:rsidRPr="00223073">
              <w:rPr>
                <w:rStyle w:val="Hyperlink"/>
                <w:rFonts w:ascii="Georgia" w:hAnsi="Georgia"/>
                <w:noProof/>
                <w:sz w:val="28"/>
                <w:szCs w:val="28"/>
              </w:rPr>
              <w:t>Bibliography</w:t>
            </w:r>
            <w:r w:rsidR="00BA1241" w:rsidRPr="00223073">
              <w:rPr>
                <w:noProof/>
                <w:webHidden/>
                <w:sz w:val="28"/>
                <w:szCs w:val="28"/>
              </w:rPr>
              <w:tab/>
            </w:r>
            <w:r w:rsidR="00BA1241" w:rsidRPr="00223073">
              <w:rPr>
                <w:noProof/>
                <w:webHidden/>
                <w:sz w:val="28"/>
                <w:szCs w:val="28"/>
              </w:rPr>
              <w:fldChar w:fldCharType="begin"/>
            </w:r>
            <w:r w:rsidR="00BA1241" w:rsidRPr="00223073">
              <w:rPr>
                <w:noProof/>
                <w:webHidden/>
                <w:sz w:val="28"/>
                <w:szCs w:val="28"/>
              </w:rPr>
              <w:instrText xml:space="preserve"> PAGEREF _Toc8328207 \h </w:instrText>
            </w:r>
            <w:r w:rsidR="00BA1241" w:rsidRPr="00223073">
              <w:rPr>
                <w:noProof/>
                <w:webHidden/>
                <w:sz w:val="28"/>
                <w:szCs w:val="28"/>
              </w:rPr>
            </w:r>
            <w:r w:rsidR="00BA1241" w:rsidRPr="00223073">
              <w:rPr>
                <w:noProof/>
                <w:webHidden/>
                <w:sz w:val="28"/>
                <w:szCs w:val="28"/>
              </w:rPr>
              <w:fldChar w:fldCharType="separate"/>
            </w:r>
            <w:r w:rsidR="005818F1">
              <w:rPr>
                <w:noProof/>
                <w:webHidden/>
                <w:sz w:val="28"/>
                <w:szCs w:val="28"/>
              </w:rPr>
              <w:t>31</w:t>
            </w:r>
            <w:r w:rsidR="00BA1241" w:rsidRPr="00223073">
              <w:rPr>
                <w:noProof/>
                <w:webHidden/>
                <w:sz w:val="28"/>
                <w:szCs w:val="28"/>
              </w:rPr>
              <w:fldChar w:fldCharType="end"/>
            </w:r>
          </w:hyperlink>
        </w:p>
        <w:p w14:paraId="17987A52" w14:textId="542F3F46" w:rsidR="005054F5" w:rsidRDefault="005054F5">
          <w:r w:rsidRPr="00223073">
            <w:rPr>
              <w:b/>
              <w:bCs/>
              <w:noProof/>
              <w:sz w:val="28"/>
              <w:szCs w:val="28"/>
            </w:rPr>
            <w:fldChar w:fldCharType="end"/>
          </w:r>
        </w:p>
      </w:sdtContent>
    </w:sdt>
    <w:p w14:paraId="747061AE" w14:textId="16C3F5F5" w:rsidR="00DB43A6" w:rsidRDefault="00DB43A6" w:rsidP="003303C3">
      <w:pPr>
        <w:spacing w:after="0" w:line="480" w:lineRule="auto"/>
        <w:rPr>
          <w:sz w:val="40"/>
          <w:szCs w:val="40"/>
          <w:lang w:val="en-US"/>
        </w:rPr>
      </w:pPr>
    </w:p>
    <w:p w14:paraId="76BF803B" w14:textId="77777777" w:rsidR="000D1B3D" w:rsidRPr="00E43A73" w:rsidRDefault="000D1B3D" w:rsidP="003303C3">
      <w:pPr>
        <w:spacing w:after="0" w:line="480" w:lineRule="auto"/>
        <w:rPr>
          <w:sz w:val="40"/>
          <w:szCs w:val="40"/>
          <w:lang w:val="en-US"/>
        </w:rPr>
      </w:pPr>
    </w:p>
    <w:p w14:paraId="4C1E830A" w14:textId="196FB38C" w:rsidR="00691419" w:rsidRDefault="00691419" w:rsidP="00691419">
      <w:pPr>
        <w:pStyle w:val="TOCHeading"/>
        <w:jc w:val="center"/>
        <w:rPr>
          <w:color w:val="auto"/>
          <w:sz w:val="40"/>
          <w:szCs w:val="40"/>
        </w:rPr>
      </w:pPr>
    </w:p>
    <w:p w14:paraId="6D47D34E" w14:textId="7EE5FE00" w:rsidR="0032362C" w:rsidRDefault="0032362C" w:rsidP="0032362C">
      <w:pPr>
        <w:rPr>
          <w:lang w:val="en-US"/>
        </w:rPr>
      </w:pPr>
    </w:p>
    <w:p w14:paraId="1AA22765" w14:textId="59CE0284" w:rsidR="00EF70B7" w:rsidRDefault="00EF70B7" w:rsidP="0032362C">
      <w:pPr>
        <w:rPr>
          <w:lang w:val="en-US"/>
        </w:rPr>
      </w:pPr>
    </w:p>
    <w:p w14:paraId="4F435DF7" w14:textId="77777777" w:rsidR="00EF70B7" w:rsidRDefault="00EF70B7" w:rsidP="0032362C">
      <w:pPr>
        <w:rPr>
          <w:lang w:val="en-US"/>
        </w:rPr>
      </w:pPr>
    </w:p>
    <w:p w14:paraId="5B31DFD0" w14:textId="77777777" w:rsidR="0032362C" w:rsidRPr="0032362C" w:rsidRDefault="0032362C" w:rsidP="0032362C">
      <w:pPr>
        <w:rPr>
          <w:lang w:val="en-US"/>
        </w:rPr>
      </w:pPr>
    </w:p>
    <w:p w14:paraId="4995E947" w14:textId="77777777" w:rsidR="00691419" w:rsidRPr="00C62C1A" w:rsidRDefault="00691419" w:rsidP="00691419">
      <w:pPr>
        <w:pStyle w:val="Heading1"/>
        <w:jc w:val="center"/>
        <w:rPr>
          <w:rFonts w:ascii="Georgia" w:hAnsi="Georgia"/>
          <w:color w:val="auto"/>
          <w:sz w:val="36"/>
          <w:szCs w:val="36"/>
        </w:rPr>
      </w:pPr>
      <w:bookmarkStart w:id="3" w:name="_Toc8328198"/>
      <w:r w:rsidRPr="00C62C1A">
        <w:rPr>
          <w:rFonts w:ascii="Georgia" w:hAnsi="Georgia"/>
          <w:color w:val="auto"/>
          <w:sz w:val="36"/>
          <w:szCs w:val="36"/>
        </w:rPr>
        <w:t>Acknowledgements</w:t>
      </w:r>
      <w:bookmarkEnd w:id="3"/>
    </w:p>
    <w:p w14:paraId="1723300C" w14:textId="77777777" w:rsidR="00691419" w:rsidRPr="00EA0014" w:rsidRDefault="00691419" w:rsidP="00691419">
      <w:pPr>
        <w:rPr>
          <w:rFonts w:ascii="Georgia" w:hAnsi="Georgia"/>
          <w:lang w:val="en-US"/>
        </w:rPr>
      </w:pPr>
    </w:p>
    <w:p w14:paraId="3BF6FB60" w14:textId="77777777" w:rsidR="00691419" w:rsidRPr="00EA0014" w:rsidRDefault="00691419" w:rsidP="00691419">
      <w:pPr>
        <w:rPr>
          <w:rFonts w:ascii="Georgia" w:hAnsi="Georgia"/>
          <w:sz w:val="40"/>
          <w:szCs w:val="40"/>
        </w:rPr>
      </w:pPr>
    </w:p>
    <w:p w14:paraId="560F8448" w14:textId="62D8D0D7" w:rsidR="00691419" w:rsidRDefault="00691419" w:rsidP="00FC7411">
      <w:pPr>
        <w:jc w:val="both"/>
        <w:rPr>
          <w:rFonts w:ascii="Georgia" w:hAnsi="Georgia"/>
          <w:sz w:val="28"/>
          <w:szCs w:val="28"/>
        </w:rPr>
      </w:pPr>
      <w:r w:rsidRPr="00EA0014">
        <w:rPr>
          <w:rFonts w:ascii="Georgia" w:hAnsi="Georgia"/>
          <w:sz w:val="28"/>
          <w:szCs w:val="28"/>
        </w:rPr>
        <w:t xml:space="preserve">For better or worse, the existence of this dissertation is owed in </w:t>
      </w:r>
      <w:r>
        <w:rPr>
          <w:rFonts w:ascii="Georgia" w:hAnsi="Georgia"/>
          <w:sz w:val="28"/>
          <w:szCs w:val="28"/>
        </w:rPr>
        <w:t xml:space="preserve">large </w:t>
      </w:r>
      <w:r w:rsidRPr="00EA0014">
        <w:rPr>
          <w:rFonts w:ascii="Georgia" w:hAnsi="Georgia"/>
          <w:sz w:val="28"/>
          <w:szCs w:val="28"/>
        </w:rPr>
        <w:t xml:space="preserve">part to the support of the following people: Jeni Williams, who has been a truly inspiring and encouraging mentor throughout my time at university; Myfanwy Williams and Alexander Scott, who have provided a listening ear during my numerous </w:t>
      </w:r>
      <w:r w:rsidR="00595640">
        <w:rPr>
          <w:rFonts w:ascii="Georgia" w:hAnsi="Georgia"/>
          <w:sz w:val="28"/>
          <w:szCs w:val="28"/>
        </w:rPr>
        <w:t>mental</w:t>
      </w:r>
      <w:r w:rsidRPr="00EA0014">
        <w:rPr>
          <w:rFonts w:ascii="Georgia" w:hAnsi="Georgia"/>
          <w:sz w:val="28"/>
          <w:szCs w:val="28"/>
        </w:rPr>
        <w:t xml:space="preserve"> breakdowns; Sandra </w:t>
      </w:r>
      <w:proofErr w:type="spellStart"/>
      <w:r w:rsidRPr="00EA0014">
        <w:rPr>
          <w:rFonts w:ascii="Georgia" w:hAnsi="Georgia"/>
          <w:sz w:val="28"/>
          <w:szCs w:val="28"/>
        </w:rPr>
        <w:t>Oladokun</w:t>
      </w:r>
      <w:proofErr w:type="spellEnd"/>
      <w:r w:rsidRPr="00EA0014">
        <w:rPr>
          <w:rFonts w:ascii="Georgia" w:hAnsi="Georgia"/>
          <w:sz w:val="28"/>
          <w:szCs w:val="28"/>
        </w:rPr>
        <w:t xml:space="preserve">, </w:t>
      </w:r>
      <w:r>
        <w:rPr>
          <w:rFonts w:ascii="Georgia" w:hAnsi="Georgia"/>
          <w:sz w:val="28"/>
          <w:szCs w:val="28"/>
        </w:rPr>
        <w:t>who has been my academic partner-in-crime for the last three years</w:t>
      </w:r>
      <w:r w:rsidRPr="00EA0014">
        <w:rPr>
          <w:rFonts w:ascii="Georgia" w:hAnsi="Georgia"/>
          <w:sz w:val="28"/>
          <w:szCs w:val="28"/>
        </w:rPr>
        <w:t xml:space="preserve">; my good friends Bobbie Carter and Aston Davies-Cox, who have always been there for </w:t>
      </w:r>
      <w:r w:rsidR="00F0570E">
        <w:rPr>
          <w:rFonts w:ascii="Georgia" w:hAnsi="Georgia"/>
          <w:sz w:val="28"/>
          <w:szCs w:val="28"/>
        </w:rPr>
        <w:t>me</w:t>
      </w:r>
      <w:r w:rsidRPr="00EA0014">
        <w:rPr>
          <w:rFonts w:ascii="Georgia" w:hAnsi="Georgia"/>
          <w:sz w:val="28"/>
          <w:szCs w:val="28"/>
        </w:rPr>
        <w:t xml:space="preserve">; and my family, </w:t>
      </w:r>
      <w:r w:rsidR="003F006D">
        <w:rPr>
          <w:rFonts w:ascii="Georgia" w:hAnsi="Georgia"/>
          <w:sz w:val="28"/>
          <w:szCs w:val="28"/>
        </w:rPr>
        <w:t>the</w:t>
      </w:r>
      <w:r w:rsidR="00FC7411">
        <w:rPr>
          <w:rFonts w:ascii="Georgia" w:hAnsi="Georgia"/>
          <w:sz w:val="28"/>
          <w:szCs w:val="28"/>
        </w:rPr>
        <w:t xml:space="preserve"> best cheerleaders, </w:t>
      </w:r>
      <w:r w:rsidRPr="00EA0014">
        <w:rPr>
          <w:rFonts w:ascii="Georgia" w:hAnsi="Georgia"/>
          <w:sz w:val="28"/>
          <w:szCs w:val="28"/>
        </w:rPr>
        <w:t xml:space="preserve">who </w:t>
      </w:r>
      <w:r w:rsidR="00FC7411">
        <w:rPr>
          <w:rFonts w:ascii="Georgia" w:hAnsi="Georgia"/>
          <w:sz w:val="28"/>
          <w:szCs w:val="28"/>
        </w:rPr>
        <w:t>I hope will forgive this soppy acknowledgement.</w:t>
      </w:r>
    </w:p>
    <w:p w14:paraId="502279FB" w14:textId="4AEA5287" w:rsidR="00FC7411" w:rsidRDefault="00FC7411" w:rsidP="00FC7411">
      <w:pPr>
        <w:jc w:val="both"/>
        <w:rPr>
          <w:rFonts w:ascii="Georgia" w:hAnsi="Georgia"/>
          <w:sz w:val="28"/>
          <w:szCs w:val="28"/>
        </w:rPr>
      </w:pPr>
    </w:p>
    <w:p w14:paraId="1A6CE75A" w14:textId="29638CEE" w:rsidR="00FC7411" w:rsidRDefault="00FC7411" w:rsidP="00FC7411">
      <w:pPr>
        <w:jc w:val="both"/>
        <w:rPr>
          <w:rFonts w:ascii="Georgia" w:hAnsi="Georgia"/>
          <w:sz w:val="28"/>
          <w:szCs w:val="28"/>
        </w:rPr>
      </w:pPr>
    </w:p>
    <w:p w14:paraId="6B2243E6" w14:textId="62946820" w:rsidR="00FC7411" w:rsidRDefault="00FC7411" w:rsidP="00FC7411">
      <w:pPr>
        <w:jc w:val="both"/>
        <w:rPr>
          <w:rFonts w:ascii="Georgia" w:hAnsi="Georgia"/>
          <w:sz w:val="28"/>
          <w:szCs w:val="28"/>
        </w:rPr>
      </w:pPr>
    </w:p>
    <w:p w14:paraId="726B79C0" w14:textId="69C977EB" w:rsidR="00FC7411" w:rsidRDefault="00FC7411" w:rsidP="00FC7411">
      <w:pPr>
        <w:jc w:val="both"/>
        <w:rPr>
          <w:rFonts w:ascii="Georgia" w:hAnsi="Georgia"/>
          <w:sz w:val="28"/>
          <w:szCs w:val="28"/>
        </w:rPr>
      </w:pPr>
    </w:p>
    <w:p w14:paraId="710A5A25" w14:textId="54DF2E5E" w:rsidR="00FC7411" w:rsidRDefault="00FC7411" w:rsidP="00FC7411">
      <w:pPr>
        <w:jc w:val="both"/>
        <w:rPr>
          <w:rFonts w:ascii="Georgia" w:hAnsi="Georgia"/>
          <w:sz w:val="28"/>
          <w:szCs w:val="28"/>
        </w:rPr>
      </w:pPr>
    </w:p>
    <w:p w14:paraId="1102BB6C" w14:textId="17B0BB89" w:rsidR="00FC7411" w:rsidRDefault="00FC7411" w:rsidP="00FC7411">
      <w:pPr>
        <w:jc w:val="both"/>
        <w:rPr>
          <w:rFonts w:ascii="Georgia" w:hAnsi="Georgia"/>
          <w:sz w:val="28"/>
          <w:szCs w:val="28"/>
        </w:rPr>
      </w:pPr>
    </w:p>
    <w:p w14:paraId="721738C7" w14:textId="6F640E3D" w:rsidR="00FC7411" w:rsidRDefault="00FC7411" w:rsidP="00FC7411">
      <w:pPr>
        <w:jc w:val="both"/>
        <w:rPr>
          <w:rFonts w:ascii="Georgia" w:hAnsi="Georgia"/>
          <w:sz w:val="28"/>
          <w:szCs w:val="28"/>
        </w:rPr>
      </w:pPr>
    </w:p>
    <w:p w14:paraId="6C833A96" w14:textId="5771ABAD" w:rsidR="00FC7411" w:rsidRDefault="00FC7411" w:rsidP="00FC7411">
      <w:pPr>
        <w:jc w:val="both"/>
        <w:rPr>
          <w:rFonts w:ascii="Georgia" w:hAnsi="Georgia"/>
          <w:sz w:val="28"/>
          <w:szCs w:val="28"/>
        </w:rPr>
      </w:pPr>
    </w:p>
    <w:p w14:paraId="3ED3FB87" w14:textId="77777777" w:rsidR="00FC7411" w:rsidRPr="00691419" w:rsidRDefault="00FC7411" w:rsidP="00FC7411">
      <w:pPr>
        <w:jc w:val="both"/>
        <w:rPr>
          <w:lang w:val="en-US"/>
        </w:rPr>
      </w:pPr>
    </w:p>
    <w:p w14:paraId="5CA39724" w14:textId="18AE8DF5" w:rsidR="000A35BD" w:rsidRPr="00691419" w:rsidRDefault="000A35BD" w:rsidP="005054F5">
      <w:pPr>
        <w:pStyle w:val="Heading1"/>
        <w:spacing w:after="240"/>
        <w:jc w:val="center"/>
        <w:rPr>
          <w:rFonts w:ascii="Georgia" w:hAnsi="Georgia"/>
          <w:color w:val="auto"/>
          <w:sz w:val="36"/>
          <w:szCs w:val="36"/>
          <w:lang w:val="en-US"/>
        </w:rPr>
      </w:pPr>
      <w:bookmarkStart w:id="4" w:name="_Toc8328199"/>
      <w:r w:rsidRPr="00691419">
        <w:rPr>
          <w:rFonts w:ascii="Georgia" w:hAnsi="Georgia"/>
          <w:color w:val="auto"/>
          <w:sz w:val="36"/>
          <w:szCs w:val="36"/>
          <w:lang w:val="en-US"/>
        </w:rPr>
        <w:lastRenderedPageBreak/>
        <w:t>Introduction</w:t>
      </w:r>
      <w:bookmarkEnd w:id="4"/>
    </w:p>
    <w:p w14:paraId="7DE0897C" w14:textId="49BE1252" w:rsidR="00620AFF" w:rsidRPr="000A35BD" w:rsidRDefault="00996256" w:rsidP="003F4248">
      <w:pPr>
        <w:spacing w:after="0" w:line="240" w:lineRule="auto"/>
        <w:jc w:val="both"/>
        <w:rPr>
          <w:rFonts w:ascii="Georgia" w:hAnsi="Georgia"/>
          <w:i/>
        </w:rPr>
      </w:pPr>
      <w:r w:rsidRPr="000A35BD">
        <w:rPr>
          <w:rFonts w:ascii="Georgia" w:hAnsi="Georgia"/>
          <w:i/>
        </w:rPr>
        <w:t xml:space="preserve"> </w:t>
      </w:r>
      <w:r w:rsidR="00F3700A" w:rsidRPr="000A35BD">
        <w:rPr>
          <w:rFonts w:ascii="Georgia" w:hAnsi="Georgia"/>
          <w:i/>
        </w:rPr>
        <w:t xml:space="preserve">‘The difference between hope and despair is just a different way of telling a story from the same facts’ – Alain de </w:t>
      </w:r>
      <w:proofErr w:type="spellStart"/>
      <w:r w:rsidR="00F3700A" w:rsidRPr="000A35BD">
        <w:rPr>
          <w:rFonts w:ascii="Georgia" w:hAnsi="Georgia"/>
          <w:i/>
        </w:rPr>
        <w:t>Botton</w:t>
      </w:r>
      <w:proofErr w:type="spellEnd"/>
      <w:r w:rsidR="000A35BD" w:rsidRPr="000A35BD">
        <w:rPr>
          <w:rStyle w:val="FootnoteReference"/>
          <w:rFonts w:ascii="Georgia" w:hAnsi="Georgia"/>
          <w:i/>
        </w:rPr>
        <w:footnoteReference w:id="1"/>
      </w:r>
    </w:p>
    <w:p w14:paraId="7117D135" w14:textId="55067960" w:rsidR="00F3700A" w:rsidRPr="000A35BD" w:rsidRDefault="00F3700A" w:rsidP="003303C3">
      <w:pPr>
        <w:spacing w:after="0" w:line="480" w:lineRule="auto"/>
        <w:rPr>
          <w:rFonts w:ascii="Georgia" w:hAnsi="Georgia"/>
        </w:rPr>
      </w:pPr>
    </w:p>
    <w:p w14:paraId="4B684D87" w14:textId="7B0352B7" w:rsidR="002112AD" w:rsidRPr="000A35BD" w:rsidRDefault="00A321A9" w:rsidP="0005536D">
      <w:pPr>
        <w:spacing w:after="0" w:line="480" w:lineRule="auto"/>
        <w:jc w:val="both"/>
        <w:rPr>
          <w:rFonts w:ascii="Georgia" w:hAnsi="Georgia"/>
        </w:rPr>
      </w:pPr>
      <w:r w:rsidRPr="000A35BD">
        <w:rPr>
          <w:rFonts w:ascii="Georgia" w:hAnsi="Georgia"/>
        </w:rPr>
        <w:t xml:space="preserve">In recent years, there has been a resurgence of interest in literary works by marginalised authors, such as women, people of colour, disabled writers, and so on. One such author who experienced a revival of </w:t>
      </w:r>
      <w:r w:rsidR="003F4248">
        <w:rPr>
          <w:rFonts w:ascii="Georgia" w:hAnsi="Georgia"/>
        </w:rPr>
        <w:t>attention to their</w:t>
      </w:r>
      <w:r w:rsidRPr="000A35BD">
        <w:rPr>
          <w:rFonts w:ascii="Georgia" w:hAnsi="Georgia"/>
        </w:rPr>
        <w:t xml:space="preserve"> work because of this push for acknowledging </w:t>
      </w:r>
      <w:r w:rsidR="002112AD" w:rsidRPr="000A35BD">
        <w:rPr>
          <w:rFonts w:ascii="Georgia" w:hAnsi="Georgia"/>
        </w:rPr>
        <w:t xml:space="preserve">marginalised narratives was </w:t>
      </w:r>
      <w:proofErr w:type="spellStart"/>
      <w:r w:rsidR="002112AD" w:rsidRPr="000A35BD">
        <w:rPr>
          <w:rFonts w:ascii="Georgia" w:hAnsi="Georgia"/>
        </w:rPr>
        <w:t>Margiad</w:t>
      </w:r>
      <w:proofErr w:type="spellEnd"/>
      <w:r w:rsidR="002112AD" w:rsidRPr="000A35BD">
        <w:rPr>
          <w:rFonts w:ascii="Georgia" w:hAnsi="Georgia"/>
        </w:rPr>
        <w:t xml:space="preserve"> Evans, a Welsh </w:t>
      </w:r>
      <w:r w:rsidR="003F006D">
        <w:rPr>
          <w:rFonts w:ascii="Georgia" w:hAnsi="Georgia"/>
        </w:rPr>
        <w:t>Border</w:t>
      </w:r>
      <w:r w:rsidR="002112AD" w:rsidRPr="000A35BD">
        <w:rPr>
          <w:rFonts w:ascii="Georgia" w:hAnsi="Georgia"/>
        </w:rPr>
        <w:t xml:space="preserve"> writer who was also female, disabled, and queer. As with many other writers whose work is informed by experience with oppression, much of the literary analysis pertaining to Evans during the post-2000 revival of her writing has focused on the ways in which this oppression manifests itself in her life and work. This type of study is essential, as it brings light to the aspects of Evans’ writing which mark it as non-universal (and thus relegated it to the broad category of non-normative, niche writing which has been so neglected throughout literary history). They situate Evans’ work within the larger fields of study </w:t>
      </w:r>
      <w:proofErr w:type="gramStart"/>
      <w:r w:rsidR="002112AD" w:rsidRPr="000A35BD">
        <w:rPr>
          <w:rFonts w:ascii="Georgia" w:hAnsi="Georgia"/>
        </w:rPr>
        <w:t>with regard to</w:t>
      </w:r>
      <w:proofErr w:type="gramEnd"/>
      <w:r w:rsidR="002112AD" w:rsidRPr="000A35BD">
        <w:rPr>
          <w:rFonts w:ascii="Georgia" w:hAnsi="Georgia"/>
        </w:rPr>
        <w:t xml:space="preserve"> marginalised writing, from disability studies to queer theory. </w:t>
      </w:r>
      <w:r w:rsidR="00F30600" w:rsidRPr="000A35BD">
        <w:rPr>
          <w:rFonts w:ascii="Georgia" w:hAnsi="Georgia"/>
        </w:rPr>
        <w:t xml:space="preserve">Books such as Kirsti </w:t>
      </w:r>
      <w:proofErr w:type="spellStart"/>
      <w:r w:rsidR="00F30600" w:rsidRPr="000A35BD">
        <w:rPr>
          <w:rFonts w:ascii="Georgia" w:hAnsi="Georgia"/>
        </w:rPr>
        <w:t>Bohata</w:t>
      </w:r>
      <w:proofErr w:type="spellEnd"/>
      <w:r w:rsidR="00F30600" w:rsidRPr="000A35BD">
        <w:rPr>
          <w:rFonts w:ascii="Georgia" w:hAnsi="Georgia"/>
        </w:rPr>
        <w:t xml:space="preserve"> and Katie </w:t>
      </w:r>
      <w:proofErr w:type="spellStart"/>
      <w:r w:rsidR="00F30600" w:rsidRPr="000A35BD">
        <w:rPr>
          <w:rFonts w:ascii="Georgia" w:hAnsi="Georgia"/>
        </w:rPr>
        <w:t>Gramich’s</w:t>
      </w:r>
      <w:proofErr w:type="spellEnd"/>
      <w:r w:rsidR="00F30600" w:rsidRPr="000A35BD">
        <w:rPr>
          <w:rFonts w:ascii="Georgia" w:hAnsi="Georgia"/>
        </w:rPr>
        <w:t xml:space="preserve"> </w:t>
      </w:r>
      <w:r w:rsidR="00F30600" w:rsidRPr="000A35BD">
        <w:rPr>
          <w:rFonts w:ascii="Georgia" w:hAnsi="Georgia"/>
          <w:i/>
        </w:rPr>
        <w:t>Rediscove</w:t>
      </w:r>
      <w:r w:rsidR="00997996">
        <w:rPr>
          <w:rFonts w:ascii="Georgia" w:hAnsi="Georgia"/>
          <w:i/>
        </w:rPr>
        <w:t>ring</w:t>
      </w:r>
      <w:r w:rsidR="00F30600" w:rsidRPr="000A35BD">
        <w:rPr>
          <w:rFonts w:ascii="Georgia" w:hAnsi="Georgia"/>
          <w:i/>
        </w:rPr>
        <w:t xml:space="preserve"> </w:t>
      </w:r>
      <w:proofErr w:type="spellStart"/>
      <w:r w:rsidR="00F30600" w:rsidRPr="000A35BD">
        <w:rPr>
          <w:rFonts w:ascii="Georgia" w:hAnsi="Georgia"/>
          <w:i/>
        </w:rPr>
        <w:t>Margiad</w:t>
      </w:r>
      <w:proofErr w:type="spellEnd"/>
      <w:r w:rsidR="00F30600" w:rsidRPr="000A35BD">
        <w:rPr>
          <w:rFonts w:ascii="Georgia" w:hAnsi="Georgia"/>
          <w:i/>
        </w:rPr>
        <w:t xml:space="preserve"> Evans: Marginality, Gender and Illness</w:t>
      </w:r>
      <w:r w:rsidR="00F30600" w:rsidRPr="000A35BD">
        <w:rPr>
          <w:rFonts w:ascii="Georgia" w:hAnsi="Georgia"/>
        </w:rPr>
        <w:t xml:space="preserve">, </w:t>
      </w:r>
      <w:r w:rsidR="003F4248">
        <w:rPr>
          <w:rFonts w:ascii="Georgia" w:hAnsi="Georgia"/>
        </w:rPr>
        <w:t xml:space="preserve">among others, </w:t>
      </w:r>
      <w:r w:rsidR="00F30600" w:rsidRPr="000A35BD">
        <w:rPr>
          <w:rFonts w:ascii="Georgia" w:hAnsi="Georgia"/>
        </w:rPr>
        <w:t>have been hugely influential in bringing attention to Evans’ work as well as placing it within the context of various minority studies.</w:t>
      </w:r>
    </w:p>
    <w:p w14:paraId="38FE870F" w14:textId="4C9792BA" w:rsidR="00A321A9" w:rsidRPr="000A35BD" w:rsidRDefault="002112AD" w:rsidP="0005536D">
      <w:pPr>
        <w:spacing w:after="0" w:line="480" w:lineRule="auto"/>
        <w:jc w:val="both"/>
        <w:rPr>
          <w:rFonts w:ascii="Georgia" w:hAnsi="Georgia"/>
        </w:rPr>
      </w:pPr>
      <w:r w:rsidRPr="000A35BD">
        <w:rPr>
          <w:rFonts w:ascii="Georgia" w:hAnsi="Georgia"/>
        </w:rPr>
        <w:tab/>
        <w:t xml:space="preserve">With that said, I believe that we </w:t>
      </w:r>
      <w:proofErr w:type="gramStart"/>
      <w:r w:rsidRPr="000A35BD">
        <w:rPr>
          <w:rFonts w:ascii="Georgia" w:hAnsi="Georgia"/>
        </w:rPr>
        <w:t>are in need of</w:t>
      </w:r>
      <w:proofErr w:type="gramEnd"/>
      <w:r w:rsidRPr="000A35BD">
        <w:rPr>
          <w:rFonts w:ascii="Georgia" w:hAnsi="Georgia"/>
        </w:rPr>
        <w:t xml:space="preserve"> a type of literary analysis that goes one step beyond exploring the oppression which appears in marginalised authors’ life and work. There can come a point after analysing </w:t>
      </w:r>
      <w:r w:rsidR="00402560" w:rsidRPr="000A35BD">
        <w:rPr>
          <w:rFonts w:ascii="Georgia" w:hAnsi="Georgia"/>
        </w:rPr>
        <w:t xml:space="preserve">oppression when the reader will naturally ask: what now? While it is extremely important to acknowledge the influence of the past in defining the present, as it is crucial to see how oppression affects the narratives we consume, there is also a need to be able to look into the future </w:t>
      </w:r>
      <w:r w:rsidR="00402560" w:rsidRPr="000A35BD">
        <w:rPr>
          <w:rFonts w:ascii="Georgia" w:hAnsi="Georgia"/>
        </w:rPr>
        <w:lastRenderedPageBreak/>
        <w:t xml:space="preserve">and see where that knowledge may take us. </w:t>
      </w:r>
      <w:r w:rsidR="00A6395A" w:rsidRPr="000A35BD">
        <w:rPr>
          <w:rFonts w:ascii="Georgia" w:hAnsi="Georgia"/>
        </w:rPr>
        <w:t>Perhaps now more than ever, in a world when marginalised people may struggle to see any future (let alone a positive one) ahead of them, we must analyse texts with a view to the future as well as the past.</w:t>
      </w:r>
      <w:r w:rsidRPr="000A35BD">
        <w:rPr>
          <w:rFonts w:ascii="Georgia" w:hAnsi="Georgia"/>
        </w:rPr>
        <w:t xml:space="preserve"> </w:t>
      </w:r>
      <w:r w:rsidR="00A6395A" w:rsidRPr="000A35BD">
        <w:rPr>
          <w:rFonts w:ascii="Georgia" w:hAnsi="Georgia"/>
        </w:rPr>
        <w:t>There is a need, if not for a ‘happy ending’, then at least for a hopeful one.</w:t>
      </w:r>
      <w:r w:rsidRPr="000A35BD">
        <w:rPr>
          <w:rFonts w:ascii="Georgia" w:hAnsi="Georgia"/>
        </w:rPr>
        <w:t xml:space="preserve"> </w:t>
      </w:r>
      <w:r w:rsidR="00A321A9" w:rsidRPr="000A35BD">
        <w:rPr>
          <w:rFonts w:ascii="Georgia" w:hAnsi="Georgia"/>
        </w:rPr>
        <w:t xml:space="preserve"> </w:t>
      </w:r>
    </w:p>
    <w:p w14:paraId="6DE4D1DE" w14:textId="2D36872B" w:rsidR="00E03F5B" w:rsidRDefault="00E03F5B" w:rsidP="0005536D">
      <w:pPr>
        <w:spacing w:after="0" w:line="480" w:lineRule="auto"/>
        <w:jc w:val="both"/>
        <w:rPr>
          <w:rFonts w:ascii="Georgia" w:hAnsi="Georgia"/>
        </w:rPr>
      </w:pPr>
      <w:r w:rsidRPr="000A35BD">
        <w:rPr>
          <w:rFonts w:ascii="Georgia" w:hAnsi="Georgia"/>
        </w:rPr>
        <w:tab/>
      </w:r>
      <w:r w:rsidR="00646E1C" w:rsidRPr="000A35BD">
        <w:rPr>
          <w:rFonts w:ascii="Georgia" w:hAnsi="Georgia"/>
        </w:rPr>
        <w:t xml:space="preserve">It is with this thought in mind that I </w:t>
      </w:r>
      <w:r w:rsidR="00F2506B" w:rsidRPr="000A35BD">
        <w:rPr>
          <w:rFonts w:ascii="Georgia" w:hAnsi="Georgia"/>
        </w:rPr>
        <w:t>aim</w:t>
      </w:r>
      <w:r w:rsidR="00646E1C" w:rsidRPr="000A35BD">
        <w:rPr>
          <w:rFonts w:ascii="Georgia" w:hAnsi="Georgia"/>
        </w:rPr>
        <w:t xml:space="preserve"> to provide a</w:t>
      </w:r>
      <w:r w:rsidR="003F4248">
        <w:rPr>
          <w:rFonts w:ascii="Georgia" w:hAnsi="Georgia"/>
        </w:rPr>
        <w:t xml:space="preserve">n alternative </w:t>
      </w:r>
      <w:r w:rsidR="00646E1C" w:rsidRPr="000A35BD">
        <w:rPr>
          <w:rFonts w:ascii="Georgia" w:hAnsi="Georgia"/>
        </w:rPr>
        <w:t xml:space="preserve">way to approach </w:t>
      </w:r>
      <w:proofErr w:type="spellStart"/>
      <w:r w:rsidR="00646E1C" w:rsidRPr="000A35BD">
        <w:rPr>
          <w:rFonts w:ascii="Georgia" w:hAnsi="Georgia"/>
        </w:rPr>
        <w:t>Margiad</w:t>
      </w:r>
      <w:proofErr w:type="spellEnd"/>
      <w:r w:rsidR="00646E1C" w:rsidRPr="000A35BD">
        <w:rPr>
          <w:rFonts w:ascii="Georgia" w:hAnsi="Georgia"/>
        </w:rPr>
        <w:t xml:space="preserve"> Evans’ writing: a way that, in reference to the epigraph, stresses hope at least as much as it does despair. </w:t>
      </w:r>
      <w:r w:rsidR="00846CDA" w:rsidRPr="000A35BD">
        <w:rPr>
          <w:rFonts w:ascii="Georgia" w:hAnsi="Georgia"/>
        </w:rPr>
        <w:t xml:space="preserve">This dissertation’s goal will be to develop an analysis of Evans’ work, specifically </w:t>
      </w:r>
      <w:r w:rsidR="005E6CBC" w:rsidRPr="005E6CBC">
        <w:rPr>
          <w:rFonts w:ascii="Georgia" w:hAnsi="Georgia"/>
          <w:i/>
        </w:rPr>
        <w:t>Country Dance</w:t>
      </w:r>
      <w:r w:rsidR="00846CDA" w:rsidRPr="000A35BD">
        <w:rPr>
          <w:rFonts w:ascii="Georgia" w:hAnsi="Georgia"/>
        </w:rPr>
        <w:t xml:space="preserve"> and </w:t>
      </w:r>
      <w:r w:rsidR="005E6CBC" w:rsidRPr="005E6CBC">
        <w:rPr>
          <w:rFonts w:ascii="Georgia" w:hAnsi="Georgia"/>
          <w:i/>
        </w:rPr>
        <w:t>The Wooden Doctor</w:t>
      </w:r>
      <w:r w:rsidR="00846CDA" w:rsidRPr="000A35BD">
        <w:rPr>
          <w:rFonts w:ascii="Georgia" w:hAnsi="Georgia"/>
        </w:rPr>
        <w:t xml:space="preserve">, that unifies her stories under the shared umbrella of an oppression-liberation narrative. </w:t>
      </w:r>
      <w:r w:rsidR="00D60770" w:rsidRPr="000A35BD">
        <w:rPr>
          <w:rFonts w:ascii="Georgia" w:hAnsi="Georgia"/>
        </w:rPr>
        <w:t xml:space="preserve"> </w:t>
      </w:r>
      <w:r w:rsidR="00247F48" w:rsidRPr="000A35BD">
        <w:rPr>
          <w:rFonts w:ascii="Georgia" w:hAnsi="Georgia"/>
        </w:rPr>
        <w:t xml:space="preserve">Though neither of these novels have explicitly ‘happy’ endings, I believe they can both be read as stories of women who experience various forms of </w:t>
      </w:r>
      <w:r w:rsidR="00CA63F0" w:rsidRPr="000A35BD">
        <w:rPr>
          <w:rFonts w:ascii="Georgia" w:hAnsi="Georgia"/>
        </w:rPr>
        <w:t xml:space="preserve">hardship but nevertheless manage to </w:t>
      </w:r>
      <w:r w:rsidR="003F4248">
        <w:rPr>
          <w:rFonts w:ascii="Georgia" w:hAnsi="Georgia"/>
        </w:rPr>
        <w:t>overcome</w:t>
      </w:r>
      <w:r w:rsidR="00CA63F0" w:rsidRPr="000A35BD">
        <w:rPr>
          <w:rFonts w:ascii="Georgia" w:hAnsi="Georgia"/>
        </w:rPr>
        <w:t xml:space="preserve"> the dominance of their patriarchal societies through their own self-expression. In presenting their stories in this manner – drawing attention to their triumphs alongside their struggles – I aim to depict them as narratives </w:t>
      </w:r>
      <w:r w:rsidR="0069729B" w:rsidRPr="000A35BD">
        <w:rPr>
          <w:rFonts w:ascii="Georgia" w:hAnsi="Georgia"/>
        </w:rPr>
        <w:t>of hope above all.</w:t>
      </w:r>
    </w:p>
    <w:p w14:paraId="1D4C07A1" w14:textId="49C21B51" w:rsidR="00F91908" w:rsidRDefault="00982603" w:rsidP="0005536D">
      <w:pPr>
        <w:spacing w:after="0" w:line="480" w:lineRule="auto"/>
        <w:jc w:val="both"/>
        <w:rPr>
          <w:rFonts w:ascii="Georgia" w:hAnsi="Georgia"/>
        </w:rPr>
      </w:pPr>
      <w:r>
        <w:rPr>
          <w:rFonts w:ascii="Georgia" w:hAnsi="Georgia"/>
        </w:rPr>
        <w:tab/>
        <w:t>The most important theoretical framework I have used in this analysis is Simone de Beauvoir’s theory of women as Other</w:t>
      </w:r>
      <w:r w:rsidR="00F91908">
        <w:rPr>
          <w:rFonts w:ascii="Georgia" w:hAnsi="Georgia"/>
        </w:rPr>
        <w:t xml:space="preserve">. Although this will be elaborated upon in the following chapters, it should be acknowledged now as the theory which serves as the foundation for the rest of the analysis in this dissertation, which takes as a given that women are treated as Others and exist as outsiders in a patriarchal society. </w:t>
      </w:r>
      <w:r w:rsidR="00997996">
        <w:rPr>
          <w:rFonts w:ascii="Georgia" w:hAnsi="Georgia"/>
        </w:rPr>
        <w:t xml:space="preserve"> The idea that the female protagonists of </w:t>
      </w:r>
      <w:r w:rsidR="005E6CBC" w:rsidRPr="005E6CBC">
        <w:rPr>
          <w:rFonts w:ascii="Georgia" w:hAnsi="Georgia"/>
          <w:i/>
        </w:rPr>
        <w:t>Country Dance</w:t>
      </w:r>
      <w:r w:rsidR="00997996">
        <w:rPr>
          <w:rFonts w:ascii="Georgia" w:hAnsi="Georgia"/>
        </w:rPr>
        <w:t xml:space="preserve"> and </w:t>
      </w:r>
      <w:r w:rsidR="005E6CBC" w:rsidRPr="005E6CBC">
        <w:rPr>
          <w:rFonts w:ascii="Georgia" w:hAnsi="Georgia"/>
          <w:i/>
        </w:rPr>
        <w:t>The Wooden Doctor</w:t>
      </w:r>
      <w:r w:rsidR="00997996">
        <w:rPr>
          <w:rFonts w:ascii="Georgia" w:hAnsi="Georgia"/>
        </w:rPr>
        <w:t xml:space="preserve"> exist as ‘outsiders inside’ within their worlds</w:t>
      </w:r>
      <w:r w:rsidR="009B52D3">
        <w:rPr>
          <w:rFonts w:ascii="Georgia" w:hAnsi="Georgia"/>
        </w:rPr>
        <w:t>, and that this marginalisation directly impacts the way they think and behave, is an essential part of this dissertation.</w:t>
      </w:r>
    </w:p>
    <w:p w14:paraId="3A5AB038" w14:textId="31599680" w:rsidR="00E645A3" w:rsidRPr="000A35BD" w:rsidRDefault="00E645A3" w:rsidP="0005536D">
      <w:pPr>
        <w:spacing w:after="0" w:line="480" w:lineRule="auto"/>
        <w:jc w:val="both"/>
        <w:rPr>
          <w:rFonts w:ascii="Georgia" w:hAnsi="Georgia"/>
        </w:rPr>
      </w:pPr>
      <w:r w:rsidRPr="000A35BD">
        <w:rPr>
          <w:rFonts w:ascii="Georgia" w:hAnsi="Georgia"/>
        </w:rPr>
        <w:tab/>
      </w:r>
      <w:r w:rsidR="00540D84" w:rsidRPr="000A35BD">
        <w:rPr>
          <w:rFonts w:ascii="Georgia" w:hAnsi="Georgia"/>
        </w:rPr>
        <w:t xml:space="preserve">The structure of this </w:t>
      </w:r>
      <w:r w:rsidR="009B52D3">
        <w:rPr>
          <w:rFonts w:ascii="Georgia" w:hAnsi="Georgia"/>
        </w:rPr>
        <w:t>work</w:t>
      </w:r>
      <w:r w:rsidR="00540D84" w:rsidRPr="000A35BD">
        <w:rPr>
          <w:rFonts w:ascii="Georgia" w:hAnsi="Georgia"/>
        </w:rPr>
        <w:t xml:space="preserve"> </w:t>
      </w:r>
      <w:r w:rsidR="003F4248">
        <w:rPr>
          <w:rFonts w:ascii="Georgia" w:hAnsi="Georgia"/>
        </w:rPr>
        <w:t>is</w:t>
      </w:r>
      <w:r w:rsidR="00540D84" w:rsidRPr="000A35BD">
        <w:rPr>
          <w:rFonts w:ascii="Georgia" w:hAnsi="Georgia"/>
        </w:rPr>
        <w:t xml:space="preserve"> divided into two main sections: ‘Oppression, from the Outside In’ and ‘Liberation, from the Inside Out’. The first of these two </w:t>
      </w:r>
      <w:r w:rsidR="003F4248">
        <w:rPr>
          <w:rFonts w:ascii="Georgia" w:hAnsi="Georgia"/>
        </w:rPr>
        <w:t>draws</w:t>
      </w:r>
      <w:r w:rsidR="00B05CD3" w:rsidRPr="000A35BD">
        <w:rPr>
          <w:rFonts w:ascii="Georgia" w:hAnsi="Georgia"/>
        </w:rPr>
        <w:t xml:space="preserve"> on the </w:t>
      </w:r>
      <w:proofErr w:type="gramStart"/>
      <w:r w:rsidR="00B05CD3" w:rsidRPr="000A35BD">
        <w:rPr>
          <w:rFonts w:ascii="Georgia" w:hAnsi="Georgia"/>
        </w:rPr>
        <w:t>aforementioned studies</w:t>
      </w:r>
      <w:proofErr w:type="gramEnd"/>
      <w:r w:rsidR="00B05CD3" w:rsidRPr="000A35BD">
        <w:rPr>
          <w:rFonts w:ascii="Georgia" w:hAnsi="Georgia"/>
        </w:rPr>
        <w:t xml:space="preserve"> of </w:t>
      </w:r>
      <w:proofErr w:type="spellStart"/>
      <w:r w:rsidR="00B05CD3" w:rsidRPr="000A35BD">
        <w:rPr>
          <w:rFonts w:ascii="Georgia" w:hAnsi="Georgia"/>
        </w:rPr>
        <w:t>Margiad</w:t>
      </w:r>
      <w:proofErr w:type="spellEnd"/>
      <w:r w:rsidR="00B05CD3" w:rsidRPr="000A35BD">
        <w:rPr>
          <w:rFonts w:ascii="Georgia" w:hAnsi="Georgia"/>
        </w:rPr>
        <w:t xml:space="preserve"> Evans (alongside others which address themes of oppression more broadly) to look at how the women of Evans’ novels are </w:t>
      </w:r>
      <w:r w:rsidR="00B05CD3" w:rsidRPr="000A35BD">
        <w:rPr>
          <w:rFonts w:ascii="Georgia" w:hAnsi="Georgia"/>
        </w:rPr>
        <w:lastRenderedPageBreak/>
        <w:t xml:space="preserve">impacted mentally by the tyranny of the patriarchal societies they live in. </w:t>
      </w:r>
      <w:proofErr w:type="gramStart"/>
      <w:r w:rsidR="00B05CD3" w:rsidRPr="000A35BD">
        <w:rPr>
          <w:rFonts w:ascii="Georgia" w:hAnsi="Georgia"/>
        </w:rPr>
        <w:t>In particular, it</w:t>
      </w:r>
      <w:proofErr w:type="gramEnd"/>
      <w:r w:rsidR="00B05CD3" w:rsidRPr="000A35BD">
        <w:rPr>
          <w:rFonts w:ascii="Georgia" w:hAnsi="Georgia"/>
        </w:rPr>
        <w:t xml:space="preserve"> </w:t>
      </w:r>
      <w:r w:rsidR="003F4248">
        <w:rPr>
          <w:rFonts w:ascii="Georgia" w:hAnsi="Georgia"/>
        </w:rPr>
        <w:t>looks</w:t>
      </w:r>
      <w:r w:rsidR="009B52D3">
        <w:rPr>
          <w:rFonts w:ascii="Georgia" w:hAnsi="Georgia"/>
        </w:rPr>
        <w:t xml:space="preserve"> at</w:t>
      </w:r>
      <w:r w:rsidR="00B05CD3" w:rsidRPr="000A35BD">
        <w:rPr>
          <w:rFonts w:ascii="Georgia" w:hAnsi="Georgia"/>
        </w:rPr>
        <w:t xml:space="preserve"> how </w:t>
      </w:r>
      <w:r w:rsidR="009B52D3">
        <w:rPr>
          <w:rFonts w:ascii="Georgia" w:hAnsi="Georgia"/>
        </w:rPr>
        <w:t>the impacts</w:t>
      </w:r>
      <w:r w:rsidR="00B05CD3" w:rsidRPr="000A35BD">
        <w:rPr>
          <w:rFonts w:ascii="Georgia" w:hAnsi="Georgia"/>
        </w:rPr>
        <w:t xml:space="preserve"> of place and abuse factor into the struggles of Ann and Arabella in </w:t>
      </w:r>
      <w:r w:rsidR="005E6CBC" w:rsidRPr="005E6CBC">
        <w:rPr>
          <w:rFonts w:ascii="Georgia" w:hAnsi="Georgia"/>
          <w:i/>
        </w:rPr>
        <w:t>Country Dance</w:t>
      </w:r>
      <w:r w:rsidR="00B05CD3" w:rsidRPr="000A35BD">
        <w:rPr>
          <w:rFonts w:ascii="Georgia" w:hAnsi="Georgia"/>
        </w:rPr>
        <w:t xml:space="preserve"> and </w:t>
      </w:r>
      <w:r w:rsidR="005E6CBC" w:rsidRPr="005E6CBC">
        <w:rPr>
          <w:rFonts w:ascii="Georgia" w:hAnsi="Georgia"/>
          <w:i/>
        </w:rPr>
        <w:t>The Wooden Doctor</w:t>
      </w:r>
      <w:r w:rsidR="00B05CD3" w:rsidRPr="000A35BD">
        <w:rPr>
          <w:rFonts w:ascii="Georgia" w:hAnsi="Georgia"/>
        </w:rPr>
        <w:t>, respectively. In Ann’s case, it consider</w:t>
      </w:r>
      <w:r w:rsidR="003F4248">
        <w:rPr>
          <w:rFonts w:ascii="Georgia" w:hAnsi="Georgia"/>
        </w:rPr>
        <w:t>s</w:t>
      </w:r>
      <w:r w:rsidR="00B05CD3" w:rsidRPr="000A35BD">
        <w:rPr>
          <w:rFonts w:ascii="Georgia" w:hAnsi="Georgia"/>
        </w:rPr>
        <w:t xml:space="preserve"> how the dominant views of patriotism and national identity are </w:t>
      </w:r>
      <w:r w:rsidR="002C412B" w:rsidRPr="000A35BD">
        <w:rPr>
          <w:rFonts w:ascii="Georgia" w:hAnsi="Georgia"/>
        </w:rPr>
        <w:t>i</w:t>
      </w:r>
      <w:r w:rsidR="00B05CD3" w:rsidRPr="000A35BD">
        <w:rPr>
          <w:rFonts w:ascii="Georgia" w:hAnsi="Georgia"/>
        </w:rPr>
        <w:t xml:space="preserve">nextricably bound up with masculinity in her community, </w:t>
      </w:r>
      <w:proofErr w:type="gramStart"/>
      <w:r w:rsidR="00B05CD3" w:rsidRPr="000A35BD">
        <w:rPr>
          <w:rFonts w:ascii="Georgia" w:hAnsi="Georgia"/>
        </w:rPr>
        <w:t>and also</w:t>
      </w:r>
      <w:proofErr w:type="gramEnd"/>
      <w:r w:rsidR="00B05CD3" w:rsidRPr="000A35BD">
        <w:rPr>
          <w:rFonts w:ascii="Georgia" w:hAnsi="Georgia"/>
        </w:rPr>
        <w:t xml:space="preserve"> how Ann responds to the domestic abuse she experiences during her relationship with Gabriel. With Arabella, the analysis of place focus</w:t>
      </w:r>
      <w:r w:rsidR="003F4248">
        <w:rPr>
          <w:rFonts w:ascii="Georgia" w:hAnsi="Georgia"/>
        </w:rPr>
        <w:t>es</w:t>
      </w:r>
      <w:r w:rsidR="00B05CD3" w:rsidRPr="000A35BD">
        <w:rPr>
          <w:rFonts w:ascii="Georgia" w:hAnsi="Georgia"/>
        </w:rPr>
        <w:t xml:space="preserve"> on the domestic sphere and the concept of home, which</w:t>
      </w:r>
      <w:r w:rsidR="002F6535" w:rsidRPr="000A35BD">
        <w:rPr>
          <w:rFonts w:ascii="Georgia" w:hAnsi="Georgia"/>
        </w:rPr>
        <w:t xml:space="preserve"> then</w:t>
      </w:r>
      <w:r w:rsidR="00B05CD3" w:rsidRPr="000A35BD">
        <w:rPr>
          <w:rFonts w:ascii="Georgia" w:hAnsi="Georgia"/>
        </w:rPr>
        <w:t xml:space="preserve"> naturally connects to Arabella’s </w:t>
      </w:r>
      <w:r w:rsidR="003F4248">
        <w:rPr>
          <w:rFonts w:ascii="Georgia" w:hAnsi="Georgia"/>
        </w:rPr>
        <w:t>memories</w:t>
      </w:r>
      <w:r w:rsidR="00B05CD3" w:rsidRPr="000A35BD">
        <w:rPr>
          <w:rFonts w:ascii="Georgia" w:hAnsi="Georgia"/>
        </w:rPr>
        <w:t xml:space="preserve"> of abuse within her family. </w:t>
      </w:r>
    </w:p>
    <w:p w14:paraId="53A3015F" w14:textId="092CEFF2" w:rsidR="00C623B4" w:rsidRPr="000A35BD" w:rsidRDefault="00C623B4" w:rsidP="0005536D">
      <w:pPr>
        <w:spacing w:after="0" w:line="480" w:lineRule="auto"/>
        <w:jc w:val="both"/>
        <w:rPr>
          <w:rFonts w:ascii="Georgia" w:hAnsi="Georgia"/>
        </w:rPr>
      </w:pPr>
      <w:r w:rsidRPr="000A35BD">
        <w:rPr>
          <w:rFonts w:ascii="Georgia" w:hAnsi="Georgia"/>
        </w:rPr>
        <w:tab/>
        <w:t xml:space="preserve">In the second section of this dissertation, ‘Liberation, from the Inside Out’, </w:t>
      </w:r>
      <w:r w:rsidR="003F4248">
        <w:rPr>
          <w:rFonts w:ascii="Georgia" w:hAnsi="Georgia"/>
        </w:rPr>
        <w:t>the</w:t>
      </w:r>
      <w:r w:rsidR="00F20BAE" w:rsidRPr="000A35BD">
        <w:rPr>
          <w:rFonts w:ascii="Georgia" w:hAnsi="Georgia"/>
        </w:rPr>
        <w:t xml:space="preserve"> focus </w:t>
      </w:r>
      <w:r w:rsidR="003F4248">
        <w:rPr>
          <w:rFonts w:ascii="Georgia" w:hAnsi="Georgia"/>
        </w:rPr>
        <w:t xml:space="preserve">shifts </w:t>
      </w:r>
      <w:r w:rsidR="00F20BAE" w:rsidRPr="000A35BD">
        <w:rPr>
          <w:rFonts w:ascii="Georgia" w:hAnsi="Georgia"/>
        </w:rPr>
        <w:t xml:space="preserve">to considering how Ann and Arabella respond to and ultimately defy these types of oppression. It </w:t>
      </w:r>
      <w:r w:rsidR="003F4248">
        <w:rPr>
          <w:rFonts w:ascii="Georgia" w:hAnsi="Georgia"/>
        </w:rPr>
        <w:t xml:space="preserve">looks </w:t>
      </w:r>
      <w:r w:rsidR="00F20BAE" w:rsidRPr="000A35BD">
        <w:rPr>
          <w:rFonts w:ascii="Georgia" w:hAnsi="Georgia"/>
        </w:rPr>
        <w:t xml:space="preserve">at the ways in which both women express themselves through writing and acting on their own desires. In the process, they begin to map their own </w:t>
      </w:r>
      <w:r w:rsidR="009B52D3">
        <w:rPr>
          <w:rFonts w:ascii="Georgia" w:hAnsi="Georgia"/>
        </w:rPr>
        <w:t>perspectives</w:t>
      </w:r>
      <w:r w:rsidR="00F20BAE" w:rsidRPr="000A35BD">
        <w:rPr>
          <w:rFonts w:ascii="Georgia" w:hAnsi="Georgia"/>
        </w:rPr>
        <w:t xml:space="preserve"> onto the world, where previous</w:t>
      </w:r>
      <w:r w:rsidR="009B52D3">
        <w:rPr>
          <w:rFonts w:ascii="Georgia" w:hAnsi="Georgia"/>
        </w:rPr>
        <w:t>ly</w:t>
      </w:r>
      <w:r w:rsidR="00F20BAE" w:rsidRPr="000A35BD">
        <w:rPr>
          <w:rFonts w:ascii="Georgia" w:hAnsi="Georgia"/>
        </w:rPr>
        <w:t xml:space="preserve"> it was the patriarchal perspective that was imposed upon them. </w:t>
      </w:r>
      <w:r w:rsidR="006678CF" w:rsidRPr="000A35BD">
        <w:rPr>
          <w:rFonts w:ascii="Georgia" w:hAnsi="Georgia"/>
        </w:rPr>
        <w:t xml:space="preserve">It is these acts of rebellion which form the ‘liberation’ half of the narrative, and which </w:t>
      </w:r>
      <w:r w:rsidR="00A27AF0" w:rsidRPr="000A35BD">
        <w:rPr>
          <w:rFonts w:ascii="Georgia" w:hAnsi="Georgia"/>
        </w:rPr>
        <w:t xml:space="preserve">I believe can be </w:t>
      </w:r>
      <w:r w:rsidR="009B52D3">
        <w:rPr>
          <w:rFonts w:ascii="Georgia" w:hAnsi="Georgia"/>
        </w:rPr>
        <w:t>interpreted</w:t>
      </w:r>
      <w:r w:rsidR="00A27AF0" w:rsidRPr="000A35BD">
        <w:rPr>
          <w:rFonts w:ascii="Georgia" w:hAnsi="Georgia"/>
        </w:rPr>
        <w:t xml:space="preserve"> as sources of hope even among otherwise </w:t>
      </w:r>
      <w:proofErr w:type="gramStart"/>
      <w:r w:rsidR="00EB5AF5" w:rsidRPr="000A35BD">
        <w:rPr>
          <w:rFonts w:ascii="Georgia" w:hAnsi="Georgia"/>
        </w:rPr>
        <w:t>seemingly-</w:t>
      </w:r>
      <w:r w:rsidR="00A27AF0" w:rsidRPr="000A35BD">
        <w:rPr>
          <w:rFonts w:ascii="Georgia" w:hAnsi="Georgia"/>
        </w:rPr>
        <w:t>tragic</w:t>
      </w:r>
      <w:proofErr w:type="gramEnd"/>
      <w:r w:rsidR="00A27AF0" w:rsidRPr="000A35BD">
        <w:rPr>
          <w:rFonts w:ascii="Georgia" w:hAnsi="Georgia"/>
        </w:rPr>
        <w:t xml:space="preserve"> stories. </w:t>
      </w:r>
    </w:p>
    <w:p w14:paraId="0DB67FE1" w14:textId="091BE127" w:rsidR="000A35BD" w:rsidRDefault="000A35BD" w:rsidP="003303C3">
      <w:pPr>
        <w:spacing w:after="0" w:line="480" w:lineRule="auto"/>
        <w:rPr>
          <w:rFonts w:ascii="Georgia" w:hAnsi="Georgia"/>
        </w:rPr>
      </w:pPr>
    </w:p>
    <w:p w14:paraId="0D995815" w14:textId="4ED4D8F9" w:rsidR="00E51BBB" w:rsidRDefault="00E51BBB" w:rsidP="003303C3">
      <w:pPr>
        <w:spacing w:after="0" w:line="480" w:lineRule="auto"/>
        <w:rPr>
          <w:rFonts w:ascii="Georgia" w:hAnsi="Georgia"/>
        </w:rPr>
      </w:pPr>
    </w:p>
    <w:p w14:paraId="56949CE6" w14:textId="1BFDCAC4" w:rsidR="00E51BBB" w:rsidRDefault="00E51BBB" w:rsidP="003303C3">
      <w:pPr>
        <w:spacing w:after="0" w:line="480" w:lineRule="auto"/>
        <w:rPr>
          <w:rFonts w:ascii="Georgia" w:hAnsi="Georgia"/>
        </w:rPr>
      </w:pPr>
    </w:p>
    <w:p w14:paraId="72588F5A" w14:textId="77777777" w:rsidR="003F4248" w:rsidRDefault="003F4248" w:rsidP="003303C3">
      <w:pPr>
        <w:spacing w:after="0" w:line="480" w:lineRule="auto"/>
        <w:rPr>
          <w:rFonts w:ascii="Georgia" w:hAnsi="Georgia"/>
        </w:rPr>
      </w:pPr>
    </w:p>
    <w:p w14:paraId="4F3CD02D" w14:textId="07CE4F41" w:rsidR="00E51BBB" w:rsidRDefault="00E51BBB" w:rsidP="003303C3">
      <w:pPr>
        <w:spacing w:after="0" w:line="480" w:lineRule="auto"/>
        <w:rPr>
          <w:rFonts w:ascii="Georgia" w:hAnsi="Georgia"/>
        </w:rPr>
      </w:pPr>
    </w:p>
    <w:p w14:paraId="10C334A7" w14:textId="4A0524DC" w:rsidR="00E51BBB" w:rsidRDefault="00E51BBB" w:rsidP="003303C3">
      <w:pPr>
        <w:spacing w:after="0" w:line="480" w:lineRule="auto"/>
        <w:rPr>
          <w:rFonts w:ascii="Georgia" w:hAnsi="Georgia"/>
        </w:rPr>
      </w:pPr>
    </w:p>
    <w:p w14:paraId="4263F306" w14:textId="791D844C" w:rsidR="00E51BBB" w:rsidRDefault="00E51BBB" w:rsidP="003303C3">
      <w:pPr>
        <w:spacing w:after="0" w:line="480" w:lineRule="auto"/>
        <w:rPr>
          <w:rFonts w:ascii="Georgia" w:hAnsi="Georgia"/>
        </w:rPr>
      </w:pPr>
    </w:p>
    <w:p w14:paraId="7C694035" w14:textId="2262A2BD" w:rsidR="00E51BBB" w:rsidRDefault="00E51BBB" w:rsidP="003303C3">
      <w:pPr>
        <w:spacing w:after="0" w:line="480" w:lineRule="auto"/>
        <w:rPr>
          <w:rFonts w:ascii="Georgia" w:hAnsi="Georgia"/>
        </w:rPr>
      </w:pPr>
    </w:p>
    <w:p w14:paraId="3D09F80A" w14:textId="77777777" w:rsidR="00E51BBB" w:rsidRDefault="00E51BBB" w:rsidP="003303C3">
      <w:pPr>
        <w:spacing w:after="0" w:line="480" w:lineRule="auto"/>
        <w:rPr>
          <w:rFonts w:ascii="Georgia" w:hAnsi="Georgia"/>
        </w:rPr>
      </w:pPr>
    </w:p>
    <w:p w14:paraId="0B53FA16" w14:textId="6B0765A2" w:rsidR="00CF76D7" w:rsidRPr="005054F5" w:rsidRDefault="00CF76D7" w:rsidP="005054F5">
      <w:pPr>
        <w:pStyle w:val="Heading1"/>
        <w:spacing w:after="240"/>
        <w:jc w:val="center"/>
        <w:rPr>
          <w:rFonts w:ascii="Georgia" w:hAnsi="Georgia"/>
          <w:color w:val="auto"/>
        </w:rPr>
      </w:pPr>
      <w:bookmarkStart w:id="5" w:name="_Toc8328200"/>
      <w:r w:rsidRPr="005054F5">
        <w:rPr>
          <w:rFonts w:ascii="Georgia" w:hAnsi="Georgia"/>
          <w:color w:val="auto"/>
        </w:rPr>
        <w:lastRenderedPageBreak/>
        <w:t>Chapter One</w:t>
      </w:r>
      <w:r w:rsidR="000A35BD" w:rsidRPr="005054F5">
        <w:rPr>
          <w:rFonts w:ascii="Georgia" w:hAnsi="Georgia"/>
          <w:color w:val="auto"/>
        </w:rPr>
        <w:t xml:space="preserve">: </w:t>
      </w:r>
      <w:r w:rsidRPr="005054F5">
        <w:rPr>
          <w:rFonts w:ascii="Georgia" w:hAnsi="Georgia"/>
          <w:color w:val="auto"/>
        </w:rPr>
        <w:t>Oppression, from the Outside In</w:t>
      </w:r>
      <w:bookmarkEnd w:id="5"/>
    </w:p>
    <w:p w14:paraId="45910A8F" w14:textId="5C6CAA33" w:rsidR="00C50490" w:rsidRPr="00D9176A" w:rsidRDefault="0025673A" w:rsidP="003F4248">
      <w:pPr>
        <w:spacing w:after="0" w:line="240" w:lineRule="auto"/>
        <w:jc w:val="both"/>
        <w:rPr>
          <w:rFonts w:ascii="Georgia" w:hAnsi="Georgia"/>
          <w:i/>
        </w:rPr>
      </w:pPr>
      <w:r w:rsidRPr="00D9176A">
        <w:rPr>
          <w:rFonts w:ascii="Georgia" w:hAnsi="Georgia"/>
          <w:i/>
        </w:rPr>
        <w:t>‘When we live outside ourselves -</w:t>
      </w:r>
      <w:r w:rsidR="003F006D">
        <w:rPr>
          <w:rFonts w:ascii="Georgia" w:hAnsi="Georgia"/>
          <w:i/>
        </w:rPr>
        <w:t xml:space="preserve"> </w:t>
      </w:r>
      <w:r w:rsidRPr="00D9176A">
        <w:rPr>
          <w:rFonts w:ascii="Georgia" w:hAnsi="Georgia"/>
          <w:i/>
        </w:rPr>
        <w:t>and by that I mean on external directives only rather than from our internal knowledge and needs -</w:t>
      </w:r>
      <w:r w:rsidR="003F006D">
        <w:rPr>
          <w:rFonts w:ascii="Georgia" w:hAnsi="Georgia"/>
          <w:i/>
        </w:rPr>
        <w:t xml:space="preserve"> </w:t>
      </w:r>
      <w:r w:rsidRPr="00D9176A">
        <w:rPr>
          <w:rFonts w:ascii="Georgia" w:hAnsi="Georgia"/>
          <w:i/>
        </w:rPr>
        <w:t>when we live away from those erotic guides from within ourselves, then our lives are limited by external and alien forms, and we conform to the needs of a structure that is not based on human need, let alone an individual’s.’</w:t>
      </w:r>
      <w:r w:rsidR="00D9176A">
        <w:rPr>
          <w:rFonts w:ascii="Georgia" w:hAnsi="Georgia"/>
          <w:i/>
        </w:rPr>
        <w:t xml:space="preserve"> </w:t>
      </w:r>
      <w:r w:rsidRPr="00D9176A">
        <w:rPr>
          <w:rFonts w:ascii="Georgia" w:hAnsi="Georgia"/>
          <w:i/>
        </w:rPr>
        <w:t xml:space="preserve"> – Audre Lorde</w:t>
      </w:r>
      <w:r w:rsidR="003F006D">
        <w:rPr>
          <w:rFonts w:ascii="Georgia" w:hAnsi="Georgia"/>
          <w:i/>
        </w:rPr>
        <w:t xml:space="preserve"> </w:t>
      </w:r>
      <w:r w:rsidRPr="00D9176A">
        <w:rPr>
          <w:rStyle w:val="FootnoteReference"/>
          <w:rFonts w:ascii="Georgia" w:hAnsi="Georgia"/>
          <w:i/>
        </w:rPr>
        <w:footnoteReference w:id="2"/>
      </w:r>
    </w:p>
    <w:p w14:paraId="5D23FA7C" w14:textId="484D55B7" w:rsidR="00251F21" w:rsidRDefault="00251F21" w:rsidP="003F4248">
      <w:pPr>
        <w:spacing w:after="0" w:line="480" w:lineRule="auto"/>
        <w:jc w:val="both"/>
        <w:rPr>
          <w:rFonts w:ascii="Georgia" w:hAnsi="Georgia"/>
        </w:rPr>
      </w:pPr>
    </w:p>
    <w:p w14:paraId="6A22A524" w14:textId="77777777" w:rsidR="00D9176A" w:rsidRDefault="00251F21" w:rsidP="003F4248">
      <w:pPr>
        <w:spacing w:after="0" w:line="240" w:lineRule="auto"/>
        <w:jc w:val="both"/>
        <w:rPr>
          <w:rFonts w:ascii="Georgia" w:hAnsi="Georgia"/>
          <w:i/>
        </w:rPr>
      </w:pPr>
      <w:r w:rsidRPr="00D9176A">
        <w:rPr>
          <w:rFonts w:ascii="Georgia" w:hAnsi="Georgia"/>
          <w:i/>
        </w:rPr>
        <w:t>‘Representation of the world, like the wor</w:t>
      </w:r>
      <w:r w:rsidR="009B52D3" w:rsidRPr="00D9176A">
        <w:rPr>
          <w:rFonts w:ascii="Georgia" w:hAnsi="Georgia"/>
          <w:i/>
        </w:rPr>
        <w:t>l</w:t>
      </w:r>
      <w:r w:rsidRPr="00D9176A">
        <w:rPr>
          <w:rFonts w:ascii="Georgia" w:hAnsi="Georgia"/>
          <w:i/>
        </w:rPr>
        <w:t xml:space="preserve">d itself, is the work of men; they describe it from their own point of view, which they confuse with absolute truth.’ </w:t>
      </w:r>
    </w:p>
    <w:p w14:paraId="59DE322F" w14:textId="2C1CA5DD" w:rsidR="00251F21" w:rsidRPr="00D9176A" w:rsidRDefault="00251F21" w:rsidP="003F4248">
      <w:pPr>
        <w:spacing w:after="0" w:line="240" w:lineRule="auto"/>
        <w:jc w:val="both"/>
        <w:rPr>
          <w:rFonts w:ascii="Georgia" w:hAnsi="Georgia"/>
          <w:i/>
        </w:rPr>
      </w:pPr>
      <w:r w:rsidRPr="00D9176A">
        <w:rPr>
          <w:rFonts w:ascii="Georgia" w:hAnsi="Georgia"/>
          <w:i/>
        </w:rPr>
        <w:t xml:space="preserve">– </w:t>
      </w:r>
      <w:r w:rsidR="00D31FE7" w:rsidRPr="00D9176A">
        <w:rPr>
          <w:rFonts w:ascii="Georgia" w:hAnsi="Georgia"/>
          <w:i/>
        </w:rPr>
        <w:t>Simone de Beauvoir</w:t>
      </w:r>
      <w:r w:rsidR="003F006D">
        <w:rPr>
          <w:rFonts w:ascii="Georgia" w:hAnsi="Georgia"/>
          <w:i/>
        </w:rPr>
        <w:t xml:space="preserve"> </w:t>
      </w:r>
      <w:r w:rsidR="00D31FE7" w:rsidRPr="00D9176A">
        <w:rPr>
          <w:rStyle w:val="FootnoteReference"/>
          <w:rFonts w:ascii="Georgia" w:hAnsi="Georgia"/>
          <w:i/>
        </w:rPr>
        <w:footnoteReference w:id="3"/>
      </w:r>
    </w:p>
    <w:p w14:paraId="1BFF11C6" w14:textId="2359983F" w:rsidR="009A3095" w:rsidRPr="000A35BD" w:rsidRDefault="009A3095" w:rsidP="0005536D">
      <w:pPr>
        <w:spacing w:after="0" w:line="480" w:lineRule="auto"/>
        <w:jc w:val="both"/>
        <w:rPr>
          <w:rFonts w:ascii="Georgia" w:hAnsi="Georgia"/>
        </w:rPr>
      </w:pPr>
    </w:p>
    <w:p w14:paraId="550A78E9" w14:textId="0C770877" w:rsidR="002B7C30" w:rsidRPr="000A35BD" w:rsidRDefault="00C977F4" w:rsidP="0005536D">
      <w:pPr>
        <w:spacing w:after="0" w:line="480" w:lineRule="auto"/>
        <w:jc w:val="both"/>
        <w:rPr>
          <w:rFonts w:ascii="Georgia" w:hAnsi="Georgia"/>
        </w:rPr>
      </w:pPr>
      <w:r w:rsidRPr="000A35BD">
        <w:rPr>
          <w:rFonts w:ascii="Georgia" w:hAnsi="Georgia"/>
        </w:rPr>
        <w:t xml:space="preserve">In the </w:t>
      </w:r>
      <w:r w:rsidR="005E6CBC">
        <w:rPr>
          <w:rFonts w:ascii="Georgia" w:hAnsi="Georgia"/>
        </w:rPr>
        <w:t>second quote above,</w:t>
      </w:r>
      <w:r w:rsidRPr="000A35BD">
        <w:rPr>
          <w:rFonts w:ascii="Georgia" w:hAnsi="Georgia"/>
        </w:rPr>
        <w:t xml:space="preserve"> Simone de Beauvoir draws attention to one of the most profound experiences of living as the Other: to reside in a world that is not your own. </w:t>
      </w:r>
      <w:r w:rsidR="002B7C30" w:rsidRPr="000A35BD">
        <w:rPr>
          <w:rFonts w:ascii="Georgia" w:hAnsi="Georgia"/>
        </w:rPr>
        <w:t xml:space="preserve">To exist as the Other is to live in a world </w:t>
      </w:r>
      <w:r w:rsidR="009B52D3">
        <w:rPr>
          <w:rFonts w:ascii="Georgia" w:hAnsi="Georgia"/>
        </w:rPr>
        <w:t>which constantly surrounds</w:t>
      </w:r>
      <w:r w:rsidR="002B7C30" w:rsidRPr="000A35BD">
        <w:rPr>
          <w:rFonts w:ascii="Georgia" w:hAnsi="Georgia"/>
        </w:rPr>
        <w:t xml:space="preserve"> you while resisting your own attempts to shape it. </w:t>
      </w:r>
      <w:r w:rsidR="005E6CBC">
        <w:rPr>
          <w:rFonts w:ascii="Georgia" w:hAnsi="Georgia"/>
        </w:rPr>
        <w:t xml:space="preserve">The worlds of Ann and Arabella, the protagonists of </w:t>
      </w:r>
      <w:r w:rsidR="005E6CBC" w:rsidRPr="005E6CBC">
        <w:rPr>
          <w:rFonts w:ascii="Georgia" w:hAnsi="Georgia"/>
          <w:i/>
        </w:rPr>
        <w:t>Country Dance</w:t>
      </w:r>
      <w:r w:rsidR="005E6CBC">
        <w:rPr>
          <w:rFonts w:ascii="Georgia" w:hAnsi="Georgia"/>
        </w:rPr>
        <w:t xml:space="preserve"> and </w:t>
      </w:r>
      <w:r w:rsidR="005E6CBC" w:rsidRPr="005E6CBC">
        <w:rPr>
          <w:rFonts w:ascii="Georgia" w:hAnsi="Georgia"/>
          <w:i/>
        </w:rPr>
        <w:t>The Wooden Doctor</w:t>
      </w:r>
      <w:r w:rsidR="005E6CBC">
        <w:rPr>
          <w:rFonts w:ascii="Georgia" w:hAnsi="Georgia"/>
        </w:rPr>
        <w:t>,</w:t>
      </w:r>
      <w:r w:rsidR="002B7C30" w:rsidRPr="000A35BD">
        <w:rPr>
          <w:rFonts w:ascii="Georgia" w:hAnsi="Georgia"/>
        </w:rPr>
        <w:t xml:space="preserve"> </w:t>
      </w:r>
      <w:r w:rsidR="005E6CBC">
        <w:rPr>
          <w:rFonts w:ascii="Georgia" w:hAnsi="Georgia"/>
        </w:rPr>
        <w:t xml:space="preserve">are </w:t>
      </w:r>
      <w:r w:rsidR="002B7C30" w:rsidRPr="000A35BD">
        <w:rPr>
          <w:rFonts w:ascii="Georgia" w:hAnsi="Georgia"/>
        </w:rPr>
        <w:t>shaped and defined</w:t>
      </w:r>
      <w:r w:rsidR="003F006D">
        <w:rPr>
          <w:rFonts w:ascii="Georgia" w:hAnsi="Georgia"/>
        </w:rPr>
        <w:t xml:space="preserve"> not by themselves but</w:t>
      </w:r>
      <w:r w:rsidR="002B7C30" w:rsidRPr="000A35BD">
        <w:rPr>
          <w:rFonts w:ascii="Georgia" w:hAnsi="Georgia"/>
        </w:rPr>
        <w:t xml:space="preserve"> by the men around them</w:t>
      </w:r>
      <w:r w:rsidR="005E6CBC">
        <w:rPr>
          <w:rFonts w:ascii="Georgia" w:hAnsi="Georgia"/>
        </w:rPr>
        <w:t xml:space="preserve">. </w:t>
      </w:r>
      <w:r w:rsidR="002B7C30" w:rsidRPr="000A35BD">
        <w:rPr>
          <w:rFonts w:ascii="Georgia" w:hAnsi="Georgia"/>
        </w:rPr>
        <w:t>They live within the system, but it is not theirs to control. They</w:t>
      </w:r>
      <w:r w:rsidR="00DF3721" w:rsidRPr="000A35BD">
        <w:rPr>
          <w:rFonts w:ascii="Georgia" w:hAnsi="Georgia"/>
        </w:rPr>
        <w:t xml:space="preserve"> exist as ‘outsiders inside’. The dominance of the world around them is not restricted to the outside world, as from birth it begins to seep into the minds of the women, putting down the psychological roots of oppression to mirror those which </w:t>
      </w:r>
      <w:proofErr w:type="gramStart"/>
      <w:r w:rsidR="00DF3721" w:rsidRPr="000A35BD">
        <w:rPr>
          <w:rFonts w:ascii="Georgia" w:hAnsi="Georgia"/>
        </w:rPr>
        <w:t>it</w:t>
      </w:r>
      <w:proofErr w:type="gramEnd"/>
      <w:r w:rsidR="00DF3721" w:rsidRPr="000A35BD">
        <w:rPr>
          <w:rFonts w:ascii="Georgia" w:hAnsi="Georgia"/>
        </w:rPr>
        <w:t xml:space="preserve"> plants in the physical landscape. </w:t>
      </w:r>
      <w:proofErr w:type="gramStart"/>
      <w:r w:rsidR="0009604F" w:rsidRPr="000A35BD">
        <w:rPr>
          <w:rFonts w:ascii="Georgia" w:hAnsi="Georgia"/>
        </w:rPr>
        <w:t>Thus</w:t>
      </w:r>
      <w:proofErr w:type="gramEnd"/>
      <w:r w:rsidR="0009604F" w:rsidRPr="000A35BD">
        <w:rPr>
          <w:rFonts w:ascii="Georgia" w:hAnsi="Georgia"/>
        </w:rPr>
        <w:t xml:space="preserve"> the movement of power, and of controlling influence, occurs from the outside world to the inside world – the mental world.</w:t>
      </w:r>
      <w:r w:rsidR="002B7C30" w:rsidRPr="000A35BD">
        <w:rPr>
          <w:rFonts w:ascii="Georgia" w:hAnsi="Georgia"/>
        </w:rPr>
        <w:t xml:space="preserve"> How this power exchange is later confronted by the protagonists will be addressed in the second chapter, but for now I wish to focus on the ways in which</w:t>
      </w:r>
      <w:r w:rsidR="00F12C3A" w:rsidRPr="000A35BD">
        <w:rPr>
          <w:rFonts w:ascii="Georgia" w:hAnsi="Georgia"/>
        </w:rPr>
        <w:t xml:space="preserve"> the dominance of the patriarchal system is imposed upon Ann and Arabella in the first place</w:t>
      </w:r>
      <w:r w:rsidR="00E44294" w:rsidRPr="000A35BD">
        <w:rPr>
          <w:rFonts w:ascii="Georgia" w:hAnsi="Georgia"/>
        </w:rPr>
        <w:t xml:space="preserve">, and how this impacts them psychologically. </w:t>
      </w:r>
      <w:proofErr w:type="gramStart"/>
      <w:r w:rsidR="005077C6" w:rsidRPr="000A35BD">
        <w:rPr>
          <w:rFonts w:ascii="Georgia" w:hAnsi="Georgia"/>
        </w:rPr>
        <w:t>In particular we</w:t>
      </w:r>
      <w:proofErr w:type="gramEnd"/>
      <w:r w:rsidR="005077C6" w:rsidRPr="000A35BD">
        <w:rPr>
          <w:rFonts w:ascii="Georgia" w:hAnsi="Georgia"/>
        </w:rPr>
        <w:t xml:space="preserve"> will focus on two manifestations of this psychological oppression: place and abuse. These two topics correspond to each other well, as one focuses on the patriarchy’s control of the surrounding world while the latter seeks to specifically control the protagonists’ </w:t>
      </w:r>
      <w:r w:rsidR="005077C6" w:rsidRPr="000A35BD">
        <w:rPr>
          <w:rFonts w:ascii="Georgia" w:hAnsi="Georgia"/>
        </w:rPr>
        <w:lastRenderedPageBreak/>
        <w:t>bodies – in both cases,</w:t>
      </w:r>
      <w:r w:rsidR="003F006D">
        <w:rPr>
          <w:rFonts w:ascii="Georgia" w:hAnsi="Georgia"/>
        </w:rPr>
        <w:t xml:space="preserve"> with</w:t>
      </w:r>
      <w:r w:rsidR="005077C6" w:rsidRPr="000A35BD">
        <w:rPr>
          <w:rFonts w:ascii="Georgia" w:hAnsi="Georgia"/>
        </w:rPr>
        <w:t xml:space="preserve"> this control aiming to ultimately assert dominance over their minds in the process.</w:t>
      </w:r>
    </w:p>
    <w:p w14:paraId="65DC0033" w14:textId="44009106" w:rsidR="00CF2A5E" w:rsidRPr="000A35BD" w:rsidRDefault="00CF2A5E" w:rsidP="0005536D">
      <w:pPr>
        <w:spacing w:after="0" w:line="480" w:lineRule="auto"/>
        <w:jc w:val="both"/>
        <w:rPr>
          <w:rFonts w:ascii="Georgia" w:hAnsi="Georgia"/>
        </w:rPr>
      </w:pPr>
    </w:p>
    <w:p w14:paraId="12135946" w14:textId="18B4FF9E" w:rsidR="000A35BD" w:rsidRPr="005054F5" w:rsidRDefault="000A35BD" w:rsidP="0005536D">
      <w:pPr>
        <w:pStyle w:val="Heading2"/>
        <w:spacing w:after="240"/>
        <w:rPr>
          <w:rFonts w:ascii="Georgia" w:hAnsi="Georgia"/>
          <w:i/>
          <w:color w:val="auto"/>
          <w:sz w:val="28"/>
          <w:szCs w:val="28"/>
        </w:rPr>
      </w:pPr>
      <w:bookmarkStart w:id="6" w:name="_Toc8328201"/>
      <w:r w:rsidRPr="005054F5">
        <w:rPr>
          <w:rFonts w:ascii="Georgia" w:hAnsi="Georgia"/>
          <w:i/>
          <w:color w:val="auto"/>
          <w:sz w:val="28"/>
          <w:szCs w:val="28"/>
        </w:rPr>
        <w:t>Place and Nationality</w:t>
      </w:r>
      <w:bookmarkEnd w:id="6"/>
    </w:p>
    <w:p w14:paraId="1FF6AE66" w14:textId="0D8A9686" w:rsidR="00EA1CFB" w:rsidRPr="000A35BD" w:rsidRDefault="009B606F" w:rsidP="0005536D">
      <w:pPr>
        <w:spacing w:after="0" w:line="480" w:lineRule="auto"/>
        <w:jc w:val="both"/>
        <w:rPr>
          <w:rFonts w:ascii="Georgia" w:hAnsi="Georgia"/>
        </w:rPr>
      </w:pPr>
      <w:r w:rsidRPr="000A35BD">
        <w:rPr>
          <w:rFonts w:ascii="Georgia" w:hAnsi="Georgia"/>
        </w:rPr>
        <w:t xml:space="preserve">Perhaps the most central </w:t>
      </w:r>
      <w:r w:rsidR="005077C6" w:rsidRPr="000A35BD">
        <w:rPr>
          <w:rFonts w:ascii="Georgia" w:hAnsi="Georgia"/>
        </w:rPr>
        <w:t>issue</w:t>
      </w:r>
      <w:r w:rsidRPr="000A35BD">
        <w:rPr>
          <w:rFonts w:ascii="Georgia" w:hAnsi="Georgia"/>
        </w:rPr>
        <w:t xml:space="preserve"> in Evans’ first novel, </w:t>
      </w:r>
      <w:r w:rsidR="005E6CBC" w:rsidRPr="005E6CBC">
        <w:rPr>
          <w:rFonts w:ascii="Georgia" w:hAnsi="Georgia"/>
          <w:i/>
        </w:rPr>
        <w:t>Country Dance</w:t>
      </w:r>
      <w:r w:rsidRPr="000A35BD">
        <w:rPr>
          <w:rFonts w:ascii="Georgia" w:hAnsi="Georgia"/>
        </w:rPr>
        <w:t xml:space="preserve">, is that of national identity. </w:t>
      </w:r>
      <w:r w:rsidR="00C6768A">
        <w:rPr>
          <w:rFonts w:ascii="Georgia" w:hAnsi="Georgia"/>
        </w:rPr>
        <w:t xml:space="preserve">Its story focuses on Ann Goodman, a young woman of mixed Welsh-English heritage living around the rural </w:t>
      </w:r>
      <w:r w:rsidR="003F006D">
        <w:rPr>
          <w:rFonts w:ascii="Georgia" w:hAnsi="Georgia"/>
        </w:rPr>
        <w:t>Border</w:t>
      </w:r>
      <w:r w:rsidR="00C6768A">
        <w:rPr>
          <w:rFonts w:ascii="Georgia" w:hAnsi="Georgia"/>
        </w:rPr>
        <w:t xml:space="preserve"> country in the 19</w:t>
      </w:r>
      <w:r w:rsidR="00C6768A" w:rsidRPr="00C6768A">
        <w:rPr>
          <w:rFonts w:ascii="Georgia" w:hAnsi="Georgia"/>
          <w:vertAlign w:val="superscript"/>
        </w:rPr>
        <w:t>th</w:t>
      </w:r>
      <w:r w:rsidR="00C6768A">
        <w:rPr>
          <w:rFonts w:ascii="Georgia" w:hAnsi="Georgia"/>
        </w:rPr>
        <w:t xml:space="preserve"> century. </w:t>
      </w:r>
      <w:r w:rsidRPr="000A35BD">
        <w:rPr>
          <w:rFonts w:ascii="Georgia" w:hAnsi="Georgia"/>
        </w:rPr>
        <w:t xml:space="preserve">In </w:t>
      </w:r>
      <w:r w:rsidR="005077C6" w:rsidRPr="000A35BD">
        <w:rPr>
          <w:rFonts w:ascii="Georgia" w:hAnsi="Georgia"/>
        </w:rPr>
        <w:t>her introduction to the novel, Evans writes: ‘The struggle for supremacy in her mixed blood is the unconscious theme of Ann Goodman’s book.’</w:t>
      </w:r>
      <w:r w:rsidR="005077C6" w:rsidRPr="000A35BD">
        <w:rPr>
          <w:rStyle w:val="FootnoteReference"/>
          <w:rFonts w:ascii="Georgia" w:hAnsi="Georgia"/>
        </w:rPr>
        <w:footnoteReference w:id="4"/>
      </w:r>
      <w:r w:rsidR="005077C6" w:rsidRPr="000A35BD">
        <w:rPr>
          <w:rFonts w:ascii="Georgia" w:hAnsi="Georgia"/>
        </w:rPr>
        <w:t xml:space="preserve"> </w:t>
      </w:r>
      <w:r w:rsidR="00F43072" w:rsidRPr="000A35BD">
        <w:rPr>
          <w:rFonts w:ascii="Georgia" w:hAnsi="Georgia"/>
        </w:rPr>
        <w:t xml:space="preserve">While some of this struggle takes place within the confines of Ann’s mind, it also fuels the conflict fought between the men in her life, who take Ann’s perceived allegiance to one country over </w:t>
      </w:r>
      <w:r w:rsidR="003F006D">
        <w:rPr>
          <w:rFonts w:ascii="Georgia" w:hAnsi="Georgia"/>
        </w:rPr>
        <w:t>the other</w:t>
      </w:r>
      <w:r w:rsidR="00F43072" w:rsidRPr="000A35BD">
        <w:rPr>
          <w:rFonts w:ascii="Georgia" w:hAnsi="Georgia"/>
        </w:rPr>
        <w:t xml:space="preserve"> as a personal affront. </w:t>
      </w:r>
      <w:r w:rsidR="00BB1600" w:rsidRPr="000A35BD">
        <w:rPr>
          <w:rFonts w:ascii="Georgia" w:hAnsi="Georgia"/>
        </w:rPr>
        <w:t xml:space="preserve"> </w:t>
      </w:r>
    </w:p>
    <w:p w14:paraId="79102E89" w14:textId="7BC956BC" w:rsidR="0020222E" w:rsidRPr="000A35BD" w:rsidRDefault="00EA1CFB" w:rsidP="0005536D">
      <w:pPr>
        <w:spacing w:after="0" w:line="480" w:lineRule="auto"/>
        <w:jc w:val="both"/>
        <w:rPr>
          <w:rFonts w:ascii="Georgia" w:hAnsi="Georgia"/>
        </w:rPr>
      </w:pPr>
      <w:r w:rsidRPr="000A35BD">
        <w:rPr>
          <w:rFonts w:ascii="Georgia" w:hAnsi="Georgia"/>
        </w:rPr>
        <w:tab/>
      </w:r>
      <w:r w:rsidR="00DC0E5E" w:rsidRPr="000A35BD">
        <w:rPr>
          <w:rFonts w:ascii="Georgia" w:hAnsi="Georgia"/>
        </w:rPr>
        <w:t>For Ann Goodman, her choice to side with the Welsh or English parts of her identity is represented by her two love interests: the English Gabriel</w:t>
      </w:r>
      <w:r w:rsidR="0020222E" w:rsidRPr="000A35BD">
        <w:rPr>
          <w:rFonts w:ascii="Georgia" w:hAnsi="Georgia"/>
        </w:rPr>
        <w:t xml:space="preserve"> Ford</w:t>
      </w:r>
      <w:r w:rsidR="00DC0E5E" w:rsidRPr="000A35BD">
        <w:rPr>
          <w:rFonts w:ascii="Georgia" w:hAnsi="Georgia"/>
        </w:rPr>
        <w:t xml:space="preserve"> and the Welsh Evan ap Evans. Both men are deeply invested in Ann’s national identity, to the point that they each try to convince her that her loyalty should lie with their country rather than their romantic competitor’s. </w:t>
      </w:r>
      <w:r w:rsidR="0020222E" w:rsidRPr="000A35BD">
        <w:rPr>
          <w:rFonts w:ascii="Georgia" w:hAnsi="Georgia"/>
        </w:rPr>
        <w:t>Whenever the two men criticise each other, which happens often, they refer to each other by their nationality, rather than</w:t>
      </w:r>
      <w:r w:rsidR="00C6768A">
        <w:rPr>
          <w:rFonts w:ascii="Georgia" w:hAnsi="Georgia"/>
        </w:rPr>
        <w:t xml:space="preserve"> by</w:t>
      </w:r>
      <w:r w:rsidR="0020222E" w:rsidRPr="000A35BD">
        <w:rPr>
          <w:rFonts w:ascii="Georgia" w:hAnsi="Georgia"/>
        </w:rPr>
        <w:t xml:space="preserve"> </w:t>
      </w:r>
      <w:r w:rsidR="00C6768A">
        <w:rPr>
          <w:rFonts w:ascii="Georgia" w:hAnsi="Georgia"/>
        </w:rPr>
        <w:t>their names</w:t>
      </w:r>
      <w:r w:rsidR="0020222E" w:rsidRPr="000A35BD">
        <w:rPr>
          <w:rFonts w:ascii="Georgia" w:hAnsi="Georgia"/>
        </w:rPr>
        <w:t xml:space="preserve">. When Gabriel </w:t>
      </w:r>
      <w:r w:rsidR="003F006D">
        <w:rPr>
          <w:rFonts w:ascii="Georgia" w:hAnsi="Georgia"/>
        </w:rPr>
        <w:t>has</w:t>
      </w:r>
      <w:r w:rsidR="0020222E" w:rsidRPr="000A35BD">
        <w:rPr>
          <w:rFonts w:ascii="Georgia" w:hAnsi="Georgia"/>
        </w:rPr>
        <w:t xml:space="preserve"> a jealous outburst after Evan ap Evans speaks to Ann in front of him, he </w:t>
      </w:r>
      <w:r w:rsidR="000D5BAE" w:rsidRPr="000A35BD">
        <w:rPr>
          <w:rFonts w:ascii="Georgia" w:hAnsi="Georgia"/>
        </w:rPr>
        <w:t>cries, ‘Get away, you little bitch, and find your Welshman!’</w:t>
      </w:r>
      <w:r w:rsidR="00B676FD">
        <w:rPr>
          <w:rFonts w:ascii="Georgia" w:hAnsi="Georgia"/>
        </w:rPr>
        <w:t xml:space="preserve"> (</w:t>
      </w:r>
      <w:r w:rsidR="005E6CBC" w:rsidRPr="005E6CBC">
        <w:rPr>
          <w:rFonts w:ascii="Georgia" w:hAnsi="Georgia"/>
          <w:i/>
        </w:rPr>
        <w:t>CD</w:t>
      </w:r>
      <w:r w:rsidR="00B676FD">
        <w:rPr>
          <w:rFonts w:ascii="Georgia" w:hAnsi="Georgia"/>
        </w:rPr>
        <w:t xml:space="preserve">, p. 23). </w:t>
      </w:r>
      <w:r w:rsidR="000D5BAE" w:rsidRPr="000A35BD">
        <w:rPr>
          <w:rFonts w:ascii="Georgia" w:hAnsi="Georgia"/>
        </w:rPr>
        <w:t>Likewise, Evan ap Evans calls Gabriel ‘a fool – an English fool.’</w:t>
      </w:r>
      <w:r w:rsidR="00B676FD">
        <w:rPr>
          <w:rFonts w:ascii="Georgia" w:hAnsi="Georgia"/>
        </w:rPr>
        <w:t xml:space="preserve"> (</w:t>
      </w:r>
      <w:r w:rsidR="005E6CBC" w:rsidRPr="005E6CBC">
        <w:rPr>
          <w:rFonts w:ascii="Georgia" w:hAnsi="Georgia"/>
          <w:i/>
        </w:rPr>
        <w:t>CD</w:t>
      </w:r>
      <w:r w:rsidR="00B676FD">
        <w:rPr>
          <w:rFonts w:ascii="Georgia" w:hAnsi="Georgia"/>
        </w:rPr>
        <w:t>, p. 30).</w:t>
      </w:r>
      <w:r w:rsidR="00273806" w:rsidRPr="000A35BD">
        <w:rPr>
          <w:rFonts w:ascii="Georgia" w:hAnsi="Georgia"/>
        </w:rPr>
        <w:t xml:space="preserve"> The competition between the two men is not purely a romantic one between individuals; it is also a fight between two nations, represented by the two men</w:t>
      </w:r>
      <w:r w:rsidR="000B4E45" w:rsidRPr="000A35BD">
        <w:rPr>
          <w:rFonts w:ascii="Georgia" w:hAnsi="Georgia"/>
        </w:rPr>
        <w:t>, and Ann’s mind is the battleground.</w:t>
      </w:r>
    </w:p>
    <w:p w14:paraId="01FDE25C" w14:textId="271517B8" w:rsidR="003241D0" w:rsidRPr="000A35BD" w:rsidRDefault="000B4E45" w:rsidP="0005536D">
      <w:pPr>
        <w:spacing w:after="0" w:line="480" w:lineRule="auto"/>
        <w:jc w:val="both"/>
        <w:rPr>
          <w:rFonts w:ascii="Georgia" w:hAnsi="Georgia"/>
        </w:rPr>
      </w:pPr>
      <w:r w:rsidRPr="000A35BD">
        <w:rPr>
          <w:rFonts w:ascii="Georgia" w:hAnsi="Georgia"/>
        </w:rPr>
        <w:lastRenderedPageBreak/>
        <w:tab/>
      </w:r>
      <w:r w:rsidR="003241D0" w:rsidRPr="000A35BD">
        <w:rPr>
          <w:rFonts w:ascii="Georgia" w:hAnsi="Georgia"/>
        </w:rPr>
        <w:t>Yet Ann is not the only woman in the novel who is caught between Welsh and English identity. In one scene, a fight threatens to break out over a toast at supper, when men from both countries are present:</w:t>
      </w:r>
    </w:p>
    <w:p w14:paraId="3F4B6B47" w14:textId="4993DC81" w:rsidR="0020222E" w:rsidRPr="000A35BD" w:rsidRDefault="003241D0" w:rsidP="0005536D">
      <w:pPr>
        <w:spacing w:after="0" w:line="240" w:lineRule="auto"/>
        <w:ind w:left="567" w:right="567"/>
        <w:jc w:val="both"/>
        <w:rPr>
          <w:rFonts w:ascii="Georgia" w:hAnsi="Georgia"/>
        </w:rPr>
      </w:pPr>
      <w:r w:rsidRPr="000A35BD">
        <w:rPr>
          <w:rFonts w:ascii="Georgia" w:hAnsi="Georgia"/>
        </w:rPr>
        <w:t xml:space="preserve">One of [the Welshmen] jumps up from his place shouting: </w:t>
      </w:r>
    </w:p>
    <w:p w14:paraId="487F1CCD" w14:textId="4D3DF697" w:rsidR="003241D0" w:rsidRPr="000A35BD" w:rsidRDefault="003241D0" w:rsidP="0005536D">
      <w:pPr>
        <w:spacing w:after="0" w:line="240" w:lineRule="auto"/>
        <w:ind w:left="567" w:right="567"/>
        <w:jc w:val="both"/>
        <w:rPr>
          <w:rFonts w:ascii="Georgia" w:hAnsi="Georgia"/>
        </w:rPr>
      </w:pPr>
      <w:r w:rsidRPr="000A35BD">
        <w:rPr>
          <w:rFonts w:ascii="Georgia" w:hAnsi="Georgia"/>
        </w:rPr>
        <w:t>‘I drink to Wales!’</w:t>
      </w:r>
    </w:p>
    <w:p w14:paraId="5D29CA75" w14:textId="311118D4" w:rsidR="003241D0" w:rsidRPr="000A35BD" w:rsidRDefault="003241D0" w:rsidP="0005536D">
      <w:pPr>
        <w:spacing w:after="0" w:line="240" w:lineRule="auto"/>
        <w:ind w:left="567" w:right="567"/>
        <w:jc w:val="both"/>
        <w:rPr>
          <w:rFonts w:ascii="Georgia" w:hAnsi="Georgia"/>
        </w:rPr>
      </w:pPr>
      <w:r w:rsidRPr="000A35BD">
        <w:rPr>
          <w:rFonts w:ascii="Georgia" w:hAnsi="Georgia"/>
        </w:rPr>
        <w:t xml:space="preserve">Gabriel roars: </w:t>
      </w:r>
    </w:p>
    <w:p w14:paraId="77F24AA3" w14:textId="4329E09E" w:rsidR="003241D0" w:rsidRPr="000A35BD" w:rsidRDefault="003241D0" w:rsidP="0005536D">
      <w:pPr>
        <w:spacing w:after="0" w:line="240" w:lineRule="auto"/>
        <w:ind w:left="567" w:right="567"/>
        <w:jc w:val="both"/>
        <w:rPr>
          <w:rFonts w:ascii="Georgia" w:hAnsi="Georgia"/>
        </w:rPr>
      </w:pPr>
      <w:r w:rsidRPr="000A35BD">
        <w:rPr>
          <w:rFonts w:ascii="Georgia" w:hAnsi="Georgia"/>
        </w:rPr>
        <w:t xml:space="preserve">‘And I to England!’ and stands facing the other across the table. Megan and </w:t>
      </w:r>
      <w:proofErr w:type="spellStart"/>
      <w:r w:rsidRPr="000A35BD">
        <w:rPr>
          <w:rFonts w:ascii="Georgia" w:hAnsi="Georgia"/>
        </w:rPr>
        <w:t>Margiad</w:t>
      </w:r>
      <w:proofErr w:type="spellEnd"/>
      <w:r w:rsidRPr="000A35BD">
        <w:rPr>
          <w:rFonts w:ascii="Georgia" w:hAnsi="Georgia"/>
        </w:rPr>
        <w:t xml:space="preserve"> clap their hands; Mary looks serious. </w:t>
      </w:r>
    </w:p>
    <w:p w14:paraId="389ADB1A" w14:textId="7DCBBDE9" w:rsidR="003241D0" w:rsidRPr="000A35BD" w:rsidRDefault="003241D0" w:rsidP="0005536D">
      <w:pPr>
        <w:spacing w:after="0" w:line="240" w:lineRule="auto"/>
        <w:ind w:left="567" w:right="567"/>
        <w:jc w:val="both"/>
        <w:rPr>
          <w:rFonts w:ascii="Georgia" w:hAnsi="Georgia"/>
        </w:rPr>
      </w:pPr>
      <w:r w:rsidRPr="000A35BD">
        <w:rPr>
          <w:rFonts w:ascii="Georgia" w:hAnsi="Georgia"/>
        </w:rPr>
        <w:t xml:space="preserve">‘There’ll be trouble in a minute, the men are hot as coals,’ she whispers. </w:t>
      </w:r>
    </w:p>
    <w:p w14:paraId="0C4189A9" w14:textId="3025B9B2" w:rsidR="003241D0" w:rsidRPr="000A35BD" w:rsidRDefault="003241D0" w:rsidP="0005536D">
      <w:pPr>
        <w:spacing w:after="0" w:line="240" w:lineRule="auto"/>
        <w:ind w:left="567" w:right="567"/>
        <w:jc w:val="both"/>
        <w:rPr>
          <w:rFonts w:ascii="Georgia" w:hAnsi="Georgia"/>
        </w:rPr>
      </w:pPr>
      <w:r w:rsidRPr="000A35BD">
        <w:rPr>
          <w:rFonts w:ascii="Georgia" w:hAnsi="Georgia"/>
        </w:rPr>
        <w:t>Gwen purses up her lips.</w:t>
      </w:r>
    </w:p>
    <w:p w14:paraId="3251AE64" w14:textId="227E8264" w:rsidR="003241D0" w:rsidRPr="000A35BD" w:rsidRDefault="003241D0" w:rsidP="0005536D">
      <w:pPr>
        <w:spacing w:after="0" w:line="240" w:lineRule="auto"/>
        <w:ind w:left="567" w:right="567"/>
        <w:jc w:val="both"/>
        <w:rPr>
          <w:rFonts w:ascii="Georgia" w:hAnsi="Georgia"/>
        </w:rPr>
      </w:pPr>
      <w:r w:rsidRPr="000A35BD">
        <w:rPr>
          <w:rFonts w:ascii="Georgia" w:hAnsi="Georgia"/>
        </w:rPr>
        <w:t xml:space="preserve">‘I give the </w:t>
      </w:r>
      <w:r w:rsidR="003F006D">
        <w:rPr>
          <w:rFonts w:ascii="Georgia" w:hAnsi="Georgia"/>
        </w:rPr>
        <w:t>Border</w:t>
      </w:r>
      <w:r w:rsidRPr="000A35BD">
        <w:rPr>
          <w:rFonts w:ascii="Georgia" w:hAnsi="Georgia"/>
        </w:rPr>
        <w:t xml:space="preserve">,’ she says, very quiet. </w:t>
      </w:r>
    </w:p>
    <w:p w14:paraId="1850C9F0" w14:textId="77777777" w:rsidR="005D76FA" w:rsidRPr="000A35BD" w:rsidRDefault="005D76FA" w:rsidP="0005536D">
      <w:pPr>
        <w:spacing w:after="0" w:line="240" w:lineRule="auto"/>
        <w:jc w:val="both"/>
        <w:rPr>
          <w:rFonts w:ascii="Georgia" w:hAnsi="Georgia"/>
        </w:rPr>
      </w:pPr>
    </w:p>
    <w:p w14:paraId="2C47C891" w14:textId="287C052F" w:rsidR="003241D0" w:rsidRPr="000A35BD" w:rsidRDefault="003241D0" w:rsidP="0005536D">
      <w:pPr>
        <w:spacing w:after="0" w:line="480" w:lineRule="auto"/>
        <w:jc w:val="both"/>
        <w:rPr>
          <w:rFonts w:ascii="Georgia" w:hAnsi="Georgia"/>
        </w:rPr>
      </w:pPr>
      <w:r w:rsidRPr="000A35BD">
        <w:rPr>
          <w:rFonts w:ascii="Georgia" w:hAnsi="Georgia"/>
        </w:rPr>
        <w:t xml:space="preserve">This scene </w:t>
      </w:r>
      <w:r w:rsidR="006260E0" w:rsidRPr="000A35BD">
        <w:rPr>
          <w:rFonts w:ascii="Georgia" w:hAnsi="Georgia"/>
        </w:rPr>
        <w:t>demonstrates well the fact that nationality is ultimately a masculine concern within</w:t>
      </w:r>
      <w:r w:rsidR="003F006D">
        <w:rPr>
          <w:rFonts w:ascii="Georgia" w:hAnsi="Georgia"/>
        </w:rPr>
        <w:t xml:space="preserve"> the</w:t>
      </w:r>
      <w:r w:rsidR="006260E0" w:rsidRPr="000A35BD">
        <w:rPr>
          <w:rFonts w:ascii="Georgia" w:hAnsi="Georgia"/>
        </w:rPr>
        <w:t xml:space="preserve"> world of the </w:t>
      </w:r>
      <w:r w:rsidR="003F006D">
        <w:rPr>
          <w:rFonts w:ascii="Georgia" w:hAnsi="Georgia"/>
        </w:rPr>
        <w:t>Border</w:t>
      </w:r>
      <w:r w:rsidR="006260E0" w:rsidRPr="000A35BD">
        <w:rPr>
          <w:rFonts w:ascii="Georgia" w:hAnsi="Georgia"/>
        </w:rPr>
        <w:t xml:space="preserve">. This is not to say that </w:t>
      </w:r>
      <w:r w:rsidR="003F006D">
        <w:rPr>
          <w:rFonts w:ascii="Georgia" w:hAnsi="Georgia"/>
        </w:rPr>
        <w:t xml:space="preserve">the </w:t>
      </w:r>
      <w:r w:rsidR="006260E0" w:rsidRPr="000A35BD">
        <w:rPr>
          <w:rFonts w:ascii="Georgia" w:hAnsi="Georgia"/>
        </w:rPr>
        <w:t>women</w:t>
      </w:r>
      <w:r w:rsidR="00B16B62">
        <w:rPr>
          <w:rFonts w:ascii="Georgia" w:hAnsi="Georgia"/>
        </w:rPr>
        <w:t xml:space="preserve"> do not</w:t>
      </w:r>
      <w:r w:rsidR="006260E0" w:rsidRPr="000A35BD">
        <w:rPr>
          <w:rFonts w:ascii="Georgia" w:hAnsi="Georgia"/>
        </w:rPr>
        <w:t xml:space="preserve"> have their own connections with the land, culture, and language of </w:t>
      </w:r>
      <w:r w:rsidR="003F006D">
        <w:rPr>
          <w:rFonts w:ascii="Georgia" w:hAnsi="Georgia"/>
        </w:rPr>
        <w:t>England or Wales</w:t>
      </w:r>
      <w:r w:rsidR="006260E0" w:rsidRPr="000A35BD">
        <w:rPr>
          <w:rFonts w:ascii="Georgia" w:hAnsi="Georgia"/>
        </w:rPr>
        <w:t xml:space="preserve">, </w:t>
      </w:r>
      <w:r w:rsidR="005D76FA" w:rsidRPr="000A35BD">
        <w:rPr>
          <w:rFonts w:ascii="Georgia" w:hAnsi="Georgia"/>
        </w:rPr>
        <w:t xml:space="preserve">but their affinity for these aspects of their countries are based more on tangible elements they have an emotional connection to, rather than the abstract concept of </w:t>
      </w:r>
      <w:r w:rsidR="00B16B62">
        <w:rPr>
          <w:rFonts w:ascii="Georgia" w:hAnsi="Georgia"/>
        </w:rPr>
        <w:t>nationhood</w:t>
      </w:r>
      <w:r w:rsidR="005D76FA" w:rsidRPr="000A35BD">
        <w:rPr>
          <w:rFonts w:ascii="Georgia" w:hAnsi="Georgia"/>
        </w:rPr>
        <w:t xml:space="preserve">. As a result, it is women who </w:t>
      </w:r>
      <w:proofErr w:type="gramStart"/>
      <w:r w:rsidR="005D76FA" w:rsidRPr="000A35BD">
        <w:rPr>
          <w:rFonts w:ascii="Georgia" w:hAnsi="Georgia"/>
        </w:rPr>
        <w:t>are able to</w:t>
      </w:r>
      <w:proofErr w:type="gramEnd"/>
      <w:r w:rsidR="005D76FA" w:rsidRPr="000A35BD">
        <w:rPr>
          <w:rFonts w:ascii="Georgia" w:hAnsi="Georgia"/>
        </w:rPr>
        <w:t xml:space="preserve"> identify most with the in-between world of the </w:t>
      </w:r>
      <w:r w:rsidR="003F006D">
        <w:rPr>
          <w:rFonts w:ascii="Georgia" w:hAnsi="Georgia"/>
        </w:rPr>
        <w:t>Border</w:t>
      </w:r>
      <w:r w:rsidR="005D76FA" w:rsidRPr="000A35BD">
        <w:rPr>
          <w:rFonts w:ascii="Georgia" w:hAnsi="Georgia"/>
        </w:rPr>
        <w:t xml:space="preserve">. Hence Gwen can propose the </w:t>
      </w:r>
      <w:r w:rsidR="003F006D">
        <w:rPr>
          <w:rFonts w:ascii="Georgia" w:hAnsi="Georgia"/>
        </w:rPr>
        <w:t>Border</w:t>
      </w:r>
      <w:r w:rsidR="005D76FA" w:rsidRPr="000A35BD">
        <w:rPr>
          <w:rFonts w:ascii="Georgia" w:hAnsi="Georgia"/>
        </w:rPr>
        <w:t xml:space="preserve"> as the thing which unites everyone at the supper, while the men find themselves limited by national divisions.</w:t>
      </w:r>
    </w:p>
    <w:p w14:paraId="7D5A2028" w14:textId="6EEBD5B6" w:rsidR="00915C44" w:rsidRPr="000A35BD" w:rsidRDefault="00915C44" w:rsidP="0005536D">
      <w:pPr>
        <w:spacing w:after="0" w:line="480" w:lineRule="auto"/>
        <w:jc w:val="both"/>
        <w:rPr>
          <w:rFonts w:ascii="Georgia" w:hAnsi="Georgia"/>
        </w:rPr>
      </w:pPr>
      <w:r w:rsidRPr="000A35BD">
        <w:rPr>
          <w:rFonts w:ascii="Georgia" w:hAnsi="Georgia"/>
        </w:rPr>
        <w:tab/>
        <w:t>This idea of the women being able to occupy a kind of duality which the men find themselves unable to identify with is explored in</w:t>
      </w:r>
      <w:r w:rsidR="00B06D35" w:rsidRPr="000A35BD">
        <w:rPr>
          <w:rFonts w:ascii="Georgia" w:hAnsi="Georgia"/>
        </w:rPr>
        <w:t xml:space="preserve"> Lucy Thomas</w:t>
      </w:r>
      <w:r w:rsidRPr="000A35BD">
        <w:rPr>
          <w:rFonts w:ascii="Georgia" w:hAnsi="Georgia"/>
        </w:rPr>
        <w:t xml:space="preserve">’s essay, </w:t>
      </w:r>
      <w:bookmarkStart w:id="7" w:name="_Hlk8312436"/>
      <w:proofErr w:type="gramStart"/>
      <w:r w:rsidRPr="000A35BD">
        <w:rPr>
          <w:rFonts w:ascii="Georgia" w:hAnsi="Georgia"/>
        </w:rPr>
        <w:t>‘”Born</w:t>
      </w:r>
      <w:proofErr w:type="gramEnd"/>
      <w:r w:rsidRPr="000A35BD">
        <w:rPr>
          <w:rFonts w:ascii="Georgia" w:hAnsi="Georgia"/>
        </w:rPr>
        <w:t xml:space="preserve"> to a Million Dismemberments”: Female Hybridity in the </w:t>
      </w:r>
      <w:r w:rsidR="003F006D">
        <w:rPr>
          <w:rFonts w:ascii="Georgia" w:hAnsi="Georgia"/>
        </w:rPr>
        <w:t>Border</w:t>
      </w:r>
      <w:r w:rsidRPr="000A35BD">
        <w:rPr>
          <w:rFonts w:ascii="Georgia" w:hAnsi="Georgia"/>
        </w:rPr>
        <w:t xml:space="preserve"> Writing of </w:t>
      </w:r>
      <w:proofErr w:type="spellStart"/>
      <w:r w:rsidRPr="000A35BD">
        <w:rPr>
          <w:rFonts w:ascii="Georgia" w:hAnsi="Georgia"/>
        </w:rPr>
        <w:t>Margiad</w:t>
      </w:r>
      <w:proofErr w:type="spellEnd"/>
      <w:r w:rsidRPr="000A35BD">
        <w:rPr>
          <w:rFonts w:ascii="Georgia" w:hAnsi="Georgia"/>
        </w:rPr>
        <w:t xml:space="preserve"> Evans, Hilda Vaughan and Mary Webb’</w:t>
      </w:r>
      <w:bookmarkEnd w:id="7"/>
      <w:r w:rsidR="00CF6F64" w:rsidRPr="000A35BD">
        <w:rPr>
          <w:rFonts w:ascii="Georgia" w:hAnsi="Georgia"/>
        </w:rPr>
        <w:t xml:space="preserve">. According to Thomas, Ann is ‘rendered the embodiment of the </w:t>
      </w:r>
      <w:r w:rsidR="003F006D">
        <w:rPr>
          <w:rFonts w:ascii="Georgia" w:hAnsi="Georgia"/>
        </w:rPr>
        <w:t>Border</w:t>
      </w:r>
      <w:r w:rsidR="00CF6F64" w:rsidRPr="000A35BD">
        <w:rPr>
          <w:rFonts w:ascii="Georgia" w:hAnsi="Georgia"/>
        </w:rPr>
        <w:t xml:space="preserve"> region as she is physically fought over by the Englishman and the Welshman’.</w:t>
      </w:r>
      <w:r w:rsidR="00CF6F64" w:rsidRPr="000A35BD">
        <w:rPr>
          <w:rStyle w:val="FootnoteReference"/>
          <w:rFonts w:ascii="Georgia" w:hAnsi="Georgia"/>
        </w:rPr>
        <w:footnoteReference w:id="5"/>
      </w:r>
      <w:r w:rsidR="00213642" w:rsidRPr="000A35BD">
        <w:rPr>
          <w:rFonts w:ascii="Georgia" w:hAnsi="Georgia"/>
        </w:rPr>
        <w:t xml:space="preserve"> </w:t>
      </w:r>
      <w:r w:rsidR="001E5229" w:rsidRPr="000A35BD">
        <w:rPr>
          <w:rFonts w:ascii="Georgia" w:hAnsi="Georgia"/>
        </w:rPr>
        <w:t xml:space="preserve">Though the </w:t>
      </w:r>
      <w:r w:rsidR="003F006D">
        <w:rPr>
          <w:rFonts w:ascii="Georgia" w:hAnsi="Georgia"/>
        </w:rPr>
        <w:t>Border</w:t>
      </w:r>
      <w:r w:rsidR="001E5229" w:rsidRPr="000A35BD">
        <w:rPr>
          <w:rFonts w:ascii="Georgia" w:hAnsi="Georgia"/>
        </w:rPr>
        <w:t xml:space="preserve"> </w:t>
      </w:r>
      <w:r w:rsidR="003F006D">
        <w:rPr>
          <w:rFonts w:ascii="Georgia" w:hAnsi="Georgia"/>
        </w:rPr>
        <w:t>region</w:t>
      </w:r>
      <w:r w:rsidR="001E5229" w:rsidRPr="000A35BD">
        <w:rPr>
          <w:rFonts w:ascii="Georgia" w:hAnsi="Georgia"/>
        </w:rPr>
        <w:t xml:space="preserve"> is in reality an area that defies easy categorisation, containing a mixture of Welsh and English people (whose use of language, cultural affinity, and location rarely line up with one national side alone), </w:t>
      </w:r>
      <w:r w:rsidR="001E5229" w:rsidRPr="000A35BD">
        <w:rPr>
          <w:rFonts w:ascii="Georgia" w:hAnsi="Georgia"/>
        </w:rPr>
        <w:lastRenderedPageBreak/>
        <w:t xml:space="preserve">the men of the </w:t>
      </w:r>
      <w:r w:rsidR="003F006D">
        <w:rPr>
          <w:rFonts w:ascii="Georgia" w:hAnsi="Georgia"/>
        </w:rPr>
        <w:t>Border</w:t>
      </w:r>
      <w:r w:rsidR="001E5229" w:rsidRPr="000A35BD">
        <w:rPr>
          <w:rFonts w:ascii="Georgia" w:hAnsi="Georgia"/>
        </w:rPr>
        <w:t xml:space="preserve"> nevertheless attempt to impose their black-and-white national identities on it, with the women of the region </w:t>
      </w:r>
      <w:r w:rsidR="003F006D">
        <w:rPr>
          <w:rFonts w:ascii="Georgia" w:hAnsi="Georgia"/>
        </w:rPr>
        <w:t>frequently</w:t>
      </w:r>
      <w:r w:rsidR="001E5229" w:rsidRPr="000A35BD">
        <w:rPr>
          <w:rFonts w:ascii="Georgia" w:hAnsi="Georgia"/>
        </w:rPr>
        <w:t xml:space="preserve"> caught in the crossfire.</w:t>
      </w:r>
    </w:p>
    <w:p w14:paraId="6326DD77" w14:textId="45111D65" w:rsidR="00DC0E5E" w:rsidRPr="000A35BD" w:rsidRDefault="00DC0E5E" w:rsidP="0005536D">
      <w:pPr>
        <w:spacing w:after="0" w:line="480" w:lineRule="auto"/>
        <w:ind w:firstLine="567"/>
        <w:jc w:val="both"/>
        <w:rPr>
          <w:rFonts w:ascii="Georgia" w:hAnsi="Georgia"/>
        </w:rPr>
      </w:pPr>
      <w:r w:rsidRPr="000A35BD">
        <w:rPr>
          <w:rFonts w:ascii="Georgia" w:hAnsi="Georgia"/>
        </w:rPr>
        <w:t>Evan ap Evans</w:t>
      </w:r>
      <w:r w:rsidR="001E5229" w:rsidRPr="000A35BD">
        <w:rPr>
          <w:rFonts w:ascii="Georgia" w:hAnsi="Georgia"/>
        </w:rPr>
        <w:t xml:space="preserve"> does once acknowledge the possibility of a national hybridity, during a conversation in which he</w:t>
      </w:r>
      <w:r w:rsidRPr="000A35BD">
        <w:rPr>
          <w:rFonts w:ascii="Georgia" w:hAnsi="Georgia"/>
        </w:rPr>
        <w:t xml:space="preserve"> deliberately speaks to Ann in Welsh, which prompts a brief argument between them </w:t>
      </w:r>
      <w:r w:rsidR="003F006D">
        <w:rPr>
          <w:rFonts w:ascii="Georgia" w:hAnsi="Georgia"/>
        </w:rPr>
        <w:t xml:space="preserve">over </w:t>
      </w:r>
      <w:r w:rsidRPr="000A35BD">
        <w:rPr>
          <w:rFonts w:ascii="Georgia" w:hAnsi="Georgia"/>
        </w:rPr>
        <w:t>whether Ann is Welsh or English:</w:t>
      </w:r>
    </w:p>
    <w:p w14:paraId="0236B0E1" w14:textId="07BB9D86" w:rsidR="00DC0E5E" w:rsidRPr="000A35BD" w:rsidRDefault="00DC0E5E" w:rsidP="0005536D">
      <w:pPr>
        <w:spacing w:after="0" w:line="240" w:lineRule="auto"/>
        <w:ind w:left="567" w:right="567"/>
        <w:jc w:val="both"/>
        <w:rPr>
          <w:rFonts w:ascii="Georgia" w:hAnsi="Georgia"/>
        </w:rPr>
      </w:pPr>
      <w:r w:rsidRPr="000A35BD">
        <w:rPr>
          <w:rFonts w:ascii="Georgia" w:hAnsi="Georgia"/>
        </w:rPr>
        <w:tab/>
        <w:t>‘Why do you speak Welsh to me?’</w:t>
      </w:r>
    </w:p>
    <w:p w14:paraId="4396E370" w14:textId="09F4C538" w:rsidR="00DC0E5E" w:rsidRPr="000A35BD" w:rsidRDefault="00DC0E5E" w:rsidP="0005536D">
      <w:pPr>
        <w:spacing w:after="0" w:line="240" w:lineRule="auto"/>
        <w:ind w:left="567" w:right="567"/>
        <w:jc w:val="both"/>
        <w:rPr>
          <w:rFonts w:ascii="Georgia" w:hAnsi="Georgia"/>
        </w:rPr>
      </w:pPr>
      <w:r w:rsidRPr="000A35BD">
        <w:rPr>
          <w:rFonts w:ascii="Georgia" w:hAnsi="Georgia"/>
        </w:rPr>
        <w:tab/>
        <w:t>‘Because I am a Welshman.’</w:t>
      </w:r>
    </w:p>
    <w:p w14:paraId="0E3EAE25" w14:textId="4A0D7213" w:rsidR="00DC0E5E" w:rsidRPr="000A35BD" w:rsidRDefault="00DC0E5E" w:rsidP="0005536D">
      <w:pPr>
        <w:spacing w:after="0" w:line="240" w:lineRule="auto"/>
        <w:ind w:left="567" w:right="567"/>
        <w:jc w:val="both"/>
        <w:rPr>
          <w:rFonts w:ascii="Georgia" w:hAnsi="Georgia"/>
        </w:rPr>
      </w:pPr>
      <w:r w:rsidRPr="000A35BD">
        <w:rPr>
          <w:rFonts w:ascii="Georgia" w:hAnsi="Georgia"/>
        </w:rPr>
        <w:tab/>
        <w:t>‘But I am English.’</w:t>
      </w:r>
    </w:p>
    <w:p w14:paraId="00DE207E" w14:textId="4A11673F" w:rsidR="00DC0E5E" w:rsidRPr="000A35BD" w:rsidRDefault="00DC0E5E" w:rsidP="0005536D">
      <w:pPr>
        <w:spacing w:after="0" w:line="240" w:lineRule="auto"/>
        <w:ind w:left="567" w:right="567"/>
        <w:jc w:val="both"/>
        <w:rPr>
          <w:rFonts w:ascii="Georgia" w:hAnsi="Georgia"/>
        </w:rPr>
      </w:pPr>
      <w:r w:rsidRPr="000A35BD">
        <w:rPr>
          <w:rFonts w:ascii="Georgia" w:hAnsi="Georgia"/>
        </w:rPr>
        <w:tab/>
        <w:t>‘Half. No, not that even, for you have lived in the mountains.’</w:t>
      </w:r>
      <w:r w:rsidR="008E1737">
        <w:rPr>
          <w:rFonts w:ascii="Georgia" w:hAnsi="Georgia"/>
        </w:rPr>
        <w:t xml:space="preserve"> (</w:t>
      </w:r>
      <w:r w:rsidR="005E6CBC" w:rsidRPr="005E6CBC">
        <w:rPr>
          <w:rFonts w:ascii="Georgia" w:hAnsi="Georgia"/>
          <w:i/>
        </w:rPr>
        <w:t>CD</w:t>
      </w:r>
      <w:r w:rsidR="008E1737">
        <w:rPr>
          <w:rFonts w:ascii="Georgia" w:hAnsi="Georgia"/>
        </w:rPr>
        <w:t>, p. 20)</w:t>
      </w:r>
    </w:p>
    <w:p w14:paraId="44903AF7" w14:textId="77777777" w:rsidR="003303C3" w:rsidRPr="000A35BD" w:rsidRDefault="003303C3" w:rsidP="0005536D">
      <w:pPr>
        <w:spacing w:after="0" w:line="240" w:lineRule="auto"/>
        <w:ind w:left="567" w:right="567"/>
        <w:jc w:val="both"/>
        <w:rPr>
          <w:rFonts w:ascii="Georgia" w:hAnsi="Georgia"/>
        </w:rPr>
      </w:pPr>
    </w:p>
    <w:p w14:paraId="04BCD4EE" w14:textId="27F882F5" w:rsidR="00AB025D" w:rsidRPr="000A35BD" w:rsidRDefault="001E5229" w:rsidP="00C358CD">
      <w:pPr>
        <w:spacing w:after="0" w:line="480" w:lineRule="auto"/>
        <w:jc w:val="both"/>
        <w:rPr>
          <w:rFonts w:ascii="Georgia" w:hAnsi="Georgia"/>
        </w:rPr>
      </w:pPr>
      <w:r w:rsidRPr="000A35BD">
        <w:rPr>
          <w:rFonts w:ascii="Georgia" w:hAnsi="Georgia"/>
        </w:rPr>
        <w:t xml:space="preserve">While Evan ap Evans does seemingly agree with the possibility of a </w:t>
      </w:r>
      <w:r w:rsidR="00B16B62">
        <w:rPr>
          <w:rFonts w:ascii="Georgia" w:hAnsi="Georgia"/>
        </w:rPr>
        <w:t>dual</w:t>
      </w:r>
      <w:r w:rsidRPr="000A35BD">
        <w:rPr>
          <w:rFonts w:ascii="Georgia" w:hAnsi="Georgia"/>
        </w:rPr>
        <w:t xml:space="preserve"> English-Welsh identity here, in doing so he denies Ann the right to self-identify. </w:t>
      </w:r>
      <w:r w:rsidR="002B7014" w:rsidRPr="000A35BD">
        <w:rPr>
          <w:rFonts w:ascii="Georgia" w:hAnsi="Georgia"/>
        </w:rPr>
        <w:t xml:space="preserve">He only concedes that she could be half-English here in order to point out that Ann is also half-Welsh – were the situation reversed, </w:t>
      </w:r>
      <w:r w:rsidR="00C358CD">
        <w:rPr>
          <w:rFonts w:ascii="Georgia" w:hAnsi="Georgia"/>
        </w:rPr>
        <w:t xml:space="preserve">and Ann was confident in her Welshness, </w:t>
      </w:r>
      <w:r w:rsidR="002B7014" w:rsidRPr="000A35BD">
        <w:rPr>
          <w:rFonts w:ascii="Georgia" w:hAnsi="Georgia"/>
        </w:rPr>
        <w:t xml:space="preserve">he would be unlikely to point out that </w:t>
      </w:r>
      <w:r w:rsidR="00C358CD">
        <w:rPr>
          <w:rFonts w:ascii="Georgia" w:hAnsi="Georgia"/>
        </w:rPr>
        <w:t>she</w:t>
      </w:r>
      <w:r w:rsidR="002B7014" w:rsidRPr="000A35BD">
        <w:rPr>
          <w:rFonts w:ascii="Georgia" w:hAnsi="Georgia"/>
        </w:rPr>
        <w:t xml:space="preserve"> was</w:t>
      </w:r>
      <w:r w:rsidR="00C358CD">
        <w:rPr>
          <w:rFonts w:ascii="Georgia" w:hAnsi="Georgia"/>
        </w:rPr>
        <w:t xml:space="preserve"> also</w:t>
      </w:r>
      <w:r w:rsidR="002B7014" w:rsidRPr="000A35BD">
        <w:rPr>
          <w:rFonts w:ascii="Georgia" w:hAnsi="Georgia"/>
        </w:rPr>
        <w:t xml:space="preserve"> </w:t>
      </w:r>
      <w:r w:rsidR="00C358CD">
        <w:rPr>
          <w:rFonts w:ascii="Georgia" w:hAnsi="Georgia"/>
        </w:rPr>
        <w:t>partially English</w:t>
      </w:r>
      <w:r w:rsidR="002B7014" w:rsidRPr="000A35BD">
        <w:rPr>
          <w:rFonts w:ascii="Georgia" w:hAnsi="Georgia"/>
        </w:rPr>
        <w:t xml:space="preserve">. </w:t>
      </w:r>
      <w:r w:rsidR="007250EA" w:rsidRPr="000A35BD">
        <w:rPr>
          <w:rFonts w:ascii="Georgia" w:hAnsi="Georgia"/>
        </w:rPr>
        <w:t xml:space="preserve">Both Evan ap Evans and Gabriel are only interested in Ann’s identity insofar as they can get it to align with their own, and in so doing gain a kind of victory </w:t>
      </w:r>
      <w:r w:rsidR="00B16B62">
        <w:rPr>
          <w:rFonts w:ascii="Georgia" w:hAnsi="Georgia"/>
        </w:rPr>
        <w:t>over</w:t>
      </w:r>
      <w:r w:rsidR="007250EA" w:rsidRPr="000A35BD">
        <w:rPr>
          <w:rFonts w:ascii="Georgia" w:hAnsi="Georgia"/>
        </w:rPr>
        <w:t xml:space="preserve"> her as a symbol of the </w:t>
      </w:r>
      <w:r w:rsidR="003F006D">
        <w:rPr>
          <w:rFonts w:ascii="Georgia" w:hAnsi="Georgia"/>
        </w:rPr>
        <w:t>Border</w:t>
      </w:r>
      <w:r w:rsidR="007250EA" w:rsidRPr="000A35BD">
        <w:rPr>
          <w:rFonts w:ascii="Georgia" w:hAnsi="Georgia"/>
        </w:rPr>
        <w:t xml:space="preserve">. </w:t>
      </w:r>
    </w:p>
    <w:p w14:paraId="17F64C59" w14:textId="77CAE45F" w:rsidR="003303C3" w:rsidRDefault="00AB025D" w:rsidP="0005536D">
      <w:pPr>
        <w:spacing w:after="0" w:line="480" w:lineRule="auto"/>
        <w:jc w:val="both"/>
        <w:rPr>
          <w:rFonts w:ascii="Georgia" w:hAnsi="Georgia"/>
        </w:rPr>
      </w:pPr>
      <w:r w:rsidRPr="000A35BD">
        <w:rPr>
          <w:rFonts w:ascii="Georgia" w:hAnsi="Georgia"/>
        </w:rPr>
        <w:tab/>
      </w:r>
      <w:r w:rsidR="001E5229" w:rsidRPr="000A35BD">
        <w:rPr>
          <w:rFonts w:ascii="Georgia" w:hAnsi="Georgia"/>
        </w:rPr>
        <w:t xml:space="preserve"> </w:t>
      </w:r>
      <w:r w:rsidR="00B16A2F" w:rsidRPr="000A35BD">
        <w:rPr>
          <w:rFonts w:ascii="Georgia" w:hAnsi="Georgia"/>
        </w:rPr>
        <w:t xml:space="preserve">In forcing their own national perspectives on Ann, Evan ap Evans and Gabriel suggest that her own perspective is either not legitimate or not worth listening to. The </w:t>
      </w:r>
      <w:r w:rsidR="003F006D">
        <w:rPr>
          <w:rFonts w:ascii="Georgia" w:hAnsi="Georgia"/>
        </w:rPr>
        <w:t>Border</w:t>
      </w:r>
      <w:r w:rsidR="00B16A2F" w:rsidRPr="000A35BD">
        <w:rPr>
          <w:rFonts w:ascii="Georgia" w:hAnsi="Georgia"/>
        </w:rPr>
        <w:t xml:space="preserve"> in the novel is an area of natural hybridity, meaning that Ann’s hybrid identity is in many ways a more accurate representation of the world around her. Nevertheless, the world is seen through the eyes of men, and it is their vision which is impressed upon Ann – from the outside in – from the start of the novel to its violent end. </w:t>
      </w:r>
    </w:p>
    <w:p w14:paraId="3DA80A45" w14:textId="04FCFFA2" w:rsidR="001F65EC" w:rsidRPr="000A35BD" w:rsidRDefault="001F65EC" w:rsidP="001F65EC">
      <w:pPr>
        <w:spacing w:after="0" w:line="480" w:lineRule="auto"/>
        <w:jc w:val="center"/>
        <w:rPr>
          <w:rFonts w:ascii="Georgia" w:hAnsi="Georgia"/>
        </w:rPr>
      </w:pPr>
      <w:r>
        <w:rPr>
          <w:rFonts w:ascii="Georgia" w:hAnsi="Georgia"/>
        </w:rPr>
        <w:t>***</w:t>
      </w:r>
    </w:p>
    <w:p w14:paraId="34F6C233" w14:textId="07888051" w:rsidR="00E439CE" w:rsidRPr="000A35BD" w:rsidRDefault="00E439CE" w:rsidP="001757D7">
      <w:pPr>
        <w:spacing w:after="0" w:line="480" w:lineRule="auto"/>
        <w:jc w:val="both"/>
        <w:rPr>
          <w:rFonts w:ascii="Georgia" w:hAnsi="Georgia"/>
        </w:rPr>
      </w:pPr>
      <w:r w:rsidRPr="000A35BD">
        <w:rPr>
          <w:rFonts w:ascii="Georgia" w:hAnsi="Georgia"/>
        </w:rPr>
        <w:t xml:space="preserve">As in </w:t>
      </w:r>
      <w:r w:rsidR="005E6CBC" w:rsidRPr="005E6CBC">
        <w:rPr>
          <w:rFonts w:ascii="Georgia" w:hAnsi="Georgia"/>
          <w:i/>
        </w:rPr>
        <w:t>Country Dance</w:t>
      </w:r>
      <w:r w:rsidRPr="000A35BD">
        <w:rPr>
          <w:rFonts w:ascii="Georgia" w:hAnsi="Georgia"/>
        </w:rPr>
        <w:t xml:space="preserve">, the control of the physical landscape serves as a means of psychological oppression in </w:t>
      </w:r>
      <w:r w:rsidR="005E6CBC" w:rsidRPr="005E6CBC">
        <w:rPr>
          <w:rFonts w:ascii="Georgia" w:hAnsi="Georgia"/>
          <w:i/>
        </w:rPr>
        <w:t>The Wooden Doctor</w:t>
      </w:r>
      <w:r w:rsidR="00C358CD">
        <w:rPr>
          <w:rFonts w:ascii="Georgia" w:hAnsi="Georgia"/>
          <w:i/>
        </w:rPr>
        <w:t xml:space="preserve"> </w:t>
      </w:r>
      <w:r w:rsidR="00C358CD" w:rsidRPr="00C358CD">
        <w:rPr>
          <w:rFonts w:ascii="Georgia" w:hAnsi="Georgia"/>
        </w:rPr>
        <w:t>as well</w:t>
      </w:r>
      <w:r w:rsidRPr="00C358CD">
        <w:rPr>
          <w:rFonts w:ascii="Georgia" w:hAnsi="Georgia"/>
        </w:rPr>
        <w:t>.</w:t>
      </w:r>
      <w:r w:rsidRPr="000A35BD">
        <w:rPr>
          <w:rFonts w:ascii="Georgia" w:hAnsi="Georgia"/>
        </w:rPr>
        <w:t xml:space="preserve"> Yet unlike Evans’ earlier novel, which focuses primarily on </w:t>
      </w:r>
      <w:r w:rsidR="00443A2D" w:rsidRPr="000A35BD">
        <w:rPr>
          <w:rFonts w:ascii="Georgia" w:hAnsi="Georgia"/>
        </w:rPr>
        <w:t xml:space="preserve">landscape on a national scale, </w:t>
      </w:r>
      <w:r w:rsidR="005E6CBC" w:rsidRPr="005E6CBC">
        <w:rPr>
          <w:rFonts w:ascii="Georgia" w:hAnsi="Georgia"/>
          <w:i/>
        </w:rPr>
        <w:t>The Wooden Doctor</w:t>
      </w:r>
      <w:r w:rsidR="00443A2D" w:rsidRPr="000A35BD">
        <w:rPr>
          <w:rFonts w:ascii="Georgia" w:hAnsi="Georgia"/>
        </w:rPr>
        <w:t xml:space="preserve"> addresses power and control in a more intimate setting: the home. </w:t>
      </w:r>
      <w:r w:rsidR="00BA5F8F" w:rsidRPr="000A35BD">
        <w:rPr>
          <w:rFonts w:ascii="Georgia" w:hAnsi="Georgia"/>
        </w:rPr>
        <w:t xml:space="preserve">As Arabella’s </w:t>
      </w:r>
      <w:r w:rsidR="00BA5F8F" w:rsidRPr="000A35BD">
        <w:rPr>
          <w:rFonts w:ascii="Georgia" w:hAnsi="Georgia"/>
        </w:rPr>
        <w:lastRenderedPageBreak/>
        <w:t>father turns the family’s home from an area of peace and safety into one of terror, it becomes a tool of psychological abuse</w:t>
      </w:r>
      <w:r w:rsidR="009635BD" w:rsidRPr="000A35BD">
        <w:rPr>
          <w:rFonts w:ascii="Georgia" w:hAnsi="Georgia"/>
        </w:rPr>
        <w:t>.</w:t>
      </w:r>
    </w:p>
    <w:p w14:paraId="0A78F15F" w14:textId="54D93FC0" w:rsidR="001D6DA0" w:rsidRPr="000A35BD" w:rsidRDefault="001D6DA0" w:rsidP="0005536D">
      <w:pPr>
        <w:spacing w:after="0" w:line="480" w:lineRule="auto"/>
        <w:jc w:val="both"/>
        <w:rPr>
          <w:rFonts w:ascii="Georgia" w:hAnsi="Georgia"/>
        </w:rPr>
      </w:pPr>
      <w:r w:rsidRPr="000A35BD">
        <w:rPr>
          <w:rFonts w:ascii="Georgia" w:hAnsi="Georgia"/>
        </w:rPr>
        <w:tab/>
        <w:t xml:space="preserve">The plot of </w:t>
      </w:r>
      <w:r w:rsidR="005E6CBC" w:rsidRPr="005E6CBC">
        <w:rPr>
          <w:rFonts w:ascii="Georgia" w:hAnsi="Georgia"/>
          <w:i/>
        </w:rPr>
        <w:t>The Wooden Doctor</w:t>
      </w:r>
      <w:r w:rsidRPr="000A35BD">
        <w:rPr>
          <w:rFonts w:ascii="Georgia" w:hAnsi="Georgia"/>
        </w:rPr>
        <w:t xml:space="preserve"> follows Arabella</w:t>
      </w:r>
      <w:r w:rsidR="00333976" w:rsidRPr="000A35BD">
        <w:rPr>
          <w:rFonts w:ascii="Georgia" w:hAnsi="Georgia"/>
        </w:rPr>
        <w:t xml:space="preserve"> on her journey from child to young woman, moving through her abusive childhood, her mysterious chronic illness, and her unrequited love for the doctor who attempts to treat her. The prelude to the book includes several allusions to the terror of family life for Arabella, her sister, and her mother, who are routinely subjected to the violent behaviour of her ‘drunkard’ father (</w:t>
      </w:r>
      <w:r w:rsidR="005E6CBC" w:rsidRPr="005E6CBC">
        <w:rPr>
          <w:rFonts w:ascii="Georgia" w:hAnsi="Georgia"/>
          <w:i/>
        </w:rPr>
        <w:t>WD</w:t>
      </w:r>
      <w:r w:rsidR="00333976" w:rsidRPr="000A35BD">
        <w:rPr>
          <w:rFonts w:ascii="Georgia" w:hAnsi="Georgia"/>
        </w:rPr>
        <w:t>, p. 10)</w:t>
      </w:r>
      <w:r w:rsidR="00C358CD">
        <w:rPr>
          <w:rFonts w:ascii="Georgia" w:hAnsi="Georgia"/>
        </w:rPr>
        <w:t>.</w:t>
      </w:r>
      <w:r w:rsidR="008110A0">
        <w:rPr>
          <w:rStyle w:val="FootnoteReference"/>
          <w:rFonts w:ascii="Georgia" w:hAnsi="Georgia"/>
        </w:rPr>
        <w:footnoteReference w:id="6"/>
      </w:r>
      <w:r w:rsidR="00333976" w:rsidRPr="000A35BD">
        <w:rPr>
          <w:rFonts w:ascii="Georgia" w:hAnsi="Georgia"/>
        </w:rPr>
        <w:t xml:space="preserve"> The site of this abuse is Arabella’s home, whose potential as a sanctuary is constantly disrupted by the threat of violence (verbal, physical, or otherwise) from her father. ‘In our home there was no peace,’ Arabella states in the prelude (</w:t>
      </w:r>
      <w:r w:rsidR="005E6CBC" w:rsidRPr="005E6CBC">
        <w:rPr>
          <w:rFonts w:ascii="Georgia" w:hAnsi="Georgia"/>
          <w:i/>
        </w:rPr>
        <w:t>WD</w:t>
      </w:r>
      <w:r w:rsidR="00333976" w:rsidRPr="000A35BD">
        <w:rPr>
          <w:rFonts w:ascii="Georgia" w:hAnsi="Georgia"/>
        </w:rPr>
        <w:t>, p. 10). In the final paragraph of the prelude to the main body of the novel, Arabella gives an especially moving account of how it felt to grow up in such a hostile environment:</w:t>
      </w:r>
    </w:p>
    <w:p w14:paraId="0D36A912" w14:textId="7DFFD1C0" w:rsidR="00333976" w:rsidRPr="000A35BD" w:rsidRDefault="00333976" w:rsidP="0005536D">
      <w:pPr>
        <w:spacing w:line="240" w:lineRule="auto"/>
        <w:ind w:left="567" w:right="567"/>
        <w:jc w:val="both"/>
        <w:rPr>
          <w:rFonts w:ascii="Georgia" w:hAnsi="Georgia"/>
        </w:rPr>
      </w:pPr>
      <w:r w:rsidRPr="000A35BD">
        <w:rPr>
          <w:rFonts w:ascii="Georgia" w:hAnsi="Georgia"/>
        </w:rPr>
        <w:t xml:space="preserve">One and all, year in, year out, as we grew up or old, we nursed the prospect of escape. We quarrelled among ourselves; fretted, isolated by our eccentricities, we sharpened our claws in one another’s flesh. </w:t>
      </w:r>
      <w:r w:rsidRPr="00C358CD">
        <w:rPr>
          <w:rFonts w:ascii="Georgia" w:hAnsi="Georgia"/>
          <w:b/>
        </w:rPr>
        <w:t>Our home among the quiet fields became a cage of savagery</w:t>
      </w:r>
      <w:r w:rsidRPr="000A35BD">
        <w:rPr>
          <w:rFonts w:ascii="Georgia" w:hAnsi="Georgia"/>
        </w:rPr>
        <w:t>. (</w:t>
      </w:r>
      <w:r w:rsidR="005E6CBC" w:rsidRPr="005E6CBC">
        <w:rPr>
          <w:rFonts w:ascii="Georgia" w:hAnsi="Georgia"/>
          <w:i/>
        </w:rPr>
        <w:t>WD</w:t>
      </w:r>
      <w:r w:rsidRPr="000A35BD">
        <w:rPr>
          <w:rFonts w:ascii="Georgia" w:hAnsi="Georgia"/>
        </w:rPr>
        <w:t>, p. 12)</w:t>
      </w:r>
    </w:p>
    <w:p w14:paraId="0C16BF29" w14:textId="7830DE20" w:rsidR="00B66AD6" w:rsidRPr="000A35BD" w:rsidRDefault="00B66AD6" w:rsidP="0005536D">
      <w:pPr>
        <w:spacing w:after="0" w:line="480" w:lineRule="auto"/>
        <w:jc w:val="both"/>
        <w:rPr>
          <w:rFonts w:ascii="Georgia" w:hAnsi="Georgia"/>
        </w:rPr>
      </w:pPr>
      <w:r w:rsidRPr="000A35BD">
        <w:rPr>
          <w:rFonts w:ascii="Georgia" w:hAnsi="Georgia"/>
        </w:rPr>
        <w:tab/>
      </w:r>
      <w:r w:rsidR="00506CF7" w:rsidRPr="000A35BD">
        <w:rPr>
          <w:rFonts w:ascii="Georgia" w:hAnsi="Georgia"/>
        </w:rPr>
        <w:t xml:space="preserve">While this violation of the home, which so often represents a site of safety and comfort (as alluded to when Arabella states, ‘In our home there was no peace’, acknowledging the </w:t>
      </w:r>
      <w:r w:rsidR="009014CA" w:rsidRPr="000A35BD">
        <w:rPr>
          <w:rFonts w:ascii="Georgia" w:hAnsi="Georgia"/>
        </w:rPr>
        <w:t xml:space="preserve">expectation of </w:t>
      </w:r>
      <w:r w:rsidR="00C358CD">
        <w:rPr>
          <w:rFonts w:ascii="Georgia" w:hAnsi="Georgia"/>
        </w:rPr>
        <w:t xml:space="preserve">such </w:t>
      </w:r>
      <w:r w:rsidR="009014CA" w:rsidRPr="000A35BD">
        <w:rPr>
          <w:rFonts w:ascii="Georgia" w:hAnsi="Georgia"/>
        </w:rPr>
        <w:t>peace), would be disturbing to any child, it is important to recognise the gendered element present. The domestic, home world is often associated with women, in contrast to the outside world of men; the public is male, the private is female. Geographer Doreen Massey stated that ‘the identities of “woman” and of the “home-place” are intimately tied up with each other’.</w:t>
      </w:r>
      <w:r w:rsidR="009014CA" w:rsidRPr="000A35BD">
        <w:rPr>
          <w:rStyle w:val="FootnoteReference"/>
          <w:rFonts w:ascii="Georgia" w:hAnsi="Georgia"/>
        </w:rPr>
        <w:footnoteReference w:id="7"/>
      </w:r>
      <w:r w:rsidR="009014CA" w:rsidRPr="000A35BD">
        <w:rPr>
          <w:rFonts w:ascii="Georgia" w:hAnsi="Georgia"/>
        </w:rPr>
        <w:t xml:space="preserve"> Simone de Beauvoir also noted this connection, painting the domestic sphere as the one area in which women are allowed </w:t>
      </w:r>
      <w:proofErr w:type="gramStart"/>
      <w:r w:rsidR="009014CA" w:rsidRPr="000A35BD">
        <w:rPr>
          <w:rFonts w:ascii="Georgia" w:hAnsi="Georgia"/>
        </w:rPr>
        <w:t>some kind of freedom</w:t>
      </w:r>
      <w:proofErr w:type="gramEnd"/>
      <w:r w:rsidR="009014CA" w:rsidRPr="000A35BD">
        <w:rPr>
          <w:rFonts w:ascii="Georgia" w:hAnsi="Georgia"/>
        </w:rPr>
        <w:t xml:space="preserve"> of expression:</w:t>
      </w:r>
    </w:p>
    <w:p w14:paraId="1F408B40" w14:textId="0BD76494" w:rsidR="009014CA" w:rsidRPr="000A35BD" w:rsidRDefault="009014CA" w:rsidP="0005536D">
      <w:pPr>
        <w:spacing w:line="240" w:lineRule="auto"/>
        <w:ind w:left="567" w:right="567"/>
        <w:jc w:val="both"/>
        <w:rPr>
          <w:rFonts w:ascii="Georgia" w:hAnsi="Georgia"/>
        </w:rPr>
      </w:pPr>
      <w:r w:rsidRPr="000A35BD">
        <w:rPr>
          <w:rFonts w:ascii="Georgia" w:hAnsi="Georgia"/>
        </w:rPr>
        <w:t xml:space="preserve">[…] </w:t>
      </w:r>
      <w:r w:rsidRPr="00B16B62">
        <w:rPr>
          <w:rFonts w:ascii="Georgia" w:hAnsi="Georgia"/>
          <w:b/>
        </w:rPr>
        <w:t>woman is confined within the conjugal sphere; it is for her to change that prison into a realm</w:t>
      </w:r>
      <w:r w:rsidRPr="000A35BD">
        <w:rPr>
          <w:rFonts w:ascii="Georgia" w:hAnsi="Georgia"/>
        </w:rPr>
        <w:t xml:space="preserve">. Her attitude towards her home is dictated by the same dialectic that defines her situation in general: she takes by becoming prey, she finds freedom by giving it up: by renouncing </w:t>
      </w:r>
      <w:r w:rsidRPr="000A35BD">
        <w:rPr>
          <w:rFonts w:ascii="Georgia" w:hAnsi="Georgia"/>
        </w:rPr>
        <w:lastRenderedPageBreak/>
        <w:t xml:space="preserve">the world she aims to conquer a world. […] </w:t>
      </w:r>
      <w:r w:rsidRPr="00B16B62">
        <w:rPr>
          <w:rFonts w:ascii="Georgia" w:hAnsi="Georgia"/>
          <w:b/>
        </w:rPr>
        <w:t>The home becomes the centre of the world and even its only reality;</w:t>
      </w:r>
      <w:r w:rsidRPr="000A35BD">
        <w:rPr>
          <w:rFonts w:ascii="Georgia" w:hAnsi="Georgia"/>
        </w:rPr>
        <w:t xml:space="preserve"> […] refuge, retreat, grotto, womb, it gives shelter from outside dangers; it is this confused outer world that becomes unreal.</w:t>
      </w:r>
      <w:r w:rsidRPr="000A35BD">
        <w:rPr>
          <w:rStyle w:val="FootnoteReference"/>
          <w:rFonts w:ascii="Georgia" w:hAnsi="Georgia"/>
        </w:rPr>
        <w:footnoteReference w:id="8"/>
      </w:r>
    </w:p>
    <w:p w14:paraId="284A30C6" w14:textId="449B3604" w:rsidR="00B54764" w:rsidRPr="000A35BD" w:rsidRDefault="00B54764" w:rsidP="0005536D">
      <w:pPr>
        <w:spacing w:after="0" w:line="480" w:lineRule="auto"/>
        <w:jc w:val="both"/>
        <w:rPr>
          <w:rFonts w:ascii="Georgia" w:hAnsi="Georgia"/>
        </w:rPr>
      </w:pPr>
      <w:r w:rsidRPr="000A35BD">
        <w:rPr>
          <w:rFonts w:ascii="Georgia" w:hAnsi="Georgia"/>
        </w:rPr>
        <w:tab/>
      </w:r>
      <w:r w:rsidR="001D1020" w:rsidRPr="000A35BD">
        <w:rPr>
          <w:rFonts w:ascii="Georgia" w:hAnsi="Georgia"/>
        </w:rPr>
        <w:t xml:space="preserve">For a woman, the home is both prison and palace; it is </w:t>
      </w:r>
      <w:r w:rsidR="00C358CD">
        <w:rPr>
          <w:rFonts w:ascii="Georgia" w:hAnsi="Georgia"/>
        </w:rPr>
        <w:t xml:space="preserve">an </w:t>
      </w:r>
      <w:r w:rsidR="001D1020" w:rsidRPr="000A35BD">
        <w:rPr>
          <w:rFonts w:ascii="Georgia" w:hAnsi="Georgia"/>
        </w:rPr>
        <w:t xml:space="preserve">area she has control over, but it is the only one she is allowed. Arabella’s father, with his violent disruption of the home, thus strikes a dual blow. On one hand, he reinforces boundaries of the prison, as Arabella states </w:t>
      </w:r>
      <w:r w:rsidR="00373AEA" w:rsidRPr="000A35BD">
        <w:rPr>
          <w:rFonts w:ascii="Georgia" w:hAnsi="Georgia"/>
        </w:rPr>
        <w:t>‘his behaviour alienated all our neighbours.’ (</w:t>
      </w:r>
      <w:r w:rsidR="005E6CBC" w:rsidRPr="005E6CBC">
        <w:rPr>
          <w:rFonts w:ascii="Georgia" w:hAnsi="Georgia"/>
          <w:i/>
        </w:rPr>
        <w:t>WD</w:t>
      </w:r>
      <w:r w:rsidR="00373AEA" w:rsidRPr="000A35BD">
        <w:rPr>
          <w:rFonts w:ascii="Georgia" w:hAnsi="Georgia"/>
        </w:rPr>
        <w:t xml:space="preserve">, p. 12). Yet he also deprived his wife and children of the potential for the home to be a place for self-expression or happiness. </w:t>
      </w:r>
      <w:r w:rsidR="00C04931" w:rsidRPr="000A35BD">
        <w:rPr>
          <w:rFonts w:ascii="Georgia" w:hAnsi="Georgia"/>
        </w:rPr>
        <w:t xml:space="preserve">In effect, the home is turned first into a prison, then a torture chamber. </w:t>
      </w:r>
      <w:r w:rsidR="00373AEA" w:rsidRPr="000A35BD">
        <w:rPr>
          <w:rFonts w:ascii="Georgia" w:hAnsi="Georgia"/>
        </w:rPr>
        <w:t xml:space="preserve"> </w:t>
      </w:r>
      <w:r w:rsidR="001D1020" w:rsidRPr="000A35BD">
        <w:rPr>
          <w:rFonts w:ascii="Georgia" w:hAnsi="Georgia"/>
        </w:rPr>
        <w:t xml:space="preserve"> </w:t>
      </w:r>
    </w:p>
    <w:p w14:paraId="4EA2E8CA" w14:textId="69EDD0BD" w:rsidR="00770D4F" w:rsidRPr="000A35BD" w:rsidRDefault="00770D4F" w:rsidP="0005536D">
      <w:pPr>
        <w:spacing w:after="0" w:line="480" w:lineRule="auto"/>
        <w:jc w:val="both"/>
        <w:rPr>
          <w:rFonts w:ascii="Georgia" w:hAnsi="Georgia"/>
        </w:rPr>
      </w:pPr>
      <w:r w:rsidRPr="000A35BD">
        <w:rPr>
          <w:rFonts w:ascii="Georgia" w:hAnsi="Georgia"/>
        </w:rPr>
        <w:tab/>
      </w:r>
      <w:r w:rsidR="00FA3EBF" w:rsidRPr="000A35BD">
        <w:rPr>
          <w:rFonts w:ascii="Georgia" w:hAnsi="Georgia"/>
        </w:rPr>
        <w:t xml:space="preserve">Abuse and its psychological impact </w:t>
      </w:r>
      <w:proofErr w:type="gramStart"/>
      <w:r w:rsidR="00FA3EBF" w:rsidRPr="000A35BD">
        <w:rPr>
          <w:rFonts w:ascii="Georgia" w:hAnsi="Georgia"/>
        </w:rPr>
        <w:t>is</w:t>
      </w:r>
      <w:proofErr w:type="gramEnd"/>
      <w:r w:rsidR="00FA3EBF" w:rsidRPr="000A35BD">
        <w:rPr>
          <w:rFonts w:ascii="Georgia" w:hAnsi="Georgia"/>
        </w:rPr>
        <w:t xml:space="preserve"> one of the key themes (if not the central theme) in </w:t>
      </w:r>
      <w:r w:rsidR="005E6CBC" w:rsidRPr="005E6CBC">
        <w:rPr>
          <w:rFonts w:ascii="Georgia" w:hAnsi="Georgia"/>
          <w:i/>
        </w:rPr>
        <w:t>The Wooden Doctor</w:t>
      </w:r>
      <w:r w:rsidR="00FA3EBF" w:rsidRPr="000A35BD">
        <w:rPr>
          <w:rFonts w:ascii="Georgia" w:hAnsi="Georgia"/>
        </w:rPr>
        <w:t xml:space="preserve">, and the above examples of Arabella’s father </w:t>
      </w:r>
      <w:r w:rsidR="00F2144A" w:rsidRPr="000A35BD">
        <w:rPr>
          <w:rFonts w:ascii="Georgia" w:hAnsi="Georgia"/>
        </w:rPr>
        <w:t xml:space="preserve">disturbing the sanctuary of the home are far from the only instances of abuse in the book. However, they are nevertheless significant in that they provide a common thread between the two novels, showing how the issue of place is significant in both </w:t>
      </w:r>
      <w:r w:rsidR="005E6CBC" w:rsidRPr="005E6CBC">
        <w:rPr>
          <w:rFonts w:ascii="Georgia" w:hAnsi="Georgia"/>
          <w:i/>
        </w:rPr>
        <w:t>Country Dance</w:t>
      </w:r>
      <w:r w:rsidR="00F2144A" w:rsidRPr="000A35BD">
        <w:rPr>
          <w:rFonts w:ascii="Georgia" w:hAnsi="Georgia"/>
        </w:rPr>
        <w:t xml:space="preserve"> and </w:t>
      </w:r>
      <w:r w:rsidR="005E6CBC" w:rsidRPr="005E6CBC">
        <w:rPr>
          <w:rFonts w:ascii="Georgia" w:hAnsi="Georgia"/>
          <w:i/>
        </w:rPr>
        <w:t>The Wooden Doctor</w:t>
      </w:r>
      <w:r w:rsidR="00F2144A" w:rsidRPr="000A35BD">
        <w:rPr>
          <w:rFonts w:ascii="Georgia" w:hAnsi="Georgia"/>
        </w:rPr>
        <w:t>. They also show how the women in these novels have a perception of the exterior world imposed upon them from the outside in, be it in the form of national identity or the lack of a safe home. In both novels space is controlled and manipulated by men. It is a man’s world; women just live in it.</w:t>
      </w:r>
    </w:p>
    <w:p w14:paraId="01193A47" w14:textId="3FDD6F6A" w:rsidR="009635BD" w:rsidRPr="000A35BD" w:rsidRDefault="009635BD" w:rsidP="0020222E">
      <w:pPr>
        <w:spacing w:after="0" w:line="480" w:lineRule="auto"/>
        <w:rPr>
          <w:rFonts w:ascii="Georgia" w:hAnsi="Georgia"/>
        </w:rPr>
      </w:pPr>
      <w:r w:rsidRPr="000A35BD">
        <w:rPr>
          <w:rFonts w:ascii="Georgia" w:hAnsi="Georgia"/>
        </w:rPr>
        <w:tab/>
      </w:r>
    </w:p>
    <w:p w14:paraId="6C89A339" w14:textId="0F116AE7" w:rsidR="0076304C" w:rsidRPr="005054F5" w:rsidRDefault="000A35BD" w:rsidP="005054F5">
      <w:pPr>
        <w:pStyle w:val="Heading2"/>
        <w:spacing w:after="240"/>
        <w:rPr>
          <w:rFonts w:ascii="Georgia" w:hAnsi="Georgia"/>
          <w:i/>
          <w:color w:val="auto"/>
          <w:sz w:val="28"/>
          <w:szCs w:val="28"/>
        </w:rPr>
      </w:pPr>
      <w:bookmarkStart w:id="8" w:name="_Toc8328202"/>
      <w:r w:rsidRPr="005054F5">
        <w:rPr>
          <w:rFonts w:ascii="Georgia" w:hAnsi="Georgia"/>
          <w:i/>
          <w:color w:val="auto"/>
          <w:sz w:val="28"/>
          <w:szCs w:val="28"/>
        </w:rPr>
        <w:t>Abuse and the Body</w:t>
      </w:r>
      <w:bookmarkEnd w:id="8"/>
    </w:p>
    <w:p w14:paraId="13AAFEA4" w14:textId="095D2D32" w:rsidR="0076304C" w:rsidRPr="000A35BD" w:rsidRDefault="0076304C" w:rsidP="0005536D">
      <w:pPr>
        <w:spacing w:after="0" w:line="480" w:lineRule="auto"/>
        <w:jc w:val="both"/>
        <w:rPr>
          <w:rFonts w:ascii="Georgia" w:hAnsi="Georgia"/>
        </w:rPr>
      </w:pPr>
      <w:r w:rsidRPr="000A35BD">
        <w:rPr>
          <w:rFonts w:ascii="Georgia" w:hAnsi="Georgia"/>
        </w:rPr>
        <w:t xml:space="preserve">While </w:t>
      </w:r>
      <w:r w:rsidR="002B2BDE" w:rsidRPr="000A35BD">
        <w:rPr>
          <w:rFonts w:ascii="Georgia" w:hAnsi="Georgia"/>
        </w:rPr>
        <w:t xml:space="preserve">abuse within relationships occurs in both </w:t>
      </w:r>
      <w:r w:rsidR="005E6CBC" w:rsidRPr="005E6CBC">
        <w:rPr>
          <w:rFonts w:ascii="Georgia" w:hAnsi="Georgia"/>
          <w:i/>
        </w:rPr>
        <w:t>Country Dance</w:t>
      </w:r>
      <w:r w:rsidR="002B2BDE" w:rsidRPr="000A35BD">
        <w:rPr>
          <w:rFonts w:ascii="Georgia" w:hAnsi="Georgia"/>
        </w:rPr>
        <w:t xml:space="preserve"> and </w:t>
      </w:r>
      <w:r w:rsidR="005E6CBC" w:rsidRPr="005E6CBC">
        <w:rPr>
          <w:rFonts w:ascii="Georgia" w:hAnsi="Georgia"/>
          <w:i/>
        </w:rPr>
        <w:t>The Wooden Doctor</w:t>
      </w:r>
      <w:r w:rsidR="002B2BDE" w:rsidRPr="000A35BD">
        <w:rPr>
          <w:rFonts w:ascii="Georgia" w:hAnsi="Georgia"/>
        </w:rPr>
        <w:t xml:space="preserve">, it does so in somewhat different forms. Whereas Arabella suffers abuse at the hands of her alcoholic father, Ann is the subject of intimate partner abuse by her fiancé, Gabriel. He is consistently shown to be jealous, verbally and ultimately physically abusive, perceiving Ann to have been unfaithful when she has not and generally acting extremely paranoid. This paranoia results in Gabriel exhibiting </w:t>
      </w:r>
      <w:r w:rsidR="002B2BDE" w:rsidRPr="000A35BD">
        <w:rPr>
          <w:rFonts w:ascii="Georgia" w:hAnsi="Georgia"/>
        </w:rPr>
        <w:lastRenderedPageBreak/>
        <w:t xml:space="preserve">controlling behaviour, which attempts to </w:t>
      </w:r>
      <w:r w:rsidR="002477C1">
        <w:rPr>
          <w:rFonts w:ascii="Georgia" w:hAnsi="Georgia"/>
        </w:rPr>
        <w:t>manipulate</w:t>
      </w:r>
      <w:r w:rsidR="002B2BDE" w:rsidRPr="000A35BD">
        <w:rPr>
          <w:rFonts w:ascii="Georgia" w:hAnsi="Georgia"/>
        </w:rPr>
        <w:t xml:space="preserve"> Ann’s interior, mental life as well as her exterior circumstances. In fact, it is when Ann is physically furthest from his influence that Gabriel becomes the most psychologically controlling.</w:t>
      </w:r>
    </w:p>
    <w:p w14:paraId="54A44DF9" w14:textId="51221AD6" w:rsidR="00037339" w:rsidRPr="000A35BD" w:rsidRDefault="002B2BDE" w:rsidP="0005536D">
      <w:pPr>
        <w:spacing w:after="0" w:line="480" w:lineRule="auto"/>
        <w:jc w:val="both"/>
        <w:rPr>
          <w:rFonts w:ascii="Georgia" w:hAnsi="Georgia"/>
        </w:rPr>
      </w:pPr>
      <w:r w:rsidRPr="000A35BD">
        <w:rPr>
          <w:rFonts w:ascii="Georgia" w:hAnsi="Georgia"/>
        </w:rPr>
        <w:tab/>
        <w:t>The most obvious instance of this controlling behaviour takes the form of Ann’s book, the diary which Gabriel insist</w:t>
      </w:r>
      <w:r w:rsidR="002477C1">
        <w:rPr>
          <w:rFonts w:ascii="Georgia" w:hAnsi="Georgia"/>
        </w:rPr>
        <w:t>s</w:t>
      </w:r>
      <w:r w:rsidRPr="000A35BD">
        <w:rPr>
          <w:rFonts w:ascii="Georgia" w:hAnsi="Georgia"/>
        </w:rPr>
        <w:t xml:space="preserve"> Ann record </w:t>
      </w:r>
      <w:proofErr w:type="gramStart"/>
      <w:r w:rsidRPr="000A35BD">
        <w:rPr>
          <w:rFonts w:ascii="Georgia" w:hAnsi="Georgia"/>
        </w:rPr>
        <w:t>all of</w:t>
      </w:r>
      <w:proofErr w:type="gramEnd"/>
      <w:r w:rsidRPr="000A35BD">
        <w:rPr>
          <w:rFonts w:ascii="Georgia" w:hAnsi="Georgia"/>
        </w:rPr>
        <w:t xml:space="preserve"> her activity in, and which </w:t>
      </w:r>
      <w:r w:rsidR="00C358CD">
        <w:rPr>
          <w:rFonts w:ascii="Georgia" w:hAnsi="Georgia"/>
        </w:rPr>
        <w:t>compels Ann to record her narrative in the first place</w:t>
      </w:r>
      <w:r w:rsidRPr="000A35BD">
        <w:rPr>
          <w:rFonts w:ascii="Georgia" w:hAnsi="Georgia"/>
        </w:rPr>
        <w:t xml:space="preserve">. In the first line of </w:t>
      </w:r>
      <w:r w:rsidR="005E6CBC" w:rsidRPr="005E6CBC">
        <w:rPr>
          <w:rFonts w:ascii="Georgia" w:hAnsi="Georgia"/>
          <w:i/>
        </w:rPr>
        <w:t>Country Dance</w:t>
      </w:r>
      <w:r w:rsidRPr="000A35BD">
        <w:rPr>
          <w:rFonts w:ascii="Georgia" w:hAnsi="Georgia"/>
        </w:rPr>
        <w:t>, Ann writes: ‘Gabriel gives me this book, telling me to write in it all I do, for him to see, until we shall be married.’ (</w:t>
      </w:r>
      <w:r w:rsidR="005E6CBC" w:rsidRPr="005E6CBC">
        <w:rPr>
          <w:rFonts w:ascii="Georgia" w:hAnsi="Georgia"/>
          <w:i/>
        </w:rPr>
        <w:t>CD</w:t>
      </w:r>
      <w:r w:rsidRPr="000A35BD">
        <w:rPr>
          <w:rFonts w:ascii="Georgia" w:hAnsi="Georgia"/>
        </w:rPr>
        <w:t xml:space="preserve">, p. 9). </w:t>
      </w:r>
      <w:r w:rsidR="0025345E" w:rsidRPr="000A35BD">
        <w:rPr>
          <w:rFonts w:ascii="Georgia" w:hAnsi="Georgia"/>
        </w:rPr>
        <w:t xml:space="preserve">Right from the beginning of the novel, we are presented with Gabriel’s domineering behaviour. </w:t>
      </w:r>
      <w:r w:rsidR="00244222" w:rsidRPr="000A35BD">
        <w:rPr>
          <w:rFonts w:ascii="Georgia" w:hAnsi="Georgia"/>
        </w:rPr>
        <w:t xml:space="preserve">Though the extent of his </w:t>
      </w:r>
      <w:r w:rsidR="00037339" w:rsidRPr="000A35BD">
        <w:rPr>
          <w:rFonts w:ascii="Georgia" w:hAnsi="Georgia"/>
        </w:rPr>
        <w:t>abusiveness</w:t>
      </w:r>
      <w:r w:rsidR="00244222" w:rsidRPr="000A35BD">
        <w:rPr>
          <w:rFonts w:ascii="Georgia" w:hAnsi="Georgia"/>
        </w:rPr>
        <w:t xml:space="preserve"> does not become clear until later</w:t>
      </w:r>
      <w:r w:rsidR="00037339" w:rsidRPr="000A35BD">
        <w:rPr>
          <w:rFonts w:ascii="Georgia" w:hAnsi="Georgia"/>
        </w:rPr>
        <w:t xml:space="preserve"> in the book, even this act of making Ann write down what she does comes across as one of forced self-surveillance, indicating obsessiveness and suspicion that Ann might in some way betray the relationship. </w:t>
      </w:r>
    </w:p>
    <w:p w14:paraId="72846BD9" w14:textId="6858170A" w:rsidR="002B2BDE" w:rsidRPr="000A35BD" w:rsidRDefault="00037339" w:rsidP="0005536D">
      <w:pPr>
        <w:spacing w:after="0" w:line="480" w:lineRule="auto"/>
        <w:ind w:firstLine="720"/>
        <w:jc w:val="both"/>
        <w:rPr>
          <w:rFonts w:ascii="Georgia" w:hAnsi="Georgia"/>
        </w:rPr>
      </w:pPr>
      <w:r w:rsidRPr="000A35BD">
        <w:rPr>
          <w:rFonts w:ascii="Georgia" w:hAnsi="Georgia"/>
        </w:rPr>
        <w:t xml:space="preserve">Oddly, the fact that Gabriel asks Ann to create this journal for </w:t>
      </w:r>
      <w:r w:rsidR="00C358CD">
        <w:rPr>
          <w:rFonts w:ascii="Georgia" w:hAnsi="Georgia"/>
        </w:rPr>
        <w:t>him</w:t>
      </w:r>
      <w:r w:rsidRPr="000A35BD">
        <w:rPr>
          <w:rFonts w:ascii="Georgia" w:hAnsi="Georgia"/>
        </w:rPr>
        <w:t xml:space="preserve"> to monitor her behaviour presents a strange paradox of trust: on one hand, he trusts Ann enough to expect her to record her activity truthfully; on the other hand, he is suspicious enough of her that he believes she might nevertheless do (and record) some kind of behaviour he disapproves of. </w:t>
      </w:r>
      <w:r w:rsidR="00B97D72" w:rsidRPr="000A35BD">
        <w:rPr>
          <w:rFonts w:ascii="Georgia" w:hAnsi="Georgia"/>
        </w:rPr>
        <w:t xml:space="preserve">When Gabriel comes to visit Ann after their first period of separation, Ann innocently shows him the book, seemingly believing that there is nothing incriminating in it. </w:t>
      </w:r>
      <w:r w:rsidR="00E479CD" w:rsidRPr="000A35BD">
        <w:rPr>
          <w:rFonts w:ascii="Georgia" w:hAnsi="Georgia"/>
        </w:rPr>
        <w:t>Initially in a good mood, Gabriel says that he hopes the inside of the book is as ‘clean’ as its cover (</w:t>
      </w:r>
      <w:r w:rsidR="005E6CBC" w:rsidRPr="005E6CBC">
        <w:rPr>
          <w:rFonts w:ascii="Georgia" w:hAnsi="Georgia"/>
          <w:i/>
        </w:rPr>
        <w:t>CD</w:t>
      </w:r>
      <w:r w:rsidR="00E479CD" w:rsidRPr="000A35BD">
        <w:rPr>
          <w:rFonts w:ascii="Georgia" w:hAnsi="Georgia"/>
        </w:rPr>
        <w:t xml:space="preserve">, p. 23). </w:t>
      </w:r>
      <w:r w:rsidR="002477C1">
        <w:rPr>
          <w:rFonts w:ascii="Georgia" w:hAnsi="Georgia"/>
        </w:rPr>
        <w:t>Still,</w:t>
      </w:r>
      <w:r w:rsidR="00E479CD" w:rsidRPr="000A35BD">
        <w:rPr>
          <w:rFonts w:ascii="Georgia" w:hAnsi="Georgia"/>
        </w:rPr>
        <w:t xml:space="preserve"> when he reads its contents, Gabriel responds violently, throwing the book and harassing Ann verbally and physically threatening her. The language that he uses in his outburst is revealing:</w:t>
      </w:r>
    </w:p>
    <w:p w14:paraId="73F56B85" w14:textId="1055B32F" w:rsidR="00E479CD" w:rsidRPr="000A35BD" w:rsidRDefault="00E479CD" w:rsidP="0005536D">
      <w:pPr>
        <w:spacing w:line="240" w:lineRule="auto"/>
        <w:ind w:left="567" w:right="567"/>
        <w:jc w:val="both"/>
        <w:rPr>
          <w:rFonts w:ascii="Georgia" w:hAnsi="Georgia"/>
        </w:rPr>
      </w:pPr>
      <w:r w:rsidRPr="000A35BD">
        <w:rPr>
          <w:rFonts w:ascii="Georgia" w:hAnsi="Georgia"/>
        </w:rPr>
        <w:t>I know Welsh […] I understand why you looked on the ground when [Evan ap Evans] passed you, speaking his dirty tongue. Get away, you little bitch, and find your Welshman! […] I’ll take you from your Welshman and keep you from the parson!</w:t>
      </w:r>
      <w:r w:rsidR="0019521E" w:rsidRPr="000A35BD">
        <w:rPr>
          <w:rFonts w:ascii="Georgia" w:hAnsi="Georgia"/>
        </w:rPr>
        <w:t xml:space="preserve"> (</w:t>
      </w:r>
      <w:r w:rsidR="005E6CBC" w:rsidRPr="005E6CBC">
        <w:rPr>
          <w:rFonts w:ascii="Georgia" w:hAnsi="Georgia"/>
          <w:i/>
        </w:rPr>
        <w:t>CD</w:t>
      </w:r>
      <w:r w:rsidR="0019521E" w:rsidRPr="000A35BD">
        <w:rPr>
          <w:rFonts w:ascii="Georgia" w:hAnsi="Georgia"/>
        </w:rPr>
        <w:t>, p. 23)</w:t>
      </w:r>
    </w:p>
    <w:p w14:paraId="3525AA14" w14:textId="4AA13DAA" w:rsidR="00E479CD" w:rsidRDefault="00E479CD" w:rsidP="0005536D">
      <w:pPr>
        <w:spacing w:after="0" w:line="480" w:lineRule="auto"/>
        <w:ind w:firstLine="567"/>
        <w:jc w:val="both"/>
        <w:rPr>
          <w:rFonts w:ascii="Georgia" w:hAnsi="Georgia"/>
        </w:rPr>
      </w:pPr>
      <w:r w:rsidRPr="000A35BD">
        <w:rPr>
          <w:rFonts w:ascii="Georgia" w:hAnsi="Georgia"/>
        </w:rPr>
        <w:t>This reference to the Welsh language as being ‘dirty’ is telling. Gabriel Ford</w:t>
      </w:r>
      <w:r w:rsidR="002477C1">
        <w:rPr>
          <w:rFonts w:ascii="Georgia" w:hAnsi="Georgia"/>
        </w:rPr>
        <w:t xml:space="preserve"> generally</w:t>
      </w:r>
      <w:r w:rsidRPr="000A35BD">
        <w:rPr>
          <w:rFonts w:ascii="Georgia" w:hAnsi="Georgia"/>
        </w:rPr>
        <w:t xml:space="preserve"> makes no secret of his hatred of the Welsh, but the association of Welshness with being dirty (in contrast to Gabriel’s previous hope that the book’s contents be </w:t>
      </w:r>
      <w:r w:rsidRPr="000A35BD">
        <w:rPr>
          <w:rFonts w:ascii="Georgia" w:hAnsi="Georgia"/>
        </w:rPr>
        <w:lastRenderedPageBreak/>
        <w:t>‘clean’)</w:t>
      </w:r>
      <w:r w:rsidR="0019521E" w:rsidRPr="000A35BD">
        <w:rPr>
          <w:rFonts w:ascii="Georgia" w:hAnsi="Georgia"/>
        </w:rPr>
        <w:t xml:space="preserve"> is intriguing. Gabriel presents Ann’s interaction with her Welshness as being a blot on her otherwise pure character, going against the ‘clean’, faithful behaviour he hoped to see in the book. Whether or not Ann herself sees it as bad is unimportant, for Gabriel is more concerned with the image he holds of Ann than of her actual personality. His love for her is dependent on suppressing any aspects of her character which he does not approve of. If his demand that Ann write in the book was an attempt at psychological control, then it has failed. Not only do Ann’s entries in the book suggest some sort of identification with her Welsh background – which Gabriel has already demonstrated insecurity about, as shown in his defensive exclamation that he knows Welsh – but it also demonstrates the extent of Ann’s interior life, which Gabriel cannot control even through violence or imposing his own perspective on the events in the book. </w:t>
      </w:r>
      <w:r w:rsidR="00A4456F" w:rsidRPr="000A35BD">
        <w:rPr>
          <w:rFonts w:ascii="Georgia" w:hAnsi="Georgia"/>
        </w:rPr>
        <w:t xml:space="preserve">More so than any real belief in Ann’s infidelity, it is possible that it is Gabriel’s frustration with his own inability to mentally control Ann that causes him to respond so angrily. When his attempt at surveillance fails, he resorts to verbal and physical violence – any outside act that will allow him to penetrate Ann’s inner mind. </w:t>
      </w:r>
      <w:r w:rsidR="0068363B" w:rsidRPr="000A35BD">
        <w:rPr>
          <w:rFonts w:ascii="Georgia" w:hAnsi="Georgia"/>
        </w:rPr>
        <w:t>All of Gabriel’s acts of abusive, manipulative behaviour in his and Ann’s relationship stem from the same desire: to control Ann mentally as well as physically.</w:t>
      </w:r>
    </w:p>
    <w:p w14:paraId="26C78750" w14:textId="2725FF96" w:rsidR="001F65EC" w:rsidRPr="000A35BD" w:rsidRDefault="001F65EC" w:rsidP="001F65EC">
      <w:pPr>
        <w:spacing w:after="0" w:line="480" w:lineRule="auto"/>
        <w:ind w:firstLine="567"/>
        <w:jc w:val="center"/>
        <w:rPr>
          <w:rFonts w:ascii="Georgia" w:hAnsi="Georgia"/>
        </w:rPr>
      </w:pPr>
      <w:r>
        <w:rPr>
          <w:rFonts w:ascii="Georgia" w:hAnsi="Georgia"/>
        </w:rPr>
        <w:t>***</w:t>
      </w:r>
    </w:p>
    <w:p w14:paraId="681C6983" w14:textId="1EFD8198" w:rsidR="00503EC9" w:rsidRPr="000A35BD" w:rsidRDefault="00503EC9" w:rsidP="003B25F9">
      <w:pPr>
        <w:spacing w:after="0" w:line="480" w:lineRule="auto"/>
        <w:jc w:val="both"/>
        <w:rPr>
          <w:rFonts w:ascii="Georgia" w:hAnsi="Georgia"/>
        </w:rPr>
      </w:pPr>
      <w:r w:rsidRPr="000A35BD">
        <w:rPr>
          <w:rFonts w:ascii="Georgia" w:hAnsi="Georgia"/>
        </w:rPr>
        <w:t xml:space="preserve">At the centre of the story of </w:t>
      </w:r>
      <w:r w:rsidR="005E6CBC" w:rsidRPr="005E6CBC">
        <w:rPr>
          <w:rFonts w:ascii="Georgia" w:hAnsi="Georgia"/>
          <w:i/>
        </w:rPr>
        <w:t>The Wooden Doctor</w:t>
      </w:r>
      <w:r w:rsidRPr="000A35BD">
        <w:rPr>
          <w:rFonts w:ascii="Georgia" w:hAnsi="Georgia"/>
        </w:rPr>
        <w:t xml:space="preserve"> is the protagonist</w:t>
      </w:r>
      <w:r w:rsidR="00B51ACA" w:rsidRPr="000A35BD">
        <w:rPr>
          <w:rFonts w:ascii="Georgia" w:hAnsi="Georgia"/>
        </w:rPr>
        <w:t xml:space="preserve"> Arabella’s struggle with a mysterious chronic illness, the causes and meaning of which have been the subject of </w:t>
      </w:r>
      <w:r w:rsidR="001F65EC">
        <w:rPr>
          <w:rFonts w:ascii="Georgia" w:hAnsi="Georgia"/>
        </w:rPr>
        <w:t>some</w:t>
      </w:r>
      <w:r w:rsidR="00B51ACA" w:rsidRPr="000A35BD">
        <w:rPr>
          <w:rFonts w:ascii="Georgia" w:hAnsi="Georgia"/>
        </w:rPr>
        <w:t xml:space="preserve"> discussion </w:t>
      </w:r>
      <w:r w:rsidR="001F65EC">
        <w:rPr>
          <w:rFonts w:ascii="Georgia" w:hAnsi="Georgia"/>
        </w:rPr>
        <w:t>among scholars</w:t>
      </w:r>
      <w:r w:rsidR="00B51ACA" w:rsidRPr="000A35BD">
        <w:rPr>
          <w:rFonts w:ascii="Georgia" w:hAnsi="Georgia"/>
        </w:rPr>
        <w:t>. Arabella suffers from a young age with debilitating stomach pains, which she likens to the feeling of a fox being inside her, ‘scratching and rending to get out’ (</w:t>
      </w:r>
      <w:r w:rsidR="005E6CBC" w:rsidRPr="005E6CBC">
        <w:rPr>
          <w:rFonts w:ascii="Georgia" w:hAnsi="Georgia"/>
          <w:i/>
        </w:rPr>
        <w:t>WD</w:t>
      </w:r>
      <w:r w:rsidR="00B51ACA" w:rsidRPr="000A35BD">
        <w:rPr>
          <w:rFonts w:ascii="Georgia" w:hAnsi="Georgia"/>
        </w:rPr>
        <w:t xml:space="preserve">, p. 71). </w:t>
      </w:r>
      <w:r w:rsidR="001F65EC">
        <w:rPr>
          <w:rFonts w:ascii="Georgia" w:hAnsi="Georgia"/>
        </w:rPr>
        <w:t>I would support the theory that the</w:t>
      </w:r>
      <w:r w:rsidR="004B37F0" w:rsidRPr="000A35BD">
        <w:rPr>
          <w:rFonts w:ascii="Georgia" w:hAnsi="Georgia"/>
        </w:rPr>
        <w:t xml:space="preserve"> agony caused by this phantom sickness is symbolic of the trauma inflicted on Arabella by her father, who sexually abused her as a child. The illness is the internalised form taken by psychological pain which Arabella is unable to express consciously. </w:t>
      </w:r>
    </w:p>
    <w:p w14:paraId="5A9D31F9" w14:textId="72509E7E" w:rsidR="009D7069" w:rsidRPr="000A35BD" w:rsidRDefault="000E490F" w:rsidP="0005536D">
      <w:pPr>
        <w:spacing w:after="0" w:line="480" w:lineRule="auto"/>
        <w:jc w:val="both"/>
        <w:rPr>
          <w:rFonts w:ascii="Georgia" w:hAnsi="Georgia"/>
        </w:rPr>
      </w:pPr>
      <w:r w:rsidRPr="000A35BD">
        <w:rPr>
          <w:rFonts w:ascii="Georgia" w:hAnsi="Georgia"/>
        </w:rPr>
        <w:tab/>
      </w:r>
      <w:r w:rsidR="009D7069" w:rsidRPr="000A35BD">
        <w:rPr>
          <w:rFonts w:ascii="Georgia" w:hAnsi="Georgia"/>
        </w:rPr>
        <w:t xml:space="preserve">The idea that Arabella’s father sexually abuses her and her sister as </w:t>
      </w:r>
      <w:r w:rsidR="001F65EC">
        <w:rPr>
          <w:rFonts w:ascii="Georgia" w:hAnsi="Georgia"/>
        </w:rPr>
        <w:t xml:space="preserve">children </w:t>
      </w:r>
      <w:r w:rsidR="009D7069" w:rsidRPr="000A35BD">
        <w:rPr>
          <w:rFonts w:ascii="Georgia" w:hAnsi="Georgia"/>
        </w:rPr>
        <w:t xml:space="preserve">is not explicitly confirmed in the text, but it is nevertheless implied. The first time </w:t>
      </w:r>
      <w:r w:rsidR="009D7069" w:rsidRPr="000A35BD">
        <w:rPr>
          <w:rFonts w:ascii="Georgia" w:hAnsi="Georgia"/>
        </w:rPr>
        <w:lastRenderedPageBreak/>
        <w:t xml:space="preserve">Arabella experiences her fox-like pain and is </w:t>
      </w:r>
      <w:r w:rsidR="001F65EC">
        <w:rPr>
          <w:rFonts w:ascii="Georgia" w:hAnsi="Georgia"/>
        </w:rPr>
        <w:t xml:space="preserve">first </w:t>
      </w:r>
      <w:r w:rsidR="009D7069" w:rsidRPr="000A35BD">
        <w:rPr>
          <w:rFonts w:ascii="Georgia" w:hAnsi="Georgia"/>
        </w:rPr>
        <w:t xml:space="preserve">examined by </w:t>
      </w:r>
      <w:r w:rsidR="001F65EC">
        <w:rPr>
          <w:rFonts w:ascii="Georgia" w:hAnsi="Georgia"/>
        </w:rPr>
        <w:t>Dr Flaherty</w:t>
      </w:r>
      <w:r w:rsidR="009D7069" w:rsidRPr="000A35BD">
        <w:rPr>
          <w:rFonts w:ascii="Georgia" w:hAnsi="Georgia"/>
        </w:rPr>
        <w:t>, she describes the unidentifiable horror experienced by both her and her sister, which is inexplicably tied to her illness:</w:t>
      </w:r>
    </w:p>
    <w:p w14:paraId="456C12C3" w14:textId="08713D6E" w:rsidR="004B37F0" w:rsidRPr="000A35BD" w:rsidRDefault="009D7069" w:rsidP="0005536D">
      <w:pPr>
        <w:spacing w:line="240" w:lineRule="auto"/>
        <w:ind w:left="567" w:right="567"/>
        <w:jc w:val="both"/>
        <w:rPr>
          <w:rFonts w:ascii="Georgia" w:hAnsi="Georgia"/>
        </w:rPr>
      </w:pPr>
      <w:r w:rsidRPr="000A35BD">
        <w:rPr>
          <w:rFonts w:ascii="Georgia" w:hAnsi="Georgia"/>
        </w:rPr>
        <w:t>As the stethoscope moved I suddenly knew terror, not of him not of his machine – no, indeed – but of a dreadful, indescribable nightmare, a nightmare that came to us when we were wide-eyed, a nightmare that Esther shared with me and which we spoke about to each other and to nobody else. (</w:t>
      </w:r>
      <w:r w:rsidR="005E6CBC" w:rsidRPr="005E6CBC">
        <w:rPr>
          <w:rFonts w:ascii="Georgia" w:hAnsi="Georgia"/>
          <w:i/>
        </w:rPr>
        <w:t>WD</w:t>
      </w:r>
      <w:r w:rsidRPr="000A35BD">
        <w:rPr>
          <w:rFonts w:ascii="Georgia" w:hAnsi="Georgia"/>
        </w:rPr>
        <w:t>, p. 9)</w:t>
      </w:r>
    </w:p>
    <w:p w14:paraId="27C1D327" w14:textId="18260D1A" w:rsidR="009D7069" w:rsidRPr="000A35BD" w:rsidRDefault="009D7069" w:rsidP="0005536D">
      <w:pPr>
        <w:spacing w:after="0" w:line="480" w:lineRule="auto"/>
        <w:jc w:val="both"/>
        <w:rPr>
          <w:rFonts w:ascii="Georgia" w:hAnsi="Georgia"/>
        </w:rPr>
      </w:pPr>
      <w:r w:rsidRPr="000A35BD">
        <w:rPr>
          <w:rFonts w:ascii="Georgia" w:hAnsi="Georgia"/>
        </w:rPr>
        <w:t xml:space="preserve">Arabella is taken back to this nightmare when the doctor opens her nightgown and uses his stethoscope on her. If this connection between her terror and physical </w:t>
      </w:r>
      <w:r w:rsidR="001F65EC">
        <w:rPr>
          <w:rFonts w:ascii="Georgia" w:hAnsi="Georgia"/>
        </w:rPr>
        <w:t>closeness</w:t>
      </w:r>
      <w:r w:rsidRPr="000A35BD">
        <w:rPr>
          <w:rFonts w:ascii="Georgia" w:hAnsi="Georgia"/>
        </w:rPr>
        <w:t xml:space="preserve"> was not suggestive enough, we can see from this quote that Arabella’s fear is shared by her sister, </w:t>
      </w:r>
      <w:r w:rsidR="00FF594F" w:rsidRPr="000A35BD">
        <w:rPr>
          <w:rFonts w:ascii="Georgia" w:hAnsi="Georgia"/>
        </w:rPr>
        <w:t xml:space="preserve">and </w:t>
      </w:r>
      <w:r w:rsidRPr="000A35BD">
        <w:rPr>
          <w:rFonts w:ascii="Georgia" w:hAnsi="Georgia"/>
        </w:rPr>
        <w:t xml:space="preserve">that they experience </w:t>
      </w:r>
      <w:proofErr w:type="gramStart"/>
      <w:r w:rsidRPr="000A35BD">
        <w:rPr>
          <w:rFonts w:ascii="Georgia" w:hAnsi="Georgia"/>
        </w:rPr>
        <w:t>some kind of shame</w:t>
      </w:r>
      <w:proofErr w:type="gramEnd"/>
      <w:r w:rsidRPr="000A35BD">
        <w:rPr>
          <w:rFonts w:ascii="Georgia" w:hAnsi="Georgia"/>
        </w:rPr>
        <w:t xml:space="preserve"> that prevents them from talking about it </w:t>
      </w:r>
      <w:r w:rsidR="001F65EC">
        <w:rPr>
          <w:rFonts w:ascii="Georgia" w:hAnsi="Georgia"/>
        </w:rPr>
        <w:t>with</w:t>
      </w:r>
      <w:r w:rsidRPr="000A35BD">
        <w:rPr>
          <w:rFonts w:ascii="Georgia" w:hAnsi="Georgia"/>
        </w:rPr>
        <w:t xml:space="preserve"> others</w:t>
      </w:r>
      <w:r w:rsidR="00FF594F" w:rsidRPr="000A35BD">
        <w:rPr>
          <w:rFonts w:ascii="Georgia" w:hAnsi="Georgia"/>
        </w:rPr>
        <w:t xml:space="preserve">. The way Arabella is unable to precisely articulate the source of her horror, except as some </w:t>
      </w:r>
      <w:r w:rsidR="00721B7C" w:rsidRPr="000A35BD">
        <w:rPr>
          <w:rFonts w:ascii="Georgia" w:hAnsi="Georgia"/>
        </w:rPr>
        <w:t xml:space="preserve">vaguely, unreally awful event, </w:t>
      </w:r>
      <w:r w:rsidR="007D5CA1">
        <w:rPr>
          <w:rFonts w:ascii="Georgia" w:hAnsi="Georgia"/>
        </w:rPr>
        <w:t>is indicative of a deeply traumatic experience.</w:t>
      </w:r>
      <w:r w:rsidR="00721B7C" w:rsidRPr="000A35BD">
        <w:rPr>
          <w:rFonts w:ascii="Georgia" w:hAnsi="Georgia"/>
        </w:rPr>
        <w:t xml:space="preserve"> </w:t>
      </w:r>
    </w:p>
    <w:p w14:paraId="6066DABF" w14:textId="08437AB4" w:rsidR="00ED39F5" w:rsidRPr="000A35BD" w:rsidRDefault="00ED39F5" w:rsidP="0005536D">
      <w:pPr>
        <w:spacing w:after="0" w:line="480" w:lineRule="auto"/>
        <w:jc w:val="both"/>
        <w:rPr>
          <w:rFonts w:ascii="Georgia" w:hAnsi="Georgia"/>
        </w:rPr>
      </w:pPr>
      <w:r w:rsidRPr="000A35BD">
        <w:rPr>
          <w:rFonts w:ascii="Georgia" w:hAnsi="Georgia"/>
        </w:rPr>
        <w:tab/>
        <w:t xml:space="preserve">In </w:t>
      </w:r>
      <w:r w:rsidRPr="001F65EC">
        <w:rPr>
          <w:rFonts w:ascii="Georgia" w:hAnsi="Georgia"/>
          <w:i/>
        </w:rPr>
        <w:t>The Body in Pain</w:t>
      </w:r>
      <w:r w:rsidRPr="000A35BD">
        <w:rPr>
          <w:rFonts w:ascii="Georgia" w:hAnsi="Georgia"/>
        </w:rPr>
        <w:t xml:space="preserve">, </w:t>
      </w:r>
      <w:r w:rsidR="001F65EC">
        <w:rPr>
          <w:rFonts w:ascii="Georgia" w:hAnsi="Georgia"/>
        </w:rPr>
        <w:t xml:space="preserve">her book on the psychological impact of pain, </w:t>
      </w:r>
      <w:r w:rsidRPr="000A35BD">
        <w:rPr>
          <w:rFonts w:ascii="Georgia" w:hAnsi="Georgia"/>
        </w:rPr>
        <w:t xml:space="preserve">Elaine </w:t>
      </w:r>
      <w:proofErr w:type="spellStart"/>
      <w:r w:rsidRPr="000A35BD">
        <w:rPr>
          <w:rFonts w:ascii="Georgia" w:hAnsi="Georgia"/>
        </w:rPr>
        <w:t>Scarry</w:t>
      </w:r>
      <w:proofErr w:type="spellEnd"/>
      <w:r w:rsidRPr="000A35BD">
        <w:rPr>
          <w:rFonts w:ascii="Georgia" w:hAnsi="Georgia"/>
        </w:rPr>
        <w:t xml:space="preserve"> writes, ‘Whatever pain achieves, it achieves in part through its unsharability, and it ensures this unsharability through its resistance to language.’</w:t>
      </w:r>
      <w:r w:rsidRPr="000A35BD">
        <w:rPr>
          <w:rStyle w:val="FootnoteReference"/>
          <w:rFonts w:ascii="Georgia" w:hAnsi="Georgia"/>
        </w:rPr>
        <w:footnoteReference w:id="9"/>
      </w:r>
      <w:r w:rsidR="00E90E9A" w:rsidRPr="000A35BD">
        <w:rPr>
          <w:rFonts w:ascii="Georgia" w:hAnsi="Georgia"/>
        </w:rPr>
        <w:t xml:space="preserve"> Despite the fact that Arabella has apparently talked about this shared nightmare with her sister Esther, the difficulty in expressing the exact experience of the pain and trauma they share means that they are unable to externalise their suffering, to cleanse themselves of what they have been through. </w:t>
      </w:r>
      <w:r w:rsidR="001F65EC">
        <w:rPr>
          <w:rFonts w:ascii="Georgia" w:hAnsi="Georgia"/>
        </w:rPr>
        <w:t>T</w:t>
      </w:r>
      <w:r w:rsidR="00E90E9A" w:rsidRPr="000A35BD">
        <w:rPr>
          <w:rFonts w:ascii="Georgia" w:hAnsi="Georgia"/>
        </w:rPr>
        <w:t xml:space="preserve">he psychological pain remains internal, transformed into physical pain when it is not acknowledged consciously. ‘Whatever pain achieves’, as </w:t>
      </w:r>
      <w:proofErr w:type="spellStart"/>
      <w:r w:rsidR="00E90E9A" w:rsidRPr="000A35BD">
        <w:rPr>
          <w:rFonts w:ascii="Georgia" w:hAnsi="Georgia"/>
        </w:rPr>
        <w:t>Scarry</w:t>
      </w:r>
      <w:proofErr w:type="spellEnd"/>
      <w:r w:rsidR="00E90E9A" w:rsidRPr="000A35BD">
        <w:rPr>
          <w:rFonts w:ascii="Georgia" w:hAnsi="Georgia"/>
        </w:rPr>
        <w:t xml:space="preserve"> mentioned, is achieved by Arabella’s father’s abuse of his daughters. I would argue that it achieves what </w:t>
      </w:r>
      <w:proofErr w:type="spellStart"/>
      <w:r w:rsidR="00E90E9A" w:rsidRPr="000A35BD">
        <w:rPr>
          <w:rFonts w:ascii="Georgia" w:hAnsi="Georgia"/>
        </w:rPr>
        <w:t>Scarry</w:t>
      </w:r>
      <w:proofErr w:type="spellEnd"/>
      <w:r w:rsidR="00E90E9A" w:rsidRPr="000A35BD">
        <w:rPr>
          <w:rFonts w:ascii="Georgia" w:hAnsi="Georgia"/>
        </w:rPr>
        <w:t xml:space="preserve"> refers to as ‘the unmaking of the world’, the transformation of Arabella’s perception of the world into one of harm and fear</w:t>
      </w:r>
      <w:r w:rsidR="00DC3F10" w:rsidRPr="000A35BD">
        <w:rPr>
          <w:rFonts w:ascii="Georgia" w:hAnsi="Georgia"/>
        </w:rPr>
        <w:t xml:space="preserve">, which she then internalises in the form of physical sickness. </w:t>
      </w:r>
    </w:p>
    <w:p w14:paraId="4539F934" w14:textId="4BD49E88" w:rsidR="0042610A" w:rsidRPr="000A35BD" w:rsidRDefault="00DC3F10" w:rsidP="0005536D">
      <w:pPr>
        <w:spacing w:after="0" w:line="480" w:lineRule="auto"/>
        <w:jc w:val="both"/>
        <w:rPr>
          <w:rFonts w:ascii="Georgia" w:hAnsi="Georgia"/>
        </w:rPr>
      </w:pPr>
      <w:r w:rsidRPr="000A35BD">
        <w:rPr>
          <w:rFonts w:ascii="Georgia" w:hAnsi="Georgia"/>
        </w:rPr>
        <w:lastRenderedPageBreak/>
        <w:tab/>
        <w:t xml:space="preserve">Julia Kristeva’s theory of abjection </w:t>
      </w:r>
      <w:r w:rsidR="003E4A6C">
        <w:rPr>
          <w:rFonts w:ascii="Georgia" w:hAnsi="Georgia"/>
        </w:rPr>
        <w:t xml:space="preserve">is very </w:t>
      </w:r>
      <w:r w:rsidRPr="000A35BD">
        <w:rPr>
          <w:rFonts w:ascii="Georgia" w:hAnsi="Georgia"/>
        </w:rPr>
        <w:t xml:space="preserve">pertinent to Arabella’s response to trauma, and more specifically the incomprehensible horror she feels as a result. In </w:t>
      </w:r>
      <w:r w:rsidRPr="001F65EC">
        <w:rPr>
          <w:rFonts w:ascii="Georgia" w:hAnsi="Georgia"/>
          <w:i/>
        </w:rPr>
        <w:t>The Powers of Horror</w:t>
      </w:r>
      <w:r w:rsidRPr="000A35BD">
        <w:rPr>
          <w:rFonts w:ascii="Georgia" w:hAnsi="Georgia"/>
        </w:rPr>
        <w:t>, Kristeva states that, ‘The abject has only one quality of the object – that of being opposed to</w:t>
      </w:r>
      <w:r w:rsidRPr="000A35BD">
        <w:rPr>
          <w:rFonts w:ascii="Georgia" w:hAnsi="Georgia"/>
          <w:i/>
        </w:rPr>
        <w:t xml:space="preserve"> I</w:t>
      </w:r>
      <w:r w:rsidRPr="000A35BD">
        <w:rPr>
          <w:rFonts w:ascii="Georgia" w:hAnsi="Georgia"/>
        </w:rPr>
        <w:t>.’</w:t>
      </w:r>
      <w:r w:rsidRPr="000A35BD">
        <w:rPr>
          <w:rStyle w:val="FootnoteReference"/>
          <w:rFonts w:ascii="Georgia" w:hAnsi="Georgia"/>
        </w:rPr>
        <w:footnoteReference w:id="10"/>
      </w:r>
      <w:r w:rsidRPr="000A35BD">
        <w:rPr>
          <w:rFonts w:ascii="Georgia" w:hAnsi="Georgia"/>
        </w:rPr>
        <w:t xml:space="preserve"> The abject is that which we loathe because it is in equal parts familiar and repulsive to us</w:t>
      </w:r>
      <w:r w:rsidR="0042610A" w:rsidRPr="000A35BD">
        <w:rPr>
          <w:rFonts w:ascii="Georgia" w:hAnsi="Georgia"/>
        </w:rPr>
        <w:t xml:space="preserve">, </w:t>
      </w:r>
      <w:r w:rsidR="001F65EC">
        <w:rPr>
          <w:rFonts w:ascii="Georgia" w:hAnsi="Georgia"/>
        </w:rPr>
        <w:t xml:space="preserve">that which it is </w:t>
      </w:r>
      <w:r w:rsidR="0042610A" w:rsidRPr="000A35BD">
        <w:rPr>
          <w:rFonts w:ascii="Georgia" w:hAnsi="Georgia"/>
        </w:rPr>
        <w:t xml:space="preserve">impossible for us either to completely accept or disregard, such as bodily fluids or human corpses. The abject is not simply those things which are </w:t>
      </w:r>
      <w:r w:rsidR="007D5CA1">
        <w:rPr>
          <w:rFonts w:ascii="Georgia" w:hAnsi="Georgia"/>
        </w:rPr>
        <w:t>merely</w:t>
      </w:r>
      <w:r w:rsidR="0042610A" w:rsidRPr="000A35BD">
        <w:rPr>
          <w:rFonts w:ascii="Georgia" w:hAnsi="Georgia"/>
        </w:rPr>
        <w:t xml:space="preserve"> evil or disgusting to us, Kristeva explains</w:t>
      </w:r>
      <w:r w:rsidR="00FF78D8" w:rsidRPr="000A35BD">
        <w:rPr>
          <w:rFonts w:ascii="Georgia" w:hAnsi="Georgia"/>
        </w:rPr>
        <w:t>:</w:t>
      </w:r>
    </w:p>
    <w:p w14:paraId="3510987E" w14:textId="4A2D37CC" w:rsidR="00DC3F10" w:rsidRPr="000A35BD" w:rsidRDefault="00FF78D8" w:rsidP="0005536D">
      <w:pPr>
        <w:spacing w:line="240" w:lineRule="auto"/>
        <w:ind w:left="567" w:right="567"/>
        <w:jc w:val="both"/>
        <w:rPr>
          <w:rFonts w:ascii="Georgia" w:hAnsi="Georgia"/>
        </w:rPr>
      </w:pPr>
      <w:r w:rsidRPr="000A35BD">
        <w:rPr>
          <w:rFonts w:ascii="Georgia" w:hAnsi="Georgia"/>
        </w:rPr>
        <w:t xml:space="preserve">[The abject] </w:t>
      </w:r>
      <w:r w:rsidR="0042610A" w:rsidRPr="000A35BD">
        <w:rPr>
          <w:rFonts w:ascii="Georgia" w:hAnsi="Georgia"/>
        </w:rPr>
        <w:t xml:space="preserve">disturbs identity, system, order. What does not respect </w:t>
      </w:r>
      <w:r w:rsidR="001F65EC">
        <w:rPr>
          <w:rFonts w:ascii="Georgia" w:hAnsi="Georgia"/>
        </w:rPr>
        <w:t>b</w:t>
      </w:r>
      <w:r w:rsidR="003F006D">
        <w:rPr>
          <w:rFonts w:ascii="Georgia" w:hAnsi="Georgia"/>
        </w:rPr>
        <w:t>order</w:t>
      </w:r>
      <w:r w:rsidR="0042610A" w:rsidRPr="000A35BD">
        <w:rPr>
          <w:rFonts w:ascii="Georgia" w:hAnsi="Georgia"/>
        </w:rPr>
        <w:t>s, positions, rules. […] Abjection […] is immoral, sinister, scheming, and shady: a terror that dissembles, a hatred that smiles, a passion that uses the body for barter instead of inflaming it, a debtor who sells you up, a friend who stabs you…</w:t>
      </w:r>
      <w:r w:rsidR="0042610A" w:rsidRPr="000A35BD">
        <w:rPr>
          <w:rStyle w:val="FootnoteReference"/>
          <w:rFonts w:ascii="Georgia" w:hAnsi="Georgia"/>
        </w:rPr>
        <w:footnoteReference w:id="11"/>
      </w:r>
    </w:p>
    <w:p w14:paraId="3A197172" w14:textId="43C27BC7" w:rsidR="00487EBF" w:rsidRPr="000A35BD" w:rsidRDefault="0042610A" w:rsidP="0005536D">
      <w:pPr>
        <w:spacing w:after="0" w:line="480" w:lineRule="auto"/>
        <w:jc w:val="both"/>
        <w:rPr>
          <w:rFonts w:ascii="Georgia" w:hAnsi="Georgia"/>
        </w:rPr>
      </w:pPr>
      <w:r w:rsidRPr="000A35BD">
        <w:rPr>
          <w:rFonts w:ascii="Georgia" w:hAnsi="Georgia"/>
        </w:rPr>
        <w:tab/>
        <w:t xml:space="preserve">Is there anything that could fit so perfectly into the category of these abject criminals, of harm that comes from a place of presumed safety, </w:t>
      </w:r>
      <w:proofErr w:type="gramStart"/>
      <w:r w:rsidRPr="000A35BD">
        <w:rPr>
          <w:rFonts w:ascii="Georgia" w:hAnsi="Georgia"/>
        </w:rPr>
        <w:t>than</w:t>
      </w:r>
      <w:proofErr w:type="gramEnd"/>
      <w:r w:rsidRPr="000A35BD">
        <w:rPr>
          <w:rFonts w:ascii="Georgia" w:hAnsi="Georgia"/>
        </w:rPr>
        <w:t xml:space="preserve"> the character of an abusive father? As has been discussed in the previous section on place, Arabella’s father transformed the safety of the home – and now the sanctity of parenthood – into a source of pain and </w:t>
      </w:r>
      <w:r w:rsidR="003A09A7" w:rsidRPr="000A35BD">
        <w:rPr>
          <w:rFonts w:ascii="Georgia" w:hAnsi="Georgia"/>
        </w:rPr>
        <w:t>terror</w:t>
      </w:r>
      <w:r w:rsidRPr="000A35BD">
        <w:rPr>
          <w:rFonts w:ascii="Georgia" w:hAnsi="Georgia"/>
        </w:rPr>
        <w:t>. This</w:t>
      </w:r>
      <w:r w:rsidR="003A09A7" w:rsidRPr="000A35BD">
        <w:rPr>
          <w:rFonts w:ascii="Georgia" w:hAnsi="Georgia"/>
        </w:rPr>
        <w:t xml:space="preserve"> </w:t>
      </w:r>
      <w:r w:rsidR="00487EBF" w:rsidRPr="000A35BD">
        <w:rPr>
          <w:rFonts w:ascii="Georgia" w:hAnsi="Georgia"/>
        </w:rPr>
        <w:t xml:space="preserve">betrayal is so horrifying that Arabella is unable to properly describe it, to confront it directly. So how does she respond? How does one respond to the abject, which is horrible yet intimately, indescribably so? </w:t>
      </w:r>
      <w:r w:rsidRPr="000A35BD">
        <w:rPr>
          <w:rFonts w:ascii="Georgia" w:hAnsi="Georgia"/>
        </w:rPr>
        <w:t xml:space="preserve"> </w:t>
      </w:r>
      <w:r w:rsidR="00487EBF" w:rsidRPr="000A35BD">
        <w:rPr>
          <w:rFonts w:ascii="Georgia" w:hAnsi="Georgia"/>
        </w:rPr>
        <w:t>She responds the same way that Kristeva describes one who is disgusted by ‘unclean’ things they have consumed, such as rotten food – by expelling the abject, and thus expelling oneself.</w:t>
      </w:r>
    </w:p>
    <w:p w14:paraId="5A14CFDE" w14:textId="34CABA47" w:rsidR="00487EBF" w:rsidRPr="000A35BD" w:rsidRDefault="00FF78D8" w:rsidP="0005536D">
      <w:pPr>
        <w:spacing w:line="240" w:lineRule="auto"/>
        <w:ind w:left="567" w:right="567"/>
        <w:jc w:val="both"/>
        <w:rPr>
          <w:rFonts w:ascii="Georgia" w:hAnsi="Georgia"/>
        </w:rPr>
      </w:pPr>
      <w:r w:rsidRPr="000A35BD">
        <w:rPr>
          <w:rFonts w:ascii="Georgia" w:hAnsi="Georgia"/>
        </w:rPr>
        <w:t xml:space="preserve">‘I’ do not assimilate [the abject], ‘I’ expel it. But since food is not an ‘other’ for ‘me’, who am only in their desire, I expel </w:t>
      </w:r>
      <w:r w:rsidRPr="000A35BD">
        <w:rPr>
          <w:rFonts w:ascii="Georgia" w:hAnsi="Georgia"/>
          <w:i/>
        </w:rPr>
        <w:t>myself</w:t>
      </w:r>
      <w:r w:rsidRPr="000A35BD">
        <w:rPr>
          <w:rFonts w:ascii="Georgia" w:hAnsi="Georgia"/>
        </w:rPr>
        <w:t xml:space="preserve">, I spit myself out, I abject </w:t>
      </w:r>
      <w:r w:rsidRPr="000A35BD">
        <w:rPr>
          <w:rFonts w:ascii="Georgia" w:hAnsi="Georgia"/>
          <w:i/>
        </w:rPr>
        <w:t>myself</w:t>
      </w:r>
      <w:r w:rsidRPr="000A35BD">
        <w:rPr>
          <w:rFonts w:ascii="Georgia" w:hAnsi="Georgia"/>
        </w:rPr>
        <w:t xml:space="preserve"> within the same motion through which ‘I’ claim to establish </w:t>
      </w:r>
      <w:r w:rsidRPr="000A35BD">
        <w:rPr>
          <w:rFonts w:ascii="Georgia" w:hAnsi="Georgia"/>
          <w:i/>
        </w:rPr>
        <w:t>myself</w:t>
      </w:r>
      <w:r w:rsidRPr="000A35BD">
        <w:rPr>
          <w:rFonts w:ascii="Georgia" w:hAnsi="Georgia"/>
        </w:rPr>
        <w:t>. […] During that course in which ‘I’ become, I give birth to myself amid the violence of sobs, of vomit.</w:t>
      </w:r>
      <w:r w:rsidRPr="000A35BD">
        <w:rPr>
          <w:rStyle w:val="FootnoteReference"/>
          <w:rFonts w:ascii="Georgia" w:hAnsi="Georgia"/>
        </w:rPr>
        <w:footnoteReference w:id="12"/>
      </w:r>
      <w:r w:rsidRPr="000A35BD">
        <w:rPr>
          <w:rFonts w:ascii="Georgia" w:hAnsi="Georgia"/>
        </w:rPr>
        <w:t xml:space="preserve"> </w:t>
      </w:r>
    </w:p>
    <w:p w14:paraId="605912A1" w14:textId="3FE741FC" w:rsidR="00FF78D8" w:rsidRPr="000A35BD" w:rsidRDefault="00FF78D8" w:rsidP="001F65EC">
      <w:pPr>
        <w:spacing w:after="0" w:line="480" w:lineRule="auto"/>
        <w:jc w:val="both"/>
        <w:rPr>
          <w:rFonts w:ascii="Georgia" w:hAnsi="Georgia"/>
        </w:rPr>
      </w:pPr>
      <w:r w:rsidRPr="000A35BD">
        <w:rPr>
          <w:rFonts w:ascii="Georgia" w:hAnsi="Georgia"/>
        </w:rPr>
        <w:t xml:space="preserve">Arabella does not exactly vomit as a response to the abject, but her feelings of a fox inside her, trying to get out, nevertheless </w:t>
      </w:r>
      <w:r w:rsidR="007D5CA1">
        <w:rPr>
          <w:rFonts w:ascii="Georgia" w:hAnsi="Georgia"/>
        </w:rPr>
        <w:t>mirror</w:t>
      </w:r>
      <w:r w:rsidRPr="000A35BD">
        <w:rPr>
          <w:rFonts w:ascii="Georgia" w:hAnsi="Georgia"/>
        </w:rPr>
        <w:t xml:space="preserve"> the reaction Kristeva describes. </w:t>
      </w:r>
      <w:r w:rsidR="00E05900" w:rsidRPr="000A35BD">
        <w:rPr>
          <w:rFonts w:ascii="Georgia" w:hAnsi="Georgia"/>
        </w:rPr>
        <w:t xml:space="preserve">The </w:t>
      </w:r>
      <w:r w:rsidR="00E05900" w:rsidRPr="000A35BD">
        <w:rPr>
          <w:rFonts w:ascii="Georgia" w:hAnsi="Georgia"/>
        </w:rPr>
        <w:lastRenderedPageBreak/>
        <w:t xml:space="preserve">connection between the self and the abject is there, as is the sense of the </w:t>
      </w:r>
      <w:proofErr w:type="spellStart"/>
      <w:r w:rsidR="00E05900" w:rsidRPr="000A35BD">
        <w:rPr>
          <w:rFonts w:ascii="Georgia" w:hAnsi="Georgia"/>
        </w:rPr>
        <w:t>self attempting</w:t>
      </w:r>
      <w:proofErr w:type="spellEnd"/>
      <w:r w:rsidR="00E05900" w:rsidRPr="000A35BD">
        <w:rPr>
          <w:rFonts w:ascii="Georgia" w:hAnsi="Georgia"/>
        </w:rPr>
        <w:t xml:space="preserve"> to expel that which disgusts it. The fox is symbolic of the abject, of the psychological impact of Arabella’s abuse, trying to force its way out from where Arabella has kept it hidden inside her. Where Arabella’s mind consciously denies her trauma, rejecting the opportunity to express and subsequently overcome it, her body rebels. As Kristeva writes, ‘from its place of banishment, the abject does not cease challenging its master […</w:t>
      </w:r>
      <w:r w:rsidR="004A0062" w:rsidRPr="000A35BD">
        <w:rPr>
          <w:rFonts w:ascii="Georgia" w:hAnsi="Georgia"/>
        </w:rPr>
        <w:t>]</w:t>
      </w:r>
      <w:r w:rsidR="00E05900" w:rsidRPr="000A35BD">
        <w:rPr>
          <w:rFonts w:ascii="Georgia" w:hAnsi="Georgia"/>
        </w:rPr>
        <w:t xml:space="preserve"> it beseeches a discharge, a convulsion, a crying out.’</w:t>
      </w:r>
      <w:r w:rsidR="00E05900" w:rsidRPr="000A35BD">
        <w:rPr>
          <w:rStyle w:val="FootnoteReference"/>
          <w:rFonts w:ascii="Georgia" w:hAnsi="Georgia"/>
        </w:rPr>
        <w:footnoteReference w:id="13"/>
      </w:r>
      <w:r w:rsidR="00E05900" w:rsidRPr="000A35BD">
        <w:rPr>
          <w:rFonts w:ascii="Georgia" w:hAnsi="Georgia"/>
        </w:rPr>
        <w:t xml:space="preserve"> Arabella’s fox is that abject, challenging her to </w:t>
      </w:r>
      <w:r w:rsidR="00677AF3" w:rsidRPr="000A35BD">
        <w:rPr>
          <w:rFonts w:ascii="Georgia" w:hAnsi="Georgia"/>
        </w:rPr>
        <w:t>give it some form of release.</w:t>
      </w:r>
    </w:p>
    <w:p w14:paraId="04051BA6" w14:textId="5D1B80B6" w:rsidR="0068363B" w:rsidRDefault="00677AF3" w:rsidP="0005536D">
      <w:pPr>
        <w:spacing w:after="0" w:line="480" w:lineRule="auto"/>
        <w:jc w:val="both"/>
        <w:rPr>
          <w:rFonts w:ascii="Georgia" w:hAnsi="Georgia"/>
        </w:rPr>
      </w:pPr>
      <w:r w:rsidRPr="000A35BD">
        <w:rPr>
          <w:rFonts w:ascii="Georgia" w:hAnsi="Georgia"/>
        </w:rPr>
        <w:tab/>
      </w:r>
      <w:r w:rsidR="000814D5" w:rsidRPr="000A35BD">
        <w:rPr>
          <w:rFonts w:ascii="Georgia" w:hAnsi="Georgia"/>
        </w:rPr>
        <w:t xml:space="preserve">If the previous section showed how Arabella’s father, to use </w:t>
      </w:r>
      <w:proofErr w:type="spellStart"/>
      <w:r w:rsidR="000814D5" w:rsidRPr="000A35BD">
        <w:rPr>
          <w:rFonts w:ascii="Georgia" w:hAnsi="Georgia"/>
        </w:rPr>
        <w:t>Scarry’s</w:t>
      </w:r>
      <w:proofErr w:type="spellEnd"/>
      <w:r w:rsidR="000814D5" w:rsidRPr="000A35BD">
        <w:rPr>
          <w:rFonts w:ascii="Georgia" w:hAnsi="Georgia"/>
        </w:rPr>
        <w:t xml:space="preserve"> terminology, ‘unmakes’ the world of his family, we can see in the existence of Arabella’s illness how the pain he inflicted moves even further, going beyond the outside world to the interior lives of his daughters. Arabella’s fox is a symbol of abjection, marking Arabella’s body’s attempt to expel the horror of her sexual abuse. Its very existence demonstrates the impact which her father had, </w:t>
      </w:r>
      <w:r w:rsidR="000072E6" w:rsidRPr="000A35BD">
        <w:rPr>
          <w:rFonts w:ascii="Georgia" w:hAnsi="Georgia"/>
        </w:rPr>
        <w:t xml:space="preserve">imposing his will on her from the outside in, even if Arabella herself thinks that she has survived unscathed </w:t>
      </w:r>
      <w:r w:rsidR="001F65EC">
        <w:rPr>
          <w:rFonts w:ascii="Georgia" w:hAnsi="Georgia"/>
        </w:rPr>
        <w:t xml:space="preserve">(‘Is there </w:t>
      </w:r>
      <w:proofErr w:type="spellStart"/>
      <w:r w:rsidR="001F65EC">
        <w:rPr>
          <w:rFonts w:ascii="Georgia" w:hAnsi="Georgia"/>
        </w:rPr>
        <w:t>not</w:t>
      </w:r>
      <w:proofErr w:type="spellEnd"/>
      <w:r w:rsidR="001F65EC">
        <w:rPr>
          <w:rFonts w:ascii="Georgia" w:hAnsi="Georgia"/>
        </w:rPr>
        <w:t xml:space="preserve"> proof</w:t>
      </w:r>
      <w:r w:rsidR="00732A0B">
        <w:rPr>
          <w:rFonts w:ascii="Georgia" w:hAnsi="Georgia"/>
        </w:rPr>
        <w:t xml:space="preserve">, here on this paper, written in this hand, that I for one have achieved </w:t>
      </w:r>
      <w:proofErr w:type="spellStart"/>
      <w:r w:rsidR="00732A0B">
        <w:rPr>
          <w:rFonts w:ascii="Georgia" w:hAnsi="Georgia"/>
        </w:rPr>
        <w:t>indiffierence</w:t>
      </w:r>
      <w:proofErr w:type="spellEnd"/>
      <w:r w:rsidR="00732A0B">
        <w:rPr>
          <w:rFonts w:ascii="Georgia" w:hAnsi="Georgia"/>
        </w:rPr>
        <w:t>?’ WD, p. 11)</w:t>
      </w:r>
      <w:r w:rsidR="000072E6" w:rsidRPr="000A35BD">
        <w:rPr>
          <w:rFonts w:ascii="Georgia" w:hAnsi="Georgia"/>
        </w:rPr>
        <w:t xml:space="preserve">. Nevertheless, the fox also shows that Arabella has not yet been defeated, as her body continues to </w:t>
      </w:r>
      <w:r w:rsidR="00732A0B">
        <w:rPr>
          <w:rFonts w:ascii="Georgia" w:hAnsi="Georgia"/>
        </w:rPr>
        <w:t>defy</w:t>
      </w:r>
      <w:r w:rsidR="000072E6" w:rsidRPr="000A35BD">
        <w:rPr>
          <w:rFonts w:ascii="Georgia" w:hAnsi="Georgia"/>
        </w:rPr>
        <w:t xml:space="preserve"> the trauma. </w:t>
      </w:r>
    </w:p>
    <w:p w14:paraId="6A2A3663" w14:textId="7AE352E3" w:rsidR="00677AF3" w:rsidRPr="000A35BD" w:rsidRDefault="0068363B" w:rsidP="0068363B">
      <w:pPr>
        <w:spacing w:after="0" w:line="480" w:lineRule="auto"/>
        <w:ind w:firstLine="567"/>
        <w:jc w:val="both"/>
        <w:rPr>
          <w:rFonts w:ascii="Georgia" w:hAnsi="Georgia"/>
        </w:rPr>
      </w:pPr>
      <w:r>
        <w:rPr>
          <w:rFonts w:ascii="Georgia" w:hAnsi="Georgia"/>
        </w:rPr>
        <w:t>Direct abuse within relationships</w:t>
      </w:r>
      <w:r w:rsidRPr="000A35BD">
        <w:rPr>
          <w:rFonts w:ascii="Georgia" w:hAnsi="Georgia"/>
        </w:rPr>
        <w:t xml:space="preserve"> is one manifestation of how the men in </w:t>
      </w:r>
      <w:r w:rsidRPr="005E6CBC">
        <w:rPr>
          <w:rFonts w:ascii="Georgia" w:hAnsi="Georgia"/>
          <w:i/>
        </w:rPr>
        <w:t>Country Dance</w:t>
      </w:r>
      <w:r w:rsidRPr="000A35BD">
        <w:rPr>
          <w:rFonts w:ascii="Georgia" w:hAnsi="Georgia"/>
        </w:rPr>
        <w:t xml:space="preserve"> and </w:t>
      </w:r>
      <w:r w:rsidRPr="005E6CBC">
        <w:rPr>
          <w:rFonts w:ascii="Georgia" w:hAnsi="Georgia"/>
          <w:i/>
        </w:rPr>
        <w:t>The Wooden Doctor</w:t>
      </w:r>
      <w:r w:rsidRPr="000A35BD">
        <w:rPr>
          <w:rFonts w:ascii="Georgia" w:hAnsi="Georgia"/>
        </w:rPr>
        <w:t xml:space="preserve"> attempt to control the protagonists from the </w:t>
      </w:r>
      <w:r w:rsidR="00732A0B">
        <w:rPr>
          <w:rFonts w:ascii="Georgia" w:hAnsi="Georgia"/>
        </w:rPr>
        <w:t>outside in</w:t>
      </w:r>
      <w:r w:rsidRPr="000A35BD">
        <w:rPr>
          <w:rFonts w:ascii="Georgia" w:hAnsi="Georgia"/>
        </w:rPr>
        <w:t xml:space="preserve">, forcing their perspectives on Ann and Arabella through the tools available to them in the physical, outside world, in the hope that it affects them internally just as much. Yet the anger and frustration experienced by these men indicates that they are aware of the ultimate futility of their mission. </w:t>
      </w:r>
      <w:r w:rsidR="000072E6" w:rsidRPr="000A35BD">
        <w:rPr>
          <w:rFonts w:ascii="Georgia" w:hAnsi="Georgia"/>
        </w:rPr>
        <w:t xml:space="preserve">As we will see in the next chapter, it is when </w:t>
      </w:r>
      <w:r>
        <w:rPr>
          <w:rFonts w:ascii="Georgia" w:hAnsi="Georgia"/>
        </w:rPr>
        <w:t xml:space="preserve">Ann and Arabella develop the means for self-expression that they are able to recover from this abuse and </w:t>
      </w:r>
      <w:r w:rsidR="00402076">
        <w:rPr>
          <w:rFonts w:ascii="Georgia" w:hAnsi="Georgia"/>
        </w:rPr>
        <w:t>explore their own perspectives on the world.</w:t>
      </w:r>
    </w:p>
    <w:p w14:paraId="2B128D6C" w14:textId="3F9EB427" w:rsidR="00EA1CFB" w:rsidRPr="005054F5" w:rsidRDefault="000E0878" w:rsidP="005054F5">
      <w:pPr>
        <w:pStyle w:val="Heading1"/>
        <w:jc w:val="center"/>
        <w:rPr>
          <w:rFonts w:ascii="Georgia" w:hAnsi="Georgia"/>
          <w:color w:val="auto"/>
        </w:rPr>
      </w:pPr>
      <w:bookmarkStart w:id="9" w:name="_Toc8328203"/>
      <w:r w:rsidRPr="005054F5">
        <w:rPr>
          <w:rFonts w:ascii="Georgia" w:hAnsi="Georgia"/>
          <w:color w:val="auto"/>
        </w:rPr>
        <w:lastRenderedPageBreak/>
        <w:t>Chapter 2: Liberation, from the Inside Out</w:t>
      </w:r>
      <w:bookmarkEnd w:id="9"/>
    </w:p>
    <w:p w14:paraId="46721435" w14:textId="66595697" w:rsidR="000A35BD" w:rsidRDefault="000A35BD" w:rsidP="000A35BD">
      <w:pPr>
        <w:spacing w:after="0" w:line="480" w:lineRule="auto"/>
        <w:jc w:val="center"/>
        <w:rPr>
          <w:rFonts w:ascii="Georgia" w:hAnsi="Georgia"/>
        </w:rPr>
      </w:pPr>
    </w:p>
    <w:p w14:paraId="0C5BC224" w14:textId="4086954E" w:rsidR="004E31CE" w:rsidRPr="0005536D" w:rsidRDefault="004E31CE" w:rsidP="0005536D">
      <w:pPr>
        <w:spacing w:after="0" w:line="240" w:lineRule="auto"/>
        <w:jc w:val="both"/>
        <w:rPr>
          <w:rFonts w:ascii="Georgia" w:hAnsi="Georgia"/>
          <w:i/>
        </w:rPr>
      </w:pPr>
      <w:r w:rsidRPr="0005536D">
        <w:rPr>
          <w:rFonts w:ascii="Georgia" w:hAnsi="Georgia"/>
          <w:i/>
        </w:rPr>
        <w:t>‘But when we begin to live from within outward, in touch with the power of the erotic within ourselves, and allowing that power to inform and illuminate our actions upon the world around us, then we begin to be responsible to ourselves in the deepest sense.[…] Our acts against oppression become integr</w:t>
      </w:r>
      <w:r w:rsidR="00716FD2" w:rsidRPr="0005536D">
        <w:rPr>
          <w:rFonts w:ascii="Georgia" w:hAnsi="Georgia"/>
          <w:i/>
        </w:rPr>
        <w:t>a</w:t>
      </w:r>
      <w:r w:rsidRPr="0005536D">
        <w:rPr>
          <w:rFonts w:ascii="Georgia" w:hAnsi="Georgia"/>
          <w:i/>
        </w:rPr>
        <w:t>l with self, motivated and empowered from within.’ -</w:t>
      </w:r>
      <w:r w:rsidR="00CE07C5">
        <w:rPr>
          <w:rFonts w:ascii="Georgia" w:hAnsi="Georgia"/>
          <w:i/>
        </w:rPr>
        <w:t xml:space="preserve"> </w:t>
      </w:r>
      <w:r w:rsidRPr="0005536D">
        <w:rPr>
          <w:rFonts w:ascii="Georgia" w:hAnsi="Georgia"/>
          <w:i/>
        </w:rPr>
        <w:t>Audre Lorde</w:t>
      </w:r>
      <w:r w:rsidRPr="0005536D">
        <w:rPr>
          <w:rStyle w:val="FootnoteReference"/>
          <w:rFonts w:ascii="Georgia" w:hAnsi="Georgia"/>
          <w:i/>
        </w:rPr>
        <w:footnoteReference w:id="14"/>
      </w:r>
    </w:p>
    <w:p w14:paraId="4EAA18DB" w14:textId="77777777" w:rsidR="004E31CE" w:rsidRPr="000A35BD" w:rsidRDefault="004E31CE" w:rsidP="0005536D">
      <w:pPr>
        <w:spacing w:after="0" w:line="480" w:lineRule="auto"/>
        <w:jc w:val="both"/>
        <w:rPr>
          <w:rFonts w:ascii="Georgia" w:hAnsi="Georgia"/>
        </w:rPr>
      </w:pPr>
    </w:p>
    <w:p w14:paraId="64FA4BB7" w14:textId="05306B38" w:rsidR="000E0878" w:rsidRPr="000A35BD" w:rsidRDefault="000E0878" w:rsidP="0005536D">
      <w:pPr>
        <w:spacing w:after="0" w:line="480" w:lineRule="auto"/>
        <w:jc w:val="both"/>
        <w:rPr>
          <w:rFonts w:ascii="Georgia" w:hAnsi="Georgia"/>
        </w:rPr>
      </w:pPr>
      <w:r w:rsidRPr="000A35BD">
        <w:rPr>
          <w:rFonts w:ascii="Georgia" w:hAnsi="Georgia"/>
        </w:rPr>
        <w:t xml:space="preserve">The second chapter of this dissertation </w:t>
      </w:r>
      <w:r w:rsidR="00CE07C5">
        <w:rPr>
          <w:rFonts w:ascii="Georgia" w:hAnsi="Georgia"/>
        </w:rPr>
        <w:t xml:space="preserve">aims </w:t>
      </w:r>
      <w:r w:rsidRPr="000A35BD">
        <w:rPr>
          <w:rFonts w:ascii="Georgia" w:hAnsi="Georgia"/>
        </w:rPr>
        <w:t xml:space="preserve">to demonstrate how the protagonists of </w:t>
      </w:r>
      <w:r w:rsidR="005E6CBC" w:rsidRPr="005E6CBC">
        <w:rPr>
          <w:rFonts w:ascii="Georgia" w:hAnsi="Georgia"/>
          <w:i/>
        </w:rPr>
        <w:t>Country Dance</w:t>
      </w:r>
      <w:r w:rsidRPr="000A35BD">
        <w:rPr>
          <w:rFonts w:ascii="Georgia" w:hAnsi="Georgia"/>
        </w:rPr>
        <w:t xml:space="preserve"> and </w:t>
      </w:r>
      <w:r w:rsidR="005E6CBC" w:rsidRPr="005E6CBC">
        <w:rPr>
          <w:rFonts w:ascii="Georgia" w:hAnsi="Georgia"/>
          <w:i/>
        </w:rPr>
        <w:t>The Wooden Doctor</w:t>
      </w:r>
      <w:r w:rsidRPr="000A35BD">
        <w:rPr>
          <w:rFonts w:ascii="Georgia" w:hAnsi="Georgia"/>
        </w:rPr>
        <w:t xml:space="preserve"> each manage to overcome the oppression they experience in their lives, first through a kind of erotic self-expression in their relationships, and then through artistic means. </w:t>
      </w:r>
      <w:r w:rsidR="00885AE4" w:rsidRPr="000A35BD">
        <w:rPr>
          <w:rFonts w:ascii="Georgia" w:hAnsi="Georgia"/>
        </w:rPr>
        <w:t xml:space="preserve">In the process, I hope to </w:t>
      </w:r>
      <w:r w:rsidR="004D1F5B" w:rsidRPr="000A35BD">
        <w:rPr>
          <w:rFonts w:ascii="Georgia" w:hAnsi="Georgia"/>
        </w:rPr>
        <w:t xml:space="preserve">present this arc of oppression-liberation as a unifying, positive narrative between the two novels. </w:t>
      </w:r>
    </w:p>
    <w:p w14:paraId="0F15ECA1" w14:textId="5723919D" w:rsidR="00CC121C" w:rsidRPr="000A35BD" w:rsidRDefault="00CC121C" w:rsidP="003303C3">
      <w:pPr>
        <w:spacing w:after="0" w:line="480" w:lineRule="auto"/>
        <w:rPr>
          <w:rFonts w:ascii="Georgia" w:hAnsi="Georgia"/>
        </w:rPr>
      </w:pPr>
    </w:p>
    <w:p w14:paraId="0A960590" w14:textId="0EE2F438" w:rsidR="00CC121C" w:rsidRPr="005054F5" w:rsidRDefault="00E83858" w:rsidP="005054F5">
      <w:pPr>
        <w:pStyle w:val="Heading2"/>
        <w:spacing w:after="240"/>
        <w:rPr>
          <w:rFonts w:ascii="Georgia" w:hAnsi="Georgia"/>
          <w:i/>
          <w:color w:val="auto"/>
          <w:sz w:val="28"/>
          <w:szCs w:val="28"/>
        </w:rPr>
      </w:pPr>
      <w:bookmarkStart w:id="10" w:name="_Toc8328204"/>
      <w:r w:rsidRPr="005054F5">
        <w:rPr>
          <w:rFonts w:ascii="Georgia" w:hAnsi="Georgia"/>
          <w:i/>
          <w:color w:val="auto"/>
          <w:sz w:val="28"/>
          <w:szCs w:val="28"/>
        </w:rPr>
        <w:t>Re</w:t>
      </w:r>
      <w:r w:rsidR="00825CA7" w:rsidRPr="005054F5">
        <w:rPr>
          <w:rFonts w:ascii="Georgia" w:hAnsi="Georgia"/>
          <w:i/>
          <w:color w:val="auto"/>
          <w:sz w:val="28"/>
          <w:szCs w:val="28"/>
        </w:rPr>
        <w:t>lationships</w:t>
      </w:r>
      <w:r w:rsidR="000A35BD" w:rsidRPr="005054F5">
        <w:rPr>
          <w:rFonts w:ascii="Georgia" w:hAnsi="Georgia"/>
          <w:i/>
          <w:color w:val="auto"/>
          <w:sz w:val="28"/>
          <w:szCs w:val="28"/>
        </w:rPr>
        <w:t xml:space="preserve"> and </w:t>
      </w:r>
      <w:r w:rsidR="00CE07C5">
        <w:rPr>
          <w:rFonts w:ascii="Georgia" w:hAnsi="Georgia"/>
          <w:i/>
          <w:color w:val="auto"/>
          <w:sz w:val="28"/>
          <w:szCs w:val="28"/>
        </w:rPr>
        <w:t>De</w:t>
      </w:r>
      <w:r w:rsidR="000A35BD" w:rsidRPr="005054F5">
        <w:rPr>
          <w:rFonts w:ascii="Georgia" w:hAnsi="Georgia"/>
          <w:i/>
          <w:color w:val="auto"/>
          <w:sz w:val="28"/>
          <w:szCs w:val="28"/>
        </w:rPr>
        <w:t>sire</w:t>
      </w:r>
      <w:bookmarkEnd w:id="10"/>
    </w:p>
    <w:p w14:paraId="403F5950" w14:textId="1A54A175" w:rsidR="00825CA7" w:rsidRPr="000A35BD" w:rsidRDefault="001739B6" w:rsidP="0005536D">
      <w:pPr>
        <w:spacing w:after="0" w:line="480" w:lineRule="auto"/>
        <w:jc w:val="both"/>
        <w:rPr>
          <w:rFonts w:ascii="Georgia" w:hAnsi="Georgia"/>
        </w:rPr>
      </w:pPr>
      <w:r w:rsidRPr="000A35BD">
        <w:rPr>
          <w:rFonts w:ascii="Georgia" w:hAnsi="Georgia"/>
        </w:rPr>
        <w:t>As has already been discussed in the section on oppression and place</w:t>
      </w:r>
      <w:r w:rsidR="007D5CA1">
        <w:rPr>
          <w:rFonts w:ascii="Georgia" w:hAnsi="Georgia"/>
        </w:rPr>
        <w:t xml:space="preserve">, </w:t>
      </w:r>
      <w:r w:rsidRPr="000A35BD">
        <w:rPr>
          <w:rFonts w:ascii="Georgia" w:hAnsi="Georgia"/>
        </w:rPr>
        <w:t xml:space="preserve">Ann’s relationships with her Welsh and English suitors are </w:t>
      </w:r>
      <w:r w:rsidR="004B6707" w:rsidRPr="000A35BD">
        <w:rPr>
          <w:rFonts w:ascii="Georgia" w:hAnsi="Georgia"/>
        </w:rPr>
        <w:t xml:space="preserve">reflective of broader </w:t>
      </w:r>
      <w:r w:rsidR="00D769C7" w:rsidRPr="000A35BD">
        <w:rPr>
          <w:rFonts w:ascii="Georgia" w:hAnsi="Georgia"/>
        </w:rPr>
        <w:t>issues</w:t>
      </w:r>
      <w:r w:rsidR="004B6707" w:rsidRPr="000A35BD">
        <w:rPr>
          <w:rFonts w:ascii="Georgia" w:hAnsi="Georgia"/>
        </w:rPr>
        <w:t xml:space="preserve">. </w:t>
      </w:r>
      <w:r w:rsidR="00E238C6" w:rsidRPr="000A35BD">
        <w:rPr>
          <w:rFonts w:ascii="Georgia" w:hAnsi="Georgia"/>
        </w:rPr>
        <w:t xml:space="preserve"> </w:t>
      </w:r>
      <w:r w:rsidR="00E21B87" w:rsidRPr="000A35BD">
        <w:rPr>
          <w:rFonts w:ascii="Georgia" w:hAnsi="Georgia"/>
        </w:rPr>
        <w:t xml:space="preserve">With </w:t>
      </w:r>
      <w:r w:rsidR="00D769C7" w:rsidRPr="000A35BD">
        <w:rPr>
          <w:rFonts w:ascii="Georgia" w:hAnsi="Georgia"/>
        </w:rPr>
        <w:t xml:space="preserve">each of Ann’s love interests representing a different side of the Welsh-English </w:t>
      </w:r>
      <w:r w:rsidR="003F006D">
        <w:rPr>
          <w:rFonts w:ascii="Georgia" w:hAnsi="Georgia"/>
        </w:rPr>
        <w:t>Border</w:t>
      </w:r>
      <w:r w:rsidR="00D769C7" w:rsidRPr="000A35BD">
        <w:rPr>
          <w:rFonts w:ascii="Georgia" w:hAnsi="Georgia"/>
        </w:rPr>
        <w:t xml:space="preserve">, a patriarchal view of national conflict is imposed upon Ann’s choice between the men, and subsequently her own feelings for them. </w:t>
      </w:r>
      <w:r w:rsidR="00F20983" w:rsidRPr="000A35BD">
        <w:rPr>
          <w:rFonts w:ascii="Georgia" w:hAnsi="Georgia"/>
        </w:rPr>
        <w:t xml:space="preserve">This process, by which a male-dominated perspective is psychologically impressed on Ann from the outside in, is covered in the first chapter of this dissertation. </w:t>
      </w:r>
      <w:r w:rsidR="00CE07C5">
        <w:rPr>
          <w:rFonts w:ascii="Georgia" w:hAnsi="Georgia"/>
        </w:rPr>
        <w:t xml:space="preserve">We will now </w:t>
      </w:r>
      <w:r w:rsidR="00F20983" w:rsidRPr="000A35BD">
        <w:rPr>
          <w:rFonts w:ascii="Georgia" w:hAnsi="Georgia"/>
        </w:rPr>
        <w:t xml:space="preserve">consider how this process is reversed, as Ann’s personal feelings come to be the deciding factor in her </w:t>
      </w:r>
      <w:r w:rsidR="00AE0842" w:rsidRPr="000A35BD">
        <w:rPr>
          <w:rFonts w:ascii="Georgia" w:hAnsi="Georgia"/>
        </w:rPr>
        <w:t>choices</w:t>
      </w:r>
      <w:r w:rsidR="00F20983" w:rsidRPr="000A35BD">
        <w:rPr>
          <w:rFonts w:ascii="Georgia" w:hAnsi="Georgia"/>
        </w:rPr>
        <w:t xml:space="preserve">. </w:t>
      </w:r>
      <w:r w:rsidR="00AE0842" w:rsidRPr="000A35BD">
        <w:rPr>
          <w:rFonts w:ascii="Georgia" w:hAnsi="Georgia"/>
        </w:rPr>
        <w:t xml:space="preserve">As she defines her relationships according to her own desires, rather than the feelings of </w:t>
      </w:r>
      <w:r w:rsidR="00D4135E">
        <w:rPr>
          <w:rFonts w:ascii="Georgia" w:hAnsi="Georgia"/>
        </w:rPr>
        <w:t>her love interests</w:t>
      </w:r>
      <w:r w:rsidR="00AE0842" w:rsidRPr="000A35BD">
        <w:rPr>
          <w:rFonts w:ascii="Georgia" w:hAnsi="Georgia"/>
        </w:rPr>
        <w:t xml:space="preserve">, she begins to map her own internal life onto the world around her. </w:t>
      </w:r>
    </w:p>
    <w:p w14:paraId="5302AA43" w14:textId="5F134489" w:rsidR="00AE0842" w:rsidRPr="000A35BD" w:rsidRDefault="00AE0842" w:rsidP="0005536D">
      <w:pPr>
        <w:spacing w:after="0" w:line="480" w:lineRule="auto"/>
        <w:jc w:val="both"/>
        <w:rPr>
          <w:rFonts w:ascii="Georgia" w:hAnsi="Georgia"/>
        </w:rPr>
      </w:pPr>
      <w:r w:rsidRPr="000A35BD">
        <w:rPr>
          <w:rFonts w:ascii="Georgia" w:hAnsi="Georgia"/>
        </w:rPr>
        <w:tab/>
      </w:r>
      <w:r w:rsidR="00DD269A" w:rsidRPr="000A35BD">
        <w:rPr>
          <w:rFonts w:ascii="Georgia" w:hAnsi="Georgia"/>
        </w:rPr>
        <w:t xml:space="preserve">In </w:t>
      </w:r>
      <w:r w:rsidR="006C4DB9" w:rsidRPr="000A35BD">
        <w:rPr>
          <w:rFonts w:ascii="Georgia" w:hAnsi="Georgia"/>
        </w:rPr>
        <w:t>her</w:t>
      </w:r>
      <w:r w:rsidR="00DD269A" w:rsidRPr="000A35BD">
        <w:rPr>
          <w:rFonts w:ascii="Georgia" w:hAnsi="Georgia"/>
        </w:rPr>
        <w:t xml:space="preserve"> essay</w:t>
      </w:r>
      <w:r w:rsidR="00ED79B3" w:rsidRPr="000A35BD">
        <w:rPr>
          <w:rFonts w:ascii="Georgia" w:hAnsi="Georgia"/>
        </w:rPr>
        <w:t xml:space="preserve"> ‘Uses of the Erotic: The Erotic as Power’, </w:t>
      </w:r>
      <w:r w:rsidR="006C4DB9" w:rsidRPr="000A35BD">
        <w:rPr>
          <w:rFonts w:ascii="Georgia" w:hAnsi="Georgia"/>
        </w:rPr>
        <w:t xml:space="preserve">feminist Audre Lorde lays out her theory of the ‘erotic’ </w:t>
      </w:r>
      <w:r w:rsidR="008C6CCD" w:rsidRPr="000A35BD">
        <w:rPr>
          <w:rFonts w:ascii="Georgia" w:hAnsi="Georgia"/>
        </w:rPr>
        <w:t xml:space="preserve">as a source of empowerment, especially for women. She argues that the power of the erotic is not limited merely to sexuality, but rather </w:t>
      </w:r>
      <w:r w:rsidR="008C6CCD" w:rsidRPr="000A35BD">
        <w:rPr>
          <w:rFonts w:ascii="Georgia" w:hAnsi="Georgia"/>
        </w:rPr>
        <w:lastRenderedPageBreak/>
        <w:t>‘an internal sense of satisfaction to which, once we have experienced it, we know we can aspire.’</w:t>
      </w:r>
      <w:r w:rsidR="008C6CCD" w:rsidRPr="000A35BD">
        <w:rPr>
          <w:rStyle w:val="FootnoteReference"/>
          <w:rFonts w:ascii="Georgia" w:hAnsi="Georgia"/>
        </w:rPr>
        <w:footnoteReference w:id="15"/>
      </w:r>
    </w:p>
    <w:p w14:paraId="01DD531D" w14:textId="6A872371" w:rsidR="00691311" w:rsidRPr="000A35BD" w:rsidRDefault="00691311" w:rsidP="0005536D">
      <w:pPr>
        <w:spacing w:after="0" w:line="480" w:lineRule="auto"/>
        <w:jc w:val="both"/>
        <w:rPr>
          <w:rFonts w:ascii="Georgia" w:hAnsi="Georgia"/>
        </w:rPr>
      </w:pPr>
      <w:r w:rsidRPr="000A35BD">
        <w:rPr>
          <w:rFonts w:ascii="Georgia" w:hAnsi="Georgia"/>
        </w:rPr>
        <w:tab/>
        <w:t xml:space="preserve">This theory of the erotic ties in well to Ann’s character development throughout </w:t>
      </w:r>
      <w:r w:rsidR="005E6CBC" w:rsidRPr="005E6CBC">
        <w:rPr>
          <w:rFonts w:ascii="Georgia" w:hAnsi="Georgia"/>
          <w:i/>
        </w:rPr>
        <w:t>Country Dance</w:t>
      </w:r>
      <w:r w:rsidRPr="000A35BD">
        <w:rPr>
          <w:rFonts w:ascii="Georgia" w:hAnsi="Georgia"/>
        </w:rPr>
        <w:t>, and the process by which she moves from being oppressed externally to expressing herself internally</w:t>
      </w:r>
      <w:r w:rsidR="00F67C7E" w:rsidRPr="000A35BD">
        <w:rPr>
          <w:rFonts w:ascii="Georgia" w:hAnsi="Georgia"/>
        </w:rPr>
        <w:t>, which</w:t>
      </w:r>
      <w:r w:rsidR="0093174A">
        <w:rPr>
          <w:rFonts w:ascii="Georgia" w:hAnsi="Georgia"/>
        </w:rPr>
        <w:t xml:space="preserve"> is</w:t>
      </w:r>
      <w:r w:rsidR="00F67C7E" w:rsidRPr="000A35BD">
        <w:rPr>
          <w:rFonts w:ascii="Georgia" w:hAnsi="Georgia"/>
        </w:rPr>
        <w:t xml:space="preserve"> illustrated through the changes in her relationships. This is most apparent as </w:t>
      </w:r>
      <w:r w:rsidR="00560278" w:rsidRPr="000A35BD">
        <w:rPr>
          <w:rFonts w:ascii="Georgia" w:hAnsi="Georgia"/>
        </w:rPr>
        <w:t xml:space="preserve">her relationship with her fiancé Gabriel </w:t>
      </w:r>
      <w:r w:rsidR="00A83CC7" w:rsidRPr="000A35BD">
        <w:rPr>
          <w:rFonts w:ascii="Georgia" w:hAnsi="Georgia"/>
        </w:rPr>
        <w:t xml:space="preserve">Ford </w:t>
      </w:r>
      <w:r w:rsidR="00560278" w:rsidRPr="000A35BD">
        <w:rPr>
          <w:rFonts w:ascii="Georgia" w:hAnsi="Georgia"/>
        </w:rPr>
        <w:t xml:space="preserve">falls apart, and she ends up with Evan ap Evans. Her choice </w:t>
      </w:r>
      <w:r w:rsidR="00A83CC7" w:rsidRPr="000A35BD">
        <w:rPr>
          <w:rFonts w:ascii="Georgia" w:hAnsi="Georgia"/>
        </w:rPr>
        <w:t xml:space="preserve">of Evans over Ford does not simply symbolise her choosing the Welsh side of her identity over the English part, but also her acknowledgement of the inner duality </w:t>
      </w:r>
      <w:r w:rsidR="00B72CE9" w:rsidRPr="000A35BD">
        <w:rPr>
          <w:rFonts w:ascii="Georgia" w:hAnsi="Georgia"/>
        </w:rPr>
        <w:t xml:space="preserve">which her fiancé had previously denied her. </w:t>
      </w:r>
      <w:r w:rsidR="004B1F46" w:rsidRPr="000A35BD">
        <w:rPr>
          <w:rFonts w:ascii="Georgia" w:hAnsi="Georgia"/>
        </w:rPr>
        <w:t xml:space="preserve">One instance in which this change in Ann is made apparent comes after she and Gabriel have fallen out, when he </w:t>
      </w:r>
      <w:r w:rsidR="0093174A">
        <w:rPr>
          <w:rFonts w:ascii="Georgia" w:hAnsi="Georgia"/>
        </w:rPr>
        <w:t>tries</w:t>
      </w:r>
      <w:r w:rsidR="004B1F46" w:rsidRPr="000A35BD">
        <w:rPr>
          <w:rFonts w:ascii="Georgia" w:hAnsi="Georgia"/>
        </w:rPr>
        <w:t xml:space="preserve"> to apologise but is rebuffed by Ann. Gabriel attempts to resume his old jealous behaviour, questioning Ann about her relationship with Evans, but she refuses to cooperate:</w:t>
      </w:r>
    </w:p>
    <w:p w14:paraId="59157E82" w14:textId="5217EE23" w:rsidR="004B1F46" w:rsidRPr="000A35BD" w:rsidRDefault="004B1F46" w:rsidP="0005536D">
      <w:pPr>
        <w:spacing w:after="0" w:line="240" w:lineRule="auto"/>
        <w:ind w:left="567" w:right="567"/>
        <w:jc w:val="both"/>
        <w:rPr>
          <w:rFonts w:ascii="Georgia" w:hAnsi="Georgia"/>
        </w:rPr>
      </w:pPr>
      <w:r w:rsidRPr="000A35BD">
        <w:rPr>
          <w:rFonts w:ascii="Georgia" w:hAnsi="Georgia"/>
        </w:rPr>
        <w:t xml:space="preserve">‘Is your father’s master </w:t>
      </w:r>
      <w:proofErr w:type="spellStart"/>
      <w:r w:rsidRPr="000A35BD">
        <w:rPr>
          <w:rFonts w:ascii="Georgia" w:hAnsi="Georgia"/>
        </w:rPr>
        <w:t>sweet</w:t>
      </w:r>
      <w:proofErr w:type="spellEnd"/>
      <w:r w:rsidRPr="000A35BD">
        <w:rPr>
          <w:rFonts w:ascii="Georgia" w:hAnsi="Georgia"/>
        </w:rPr>
        <w:t xml:space="preserve"> with you?’</w:t>
      </w:r>
    </w:p>
    <w:p w14:paraId="7B178B8E" w14:textId="493D5450" w:rsidR="004B1F46" w:rsidRPr="000A35BD" w:rsidRDefault="004B1F46" w:rsidP="0005536D">
      <w:pPr>
        <w:spacing w:after="0" w:line="240" w:lineRule="auto"/>
        <w:ind w:left="567" w:right="567"/>
        <w:jc w:val="both"/>
        <w:rPr>
          <w:rFonts w:ascii="Georgia" w:hAnsi="Georgia"/>
        </w:rPr>
      </w:pPr>
      <w:r w:rsidRPr="000A35BD">
        <w:rPr>
          <w:rFonts w:ascii="Georgia" w:hAnsi="Georgia"/>
        </w:rPr>
        <w:t xml:space="preserve">‘You would not take my word,’ I </w:t>
      </w:r>
      <w:proofErr w:type="gramStart"/>
      <w:r w:rsidRPr="000A35BD">
        <w:rPr>
          <w:rFonts w:ascii="Georgia" w:hAnsi="Georgia"/>
        </w:rPr>
        <w:t>says</w:t>
      </w:r>
      <w:proofErr w:type="gramEnd"/>
      <w:r w:rsidRPr="000A35BD">
        <w:rPr>
          <w:rFonts w:ascii="Georgia" w:hAnsi="Georgia"/>
        </w:rPr>
        <w:t xml:space="preserve"> slowly in Welsh.</w:t>
      </w:r>
    </w:p>
    <w:p w14:paraId="50D8561B" w14:textId="4658BD73" w:rsidR="004B1F46" w:rsidRPr="000A35BD" w:rsidRDefault="004B1F46" w:rsidP="0005536D">
      <w:pPr>
        <w:spacing w:after="0" w:line="240" w:lineRule="auto"/>
        <w:ind w:left="567" w:right="567"/>
        <w:jc w:val="both"/>
        <w:rPr>
          <w:rFonts w:ascii="Georgia" w:hAnsi="Georgia"/>
        </w:rPr>
      </w:pPr>
      <w:r w:rsidRPr="000A35BD">
        <w:rPr>
          <w:rFonts w:ascii="Georgia" w:hAnsi="Georgia"/>
        </w:rPr>
        <w:t>Gabriel scowls at the tongue.</w:t>
      </w:r>
    </w:p>
    <w:p w14:paraId="5568CF53" w14:textId="07CCA30D" w:rsidR="004B1F46" w:rsidRPr="000A35BD" w:rsidRDefault="004B1F46" w:rsidP="0005536D">
      <w:pPr>
        <w:spacing w:after="0" w:line="240" w:lineRule="auto"/>
        <w:ind w:left="567" w:right="567"/>
        <w:jc w:val="both"/>
        <w:rPr>
          <w:rFonts w:ascii="Georgia" w:hAnsi="Georgia"/>
        </w:rPr>
      </w:pPr>
      <w:r w:rsidRPr="000A35BD">
        <w:rPr>
          <w:rFonts w:ascii="Georgia" w:hAnsi="Georgia"/>
        </w:rPr>
        <w:t>‘Loose me.’</w:t>
      </w:r>
      <w:r w:rsidR="00C742A4" w:rsidRPr="000A35BD">
        <w:rPr>
          <w:rFonts w:ascii="Georgia" w:hAnsi="Georgia"/>
        </w:rPr>
        <w:t xml:space="preserve"> (</w:t>
      </w:r>
      <w:r w:rsidR="005E6CBC" w:rsidRPr="005E6CBC">
        <w:rPr>
          <w:rFonts w:ascii="Georgia" w:hAnsi="Georgia"/>
          <w:i/>
        </w:rPr>
        <w:t>CD</w:t>
      </w:r>
      <w:r w:rsidR="00C742A4" w:rsidRPr="000A35BD">
        <w:rPr>
          <w:rFonts w:ascii="Georgia" w:hAnsi="Georgia"/>
        </w:rPr>
        <w:t>, p. 57)</w:t>
      </w:r>
    </w:p>
    <w:p w14:paraId="2A2C1B19" w14:textId="77777777" w:rsidR="00DA66CE" w:rsidRPr="000A35BD" w:rsidRDefault="00DA66CE" w:rsidP="0005536D">
      <w:pPr>
        <w:spacing w:after="0" w:line="240" w:lineRule="auto"/>
        <w:jc w:val="both"/>
        <w:rPr>
          <w:rFonts w:ascii="Georgia" w:hAnsi="Georgia"/>
        </w:rPr>
      </w:pPr>
    </w:p>
    <w:p w14:paraId="293633B1" w14:textId="5283FCC8" w:rsidR="004B1F46" w:rsidRPr="000A35BD" w:rsidRDefault="004B1F46" w:rsidP="0093174A">
      <w:pPr>
        <w:spacing w:after="0" w:line="480" w:lineRule="auto"/>
        <w:ind w:firstLine="567"/>
        <w:jc w:val="both"/>
        <w:rPr>
          <w:rFonts w:ascii="Georgia" w:hAnsi="Georgia"/>
        </w:rPr>
      </w:pPr>
      <w:r w:rsidRPr="000A35BD">
        <w:rPr>
          <w:rFonts w:ascii="Georgia" w:hAnsi="Georgia"/>
        </w:rPr>
        <w:t xml:space="preserve">In choosing to speak to Gabriel in Welsh, a language he appears to have limited understanding and a deep dislike of, Ann </w:t>
      </w:r>
      <w:r w:rsidR="00DA66CE" w:rsidRPr="000A35BD">
        <w:rPr>
          <w:rFonts w:ascii="Georgia" w:hAnsi="Georgia"/>
        </w:rPr>
        <w:t xml:space="preserve">does several things simultaneously: she refuses to respond to Gabriel’s question, she deliberately presents the aspect of her identity which Gabriel most dislikes, and she prioritises her own self-expression over any pressure she might feel to answer Gabriel </w:t>
      </w:r>
      <w:r w:rsidR="0093174A">
        <w:rPr>
          <w:rFonts w:ascii="Georgia" w:hAnsi="Georgia"/>
        </w:rPr>
        <w:t>the</w:t>
      </w:r>
      <w:r w:rsidR="00DA66CE" w:rsidRPr="000A35BD">
        <w:rPr>
          <w:rFonts w:ascii="Georgia" w:hAnsi="Georgia"/>
        </w:rPr>
        <w:t xml:space="preserve"> way he wants. Whereas before Ann would try to defend herself to Gabriel and preserve their relationship, in this scene she presents herself as she wants, without regard for how Gabriel might think of her</w:t>
      </w:r>
      <w:r w:rsidR="0093174A">
        <w:rPr>
          <w:rFonts w:ascii="Georgia" w:hAnsi="Georgia"/>
        </w:rPr>
        <w:t xml:space="preserve">. </w:t>
      </w:r>
      <w:r w:rsidR="00E7432B" w:rsidRPr="000A35BD">
        <w:rPr>
          <w:rFonts w:ascii="Georgia" w:hAnsi="Georgia"/>
        </w:rPr>
        <w:t xml:space="preserve">The change in Ann’s character is apparent to Gabriel, who comments on it the next time he sees her: </w:t>
      </w:r>
    </w:p>
    <w:p w14:paraId="38AE4083" w14:textId="636E4AE9" w:rsidR="00737D00" w:rsidRPr="000A35BD" w:rsidRDefault="00737D00" w:rsidP="0005536D">
      <w:pPr>
        <w:spacing w:after="0" w:line="240" w:lineRule="auto"/>
        <w:ind w:left="567" w:right="567"/>
        <w:jc w:val="both"/>
        <w:rPr>
          <w:rFonts w:ascii="Georgia" w:hAnsi="Georgia"/>
        </w:rPr>
      </w:pPr>
      <w:r w:rsidRPr="000A35BD">
        <w:rPr>
          <w:rFonts w:ascii="Georgia" w:hAnsi="Georgia"/>
        </w:rPr>
        <w:t>‘Ann, what makes you look so different these days? What have you been doing to yourself? Is it your black frock?’</w:t>
      </w:r>
    </w:p>
    <w:p w14:paraId="193CBA44" w14:textId="6B58D2DB" w:rsidR="00737D00" w:rsidRPr="000A35BD" w:rsidRDefault="00737D00" w:rsidP="0005536D">
      <w:pPr>
        <w:spacing w:after="0" w:line="240" w:lineRule="auto"/>
        <w:ind w:left="567" w:right="567"/>
        <w:jc w:val="both"/>
        <w:rPr>
          <w:rFonts w:ascii="Georgia" w:hAnsi="Georgia"/>
        </w:rPr>
      </w:pPr>
      <w:r w:rsidRPr="000A35BD">
        <w:rPr>
          <w:rFonts w:ascii="Georgia" w:hAnsi="Georgia"/>
        </w:rPr>
        <w:t xml:space="preserve">‘A deal of sad things </w:t>
      </w:r>
      <w:proofErr w:type="gramStart"/>
      <w:r w:rsidRPr="000A35BD">
        <w:rPr>
          <w:rFonts w:ascii="Georgia" w:hAnsi="Georgia"/>
        </w:rPr>
        <w:t>have</w:t>
      </w:r>
      <w:proofErr w:type="gramEnd"/>
      <w:r w:rsidRPr="000A35BD">
        <w:rPr>
          <w:rFonts w:ascii="Georgia" w:hAnsi="Georgia"/>
        </w:rPr>
        <w:t xml:space="preserve"> happened since you left me, but it was you and the master worked this with me.’</w:t>
      </w:r>
      <w:r w:rsidR="00556D51" w:rsidRPr="000A35BD">
        <w:rPr>
          <w:rFonts w:ascii="Georgia" w:hAnsi="Georgia"/>
        </w:rPr>
        <w:t xml:space="preserve"> (</w:t>
      </w:r>
      <w:r w:rsidR="005E6CBC" w:rsidRPr="005E6CBC">
        <w:rPr>
          <w:rFonts w:ascii="Georgia" w:hAnsi="Georgia"/>
          <w:i/>
        </w:rPr>
        <w:t>CD</w:t>
      </w:r>
      <w:r w:rsidR="00556D51" w:rsidRPr="000A35BD">
        <w:rPr>
          <w:rFonts w:ascii="Georgia" w:hAnsi="Georgia"/>
        </w:rPr>
        <w:t>, p. 57)</w:t>
      </w:r>
    </w:p>
    <w:p w14:paraId="574DD0A3" w14:textId="77777777" w:rsidR="00556D51" w:rsidRPr="000A35BD" w:rsidRDefault="00556D51" w:rsidP="0005536D">
      <w:pPr>
        <w:spacing w:after="0" w:line="240" w:lineRule="auto"/>
        <w:jc w:val="both"/>
        <w:rPr>
          <w:rFonts w:ascii="Georgia" w:hAnsi="Georgia"/>
        </w:rPr>
      </w:pPr>
    </w:p>
    <w:p w14:paraId="1386F676" w14:textId="1B379642" w:rsidR="00556D51" w:rsidRPr="000A35BD" w:rsidRDefault="00737941" w:rsidP="0005536D">
      <w:pPr>
        <w:spacing w:after="0" w:line="480" w:lineRule="auto"/>
        <w:jc w:val="both"/>
        <w:rPr>
          <w:rFonts w:ascii="Georgia" w:hAnsi="Georgia"/>
        </w:rPr>
      </w:pPr>
      <w:r w:rsidRPr="000A35BD">
        <w:rPr>
          <w:rFonts w:ascii="Georgia" w:hAnsi="Georgia"/>
        </w:rPr>
        <w:t xml:space="preserve">Though Ann says that the change in her has been caused by the two men, the result of it is that Ann is no longer subject to the will of either of them. Perhaps in being placed in the middle of the conflict between the men, Ann has realised it is pointless to try to please them. While she spoke her mind to Evans since the start of the novel, </w:t>
      </w:r>
      <w:r w:rsidR="002D6232" w:rsidRPr="000A35BD">
        <w:rPr>
          <w:rFonts w:ascii="Georgia" w:hAnsi="Georgia"/>
        </w:rPr>
        <w:t>she has now moved on from attempting to appease Gabriel – such as by making what Evans referred to as ‘a concession to his jealous disposition’ in creating the journal –and now openly tells him she is no longer interested in him.</w:t>
      </w:r>
      <w:r w:rsidR="0093174A" w:rsidRPr="0093174A">
        <w:rPr>
          <w:rStyle w:val="FootnoteReference"/>
          <w:rFonts w:ascii="Georgia" w:hAnsi="Georgia"/>
        </w:rPr>
        <w:t xml:space="preserve"> </w:t>
      </w:r>
      <w:r w:rsidR="0093174A">
        <w:rPr>
          <w:rStyle w:val="FootnoteReference"/>
          <w:rFonts w:ascii="Georgia" w:hAnsi="Georgia"/>
        </w:rPr>
        <w:footnoteReference w:id="16"/>
      </w:r>
    </w:p>
    <w:p w14:paraId="1A9CDA76" w14:textId="1DBA99BA" w:rsidR="002D6232" w:rsidRPr="000A35BD" w:rsidRDefault="002D6232" w:rsidP="0005536D">
      <w:pPr>
        <w:spacing w:after="0" w:line="480" w:lineRule="auto"/>
        <w:jc w:val="both"/>
        <w:rPr>
          <w:rFonts w:ascii="Georgia" w:hAnsi="Georgia"/>
        </w:rPr>
      </w:pPr>
      <w:r w:rsidRPr="000A35BD">
        <w:rPr>
          <w:rFonts w:ascii="Georgia" w:hAnsi="Georgia"/>
        </w:rPr>
        <w:tab/>
        <w:t>In reclaiming her Welsh identity, Ann also strengthens her bond with her mother. While Evan ap Evans represents a particularly masculine side of Welsh identity, one which is defined in large part through its conflict with English men, Ann’s mother Myfanwy stands for the feminine aspect of Ann’s Welshness. We are given the impression throughout the novel that Myfanwy has a deep connection with her Welsh heritage, though it is one that has been suppressed by the men in her life. She has married an Englishman, who does not speak her language and who</w:t>
      </w:r>
      <w:r w:rsidR="00A81F4B" w:rsidRPr="000A35BD">
        <w:rPr>
          <w:rFonts w:ascii="Georgia" w:hAnsi="Georgia"/>
        </w:rPr>
        <w:t>se national identity is passed on to their children. On one of several occasions when Ann argues with Evans about her nationality, he momentarily silences her by referring to her mother being Welsh:</w:t>
      </w:r>
    </w:p>
    <w:p w14:paraId="1AA83097" w14:textId="45D5A0ED" w:rsidR="00A81F4B" w:rsidRPr="000A35BD" w:rsidRDefault="00A81F4B" w:rsidP="0005536D">
      <w:pPr>
        <w:spacing w:after="0" w:line="240" w:lineRule="auto"/>
        <w:ind w:left="567" w:right="567"/>
        <w:jc w:val="both"/>
        <w:rPr>
          <w:rFonts w:ascii="Georgia" w:hAnsi="Georgia"/>
        </w:rPr>
      </w:pPr>
      <w:r w:rsidRPr="000A35BD">
        <w:rPr>
          <w:rFonts w:ascii="Georgia" w:hAnsi="Georgia"/>
        </w:rPr>
        <w:t xml:space="preserve">‘[…] Thou </w:t>
      </w:r>
      <w:proofErr w:type="spellStart"/>
      <w:r w:rsidRPr="000A35BD">
        <w:rPr>
          <w:rFonts w:ascii="Georgia" w:hAnsi="Georgia"/>
        </w:rPr>
        <w:t>hatest</w:t>
      </w:r>
      <w:proofErr w:type="spellEnd"/>
      <w:r w:rsidRPr="000A35BD">
        <w:rPr>
          <w:rFonts w:ascii="Georgia" w:hAnsi="Georgia"/>
        </w:rPr>
        <w:t xml:space="preserve"> the Welsh, dost thou? Is Myfanwy an English name?’</w:t>
      </w:r>
    </w:p>
    <w:p w14:paraId="2F8B8EF2" w14:textId="4DADC6DA" w:rsidR="00A81F4B" w:rsidRPr="000A35BD" w:rsidRDefault="00A81F4B" w:rsidP="0005536D">
      <w:pPr>
        <w:spacing w:after="0" w:line="240" w:lineRule="auto"/>
        <w:ind w:left="567" w:right="567"/>
        <w:jc w:val="both"/>
        <w:rPr>
          <w:rFonts w:ascii="Georgia" w:hAnsi="Georgia"/>
        </w:rPr>
      </w:pPr>
      <w:r w:rsidRPr="000A35BD">
        <w:rPr>
          <w:rFonts w:ascii="Georgia" w:hAnsi="Georgia"/>
        </w:rPr>
        <w:t>For once I cannot answer. (</w:t>
      </w:r>
      <w:r w:rsidR="005E6CBC" w:rsidRPr="005E6CBC">
        <w:rPr>
          <w:rFonts w:ascii="Georgia" w:hAnsi="Georgia"/>
          <w:i/>
        </w:rPr>
        <w:t>CD</w:t>
      </w:r>
      <w:r w:rsidRPr="000A35BD">
        <w:rPr>
          <w:rFonts w:ascii="Georgia" w:hAnsi="Georgia"/>
        </w:rPr>
        <w:t>, p. 30)</w:t>
      </w:r>
    </w:p>
    <w:p w14:paraId="4D0CB27D" w14:textId="77777777" w:rsidR="00A81F4B" w:rsidRPr="000A35BD" w:rsidRDefault="00A81F4B" w:rsidP="0005536D">
      <w:pPr>
        <w:spacing w:after="0" w:line="240" w:lineRule="auto"/>
        <w:ind w:left="567" w:right="567"/>
        <w:jc w:val="both"/>
        <w:rPr>
          <w:rFonts w:ascii="Georgia" w:hAnsi="Georgia"/>
        </w:rPr>
      </w:pPr>
    </w:p>
    <w:p w14:paraId="49C50C5B" w14:textId="5AA5313A" w:rsidR="00A81F4B" w:rsidRPr="000A35BD" w:rsidRDefault="00A81F4B" w:rsidP="0005536D">
      <w:pPr>
        <w:spacing w:after="0" w:line="480" w:lineRule="auto"/>
        <w:jc w:val="both"/>
        <w:rPr>
          <w:rFonts w:ascii="Georgia" w:hAnsi="Georgia"/>
        </w:rPr>
      </w:pPr>
      <w:r w:rsidRPr="000A35BD">
        <w:rPr>
          <w:rFonts w:ascii="Georgia" w:hAnsi="Georgia"/>
        </w:rPr>
        <w:tab/>
      </w:r>
      <w:r w:rsidR="003A4C79" w:rsidRPr="000A35BD">
        <w:rPr>
          <w:rFonts w:ascii="Georgia" w:hAnsi="Georgia"/>
        </w:rPr>
        <w:t xml:space="preserve">Some scholars have presented the central conflict of </w:t>
      </w:r>
      <w:r w:rsidR="005E6CBC" w:rsidRPr="005E6CBC">
        <w:rPr>
          <w:rFonts w:ascii="Georgia" w:hAnsi="Georgia"/>
          <w:i/>
        </w:rPr>
        <w:t>Country Dance</w:t>
      </w:r>
      <w:r w:rsidR="003A4C79" w:rsidRPr="000A35BD">
        <w:rPr>
          <w:rFonts w:ascii="Georgia" w:hAnsi="Georgia"/>
        </w:rPr>
        <w:t xml:space="preserve"> as being about Evan ap Evans and Gabriel Ford, such as</w:t>
      </w:r>
      <w:r w:rsidR="0093174A">
        <w:rPr>
          <w:rFonts w:ascii="Georgia" w:hAnsi="Georgia"/>
        </w:rPr>
        <w:t xml:space="preserve"> by</w:t>
      </w:r>
      <w:r w:rsidR="003A4C79" w:rsidRPr="000A35BD">
        <w:rPr>
          <w:rFonts w:ascii="Georgia" w:hAnsi="Georgia"/>
        </w:rPr>
        <w:t xml:space="preserve"> John Powell Ward, who went so far as to describe these men as the ‘two lead characters’</w:t>
      </w:r>
      <w:r w:rsidR="00211A80" w:rsidRPr="000A35BD">
        <w:rPr>
          <w:rFonts w:ascii="Georgia" w:hAnsi="Georgia"/>
        </w:rPr>
        <w:t xml:space="preserve"> in the novel</w:t>
      </w:r>
      <w:r w:rsidR="003A4C79" w:rsidRPr="000A35BD">
        <w:rPr>
          <w:rFonts w:ascii="Georgia" w:hAnsi="Georgia"/>
        </w:rPr>
        <w:t>.</w:t>
      </w:r>
      <w:r w:rsidR="003A4C79" w:rsidRPr="000A35BD">
        <w:rPr>
          <w:rStyle w:val="FootnoteReference"/>
          <w:rFonts w:ascii="Georgia" w:hAnsi="Georgia"/>
        </w:rPr>
        <w:footnoteReference w:id="17"/>
      </w:r>
      <w:r w:rsidR="003A4C79" w:rsidRPr="000A35BD">
        <w:rPr>
          <w:rFonts w:ascii="Georgia" w:hAnsi="Georgia"/>
        </w:rPr>
        <w:t xml:space="preserve"> </w:t>
      </w:r>
      <w:r w:rsidR="00211A80" w:rsidRPr="000A35BD">
        <w:rPr>
          <w:rFonts w:ascii="Georgia" w:hAnsi="Georgia"/>
        </w:rPr>
        <w:t xml:space="preserve">However, the male characters in </w:t>
      </w:r>
      <w:r w:rsidR="005E6CBC" w:rsidRPr="005E6CBC">
        <w:rPr>
          <w:rFonts w:ascii="Georgia" w:hAnsi="Georgia"/>
          <w:i/>
        </w:rPr>
        <w:t>Country Dance</w:t>
      </w:r>
      <w:r w:rsidR="00211A80" w:rsidRPr="000A35BD">
        <w:rPr>
          <w:rFonts w:ascii="Georgia" w:hAnsi="Georgia"/>
        </w:rPr>
        <w:t xml:space="preserve"> are only significant insofar as they act as symbols of the true, inner conflict of the novel, what Evans referred to as the ‘unconscious theme’ of the book, the ‘struggle for supremacy in [Ann’s] mixed blood’.</w:t>
      </w:r>
      <w:r w:rsidR="00211A80" w:rsidRPr="000A35BD">
        <w:rPr>
          <w:rStyle w:val="FootnoteReference"/>
          <w:rFonts w:ascii="Georgia" w:hAnsi="Georgia"/>
        </w:rPr>
        <w:footnoteReference w:id="18"/>
      </w:r>
      <w:r w:rsidR="00211A80" w:rsidRPr="000A35BD">
        <w:rPr>
          <w:rFonts w:ascii="Georgia" w:hAnsi="Georgia"/>
        </w:rPr>
        <w:t xml:space="preserve"> </w:t>
      </w:r>
      <w:r w:rsidR="00C872B4" w:rsidRPr="000A35BD">
        <w:rPr>
          <w:rFonts w:ascii="Georgia" w:hAnsi="Georgia"/>
        </w:rPr>
        <w:t xml:space="preserve">Yet if Ann’s </w:t>
      </w:r>
      <w:r w:rsidR="00C872B4" w:rsidRPr="000A35BD">
        <w:rPr>
          <w:rFonts w:ascii="Georgia" w:hAnsi="Georgia"/>
        </w:rPr>
        <w:lastRenderedPageBreak/>
        <w:t xml:space="preserve">responses to these men reveal her outward expression of her national identity, her relationship with her mother reveals her deeper, internal feelings. Prior to her death, Myfanwy </w:t>
      </w:r>
      <w:r w:rsidR="00785909" w:rsidRPr="000A35BD">
        <w:rPr>
          <w:rFonts w:ascii="Georgia" w:hAnsi="Georgia"/>
        </w:rPr>
        <w:t>maintains an almost-spiritual connection with Wales, stating many times how much she misses her country and wishes to return there. At one point, she expresses this to Ann when talking about Gabriel:</w:t>
      </w:r>
    </w:p>
    <w:p w14:paraId="7E66150F" w14:textId="3D9DE155" w:rsidR="00785909" w:rsidRPr="000A35BD" w:rsidRDefault="00785909" w:rsidP="0005536D">
      <w:pPr>
        <w:spacing w:after="0" w:line="240" w:lineRule="auto"/>
        <w:ind w:left="567" w:right="567"/>
        <w:jc w:val="both"/>
        <w:rPr>
          <w:rFonts w:ascii="Georgia" w:hAnsi="Georgia"/>
        </w:rPr>
      </w:pPr>
      <w:r w:rsidRPr="000A35BD">
        <w:rPr>
          <w:rFonts w:ascii="Georgia" w:hAnsi="Georgia"/>
        </w:rPr>
        <w:t xml:space="preserve">‘He is a fine man,’ says my mother, ‘but I wish, Ann, you would not marry an Englishman. If you lived in </w:t>
      </w:r>
      <w:proofErr w:type="gramStart"/>
      <w:r w:rsidRPr="000A35BD">
        <w:rPr>
          <w:rFonts w:ascii="Georgia" w:hAnsi="Georgia"/>
        </w:rPr>
        <w:t>Wales</w:t>
      </w:r>
      <w:proofErr w:type="gramEnd"/>
      <w:r w:rsidRPr="000A35BD">
        <w:rPr>
          <w:rFonts w:ascii="Georgia" w:hAnsi="Georgia"/>
        </w:rPr>
        <w:t xml:space="preserve"> I could go perhaps to stay a bit with you. I would wish to die in my own country.</w:t>
      </w:r>
      <w:r w:rsidR="00FF627E" w:rsidRPr="000A35BD">
        <w:rPr>
          <w:rFonts w:ascii="Georgia" w:hAnsi="Georgia"/>
        </w:rPr>
        <w:t>’ (</w:t>
      </w:r>
      <w:r w:rsidR="005E6CBC" w:rsidRPr="005E6CBC">
        <w:rPr>
          <w:rFonts w:ascii="Georgia" w:hAnsi="Georgia"/>
          <w:i/>
        </w:rPr>
        <w:t>CD</w:t>
      </w:r>
      <w:r w:rsidR="00FF627E" w:rsidRPr="000A35BD">
        <w:rPr>
          <w:rFonts w:ascii="Georgia" w:hAnsi="Georgia"/>
        </w:rPr>
        <w:t>, p. 24)</w:t>
      </w:r>
    </w:p>
    <w:p w14:paraId="4B9E079F" w14:textId="77777777" w:rsidR="00F849E0" w:rsidRPr="000A35BD" w:rsidRDefault="00F849E0" w:rsidP="0005536D">
      <w:pPr>
        <w:spacing w:after="0" w:line="240" w:lineRule="auto"/>
        <w:jc w:val="both"/>
        <w:rPr>
          <w:rFonts w:ascii="Georgia" w:hAnsi="Georgia"/>
        </w:rPr>
      </w:pPr>
    </w:p>
    <w:p w14:paraId="4DDDA9E6" w14:textId="11C3FC8B" w:rsidR="00FF627E" w:rsidRPr="000A35BD" w:rsidRDefault="0061207A" w:rsidP="0005536D">
      <w:pPr>
        <w:spacing w:after="0" w:line="480" w:lineRule="auto"/>
        <w:jc w:val="both"/>
        <w:rPr>
          <w:rFonts w:ascii="Georgia" w:hAnsi="Georgia"/>
        </w:rPr>
      </w:pPr>
      <w:r w:rsidRPr="000A35BD">
        <w:rPr>
          <w:rFonts w:ascii="Georgia" w:hAnsi="Georgia"/>
        </w:rPr>
        <w:tab/>
      </w:r>
      <w:r w:rsidR="00F849E0" w:rsidRPr="000A35BD">
        <w:rPr>
          <w:rFonts w:ascii="Georgia" w:hAnsi="Georgia"/>
        </w:rPr>
        <w:t xml:space="preserve">In pursuing a relationship with Evan ap Evans, Ann is externally expressing her internal feelings of connection with Wales, which in turn allows her to let down the barriers that were preventing her from connecting so much with her mother. </w:t>
      </w:r>
      <w:r w:rsidRPr="000A35BD">
        <w:rPr>
          <w:rFonts w:ascii="Georgia" w:hAnsi="Georgia"/>
        </w:rPr>
        <w:t xml:space="preserve"> </w:t>
      </w:r>
      <w:r w:rsidR="00205544" w:rsidRPr="000A35BD">
        <w:rPr>
          <w:rFonts w:ascii="Georgia" w:hAnsi="Georgia"/>
        </w:rPr>
        <w:t xml:space="preserve">This is noticed by other characters in the novel, such as </w:t>
      </w:r>
      <w:r w:rsidR="00580D13">
        <w:rPr>
          <w:rFonts w:ascii="Georgia" w:hAnsi="Georgia"/>
        </w:rPr>
        <w:t xml:space="preserve">Ann’s friend </w:t>
      </w:r>
      <w:r w:rsidR="00205544" w:rsidRPr="000A35BD">
        <w:rPr>
          <w:rFonts w:ascii="Georgia" w:hAnsi="Georgia"/>
        </w:rPr>
        <w:t>Mary</w:t>
      </w:r>
      <w:r w:rsidR="00580D13">
        <w:rPr>
          <w:rFonts w:ascii="Georgia" w:hAnsi="Georgia"/>
        </w:rPr>
        <w:t xml:space="preserve">, </w:t>
      </w:r>
      <w:r w:rsidR="00205544" w:rsidRPr="000A35BD">
        <w:rPr>
          <w:rFonts w:ascii="Georgia" w:hAnsi="Georgia"/>
        </w:rPr>
        <w:t>who comments upon the recent change in Ann:</w:t>
      </w:r>
    </w:p>
    <w:p w14:paraId="1A3FFDD4" w14:textId="0AED835C" w:rsidR="00205544" w:rsidRPr="000A35BD" w:rsidRDefault="00205544" w:rsidP="0005536D">
      <w:pPr>
        <w:spacing w:line="240" w:lineRule="auto"/>
        <w:ind w:left="567" w:right="567"/>
        <w:jc w:val="both"/>
        <w:rPr>
          <w:rFonts w:ascii="Georgia" w:hAnsi="Georgia"/>
        </w:rPr>
      </w:pPr>
      <w:r w:rsidRPr="000A35BD">
        <w:rPr>
          <w:rFonts w:ascii="Georgia" w:hAnsi="Georgia"/>
        </w:rPr>
        <w:t>‘[…] lately I have been seeing your mother’s blood in you, Ann – all that is good in it.</w:t>
      </w:r>
      <w:r w:rsidR="004B07D7">
        <w:rPr>
          <w:rFonts w:ascii="Georgia" w:hAnsi="Georgia"/>
        </w:rPr>
        <w:t>’</w:t>
      </w:r>
      <w:r w:rsidRPr="000A35BD">
        <w:rPr>
          <w:rFonts w:ascii="Georgia" w:hAnsi="Georgia"/>
        </w:rPr>
        <w:t xml:space="preserve"> (</w:t>
      </w:r>
      <w:r w:rsidR="005E6CBC" w:rsidRPr="005E6CBC">
        <w:rPr>
          <w:rFonts w:ascii="Georgia" w:hAnsi="Georgia"/>
          <w:i/>
        </w:rPr>
        <w:t>CD</w:t>
      </w:r>
      <w:r w:rsidRPr="000A35BD">
        <w:rPr>
          <w:rFonts w:ascii="Georgia" w:hAnsi="Georgia"/>
        </w:rPr>
        <w:t>, p. 66)</w:t>
      </w:r>
      <w:r w:rsidR="00446785" w:rsidRPr="000A35BD">
        <w:rPr>
          <w:rFonts w:ascii="Georgia" w:hAnsi="Georgia"/>
        </w:rPr>
        <w:t>.</w:t>
      </w:r>
    </w:p>
    <w:p w14:paraId="66789ED0" w14:textId="6A0933DC" w:rsidR="004B07D7" w:rsidRDefault="00205544" w:rsidP="0005536D">
      <w:pPr>
        <w:spacing w:after="0" w:line="480" w:lineRule="auto"/>
        <w:jc w:val="both"/>
        <w:rPr>
          <w:rFonts w:ascii="Georgia" w:hAnsi="Georgia"/>
        </w:rPr>
      </w:pPr>
      <w:r w:rsidRPr="000A35BD">
        <w:rPr>
          <w:rFonts w:ascii="Georgia" w:hAnsi="Georgia"/>
        </w:rPr>
        <w:t xml:space="preserve">This remark comes </w:t>
      </w:r>
      <w:r w:rsidR="004B07D7">
        <w:rPr>
          <w:rFonts w:ascii="Georgia" w:hAnsi="Georgia"/>
        </w:rPr>
        <w:t xml:space="preserve">after </w:t>
      </w:r>
      <w:r w:rsidR="00290FA7" w:rsidRPr="000A35BD">
        <w:rPr>
          <w:rFonts w:ascii="Georgia" w:hAnsi="Georgia"/>
        </w:rPr>
        <w:t xml:space="preserve">Ann and Mary had a light-hearted disagreement over the qualities of Welsh men, in which Ann defended them and used Evan ap Evans as an example of their character. </w:t>
      </w:r>
      <w:r w:rsidR="000D0755" w:rsidRPr="000A35BD">
        <w:rPr>
          <w:rFonts w:ascii="Georgia" w:hAnsi="Georgia"/>
        </w:rPr>
        <w:t xml:space="preserve">Mary sees that although </w:t>
      </w:r>
      <w:r w:rsidR="00E95971" w:rsidRPr="000A35BD">
        <w:rPr>
          <w:rFonts w:ascii="Georgia" w:hAnsi="Georgia"/>
        </w:rPr>
        <w:t xml:space="preserve">Ann might be talking about Welsh men in general and Evan ap Evans in specific, what Ann’s comments ultimately come back to is a reclamation of her maternal Welsh identity. </w:t>
      </w:r>
    </w:p>
    <w:p w14:paraId="7E176259" w14:textId="7CE1291A" w:rsidR="004B07D7" w:rsidRPr="000A35BD" w:rsidRDefault="004B07D7" w:rsidP="004B07D7">
      <w:pPr>
        <w:spacing w:after="0" w:line="480" w:lineRule="auto"/>
        <w:jc w:val="center"/>
        <w:rPr>
          <w:rFonts w:ascii="Georgia" w:hAnsi="Georgia"/>
        </w:rPr>
      </w:pPr>
      <w:r>
        <w:rPr>
          <w:rFonts w:ascii="Georgia" w:hAnsi="Georgia"/>
        </w:rPr>
        <w:t>***</w:t>
      </w:r>
    </w:p>
    <w:p w14:paraId="657AD724" w14:textId="1A02B8FF" w:rsidR="00E129FD" w:rsidRPr="000A35BD" w:rsidRDefault="009C6149" w:rsidP="0005536D">
      <w:pPr>
        <w:spacing w:after="0" w:line="480" w:lineRule="auto"/>
        <w:jc w:val="both"/>
        <w:rPr>
          <w:rFonts w:ascii="Georgia" w:hAnsi="Georgia"/>
        </w:rPr>
      </w:pPr>
      <w:r w:rsidRPr="000A35BD">
        <w:rPr>
          <w:rFonts w:ascii="Georgia" w:hAnsi="Georgia"/>
        </w:rPr>
        <w:t xml:space="preserve">Like Ann in </w:t>
      </w:r>
      <w:r w:rsidR="005E6CBC" w:rsidRPr="005E6CBC">
        <w:rPr>
          <w:rFonts w:ascii="Georgia" w:hAnsi="Georgia"/>
          <w:i/>
        </w:rPr>
        <w:t>Country Dance</w:t>
      </w:r>
      <w:r w:rsidRPr="000A35BD">
        <w:rPr>
          <w:rFonts w:ascii="Georgia" w:hAnsi="Georgia"/>
        </w:rPr>
        <w:t xml:space="preserve">, Arabella in </w:t>
      </w:r>
      <w:r w:rsidR="005E6CBC" w:rsidRPr="005E6CBC">
        <w:rPr>
          <w:rFonts w:ascii="Georgia" w:hAnsi="Georgia"/>
          <w:i/>
        </w:rPr>
        <w:t>The Wooden Doctor</w:t>
      </w:r>
      <w:r w:rsidRPr="000A35BD">
        <w:rPr>
          <w:rFonts w:ascii="Georgia" w:hAnsi="Georgia"/>
        </w:rPr>
        <w:t xml:space="preserve"> also </w:t>
      </w:r>
      <w:r w:rsidR="00094E64" w:rsidRPr="000A35BD">
        <w:rPr>
          <w:rFonts w:ascii="Georgia" w:hAnsi="Georgia"/>
        </w:rPr>
        <w:t>develops personally through exploring relationships with other people</w:t>
      </w:r>
      <w:r w:rsidR="006B1B45">
        <w:rPr>
          <w:rFonts w:ascii="Georgia" w:hAnsi="Georgia"/>
        </w:rPr>
        <w:t>, as from early life she is strongly affected by such interpersonal connections</w:t>
      </w:r>
      <w:r w:rsidR="00E129FD" w:rsidRPr="000A35BD">
        <w:rPr>
          <w:rFonts w:ascii="Georgia" w:hAnsi="Georgia"/>
        </w:rPr>
        <w:t xml:space="preserve"> As has been discussed in the section on abuse, she grew up in a dysfunctional family, isolated from her neighbours and subject to abuse from her father. Arabella claims in her narration that she has not been affected by this trauma, or at the very least she has recovered from it at the time of writing:</w:t>
      </w:r>
    </w:p>
    <w:p w14:paraId="4DFD2782" w14:textId="08A086FB" w:rsidR="00285BFE" w:rsidRPr="000A35BD" w:rsidRDefault="00E129FD" w:rsidP="0005536D">
      <w:pPr>
        <w:spacing w:line="240" w:lineRule="auto"/>
        <w:ind w:left="567" w:right="567"/>
        <w:jc w:val="both"/>
        <w:rPr>
          <w:rFonts w:ascii="Georgia" w:hAnsi="Georgia"/>
        </w:rPr>
      </w:pPr>
      <w:r w:rsidRPr="000A35BD">
        <w:rPr>
          <w:rFonts w:ascii="Georgia" w:hAnsi="Georgia"/>
        </w:rPr>
        <w:t xml:space="preserve">Is there </w:t>
      </w:r>
      <w:proofErr w:type="spellStart"/>
      <w:r w:rsidRPr="000A35BD">
        <w:rPr>
          <w:rFonts w:ascii="Georgia" w:hAnsi="Georgia"/>
        </w:rPr>
        <w:t>not</w:t>
      </w:r>
      <w:proofErr w:type="spellEnd"/>
      <w:r w:rsidRPr="000A35BD">
        <w:rPr>
          <w:rFonts w:ascii="Georgia" w:hAnsi="Georgia"/>
        </w:rPr>
        <w:t xml:space="preserve"> proof, here on this paper, written in this hand, that I for one have achieved indifference? If there should appear a bitter line here and again, it is stale, a mood from the past that rose in invocation, and </w:t>
      </w:r>
      <w:r w:rsidRPr="000A35BD">
        <w:rPr>
          <w:rFonts w:ascii="Georgia" w:hAnsi="Georgia"/>
        </w:rPr>
        <w:lastRenderedPageBreak/>
        <w:t>dispersed before the end of the sentence. There is no need to dwell on this. (</w:t>
      </w:r>
      <w:r w:rsidR="005E6CBC" w:rsidRPr="005E6CBC">
        <w:rPr>
          <w:rFonts w:ascii="Georgia" w:hAnsi="Georgia"/>
          <w:i/>
        </w:rPr>
        <w:t>WD</w:t>
      </w:r>
      <w:r w:rsidRPr="000A35BD">
        <w:rPr>
          <w:rFonts w:ascii="Georgia" w:hAnsi="Georgia"/>
        </w:rPr>
        <w:t>, p. 11)</w:t>
      </w:r>
    </w:p>
    <w:p w14:paraId="4110C7DC" w14:textId="5E8C6B9A" w:rsidR="001910E2" w:rsidRPr="000A35BD" w:rsidRDefault="005D3BB7" w:rsidP="0005536D">
      <w:pPr>
        <w:spacing w:after="0" w:line="480" w:lineRule="auto"/>
        <w:jc w:val="both"/>
        <w:rPr>
          <w:rFonts w:ascii="Georgia" w:hAnsi="Georgia"/>
        </w:rPr>
      </w:pPr>
      <w:r>
        <w:rPr>
          <w:rFonts w:ascii="Georgia" w:hAnsi="Georgia"/>
        </w:rPr>
        <w:t xml:space="preserve">This perspective is reinforced, or perhaps originates from, the attitude of Arabella’s father, who never seems to apologise for or acknowledge the harm he has done. </w:t>
      </w:r>
      <w:r w:rsidR="00E129FD" w:rsidRPr="000A35BD">
        <w:rPr>
          <w:rFonts w:ascii="Georgia" w:hAnsi="Georgia"/>
        </w:rPr>
        <w:t xml:space="preserve">Yet there are suggestions that Arabella has not managed to distance herself from her past quite as much as she might like to think. If one favours the interpretation that Arabella’s mysterious illness stems from sexual abuse by her father, as I do, then the impact of her traumatic childhood becomes blatantly obvious. As Sue </w:t>
      </w:r>
      <w:proofErr w:type="spellStart"/>
      <w:r w:rsidR="00E129FD" w:rsidRPr="000A35BD">
        <w:rPr>
          <w:rFonts w:ascii="Georgia" w:hAnsi="Georgia"/>
        </w:rPr>
        <w:t>Asbee</w:t>
      </w:r>
      <w:proofErr w:type="spellEnd"/>
      <w:r w:rsidR="00E129FD" w:rsidRPr="000A35BD">
        <w:rPr>
          <w:rFonts w:ascii="Georgia" w:hAnsi="Georgia"/>
        </w:rPr>
        <w:t xml:space="preserve"> puts it, ‘Whatever conclusions we reach, </w:t>
      </w:r>
      <w:proofErr w:type="gramStart"/>
      <w:r w:rsidR="00E129FD" w:rsidRPr="000A35BD">
        <w:rPr>
          <w:rFonts w:ascii="Georgia" w:hAnsi="Georgia"/>
        </w:rPr>
        <w:t>it is clear that Arabella’s</w:t>
      </w:r>
      <w:proofErr w:type="gramEnd"/>
      <w:r w:rsidR="00E129FD" w:rsidRPr="000A35BD">
        <w:rPr>
          <w:rFonts w:ascii="Georgia" w:hAnsi="Georgia"/>
        </w:rPr>
        <w:t xml:space="preserve"> body articulates complex emotional states which cannot otherwise be expressed.’</w:t>
      </w:r>
      <w:r w:rsidR="00E129FD" w:rsidRPr="000A35BD">
        <w:rPr>
          <w:rStyle w:val="FootnoteReference"/>
          <w:rFonts w:ascii="Georgia" w:hAnsi="Georgia"/>
        </w:rPr>
        <w:footnoteReference w:id="19"/>
      </w:r>
      <w:r w:rsidR="001910E2" w:rsidRPr="000A35BD">
        <w:rPr>
          <w:rFonts w:ascii="Georgia" w:hAnsi="Georgia"/>
        </w:rPr>
        <w:tab/>
      </w:r>
    </w:p>
    <w:p w14:paraId="4728FE0F" w14:textId="5C4FE038" w:rsidR="002E314D" w:rsidRPr="000A35BD" w:rsidRDefault="00E129FD" w:rsidP="0005536D">
      <w:pPr>
        <w:spacing w:after="0" w:line="480" w:lineRule="auto"/>
        <w:jc w:val="both"/>
        <w:rPr>
          <w:rFonts w:ascii="Georgia" w:hAnsi="Georgia"/>
        </w:rPr>
      </w:pPr>
      <w:r w:rsidRPr="000A35BD">
        <w:rPr>
          <w:rFonts w:ascii="Georgia" w:hAnsi="Georgia"/>
        </w:rPr>
        <w:tab/>
        <w:t xml:space="preserve">If we combine this statement with Arabella’s experience of sexual abuse, then her illness is an attempt to express </w:t>
      </w:r>
      <w:r w:rsidR="00C57234" w:rsidRPr="000A35BD">
        <w:rPr>
          <w:rFonts w:ascii="Georgia" w:hAnsi="Georgia"/>
        </w:rPr>
        <w:t xml:space="preserve">the psychological horror she feels at the experience, which may have corrupted her connection to both father-daughter and sexual relationships. This is where the significance of Dr Flaherty becomes apparent, as he </w:t>
      </w:r>
      <w:r w:rsidR="002E314D" w:rsidRPr="000A35BD">
        <w:rPr>
          <w:rFonts w:ascii="Georgia" w:hAnsi="Georgia"/>
        </w:rPr>
        <w:t>personifies alternative forms of these relationships</w:t>
      </w:r>
      <w:r w:rsidR="00213BE2" w:rsidRPr="000A35BD">
        <w:rPr>
          <w:rFonts w:ascii="Georgia" w:hAnsi="Georgia"/>
        </w:rPr>
        <w:t xml:space="preserve">, appearing at once as a substitute father-figure and a romantic interest for Arabella. </w:t>
      </w:r>
    </w:p>
    <w:p w14:paraId="7F59B45C" w14:textId="6D779ACE" w:rsidR="00213BE2" w:rsidRPr="000A35BD" w:rsidRDefault="00663CD1" w:rsidP="0005536D">
      <w:pPr>
        <w:spacing w:after="0" w:line="480" w:lineRule="auto"/>
        <w:jc w:val="both"/>
        <w:rPr>
          <w:rFonts w:ascii="Georgia" w:hAnsi="Georgia"/>
        </w:rPr>
      </w:pPr>
      <w:r w:rsidRPr="000A35BD">
        <w:rPr>
          <w:rFonts w:ascii="Georgia" w:hAnsi="Georgia"/>
        </w:rPr>
        <w:tab/>
        <w:t xml:space="preserve">The </w:t>
      </w:r>
      <w:r w:rsidR="00E03930">
        <w:rPr>
          <w:rFonts w:ascii="Georgia" w:hAnsi="Georgia"/>
        </w:rPr>
        <w:t>association</w:t>
      </w:r>
      <w:r w:rsidRPr="000A35BD">
        <w:rPr>
          <w:rFonts w:ascii="Georgia" w:hAnsi="Georgia"/>
        </w:rPr>
        <w:t xml:space="preserve"> between Dr Flaherty and Arabella’s father is </w:t>
      </w:r>
      <w:r w:rsidR="005D3BB7">
        <w:rPr>
          <w:rFonts w:ascii="Georgia" w:hAnsi="Georgia"/>
        </w:rPr>
        <w:t>clear</w:t>
      </w:r>
      <w:r w:rsidRPr="000A35BD">
        <w:rPr>
          <w:rFonts w:ascii="Georgia" w:hAnsi="Georgia"/>
        </w:rPr>
        <w:t xml:space="preserve"> from the first time they meet, when </w:t>
      </w:r>
      <w:r w:rsidR="001F466E" w:rsidRPr="000A35BD">
        <w:rPr>
          <w:rFonts w:ascii="Georgia" w:hAnsi="Georgia"/>
        </w:rPr>
        <w:t>his act of unbuttoning her nightgown and using his stethoscope on Arabella triggers the memory of the ‘indescribable nightmare’ she shares with her sister (</w:t>
      </w:r>
      <w:r w:rsidR="00E03930" w:rsidRPr="00E03930">
        <w:rPr>
          <w:rFonts w:ascii="Georgia" w:hAnsi="Georgia"/>
          <w:i/>
        </w:rPr>
        <w:t>WD</w:t>
      </w:r>
      <w:r w:rsidR="00E03930">
        <w:rPr>
          <w:rFonts w:ascii="Georgia" w:hAnsi="Georgia"/>
        </w:rPr>
        <w:t xml:space="preserve">, </w:t>
      </w:r>
      <w:r w:rsidR="001F466E" w:rsidRPr="000A35BD">
        <w:rPr>
          <w:rFonts w:ascii="Georgia" w:hAnsi="Georgia"/>
        </w:rPr>
        <w:t>p. 9</w:t>
      </w:r>
      <w:r w:rsidR="00E03930">
        <w:rPr>
          <w:rFonts w:ascii="Georgia" w:hAnsi="Georgia"/>
        </w:rPr>
        <w:t>).</w:t>
      </w:r>
      <w:r w:rsidR="00650B68" w:rsidRPr="000A35BD">
        <w:rPr>
          <w:rFonts w:ascii="Georgia" w:hAnsi="Georgia"/>
        </w:rPr>
        <w:t xml:space="preserve"> Arabella believes that it is not ‘not him [and] not his machine’ that caused this episode, but it is Dr Flaherty who brings Arabella back into reality. </w:t>
      </w:r>
    </w:p>
    <w:p w14:paraId="1A5A3872" w14:textId="3A5DC760" w:rsidR="00650B68" w:rsidRPr="000A35BD" w:rsidRDefault="00650B68" w:rsidP="0005536D">
      <w:pPr>
        <w:spacing w:line="240" w:lineRule="auto"/>
        <w:ind w:left="567" w:right="567"/>
        <w:jc w:val="both"/>
        <w:rPr>
          <w:rFonts w:ascii="Georgia" w:hAnsi="Georgia"/>
        </w:rPr>
      </w:pPr>
      <w:r w:rsidRPr="000A35BD">
        <w:rPr>
          <w:rFonts w:ascii="Georgia" w:hAnsi="Georgia"/>
        </w:rPr>
        <w:t>From infinite distance he stretched out his hand, sliding it between my head and the pillow, and gathered my hair from my burning face. In the same moment the room swung back into focus. His touch had cheated the terror. (</w:t>
      </w:r>
      <w:r w:rsidR="005E6CBC" w:rsidRPr="005E6CBC">
        <w:rPr>
          <w:rFonts w:ascii="Georgia" w:hAnsi="Georgia"/>
          <w:i/>
        </w:rPr>
        <w:t>WD</w:t>
      </w:r>
      <w:r w:rsidRPr="000A35BD">
        <w:rPr>
          <w:rFonts w:ascii="Georgia" w:hAnsi="Georgia"/>
        </w:rPr>
        <w:t>, p. 9)</w:t>
      </w:r>
    </w:p>
    <w:p w14:paraId="58A4538B" w14:textId="71A510CF" w:rsidR="00650B68" w:rsidRPr="000A35BD" w:rsidRDefault="0005351D" w:rsidP="0005536D">
      <w:pPr>
        <w:spacing w:after="0" w:line="480" w:lineRule="auto"/>
        <w:jc w:val="both"/>
        <w:rPr>
          <w:rFonts w:ascii="Georgia" w:hAnsi="Georgia"/>
        </w:rPr>
      </w:pPr>
      <w:r w:rsidRPr="000A35BD">
        <w:rPr>
          <w:rFonts w:ascii="Georgia" w:hAnsi="Georgia"/>
        </w:rPr>
        <w:t xml:space="preserve">Dr Flaherty counters Arabella’s trauma with an action that is at once paternal and intimate, providing the sort of love and care which Arabella did not receive from her father. This is the moment Arabella’s obsession with the doctor begins. The reason is </w:t>
      </w:r>
      <w:r w:rsidRPr="000A35BD">
        <w:rPr>
          <w:rFonts w:ascii="Georgia" w:hAnsi="Georgia"/>
        </w:rPr>
        <w:lastRenderedPageBreak/>
        <w:t xml:space="preserve">that he represents </w:t>
      </w:r>
      <w:r w:rsidR="00782C72" w:rsidRPr="000A35BD">
        <w:rPr>
          <w:rFonts w:ascii="Georgia" w:hAnsi="Georgia"/>
        </w:rPr>
        <w:t>the possibility of a healthy relationship, one not corrupted by abuse, which Arabella seeks.</w:t>
      </w:r>
      <w:r w:rsidR="00D6149B" w:rsidRPr="000A35BD">
        <w:rPr>
          <w:rFonts w:ascii="Georgia" w:hAnsi="Georgia"/>
        </w:rPr>
        <w:t xml:space="preserve"> </w:t>
      </w:r>
      <w:r w:rsidR="00242C71" w:rsidRPr="000A35BD">
        <w:rPr>
          <w:rFonts w:ascii="Georgia" w:hAnsi="Georgia"/>
        </w:rPr>
        <w:t xml:space="preserve">Arabella </w:t>
      </w:r>
      <w:proofErr w:type="gramStart"/>
      <w:r w:rsidR="00242C71" w:rsidRPr="000A35BD">
        <w:rPr>
          <w:rFonts w:ascii="Georgia" w:hAnsi="Georgia"/>
        </w:rPr>
        <w:t>more or less says</w:t>
      </w:r>
      <w:proofErr w:type="gramEnd"/>
      <w:r w:rsidR="00242C71" w:rsidRPr="000A35BD">
        <w:rPr>
          <w:rFonts w:ascii="Georgia" w:hAnsi="Georgia"/>
        </w:rPr>
        <w:t xml:space="preserve"> this in her own words:</w:t>
      </w:r>
    </w:p>
    <w:p w14:paraId="1D59A695" w14:textId="03B5B4DE" w:rsidR="00242C71" w:rsidRPr="000A35BD" w:rsidRDefault="00242C71" w:rsidP="0005536D">
      <w:pPr>
        <w:spacing w:line="240" w:lineRule="auto"/>
        <w:ind w:left="567" w:right="567"/>
        <w:jc w:val="both"/>
        <w:rPr>
          <w:rFonts w:ascii="Georgia" w:hAnsi="Georgia"/>
        </w:rPr>
      </w:pPr>
      <w:r w:rsidRPr="000A35BD">
        <w:rPr>
          <w:rFonts w:ascii="Georgia" w:hAnsi="Georgia"/>
        </w:rPr>
        <w:t>All that I craved, all the things existence had so far denied me, I found in him, and in him only. […] If I were sad his presence brought me comfort; if happy, sympathy; if disturbed, peace. (</w:t>
      </w:r>
      <w:r w:rsidR="005E6CBC" w:rsidRPr="005E6CBC">
        <w:rPr>
          <w:rFonts w:ascii="Georgia" w:hAnsi="Georgia"/>
          <w:i/>
        </w:rPr>
        <w:t>WD</w:t>
      </w:r>
      <w:r w:rsidRPr="000A35BD">
        <w:rPr>
          <w:rFonts w:ascii="Georgia" w:hAnsi="Georgia"/>
        </w:rPr>
        <w:t>, p. 16)</w:t>
      </w:r>
    </w:p>
    <w:p w14:paraId="308A5B0F" w14:textId="34834DC5" w:rsidR="00242C71" w:rsidRPr="000A35BD" w:rsidRDefault="00242C71" w:rsidP="0005536D">
      <w:pPr>
        <w:spacing w:after="0" w:line="480" w:lineRule="auto"/>
        <w:jc w:val="both"/>
        <w:rPr>
          <w:rFonts w:ascii="Georgia" w:hAnsi="Georgia"/>
        </w:rPr>
      </w:pPr>
      <w:r w:rsidRPr="000A35BD">
        <w:rPr>
          <w:rFonts w:ascii="Georgia" w:hAnsi="Georgia"/>
        </w:rPr>
        <w:tab/>
        <w:t>Arabella’s relationship with Dr Flaherty has an explicitly paternal angle to it, with her referring to the doctor as ‘</w:t>
      </w:r>
      <w:r w:rsidR="0044244B" w:rsidRPr="000A35BD">
        <w:rPr>
          <w:rFonts w:ascii="Georgia" w:hAnsi="Georgia"/>
        </w:rPr>
        <w:t>P</w:t>
      </w:r>
      <w:r w:rsidRPr="000A35BD">
        <w:rPr>
          <w:rFonts w:ascii="Georgia" w:hAnsi="Georgia"/>
        </w:rPr>
        <w:t>apa’</w:t>
      </w:r>
      <w:r w:rsidR="0044244B" w:rsidRPr="000A35BD">
        <w:rPr>
          <w:rFonts w:ascii="Georgia" w:hAnsi="Georgia"/>
        </w:rPr>
        <w:t xml:space="preserve"> and generally looking to him for fatherly care and support, but her relationship with another man later in the novel is more straightforwardly romantic. </w:t>
      </w:r>
      <w:r w:rsidR="004B5463" w:rsidRPr="000A35BD">
        <w:rPr>
          <w:rFonts w:ascii="Georgia" w:hAnsi="Georgia"/>
        </w:rPr>
        <w:t xml:space="preserve">In the third section of the novel, Arabella </w:t>
      </w:r>
      <w:proofErr w:type="gramStart"/>
      <w:r w:rsidR="004B5463" w:rsidRPr="000A35BD">
        <w:rPr>
          <w:rFonts w:ascii="Georgia" w:hAnsi="Georgia"/>
        </w:rPr>
        <w:t>enters into</w:t>
      </w:r>
      <w:proofErr w:type="gramEnd"/>
      <w:r w:rsidR="004B5463" w:rsidRPr="000A35BD">
        <w:rPr>
          <w:rFonts w:ascii="Georgia" w:hAnsi="Georgia"/>
        </w:rPr>
        <w:t xml:space="preserve"> a relationship with Oliver, </w:t>
      </w:r>
      <w:r w:rsidR="00BC62EB" w:rsidRPr="000A35BD">
        <w:rPr>
          <w:rFonts w:ascii="Georgia" w:hAnsi="Georgia"/>
        </w:rPr>
        <w:t xml:space="preserve">a young man of about her age. Their relationship is a tumultuous one, with Arabella repeatedly denying her attraction to Oliver while </w:t>
      </w:r>
      <w:r w:rsidR="00997071">
        <w:rPr>
          <w:rFonts w:ascii="Georgia" w:hAnsi="Georgia"/>
        </w:rPr>
        <w:t xml:space="preserve">he </w:t>
      </w:r>
      <w:r w:rsidR="00BC62EB" w:rsidRPr="000A35BD">
        <w:rPr>
          <w:rFonts w:ascii="Georgia" w:hAnsi="Georgia"/>
        </w:rPr>
        <w:t xml:space="preserve">repeatedly levels personal attacks at her. </w:t>
      </w:r>
      <w:r w:rsidR="008710CB" w:rsidRPr="000A35BD">
        <w:rPr>
          <w:rFonts w:ascii="Georgia" w:hAnsi="Georgia"/>
        </w:rPr>
        <w:t xml:space="preserve">Though </w:t>
      </w:r>
      <w:r w:rsidR="005C0DA8" w:rsidRPr="000A35BD">
        <w:rPr>
          <w:rFonts w:ascii="Georgia" w:hAnsi="Georgia"/>
        </w:rPr>
        <w:t>Arabella apparently responds to his insults in kind, it is Oliver’s remarks which are repeated in her narration:</w:t>
      </w:r>
    </w:p>
    <w:p w14:paraId="3C835D35" w14:textId="79A81248" w:rsidR="005C0DA8" w:rsidRPr="000A35BD" w:rsidRDefault="005C0DA8" w:rsidP="0005536D">
      <w:pPr>
        <w:spacing w:line="240" w:lineRule="auto"/>
        <w:ind w:left="567" w:right="567"/>
        <w:jc w:val="both"/>
        <w:rPr>
          <w:rFonts w:ascii="Georgia" w:hAnsi="Georgia"/>
        </w:rPr>
      </w:pPr>
      <w:r w:rsidRPr="000A35BD">
        <w:rPr>
          <w:rFonts w:ascii="Georgia" w:hAnsi="Georgia"/>
        </w:rPr>
        <w:t>Oliver said I was obstinate, self-opin</w:t>
      </w:r>
      <w:r w:rsidR="00997071">
        <w:rPr>
          <w:rFonts w:ascii="Georgia" w:hAnsi="Georgia"/>
        </w:rPr>
        <w:t>i</w:t>
      </w:r>
      <w:r w:rsidRPr="000A35BD">
        <w:rPr>
          <w:rFonts w:ascii="Georgia" w:hAnsi="Georgia"/>
        </w:rPr>
        <w:t>onated and stupid. My self-esteem was colossal; I had a diseased ego. […] As much of me as remained awake appreciated, nay, applauded his cruelty, but there was hardly more life in my limbs than in the furry ashes. (</w:t>
      </w:r>
      <w:r w:rsidR="005E6CBC" w:rsidRPr="005E6CBC">
        <w:rPr>
          <w:rFonts w:ascii="Georgia" w:hAnsi="Georgia"/>
          <w:i/>
        </w:rPr>
        <w:t>WD</w:t>
      </w:r>
      <w:r w:rsidRPr="000A35BD">
        <w:rPr>
          <w:rFonts w:ascii="Georgia" w:hAnsi="Georgia"/>
        </w:rPr>
        <w:t>, p. 164)</w:t>
      </w:r>
    </w:p>
    <w:p w14:paraId="2AFB1568" w14:textId="3C278FF3" w:rsidR="00CE7AF7" w:rsidRPr="000A35BD" w:rsidRDefault="004D4AB1" w:rsidP="0005536D">
      <w:pPr>
        <w:spacing w:after="0" w:line="480" w:lineRule="auto"/>
        <w:jc w:val="both"/>
        <w:rPr>
          <w:rFonts w:ascii="Georgia" w:hAnsi="Georgia"/>
        </w:rPr>
      </w:pPr>
      <w:r w:rsidRPr="000A35BD">
        <w:rPr>
          <w:rFonts w:ascii="Georgia" w:hAnsi="Georgia"/>
        </w:rPr>
        <w:t xml:space="preserve">It is possible that Arabella’s </w:t>
      </w:r>
      <w:r w:rsidR="00540D2C" w:rsidRPr="000A35BD">
        <w:rPr>
          <w:rFonts w:ascii="Georgia" w:hAnsi="Georgia"/>
        </w:rPr>
        <w:t xml:space="preserve">strange response to Oliver’s verbal abuse – to appreciate or applaud it – comes from a sense of familiarity, as it is reminiscent of the abuse she experienced at the hands of her family as a child. </w:t>
      </w:r>
      <w:r w:rsidR="00CE7AF7" w:rsidRPr="000A35BD">
        <w:rPr>
          <w:rFonts w:ascii="Georgia" w:hAnsi="Georgia"/>
        </w:rPr>
        <w:t xml:space="preserve">Whereas the doctor represented an alternative to the violent familial relationships of her youth, Arabella’s relationship with Oliver mirrors them. </w:t>
      </w:r>
    </w:p>
    <w:p w14:paraId="17FDED3D" w14:textId="77777777" w:rsidR="00997071" w:rsidRDefault="00CE7AF7" w:rsidP="0005536D">
      <w:pPr>
        <w:spacing w:after="0" w:line="480" w:lineRule="auto"/>
        <w:ind w:firstLine="720"/>
        <w:jc w:val="both"/>
        <w:rPr>
          <w:rFonts w:ascii="Georgia" w:hAnsi="Georgia"/>
        </w:rPr>
      </w:pPr>
      <w:r w:rsidRPr="000A35BD">
        <w:rPr>
          <w:rFonts w:ascii="Georgia" w:hAnsi="Georgia"/>
        </w:rPr>
        <w:t xml:space="preserve">Arabella and Oliver consummate their relationship and agree to marry, but the story does not end there. Arabella continues to experience the pain of her ‘fox’, and a brief encounter with the doctor after she returns home leads her to call off the engagement. </w:t>
      </w:r>
      <w:r w:rsidR="00E069E8" w:rsidRPr="000A35BD">
        <w:rPr>
          <w:rFonts w:ascii="Georgia" w:hAnsi="Georgia"/>
        </w:rPr>
        <w:t xml:space="preserve">This is where the book ends, and it is this ending which has </w:t>
      </w:r>
      <w:r w:rsidR="00071E10" w:rsidRPr="000A35BD">
        <w:rPr>
          <w:rFonts w:ascii="Georgia" w:hAnsi="Georgia"/>
        </w:rPr>
        <w:t xml:space="preserve">often been interpreted as tragic. </w:t>
      </w:r>
      <w:r w:rsidR="008B4B47" w:rsidRPr="000A35BD">
        <w:rPr>
          <w:rFonts w:ascii="Georgia" w:hAnsi="Georgia"/>
        </w:rPr>
        <w:t xml:space="preserve">Arabella’s love for the doctor is seen as futile, capable of leading to nothing concrete, and standing in the way of such a real love as that which she shared with Oliver. Sue </w:t>
      </w:r>
      <w:proofErr w:type="spellStart"/>
      <w:r w:rsidR="008B4B47" w:rsidRPr="000A35BD">
        <w:rPr>
          <w:rFonts w:ascii="Georgia" w:hAnsi="Georgia"/>
        </w:rPr>
        <w:t>Asbee</w:t>
      </w:r>
      <w:proofErr w:type="spellEnd"/>
      <w:r w:rsidR="008B4B47" w:rsidRPr="000A35BD">
        <w:rPr>
          <w:rFonts w:ascii="Georgia" w:hAnsi="Georgia"/>
        </w:rPr>
        <w:t xml:space="preserve"> goes so far as to say that the doctor might have been a kind of antagonistic force from the start, as there is ‘a sense in which his care provides </w:t>
      </w:r>
      <w:r w:rsidR="008B4B47" w:rsidRPr="000A35BD">
        <w:rPr>
          <w:rFonts w:ascii="Georgia" w:hAnsi="Georgia"/>
        </w:rPr>
        <w:lastRenderedPageBreak/>
        <w:t>not so much a solution as part of the continuing problem.’</w:t>
      </w:r>
      <w:r w:rsidR="008B4B47" w:rsidRPr="000A35BD">
        <w:rPr>
          <w:rStyle w:val="FootnoteReference"/>
          <w:rFonts w:ascii="Georgia" w:hAnsi="Georgia"/>
        </w:rPr>
        <w:footnoteReference w:id="20"/>
      </w:r>
      <w:r w:rsidR="008B4B47" w:rsidRPr="000A35BD">
        <w:rPr>
          <w:rFonts w:ascii="Georgia" w:hAnsi="Georgia"/>
        </w:rPr>
        <w:t xml:space="preserve"> I would contest this interpretation, since while it does acknowledge the more obviously unhealthy aspects of Arabella’s relationship with Flaherty – the obsession, the dependency, etc. – it fails to take into account the positive significance of the doctor in her life. </w:t>
      </w:r>
      <w:r w:rsidR="00931707" w:rsidRPr="000A35BD">
        <w:rPr>
          <w:rFonts w:ascii="Georgia" w:hAnsi="Georgia"/>
        </w:rPr>
        <w:t xml:space="preserve">Like Evans and Ford in </w:t>
      </w:r>
      <w:r w:rsidR="005E6CBC" w:rsidRPr="005E6CBC">
        <w:rPr>
          <w:rFonts w:ascii="Georgia" w:hAnsi="Georgia"/>
          <w:i/>
        </w:rPr>
        <w:t>Country Dance</w:t>
      </w:r>
      <w:r w:rsidR="00931707" w:rsidRPr="000A35BD">
        <w:rPr>
          <w:rFonts w:ascii="Georgia" w:hAnsi="Georgia"/>
        </w:rPr>
        <w:t xml:space="preserve">, Dr Flaherty is not significant so much as a character in himself as he is important in what he represents to the protagonist. For Arabella, the doctor </w:t>
      </w:r>
      <w:r w:rsidR="0053604B" w:rsidRPr="000A35BD">
        <w:rPr>
          <w:rFonts w:ascii="Georgia" w:hAnsi="Georgia"/>
        </w:rPr>
        <w:t xml:space="preserve">is both father and lover, but most importantly a confidante. As her doctor, Flaherty is intimately acquainted with the problems of Arabella’s illness, allowing him to provide a kind of sympathy few others </w:t>
      </w:r>
      <w:proofErr w:type="gramStart"/>
      <w:r w:rsidR="0053604B" w:rsidRPr="000A35BD">
        <w:rPr>
          <w:rFonts w:ascii="Georgia" w:hAnsi="Georgia"/>
        </w:rPr>
        <w:t>are able to</w:t>
      </w:r>
      <w:proofErr w:type="gramEnd"/>
      <w:r w:rsidR="0053604B" w:rsidRPr="000A35BD">
        <w:rPr>
          <w:rFonts w:ascii="Georgia" w:hAnsi="Georgia"/>
        </w:rPr>
        <w:t xml:space="preserve">. </w:t>
      </w:r>
      <w:r w:rsidR="00920C19" w:rsidRPr="000A35BD">
        <w:rPr>
          <w:rFonts w:ascii="Georgia" w:hAnsi="Georgia"/>
        </w:rPr>
        <w:t xml:space="preserve">Arabella has gone through a great deal of trauma, which she is vaguely aware of but unable to fully articulate (‘I had suffered, I was afraid to admit how severely.’ </w:t>
      </w:r>
      <w:r w:rsidR="005E6CBC" w:rsidRPr="005E6CBC">
        <w:rPr>
          <w:rFonts w:ascii="Georgia" w:hAnsi="Georgia"/>
          <w:i/>
        </w:rPr>
        <w:t>WD</w:t>
      </w:r>
      <w:r w:rsidR="00920C19" w:rsidRPr="000A35BD">
        <w:rPr>
          <w:rFonts w:ascii="Georgia" w:hAnsi="Georgia"/>
        </w:rPr>
        <w:t xml:space="preserve">, p. 70), yet she </w:t>
      </w:r>
      <w:proofErr w:type="gramStart"/>
      <w:r w:rsidR="00920C19" w:rsidRPr="000A35BD">
        <w:rPr>
          <w:rFonts w:ascii="Georgia" w:hAnsi="Georgia"/>
        </w:rPr>
        <w:t>is able to</w:t>
      </w:r>
      <w:proofErr w:type="gramEnd"/>
      <w:r w:rsidR="00920C19" w:rsidRPr="000A35BD">
        <w:rPr>
          <w:rFonts w:ascii="Georgia" w:hAnsi="Georgia"/>
        </w:rPr>
        <w:t xml:space="preserve"> share some of it with the doctor. </w:t>
      </w:r>
      <w:r w:rsidR="003910E2" w:rsidRPr="000A35BD">
        <w:rPr>
          <w:rFonts w:ascii="Georgia" w:hAnsi="Georgia"/>
        </w:rPr>
        <w:t xml:space="preserve">When Arabella is in hospital, she writes to the doctor </w:t>
      </w:r>
      <w:r w:rsidR="004C2DB5" w:rsidRPr="000A35BD">
        <w:rPr>
          <w:rFonts w:ascii="Georgia" w:hAnsi="Georgia"/>
        </w:rPr>
        <w:t>(</w:t>
      </w:r>
      <w:r w:rsidR="003910E2" w:rsidRPr="000A35BD">
        <w:rPr>
          <w:rFonts w:ascii="Georgia" w:hAnsi="Georgia"/>
        </w:rPr>
        <w:t xml:space="preserve">‘I could say anything to him’ p. </w:t>
      </w:r>
      <w:r w:rsidR="004C2DB5" w:rsidRPr="000A35BD">
        <w:rPr>
          <w:rFonts w:ascii="Georgia" w:hAnsi="Georgia"/>
        </w:rPr>
        <w:t>93). She realises that she ‘loved him with all the affection and passion that stored in my heart could find no other outlet’ (</w:t>
      </w:r>
      <w:r w:rsidR="005E6CBC" w:rsidRPr="005E6CBC">
        <w:rPr>
          <w:rFonts w:ascii="Georgia" w:hAnsi="Georgia"/>
          <w:i/>
        </w:rPr>
        <w:t>WD</w:t>
      </w:r>
      <w:r w:rsidR="004C2DB5" w:rsidRPr="000A35BD">
        <w:rPr>
          <w:rFonts w:ascii="Georgia" w:hAnsi="Georgia"/>
        </w:rPr>
        <w:t>, p. 106). Even Dr Flaherty acknowledges that he acts as a ‘Father Confessor’ to Arabella, a role akin to that of a counsellor or perhaps a</w:t>
      </w:r>
      <w:r w:rsidR="00997071">
        <w:rPr>
          <w:rFonts w:ascii="Georgia" w:hAnsi="Georgia"/>
        </w:rPr>
        <w:t xml:space="preserve"> one-sided friendship</w:t>
      </w:r>
      <w:r w:rsidR="004C2DB5" w:rsidRPr="000A35BD">
        <w:rPr>
          <w:rFonts w:ascii="Georgia" w:hAnsi="Georgia"/>
        </w:rPr>
        <w:t xml:space="preserve">. </w:t>
      </w:r>
    </w:p>
    <w:p w14:paraId="015F45D6" w14:textId="77777777" w:rsidR="00997071" w:rsidRDefault="00856448" w:rsidP="00997071">
      <w:pPr>
        <w:spacing w:after="0" w:line="480" w:lineRule="auto"/>
        <w:ind w:firstLine="720"/>
        <w:jc w:val="both"/>
        <w:rPr>
          <w:rFonts w:ascii="Georgia" w:hAnsi="Georgia"/>
        </w:rPr>
      </w:pPr>
      <w:r w:rsidRPr="000A35BD">
        <w:rPr>
          <w:rFonts w:ascii="Georgia" w:hAnsi="Georgia"/>
        </w:rPr>
        <w:t>Dr Flaherty is a symbol to Arabella: of fatherly love, of romantic and sexual feelings, and of emotional expression.</w:t>
      </w:r>
      <w:r w:rsidR="007B15CA" w:rsidRPr="000A35BD">
        <w:rPr>
          <w:rFonts w:ascii="Georgia" w:hAnsi="Georgia"/>
        </w:rPr>
        <w:t xml:space="preserve"> Through her relationship with the doctor, even if it is one-sided, she </w:t>
      </w:r>
      <w:proofErr w:type="gramStart"/>
      <w:r w:rsidR="007B15CA" w:rsidRPr="000A35BD">
        <w:rPr>
          <w:rFonts w:ascii="Georgia" w:hAnsi="Georgia"/>
        </w:rPr>
        <w:t>is able to</w:t>
      </w:r>
      <w:proofErr w:type="gramEnd"/>
      <w:r w:rsidR="007B15CA" w:rsidRPr="000A35BD">
        <w:rPr>
          <w:rFonts w:ascii="Georgia" w:hAnsi="Georgia"/>
        </w:rPr>
        <w:t xml:space="preserve"> explore these feelings in a way she never could previously.</w:t>
      </w:r>
      <w:r w:rsidR="008C0DD0" w:rsidRPr="000A35BD">
        <w:rPr>
          <w:rFonts w:ascii="Georgia" w:hAnsi="Georgia"/>
        </w:rPr>
        <w:t xml:space="preserve"> It is because of this that I would argue that Arabella’s choice to leave Oliver because of Dr Flaherty is a positive twist, indicative of her character’s broader liberation arc: staying with Oliver would mean </w:t>
      </w:r>
      <w:r w:rsidR="00C243BC" w:rsidRPr="000A35BD">
        <w:rPr>
          <w:rFonts w:ascii="Georgia" w:hAnsi="Georgia"/>
        </w:rPr>
        <w:t xml:space="preserve">pursuing a relationship at the expense of denying her past and her inner emotional needs; to call off their engagement is to acknowledge the importance of her feelings and to shape her external world according to her internal desires, rather than the other way around. </w:t>
      </w:r>
    </w:p>
    <w:p w14:paraId="31F0FDE8" w14:textId="7B93B4D1" w:rsidR="00782C72" w:rsidRPr="000A35BD" w:rsidRDefault="00A807C3" w:rsidP="00997071">
      <w:pPr>
        <w:spacing w:after="0" w:line="480" w:lineRule="auto"/>
        <w:ind w:firstLine="720"/>
        <w:jc w:val="both"/>
        <w:rPr>
          <w:rFonts w:ascii="Georgia" w:hAnsi="Georgia"/>
        </w:rPr>
      </w:pPr>
      <w:r w:rsidRPr="000A35BD">
        <w:rPr>
          <w:rFonts w:ascii="Georgia" w:hAnsi="Georgia"/>
        </w:rPr>
        <w:lastRenderedPageBreak/>
        <w:t xml:space="preserve">Interpersonal relationships play important roles in </w:t>
      </w:r>
      <w:r w:rsidR="005E6CBC" w:rsidRPr="005E6CBC">
        <w:rPr>
          <w:rFonts w:ascii="Georgia" w:hAnsi="Georgia"/>
          <w:i/>
        </w:rPr>
        <w:t>Country Dance</w:t>
      </w:r>
      <w:r w:rsidRPr="000A35BD">
        <w:rPr>
          <w:rFonts w:ascii="Georgia" w:hAnsi="Georgia"/>
        </w:rPr>
        <w:t xml:space="preserve"> and </w:t>
      </w:r>
      <w:r w:rsidR="005E6CBC" w:rsidRPr="005E6CBC">
        <w:rPr>
          <w:rFonts w:ascii="Georgia" w:hAnsi="Georgia"/>
          <w:i/>
        </w:rPr>
        <w:t>The Wooden Doctor</w:t>
      </w:r>
      <w:r w:rsidRPr="000A35BD">
        <w:rPr>
          <w:rFonts w:ascii="Georgia" w:hAnsi="Georgia"/>
        </w:rPr>
        <w:t xml:space="preserve">, but their greatest significance lies in the intrapersonal development which they trigger in the books’ main characters. For Ann, making the choice between Evan ap Evans and Gabriel Ford means interrogating her national identity and subsequently her connection to her family, particularly her mother. In accepting her attraction to Evans, she accepts her Welsh identity and </w:t>
      </w:r>
      <w:proofErr w:type="gramStart"/>
      <w:r w:rsidRPr="000A35BD">
        <w:rPr>
          <w:rFonts w:ascii="Georgia" w:hAnsi="Georgia"/>
        </w:rPr>
        <w:t>is able to</w:t>
      </w:r>
      <w:proofErr w:type="gramEnd"/>
      <w:r w:rsidRPr="000A35BD">
        <w:rPr>
          <w:rFonts w:ascii="Georgia" w:hAnsi="Georgia"/>
        </w:rPr>
        <w:t xml:space="preserve"> develop a stronger connection with her Welsh mother as a result. For Arabella, her relationships with Dr Flaherty and Oliver are constantly shadowed by the abus</w:t>
      </w:r>
      <w:r w:rsidR="00997071">
        <w:rPr>
          <w:rFonts w:ascii="Georgia" w:hAnsi="Georgia"/>
        </w:rPr>
        <w:t>ive</w:t>
      </w:r>
      <w:r w:rsidRPr="000A35BD">
        <w:rPr>
          <w:rFonts w:ascii="Georgia" w:hAnsi="Georgia"/>
        </w:rPr>
        <w:t xml:space="preserve"> paternal and sexual relationship she experienced with her father. </w:t>
      </w:r>
      <w:r w:rsidR="00BA0018" w:rsidRPr="000A35BD">
        <w:rPr>
          <w:rFonts w:ascii="Georgia" w:hAnsi="Georgia"/>
        </w:rPr>
        <w:t xml:space="preserve">Through her connection to the doctor, she </w:t>
      </w:r>
      <w:proofErr w:type="gramStart"/>
      <w:r w:rsidR="00997071">
        <w:rPr>
          <w:rFonts w:ascii="Georgia" w:hAnsi="Georgia"/>
        </w:rPr>
        <w:t xml:space="preserve">is </w:t>
      </w:r>
      <w:r w:rsidR="00BA0018" w:rsidRPr="000A35BD">
        <w:rPr>
          <w:rFonts w:ascii="Georgia" w:hAnsi="Georgia"/>
        </w:rPr>
        <w:t>able to</w:t>
      </w:r>
      <w:proofErr w:type="gramEnd"/>
      <w:r w:rsidR="00BA0018" w:rsidRPr="000A35BD">
        <w:rPr>
          <w:rFonts w:ascii="Georgia" w:hAnsi="Georgia"/>
        </w:rPr>
        <w:t xml:space="preserve"> explore her feelings regarding her abuse and what a positive romantic or fatherly relationship might look like. In rejecting Oliver, she </w:t>
      </w:r>
      <w:r w:rsidR="001759D3" w:rsidRPr="000A35BD">
        <w:rPr>
          <w:rFonts w:ascii="Georgia" w:hAnsi="Georgia"/>
        </w:rPr>
        <w:t xml:space="preserve">rejects a relationship model that does not represent her true feelings or desires. </w:t>
      </w:r>
      <w:r w:rsidR="00E83858" w:rsidRPr="000A35BD">
        <w:rPr>
          <w:rFonts w:ascii="Georgia" w:hAnsi="Georgia"/>
        </w:rPr>
        <w:t>In both books, relationships serve as milestones that show how the protagonists move towards living in such a way that their external lives reflect their inner ones.</w:t>
      </w:r>
      <w:r w:rsidR="001759D3" w:rsidRPr="000A35BD">
        <w:rPr>
          <w:rFonts w:ascii="Georgia" w:hAnsi="Georgia"/>
        </w:rPr>
        <w:t xml:space="preserve"> </w:t>
      </w:r>
    </w:p>
    <w:p w14:paraId="5318534B" w14:textId="0AA76B5B" w:rsidR="00A81F4B" w:rsidRPr="000A35BD" w:rsidRDefault="002E314D" w:rsidP="003303C3">
      <w:pPr>
        <w:spacing w:after="0" w:line="480" w:lineRule="auto"/>
        <w:rPr>
          <w:rFonts w:ascii="Georgia" w:hAnsi="Georgia"/>
        </w:rPr>
      </w:pPr>
      <w:r w:rsidRPr="000A35BD">
        <w:rPr>
          <w:rFonts w:ascii="Georgia" w:hAnsi="Georgia"/>
        </w:rPr>
        <w:tab/>
      </w:r>
      <w:r w:rsidR="00295999" w:rsidRPr="000A35BD">
        <w:rPr>
          <w:rFonts w:ascii="Georgia" w:hAnsi="Georgia"/>
        </w:rPr>
        <w:t xml:space="preserve"> </w:t>
      </w:r>
    </w:p>
    <w:p w14:paraId="5FB5A6C5" w14:textId="0E1485B7" w:rsidR="00737D00" w:rsidRPr="005054F5" w:rsidRDefault="00DF0B86" w:rsidP="005054F5">
      <w:pPr>
        <w:pStyle w:val="Heading2"/>
        <w:rPr>
          <w:rFonts w:ascii="Georgia" w:hAnsi="Georgia"/>
          <w:i/>
          <w:color w:val="auto"/>
          <w:sz w:val="28"/>
          <w:szCs w:val="28"/>
        </w:rPr>
      </w:pPr>
      <w:bookmarkStart w:id="11" w:name="_Toc8328205"/>
      <w:r w:rsidRPr="005054F5">
        <w:rPr>
          <w:rFonts w:ascii="Georgia" w:hAnsi="Georgia"/>
          <w:i/>
          <w:color w:val="auto"/>
          <w:sz w:val="28"/>
          <w:szCs w:val="28"/>
        </w:rPr>
        <w:t>Writing</w:t>
      </w:r>
      <w:r w:rsidR="000A35BD" w:rsidRPr="005054F5">
        <w:rPr>
          <w:rFonts w:ascii="Georgia" w:hAnsi="Georgia"/>
          <w:i/>
          <w:color w:val="auto"/>
          <w:sz w:val="28"/>
          <w:szCs w:val="28"/>
        </w:rPr>
        <w:t xml:space="preserve"> and Self-Expression</w:t>
      </w:r>
      <w:bookmarkEnd w:id="11"/>
    </w:p>
    <w:p w14:paraId="445A7D65" w14:textId="77777777" w:rsidR="005D5933" w:rsidRDefault="005D5933" w:rsidP="003303C3">
      <w:pPr>
        <w:spacing w:after="0" w:line="480" w:lineRule="auto"/>
        <w:rPr>
          <w:rFonts w:ascii="Georgia" w:hAnsi="Georgia"/>
          <w:i/>
          <w:sz w:val="24"/>
          <w:szCs w:val="24"/>
        </w:rPr>
      </w:pPr>
    </w:p>
    <w:p w14:paraId="7AFCCD70" w14:textId="46404023" w:rsidR="00DF0B86" w:rsidRPr="000A35BD" w:rsidRDefault="00D13658" w:rsidP="0005536D">
      <w:pPr>
        <w:spacing w:after="0" w:line="480" w:lineRule="auto"/>
        <w:jc w:val="both"/>
        <w:rPr>
          <w:rFonts w:ascii="Georgia" w:hAnsi="Georgia"/>
        </w:rPr>
      </w:pPr>
      <w:r w:rsidRPr="000A35BD">
        <w:rPr>
          <w:rFonts w:ascii="Georgia" w:hAnsi="Georgia"/>
        </w:rPr>
        <w:t xml:space="preserve">There is perhaps no shared theme more central to </w:t>
      </w:r>
      <w:r w:rsidR="005E6CBC" w:rsidRPr="005E6CBC">
        <w:rPr>
          <w:rFonts w:ascii="Georgia" w:hAnsi="Georgia"/>
          <w:i/>
        </w:rPr>
        <w:t>Country Dance</w:t>
      </w:r>
      <w:r w:rsidRPr="000A35BD">
        <w:rPr>
          <w:rFonts w:ascii="Georgia" w:hAnsi="Georgia"/>
        </w:rPr>
        <w:t xml:space="preserve"> and </w:t>
      </w:r>
      <w:r w:rsidR="005E6CBC" w:rsidRPr="005E6CBC">
        <w:rPr>
          <w:rFonts w:ascii="Georgia" w:hAnsi="Georgia"/>
          <w:i/>
        </w:rPr>
        <w:t>The Wooden Doctor</w:t>
      </w:r>
      <w:r w:rsidRPr="000A35BD">
        <w:rPr>
          <w:rFonts w:ascii="Georgia" w:hAnsi="Georgia"/>
        </w:rPr>
        <w:t xml:space="preserve"> than that of self-expression in general and writing in specific. </w:t>
      </w:r>
      <w:r w:rsidR="008909B4" w:rsidRPr="000A35BD">
        <w:rPr>
          <w:rFonts w:ascii="Georgia" w:hAnsi="Georgia"/>
        </w:rPr>
        <w:t xml:space="preserve">Both novels are written from the perspective of the protagonists, presented as though we are reading their personal diaries or journals. </w:t>
      </w:r>
      <w:r w:rsidR="005E6CBC" w:rsidRPr="005E6CBC">
        <w:rPr>
          <w:rFonts w:ascii="Georgia" w:hAnsi="Georgia"/>
          <w:i/>
        </w:rPr>
        <w:t>Country Dance</w:t>
      </w:r>
      <w:r w:rsidR="00807F11" w:rsidRPr="000A35BD">
        <w:rPr>
          <w:rFonts w:ascii="Georgia" w:hAnsi="Georgia"/>
        </w:rPr>
        <w:t xml:space="preserve"> is presented with an introduction by the author which explicitly states this; in </w:t>
      </w:r>
      <w:r w:rsidR="005E6CBC" w:rsidRPr="005E6CBC">
        <w:rPr>
          <w:rFonts w:ascii="Georgia" w:hAnsi="Georgia"/>
          <w:i/>
        </w:rPr>
        <w:t>The Wooden Doctor</w:t>
      </w:r>
      <w:r w:rsidR="00807F11" w:rsidRPr="000A35BD">
        <w:rPr>
          <w:rFonts w:ascii="Georgia" w:hAnsi="Georgia"/>
        </w:rPr>
        <w:t xml:space="preserve"> it is strongly implied. </w:t>
      </w:r>
      <w:r w:rsidR="00371CFC" w:rsidRPr="000A35BD">
        <w:rPr>
          <w:rFonts w:ascii="Georgia" w:hAnsi="Georgia"/>
        </w:rPr>
        <w:t xml:space="preserve">It is through writing that the protagonists’ stories are shared with the readers, yet it is through this same act of writing that </w:t>
      </w:r>
      <w:r w:rsidR="00140F80" w:rsidRPr="000A35BD">
        <w:rPr>
          <w:rFonts w:ascii="Georgia" w:hAnsi="Georgia"/>
        </w:rPr>
        <w:t xml:space="preserve">their stories become apparent to themselves. </w:t>
      </w:r>
      <w:r w:rsidR="00785272" w:rsidRPr="000A35BD">
        <w:rPr>
          <w:rFonts w:ascii="Georgia" w:hAnsi="Georgia"/>
        </w:rPr>
        <w:t>Writing provides Ann and Arabella with a means to express themselves and to present their narratives as valid perspectives on the world</w:t>
      </w:r>
      <w:r w:rsidR="00DC6378">
        <w:rPr>
          <w:rFonts w:ascii="Georgia" w:hAnsi="Georgia"/>
        </w:rPr>
        <w:t>, and in the process to overcome their oppression.</w:t>
      </w:r>
    </w:p>
    <w:p w14:paraId="20EA1A0F" w14:textId="39FDB055" w:rsidR="00B45963" w:rsidRPr="000A35BD" w:rsidRDefault="00576DB9" w:rsidP="0005536D">
      <w:pPr>
        <w:spacing w:after="0" w:line="480" w:lineRule="auto"/>
        <w:jc w:val="both"/>
        <w:rPr>
          <w:rFonts w:ascii="Georgia" w:hAnsi="Georgia"/>
        </w:rPr>
      </w:pPr>
      <w:r w:rsidRPr="000A35BD">
        <w:rPr>
          <w:rFonts w:ascii="Georgia" w:hAnsi="Georgia"/>
        </w:rPr>
        <w:lastRenderedPageBreak/>
        <w:tab/>
      </w:r>
      <w:r w:rsidR="00B45963" w:rsidRPr="000A35BD">
        <w:rPr>
          <w:rFonts w:ascii="Georgia" w:hAnsi="Georgia"/>
        </w:rPr>
        <w:t xml:space="preserve">In her essay ‘The Laugh of the Medusa’, Helene </w:t>
      </w:r>
      <w:proofErr w:type="spellStart"/>
      <w:r w:rsidR="00B45963" w:rsidRPr="000A35BD">
        <w:rPr>
          <w:rFonts w:ascii="Georgia" w:hAnsi="Georgia"/>
        </w:rPr>
        <w:t>Cixous</w:t>
      </w:r>
      <w:proofErr w:type="spellEnd"/>
      <w:r w:rsidR="00B45963" w:rsidRPr="000A35BD">
        <w:rPr>
          <w:rFonts w:ascii="Georgia" w:hAnsi="Georgia"/>
        </w:rPr>
        <w:t xml:space="preserve"> addresses the difficulty and the power inherent in women’s writing. </w:t>
      </w:r>
      <w:r w:rsidR="00503E7F" w:rsidRPr="000A35BD">
        <w:rPr>
          <w:rFonts w:ascii="Georgia" w:hAnsi="Georgia"/>
        </w:rPr>
        <w:t>To write as a woman is to represent an inner world that has long remained hidden</w:t>
      </w:r>
      <w:r w:rsidR="00E40FCB" w:rsidRPr="000A35BD">
        <w:rPr>
          <w:rFonts w:ascii="Georgia" w:hAnsi="Georgia"/>
        </w:rPr>
        <w:t>: ‘I have been amazed more than once by a description a woman gave me of a world all her own which she had been secretly haunting since early childhood.’</w:t>
      </w:r>
      <w:r w:rsidR="00E40FCB" w:rsidRPr="000A35BD">
        <w:rPr>
          <w:rStyle w:val="FootnoteReference"/>
          <w:rFonts w:ascii="Georgia" w:hAnsi="Georgia"/>
        </w:rPr>
        <w:footnoteReference w:id="21"/>
      </w:r>
      <w:r w:rsidR="00E40FCB" w:rsidRPr="000A35BD">
        <w:rPr>
          <w:rFonts w:ascii="Georgia" w:hAnsi="Georgia"/>
        </w:rPr>
        <w:t xml:space="preserve"> To write is to present this world</w:t>
      </w:r>
      <w:r w:rsidR="005E570F" w:rsidRPr="000A35BD">
        <w:rPr>
          <w:rFonts w:ascii="Georgia" w:hAnsi="Georgia"/>
        </w:rPr>
        <w:t xml:space="preserve"> as </w:t>
      </w:r>
      <w:r w:rsidR="00DC6378">
        <w:rPr>
          <w:rFonts w:ascii="Georgia" w:hAnsi="Georgia"/>
        </w:rPr>
        <w:t>legitimate</w:t>
      </w:r>
      <w:r w:rsidR="005E570F" w:rsidRPr="000A35BD">
        <w:rPr>
          <w:rFonts w:ascii="Georgia" w:hAnsi="Georgia"/>
        </w:rPr>
        <w:t xml:space="preserve">, as a perspective that is real beyond the female interior life, as a valid alternative to the dominant </w:t>
      </w:r>
      <w:r w:rsidR="00DC6378">
        <w:rPr>
          <w:rFonts w:ascii="Georgia" w:hAnsi="Georgia"/>
        </w:rPr>
        <w:t>patriarchal</w:t>
      </w:r>
      <w:r w:rsidR="005E570F" w:rsidRPr="000A35BD">
        <w:rPr>
          <w:rFonts w:ascii="Georgia" w:hAnsi="Georgia"/>
        </w:rPr>
        <w:t xml:space="preserve"> perspective. This cannot usually be accomplished without resistance, be it active suppression or a passive refusal to listen, but it is this resistance which proves the need for such writing:</w:t>
      </w:r>
    </w:p>
    <w:p w14:paraId="7CF21A28" w14:textId="496128F2" w:rsidR="005E570F" w:rsidRPr="000A35BD" w:rsidRDefault="005E570F" w:rsidP="0005536D">
      <w:pPr>
        <w:spacing w:line="240" w:lineRule="auto"/>
        <w:ind w:left="567" w:right="567"/>
        <w:jc w:val="both"/>
        <w:rPr>
          <w:rFonts w:ascii="Georgia" w:hAnsi="Georgia"/>
        </w:rPr>
      </w:pPr>
      <w:r w:rsidRPr="000A35BD">
        <w:rPr>
          <w:rFonts w:ascii="Georgia" w:hAnsi="Georgia"/>
        </w:rPr>
        <w:t>Every woman has known the torment of getting up to speak. Her heart racing, at times entirely lost for words, ground and language slip ping away-that's how daring a feat, how great a transgression it is for a woman to speak […]. It is by writing, from and toward women, and by taking up the challenge of speech which has been governed by the phallus, that women will confirm women in a place other than that which is reserved in and by the symbolic, that is, in a place other than silence.</w:t>
      </w:r>
      <w:r w:rsidRPr="000A35BD">
        <w:rPr>
          <w:rStyle w:val="FootnoteReference"/>
          <w:rFonts w:ascii="Georgia" w:hAnsi="Georgia"/>
        </w:rPr>
        <w:footnoteReference w:id="22"/>
      </w:r>
    </w:p>
    <w:p w14:paraId="2F6CB112" w14:textId="4A1AAEF7" w:rsidR="005E570F" w:rsidRPr="000A35BD" w:rsidRDefault="0026296A" w:rsidP="0075472A">
      <w:pPr>
        <w:spacing w:after="0" w:line="480" w:lineRule="auto"/>
        <w:jc w:val="both"/>
        <w:rPr>
          <w:rFonts w:ascii="Georgia" w:hAnsi="Georgia"/>
        </w:rPr>
      </w:pPr>
      <w:r w:rsidRPr="000A35BD">
        <w:rPr>
          <w:rFonts w:ascii="Georgia" w:hAnsi="Georgia"/>
        </w:rPr>
        <w:t xml:space="preserve">Ann and Arabella’s </w:t>
      </w:r>
      <w:r w:rsidR="00CE47EC" w:rsidRPr="000A35BD">
        <w:rPr>
          <w:rFonts w:ascii="Georgia" w:hAnsi="Georgia"/>
        </w:rPr>
        <w:t xml:space="preserve">attempts to defy silence are met with resistance both </w:t>
      </w:r>
      <w:r w:rsidR="00DC6378">
        <w:rPr>
          <w:rFonts w:ascii="Georgia" w:hAnsi="Georgia"/>
        </w:rPr>
        <w:t>obvious</w:t>
      </w:r>
      <w:r w:rsidR="00CE47EC" w:rsidRPr="000A35BD">
        <w:rPr>
          <w:rFonts w:ascii="Georgia" w:hAnsi="Georgia"/>
        </w:rPr>
        <w:t xml:space="preserve"> and </w:t>
      </w:r>
      <w:r w:rsidR="00DC6378">
        <w:rPr>
          <w:rFonts w:ascii="Georgia" w:hAnsi="Georgia"/>
        </w:rPr>
        <w:t>subtle</w:t>
      </w:r>
      <w:r w:rsidR="00CE47EC" w:rsidRPr="000A35BD">
        <w:rPr>
          <w:rFonts w:ascii="Georgia" w:hAnsi="Georgia"/>
        </w:rPr>
        <w:t xml:space="preserve">, and it is these attempts to silence them and their refusal to be silenced that demonstrate the rebellion inherent in their writing. </w:t>
      </w:r>
      <w:r w:rsidRPr="000A35BD">
        <w:rPr>
          <w:rFonts w:ascii="Georgia" w:hAnsi="Georgia"/>
        </w:rPr>
        <w:t xml:space="preserve"> </w:t>
      </w:r>
    </w:p>
    <w:p w14:paraId="5D7C0E41" w14:textId="1314B28E" w:rsidR="00B25DEC" w:rsidRDefault="00CE47EC" w:rsidP="0075472A">
      <w:pPr>
        <w:spacing w:after="0" w:line="480" w:lineRule="auto"/>
        <w:jc w:val="both"/>
        <w:rPr>
          <w:rFonts w:ascii="Georgia" w:hAnsi="Georgia"/>
        </w:rPr>
      </w:pPr>
      <w:r w:rsidRPr="000A35BD">
        <w:rPr>
          <w:rFonts w:ascii="Georgia" w:hAnsi="Georgia"/>
        </w:rPr>
        <w:tab/>
        <w:t xml:space="preserve">Ann’s diary is a complex example of female self-expression, as she first begins to write in it at the behest of Gabriel. Nevertheless, when Gabriel </w:t>
      </w:r>
      <w:proofErr w:type="gramStart"/>
      <w:r w:rsidRPr="000A35BD">
        <w:rPr>
          <w:rFonts w:ascii="Georgia" w:hAnsi="Georgia"/>
        </w:rPr>
        <w:t>actually reads</w:t>
      </w:r>
      <w:proofErr w:type="gramEnd"/>
      <w:r w:rsidRPr="000A35BD">
        <w:rPr>
          <w:rFonts w:ascii="Georgia" w:hAnsi="Georgia"/>
        </w:rPr>
        <w:t xml:space="preserve"> what Ann has produced, he responds violently. Ostensibly he is angry at Ann’s interactions with Evan ap Evans, which are described in her diary, yet his contradictory mistrust of Ann suggests a deeper cause. How much of Gabriel’s reaction comes from jealousy regarding Evan ap Evans, and how much is from his own fear at seeing Ann’s world ‘all of her own’, as </w:t>
      </w:r>
      <w:proofErr w:type="spellStart"/>
      <w:r w:rsidRPr="000A35BD">
        <w:rPr>
          <w:rFonts w:ascii="Georgia" w:hAnsi="Georgia"/>
        </w:rPr>
        <w:t>Cixous</w:t>
      </w:r>
      <w:proofErr w:type="spellEnd"/>
      <w:r w:rsidRPr="000A35BD">
        <w:rPr>
          <w:rFonts w:ascii="Georgia" w:hAnsi="Georgia"/>
        </w:rPr>
        <w:t xml:space="preserve"> put it, </w:t>
      </w:r>
      <w:r w:rsidR="00B25DEC" w:rsidRPr="000A35BD">
        <w:rPr>
          <w:rFonts w:ascii="Georgia" w:hAnsi="Georgia"/>
        </w:rPr>
        <w:t xml:space="preserve">depicted in writing? Is it in fact the idea of Ann as an independently thinking and acting person which horrifies him so? Regardless of how Gabriel feels, Ann’s reaction to his rejection of the book has nothing to do with Evans. When Gabriel throws away Ann’s book, she tells him, ‘My friends are in that book. </w:t>
      </w:r>
      <w:r w:rsidR="00B25DEC" w:rsidRPr="000A35BD">
        <w:rPr>
          <w:rFonts w:ascii="Georgia" w:hAnsi="Georgia"/>
        </w:rPr>
        <w:lastRenderedPageBreak/>
        <w:t>Pull it out of the brambles, Gabriel Ford, or I’ll have no more to do with you.’ (</w:t>
      </w:r>
      <w:r w:rsidR="005E6CBC" w:rsidRPr="005E6CBC">
        <w:rPr>
          <w:rFonts w:ascii="Georgia" w:hAnsi="Georgia"/>
          <w:i/>
        </w:rPr>
        <w:t>CD</w:t>
      </w:r>
      <w:r w:rsidR="00B25DEC" w:rsidRPr="000A35BD">
        <w:rPr>
          <w:rFonts w:ascii="Georgia" w:hAnsi="Georgia"/>
        </w:rPr>
        <w:t xml:space="preserve">, p. 23). In saying this, Ann asserts the importance of the book to herself, not as </w:t>
      </w:r>
      <w:r w:rsidR="000241F8" w:rsidRPr="000A35BD">
        <w:rPr>
          <w:rFonts w:ascii="Georgia" w:hAnsi="Georgia"/>
        </w:rPr>
        <w:t>a</w:t>
      </w:r>
      <w:r w:rsidR="00B25DEC" w:rsidRPr="000A35BD">
        <w:rPr>
          <w:rFonts w:ascii="Georgia" w:hAnsi="Georgia"/>
        </w:rPr>
        <w:t xml:space="preserve"> tool for Gabriel to control her with but as an expression of her own life and friendships – an importance so great, that she is willing to defy her abusive fiancé to protect it.</w:t>
      </w:r>
    </w:p>
    <w:p w14:paraId="1C12AB6F" w14:textId="58059626" w:rsidR="0075472A" w:rsidRPr="000A35BD" w:rsidRDefault="0075472A" w:rsidP="0075472A">
      <w:pPr>
        <w:spacing w:after="0" w:line="480" w:lineRule="auto"/>
        <w:jc w:val="center"/>
        <w:rPr>
          <w:rFonts w:ascii="Georgia" w:hAnsi="Georgia"/>
        </w:rPr>
      </w:pPr>
      <w:r>
        <w:rPr>
          <w:rFonts w:ascii="Georgia" w:hAnsi="Georgia"/>
        </w:rPr>
        <w:t>***</w:t>
      </w:r>
    </w:p>
    <w:p w14:paraId="135B27EA" w14:textId="695E031F" w:rsidR="00CE47EC" w:rsidRPr="000A35BD" w:rsidRDefault="005D4A61" w:rsidP="0005536D">
      <w:pPr>
        <w:spacing w:after="0" w:line="480" w:lineRule="auto"/>
        <w:jc w:val="both"/>
        <w:rPr>
          <w:rFonts w:ascii="Georgia" w:hAnsi="Georgia"/>
        </w:rPr>
      </w:pPr>
      <w:r w:rsidRPr="000A35BD">
        <w:rPr>
          <w:rFonts w:ascii="Georgia" w:hAnsi="Georgia"/>
        </w:rPr>
        <w:t xml:space="preserve">Arabella’s writing in </w:t>
      </w:r>
      <w:r w:rsidR="005E6CBC" w:rsidRPr="005E6CBC">
        <w:rPr>
          <w:rFonts w:ascii="Georgia" w:hAnsi="Georgia"/>
          <w:i/>
        </w:rPr>
        <w:t>The Wooden Doctor</w:t>
      </w:r>
      <w:r w:rsidRPr="000A35BD">
        <w:rPr>
          <w:rFonts w:ascii="Georgia" w:hAnsi="Georgia"/>
        </w:rPr>
        <w:t xml:space="preserve"> is not met with such </w:t>
      </w:r>
      <w:r w:rsidR="000241F8" w:rsidRPr="000A35BD">
        <w:rPr>
          <w:rFonts w:ascii="Georgia" w:hAnsi="Georgia"/>
        </w:rPr>
        <w:t xml:space="preserve">an extreme response from the men in her life, but they nevertheless underestimate its importance for her. </w:t>
      </w:r>
      <w:r w:rsidR="00B87B2E" w:rsidRPr="000A35BD">
        <w:rPr>
          <w:rFonts w:ascii="Georgia" w:hAnsi="Georgia"/>
        </w:rPr>
        <w:t xml:space="preserve">If </w:t>
      </w:r>
      <w:r w:rsidR="00E27C5B" w:rsidRPr="000A35BD">
        <w:rPr>
          <w:rFonts w:ascii="Georgia" w:hAnsi="Georgia"/>
        </w:rPr>
        <w:t xml:space="preserve">Arabella’s illness is her body’s attempt to articulate the trauma she experienced as a child, as we have explored in the </w:t>
      </w:r>
      <w:r w:rsidR="0075472A">
        <w:rPr>
          <w:rFonts w:ascii="Georgia" w:hAnsi="Georgia"/>
        </w:rPr>
        <w:t>section</w:t>
      </w:r>
      <w:r w:rsidR="00E27C5B" w:rsidRPr="000A35BD">
        <w:rPr>
          <w:rFonts w:ascii="Georgia" w:hAnsi="Georgia"/>
        </w:rPr>
        <w:t xml:space="preserve"> on abuse, then writing provides her with an alternative, less painful form of self-expression. </w:t>
      </w:r>
      <w:r w:rsidR="00D66B4E" w:rsidRPr="000A35BD">
        <w:rPr>
          <w:rFonts w:ascii="Georgia" w:hAnsi="Georgia"/>
        </w:rPr>
        <w:t xml:space="preserve">Although Arabella rarely alludes to her abuse, and even when she </w:t>
      </w:r>
      <w:proofErr w:type="gramStart"/>
      <w:r w:rsidR="00D66B4E" w:rsidRPr="000A35BD">
        <w:rPr>
          <w:rFonts w:ascii="Georgia" w:hAnsi="Georgia"/>
        </w:rPr>
        <w:t>does</w:t>
      </w:r>
      <w:proofErr w:type="gramEnd"/>
      <w:r w:rsidR="00D66B4E" w:rsidRPr="000A35BD">
        <w:rPr>
          <w:rFonts w:ascii="Georgia" w:hAnsi="Georgia"/>
        </w:rPr>
        <w:t xml:space="preserve"> she denies its impact on her, </w:t>
      </w:r>
      <w:r w:rsidR="00AB5346" w:rsidRPr="000A35BD">
        <w:rPr>
          <w:rFonts w:ascii="Georgia" w:hAnsi="Georgia"/>
        </w:rPr>
        <w:t xml:space="preserve">even writing about </w:t>
      </w:r>
      <w:r w:rsidR="0075472A">
        <w:rPr>
          <w:rFonts w:ascii="Georgia" w:hAnsi="Georgia"/>
        </w:rPr>
        <w:t>seemingly-</w:t>
      </w:r>
      <w:r w:rsidR="00AB5346" w:rsidRPr="000A35BD">
        <w:rPr>
          <w:rFonts w:ascii="Georgia" w:hAnsi="Georgia"/>
        </w:rPr>
        <w:t>irrelevant topics appears to have a cathartic effect on her. In the third section of the book, when Arabella is writing a novel, she defends her writing to a minister who attempts to dismiss it:</w:t>
      </w:r>
    </w:p>
    <w:p w14:paraId="67493E4F" w14:textId="3A59D4DF" w:rsidR="00AB5346" w:rsidRPr="000A35BD" w:rsidRDefault="00AB5346" w:rsidP="0005536D">
      <w:pPr>
        <w:spacing w:after="0" w:line="240" w:lineRule="auto"/>
        <w:ind w:left="567" w:right="567"/>
        <w:jc w:val="both"/>
        <w:rPr>
          <w:rFonts w:ascii="Georgia" w:hAnsi="Georgia"/>
          <w:b/>
        </w:rPr>
      </w:pPr>
      <w:r w:rsidRPr="000A35BD">
        <w:rPr>
          <w:rFonts w:ascii="Georgia" w:hAnsi="Georgia"/>
          <w:b/>
        </w:rPr>
        <w:t xml:space="preserve">‘Ah, you have led an artificial life… your world isn’t my world. I see plainly </w:t>
      </w:r>
      <w:proofErr w:type="gramStart"/>
      <w:r w:rsidRPr="000A35BD">
        <w:rPr>
          <w:rFonts w:ascii="Georgia" w:hAnsi="Georgia"/>
          <w:b/>
        </w:rPr>
        <w:t>–‘</w:t>
      </w:r>
      <w:proofErr w:type="gramEnd"/>
    </w:p>
    <w:p w14:paraId="23483539" w14:textId="2B606A9D" w:rsidR="00AB5346" w:rsidRPr="000A35BD" w:rsidRDefault="00AB5346" w:rsidP="0005536D">
      <w:pPr>
        <w:spacing w:after="0" w:line="240" w:lineRule="auto"/>
        <w:ind w:left="567" w:right="567"/>
        <w:jc w:val="both"/>
        <w:rPr>
          <w:rFonts w:ascii="Georgia" w:hAnsi="Georgia"/>
        </w:rPr>
      </w:pPr>
      <w:r w:rsidRPr="000A35BD">
        <w:rPr>
          <w:rFonts w:ascii="Georgia" w:hAnsi="Georgia"/>
        </w:rPr>
        <w:t xml:space="preserve">‘What is your world?’ </w:t>
      </w:r>
    </w:p>
    <w:p w14:paraId="2CE6C342" w14:textId="7B275101" w:rsidR="00AB5346" w:rsidRPr="000A35BD" w:rsidRDefault="00AB5346" w:rsidP="0005536D">
      <w:pPr>
        <w:spacing w:after="0" w:line="240" w:lineRule="auto"/>
        <w:ind w:left="567" w:right="567"/>
        <w:jc w:val="both"/>
        <w:rPr>
          <w:rFonts w:ascii="Georgia" w:hAnsi="Georgia"/>
        </w:rPr>
      </w:pPr>
      <w:r w:rsidRPr="000A35BD">
        <w:rPr>
          <w:rFonts w:ascii="Georgia" w:hAnsi="Georgia"/>
        </w:rPr>
        <w:t>‘This.’</w:t>
      </w:r>
    </w:p>
    <w:p w14:paraId="2E5B93A4" w14:textId="15C5BDF4" w:rsidR="00AB5346" w:rsidRPr="000A35BD" w:rsidRDefault="00AB5346" w:rsidP="0005536D">
      <w:pPr>
        <w:spacing w:after="0" w:line="240" w:lineRule="auto"/>
        <w:ind w:left="567" w:right="567"/>
        <w:jc w:val="both"/>
        <w:rPr>
          <w:rFonts w:ascii="Georgia" w:hAnsi="Georgia"/>
        </w:rPr>
      </w:pPr>
      <w:r w:rsidRPr="000A35BD">
        <w:rPr>
          <w:rFonts w:ascii="Georgia" w:hAnsi="Georgia"/>
        </w:rPr>
        <w:t>He made a wide gesture.</w:t>
      </w:r>
    </w:p>
    <w:p w14:paraId="5E14EE50" w14:textId="02A55238" w:rsidR="00AB5346" w:rsidRPr="000A35BD" w:rsidRDefault="00AB5346" w:rsidP="0005536D">
      <w:pPr>
        <w:spacing w:after="0" w:line="240" w:lineRule="auto"/>
        <w:ind w:left="567" w:right="567"/>
        <w:jc w:val="both"/>
        <w:rPr>
          <w:rFonts w:ascii="Georgia" w:hAnsi="Georgia"/>
        </w:rPr>
      </w:pPr>
      <w:r w:rsidRPr="000A35BD">
        <w:rPr>
          <w:rFonts w:ascii="Georgia" w:hAnsi="Georgia"/>
        </w:rPr>
        <w:t>‘Mine also. I have lived all my life in the country. […]’</w:t>
      </w:r>
    </w:p>
    <w:p w14:paraId="1B4FE797" w14:textId="7915837F" w:rsidR="00AB5346" w:rsidRPr="000A35BD" w:rsidRDefault="00AB5346" w:rsidP="0005536D">
      <w:pPr>
        <w:spacing w:after="0" w:line="240" w:lineRule="auto"/>
        <w:ind w:left="567" w:right="567"/>
        <w:jc w:val="both"/>
        <w:rPr>
          <w:rFonts w:ascii="Georgia" w:hAnsi="Georgia"/>
        </w:rPr>
      </w:pPr>
      <w:r w:rsidRPr="000A35BD">
        <w:rPr>
          <w:rFonts w:ascii="Georgia" w:hAnsi="Georgia"/>
        </w:rPr>
        <w:t>‘</w:t>
      </w:r>
      <w:r w:rsidRPr="000A35BD">
        <w:rPr>
          <w:rFonts w:ascii="Georgia" w:hAnsi="Georgia"/>
          <w:b/>
        </w:rPr>
        <w:t>How can one write a book about that?</w:t>
      </w:r>
      <w:r w:rsidRPr="000A35BD">
        <w:rPr>
          <w:rFonts w:ascii="Georgia" w:hAnsi="Georgia"/>
        </w:rPr>
        <w:t xml:space="preserve">’ he demanded naively. </w:t>
      </w:r>
    </w:p>
    <w:p w14:paraId="4962A58F" w14:textId="449F9FFA" w:rsidR="00AB5346" w:rsidRPr="000A35BD" w:rsidRDefault="00AB5346" w:rsidP="0005536D">
      <w:pPr>
        <w:spacing w:after="0" w:line="240" w:lineRule="auto"/>
        <w:ind w:left="567" w:right="567"/>
        <w:jc w:val="both"/>
        <w:rPr>
          <w:rFonts w:ascii="Georgia" w:hAnsi="Georgia"/>
        </w:rPr>
      </w:pPr>
      <w:r w:rsidRPr="000A35BD">
        <w:rPr>
          <w:rFonts w:ascii="Georgia" w:hAnsi="Georgia"/>
        </w:rPr>
        <w:t>‘Just as easily as one can preach a sermon.’</w:t>
      </w:r>
    </w:p>
    <w:p w14:paraId="3D13D067" w14:textId="25A8DCB8" w:rsidR="00AB5346" w:rsidRPr="000A35BD" w:rsidRDefault="005A53EB" w:rsidP="0005536D">
      <w:pPr>
        <w:spacing w:after="0" w:line="240" w:lineRule="auto"/>
        <w:ind w:left="567" w:right="567"/>
        <w:jc w:val="both"/>
        <w:rPr>
          <w:rFonts w:ascii="Georgia" w:hAnsi="Georgia"/>
          <w:b/>
        </w:rPr>
      </w:pPr>
      <w:r w:rsidRPr="000A35BD">
        <w:rPr>
          <w:rFonts w:ascii="Georgia" w:hAnsi="Georgia"/>
        </w:rPr>
        <w:t xml:space="preserve">‘Fatally easily… but </w:t>
      </w:r>
      <w:r w:rsidRPr="000A35BD">
        <w:rPr>
          <w:rFonts w:ascii="Georgia" w:hAnsi="Georgia"/>
          <w:b/>
        </w:rPr>
        <w:t>when the book is written, or the sermon preached, is anybody the better for it?’</w:t>
      </w:r>
    </w:p>
    <w:p w14:paraId="5A284E7E" w14:textId="4F88CE28" w:rsidR="005A53EB" w:rsidRPr="000A35BD" w:rsidRDefault="005A53EB" w:rsidP="0005536D">
      <w:pPr>
        <w:spacing w:after="0" w:line="240" w:lineRule="auto"/>
        <w:ind w:left="567" w:right="567"/>
        <w:jc w:val="both"/>
        <w:rPr>
          <w:rFonts w:ascii="Georgia" w:hAnsi="Georgia"/>
        </w:rPr>
      </w:pPr>
      <w:r w:rsidRPr="000A35BD">
        <w:rPr>
          <w:rFonts w:ascii="Georgia" w:hAnsi="Georgia"/>
          <w:b/>
        </w:rPr>
        <w:t>‘Yourself perhaps.</w:t>
      </w:r>
      <w:r w:rsidRPr="000A35BD">
        <w:rPr>
          <w:rFonts w:ascii="Georgia" w:hAnsi="Georgia"/>
        </w:rPr>
        <w:t xml:space="preserve"> Anyhow, that doesn’t matter.’ (</w:t>
      </w:r>
      <w:r w:rsidR="005E6CBC" w:rsidRPr="005E6CBC">
        <w:rPr>
          <w:rFonts w:ascii="Georgia" w:hAnsi="Georgia"/>
          <w:i/>
        </w:rPr>
        <w:t>WD</w:t>
      </w:r>
      <w:r w:rsidRPr="000A35BD">
        <w:rPr>
          <w:rFonts w:ascii="Georgia" w:hAnsi="Georgia"/>
        </w:rPr>
        <w:t>, p.152)</w:t>
      </w:r>
    </w:p>
    <w:p w14:paraId="4A357F10" w14:textId="77777777" w:rsidR="005A53EB" w:rsidRPr="000A35BD" w:rsidRDefault="005A53EB" w:rsidP="0005536D">
      <w:pPr>
        <w:spacing w:after="0" w:line="240" w:lineRule="auto"/>
        <w:ind w:left="567" w:right="567"/>
        <w:jc w:val="both"/>
        <w:rPr>
          <w:rFonts w:ascii="Georgia" w:hAnsi="Georgia"/>
        </w:rPr>
      </w:pPr>
    </w:p>
    <w:p w14:paraId="07F9D5BF" w14:textId="10E20FB9" w:rsidR="00E13964" w:rsidRPr="000A35BD" w:rsidRDefault="005A53EB" w:rsidP="0075472A">
      <w:pPr>
        <w:spacing w:after="0" w:line="480" w:lineRule="auto"/>
        <w:jc w:val="both"/>
        <w:rPr>
          <w:rFonts w:ascii="Georgia" w:hAnsi="Georgia"/>
        </w:rPr>
      </w:pPr>
      <w:r w:rsidRPr="000A35BD">
        <w:rPr>
          <w:rFonts w:ascii="Georgia" w:hAnsi="Georgia"/>
        </w:rPr>
        <w:t xml:space="preserve">The minister’s criticisms and Arabella’s response to them are revealing. </w:t>
      </w:r>
      <w:r w:rsidR="000100AF" w:rsidRPr="000A35BD">
        <w:rPr>
          <w:rFonts w:ascii="Georgia" w:hAnsi="Georgia"/>
        </w:rPr>
        <w:t xml:space="preserve">The minister is suggesting that something about Arabella’s experience is unreal, artificial, </w:t>
      </w:r>
      <w:r w:rsidR="001D3AF9" w:rsidRPr="000A35BD">
        <w:rPr>
          <w:rFonts w:ascii="Georgia" w:hAnsi="Georgia"/>
        </w:rPr>
        <w:t xml:space="preserve">that somehow the world she lives in is different to his own. Moreover, the world in which she resides is not worth writing about. This </w:t>
      </w:r>
      <w:proofErr w:type="gramStart"/>
      <w:r w:rsidR="001D3AF9" w:rsidRPr="000A35BD">
        <w:rPr>
          <w:rFonts w:ascii="Georgia" w:hAnsi="Georgia"/>
        </w:rPr>
        <w:t>is a reflection of</w:t>
      </w:r>
      <w:proofErr w:type="gramEnd"/>
      <w:r w:rsidR="001D3AF9" w:rsidRPr="000A35BD">
        <w:rPr>
          <w:rFonts w:ascii="Georgia" w:hAnsi="Georgia"/>
        </w:rPr>
        <w:t xml:space="preserve"> the female fear </w:t>
      </w:r>
      <w:proofErr w:type="spellStart"/>
      <w:r w:rsidR="001D3AF9" w:rsidRPr="000A35BD">
        <w:rPr>
          <w:rFonts w:ascii="Georgia" w:hAnsi="Georgia"/>
        </w:rPr>
        <w:t>Cixous</w:t>
      </w:r>
      <w:proofErr w:type="spellEnd"/>
      <w:r w:rsidR="001D3AF9" w:rsidRPr="000A35BD">
        <w:rPr>
          <w:rFonts w:ascii="Georgia" w:hAnsi="Georgia"/>
        </w:rPr>
        <w:t xml:space="preserve"> describes in her essay, that the woman’s ‘world all of her own’ is not deserving of being written in the same way that the male world is. Arabella refutes this, first by arguing that the world which she and the minister live in is not as different as he imagines, and thus that hers is no more ‘artificial’ than his. </w:t>
      </w:r>
      <w:r w:rsidR="007A58B3" w:rsidRPr="000A35BD">
        <w:rPr>
          <w:rFonts w:ascii="Georgia" w:hAnsi="Georgia"/>
        </w:rPr>
        <w:t xml:space="preserve">She then states that it is perhaps the </w:t>
      </w:r>
      <w:r w:rsidR="007A58B3" w:rsidRPr="000A35BD">
        <w:rPr>
          <w:rFonts w:ascii="Georgia" w:hAnsi="Georgia"/>
        </w:rPr>
        <w:lastRenderedPageBreak/>
        <w:t xml:space="preserve">writer who gains the most from the act of writing, who becomes ‘better for it’. Though she does not state it explicitly, </w:t>
      </w:r>
      <w:proofErr w:type="gramStart"/>
      <w:r w:rsidR="007A58B3" w:rsidRPr="000A35BD">
        <w:rPr>
          <w:rFonts w:ascii="Georgia" w:hAnsi="Georgia"/>
        </w:rPr>
        <w:t>it would seem that writing</w:t>
      </w:r>
      <w:proofErr w:type="gramEnd"/>
      <w:r w:rsidR="007A58B3" w:rsidRPr="000A35BD">
        <w:rPr>
          <w:rFonts w:ascii="Georgia" w:hAnsi="Georgia"/>
        </w:rPr>
        <w:t xml:space="preserve"> does serve as a form of healing for Arabella. Her childhood was defined by living in a world that was dominated by her father, in which her perspective (which saw the abuse for what it was)</w:t>
      </w:r>
      <w:r w:rsidR="00F540C3" w:rsidRPr="000A35BD">
        <w:rPr>
          <w:rFonts w:ascii="Georgia" w:hAnsi="Georgia"/>
        </w:rPr>
        <w:t xml:space="preserve"> was not seen as legitimate. Could it then be a form of creative therapy, to able to write her own world and all her feelings about it being real and true, and equal to a male perspective? I believe it is, and </w:t>
      </w:r>
      <w:proofErr w:type="gramStart"/>
      <w:r w:rsidR="00F540C3" w:rsidRPr="000A35BD">
        <w:rPr>
          <w:rFonts w:ascii="Georgia" w:hAnsi="Georgia"/>
        </w:rPr>
        <w:t>this is why</w:t>
      </w:r>
      <w:proofErr w:type="gramEnd"/>
      <w:r w:rsidR="00F540C3" w:rsidRPr="000A35BD">
        <w:rPr>
          <w:rFonts w:ascii="Georgia" w:hAnsi="Georgia"/>
        </w:rPr>
        <w:t xml:space="preserve"> writing holds such significance for Arabella in </w:t>
      </w:r>
      <w:r w:rsidR="005E6CBC" w:rsidRPr="005E6CBC">
        <w:rPr>
          <w:rFonts w:ascii="Georgia" w:hAnsi="Georgia"/>
          <w:i/>
        </w:rPr>
        <w:t>The Wooden Doctor</w:t>
      </w:r>
      <w:r w:rsidR="00F540C3" w:rsidRPr="000A35BD">
        <w:rPr>
          <w:rFonts w:ascii="Georgia" w:hAnsi="Georgia"/>
        </w:rPr>
        <w:t xml:space="preserve">. </w:t>
      </w:r>
    </w:p>
    <w:p w14:paraId="33C73689" w14:textId="10750386" w:rsidR="00955014" w:rsidRPr="000A35BD" w:rsidRDefault="00E13964" w:rsidP="0005536D">
      <w:pPr>
        <w:spacing w:after="0" w:line="480" w:lineRule="auto"/>
        <w:jc w:val="both"/>
        <w:rPr>
          <w:rFonts w:ascii="Georgia" w:hAnsi="Georgia"/>
        </w:rPr>
      </w:pPr>
      <w:r w:rsidRPr="000A35BD">
        <w:rPr>
          <w:rFonts w:ascii="Georgia" w:hAnsi="Georgia"/>
        </w:rPr>
        <w:tab/>
      </w:r>
      <w:r w:rsidR="008C170A" w:rsidRPr="000A35BD">
        <w:rPr>
          <w:rFonts w:ascii="Georgia" w:hAnsi="Georgia"/>
        </w:rPr>
        <w:t xml:space="preserve">Ann and Arabella each achieve </w:t>
      </w:r>
      <w:proofErr w:type="gramStart"/>
      <w:r w:rsidR="008C170A" w:rsidRPr="000A35BD">
        <w:rPr>
          <w:rFonts w:ascii="Georgia" w:hAnsi="Georgia"/>
        </w:rPr>
        <w:t>some kind of liberation</w:t>
      </w:r>
      <w:proofErr w:type="gramEnd"/>
      <w:r w:rsidR="008C170A" w:rsidRPr="000A35BD">
        <w:rPr>
          <w:rFonts w:ascii="Georgia" w:hAnsi="Georgia"/>
        </w:rPr>
        <w:t xml:space="preserve"> through their writing, whether that means liberation from restrictive definitions of nationality or </w:t>
      </w:r>
      <w:r w:rsidR="00E76829" w:rsidRPr="000A35BD">
        <w:rPr>
          <w:rFonts w:ascii="Georgia" w:hAnsi="Georgia"/>
        </w:rPr>
        <w:t xml:space="preserve">a society that will not allow them to talk about sexual abuse, but the importance of their narratives also </w:t>
      </w:r>
      <w:r w:rsidR="0075472A">
        <w:rPr>
          <w:rFonts w:ascii="Georgia" w:hAnsi="Georgia"/>
        </w:rPr>
        <w:t>stretches</w:t>
      </w:r>
      <w:r w:rsidR="00E76829" w:rsidRPr="000A35BD">
        <w:rPr>
          <w:rFonts w:ascii="Georgia" w:hAnsi="Georgia"/>
        </w:rPr>
        <w:t xml:space="preserve"> beyond their individual stories. In the introduction to </w:t>
      </w:r>
      <w:r w:rsidR="005E6CBC" w:rsidRPr="005E6CBC">
        <w:rPr>
          <w:rFonts w:ascii="Georgia" w:hAnsi="Georgia"/>
          <w:i/>
        </w:rPr>
        <w:t>Country Dance</w:t>
      </w:r>
      <w:r w:rsidR="00E76829" w:rsidRPr="000A35BD">
        <w:rPr>
          <w:rFonts w:ascii="Georgia" w:hAnsi="Georgia"/>
        </w:rPr>
        <w:t xml:space="preserve">, </w:t>
      </w:r>
      <w:proofErr w:type="spellStart"/>
      <w:r w:rsidR="00E76829" w:rsidRPr="000A35BD">
        <w:rPr>
          <w:rFonts w:ascii="Georgia" w:hAnsi="Georgia"/>
        </w:rPr>
        <w:t>Margiad</w:t>
      </w:r>
      <w:proofErr w:type="spellEnd"/>
      <w:r w:rsidR="00E76829" w:rsidRPr="000A35BD">
        <w:rPr>
          <w:rFonts w:ascii="Georgia" w:hAnsi="Georgia"/>
        </w:rPr>
        <w:t xml:space="preserve"> Evans writes:</w:t>
      </w:r>
    </w:p>
    <w:p w14:paraId="5941F6D1" w14:textId="565CC135" w:rsidR="005E570F" w:rsidRPr="000A35BD" w:rsidRDefault="00E76829" w:rsidP="0005536D">
      <w:pPr>
        <w:spacing w:line="240" w:lineRule="auto"/>
        <w:ind w:left="567" w:right="567"/>
        <w:jc w:val="both"/>
        <w:rPr>
          <w:rFonts w:ascii="Georgia" w:hAnsi="Georgia"/>
        </w:rPr>
      </w:pPr>
      <w:r w:rsidRPr="000A35BD">
        <w:rPr>
          <w:rFonts w:ascii="Georgia" w:hAnsi="Georgia"/>
        </w:rPr>
        <w:t>Curious people may express surprise that a shepherd’s daughter, born nearly a hundred years ago, should attain such proficiency in reading and writing. For my part I can only add that I am glad it was so.</w:t>
      </w:r>
      <w:r w:rsidRPr="000A35BD">
        <w:rPr>
          <w:rStyle w:val="FootnoteReference"/>
          <w:rFonts w:ascii="Georgia" w:hAnsi="Georgia"/>
        </w:rPr>
        <w:footnoteReference w:id="23"/>
      </w:r>
    </w:p>
    <w:p w14:paraId="4E2C75C4" w14:textId="105EE8AC" w:rsidR="005A53EB" w:rsidRPr="000A35BD" w:rsidRDefault="00955014" w:rsidP="0005536D">
      <w:pPr>
        <w:spacing w:after="0" w:line="480" w:lineRule="auto"/>
        <w:jc w:val="both"/>
        <w:rPr>
          <w:rFonts w:ascii="Georgia" w:hAnsi="Georgia"/>
        </w:rPr>
      </w:pPr>
      <w:r w:rsidRPr="000A35BD">
        <w:rPr>
          <w:rFonts w:ascii="Georgia" w:hAnsi="Georgia"/>
        </w:rPr>
        <w:t xml:space="preserve">Evans is writing here as though the book is non-fiction, as she uses the introduction as a framing device to suggest she is only the discoverer of Ann’s book, rather than its creator. Nevertheless, her </w:t>
      </w:r>
      <w:r w:rsidR="00B45DD8" w:rsidRPr="000A35BD">
        <w:rPr>
          <w:rFonts w:ascii="Georgia" w:hAnsi="Georgia"/>
        </w:rPr>
        <w:t xml:space="preserve">recognition of the worth of Ann’s work, in spite (or perhaps because) of its author being only ‘a shepherd’s daughter, born nearly a hundred years ago’, still stands. </w:t>
      </w:r>
      <w:r w:rsidRPr="000A35BD">
        <w:rPr>
          <w:rFonts w:ascii="Georgia" w:hAnsi="Georgia"/>
        </w:rPr>
        <w:t xml:space="preserve">One of the key points of </w:t>
      </w:r>
      <w:proofErr w:type="spellStart"/>
      <w:r w:rsidRPr="000A35BD">
        <w:rPr>
          <w:rFonts w:ascii="Georgia" w:hAnsi="Georgia"/>
        </w:rPr>
        <w:t>Cixous’s</w:t>
      </w:r>
      <w:proofErr w:type="spellEnd"/>
      <w:r w:rsidRPr="000A35BD">
        <w:rPr>
          <w:rFonts w:ascii="Georgia" w:hAnsi="Georgia"/>
        </w:rPr>
        <w:t xml:space="preserve"> essay is that to write as woman is revolutionary not only for the writer, but also for the readers of the work they create</w:t>
      </w:r>
      <w:r w:rsidR="00B45DD8" w:rsidRPr="000A35BD">
        <w:rPr>
          <w:rFonts w:ascii="Georgia" w:hAnsi="Georgia"/>
        </w:rPr>
        <w:t>:</w:t>
      </w:r>
    </w:p>
    <w:p w14:paraId="5CC3160F" w14:textId="2410C15D" w:rsidR="005E570F" w:rsidRPr="000A35BD" w:rsidRDefault="005E570F" w:rsidP="0005536D">
      <w:pPr>
        <w:spacing w:line="240" w:lineRule="auto"/>
        <w:ind w:left="567" w:right="567"/>
        <w:jc w:val="both"/>
        <w:rPr>
          <w:rFonts w:ascii="Georgia" w:hAnsi="Georgia"/>
        </w:rPr>
      </w:pPr>
      <w:r w:rsidRPr="000A35BD">
        <w:rPr>
          <w:rFonts w:ascii="Georgia" w:hAnsi="Georgia"/>
        </w:rPr>
        <w:t xml:space="preserve">I wished that that woman would write and proclaim this unique empire so that other women, other unacknowledged sovereigns, might </w:t>
      </w:r>
      <w:proofErr w:type="gramStart"/>
      <w:r w:rsidRPr="000A35BD">
        <w:rPr>
          <w:rFonts w:ascii="Georgia" w:hAnsi="Georgia"/>
        </w:rPr>
        <w:t>exclaim:</w:t>
      </w:r>
      <w:proofErr w:type="gramEnd"/>
      <w:r w:rsidRPr="000A35BD">
        <w:rPr>
          <w:rFonts w:ascii="Georgia" w:hAnsi="Georgia"/>
        </w:rPr>
        <w:t xml:space="preserve"> I, too, overflow; my desires have invented new desires, my body knows unheard-of songs</w:t>
      </w:r>
      <w:r w:rsidR="00B45DD8" w:rsidRPr="000A35BD">
        <w:rPr>
          <w:rStyle w:val="FootnoteReference"/>
          <w:rFonts w:ascii="Georgia" w:hAnsi="Georgia"/>
        </w:rPr>
        <w:footnoteReference w:id="24"/>
      </w:r>
    </w:p>
    <w:p w14:paraId="20204078" w14:textId="63646264" w:rsidR="00145C69" w:rsidRPr="000A35BD" w:rsidRDefault="005B0C88" w:rsidP="0005536D">
      <w:pPr>
        <w:spacing w:after="0" w:line="480" w:lineRule="auto"/>
        <w:jc w:val="both"/>
        <w:rPr>
          <w:rFonts w:ascii="Georgia" w:hAnsi="Georgia"/>
        </w:rPr>
      </w:pPr>
      <w:r w:rsidRPr="000A35BD">
        <w:rPr>
          <w:rFonts w:ascii="Georgia" w:hAnsi="Georgia"/>
        </w:rPr>
        <w:tab/>
        <w:t xml:space="preserve">It is based on this principle that the writing of Ann and Arabella resonates beyond their stories. Ann is a writer of Welsh women’s history; Arabella writes from the perspective of an abuse survivor. </w:t>
      </w:r>
      <w:r w:rsidR="00987522" w:rsidRPr="000A35BD">
        <w:rPr>
          <w:rFonts w:ascii="Georgia" w:hAnsi="Georgia"/>
        </w:rPr>
        <w:t>Both are representative of marginalised voices</w:t>
      </w:r>
      <w:r w:rsidR="00512D58" w:rsidRPr="000A35BD">
        <w:rPr>
          <w:rFonts w:ascii="Georgia" w:hAnsi="Georgia"/>
        </w:rPr>
        <w:t xml:space="preserve">, </w:t>
      </w:r>
      <w:r w:rsidR="00512D58" w:rsidRPr="000A35BD">
        <w:rPr>
          <w:rFonts w:ascii="Georgia" w:hAnsi="Georgia"/>
        </w:rPr>
        <w:lastRenderedPageBreak/>
        <w:t xml:space="preserve">within and without their stories. Regardless of whether the reader interprets the endings of their stories as tragic, the existence of their writing makes their stories tales of victory over oppression. </w:t>
      </w:r>
      <w:r w:rsidR="00654AEE" w:rsidRPr="000A35BD">
        <w:rPr>
          <w:rFonts w:ascii="Georgia" w:hAnsi="Georgia"/>
        </w:rPr>
        <w:t xml:space="preserve">Inside the world of their stories, their writing preserves their perspectives on the world – in fact, as readers, theirs are the only perspectives we are provided with. </w:t>
      </w:r>
      <w:r w:rsidR="001A7F72" w:rsidRPr="000A35BD">
        <w:rPr>
          <w:rFonts w:ascii="Georgia" w:hAnsi="Georgia"/>
        </w:rPr>
        <w:t xml:space="preserve">On a real-life level, </w:t>
      </w:r>
      <w:r w:rsidR="00145C69" w:rsidRPr="000A35BD">
        <w:rPr>
          <w:rFonts w:ascii="Georgia" w:hAnsi="Georgia"/>
        </w:rPr>
        <w:t xml:space="preserve">their stories have new importance in an era that increasingly values the narratives of those who have experienced various forms of oppression. The fact that the stories of both Ann and Arabella have been interpreted as having roots in </w:t>
      </w:r>
      <w:proofErr w:type="spellStart"/>
      <w:r w:rsidR="00145C69" w:rsidRPr="000A35BD">
        <w:rPr>
          <w:rFonts w:ascii="Georgia" w:hAnsi="Georgia"/>
        </w:rPr>
        <w:t>Margiad</w:t>
      </w:r>
      <w:proofErr w:type="spellEnd"/>
      <w:r w:rsidR="00145C69" w:rsidRPr="000A35BD">
        <w:rPr>
          <w:rFonts w:ascii="Georgia" w:hAnsi="Georgia"/>
        </w:rPr>
        <w:t xml:space="preserve"> Evans’ real life only adds to their significance.</w:t>
      </w:r>
      <w:r w:rsidR="00293595" w:rsidRPr="000A35BD">
        <w:rPr>
          <w:rStyle w:val="FootnoteReference"/>
          <w:rFonts w:ascii="Georgia" w:hAnsi="Georgia"/>
        </w:rPr>
        <w:footnoteReference w:id="25"/>
      </w:r>
    </w:p>
    <w:p w14:paraId="0A55A7CE" w14:textId="101BD11F" w:rsidR="00641058" w:rsidRDefault="00B43FCC" w:rsidP="00B31293">
      <w:pPr>
        <w:spacing w:after="0" w:line="480" w:lineRule="auto"/>
        <w:jc w:val="both"/>
        <w:rPr>
          <w:rFonts w:ascii="Georgia" w:hAnsi="Georgia"/>
        </w:rPr>
      </w:pPr>
      <w:r w:rsidRPr="000A35BD">
        <w:rPr>
          <w:rFonts w:ascii="Georgia" w:hAnsi="Georgia"/>
        </w:rPr>
        <w:tab/>
      </w:r>
      <w:r w:rsidR="00A26F20" w:rsidRPr="000A35BD">
        <w:rPr>
          <w:rFonts w:ascii="Georgia" w:hAnsi="Georgia"/>
        </w:rPr>
        <w:t xml:space="preserve">Through writing, </w:t>
      </w:r>
      <w:r w:rsidR="004537CD" w:rsidRPr="000A35BD">
        <w:rPr>
          <w:rFonts w:ascii="Georgia" w:hAnsi="Georgia"/>
        </w:rPr>
        <w:t xml:space="preserve">Ann and Arabella perform a revolutionary act of self-expression. They use their writing </w:t>
      </w:r>
      <w:proofErr w:type="gramStart"/>
      <w:r w:rsidR="004537CD" w:rsidRPr="000A35BD">
        <w:rPr>
          <w:rFonts w:ascii="Georgia" w:hAnsi="Georgia"/>
        </w:rPr>
        <w:t>as a means to</w:t>
      </w:r>
      <w:proofErr w:type="gramEnd"/>
      <w:r w:rsidR="004537CD" w:rsidRPr="000A35BD">
        <w:rPr>
          <w:rFonts w:ascii="Georgia" w:hAnsi="Georgia"/>
        </w:rPr>
        <w:t xml:space="preserve"> depict the world as they see it, counter to the dominant male perspectives which they have been subject to for most of their lives. It is through writing that Ann </w:t>
      </w:r>
      <w:proofErr w:type="gramStart"/>
      <w:r w:rsidR="004537CD" w:rsidRPr="000A35BD">
        <w:rPr>
          <w:rFonts w:ascii="Georgia" w:hAnsi="Georgia"/>
        </w:rPr>
        <w:t>is able to</w:t>
      </w:r>
      <w:proofErr w:type="gramEnd"/>
      <w:r w:rsidR="004537CD" w:rsidRPr="000A35BD">
        <w:rPr>
          <w:rFonts w:ascii="Georgia" w:hAnsi="Georgia"/>
        </w:rPr>
        <w:t xml:space="preserve"> sort through her feelings regarding her national identity, while for Arabella it allows her to explore her pain both physically and emotionally. They experience writing as a type of expression that is not dependent on the approval of men, as evidenced in Ann and Arabella’s defence of their writing to Gabriel and the minister respectively. </w:t>
      </w:r>
      <w:r w:rsidR="006221D7" w:rsidRPr="000A35BD">
        <w:rPr>
          <w:rFonts w:ascii="Georgia" w:hAnsi="Georgia"/>
        </w:rPr>
        <w:t>The defiance inherent in their writing, within and beyond the texts themselves, it what solidifies their stories as oppression-liberation narratives.</w:t>
      </w:r>
    </w:p>
    <w:p w14:paraId="163244FE" w14:textId="218D76A1" w:rsidR="00BA471F" w:rsidRDefault="00BA471F" w:rsidP="00B31293">
      <w:pPr>
        <w:spacing w:after="0" w:line="480" w:lineRule="auto"/>
        <w:jc w:val="both"/>
        <w:rPr>
          <w:rFonts w:ascii="Georgia" w:hAnsi="Georgia"/>
        </w:rPr>
      </w:pPr>
    </w:p>
    <w:p w14:paraId="4B0CB45D" w14:textId="6494B3E9" w:rsidR="00BA471F" w:rsidRDefault="00BA471F" w:rsidP="00B31293">
      <w:pPr>
        <w:spacing w:after="0" w:line="480" w:lineRule="auto"/>
        <w:jc w:val="both"/>
        <w:rPr>
          <w:rFonts w:ascii="Georgia" w:hAnsi="Georgia"/>
        </w:rPr>
      </w:pPr>
    </w:p>
    <w:p w14:paraId="37C6E629" w14:textId="595B9D35" w:rsidR="00BA471F" w:rsidRDefault="00BA471F" w:rsidP="00B31293">
      <w:pPr>
        <w:spacing w:after="0" w:line="480" w:lineRule="auto"/>
        <w:jc w:val="both"/>
        <w:rPr>
          <w:rFonts w:ascii="Georgia" w:hAnsi="Georgia"/>
        </w:rPr>
      </w:pPr>
    </w:p>
    <w:p w14:paraId="2AAAD24C" w14:textId="41D69B47" w:rsidR="00BA471F" w:rsidRDefault="00BA471F" w:rsidP="00B31293">
      <w:pPr>
        <w:spacing w:after="0" w:line="480" w:lineRule="auto"/>
        <w:jc w:val="both"/>
        <w:rPr>
          <w:rFonts w:ascii="Georgia" w:hAnsi="Georgia"/>
        </w:rPr>
      </w:pPr>
    </w:p>
    <w:p w14:paraId="610FCD4E" w14:textId="728F9C96" w:rsidR="00BA471F" w:rsidRDefault="00BA471F" w:rsidP="00B31293">
      <w:pPr>
        <w:spacing w:after="0" w:line="480" w:lineRule="auto"/>
        <w:jc w:val="both"/>
        <w:rPr>
          <w:rFonts w:ascii="Georgia" w:hAnsi="Georgia"/>
        </w:rPr>
      </w:pPr>
    </w:p>
    <w:p w14:paraId="7526620E" w14:textId="77777777" w:rsidR="00BA471F" w:rsidRPr="00B31293" w:rsidRDefault="00BA471F" w:rsidP="00B31293">
      <w:pPr>
        <w:spacing w:after="0" w:line="480" w:lineRule="auto"/>
        <w:jc w:val="both"/>
        <w:rPr>
          <w:rFonts w:ascii="Georgia" w:hAnsi="Georgia"/>
        </w:rPr>
      </w:pPr>
    </w:p>
    <w:p w14:paraId="074F6030" w14:textId="7A181E77" w:rsidR="00EA1CFB" w:rsidRPr="00BA471F" w:rsidRDefault="007F6386" w:rsidP="005054F5">
      <w:pPr>
        <w:pStyle w:val="Heading1"/>
        <w:spacing w:after="240"/>
        <w:jc w:val="center"/>
        <w:rPr>
          <w:rFonts w:ascii="Georgia" w:hAnsi="Georgia"/>
          <w:color w:val="auto"/>
        </w:rPr>
      </w:pPr>
      <w:bookmarkStart w:id="12" w:name="_Toc8328206"/>
      <w:r w:rsidRPr="00BA471F">
        <w:rPr>
          <w:rFonts w:ascii="Georgia" w:hAnsi="Georgia"/>
          <w:color w:val="auto"/>
        </w:rPr>
        <w:lastRenderedPageBreak/>
        <w:t>Conclusion</w:t>
      </w:r>
      <w:bookmarkEnd w:id="12"/>
    </w:p>
    <w:p w14:paraId="105E97A0" w14:textId="4E6D9CD5" w:rsidR="007F6386" w:rsidRDefault="00641058" w:rsidP="0005536D">
      <w:pPr>
        <w:spacing w:after="0" w:line="480" w:lineRule="auto"/>
        <w:jc w:val="both"/>
        <w:rPr>
          <w:rFonts w:ascii="Georgia" w:hAnsi="Georgia"/>
        </w:rPr>
      </w:pPr>
      <w:r>
        <w:rPr>
          <w:rFonts w:ascii="Georgia" w:hAnsi="Georgia"/>
        </w:rPr>
        <w:t xml:space="preserve">Though the specifics of their stories vary, </w:t>
      </w:r>
      <w:r w:rsidR="00351A13">
        <w:rPr>
          <w:rFonts w:ascii="Georgia" w:hAnsi="Georgia"/>
        </w:rPr>
        <w:t xml:space="preserve">at the heart of </w:t>
      </w:r>
      <w:r w:rsidR="005E6CBC" w:rsidRPr="005E6CBC">
        <w:rPr>
          <w:rFonts w:ascii="Georgia" w:hAnsi="Georgia"/>
          <w:i/>
        </w:rPr>
        <w:t>Country Dance</w:t>
      </w:r>
      <w:r w:rsidR="00351A13">
        <w:rPr>
          <w:rFonts w:ascii="Georgia" w:hAnsi="Georgia"/>
        </w:rPr>
        <w:t xml:space="preserve"> and </w:t>
      </w:r>
      <w:r w:rsidR="005E6CBC" w:rsidRPr="005E6CBC">
        <w:rPr>
          <w:rFonts w:ascii="Georgia" w:hAnsi="Georgia"/>
          <w:i/>
        </w:rPr>
        <w:t>The Wooden Doctor</w:t>
      </w:r>
      <w:r w:rsidR="00351A13">
        <w:rPr>
          <w:rFonts w:ascii="Georgia" w:hAnsi="Georgia"/>
        </w:rPr>
        <w:t xml:space="preserve"> is the same narrative: a narrative which sees its female protagonists move through an oppression-liberation arc. The stories of Ann and Arabella show them both transitioning from existing simply as ‘outsiders inside’, internalising the oppressive worldview of the patriarchy that surrounds them, to living and expressing themselves in a way that projects their own desires and perspectives outwards. </w:t>
      </w:r>
    </w:p>
    <w:p w14:paraId="322761FB" w14:textId="5E38E15B" w:rsidR="00351A13" w:rsidRDefault="00351A13" w:rsidP="0005536D">
      <w:pPr>
        <w:spacing w:after="0" w:line="480" w:lineRule="auto"/>
        <w:jc w:val="both"/>
        <w:rPr>
          <w:rFonts w:ascii="Georgia" w:hAnsi="Georgia"/>
        </w:rPr>
      </w:pPr>
      <w:r>
        <w:rPr>
          <w:rFonts w:ascii="Georgia" w:hAnsi="Georgia"/>
        </w:rPr>
        <w:tab/>
        <w:t xml:space="preserve">Their stories begin with Ann and Arabella each in different, yet fundamentally similar, positions of </w:t>
      </w:r>
      <w:r w:rsidR="00C27574">
        <w:rPr>
          <w:rFonts w:ascii="Georgia" w:hAnsi="Georgia"/>
        </w:rPr>
        <w:t>marginality</w:t>
      </w:r>
      <w:r>
        <w:rPr>
          <w:rFonts w:ascii="Georgia" w:hAnsi="Georgia"/>
        </w:rPr>
        <w:t xml:space="preserve">. Ann has a </w:t>
      </w:r>
      <w:r w:rsidR="0075472A">
        <w:rPr>
          <w:rFonts w:ascii="Georgia" w:hAnsi="Georgia"/>
        </w:rPr>
        <w:t>masculine</w:t>
      </w:r>
      <w:r>
        <w:rPr>
          <w:rFonts w:ascii="Georgia" w:hAnsi="Georgia"/>
        </w:rPr>
        <w:t xml:space="preserve"> perspective on nationality imposed upon her, which is at odds with the more fluid mixing of Welsh and </w:t>
      </w:r>
      <w:r w:rsidR="0075472A">
        <w:rPr>
          <w:rFonts w:ascii="Georgia" w:hAnsi="Georgia"/>
        </w:rPr>
        <w:t>English</w:t>
      </w:r>
      <w:r>
        <w:rPr>
          <w:rFonts w:ascii="Georgia" w:hAnsi="Georgia"/>
        </w:rPr>
        <w:t xml:space="preserve"> identity which she experiences on a day-to-day basis. She is in an abusive relationship with her English fiancé Gabriel, who denies her any chance to explore her personal connection to Wales and, by extension, her mother. Arabella, on the other hand, is struggling with the trauma of childhood sexual abuse. With her physical and emotional landscape distorted by abuse from an early age, her body’s desire to expel her trauma has </w:t>
      </w:r>
      <w:r w:rsidR="00176EAE">
        <w:rPr>
          <w:rFonts w:ascii="Georgia" w:hAnsi="Georgia"/>
        </w:rPr>
        <w:t>manifested itself in a mysterious chronic illness.</w:t>
      </w:r>
    </w:p>
    <w:p w14:paraId="714E0514" w14:textId="0048D1D1" w:rsidR="007A7984" w:rsidRDefault="00176EAE" w:rsidP="0005536D">
      <w:pPr>
        <w:spacing w:after="0" w:line="480" w:lineRule="auto"/>
        <w:jc w:val="both"/>
        <w:rPr>
          <w:rFonts w:ascii="Georgia" w:hAnsi="Georgia"/>
        </w:rPr>
      </w:pPr>
      <w:r>
        <w:rPr>
          <w:rFonts w:ascii="Georgia" w:hAnsi="Georgia"/>
        </w:rPr>
        <w:tab/>
        <w:t xml:space="preserve">As their stories continue, Ann and Arabella find ways to subvert the psychological oppression they experience, specifically through their relationships (which are an outward expression of their emotional needs and desires) and their writing (which is an outward expression of the way they see the world). </w:t>
      </w:r>
      <w:r w:rsidR="008D0CB7">
        <w:rPr>
          <w:rFonts w:ascii="Georgia" w:hAnsi="Georgia"/>
        </w:rPr>
        <w:t>Ann explores her Welsh identity through her relationship with Evan ap Evans, eventually leading to her developing a deeper connection with her own mother. Through her relationship with Dr Flaherty, Arabella sees the potential for a healthier, loving paternal and/or sexual connection. In Ann and Arabella’s rejection of Gabriel and Oliver respectively, they demonstrate a commitment to putting their own internal needs above external</w:t>
      </w:r>
      <w:r w:rsidR="005A28D0">
        <w:rPr>
          <w:rFonts w:ascii="Georgia" w:hAnsi="Georgia"/>
        </w:rPr>
        <w:t xml:space="preserve">, societal pressures. Their choice to pursue writing even when discouraged by the men they know is part of this, although it also goes when step further in terms of projecting their perspectives outwards into the world. Ann and Arabella’s writing represents a </w:t>
      </w:r>
      <w:r w:rsidR="005A28D0">
        <w:rPr>
          <w:rFonts w:ascii="Georgia" w:hAnsi="Georgia"/>
        </w:rPr>
        <w:lastRenderedPageBreak/>
        <w:t>reclamation of their subjective experience, challenging the patriarchal perspective of the world that they had formerly been subject to.</w:t>
      </w:r>
    </w:p>
    <w:p w14:paraId="04A5E179" w14:textId="2671A72A" w:rsidR="005A28D0" w:rsidRPr="000A35BD" w:rsidRDefault="005A28D0" w:rsidP="0005536D">
      <w:pPr>
        <w:spacing w:after="0" w:line="480" w:lineRule="auto"/>
        <w:jc w:val="both"/>
        <w:rPr>
          <w:rFonts w:ascii="Georgia" w:hAnsi="Georgia"/>
        </w:rPr>
      </w:pPr>
      <w:r>
        <w:rPr>
          <w:rFonts w:ascii="Georgia" w:hAnsi="Georgia"/>
        </w:rPr>
        <w:tab/>
        <w:t xml:space="preserve">Understanding the stories of </w:t>
      </w:r>
      <w:r w:rsidR="005E6CBC" w:rsidRPr="005E6CBC">
        <w:rPr>
          <w:rFonts w:ascii="Georgia" w:hAnsi="Georgia"/>
          <w:i/>
        </w:rPr>
        <w:t>Country Dance</w:t>
      </w:r>
      <w:r>
        <w:rPr>
          <w:rFonts w:ascii="Georgia" w:hAnsi="Georgia"/>
        </w:rPr>
        <w:t xml:space="preserve"> and </w:t>
      </w:r>
      <w:r w:rsidR="005E6CBC" w:rsidRPr="005E6CBC">
        <w:rPr>
          <w:rFonts w:ascii="Georgia" w:hAnsi="Georgia"/>
          <w:i/>
        </w:rPr>
        <w:t>The Wooden Doctor</w:t>
      </w:r>
      <w:r>
        <w:rPr>
          <w:rFonts w:ascii="Georgia" w:hAnsi="Georgia"/>
        </w:rPr>
        <w:t xml:space="preserve"> as oppression-liberation narratives </w:t>
      </w:r>
      <w:r w:rsidR="00BA5AC9">
        <w:rPr>
          <w:rFonts w:ascii="Georgia" w:hAnsi="Georgia"/>
        </w:rPr>
        <w:t xml:space="preserve">provides a unifying framework for the two books, which otherwise feature </w:t>
      </w:r>
      <w:r w:rsidR="0075472A">
        <w:rPr>
          <w:rFonts w:ascii="Georgia" w:hAnsi="Georgia"/>
        </w:rPr>
        <w:t>sometimes</w:t>
      </w:r>
      <w:r w:rsidR="00BA5AC9">
        <w:rPr>
          <w:rFonts w:ascii="Georgia" w:hAnsi="Georgia"/>
        </w:rPr>
        <w:t xml:space="preserve"> </w:t>
      </w:r>
      <w:r w:rsidR="0075472A">
        <w:rPr>
          <w:rFonts w:ascii="Georgia" w:hAnsi="Georgia"/>
        </w:rPr>
        <w:t>differing</w:t>
      </w:r>
      <w:r w:rsidR="00BA5AC9">
        <w:rPr>
          <w:rFonts w:ascii="Georgia" w:hAnsi="Georgia"/>
        </w:rPr>
        <w:t xml:space="preserve"> themes. Given that the novels are frequently interpreted as tragic (at least </w:t>
      </w:r>
      <w:proofErr w:type="gramStart"/>
      <w:r w:rsidR="00BA5AC9">
        <w:rPr>
          <w:rFonts w:ascii="Georgia" w:hAnsi="Georgia"/>
        </w:rPr>
        <w:t>with regard to</w:t>
      </w:r>
      <w:proofErr w:type="gramEnd"/>
      <w:r w:rsidR="00BA5AC9">
        <w:rPr>
          <w:rFonts w:ascii="Georgia" w:hAnsi="Georgia"/>
        </w:rPr>
        <w:t xml:space="preserve"> their endings), an analysis that frames them as following the liberation of two women from their respective psychological oppressions allows for a much-needed positive interpretation. Such a positive interpretation is particularly important when </w:t>
      </w:r>
      <w:proofErr w:type="gramStart"/>
      <w:r w:rsidR="00347CA1">
        <w:rPr>
          <w:rFonts w:ascii="Georgia" w:hAnsi="Georgia"/>
        </w:rPr>
        <w:t>taking into account</w:t>
      </w:r>
      <w:proofErr w:type="gramEnd"/>
      <w:r w:rsidR="00347CA1">
        <w:rPr>
          <w:rFonts w:ascii="Georgia" w:hAnsi="Georgia"/>
        </w:rPr>
        <w:t xml:space="preserve"> the books’ significance as representation of marginalised voices</w:t>
      </w:r>
      <w:r w:rsidR="006359B2">
        <w:rPr>
          <w:rFonts w:ascii="Georgia" w:hAnsi="Georgia"/>
        </w:rPr>
        <w:t xml:space="preserve">. For readers who – like Ann and Arabella – are survivors of abuse, people with chronic illnesses, or members of generally underrepresented communities, </w:t>
      </w:r>
      <w:r w:rsidR="00D06D97">
        <w:rPr>
          <w:rFonts w:ascii="Georgia" w:hAnsi="Georgia"/>
        </w:rPr>
        <w:t xml:space="preserve">stories that go beyond simply focusing on the tragedy of their struggles can be immensely important. If nothing else, I hope that this dissertation has done something to cast these stories in a more positive light – as potential sources for inspiration, and not </w:t>
      </w:r>
      <w:r w:rsidR="00A21CCC">
        <w:rPr>
          <w:rFonts w:ascii="Georgia" w:hAnsi="Georgia"/>
        </w:rPr>
        <w:t>only</w:t>
      </w:r>
      <w:r w:rsidR="00D06D97">
        <w:rPr>
          <w:rFonts w:ascii="Georgia" w:hAnsi="Georgia"/>
        </w:rPr>
        <w:t xml:space="preserve"> for despair.</w:t>
      </w:r>
    </w:p>
    <w:p w14:paraId="1AC3FD08" w14:textId="6BCED081" w:rsidR="007A7984" w:rsidRPr="000A35BD" w:rsidRDefault="007A7984" w:rsidP="0005536D">
      <w:pPr>
        <w:spacing w:after="0" w:line="480" w:lineRule="auto"/>
        <w:jc w:val="both"/>
        <w:rPr>
          <w:rFonts w:ascii="Georgia" w:hAnsi="Georgia"/>
        </w:rPr>
      </w:pPr>
    </w:p>
    <w:p w14:paraId="7821D255" w14:textId="448EEF41" w:rsidR="007A7984" w:rsidRPr="000A35BD" w:rsidRDefault="007A7984" w:rsidP="0005536D">
      <w:pPr>
        <w:spacing w:after="0" w:line="480" w:lineRule="auto"/>
        <w:jc w:val="both"/>
        <w:rPr>
          <w:rFonts w:ascii="Georgia" w:hAnsi="Georgia"/>
        </w:rPr>
      </w:pPr>
    </w:p>
    <w:p w14:paraId="3A7D6B81" w14:textId="7891F400" w:rsidR="007A7984" w:rsidRPr="000A35BD" w:rsidRDefault="007A7984" w:rsidP="0005536D">
      <w:pPr>
        <w:spacing w:after="0" w:line="480" w:lineRule="auto"/>
        <w:jc w:val="both"/>
        <w:rPr>
          <w:rFonts w:ascii="Georgia" w:hAnsi="Georgia"/>
        </w:rPr>
      </w:pPr>
    </w:p>
    <w:p w14:paraId="124A906D" w14:textId="519352C7" w:rsidR="007A7984" w:rsidRPr="000A35BD" w:rsidRDefault="007A7984" w:rsidP="0005536D">
      <w:pPr>
        <w:spacing w:after="0" w:line="480" w:lineRule="auto"/>
        <w:jc w:val="both"/>
        <w:rPr>
          <w:rFonts w:ascii="Georgia" w:hAnsi="Georgia"/>
        </w:rPr>
      </w:pPr>
    </w:p>
    <w:p w14:paraId="1BDB8A71" w14:textId="505AC4FA" w:rsidR="007A7984" w:rsidRPr="000A35BD" w:rsidRDefault="007A7984" w:rsidP="0005536D">
      <w:pPr>
        <w:spacing w:after="0" w:line="480" w:lineRule="auto"/>
        <w:jc w:val="both"/>
        <w:rPr>
          <w:rFonts w:ascii="Georgia" w:hAnsi="Georgia"/>
        </w:rPr>
      </w:pPr>
    </w:p>
    <w:p w14:paraId="45437FF0" w14:textId="49900137" w:rsidR="007A7984" w:rsidRPr="000A35BD" w:rsidRDefault="007A7984" w:rsidP="0005536D">
      <w:pPr>
        <w:spacing w:after="0" w:line="480" w:lineRule="auto"/>
        <w:jc w:val="both"/>
        <w:rPr>
          <w:rFonts w:ascii="Georgia" w:hAnsi="Georgia"/>
        </w:rPr>
      </w:pPr>
    </w:p>
    <w:p w14:paraId="348B6B74" w14:textId="63A61E20" w:rsidR="007A7984" w:rsidRPr="000A35BD" w:rsidRDefault="007A7984" w:rsidP="0005536D">
      <w:pPr>
        <w:spacing w:after="0" w:line="480" w:lineRule="auto"/>
        <w:jc w:val="both"/>
        <w:rPr>
          <w:rFonts w:ascii="Georgia" w:hAnsi="Georgia"/>
        </w:rPr>
      </w:pPr>
    </w:p>
    <w:p w14:paraId="76DE9B6C" w14:textId="54FD6A5B" w:rsidR="007A7984" w:rsidRPr="000A35BD" w:rsidRDefault="007A7984" w:rsidP="0005536D">
      <w:pPr>
        <w:spacing w:after="0" w:line="480" w:lineRule="auto"/>
        <w:jc w:val="both"/>
        <w:rPr>
          <w:rFonts w:ascii="Georgia" w:hAnsi="Georgia"/>
        </w:rPr>
      </w:pPr>
    </w:p>
    <w:p w14:paraId="18E60319" w14:textId="4B1187FC" w:rsidR="007A7984" w:rsidRPr="000A35BD" w:rsidRDefault="007A7984" w:rsidP="0005536D">
      <w:pPr>
        <w:spacing w:after="0" w:line="480" w:lineRule="auto"/>
        <w:jc w:val="both"/>
        <w:rPr>
          <w:rFonts w:ascii="Georgia" w:hAnsi="Georgia"/>
        </w:rPr>
      </w:pPr>
    </w:p>
    <w:p w14:paraId="7A9AA755" w14:textId="1A127173" w:rsidR="007A7984" w:rsidRPr="000A35BD" w:rsidRDefault="007A7984" w:rsidP="0005536D">
      <w:pPr>
        <w:spacing w:after="0" w:line="480" w:lineRule="auto"/>
        <w:jc w:val="both"/>
        <w:rPr>
          <w:rFonts w:ascii="Georgia" w:hAnsi="Georgia"/>
        </w:rPr>
      </w:pPr>
    </w:p>
    <w:p w14:paraId="50970F22" w14:textId="4E2C7AB2" w:rsidR="007A7984" w:rsidRPr="000A35BD" w:rsidRDefault="007A7984" w:rsidP="0005536D">
      <w:pPr>
        <w:spacing w:after="0" w:line="480" w:lineRule="auto"/>
        <w:jc w:val="both"/>
        <w:rPr>
          <w:rFonts w:ascii="Georgia" w:hAnsi="Georgia"/>
        </w:rPr>
      </w:pPr>
    </w:p>
    <w:p w14:paraId="1B6BD55C" w14:textId="12E4E3F8" w:rsidR="007A7984" w:rsidRPr="000A35BD" w:rsidRDefault="007A7984" w:rsidP="0005536D">
      <w:pPr>
        <w:spacing w:after="0" w:line="480" w:lineRule="auto"/>
        <w:jc w:val="both"/>
        <w:rPr>
          <w:rFonts w:ascii="Georgia" w:hAnsi="Georgia"/>
        </w:rPr>
      </w:pPr>
    </w:p>
    <w:p w14:paraId="598A6886" w14:textId="4648FBB0" w:rsidR="007D0F0E" w:rsidRDefault="007D0F0E" w:rsidP="007D0F0E">
      <w:pPr>
        <w:pStyle w:val="Heading1"/>
        <w:jc w:val="center"/>
        <w:rPr>
          <w:rFonts w:ascii="Georgia" w:hAnsi="Georgia"/>
          <w:color w:val="auto"/>
        </w:rPr>
      </w:pPr>
      <w:bookmarkStart w:id="13" w:name="_Toc8328207"/>
      <w:r w:rsidRPr="007D0F0E">
        <w:rPr>
          <w:rFonts w:ascii="Georgia" w:hAnsi="Georgia"/>
          <w:color w:val="auto"/>
        </w:rPr>
        <w:lastRenderedPageBreak/>
        <w:t>Bibliography</w:t>
      </w:r>
      <w:bookmarkEnd w:id="13"/>
    </w:p>
    <w:p w14:paraId="7015148F" w14:textId="77777777" w:rsidR="001C7A03" w:rsidRDefault="001C7A03" w:rsidP="0052376B">
      <w:pPr>
        <w:rPr>
          <w:rFonts w:ascii="Palatino Linotype" w:hAnsi="Palatino Linotype"/>
        </w:rPr>
      </w:pPr>
    </w:p>
    <w:p w14:paraId="43945257" w14:textId="77777777" w:rsidR="00F523DC" w:rsidRPr="00025D29" w:rsidRDefault="00F523DC" w:rsidP="00025D29">
      <w:pPr>
        <w:spacing w:after="0" w:line="480" w:lineRule="auto"/>
        <w:ind w:left="360" w:hanging="360"/>
        <w:jc w:val="both"/>
        <w:rPr>
          <w:rFonts w:ascii="Georgia" w:hAnsi="Georgia"/>
        </w:rPr>
      </w:pPr>
      <w:proofErr w:type="spellStart"/>
      <w:r w:rsidRPr="00025D29">
        <w:rPr>
          <w:rFonts w:ascii="Georgia" w:hAnsi="Georgia"/>
        </w:rPr>
        <w:t>Belsey</w:t>
      </w:r>
      <w:proofErr w:type="spellEnd"/>
      <w:r w:rsidRPr="00025D29">
        <w:rPr>
          <w:rFonts w:ascii="Georgia" w:hAnsi="Georgia"/>
        </w:rPr>
        <w:t xml:space="preserve">, C. and Moore, J., </w:t>
      </w:r>
      <w:r w:rsidRPr="00025D29">
        <w:rPr>
          <w:rFonts w:ascii="Georgia" w:hAnsi="Georgia"/>
          <w:i/>
        </w:rPr>
        <w:t>The Feminist Reader</w:t>
      </w:r>
      <w:r w:rsidRPr="00025D29">
        <w:rPr>
          <w:rFonts w:ascii="Georgia" w:hAnsi="Georgia"/>
        </w:rPr>
        <w:t xml:space="preserve"> (Basingstoke: Macmillan, 1993)</w:t>
      </w:r>
    </w:p>
    <w:p w14:paraId="2C27A31B" w14:textId="77777777" w:rsidR="00F523DC" w:rsidRPr="00025D29" w:rsidRDefault="00F523DC" w:rsidP="00025D29">
      <w:pPr>
        <w:spacing w:after="0" w:line="480" w:lineRule="auto"/>
        <w:ind w:left="360" w:hanging="360"/>
        <w:jc w:val="both"/>
        <w:rPr>
          <w:rFonts w:ascii="Georgia" w:hAnsi="Georgia"/>
        </w:rPr>
      </w:pPr>
      <w:bookmarkStart w:id="14" w:name="_Hlk8328051"/>
      <w:proofErr w:type="spellStart"/>
      <w:r w:rsidRPr="00025D29">
        <w:rPr>
          <w:rFonts w:ascii="Georgia" w:hAnsi="Georgia"/>
        </w:rPr>
        <w:t>Bohata</w:t>
      </w:r>
      <w:proofErr w:type="spellEnd"/>
      <w:r w:rsidRPr="00025D29">
        <w:rPr>
          <w:rFonts w:ascii="Georgia" w:hAnsi="Georgia"/>
        </w:rPr>
        <w:t xml:space="preserve">, K., and </w:t>
      </w:r>
      <w:proofErr w:type="spellStart"/>
      <w:r w:rsidRPr="00025D29">
        <w:rPr>
          <w:rFonts w:ascii="Georgia" w:hAnsi="Georgia"/>
        </w:rPr>
        <w:t>Gramich</w:t>
      </w:r>
      <w:proofErr w:type="spellEnd"/>
      <w:r w:rsidRPr="00025D29">
        <w:rPr>
          <w:rFonts w:ascii="Georgia" w:hAnsi="Georgia"/>
        </w:rPr>
        <w:t xml:space="preserve">, K., </w:t>
      </w:r>
      <w:r w:rsidRPr="00025D29">
        <w:rPr>
          <w:rFonts w:ascii="Georgia" w:hAnsi="Georgia"/>
          <w:i/>
        </w:rPr>
        <w:t xml:space="preserve">Rediscovering </w:t>
      </w:r>
      <w:proofErr w:type="spellStart"/>
      <w:r w:rsidRPr="00025D29">
        <w:rPr>
          <w:rFonts w:ascii="Georgia" w:hAnsi="Georgia"/>
          <w:i/>
        </w:rPr>
        <w:t>Margiad</w:t>
      </w:r>
      <w:proofErr w:type="spellEnd"/>
      <w:r w:rsidRPr="00025D29">
        <w:rPr>
          <w:rFonts w:ascii="Georgia" w:hAnsi="Georgia"/>
          <w:i/>
        </w:rPr>
        <w:t xml:space="preserve"> Evans: Marginality, Gender and Illness</w:t>
      </w:r>
      <w:r w:rsidRPr="00025D29">
        <w:rPr>
          <w:rFonts w:ascii="Georgia" w:hAnsi="Georgia"/>
        </w:rPr>
        <w:t xml:space="preserve"> (Cardiff: University of Wales Press, 2013)</w:t>
      </w:r>
    </w:p>
    <w:bookmarkEnd w:id="14"/>
    <w:p w14:paraId="07A911F0"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De Beauvoir, Simone, </w:t>
      </w:r>
      <w:r w:rsidRPr="00025D29">
        <w:rPr>
          <w:rFonts w:ascii="Georgia" w:hAnsi="Georgia"/>
          <w:i/>
        </w:rPr>
        <w:t>The Second Sex</w:t>
      </w:r>
      <w:r w:rsidRPr="00025D29">
        <w:rPr>
          <w:rFonts w:ascii="Georgia" w:hAnsi="Georgia"/>
        </w:rPr>
        <w:t xml:space="preserve"> (</w:t>
      </w:r>
      <w:proofErr w:type="spellStart"/>
      <w:r w:rsidRPr="00025D29">
        <w:rPr>
          <w:rFonts w:ascii="Georgia" w:hAnsi="Georgia"/>
        </w:rPr>
        <w:t>Hardmondsworth</w:t>
      </w:r>
      <w:proofErr w:type="spellEnd"/>
      <w:r w:rsidRPr="00025D29">
        <w:rPr>
          <w:rFonts w:ascii="Georgia" w:hAnsi="Georgia"/>
        </w:rPr>
        <w:t>: Penguin Books, 1987)</w:t>
      </w:r>
    </w:p>
    <w:p w14:paraId="7C21D077"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De </w:t>
      </w:r>
      <w:proofErr w:type="spellStart"/>
      <w:r w:rsidRPr="00025D29">
        <w:rPr>
          <w:rFonts w:ascii="Georgia" w:hAnsi="Georgia"/>
        </w:rPr>
        <w:t>Botton</w:t>
      </w:r>
      <w:proofErr w:type="spellEnd"/>
      <w:r w:rsidRPr="00025D29">
        <w:rPr>
          <w:rFonts w:ascii="Georgia" w:hAnsi="Georgia"/>
        </w:rPr>
        <w:t>, Alain (@</w:t>
      </w:r>
      <w:proofErr w:type="spellStart"/>
      <w:r w:rsidRPr="00025D29">
        <w:rPr>
          <w:rFonts w:ascii="Georgia" w:hAnsi="Georgia"/>
        </w:rPr>
        <w:t>alaindebotton</w:t>
      </w:r>
      <w:proofErr w:type="spellEnd"/>
      <w:r w:rsidRPr="00025D29">
        <w:rPr>
          <w:rFonts w:ascii="Georgia" w:hAnsi="Georgia"/>
        </w:rPr>
        <w:t>), ‘The difference between hope and despair is a different way of telling stories from the same facts.’ [Twitter], &lt;https://twitter.com/alaindebotton/status/288582042608885760&gt; 8 January 2013 [Accessed 9 May 2019]</w:t>
      </w:r>
    </w:p>
    <w:p w14:paraId="384772D9"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Evans, </w:t>
      </w:r>
      <w:proofErr w:type="spellStart"/>
      <w:r w:rsidRPr="00025D29">
        <w:rPr>
          <w:rFonts w:ascii="Georgia" w:hAnsi="Georgia"/>
        </w:rPr>
        <w:t>Margiad</w:t>
      </w:r>
      <w:proofErr w:type="spellEnd"/>
      <w:r w:rsidRPr="00025D29">
        <w:rPr>
          <w:rFonts w:ascii="Georgia" w:hAnsi="Georgia"/>
        </w:rPr>
        <w:t xml:space="preserve">, </w:t>
      </w:r>
      <w:r w:rsidRPr="00025D29">
        <w:rPr>
          <w:rFonts w:ascii="Georgia" w:hAnsi="Georgia"/>
          <w:i/>
        </w:rPr>
        <w:t>Country Dance</w:t>
      </w:r>
      <w:r w:rsidRPr="00025D29">
        <w:rPr>
          <w:rFonts w:ascii="Georgia" w:hAnsi="Georgia"/>
        </w:rPr>
        <w:t xml:space="preserve"> (Cardigan: Parthian Books, 2006)</w:t>
      </w:r>
    </w:p>
    <w:p w14:paraId="280DAE00"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Evans, </w:t>
      </w:r>
      <w:proofErr w:type="spellStart"/>
      <w:r w:rsidRPr="00025D29">
        <w:rPr>
          <w:rFonts w:ascii="Georgia" w:hAnsi="Georgia"/>
        </w:rPr>
        <w:t>Margiad</w:t>
      </w:r>
      <w:proofErr w:type="spellEnd"/>
      <w:r w:rsidRPr="00025D29">
        <w:rPr>
          <w:rFonts w:ascii="Georgia" w:hAnsi="Georgia"/>
        </w:rPr>
        <w:t xml:space="preserve">, </w:t>
      </w:r>
      <w:r w:rsidRPr="00025D29">
        <w:rPr>
          <w:rFonts w:ascii="Georgia" w:hAnsi="Georgia"/>
          <w:i/>
        </w:rPr>
        <w:t>The Wooden Doctor</w:t>
      </w:r>
      <w:r w:rsidRPr="00025D29">
        <w:rPr>
          <w:rFonts w:ascii="Georgia" w:hAnsi="Georgia"/>
        </w:rPr>
        <w:t xml:space="preserve"> (</w:t>
      </w:r>
      <w:proofErr w:type="spellStart"/>
      <w:r w:rsidRPr="00025D29">
        <w:rPr>
          <w:rFonts w:ascii="Georgia" w:hAnsi="Georgia"/>
        </w:rPr>
        <w:t>Dinas</w:t>
      </w:r>
      <w:proofErr w:type="spellEnd"/>
      <w:r w:rsidRPr="00025D29">
        <w:rPr>
          <w:rFonts w:ascii="Georgia" w:hAnsi="Georgia"/>
        </w:rPr>
        <w:t xml:space="preserve"> Powys: </w:t>
      </w:r>
      <w:proofErr w:type="spellStart"/>
      <w:r w:rsidRPr="00025D29">
        <w:rPr>
          <w:rFonts w:ascii="Georgia" w:hAnsi="Georgia"/>
        </w:rPr>
        <w:t>Honno</w:t>
      </w:r>
      <w:proofErr w:type="spellEnd"/>
      <w:r w:rsidRPr="00025D29">
        <w:rPr>
          <w:rFonts w:ascii="Georgia" w:hAnsi="Georgia"/>
        </w:rPr>
        <w:t xml:space="preserve"> Press, 2005)</w:t>
      </w:r>
    </w:p>
    <w:p w14:paraId="2FD8EE33"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Gilbert, S., and </w:t>
      </w:r>
      <w:proofErr w:type="spellStart"/>
      <w:r w:rsidRPr="00025D29">
        <w:rPr>
          <w:rFonts w:ascii="Georgia" w:hAnsi="Georgia"/>
        </w:rPr>
        <w:t>Gubar</w:t>
      </w:r>
      <w:proofErr w:type="spellEnd"/>
      <w:r w:rsidRPr="00025D29">
        <w:rPr>
          <w:rFonts w:ascii="Georgia" w:hAnsi="Georgia"/>
        </w:rPr>
        <w:t xml:space="preserve">, S., </w:t>
      </w:r>
      <w:r w:rsidRPr="00025D29">
        <w:rPr>
          <w:rFonts w:ascii="Georgia" w:hAnsi="Georgia"/>
          <w:i/>
        </w:rPr>
        <w:t>The Madwoman in the Attic: The Woman Writer and the Nineteenth-Century Literary Imagination</w:t>
      </w:r>
      <w:r w:rsidRPr="00025D29">
        <w:rPr>
          <w:rFonts w:ascii="Georgia" w:hAnsi="Georgia"/>
        </w:rPr>
        <w:t xml:space="preserve"> (Newhaven: Yale University Press, 2000)</w:t>
      </w:r>
    </w:p>
    <w:p w14:paraId="3036D6D9"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Kristeva, Julia, </w:t>
      </w:r>
      <w:r w:rsidRPr="00025D29">
        <w:rPr>
          <w:rFonts w:ascii="Georgia" w:hAnsi="Georgia"/>
          <w:i/>
        </w:rPr>
        <w:t>Powers of Horror: An Essay on Abjection</w:t>
      </w:r>
      <w:r w:rsidRPr="00025D29">
        <w:rPr>
          <w:rFonts w:ascii="Georgia" w:hAnsi="Georgia"/>
        </w:rPr>
        <w:t xml:space="preserve"> (New York: Columbia University Press, 1982)</w:t>
      </w:r>
    </w:p>
    <w:p w14:paraId="42DCFEC6"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Lorde, Audre, </w:t>
      </w:r>
      <w:r w:rsidRPr="00025D29">
        <w:rPr>
          <w:rFonts w:ascii="Georgia" w:hAnsi="Georgia"/>
          <w:i/>
        </w:rPr>
        <w:t>Sister Outsider</w:t>
      </w:r>
      <w:r w:rsidRPr="00025D29">
        <w:rPr>
          <w:rFonts w:ascii="Georgia" w:hAnsi="Georgia"/>
        </w:rPr>
        <w:t xml:space="preserve"> (Berkeley: Crossing Press, 2007)</w:t>
      </w:r>
    </w:p>
    <w:p w14:paraId="3326D7C2"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Marks, E., and De </w:t>
      </w:r>
      <w:proofErr w:type="spellStart"/>
      <w:r w:rsidRPr="00025D29">
        <w:rPr>
          <w:rFonts w:ascii="Georgia" w:hAnsi="Georgia"/>
        </w:rPr>
        <w:t>Courtivron</w:t>
      </w:r>
      <w:proofErr w:type="spellEnd"/>
      <w:r w:rsidRPr="00025D29">
        <w:rPr>
          <w:rFonts w:ascii="Georgia" w:hAnsi="Georgia"/>
        </w:rPr>
        <w:t xml:space="preserve">, I., </w:t>
      </w:r>
      <w:r w:rsidRPr="00025D29">
        <w:rPr>
          <w:rFonts w:ascii="Georgia" w:hAnsi="Georgia"/>
          <w:i/>
        </w:rPr>
        <w:t>New French Feminisms</w:t>
      </w:r>
      <w:r w:rsidRPr="00025D29">
        <w:rPr>
          <w:rFonts w:ascii="Georgia" w:hAnsi="Georgia"/>
        </w:rPr>
        <w:t xml:space="preserve"> (Brighton: The Harvester Press, 1981)</w:t>
      </w:r>
    </w:p>
    <w:p w14:paraId="7430018B" w14:textId="77777777" w:rsidR="00F523DC" w:rsidRPr="00025D29" w:rsidRDefault="00F523DC" w:rsidP="00025D29">
      <w:pPr>
        <w:spacing w:after="0" w:line="480" w:lineRule="auto"/>
        <w:ind w:left="360" w:hanging="360"/>
        <w:jc w:val="both"/>
        <w:rPr>
          <w:rFonts w:ascii="Georgia" w:hAnsi="Georgia"/>
        </w:rPr>
      </w:pPr>
      <w:bookmarkStart w:id="15" w:name="_Hlk8326226"/>
      <w:r w:rsidRPr="00025D29">
        <w:rPr>
          <w:rFonts w:ascii="Georgia" w:hAnsi="Georgia"/>
        </w:rPr>
        <w:t>Massey, D</w:t>
      </w:r>
      <w:r>
        <w:rPr>
          <w:rFonts w:ascii="Georgia" w:hAnsi="Georgia"/>
        </w:rPr>
        <w:t>oreen</w:t>
      </w:r>
      <w:r w:rsidRPr="00025D29">
        <w:rPr>
          <w:rFonts w:ascii="Georgia" w:hAnsi="Georgia"/>
        </w:rPr>
        <w:t xml:space="preserve">, </w:t>
      </w:r>
      <w:r w:rsidRPr="00025D29">
        <w:rPr>
          <w:rFonts w:ascii="Georgia" w:hAnsi="Georgia"/>
          <w:i/>
        </w:rPr>
        <w:t>Space, place, and gender</w:t>
      </w:r>
      <w:r w:rsidRPr="00025D29">
        <w:rPr>
          <w:rFonts w:ascii="Georgia" w:hAnsi="Georgia"/>
        </w:rPr>
        <w:t xml:space="preserve"> (Cambridge: Polity Press, 1994)</w:t>
      </w:r>
    </w:p>
    <w:bookmarkEnd w:id="15"/>
    <w:p w14:paraId="70B82A0E"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Robbins, Ruth, </w:t>
      </w:r>
      <w:r w:rsidRPr="00025D29">
        <w:rPr>
          <w:rFonts w:ascii="Georgia" w:hAnsi="Georgia"/>
          <w:i/>
        </w:rPr>
        <w:t>Literary Feminisms</w:t>
      </w:r>
      <w:r w:rsidRPr="00025D29">
        <w:rPr>
          <w:rFonts w:ascii="Georgia" w:hAnsi="Georgia"/>
        </w:rPr>
        <w:t xml:space="preserve"> (Basingstoke: Macmillan, 2000)</w:t>
      </w:r>
    </w:p>
    <w:p w14:paraId="64323EF7"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Roberts, H., </w:t>
      </w:r>
      <w:r w:rsidRPr="00025D29">
        <w:rPr>
          <w:rFonts w:ascii="Georgia" w:hAnsi="Georgia"/>
          <w:i/>
        </w:rPr>
        <w:t xml:space="preserve">Embodying </w:t>
      </w:r>
      <w:proofErr w:type="gramStart"/>
      <w:r w:rsidRPr="00025D29">
        <w:rPr>
          <w:rFonts w:ascii="Georgia" w:hAnsi="Georgia"/>
          <w:i/>
        </w:rPr>
        <w:t>identity :</w:t>
      </w:r>
      <w:proofErr w:type="gramEnd"/>
      <w:r w:rsidRPr="00025D29">
        <w:rPr>
          <w:rFonts w:ascii="Georgia" w:hAnsi="Georgia"/>
          <w:i/>
        </w:rPr>
        <w:t xml:space="preserve"> Representations of the body in Welsh literature</w:t>
      </w:r>
      <w:r w:rsidRPr="00025D29">
        <w:rPr>
          <w:rFonts w:ascii="Georgia" w:hAnsi="Georgia"/>
        </w:rPr>
        <w:t xml:space="preserve"> (Cardiff: University of Wales Press, 2009)</w:t>
      </w:r>
    </w:p>
    <w:p w14:paraId="76A66883"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 xml:space="preserve">Rose, G., </w:t>
      </w:r>
      <w:r w:rsidRPr="00025D29">
        <w:rPr>
          <w:rFonts w:ascii="Georgia" w:hAnsi="Georgia"/>
          <w:i/>
        </w:rPr>
        <w:t>Feminism and geography: The limits of geographical knowledge</w:t>
      </w:r>
      <w:r w:rsidRPr="00025D29">
        <w:rPr>
          <w:rFonts w:ascii="Georgia" w:hAnsi="Georgia"/>
        </w:rPr>
        <w:t xml:space="preserve"> (Cambridge: Polity Press, 1993)</w:t>
      </w:r>
    </w:p>
    <w:p w14:paraId="6904612C" w14:textId="77777777" w:rsidR="00F523DC" w:rsidRPr="00025D29" w:rsidRDefault="00F523DC" w:rsidP="00025D29">
      <w:pPr>
        <w:spacing w:after="0" w:line="480" w:lineRule="auto"/>
        <w:ind w:left="360" w:hanging="360"/>
        <w:jc w:val="both"/>
        <w:rPr>
          <w:rFonts w:ascii="Georgia" w:hAnsi="Georgia"/>
        </w:rPr>
      </w:pPr>
      <w:proofErr w:type="spellStart"/>
      <w:r w:rsidRPr="00025D29">
        <w:rPr>
          <w:rFonts w:ascii="Georgia" w:hAnsi="Georgia"/>
        </w:rPr>
        <w:t>Scarry</w:t>
      </w:r>
      <w:proofErr w:type="spellEnd"/>
      <w:r w:rsidRPr="00025D29">
        <w:rPr>
          <w:rFonts w:ascii="Georgia" w:hAnsi="Georgia"/>
        </w:rPr>
        <w:t xml:space="preserve">, Elaine, </w:t>
      </w:r>
      <w:r w:rsidRPr="00025D29">
        <w:rPr>
          <w:rFonts w:ascii="Georgia" w:hAnsi="Georgia"/>
          <w:i/>
        </w:rPr>
        <w:t xml:space="preserve">The Body in Pain: The Making and Unmaking of the World </w:t>
      </w:r>
      <w:r w:rsidRPr="00025D29">
        <w:rPr>
          <w:rFonts w:ascii="Georgia" w:hAnsi="Georgia"/>
        </w:rPr>
        <w:t>(Oxford: Oxford University Press, 1987)</w:t>
      </w:r>
    </w:p>
    <w:p w14:paraId="6810D14A"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lastRenderedPageBreak/>
        <w:t xml:space="preserve">Von </w:t>
      </w:r>
      <w:proofErr w:type="spellStart"/>
      <w:r w:rsidRPr="00025D29">
        <w:rPr>
          <w:rFonts w:ascii="Georgia" w:hAnsi="Georgia"/>
        </w:rPr>
        <w:t>Rothkirch</w:t>
      </w:r>
      <w:proofErr w:type="spellEnd"/>
      <w:r w:rsidRPr="00025D29">
        <w:rPr>
          <w:rFonts w:ascii="Georgia" w:hAnsi="Georgia"/>
        </w:rPr>
        <w:t xml:space="preserve">, A., and Williams, D., </w:t>
      </w:r>
      <w:r w:rsidRPr="00025D29">
        <w:rPr>
          <w:rFonts w:ascii="Georgia" w:hAnsi="Georgia"/>
          <w:i/>
          <w:iCs/>
        </w:rPr>
        <w:t xml:space="preserve">Beyond the </w:t>
      </w:r>
      <w:proofErr w:type="gramStart"/>
      <w:r w:rsidRPr="00025D29">
        <w:rPr>
          <w:rFonts w:ascii="Georgia" w:hAnsi="Georgia"/>
          <w:i/>
          <w:iCs/>
        </w:rPr>
        <w:t>difference :</w:t>
      </w:r>
      <w:proofErr w:type="gramEnd"/>
      <w:r w:rsidRPr="00025D29">
        <w:rPr>
          <w:rFonts w:ascii="Georgia" w:hAnsi="Georgia"/>
          <w:i/>
          <w:iCs/>
        </w:rPr>
        <w:t xml:space="preserve"> Welsh literature in comparative contexts : Essays for M. Wynn Thomas at 60</w:t>
      </w:r>
      <w:r w:rsidRPr="00025D29">
        <w:rPr>
          <w:rFonts w:ascii="Georgia" w:hAnsi="Georgia"/>
        </w:rPr>
        <w:t>. (Cardiff: University of Wales Press, 2004)</w:t>
      </w:r>
    </w:p>
    <w:p w14:paraId="6839EAD5" w14:textId="77777777" w:rsidR="00F523DC" w:rsidRPr="00025D29" w:rsidRDefault="00F523DC" w:rsidP="00025D29">
      <w:pPr>
        <w:spacing w:after="0" w:line="480" w:lineRule="auto"/>
        <w:ind w:left="360" w:hanging="360"/>
        <w:jc w:val="both"/>
        <w:rPr>
          <w:rFonts w:ascii="Georgia" w:hAnsi="Georgia"/>
        </w:rPr>
      </w:pPr>
      <w:r w:rsidRPr="00025D29">
        <w:rPr>
          <w:rFonts w:ascii="Georgia" w:hAnsi="Georgia"/>
        </w:rPr>
        <w:t>Wynn Thomas, M.,</w:t>
      </w:r>
      <w:r w:rsidRPr="00025D29">
        <w:rPr>
          <w:rFonts w:ascii="Georgia" w:hAnsi="Georgia"/>
          <w:i/>
        </w:rPr>
        <w:t xml:space="preserve"> Writing in English</w:t>
      </w:r>
      <w:r w:rsidRPr="00025D29">
        <w:rPr>
          <w:rFonts w:ascii="Georgia" w:hAnsi="Georgia"/>
        </w:rPr>
        <w:t>, (Cardiff: University of Wales Press, 2003)</w:t>
      </w:r>
    </w:p>
    <w:p w14:paraId="05543C05" w14:textId="77777777" w:rsidR="00025D29" w:rsidRPr="00025D29" w:rsidRDefault="00025D29" w:rsidP="00025D29">
      <w:pPr>
        <w:spacing w:after="0" w:line="480" w:lineRule="auto"/>
        <w:ind w:left="360" w:hanging="360"/>
        <w:jc w:val="both"/>
        <w:rPr>
          <w:rFonts w:ascii="Georgia" w:hAnsi="Georgia"/>
        </w:rPr>
      </w:pPr>
      <w:r w:rsidRPr="00025D29">
        <w:rPr>
          <w:rFonts w:ascii="Georgia" w:hAnsi="Georgia"/>
        </w:rPr>
        <w:br w:type="page"/>
      </w:r>
    </w:p>
    <w:p w14:paraId="52E05B14" w14:textId="77777777" w:rsidR="00025D29" w:rsidRDefault="00025D29" w:rsidP="00025D29">
      <w:pPr>
        <w:spacing w:after="0" w:line="480" w:lineRule="auto"/>
        <w:ind w:left="360" w:hanging="360"/>
        <w:jc w:val="both"/>
        <w:rPr>
          <w:rFonts w:ascii="Georgia" w:hAnsi="Georgia"/>
        </w:rPr>
      </w:pPr>
    </w:p>
    <w:p w14:paraId="720CEEF0" w14:textId="77777777" w:rsidR="00025D29" w:rsidRDefault="00025D29" w:rsidP="00025D29">
      <w:pPr>
        <w:spacing w:after="0" w:line="480" w:lineRule="auto"/>
        <w:ind w:left="360" w:hanging="360"/>
        <w:jc w:val="both"/>
        <w:rPr>
          <w:rFonts w:ascii="Georgia" w:hAnsi="Georgia"/>
        </w:rPr>
      </w:pPr>
    </w:p>
    <w:p w14:paraId="31E7BE10" w14:textId="77777777" w:rsidR="00025D29" w:rsidRPr="001259E8" w:rsidRDefault="00025D29" w:rsidP="00025D29">
      <w:pPr>
        <w:spacing w:after="0" w:line="480" w:lineRule="auto"/>
        <w:ind w:left="360" w:hanging="360"/>
        <w:jc w:val="both"/>
        <w:rPr>
          <w:rFonts w:ascii="Georgia" w:hAnsi="Georgia"/>
        </w:rPr>
      </w:pPr>
    </w:p>
    <w:p w14:paraId="1109AD90" w14:textId="77777777" w:rsidR="00025D29" w:rsidRDefault="00025D29" w:rsidP="001F1A2C">
      <w:pPr>
        <w:spacing w:line="480" w:lineRule="auto"/>
        <w:rPr>
          <w:rFonts w:ascii="Georgia" w:hAnsi="Georgia"/>
        </w:rPr>
      </w:pPr>
    </w:p>
    <w:p w14:paraId="2851F656" w14:textId="77777777" w:rsidR="00025D29" w:rsidRDefault="00025D29" w:rsidP="001F1A2C">
      <w:pPr>
        <w:spacing w:line="480" w:lineRule="auto"/>
        <w:rPr>
          <w:rFonts w:ascii="Georgia" w:hAnsi="Georgia"/>
        </w:rPr>
      </w:pPr>
    </w:p>
    <w:p w14:paraId="11983AE5" w14:textId="77777777" w:rsidR="001F1A2C" w:rsidRPr="001F1A2C" w:rsidRDefault="001F1A2C" w:rsidP="001F1A2C">
      <w:pPr>
        <w:rPr>
          <w:rFonts w:ascii="Georgia" w:hAnsi="Georgia"/>
        </w:rPr>
      </w:pPr>
    </w:p>
    <w:sectPr w:rsidR="001F1A2C" w:rsidRPr="001F1A2C" w:rsidSect="00463D40">
      <w:headerReference w:type="default" r:id="rId9"/>
      <w:pgSz w:w="11906" w:h="16838" w:code="9"/>
      <w:pgMar w:top="1440" w:right="1440" w:bottom="1440"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AB36B" w14:textId="77777777" w:rsidR="00A07008" w:rsidRDefault="00A07008" w:rsidP="00281896">
      <w:pPr>
        <w:spacing w:after="0" w:line="240" w:lineRule="auto"/>
      </w:pPr>
      <w:r>
        <w:separator/>
      </w:r>
    </w:p>
  </w:endnote>
  <w:endnote w:type="continuationSeparator" w:id="0">
    <w:p w14:paraId="638369FB" w14:textId="77777777" w:rsidR="00A07008" w:rsidRDefault="00A07008" w:rsidP="00281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AFF" w:usb1="C000E47F" w:usb2="0000002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72435" w14:textId="77777777" w:rsidR="00A07008" w:rsidRDefault="00A07008" w:rsidP="00281896">
      <w:pPr>
        <w:spacing w:after="0" w:line="240" w:lineRule="auto"/>
      </w:pPr>
      <w:r>
        <w:separator/>
      </w:r>
    </w:p>
  </w:footnote>
  <w:footnote w:type="continuationSeparator" w:id="0">
    <w:p w14:paraId="516BAFB8" w14:textId="77777777" w:rsidR="00A07008" w:rsidRDefault="00A07008" w:rsidP="00281896">
      <w:pPr>
        <w:spacing w:after="0" w:line="240" w:lineRule="auto"/>
      </w:pPr>
      <w:r>
        <w:continuationSeparator/>
      </w:r>
    </w:p>
  </w:footnote>
  <w:footnote w:id="1">
    <w:p w14:paraId="1BD1A3D1" w14:textId="25145D70" w:rsidR="007A4A09" w:rsidRDefault="007A4A09">
      <w:pPr>
        <w:pStyle w:val="FootnoteText"/>
      </w:pPr>
      <w:r>
        <w:rPr>
          <w:rStyle w:val="FootnoteReference"/>
        </w:rPr>
        <w:footnoteRef/>
      </w:r>
      <w:r>
        <w:t xml:space="preserve"> Alain de Botton (@alaindebotton)</w:t>
      </w:r>
      <w:r w:rsidRPr="00B676FD">
        <w:t>, ‘The difference between hope and despair is a different way of telling stories from the same facts.</w:t>
      </w:r>
      <w:r>
        <w:t xml:space="preserve">’ </w:t>
      </w:r>
      <w:r w:rsidRPr="00B676FD">
        <w:t>[</w:t>
      </w:r>
      <w:r>
        <w:t>Twitter</w:t>
      </w:r>
      <w:r w:rsidRPr="00B676FD">
        <w:t xml:space="preserve">], </w:t>
      </w:r>
      <w:r>
        <w:t>&lt;</w:t>
      </w:r>
      <w:r w:rsidRPr="00B676FD">
        <w:t>https://twitter.com/alaindebotton/status/288582042608885760</w:t>
      </w:r>
      <w:r>
        <w:t>&gt; 8</w:t>
      </w:r>
      <w:r w:rsidRPr="00B676FD">
        <w:t xml:space="preserve"> January 201</w:t>
      </w:r>
      <w:r>
        <w:t>3</w:t>
      </w:r>
      <w:r w:rsidRPr="00B676FD">
        <w:t xml:space="preserve"> [Accessed </w:t>
      </w:r>
      <w:r>
        <w:t xml:space="preserve">9 May </w:t>
      </w:r>
      <w:r w:rsidRPr="00B676FD">
        <w:t>201</w:t>
      </w:r>
      <w:r>
        <w:t>9</w:t>
      </w:r>
      <w:r w:rsidRPr="00B676FD">
        <w:t>].</w:t>
      </w:r>
    </w:p>
  </w:footnote>
  <w:footnote w:id="2">
    <w:p w14:paraId="415F5157" w14:textId="3265C059" w:rsidR="007A4A09" w:rsidRDefault="007A4A09">
      <w:pPr>
        <w:pStyle w:val="FootnoteText"/>
      </w:pPr>
      <w:r>
        <w:rPr>
          <w:rStyle w:val="FootnoteReference"/>
        </w:rPr>
        <w:footnoteRef/>
      </w:r>
      <w:r>
        <w:t xml:space="preserve"> Audre Lorde, ‘Uses of the Erotic’ in </w:t>
      </w:r>
      <w:r w:rsidRPr="00B676FD">
        <w:rPr>
          <w:i/>
        </w:rPr>
        <w:t>Sister Outsider</w:t>
      </w:r>
      <w:r>
        <w:t xml:space="preserve"> (Berkeley: Crossing Press, 2007), p. 58.</w:t>
      </w:r>
    </w:p>
  </w:footnote>
  <w:footnote w:id="3">
    <w:p w14:paraId="6C76623D" w14:textId="7C7BD37B" w:rsidR="007A4A09" w:rsidRPr="00D31FE7" w:rsidRDefault="007A4A09">
      <w:pPr>
        <w:pStyle w:val="FootnoteText"/>
      </w:pPr>
      <w:r>
        <w:rPr>
          <w:rStyle w:val="FootnoteReference"/>
        </w:rPr>
        <w:footnoteRef/>
      </w:r>
      <w:r w:rsidRPr="00D31FE7">
        <w:t xml:space="preserve"> Simone de Beauvoir, </w:t>
      </w:r>
      <w:r w:rsidRPr="00D31FE7">
        <w:rPr>
          <w:i/>
        </w:rPr>
        <w:t>The Second Sex</w:t>
      </w:r>
      <w:r w:rsidRPr="00D31FE7">
        <w:t xml:space="preserve"> (</w:t>
      </w:r>
      <w:r w:rsidR="001757D7" w:rsidRPr="00D31FE7">
        <w:t>Harm</w:t>
      </w:r>
      <w:r w:rsidR="001757D7">
        <w:t>ondsworth</w:t>
      </w:r>
      <w:r>
        <w:t>: Penguin Books, 1987), p. 175.</w:t>
      </w:r>
    </w:p>
  </w:footnote>
  <w:footnote w:id="4">
    <w:p w14:paraId="24B6C10F" w14:textId="7FC9A85B" w:rsidR="007A4A09" w:rsidRDefault="007A4A09">
      <w:pPr>
        <w:pStyle w:val="FootnoteText"/>
      </w:pPr>
      <w:r>
        <w:rPr>
          <w:rStyle w:val="FootnoteReference"/>
        </w:rPr>
        <w:footnoteRef/>
      </w:r>
      <w:r>
        <w:t xml:space="preserve"> </w:t>
      </w:r>
      <w:r>
        <w:t xml:space="preserve">Margiad Evans, ‘Introduction’ in </w:t>
      </w:r>
      <w:r w:rsidRPr="00B676FD">
        <w:rPr>
          <w:i/>
        </w:rPr>
        <w:t>Country Dance</w:t>
      </w:r>
      <w:r>
        <w:t xml:space="preserve"> (</w:t>
      </w:r>
      <w:r w:rsidR="00DC001E">
        <w:t>Cardigan</w:t>
      </w:r>
      <w:r>
        <w:t>: Parthian Books, 2006), p. 3.</w:t>
      </w:r>
    </w:p>
  </w:footnote>
  <w:footnote w:id="5">
    <w:p w14:paraId="6715E2E3" w14:textId="085692B8" w:rsidR="007A4A09" w:rsidRDefault="007A4A09">
      <w:pPr>
        <w:pStyle w:val="FootnoteText"/>
      </w:pPr>
      <w:r>
        <w:rPr>
          <w:rStyle w:val="FootnoteReference"/>
        </w:rPr>
        <w:footnoteRef/>
      </w:r>
      <w:r>
        <w:t xml:space="preserve"> Lucy Thomas, </w:t>
      </w:r>
      <w:r w:rsidRPr="00B676FD">
        <w:t xml:space="preserve">‘”Born to a Million Dismemberments”: Female Hybridity in the </w:t>
      </w:r>
      <w:r w:rsidR="003F006D">
        <w:t>Border</w:t>
      </w:r>
      <w:r w:rsidRPr="00B676FD">
        <w:t xml:space="preserve"> Writing of </w:t>
      </w:r>
      <w:r w:rsidRPr="00B676FD">
        <w:t>Margiad Evans, Hilda Vaughan and Mary Webb’</w:t>
      </w:r>
      <w:r>
        <w:t xml:space="preserve">, in </w:t>
      </w:r>
      <w:r w:rsidRPr="006A14E8">
        <w:rPr>
          <w:i/>
        </w:rPr>
        <w:t>Rediscovering Margiad Evans: Marginality, Gender and Illness</w:t>
      </w:r>
      <w:r>
        <w:t>, ed. by Kirsti Bohata and Katie Gramich (Cardiff: University of Wales Press, 2013), p. 45.</w:t>
      </w:r>
    </w:p>
  </w:footnote>
  <w:footnote w:id="6">
    <w:p w14:paraId="42E240F4" w14:textId="06CCD61C" w:rsidR="007A4A09" w:rsidRDefault="007A4A09">
      <w:pPr>
        <w:pStyle w:val="FootnoteText"/>
      </w:pPr>
      <w:r>
        <w:rPr>
          <w:rStyle w:val="FootnoteReference"/>
        </w:rPr>
        <w:footnoteRef/>
      </w:r>
      <w:r>
        <w:t xml:space="preserve"> </w:t>
      </w:r>
      <w:r>
        <w:t xml:space="preserve">Margiad Evans, </w:t>
      </w:r>
      <w:r w:rsidRPr="008110A0">
        <w:rPr>
          <w:i/>
        </w:rPr>
        <w:t>The Wooden Doctor</w:t>
      </w:r>
      <w:r>
        <w:t xml:space="preserve"> (Dinas Powys: Honno Press, 2005), p. 10.</w:t>
      </w:r>
    </w:p>
  </w:footnote>
  <w:footnote w:id="7">
    <w:p w14:paraId="7E4F116A" w14:textId="3988CEC3" w:rsidR="007A4A09" w:rsidRDefault="007A4A09">
      <w:pPr>
        <w:pStyle w:val="FootnoteText"/>
      </w:pPr>
      <w:r w:rsidRPr="0052376B">
        <w:rPr>
          <w:rStyle w:val="FootnoteReference"/>
        </w:rPr>
        <w:footnoteRef/>
      </w:r>
      <w:r w:rsidRPr="0052376B">
        <w:t xml:space="preserve"> </w:t>
      </w:r>
      <w:r w:rsidR="0052376B">
        <w:t xml:space="preserve">Doreen </w:t>
      </w:r>
      <w:r w:rsidR="0052376B" w:rsidRPr="0052376B">
        <w:t xml:space="preserve">Massey, </w:t>
      </w:r>
      <w:r w:rsidR="0052376B" w:rsidRPr="0052376B">
        <w:rPr>
          <w:i/>
        </w:rPr>
        <w:t>Space, place, and gender</w:t>
      </w:r>
      <w:r w:rsidR="0052376B" w:rsidRPr="0052376B">
        <w:t xml:space="preserve"> (Cambridge: Polity Press, 1994)</w:t>
      </w:r>
      <w:r w:rsidRPr="0052376B">
        <w:t>, p. 180.</w:t>
      </w:r>
    </w:p>
  </w:footnote>
  <w:footnote w:id="8">
    <w:p w14:paraId="2D40B1EC" w14:textId="32F5B975" w:rsidR="007A4A09" w:rsidRDefault="007A4A09">
      <w:pPr>
        <w:pStyle w:val="FootnoteText"/>
      </w:pPr>
      <w:r>
        <w:rPr>
          <w:rStyle w:val="FootnoteReference"/>
        </w:rPr>
        <w:footnoteRef/>
      </w:r>
      <w:r>
        <w:t xml:space="preserve"> Simone de Beauvoir, </w:t>
      </w:r>
      <w:r w:rsidRPr="00D31FE7">
        <w:rPr>
          <w:i/>
        </w:rPr>
        <w:t>The Second Sex</w:t>
      </w:r>
      <w:r>
        <w:t>, p. 469.</w:t>
      </w:r>
    </w:p>
  </w:footnote>
  <w:footnote w:id="9">
    <w:p w14:paraId="10030EDC" w14:textId="675E773B" w:rsidR="007A4A09" w:rsidRDefault="007A4A09">
      <w:pPr>
        <w:pStyle w:val="FootnoteText"/>
      </w:pPr>
      <w:r>
        <w:rPr>
          <w:rStyle w:val="FootnoteReference"/>
        </w:rPr>
        <w:footnoteRef/>
      </w:r>
      <w:r>
        <w:t xml:space="preserve"> Elaine </w:t>
      </w:r>
      <w:r>
        <w:t xml:space="preserve">Scarry, </w:t>
      </w:r>
      <w:r w:rsidRPr="00D31FE7">
        <w:rPr>
          <w:i/>
        </w:rPr>
        <w:t xml:space="preserve">The Body in Pain: The Making and Unmaking of the World </w:t>
      </w:r>
      <w:r w:rsidRPr="00D31FE7">
        <w:t>(Oxford</w:t>
      </w:r>
      <w:r>
        <w:t>: Oxford University Press, 1987), p. 4.</w:t>
      </w:r>
    </w:p>
  </w:footnote>
  <w:footnote w:id="10">
    <w:p w14:paraId="00168DFF" w14:textId="56CB5B2D" w:rsidR="007A4A09" w:rsidRDefault="007A4A09">
      <w:pPr>
        <w:pStyle w:val="FootnoteText"/>
      </w:pPr>
      <w:r>
        <w:rPr>
          <w:rStyle w:val="FootnoteReference"/>
        </w:rPr>
        <w:footnoteRef/>
      </w:r>
      <w:r>
        <w:t xml:space="preserve"> Julia Kristeva, </w:t>
      </w:r>
      <w:r w:rsidRPr="0005536D">
        <w:rPr>
          <w:i/>
        </w:rPr>
        <w:t>Powers of Horror: An Essay on Abjection</w:t>
      </w:r>
      <w:r>
        <w:t xml:space="preserve"> (New York: Columbia University Press, 1982), p. 1.</w:t>
      </w:r>
    </w:p>
  </w:footnote>
  <w:footnote w:id="11">
    <w:p w14:paraId="22056690" w14:textId="016AB71D" w:rsidR="007A4A09" w:rsidRDefault="007A4A09">
      <w:pPr>
        <w:pStyle w:val="FootnoteText"/>
      </w:pPr>
      <w:r>
        <w:rPr>
          <w:rStyle w:val="FootnoteReference"/>
        </w:rPr>
        <w:footnoteRef/>
      </w:r>
      <w:r>
        <w:t xml:space="preserve"> Ibid., p. 4</w:t>
      </w:r>
    </w:p>
  </w:footnote>
  <w:footnote w:id="12">
    <w:p w14:paraId="0A97731D" w14:textId="7EDA8A10" w:rsidR="007A4A09" w:rsidRDefault="007A4A09">
      <w:pPr>
        <w:pStyle w:val="FootnoteText"/>
      </w:pPr>
      <w:r>
        <w:rPr>
          <w:rStyle w:val="FootnoteReference"/>
        </w:rPr>
        <w:footnoteRef/>
      </w:r>
      <w:r>
        <w:t xml:space="preserve"> Ibid., p. 3.</w:t>
      </w:r>
    </w:p>
  </w:footnote>
  <w:footnote w:id="13">
    <w:p w14:paraId="6D1FB8B3" w14:textId="5C28EB25" w:rsidR="007A4A09" w:rsidRDefault="007A4A09">
      <w:pPr>
        <w:pStyle w:val="FootnoteText"/>
      </w:pPr>
      <w:r>
        <w:rPr>
          <w:rStyle w:val="FootnoteReference"/>
        </w:rPr>
        <w:footnoteRef/>
      </w:r>
      <w:r>
        <w:t xml:space="preserve"> Kristeva, </w:t>
      </w:r>
      <w:r w:rsidRPr="0005536D">
        <w:rPr>
          <w:i/>
        </w:rPr>
        <w:t>Powers of Horror</w:t>
      </w:r>
      <w:r>
        <w:t>, p. 2.</w:t>
      </w:r>
    </w:p>
  </w:footnote>
  <w:footnote w:id="14">
    <w:p w14:paraId="4FB51766" w14:textId="2040A6D8" w:rsidR="007A4A09" w:rsidRPr="00997996" w:rsidRDefault="007A4A09">
      <w:pPr>
        <w:pStyle w:val="FootnoteText"/>
      </w:pPr>
      <w:r>
        <w:rPr>
          <w:rStyle w:val="FootnoteReference"/>
        </w:rPr>
        <w:footnoteRef/>
      </w:r>
      <w:r w:rsidRPr="00997996">
        <w:t xml:space="preserve"> </w:t>
      </w:r>
      <w:r>
        <w:t xml:space="preserve">Audre Lorde, </w:t>
      </w:r>
      <w:r w:rsidRPr="0005536D">
        <w:rPr>
          <w:i/>
        </w:rPr>
        <w:t>Sister Outsider</w:t>
      </w:r>
      <w:r w:rsidRPr="00997996">
        <w:t>, p. 58.</w:t>
      </w:r>
    </w:p>
  </w:footnote>
  <w:footnote w:id="15">
    <w:p w14:paraId="3757BE1E" w14:textId="052993F2" w:rsidR="007A4A09" w:rsidRPr="00997996" w:rsidRDefault="007A4A09">
      <w:pPr>
        <w:pStyle w:val="FootnoteText"/>
      </w:pPr>
      <w:r>
        <w:rPr>
          <w:rStyle w:val="FootnoteReference"/>
        </w:rPr>
        <w:footnoteRef/>
      </w:r>
      <w:r w:rsidRPr="00997996">
        <w:t xml:space="preserve"> Audre Lorde, </w:t>
      </w:r>
      <w:r w:rsidRPr="0005536D">
        <w:rPr>
          <w:i/>
        </w:rPr>
        <w:t>Sister Outsider</w:t>
      </w:r>
      <w:r>
        <w:t xml:space="preserve">, </w:t>
      </w:r>
      <w:r w:rsidRPr="00997996">
        <w:t>p. 54.</w:t>
      </w:r>
    </w:p>
  </w:footnote>
  <w:footnote w:id="16">
    <w:p w14:paraId="27CA6954" w14:textId="77777777" w:rsidR="0093174A" w:rsidRDefault="0093174A" w:rsidP="0093174A">
      <w:pPr>
        <w:pStyle w:val="FootnoteText"/>
      </w:pPr>
      <w:r>
        <w:rPr>
          <w:rStyle w:val="FootnoteReference"/>
        </w:rPr>
        <w:footnoteRef/>
      </w:r>
      <w:r>
        <w:t xml:space="preserve"> </w:t>
      </w:r>
      <w:r>
        <w:t xml:space="preserve">Margiad Evans, ‘Introduction’ in </w:t>
      </w:r>
      <w:r w:rsidRPr="0093174A">
        <w:rPr>
          <w:i/>
        </w:rPr>
        <w:t>Country Dance</w:t>
      </w:r>
      <w:r>
        <w:t>, p. 3.</w:t>
      </w:r>
    </w:p>
  </w:footnote>
  <w:footnote w:id="17">
    <w:p w14:paraId="000E2EC1" w14:textId="378EA8C7" w:rsidR="007A4A09" w:rsidRDefault="007A4A09">
      <w:pPr>
        <w:pStyle w:val="FootnoteText"/>
      </w:pPr>
      <w:r>
        <w:rPr>
          <w:rStyle w:val="FootnoteReference"/>
        </w:rPr>
        <w:footnoteRef/>
      </w:r>
      <w:r>
        <w:t xml:space="preserve"> John Powell Ward, ‘</w:t>
      </w:r>
      <w:r w:rsidR="003F006D">
        <w:t>Border</w:t>
      </w:r>
      <w:r>
        <w:t xml:space="preserve">ers and </w:t>
      </w:r>
      <w:r w:rsidR="003F006D">
        <w:t>Border</w:t>
      </w:r>
      <w:r>
        <w:t xml:space="preserve">line Cases’, in </w:t>
      </w:r>
      <w:r w:rsidRPr="00311228">
        <w:rPr>
          <w:i/>
        </w:rPr>
        <w:t>Welsh Writing in English</w:t>
      </w:r>
      <w:r>
        <w:t>, ed. by M. Wynn Thomas (Cardiff: University of Wales Press, 2003), p. 100.</w:t>
      </w:r>
    </w:p>
  </w:footnote>
  <w:footnote w:id="18">
    <w:p w14:paraId="5E7298DA" w14:textId="1AC08801" w:rsidR="007A4A09" w:rsidRDefault="007A4A09">
      <w:pPr>
        <w:pStyle w:val="FootnoteText"/>
      </w:pPr>
      <w:r>
        <w:rPr>
          <w:rStyle w:val="FootnoteReference"/>
        </w:rPr>
        <w:footnoteRef/>
      </w:r>
      <w:r>
        <w:t xml:space="preserve"> </w:t>
      </w:r>
      <w:r>
        <w:t xml:space="preserve">Margiad Evans, ‘Introduction’ in </w:t>
      </w:r>
      <w:r w:rsidRPr="00311228">
        <w:rPr>
          <w:i/>
        </w:rPr>
        <w:t>Country Dance</w:t>
      </w:r>
      <w:r>
        <w:t>, p. 3.</w:t>
      </w:r>
    </w:p>
  </w:footnote>
  <w:footnote w:id="19">
    <w:p w14:paraId="795E0C9A" w14:textId="15ADD9EC" w:rsidR="007A4A09" w:rsidRDefault="007A4A09">
      <w:pPr>
        <w:pStyle w:val="FootnoteText"/>
      </w:pPr>
      <w:r>
        <w:rPr>
          <w:rStyle w:val="FootnoteReference"/>
        </w:rPr>
        <w:footnoteRef/>
      </w:r>
      <w:r>
        <w:t xml:space="preserve"> Sue </w:t>
      </w:r>
      <w:r>
        <w:t xml:space="preserve">Asbee, ‘Introduction’ in </w:t>
      </w:r>
      <w:r w:rsidRPr="00197B5E">
        <w:rPr>
          <w:i/>
        </w:rPr>
        <w:t>The Wooden Doctor</w:t>
      </w:r>
      <w:r>
        <w:rPr>
          <w:i/>
        </w:rPr>
        <w:t xml:space="preserve"> </w:t>
      </w:r>
      <w:r>
        <w:t>(Dinas Powys: Honno Press, 2005)</w:t>
      </w:r>
      <w:r w:rsidRPr="00197B5E">
        <w:t>,</w:t>
      </w:r>
      <w:r>
        <w:t xml:space="preserve"> p. x.</w:t>
      </w:r>
    </w:p>
  </w:footnote>
  <w:footnote w:id="20">
    <w:p w14:paraId="73F078B0" w14:textId="0AA356DE" w:rsidR="007A4A09" w:rsidRDefault="007A4A09">
      <w:pPr>
        <w:pStyle w:val="FootnoteText"/>
      </w:pPr>
      <w:r>
        <w:rPr>
          <w:rStyle w:val="FootnoteReference"/>
        </w:rPr>
        <w:footnoteRef/>
      </w:r>
      <w:r>
        <w:t xml:space="preserve"> Sue </w:t>
      </w:r>
      <w:r>
        <w:t xml:space="preserve">Asbee, ‘Introduction’ in </w:t>
      </w:r>
      <w:r w:rsidRPr="002612A2">
        <w:rPr>
          <w:i/>
        </w:rPr>
        <w:t>The Wooden Doctor</w:t>
      </w:r>
      <w:r>
        <w:t>, p. viii.</w:t>
      </w:r>
    </w:p>
  </w:footnote>
  <w:footnote w:id="21">
    <w:p w14:paraId="028EB85E" w14:textId="3400C447" w:rsidR="007A4A09" w:rsidRDefault="007A4A09">
      <w:pPr>
        <w:pStyle w:val="FootnoteText"/>
      </w:pPr>
      <w:r>
        <w:rPr>
          <w:rStyle w:val="FootnoteReference"/>
        </w:rPr>
        <w:footnoteRef/>
      </w:r>
      <w:r>
        <w:t xml:space="preserve"> Helene </w:t>
      </w:r>
      <w:r>
        <w:t xml:space="preserve">Cixous, ‘The Laugh of the Medusa’, in </w:t>
      </w:r>
      <w:r w:rsidRPr="002612A2">
        <w:rPr>
          <w:i/>
        </w:rPr>
        <w:t>New French Feminisms</w:t>
      </w:r>
      <w:r>
        <w:t>, ed. by Elaine Marks and Isabelle de Courtivron (Brighton: The Harvester Press, 1981), p. 246.</w:t>
      </w:r>
    </w:p>
  </w:footnote>
  <w:footnote w:id="22">
    <w:p w14:paraId="6A692CC0" w14:textId="1A9520DC" w:rsidR="007A4A09" w:rsidRDefault="007A4A09">
      <w:pPr>
        <w:pStyle w:val="FootnoteText"/>
      </w:pPr>
      <w:r>
        <w:rPr>
          <w:rStyle w:val="FootnoteReference"/>
        </w:rPr>
        <w:footnoteRef/>
      </w:r>
      <w:r>
        <w:t xml:space="preserve"> Ibid., p. 251.</w:t>
      </w:r>
    </w:p>
  </w:footnote>
  <w:footnote w:id="23">
    <w:p w14:paraId="266C2A1E" w14:textId="105E1F53" w:rsidR="007A4A09" w:rsidRDefault="007A4A09">
      <w:pPr>
        <w:pStyle w:val="FootnoteText"/>
      </w:pPr>
      <w:r>
        <w:rPr>
          <w:rStyle w:val="FootnoteReference"/>
        </w:rPr>
        <w:footnoteRef/>
      </w:r>
      <w:r>
        <w:t xml:space="preserve"> </w:t>
      </w:r>
      <w:r>
        <w:t xml:space="preserve">Margiad Evans, ‘Introduction’ in </w:t>
      </w:r>
      <w:r w:rsidRPr="006126B6">
        <w:rPr>
          <w:i/>
        </w:rPr>
        <w:t>Country Dance</w:t>
      </w:r>
      <w:r>
        <w:t>, p. 5.</w:t>
      </w:r>
    </w:p>
  </w:footnote>
  <w:footnote w:id="24">
    <w:p w14:paraId="31D6CD13" w14:textId="279A2852" w:rsidR="007A4A09" w:rsidRDefault="007A4A09">
      <w:pPr>
        <w:pStyle w:val="FootnoteText"/>
      </w:pPr>
      <w:r>
        <w:rPr>
          <w:rStyle w:val="FootnoteReference"/>
        </w:rPr>
        <w:footnoteRef/>
      </w:r>
      <w:r>
        <w:t xml:space="preserve"> </w:t>
      </w:r>
      <w:r>
        <w:t>Cixous, ‘The Laugh of the Medusa’, p. 246.</w:t>
      </w:r>
    </w:p>
  </w:footnote>
  <w:footnote w:id="25">
    <w:p w14:paraId="1D1F86A6" w14:textId="0CD3C4BB" w:rsidR="007A4A09" w:rsidRDefault="007A4A09">
      <w:pPr>
        <w:pStyle w:val="FootnoteText"/>
      </w:pPr>
      <w:r>
        <w:rPr>
          <w:rStyle w:val="FootnoteReference"/>
        </w:rPr>
        <w:footnoteRef/>
      </w:r>
      <w:r>
        <w:t xml:space="preserve"> </w:t>
      </w:r>
      <w:r w:rsidR="0075472A">
        <w:t xml:space="preserve">Sue </w:t>
      </w:r>
      <w:r w:rsidR="0075472A">
        <w:t xml:space="preserve">Asbee, ‘Introduction’ in </w:t>
      </w:r>
      <w:r w:rsidR="0075472A" w:rsidRPr="0075472A">
        <w:rPr>
          <w:i/>
        </w:rPr>
        <w:t>The Wooden Doctor</w:t>
      </w:r>
      <w:r w:rsidR="0075472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849896"/>
      <w:docPartObj>
        <w:docPartGallery w:val="Page Numbers (Top of Page)"/>
        <w:docPartUnique/>
      </w:docPartObj>
    </w:sdtPr>
    <w:sdtEndPr>
      <w:rPr>
        <w:noProof/>
      </w:rPr>
    </w:sdtEndPr>
    <w:sdtContent>
      <w:p w14:paraId="5602D6F7" w14:textId="2FF7E2AD" w:rsidR="007A4A09" w:rsidRDefault="007A4A0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7B3D41" w14:textId="77777777" w:rsidR="007A4A09" w:rsidRDefault="007A4A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86F7B"/>
    <w:multiLevelType w:val="hybridMultilevel"/>
    <w:tmpl w:val="43242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376EA"/>
    <w:multiLevelType w:val="hybridMultilevel"/>
    <w:tmpl w:val="804C8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EE585D"/>
    <w:multiLevelType w:val="hybridMultilevel"/>
    <w:tmpl w:val="65060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A73D9"/>
    <w:multiLevelType w:val="hybridMultilevel"/>
    <w:tmpl w:val="EECA6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85B0A"/>
    <w:multiLevelType w:val="hybridMultilevel"/>
    <w:tmpl w:val="96C69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DF"/>
    <w:rsid w:val="00001CAE"/>
    <w:rsid w:val="0000342A"/>
    <w:rsid w:val="000072E6"/>
    <w:rsid w:val="000100AF"/>
    <w:rsid w:val="00010648"/>
    <w:rsid w:val="000241F8"/>
    <w:rsid w:val="00025D29"/>
    <w:rsid w:val="00032FF7"/>
    <w:rsid w:val="00033C23"/>
    <w:rsid w:val="00037339"/>
    <w:rsid w:val="00037F55"/>
    <w:rsid w:val="0005351D"/>
    <w:rsid w:val="0005536D"/>
    <w:rsid w:val="0005794E"/>
    <w:rsid w:val="0006753E"/>
    <w:rsid w:val="00071E10"/>
    <w:rsid w:val="000814D5"/>
    <w:rsid w:val="000934B4"/>
    <w:rsid w:val="00094E64"/>
    <w:rsid w:val="0009604F"/>
    <w:rsid w:val="000A35BD"/>
    <w:rsid w:val="000A6BCC"/>
    <w:rsid w:val="000A7CB1"/>
    <w:rsid w:val="000B4E45"/>
    <w:rsid w:val="000C4C8C"/>
    <w:rsid w:val="000C5472"/>
    <w:rsid w:val="000D0755"/>
    <w:rsid w:val="000D1B3D"/>
    <w:rsid w:val="000D4EB7"/>
    <w:rsid w:val="000D5BAE"/>
    <w:rsid w:val="000E0878"/>
    <w:rsid w:val="000E2AF8"/>
    <w:rsid w:val="000E490F"/>
    <w:rsid w:val="000F3360"/>
    <w:rsid w:val="000F7912"/>
    <w:rsid w:val="0010253B"/>
    <w:rsid w:val="00125A88"/>
    <w:rsid w:val="00140F80"/>
    <w:rsid w:val="00145C69"/>
    <w:rsid w:val="0015165E"/>
    <w:rsid w:val="00163C32"/>
    <w:rsid w:val="0016658E"/>
    <w:rsid w:val="001739B6"/>
    <w:rsid w:val="001757D7"/>
    <w:rsid w:val="001759D3"/>
    <w:rsid w:val="00176C7C"/>
    <w:rsid w:val="00176EAE"/>
    <w:rsid w:val="001910E2"/>
    <w:rsid w:val="00191DC3"/>
    <w:rsid w:val="00192F97"/>
    <w:rsid w:val="0019521E"/>
    <w:rsid w:val="00197B5E"/>
    <w:rsid w:val="001A1FAB"/>
    <w:rsid w:val="001A7F72"/>
    <w:rsid w:val="001C1B7E"/>
    <w:rsid w:val="001C7A03"/>
    <w:rsid w:val="001D1020"/>
    <w:rsid w:val="001D3AF9"/>
    <w:rsid w:val="001D6DA0"/>
    <w:rsid w:val="001E5229"/>
    <w:rsid w:val="001F1A2C"/>
    <w:rsid w:val="001F466E"/>
    <w:rsid w:val="001F65EC"/>
    <w:rsid w:val="0020222E"/>
    <w:rsid w:val="002043A0"/>
    <w:rsid w:val="00205544"/>
    <w:rsid w:val="002112AD"/>
    <w:rsid w:val="00211A80"/>
    <w:rsid w:val="00213642"/>
    <w:rsid w:val="00213BE2"/>
    <w:rsid w:val="00222CBC"/>
    <w:rsid w:val="00223073"/>
    <w:rsid w:val="002269A7"/>
    <w:rsid w:val="00241A79"/>
    <w:rsid w:val="00242C71"/>
    <w:rsid w:val="00244222"/>
    <w:rsid w:val="002477C1"/>
    <w:rsid w:val="00247F48"/>
    <w:rsid w:val="00251F21"/>
    <w:rsid w:val="0025345E"/>
    <w:rsid w:val="002560C9"/>
    <w:rsid w:val="0025673A"/>
    <w:rsid w:val="002612A2"/>
    <w:rsid w:val="0026296A"/>
    <w:rsid w:val="002726B5"/>
    <w:rsid w:val="00273806"/>
    <w:rsid w:val="00281896"/>
    <w:rsid w:val="00285BFE"/>
    <w:rsid w:val="00290FA7"/>
    <w:rsid w:val="002916A6"/>
    <w:rsid w:val="00293595"/>
    <w:rsid w:val="00295999"/>
    <w:rsid w:val="0029610C"/>
    <w:rsid w:val="002A1DB6"/>
    <w:rsid w:val="002A568F"/>
    <w:rsid w:val="002B2BDE"/>
    <w:rsid w:val="002B4A97"/>
    <w:rsid w:val="002B60A0"/>
    <w:rsid w:val="002B7014"/>
    <w:rsid w:val="002B7C30"/>
    <w:rsid w:val="002C2B03"/>
    <w:rsid w:val="002C30B8"/>
    <w:rsid w:val="002C412B"/>
    <w:rsid w:val="002C543F"/>
    <w:rsid w:val="002D0031"/>
    <w:rsid w:val="002D6232"/>
    <w:rsid w:val="002D6B7F"/>
    <w:rsid w:val="002E314D"/>
    <w:rsid w:val="002F0DB7"/>
    <w:rsid w:val="002F15DC"/>
    <w:rsid w:val="002F1BB8"/>
    <w:rsid w:val="002F45B0"/>
    <w:rsid w:val="002F6535"/>
    <w:rsid w:val="00311228"/>
    <w:rsid w:val="0032362C"/>
    <w:rsid w:val="003241D0"/>
    <w:rsid w:val="003303C3"/>
    <w:rsid w:val="00333976"/>
    <w:rsid w:val="00337566"/>
    <w:rsid w:val="0034072D"/>
    <w:rsid w:val="00344548"/>
    <w:rsid w:val="003470A9"/>
    <w:rsid w:val="00347CA1"/>
    <w:rsid w:val="00351A13"/>
    <w:rsid w:val="00355EA9"/>
    <w:rsid w:val="00371CFC"/>
    <w:rsid w:val="00373AEA"/>
    <w:rsid w:val="00382455"/>
    <w:rsid w:val="003910E2"/>
    <w:rsid w:val="00393359"/>
    <w:rsid w:val="003A09A7"/>
    <w:rsid w:val="003A0E22"/>
    <w:rsid w:val="003A4C79"/>
    <w:rsid w:val="003A6851"/>
    <w:rsid w:val="003A71EB"/>
    <w:rsid w:val="003B25F9"/>
    <w:rsid w:val="003C2F6E"/>
    <w:rsid w:val="003C5376"/>
    <w:rsid w:val="003C6296"/>
    <w:rsid w:val="003E4A6C"/>
    <w:rsid w:val="003F006D"/>
    <w:rsid w:val="003F4248"/>
    <w:rsid w:val="00402076"/>
    <w:rsid w:val="00402560"/>
    <w:rsid w:val="004068E3"/>
    <w:rsid w:val="00411294"/>
    <w:rsid w:val="00421B3D"/>
    <w:rsid w:val="0042368F"/>
    <w:rsid w:val="0042610A"/>
    <w:rsid w:val="0043267B"/>
    <w:rsid w:val="004412B7"/>
    <w:rsid w:val="0044244B"/>
    <w:rsid w:val="00443A2D"/>
    <w:rsid w:val="00446785"/>
    <w:rsid w:val="004537CD"/>
    <w:rsid w:val="00463D40"/>
    <w:rsid w:val="00464677"/>
    <w:rsid w:val="004749D9"/>
    <w:rsid w:val="00480F6D"/>
    <w:rsid w:val="00485BDC"/>
    <w:rsid w:val="00487EBF"/>
    <w:rsid w:val="00490DDB"/>
    <w:rsid w:val="0049747B"/>
    <w:rsid w:val="004A0062"/>
    <w:rsid w:val="004B07D7"/>
    <w:rsid w:val="004B1F46"/>
    <w:rsid w:val="004B2FFF"/>
    <w:rsid w:val="004B37F0"/>
    <w:rsid w:val="004B5463"/>
    <w:rsid w:val="004B6707"/>
    <w:rsid w:val="004C2DB5"/>
    <w:rsid w:val="004D1F5B"/>
    <w:rsid w:val="004D4AB1"/>
    <w:rsid w:val="004E31CE"/>
    <w:rsid w:val="004E3363"/>
    <w:rsid w:val="004F0666"/>
    <w:rsid w:val="004F559D"/>
    <w:rsid w:val="00500E8F"/>
    <w:rsid w:val="00503E7F"/>
    <w:rsid w:val="00503EC9"/>
    <w:rsid w:val="005054F5"/>
    <w:rsid w:val="00506CF7"/>
    <w:rsid w:val="005077C6"/>
    <w:rsid w:val="00512D58"/>
    <w:rsid w:val="0052376B"/>
    <w:rsid w:val="005265FD"/>
    <w:rsid w:val="00535D92"/>
    <w:rsid w:val="0053604B"/>
    <w:rsid w:val="00540D2C"/>
    <w:rsid w:val="00540D84"/>
    <w:rsid w:val="00556D51"/>
    <w:rsid w:val="00560278"/>
    <w:rsid w:val="005661D6"/>
    <w:rsid w:val="00576DB9"/>
    <w:rsid w:val="00580D13"/>
    <w:rsid w:val="005818F1"/>
    <w:rsid w:val="00581DFC"/>
    <w:rsid w:val="00584095"/>
    <w:rsid w:val="00595640"/>
    <w:rsid w:val="005A1560"/>
    <w:rsid w:val="005A28D0"/>
    <w:rsid w:val="005A402F"/>
    <w:rsid w:val="005A53EB"/>
    <w:rsid w:val="005B0C88"/>
    <w:rsid w:val="005C0DA8"/>
    <w:rsid w:val="005D3BB7"/>
    <w:rsid w:val="005D4A61"/>
    <w:rsid w:val="005D5933"/>
    <w:rsid w:val="005D76FA"/>
    <w:rsid w:val="005E570F"/>
    <w:rsid w:val="005E6CBC"/>
    <w:rsid w:val="005F0AC7"/>
    <w:rsid w:val="006041B0"/>
    <w:rsid w:val="00607ED3"/>
    <w:rsid w:val="00610C1D"/>
    <w:rsid w:val="0061207A"/>
    <w:rsid w:val="006126B6"/>
    <w:rsid w:val="00615344"/>
    <w:rsid w:val="00615CF6"/>
    <w:rsid w:val="00620AFF"/>
    <w:rsid w:val="006221D7"/>
    <w:rsid w:val="00623B40"/>
    <w:rsid w:val="006260E0"/>
    <w:rsid w:val="0062730C"/>
    <w:rsid w:val="006359B2"/>
    <w:rsid w:val="00641058"/>
    <w:rsid w:val="00646DF2"/>
    <w:rsid w:val="00646E1C"/>
    <w:rsid w:val="00650B68"/>
    <w:rsid w:val="00654AEE"/>
    <w:rsid w:val="00655D0E"/>
    <w:rsid w:val="00656381"/>
    <w:rsid w:val="0065722D"/>
    <w:rsid w:val="00660193"/>
    <w:rsid w:val="00663CD1"/>
    <w:rsid w:val="006678CF"/>
    <w:rsid w:val="006743D9"/>
    <w:rsid w:val="00677AF3"/>
    <w:rsid w:val="0068363B"/>
    <w:rsid w:val="00691311"/>
    <w:rsid w:val="00691419"/>
    <w:rsid w:val="006915C0"/>
    <w:rsid w:val="0069729B"/>
    <w:rsid w:val="006A14E8"/>
    <w:rsid w:val="006A6F70"/>
    <w:rsid w:val="006B1B45"/>
    <w:rsid w:val="006C20D7"/>
    <w:rsid w:val="006C4DB9"/>
    <w:rsid w:val="006F035B"/>
    <w:rsid w:val="006F205E"/>
    <w:rsid w:val="006F3FCD"/>
    <w:rsid w:val="0070533E"/>
    <w:rsid w:val="00716FD2"/>
    <w:rsid w:val="00721B7C"/>
    <w:rsid w:val="007250EA"/>
    <w:rsid w:val="00730D1C"/>
    <w:rsid w:val="00732A0B"/>
    <w:rsid w:val="00733A20"/>
    <w:rsid w:val="00736404"/>
    <w:rsid w:val="00737941"/>
    <w:rsid w:val="00737D00"/>
    <w:rsid w:val="00740780"/>
    <w:rsid w:val="0075472A"/>
    <w:rsid w:val="0076304C"/>
    <w:rsid w:val="00770D4F"/>
    <w:rsid w:val="007736CF"/>
    <w:rsid w:val="007739D5"/>
    <w:rsid w:val="00782C72"/>
    <w:rsid w:val="00785272"/>
    <w:rsid w:val="00785909"/>
    <w:rsid w:val="007A13C8"/>
    <w:rsid w:val="007A486F"/>
    <w:rsid w:val="007A4A09"/>
    <w:rsid w:val="007A58B3"/>
    <w:rsid w:val="007A5F34"/>
    <w:rsid w:val="007A7984"/>
    <w:rsid w:val="007B15CA"/>
    <w:rsid w:val="007D0F0E"/>
    <w:rsid w:val="007D5CA1"/>
    <w:rsid w:val="007F6386"/>
    <w:rsid w:val="00807F11"/>
    <w:rsid w:val="00810129"/>
    <w:rsid w:val="008110A0"/>
    <w:rsid w:val="008122FA"/>
    <w:rsid w:val="00815A39"/>
    <w:rsid w:val="00822243"/>
    <w:rsid w:val="00825CA7"/>
    <w:rsid w:val="0083754B"/>
    <w:rsid w:val="00846CDA"/>
    <w:rsid w:val="00856448"/>
    <w:rsid w:val="008710CB"/>
    <w:rsid w:val="00885AE4"/>
    <w:rsid w:val="008909B4"/>
    <w:rsid w:val="008B3DBF"/>
    <w:rsid w:val="008B4B47"/>
    <w:rsid w:val="008B4D82"/>
    <w:rsid w:val="008C0896"/>
    <w:rsid w:val="008C0DD0"/>
    <w:rsid w:val="008C170A"/>
    <w:rsid w:val="008C448D"/>
    <w:rsid w:val="008C6CCD"/>
    <w:rsid w:val="008D0CB7"/>
    <w:rsid w:val="008D69F4"/>
    <w:rsid w:val="008E1737"/>
    <w:rsid w:val="009014CA"/>
    <w:rsid w:val="0091545B"/>
    <w:rsid w:val="00915C44"/>
    <w:rsid w:val="00920C19"/>
    <w:rsid w:val="00931707"/>
    <w:rsid w:val="0093174A"/>
    <w:rsid w:val="00955014"/>
    <w:rsid w:val="00962973"/>
    <w:rsid w:val="009635BD"/>
    <w:rsid w:val="009701D2"/>
    <w:rsid w:val="00972899"/>
    <w:rsid w:val="00982603"/>
    <w:rsid w:val="00982B3F"/>
    <w:rsid w:val="00986D4C"/>
    <w:rsid w:val="00987522"/>
    <w:rsid w:val="00990C52"/>
    <w:rsid w:val="0099511F"/>
    <w:rsid w:val="00996256"/>
    <w:rsid w:val="00997071"/>
    <w:rsid w:val="00997996"/>
    <w:rsid w:val="009A3095"/>
    <w:rsid w:val="009B4FEB"/>
    <w:rsid w:val="009B52D3"/>
    <w:rsid w:val="009B606F"/>
    <w:rsid w:val="009B7DBF"/>
    <w:rsid w:val="009C6149"/>
    <w:rsid w:val="009C6C51"/>
    <w:rsid w:val="009D7069"/>
    <w:rsid w:val="009F7D42"/>
    <w:rsid w:val="00A07008"/>
    <w:rsid w:val="00A21CCC"/>
    <w:rsid w:val="00A26C1F"/>
    <w:rsid w:val="00A26F20"/>
    <w:rsid w:val="00A27AF0"/>
    <w:rsid w:val="00A321A9"/>
    <w:rsid w:val="00A34578"/>
    <w:rsid w:val="00A4058F"/>
    <w:rsid w:val="00A43469"/>
    <w:rsid w:val="00A4456F"/>
    <w:rsid w:val="00A51A5C"/>
    <w:rsid w:val="00A53691"/>
    <w:rsid w:val="00A54588"/>
    <w:rsid w:val="00A5697A"/>
    <w:rsid w:val="00A61917"/>
    <w:rsid w:val="00A6395A"/>
    <w:rsid w:val="00A80370"/>
    <w:rsid w:val="00A807C3"/>
    <w:rsid w:val="00A81F4B"/>
    <w:rsid w:val="00A83CC7"/>
    <w:rsid w:val="00AB025D"/>
    <w:rsid w:val="00AB5346"/>
    <w:rsid w:val="00AC06E1"/>
    <w:rsid w:val="00AD5FFA"/>
    <w:rsid w:val="00AE0842"/>
    <w:rsid w:val="00AE5148"/>
    <w:rsid w:val="00AE7CB8"/>
    <w:rsid w:val="00B0368F"/>
    <w:rsid w:val="00B0505B"/>
    <w:rsid w:val="00B05CD3"/>
    <w:rsid w:val="00B06D35"/>
    <w:rsid w:val="00B16A2F"/>
    <w:rsid w:val="00B16B62"/>
    <w:rsid w:val="00B16BF1"/>
    <w:rsid w:val="00B25C1C"/>
    <w:rsid w:val="00B25DEC"/>
    <w:rsid w:val="00B31293"/>
    <w:rsid w:val="00B325D9"/>
    <w:rsid w:val="00B43AD5"/>
    <w:rsid w:val="00B43FCC"/>
    <w:rsid w:val="00B45963"/>
    <w:rsid w:val="00B45DD8"/>
    <w:rsid w:val="00B51ACA"/>
    <w:rsid w:val="00B53E5B"/>
    <w:rsid w:val="00B54764"/>
    <w:rsid w:val="00B62B3B"/>
    <w:rsid w:val="00B66AD6"/>
    <w:rsid w:val="00B676FD"/>
    <w:rsid w:val="00B72CE9"/>
    <w:rsid w:val="00B83B72"/>
    <w:rsid w:val="00B87B2E"/>
    <w:rsid w:val="00B977BA"/>
    <w:rsid w:val="00B97D72"/>
    <w:rsid w:val="00BA0018"/>
    <w:rsid w:val="00BA1241"/>
    <w:rsid w:val="00BA4142"/>
    <w:rsid w:val="00BA471F"/>
    <w:rsid w:val="00BA5AC9"/>
    <w:rsid w:val="00BA5F8F"/>
    <w:rsid w:val="00BA631E"/>
    <w:rsid w:val="00BB1600"/>
    <w:rsid w:val="00BB4B7E"/>
    <w:rsid w:val="00BC62EB"/>
    <w:rsid w:val="00BE0766"/>
    <w:rsid w:val="00BE4C8A"/>
    <w:rsid w:val="00BF409F"/>
    <w:rsid w:val="00C04931"/>
    <w:rsid w:val="00C10622"/>
    <w:rsid w:val="00C243BC"/>
    <w:rsid w:val="00C27574"/>
    <w:rsid w:val="00C358CD"/>
    <w:rsid w:val="00C36887"/>
    <w:rsid w:val="00C3788E"/>
    <w:rsid w:val="00C503ED"/>
    <w:rsid w:val="00C50490"/>
    <w:rsid w:val="00C55F9E"/>
    <w:rsid w:val="00C57234"/>
    <w:rsid w:val="00C6239A"/>
    <w:rsid w:val="00C623B4"/>
    <w:rsid w:val="00C628B0"/>
    <w:rsid w:val="00C62C1A"/>
    <w:rsid w:val="00C643E9"/>
    <w:rsid w:val="00C6768A"/>
    <w:rsid w:val="00C742A4"/>
    <w:rsid w:val="00C86415"/>
    <w:rsid w:val="00C872B4"/>
    <w:rsid w:val="00C933E1"/>
    <w:rsid w:val="00C940B8"/>
    <w:rsid w:val="00C94FC3"/>
    <w:rsid w:val="00C968C6"/>
    <w:rsid w:val="00C9739B"/>
    <w:rsid w:val="00C977F4"/>
    <w:rsid w:val="00CA2115"/>
    <w:rsid w:val="00CA2983"/>
    <w:rsid w:val="00CA63F0"/>
    <w:rsid w:val="00CC121C"/>
    <w:rsid w:val="00CC420A"/>
    <w:rsid w:val="00CE07C5"/>
    <w:rsid w:val="00CE3ECE"/>
    <w:rsid w:val="00CE47EC"/>
    <w:rsid w:val="00CE7961"/>
    <w:rsid w:val="00CE7AF7"/>
    <w:rsid w:val="00CF2A5E"/>
    <w:rsid w:val="00CF5361"/>
    <w:rsid w:val="00CF6A94"/>
    <w:rsid w:val="00CF6F64"/>
    <w:rsid w:val="00CF76D7"/>
    <w:rsid w:val="00D04B6D"/>
    <w:rsid w:val="00D06D97"/>
    <w:rsid w:val="00D06D9F"/>
    <w:rsid w:val="00D13658"/>
    <w:rsid w:val="00D31FE7"/>
    <w:rsid w:val="00D4135E"/>
    <w:rsid w:val="00D60770"/>
    <w:rsid w:val="00D6149B"/>
    <w:rsid w:val="00D65FF8"/>
    <w:rsid w:val="00D66B4E"/>
    <w:rsid w:val="00D73F5D"/>
    <w:rsid w:val="00D769C7"/>
    <w:rsid w:val="00D773C7"/>
    <w:rsid w:val="00D9176A"/>
    <w:rsid w:val="00DA66CE"/>
    <w:rsid w:val="00DA6DB5"/>
    <w:rsid w:val="00DB43A6"/>
    <w:rsid w:val="00DC001E"/>
    <w:rsid w:val="00DC0E5E"/>
    <w:rsid w:val="00DC3F10"/>
    <w:rsid w:val="00DC6378"/>
    <w:rsid w:val="00DD269A"/>
    <w:rsid w:val="00DE5817"/>
    <w:rsid w:val="00DF01AC"/>
    <w:rsid w:val="00DF0B86"/>
    <w:rsid w:val="00DF3721"/>
    <w:rsid w:val="00E03930"/>
    <w:rsid w:val="00E03F5B"/>
    <w:rsid w:val="00E05900"/>
    <w:rsid w:val="00E069E8"/>
    <w:rsid w:val="00E129FD"/>
    <w:rsid w:val="00E13964"/>
    <w:rsid w:val="00E21B87"/>
    <w:rsid w:val="00E238C6"/>
    <w:rsid w:val="00E24128"/>
    <w:rsid w:val="00E27C5B"/>
    <w:rsid w:val="00E40FCB"/>
    <w:rsid w:val="00E439CE"/>
    <w:rsid w:val="00E43A73"/>
    <w:rsid w:val="00E44294"/>
    <w:rsid w:val="00E479CD"/>
    <w:rsid w:val="00E51BBB"/>
    <w:rsid w:val="00E55EC4"/>
    <w:rsid w:val="00E645A3"/>
    <w:rsid w:val="00E7432B"/>
    <w:rsid w:val="00E743C1"/>
    <w:rsid w:val="00E747D8"/>
    <w:rsid w:val="00E76829"/>
    <w:rsid w:val="00E772F6"/>
    <w:rsid w:val="00E83858"/>
    <w:rsid w:val="00E90E9A"/>
    <w:rsid w:val="00E95971"/>
    <w:rsid w:val="00EA0014"/>
    <w:rsid w:val="00EA1CFB"/>
    <w:rsid w:val="00EB04B9"/>
    <w:rsid w:val="00EB184B"/>
    <w:rsid w:val="00EB3436"/>
    <w:rsid w:val="00EB5AF5"/>
    <w:rsid w:val="00EC2ACE"/>
    <w:rsid w:val="00ED39F5"/>
    <w:rsid w:val="00ED79B3"/>
    <w:rsid w:val="00ED7BA0"/>
    <w:rsid w:val="00EE26B6"/>
    <w:rsid w:val="00EE6DFA"/>
    <w:rsid w:val="00EF667E"/>
    <w:rsid w:val="00EF70B7"/>
    <w:rsid w:val="00F0570E"/>
    <w:rsid w:val="00F12C3A"/>
    <w:rsid w:val="00F20983"/>
    <w:rsid w:val="00F20BAE"/>
    <w:rsid w:val="00F2144A"/>
    <w:rsid w:val="00F2173B"/>
    <w:rsid w:val="00F2506B"/>
    <w:rsid w:val="00F25FAB"/>
    <w:rsid w:val="00F30600"/>
    <w:rsid w:val="00F32093"/>
    <w:rsid w:val="00F36008"/>
    <w:rsid w:val="00F3700A"/>
    <w:rsid w:val="00F40595"/>
    <w:rsid w:val="00F43072"/>
    <w:rsid w:val="00F4620D"/>
    <w:rsid w:val="00F523DC"/>
    <w:rsid w:val="00F540C3"/>
    <w:rsid w:val="00F545BA"/>
    <w:rsid w:val="00F66EA9"/>
    <w:rsid w:val="00F67C7E"/>
    <w:rsid w:val="00F7586A"/>
    <w:rsid w:val="00F849E0"/>
    <w:rsid w:val="00F85D1B"/>
    <w:rsid w:val="00F91908"/>
    <w:rsid w:val="00FA3EBF"/>
    <w:rsid w:val="00FB5FE8"/>
    <w:rsid w:val="00FC7411"/>
    <w:rsid w:val="00FF594F"/>
    <w:rsid w:val="00FF59DF"/>
    <w:rsid w:val="00FF627E"/>
    <w:rsid w:val="00FF78D8"/>
    <w:rsid w:val="00FF7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338928"/>
  <w15:chartTrackingRefBased/>
  <w15:docId w15:val="{056A1224-9FC5-4338-9E11-BBC78CAD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3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54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36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2818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1896"/>
    <w:rPr>
      <w:sz w:val="20"/>
      <w:szCs w:val="20"/>
    </w:rPr>
  </w:style>
  <w:style w:type="character" w:styleId="FootnoteReference">
    <w:name w:val="footnote reference"/>
    <w:basedOn w:val="DefaultParagraphFont"/>
    <w:uiPriority w:val="99"/>
    <w:semiHidden/>
    <w:unhideWhenUsed/>
    <w:rsid w:val="00281896"/>
    <w:rPr>
      <w:vertAlign w:val="superscript"/>
    </w:rPr>
  </w:style>
  <w:style w:type="paragraph" w:styleId="Header">
    <w:name w:val="header"/>
    <w:basedOn w:val="Normal"/>
    <w:link w:val="HeaderChar"/>
    <w:uiPriority w:val="99"/>
    <w:unhideWhenUsed/>
    <w:rsid w:val="00B16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BF1"/>
  </w:style>
  <w:style w:type="paragraph" w:styleId="Footer">
    <w:name w:val="footer"/>
    <w:basedOn w:val="Normal"/>
    <w:link w:val="FooterChar"/>
    <w:uiPriority w:val="99"/>
    <w:unhideWhenUsed/>
    <w:rsid w:val="00B16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BF1"/>
  </w:style>
  <w:style w:type="paragraph" w:styleId="ListParagraph">
    <w:name w:val="List Paragraph"/>
    <w:basedOn w:val="Normal"/>
    <w:uiPriority w:val="34"/>
    <w:qFormat/>
    <w:rsid w:val="002D6B7F"/>
    <w:pPr>
      <w:ind w:left="720"/>
      <w:contextualSpacing/>
    </w:pPr>
  </w:style>
  <w:style w:type="paragraph" w:styleId="BalloonText">
    <w:name w:val="Balloon Text"/>
    <w:basedOn w:val="Normal"/>
    <w:link w:val="BalloonTextChar"/>
    <w:uiPriority w:val="99"/>
    <w:semiHidden/>
    <w:unhideWhenUsed/>
    <w:rsid w:val="00F405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595"/>
    <w:rPr>
      <w:rFonts w:ascii="Segoe UI" w:hAnsi="Segoe UI" w:cs="Segoe UI"/>
      <w:sz w:val="18"/>
      <w:szCs w:val="18"/>
    </w:rPr>
  </w:style>
  <w:style w:type="paragraph" w:styleId="NoSpacing">
    <w:name w:val="No Spacing"/>
    <w:link w:val="NoSpacingChar"/>
    <w:uiPriority w:val="1"/>
    <w:qFormat/>
    <w:rsid w:val="008122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22FA"/>
    <w:rPr>
      <w:rFonts w:eastAsiaTheme="minorEastAsia"/>
      <w:lang w:val="en-US"/>
    </w:rPr>
  </w:style>
  <w:style w:type="paragraph" w:styleId="NormalWeb">
    <w:name w:val="Normal (Web)"/>
    <w:basedOn w:val="Normal"/>
    <w:uiPriority w:val="99"/>
    <w:semiHidden/>
    <w:unhideWhenUsed/>
    <w:rsid w:val="00DB43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B43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3A6"/>
    <w:pPr>
      <w:outlineLvl w:val="9"/>
    </w:pPr>
    <w:rPr>
      <w:lang w:val="en-US"/>
    </w:rPr>
  </w:style>
  <w:style w:type="paragraph" w:styleId="TOC2">
    <w:name w:val="toc 2"/>
    <w:basedOn w:val="Normal"/>
    <w:next w:val="Normal"/>
    <w:autoRedefine/>
    <w:uiPriority w:val="39"/>
    <w:unhideWhenUsed/>
    <w:rsid w:val="00DB43A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B43A6"/>
    <w:pPr>
      <w:spacing w:after="100"/>
    </w:pPr>
    <w:rPr>
      <w:rFonts w:eastAsiaTheme="minorEastAsia" w:cs="Times New Roman"/>
      <w:lang w:val="en-US"/>
    </w:rPr>
  </w:style>
  <w:style w:type="paragraph" w:styleId="TOC3">
    <w:name w:val="toc 3"/>
    <w:basedOn w:val="Normal"/>
    <w:next w:val="Normal"/>
    <w:autoRedefine/>
    <w:uiPriority w:val="39"/>
    <w:unhideWhenUsed/>
    <w:rsid w:val="00DB43A6"/>
    <w:pPr>
      <w:spacing w:after="100"/>
      <w:ind w:left="440"/>
    </w:pPr>
    <w:rPr>
      <w:rFonts w:eastAsiaTheme="minorEastAsia" w:cs="Times New Roman"/>
      <w:lang w:val="en-US"/>
    </w:rPr>
  </w:style>
  <w:style w:type="character" w:styleId="Hyperlink">
    <w:name w:val="Hyperlink"/>
    <w:basedOn w:val="DefaultParagraphFont"/>
    <w:uiPriority w:val="99"/>
    <w:unhideWhenUsed/>
    <w:rsid w:val="00355EA9"/>
    <w:rPr>
      <w:color w:val="0563C1" w:themeColor="hyperlink"/>
      <w:u w:val="single"/>
    </w:rPr>
  </w:style>
  <w:style w:type="character" w:customStyle="1" w:styleId="Heading2Char">
    <w:name w:val="Heading 2 Char"/>
    <w:basedOn w:val="DefaultParagraphFont"/>
    <w:link w:val="Heading2"/>
    <w:uiPriority w:val="9"/>
    <w:rsid w:val="005054F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B676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81799">
      <w:bodyDiv w:val="1"/>
      <w:marLeft w:val="0"/>
      <w:marRight w:val="0"/>
      <w:marTop w:val="0"/>
      <w:marBottom w:val="0"/>
      <w:divBdr>
        <w:top w:val="none" w:sz="0" w:space="0" w:color="auto"/>
        <w:left w:val="none" w:sz="0" w:space="0" w:color="auto"/>
        <w:bottom w:val="none" w:sz="0" w:space="0" w:color="auto"/>
        <w:right w:val="none" w:sz="0" w:space="0" w:color="auto"/>
      </w:divBdr>
    </w:div>
    <w:div w:id="131673450">
      <w:bodyDiv w:val="1"/>
      <w:marLeft w:val="0"/>
      <w:marRight w:val="0"/>
      <w:marTop w:val="0"/>
      <w:marBottom w:val="0"/>
      <w:divBdr>
        <w:top w:val="none" w:sz="0" w:space="0" w:color="auto"/>
        <w:left w:val="none" w:sz="0" w:space="0" w:color="auto"/>
        <w:bottom w:val="none" w:sz="0" w:space="0" w:color="auto"/>
        <w:right w:val="none" w:sz="0" w:space="0" w:color="auto"/>
      </w:divBdr>
      <w:divsChild>
        <w:div w:id="745688473">
          <w:marLeft w:val="0"/>
          <w:marRight w:val="0"/>
          <w:marTop w:val="0"/>
          <w:marBottom w:val="0"/>
          <w:divBdr>
            <w:top w:val="none" w:sz="0" w:space="0" w:color="auto"/>
            <w:left w:val="none" w:sz="0" w:space="0" w:color="auto"/>
            <w:bottom w:val="none" w:sz="0" w:space="0" w:color="auto"/>
            <w:right w:val="none" w:sz="0" w:space="0" w:color="auto"/>
          </w:divBdr>
          <w:divsChild>
            <w:div w:id="1947082949">
              <w:marLeft w:val="0"/>
              <w:marRight w:val="0"/>
              <w:marTop w:val="0"/>
              <w:marBottom w:val="0"/>
              <w:divBdr>
                <w:top w:val="none" w:sz="0" w:space="0" w:color="auto"/>
                <w:left w:val="none" w:sz="0" w:space="0" w:color="auto"/>
                <w:bottom w:val="none" w:sz="0" w:space="0" w:color="auto"/>
                <w:right w:val="none" w:sz="0" w:space="0" w:color="auto"/>
              </w:divBdr>
              <w:divsChild>
                <w:div w:id="1013724280">
                  <w:marLeft w:val="0"/>
                  <w:marRight w:val="0"/>
                  <w:marTop w:val="0"/>
                  <w:marBottom w:val="0"/>
                  <w:divBdr>
                    <w:top w:val="none" w:sz="0" w:space="0" w:color="auto"/>
                    <w:left w:val="none" w:sz="0" w:space="0" w:color="auto"/>
                    <w:bottom w:val="none" w:sz="0" w:space="0" w:color="auto"/>
                    <w:right w:val="none" w:sz="0" w:space="0" w:color="auto"/>
                  </w:divBdr>
                  <w:divsChild>
                    <w:div w:id="1464159142">
                      <w:marLeft w:val="0"/>
                      <w:marRight w:val="0"/>
                      <w:marTop w:val="0"/>
                      <w:marBottom w:val="0"/>
                      <w:divBdr>
                        <w:top w:val="none" w:sz="0" w:space="0" w:color="auto"/>
                        <w:left w:val="none" w:sz="0" w:space="0" w:color="auto"/>
                        <w:bottom w:val="none" w:sz="0" w:space="0" w:color="auto"/>
                        <w:right w:val="none" w:sz="0" w:space="0" w:color="auto"/>
                      </w:divBdr>
                      <w:divsChild>
                        <w:div w:id="6210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9245936">
      <w:bodyDiv w:val="1"/>
      <w:marLeft w:val="0"/>
      <w:marRight w:val="0"/>
      <w:marTop w:val="0"/>
      <w:marBottom w:val="0"/>
      <w:divBdr>
        <w:top w:val="none" w:sz="0" w:space="0" w:color="auto"/>
        <w:left w:val="none" w:sz="0" w:space="0" w:color="auto"/>
        <w:bottom w:val="none" w:sz="0" w:space="0" w:color="auto"/>
        <w:right w:val="none" w:sz="0" w:space="0" w:color="auto"/>
      </w:divBdr>
    </w:div>
    <w:div w:id="588930593">
      <w:bodyDiv w:val="1"/>
      <w:marLeft w:val="0"/>
      <w:marRight w:val="0"/>
      <w:marTop w:val="0"/>
      <w:marBottom w:val="0"/>
      <w:divBdr>
        <w:top w:val="none" w:sz="0" w:space="0" w:color="auto"/>
        <w:left w:val="none" w:sz="0" w:space="0" w:color="auto"/>
        <w:bottom w:val="none" w:sz="0" w:space="0" w:color="auto"/>
        <w:right w:val="none" w:sz="0" w:space="0" w:color="auto"/>
      </w:divBdr>
    </w:div>
    <w:div w:id="799304682">
      <w:bodyDiv w:val="1"/>
      <w:marLeft w:val="0"/>
      <w:marRight w:val="0"/>
      <w:marTop w:val="0"/>
      <w:marBottom w:val="0"/>
      <w:divBdr>
        <w:top w:val="none" w:sz="0" w:space="0" w:color="auto"/>
        <w:left w:val="none" w:sz="0" w:space="0" w:color="auto"/>
        <w:bottom w:val="none" w:sz="0" w:space="0" w:color="auto"/>
        <w:right w:val="none" w:sz="0" w:space="0" w:color="auto"/>
      </w:divBdr>
    </w:div>
    <w:div w:id="968828333">
      <w:bodyDiv w:val="1"/>
      <w:marLeft w:val="0"/>
      <w:marRight w:val="0"/>
      <w:marTop w:val="0"/>
      <w:marBottom w:val="0"/>
      <w:divBdr>
        <w:top w:val="none" w:sz="0" w:space="0" w:color="auto"/>
        <w:left w:val="none" w:sz="0" w:space="0" w:color="auto"/>
        <w:bottom w:val="none" w:sz="0" w:space="0" w:color="auto"/>
        <w:right w:val="none" w:sz="0" w:space="0" w:color="auto"/>
      </w:divBdr>
    </w:div>
    <w:div w:id="1319071761">
      <w:bodyDiv w:val="1"/>
      <w:marLeft w:val="0"/>
      <w:marRight w:val="0"/>
      <w:marTop w:val="0"/>
      <w:marBottom w:val="0"/>
      <w:divBdr>
        <w:top w:val="none" w:sz="0" w:space="0" w:color="auto"/>
        <w:left w:val="none" w:sz="0" w:space="0" w:color="auto"/>
        <w:bottom w:val="none" w:sz="0" w:space="0" w:color="auto"/>
        <w:right w:val="none" w:sz="0" w:space="0" w:color="auto"/>
      </w:divBdr>
    </w:div>
    <w:div w:id="1395615914">
      <w:bodyDiv w:val="1"/>
      <w:marLeft w:val="0"/>
      <w:marRight w:val="0"/>
      <w:marTop w:val="0"/>
      <w:marBottom w:val="0"/>
      <w:divBdr>
        <w:top w:val="none" w:sz="0" w:space="0" w:color="auto"/>
        <w:left w:val="none" w:sz="0" w:space="0" w:color="auto"/>
        <w:bottom w:val="none" w:sz="0" w:space="0" w:color="auto"/>
        <w:right w:val="none" w:sz="0" w:space="0" w:color="auto"/>
      </w:divBdr>
    </w:div>
    <w:div w:id="1503201086">
      <w:bodyDiv w:val="1"/>
      <w:marLeft w:val="0"/>
      <w:marRight w:val="0"/>
      <w:marTop w:val="0"/>
      <w:marBottom w:val="0"/>
      <w:divBdr>
        <w:top w:val="none" w:sz="0" w:space="0" w:color="auto"/>
        <w:left w:val="none" w:sz="0" w:space="0" w:color="auto"/>
        <w:bottom w:val="none" w:sz="0" w:space="0" w:color="auto"/>
        <w:right w:val="none" w:sz="0" w:space="0" w:color="auto"/>
      </w:divBdr>
    </w:div>
    <w:div w:id="1680543630">
      <w:bodyDiv w:val="1"/>
      <w:marLeft w:val="0"/>
      <w:marRight w:val="0"/>
      <w:marTop w:val="0"/>
      <w:marBottom w:val="0"/>
      <w:divBdr>
        <w:top w:val="none" w:sz="0" w:space="0" w:color="auto"/>
        <w:left w:val="none" w:sz="0" w:space="0" w:color="auto"/>
        <w:bottom w:val="none" w:sz="0" w:space="0" w:color="auto"/>
        <w:right w:val="none" w:sz="0" w:space="0" w:color="auto"/>
      </w:divBdr>
    </w:div>
    <w:div w:id="179629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02D00-8663-4AAF-AFFC-44AE5478B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9213</Words>
  <Characters>52516</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Bowen-Perkins</dc:creator>
  <cp:keywords/>
  <dc:description/>
  <cp:lastModifiedBy>Mary Bowen-Perkins</cp:lastModifiedBy>
  <cp:revision>2</cp:revision>
  <cp:lastPrinted>2019-05-09T23:15:00Z</cp:lastPrinted>
  <dcterms:created xsi:type="dcterms:W3CDTF">2019-05-09T23:38:00Z</dcterms:created>
  <dcterms:modified xsi:type="dcterms:W3CDTF">2019-05-09T23:38:00Z</dcterms:modified>
</cp:coreProperties>
</file>