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DF2D7" w14:textId="77777777" w:rsidR="00006094" w:rsidRPr="00C164A8" w:rsidRDefault="00006094" w:rsidP="001639E5">
      <w:pPr>
        <w:spacing w:line="480" w:lineRule="auto"/>
        <w:jc w:val="center"/>
        <w:rPr>
          <w:rFonts w:ascii="Arial" w:hAnsi="Arial" w:cs="Arial"/>
          <w:sz w:val="24"/>
          <w:szCs w:val="24"/>
          <w:lang w:val="en-GB"/>
        </w:rPr>
      </w:pPr>
    </w:p>
    <w:p w14:paraId="7E87FF32" w14:textId="77777777" w:rsidR="00C164A8" w:rsidRDefault="00C164A8" w:rsidP="001639E5">
      <w:pPr>
        <w:spacing w:line="480" w:lineRule="auto"/>
        <w:jc w:val="center"/>
        <w:rPr>
          <w:rFonts w:ascii="Arial" w:hAnsi="Arial" w:cs="Arial"/>
          <w:sz w:val="32"/>
          <w:szCs w:val="32"/>
          <w:lang w:val="en-GB"/>
        </w:rPr>
      </w:pPr>
    </w:p>
    <w:p w14:paraId="7AAA5A15" w14:textId="77777777" w:rsidR="00C164A8" w:rsidRDefault="00C164A8" w:rsidP="001639E5">
      <w:pPr>
        <w:spacing w:line="480" w:lineRule="auto"/>
        <w:jc w:val="center"/>
        <w:rPr>
          <w:rFonts w:ascii="Arial" w:hAnsi="Arial" w:cs="Arial"/>
          <w:sz w:val="32"/>
          <w:szCs w:val="32"/>
          <w:lang w:val="en-GB"/>
        </w:rPr>
      </w:pPr>
    </w:p>
    <w:p w14:paraId="01980DEE" w14:textId="42560FD6" w:rsidR="00006094" w:rsidRPr="00C164A8" w:rsidRDefault="00006094" w:rsidP="001639E5">
      <w:pPr>
        <w:spacing w:line="480" w:lineRule="auto"/>
        <w:jc w:val="center"/>
        <w:rPr>
          <w:rFonts w:ascii="Arial" w:hAnsi="Arial" w:cs="Arial"/>
          <w:sz w:val="32"/>
          <w:szCs w:val="32"/>
          <w:lang w:val="en-GB"/>
        </w:rPr>
      </w:pPr>
      <w:r w:rsidRPr="00C164A8">
        <w:rPr>
          <w:rFonts w:ascii="Arial" w:hAnsi="Arial" w:cs="Arial"/>
          <w:sz w:val="32"/>
          <w:szCs w:val="32"/>
          <w:lang w:val="en-GB"/>
        </w:rPr>
        <w:t>HCL TECHNOLOGIES STRATEGIC ANALYSIS</w:t>
      </w:r>
    </w:p>
    <w:p w14:paraId="415B1FA1" w14:textId="7615576F" w:rsidR="00006094" w:rsidRPr="00C164A8" w:rsidRDefault="00006094" w:rsidP="001639E5">
      <w:pPr>
        <w:spacing w:line="480" w:lineRule="auto"/>
        <w:jc w:val="center"/>
        <w:rPr>
          <w:rFonts w:ascii="Arial" w:hAnsi="Arial" w:cs="Arial"/>
          <w:sz w:val="24"/>
          <w:szCs w:val="24"/>
          <w:lang w:val="en-GB"/>
        </w:rPr>
      </w:pPr>
      <w:r w:rsidRPr="00C164A8">
        <w:rPr>
          <w:rFonts w:ascii="Arial" w:hAnsi="Arial" w:cs="Arial"/>
          <w:sz w:val="24"/>
          <w:szCs w:val="24"/>
          <w:lang w:val="en-GB"/>
        </w:rPr>
        <w:t xml:space="preserve">by </w:t>
      </w:r>
      <w:r w:rsidR="00C164A8">
        <w:rPr>
          <w:rFonts w:ascii="Arial" w:hAnsi="Arial" w:cs="Arial"/>
          <w:sz w:val="24"/>
          <w:szCs w:val="24"/>
          <w:lang w:val="en-GB"/>
        </w:rPr>
        <w:t>Will Hague</w:t>
      </w:r>
    </w:p>
    <w:p w14:paraId="5FD937DB" w14:textId="77777777" w:rsidR="00006094" w:rsidRPr="00C164A8" w:rsidRDefault="00006094" w:rsidP="001639E5">
      <w:pPr>
        <w:spacing w:line="480" w:lineRule="auto"/>
        <w:jc w:val="center"/>
        <w:rPr>
          <w:rFonts w:ascii="Arial" w:hAnsi="Arial" w:cs="Arial"/>
          <w:sz w:val="24"/>
          <w:szCs w:val="24"/>
          <w:lang w:val="en-GB"/>
        </w:rPr>
      </w:pPr>
    </w:p>
    <w:p w14:paraId="2B40C618" w14:textId="77777777" w:rsidR="00006094" w:rsidRPr="00C164A8" w:rsidRDefault="00006094" w:rsidP="00C164A8">
      <w:pPr>
        <w:spacing w:line="480" w:lineRule="auto"/>
        <w:jc w:val="right"/>
        <w:rPr>
          <w:rFonts w:ascii="Arial" w:hAnsi="Arial" w:cs="Arial"/>
          <w:sz w:val="24"/>
          <w:szCs w:val="24"/>
          <w:lang w:val="en-GB"/>
        </w:rPr>
      </w:pPr>
    </w:p>
    <w:p w14:paraId="76930F0E" w14:textId="77777777" w:rsidR="00006094" w:rsidRPr="00C164A8" w:rsidRDefault="00006094" w:rsidP="001639E5">
      <w:pPr>
        <w:spacing w:line="480" w:lineRule="auto"/>
        <w:jc w:val="center"/>
        <w:rPr>
          <w:rFonts w:ascii="Arial" w:hAnsi="Arial" w:cs="Arial"/>
          <w:sz w:val="24"/>
          <w:szCs w:val="24"/>
          <w:lang w:val="en-GB"/>
        </w:rPr>
      </w:pPr>
    </w:p>
    <w:p w14:paraId="02B576DD" w14:textId="77777777" w:rsidR="00006094" w:rsidRPr="00C164A8" w:rsidRDefault="00006094" w:rsidP="001639E5">
      <w:pPr>
        <w:spacing w:line="480" w:lineRule="auto"/>
        <w:jc w:val="center"/>
        <w:rPr>
          <w:rFonts w:ascii="Arial" w:hAnsi="Arial" w:cs="Arial"/>
          <w:sz w:val="24"/>
          <w:szCs w:val="24"/>
          <w:lang w:val="en-GB"/>
        </w:rPr>
      </w:pPr>
    </w:p>
    <w:p w14:paraId="069DA99F" w14:textId="77777777" w:rsidR="00006094" w:rsidRPr="00C164A8" w:rsidRDefault="00006094" w:rsidP="001639E5">
      <w:pPr>
        <w:spacing w:line="480" w:lineRule="auto"/>
        <w:jc w:val="center"/>
        <w:rPr>
          <w:rFonts w:ascii="Arial" w:hAnsi="Arial" w:cs="Arial"/>
          <w:sz w:val="24"/>
          <w:szCs w:val="24"/>
          <w:lang w:val="en-GB"/>
        </w:rPr>
      </w:pPr>
    </w:p>
    <w:p w14:paraId="6980E81E" w14:textId="77777777" w:rsidR="00006094" w:rsidRPr="00C164A8" w:rsidRDefault="00006094" w:rsidP="001639E5">
      <w:pPr>
        <w:spacing w:line="480" w:lineRule="auto"/>
        <w:jc w:val="center"/>
        <w:rPr>
          <w:rFonts w:ascii="Arial" w:hAnsi="Arial" w:cs="Arial"/>
          <w:sz w:val="24"/>
          <w:szCs w:val="24"/>
          <w:lang w:val="en-GB"/>
        </w:rPr>
      </w:pPr>
    </w:p>
    <w:p w14:paraId="1155AFF1" w14:textId="77777777" w:rsidR="00006094" w:rsidRPr="00C164A8" w:rsidRDefault="00006094" w:rsidP="001639E5">
      <w:pPr>
        <w:spacing w:line="480" w:lineRule="auto"/>
        <w:jc w:val="center"/>
        <w:rPr>
          <w:rFonts w:ascii="Arial" w:hAnsi="Arial" w:cs="Arial"/>
          <w:sz w:val="24"/>
          <w:szCs w:val="24"/>
          <w:lang w:val="en-GB"/>
        </w:rPr>
      </w:pPr>
    </w:p>
    <w:p w14:paraId="1F4B6E12" w14:textId="59AE306B" w:rsidR="00006094" w:rsidRPr="00C164A8" w:rsidRDefault="00C164A8" w:rsidP="001639E5">
      <w:pPr>
        <w:spacing w:line="480" w:lineRule="auto"/>
        <w:jc w:val="center"/>
        <w:rPr>
          <w:rFonts w:ascii="Arial" w:hAnsi="Arial" w:cs="Arial"/>
          <w:sz w:val="32"/>
          <w:szCs w:val="32"/>
          <w:lang w:val="en-GB"/>
        </w:rPr>
      </w:pPr>
      <w:r w:rsidRPr="00C164A8">
        <w:rPr>
          <w:rFonts w:ascii="Arial" w:hAnsi="Arial" w:cs="Arial"/>
          <w:sz w:val="32"/>
          <w:szCs w:val="32"/>
          <w:lang w:val="en-GB"/>
        </w:rPr>
        <w:t>BMMB7103D PT - Strategic Management Oct 2019</w:t>
      </w:r>
    </w:p>
    <w:p w14:paraId="2BCA60E3" w14:textId="4211A154" w:rsidR="00006094" w:rsidRPr="00C164A8" w:rsidRDefault="00006094" w:rsidP="001639E5">
      <w:pPr>
        <w:spacing w:line="480" w:lineRule="auto"/>
        <w:jc w:val="center"/>
        <w:rPr>
          <w:rFonts w:ascii="Arial" w:hAnsi="Arial" w:cs="Arial"/>
          <w:sz w:val="24"/>
          <w:szCs w:val="24"/>
          <w:lang w:val="en-GB"/>
        </w:rPr>
      </w:pPr>
      <w:r w:rsidRPr="00C164A8">
        <w:rPr>
          <w:rFonts w:ascii="Arial" w:hAnsi="Arial" w:cs="Arial"/>
          <w:sz w:val="24"/>
          <w:szCs w:val="24"/>
          <w:lang w:val="en-GB"/>
        </w:rPr>
        <w:t>Instructor</w:t>
      </w:r>
      <w:r w:rsidR="00C164A8">
        <w:rPr>
          <w:rFonts w:ascii="Arial" w:hAnsi="Arial" w:cs="Arial"/>
          <w:sz w:val="24"/>
          <w:szCs w:val="24"/>
          <w:lang w:val="en-GB"/>
        </w:rPr>
        <w:t xml:space="preserve">: Glenn </w:t>
      </w:r>
      <w:proofErr w:type="spellStart"/>
      <w:r w:rsidR="00C164A8">
        <w:rPr>
          <w:rFonts w:ascii="Arial" w:hAnsi="Arial" w:cs="Arial"/>
          <w:sz w:val="24"/>
          <w:szCs w:val="24"/>
          <w:lang w:val="en-GB"/>
        </w:rPr>
        <w:t>Behenna</w:t>
      </w:r>
      <w:proofErr w:type="spellEnd"/>
    </w:p>
    <w:p w14:paraId="79DCA7DB" w14:textId="77777777" w:rsidR="00C164A8" w:rsidRDefault="00C164A8" w:rsidP="001639E5">
      <w:pPr>
        <w:spacing w:line="480" w:lineRule="auto"/>
        <w:jc w:val="center"/>
        <w:rPr>
          <w:rFonts w:ascii="Arial" w:hAnsi="Arial" w:cs="Arial"/>
          <w:sz w:val="24"/>
          <w:szCs w:val="24"/>
          <w:lang w:val="en-GB"/>
        </w:rPr>
      </w:pPr>
      <w:r w:rsidRPr="00C164A8">
        <w:rPr>
          <w:rFonts w:ascii="Arial" w:hAnsi="Arial" w:cs="Arial"/>
          <w:sz w:val="24"/>
          <w:szCs w:val="24"/>
          <w:lang w:val="en-GB"/>
        </w:rPr>
        <w:t>University of Wales Trinity Saint David</w:t>
      </w:r>
    </w:p>
    <w:p w14:paraId="6A670868" w14:textId="7B513AFD" w:rsidR="00006094" w:rsidRPr="00C164A8" w:rsidRDefault="00C164A8" w:rsidP="001639E5">
      <w:pPr>
        <w:spacing w:line="480" w:lineRule="auto"/>
        <w:jc w:val="center"/>
        <w:rPr>
          <w:rFonts w:ascii="Arial" w:hAnsi="Arial" w:cs="Arial"/>
          <w:sz w:val="24"/>
          <w:szCs w:val="24"/>
          <w:lang w:val="en-GB"/>
        </w:rPr>
      </w:pPr>
      <w:r>
        <w:rPr>
          <w:rFonts w:ascii="Arial" w:hAnsi="Arial" w:cs="Arial"/>
          <w:sz w:val="24"/>
          <w:szCs w:val="24"/>
          <w:lang w:val="en-GB"/>
        </w:rPr>
        <w:t>15</w:t>
      </w:r>
      <w:r w:rsidRPr="00C164A8">
        <w:rPr>
          <w:rFonts w:ascii="Arial" w:hAnsi="Arial" w:cs="Arial"/>
          <w:sz w:val="24"/>
          <w:szCs w:val="24"/>
          <w:vertAlign w:val="superscript"/>
          <w:lang w:val="en-GB"/>
        </w:rPr>
        <w:t>th</w:t>
      </w:r>
      <w:r>
        <w:rPr>
          <w:rFonts w:ascii="Arial" w:hAnsi="Arial" w:cs="Arial"/>
          <w:sz w:val="24"/>
          <w:szCs w:val="24"/>
          <w:lang w:val="en-GB"/>
        </w:rPr>
        <w:t xml:space="preserve"> December 2019</w:t>
      </w:r>
      <w:r w:rsidR="00006094" w:rsidRPr="00C164A8">
        <w:rPr>
          <w:rFonts w:ascii="Arial" w:hAnsi="Arial" w:cs="Arial"/>
          <w:sz w:val="24"/>
          <w:szCs w:val="24"/>
          <w:lang w:val="en-GB"/>
        </w:rPr>
        <w:t xml:space="preserve"> </w:t>
      </w:r>
      <w:r w:rsidR="00006094" w:rsidRPr="00C164A8">
        <w:rPr>
          <w:rFonts w:ascii="Arial" w:hAnsi="Arial" w:cs="Arial"/>
          <w:sz w:val="24"/>
          <w:szCs w:val="24"/>
          <w:lang w:val="en-GB"/>
        </w:rPr>
        <w:br w:type="page"/>
      </w:r>
    </w:p>
    <w:p w14:paraId="605CD385" w14:textId="77777777" w:rsidR="001639E5" w:rsidRPr="00C164A8" w:rsidRDefault="001639E5" w:rsidP="001639E5">
      <w:pPr>
        <w:spacing w:line="480" w:lineRule="auto"/>
        <w:jc w:val="center"/>
        <w:rPr>
          <w:rFonts w:ascii="Arial" w:hAnsi="Arial" w:cs="Arial"/>
          <w:sz w:val="24"/>
          <w:szCs w:val="24"/>
          <w:lang w:val="en-GB"/>
        </w:rPr>
      </w:pPr>
      <w:bookmarkStart w:id="0" w:name="_Hlk26998599"/>
    </w:p>
    <w:sdt>
      <w:sdtPr>
        <w:rPr>
          <w:rFonts w:ascii="Arial" w:eastAsiaTheme="minorHAnsi" w:hAnsi="Arial" w:cs="Arial"/>
          <w:color w:val="auto"/>
          <w:sz w:val="24"/>
          <w:szCs w:val="24"/>
        </w:rPr>
        <w:id w:val="-1749032841"/>
        <w:docPartObj>
          <w:docPartGallery w:val="Table of Contents"/>
          <w:docPartUnique/>
        </w:docPartObj>
      </w:sdtPr>
      <w:sdtEndPr>
        <w:rPr>
          <w:b/>
          <w:bCs/>
          <w:noProof/>
        </w:rPr>
      </w:sdtEndPr>
      <w:sdtContent>
        <w:p w14:paraId="5650FAF9" w14:textId="56D531B0" w:rsidR="001639E5" w:rsidRPr="00C164A8" w:rsidRDefault="001639E5" w:rsidP="001639E5">
          <w:pPr>
            <w:pStyle w:val="TOCHeading"/>
            <w:spacing w:line="480" w:lineRule="auto"/>
            <w:jc w:val="center"/>
            <w:rPr>
              <w:rFonts w:ascii="Arial" w:hAnsi="Arial" w:cs="Arial"/>
              <w:color w:val="auto"/>
              <w:sz w:val="24"/>
              <w:szCs w:val="24"/>
            </w:rPr>
          </w:pPr>
          <w:r w:rsidRPr="00C164A8">
            <w:rPr>
              <w:rFonts w:ascii="Arial" w:hAnsi="Arial" w:cs="Arial"/>
              <w:color w:val="auto"/>
              <w:sz w:val="24"/>
              <w:szCs w:val="24"/>
            </w:rPr>
            <w:t>Table of Contents</w:t>
          </w:r>
        </w:p>
        <w:p w14:paraId="2F8F6F21" w14:textId="0EF506E3" w:rsidR="00D524ED" w:rsidRDefault="001639E5">
          <w:pPr>
            <w:pStyle w:val="TOC1"/>
            <w:tabs>
              <w:tab w:val="left" w:pos="660"/>
            </w:tabs>
            <w:rPr>
              <w:rFonts w:asciiTheme="minorHAnsi" w:eastAsiaTheme="minorEastAsia" w:hAnsiTheme="minorHAnsi" w:cstheme="minorBidi"/>
              <w:b w:val="0"/>
              <w:bCs w:val="0"/>
              <w:lang w:val="en-US"/>
            </w:rPr>
          </w:pPr>
          <w:r w:rsidRPr="00C164A8">
            <w:rPr>
              <w:noProof w:val="0"/>
              <w:sz w:val="24"/>
              <w:szCs w:val="24"/>
            </w:rPr>
            <w:fldChar w:fldCharType="begin"/>
          </w:r>
          <w:r w:rsidRPr="00C164A8">
            <w:rPr>
              <w:sz w:val="24"/>
              <w:szCs w:val="24"/>
            </w:rPr>
            <w:instrText xml:space="preserve"> TOC \o "1-3" \h \z \u </w:instrText>
          </w:r>
          <w:r w:rsidRPr="00C164A8">
            <w:rPr>
              <w:noProof w:val="0"/>
              <w:sz w:val="24"/>
              <w:szCs w:val="24"/>
            </w:rPr>
            <w:fldChar w:fldCharType="separate"/>
          </w:r>
          <w:hyperlink w:anchor="_Toc27303081" w:history="1">
            <w:r w:rsidR="00D524ED" w:rsidRPr="00927C35">
              <w:rPr>
                <w:rStyle w:val="Hyperlink"/>
              </w:rPr>
              <w:t>1.0</w:t>
            </w:r>
            <w:r w:rsidR="00D524ED">
              <w:rPr>
                <w:rFonts w:asciiTheme="minorHAnsi" w:eastAsiaTheme="minorEastAsia" w:hAnsiTheme="minorHAnsi" w:cstheme="minorBidi"/>
                <w:b w:val="0"/>
                <w:bCs w:val="0"/>
                <w:lang w:val="en-US"/>
              </w:rPr>
              <w:tab/>
            </w:r>
            <w:r w:rsidR="00D524ED" w:rsidRPr="00927C35">
              <w:rPr>
                <w:rStyle w:val="Hyperlink"/>
              </w:rPr>
              <w:t>Executive Summary</w:t>
            </w:r>
            <w:r w:rsidR="00D524ED">
              <w:rPr>
                <w:webHidden/>
              </w:rPr>
              <w:tab/>
            </w:r>
            <w:r w:rsidR="00D524ED">
              <w:rPr>
                <w:webHidden/>
              </w:rPr>
              <w:fldChar w:fldCharType="begin"/>
            </w:r>
            <w:r w:rsidR="00D524ED">
              <w:rPr>
                <w:webHidden/>
              </w:rPr>
              <w:instrText xml:space="preserve"> PAGEREF _Toc27303081 \h </w:instrText>
            </w:r>
            <w:r w:rsidR="00D524ED">
              <w:rPr>
                <w:webHidden/>
              </w:rPr>
            </w:r>
            <w:r w:rsidR="00D524ED">
              <w:rPr>
                <w:webHidden/>
              </w:rPr>
              <w:fldChar w:fldCharType="separate"/>
            </w:r>
            <w:r w:rsidR="00D524ED">
              <w:rPr>
                <w:webHidden/>
              </w:rPr>
              <w:t>3</w:t>
            </w:r>
            <w:r w:rsidR="00D524ED">
              <w:rPr>
                <w:webHidden/>
              </w:rPr>
              <w:fldChar w:fldCharType="end"/>
            </w:r>
          </w:hyperlink>
        </w:p>
        <w:p w14:paraId="2CA71B15" w14:textId="06FC2516" w:rsidR="00D524ED" w:rsidRDefault="00D524ED">
          <w:pPr>
            <w:pStyle w:val="TOC1"/>
            <w:rPr>
              <w:rFonts w:asciiTheme="minorHAnsi" w:eastAsiaTheme="minorEastAsia" w:hAnsiTheme="minorHAnsi" w:cstheme="minorBidi"/>
              <w:b w:val="0"/>
              <w:bCs w:val="0"/>
              <w:lang w:val="en-US"/>
            </w:rPr>
          </w:pPr>
          <w:hyperlink w:anchor="_Toc27303082" w:history="1">
            <w:r w:rsidRPr="00927C35">
              <w:rPr>
                <w:rStyle w:val="Hyperlink"/>
              </w:rPr>
              <w:t>2.0 Company Overview</w:t>
            </w:r>
            <w:r>
              <w:rPr>
                <w:webHidden/>
              </w:rPr>
              <w:tab/>
            </w:r>
            <w:r>
              <w:rPr>
                <w:webHidden/>
              </w:rPr>
              <w:fldChar w:fldCharType="begin"/>
            </w:r>
            <w:r>
              <w:rPr>
                <w:webHidden/>
              </w:rPr>
              <w:instrText xml:space="preserve"> PAGEREF _Toc27303082 \h </w:instrText>
            </w:r>
            <w:r>
              <w:rPr>
                <w:webHidden/>
              </w:rPr>
            </w:r>
            <w:r>
              <w:rPr>
                <w:webHidden/>
              </w:rPr>
              <w:fldChar w:fldCharType="separate"/>
            </w:r>
            <w:r>
              <w:rPr>
                <w:webHidden/>
              </w:rPr>
              <w:t>3</w:t>
            </w:r>
            <w:r>
              <w:rPr>
                <w:webHidden/>
              </w:rPr>
              <w:fldChar w:fldCharType="end"/>
            </w:r>
          </w:hyperlink>
        </w:p>
        <w:p w14:paraId="21C6C328" w14:textId="4F435BC9" w:rsidR="00D524ED" w:rsidRDefault="00D524ED">
          <w:pPr>
            <w:pStyle w:val="TOC1"/>
            <w:rPr>
              <w:rFonts w:asciiTheme="minorHAnsi" w:eastAsiaTheme="minorEastAsia" w:hAnsiTheme="minorHAnsi" w:cstheme="minorBidi"/>
              <w:b w:val="0"/>
              <w:bCs w:val="0"/>
              <w:lang w:val="en-US"/>
            </w:rPr>
          </w:pPr>
          <w:hyperlink w:anchor="_Toc27303083" w:history="1">
            <w:r w:rsidRPr="00927C35">
              <w:rPr>
                <w:rStyle w:val="Hyperlink"/>
              </w:rPr>
              <w:t>3.0 Main Strategic Issues Facing HCL Technologies</w:t>
            </w:r>
            <w:r>
              <w:rPr>
                <w:webHidden/>
              </w:rPr>
              <w:tab/>
            </w:r>
            <w:r>
              <w:rPr>
                <w:webHidden/>
              </w:rPr>
              <w:fldChar w:fldCharType="begin"/>
            </w:r>
            <w:r>
              <w:rPr>
                <w:webHidden/>
              </w:rPr>
              <w:instrText xml:space="preserve"> PAGEREF _Toc27303083 \h </w:instrText>
            </w:r>
            <w:r>
              <w:rPr>
                <w:webHidden/>
              </w:rPr>
            </w:r>
            <w:r>
              <w:rPr>
                <w:webHidden/>
              </w:rPr>
              <w:fldChar w:fldCharType="separate"/>
            </w:r>
            <w:r>
              <w:rPr>
                <w:webHidden/>
              </w:rPr>
              <w:t>4</w:t>
            </w:r>
            <w:r>
              <w:rPr>
                <w:webHidden/>
              </w:rPr>
              <w:fldChar w:fldCharType="end"/>
            </w:r>
          </w:hyperlink>
        </w:p>
        <w:p w14:paraId="613996CB" w14:textId="55490178" w:rsidR="00D524ED" w:rsidRDefault="00D524ED">
          <w:pPr>
            <w:pStyle w:val="TOC1"/>
            <w:rPr>
              <w:rFonts w:asciiTheme="minorHAnsi" w:eastAsiaTheme="minorEastAsia" w:hAnsiTheme="minorHAnsi" w:cstheme="minorBidi"/>
              <w:b w:val="0"/>
              <w:bCs w:val="0"/>
              <w:lang w:val="en-US"/>
            </w:rPr>
          </w:pPr>
          <w:hyperlink w:anchor="_Toc27303084" w:history="1">
            <w:r w:rsidRPr="00927C35">
              <w:rPr>
                <w:rStyle w:val="Hyperlink"/>
              </w:rPr>
              <w:t>4.0 HCL Technologies SWOT Analysis</w:t>
            </w:r>
            <w:r>
              <w:rPr>
                <w:webHidden/>
              </w:rPr>
              <w:tab/>
            </w:r>
            <w:r>
              <w:rPr>
                <w:webHidden/>
              </w:rPr>
              <w:fldChar w:fldCharType="begin"/>
            </w:r>
            <w:r>
              <w:rPr>
                <w:webHidden/>
              </w:rPr>
              <w:instrText xml:space="preserve"> PAGEREF _Toc27303084 \h </w:instrText>
            </w:r>
            <w:r>
              <w:rPr>
                <w:webHidden/>
              </w:rPr>
            </w:r>
            <w:r>
              <w:rPr>
                <w:webHidden/>
              </w:rPr>
              <w:fldChar w:fldCharType="separate"/>
            </w:r>
            <w:r>
              <w:rPr>
                <w:webHidden/>
              </w:rPr>
              <w:t>6</w:t>
            </w:r>
            <w:r>
              <w:rPr>
                <w:webHidden/>
              </w:rPr>
              <w:fldChar w:fldCharType="end"/>
            </w:r>
          </w:hyperlink>
        </w:p>
        <w:p w14:paraId="795ACB99" w14:textId="0A914260" w:rsidR="00D524ED" w:rsidRDefault="00D524ED">
          <w:pPr>
            <w:pStyle w:val="TOC2"/>
            <w:tabs>
              <w:tab w:val="right" w:leader="dot" w:pos="9350"/>
            </w:tabs>
            <w:rPr>
              <w:rFonts w:eastAsiaTheme="minorEastAsia"/>
              <w:noProof/>
            </w:rPr>
          </w:pPr>
          <w:hyperlink w:anchor="_Toc27303085" w:history="1">
            <w:r w:rsidRPr="00927C35">
              <w:rPr>
                <w:rStyle w:val="Hyperlink"/>
                <w:rFonts w:ascii="Arial" w:hAnsi="Arial" w:cs="Arial"/>
                <w:noProof/>
                <w:lang w:val="en-GB"/>
              </w:rPr>
              <w:t>4.1 Strengths</w:t>
            </w:r>
            <w:r>
              <w:rPr>
                <w:noProof/>
                <w:webHidden/>
              </w:rPr>
              <w:tab/>
            </w:r>
            <w:r>
              <w:rPr>
                <w:noProof/>
                <w:webHidden/>
              </w:rPr>
              <w:fldChar w:fldCharType="begin"/>
            </w:r>
            <w:r>
              <w:rPr>
                <w:noProof/>
                <w:webHidden/>
              </w:rPr>
              <w:instrText xml:space="preserve"> PAGEREF _Toc27303085 \h </w:instrText>
            </w:r>
            <w:r>
              <w:rPr>
                <w:noProof/>
                <w:webHidden/>
              </w:rPr>
            </w:r>
            <w:r>
              <w:rPr>
                <w:noProof/>
                <w:webHidden/>
              </w:rPr>
              <w:fldChar w:fldCharType="separate"/>
            </w:r>
            <w:r>
              <w:rPr>
                <w:noProof/>
                <w:webHidden/>
              </w:rPr>
              <w:t>6</w:t>
            </w:r>
            <w:r>
              <w:rPr>
                <w:noProof/>
                <w:webHidden/>
              </w:rPr>
              <w:fldChar w:fldCharType="end"/>
            </w:r>
          </w:hyperlink>
        </w:p>
        <w:p w14:paraId="2B41B554" w14:textId="00A7B7F1" w:rsidR="00D524ED" w:rsidRDefault="00D524ED">
          <w:pPr>
            <w:pStyle w:val="TOC2"/>
            <w:tabs>
              <w:tab w:val="right" w:leader="dot" w:pos="9350"/>
            </w:tabs>
            <w:rPr>
              <w:rFonts w:eastAsiaTheme="minorEastAsia"/>
              <w:noProof/>
            </w:rPr>
          </w:pPr>
          <w:hyperlink w:anchor="_Toc27303086" w:history="1">
            <w:r w:rsidRPr="00927C35">
              <w:rPr>
                <w:rStyle w:val="Hyperlink"/>
                <w:rFonts w:ascii="Arial" w:hAnsi="Arial" w:cs="Arial"/>
                <w:noProof/>
                <w:lang w:val="en-GB"/>
              </w:rPr>
              <w:t>4.2 Weaknesses</w:t>
            </w:r>
            <w:r>
              <w:rPr>
                <w:noProof/>
                <w:webHidden/>
              </w:rPr>
              <w:tab/>
            </w:r>
            <w:r>
              <w:rPr>
                <w:noProof/>
                <w:webHidden/>
              </w:rPr>
              <w:fldChar w:fldCharType="begin"/>
            </w:r>
            <w:r>
              <w:rPr>
                <w:noProof/>
                <w:webHidden/>
              </w:rPr>
              <w:instrText xml:space="preserve"> PAGEREF _Toc27303086 \h </w:instrText>
            </w:r>
            <w:r>
              <w:rPr>
                <w:noProof/>
                <w:webHidden/>
              </w:rPr>
            </w:r>
            <w:r>
              <w:rPr>
                <w:noProof/>
                <w:webHidden/>
              </w:rPr>
              <w:fldChar w:fldCharType="separate"/>
            </w:r>
            <w:r>
              <w:rPr>
                <w:noProof/>
                <w:webHidden/>
              </w:rPr>
              <w:t>10</w:t>
            </w:r>
            <w:r>
              <w:rPr>
                <w:noProof/>
                <w:webHidden/>
              </w:rPr>
              <w:fldChar w:fldCharType="end"/>
            </w:r>
          </w:hyperlink>
        </w:p>
        <w:p w14:paraId="12D61E07" w14:textId="124C7E2F" w:rsidR="00D524ED" w:rsidRDefault="00D524ED">
          <w:pPr>
            <w:pStyle w:val="TOC2"/>
            <w:tabs>
              <w:tab w:val="right" w:leader="dot" w:pos="9350"/>
            </w:tabs>
            <w:rPr>
              <w:rFonts w:eastAsiaTheme="minorEastAsia"/>
              <w:noProof/>
            </w:rPr>
          </w:pPr>
          <w:hyperlink w:anchor="_Toc27303087" w:history="1">
            <w:r w:rsidRPr="00927C35">
              <w:rPr>
                <w:rStyle w:val="Hyperlink"/>
                <w:rFonts w:ascii="Arial" w:hAnsi="Arial" w:cs="Arial"/>
                <w:noProof/>
                <w:lang w:val="en-GB"/>
              </w:rPr>
              <w:t>4.3 Opportunities</w:t>
            </w:r>
            <w:r>
              <w:rPr>
                <w:noProof/>
                <w:webHidden/>
              </w:rPr>
              <w:tab/>
            </w:r>
            <w:r>
              <w:rPr>
                <w:noProof/>
                <w:webHidden/>
              </w:rPr>
              <w:fldChar w:fldCharType="begin"/>
            </w:r>
            <w:r>
              <w:rPr>
                <w:noProof/>
                <w:webHidden/>
              </w:rPr>
              <w:instrText xml:space="preserve"> PAGEREF _Toc27303087 \h </w:instrText>
            </w:r>
            <w:r>
              <w:rPr>
                <w:noProof/>
                <w:webHidden/>
              </w:rPr>
            </w:r>
            <w:r>
              <w:rPr>
                <w:noProof/>
                <w:webHidden/>
              </w:rPr>
              <w:fldChar w:fldCharType="separate"/>
            </w:r>
            <w:r>
              <w:rPr>
                <w:noProof/>
                <w:webHidden/>
              </w:rPr>
              <w:t>10</w:t>
            </w:r>
            <w:r>
              <w:rPr>
                <w:noProof/>
                <w:webHidden/>
              </w:rPr>
              <w:fldChar w:fldCharType="end"/>
            </w:r>
          </w:hyperlink>
        </w:p>
        <w:p w14:paraId="3B4AA319" w14:textId="6CFC2464" w:rsidR="00D524ED" w:rsidRDefault="00D524ED">
          <w:pPr>
            <w:pStyle w:val="TOC2"/>
            <w:tabs>
              <w:tab w:val="right" w:leader="dot" w:pos="9350"/>
            </w:tabs>
            <w:rPr>
              <w:rFonts w:eastAsiaTheme="minorEastAsia"/>
              <w:noProof/>
            </w:rPr>
          </w:pPr>
          <w:hyperlink w:anchor="_Toc27303088" w:history="1">
            <w:r w:rsidRPr="00927C35">
              <w:rPr>
                <w:rStyle w:val="Hyperlink"/>
                <w:rFonts w:ascii="Arial" w:hAnsi="Arial" w:cs="Arial"/>
                <w:noProof/>
                <w:lang w:val="en-GB"/>
              </w:rPr>
              <w:t>4.4 Threats</w:t>
            </w:r>
            <w:r>
              <w:rPr>
                <w:noProof/>
                <w:webHidden/>
              </w:rPr>
              <w:tab/>
            </w:r>
            <w:r>
              <w:rPr>
                <w:noProof/>
                <w:webHidden/>
              </w:rPr>
              <w:fldChar w:fldCharType="begin"/>
            </w:r>
            <w:r>
              <w:rPr>
                <w:noProof/>
                <w:webHidden/>
              </w:rPr>
              <w:instrText xml:space="preserve"> PAGEREF _Toc27303088 \h </w:instrText>
            </w:r>
            <w:r>
              <w:rPr>
                <w:noProof/>
                <w:webHidden/>
              </w:rPr>
            </w:r>
            <w:r>
              <w:rPr>
                <w:noProof/>
                <w:webHidden/>
              </w:rPr>
              <w:fldChar w:fldCharType="separate"/>
            </w:r>
            <w:r>
              <w:rPr>
                <w:noProof/>
                <w:webHidden/>
              </w:rPr>
              <w:t>12</w:t>
            </w:r>
            <w:r>
              <w:rPr>
                <w:noProof/>
                <w:webHidden/>
              </w:rPr>
              <w:fldChar w:fldCharType="end"/>
            </w:r>
          </w:hyperlink>
        </w:p>
        <w:p w14:paraId="395FC488" w14:textId="7B358B2C" w:rsidR="00D524ED" w:rsidRDefault="00D524ED">
          <w:pPr>
            <w:pStyle w:val="TOC1"/>
            <w:rPr>
              <w:rFonts w:asciiTheme="minorHAnsi" w:eastAsiaTheme="minorEastAsia" w:hAnsiTheme="minorHAnsi" w:cstheme="minorBidi"/>
              <w:b w:val="0"/>
              <w:bCs w:val="0"/>
              <w:lang w:val="en-US"/>
            </w:rPr>
          </w:pPr>
          <w:hyperlink w:anchor="_Toc27303089" w:history="1">
            <w:r w:rsidRPr="00927C35">
              <w:rPr>
                <w:rStyle w:val="Hyperlink"/>
              </w:rPr>
              <w:t>5.0 Corporate Level Strategic Directions That Have Been Taken by HCL Technologies To Date in Order to Develop and Sustain Its Competitive Position</w:t>
            </w:r>
            <w:r>
              <w:rPr>
                <w:webHidden/>
              </w:rPr>
              <w:tab/>
            </w:r>
            <w:r>
              <w:rPr>
                <w:webHidden/>
              </w:rPr>
              <w:fldChar w:fldCharType="begin"/>
            </w:r>
            <w:r>
              <w:rPr>
                <w:webHidden/>
              </w:rPr>
              <w:instrText xml:space="preserve"> PAGEREF _Toc27303089 \h </w:instrText>
            </w:r>
            <w:r>
              <w:rPr>
                <w:webHidden/>
              </w:rPr>
            </w:r>
            <w:r>
              <w:rPr>
                <w:webHidden/>
              </w:rPr>
              <w:fldChar w:fldCharType="separate"/>
            </w:r>
            <w:r>
              <w:rPr>
                <w:webHidden/>
              </w:rPr>
              <w:t>14</w:t>
            </w:r>
            <w:r>
              <w:rPr>
                <w:webHidden/>
              </w:rPr>
              <w:fldChar w:fldCharType="end"/>
            </w:r>
          </w:hyperlink>
        </w:p>
        <w:p w14:paraId="2A037611" w14:textId="4ABA7885" w:rsidR="00D524ED" w:rsidRDefault="00D524ED">
          <w:pPr>
            <w:pStyle w:val="TOC1"/>
            <w:rPr>
              <w:rFonts w:asciiTheme="minorHAnsi" w:eastAsiaTheme="minorEastAsia" w:hAnsiTheme="minorHAnsi" w:cstheme="minorBidi"/>
              <w:b w:val="0"/>
              <w:bCs w:val="0"/>
              <w:lang w:val="en-US"/>
            </w:rPr>
          </w:pPr>
          <w:hyperlink w:anchor="_Toc27303090" w:history="1">
            <w:r w:rsidRPr="00927C35">
              <w:rPr>
                <w:rStyle w:val="Hyperlink"/>
              </w:rPr>
              <w:t>6.0 Ansoff’s Matrix and the Employee First Customer Second Strategy</w:t>
            </w:r>
            <w:r>
              <w:rPr>
                <w:webHidden/>
              </w:rPr>
              <w:tab/>
            </w:r>
            <w:r>
              <w:rPr>
                <w:webHidden/>
              </w:rPr>
              <w:fldChar w:fldCharType="begin"/>
            </w:r>
            <w:r>
              <w:rPr>
                <w:webHidden/>
              </w:rPr>
              <w:instrText xml:space="preserve"> PAGEREF _Toc27303090 \h </w:instrText>
            </w:r>
            <w:r>
              <w:rPr>
                <w:webHidden/>
              </w:rPr>
            </w:r>
            <w:r>
              <w:rPr>
                <w:webHidden/>
              </w:rPr>
              <w:fldChar w:fldCharType="separate"/>
            </w:r>
            <w:r>
              <w:rPr>
                <w:webHidden/>
              </w:rPr>
              <w:t>17</w:t>
            </w:r>
            <w:r>
              <w:rPr>
                <w:webHidden/>
              </w:rPr>
              <w:fldChar w:fldCharType="end"/>
            </w:r>
          </w:hyperlink>
        </w:p>
        <w:p w14:paraId="61D529CA" w14:textId="426C7EA7" w:rsidR="00D524ED" w:rsidRDefault="00D524ED">
          <w:pPr>
            <w:pStyle w:val="TOC2"/>
            <w:tabs>
              <w:tab w:val="right" w:leader="dot" w:pos="9350"/>
            </w:tabs>
            <w:rPr>
              <w:rFonts w:eastAsiaTheme="minorEastAsia"/>
              <w:noProof/>
            </w:rPr>
          </w:pPr>
          <w:hyperlink w:anchor="_Toc27303091" w:history="1">
            <w:r w:rsidRPr="00927C35">
              <w:rPr>
                <w:rStyle w:val="Hyperlink"/>
                <w:rFonts w:ascii="Arial" w:hAnsi="Arial" w:cs="Arial"/>
                <w:noProof/>
                <w:lang w:val="en-GB"/>
              </w:rPr>
              <w:t>6.1 Market penetration</w:t>
            </w:r>
            <w:r>
              <w:rPr>
                <w:noProof/>
                <w:webHidden/>
              </w:rPr>
              <w:tab/>
            </w:r>
            <w:r>
              <w:rPr>
                <w:noProof/>
                <w:webHidden/>
              </w:rPr>
              <w:fldChar w:fldCharType="begin"/>
            </w:r>
            <w:r>
              <w:rPr>
                <w:noProof/>
                <w:webHidden/>
              </w:rPr>
              <w:instrText xml:space="preserve"> PAGEREF _Toc27303091 \h </w:instrText>
            </w:r>
            <w:r>
              <w:rPr>
                <w:noProof/>
                <w:webHidden/>
              </w:rPr>
            </w:r>
            <w:r>
              <w:rPr>
                <w:noProof/>
                <w:webHidden/>
              </w:rPr>
              <w:fldChar w:fldCharType="separate"/>
            </w:r>
            <w:r>
              <w:rPr>
                <w:noProof/>
                <w:webHidden/>
              </w:rPr>
              <w:t>18</w:t>
            </w:r>
            <w:r>
              <w:rPr>
                <w:noProof/>
                <w:webHidden/>
              </w:rPr>
              <w:fldChar w:fldCharType="end"/>
            </w:r>
          </w:hyperlink>
        </w:p>
        <w:p w14:paraId="49B10C64" w14:textId="567B2AA0" w:rsidR="00D524ED" w:rsidRDefault="00D524ED">
          <w:pPr>
            <w:pStyle w:val="TOC2"/>
            <w:tabs>
              <w:tab w:val="right" w:leader="dot" w:pos="9350"/>
            </w:tabs>
            <w:rPr>
              <w:rFonts w:eastAsiaTheme="minorEastAsia"/>
              <w:noProof/>
            </w:rPr>
          </w:pPr>
          <w:hyperlink w:anchor="_Toc27303092" w:history="1">
            <w:r w:rsidRPr="00927C35">
              <w:rPr>
                <w:rStyle w:val="Hyperlink"/>
                <w:rFonts w:ascii="Arial" w:hAnsi="Arial" w:cs="Arial"/>
                <w:noProof/>
                <w:lang w:val="en-GB"/>
              </w:rPr>
              <w:t>6.2 Product development</w:t>
            </w:r>
            <w:r>
              <w:rPr>
                <w:noProof/>
                <w:webHidden/>
              </w:rPr>
              <w:tab/>
            </w:r>
            <w:r>
              <w:rPr>
                <w:noProof/>
                <w:webHidden/>
              </w:rPr>
              <w:fldChar w:fldCharType="begin"/>
            </w:r>
            <w:r>
              <w:rPr>
                <w:noProof/>
                <w:webHidden/>
              </w:rPr>
              <w:instrText xml:space="preserve"> PAGEREF _Toc27303092 \h </w:instrText>
            </w:r>
            <w:r>
              <w:rPr>
                <w:noProof/>
                <w:webHidden/>
              </w:rPr>
            </w:r>
            <w:r>
              <w:rPr>
                <w:noProof/>
                <w:webHidden/>
              </w:rPr>
              <w:fldChar w:fldCharType="separate"/>
            </w:r>
            <w:r>
              <w:rPr>
                <w:noProof/>
                <w:webHidden/>
              </w:rPr>
              <w:t>18</w:t>
            </w:r>
            <w:r>
              <w:rPr>
                <w:noProof/>
                <w:webHidden/>
              </w:rPr>
              <w:fldChar w:fldCharType="end"/>
            </w:r>
          </w:hyperlink>
        </w:p>
        <w:p w14:paraId="28352249" w14:textId="1755AECE" w:rsidR="00D524ED" w:rsidRDefault="00D524ED">
          <w:pPr>
            <w:pStyle w:val="TOC2"/>
            <w:tabs>
              <w:tab w:val="right" w:leader="dot" w:pos="9350"/>
            </w:tabs>
            <w:rPr>
              <w:rFonts w:eastAsiaTheme="minorEastAsia"/>
              <w:noProof/>
            </w:rPr>
          </w:pPr>
          <w:hyperlink w:anchor="_Toc27303093" w:history="1">
            <w:r w:rsidRPr="00927C35">
              <w:rPr>
                <w:rStyle w:val="Hyperlink"/>
                <w:rFonts w:ascii="Arial" w:hAnsi="Arial" w:cs="Arial"/>
                <w:noProof/>
                <w:lang w:val="en-GB"/>
              </w:rPr>
              <w:t>6.3 Market Development</w:t>
            </w:r>
            <w:r>
              <w:rPr>
                <w:noProof/>
                <w:webHidden/>
              </w:rPr>
              <w:tab/>
            </w:r>
            <w:r>
              <w:rPr>
                <w:noProof/>
                <w:webHidden/>
              </w:rPr>
              <w:fldChar w:fldCharType="begin"/>
            </w:r>
            <w:r>
              <w:rPr>
                <w:noProof/>
                <w:webHidden/>
              </w:rPr>
              <w:instrText xml:space="preserve"> PAGEREF _Toc27303093 \h </w:instrText>
            </w:r>
            <w:r>
              <w:rPr>
                <w:noProof/>
                <w:webHidden/>
              </w:rPr>
            </w:r>
            <w:r>
              <w:rPr>
                <w:noProof/>
                <w:webHidden/>
              </w:rPr>
              <w:fldChar w:fldCharType="separate"/>
            </w:r>
            <w:r>
              <w:rPr>
                <w:noProof/>
                <w:webHidden/>
              </w:rPr>
              <w:t>19</w:t>
            </w:r>
            <w:r>
              <w:rPr>
                <w:noProof/>
                <w:webHidden/>
              </w:rPr>
              <w:fldChar w:fldCharType="end"/>
            </w:r>
          </w:hyperlink>
        </w:p>
        <w:p w14:paraId="197108B6" w14:textId="39C27D92" w:rsidR="00D524ED" w:rsidRDefault="00D524ED">
          <w:pPr>
            <w:pStyle w:val="TOC2"/>
            <w:tabs>
              <w:tab w:val="right" w:leader="dot" w:pos="9350"/>
            </w:tabs>
            <w:rPr>
              <w:rFonts w:eastAsiaTheme="minorEastAsia"/>
              <w:noProof/>
            </w:rPr>
          </w:pPr>
          <w:hyperlink w:anchor="_Toc27303094" w:history="1">
            <w:r w:rsidRPr="00927C35">
              <w:rPr>
                <w:rStyle w:val="Hyperlink"/>
                <w:rFonts w:ascii="Arial" w:hAnsi="Arial" w:cs="Arial"/>
                <w:noProof/>
                <w:lang w:val="en-GB"/>
              </w:rPr>
              <w:t>6.4 Diversification</w:t>
            </w:r>
            <w:r>
              <w:rPr>
                <w:noProof/>
                <w:webHidden/>
              </w:rPr>
              <w:tab/>
            </w:r>
            <w:r>
              <w:rPr>
                <w:noProof/>
                <w:webHidden/>
              </w:rPr>
              <w:fldChar w:fldCharType="begin"/>
            </w:r>
            <w:r>
              <w:rPr>
                <w:noProof/>
                <w:webHidden/>
              </w:rPr>
              <w:instrText xml:space="preserve"> PAGEREF _Toc27303094 \h </w:instrText>
            </w:r>
            <w:r>
              <w:rPr>
                <w:noProof/>
                <w:webHidden/>
              </w:rPr>
            </w:r>
            <w:r>
              <w:rPr>
                <w:noProof/>
                <w:webHidden/>
              </w:rPr>
              <w:fldChar w:fldCharType="separate"/>
            </w:r>
            <w:r>
              <w:rPr>
                <w:noProof/>
                <w:webHidden/>
              </w:rPr>
              <w:t>19</w:t>
            </w:r>
            <w:r>
              <w:rPr>
                <w:noProof/>
                <w:webHidden/>
              </w:rPr>
              <w:fldChar w:fldCharType="end"/>
            </w:r>
          </w:hyperlink>
        </w:p>
        <w:p w14:paraId="2067FED1" w14:textId="73A3B725" w:rsidR="00D524ED" w:rsidRDefault="00D524ED">
          <w:pPr>
            <w:pStyle w:val="TOC1"/>
            <w:rPr>
              <w:rFonts w:asciiTheme="minorHAnsi" w:eastAsiaTheme="minorEastAsia" w:hAnsiTheme="minorHAnsi" w:cstheme="minorBidi"/>
              <w:b w:val="0"/>
              <w:bCs w:val="0"/>
              <w:lang w:val="en-US"/>
            </w:rPr>
          </w:pPr>
          <w:hyperlink w:anchor="_Toc27303095" w:history="1">
            <w:r w:rsidRPr="00927C35">
              <w:rPr>
                <w:rStyle w:val="Hyperlink"/>
              </w:rPr>
              <w:t>7.0 Implications of HCL’s Strategies and Recommendations</w:t>
            </w:r>
            <w:r>
              <w:rPr>
                <w:webHidden/>
              </w:rPr>
              <w:tab/>
            </w:r>
            <w:r>
              <w:rPr>
                <w:webHidden/>
              </w:rPr>
              <w:fldChar w:fldCharType="begin"/>
            </w:r>
            <w:r>
              <w:rPr>
                <w:webHidden/>
              </w:rPr>
              <w:instrText xml:space="preserve"> PAGEREF _Toc27303095 \h </w:instrText>
            </w:r>
            <w:r>
              <w:rPr>
                <w:webHidden/>
              </w:rPr>
            </w:r>
            <w:r>
              <w:rPr>
                <w:webHidden/>
              </w:rPr>
              <w:fldChar w:fldCharType="separate"/>
            </w:r>
            <w:r>
              <w:rPr>
                <w:webHidden/>
              </w:rPr>
              <w:t>20</w:t>
            </w:r>
            <w:r>
              <w:rPr>
                <w:webHidden/>
              </w:rPr>
              <w:fldChar w:fldCharType="end"/>
            </w:r>
          </w:hyperlink>
        </w:p>
        <w:p w14:paraId="50A76374" w14:textId="33741750" w:rsidR="00D524ED" w:rsidRDefault="00D524ED">
          <w:pPr>
            <w:pStyle w:val="TOC1"/>
            <w:rPr>
              <w:rFonts w:asciiTheme="minorHAnsi" w:eastAsiaTheme="minorEastAsia" w:hAnsiTheme="minorHAnsi" w:cstheme="minorBidi"/>
              <w:b w:val="0"/>
              <w:bCs w:val="0"/>
              <w:lang w:val="en-US"/>
            </w:rPr>
          </w:pPr>
          <w:hyperlink w:anchor="_Toc27303096" w:history="1">
            <w:r w:rsidRPr="00927C35">
              <w:rPr>
                <w:rStyle w:val="Hyperlink"/>
              </w:rPr>
              <w:t>References</w:t>
            </w:r>
            <w:r>
              <w:rPr>
                <w:webHidden/>
              </w:rPr>
              <w:tab/>
            </w:r>
            <w:r>
              <w:rPr>
                <w:webHidden/>
              </w:rPr>
              <w:fldChar w:fldCharType="begin"/>
            </w:r>
            <w:r>
              <w:rPr>
                <w:webHidden/>
              </w:rPr>
              <w:instrText xml:space="preserve"> PAGEREF _Toc27303096 \h </w:instrText>
            </w:r>
            <w:r>
              <w:rPr>
                <w:webHidden/>
              </w:rPr>
            </w:r>
            <w:r>
              <w:rPr>
                <w:webHidden/>
              </w:rPr>
              <w:fldChar w:fldCharType="separate"/>
            </w:r>
            <w:r>
              <w:rPr>
                <w:webHidden/>
              </w:rPr>
              <w:t>22</w:t>
            </w:r>
            <w:r>
              <w:rPr>
                <w:webHidden/>
              </w:rPr>
              <w:fldChar w:fldCharType="end"/>
            </w:r>
          </w:hyperlink>
        </w:p>
        <w:p w14:paraId="7BB8F433" w14:textId="409F3694" w:rsidR="001639E5" w:rsidRPr="00C164A8" w:rsidRDefault="001639E5" w:rsidP="001639E5">
          <w:pPr>
            <w:spacing w:line="480" w:lineRule="auto"/>
            <w:rPr>
              <w:rFonts w:ascii="Arial" w:hAnsi="Arial" w:cs="Arial"/>
              <w:sz w:val="24"/>
              <w:szCs w:val="24"/>
            </w:rPr>
          </w:pPr>
          <w:r w:rsidRPr="00C164A8">
            <w:rPr>
              <w:rFonts w:ascii="Arial" w:hAnsi="Arial" w:cs="Arial"/>
              <w:b/>
              <w:bCs/>
              <w:noProof/>
              <w:sz w:val="24"/>
              <w:szCs w:val="24"/>
            </w:rPr>
            <w:fldChar w:fldCharType="end"/>
          </w:r>
        </w:p>
      </w:sdtContent>
    </w:sdt>
    <w:p w14:paraId="71B01F10" w14:textId="77777777" w:rsidR="001639E5" w:rsidRPr="00C164A8" w:rsidRDefault="001639E5" w:rsidP="001639E5">
      <w:pPr>
        <w:spacing w:line="480" w:lineRule="auto"/>
        <w:rPr>
          <w:rFonts w:ascii="Arial" w:hAnsi="Arial" w:cs="Arial"/>
          <w:sz w:val="24"/>
          <w:szCs w:val="24"/>
          <w:lang w:val="en-GB"/>
        </w:rPr>
      </w:pPr>
      <w:r w:rsidRPr="00C164A8">
        <w:rPr>
          <w:rFonts w:ascii="Arial" w:hAnsi="Arial" w:cs="Arial"/>
          <w:sz w:val="24"/>
          <w:szCs w:val="24"/>
          <w:lang w:val="en-GB"/>
        </w:rPr>
        <w:br w:type="page"/>
      </w:r>
      <w:bookmarkStart w:id="1" w:name="_GoBack"/>
      <w:bookmarkEnd w:id="1"/>
    </w:p>
    <w:p w14:paraId="4A9D0C10" w14:textId="642B718D" w:rsidR="00426612" w:rsidRPr="00C164A8" w:rsidRDefault="00683C94" w:rsidP="001639E5">
      <w:pPr>
        <w:spacing w:line="480" w:lineRule="auto"/>
        <w:jc w:val="center"/>
        <w:rPr>
          <w:rFonts w:ascii="Arial" w:hAnsi="Arial" w:cs="Arial"/>
          <w:sz w:val="24"/>
          <w:szCs w:val="24"/>
          <w:lang w:val="en-GB"/>
        </w:rPr>
      </w:pPr>
      <w:r w:rsidRPr="00C164A8">
        <w:rPr>
          <w:rFonts w:ascii="Arial" w:hAnsi="Arial" w:cs="Arial"/>
          <w:sz w:val="24"/>
          <w:szCs w:val="24"/>
          <w:lang w:val="en-GB"/>
        </w:rPr>
        <w:lastRenderedPageBreak/>
        <w:t>HCL Technologies Strategic Analysis</w:t>
      </w:r>
    </w:p>
    <w:p w14:paraId="4FE2C5CD" w14:textId="790E4E5A" w:rsidR="0003170A" w:rsidRDefault="0003170A" w:rsidP="00B52340">
      <w:pPr>
        <w:pStyle w:val="Heading1"/>
        <w:numPr>
          <w:ilvl w:val="0"/>
          <w:numId w:val="15"/>
        </w:numPr>
        <w:spacing w:line="480" w:lineRule="auto"/>
        <w:jc w:val="both"/>
        <w:rPr>
          <w:rFonts w:ascii="Arial" w:hAnsi="Arial" w:cs="Arial"/>
          <w:b/>
          <w:bCs/>
          <w:color w:val="auto"/>
          <w:sz w:val="24"/>
          <w:szCs w:val="24"/>
          <w:lang w:val="en-GB"/>
        </w:rPr>
      </w:pPr>
      <w:bookmarkStart w:id="2" w:name="_Toc27303081"/>
      <w:bookmarkEnd w:id="0"/>
      <w:r>
        <w:rPr>
          <w:rFonts w:ascii="Arial" w:hAnsi="Arial" w:cs="Arial"/>
          <w:b/>
          <w:bCs/>
          <w:color w:val="auto"/>
          <w:sz w:val="24"/>
          <w:szCs w:val="24"/>
          <w:lang w:val="en-GB"/>
        </w:rPr>
        <w:t>Executive Summary</w:t>
      </w:r>
      <w:bookmarkEnd w:id="2"/>
    </w:p>
    <w:p w14:paraId="3C007827" w14:textId="5799EF00" w:rsidR="00B52340" w:rsidRPr="00B52340" w:rsidRDefault="00B52340" w:rsidP="00B52340">
      <w:pPr>
        <w:spacing w:line="480" w:lineRule="auto"/>
        <w:jc w:val="both"/>
        <w:rPr>
          <w:rFonts w:ascii="Arial" w:hAnsi="Arial" w:cs="Arial"/>
          <w:sz w:val="24"/>
          <w:szCs w:val="24"/>
          <w:lang w:val="en-GB"/>
        </w:rPr>
      </w:pPr>
      <w:r w:rsidRPr="00B52340">
        <w:rPr>
          <w:rFonts w:ascii="Arial" w:hAnsi="Arial" w:cs="Arial"/>
          <w:sz w:val="24"/>
          <w:szCs w:val="24"/>
          <w:lang w:val="en-GB"/>
        </w:rPr>
        <w:t xml:space="preserve">As a competitor </w:t>
      </w:r>
      <w:r>
        <w:rPr>
          <w:rFonts w:ascii="Arial" w:hAnsi="Arial" w:cs="Arial"/>
          <w:sz w:val="24"/>
          <w:szCs w:val="24"/>
          <w:lang w:val="en-GB"/>
        </w:rPr>
        <w:t xml:space="preserve">of the company I work for, my Strategic Analysis will be based on HCL Technologies, based in India.  The business and strategic </w:t>
      </w:r>
      <w:r>
        <w:rPr>
          <w:rFonts w:ascii="Arial" w:hAnsi="Arial" w:cs="Arial"/>
          <w:sz w:val="24"/>
          <w:szCs w:val="24"/>
          <w:lang w:val="en-GB"/>
        </w:rPr>
        <w:t xml:space="preserve">decisions </w:t>
      </w:r>
      <w:r>
        <w:rPr>
          <w:rFonts w:ascii="Arial" w:hAnsi="Arial" w:cs="Arial"/>
          <w:sz w:val="24"/>
          <w:szCs w:val="24"/>
          <w:lang w:val="en-GB"/>
        </w:rPr>
        <w:t xml:space="preserve">taken by HCL Technologies over the past few years to deal with the new age of digital technology in the industry has been exciting to watch and </w:t>
      </w:r>
      <w:r w:rsidR="005C74A4">
        <w:rPr>
          <w:rFonts w:ascii="Arial" w:hAnsi="Arial" w:cs="Arial"/>
          <w:sz w:val="24"/>
          <w:szCs w:val="24"/>
          <w:lang w:val="en-GB"/>
        </w:rPr>
        <w:t>provides a good basis for the following analysis.</w:t>
      </w:r>
    </w:p>
    <w:p w14:paraId="235DAF7C" w14:textId="1CD7F3DC" w:rsidR="0003170A" w:rsidRPr="0003170A" w:rsidRDefault="0003170A" w:rsidP="0003170A">
      <w:pPr>
        <w:pStyle w:val="Heading1"/>
        <w:spacing w:line="480" w:lineRule="auto"/>
        <w:jc w:val="both"/>
        <w:rPr>
          <w:rFonts w:ascii="Arial" w:hAnsi="Arial" w:cs="Arial"/>
          <w:b/>
          <w:bCs/>
          <w:color w:val="auto"/>
          <w:sz w:val="24"/>
          <w:szCs w:val="24"/>
          <w:lang w:val="en-GB"/>
        </w:rPr>
      </w:pPr>
      <w:bookmarkStart w:id="3" w:name="_Toc27303082"/>
      <w:r>
        <w:rPr>
          <w:rFonts w:ascii="Arial" w:hAnsi="Arial" w:cs="Arial"/>
          <w:b/>
          <w:bCs/>
          <w:color w:val="auto"/>
          <w:sz w:val="24"/>
          <w:szCs w:val="24"/>
          <w:lang w:val="en-GB"/>
        </w:rPr>
        <w:t>2</w:t>
      </w:r>
      <w:r w:rsidRPr="00C164A8">
        <w:rPr>
          <w:rFonts w:ascii="Arial" w:hAnsi="Arial" w:cs="Arial"/>
          <w:b/>
          <w:bCs/>
          <w:color w:val="auto"/>
          <w:sz w:val="24"/>
          <w:szCs w:val="24"/>
          <w:lang w:val="en-GB"/>
        </w:rPr>
        <w:t>.0 Company Overview</w:t>
      </w:r>
      <w:bookmarkEnd w:id="3"/>
    </w:p>
    <w:p w14:paraId="3B39617C" w14:textId="77777777" w:rsidR="0003170A" w:rsidRPr="0003170A" w:rsidRDefault="0003170A" w:rsidP="0003170A">
      <w:pPr>
        <w:rPr>
          <w:lang w:val="en-GB"/>
        </w:rPr>
      </w:pPr>
    </w:p>
    <w:p w14:paraId="376A2593" w14:textId="6D87A344" w:rsidR="009637B5" w:rsidRPr="00C164A8" w:rsidRDefault="00716CEA" w:rsidP="00C164A8">
      <w:pPr>
        <w:spacing w:line="480" w:lineRule="auto"/>
        <w:jc w:val="both"/>
        <w:rPr>
          <w:rFonts w:ascii="Arial" w:hAnsi="Arial" w:cs="Arial"/>
          <w:sz w:val="24"/>
          <w:szCs w:val="24"/>
          <w:lang w:val="en-GB"/>
        </w:rPr>
      </w:pPr>
      <w:r w:rsidRPr="00C164A8">
        <w:rPr>
          <w:rFonts w:ascii="Arial" w:hAnsi="Arial" w:cs="Arial"/>
          <w:sz w:val="24"/>
          <w:szCs w:val="24"/>
          <w:lang w:val="en-GB"/>
        </w:rPr>
        <w:t>HCL Technologies is a global engineering company that is headquartered in Noida, India. HCL Technologies is a subsidiary of HCL Enterprise. The company provides help for organisations to reimagine their businesses for the digital age. HCL Technologies has a strong culture of innovation and risk taking. The company has a wide network of Research and Development, innovation labs, delivery centres. HCL Technologies has over</w:t>
      </w:r>
      <w:r w:rsidR="00F26E21" w:rsidRPr="00C164A8">
        <w:rPr>
          <w:rFonts w:ascii="Arial" w:hAnsi="Arial" w:cs="Arial"/>
          <w:sz w:val="24"/>
          <w:szCs w:val="24"/>
        </w:rPr>
        <w:t xml:space="preserve"> </w:t>
      </w:r>
      <w:r w:rsidR="00F26E21" w:rsidRPr="00C164A8">
        <w:rPr>
          <w:rFonts w:ascii="Arial" w:hAnsi="Arial" w:cs="Arial"/>
          <w:sz w:val="24"/>
          <w:szCs w:val="24"/>
          <w:lang w:val="en-GB"/>
        </w:rPr>
        <w:t>147,123 employees</w:t>
      </w:r>
      <w:r w:rsidRPr="00C164A8">
        <w:rPr>
          <w:rFonts w:ascii="Arial" w:hAnsi="Arial" w:cs="Arial"/>
          <w:sz w:val="24"/>
          <w:szCs w:val="24"/>
          <w:lang w:val="en-GB"/>
        </w:rPr>
        <w:t xml:space="preserve"> </w:t>
      </w:r>
      <w:r w:rsidR="00F26E21" w:rsidRPr="00C164A8">
        <w:rPr>
          <w:rFonts w:ascii="Arial" w:hAnsi="Arial" w:cs="Arial"/>
          <w:sz w:val="24"/>
          <w:szCs w:val="24"/>
          <w:lang w:val="en-GB"/>
        </w:rPr>
        <w:t>in</w:t>
      </w:r>
      <w:r w:rsidRPr="00C164A8">
        <w:rPr>
          <w:rFonts w:ascii="Arial" w:hAnsi="Arial" w:cs="Arial"/>
          <w:sz w:val="24"/>
          <w:szCs w:val="24"/>
          <w:lang w:val="en-GB"/>
        </w:rPr>
        <w:t xml:space="preserve"> 4</w:t>
      </w:r>
      <w:r w:rsidR="00F26E21" w:rsidRPr="00C164A8">
        <w:rPr>
          <w:rFonts w:ascii="Arial" w:hAnsi="Arial" w:cs="Arial"/>
          <w:sz w:val="24"/>
          <w:szCs w:val="24"/>
          <w:lang w:val="en-GB"/>
        </w:rPr>
        <w:t>4</w:t>
      </w:r>
      <w:r w:rsidRPr="00C164A8">
        <w:rPr>
          <w:rFonts w:ascii="Arial" w:hAnsi="Arial" w:cs="Arial"/>
          <w:sz w:val="24"/>
          <w:szCs w:val="24"/>
          <w:lang w:val="en-GB"/>
        </w:rPr>
        <w:t xml:space="preserve"> countries</w:t>
      </w:r>
      <w:r w:rsidR="00F26E21" w:rsidRPr="00C164A8">
        <w:rPr>
          <w:rFonts w:ascii="Arial" w:hAnsi="Arial" w:cs="Arial"/>
          <w:noProof/>
          <w:sz w:val="24"/>
          <w:szCs w:val="24"/>
          <w:lang w:val="en-GB"/>
        </w:rPr>
        <w:t xml:space="preserve"> (HCL, 2019)</w:t>
      </w:r>
      <w:r w:rsidRPr="00C164A8">
        <w:rPr>
          <w:rFonts w:ascii="Arial" w:hAnsi="Arial" w:cs="Arial"/>
          <w:sz w:val="24"/>
          <w:szCs w:val="24"/>
          <w:lang w:val="en-GB"/>
        </w:rPr>
        <w:t>. The company provides services across various sectors which include 250 of the Fortune 500 companies</w:t>
      </w:r>
      <w:r w:rsidR="00F26E21" w:rsidRPr="00C164A8">
        <w:rPr>
          <w:rFonts w:ascii="Arial" w:hAnsi="Arial" w:cs="Arial"/>
          <w:noProof/>
          <w:sz w:val="24"/>
          <w:szCs w:val="24"/>
          <w:lang w:val="en-GB"/>
        </w:rPr>
        <w:t xml:space="preserve"> (HCL, 2018)</w:t>
      </w:r>
      <w:r w:rsidRPr="00C164A8">
        <w:rPr>
          <w:rFonts w:ascii="Arial" w:hAnsi="Arial" w:cs="Arial"/>
          <w:sz w:val="24"/>
          <w:szCs w:val="24"/>
          <w:lang w:val="en-GB"/>
        </w:rPr>
        <w:t xml:space="preserve">. HCL Technologies has operation in industries like aerospace, automotive, </w:t>
      </w:r>
      <w:r w:rsidR="00C84A83" w:rsidRPr="00C164A8">
        <w:rPr>
          <w:rFonts w:ascii="Arial" w:hAnsi="Arial" w:cs="Arial"/>
          <w:sz w:val="24"/>
          <w:szCs w:val="24"/>
          <w:lang w:val="en-GB"/>
        </w:rPr>
        <w:t>defence</w:t>
      </w:r>
      <w:r w:rsidRPr="00C164A8">
        <w:rPr>
          <w:rFonts w:ascii="Arial" w:hAnsi="Arial" w:cs="Arial"/>
          <w:sz w:val="24"/>
          <w:szCs w:val="24"/>
          <w:lang w:val="en-GB"/>
        </w:rPr>
        <w:t>, retail, oil and gas, analytics infras</w:t>
      </w:r>
      <w:r w:rsidR="00C84A83" w:rsidRPr="00C164A8">
        <w:rPr>
          <w:rFonts w:ascii="Arial" w:hAnsi="Arial" w:cs="Arial"/>
          <w:sz w:val="24"/>
          <w:szCs w:val="24"/>
          <w:lang w:val="en-GB"/>
        </w:rPr>
        <w:t>tructure</w:t>
      </w:r>
      <w:r w:rsidRPr="00C164A8">
        <w:rPr>
          <w:rFonts w:ascii="Arial" w:hAnsi="Arial" w:cs="Arial"/>
          <w:sz w:val="24"/>
          <w:szCs w:val="24"/>
          <w:lang w:val="en-GB"/>
        </w:rPr>
        <w:t xml:space="preserve">, and engineering services. As of September 2018, the company had </w:t>
      </w:r>
      <w:r w:rsidR="00C84A83" w:rsidRPr="00C164A8">
        <w:rPr>
          <w:rFonts w:ascii="Arial" w:hAnsi="Arial" w:cs="Arial"/>
          <w:sz w:val="24"/>
          <w:szCs w:val="24"/>
          <w:lang w:val="en-GB"/>
        </w:rPr>
        <w:t>consolidated</w:t>
      </w:r>
      <w:r w:rsidRPr="00C164A8">
        <w:rPr>
          <w:rFonts w:ascii="Arial" w:hAnsi="Arial" w:cs="Arial"/>
          <w:sz w:val="24"/>
          <w:szCs w:val="24"/>
          <w:lang w:val="en-GB"/>
        </w:rPr>
        <w:t xml:space="preserve"> revenue of $8.2 billion</w:t>
      </w:r>
      <w:r w:rsidR="00F26E21" w:rsidRPr="00C164A8">
        <w:rPr>
          <w:rFonts w:ascii="Arial" w:hAnsi="Arial" w:cs="Arial"/>
          <w:noProof/>
          <w:sz w:val="24"/>
          <w:szCs w:val="24"/>
          <w:lang w:val="en-GB"/>
        </w:rPr>
        <w:t xml:space="preserve"> (HCL, 2018)</w:t>
      </w:r>
      <w:r w:rsidRPr="00C164A8">
        <w:rPr>
          <w:rFonts w:ascii="Arial" w:hAnsi="Arial" w:cs="Arial"/>
          <w:sz w:val="24"/>
          <w:szCs w:val="24"/>
          <w:lang w:val="en-GB"/>
        </w:rPr>
        <w:t>.</w:t>
      </w:r>
    </w:p>
    <w:p w14:paraId="4A0CF3A5" w14:textId="131C5355" w:rsidR="009637B5" w:rsidRPr="00C164A8" w:rsidRDefault="009637B5"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The company’s journey has </w:t>
      </w:r>
      <w:r w:rsidR="00B52340">
        <w:rPr>
          <w:rFonts w:ascii="Arial" w:hAnsi="Arial" w:cs="Arial"/>
          <w:sz w:val="24"/>
          <w:szCs w:val="24"/>
          <w:lang w:val="en-GB"/>
        </w:rPr>
        <w:t>had</w:t>
      </w:r>
      <w:r w:rsidRPr="00C164A8">
        <w:rPr>
          <w:rFonts w:ascii="Arial" w:hAnsi="Arial" w:cs="Arial"/>
          <w:sz w:val="24"/>
          <w:szCs w:val="24"/>
          <w:lang w:val="en-GB"/>
        </w:rPr>
        <w:t xml:space="preserve"> many achievements. HCL’s efforts have </w:t>
      </w:r>
      <w:r w:rsidR="00B52340">
        <w:rPr>
          <w:rFonts w:ascii="Arial" w:hAnsi="Arial" w:cs="Arial"/>
          <w:sz w:val="24"/>
          <w:szCs w:val="24"/>
          <w:lang w:val="en-GB"/>
        </w:rPr>
        <w:t>moved</w:t>
      </w:r>
      <w:r w:rsidRPr="00C164A8">
        <w:rPr>
          <w:rFonts w:ascii="Arial" w:hAnsi="Arial" w:cs="Arial"/>
          <w:sz w:val="24"/>
          <w:szCs w:val="24"/>
          <w:lang w:val="en-GB"/>
        </w:rPr>
        <w:t xml:space="preserve"> it</w:t>
      </w:r>
      <w:r w:rsidR="00B52340">
        <w:rPr>
          <w:rFonts w:ascii="Arial" w:hAnsi="Arial" w:cs="Arial"/>
          <w:sz w:val="24"/>
          <w:szCs w:val="24"/>
          <w:lang w:val="en-GB"/>
        </w:rPr>
        <w:t xml:space="preserve"> to</w:t>
      </w:r>
      <w:r w:rsidRPr="00C164A8">
        <w:rPr>
          <w:rFonts w:ascii="Arial" w:hAnsi="Arial" w:cs="Arial"/>
          <w:sz w:val="24"/>
          <w:szCs w:val="24"/>
          <w:lang w:val="en-GB"/>
        </w:rPr>
        <w:t xml:space="preserve"> greater heights and </w:t>
      </w:r>
      <w:r w:rsidR="00B52340">
        <w:rPr>
          <w:rFonts w:ascii="Arial" w:hAnsi="Arial" w:cs="Arial"/>
          <w:sz w:val="24"/>
          <w:szCs w:val="24"/>
          <w:lang w:val="en-GB"/>
        </w:rPr>
        <w:t xml:space="preserve">given them </w:t>
      </w:r>
      <w:r w:rsidRPr="00C164A8">
        <w:rPr>
          <w:rFonts w:ascii="Arial" w:hAnsi="Arial" w:cs="Arial"/>
          <w:sz w:val="24"/>
          <w:szCs w:val="24"/>
          <w:lang w:val="en-GB"/>
        </w:rPr>
        <w:t xml:space="preserve">a business that spans across three verticals. The company has set </w:t>
      </w:r>
      <w:r w:rsidR="009656FA" w:rsidRPr="00C164A8">
        <w:rPr>
          <w:rFonts w:ascii="Arial" w:hAnsi="Arial" w:cs="Arial"/>
          <w:sz w:val="24"/>
          <w:szCs w:val="24"/>
          <w:lang w:val="en-GB"/>
        </w:rPr>
        <w:t xml:space="preserve">high operation standards over the years by providing world-class products, services, solutions that are sustainable. This has made the company a giant in the global arena and touch the lives of millions of people with endless possibilities. Today, </w:t>
      </w:r>
      <w:r w:rsidR="009656FA" w:rsidRPr="00C164A8">
        <w:rPr>
          <w:rFonts w:ascii="Arial" w:hAnsi="Arial" w:cs="Arial"/>
          <w:sz w:val="24"/>
          <w:szCs w:val="24"/>
          <w:lang w:val="en-GB"/>
        </w:rPr>
        <w:lastRenderedPageBreak/>
        <w:t>the company has a presence across sectors such as healthcare, talent management solutions, and technology. HCL is made up of three companies: HCL Info Systems, HCL Technologies, and HCL Healthcare. The company’s technology services, engineering, and products are built on over 30 years of innovation, with a management philosophy that is world-renowned, a strong corporate culture of risk-taking and invention</w:t>
      </w:r>
      <w:r w:rsidR="00136738" w:rsidRPr="00C164A8">
        <w:rPr>
          <w:rFonts w:ascii="Arial" w:hAnsi="Arial" w:cs="Arial"/>
          <w:sz w:val="24"/>
          <w:szCs w:val="24"/>
          <w:lang w:val="en-GB"/>
        </w:rPr>
        <w:t>, and an intense focus of customer satisfaction and relationships. With a global network of research and development, innovation labs and delivery centres, and over thousands of ‘ideapreneurs’ working in over 40 countries, HCL is able to serve leading organisations across different key industries.</w:t>
      </w:r>
    </w:p>
    <w:p w14:paraId="20D00058" w14:textId="5A81418F" w:rsidR="00C84A83" w:rsidRPr="00C164A8" w:rsidRDefault="0003170A" w:rsidP="00C164A8">
      <w:pPr>
        <w:pStyle w:val="Heading1"/>
        <w:spacing w:line="480" w:lineRule="auto"/>
        <w:jc w:val="both"/>
        <w:rPr>
          <w:rFonts w:ascii="Arial" w:hAnsi="Arial" w:cs="Arial"/>
          <w:b/>
          <w:bCs/>
          <w:color w:val="auto"/>
          <w:sz w:val="24"/>
          <w:szCs w:val="24"/>
          <w:lang w:val="en-GB"/>
        </w:rPr>
      </w:pPr>
      <w:bookmarkStart w:id="4" w:name="_Toc27303083"/>
      <w:r>
        <w:rPr>
          <w:rFonts w:ascii="Arial" w:hAnsi="Arial" w:cs="Arial"/>
          <w:b/>
          <w:bCs/>
          <w:color w:val="auto"/>
          <w:sz w:val="24"/>
          <w:szCs w:val="24"/>
          <w:lang w:val="en-GB"/>
        </w:rPr>
        <w:t>3</w:t>
      </w:r>
      <w:r w:rsidR="001639E5" w:rsidRPr="00C164A8">
        <w:rPr>
          <w:rFonts w:ascii="Arial" w:hAnsi="Arial" w:cs="Arial"/>
          <w:b/>
          <w:bCs/>
          <w:color w:val="auto"/>
          <w:sz w:val="24"/>
          <w:szCs w:val="24"/>
          <w:lang w:val="en-GB"/>
        </w:rPr>
        <w:t xml:space="preserve">.0 </w:t>
      </w:r>
      <w:r w:rsidR="00C84A83" w:rsidRPr="00C164A8">
        <w:rPr>
          <w:rFonts w:ascii="Arial" w:hAnsi="Arial" w:cs="Arial"/>
          <w:b/>
          <w:bCs/>
          <w:color w:val="auto"/>
          <w:sz w:val="24"/>
          <w:szCs w:val="24"/>
          <w:lang w:val="en-GB"/>
        </w:rPr>
        <w:t>Main Strategic Issues Facing HCL Technologies</w:t>
      </w:r>
      <w:bookmarkEnd w:id="4"/>
    </w:p>
    <w:p w14:paraId="60490345" w14:textId="53CE3089" w:rsidR="00136738" w:rsidRPr="00C164A8" w:rsidRDefault="00136738"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A strategic issue is a critical policy question or crucial challenging affecting the mandates, values, mission, stakeholders, structure, management, processes, or service or product level and mix of an organisation. </w:t>
      </w:r>
      <w:r w:rsidR="00866384" w:rsidRPr="00C164A8">
        <w:rPr>
          <w:rFonts w:ascii="Arial" w:hAnsi="Arial" w:cs="Arial"/>
          <w:sz w:val="24"/>
          <w:szCs w:val="24"/>
          <w:lang w:val="en-GB"/>
        </w:rPr>
        <w:t>Therefore, identifying strategic issues a company faces is one of the most vital and potentially one of the most difficult steps in the process of strategic analysis.</w:t>
      </w:r>
      <w:r w:rsidR="00DF3157" w:rsidRPr="00C164A8">
        <w:rPr>
          <w:rFonts w:ascii="Arial" w:hAnsi="Arial" w:cs="Arial"/>
          <w:sz w:val="24"/>
          <w:szCs w:val="24"/>
          <w:lang w:val="en-GB"/>
        </w:rPr>
        <w:t xml:space="preserve"> HCL’s vision is to be the most preferred and significant software and engineering-led global information technology services provider in its selected markets. One of the company’s corporate strategy principle elements </w:t>
      </w:r>
      <w:r w:rsidR="003E5D9C" w:rsidRPr="00C164A8">
        <w:rPr>
          <w:rFonts w:ascii="Arial" w:hAnsi="Arial" w:cs="Arial"/>
          <w:sz w:val="24"/>
          <w:szCs w:val="24"/>
          <w:lang w:val="en-GB"/>
        </w:rPr>
        <w:t>is to continue diversifying its portfolio of services, reduce its dependence on the development of technology products for software vendors that are independent, and other technology companies that on an original equipment manufacturer basis, and focus on the direct enterprise market.</w:t>
      </w:r>
    </w:p>
    <w:p w14:paraId="2C67A110" w14:textId="77777777" w:rsidR="001639E5" w:rsidRPr="00C164A8" w:rsidRDefault="003E5D9C"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HCL Technologies plans to leverage its strength in conventional application development and direct it towards growth in business solutions. The company hopes that this model of business will make smooth dips in revenue in the application development business that </w:t>
      </w:r>
      <w:r w:rsidRPr="00C164A8">
        <w:rPr>
          <w:rFonts w:ascii="Arial" w:hAnsi="Arial" w:cs="Arial"/>
          <w:sz w:val="24"/>
          <w:szCs w:val="24"/>
          <w:lang w:val="en-GB"/>
        </w:rPr>
        <w:lastRenderedPageBreak/>
        <w:t>is technology-led, while differentiating it from other engineering services providers. HCL Technologies plans is to develop business solutions that are industry-specific that include IT consulting, business, and business process outsourcing. It appears that this business strategy is not different from the strategies of the company’s competitors. The positioning of HCL Technologies as compared to its competitors such as Wipro, Infosys, and Tata Consultancy services is because the company is on a constant quest to grow its business beyond commoditised services that are application-related.</w:t>
      </w:r>
      <w:r w:rsidR="0069580A" w:rsidRPr="00C164A8">
        <w:rPr>
          <w:rFonts w:ascii="Arial" w:hAnsi="Arial" w:cs="Arial"/>
          <w:sz w:val="24"/>
          <w:szCs w:val="24"/>
          <w:lang w:val="en-GB"/>
        </w:rPr>
        <w:t xml:space="preserve"> </w:t>
      </w:r>
    </w:p>
    <w:p w14:paraId="2828E4CB" w14:textId="2A702C7E" w:rsidR="003E5D9C" w:rsidRPr="00C164A8" w:rsidRDefault="0069580A" w:rsidP="00C164A8">
      <w:pPr>
        <w:spacing w:line="480" w:lineRule="auto"/>
        <w:jc w:val="both"/>
        <w:rPr>
          <w:rFonts w:ascii="Arial" w:hAnsi="Arial" w:cs="Arial"/>
          <w:sz w:val="24"/>
          <w:szCs w:val="24"/>
          <w:lang w:val="en-GB"/>
        </w:rPr>
      </w:pPr>
      <w:r w:rsidRPr="00C164A8">
        <w:rPr>
          <w:rFonts w:ascii="Arial" w:hAnsi="Arial" w:cs="Arial"/>
          <w:sz w:val="24"/>
          <w:szCs w:val="24"/>
          <w:lang w:val="en-GB"/>
        </w:rPr>
        <w:t>The primary difference in HCL Technologies approach is its pursuit of growth options that are inorganic. The company has had a special focus on developing its niche of business solutions through strategic partnerships, joint ventures, and partnerships with companies in the United States that have specialized in a niche that enhances or complements the capabilities of HCL Technologies. This cross-border collaboration if manages and executed and managed well, can effectively place the company at the top of the list of engineering service organisations.</w:t>
      </w:r>
    </w:p>
    <w:p w14:paraId="2C2B1F0E" w14:textId="77777777" w:rsidR="001639E5" w:rsidRPr="00C164A8" w:rsidRDefault="008D50F3" w:rsidP="00C164A8">
      <w:pPr>
        <w:spacing w:line="480" w:lineRule="auto"/>
        <w:jc w:val="both"/>
        <w:rPr>
          <w:rFonts w:ascii="Arial" w:hAnsi="Arial" w:cs="Arial"/>
          <w:sz w:val="24"/>
          <w:szCs w:val="24"/>
          <w:lang w:val="en-GB"/>
        </w:rPr>
      </w:pPr>
      <w:r w:rsidRPr="00C164A8">
        <w:rPr>
          <w:rFonts w:ascii="Arial" w:hAnsi="Arial" w:cs="Arial"/>
          <w:sz w:val="24"/>
          <w:szCs w:val="24"/>
          <w:lang w:val="en-GB"/>
        </w:rPr>
        <w:t>That being said, the company faces the following strategic issues. HCL Technologies has a problem with its total asset turnover and tough competition from other firms means that the company has limited market share. Another strategic issue that HCL Technologies faces is adverse effect of foreign exchange movement. Further, the company is at a risk of the emergence of disruptive practices or technologies like cloud computing. Overall, HCL Technologies is promising</w:t>
      </w:r>
      <w:r w:rsidR="00F62759" w:rsidRPr="00C164A8">
        <w:rPr>
          <w:rFonts w:ascii="Arial" w:hAnsi="Arial" w:cs="Arial"/>
          <w:sz w:val="24"/>
          <w:szCs w:val="24"/>
          <w:lang w:val="en-GB"/>
        </w:rPr>
        <w:t xml:space="preserve"> as the company has achieved a certain level of success as shown by its size</w:t>
      </w:r>
      <w:r w:rsidRPr="00C164A8">
        <w:rPr>
          <w:rFonts w:ascii="Arial" w:hAnsi="Arial" w:cs="Arial"/>
          <w:sz w:val="24"/>
          <w:szCs w:val="24"/>
          <w:lang w:val="en-GB"/>
        </w:rPr>
        <w:t xml:space="preserve">. However, </w:t>
      </w:r>
      <w:r w:rsidR="00F62759" w:rsidRPr="00C164A8">
        <w:rPr>
          <w:rFonts w:ascii="Arial" w:hAnsi="Arial" w:cs="Arial"/>
          <w:sz w:val="24"/>
          <w:szCs w:val="24"/>
          <w:lang w:val="en-GB"/>
        </w:rPr>
        <w:t xml:space="preserve">the company over depends on third party software developers and complex organisational structure that is made up of many unintegrated alliances. The company also has three verticals as mentioned above that dilutes its brand. </w:t>
      </w:r>
    </w:p>
    <w:p w14:paraId="09A523D1" w14:textId="2BBCF4E6" w:rsidR="00F30832" w:rsidRPr="00C164A8" w:rsidRDefault="00F62759" w:rsidP="00C164A8">
      <w:pPr>
        <w:spacing w:line="480" w:lineRule="auto"/>
        <w:jc w:val="both"/>
        <w:rPr>
          <w:rFonts w:ascii="Arial" w:hAnsi="Arial" w:cs="Arial"/>
          <w:sz w:val="24"/>
          <w:szCs w:val="24"/>
          <w:lang w:val="en-GB"/>
        </w:rPr>
      </w:pPr>
      <w:r w:rsidRPr="00C164A8">
        <w:rPr>
          <w:rFonts w:ascii="Arial" w:hAnsi="Arial" w:cs="Arial"/>
          <w:sz w:val="24"/>
          <w:szCs w:val="24"/>
          <w:lang w:val="en-GB"/>
        </w:rPr>
        <w:lastRenderedPageBreak/>
        <w:t xml:space="preserve">The verticals are the HCL Companies that seem to be competing in the same markets. The company </w:t>
      </w:r>
      <w:r w:rsidR="00F60C78" w:rsidRPr="00C164A8">
        <w:rPr>
          <w:rFonts w:ascii="Arial" w:hAnsi="Arial" w:cs="Arial"/>
          <w:sz w:val="24"/>
          <w:szCs w:val="24"/>
          <w:lang w:val="en-GB"/>
        </w:rPr>
        <w:t>must be focused to make sure that the strategic alliances and joint ventures it has deliver on their promises. Furthermore, the company need to deal with the confusion with regard to its identity.</w:t>
      </w:r>
      <w:r w:rsidR="00F30832" w:rsidRPr="00C164A8">
        <w:rPr>
          <w:rFonts w:ascii="Arial" w:hAnsi="Arial" w:cs="Arial"/>
          <w:sz w:val="24"/>
          <w:szCs w:val="24"/>
          <w:lang w:val="en-GB"/>
        </w:rPr>
        <w:t xml:space="preserve"> There is confusion among enterprise buyers in the United States because of its identity and brand name. In European countries such as the United Kingdom, the company is relatively unknown because of the dilution of its brand name by different HCL Technology companies and portfolio of the holding company. This is compounded by the many joint ventures, subsidiaries, and alliances of HCL Technologies as mentioned above. Although HCL Technologies owns exclusive rights to the HCL Brand in the United States, it is often difficult for enterprises to distinguish between the different companies when they receive bids from more than one company.</w:t>
      </w:r>
    </w:p>
    <w:p w14:paraId="29EAFDB9" w14:textId="4B120580" w:rsidR="000E724E" w:rsidRPr="00C164A8" w:rsidRDefault="0003170A" w:rsidP="00C164A8">
      <w:pPr>
        <w:pStyle w:val="Heading1"/>
        <w:spacing w:line="480" w:lineRule="auto"/>
        <w:jc w:val="both"/>
        <w:rPr>
          <w:rFonts w:ascii="Arial" w:hAnsi="Arial" w:cs="Arial"/>
          <w:b/>
          <w:bCs/>
          <w:color w:val="auto"/>
          <w:sz w:val="24"/>
          <w:szCs w:val="24"/>
          <w:lang w:val="en-GB"/>
        </w:rPr>
      </w:pPr>
      <w:bookmarkStart w:id="5" w:name="_Toc27303084"/>
      <w:r>
        <w:rPr>
          <w:rFonts w:ascii="Arial" w:hAnsi="Arial" w:cs="Arial"/>
          <w:b/>
          <w:bCs/>
          <w:color w:val="auto"/>
          <w:sz w:val="24"/>
          <w:szCs w:val="24"/>
          <w:lang w:val="en-GB"/>
        </w:rPr>
        <w:t>4</w:t>
      </w:r>
      <w:r w:rsidR="001639E5" w:rsidRPr="00C164A8">
        <w:rPr>
          <w:rFonts w:ascii="Arial" w:hAnsi="Arial" w:cs="Arial"/>
          <w:b/>
          <w:bCs/>
          <w:color w:val="auto"/>
          <w:sz w:val="24"/>
          <w:szCs w:val="24"/>
          <w:lang w:val="en-GB"/>
        </w:rPr>
        <w:t xml:space="preserve">.0 </w:t>
      </w:r>
      <w:r w:rsidR="000E724E" w:rsidRPr="00C164A8">
        <w:rPr>
          <w:rFonts w:ascii="Arial" w:hAnsi="Arial" w:cs="Arial"/>
          <w:b/>
          <w:bCs/>
          <w:color w:val="auto"/>
          <w:sz w:val="24"/>
          <w:szCs w:val="24"/>
          <w:lang w:val="en-GB"/>
        </w:rPr>
        <w:t>HCL Technologies SWOT Analysis</w:t>
      </w:r>
      <w:bookmarkEnd w:id="5"/>
    </w:p>
    <w:p w14:paraId="0922A64E" w14:textId="655934B9" w:rsidR="00384C24" w:rsidRPr="00C164A8" w:rsidRDefault="00384C24" w:rsidP="00C164A8">
      <w:pPr>
        <w:spacing w:line="480" w:lineRule="auto"/>
        <w:jc w:val="both"/>
        <w:rPr>
          <w:rFonts w:ascii="Arial" w:hAnsi="Arial" w:cs="Arial"/>
          <w:sz w:val="24"/>
          <w:szCs w:val="24"/>
          <w:lang w:val="en-GB"/>
        </w:rPr>
      </w:pPr>
      <w:r w:rsidRPr="00C164A8">
        <w:rPr>
          <w:rFonts w:ascii="Arial" w:hAnsi="Arial" w:cs="Arial"/>
          <w:sz w:val="24"/>
          <w:szCs w:val="24"/>
          <w:lang w:val="en-GB"/>
        </w:rPr>
        <w:t>SWOT analysis of HCL Technologies presents an analysis of the company or brand with its strengths, weaknesses, opportunities, and threats. In this SWOT analysis, the strengths and weaknesses represent the internal factors while opportunities and threats represent external factors. SWOT analysis is a proven management framework that enables brands and companies like HCL Technologies to benchmark its performance and business in comparison to the industry and their competitors. HCL Technologies is a leading brand in the Technology and Information Technology sectors.</w:t>
      </w:r>
    </w:p>
    <w:p w14:paraId="2A48880E" w14:textId="3133CB3C" w:rsidR="00384C24" w:rsidRPr="00C164A8" w:rsidRDefault="0003170A" w:rsidP="00C164A8">
      <w:pPr>
        <w:pStyle w:val="Heading2"/>
        <w:spacing w:line="480" w:lineRule="auto"/>
        <w:jc w:val="both"/>
        <w:rPr>
          <w:rFonts w:ascii="Arial" w:hAnsi="Arial" w:cs="Arial"/>
          <w:color w:val="auto"/>
          <w:sz w:val="24"/>
          <w:szCs w:val="24"/>
          <w:lang w:val="en-GB"/>
        </w:rPr>
      </w:pPr>
      <w:bookmarkStart w:id="6" w:name="_Toc27303085"/>
      <w:r>
        <w:rPr>
          <w:rFonts w:ascii="Arial" w:hAnsi="Arial" w:cs="Arial"/>
          <w:color w:val="auto"/>
          <w:sz w:val="24"/>
          <w:szCs w:val="24"/>
          <w:lang w:val="en-GB"/>
        </w:rPr>
        <w:t>4</w:t>
      </w:r>
      <w:r w:rsidR="001639E5" w:rsidRPr="00C164A8">
        <w:rPr>
          <w:rFonts w:ascii="Arial" w:hAnsi="Arial" w:cs="Arial"/>
          <w:color w:val="auto"/>
          <w:sz w:val="24"/>
          <w:szCs w:val="24"/>
          <w:lang w:val="en-GB"/>
        </w:rPr>
        <w:t xml:space="preserve">.1 </w:t>
      </w:r>
      <w:r w:rsidR="00384C24" w:rsidRPr="00C164A8">
        <w:rPr>
          <w:rFonts w:ascii="Arial" w:hAnsi="Arial" w:cs="Arial"/>
          <w:color w:val="auto"/>
          <w:sz w:val="24"/>
          <w:szCs w:val="24"/>
          <w:lang w:val="en-GB"/>
        </w:rPr>
        <w:t>Strengths</w:t>
      </w:r>
      <w:bookmarkEnd w:id="6"/>
    </w:p>
    <w:p w14:paraId="4AE426CE" w14:textId="77777777" w:rsidR="001639E5" w:rsidRPr="00C164A8" w:rsidRDefault="00384C24" w:rsidP="00C164A8">
      <w:pPr>
        <w:spacing w:line="480" w:lineRule="auto"/>
        <w:jc w:val="both"/>
        <w:rPr>
          <w:rFonts w:ascii="Arial" w:hAnsi="Arial" w:cs="Arial"/>
          <w:sz w:val="24"/>
          <w:szCs w:val="24"/>
          <w:lang w:val="en-GB"/>
        </w:rPr>
      </w:pPr>
      <w:r w:rsidRPr="00C164A8">
        <w:rPr>
          <w:rFonts w:ascii="Arial" w:hAnsi="Arial" w:cs="Arial"/>
          <w:sz w:val="24"/>
          <w:szCs w:val="24"/>
          <w:lang w:val="en-GB"/>
        </w:rPr>
        <w:t>HCL Technologies’ first strength is its association with major brands.</w:t>
      </w:r>
      <w:r w:rsidR="00E94C1A" w:rsidRPr="00C164A8">
        <w:rPr>
          <w:rFonts w:ascii="Arial" w:hAnsi="Arial" w:cs="Arial"/>
          <w:sz w:val="24"/>
          <w:szCs w:val="24"/>
          <w:lang w:val="en-GB"/>
        </w:rPr>
        <w:t xml:space="preserve"> Since the company was founded, its alliances have played a crucial role in driving their ecosystem-based innovation. HCL Technologies solutions and service offerings across industries are </w:t>
      </w:r>
      <w:r w:rsidR="00E94C1A" w:rsidRPr="00C164A8">
        <w:rPr>
          <w:rFonts w:ascii="Arial" w:hAnsi="Arial" w:cs="Arial"/>
          <w:sz w:val="24"/>
          <w:szCs w:val="24"/>
          <w:lang w:val="en-GB"/>
        </w:rPr>
        <w:lastRenderedPageBreak/>
        <w:t xml:space="preserve">strengthened by alliances with global technology vendors such as Cisco, IBM, Oracle, and Adobe. The company is also strengthened by its alliances with niche solution providers. HCL Technologies’ ecosystem is made up of almost 150 companies in different technology areas with which the company has formed go-to-market alliances, partnerships for specific requirements by customers, and </w:t>
      </w:r>
      <w:r w:rsidR="001D4DD4" w:rsidRPr="00C164A8">
        <w:rPr>
          <w:rFonts w:ascii="Arial" w:hAnsi="Arial" w:cs="Arial"/>
          <w:sz w:val="24"/>
          <w:szCs w:val="24"/>
          <w:lang w:val="en-GB"/>
        </w:rPr>
        <w:t>specialist</w:t>
      </w:r>
      <w:r w:rsidR="00E94C1A" w:rsidRPr="00C164A8">
        <w:rPr>
          <w:rFonts w:ascii="Arial" w:hAnsi="Arial" w:cs="Arial"/>
          <w:sz w:val="24"/>
          <w:szCs w:val="24"/>
          <w:lang w:val="en-GB"/>
        </w:rPr>
        <w:t xml:space="preserve"> </w:t>
      </w:r>
      <w:r w:rsidR="001D4DD4" w:rsidRPr="00C164A8">
        <w:rPr>
          <w:rFonts w:ascii="Arial" w:hAnsi="Arial" w:cs="Arial"/>
          <w:sz w:val="24"/>
          <w:szCs w:val="24"/>
          <w:lang w:val="en-GB"/>
        </w:rPr>
        <w:t>partnerships</w:t>
      </w:r>
      <w:r w:rsidR="00E94C1A" w:rsidRPr="00C164A8">
        <w:rPr>
          <w:rFonts w:ascii="Arial" w:hAnsi="Arial" w:cs="Arial"/>
          <w:sz w:val="24"/>
          <w:szCs w:val="24"/>
          <w:lang w:val="en-GB"/>
        </w:rPr>
        <w:t xml:space="preserve"> for niche technologies.</w:t>
      </w:r>
      <w:r w:rsidR="001D4DD4" w:rsidRPr="00C164A8">
        <w:rPr>
          <w:rFonts w:ascii="Arial" w:hAnsi="Arial" w:cs="Arial"/>
          <w:sz w:val="24"/>
          <w:szCs w:val="24"/>
          <w:lang w:val="en-GB"/>
        </w:rPr>
        <w:t xml:space="preserve"> The alliances </w:t>
      </w:r>
      <w:r w:rsidR="002E46D6" w:rsidRPr="00C164A8">
        <w:rPr>
          <w:rFonts w:ascii="Arial" w:hAnsi="Arial" w:cs="Arial"/>
          <w:sz w:val="24"/>
          <w:szCs w:val="24"/>
          <w:lang w:val="en-GB"/>
        </w:rPr>
        <w:t>are</w:t>
      </w:r>
      <w:r w:rsidR="001D4DD4" w:rsidRPr="00C164A8">
        <w:rPr>
          <w:rFonts w:ascii="Arial" w:hAnsi="Arial" w:cs="Arial"/>
          <w:sz w:val="24"/>
          <w:szCs w:val="24"/>
          <w:lang w:val="en-GB"/>
        </w:rPr>
        <w:t xml:space="preserve"> a strength because it allows HCL Technologies to offer the best-in-class solutions that </w:t>
      </w:r>
      <w:r w:rsidR="00974EBE" w:rsidRPr="00C164A8">
        <w:rPr>
          <w:rFonts w:ascii="Arial" w:hAnsi="Arial" w:cs="Arial"/>
          <w:sz w:val="24"/>
          <w:szCs w:val="24"/>
          <w:lang w:val="en-GB"/>
        </w:rPr>
        <w:t>meet the business requirements of their customers and help them in reducing total costs of ownership, reducing implementation risk, and accelerate time to market.</w:t>
      </w:r>
      <w:r w:rsidR="00E613DE" w:rsidRPr="00C164A8">
        <w:rPr>
          <w:rFonts w:ascii="Arial" w:hAnsi="Arial" w:cs="Arial"/>
          <w:sz w:val="24"/>
          <w:szCs w:val="24"/>
          <w:lang w:val="en-GB"/>
        </w:rPr>
        <w:t xml:space="preserve"> </w:t>
      </w:r>
    </w:p>
    <w:p w14:paraId="2F4FFA62" w14:textId="77777777" w:rsidR="001639E5" w:rsidRPr="00C164A8" w:rsidRDefault="00E613DE"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Further, HCL has invested in alliance partner </w:t>
      </w:r>
      <w:proofErr w:type="spellStart"/>
      <w:r w:rsidRPr="00C164A8">
        <w:rPr>
          <w:rFonts w:ascii="Arial" w:hAnsi="Arial" w:cs="Arial"/>
          <w:sz w:val="24"/>
          <w:szCs w:val="24"/>
          <w:lang w:val="en-GB"/>
        </w:rPr>
        <w:t>CoEs</w:t>
      </w:r>
      <w:proofErr w:type="spellEnd"/>
      <w:r w:rsidRPr="00C164A8">
        <w:rPr>
          <w:rFonts w:ascii="Arial" w:hAnsi="Arial" w:cs="Arial"/>
          <w:sz w:val="24"/>
          <w:szCs w:val="24"/>
          <w:lang w:val="en-GB"/>
        </w:rPr>
        <w:t xml:space="preserve"> that create solution accelerators and frameworks, and gets certification in partner products. The company has also </w:t>
      </w:r>
      <w:r w:rsidR="002E46D6" w:rsidRPr="00C164A8">
        <w:rPr>
          <w:rFonts w:ascii="Arial" w:hAnsi="Arial" w:cs="Arial"/>
          <w:sz w:val="24"/>
          <w:szCs w:val="24"/>
          <w:lang w:val="en-GB"/>
        </w:rPr>
        <w:t>invested</w:t>
      </w:r>
      <w:r w:rsidRPr="00C164A8">
        <w:rPr>
          <w:rFonts w:ascii="Arial" w:hAnsi="Arial" w:cs="Arial"/>
          <w:sz w:val="24"/>
          <w:szCs w:val="24"/>
          <w:lang w:val="en-GB"/>
        </w:rPr>
        <w:t xml:space="preserve"> in joint solutions with partners to create solutions that are innovative to customers.</w:t>
      </w:r>
      <w:r w:rsidR="001639E5" w:rsidRPr="00C164A8">
        <w:rPr>
          <w:rFonts w:ascii="Arial" w:hAnsi="Arial" w:cs="Arial"/>
          <w:sz w:val="24"/>
          <w:szCs w:val="24"/>
          <w:lang w:val="en-GB"/>
        </w:rPr>
        <w:t xml:space="preserve"> </w:t>
      </w:r>
      <w:r w:rsidR="002E46D6" w:rsidRPr="00C164A8">
        <w:rPr>
          <w:rFonts w:ascii="Arial" w:hAnsi="Arial" w:cs="Arial"/>
          <w:sz w:val="24"/>
          <w:szCs w:val="24"/>
          <w:lang w:val="en-GB"/>
        </w:rPr>
        <w:t xml:space="preserve">Consistent revenue growth is also one of the strengths of HCL Technologies. </w:t>
      </w:r>
      <w:r w:rsidR="000C7278" w:rsidRPr="00C164A8">
        <w:rPr>
          <w:rFonts w:ascii="Arial" w:hAnsi="Arial" w:cs="Arial"/>
          <w:sz w:val="24"/>
          <w:szCs w:val="24"/>
          <w:lang w:val="en-GB"/>
        </w:rPr>
        <w:t>The company has been having consistent growth in revenue. For instance, HCL Technologies reported a 16.1 percent year-on-year increase in consolidated profits of Rs 2,540 for September quarter</w:t>
      </w:r>
      <w:r w:rsidR="00C6738A" w:rsidRPr="00C164A8">
        <w:rPr>
          <w:rFonts w:ascii="Arial" w:hAnsi="Arial" w:cs="Arial"/>
          <w:sz w:val="24"/>
          <w:szCs w:val="24"/>
          <w:lang w:val="en-GB"/>
        </w:rPr>
        <w:t xml:space="preserve"> in 2018. The company posted a profit of Rs 2,188 in the same period in 2017. HCL Technologies revenue grew by 19.5 percent to Rs 14,861 crore in 2018 in September quarter. The company’s revenue was Rs 12,434 in the same period in 2017</w:t>
      </w:r>
      <w:r w:rsidR="00FB0309" w:rsidRPr="00C164A8">
        <w:rPr>
          <w:rFonts w:ascii="Arial" w:hAnsi="Arial" w:cs="Arial"/>
          <w:noProof/>
          <w:sz w:val="24"/>
          <w:szCs w:val="24"/>
          <w:lang w:val="en-GB"/>
        </w:rPr>
        <w:t xml:space="preserve"> (Economic Time, 2018)</w:t>
      </w:r>
      <w:r w:rsidR="00C6738A" w:rsidRPr="00C164A8">
        <w:rPr>
          <w:rFonts w:ascii="Arial" w:hAnsi="Arial" w:cs="Arial"/>
          <w:sz w:val="24"/>
          <w:szCs w:val="24"/>
          <w:lang w:val="en-GB"/>
        </w:rPr>
        <w:t>.</w:t>
      </w:r>
      <w:r w:rsidR="00D71213" w:rsidRPr="00C164A8">
        <w:rPr>
          <w:rFonts w:ascii="Arial" w:hAnsi="Arial" w:cs="Arial"/>
          <w:sz w:val="24"/>
          <w:szCs w:val="24"/>
          <w:lang w:val="en-GB"/>
        </w:rPr>
        <w:t xml:space="preserve"> </w:t>
      </w:r>
    </w:p>
    <w:p w14:paraId="413C5673" w14:textId="77777777" w:rsidR="001639E5" w:rsidRPr="00C164A8" w:rsidRDefault="00D71213"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HCL Technologies continues to deliver consistent and strong quarter-on-quarter margin growth performance and revenue. Further, the company remains confident of retaining its growth trajectory in the future. In terms of dollars, the company’s bottom line jumped by 5.1 percent year-on-year to $356.7 million in September quarter. Top line rose by 8.9 </w:t>
      </w:r>
      <w:r w:rsidRPr="00C164A8">
        <w:rPr>
          <w:rFonts w:ascii="Arial" w:hAnsi="Arial" w:cs="Arial"/>
          <w:sz w:val="24"/>
          <w:szCs w:val="24"/>
          <w:lang w:val="en-GB"/>
        </w:rPr>
        <w:lastRenderedPageBreak/>
        <w:t>percent at $2098.6 million.</w:t>
      </w:r>
      <w:r w:rsidR="0034092F" w:rsidRPr="00C164A8">
        <w:rPr>
          <w:rFonts w:ascii="Arial" w:hAnsi="Arial" w:cs="Arial"/>
          <w:sz w:val="24"/>
          <w:szCs w:val="24"/>
          <w:lang w:val="en-GB"/>
        </w:rPr>
        <w:t xml:space="preserve"> HCL Technologies’ aim is to overtake Infosys, one of its competitors, in revenue over the next 5 </w:t>
      </w:r>
      <w:r w:rsidR="001D3F07" w:rsidRPr="00C164A8">
        <w:rPr>
          <w:rFonts w:ascii="Arial" w:hAnsi="Arial" w:cs="Arial"/>
          <w:sz w:val="24"/>
          <w:szCs w:val="24"/>
          <w:lang w:val="en-GB"/>
        </w:rPr>
        <w:t xml:space="preserve">years or come close. </w:t>
      </w:r>
    </w:p>
    <w:p w14:paraId="0145CA0D" w14:textId="2A45578C" w:rsidR="002E46D6" w:rsidRPr="00C164A8" w:rsidRDefault="001D3F07" w:rsidP="00C164A8">
      <w:pPr>
        <w:spacing w:line="480" w:lineRule="auto"/>
        <w:jc w:val="both"/>
        <w:rPr>
          <w:rFonts w:ascii="Arial" w:hAnsi="Arial" w:cs="Arial"/>
          <w:sz w:val="24"/>
          <w:szCs w:val="24"/>
          <w:lang w:val="en-GB"/>
        </w:rPr>
      </w:pPr>
      <w:r w:rsidRPr="00C164A8">
        <w:rPr>
          <w:rFonts w:ascii="Arial" w:hAnsi="Arial" w:cs="Arial"/>
          <w:sz w:val="24"/>
          <w:szCs w:val="24"/>
          <w:lang w:val="en-GB"/>
        </w:rPr>
        <w:t>The acquisitions and partnerships are expected to drive the growth in revenue. Moreover, HCL Technologies’ revenue had surpassed Wipro in 2018, and the company</w:t>
      </w:r>
      <w:r w:rsidR="00B95C91" w:rsidRPr="00C164A8">
        <w:rPr>
          <w:rFonts w:ascii="Arial" w:hAnsi="Arial" w:cs="Arial"/>
          <w:sz w:val="24"/>
          <w:szCs w:val="24"/>
          <w:lang w:val="en-GB"/>
        </w:rPr>
        <w:t>’s target is to reach at least $15 billion by the year 2022 or 2023. This would mean that the company would have a compound growth rate of about 14 percent. At the end of financial year 2018, the revenue gap between HCL Technologies and Infosys was $3.1 billion, and in the last five years, HCL’s revenue grew at 11.5 percent compared to Infosys whose revenue grew at a rate of six percent. At this rate, HCL Technologies is expected to witness a turnover of about $13,5 billion in the next five years</w:t>
      </w:r>
      <w:r w:rsidR="00FB0309" w:rsidRPr="00C164A8">
        <w:rPr>
          <w:rFonts w:ascii="Arial" w:hAnsi="Arial" w:cs="Arial"/>
          <w:noProof/>
          <w:sz w:val="24"/>
          <w:szCs w:val="24"/>
          <w:lang w:val="en-GB"/>
        </w:rPr>
        <w:t xml:space="preserve"> (Mohapatra, 2018)</w:t>
      </w:r>
      <w:r w:rsidR="00B95C91" w:rsidRPr="00C164A8">
        <w:rPr>
          <w:rFonts w:ascii="Arial" w:hAnsi="Arial" w:cs="Arial"/>
          <w:sz w:val="24"/>
          <w:szCs w:val="24"/>
          <w:lang w:val="en-GB"/>
        </w:rPr>
        <w:t>.</w:t>
      </w:r>
    </w:p>
    <w:p w14:paraId="579B0243" w14:textId="77777777" w:rsidR="001639E5" w:rsidRPr="00C164A8" w:rsidRDefault="00FB0309"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HCL’s global coverage is another strength. The company has operations in countries like the United States, Japan, and Europe. </w:t>
      </w:r>
      <w:r w:rsidR="00792E15" w:rsidRPr="00C164A8">
        <w:rPr>
          <w:rFonts w:ascii="Arial" w:hAnsi="Arial" w:cs="Arial"/>
          <w:sz w:val="24"/>
          <w:szCs w:val="24"/>
          <w:lang w:val="en-GB"/>
        </w:rPr>
        <w:t xml:space="preserve">HCL Technologies has operations in 44 countries, and has a wide global network of delivery centres that function in sync to offer services that are seamless to customers worldwide. The company’s mantra is ‘Think Global, Act Local’ which marries the international framework of service delivery to the local interface-based geo-adapted ecosystem. </w:t>
      </w:r>
      <w:r w:rsidR="00F4798B" w:rsidRPr="00C164A8">
        <w:rPr>
          <w:rFonts w:ascii="Arial" w:hAnsi="Arial" w:cs="Arial"/>
          <w:sz w:val="24"/>
          <w:szCs w:val="24"/>
          <w:lang w:val="en-GB"/>
        </w:rPr>
        <w:t xml:space="preserve">The revenue distribution of the company is also across the geographies in which it operates with America accounting for 55 percent. This ensures that all regions are served well will offices that are locally incorporated and with senior leaderships that are sound. HCL Technologies has presence in Texas, Illinois, California, and New Jersey in the United States. </w:t>
      </w:r>
    </w:p>
    <w:p w14:paraId="69D52A89" w14:textId="77777777" w:rsidR="001639E5" w:rsidRPr="00C164A8" w:rsidRDefault="00F4798B" w:rsidP="00C164A8">
      <w:pPr>
        <w:spacing w:line="480" w:lineRule="auto"/>
        <w:jc w:val="both"/>
        <w:rPr>
          <w:rFonts w:ascii="Arial" w:hAnsi="Arial" w:cs="Arial"/>
          <w:sz w:val="24"/>
          <w:szCs w:val="24"/>
          <w:lang w:val="en-GB"/>
        </w:rPr>
      </w:pPr>
      <w:r w:rsidRPr="00C164A8">
        <w:rPr>
          <w:rFonts w:ascii="Arial" w:hAnsi="Arial" w:cs="Arial"/>
          <w:sz w:val="24"/>
          <w:szCs w:val="24"/>
          <w:lang w:val="en-GB"/>
        </w:rPr>
        <w:t>In Europe, the company has development capabilities in Frankfurt</w:t>
      </w:r>
      <w:r w:rsidR="00BE529F" w:rsidRPr="00C164A8">
        <w:rPr>
          <w:rFonts w:ascii="Arial" w:hAnsi="Arial" w:cs="Arial"/>
          <w:sz w:val="24"/>
          <w:szCs w:val="24"/>
          <w:lang w:val="en-GB"/>
        </w:rPr>
        <w:t xml:space="preserve"> and near-shore options in Germany and Northern Ireland. HCL also has facilities in Malaysia, Japan, and Singapore. Owing to the HCL’s global presence, the technology firm is able to service </w:t>
      </w:r>
      <w:r w:rsidR="00BE529F" w:rsidRPr="00C164A8">
        <w:rPr>
          <w:rFonts w:ascii="Arial" w:hAnsi="Arial" w:cs="Arial"/>
          <w:sz w:val="24"/>
          <w:szCs w:val="24"/>
          <w:lang w:val="en-GB"/>
        </w:rPr>
        <w:lastRenderedPageBreak/>
        <w:t>large accounts that require worldwide presence and multiple points of touch</w:t>
      </w:r>
      <w:r w:rsidR="00E97A61" w:rsidRPr="00C164A8">
        <w:rPr>
          <w:rFonts w:ascii="Arial" w:hAnsi="Arial" w:cs="Arial"/>
          <w:noProof/>
          <w:sz w:val="24"/>
          <w:szCs w:val="24"/>
          <w:lang w:val="en-GB"/>
        </w:rPr>
        <w:t xml:space="preserve"> (HCL, 2019)</w:t>
      </w:r>
      <w:r w:rsidR="00BE529F" w:rsidRPr="00C164A8">
        <w:rPr>
          <w:rFonts w:ascii="Arial" w:hAnsi="Arial" w:cs="Arial"/>
          <w:sz w:val="24"/>
          <w:szCs w:val="24"/>
          <w:lang w:val="en-GB"/>
        </w:rPr>
        <w:t>. Moreover, HCL’s IT model of outsourcing helps it to merge software development that are offshore with onsite deployment seamlessly.</w:t>
      </w:r>
      <w:r w:rsidR="001639E5" w:rsidRPr="00C164A8">
        <w:rPr>
          <w:rFonts w:ascii="Arial" w:hAnsi="Arial" w:cs="Arial"/>
          <w:sz w:val="24"/>
          <w:szCs w:val="24"/>
          <w:lang w:val="en-GB"/>
        </w:rPr>
        <w:t xml:space="preserve"> </w:t>
      </w:r>
      <w:r w:rsidR="00E97A61" w:rsidRPr="00C164A8">
        <w:rPr>
          <w:rFonts w:ascii="Arial" w:hAnsi="Arial" w:cs="Arial"/>
          <w:sz w:val="24"/>
          <w:szCs w:val="24"/>
          <w:lang w:val="en-GB"/>
        </w:rPr>
        <w:t>Another strength is HCL’s acquisition of Axon which made it possible for the company to offer full-Service Access Point (SAP) services.</w:t>
      </w:r>
      <w:r w:rsidR="00C21F02" w:rsidRPr="00C164A8">
        <w:rPr>
          <w:rFonts w:ascii="Arial" w:hAnsi="Arial" w:cs="Arial"/>
          <w:sz w:val="24"/>
          <w:szCs w:val="24"/>
          <w:lang w:val="en-GB"/>
        </w:rPr>
        <w:t xml:space="preserve"> HCL technologies completed its acquisition of Axon in 2008 for $658 million cash offer for Axon Group. Axon is an SAP consulting company in the United Kingdom. The acquisition has allowed HCL Technologies to address the almost $23 billion market per year for SAP services. The revenue earned by HCL from the SAP market was only around $1.5 billion per year because they lacked the consulting capabilities to help their customers transform their businesses.</w:t>
      </w:r>
    </w:p>
    <w:p w14:paraId="6406C96C" w14:textId="3576B2DB" w:rsidR="00AB7881" w:rsidRPr="00C164A8" w:rsidRDefault="00C21F02"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As a result of the skills that Axon Group brought, the combined entity, HCL Axon pursues business of about $1.2 billion. The move by HCL Technologies to acquire Axon reflects a trend in information technology companies to merge to </w:t>
      </w:r>
      <w:r w:rsidR="0090513D" w:rsidRPr="00C164A8">
        <w:rPr>
          <w:rFonts w:ascii="Arial" w:hAnsi="Arial" w:cs="Arial"/>
          <w:sz w:val="24"/>
          <w:szCs w:val="24"/>
          <w:lang w:val="en-GB"/>
        </w:rPr>
        <w:t>aim at becoming full-service providers. The acquisition combine</w:t>
      </w:r>
      <w:r w:rsidR="000F378F" w:rsidRPr="00C164A8">
        <w:rPr>
          <w:rFonts w:ascii="Arial" w:hAnsi="Arial" w:cs="Arial"/>
          <w:sz w:val="24"/>
          <w:szCs w:val="24"/>
          <w:lang w:val="en-GB"/>
        </w:rPr>
        <w:t>d</w:t>
      </w:r>
      <w:r w:rsidR="0090513D" w:rsidRPr="00C164A8">
        <w:rPr>
          <w:rFonts w:ascii="Arial" w:hAnsi="Arial" w:cs="Arial"/>
          <w:sz w:val="24"/>
          <w:szCs w:val="24"/>
          <w:lang w:val="en-GB"/>
        </w:rPr>
        <w:t xml:space="preserve"> the expertise of Axon in business consulting with HCL Technologies’ other services that HCL delivers at low costs from India.</w:t>
      </w:r>
      <w:r w:rsidR="000F378F" w:rsidRPr="00C164A8">
        <w:rPr>
          <w:rFonts w:ascii="Arial" w:hAnsi="Arial" w:cs="Arial"/>
          <w:sz w:val="24"/>
          <w:szCs w:val="24"/>
          <w:lang w:val="en-GB"/>
        </w:rPr>
        <w:t xml:space="preserve"> The Axon deal is helping HCL to grow its presence and business in Europe, and will help the company to cut its dependence on the United States, which is HCL’s largest market.</w:t>
      </w:r>
      <w:r w:rsidR="00016A71" w:rsidRPr="00C164A8">
        <w:rPr>
          <w:rFonts w:ascii="Arial" w:hAnsi="Arial" w:cs="Arial"/>
          <w:sz w:val="24"/>
          <w:szCs w:val="24"/>
          <w:lang w:val="en-GB"/>
        </w:rPr>
        <w:t xml:space="preserve"> HCL Technologies’ strength also lies in </w:t>
      </w:r>
      <w:r w:rsidR="00977412" w:rsidRPr="00C164A8">
        <w:rPr>
          <w:rFonts w:ascii="Arial" w:hAnsi="Arial" w:cs="Arial"/>
          <w:sz w:val="24"/>
          <w:szCs w:val="24"/>
          <w:lang w:val="en-GB"/>
        </w:rPr>
        <w:t>its over 70,000 employees. The employees are committed to the core values of the company, which has helped the company to value-centric and long-term relationships with customers and become one of the biggest technology companies in the world.</w:t>
      </w:r>
    </w:p>
    <w:p w14:paraId="2C60F839" w14:textId="6A60F122" w:rsidR="00AB7881" w:rsidRPr="00C164A8" w:rsidRDefault="00B52340" w:rsidP="00C164A8">
      <w:pPr>
        <w:pStyle w:val="Heading2"/>
        <w:spacing w:line="480" w:lineRule="auto"/>
        <w:jc w:val="both"/>
        <w:rPr>
          <w:rFonts w:ascii="Arial" w:hAnsi="Arial" w:cs="Arial"/>
          <w:color w:val="auto"/>
          <w:sz w:val="24"/>
          <w:szCs w:val="24"/>
          <w:lang w:val="en-GB"/>
        </w:rPr>
      </w:pPr>
      <w:bookmarkStart w:id="7" w:name="_Toc27303086"/>
      <w:r>
        <w:rPr>
          <w:rFonts w:ascii="Arial" w:hAnsi="Arial" w:cs="Arial"/>
          <w:color w:val="auto"/>
          <w:sz w:val="24"/>
          <w:szCs w:val="24"/>
          <w:lang w:val="en-GB"/>
        </w:rPr>
        <w:lastRenderedPageBreak/>
        <w:t>4</w:t>
      </w:r>
      <w:r w:rsidR="001639E5" w:rsidRPr="00C164A8">
        <w:rPr>
          <w:rFonts w:ascii="Arial" w:hAnsi="Arial" w:cs="Arial"/>
          <w:color w:val="auto"/>
          <w:sz w:val="24"/>
          <w:szCs w:val="24"/>
          <w:lang w:val="en-GB"/>
        </w:rPr>
        <w:t>.</w:t>
      </w:r>
      <w:r>
        <w:rPr>
          <w:rFonts w:ascii="Arial" w:hAnsi="Arial" w:cs="Arial"/>
          <w:color w:val="auto"/>
          <w:sz w:val="24"/>
          <w:szCs w:val="24"/>
          <w:lang w:val="en-GB"/>
        </w:rPr>
        <w:t>2</w:t>
      </w:r>
      <w:r w:rsidR="001639E5" w:rsidRPr="00C164A8">
        <w:rPr>
          <w:rFonts w:ascii="Arial" w:hAnsi="Arial" w:cs="Arial"/>
          <w:color w:val="auto"/>
          <w:sz w:val="24"/>
          <w:szCs w:val="24"/>
          <w:lang w:val="en-GB"/>
        </w:rPr>
        <w:t xml:space="preserve"> </w:t>
      </w:r>
      <w:r w:rsidR="00AB7881" w:rsidRPr="00C164A8">
        <w:rPr>
          <w:rFonts w:ascii="Arial" w:hAnsi="Arial" w:cs="Arial"/>
          <w:color w:val="auto"/>
          <w:sz w:val="24"/>
          <w:szCs w:val="24"/>
          <w:lang w:val="en-GB"/>
        </w:rPr>
        <w:t>Weaknesses</w:t>
      </w:r>
      <w:bookmarkEnd w:id="7"/>
    </w:p>
    <w:p w14:paraId="088FFB38" w14:textId="62124024" w:rsidR="004B7933" w:rsidRPr="00C164A8" w:rsidRDefault="00E25A88"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One of the weaknesses of HCL Technologies </w:t>
      </w:r>
      <w:r w:rsidR="004B7933" w:rsidRPr="00C164A8">
        <w:rPr>
          <w:rFonts w:ascii="Arial" w:hAnsi="Arial" w:cs="Arial"/>
          <w:sz w:val="24"/>
          <w:szCs w:val="24"/>
          <w:lang w:val="en-GB"/>
        </w:rPr>
        <w:t>regards its inability to cross-sell more services to its existing customers. This has forced many HCL Technologies’ customers to switch because they want fewer vendors who can do more work. Customers are also shifting to cloud computing provided by Amazon and Microsoft. This has squeezed the company’s old contracts for infrastructure maintenance. HCL could struggle in the future if it does not find a way of retaining its old clients. The company should be able to retain over 90 percent of all its annual business if its double-digit growth in revenue is to be achieved.</w:t>
      </w:r>
    </w:p>
    <w:p w14:paraId="7133855C" w14:textId="4B7C7489" w:rsidR="004B7933" w:rsidRPr="00C164A8" w:rsidRDefault="004B7933" w:rsidP="00C164A8">
      <w:pPr>
        <w:spacing w:line="480" w:lineRule="auto"/>
        <w:jc w:val="both"/>
        <w:rPr>
          <w:rFonts w:ascii="Arial" w:hAnsi="Arial" w:cs="Arial"/>
          <w:sz w:val="24"/>
          <w:szCs w:val="24"/>
          <w:lang w:val="en-GB"/>
        </w:rPr>
      </w:pPr>
      <w:r w:rsidRPr="00C164A8">
        <w:rPr>
          <w:rFonts w:ascii="Arial" w:hAnsi="Arial" w:cs="Arial"/>
          <w:sz w:val="24"/>
          <w:szCs w:val="24"/>
          <w:lang w:val="en-GB"/>
        </w:rPr>
        <w:t>Another weakness is tough competition from other companies that offer similar services.</w:t>
      </w:r>
      <w:r w:rsidR="00B02384" w:rsidRPr="00C164A8">
        <w:rPr>
          <w:rFonts w:ascii="Arial" w:hAnsi="Arial" w:cs="Arial"/>
          <w:sz w:val="24"/>
          <w:szCs w:val="24"/>
          <w:lang w:val="en-GB"/>
        </w:rPr>
        <w:t xml:space="preserve"> </w:t>
      </w:r>
      <w:r w:rsidR="00DD200C" w:rsidRPr="00C164A8">
        <w:rPr>
          <w:rFonts w:ascii="Arial" w:hAnsi="Arial" w:cs="Arial"/>
          <w:sz w:val="24"/>
          <w:szCs w:val="24"/>
          <w:lang w:val="en-GB"/>
        </w:rPr>
        <w:t xml:space="preserve">HCL Technologies is facing intense competition in infrastructure management services from other top players. This has slowed down the company’s rate of growth. This weakness is compounded by the inability of the company to capture the digital opportunity at it lags behind its competitors. HCL’s main competitors include Wipro Technologies, Infosys, and Tata Consultancy services among other players. Infosys and Tata Consultancy services are also large firms which are capable of mounting tough competition. The company risks losing to these companies if it does not implement strategic decisions to </w:t>
      </w:r>
      <w:r w:rsidR="00CA2865" w:rsidRPr="00C164A8">
        <w:rPr>
          <w:rFonts w:ascii="Arial" w:hAnsi="Arial" w:cs="Arial"/>
          <w:sz w:val="24"/>
          <w:szCs w:val="24"/>
          <w:lang w:val="en-GB"/>
        </w:rPr>
        <w:t>be ahead of its competitors. In response to the tough competition that the company faces, it announced that it had signed transformational deals with firms in retail, telecom, and financial services.</w:t>
      </w:r>
    </w:p>
    <w:p w14:paraId="008F8D41" w14:textId="4D47BC7C" w:rsidR="008A623A" w:rsidRPr="00C164A8" w:rsidRDefault="00B52340" w:rsidP="00C164A8">
      <w:pPr>
        <w:pStyle w:val="Heading2"/>
        <w:spacing w:line="480" w:lineRule="auto"/>
        <w:jc w:val="both"/>
        <w:rPr>
          <w:rFonts w:ascii="Arial" w:hAnsi="Arial" w:cs="Arial"/>
          <w:color w:val="auto"/>
          <w:sz w:val="24"/>
          <w:szCs w:val="24"/>
          <w:lang w:val="en-GB"/>
        </w:rPr>
      </w:pPr>
      <w:bookmarkStart w:id="8" w:name="_Toc27303087"/>
      <w:r>
        <w:rPr>
          <w:rFonts w:ascii="Arial" w:hAnsi="Arial" w:cs="Arial"/>
          <w:color w:val="auto"/>
          <w:sz w:val="24"/>
          <w:szCs w:val="24"/>
          <w:lang w:val="en-GB"/>
        </w:rPr>
        <w:t>4</w:t>
      </w:r>
      <w:r w:rsidR="001639E5" w:rsidRPr="00C164A8">
        <w:rPr>
          <w:rFonts w:ascii="Arial" w:hAnsi="Arial" w:cs="Arial"/>
          <w:color w:val="auto"/>
          <w:sz w:val="24"/>
          <w:szCs w:val="24"/>
          <w:lang w:val="en-GB"/>
        </w:rPr>
        <w:t>.3</w:t>
      </w:r>
      <w:r>
        <w:rPr>
          <w:rFonts w:ascii="Arial" w:hAnsi="Arial" w:cs="Arial"/>
          <w:color w:val="auto"/>
          <w:sz w:val="24"/>
          <w:szCs w:val="24"/>
          <w:lang w:val="en-GB"/>
        </w:rPr>
        <w:t xml:space="preserve"> </w:t>
      </w:r>
      <w:r w:rsidR="008A623A" w:rsidRPr="00C164A8">
        <w:rPr>
          <w:rFonts w:ascii="Arial" w:hAnsi="Arial" w:cs="Arial"/>
          <w:color w:val="auto"/>
          <w:sz w:val="24"/>
          <w:szCs w:val="24"/>
          <w:lang w:val="en-GB"/>
        </w:rPr>
        <w:t>Opportunities</w:t>
      </w:r>
      <w:bookmarkEnd w:id="8"/>
    </w:p>
    <w:p w14:paraId="71C3C9EE" w14:textId="77EA74D9" w:rsidR="00302E39" w:rsidRPr="00C164A8" w:rsidRDefault="00302E39"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New outsourcing deals present an opportunity for HCL Technologies. The company has been getting outsourcing deals and there is opportunity for more deals in the future. The </w:t>
      </w:r>
      <w:r w:rsidRPr="00C164A8">
        <w:rPr>
          <w:rFonts w:ascii="Arial" w:hAnsi="Arial" w:cs="Arial"/>
          <w:sz w:val="24"/>
          <w:szCs w:val="24"/>
          <w:lang w:val="en-GB"/>
        </w:rPr>
        <w:lastRenderedPageBreak/>
        <w:t xml:space="preserve">company has been involved in outsourcing deals such as the deal it signed with the Volvo Group in 2016. Volvo Group is one of the leading </w:t>
      </w:r>
      <w:r w:rsidR="00C769D8" w:rsidRPr="00C164A8">
        <w:rPr>
          <w:rFonts w:ascii="Arial" w:hAnsi="Arial" w:cs="Arial"/>
          <w:sz w:val="24"/>
          <w:szCs w:val="24"/>
          <w:lang w:val="en-GB"/>
        </w:rPr>
        <w:t>manufacturers</w:t>
      </w:r>
      <w:r w:rsidRPr="00C164A8">
        <w:rPr>
          <w:rFonts w:ascii="Arial" w:hAnsi="Arial" w:cs="Arial"/>
          <w:sz w:val="24"/>
          <w:szCs w:val="24"/>
          <w:lang w:val="en-GB"/>
        </w:rPr>
        <w:t xml:space="preserve"> of commercial vehicles in the world, and is one of the customers of HCL’s information technology business. </w:t>
      </w:r>
      <w:r w:rsidR="004D5090" w:rsidRPr="00C164A8">
        <w:rPr>
          <w:rFonts w:ascii="Arial" w:hAnsi="Arial" w:cs="Arial"/>
          <w:sz w:val="24"/>
          <w:szCs w:val="24"/>
          <w:lang w:val="en-GB"/>
        </w:rPr>
        <w:t xml:space="preserve">HCL Technologies also acquired Volvo’s external information technology business, which enabled HCL to add 40 new customers from France and the Nordics to its portfolio. This further improved HCL’s lead in the market in the regions. About 2,500 Volvo employees transferred to HCL Technologies across more than 10 countries. HCL’s deal with Volvo was one of the largest IT deals made by an Indian company. HCL was also the first company in the industry to apply principles of Vested Sourcing at the foundation of the relationship for information technology outsourcing engagement of the magnitude and size. Combining HCL’s strengths with the transferred skills from Volvo information technology would result in an organisation that has formidable abilities and an intimate understanding of the needs of Volvo and available opportunities. </w:t>
      </w:r>
    </w:p>
    <w:p w14:paraId="7891940D" w14:textId="670D445F" w:rsidR="004D5090" w:rsidRPr="00C164A8" w:rsidRDefault="004D5090"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There is opportunity for HCL to make such deals in the future. For instance, HCL Technologies is in the running to clinch a $100 million information technology outsourcing deal from Fronterra. Fronterra is the largest firm in New Zealand with </w:t>
      </w:r>
      <w:r w:rsidR="00DA7FF5" w:rsidRPr="00C164A8">
        <w:rPr>
          <w:rFonts w:ascii="Arial" w:hAnsi="Arial" w:cs="Arial"/>
          <w:sz w:val="24"/>
          <w:szCs w:val="24"/>
          <w:lang w:val="en-GB"/>
        </w:rPr>
        <w:t>annual revenue of over $14 billion dollars</w:t>
      </w:r>
      <w:r w:rsidR="00DA7FF5" w:rsidRPr="00C164A8">
        <w:rPr>
          <w:rFonts w:ascii="Arial" w:hAnsi="Arial" w:cs="Arial"/>
          <w:noProof/>
          <w:sz w:val="24"/>
          <w:szCs w:val="24"/>
          <w:lang w:val="en-GB"/>
        </w:rPr>
        <w:t xml:space="preserve"> (Mohapatra, 2019)</w:t>
      </w:r>
      <w:r w:rsidR="00DA7FF5" w:rsidRPr="00C164A8">
        <w:rPr>
          <w:rFonts w:ascii="Arial" w:hAnsi="Arial" w:cs="Arial"/>
          <w:sz w:val="24"/>
          <w:szCs w:val="24"/>
          <w:lang w:val="en-GB"/>
        </w:rPr>
        <w:t>. Such deals will help HCL technologies to penetrate markets that are underpenetrated like New Zealand, Japan, and continental Europe.</w:t>
      </w:r>
    </w:p>
    <w:p w14:paraId="39F05F00" w14:textId="77777777" w:rsidR="001639E5" w:rsidRPr="00C164A8" w:rsidRDefault="00830D3F"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Disruptions such as analytics, digitization, Internet of Things, cloud, and automation also present an opportunity for HCL Technologies. </w:t>
      </w:r>
    </w:p>
    <w:p w14:paraId="0304DA51" w14:textId="687DA7D7" w:rsidR="00830D3F" w:rsidRPr="00C164A8" w:rsidRDefault="00A85B17"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It is estimated that by 2024, about 50 percent of structured tasks that are repeatable will be automated and about 20 percent of workers in tasks that are knowledge-intensive will </w:t>
      </w:r>
      <w:r w:rsidRPr="00C164A8">
        <w:rPr>
          <w:rFonts w:ascii="Arial" w:hAnsi="Arial" w:cs="Arial"/>
          <w:sz w:val="24"/>
          <w:szCs w:val="24"/>
          <w:lang w:val="en-GB"/>
        </w:rPr>
        <w:lastRenderedPageBreak/>
        <w:t>have software that are infused with artificial intelligence or other technologies that are connected digitally as co-workers</w:t>
      </w:r>
      <w:r w:rsidR="001639E5" w:rsidRPr="00C164A8">
        <w:rPr>
          <w:rFonts w:ascii="Arial" w:hAnsi="Arial" w:cs="Arial"/>
          <w:noProof/>
          <w:sz w:val="24"/>
          <w:szCs w:val="24"/>
          <w:lang w:val="en-GB"/>
        </w:rPr>
        <w:t xml:space="preserve"> (Mondal, 2019)</w:t>
      </w:r>
      <w:r w:rsidRPr="00C164A8">
        <w:rPr>
          <w:rFonts w:ascii="Arial" w:hAnsi="Arial" w:cs="Arial"/>
          <w:sz w:val="24"/>
          <w:szCs w:val="24"/>
          <w:lang w:val="en-GB"/>
        </w:rPr>
        <w:t xml:space="preserve">. This presents an opportunity for HCL as it will be difficult for organisations to implement Future of Work strategies without companies like HCL. Organisations will need to work with online communities that are multi-sourced, work across ecosystems, work with artificial intelligence, machines, and augmented humans in their </w:t>
      </w:r>
      <w:r w:rsidR="004E52C7" w:rsidRPr="00C164A8">
        <w:rPr>
          <w:rFonts w:ascii="Arial" w:hAnsi="Arial" w:cs="Arial"/>
          <w:sz w:val="24"/>
          <w:szCs w:val="24"/>
          <w:lang w:val="en-GB"/>
        </w:rPr>
        <w:t>everyday</w:t>
      </w:r>
      <w:r w:rsidRPr="00C164A8">
        <w:rPr>
          <w:rFonts w:ascii="Arial" w:hAnsi="Arial" w:cs="Arial"/>
          <w:sz w:val="24"/>
          <w:szCs w:val="24"/>
          <w:lang w:val="en-GB"/>
        </w:rPr>
        <w:t xml:space="preserve"> work.</w:t>
      </w:r>
    </w:p>
    <w:p w14:paraId="086035D2" w14:textId="0A11A55A" w:rsidR="004E52C7" w:rsidRPr="00C164A8" w:rsidRDefault="00B52340" w:rsidP="00C164A8">
      <w:pPr>
        <w:pStyle w:val="Heading2"/>
        <w:spacing w:line="480" w:lineRule="auto"/>
        <w:jc w:val="both"/>
        <w:rPr>
          <w:rFonts w:ascii="Arial" w:hAnsi="Arial" w:cs="Arial"/>
          <w:color w:val="auto"/>
          <w:sz w:val="24"/>
          <w:szCs w:val="24"/>
          <w:lang w:val="en-GB"/>
        </w:rPr>
      </w:pPr>
      <w:bookmarkStart w:id="9" w:name="_Toc27303088"/>
      <w:r>
        <w:rPr>
          <w:rFonts w:ascii="Arial" w:hAnsi="Arial" w:cs="Arial"/>
          <w:color w:val="auto"/>
          <w:sz w:val="24"/>
          <w:szCs w:val="24"/>
          <w:lang w:val="en-GB"/>
        </w:rPr>
        <w:t>4</w:t>
      </w:r>
      <w:r w:rsidR="001639E5" w:rsidRPr="00C164A8">
        <w:rPr>
          <w:rFonts w:ascii="Arial" w:hAnsi="Arial" w:cs="Arial"/>
          <w:color w:val="auto"/>
          <w:sz w:val="24"/>
          <w:szCs w:val="24"/>
          <w:lang w:val="en-GB"/>
        </w:rPr>
        <w:t xml:space="preserve">.4 </w:t>
      </w:r>
      <w:r w:rsidR="00585683" w:rsidRPr="00C164A8">
        <w:rPr>
          <w:rFonts w:ascii="Arial" w:hAnsi="Arial" w:cs="Arial"/>
          <w:color w:val="auto"/>
          <w:sz w:val="24"/>
          <w:szCs w:val="24"/>
          <w:lang w:val="en-GB"/>
        </w:rPr>
        <w:t>Threats</w:t>
      </w:r>
      <w:bookmarkEnd w:id="9"/>
    </w:p>
    <w:p w14:paraId="79F92D0A" w14:textId="0FD3E745" w:rsidR="00585683" w:rsidRPr="00C164A8" w:rsidRDefault="007B0536"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One of the threats that HCL Technologies faces is negative effects of </w:t>
      </w:r>
      <w:r w:rsidR="00670BA0" w:rsidRPr="00C164A8">
        <w:rPr>
          <w:rFonts w:ascii="Arial" w:hAnsi="Arial" w:cs="Arial"/>
          <w:sz w:val="24"/>
          <w:szCs w:val="24"/>
          <w:lang w:val="en-GB"/>
        </w:rPr>
        <w:t>movements in foreign exchange.</w:t>
      </w:r>
      <w:r w:rsidR="00E85BBD" w:rsidRPr="00C164A8">
        <w:rPr>
          <w:rFonts w:ascii="Arial" w:hAnsi="Arial" w:cs="Arial"/>
          <w:sz w:val="24"/>
          <w:szCs w:val="24"/>
          <w:lang w:val="en-GB"/>
        </w:rPr>
        <w:t xml:space="preserve"> </w:t>
      </w:r>
      <w:r w:rsidR="00317359" w:rsidRPr="00C164A8">
        <w:rPr>
          <w:rFonts w:ascii="Arial" w:hAnsi="Arial" w:cs="Arial"/>
          <w:sz w:val="24"/>
          <w:szCs w:val="24"/>
          <w:lang w:val="en-GB"/>
        </w:rPr>
        <w:t>India is a great case for studying the effects of fluctuations in exchange rate. This is because India is an emerging economy and has a free-floating exchange rate market and not fixed like China’s exchange rate market. Movements in foreign exchange can affect the performance of a firm through different ways. For instance, the cost of inputs that are imported relative to other production factors, export prices relative to global competitors, or the cost of external borrowing</w:t>
      </w:r>
      <w:r w:rsidR="00C23A63" w:rsidRPr="00C164A8">
        <w:rPr>
          <w:rFonts w:ascii="Arial" w:hAnsi="Arial" w:cs="Arial"/>
          <w:noProof/>
          <w:sz w:val="24"/>
          <w:szCs w:val="24"/>
          <w:lang w:val="en-GB"/>
        </w:rPr>
        <w:t xml:space="preserve"> (Nagahisarchoghaei, et al., 2018)</w:t>
      </w:r>
      <w:r w:rsidR="00317359" w:rsidRPr="00C164A8">
        <w:rPr>
          <w:rFonts w:ascii="Arial" w:hAnsi="Arial" w:cs="Arial"/>
          <w:sz w:val="24"/>
          <w:szCs w:val="24"/>
          <w:lang w:val="en-GB"/>
        </w:rPr>
        <w:t>.</w:t>
      </w:r>
      <w:r w:rsidR="00BD2CCF" w:rsidRPr="00C164A8">
        <w:rPr>
          <w:rFonts w:ascii="Arial" w:hAnsi="Arial" w:cs="Arial"/>
          <w:sz w:val="24"/>
          <w:szCs w:val="24"/>
          <w:lang w:val="en-GB"/>
        </w:rPr>
        <w:t xml:space="preserve"> Foreign exchange fluctuations can have adverse effects on the profitability of companies like HCL Technologies that operate in the global market. Changes in </w:t>
      </w:r>
      <w:r w:rsidR="000B492E" w:rsidRPr="00C164A8">
        <w:rPr>
          <w:rFonts w:ascii="Arial" w:hAnsi="Arial" w:cs="Arial"/>
          <w:sz w:val="24"/>
          <w:szCs w:val="24"/>
          <w:lang w:val="en-GB"/>
        </w:rPr>
        <w:t>prices as a result of movements in the foreign exchange rates can change the terms of the competition with foreign companies for import competitors and domestic exporters</w:t>
      </w:r>
      <w:r w:rsidR="00F26E21" w:rsidRPr="00C164A8">
        <w:rPr>
          <w:rFonts w:ascii="Arial" w:hAnsi="Arial" w:cs="Arial"/>
          <w:noProof/>
          <w:sz w:val="24"/>
          <w:szCs w:val="24"/>
          <w:lang w:val="en-GB"/>
        </w:rPr>
        <w:t xml:space="preserve"> (Nagahisarchoghaei, et al., 2018)</w:t>
      </w:r>
      <w:r w:rsidR="000B492E" w:rsidRPr="00C164A8">
        <w:rPr>
          <w:rFonts w:ascii="Arial" w:hAnsi="Arial" w:cs="Arial"/>
          <w:sz w:val="24"/>
          <w:szCs w:val="24"/>
          <w:lang w:val="en-GB"/>
        </w:rPr>
        <w:t xml:space="preserve">. Further, movements in foreign exchange can change prices of inputs for industries that use </w:t>
      </w:r>
      <w:r w:rsidR="009A1D24" w:rsidRPr="00C164A8">
        <w:rPr>
          <w:rFonts w:ascii="Arial" w:hAnsi="Arial" w:cs="Arial"/>
          <w:sz w:val="24"/>
          <w:szCs w:val="24"/>
          <w:lang w:val="en-GB"/>
        </w:rPr>
        <w:t>inputs that are internationally priced, or companies that import for resale</w:t>
      </w:r>
      <w:r w:rsidR="00F26E21" w:rsidRPr="00C164A8">
        <w:rPr>
          <w:rFonts w:ascii="Arial" w:hAnsi="Arial" w:cs="Arial"/>
          <w:noProof/>
          <w:sz w:val="24"/>
          <w:szCs w:val="24"/>
          <w:lang w:val="en-GB"/>
        </w:rPr>
        <w:t xml:space="preserve"> (Nagahisarchoghaei, et al., 2018)</w:t>
      </w:r>
      <w:r w:rsidR="009A1D24" w:rsidRPr="00C164A8">
        <w:rPr>
          <w:rFonts w:ascii="Arial" w:hAnsi="Arial" w:cs="Arial"/>
          <w:sz w:val="24"/>
          <w:szCs w:val="24"/>
          <w:lang w:val="en-GB"/>
        </w:rPr>
        <w:t xml:space="preserve">. </w:t>
      </w:r>
      <w:r w:rsidR="00AC0B55" w:rsidRPr="00C164A8">
        <w:rPr>
          <w:rFonts w:ascii="Arial" w:hAnsi="Arial" w:cs="Arial"/>
          <w:sz w:val="24"/>
          <w:szCs w:val="24"/>
          <w:lang w:val="en-GB"/>
        </w:rPr>
        <w:t>Also</w:t>
      </w:r>
      <w:r w:rsidR="009A1D24" w:rsidRPr="00C164A8">
        <w:rPr>
          <w:rFonts w:ascii="Arial" w:hAnsi="Arial" w:cs="Arial"/>
          <w:sz w:val="24"/>
          <w:szCs w:val="24"/>
          <w:lang w:val="en-GB"/>
        </w:rPr>
        <w:t>, movements in foreign exchange can change the value of assets that are denominated in foreign currencies.</w:t>
      </w:r>
    </w:p>
    <w:p w14:paraId="5D02E230" w14:textId="2EA4FA54" w:rsidR="00AC0B55" w:rsidRPr="00C164A8" w:rsidRDefault="00AC0B55" w:rsidP="00C164A8">
      <w:pPr>
        <w:spacing w:line="480" w:lineRule="auto"/>
        <w:jc w:val="both"/>
        <w:rPr>
          <w:rFonts w:ascii="Arial" w:hAnsi="Arial" w:cs="Arial"/>
          <w:sz w:val="24"/>
          <w:szCs w:val="24"/>
          <w:lang w:val="en-GB"/>
        </w:rPr>
      </w:pPr>
      <w:r w:rsidRPr="00C164A8">
        <w:rPr>
          <w:rFonts w:ascii="Arial" w:hAnsi="Arial" w:cs="Arial"/>
          <w:sz w:val="24"/>
          <w:szCs w:val="24"/>
          <w:lang w:val="en-GB"/>
        </w:rPr>
        <w:lastRenderedPageBreak/>
        <w:t>Similarly, a depreciation can raise the domestic currency price of the inputs, increasing costs and decreasing a firm’s profitability</w:t>
      </w:r>
      <w:r w:rsidR="00C23A63" w:rsidRPr="00C164A8">
        <w:rPr>
          <w:rFonts w:ascii="Arial" w:hAnsi="Arial" w:cs="Arial"/>
          <w:noProof/>
          <w:sz w:val="24"/>
          <w:szCs w:val="24"/>
          <w:lang w:val="en-GB"/>
        </w:rPr>
        <w:t xml:space="preserve"> (Nagahisarchoghaei, et al., 2018)</w:t>
      </w:r>
      <w:r w:rsidRPr="00C164A8">
        <w:rPr>
          <w:rFonts w:ascii="Arial" w:hAnsi="Arial" w:cs="Arial"/>
          <w:sz w:val="24"/>
          <w:szCs w:val="24"/>
          <w:lang w:val="en-GB"/>
        </w:rPr>
        <w:t>. Finally, exchange movements can directly affect the value of assets that are denominated in foreign currencies through the translation of values from one currency to another</w:t>
      </w:r>
      <w:r w:rsidR="00F26E21" w:rsidRPr="00C164A8">
        <w:rPr>
          <w:rFonts w:ascii="Arial" w:hAnsi="Arial" w:cs="Arial"/>
          <w:noProof/>
          <w:sz w:val="24"/>
          <w:szCs w:val="24"/>
          <w:lang w:val="en-GB"/>
        </w:rPr>
        <w:t xml:space="preserve"> (Nagahisarchoghaei, et al., 2018)</w:t>
      </w:r>
      <w:r w:rsidRPr="00C164A8">
        <w:rPr>
          <w:rFonts w:ascii="Arial" w:hAnsi="Arial" w:cs="Arial"/>
          <w:sz w:val="24"/>
          <w:szCs w:val="24"/>
          <w:lang w:val="en-GB"/>
        </w:rPr>
        <w:t>. For instance, a company with foreign investments such as HCL Technologies that has future and current cash flows that are denominated in foreign currency and the value of the home currency depend on the exchange rate</w:t>
      </w:r>
      <w:r w:rsidR="003945A1" w:rsidRPr="00C164A8">
        <w:rPr>
          <w:rFonts w:ascii="Arial" w:hAnsi="Arial" w:cs="Arial"/>
          <w:noProof/>
          <w:sz w:val="24"/>
          <w:szCs w:val="24"/>
          <w:lang w:val="en-GB"/>
        </w:rPr>
        <w:t xml:space="preserve"> (Nagahisarchoghaei, et al., 2018)</w:t>
      </w:r>
      <w:r w:rsidRPr="00C164A8">
        <w:rPr>
          <w:rFonts w:ascii="Arial" w:hAnsi="Arial" w:cs="Arial"/>
          <w:sz w:val="24"/>
          <w:szCs w:val="24"/>
          <w:lang w:val="en-GB"/>
        </w:rPr>
        <w:t xml:space="preserve">. A depreciation of the domestic currency increases industries’ value with net </w:t>
      </w:r>
      <w:r w:rsidR="00791720" w:rsidRPr="00C164A8">
        <w:rPr>
          <w:rFonts w:ascii="Arial" w:hAnsi="Arial" w:cs="Arial"/>
          <w:sz w:val="24"/>
          <w:szCs w:val="24"/>
          <w:lang w:val="en-GB"/>
        </w:rPr>
        <w:t>foreign</w:t>
      </w:r>
      <w:r w:rsidRPr="00C164A8">
        <w:rPr>
          <w:rFonts w:ascii="Arial" w:hAnsi="Arial" w:cs="Arial"/>
          <w:sz w:val="24"/>
          <w:szCs w:val="24"/>
          <w:lang w:val="en-GB"/>
        </w:rPr>
        <w:t xml:space="preserve"> denominate assets, while appreciation decrease the value of the industries.</w:t>
      </w:r>
    </w:p>
    <w:p w14:paraId="0DE9C9E4" w14:textId="77777777" w:rsidR="005734AE" w:rsidRPr="00C164A8" w:rsidRDefault="00C23A63" w:rsidP="00C164A8">
      <w:pPr>
        <w:spacing w:line="480" w:lineRule="auto"/>
        <w:jc w:val="both"/>
        <w:rPr>
          <w:rFonts w:ascii="Arial" w:hAnsi="Arial" w:cs="Arial"/>
          <w:sz w:val="24"/>
          <w:szCs w:val="24"/>
          <w:lang w:val="en-GB"/>
        </w:rPr>
      </w:pPr>
      <w:r w:rsidRPr="00C164A8">
        <w:rPr>
          <w:rFonts w:ascii="Arial" w:hAnsi="Arial" w:cs="Arial"/>
          <w:sz w:val="24"/>
          <w:szCs w:val="24"/>
          <w:lang w:val="en-GB"/>
        </w:rPr>
        <w:t>Emergence of technologies or practices that are potentially disruptive like cloud computing also presents a threat for HCL Technologies.</w:t>
      </w:r>
      <w:r w:rsidR="009808CF" w:rsidRPr="00C164A8">
        <w:rPr>
          <w:rFonts w:ascii="Arial" w:hAnsi="Arial" w:cs="Arial"/>
          <w:sz w:val="24"/>
          <w:szCs w:val="24"/>
          <w:lang w:val="en-GB"/>
        </w:rPr>
        <w:t xml:space="preserve"> </w:t>
      </w:r>
      <w:r w:rsidR="00E00DDF" w:rsidRPr="00C164A8">
        <w:rPr>
          <w:rFonts w:ascii="Arial" w:hAnsi="Arial" w:cs="Arial"/>
          <w:sz w:val="24"/>
          <w:szCs w:val="24"/>
          <w:lang w:val="en-GB"/>
        </w:rPr>
        <w:t xml:space="preserve">While these disruptive technologies may be </w:t>
      </w:r>
      <w:r w:rsidR="002526EB" w:rsidRPr="00C164A8">
        <w:rPr>
          <w:rFonts w:ascii="Arial" w:hAnsi="Arial" w:cs="Arial"/>
          <w:sz w:val="24"/>
          <w:szCs w:val="24"/>
          <w:lang w:val="en-GB"/>
        </w:rPr>
        <w:t xml:space="preserve">initially seen as propositions that add value, concerns around automation are apparent due to computing technology advancements. These disruptive technologies may pave way for transformational services, but they may render some services that organisations need redundant. Therefore, it is difficult to find the balance between technological innovations </w:t>
      </w:r>
      <w:r w:rsidR="00096DB9" w:rsidRPr="00C164A8">
        <w:rPr>
          <w:rFonts w:ascii="Arial" w:hAnsi="Arial" w:cs="Arial"/>
          <w:sz w:val="24"/>
          <w:szCs w:val="24"/>
          <w:lang w:val="en-GB"/>
        </w:rPr>
        <w:t xml:space="preserve">and services that are transformational as they continue to have both elements of disruption and opportunity. At a glance, outsourcing services that HCL Technologies provides may be in bad health. </w:t>
      </w:r>
    </w:p>
    <w:p w14:paraId="036578FC" w14:textId="3C5E6F8A" w:rsidR="00CB2396" w:rsidRPr="00C164A8" w:rsidRDefault="00096DB9"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The roles of service providers like start to change because of advancements in technology like robotic automation of processes are already beginning to provide companies with cost saving capabilities that outsourcing programmes may have. Businesses of all sizes are progressively incorporating machines that are automated, </w:t>
      </w:r>
      <w:r w:rsidRPr="00C164A8">
        <w:rPr>
          <w:rFonts w:ascii="Arial" w:hAnsi="Arial" w:cs="Arial"/>
          <w:sz w:val="24"/>
          <w:szCs w:val="24"/>
          <w:lang w:val="en-GB"/>
        </w:rPr>
        <w:lastRenderedPageBreak/>
        <w:t>virtual bots, and other technologies that are redefining digital operations processes.</w:t>
      </w:r>
      <w:r w:rsidR="00E1710B" w:rsidRPr="00C164A8">
        <w:rPr>
          <w:rFonts w:ascii="Arial" w:hAnsi="Arial" w:cs="Arial"/>
          <w:sz w:val="24"/>
          <w:szCs w:val="24"/>
          <w:lang w:val="en-GB"/>
        </w:rPr>
        <w:t xml:space="preserve"> Specifically, the days when service providers were just cost savers and problem solvers might come to an end. Disruptive technologies and practices will enable organisations to do many repetitive </w:t>
      </w:r>
      <w:r w:rsidR="00956209" w:rsidRPr="00C164A8">
        <w:rPr>
          <w:rFonts w:ascii="Arial" w:hAnsi="Arial" w:cs="Arial"/>
          <w:sz w:val="24"/>
          <w:szCs w:val="24"/>
          <w:lang w:val="en-GB"/>
        </w:rPr>
        <w:t>works</w:t>
      </w:r>
      <w:r w:rsidR="00E1710B" w:rsidRPr="00C164A8">
        <w:rPr>
          <w:rFonts w:ascii="Arial" w:hAnsi="Arial" w:cs="Arial"/>
          <w:sz w:val="24"/>
          <w:szCs w:val="24"/>
          <w:lang w:val="en-GB"/>
        </w:rPr>
        <w:t xml:space="preserve"> in-house. This implies that they will withdraw some of their functions. </w:t>
      </w:r>
      <w:r w:rsidR="006219B5" w:rsidRPr="00C164A8">
        <w:rPr>
          <w:rFonts w:ascii="Arial" w:hAnsi="Arial" w:cs="Arial"/>
          <w:sz w:val="24"/>
          <w:szCs w:val="24"/>
          <w:lang w:val="en-GB"/>
        </w:rPr>
        <w:t>A company like HCL will need to redefine its value proposition.</w:t>
      </w:r>
    </w:p>
    <w:p w14:paraId="635F9024" w14:textId="6EDBC2A4" w:rsidR="00A12356" w:rsidRPr="00C164A8" w:rsidRDefault="00B52340" w:rsidP="00C164A8">
      <w:pPr>
        <w:pStyle w:val="Heading1"/>
        <w:spacing w:line="480" w:lineRule="auto"/>
        <w:jc w:val="both"/>
        <w:rPr>
          <w:rFonts w:ascii="Arial" w:hAnsi="Arial" w:cs="Arial"/>
          <w:color w:val="auto"/>
          <w:sz w:val="24"/>
          <w:szCs w:val="24"/>
          <w:lang w:val="en-GB"/>
        </w:rPr>
      </w:pPr>
      <w:bookmarkStart w:id="10" w:name="_Toc27303089"/>
      <w:r>
        <w:rPr>
          <w:rFonts w:ascii="Arial" w:hAnsi="Arial" w:cs="Arial"/>
          <w:color w:val="auto"/>
          <w:sz w:val="24"/>
          <w:szCs w:val="24"/>
          <w:lang w:val="en-GB"/>
        </w:rPr>
        <w:t>5</w:t>
      </w:r>
      <w:r w:rsidR="001639E5" w:rsidRPr="00C164A8">
        <w:rPr>
          <w:rFonts w:ascii="Arial" w:hAnsi="Arial" w:cs="Arial"/>
          <w:color w:val="auto"/>
          <w:sz w:val="24"/>
          <w:szCs w:val="24"/>
          <w:lang w:val="en-GB"/>
        </w:rPr>
        <w:t xml:space="preserve">.0 </w:t>
      </w:r>
      <w:r w:rsidR="00844442" w:rsidRPr="00C164A8">
        <w:rPr>
          <w:rFonts w:ascii="Arial" w:hAnsi="Arial" w:cs="Arial"/>
          <w:b/>
          <w:bCs/>
          <w:color w:val="auto"/>
          <w:sz w:val="24"/>
          <w:szCs w:val="24"/>
          <w:lang w:val="en-GB"/>
        </w:rPr>
        <w:t>Corporate Level Strategic Directions That Have Been Taken by HCL Technologies To Date in Order to Develop and Sustain Its Competitive Position</w:t>
      </w:r>
      <w:bookmarkEnd w:id="10"/>
    </w:p>
    <w:p w14:paraId="4EFDDFCD" w14:textId="4A0598CD" w:rsidR="00882BE4" w:rsidRPr="00C164A8" w:rsidRDefault="00882BE4" w:rsidP="00C164A8">
      <w:pPr>
        <w:spacing w:line="480" w:lineRule="auto"/>
        <w:jc w:val="both"/>
        <w:rPr>
          <w:rFonts w:ascii="Arial" w:hAnsi="Arial" w:cs="Arial"/>
          <w:sz w:val="24"/>
          <w:szCs w:val="24"/>
          <w:lang w:val="en-GB"/>
        </w:rPr>
      </w:pPr>
      <w:r w:rsidRPr="00C164A8">
        <w:rPr>
          <w:rFonts w:ascii="Arial" w:hAnsi="Arial" w:cs="Arial"/>
          <w:sz w:val="24"/>
          <w:szCs w:val="24"/>
          <w:lang w:val="en-GB"/>
        </w:rPr>
        <w:t>Organisations in the 21</w:t>
      </w:r>
      <w:r w:rsidRPr="00C164A8">
        <w:rPr>
          <w:rFonts w:ascii="Arial" w:hAnsi="Arial" w:cs="Arial"/>
          <w:sz w:val="24"/>
          <w:szCs w:val="24"/>
          <w:vertAlign w:val="superscript"/>
          <w:lang w:val="en-GB"/>
        </w:rPr>
        <w:t>st</w:t>
      </w:r>
      <w:r w:rsidRPr="00C164A8">
        <w:rPr>
          <w:rFonts w:ascii="Arial" w:hAnsi="Arial" w:cs="Arial"/>
          <w:sz w:val="24"/>
          <w:szCs w:val="24"/>
          <w:lang w:val="en-GB"/>
        </w:rPr>
        <w:t xml:space="preserve"> century are facing dynamic and exciting challenges. Companies that operate in the global market need strategic thinking and only evolving their corporate strategies can they develop and sustain their competitive positions. A sustained competitive position occurs when an organisation implements a value that creates strategy of which other firms cannot duplicate the benefits or find it too expensive to implement. Corporate strategy includes actions, decisions, and commitments that an organisation requires to achieve its strategic and competitive position and earn returns that are above average.</w:t>
      </w:r>
    </w:p>
    <w:p w14:paraId="06149C3D" w14:textId="77777777" w:rsidR="005734AE" w:rsidRPr="00C164A8" w:rsidRDefault="001B08F7"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HCL Technologies has taken many corporate level strategic directions over the years to develop and sustain its competitive positions. One of the notable corporate level strategic directions that HCL Technologies has taken is the employee first and customer second policy. Many services and products today have become commodities and firms usually differentiate themselves not by the services they offer but by how they deliver their services and products. </w:t>
      </w:r>
      <w:r w:rsidR="00D93FD8" w:rsidRPr="00C164A8">
        <w:rPr>
          <w:rFonts w:ascii="Arial" w:hAnsi="Arial" w:cs="Arial"/>
          <w:sz w:val="24"/>
          <w:szCs w:val="24"/>
          <w:lang w:val="en-GB"/>
        </w:rPr>
        <w:t xml:space="preserve">Despite of this fundamental shift in the market, many organisations have not changed how they operate. Most organisations are managed and structures by management ideas that may be considered outdated.  However, HCL Technologies </w:t>
      </w:r>
      <w:r w:rsidR="00D93FD8" w:rsidRPr="00C164A8">
        <w:rPr>
          <w:rFonts w:ascii="Arial" w:hAnsi="Arial" w:cs="Arial"/>
          <w:sz w:val="24"/>
          <w:szCs w:val="24"/>
          <w:lang w:val="en-GB"/>
        </w:rPr>
        <w:lastRenderedPageBreak/>
        <w:t>realized the change in how markets operate in the 21</w:t>
      </w:r>
      <w:r w:rsidR="00D93FD8" w:rsidRPr="00C164A8">
        <w:rPr>
          <w:rFonts w:ascii="Arial" w:hAnsi="Arial" w:cs="Arial"/>
          <w:sz w:val="24"/>
          <w:szCs w:val="24"/>
          <w:vertAlign w:val="superscript"/>
          <w:lang w:val="en-GB"/>
        </w:rPr>
        <w:t>st</w:t>
      </w:r>
      <w:r w:rsidR="00D93FD8" w:rsidRPr="00C164A8">
        <w:rPr>
          <w:rFonts w:ascii="Arial" w:hAnsi="Arial" w:cs="Arial"/>
          <w:sz w:val="24"/>
          <w:szCs w:val="24"/>
          <w:lang w:val="en-GB"/>
        </w:rPr>
        <w:t xml:space="preserve"> century and came up with the employee first and customer second policy in 2005. </w:t>
      </w:r>
    </w:p>
    <w:p w14:paraId="53C3D0C1" w14:textId="6F2C004E" w:rsidR="001B08F7" w:rsidRPr="00C164A8" w:rsidRDefault="00D93FD8"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This is an alternative way of thinking that includes radical and unconventional management practices. In this strategy, management is accountable to employees, and employees are accountable for management. Employees first and customer second explores HCL Technologies’ journey of transformation as the organisation recognised that there was need for change. This policy led to a culture of trust through transparency, turned the organisational pyramid upside down, and shifted the change responsibility from Chief Executive Officer’s office to the employees using catalysts that are small that produced massive results. By putting employees first and customers second, the company was able to </w:t>
      </w:r>
      <w:r w:rsidR="00182EF5" w:rsidRPr="00C164A8">
        <w:rPr>
          <w:rFonts w:ascii="Arial" w:hAnsi="Arial" w:cs="Arial"/>
          <w:sz w:val="24"/>
          <w:szCs w:val="24"/>
          <w:lang w:val="en-GB"/>
        </w:rPr>
        <w:t>make active the zone of value or the zone where frontline employees would interact with customers and create real value for customers. This awakened the imagination of both customers and employees and set HCL Technologies on a journey of transformation that has made it one of the fasted growing and profitable global companies in engineering and Information technology sector.</w:t>
      </w:r>
    </w:p>
    <w:p w14:paraId="20B0776A" w14:textId="35787FF4" w:rsidR="001F0291" w:rsidRPr="00C164A8" w:rsidRDefault="001F0291" w:rsidP="00C164A8">
      <w:pPr>
        <w:spacing w:line="480" w:lineRule="auto"/>
        <w:jc w:val="both"/>
        <w:rPr>
          <w:rFonts w:ascii="Arial" w:hAnsi="Arial" w:cs="Arial"/>
          <w:sz w:val="24"/>
          <w:szCs w:val="24"/>
          <w:lang w:val="en-GB"/>
        </w:rPr>
      </w:pPr>
      <w:r w:rsidRPr="00C164A8">
        <w:rPr>
          <w:rFonts w:ascii="Arial" w:hAnsi="Arial" w:cs="Arial"/>
          <w:sz w:val="24"/>
          <w:szCs w:val="24"/>
          <w:lang w:val="en-GB"/>
        </w:rPr>
        <w:t>Another major strategic direction that HCL Technologies took was its decision to start making PCs, phones, and tablets</w:t>
      </w:r>
      <w:r w:rsidR="008359B1" w:rsidRPr="00C164A8">
        <w:rPr>
          <w:rFonts w:ascii="Arial" w:hAnsi="Arial" w:cs="Arial"/>
          <w:sz w:val="24"/>
          <w:szCs w:val="24"/>
          <w:lang w:val="en-GB"/>
        </w:rPr>
        <w:t xml:space="preserve"> to expand its reach</w:t>
      </w:r>
      <w:r w:rsidR="00335110" w:rsidRPr="00C164A8">
        <w:rPr>
          <w:rFonts w:ascii="Arial" w:hAnsi="Arial" w:cs="Arial"/>
          <w:noProof/>
          <w:sz w:val="24"/>
          <w:szCs w:val="24"/>
          <w:lang w:val="en-GB"/>
        </w:rPr>
        <w:t xml:space="preserve"> (Mukherjee &amp; Sundararajan, 2012)</w:t>
      </w:r>
      <w:r w:rsidR="008359B1" w:rsidRPr="00C164A8">
        <w:rPr>
          <w:rFonts w:ascii="Arial" w:hAnsi="Arial" w:cs="Arial"/>
          <w:sz w:val="24"/>
          <w:szCs w:val="24"/>
          <w:lang w:val="en-GB"/>
        </w:rPr>
        <w:t xml:space="preserve">. </w:t>
      </w:r>
      <w:r w:rsidR="00335110" w:rsidRPr="00C164A8">
        <w:rPr>
          <w:rFonts w:ascii="Arial" w:hAnsi="Arial" w:cs="Arial"/>
          <w:sz w:val="24"/>
          <w:szCs w:val="24"/>
          <w:lang w:val="en-GB"/>
        </w:rPr>
        <w:t>The laptop market had been posting impressive growth in India and was the fastest growing category in the computer industry. Like many other sectors, the laptop market had undergone interesting changes in innovation and technology, and customer purchasing power and needs. Between 2008 and 2009, households accounted for over 50 percent of the market, and business customers accounted for about 47 percent</w:t>
      </w:r>
      <w:r w:rsidR="0054059D" w:rsidRPr="00C164A8">
        <w:rPr>
          <w:rFonts w:ascii="Arial" w:hAnsi="Arial" w:cs="Arial"/>
          <w:noProof/>
          <w:sz w:val="24"/>
          <w:szCs w:val="24"/>
          <w:lang w:val="en-GB"/>
        </w:rPr>
        <w:t xml:space="preserve"> (Mukherjee &amp; Sundararajan, 2012)</w:t>
      </w:r>
      <w:r w:rsidR="00335110" w:rsidRPr="00C164A8">
        <w:rPr>
          <w:rFonts w:ascii="Arial" w:hAnsi="Arial" w:cs="Arial"/>
          <w:sz w:val="24"/>
          <w:szCs w:val="24"/>
          <w:lang w:val="en-GB"/>
        </w:rPr>
        <w:t xml:space="preserve">. Laptop sales grew by a massive 173 percent between </w:t>
      </w:r>
      <w:r w:rsidR="00335110" w:rsidRPr="00C164A8">
        <w:rPr>
          <w:rFonts w:ascii="Arial" w:hAnsi="Arial" w:cs="Arial"/>
          <w:sz w:val="24"/>
          <w:szCs w:val="24"/>
          <w:lang w:val="en-GB"/>
        </w:rPr>
        <w:lastRenderedPageBreak/>
        <w:t>2009 and 2010 in the top cities in India</w:t>
      </w:r>
      <w:r w:rsidR="0054059D" w:rsidRPr="00C164A8">
        <w:rPr>
          <w:rFonts w:ascii="Arial" w:hAnsi="Arial" w:cs="Arial"/>
          <w:noProof/>
          <w:sz w:val="24"/>
          <w:szCs w:val="24"/>
          <w:lang w:val="en-GB"/>
        </w:rPr>
        <w:t xml:space="preserve"> (Mukherjee &amp; Sundararajan, 2012)</w:t>
      </w:r>
      <w:r w:rsidR="00335110" w:rsidRPr="00C164A8">
        <w:rPr>
          <w:rFonts w:ascii="Arial" w:hAnsi="Arial" w:cs="Arial"/>
          <w:sz w:val="24"/>
          <w:szCs w:val="24"/>
          <w:lang w:val="en-GB"/>
        </w:rPr>
        <w:t>. HCL took this strategic direction because it appeared that computing consumers were increasingly becoming mobile in their routine, progressively getting savvy technologically, proactively becoming brand-oriented, and were rapidly getting status conscious</w:t>
      </w:r>
      <w:r w:rsidR="00F26E21" w:rsidRPr="00C164A8">
        <w:rPr>
          <w:rFonts w:ascii="Arial" w:hAnsi="Arial" w:cs="Arial"/>
          <w:noProof/>
          <w:sz w:val="24"/>
          <w:szCs w:val="24"/>
          <w:lang w:val="en-GB"/>
        </w:rPr>
        <w:t xml:space="preserve"> (Mukherjee &amp; Sundararajan, 2012)</w:t>
      </w:r>
      <w:r w:rsidR="00335110" w:rsidRPr="00C164A8">
        <w:rPr>
          <w:rFonts w:ascii="Arial" w:hAnsi="Arial" w:cs="Arial"/>
          <w:sz w:val="24"/>
          <w:szCs w:val="24"/>
          <w:lang w:val="en-GB"/>
        </w:rPr>
        <w:t>.</w:t>
      </w:r>
    </w:p>
    <w:p w14:paraId="2A6958DC" w14:textId="0B8A4FD7" w:rsidR="00C164A8" w:rsidRDefault="0054059D"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However, years later, HCL Technologies stopped manufacturing PCs </w:t>
      </w:r>
      <w:r w:rsidR="00B70B90" w:rsidRPr="00C164A8">
        <w:rPr>
          <w:rFonts w:ascii="Arial" w:hAnsi="Arial" w:cs="Arial"/>
          <w:sz w:val="24"/>
          <w:szCs w:val="24"/>
          <w:lang w:val="en-GB"/>
        </w:rPr>
        <w:t xml:space="preserve">in 2013 </w:t>
      </w:r>
      <w:r w:rsidRPr="00C164A8">
        <w:rPr>
          <w:rFonts w:ascii="Arial" w:hAnsi="Arial" w:cs="Arial"/>
          <w:sz w:val="24"/>
          <w:szCs w:val="24"/>
          <w:lang w:val="en-GB"/>
        </w:rPr>
        <w:t>in another corporate level strategic direction</w:t>
      </w:r>
      <w:r w:rsidR="00E81A7E" w:rsidRPr="00C164A8">
        <w:rPr>
          <w:rFonts w:ascii="Arial" w:hAnsi="Arial" w:cs="Arial"/>
          <w:noProof/>
          <w:sz w:val="24"/>
          <w:szCs w:val="24"/>
          <w:lang w:val="en-GB"/>
        </w:rPr>
        <w:t xml:space="preserve"> (Singh &amp; Thomas, 2018)</w:t>
      </w:r>
      <w:r w:rsidRPr="00C164A8">
        <w:rPr>
          <w:rFonts w:ascii="Arial" w:hAnsi="Arial" w:cs="Arial"/>
          <w:sz w:val="24"/>
          <w:szCs w:val="24"/>
          <w:lang w:val="en-GB"/>
        </w:rPr>
        <w:t xml:space="preserve">. </w:t>
      </w:r>
      <w:r w:rsidR="00B70B90" w:rsidRPr="00C164A8">
        <w:rPr>
          <w:rFonts w:ascii="Arial" w:hAnsi="Arial" w:cs="Arial"/>
          <w:sz w:val="24"/>
          <w:szCs w:val="24"/>
          <w:lang w:val="en-GB"/>
        </w:rPr>
        <w:t>The company decided to exit the business of PC manufacturing and focus on information technology services and hardware distribution</w:t>
      </w:r>
      <w:r w:rsidR="00F26E21" w:rsidRPr="00C164A8">
        <w:rPr>
          <w:rFonts w:ascii="Arial" w:hAnsi="Arial" w:cs="Arial"/>
          <w:noProof/>
          <w:sz w:val="24"/>
          <w:szCs w:val="24"/>
          <w:lang w:val="en-GB"/>
        </w:rPr>
        <w:t xml:space="preserve"> (Singh &amp; Thomas, 2018)</w:t>
      </w:r>
      <w:r w:rsidR="00B70B90" w:rsidRPr="00C164A8">
        <w:rPr>
          <w:rFonts w:ascii="Arial" w:hAnsi="Arial" w:cs="Arial"/>
          <w:sz w:val="24"/>
          <w:szCs w:val="24"/>
          <w:lang w:val="en-GB"/>
        </w:rPr>
        <w:t>. HCL separated its businesses into three different subsidiaries to unlock value in businesses that were profitable and isolate the one that were making losses</w:t>
      </w:r>
      <w:r w:rsidR="00C47984" w:rsidRPr="00C164A8">
        <w:rPr>
          <w:rFonts w:ascii="Arial" w:hAnsi="Arial" w:cs="Arial"/>
          <w:sz w:val="24"/>
          <w:szCs w:val="24"/>
          <w:lang w:val="en-GB"/>
        </w:rPr>
        <w:t xml:space="preserve"> in a turnaround strategy. The company’s hardware manufacturing business had struggles and there was no competitive or cost advantage in manufacturing hardware in India. The company decided to focus on distribution of PCs</w:t>
      </w:r>
      <w:r w:rsidR="00F26E21" w:rsidRPr="00C164A8">
        <w:rPr>
          <w:rFonts w:ascii="Arial" w:hAnsi="Arial" w:cs="Arial"/>
          <w:noProof/>
          <w:sz w:val="24"/>
          <w:szCs w:val="24"/>
          <w:lang w:val="en-GB"/>
        </w:rPr>
        <w:t xml:space="preserve"> (Singh &amp; Thomas, 2018)</w:t>
      </w:r>
      <w:r w:rsidR="00C47984" w:rsidRPr="00C164A8">
        <w:rPr>
          <w:rFonts w:ascii="Arial" w:hAnsi="Arial" w:cs="Arial"/>
          <w:sz w:val="24"/>
          <w:szCs w:val="24"/>
          <w:lang w:val="en-GB"/>
        </w:rPr>
        <w:t>.</w:t>
      </w:r>
    </w:p>
    <w:p w14:paraId="7A633CB7" w14:textId="25B84CDC" w:rsidR="00E81A7E" w:rsidRPr="00C164A8" w:rsidRDefault="00E81A7E" w:rsidP="00C164A8">
      <w:pPr>
        <w:spacing w:line="480" w:lineRule="auto"/>
        <w:jc w:val="both"/>
        <w:rPr>
          <w:rFonts w:ascii="Arial" w:hAnsi="Arial" w:cs="Arial"/>
          <w:sz w:val="24"/>
          <w:szCs w:val="24"/>
          <w:lang w:val="en-GB"/>
        </w:rPr>
      </w:pPr>
      <w:r w:rsidRPr="00C164A8">
        <w:rPr>
          <w:rFonts w:ascii="Arial" w:hAnsi="Arial" w:cs="Arial"/>
          <w:sz w:val="24"/>
          <w:szCs w:val="24"/>
          <w:lang w:val="en-GB"/>
        </w:rPr>
        <w:t>The separation of HCL Technologies was another strategic direction that the company took</w:t>
      </w:r>
      <w:r w:rsidR="005B57CE" w:rsidRPr="00C164A8">
        <w:rPr>
          <w:rFonts w:ascii="Arial" w:hAnsi="Arial" w:cs="Arial"/>
          <w:sz w:val="24"/>
          <w:szCs w:val="24"/>
          <w:lang w:val="en-GB"/>
        </w:rPr>
        <w:t xml:space="preserve"> in 2013</w:t>
      </w:r>
      <w:r w:rsidR="005B57CE" w:rsidRPr="00C164A8">
        <w:rPr>
          <w:rFonts w:ascii="Arial" w:hAnsi="Arial" w:cs="Arial"/>
          <w:noProof/>
          <w:sz w:val="24"/>
          <w:szCs w:val="24"/>
          <w:lang w:val="en-GB"/>
        </w:rPr>
        <w:t xml:space="preserve"> (The Economic Times, 2013)</w:t>
      </w:r>
      <w:r w:rsidR="005B57CE" w:rsidRPr="00C164A8">
        <w:rPr>
          <w:rFonts w:ascii="Arial" w:hAnsi="Arial" w:cs="Arial"/>
          <w:sz w:val="24"/>
          <w:szCs w:val="24"/>
          <w:lang w:val="en-GB"/>
        </w:rPr>
        <w:t>. The company separated its learning, services, and hardware businesses into three separate units to create a lean organisational structure and improve efficiency in operations. Hardware solutions business was transferred to HCL System Integration Limited, a wholly-owned subsidiary and the learning business was transferred to HCL Learning Limited. HCL’s services business was transferred to HCL Care Limited</w:t>
      </w:r>
      <w:r w:rsidR="006649E2" w:rsidRPr="00C164A8">
        <w:rPr>
          <w:rFonts w:ascii="Arial" w:hAnsi="Arial" w:cs="Arial"/>
          <w:noProof/>
          <w:sz w:val="24"/>
          <w:szCs w:val="24"/>
          <w:lang w:val="en-GB"/>
        </w:rPr>
        <w:t xml:space="preserve"> (The Economic Times, 2013)</w:t>
      </w:r>
      <w:r w:rsidR="005B57CE" w:rsidRPr="00C164A8">
        <w:rPr>
          <w:rFonts w:ascii="Arial" w:hAnsi="Arial" w:cs="Arial"/>
          <w:sz w:val="24"/>
          <w:szCs w:val="24"/>
          <w:lang w:val="en-GB"/>
        </w:rPr>
        <w:t>.</w:t>
      </w:r>
      <w:r w:rsidR="00682A8E" w:rsidRPr="00C164A8">
        <w:rPr>
          <w:rFonts w:ascii="Arial" w:hAnsi="Arial" w:cs="Arial"/>
          <w:sz w:val="24"/>
          <w:szCs w:val="24"/>
          <w:lang w:val="en-GB"/>
        </w:rPr>
        <w:t xml:space="preserve"> The implications of the restricting provided greater visibility on the financial and operational </w:t>
      </w:r>
      <w:r w:rsidR="009B7533" w:rsidRPr="00C164A8">
        <w:rPr>
          <w:rFonts w:ascii="Arial" w:hAnsi="Arial" w:cs="Arial"/>
          <w:sz w:val="24"/>
          <w:szCs w:val="24"/>
          <w:lang w:val="en-GB"/>
        </w:rPr>
        <w:t>performance</w:t>
      </w:r>
      <w:r w:rsidR="00682A8E" w:rsidRPr="00C164A8">
        <w:rPr>
          <w:rFonts w:ascii="Arial" w:hAnsi="Arial" w:cs="Arial"/>
          <w:sz w:val="24"/>
          <w:szCs w:val="24"/>
          <w:lang w:val="en-GB"/>
        </w:rPr>
        <w:t xml:space="preserve"> of each business and provided a higher degree of accountability and independence.</w:t>
      </w:r>
      <w:r w:rsidR="009B7533" w:rsidRPr="00C164A8">
        <w:rPr>
          <w:rFonts w:ascii="Arial" w:hAnsi="Arial" w:cs="Arial"/>
          <w:sz w:val="24"/>
          <w:szCs w:val="24"/>
          <w:lang w:val="en-GB"/>
        </w:rPr>
        <w:t xml:space="preserve"> It also helped </w:t>
      </w:r>
      <w:r w:rsidR="009B7533" w:rsidRPr="00C164A8">
        <w:rPr>
          <w:rFonts w:ascii="Arial" w:hAnsi="Arial" w:cs="Arial"/>
          <w:sz w:val="24"/>
          <w:szCs w:val="24"/>
          <w:lang w:val="en-GB"/>
        </w:rPr>
        <w:lastRenderedPageBreak/>
        <w:t>the company to effectively address different funding and talent needs of the different businesses</w:t>
      </w:r>
      <w:r w:rsidR="005A37DA" w:rsidRPr="00C164A8">
        <w:rPr>
          <w:rFonts w:ascii="Arial" w:hAnsi="Arial" w:cs="Arial"/>
          <w:noProof/>
          <w:sz w:val="24"/>
          <w:szCs w:val="24"/>
          <w:lang w:val="en-GB"/>
        </w:rPr>
        <w:t xml:space="preserve"> (The Economic Times, 2013)</w:t>
      </w:r>
      <w:r w:rsidR="009B7533" w:rsidRPr="00C164A8">
        <w:rPr>
          <w:rFonts w:ascii="Arial" w:hAnsi="Arial" w:cs="Arial"/>
          <w:sz w:val="24"/>
          <w:szCs w:val="24"/>
          <w:lang w:val="en-GB"/>
        </w:rPr>
        <w:t>.</w:t>
      </w:r>
      <w:r w:rsidR="003E78DB" w:rsidRPr="00C164A8">
        <w:rPr>
          <w:rFonts w:ascii="Arial" w:hAnsi="Arial" w:cs="Arial"/>
          <w:sz w:val="24"/>
          <w:szCs w:val="24"/>
          <w:lang w:val="en-GB"/>
        </w:rPr>
        <w:t xml:space="preserve"> HCL Infocom was also merged with HCL Infosystems in the same year.</w:t>
      </w:r>
    </w:p>
    <w:p w14:paraId="3CE9CE3B" w14:textId="78AC66E4" w:rsidR="00E54DAE" w:rsidRPr="00C164A8" w:rsidRDefault="00640416" w:rsidP="00C164A8">
      <w:pPr>
        <w:spacing w:line="480" w:lineRule="auto"/>
        <w:jc w:val="both"/>
        <w:rPr>
          <w:rFonts w:ascii="Arial" w:hAnsi="Arial" w:cs="Arial"/>
          <w:sz w:val="24"/>
          <w:szCs w:val="24"/>
          <w:lang w:val="en-GB"/>
        </w:rPr>
      </w:pPr>
      <w:r w:rsidRPr="00C164A8">
        <w:rPr>
          <w:rFonts w:ascii="Arial" w:hAnsi="Arial" w:cs="Arial"/>
          <w:sz w:val="24"/>
          <w:szCs w:val="24"/>
          <w:lang w:val="en-GB"/>
        </w:rPr>
        <w:t>Apart from organic growth, HCL Technologies has also been pursuing inorganic growth. For a few years now, the company has been pursuing what it refers to as Mode 1-2-3 strategy</w:t>
      </w:r>
      <w:r w:rsidR="00606C8C" w:rsidRPr="00C164A8">
        <w:rPr>
          <w:rFonts w:ascii="Arial" w:hAnsi="Arial" w:cs="Arial"/>
          <w:noProof/>
          <w:sz w:val="24"/>
          <w:szCs w:val="24"/>
          <w:lang w:val="en-GB"/>
        </w:rPr>
        <w:t xml:space="preserve"> (Vijayakumar, 2017)</w:t>
      </w:r>
      <w:r w:rsidRPr="00C164A8">
        <w:rPr>
          <w:rFonts w:ascii="Arial" w:hAnsi="Arial" w:cs="Arial"/>
          <w:sz w:val="24"/>
          <w:szCs w:val="24"/>
          <w:lang w:val="en-GB"/>
        </w:rPr>
        <w:t>. This strategy focuses on strengthening the core services of the organisation (Mode 1) and build platforms that are future ready through emerging technologies such as machine learning, cloud, and artificial intelligence (Mode 2)</w:t>
      </w:r>
      <w:r w:rsidR="00A533BF" w:rsidRPr="00C164A8">
        <w:rPr>
          <w:rFonts w:ascii="Arial" w:hAnsi="Arial" w:cs="Arial"/>
          <w:sz w:val="24"/>
          <w:szCs w:val="24"/>
          <w:lang w:val="en-GB"/>
        </w:rPr>
        <w:t xml:space="preserve">. The strategy also includes </w:t>
      </w:r>
      <w:r w:rsidR="00606C8C" w:rsidRPr="00C164A8">
        <w:rPr>
          <w:rFonts w:ascii="Arial" w:hAnsi="Arial" w:cs="Arial"/>
          <w:sz w:val="24"/>
          <w:szCs w:val="24"/>
          <w:lang w:val="en-GB"/>
        </w:rPr>
        <w:t>growth that is IP-led through partnerships with other technology companies like IBM (Mode 3). HCL Technologies has been heavily investing in acquiring firms that are aligned with its growth strategy for Mode 2 and Mode 3. This encompasses acquisition of seven IBM products for $1.8 billion</w:t>
      </w:r>
      <w:r w:rsidR="00F26E21" w:rsidRPr="00C164A8">
        <w:rPr>
          <w:rFonts w:ascii="Arial" w:hAnsi="Arial" w:cs="Arial"/>
          <w:noProof/>
          <w:sz w:val="24"/>
          <w:szCs w:val="24"/>
          <w:lang w:val="en-GB"/>
        </w:rPr>
        <w:t xml:space="preserve"> (Vijayakumar, 2017)</w:t>
      </w:r>
      <w:r w:rsidR="00606C8C" w:rsidRPr="00C164A8">
        <w:rPr>
          <w:rFonts w:ascii="Arial" w:hAnsi="Arial" w:cs="Arial"/>
          <w:sz w:val="24"/>
          <w:szCs w:val="24"/>
          <w:lang w:val="en-GB"/>
        </w:rPr>
        <w:t xml:space="preserve">. </w:t>
      </w:r>
      <w:r w:rsidR="004E14EF" w:rsidRPr="00C164A8">
        <w:rPr>
          <w:rFonts w:ascii="Arial" w:hAnsi="Arial" w:cs="Arial"/>
          <w:sz w:val="24"/>
          <w:szCs w:val="24"/>
          <w:lang w:val="en-GB"/>
        </w:rPr>
        <w:t xml:space="preserve">The company also acquired companies such as Strong-Bridge Envision, H &amp; D International group and </w:t>
      </w:r>
      <w:proofErr w:type="spellStart"/>
      <w:r w:rsidR="004E14EF" w:rsidRPr="00C164A8">
        <w:rPr>
          <w:rFonts w:ascii="Arial" w:hAnsi="Arial" w:cs="Arial"/>
          <w:sz w:val="24"/>
          <w:szCs w:val="24"/>
          <w:lang w:val="en-GB"/>
        </w:rPr>
        <w:t>Actian</w:t>
      </w:r>
      <w:proofErr w:type="spellEnd"/>
      <w:r w:rsidR="004E14EF" w:rsidRPr="00C164A8">
        <w:rPr>
          <w:rFonts w:ascii="Arial" w:hAnsi="Arial" w:cs="Arial"/>
          <w:sz w:val="24"/>
          <w:szCs w:val="24"/>
          <w:lang w:val="en-GB"/>
        </w:rPr>
        <w:t xml:space="preserve"> Corporation</w:t>
      </w:r>
      <w:r w:rsidR="00F26E21" w:rsidRPr="00C164A8">
        <w:rPr>
          <w:rFonts w:ascii="Arial" w:hAnsi="Arial" w:cs="Arial"/>
          <w:noProof/>
          <w:sz w:val="24"/>
          <w:szCs w:val="24"/>
          <w:lang w:val="en-GB"/>
        </w:rPr>
        <w:t xml:space="preserve"> (Moorthy, 2019)</w:t>
      </w:r>
      <w:r w:rsidR="004E14EF" w:rsidRPr="00C164A8">
        <w:rPr>
          <w:rFonts w:ascii="Arial" w:hAnsi="Arial" w:cs="Arial"/>
          <w:sz w:val="24"/>
          <w:szCs w:val="24"/>
          <w:lang w:val="en-GB"/>
        </w:rPr>
        <w:t>.</w:t>
      </w:r>
    </w:p>
    <w:p w14:paraId="369ED418" w14:textId="11828DC1" w:rsidR="00BE7932" w:rsidRPr="00C164A8" w:rsidRDefault="00B52340" w:rsidP="00C164A8">
      <w:pPr>
        <w:pStyle w:val="Heading1"/>
        <w:spacing w:line="480" w:lineRule="auto"/>
        <w:jc w:val="both"/>
        <w:rPr>
          <w:rFonts w:ascii="Arial" w:hAnsi="Arial" w:cs="Arial"/>
          <w:b/>
          <w:bCs/>
          <w:color w:val="auto"/>
          <w:sz w:val="24"/>
          <w:szCs w:val="24"/>
          <w:lang w:val="en-GB"/>
        </w:rPr>
      </w:pPr>
      <w:bookmarkStart w:id="11" w:name="_Toc27303090"/>
      <w:r>
        <w:rPr>
          <w:rFonts w:ascii="Arial" w:hAnsi="Arial" w:cs="Arial"/>
          <w:b/>
          <w:bCs/>
          <w:color w:val="auto"/>
          <w:sz w:val="24"/>
          <w:szCs w:val="24"/>
          <w:lang w:val="en-GB"/>
        </w:rPr>
        <w:t>6</w:t>
      </w:r>
      <w:r w:rsidR="001639E5" w:rsidRPr="00C164A8">
        <w:rPr>
          <w:rFonts w:ascii="Arial" w:hAnsi="Arial" w:cs="Arial"/>
          <w:b/>
          <w:bCs/>
          <w:color w:val="auto"/>
          <w:sz w:val="24"/>
          <w:szCs w:val="24"/>
          <w:lang w:val="en-GB"/>
        </w:rPr>
        <w:t xml:space="preserve">.0 </w:t>
      </w:r>
      <w:r w:rsidR="00BE7932" w:rsidRPr="00C164A8">
        <w:rPr>
          <w:rFonts w:ascii="Arial" w:hAnsi="Arial" w:cs="Arial"/>
          <w:b/>
          <w:bCs/>
          <w:color w:val="auto"/>
          <w:sz w:val="24"/>
          <w:szCs w:val="24"/>
          <w:lang w:val="en-GB"/>
        </w:rPr>
        <w:t>Ansoff’s Matrix and the Employee First Customer Second Strategy</w:t>
      </w:r>
      <w:bookmarkEnd w:id="11"/>
    </w:p>
    <w:p w14:paraId="1A9D4EDC" w14:textId="492739D2" w:rsidR="00BE7932" w:rsidRPr="00C164A8" w:rsidRDefault="00DF4FDC" w:rsidP="00C164A8">
      <w:pPr>
        <w:spacing w:line="480" w:lineRule="auto"/>
        <w:jc w:val="both"/>
        <w:rPr>
          <w:rFonts w:ascii="Arial" w:hAnsi="Arial" w:cs="Arial"/>
          <w:sz w:val="24"/>
          <w:szCs w:val="24"/>
          <w:lang w:val="en-GB"/>
        </w:rPr>
      </w:pPr>
      <w:r w:rsidRPr="00C164A8">
        <w:rPr>
          <w:rFonts w:ascii="Arial" w:hAnsi="Arial" w:cs="Arial"/>
          <w:sz w:val="24"/>
          <w:szCs w:val="24"/>
          <w:lang w:val="en-GB"/>
        </w:rPr>
        <w:t>The employee first customer second strategy fits into Ansoff’s Matrix</w:t>
      </w:r>
      <w:r w:rsidR="00956AC2" w:rsidRPr="00C164A8">
        <w:rPr>
          <w:rFonts w:ascii="Arial" w:hAnsi="Arial" w:cs="Arial"/>
          <w:sz w:val="24"/>
          <w:szCs w:val="24"/>
          <w:lang w:val="en-GB"/>
        </w:rPr>
        <w:t>, which includes four dimensions. The dimensions are market penetration, product development, market development, and diversification</w:t>
      </w:r>
      <w:r w:rsidR="00D438A8" w:rsidRPr="00C164A8">
        <w:rPr>
          <w:rFonts w:ascii="Arial" w:hAnsi="Arial" w:cs="Arial"/>
          <w:noProof/>
          <w:sz w:val="24"/>
          <w:szCs w:val="24"/>
          <w:lang w:val="en-GB"/>
        </w:rPr>
        <w:t xml:space="preserve"> (Hussain, et al., 2013)</w:t>
      </w:r>
      <w:r w:rsidR="00956AC2" w:rsidRPr="00C164A8">
        <w:rPr>
          <w:rFonts w:ascii="Arial" w:hAnsi="Arial" w:cs="Arial"/>
          <w:sz w:val="24"/>
          <w:szCs w:val="24"/>
          <w:lang w:val="en-GB"/>
        </w:rPr>
        <w:t>. Every strategy is used depending on competition level, target market, and unique growth objectives of an organisation.</w:t>
      </w:r>
      <w:r w:rsidR="00557CDA" w:rsidRPr="00C164A8">
        <w:rPr>
          <w:rFonts w:ascii="Arial" w:hAnsi="Arial" w:cs="Arial"/>
          <w:sz w:val="24"/>
          <w:szCs w:val="24"/>
          <w:lang w:val="en-GB"/>
        </w:rPr>
        <w:t xml:space="preserve"> The primary objective of the employee first customer second strategy is to maximize the company’s profitability and broaden its market share to continue being relevant and ensure business growth in the long-term.</w:t>
      </w:r>
    </w:p>
    <w:p w14:paraId="7E5CDDE1" w14:textId="7A1CFA0B" w:rsidR="00EA6CDF" w:rsidRPr="00C164A8" w:rsidRDefault="00B52340" w:rsidP="00C164A8">
      <w:pPr>
        <w:pStyle w:val="Heading2"/>
        <w:spacing w:line="480" w:lineRule="auto"/>
        <w:jc w:val="both"/>
        <w:rPr>
          <w:rFonts w:ascii="Arial" w:hAnsi="Arial" w:cs="Arial"/>
          <w:color w:val="auto"/>
          <w:sz w:val="24"/>
          <w:szCs w:val="24"/>
          <w:lang w:val="en-GB"/>
        </w:rPr>
      </w:pPr>
      <w:bookmarkStart w:id="12" w:name="_Toc27303091"/>
      <w:r>
        <w:rPr>
          <w:rFonts w:ascii="Arial" w:hAnsi="Arial" w:cs="Arial"/>
          <w:color w:val="auto"/>
          <w:sz w:val="24"/>
          <w:szCs w:val="24"/>
          <w:lang w:val="en-GB"/>
        </w:rPr>
        <w:lastRenderedPageBreak/>
        <w:t>6</w:t>
      </w:r>
      <w:r w:rsidR="001639E5" w:rsidRPr="00C164A8">
        <w:rPr>
          <w:rFonts w:ascii="Arial" w:hAnsi="Arial" w:cs="Arial"/>
          <w:color w:val="auto"/>
          <w:sz w:val="24"/>
          <w:szCs w:val="24"/>
          <w:lang w:val="en-GB"/>
        </w:rPr>
        <w:t xml:space="preserve">.1 </w:t>
      </w:r>
      <w:r w:rsidR="00EA6CDF" w:rsidRPr="00C164A8">
        <w:rPr>
          <w:rFonts w:ascii="Arial" w:hAnsi="Arial" w:cs="Arial"/>
          <w:color w:val="auto"/>
          <w:sz w:val="24"/>
          <w:szCs w:val="24"/>
          <w:lang w:val="en-GB"/>
        </w:rPr>
        <w:t>Market penetration</w:t>
      </w:r>
      <w:bookmarkEnd w:id="12"/>
    </w:p>
    <w:p w14:paraId="67C32B55" w14:textId="2A44D3FA" w:rsidR="00EA6CDF" w:rsidRPr="00C164A8" w:rsidRDefault="00EA6CDF" w:rsidP="00C164A8">
      <w:pPr>
        <w:spacing w:line="480" w:lineRule="auto"/>
        <w:jc w:val="both"/>
        <w:rPr>
          <w:rFonts w:ascii="Arial" w:hAnsi="Arial" w:cs="Arial"/>
          <w:sz w:val="24"/>
          <w:szCs w:val="24"/>
          <w:lang w:val="en-GB"/>
        </w:rPr>
      </w:pPr>
      <w:r w:rsidRPr="00C164A8">
        <w:rPr>
          <w:rFonts w:ascii="Arial" w:hAnsi="Arial" w:cs="Arial"/>
          <w:sz w:val="24"/>
          <w:szCs w:val="24"/>
          <w:lang w:val="en-GB"/>
        </w:rPr>
        <w:t>The first objective of the employee first customers second strategy is to increase the market share of HCL Technologies. Adoption of this strategy required that HCL Technologies to lower prices and apply different promotional and marketing strategies to push sales in existing customer base. This was done through different price dea</w:t>
      </w:r>
      <w:r w:rsidR="00D438A8" w:rsidRPr="00C164A8">
        <w:rPr>
          <w:rFonts w:ascii="Arial" w:hAnsi="Arial" w:cs="Arial"/>
          <w:sz w:val="24"/>
          <w:szCs w:val="24"/>
          <w:lang w:val="en-GB"/>
        </w:rPr>
        <w:t>ls</w:t>
      </w:r>
      <w:r w:rsidRPr="00C164A8">
        <w:rPr>
          <w:rFonts w:ascii="Arial" w:hAnsi="Arial" w:cs="Arial"/>
          <w:sz w:val="24"/>
          <w:szCs w:val="24"/>
          <w:lang w:val="en-GB"/>
        </w:rPr>
        <w:t xml:space="preserve"> and discounts to grow sales while remaining in the same market.</w:t>
      </w:r>
      <w:r w:rsidR="00D438A8" w:rsidRPr="00C164A8">
        <w:rPr>
          <w:rFonts w:ascii="Arial" w:hAnsi="Arial" w:cs="Arial"/>
          <w:sz w:val="24"/>
          <w:szCs w:val="24"/>
          <w:lang w:val="en-GB"/>
        </w:rPr>
        <w:t xml:space="preserve"> The company also lowered prices of its products and services through cost leadership.</w:t>
      </w:r>
      <w:r w:rsidR="006111D3" w:rsidRPr="00C164A8">
        <w:rPr>
          <w:rFonts w:ascii="Arial" w:hAnsi="Arial" w:cs="Arial"/>
          <w:sz w:val="24"/>
          <w:szCs w:val="24"/>
          <w:lang w:val="en-GB"/>
        </w:rPr>
        <w:t xml:space="preserve"> </w:t>
      </w:r>
      <w:r w:rsidR="00CD1E22" w:rsidRPr="00C164A8">
        <w:rPr>
          <w:rFonts w:ascii="Arial" w:hAnsi="Arial" w:cs="Arial"/>
          <w:sz w:val="24"/>
          <w:szCs w:val="24"/>
          <w:lang w:val="en-GB"/>
        </w:rPr>
        <w:t xml:space="preserve">Market penetration is also linked with the company’s employee first customer second to differentiate its services and </w:t>
      </w:r>
      <w:r w:rsidR="00DB4DC2" w:rsidRPr="00C164A8">
        <w:rPr>
          <w:rFonts w:ascii="Arial" w:hAnsi="Arial" w:cs="Arial"/>
          <w:sz w:val="24"/>
          <w:szCs w:val="24"/>
          <w:lang w:val="en-GB"/>
        </w:rPr>
        <w:t>products</w:t>
      </w:r>
      <w:r w:rsidR="00CD1E22" w:rsidRPr="00C164A8">
        <w:rPr>
          <w:rFonts w:ascii="Arial" w:hAnsi="Arial" w:cs="Arial"/>
          <w:sz w:val="24"/>
          <w:szCs w:val="24"/>
          <w:lang w:val="en-GB"/>
        </w:rPr>
        <w:t xml:space="preserve"> in addition to attaining cost leadership. When HCL first adopted this strategy, market penetration played a key role in making the strategy a success in India.</w:t>
      </w:r>
      <w:r w:rsidR="00817D71" w:rsidRPr="00C164A8">
        <w:rPr>
          <w:rFonts w:ascii="Arial" w:hAnsi="Arial" w:cs="Arial"/>
          <w:sz w:val="24"/>
          <w:szCs w:val="24"/>
          <w:lang w:val="en-GB"/>
        </w:rPr>
        <w:t xml:space="preserve"> The company later used the recognition it achieved in India using this strategy to go global. The company also achieved brand awareness that it used to provide new products to new and existing consumer markets.</w:t>
      </w:r>
    </w:p>
    <w:p w14:paraId="2D84E3A8" w14:textId="66AAD64A" w:rsidR="00EC346F" w:rsidRPr="00C164A8" w:rsidRDefault="00B52340" w:rsidP="00C164A8">
      <w:pPr>
        <w:pStyle w:val="Heading2"/>
        <w:spacing w:line="480" w:lineRule="auto"/>
        <w:jc w:val="both"/>
        <w:rPr>
          <w:rFonts w:ascii="Arial" w:hAnsi="Arial" w:cs="Arial"/>
          <w:color w:val="auto"/>
          <w:sz w:val="24"/>
          <w:szCs w:val="24"/>
          <w:lang w:val="en-GB"/>
        </w:rPr>
      </w:pPr>
      <w:bookmarkStart w:id="13" w:name="_Toc27303092"/>
      <w:r>
        <w:rPr>
          <w:rFonts w:ascii="Arial" w:hAnsi="Arial" w:cs="Arial"/>
          <w:color w:val="auto"/>
          <w:sz w:val="24"/>
          <w:szCs w:val="24"/>
          <w:lang w:val="en-GB"/>
        </w:rPr>
        <w:t>6</w:t>
      </w:r>
      <w:r w:rsidR="001639E5" w:rsidRPr="00C164A8">
        <w:rPr>
          <w:rFonts w:ascii="Arial" w:hAnsi="Arial" w:cs="Arial"/>
          <w:color w:val="auto"/>
          <w:sz w:val="24"/>
          <w:szCs w:val="24"/>
          <w:lang w:val="en-GB"/>
        </w:rPr>
        <w:t xml:space="preserve">.2 </w:t>
      </w:r>
      <w:r w:rsidR="00EC346F" w:rsidRPr="00C164A8">
        <w:rPr>
          <w:rFonts w:ascii="Arial" w:hAnsi="Arial" w:cs="Arial"/>
          <w:color w:val="auto"/>
          <w:sz w:val="24"/>
          <w:szCs w:val="24"/>
          <w:lang w:val="en-GB"/>
        </w:rPr>
        <w:t>Product development</w:t>
      </w:r>
      <w:bookmarkEnd w:id="13"/>
    </w:p>
    <w:p w14:paraId="0FD15BE2" w14:textId="377C174A" w:rsidR="00BB4C4C" w:rsidRPr="00C164A8" w:rsidRDefault="00D47D97" w:rsidP="00C164A8">
      <w:pPr>
        <w:spacing w:line="480" w:lineRule="auto"/>
        <w:jc w:val="both"/>
        <w:rPr>
          <w:rFonts w:ascii="Arial" w:hAnsi="Arial" w:cs="Arial"/>
          <w:sz w:val="24"/>
          <w:szCs w:val="24"/>
          <w:lang w:val="en-GB"/>
        </w:rPr>
      </w:pPr>
      <w:r w:rsidRPr="00C164A8">
        <w:rPr>
          <w:rFonts w:ascii="Arial" w:hAnsi="Arial" w:cs="Arial"/>
          <w:sz w:val="24"/>
          <w:szCs w:val="24"/>
          <w:lang w:val="en-GB"/>
        </w:rPr>
        <w:t xml:space="preserve">Product development in the second dimension of Ansoff’s Matrix. The employee first and customer second applies it as a </w:t>
      </w:r>
      <w:r w:rsidR="006F66E1" w:rsidRPr="00C164A8">
        <w:rPr>
          <w:rFonts w:ascii="Arial" w:hAnsi="Arial" w:cs="Arial"/>
          <w:sz w:val="24"/>
          <w:szCs w:val="24"/>
          <w:lang w:val="en-GB"/>
        </w:rPr>
        <w:t>secondary strategy to attain growth objectives. It involves developing new products or modifying the existing product lines to make them new to existing customers. HCL applied this strategy because of limited opportunities in their initial target market with their existing product lines. Intense competition from global firms required that HCL uses Employee first and customer second strategy to create new products. It was easy for the company to target exiting customers because they already achieved brand awareness. Also, targeting existing customer base requires less effort and resources</w:t>
      </w:r>
      <w:r w:rsidR="00280B71" w:rsidRPr="00C164A8">
        <w:rPr>
          <w:rFonts w:ascii="Arial" w:hAnsi="Arial" w:cs="Arial"/>
          <w:sz w:val="24"/>
          <w:szCs w:val="24"/>
          <w:lang w:val="en-GB"/>
        </w:rPr>
        <w:t>.</w:t>
      </w:r>
      <w:r w:rsidR="00D87BF2" w:rsidRPr="00C164A8">
        <w:rPr>
          <w:rFonts w:ascii="Arial" w:hAnsi="Arial" w:cs="Arial"/>
          <w:sz w:val="24"/>
          <w:szCs w:val="24"/>
          <w:lang w:val="en-GB"/>
        </w:rPr>
        <w:t xml:space="preserve"> The employee first customer second has enabled HCL to significantly </w:t>
      </w:r>
      <w:r w:rsidR="00D87BF2" w:rsidRPr="00C164A8">
        <w:rPr>
          <w:rFonts w:ascii="Arial" w:hAnsi="Arial" w:cs="Arial"/>
          <w:sz w:val="24"/>
          <w:szCs w:val="24"/>
          <w:lang w:val="en-GB"/>
        </w:rPr>
        <w:lastRenderedPageBreak/>
        <w:t>broaden its product line.</w:t>
      </w:r>
      <w:r w:rsidR="00031417" w:rsidRPr="00C164A8">
        <w:rPr>
          <w:rFonts w:ascii="Arial" w:hAnsi="Arial" w:cs="Arial"/>
          <w:sz w:val="24"/>
          <w:szCs w:val="24"/>
          <w:lang w:val="en-GB"/>
        </w:rPr>
        <w:t xml:space="preserve"> </w:t>
      </w:r>
      <w:r w:rsidR="002B3DB6" w:rsidRPr="00C164A8">
        <w:rPr>
          <w:rFonts w:ascii="Arial" w:hAnsi="Arial" w:cs="Arial"/>
          <w:sz w:val="24"/>
          <w:szCs w:val="24"/>
          <w:lang w:val="en-GB"/>
        </w:rPr>
        <w:t>This allows HCL to hedge the risks since it can compensate the losses realized in one product line with the gains from others. Today, HCL Technologies has many brands than its competitors.</w:t>
      </w:r>
      <w:r w:rsidR="00EA0558" w:rsidRPr="00C164A8">
        <w:rPr>
          <w:rFonts w:ascii="Arial" w:hAnsi="Arial" w:cs="Arial"/>
          <w:sz w:val="24"/>
          <w:szCs w:val="24"/>
          <w:lang w:val="en-GB"/>
        </w:rPr>
        <w:t xml:space="preserve"> The company links this strategy with its investments in research and development for developing new products and innovation. </w:t>
      </w:r>
      <w:r w:rsidR="00BB4C4C" w:rsidRPr="00C164A8">
        <w:rPr>
          <w:rFonts w:ascii="Arial" w:hAnsi="Arial" w:cs="Arial"/>
          <w:sz w:val="24"/>
          <w:szCs w:val="24"/>
          <w:lang w:val="en-GB"/>
        </w:rPr>
        <w:t>Finally, the employee first customer second enables the company to introduce new product by continuously assessing the needs of its customers</w:t>
      </w:r>
      <w:r w:rsidR="00F26E21" w:rsidRPr="00C164A8">
        <w:rPr>
          <w:rFonts w:ascii="Arial" w:hAnsi="Arial" w:cs="Arial"/>
          <w:noProof/>
          <w:sz w:val="24"/>
          <w:szCs w:val="24"/>
          <w:lang w:val="en-GB"/>
        </w:rPr>
        <w:t xml:space="preserve"> (Ramdas &amp; Gajulapalli, 2009)</w:t>
      </w:r>
      <w:r w:rsidR="00BB4C4C" w:rsidRPr="00C164A8">
        <w:rPr>
          <w:rFonts w:ascii="Arial" w:hAnsi="Arial" w:cs="Arial"/>
          <w:sz w:val="24"/>
          <w:szCs w:val="24"/>
          <w:lang w:val="en-GB"/>
        </w:rPr>
        <w:t>.</w:t>
      </w:r>
    </w:p>
    <w:p w14:paraId="7D98FF07" w14:textId="6B6069EA" w:rsidR="00CA4916" w:rsidRPr="00C164A8" w:rsidRDefault="00B52340" w:rsidP="00C164A8">
      <w:pPr>
        <w:pStyle w:val="Heading2"/>
        <w:spacing w:line="480" w:lineRule="auto"/>
        <w:jc w:val="both"/>
        <w:rPr>
          <w:rFonts w:ascii="Arial" w:hAnsi="Arial" w:cs="Arial"/>
          <w:color w:val="auto"/>
          <w:sz w:val="24"/>
          <w:szCs w:val="24"/>
          <w:lang w:val="en-GB"/>
        </w:rPr>
      </w:pPr>
      <w:bookmarkStart w:id="14" w:name="_Toc27303093"/>
      <w:r>
        <w:rPr>
          <w:rFonts w:ascii="Arial" w:hAnsi="Arial" w:cs="Arial"/>
          <w:color w:val="auto"/>
          <w:sz w:val="24"/>
          <w:szCs w:val="24"/>
          <w:lang w:val="en-GB"/>
        </w:rPr>
        <w:t>6</w:t>
      </w:r>
      <w:r w:rsidR="001639E5" w:rsidRPr="00C164A8">
        <w:rPr>
          <w:rFonts w:ascii="Arial" w:hAnsi="Arial" w:cs="Arial"/>
          <w:color w:val="auto"/>
          <w:sz w:val="24"/>
          <w:szCs w:val="24"/>
          <w:lang w:val="en-GB"/>
        </w:rPr>
        <w:t xml:space="preserve">.3 </w:t>
      </w:r>
      <w:r w:rsidR="00CA4916" w:rsidRPr="00C164A8">
        <w:rPr>
          <w:rFonts w:ascii="Arial" w:hAnsi="Arial" w:cs="Arial"/>
          <w:color w:val="auto"/>
          <w:sz w:val="24"/>
          <w:szCs w:val="24"/>
          <w:lang w:val="en-GB"/>
        </w:rPr>
        <w:t>Market Development</w:t>
      </w:r>
      <w:bookmarkEnd w:id="14"/>
    </w:p>
    <w:p w14:paraId="058E9F2D" w14:textId="791BB491" w:rsidR="00B31424" w:rsidRPr="00C164A8" w:rsidRDefault="00B31424" w:rsidP="00C164A8">
      <w:pPr>
        <w:spacing w:line="480" w:lineRule="auto"/>
        <w:jc w:val="both"/>
        <w:rPr>
          <w:rFonts w:ascii="Arial" w:hAnsi="Arial" w:cs="Arial"/>
          <w:sz w:val="24"/>
          <w:szCs w:val="24"/>
          <w:lang w:val="en-GB"/>
        </w:rPr>
      </w:pPr>
      <w:r w:rsidRPr="00C164A8">
        <w:rPr>
          <w:rFonts w:ascii="Arial" w:hAnsi="Arial" w:cs="Arial"/>
          <w:sz w:val="24"/>
          <w:szCs w:val="24"/>
          <w:lang w:val="en-GB"/>
        </w:rPr>
        <w:t>The main objective of market development is to enter and explore new markets. The employee first customer second strategy applies market development strategy by using it to support product development and market penetration.</w:t>
      </w:r>
      <w:r w:rsidR="00C3243E" w:rsidRPr="00C164A8">
        <w:rPr>
          <w:rFonts w:ascii="Arial" w:hAnsi="Arial" w:cs="Arial"/>
          <w:sz w:val="24"/>
          <w:szCs w:val="24"/>
          <w:lang w:val="en-GB"/>
        </w:rPr>
        <w:t xml:space="preserve"> This strategy has helped HCL Technologies to enter many countries as illustrated in previous sections in this paper. The successful entry of HCL in global markets has played an important role in making the company’s employees first customer second a global brand</w:t>
      </w:r>
      <w:r w:rsidR="00B919A3" w:rsidRPr="00C164A8">
        <w:rPr>
          <w:rFonts w:ascii="Arial" w:hAnsi="Arial" w:cs="Arial"/>
          <w:noProof/>
          <w:sz w:val="24"/>
          <w:szCs w:val="24"/>
          <w:lang w:val="en-GB"/>
        </w:rPr>
        <w:t xml:space="preserve"> (Ramdas &amp; Gajulapalli, 2009)</w:t>
      </w:r>
      <w:r w:rsidR="00C3243E" w:rsidRPr="00C164A8">
        <w:rPr>
          <w:rFonts w:ascii="Arial" w:hAnsi="Arial" w:cs="Arial"/>
          <w:sz w:val="24"/>
          <w:szCs w:val="24"/>
          <w:lang w:val="en-GB"/>
        </w:rPr>
        <w:t>. Main reason for successful entry into foreign markets is low prices and strong brand name. The employee first customer second enabled HCL to understand the importance of culture and integrating local values and norms in marketing campaigns when penetrating new markets and geographic regions. HCL became culturally intelligent when it adopted the Employee first customer second strategy which has made the company acceptable in consumer markets that are culturally diversified.</w:t>
      </w:r>
    </w:p>
    <w:p w14:paraId="25CDF3F7" w14:textId="6D745389" w:rsidR="00AE3F3A" w:rsidRPr="00C164A8" w:rsidRDefault="00B52340" w:rsidP="00C164A8">
      <w:pPr>
        <w:pStyle w:val="Heading2"/>
        <w:spacing w:line="480" w:lineRule="auto"/>
        <w:jc w:val="both"/>
        <w:rPr>
          <w:rFonts w:ascii="Arial" w:hAnsi="Arial" w:cs="Arial"/>
          <w:color w:val="auto"/>
          <w:sz w:val="24"/>
          <w:szCs w:val="24"/>
          <w:lang w:val="en-GB"/>
        </w:rPr>
      </w:pPr>
      <w:bookmarkStart w:id="15" w:name="_Toc27303094"/>
      <w:r>
        <w:rPr>
          <w:rFonts w:ascii="Arial" w:hAnsi="Arial" w:cs="Arial"/>
          <w:color w:val="auto"/>
          <w:sz w:val="24"/>
          <w:szCs w:val="24"/>
          <w:lang w:val="en-GB"/>
        </w:rPr>
        <w:t>6</w:t>
      </w:r>
      <w:r w:rsidR="001639E5" w:rsidRPr="00C164A8">
        <w:rPr>
          <w:rFonts w:ascii="Arial" w:hAnsi="Arial" w:cs="Arial"/>
          <w:color w:val="auto"/>
          <w:sz w:val="24"/>
          <w:szCs w:val="24"/>
          <w:lang w:val="en-GB"/>
        </w:rPr>
        <w:t xml:space="preserve">.4 </w:t>
      </w:r>
      <w:r w:rsidR="00AE3F3A" w:rsidRPr="00C164A8">
        <w:rPr>
          <w:rFonts w:ascii="Arial" w:hAnsi="Arial" w:cs="Arial"/>
          <w:color w:val="auto"/>
          <w:sz w:val="24"/>
          <w:szCs w:val="24"/>
          <w:lang w:val="en-GB"/>
        </w:rPr>
        <w:t>Diversification</w:t>
      </w:r>
      <w:bookmarkEnd w:id="15"/>
    </w:p>
    <w:p w14:paraId="22271C1B" w14:textId="6F3AE0E3" w:rsidR="00323C5A" w:rsidRPr="00C164A8" w:rsidRDefault="00AE3F3A" w:rsidP="00C164A8">
      <w:pPr>
        <w:spacing w:line="480" w:lineRule="auto"/>
        <w:jc w:val="both"/>
        <w:rPr>
          <w:rFonts w:ascii="Arial" w:hAnsi="Arial" w:cs="Arial"/>
          <w:sz w:val="24"/>
          <w:szCs w:val="24"/>
          <w:lang w:val="en-GB"/>
        </w:rPr>
      </w:pPr>
      <w:r w:rsidRPr="00C164A8">
        <w:rPr>
          <w:rFonts w:ascii="Arial" w:hAnsi="Arial" w:cs="Arial"/>
          <w:sz w:val="24"/>
          <w:szCs w:val="24"/>
          <w:lang w:val="en-GB"/>
        </w:rPr>
        <w:t>This is the fourth dimension of Ansoff’s matrix</w:t>
      </w:r>
      <w:r w:rsidR="009C7042" w:rsidRPr="00C164A8">
        <w:rPr>
          <w:rFonts w:ascii="Arial" w:hAnsi="Arial" w:cs="Arial"/>
          <w:sz w:val="24"/>
          <w:szCs w:val="24"/>
          <w:lang w:val="en-GB"/>
        </w:rPr>
        <w:t xml:space="preserve"> which involves a firm entering new markets with new products. This strategy is further divide into unrelated and related diversification. </w:t>
      </w:r>
      <w:r w:rsidR="009C7042" w:rsidRPr="00C164A8">
        <w:rPr>
          <w:rFonts w:ascii="Arial" w:hAnsi="Arial" w:cs="Arial"/>
          <w:sz w:val="24"/>
          <w:szCs w:val="24"/>
          <w:lang w:val="en-GB"/>
        </w:rPr>
        <w:lastRenderedPageBreak/>
        <w:t>Unrelated diversification involves a company launching completely new services and product in new markets before experience. Regarding related diversification, a firms existing resources, knowledge, and infrastructure informs the decision to diversify product portfolio. HCL’s employee first customer second views this strategy as of secondary importance since it only support the growth that is achieved through product development and market penetration.</w:t>
      </w:r>
      <w:r w:rsidR="00323C5A" w:rsidRPr="00C164A8">
        <w:rPr>
          <w:rFonts w:ascii="Arial" w:hAnsi="Arial" w:cs="Arial"/>
          <w:sz w:val="24"/>
          <w:szCs w:val="24"/>
          <w:lang w:val="en-GB"/>
        </w:rPr>
        <w:t xml:space="preserve"> Through related diversification, HCL acquires businesses that are profitable after analysing trends in the market and changing expectation by customers</w:t>
      </w:r>
      <w:r w:rsidR="00B919A3" w:rsidRPr="00C164A8">
        <w:rPr>
          <w:rFonts w:ascii="Arial" w:hAnsi="Arial" w:cs="Arial"/>
          <w:noProof/>
          <w:sz w:val="24"/>
          <w:szCs w:val="24"/>
          <w:lang w:val="en-GB"/>
        </w:rPr>
        <w:t xml:space="preserve"> (Ramdas &amp; Gajulapalli, 2009)</w:t>
      </w:r>
      <w:r w:rsidR="00323C5A" w:rsidRPr="00C164A8">
        <w:rPr>
          <w:rFonts w:ascii="Arial" w:hAnsi="Arial" w:cs="Arial"/>
          <w:sz w:val="24"/>
          <w:szCs w:val="24"/>
          <w:lang w:val="en-GB"/>
        </w:rPr>
        <w:t>.</w:t>
      </w:r>
      <w:r w:rsidR="00AE43CB" w:rsidRPr="00C164A8">
        <w:rPr>
          <w:rFonts w:ascii="Arial" w:hAnsi="Arial" w:cs="Arial"/>
          <w:sz w:val="24"/>
          <w:szCs w:val="24"/>
          <w:lang w:val="en-GB"/>
        </w:rPr>
        <w:t xml:space="preserve"> HCL’s strategic objective that is linked to diversification is its strategy of acquiring</w:t>
      </w:r>
      <w:r w:rsidR="00F33540" w:rsidRPr="00C164A8">
        <w:rPr>
          <w:rFonts w:ascii="Arial" w:hAnsi="Arial" w:cs="Arial"/>
          <w:sz w:val="24"/>
          <w:szCs w:val="24"/>
          <w:lang w:val="en-GB"/>
        </w:rPr>
        <w:t xml:space="preserve"> firms to pursue inorganic growth. Through this strategy HCL focuses on companies that are related to avoid risk by entering unknown markets.</w:t>
      </w:r>
    </w:p>
    <w:p w14:paraId="23B1D278" w14:textId="2EEF593D" w:rsidR="00F33540" w:rsidRPr="00C164A8" w:rsidRDefault="00B52340" w:rsidP="00C164A8">
      <w:pPr>
        <w:pStyle w:val="Heading1"/>
        <w:spacing w:line="480" w:lineRule="auto"/>
        <w:jc w:val="both"/>
        <w:rPr>
          <w:rFonts w:ascii="Arial" w:hAnsi="Arial" w:cs="Arial"/>
          <w:b/>
          <w:bCs/>
          <w:color w:val="auto"/>
          <w:sz w:val="24"/>
          <w:szCs w:val="24"/>
          <w:lang w:val="en-GB"/>
        </w:rPr>
      </w:pPr>
      <w:bookmarkStart w:id="16" w:name="_Toc27303095"/>
      <w:r>
        <w:rPr>
          <w:rFonts w:ascii="Arial" w:hAnsi="Arial" w:cs="Arial"/>
          <w:b/>
          <w:bCs/>
          <w:color w:val="auto"/>
          <w:sz w:val="24"/>
          <w:szCs w:val="24"/>
          <w:lang w:val="en-GB"/>
        </w:rPr>
        <w:t>7</w:t>
      </w:r>
      <w:r w:rsidR="001639E5" w:rsidRPr="00C164A8">
        <w:rPr>
          <w:rFonts w:ascii="Arial" w:hAnsi="Arial" w:cs="Arial"/>
          <w:b/>
          <w:bCs/>
          <w:color w:val="auto"/>
          <w:sz w:val="24"/>
          <w:szCs w:val="24"/>
          <w:lang w:val="en-GB"/>
        </w:rPr>
        <w:t xml:space="preserve">.0 </w:t>
      </w:r>
      <w:r w:rsidR="00F33540" w:rsidRPr="00C164A8">
        <w:rPr>
          <w:rFonts w:ascii="Arial" w:hAnsi="Arial" w:cs="Arial"/>
          <w:b/>
          <w:bCs/>
          <w:color w:val="auto"/>
          <w:sz w:val="24"/>
          <w:szCs w:val="24"/>
          <w:lang w:val="en-GB"/>
        </w:rPr>
        <w:t>Implications of HCL’s Strategies and Recommendations</w:t>
      </w:r>
      <w:bookmarkEnd w:id="16"/>
    </w:p>
    <w:p w14:paraId="4AA0FD85" w14:textId="0C19F5C5" w:rsidR="00C3243E" w:rsidRPr="00C164A8" w:rsidRDefault="00857CB4" w:rsidP="00C164A8">
      <w:pPr>
        <w:spacing w:line="480" w:lineRule="auto"/>
        <w:jc w:val="both"/>
        <w:rPr>
          <w:rFonts w:ascii="Arial" w:hAnsi="Arial" w:cs="Arial"/>
          <w:sz w:val="24"/>
          <w:szCs w:val="24"/>
          <w:lang w:val="en-GB"/>
        </w:rPr>
      </w:pPr>
      <w:r w:rsidRPr="00C164A8">
        <w:rPr>
          <w:rFonts w:ascii="Arial" w:hAnsi="Arial" w:cs="Arial"/>
          <w:sz w:val="24"/>
          <w:szCs w:val="24"/>
          <w:lang w:val="en-GB"/>
        </w:rPr>
        <w:t>The effective application of the employee first customer second requires that HCL conducts detailed market and competitor analysis. Financial, market and financial data is needed to make the right decisions regarding market entry. However, applying the employee first customer second may imply that some existing customers may be alienated.</w:t>
      </w:r>
    </w:p>
    <w:p w14:paraId="5AF638EB" w14:textId="3E82498A" w:rsidR="003B01BC" w:rsidRPr="00C164A8" w:rsidRDefault="003B01BC" w:rsidP="00C164A8">
      <w:pPr>
        <w:spacing w:line="480" w:lineRule="auto"/>
        <w:jc w:val="both"/>
        <w:rPr>
          <w:rFonts w:ascii="Arial" w:hAnsi="Arial" w:cs="Arial"/>
          <w:sz w:val="24"/>
          <w:szCs w:val="24"/>
          <w:lang w:val="en-GB"/>
        </w:rPr>
      </w:pPr>
      <w:r w:rsidRPr="00C164A8">
        <w:rPr>
          <w:rFonts w:ascii="Arial" w:hAnsi="Arial" w:cs="Arial"/>
          <w:sz w:val="24"/>
          <w:szCs w:val="24"/>
          <w:lang w:val="en-GB"/>
        </w:rPr>
        <w:t>The employees first customer second strategy is linked with market penetration strategy that aims at increasing sales by reducing prices though cost leadership. Another way that HCL can achieve its growth objective is by integrating innovation for having clear basis for differentiation. This will help the employee first customer second strategy in expanding the company’s customer base even when the market becomes saturated.</w:t>
      </w:r>
    </w:p>
    <w:p w14:paraId="274C01F6" w14:textId="41D9820F" w:rsidR="003B01BC" w:rsidRPr="00C164A8" w:rsidRDefault="003B01BC" w:rsidP="00C164A8">
      <w:pPr>
        <w:spacing w:line="480" w:lineRule="auto"/>
        <w:jc w:val="both"/>
        <w:rPr>
          <w:rFonts w:ascii="Arial" w:hAnsi="Arial" w:cs="Arial"/>
          <w:sz w:val="24"/>
          <w:szCs w:val="24"/>
          <w:lang w:val="en-GB"/>
        </w:rPr>
      </w:pPr>
      <w:r w:rsidRPr="00C164A8">
        <w:rPr>
          <w:rFonts w:ascii="Arial" w:hAnsi="Arial" w:cs="Arial"/>
          <w:sz w:val="24"/>
          <w:szCs w:val="24"/>
          <w:lang w:val="en-GB"/>
        </w:rPr>
        <w:lastRenderedPageBreak/>
        <w:t>The market penetration through employee first customer second can lead to market saturation. This implies that strictly following this strategy would mean that investing in different promotional and marketing activities would bring low returns. Therefore, it is recommended that the company considers other intensive growth strategies.</w:t>
      </w:r>
    </w:p>
    <w:p w14:paraId="505F49B2" w14:textId="686D519F" w:rsidR="000C6F3F" w:rsidRPr="00C164A8" w:rsidRDefault="000C6F3F" w:rsidP="00C164A8">
      <w:pPr>
        <w:spacing w:line="480" w:lineRule="auto"/>
        <w:jc w:val="both"/>
        <w:rPr>
          <w:rFonts w:ascii="Arial" w:hAnsi="Arial" w:cs="Arial"/>
          <w:sz w:val="24"/>
          <w:szCs w:val="24"/>
          <w:lang w:val="en-GB"/>
        </w:rPr>
      </w:pPr>
      <w:r w:rsidRPr="00C164A8">
        <w:rPr>
          <w:rFonts w:ascii="Arial" w:hAnsi="Arial" w:cs="Arial"/>
          <w:sz w:val="24"/>
          <w:szCs w:val="24"/>
          <w:lang w:val="en-GB"/>
        </w:rPr>
        <w:t>Although HCL has pursued partnerships, strategic alliances, and mergers, it still appears that market penetration is its primary strategy for growth as the company has presence in numerous consumer markets. Although this growth strategy has been successful, the company should focus more on inorganic growth strategies. However, it is important that it finds a balance between its organic and inorganic growth strategies.</w:t>
      </w:r>
    </w:p>
    <w:p w14:paraId="44E1398C" w14:textId="329AD6BD" w:rsidR="00C164A8" w:rsidRDefault="00C164A8" w:rsidP="00C164A8">
      <w:pPr>
        <w:jc w:val="both"/>
        <w:rPr>
          <w:rFonts w:ascii="Arial" w:hAnsi="Arial" w:cs="Arial"/>
          <w:sz w:val="24"/>
          <w:szCs w:val="24"/>
          <w:lang w:val="en-GB"/>
        </w:rPr>
      </w:pPr>
      <w:r>
        <w:rPr>
          <w:rFonts w:ascii="Arial" w:hAnsi="Arial" w:cs="Arial"/>
          <w:sz w:val="24"/>
          <w:szCs w:val="24"/>
          <w:lang w:val="en-GB"/>
        </w:rPr>
        <w:br w:type="page"/>
      </w:r>
    </w:p>
    <w:bookmarkStart w:id="17" w:name="_Toc27303096" w:displacedByCustomXml="next"/>
    <w:sdt>
      <w:sdtPr>
        <w:rPr>
          <w:rFonts w:ascii="Arial" w:eastAsiaTheme="minorHAnsi" w:hAnsi="Arial" w:cs="Arial"/>
          <w:color w:val="auto"/>
          <w:sz w:val="24"/>
          <w:szCs w:val="24"/>
        </w:rPr>
        <w:id w:val="-1281718464"/>
        <w:docPartObj>
          <w:docPartGallery w:val="Bibliographies"/>
          <w:docPartUnique/>
        </w:docPartObj>
      </w:sdtPr>
      <w:sdtEndPr/>
      <w:sdtContent>
        <w:p w14:paraId="5633513E" w14:textId="608B4472" w:rsidR="001639E5" w:rsidRPr="00C164A8" w:rsidRDefault="001639E5" w:rsidP="00C164A8">
          <w:pPr>
            <w:pStyle w:val="Heading1"/>
            <w:spacing w:line="480" w:lineRule="auto"/>
            <w:rPr>
              <w:rFonts w:ascii="Arial" w:hAnsi="Arial" w:cs="Arial"/>
              <w:b/>
              <w:bCs/>
              <w:color w:val="auto"/>
              <w:sz w:val="24"/>
              <w:szCs w:val="24"/>
            </w:rPr>
          </w:pPr>
          <w:r w:rsidRPr="00C164A8">
            <w:rPr>
              <w:rFonts w:ascii="Arial" w:hAnsi="Arial" w:cs="Arial"/>
              <w:b/>
              <w:bCs/>
              <w:color w:val="auto"/>
              <w:sz w:val="24"/>
              <w:szCs w:val="24"/>
            </w:rPr>
            <w:t>References</w:t>
          </w:r>
          <w:bookmarkEnd w:id="17"/>
        </w:p>
        <w:sdt>
          <w:sdtPr>
            <w:rPr>
              <w:rFonts w:ascii="Arial" w:hAnsi="Arial" w:cs="Arial"/>
              <w:sz w:val="24"/>
              <w:szCs w:val="24"/>
            </w:rPr>
            <w:id w:val="-573587230"/>
            <w:bibliography/>
          </w:sdtPr>
          <w:sdtEndPr/>
          <w:sdtContent>
            <w:p w14:paraId="3A47429A" w14:textId="4E22B9D6"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sz w:val="24"/>
                  <w:szCs w:val="24"/>
                </w:rPr>
                <w:fldChar w:fldCharType="begin"/>
              </w:r>
              <w:r w:rsidRPr="00C164A8">
                <w:rPr>
                  <w:rFonts w:ascii="Arial" w:hAnsi="Arial" w:cs="Arial"/>
                  <w:sz w:val="24"/>
                  <w:szCs w:val="24"/>
                </w:rPr>
                <w:instrText xml:space="preserve"> BIBLIOGRAPHY </w:instrText>
              </w:r>
              <w:r w:rsidRPr="00C164A8">
                <w:rPr>
                  <w:rFonts w:ascii="Arial" w:hAnsi="Arial" w:cs="Arial"/>
                  <w:sz w:val="24"/>
                  <w:szCs w:val="24"/>
                </w:rPr>
                <w:fldChar w:fldCharType="separate"/>
              </w:r>
              <w:r w:rsidRPr="00C164A8">
                <w:rPr>
                  <w:rFonts w:ascii="Arial" w:hAnsi="Arial" w:cs="Arial"/>
                  <w:noProof/>
                  <w:sz w:val="24"/>
                  <w:szCs w:val="24"/>
                </w:rPr>
                <w:t xml:space="preserve">Economic Time, 2018. </w:t>
              </w:r>
              <w:r w:rsidRPr="00C164A8">
                <w:rPr>
                  <w:rFonts w:ascii="Arial" w:hAnsi="Arial" w:cs="Arial"/>
                  <w:i/>
                  <w:iCs/>
                  <w:noProof/>
                  <w:sz w:val="24"/>
                  <w:szCs w:val="24"/>
                </w:rPr>
                <w:t xml:space="preserve">HCL Technologies sees revenue growth at 9.5-11.5% in FY19; 7 key takeaways.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https://economictimes.indiatimes.com/markets/stocks/earnings/hcl-technologies-sees-revenue-growth-at-9-5-11-5-in-fy19-7-key-takeaways/articleshow/66335852.cms?from=mdr</w:t>
              </w:r>
              <w:r w:rsidRPr="00C164A8">
                <w:rPr>
                  <w:rFonts w:ascii="Arial" w:hAnsi="Arial" w:cs="Arial"/>
                  <w:noProof/>
                  <w:sz w:val="24"/>
                  <w:szCs w:val="24"/>
                </w:rPr>
                <w:br/>
              </w:r>
            </w:p>
            <w:p w14:paraId="5AD2E5FC" w14:textId="25401F29"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HCL, 2018. </w:t>
              </w:r>
              <w:r w:rsidRPr="00C164A8">
                <w:rPr>
                  <w:rFonts w:ascii="Arial" w:hAnsi="Arial" w:cs="Arial"/>
                  <w:i/>
                  <w:iCs/>
                  <w:noProof/>
                  <w:sz w:val="24"/>
                  <w:szCs w:val="24"/>
                </w:rPr>
                <w:t xml:space="preserve">Investor Release.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https://www.hcltech.com/investors/results-reports</w:t>
              </w:r>
              <w:r w:rsidRPr="00C164A8">
                <w:rPr>
                  <w:rFonts w:ascii="Arial" w:hAnsi="Arial" w:cs="Arial"/>
                  <w:noProof/>
                  <w:sz w:val="24"/>
                  <w:szCs w:val="24"/>
                </w:rPr>
                <w:br/>
              </w:r>
            </w:p>
            <w:p w14:paraId="67CDDECB" w14:textId="27F82842"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HCL, 2019. </w:t>
              </w:r>
              <w:r w:rsidRPr="00C164A8">
                <w:rPr>
                  <w:rFonts w:ascii="Arial" w:hAnsi="Arial" w:cs="Arial"/>
                  <w:i/>
                  <w:iCs/>
                  <w:noProof/>
                  <w:sz w:val="24"/>
                  <w:szCs w:val="24"/>
                </w:rPr>
                <w:t xml:space="preserve">Global Presence.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https://www.hcl.com/global-presence</w:t>
              </w:r>
              <w:r w:rsidRPr="00C164A8">
                <w:rPr>
                  <w:rFonts w:ascii="Arial" w:hAnsi="Arial" w:cs="Arial"/>
                  <w:noProof/>
                  <w:sz w:val="24"/>
                  <w:szCs w:val="24"/>
                </w:rPr>
                <w:br/>
              </w:r>
            </w:p>
            <w:p w14:paraId="5FE90150" w14:textId="762D46F0"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HCL, 2019. </w:t>
              </w:r>
              <w:r w:rsidRPr="00C164A8">
                <w:rPr>
                  <w:rFonts w:ascii="Arial" w:hAnsi="Arial" w:cs="Arial"/>
                  <w:i/>
                  <w:iCs/>
                  <w:noProof/>
                  <w:sz w:val="24"/>
                  <w:szCs w:val="24"/>
                </w:rPr>
                <w:t xml:space="preserve">Investor Relations.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https://www.hcltech.com/investors/fast-facts</w:t>
              </w:r>
              <w:r w:rsidRPr="00C164A8">
                <w:rPr>
                  <w:rFonts w:ascii="Arial" w:hAnsi="Arial" w:cs="Arial"/>
                  <w:noProof/>
                  <w:sz w:val="24"/>
                  <w:szCs w:val="24"/>
                </w:rPr>
                <w:br/>
              </w:r>
            </w:p>
            <w:p w14:paraId="08E445AA" w14:textId="77777777"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Hussain, S., Khattak, J., Rizwan, A. &amp; Latif, M. A., 2013. ANSOFF Matrix, Environment, and Growth- An Interactive Triangle. </w:t>
              </w:r>
              <w:r w:rsidRPr="00C164A8">
                <w:rPr>
                  <w:rFonts w:ascii="Arial" w:hAnsi="Arial" w:cs="Arial"/>
                  <w:i/>
                  <w:iCs/>
                  <w:noProof/>
                  <w:sz w:val="24"/>
                  <w:szCs w:val="24"/>
                </w:rPr>
                <w:t xml:space="preserve">Management and Administrative Sciences Review , </w:t>
              </w:r>
              <w:r w:rsidRPr="00C164A8">
                <w:rPr>
                  <w:rFonts w:ascii="Arial" w:hAnsi="Arial" w:cs="Arial"/>
                  <w:noProof/>
                  <w:sz w:val="24"/>
                  <w:szCs w:val="24"/>
                </w:rPr>
                <w:t>II(2), pp. 196-206.</w:t>
              </w:r>
            </w:p>
            <w:p w14:paraId="385137F1" w14:textId="420752A8"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Mohapatra, D., 2018. </w:t>
              </w:r>
              <w:r w:rsidRPr="00C164A8">
                <w:rPr>
                  <w:rFonts w:ascii="Arial" w:hAnsi="Arial" w:cs="Arial"/>
                  <w:i/>
                  <w:iCs/>
                  <w:noProof/>
                  <w:sz w:val="24"/>
                  <w:szCs w:val="24"/>
                </w:rPr>
                <w:t xml:space="preserve">HCL Technologies aims to overtake Infosys in revenue over the next 5 years.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https://www.business-standard.com/article/companies/hcl-technologies-aims-to-overtake-infosys-in-revenue-over-the-next-5-years-118090501325_1.html</w:t>
              </w:r>
              <w:r w:rsidRPr="00C164A8">
                <w:rPr>
                  <w:rFonts w:ascii="Arial" w:hAnsi="Arial" w:cs="Arial"/>
                  <w:noProof/>
                  <w:sz w:val="24"/>
                  <w:szCs w:val="24"/>
                </w:rPr>
                <w:br/>
              </w:r>
            </w:p>
            <w:p w14:paraId="1EDBE056" w14:textId="2DFADF68"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Mohapatra, D., 2019. </w:t>
              </w:r>
              <w:r w:rsidRPr="00C164A8">
                <w:rPr>
                  <w:rFonts w:ascii="Arial" w:hAnsi="Arial" w:cs="Arial"/>
                  <w:i/>
                  <w:iCs/>
                  <w:noProof/>
                  <w:sz w:val="24"/>
                  <w:szCs w:val="24"/>
                </w:rPr>
                <w:t xml:space="preserve">HCL Tech, TCS in fray to clinch $100-mn IT outsourcing deal from Fonterra.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https://www.business-standard.com/article/companies/hcl-tech-tcs-in-fray-to-clinch-100-mn-it-outsourcing-deal-from-fonterra-119082101426_1.html</w:t>
              </w:r>
              <w:r w:rsidRPr="00C164A8">
                <w:rPr>
                  <w:rFonts w:ascii="Arial" w:hAnsi="Arial" w:cs="Arial"/>
                  <w:noProof/>
                  <w:sz w:val="24"/>
                  <w:szCs w:val="24"/>
                </w:rPr>
                <w:br/>
              </w:r>
            </w:p>
            <w:p w14:paraId="7439F72A" w14:textId="0C597399"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Moorthy, S., 2019. </w:t>
              </w:r>
              <w:r w:rsidRPr="00C164A8">
                <w:rPr>
                  <w:rFonts w:ascii="Arial" w:hAnsi="Arial" w:cs="Arial"/>
                  <w:i/>
                  <w:iCs/>
                  <w:noProof/>
                  <w:sz w:val="24"/>
                  <w:szCs w:val="24"/>
                </w:rPr>
                <w:t xml:space="preserve">How HCL Tech balances its organic and inorganic strategy will determine its growth.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https://www.moneycontrol.com/news/business/companies/how-hcl-tech-balances-its-organic-and-inorganic-strategy-will-determine-its-growth-3967621.html</w:t>
              </w:r>
              <w:r w:rsidRPr="00C164A8">
                <w:rPr>
                  <w:rFonts w:ascii="Arial" w:hAnsi="Arial" w:cs="Arial"/>
                  <w:noProof/>
                  <w:sz w:val="24"/>
                  <w:szCs w:val="24"/>
                </w:rPr>
                <w:br/>
              </w:r>
            </w:p>
            <w:p w14:paraId="6ECC01BD" w14:textId="77777777"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Mukherjee, J. &amp; Sundararajan, M., 2012. HCL: Challenge of the Laptop Market. </w:t>
              </w:r>
              <w:r w:rsidRPr="00C164A8">
                <w:rPr>
                  <w:rFonts w:ascii="Arial" w:hAnsi="Arial" w:cs="Arial"/>
                  <w:i/>
                  <w:iCs/>
                  <w:noProof/>
                  <w:sz w:val="24"/>
                  <w:szCs w:val="24"/>
                </w:rPr>
                <w:t xml:space="preserve">Diagnoses, </w:t>
              </w:r>
              <w:r w:rsidRPr="00C164A8">
                <w:rPr>
                  <w:rFonts w:ascii="Arial" w:hAnsi="Arial" w:cs="Arial"/>
                  <w:noProof/>
                  <w:sz w:val="24"/>
                  <w:szCs w:val="24"/>
                </w:rPr>
                <w:t>XXXVII(1), pp. 127-149.</w:t>
              </w:r>
            </w:p>
            <w:p w14:paraId="236B96B0" w14:textId="77777777"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Nagahisarchoghaei, M., Nagahi, M. &amp; Soleimani, N., 2018. Impact of Exchange Rate Movements on Indian Firm Performance. </w:t>
              </w:r>
              <w:r w:rsidRPr="00C164A8">
                <w:rPr>
                  <w:rFonts w:ascii="Arial" w:hAnsi="Arial" w:cs="Arial"/>
                  <w:i/>
                  <w:iCs/>
                  <w:noProof/>
                  <w:sz w:val="24"/>
                  <w:szCs w:val="24"/>
                </w:rPr>
                <w:t xml:space="preserve">International Journal of Finance and Accounting, </w:t>
              </w:r>
              <w:r w:rsidRPr="00C164A8">
                <w:rPr>
                  <w:rFonts w:ascii="Arial" w:hAnsi="Arial" w:cs="Arial"/>
                  <w:noProof/>
                  <w:sz w:val="24"/>
                  <w:szCs w:val="24"/>
                </w:rPr>
                <w:t>VII(4), pp. 108-121.</w:t>
              </w:r>
            </w:p>
            <w:p w14:paraId="7180AE7C" w14:textId="77777777"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Ramdas, K. &amp; Gajulapalli, R. S., 2009. Hcl Technologies: Employee First, Customer Second. </w:t>
              </w:r>
              <w:r w:rsidRPr="00C164A8">
                <w:rPr>
                  <w:rFonts w:ascii="Arial" w:hAnsi="Arial" w:cs="Arial"/>
                  <w:i/>
                  <w:iCs/>
                  <w:noProof/>
                  <w:sz w:val="24"/>
                  <w:szCs w:val="24"/>
                </w:rPr>
                <w:t xml:space="preserve">Journal of International Business, </w:t>
              </w:r>
              <w:r w:rsidRPr="00C164A8">
                <w:rPr>
                  <w:rFonts w:ascii="Arial" w:hAnsi="Arial" w:cs="Arial"/>
                  <w:noProof/>
                  <w:sz w:val="24"/>
                  <w:szCs w:val="24"/>
                </w:rPr>
                <w:t>IV(10), pp. 125-136.</w:t>
              </w:r>
            </w:p>
            <w:p w14:paraId="70B2AF00" w14:textId="5EB46DC0"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lastRenderedPageBreak/>
                <w:t xml:space="preserve">Singh, S. R. &amp; Thomas, T. K., 2018. </w:t>
              </w:r>
              <w:r w:rsidRPr="00C164A8">
                <w:rPr>
                  <w:rFonts w:ascii="Arial" w:hAnsi="Arial" w:cs="Arial"/>
                  <w:i/>
                  <w:iCs/>
                  <w:noProof/>
                  <w:sz w:val="24"/>
                  <w:szCs w:val="24"/>
                </w:rPr>
                <w:t xml:space="preserve">HCL Infosystems to exit PC manufacturing business.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https://www.thehindubusinessline.com/info-tech/hcl-infosystems-to-exit-pc-manufacturing-business/article20689854.ece1#</w:t>
              </w:r>
              <w:r w:rsidRPr="00C164A8">
                <w:rPr>
                  <w:rFonts w:ascii="Arial" w:hAnsi="Arial" w:cs="Arial"/>
                  <w:noProof/>
                  <w:sz w:val="24"/>
                  <w:szCs w:val="24"/>
                </w:rPr>
                <w:br/>
              </w:r>
            </w:p>
            <w:p w14:paraId="11F078D5" w14:textId="4AE34F4B"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The Economic Times, 2013. </w:t>
              </w:r>
              <w:r w:rsidRPr="00C164A8">
                <w:rPr>
                  <w:rFonts w:ascii="Arial" w:hAnsi="Arial" w:cs="Arial"/>
                  <w:i/>
                  <w:iCs/>
                  <w:noProof/>
                  <w:sz w:val="24"/>
                  <w:szCs w:val="24"/>
                </w:rPr>
                <w:t xml:space="preserve">HCL Infosystems will spin off 3 businesses into separate units.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https://economictimes.indiatimes.com/tech/ites/hcl-infosystems-will-spin-off-3-businesses-into-separate-units/articleshow/18033996.cms?from=mdr</w:t>
              </w:r>
              <w:r w:rsidRPr="00C164A8">
                <w:rPr>
                  <w:rFonts w:ascii="Arial" w:hAnsi="Arial" w:cs="Arial"/>
                  <w:noProof/>
                  <w:sz w:val="24"/>
                  <w:szCs w:val="24"/>
                </w:rPr>
                <w:br/>
              </w:r>
            </w:p>
            <w:p w14:paraId="51583129" w14:textId="0D65C358" w:rsidR="001639E5" w:rsidRPr="00C164A8" w:rsidRDefault="001639E5" w:rsidP="00C164A8">
              <w:pPr>
                <w:pStyle w:val="Bibliography"/>
                <w:spacing w:after="120" w:line="240" w:lineRule="auto"/>
                <w:rPr>
                  <w:rFonts w:ascii="Arial" w:hAnsi="Arial" w:cs="Arial"/>
                  <w:noProof/>
                  <w:sz w:val="24"/>
                  <w:szCs w:val="24"/>
                </w:rPr>
              </w:pPr>
              <w:r w:rsidRPr="00C164A8">
                <w:rPr>
                  <w:rFonts w:ascii="Arial" w:hAnsi="Arial" w:cs="Arial"/>
                  <w:noProof/>
                  <w:sz w:val="24"/>
                  <w:szCs w:val="24"/>
                </w:rPr>
                <w:t xml:space="preserve">Vijayakumar, C., 2017. </w:t>
              </w:r>
              <w:r w:rsidRPr="00C164A8">
                <w:rPr>
                  <w:rFonts w:ascii="Arial" w:hAnsi="Arial" w:cs="Arial"/>
                  <w:i/>
                  <w:iCs/>
                  <w:noProof/>
                  <w:sz w:val="24"/>
                  <w:szCs w:val="24"/>
                </w:rPr>
                <w:t xml:space="preserve">Mode 1-2-3: A strategic blueprint for securing enterprise competitiveness. </w:t>
              </w:r>
              <w:r w:rsidRPr="00C164A8">
                <w:rPr>
                  <w:rFonts w:ascii="Arial" w:hAnsi="Arial" w:cs="Arial"/>
                  <w:noProof/>
                  <w:sz w:val="24"/>
                  <w:szCs w:val="24"/>
                </w:rPr>
                <w:t xml:space="preserve">[Online] </w:t>
              </w:r>
              <w:r w:rsidRPr="00C164A8">
                <w:rPr>
                  <w:rFonts w:ascii="Arial" w:hAnsi="Arial" w:cs="Arial"/>
                  <w:noProof/>
                  <w:sz w:val="24"/>
                  <w:szCs w:val="24"/>
                </w:rPr>
                <w:br/>
                <w:t xml:space="preserve">Available at: </w:t>
              </w:r>
              <w:r w:rsidRPr="00C164A8">
                <w:rPr>
                  <w:rFonts w:ascii="Arial" w:hAnsi="Arial" w:cs="Arial"/>
                  <w:noProof/>
                  <w:sz w:val="24"/>
                  <w:szCs w:val="24"/>
                  <w:u w:val="single"/>
                </w:rPr>
                <w:t>https://www.hcltech.com/blogs/mode-1-2-3-strategic-blueprint-securing-enterprise-competitiveness</w:t>
              </w:r>
              <w:r w:rsidRPr="00C164A8">
                <w:rPr>
                  <w:rFonts w:ascii="Arial" w:hAnsi="Arial" w:cs="Arial"/>
                  <w:noProof/>
                  <w:sz w:val="24"/>
                  <w:szCs w:val="24"/>
                </w:rPr>
                <w:br/>
              </w:r>
            </w:p>
            <w:p w14:paraId="09C0AC0A" w14:textId="579A9677" w:rsidR="001639E5" w:rsidRPr="00C164A8" w:rsidRDefault="001639E5" w:rsidP="00C164A8">
              <w:pPr>
                <w:spacing w:after="120" w:line="240" w:lineRule="auto"/>
                <w:rPr>
                  <w:rFonts w:ascii="Arial" w:hAnsi="Arial" w:cs="Arial"/>
                  <w:sz w:val="24"/>
                  <w:szCs w:val="24"/>
                </w:rPr>
              </w:pPr>
              <w:r w:rsidRPr="00C164A8">
                <w:rPr>
                  <w:rFonts w:ascii="Arial" w:hAnsi="Arial" w:cs="Arial"/>
                  <w:b/>
                  <w:bCs/>
                  <w:noProof/>
                  <w:sz w:val="24"/>
                  <w:szCs w:val="24"/>
                </w:rPr>
                <w:fldChar w:fldCharType="end"/>
              </w:r>
            </w:p>
          </w:sdtContent>
        </w:sdt>
      </w:sdtContent>
    </w:sdt>
    <w:p w14:paraId="226511B4" w14:textId="77777777" w:rsidR="001639E5" w:rsidRPr="00C164A8" w:rsidRDefault="001639E5" w:rsidP="001639E5">
      <w:pPr>
        <w:spacing w:line="480" w:lineRule="auto"/>
        <w:rPr>
          <w:rFonts w:ascii="Arial" w:hAnsi="Arial" w:cs="Arial"/>
          <w:sz w:val="24"/>
          <w:szCs w:val="24"/>
          <w:lang w:val="en-GB"/>
        </w:rPr>
      </w:pPr>
    </w:p>
    <w:sectPr w:rsidR="001639E5" w:rsidRPr="00C164A8" w:rsidSect="00D5178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D5C9A" w14:textId="77777777" w:rsidR="00E3055B" w:rsidRDefault="00E3055B" w:rsidP="00006094">
      <w:pPr>
        <w:spacing w:after="0" w:line="240" w:lineRule="auto"/>
      </w:pPr>
      <w:r>
        <w:separator/>
      </w:r>
    </w:p>
  </w:endnote>
  <w:endnote w:type="continuationSeparator" w:id="0">
    <w:p w14:paraId="2A76702B" w14:textId="77777777" w:rsidR="00E3055B" w:rsidRDefault="00E3055B" w:rsidP="00006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CB6CB5" w14:textId="77777777" w:rsidR="00E3055B" w:rsidRDefault="00E3055B" w:rsidP="00006094">
      <w:pPr>
        <w:spacing w:after="0" w:line="240" w:lineRule="auto"/>
      </w:pPr>
      <w:r>
        <w:separator/>
      </w:r>
    </w:p>
  </w:footnote>
  <w:footnote w:type="continuationSeparator" w:id="0">
    <w:p w14:paraId="1E948B18" w14:textId="77777777" w:rsidR="00E3055B" w:rsidRDefault="00E3055B" w:rsidP="000060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szCs w:val="24"/>
      </w:rPr>
      <w:id w:val="-1144809542"/>
      <w:docPartObj>
        <w:docPartGallery w:val="Page Numbers (Top of Page)"/>
        <w:docPartUnique/>
      </w:docPartObj>
    </w:sdtPr>
    <w:sdtEndPr>
      <w:rPr>
        <w:noProof/>
      </w:rPr>
    </w:sdtEndPr>
    <w:sdtContent>
      <w:p w14:paraId="4CF4889C" w14:textId="00B9FDEE" w:rsidR="00006094" w:rsidRPr="00C164A8" w:rsidRDefault="00006094">
        <w:pPr>
          <w:pStyle w:val="Header"/>
          <w:jc w:val="right"/>
          <w:rPr>
            <w:rFonts w:ascii="Arial" w:hAnsi="Arial" w:cs="Arial"/>
            <w:sz w:val="24"/>
            <w:szCs w:val="24"/>
          </w:rPr>
        </w:pPr>
        <w:r w:rsidRPr="00C164A8">
          <w:rPr>
            <w:rFonts w:ascii="Arial" w:hAnsi="Arial" w:cs="Arial"/>
            <w:sz w:val="24"/>
            <w:szCs w:val="24"/>
          </w:rPr>
          <w:t xml:space="preserve">HCL Technologies Strategic Analysis    </w:t>
        </w:r>
        <w:r w:rsidRPr="00C164A8">
          <w:rPr>
            <w:rFonts w:ascii="Arial" w:hAnsi="Arial" w:cs="Arial"/>
            <w:sz w:val="24"/>
            <w:szCs w:val="24"/>
          </w:rPr>
          <w:fldChar w:fldCharType="begin"/>
        </w:r>
        <w:r w:rsidRPr="00C164A8">
          <w:rPr>
            <w:rFonts w:ascii="Arial" w:hAnsi="Arial" w:cs="Arial"/>
            <w:sz w:val="24"/>
            <w:szCs w:val="24"/>
          </w:rPr>
          <w:instrText xml:space="preserve"> PAGE   \* MERGEFORMAT </w:instrText>
        </w:r>
        <w:r w:rsidRPr="00C164A8">
          <w:rPr>
            <w:rFonts w:ascii="Arial" w:hAnsi="Arial" w:cs="Arial"/>
            <w:sz w:val="24"/>
            <w:szCs w:val="24"/>
          </w:rPr>
          <w:fldChar w:fldCharType="separate"/>
        </w:r>
        <w:r w:rsidRPr="00C164A8">
          <w:rPr>
            <w:rFonts w:ascii="Arial" w:hAnsi="Arial" w:cs="Arial"/>
            <w:noProof/>
            <w:sz w:val="24"/>
            <w:szCs w:val="24"/>
          </w:rPr>
          <w:t>2</w:t>
        </w:r>
        <w:r w:rsidRPr="00C164A8">
          <w:rPr>
            <w:rFonts w:ascii="Arial" w:hAnsi="Arial" w:cs="Arial"/>
            <w:noProof/>
            <w:sz w:val="24"/>
            <w:szCs w:val="24"/>
          </w:rPr>
          <w:fldChar w:fldCharType="end"/>
        </w:r>
      </w:p>
    </w:sdtContent>
  </w:sdt>
  <w:p w14:paraId="049CB6A2" w14:textId="77777777" w:rsidR="00006094" w:rsidRPr="00C164A8" w:rsidRDefault="00006094">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D2BBA"/>
    <w:multiLevelType w:val="multilevel"/>
    <w:tmpl w:val="56902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066F9"/>
    <w:multiLevelType w:val="multilevel"/>
    <w:tmpl w:val="649C2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44EF3"/>
    <w:multiLevelType w:val="multilevel"/>
    <w:tmpl w:val="24122F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F4563"/>
    <w:multiLevelType w:val="multilevel"/>
    <w:tmpl w:val="4F20D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C328A5"/>
    <w:multiLevelType w:val="multilevel"/>
    <w:tmpl w:val="F5160B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E02C21"/>
    <w:multiLevelType w:val="multilevel"/>
    <w:tmpl w:val="686C4CEC"/>
    <w:lvl w:ilvl="0">
      <w:start w:val="1"/>
      <w:numFmt w:val="decimal"/>
      <w:lvlText w:val="%1.0"/>
      <w:lvlJc w:val="left"/>
      <w:pPr>
        <w:ind w:left="398" w:hanging="398"/>
      </w:pPr>
      <w:rPr>
        <w:rFonts w:hint="default"/>
      </w:rPr>
    </w:lvl>
    <w:lvl w:ilvl="1">
      <w:start w:val="1"/>
      <w:numFmt w:val="decimal"/>
      <w:lvlText w:val="%1.%2"/>
      <w:lvlJc w:val="left"/>
      <w:pPr>
        <w:ind w:left="1118" w:hanging="39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3A5B6E72"/>
    <w:multiLevelType w:val="multilevel"/>
    <w:tmpl w:val="D75A3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9C4272"/>
    <w:multiLevelType w:val="multilevel"/>
    <w:tmpl w:val="944A4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D30F3B"/>
    <w:multiLevelType w:val="multilevel"/>
    <w:tmpl w:val="DC509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9E0CD9"/>
    <w:multiLevelType w:val="multilevel"/>
    <w:tmpl w:val="178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85568F"/>
    <w:multiLevelType w:val="multilevel"/>
    <w:tmpl w:val="01F8F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1C53B6"/>
    <w:multiLevelType w:val="multilevel"/>
    <w:tmpl w:val="5A000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B823CB"/>
    <w:multiLevelType w:val="hybridMultilevel"/>
    <w:tmpl w:val="D5420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5766F4"/>
    <w:multiLevelType w:val="multilevel"/>
    <w:tmpl w:val="F6B6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BA0860"/>
    <w:multiLevelType w:val="multilevel"/>
    <w:tmpl w:val="E1227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9"/>
  </w:num>
  <w:num w:numId="3">
    <w:abstractNumId w:val="1"/>
  </w:num>
  <w:num w:numId="4">
    <w:abstractNumId w:val="7"/>
  </w:num>
  <w:num w:numId="5">
    <w:abstractNumId w:val="13"/>
  </w:num>
  <w:num w:numId="6">
    <w:abstractNumId w:val="14"/>
  </w:num>
  <w:num w:numId="7">
    <w:abstractNumId w:val="11"/>
  </w:num>
  <w:num w:numId="8">
    <w:abstractNumId w:val="2"/>
  </w:num>
  <w:num w:numId="9">
    <w:abstractNumId w:val="10"/>
  </w:num>
  <w:num w:numId="10">
    <w:abstractNumId w:val="0"/>
  </w:num>
  <w:num w:numId="11">
    <w:abstractNumId w:val="6"/>
  </w:num>
  <w:num w:numId="12">
    <w:abstractNumId w:val="8"/>
  </w:num>
  <w:num w:numId="13">
    <w:abstractNumId w:val="4"/>
  </w:num>
  <w:num w:numId="14">
    <w:abstractNumId w:val="3"/>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612"/>
    <w:rsid w:val="00001366"/>
    <w:rsid w:val="00003D8C"/>
    <w:rsid w:val="00006094"/>
    <w:rsid w:val="00016A71"/>
    <w:rsid w:val="00031417"/>
    <w:rsid w:val="0003170A"/>
    <w:rsid w:val="00034712"/>
    <w:rsid w:val="00082C90"/>
    <w:rsid w:val="00096DB9"/>
    <w:rsid w:val="000B4433"/>
    <w:rsid w:val="000B492E"/>
    <w:rsid w:val="000B6B5B"/>
    <w:rsid w:val="000C6F3F"/>
    <w:rsid w:val="000C7278"/>
    <w:rsid w:val="000E593D"/>
    <w:rsid w:val="000E724E"/>
    <w:rsid w:val="000F378F"/>
    <w:rsid w:val="000F67DD"/>
    <w:rsid w:val="00136738"/>
    <w:rsid w:val="001639E5"/>
    <w:rsid w:val="001828A7"/>
    <w:rsid w:val="00182EF5"/>
    <w:rsid w:val="001B08F7"/>
    <w:rsid w:val="001D3F07"/>
    <w:rsid w:val="001D4DD4"/>
    <w:rsid w:val="001F0291"/>
    <w:rsid w:val="002526EB"/>
    <w:rsid w:val="0028010A"/>
    <w:rsid w:val="00280B71"/>
    <w:rsid w:val="002855B8"/>
    <w:rsid w:val="002A0597"/>
    <w:rsid w:val="002B3DB6"/>
    <w:rsid w:val="002E1E9F"/>
    <w:rsid w:val="002E46D6"/>
    <w:rsid w:val="0030063A"/>
    <w:rsid w:val="00302E39"/>
    <w:rsid w:val="00317359"/>
    <w:rsid w:val="00323C5A"/>
    <w:rsid w:val="00334692"/>
    <w:rsid w:val="00335110"/>
    <w:rsid w:val="0034092F"/>
    <w:rsid w:val="00341C1A"/>
    <w:rsid w:val="00343239"/>
    <w:rsid w:val="00364EBF"/>
    <w:rsid w:val="00384C24"/>
    <w:rsid w:val="003945A1"/>
    <w:rsid w:val="003A4A25"/>
    <w:rsid w:val="003B01BC"/>
    <w:rsid w:val="003B5C6A"/>
    <w:rsid w:val="003E5D9C"/>
    <w:rsid w:val="003E78DB"/>
    <w:rsid w:val="00426612"/>
    <w:rsid w:val="00497A79"/>
    <w:rsid w:val="004B7933"/>
    <w:rsid w:val="004D5090"/>
    <w:rsid w:val="004E14EF"/>
    <w:rsid w:val="004E52C7"/>
    <w:rsid w:val="0054059D"/>
    <w:rsid w:val="00540ABF"/>
    <w:rsid w:val="00557CDA"/>
    <w:rsid w:val="005734AE"/>
    <w:rsid w:val="00585683"/>
    <w:rsid w:val="005A37DA"/>
    <w:rsid w:val="005B57CE"/>
    <w:rsid w:val="005B7C03"/>
    <w:rsid w:val="005C4D4C"/>
    <w:rsid w:val="005C74A4"/>
    <w:rsid w:val="005D082E"/>
    <w:rsid w:val="00606C8C"/>
    <w:rsid w:val="006111D3"/>
    <w:rsid w:val="006219B5"/>
    <w:rsid w:val="00640416"/>
    <w:rsid w:val="00660955"/>
    <w:rsid w:val="00661518"/>
    <w:rsid w:val="006649E2"/>
    <w:rsid w:val="00670BA0"/>
    <w:rsid w:val="00682A8E"/>
    <w:rsid w:val="00683C94"/>
    <w:rsid w:val="006856C3"/>
    <w:rsid w:val="0069580A"/>
    <w:rsid w:val="006C36BA"/>
    <w:rsid w:val="006F66E1"/>
    <w:rsid w:val="00716CEA"/>
    <w:rsid w:val="00752566"/>
    <w:rsid w:val="00791720"/>
    <w:rsid w:val="00792E15"/>
    <w:rsid w:val="007B0536"/>
    <w:rsid w:val="00817D71"/>
    <w:rsid w:val="00830D3F"/>
    <w:rsid w:val="00832877"/>
    <w:rsid w:val="008359B1"/>
    <w:rsid w:val="00844442"/>
    <w:rsid w:val="00857CB4"/>
    <w:rsid w:val="00866384"/>
    <w:rsid w:val="00882BE4"/>
    <w:rsid w:val="008A623A"/>
    <w:rsid w:val="008B7CA1"/>
    <w:rsid w:val="008D50F3"/>
    <w:rsid w:val="008F5F76"/>
    <w:rsid w:val="0090513D"/>
    <w:rsid w:val="0091756E"/>
    <w:rsid w:val="00917701"/>
    <w:rsid w:val="00931532"/>
    <w:rsid w:val="00937B02"/>
    <w:rsid w:val="00956209"/>
    <w:rsid w:val="00956AC2"/>
    <w:rsid w:val="009637B5"/>
    <w:rsid w:val="009656FA"/>
    <w:rsid w:val="00974EBE"/>
    <w:rsid w:val="00977412"/>
    <w:rsid w:val="009808CF"/>
    <w:rsid w:val="00983001"/>
    <w:rsid w:val="009A1D24"/>
    <w:rsid w:val="009B7533"/>
    <w:rsid w:val="009C7042"/>
    <w:rsid w:val="00A1052F"/>
    <w:rsid w:val="00A12356"/>
    <w:rsid w:val="00A40B39"/>
    <w:rsid w:val="00A533BF"/>
    <w:rsid w:val="00A85B17"/>
    <w:rsid w:val="00AB7881"/>
    <w:rsid w:val="00AC0B55"/>
    <w:rsid w:val="00AE3F3A"/>
    <w:rsid w:val="00AE43CB"/>
    <w:rsid w:val="00AF135A"/>
    <w:rsid w:val="00B02384"/>
    <w:rsid w:val="00B31424"/>
    <w:rsid w:val="00B52340"/>
    <w:rsid w:val="00B70B90"/>
    <w:rsid w:val="00B919A3"/>
    <w:rsid w:val="00B95C91"/>
    <w:rsid w:val="00BB4C4C"/>
    <w:rsid w:val="00BD2CCF"/>
    <w:rsid w:val="00BE529F"/>
    <w:rsid w:val="00BE7932"/>
    <w:rsid w:val="00C056D0"/>
    <w:rsid w:val="00C164A8"/>
    <w:rsid w:val="00C21F02"/>
    <w:rsid w:val="00C23A63"/>
    <w:rsid w:val="00C3243E"/>
    <w:rsid w:val="00C47984"/>
    <w:rsid w:val="00C6591D"/>
    <w:rsid w:val="00C6738A"/>
    <w:rsid w:val="00C769D8"/>
    <w:rsid w:val="00C81F4B"/>
    <w:rsid w:val="00C84A83"/>
    <w:rsid w:val="00C96606"/>
    <w:rsid w:val="00CA2865"/>
    <w:rsid w:val="00CA4916"/>
    <w:rsid w:val="00CB2396"/>
    <w:rsid w:val="00CB462C"/>
    <w:rsid w:val="00CD1E22"/>
    <w:rsid w:val="00CF76CF"/>
    <w:rsid w:val="00D077F7"/>
    <w:rsid w:val="00D16F14"/>
    <w:rsid w:val="00D24B36"/>
    <w:rsid w:val="00D438A8"/>
    <w:rsid w:val="00D44481"/>
    <w:rsid w:val="00D47D97"/>
    <w:rsid w:val="00D5178B"/>
    <w:rsid w:val="00D524ED"/>
    <w:rsid w:val="00D63AC4"/>
    <w:rsid w:val="00D71213"/>
    <w:rsid w:val="00D87BF2"/>
    <w:rsid w:val="00D93FD8"/>
    <w:rsid w:val="00DA7FF5"/>
    <w:rsid w:val="00DB4DC2"/>
    <w:rsid w:val="00DD200C"/>
    <w:rsid w:val="00DF3157"/>
    <w:rsid w:val="00DF4FDC"/>
    <w:rsid w:val="00E00DDF"/>
    <w:rsid w:val="00E1710B"/>
    <w:rsid w:val="00E25A88"/>
    <w:rsid w:val="00E2707C"/>
    <w:rsid w:val="00E3055B"/>
    <w:rsid w:val="00E32C43"/>
    <w:rsid w:val="00E42258"/>
    <w:rsid w:val="00E52D6E"/>
    <w:rsid w:val="00E54DAE"/>
    <w:rsid w:val="00E613DE"/>
    <w:rsid w:val="00E81A7E"/>
    <w:rsid w:val="00E85BBD"/>
    <w:rsid w:val="00E94C1A"/>
    <w:rsid w:val="00E97A61"/>
    <w:rsid w:val="00EA0558"/>
    <w:rsid w:val="00EA6CDF"/>
    <w:rsid w:val="00EA7AA7"/>
    <w:rsid w:val="00EC0782"/>
    <w:rsid w:val="00EC346F"/>
    <w:rsid w:val="00ED4E2F"/>
    <w:rsid w:val="00EE4C19"/>
    <w:rsid w:val="00F26E21"/>
    <w:rsid w:val="00F30832"/>
    <w:rsid w:val="00F33540"/>
    <w:rsid w:val="00F4798B"/>
    <w:rsid w:val="00F51EAA"/>
    <w:rsid w:val="00F51F8A"/>
    <w:rsid w:val="00F60C78"/>
    <w:rsid w:val="00F62759"/>
    <w:rsid w:val="00FB0309"/>
    <w:rsid w:val="00FE416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38FB7"/>
  <w15:chartTrackingRefBased/>
  <w15:docId w15:val="{593D6F60-4EEF-4C22-9377-1C355A3E7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163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39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164A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3C9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683C94"/>
    <w:rPr>
      <w:color w:val="0000FF"/>
      <w:u w:val="single"/>
    </w:rPr>
  </w:style>
  <w:style w:type="paragraph" w:customStyle="1" w:styleId="columnrighttext">
    <w:name w:val="columnright_text"/>
    <w:basedOn w:val="Normal"/>
    <w:rsid w:val="003346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937B02"/>
    <w:pPr>
      <w:ind w:left="720"/>
      <w:contextualSpacing/>
    </w:pPr>
  </w:style>
  <w:style w:type="paragraph" w:customStyle="1" w:styleId="margin15-top">
    <w:name w:val="margin15-top"/>
    <w:basedOn w:val="Normal"/>
    <w:rsid w:val="00792E1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006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094"/>
    <w:rPr>
      <w:lang w:val="en-US"/>
    </w:rPr>
  </w:style>
  <w:style w:type="paragraph" w:styleId="Footer">
    <w:name w:val="footer"/>
    <w:basedOn w:val="Normal"/>
    <w:link w:val="FooterChar"/>
    <w:uiPriority w:val="99"/>
    <w:unhideWhenUsed/>
    <w:rsid w:val="00006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094"/>
    <w:rPr>
      <w:lang w:val="en-US"/>
    </w:rPr>
  </w:style>
  <w:style w:type="character" w:customStyle="1" w:styleId="Heading1Char">
    <w:name w:val="Heading 1 Char"/>
    <w:basedOn w:val="DefaultParagraphFont"/>
    <w:link w:val="Heading1"/>
    <w:uiPriority w:val="9"/>
    <w:rsid w:val="001639E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1639E5"/>
    <w:rPr>
      <w:rFonts w:asciiTheme="majorHAnsi" w:eastAsiaTheme="majorEastAsia" w:hAnsiTheme="majorHAnsi" w:cstheme="majorBidi"/>
      <w:color w:val="2F5496" w:themeColor="accent1" w:themeShade="BF"/>
      <w:sz w:val="26"/>
      <w:szCs w:val="26"/>
      <w:lang w:val="en-US"/>
    </w:rPr>
  </w:style>
  <w:style w:type="paragraph" w:styleId="Bibliography">
    <w:name w:val="Bibliography"/>
    <w:basedOn w:val="Normal"/>
    <w:next w:val="Normal"/>
    <w:uiPriority w:val="37"/>
    <w:unhideWhenUsed/>
    <w:rsid w:val="001639E5"/>
  </w:style>
  <w:style w:type="paragraph" w:styleId="TOCHeading">
    <w:name w:val="TOC Heading"/>
    <w:basedOn w:val="Heading1"/>
    <w:next w:val="Normal"/>
    <w:uiPriority w:val="39"/>
    <w:unhideWhenUsed/>
    <w:qFormat/>
    <w:rsid w:val="001639E5"/>
    <w:pPr>
      <w:outlineLvl w:val="9"/>
    </w:pPr>
  </w:style>
  <w:style w:type="paragraph" w:styleId="TOC1">
    <w:name w:val="toc 1"/>
    <w:basedOn w:val="Normal"/>
    <w:next w:val="Normal"/>
    <w:autoRedefine/>
    <w:uiPriority w:val="39"/>
    <w:unhideWhenUsed/>
    <w:rsid w:val="00B52340"/>
    <w:pPr>
      <w:tabs>
        <w:tab w:val="right" w:leader="dot" w:pos="9350"/>
      </w:tabs>
      <w:spacing w:after="100"/>
    </w:pPr>
    <w:rPr>
      <w:rFonts w:ascii="Arial" w:hAnsi="Arial" w:cs="Arial"/>
      <w:b/>
      <w:bCs/>
      <w:noProof/>
      <w:lang w:val="en-GB"/>
    </w:rPr>
  </w:style>
  <w:style w:type="paragraph" w:styleId="TOC2">
    <w:name w:val="toc 2"/>
    <w:basedOn w:val="Normal"/>
    <w:next w:val="Normal"/>
    <w:autoRedefine/>
    <w:uiPriority w:val="39"/>
    <w:unhideWhenUsed/>
    <w:rsid w:val="001639E5"/>
    <w:pPr>
      <w:spacing w:after="100"/>
      <w:ind w:left="220"/>
    </w:pPr>
  </w:style>
  <w:style w:type="character" w:customStyle="1" w:styleId="Heading4Char">
    <w:name w:val="Heading 4 Char"/>
    <w:basedOn w:val="DefaultParagraphFont"/>
    <w:link w:val="Heading4"/>
    <w:uiPriority w:val="9"/>
    <w:semiHidden/>
    <w:rsid w:val="00C164A8"/>
    <w:rPr>
      <w:rFonts w:asciiTheme="majorHAnsi" w:eastAsiaTheme="majorEastAsia" w:hAnsiTheme="majorHAnsi" w:cstheme="majorBidi"/>
      <w:i/>
      <w:iCs/>
      <w:color w:val="2F5496"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84910">
      <w:bodyDiv w:val="1"/>
      <w:marLeft w:val="0"/>
      <w:marRight w:val="0"/>
      <w:marTop w:val="0"/>
      <w:marBottom w:val="0"/>
      <w:divBdr>
        <w:top w:val="none" w:sz="0" w:space="0" w:color="auto"/>
        <w:left w:val="none" w:sz="0" w:space="0" w:color="auto"/>
        <w:bottom w:val="none" w:sz="0" w:space="0" w:color="auto"/>
        <w:right w:val="none" w:sz="0" w:space="0" w:color="auto"/>
      </w:divBdr>
    </w:div>
    <w:div w:id="42601636">
      <w:bodyDiv w:val="1"/>
      <w:marLeft w:val="0"/>
      <w:marRight w:val="0"/>
      <w:marTop w:val="0"/>
      <w:marBottom w:val="0"/>
      <w:divBdr>
        <w:top w:val="none" w:sz="0" w:space="0" w:color="auto"/>
        <w:left w:val="none" w:sz="0" w:space="0" w:color="auto"/>
        <w:bottom w:val="none" w:sz="0" w:space="0" w:color="auto"/>
        <w:right w:val="none" w:sz="0" w:space="0" w:color="auto"/>
      </w:divBdr>
    </w:div>
    <w:div w:id="43331616">
      <w:bodyDiv w:val="1"/>
      <w:marLeft w:val="0"/>
      <w:marRight w:val="0"/>
      <w:marTop w:val="0"/>
      <w:marBottom w:val="0"/>
      <w:divBdr>
        <w:top w:val="none" w:sz="0" w:space="0" w:color="auto"/>
        <w:left w:val="none" w:sz="0" w:space="0" w:color="auto"/>
        <w:bottom w:val="none" w:sz="0" w:space="0" w:color="auto"/>
        <w:right w:val="none" w:sz="0" w:space="0" w:color="auto"/>
      </w:divBdr>
    </w:div>
    <w:div w:id="52777494">
      <w:bodyDiv w:val="1"/>
      <w:marLeft w:val="0"/>
      <w:marRight w:val="0"/>
      <w:marTop w:val="0"/>
      <w:marBottom w:val="0"/>
      <w:divBdr>
        <w:top w:val="none" w:sz="0" w:space="0" w:color="auto"/>
        <w:left w:val="none" w:sz="0" w:space="0" w:color="auto"/>
        <w:bottom w:val="none" w:sz="0" w:space="0" w:color="auto"/>
        <w:right w:val="none" w:sz="0" w:space="0" w:color="auto"/>
      </w:divBdr>
    </w:div>
    <w:div w:id="77361613">
      <w:bodyDiv w:val="1"/>
      <w:marLeft w:val="0"/>
      <w:marRight w:val="0"/>
      <w:marTop w:val="0"/>
      <w:marBottom w:val="0"/>
      <w:divBdr>
        <w:top w:val="none" w:sz="0" w:space="0" w:color="auto"/>
        <w:left w:val="none" w:sz="0" w:space="0" w:color="auto"/>
        <w:bottom w:val="none" w:sz="0" w:space="0" w:color="auto"/>
        <w:right w:val="none" w:sz="0" w:space="0" w:color="auto"/>
      </w:divBdr>
    </w:div>
    <w:div w:id="100759419">
      <w:bodyDiv w:val="1"/>
      <w:marLeft w:val="0"/>
      <w:marRight w:val="0"/>
      <w:marTop w:val="0"/>
      <w:marBottom w:val="0"/>
      <w:divBdr>
        <w:top w:val="none" w:sz="0" w:space="0" w:color="auto"/>
        <w:left w:val="none" w:sz="0" w:space="0" w:color="auto"/>
        <w:bottom w:val="none" w:sz="0" w:space="0" w:color="auto"/>
        <w:right w:val="none" w:sz="0" w:space="0" w:color="auto"/>
      </w:divBdr>
    </w:div>
    <w:div w:id="135805886">
      <w:bodyDiv w:val="1"/>
      <w:marLeft w:val="0"/>
      <w:marRight w:val="0"/>
      <w:marTop w:val="0"/>
      <w:marBottom w:val="0"/>
      <w:divBdr>
        <w:top w:val="none" w:sz="0" w:space="0" w:color="auto"/>
        <w:left w:val="none" w:sz="0" w:space="0" w:color="auto"/>
        <w:bottom w:val="none" w:sz="0" w:space="0" w:color="auto"/>
        <w:right w:val="none" w:sz="0" w:space="0" w:color="auto"/>
      </w:divBdr>
    </w:div>
    <w:div w:id="141385786">
      <w:bodyDiv w:val="1"/>
      <w:marLeft w:val="0"/>
      <w:marRight w:val="0"/>
      <w:marTop w:val="0"/>
      <w:marBottom w:val="0"/>
      <w:divBdr>
        <w:top w:val="none" w:sz="0" w:space="0" w:color="auto"/>
        <w:left w:val="none" w:sz="0" w:space="0" w:color="auto"/>
        <w:bottom w:val="none" w:sz="0" w:space="0" w:color="auto"/>
        <w:right w:val="none" w:sz="0" w:space="0" w:color="auto"/>
      </w:divBdr>
    </w:div>
    <w:div w:id="182938330">
      <w:bodyDiv w:val="1"/>
      <w:marLeft w:val="0"/>
      <w:marRight w:val="0"/>
      <w:marTop w:val="0"/>
      <w:marBottom w:val="0"/>
      <w:divBdr>
        <w:top w:val="none" w:sz="0" w:space="0" w:color="auto"/>
        <w:left w:val="none" w:sz="0" w:space="0" w:color="auto"/>
        <w:bottom w:val="none" w:sz="0" w:space="0" w:color="auto"/>
        <w:right w:val="none" w:sz="0" w:space="0" w:color="auto"/>
      </w:divBdr>
      <w:divsChild>
        <w:div w:id="530656676">
          <w:marLeft w:val="0"/>
          <w:marRight w:val="0"/>
          <w:marTop w:val="0"/>
          <w:marBottom w:val="0"/>
          <w:divBdr>
            <w:top w:val="none" w:sz="0" w:space="0" w:color="auto"/>
            <w:left w:val="none" w:sz="0" w:space="0" w:color="auto"/>
            <w:bottom w:val="none" w:sz="0" w:space="0" w:color="auto"/>
            <w:right w:val="none" w:sz="0" w:space="0" w:color="auto"/>
          </w:divBdr>
        </w:div>
      </w:divsChild>
    </w:div>
    <w:div w:id="285501604">
      <w:bodyDiv w:val="1"/>
      <w:marLeft w:val="0"/>
      <w:marRight w:val="0"/>
      <w:marTop w:val="0"/>
      <w:marBottom w:val="0"/>
      <w:divBdr>
        <w:top w:val="none" w:sz="0" w:space="0" w:color="auto"/>
        <w:left w:val="none" w:sz="0" w:space="0" w:color="auto"/>
        <w:bottom w:val="none" w:sz="0" w:space="0" w:color="auto"/>
        <w:right w:val="none" w:sz="0" w:space="0" w:color="auto"/>
      </w:divBdr>
    </w:div>
    <w:div w:id="310408370">
      <w:bodyDiv w:val="1"/>
      <w:marLeft w:val="0"/>
      <w:marRight w:val="0"/>
      <w:marTop w:val="0"/>
      <w:marBottom w:val="0"/>
      <w:divBdr>
        <w:top w:val="none" w:sz="0" w:space="0" w:color="auto"/>
        <w:left w:val="none" w:sz="0" w:space="0" w:color="auto"/>
        <w:bottom w:val="none" w:sz="0" w:space="0" w:color="auto"/>
        <w:right w:val="none" w:sz="0" w:space="0" w:color="auto"/>
      </w:divBdr>
    </w:div>
    <w:div w:id="352806508">
      <w:bodyDiv w:val="1"/>
      <w:marLeft w:val="0"/>
      <w:marRight w:val="0"/>
      <w:marTop w:val="0"/>
      <w:marBottom w:val="0"/>
      <w:divBdr>
        <w:top w:val="none" w:sz="0" w:space="0" w:color="auto"/>
        <w:left w:val="none" w:sz="0" w:space="0" w:color="auto"/>
        <w:bottom w:val="none" w:sz="0" w:space="0" w:color="auto"/>
        <w:right w:val="none" w:sz="0" w:space="0" w:color="auto"/>
      </w:divBdr>
    </w:div>
    <w:div w:id="373888749">
      <w:bodyDiv w:val="1"/>
      <w:marLeft w:val="0"/>
      <w:marRight w:val="0"/>
      <w:marTop w:val="0"/>
      <w:marBottom w:val="0"/>
      <w:divBdr>
        <w:top w:val="none" w:sz="0" w:space="0" w:color="auto"/>
        <w:left w:val="none" w:sz="0" w:space="0" w:color="auto"/>
        <w:bottom w:val="none" w:sz="0" w:space="0" w:color="auto"/>
        <w:right w:val="none" w:sz="0" w:space="0" w:color="auto"/>
      </w:divBdr>
    </w:div>
    <w:div w:id="493570977">
      <w:bodyDiv w:val="1"/>
      <w:marLeft w:val="0"/>
      <w:marRight w:val="0"/>
      <w:marTop w:val="0"/>
      <w:marBottom w:val="0"/>
      <w:divBdr>
        <w:top w:val="none" w:sz="0" w:space="0" w:color="auto"/>
        <w:left w:val="none" w:sz="0" w:space="0" w:color="auto"/>
        <w:bottom w:val="none" w:sz="0" w:space="0" w:color="auto"/>
        <w:right w:val="none" w:sz="0" w:space="0" w:color="auto"/>
      </w:divBdr>
    </w:div>
    <w:div w:id="502664609">
      <w:bodyDiv w:val="1"/>
      <w:marLeft w:val="0"/>
      <w:marRight w:val="0"/>
      <w:marTop w:val="0"/>
      <w:marBottom w:val="0"/>
      <w:divBdr>
        <w:top w:val="none" w:sz="0" w:space="0" w:color="auto"/>
        <w:left w:val="none" w:sz="0" w:space="0" w:color="auto"/>
        <w:bottom w:val="none" w:sz="0" w:space="0" w:color="auto"/>
        <w:right w:val="none" w:sz="0" w:space="0" w:color="auto"/>
      </w:divBdr>
    </w:div>
    <w:div w:id="548419673">
      <w:bodyDiv w:val="1"/>
      <w:marLeft w:val="0"/>
      <w:marRight w:val="0"/>
      <w:marTop w:val="0"/>
      <w:marBottom w:val="0"/>
      <w:divBdr>
        <w:top w:val="none" w:sz="0" w:space="0" w:color="auto"/>
        <w:left w:val="none" w:sz="0" w:space="0" w:color="auto"/>
        <w:bottom w:val="none" w:sz="0" w:space="0" w:color="auto"/>
        <w:right w:val="none" w:sz="0" w:space="0" w:color="auto"/>
      </w:divBdr>
    </w:div>
    <w:div w:id="590508531">
      <w:bodyDiv w:val="1"/>
      <w:marLeft w:val="0"/>
      <w:marRight w:val="0"/>
      <w:marTop w:val="0"/>
      <w:marBottom w:val="0"/>
      <w:divBdr>
        <w:top w:val="none" w:sz="0" w:space="0" w:color="auto"/>
        <w:left w:val="none" w:sz="0" w:space="0" w:color="auto"/>
        <w:bottom w:val="none" w:sz="0" w:space="0" w:color="auto"/>
        <w:right w:val="none" w:sz="0" w:space="0" w:color="auto"/>
      </w:divBdr>
      <w:divsChild>
        <w:div w:id="114062385">
          <w:marLeft w:val="0"/>
          <w:marRight w:val="0"/>
          <w:marTop w:val="0"/>
          <w:marBottom w:val="0"/>
          <w:divBdr>
            <w:top w:val="none" w:sz="0" w:space="0" w:color="auto"/>
            <w:left w:val="none" w:sz="0" w:space="0" w:color="auto"/>
            <w:bottom w:val="none" w:sz="0" w:space="0" w:color="auto"/>
            <w:right w:val="none" w:sz="0" w:space="0" w:color="auto"/>
          </w:divBdr>
        </w:div>
      </w:divsChild>
    </w:div>
    <w:div w:id="612521892">
      <w:bodyDiv w:val="1"/>
      <w:marLeft w:val="0"/>
      <w:marRight w:val="0"/>
      <w:marTop w:val="0"/>
      <w:marBottom w:val="0"/>
      <w:divBdr>
        <w:top w:val="none" w:sz="0" w:space="0" w:color="auto"/>
        <w:left w:val="none" w:sz="0" w:space="0" w:color="auto"/>
        <w:bottom w:val="none" w:sz="0" w:space="0" w:color="auto"/>
        <w:right w:val="none" w:sz="0" w:space="0" w:color="auto"/>
      </w:divBdr>
    </w:div>
    <w:div w:id="620301718">
      <w:bodyDiv w:val="1"/>
      <w:marLeft w:val="0"/>
      <w:marRight w:val="0"/>
      <w:marTop w:val="0"/>
      <w:marBottom w:val="0"/>
      <w:divBdr>
        <w:top w:val="none" w:sz="0" w:space="0" w:color="auto"/>
        <w:left w:val="none" w:sz="0" w:space="0" w:color="auto"/>
        <w:bottom w:val="none" w:sz="0" w:space="0" w:color="auto"/>
        <w:right w:val="none" w:sz="0" w:space="0" w:color="auto"/>
      </w:divBdr>
    </w:div>
    <w:div w:id="667245764">
      <w:bodyDiv w:val="1"/>
      <w:marLeft w:val="0"/>
      <w:marRight w:val="0"/>
      <w:marTop w:val="0"/>
      <w:marBottom w:val="0"/>
      <w:divBdr>
        <w:top w:val="none" w:sz="0" w:space="0" w:color="auto"/>
        <w:left w:val="none" w:sz="0" w:space="0" w:color="auto"/>
        <w:bottom w:val="none" w:sz="0" w:space="0" w:color="auto"/>
        <w:right w:val="none" w:sz="0" w:space="0" w:color="auto"/>
      </w:divBdr>
    </w:div>
    <w:div w:id="696736761">
      <w:bodyDiv w:val="1"/>
      <w:marLeft w:val="0"/>
      <w:marRight w:val="0"/>
      <w:marTop w:val="0"/>
      <w:marBottom w:val="0"/>
      <w:divBdr>
        <w:top w:val="none" w:sz="0" w:space="0" w:color="auto"/>
        <w:left w:val="none" w:sz="0" w:space="0" w:color="auto"/>
        <w:bottom w:val="none" w:sz="0" w:space="0" w:color="auto"/>
        <w:right w:val="none" w:sz="0" w:space="0" w:color="auto"/>
      </w:divBdr>
    </w:div>
    <w:div w:id="716005996">
      <w:bodyDiv w:val="1"/>
      <w:marLeft w:val="0"/>
      <w:marRight w:val="0"/>
      <w:marTop w:val="0"/>
      <w:marBottom w:val="0"/>
      <w:divBdr>
        <w:top w:val="none" w:sz="0" w:space="0" w:color="auto"/>
        <w:left w:val="none" w:sz="0" w:space="0" w:color="auto"/>
        <w:bottom w:val="none" w:sz="0" w:space="0" w:color="auto"/>
        <w:right w:val="none" w:sz="0" w:space="0" w:color="auto"/>
      </w:divBdr>
    </w:div>
    <w:div w:id="855575610">
      <w:bodyDiv w:val="1"/>
      <w:marLeft w:val="0"/>
      <w:marRight w:val="0"/>
      <w:marTop w:val="0"/>
      <w:marBottom w:val="0"/>
      <w:divBdr>
        <w:top w:val="none" w:sz="0" w:space="0" w:color="auto"/>
        <w:left w:val="none" w:sz="0" w:space="0" w:color="auto"/>
        <w:bottom w:val="none" w:sz="0" w:space="0" w:color="auto"/>
        <w:right w:val="none" w:sz="0" w:space="0" w:color="auto"/>
      </w:divBdr>
    </w:div>
    <w:div w:id="917783945">
      <w:bodyDiv w:val="1"/>
      <w:marLeft w:val="0"/>
      <w:marRight w:val="0"/>
      <w:marTop w:val="0"/>
      <w:marBottom w:val="0"/>
      <w:divBdr>
        <w:top w:val="none" w:sz="0" w:space="0" w:color="auto"/>
        <w:left w:val="none" w:sz="0" w:space="0" w:color="auto"/>
        <w:bottom w:val="none" w:sz="0" w:space="0" w:color="auto"/>
        <w:right w:val="none" w:sz="0" w:space="0" w:color="auto"/>
      </w:divBdr>
    </w:div>
    <w:div w:id="932977005">
      <w:bodyDiv w:val="1"/>
      <w:marLeft w:val="0"/>
      <w:marRight w:val="0"/>
      <w:marTop w:val="0"/>
      <w:marBottom w:val="0"/>
      <w:divBdr>
        <w:top w:val="none" w:sz="0" w:space="0" w:color="auto"/>
        <w:left w:val="none" w:sz="0" w:space="0" w:color="auto"/>
        <w:bottom w:val="none" w:sz="0" w:space="0" w:color="auto"/>
        <w:right w:val="none" w:sz="0" w:space="0" w:color="auto"/>
      </w:divBdr>
    </w:div>
    <w:div w:id="940992521">
      <w:bodyDiv w:val="1"/>
      <w:marLeft w:val="0"/>
      <w:marRight w:val="0"/>
      <w:marTop w:val="0"/>
      <w:marBottom w:val="0"/>
      <w:divBdr>
        <w:top w:val="none" w:sz="0" w:space="0" w:color="auto"/>
        <w:left w:val="none" w:sz="0" w:space="0" w:color="auto"/>
        <w:bottom w:val="none" w:sz="0" w:space="0" w:color="auto"/>
        <w:right w:val="none" w:sz="0" w:space="0" w:color="auto"/>
      </w:divBdr>
    </w:div>
    <w:div w:id="959451969">
      <w:bodyDiv w:val="1"/>
      <w:marLeft w:val="0"/>
      <w:marRight w:val="0"/>
      <w:marTop w:val="0"/>
      <w:marBottom w:val="0"/>
      <w:divBdr>
        <w:top w:val="none" w:sz="0" w:space="0" w:color="auto"/>
        <w:left w:val="none" w:sz="0" w:space="0" w:color="auto"/>
        <w:bottom w:val="none" w:sz="0" w:space="0" w:color="auto"/>
        <w:right w:val="none" w:sz="0" w:space="0" w:color="auto"/>
      </w:divBdr>
    </w:div>
    <w:div w:id="960303190">
      <w:bodyDiv w:val="1"/>
      <w:marLeft w:val="0"/>
      <w:marRight w:val="0"/>
      <w:marTop w:val="0"/>
      <w:marBottom w:val="0"/>
      <w:divBdr>
        <w:top w:val="none" w:sz="0" w:space="0" w:color="auto"/>
        <w:left w:val="none" w:sz="0" w:space="0" w:color="auto"/>
        <w:bottom w:val="none" w:sz="0" w:space="0" w:color="auto"/>
        <w:right w:val="none" w:sz="0" w:space="0" w:color="auto"/>
      </w:divBdr>
    </w:div>
    <w:div w:id="1025904129">
      <w:bodyDiv w:val="1"/>
      <w:marLeft w:val="0"/>
      <w:marRight w:val="0"/>
      <w:marTop w:val="0"/>
      <w:marBottom w:val="0"/>
      <w:divBdr>
        <w:top w:val="none" w:sz="0" w:space="0" w:color="auto"/>
        <w:left w:val="none" w:sz="0" w:space="0" w:color="auto"/>
        <w:bottom w:val="none" w:sz="0" w:space="0" w:color="auto"/>
        <w:right w:val="none" w:sz="0" w:space="0" w:color="auto"/>
      </w:divBdr>
    </w:div>
    <w:div w:id="1066682535">
      <w:bodyDiv w:val="1"/>
      <w:marLeft w:val="0"/>
      <w:marRight w:val="0"/>
      <w:marTop w:val="0"/>
      <w:marBottom w:val="0"/>
      <w:divBdr>
        <w:top w:val="none" w:sz="0" w:space="0" w:color="auto"/>
        <w:left w:val="none" w:sz="0" w:space="0" w:color="auto"/>
        <w:bottom w:val="none" w:sz="0" w:space="0" w:color="auto"/>
        <w:right w:val="none" w:sz="0" w:space="0" w:color="auto"/>
      </w:divBdr>
    </w:div>
    <w:div w:id="1131436757">
      <w:bodyDiv w:val="1"/>
      <w:marLeft w:val="0"/>
      <w:marRight w:val="0"/>
      <w:marTop w:val="0"/>
      <w:marBottom w:val="0"/>
      <w:divBdr>
        <w:top w:val="none" w:sz="0" w:space="0" w:color="auto"/>
        <w:left w:val="none" w:sz="0" w:space="0" w:color="auto"/>
        <w:bottom w:val="none" w:sz="0" w:space="0" w:color="auto"/>
        <w:right w:val="none" w:sz="0" w:space="0" w:color="auto"/>
      </w:divBdr>
      <w:divsChild>
        <w:div w:id="142089390">
          <w:marLeft w:val="0"/>
          <w:marRight w:val="0"/>
          <w:marTop w:val="0"/>
          <w:marBottom w:val="0"/>
          <w:divBdr>
            <w:top w:val="none" w:sz="0" w:space="0" w:color="auto"/>
            <w:left w:val="none" w:sz="0" w:space="0" w:color="auto"/>
            <w:bottom w:val="none" w:sz="0" w:space="0" w:color="auto"/>
            <w:right w:val="none" w:sz="0" w:space="0" w:color="auto"/>
          </w:divBdr>
        </w:div>
      </w:divsChild>
    </w:div>
    <w:div w:id="1173761689">
      <w:bodyDiv w:val="1"/>
      <w:marLeft w:val="0"/>
      <w:marRight w:val="0"/>
      <w:marTop w:val="0"/>
      <w:marBottom w:val="0"/>
      <w:divBdr>
        <w:top w:val="none" w:sz="0" w:space="0" w:color="auto"/>
        <w:left w:val="none" w:sz="0" w:space="0" w:color="auto"/>
        <w:bottom w:val="none" w:sz="0" w:space="0" w:color="auto"/>
        <w:right w:val="none" w:sz="0" w:space="0" w:color="auto"/>
      </w:divBdr>
    </w:div>
    <w:div w:id="1185945332">
      <w:bodyDiv w:val="1"/>
      <w:marLeft w:val="0"/>
      <w:marRight w:val="0"/>
      <w:marTop w:val="0"/>
      <w:marBottom w:val="0"/>
      <w:divBdr>
        <w:top w:val="none" w:sz="0" w:space="0" w:color="auto"/>
        <w:left w:val="none" w:sz="0" w:space="0" w:color="auto"/>
        <w:bottom w:val="none" w:sz="0" w:space="0" w:color="auto"/>
        <w:right w:val="none" w:sz="0" w:space="0" w:color="auto"/>
      </w:divBdr>
      <w:divsChild>
        <w:div w:id="1742019994">
          <w:marLeft w:val="0"/>
          <w:marRight w:val="0"/>
          <w:marTop w:val="0"/>
          <w:marBottom w:val="0"/>
          <w:divBdr>
            <w:top w:val="none" w:sz="0" w:space="0" w:color="auto"/>
            <w:left w:val="none" w:sz="0" w:space="0" w:color="auto"/>
            <w:bottom w:val="none" w:sz="0" w:space="0" w:color="auto"/>
            <w:right w:val="none" w:sz="0" w:space="0" w:color="auto"/>
          </w:divBdr>
          <w:divsChild>
            <w:div w:id="162673556">
              <w:marLeft w:val="-225"/>
              <w:marRight w:val="-225"/>
              <w:marTop w:val="0"/>
              <w:marBottom w:val="0"/>
              <w:divBdr>
                <w:top w:val="none" w:sz="0" w:space="0" w:color="auto"/>
                <w:left w:val="none" w:sz="0" w:space="0" w:color="auto"/>
                <w:bottom w:val="none" w:sz="0" w:space="0" w:color="auto"/>
                <w:right w:val="none" w:sz="0" w:space="0" w:color="auto"/>
              </w:divBdr>
              <w:divsChild>
                <w:div w:id="110051575">
                  <w:marLeft w:val="0"/>
                  <w:marRight w:val="0"/>
                  <w:marTop w:val="0"/>
                  <w:marBottom w:val="0"/>
                  <w:divBdr>
                    <w:top w:val="none" w:sz="0" w:space="0" w:color="auto"/>
                    <w:left w:val="none" w:sz="0" w:space="0" w:color="auto"/>
                    <w:bottom w:val="none" w:sz="0" w:space="0" w:color="auto"/>
                    <w:right w:val="none" w:sz="0" w:space="0" w:color="auto"/>
                  </w:divBdr>
                  <w:divsChild>
                    <w:div w:id="1088427351">
                      <w:marLeft w:val="0"/>
                      <w:marRight w:val="0"/>
                      <w:marTop w:val="150"/>
                      <w:marBottom w:val="300"/>
                      <w:divBdr>
                        <w:top w:val="none" w:sz="0" w:space="0" w:color="auto"/>
                        <w:left w:val="none" w:sz="0" w:space="0" w:color="auto"/>
                        <w:bottom w:val="none" w:sz="0" w:space="0" w:color="auto"/>
                        <w:right w:val="none" w:sz="0" w:space="0" w:color="auto"/>
                      </w:divBdr>
                      <w:divsChild>
                        <w:div w:id="1918633229">
                          <w:marLeft w:val="0"/>
                          <w:marRight w:val="0"/>
                          <w:marTop w:val="0"/>
                          <w:marBottom w:val="0"/>
                          <w:divBdr>
                            <w:top w:val="none" w:sz="0" w:space="0" w:color="auto"/>
                            <w:left w:val="none" w:sz="0" w:space="0" w:color="auto"/>
                            <w:bottom w:val="none" w:sz="0" w:space="0" w:color="auto"/>
                            <w:right w:val="none" w:sz="0" w:space="0" w:color="auto"/>
                          </w:divBdr>
                          <w:divsChild>
                            <w:div w:id="140116802">
                              <w:marLeft w:val="0"/>
                              <w:marRight w:val="0"/>
                              <w:marTop w:val="0"/>
                              <w:marBottom w:val="0"/>
                              <w:divBdr>
                                <w:top w:val="none" w:sz="0" w:space="0" w:color="auto"/>
                                <w:left w:val="none" w:sz="0" w:space="0" w:color="auto"/>
                                <w:bottom w:val="none" w:sz="0" w:space="0" w:color="auto"/>
                                <w:right w:val="none" w:sz="0" w:space="0" w:color="auto"/>
                              </w:divBdr>
                              <w:divsChild>
                                <w:div w:id="968513271">
                                  <w:marLeft w:val="0"/>
                                  <w:marRight w:val="0"/>
                                  <w:marTop w:val="0"/>
                                  <w:marBottom w:val="0"/>
                                  <w:divBdr>
                                    <w:top w:val="single" w:sz="6" w:space="8" w:color="E4E3E3"/>
                                    <w:left w:val="single" w:sz="6" w:space="15" w:color="E4E3E3"/>
                                    <w:bottom w:val="single" w:sz="6" w:space="0" w:color="E4E3E3"/>
                                    <w:right w:val="single" w:sz="6" w:space="15" w:color="E4E3E3"/>
                                  </w:divBdr>
                                </w:div>
                                <w:div w:id="1434667137">
                                  <w:marLeft w:val="0"/>
                                  <w:marRight w:val="0"/>
                                  <w:marTop w:val="0"/>
                                  <w:marBottom w:val="0"/>
                                  <w:divBdr>
                                    <w:top w:val="none" w:sz="0" w:space="0" w:color="auto"/>
                                    <w:left w:val="none" w:sz="0" w:space="0" w:color="auto"/>
                                    <w:bottom w:val="none" w:sz="0" w:space="0" w:color="auto"/>
                                    <w:right w:val="none" w:sz="0" w:space="0" w:color="auto"/>
                                  </w:divBdr>
                                  <w:divsChild>
                                    <w:div w:id="298462401">
                                      <w:marLeft w:val="0"/>
                                      <w:marRight w:val="0"/>
                                      <w:marTop w:val="0"/>
                                      <w:marBottom w:val="150"/>
                                      <w:divBdr>
                                        <w:top w:val="none" w:sz="0" w:space="0" w:color="auto"/>
                                        <w:left w:val="none" w:sz="0" w:space="0" w:color="auto"/>
                                        <w:bottom w:val="none" w:sz="0" w:space="0" w:color="auto"/>
                                        <w:right w:val="none" w:sz="0" w:space="0" w:color="auto"/>
                                      </w:divBdr>
                                    </w:div>
                                    <w:div w:id="1253659521">
                                      <w:marLeft w:val="0"/>
                                      <w:marRight w:val="0"/>
                                      <w:marTop w:val="0"/>
                                      <w:marBottom w:val="150"/>
                                      <w:divBdr>
                                        <w:top w:val="none" w:sz="0" w:space="0" w:color="auto"/>
                                        <w:left w:val="none" w:sz="0" w:space="0" w:color="auto"/>
                                        <w:bottom w:val="none" w:sz="0" w:space="0" w:color="auto"/>
                                        <w:right w:val="none" w:sz="0" w:space="0" w:color="auto"/>
                                      </w:divBdr>
                                    </w:div>
                                    <w:div w:id="1594973062">
                                      <w:marLeft w:val="0"/>
                                      <w:marRight w:val="0"/>
                                      <w:marTop w:val="0"/>
                                      <w:marBottom w:val="150"/>
                                      <w:divBdr>
                                        <w:top w:val="none" w:sz="0" w:space="0" w:color="auto"/>
                                        <w:left w:val="none" w:sz="0" w:space="0" w:color="auto"/>
                                        <w:bottom w:val="none" w:sz="0" w:space="0" w:color="auto"/>
                                        <w:right w:val="none" w:sz="0" w:space="0" w:color="auto"/>
                                      </w:divBdr>
                                    </w:div>
                                    <w:div w:id="209408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474527">
                      <w:marLeft w:val="0"/>
                      <w:marRight w:val="0"/>
                      <w:marTop w:val="150"/>
                      <w:marBottom w:val="300"/>
                      <w:divBdr>
                        <w:top w:val="none" w:sz="0" w:space="0" w:color="auto"/>
                        <w:left w:val="none" w:sz="0" w:space="0" w:color="auto"/>
                        <w:bottom w:val="none" w:sz="0" w:space="0" w:color="auto"/>
                        <w:right w:val="none" w:sz="0" w:space="0" w:color="auto"/>
                      </w:divBdr>
                    </w:div>
                    <w:div w:id="1348479256">
                      <w:marLeft w:val="0"/>
                      <w:marRight w:val="0"/>
                      <w:marTop w:val="0"/>
                      <w:marBottom w:val="300"/>
                      <w:divBdr>
                        <w:top w:val="single" w:sz="6" w:space="11" w:color="FAEBCC"/>
                        <w:left w:val="single" w:sz="6" w:space="11" w:color="FAEBCC"/>
                        <w:bottom w:val="single" w:sz="6" w:space="11" w:color="FAEBCC"/>
                        <w:right w:val="single" w:sz="6" w:space="26" w:color="FAEBCC"/>
                      </w:divBdr>
                    </w:div>
                  </w:divsChild>
                </w:div>
                <w:div w:id="252865380">
                  <w:marLeft w:val="0"/>
                  <w:marRight w:val="0"/>
                  <w:marTop w:val="0"/>
                  <w:marBottom w:val="0"/>
                  <w:divBdr>
                    <w:top w:val="none" w:sz="0" w:space="0" w:color="auto"/>
                    <w:left w:val="none" w:sz="0" w:space="0" w:color="auto"/>
                    <w:bottom w:val="none" w:sz="0" w:space="0" w:color="auto"/>
                    <w:right w:val="none" w:sz="0" w:space="0" w:color="auto"/>
                  </w:divBdr>
                  <w:divsChild>
                    <w:div w:id="779229356">
                      <w:marLeft w:val="0"/>
                      <w:marRight w:val="0"/>
                      <w:marTop w:val="480"/>
                      <w:marBottom w:val="480"/>
                      <w:divBdr>
                        <w:top w:val="none" w:sz="0" w:space="0" w:color="auto"/>
                        <w:left w:val="none" w:sz="0" w:space="0" w:color="auto"/>
                        <w:bottom w:val="none" w:sz="0" w:space="0" w:color="auto"/>
                        <w:right w:val="none" w:sz="0" w:space="0" w:color="auto"/>
                      </w:divBdr>
                    </w:div>
                    <w:div w:id="1039401955">
                      <w:marLeft w:val="0"/>
                      <w:marRight w:val="0"/>
                      <w:marTop w:val="480"/>
                      <w:marBottom w:val="480"/>
                      <w:divBdr>
                        <w:top w:val="none" w:sz="0" w:space="0" w:color="auto"/>
                        <w:left w:val="none" w:sz="0" w:space="0" w:color="auto"/>
                        <w:bottom w:val="none" w:sz="0" w:space="0" w:color="auto"/>
                        <w:right w:val="none" w:sz="0" w:space="0" w:color="auto"/>
                      </w:divBdr>
                    </w:div>
                    <w:div w:id="1506438258">
                      <w:marLeft w:val="-225"/>
                      <w:marRight w:val="-225"/>
                      <w:marTop w:val="0"/>
                      <w:marBottom w:val="0"/>
                      <w:divBdr>
                        <w:top w:val="none" w:sz="0" w:space="0" w:color="auto"/>
                        <w:left w:val="none" w:sz="0" w:space="0" w:color="auto"/>
                        <w:bottom w:val="none" w:sz="0" w:space="0" w:color="auto"/>
                        <w:right w:val="none" w:sz="0" w:space="0" w:color="auto"/>
                      </w:divBdr>
                      <w:divsChild>
                        <w:div w:id="1667632208">
                          <w:marLeft w:val="0"/>
                          <w:marRight w:val="0"/>
                          <w:marTop w:val="0"/>
                          <w:marBottom w:val="0"/>
                          <w:divBdr>
                            <w:top w:val="none" w:sz="0" w:space="0" w:color="auto"/>
                            <w:left w:val="none" w:sz="0" w:space="0" w:color="auto"/>
                            <w:bottom w:val="none" w:sz="0" w:space="0" w:color="auto"/>
                            <w:right w:val="none" w:sz="0" w:space="0" w:color="auto"/>
                          </w:divBdr>
                          <w:divsChild>
                            <w:div w:id="609043974">
                              <w:marLeft w:val="0"/>
                              <w:marRight w:val="0"/>
                              <w:marTop w:val="0"/>
                              <w:marBottom w:val="0"/>
                              <w:divBdr>
                                <w:top w:val="none" w:sz="0" w:space="0" w:color="auto"/>
                                <w:left w:val="none" w:sz="0" w:space="0" w:color="auto"/>
                                <w:bottom w:val="none" w:sz="0" w:space="0" w:color="auto"/>
                                <w:right w:val="none" w:sz="0" w:space="0" w:color="auto"/>
                              </w:divBdr>
                              <w:divsChild>
                                <w:div w:id="1060715488">
                                  <w:marLeft w:val="0"/>
                                  <w:marRight w:val="0"/>
                                  <w:marTop w:val="225"/>
                                  <w:marBottom w:val="300"/>
                                  <w:divBdr>
                                    <w:top w:val="single" w:sz="6" w:space="0" w:color="E3E3E3"/>
                                    <w:left w:val="single" w:sz="6" w:space="0" w:color="E3E3E3"/>
                                    <w:bottom w:val="single" w:sz="6" w:space="0" w:color="E3E3E3"/>
                                    <w:right w:val="single" w:sz="6" w:space="0" w:color="E3E3E3"/>
                                  </w:divBdr>
                                </w:div>
                                <w:div w:id="1510832508">
                                  <w:marLeft w:val="0"/>
                                  <w:marRight w:val="0"/>
                                  <w:marTop w:val="0"/>
                                  <w:marBottom w:val="0"/>
                                  <w:divBdr>
                                    <w:top w:val="none" w:sz="0" w:space="0" w:color="auto"/>
                                    <w:left w:val="none" w:sz="0" w:space="0" w:color="auto"/>
                                    <w:bottom w:val="none" w:sz="0" w:space="0" w:color="auto"/>
                                    <w:right w:val="none" w:sz="0" w:space="0" w:color="auto"/>
                                  </w:divBdr>
                                  <w:divsChild>
                                    <w:div w:id="322396933">
                                      <w:marLeft w:val="0"/>
                                      <w:marRight w:val="0"/>
                                      <w:marTop w:val="0"/>
                                      <w:marBottom w:val="150"/>
                                      <w:divBdr>
                                        <w:top w:val="none" w:sz="0" w:space="0" w:color="auto"/>
                                        <w:left w:val="none" w:sz="0" w:space="0" w:color="auto"/>
                                        <w:bottom w:val="none" w:sz="0" w:space="0" w:color="auto"/>
                                        <w:right w:val="none" w:sz="0" w:space="0" w:color="auto"/>
                                      </w:divBdr>
                                      <w:divsChild>
                                        <w:div w:id="1105535389">
                                          <w:marLeft w:val="0"/>
                                          <w:marRight w:val="0"/>
                                          <w:marTop w:val="0"/>
                                          <w:marBottom w:val="0"/>
                                          <w:divBdr>
                                            <w:top w:val="none" w:sz="0" w:space="0" w:color="auto"/>
                                            <w:left w:val="none" w:sz="0" w:space="0" w:color="auto"/>
                                            <w:bottom w:val="none" w:sz="0" w:space="0" w:color="auto"/>
                                            <w:right w:val="none" w:sz="0" w:space="0" w:color="auto"/>
                                          </w:divBdr>
                                          <w:divsChild>
                                            <w:div w:id="261306870">
                                              <w:marLeft w:val="0"/>
                                              <w:marRight w:val="0"/>
                                              <w:marTop w:val="0"/>
                                              <w:marBottom w:val="150"/>
                                              <w:divBdr>
                                                <w:top w:val="none" w:sz="0" w:space="0" w:color="auto"/>
                                                <w:left w:val="none" w:sz="0" w:space="0" w:color="auto"/>
                                                <w:bottom w:val="none" w:sz="0" w:space="0" w:color="auto"/>
                                                <w:right w:val="none" w:sz="0" w:space="0" w:color="auto"/>
                                              </w:divBdr>
                                              <w:divsChild>
                                                <w:div w:id="1298758525">
                                                  <w:marLeft w:val="0"/>
                                                  <w:marRight w:val="0"/>
                                                  <w:marTop w:val="0"/>
                                                  <w:marBottom w:val="0"/>
                                                  <w:divBdr>
                                                    <w:top w:val="none" w:sz="0" w:space="0" w:color="auto"/>
                                                    <w:left w:val="none" w:sz="0" w:space="0" w:color="auto"/>
                                                    <w:bottom w:val="none" w:sz="0" w:space="0" w:color="auto"/>
                                                    <w:right w:val="none" w:sz="0" w:space="0" w:color="auto"/>
                                                  </w:divBdr>
                                                </w:div>
                                              </w:divsChild>
                                            </w:div>
                                            <w:div w:id="565648943">
                                              <w:marLeft w:val="0"/>
                                              <w:marRight w:val="0"/>
                                              <w:marTop w:val="0"/>
                                              <w:marBottom w:val="150"/>
                                              <w:divBdr>
                                                <w:top w:val="none" w:sz="0" w:space="0" w:color="auto"/>
                                                <w:left w:val="none" w:sz="0" w:space="0" w:color="auto"/>
                                                <w:bottom w:val="none" w:sz="0" w:space="0" w:color="auto"/>
                                                <w:right w:val="none" w:sz="0" w:space="0" w:color="auto"/>
                                              </w:divBdr>
                                              <w:divsChild>
                                                <w:div w:id="809058770">
                                                  <w:marLeft w:val="0"/>
                                                  <w:marRight w:val="0"/>
                                                  <w:marTop w:val="0"/>
                                                  <w:marBottom w:val="0"/>
                                                  <w:divBdr>
                                                    <w:top w:val="none" w:sz="0" w:space="0" w:color="auto"/>
                                                    <w:left w:val="none" w:sz="0" w:space="0" w:color="auto"/>
                                                    <w:bottom w:val="none" w:sz="0" w:space="0" w:color="auto"/>
                                                    <w:right w:val="none" w:sz="0" w:space="0" w:color="auto"/>
                                                  </w:divBdr>
                                                </w:div>
                                              </w:divsChild>
                                            </w:div>
                                            <w:div w:id="626664122">
                                              <w:marLeft w:val="0"/>
                                              <w:marRight w:val="0"/>
                                              <w:marTop w:val="0"/>
                                              <w:marBottom w:val="150"/>
                                              <w:divBdr>
                                                <w:top w:val="none" w:sz="0" w:space="0" w:color="auto"/>
                                                <w:left w:val="none" w:sz="0" w:space="0" w:color="auto"/>
                                                <w:bottom w:val="none" w:sz="0" w:space="0" w:color="auto"/>
                                                <w:right w:val="none" w:sz="0" w:space="0" w:color="auto"/>
                                              </w:divBdr>
                                              <w:divsChild>
                                                <w:div w:id="758139580">
                                                  <w:marLeft w:val="0"/>
                                                  <w:marRight w:val="0"/>
                                                  <w:marTop w:val="0"/>
                                                  <w:marBottom w:val="0"/>
                                                  <w:divBdr>
                                                    <w:top w:val="none" w:sz="0" w:space="0" w:color="auto"/>
                                                    <w:left w:val="none" w:sz="0" w:space="0" w:color="auto"/>
                                                    <w:bottom w:val="none" w:sz="0" w:space="0" w:color="auto"/>
                                                    <w:right w:val="none" w:sz="0" w:space="0" w:color="auto"/>
                                                  </w:divBdr>
                                                </w:div>
                                              </w:divsChild>
                                            </w:div>
                                            <w:div w:id="749545356">
                                              <w:marLeft w:val="0"/>
                                              <w:marRight w:val="0"/>
                                              <w:marTop w:val="0"/>
                                              <w:marBottom w:val="150"/>
                                              <w:divBdr>
                                                <w:top w:val="none" w:sz="0" w:space="0" w:color="auto"/>
                                                <w:left w:val="none" w:sz="0" w:space="0" w:color="auto"/>
                                                <w:bottom w:val="none" w:sz="0" w:space="0" w:color="auto"/>
                                                <w:right w:val="none" w:sz="0" w:space="0" w:color="auto"/>
                                              </w:divBdr>
                                              <w:divsChild>
                                                <w:div w:id="1427533386">
                                                  <w:marLeft w:val="0"/>
                                                  <w:marRight w:val="0"/>
                                                  <w:marTop w:val="225"/>
                                                  <w:marBottom w:val="0"/>
                                                  <w:divBdr>
                                                    <w:top w:val="none" w:sz="0" w:space="0" w:color="auto"/>
                                                    <w:left w:val="none" w:sz="0" w:space="0" w:color="auto"/>
                                                    <w:bottom w:val="none" w:sz="0" w:space="0" w:color="auto"/>
                                                    <w:right w:val="none" w:sz="0" w:space="0" w:color="auto"/>
                                                  </w:divBdr>
                                                </w:div>
                                              </w:divsChild>
                                            </w:div>
                                            <w:div w:id="1820879885">
                                              <w:marLeft w:val="0"/>
                                              <w:marRight w:val="0"/>
                                              <w:marTop w:val="0"/>
                                              <w:marBottom w:val="150"/>
                                              <w:divBdr>
                                                <w:top w:val="none" w:sz="0" w:space="0" w:color="auto"/>
                                                <w:left w:val="none" w:sz="0" w:space="0" w:color="auto"/>
                                                <w:bottom w:val="none" w:sz="0" w:space="0" w:color="auto"/>
                                                <w:right w:val="none" w:sz="0" w:space="0" w:color="auto"/>
                                              </w:divBdr>
                                              <w:divsChild>
                                                <w:div w:id="192302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158634">
                                      <w:marLeft w:val="0"/>
                                      <w:marRight w:val="0"/>
                                      <w:marTop w:val="0"/>
                                      <w:marBottom w:val="0"/>
                                      <w:divBdr>
                                        <w:top w:val="none" w:sz="0" w:space="0" w:color="auto"/>
                                        <w:left w:val="none" w:sz="0" w:space="0" w:color="auto"/>
                                        <w:bottom w:val="none" w:sz="0" w:space="0" w:color="auto"/>
                                        <w:right w:val="none" w:sz="0" w:space="0" w:color="auto"/>
                                      </w:divBdr>
                                    </w:div>
                                    <w:div w:id="1474562773">
                                      <w:marLeft w:val="0"/>
                                      <w:marRight w:val="0"/>
                                      <w:marTop w:val="375"/>
                                      <w:marBottom w:val="0"/>
                                      <w:divBdr>
                                        <w:top w:val="none" w:sz="0" w:space="0" w:color="auto"/>
                                        <w:left w:val="none" w:sz="0" w:space="0" w:color="auto"/>
                                        <w:bottom w:val="none" w:sz="0" w:space="0" w:color="auto"/>
                                        <w:right w:val="none" w:sz="0" w:space="0" w:color="auto"/>
                                      </w:divBdr>
                                      <w:divsChild>
                                        <w:div w:id="1593126985">
                                          <w:marLeft w:val="0"/>
                                          <w:marRight w:val="0"/>
                                          <w:marTop w:val="165"/>
                                          <w:marBottom w:val="0"/>
                                          <w:divBdr>
                                            <w:top w:val="none" w:sz="0" w:space="0" w:color="auto"/>
                                            <w:left w:val="none" w:sz="0" w:space="0" w:color="auto"/>
                                            <w:bottom w:val="none" w:sz="0" w:space="0" w:color="auto"/>
                                            <w:right w:val="none" w:sz="0" w:space="0" w:color="auto"/>
                                          </w:divBdr>
                                        </w:div>
                                        <w:div w:id="169550000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7770673">
                      <w:marLeft w:val="0"/>
                      <w:marRight w:val="0"/>
                      <w:marTop w:val="480"/>
                      <w:marBottom w:val="480"/>
                      <w:divBdr>
                        <w:top w:val="none" w:sz="0" w:space="0" w:color="auto"/>
                        <w:left w:val="none" w:sz="0" w:space="0" w:color="auto"/>
                        <w:bottom w:val="none" w:sz="0" w:space="0" w:color="auto"/>
                        <w:right w:val="none" w:sz="0" w:space="0" w:color="auto"/>
                      </w:divBdr>
                    </w:div>
                  </w:divsChild>
                </w:div>
                <w:div w:id="1415936363">
                  <w:marLeft w:val="0"/>
                  <w:marRight w:val="0"/>
                  <w:marTop w:val="0"/>
                  <w:marBottom w:val="225"/>
                  <w:divBdr>
                    <w:top w:val="none" w:sz="0" w:space="0" w:color="auto"/>
                    <w:left w:val="none" w:sz="0" w:space="0" w:color="auto"/>
                    <w:bottom w:val="none" w:sz="0" w:space="0" w:color="auto"/>
                    <w:right w:val="none" w:sz="0" w:space="0" w:color="auto"/>
                  </w:divBdr>
                </w:div>
              </w:divsChild>
            </w:div>
            <w:div w:id="563178152">
              <w:marLeft w:val="0"/>
              <w:marRight w:val="0"/>
              <w:marTop w:val="0"/>
              <w:marBottom w:val="0"/>
              <w:divBdr>
                <w:top w:val="none" w:sz="0" w:space="0" w:color="auto"/>
                <w:left w:val="none" w:sz="0" w:space="0" w:color="auto"/>
                <w:bottom w:val="none" w:sz="0" w:space="0" w:color="auto"/>
                <w:right w:val="none" w:sz="0" w:space="0" w:color="auto"/>
              </w:divBdr>
              <w:divsChild>
                <w:div w:id="490026766">
                  <w:marLeft w:val="0"/>
                  <w:marRight w:val="0"/>
                  <w:marTop w:val="0"/>
                  <w:marBottom w:val="0"/>
                  <w:divBdr>
                    <w:top w:val="none" w:sz="0" w:space="0" w:color="auto"/>
                    <w:left w:val="none" w:sz="0" w:space="0" w:color="auto"/>
                    <w:bottom w:val="none" w:sz="0" w:space="0" w:color="auto"/>
                    <w:right w:val="none" w:sz="0" w:space="0" w:color="auto"/>
                  </w:divBdr>
                  <w:divsChild>
                    <w:div w:id="924336467">
                      <w:marLeft w:val="0"/>
                      <w:marRight w:val="0"/>
                      <w:marTop w:val="0"/>
                      <w:marBottom w:val="0"/>
                      <w:divBdr>
                        <w:top w:val="none" w:sz="0" w:space="0" w:color="auto"/>
                        <w:left w:val="none" w:sz="0" w:space="0" w:color="auto"/>
                        <w:bottom w:val="none" w:sz="0" w:space="0" w:color="auto"/>
                        <w:right w:val="none" w:sz="0" w:space="0" w:color="auto"/>
                      </w:divBdr>
                      <w:divsChild>
                        <w:div w:id="229773461">
                          <w:marLeft w:val="-225"/>
                          <w:marRight w:val="-225"/>
                          <w:marTop w:val="0"/>
                          <w:marBottom w:val="0"/>
                          <w:divBdr>
                            <w:top w:val="none" w:sz="0" w:space="0" w:color="auto"/>
                            <w:left w:val="none" w:sz="0" w:space="0" w:color="auto"/>
                            <w:bottom w:val="none" w:sz="0" w:space="0" w:color="auto"/>
                            <w:right w:val="none" w:sz="0" w:space="0" w:color="auto"/>
                          </w:divBdr>
                          <w:divsChild>
                            <w:div w:id="840313866">
                              <w:marLeft w:val="0"/>
                              <w:marRight w:val="0"/>
                              <w:marTop w:val="0"/>
                              <w:marBottom w:val="0"/>
                              <w:divBdr>
                                <w:top w:val="none" w:sz="0" w:space="0" w:color="auto"/>
                                <w:left w:val="none" w:sz="0" w:space="0" w:color="auto"/>
                                <w:bottom w:val="none" w:sz="0" w:space="0" w:color="auto"/>
                                <w:right w:val="none" w:sz="0" w:space="0" w:color="auto"/>
                              </w:divBdr>
                              <w:divsChild>
                                <w:div w:id="1351029205">
                                  <w:marLeft w:val="-225"/>
                                  <w:marRight w:val="-225"/>
                                  <w:marTop w:val="0"/>
                                  <w:marBottom w:val="0"/>
                                  <w:divBdr>
                                    <w:top w:val="none" w:sz="0" w:space="0" w:color="auto"/>
                                    <w:left w:val="none" w:sz="0" w:space="0" w:color="auto"/>
                                    <w:bottom w:val="none" w:sz="0" w:space="0" w:color="auto"/>
                                    <w:right w:val="none" w:sz="0" w:space="0" w:color="auto"/>
                                  </w:divBdr>
                                  <w:divsChild>
                                    <w:div w:id="1214149966">
                                      <w:marLeft w:val="0"/>
                                      <w:marRight w:val="0"/>
                                      <w:marTop w:val="0"/>
                                      <w:marBottom w:val="0"/>
                                      <w:divBdr>
                                        <w:top w:val="none" w:sz="0" w:space="0" w:color="auto"/>
                                        <w:left w:val="none" w:sz="0" w:space="0" w:color="auto"/>
                                        <w:bottom w:val="none" w:sz="0" w:space="0" w:color="auto"/>
                                        <w:right w:val="none" w:sz="0" w:space="0" w:color="auto"/>
                                      </w:divBdr>
                                      <w:divsChild>
                                        <w:div w:id="18896237">
                                          <w:marLeft w:val="0"/>
                                          <w:marRight w:val="0"/>
                                          <w:marTop w:val="0"/>
                                          <w:marBottom w:val="0"/>
                                          <w:divBdr>
                                            <w:top w:val="none" w:sz="0" w:space="0" w:color="auto"/>
                                            <w:left w:val="none" w:sz="0" w:space="0" w:color="auto"/>
                                            <w:bottom w:val="none" w:sz="0" w:space="0" w:color="auto"/>
                                            <w:right w:val="none" w:sz="0" w:space="0" w:color="auto"/>
                                          </w:divBdr>
                                          <w:divsChild>
                                            <w:div w:id="1963460004">
                                              <w:marLeft w:val="0"/>
                                              <w:marRight w:val="0"/>
                                              <w:marTop w:val="0"/>
                                              <w:marBottom w:val="0"/>
                                              <w:divBdr>
                                                <w:top w:val="none" w:sz="0" w:space="0" w:color="auto"/>
                                                <w:left w:val="none" w:sz="0" w:space="0" w:color="auto"/>
                                                <w:bottom w:val="none" w:sz="0" w:space="0" w:color="auto"/>
                                                <w:right w:val="none" w:sz="0" w:space="0" w:color="auto"/>
                                              </w:divBdr>
                                              <w:divsChild>
                                                <w:div w:id="2028940588">
                                                  <w:marLeft w:val="-225"/>
                                                  <w:marRight w:val="-225"/>
                                                  <w:marTop w:val="0"/>
                                                  <w:marBottom w:val="0"/>
                                                  <w:divBdr>
                                                    <w:top w:val="none" w:sz="0" w:space="0" w:color="auto"/>
                                                    <w:left w:val="none" w:sz="0" w:space="0" w:color="auto"/>
                                                    <w:bottom w:val="none" w:sz="0" w:space="0" w:color="auto"/>
                                                    <w:right w:val="none" w:sz="0" w:space="0" w:color="auto"/>
                                                  </w:divBdr>
                                                  <w:divsChild>
                                                    <w:div w:id="1976790424">
                                                      <w:marLeft w:val="0"/>
                                                      <w:marRight w:val="0"/>
                                                      <w:marTop w:val="0"/>
                                                      <w:marBottom w:val="0"/>
                                                      <w:divBdr>
                                                        <w:top w:val="none" w:sz="0" w:space="0" w:color="auto"/>
                                                        <w:left w:val="none" w:sz="0" w:space="0" w:color="auto"/>
                                                        <w:bottom w:val="none" w:sz="0" w:space="0" w:color="auto"/>
                                                        <w:right w:val="none" w:sz="0" w:space="0" w:color="auto"/>
                                                      </w:divBdr>
                                                      <w:divsChild>
                                                        <w:div w:id="203549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137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063438">
              <w:marLeft w:val="0"/>
              <w:marRight w:val="0"/>
              <w:marTop w:val="0"/>
              <w:marBottom w:val="0"/>
              <w:divBdr>
                <w:top w:val="none" w:sz="0" w:space="0" w:color="auto"/>
                <w:left w:val="none" w:sz="0" w:space="0" w:color="auto"/>
                <w:bottom w:val="none" w:sz="0" w:space="0" w:color="auto"/>
                <w:right w:val="none" w:sz="0" w:space="0" w:color="auto"/>
              </w:divBdr>
              <w:divsChild>
                <w:div w:id="623274740">
                  <w:marLeft w:val="0"/>
                  <w:marRight w:val="0"/>
                  <w:marTop w:val="0"/>
                  <w:marBottom w:val="0"/>
                  <w:divBdr>
                    <w:top w:val="none" w:sz="0" w:space="0" w:color="auto"/>
                    <w:left w:val="none" w:sz="0" w:space="0" w:color="auto"/>
                    <w:bottom w:val="none" w:sz="0" w:space="0" w:color="auto"/>
                    <w:right w:val="none" w:sz="0" w:space="0" w:color="auto"/>
                  </w:divBdr>
                </w:div>
                <w:div w:id="1047339448">
                  <w:marLeft w:val="0"/>
                  <w:marRight w:val="0"/>
                  <w:marTop w:val="300"/>
                  <w:marBottom w:val="0"/>
                  <w:divBdr>
                    <w:top w:val="none" w:sz="0" w:space="0" w:color="auto"/>
                    <w:left w:val="none" w:sz="0" w:space="0" w:color="auto"/>
                    <w:bottom w:val="none" w:sz="0" w:space="0" w:color="auto"/>
                    <w:right w:val="none" w:sz="0" w:space="0" w:color="auto"/>
                  </w:divBdr>
                </w:div>
              </w:divsChild>
            </w:div>
            <w:div w:id="98069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950048">
      <w:bodyDiv w:val="1"/>
      <w:marLeft w:val="0"/>
      <w:marRight w:val="0"/>
      <w:marTop w:val="0"/>
      <w:marBottom w:val="0"/>
      <w:divBdr>
        <w:top w:val="none" w:sz="0" w:space="0" w:color="auto"/>
        <w:left w:val="none" w:sz="0" w:space="0" w:color="auto"/>
        <w:bottom w:val="none" w:sz="0" w:space="0" w:color="auto"/>
        <w:right w:val="none" w:sz="0" w:space="0" w:color="auto"/>
      </w:divBdr>
    </w:div>
    <w:div w:id="1250310853">
      <w:bodyDiv w:val="1"/>
      <w:marLeft w:val="0"/>
      <w:marRight w:val="0"/>
      <w:marTop w:val="0"/>
      <w:marBottom w:val="0"/>
      <w:divBdr>
        <w:top w:val="none" w:sz="0" w:space="0" w:color="auto"/>
        <w:left w:val="none" w:sz="0" w:space="0" w:color="auto"/>
        <w:bottom w:val="none" w:sz="0" w:space="0" w:color="auto"/>
        <w:right w:val="none" w:sz="0" w:space="0" w:color="auto"/>
      </w:divBdr>
    </w:div>
    <w:div w:id="1334072259">
      <w:bodyDiv w:val="1"/>
      <w:marLeft w:val="0"/>
      <w:marRight w:val="0"/>
      <w:marTop w:val="0"/>
      <w:marBottom w:val="0"/>
      <w:divBdr>
        <w:top w:val="none" w:sz="0" w:space="0" w:color="auto"/>
        <w:left w:val="none" w:sz="0" w:space="0" w:color="auto"/>
        <w:bottom w:val="none" w:sz="0" w:space="0" w:color="auto"/>
        <w:right w:val="none" w:sz="0" w:space="0" w:color="auto"/>
      </w:divBdr>
    </w:div>
    <w:div w:id="1344894432">
      <w:bodyDiv w:val="1"/>
      <w:marLeft w:val="0"/>
      <w:marRight w:val="0"/>
      <w:marTop w:val="0"/>
      <w:marBottom w:val="0"/>
      <w:divBdr>
        <w:top w:val="none" w:sz="0" w:space="0" w:color="auto"/>
        <w:left w:val="none" w:sz="0" w:space="0" w:color="auto"/>
        <w:bottom w:val="none" w:sz="0" w:space="0" w:color="auto"/>
        <w:right w:val="none" w:sz="0" w:space="0" w:color="auto"/>
      </w:divBdr>
    </w:div>
    <w:div w:id="1396471438">
      <w:bodyDiv w:val="1"/>
      <w:marLeft w:val="0"/>
      <w:marRight w:val="0"/>
      <w:marTop w:val="0"/>
      <w:marBottom w:val="0"/>
      <w:divBdr>
        <w:top w:val="none" w:sz="0" w:space="0" w:color="auto"/>
        <w:left w:val="none" w:sz="0" w:space="0" w:color="auto"/>
        <w:bottom w:val="none" w:sz="0" w:space="0" w:color="auto"/>
        <w:right w:val="none" w:sz="0" w:space="0" w:color="auto"/>
      </w:divBdr>
    </w:div>
    <w:div w:id="1439905777">
      <w:bodyDiv w:val="1"/>
      <w:marLeft w:val="0"/>
      <w:marRight w:val="0"/>
      <w:marTop w:val="0"/>
      <w:marBottom w:val="0"/>
      <w:divBdr>
        <w:top w:val="none" w:sz="0" w:space="0" w:color="auto"/>
        <w:left w:val="none" w:sz="0" w:space="0" w:color="auto"/>
        <w:bottom w:val="none" w:sz="0" w:space="0" w:color="auto"/>
        <w:right w:val="none" w:sz="0" w:space="0" w:color="auto"/>
      </w:divBdr>
    </w:div>
    <w:div w:id="1468430107">
      <w:bodyDiv w:val="1"/>
      <w:marLeft w:val="0"/>
      <w:marRight w:val="0"/>
      <w:marTop w:val="0"/>
      <w:marBottom w:val="0"/>
      <w:divBdr>
        <w:top w:val="none" w:sz="0" w:space="0" w:color="auto"/>
        <w:left w:val="none" w:sz="0" w:space="0" w:color="auto"/>
        <w:bottom w:val="none" w:sz="0" w:space="0" w:color="auto"/>
        <w:right w:val="none" w:sz="0" w:space="0" w:color="auto"/>
      </w:divBdr>
    </w:div>
    <w:div w:id="1468932009">
      <w:bodyDiv w:val="1"/>
      <w:marLeft w:val="0"/>
      <w:marRight w:val="0"/>
      <w:marTop w:val="0"/>
      <w:marBottom w:val="0"/>
      <w:divBdr>
        <w:top w:val="none" w:sz="0" w:space="0" w:color="auto"/>
        <w:left w:val="none" w:sz="0" w:space="0" w:color="auto"/>
        <w:bottom w:val="none" w:sz="0" w:space="0" w:color="auto"/>
        <w:right w:val="none" w:sz="0" w:space="0" w:color="auto"/>
      </w:divBdr>
    </w:div>
    <w:div w:id="1516186462">
      <w:bodyDiv w:val="1"/>
      <w:marLeft w:val="0"/>
      <w:marRight w:val="0"/>
      <w:marTop w:val="0"/>
      <w:marBottom w:val="0"/>
      <w:divBdr>
        <w:top w:val="none" w:sz="0" w:space="0" w:color="auto"/>
        <w:left w:val="none" w:sz="0" w:space="0" w:color="auto"/>
        <w:bottom w:val="none" w:sz="0" w:space="0" w:color="auto"/>
        <w:right w:val="none" w:sz="0" w:space="0" w:color="auto"/>
      </w:divBdr>
    </w:div>
    <w:div w:id="1546213538">
      <w:bodyDiv w:val="1"/>
      <w:marLeft w:val="0"/>
      <w:marRight w:val="0"/>
      <w:marTop w:val="0"/>
      <w:marBottom w:val="0"/>
      <w:divBdr>
        <w:top w:val="none" w:sz="0" w:space="0" w:color="auto"/>
        <w:left w:val="none" w:sz="0" w:space="0" w:color="auto"/>
        <w:bottom w:val="none" w:sz="0" w:space="0" w:color="auto"/>
        <w:right w:val="none" w:sz="0" w:space="0" w:color="auto"/>
      </w:divBdr>
    </w:div>
    <w:div w:id="1549679341">
      <w:bodyDiv w:val="1"/>
      <w:marLeft w:val="0"/>
      <w:marRight w:val="0"/>
      <w:marTop w:val="0"/>
      <w:marBottom w:val="0"/>
      <w:divBdr>
        <w:top w:val="none" w:sz="0" w:space="0" w:color="auto"/>
        <w:left w:val="none" w:sz="0" w:space="0" w:color="auto"/>
        <w:bottom w:val="none" w:sz="0" w:space="0" w:color="auto"/>
        <w:right w:val="none" w:sz="0" w:space="0" w:color="auto"/>
      </w:divBdr>
      <w:divsChild>
        <w:div w:id="410352621">
          <w:marLeft w:val="0"/>
          <w:marRight w:val="0"/>
          <w:marTop w:val="0"/>
          <w:marBottom w:val="0"/>
          <w:divBdr>
            <w:top w:val="none" w:sz="0" w:space="0" w:color="auto"/>
            <w:left w:val="none" w:sz="0" w:space="0" w:color="auto"/>
            <w:bottom w:val="none" w:sz="0" w:space="0" w:color="auto"/>
            <w:right w:val="none" w:sz="0" w:space="0" w:color="auto"/>
          </w:divBdr>
        </w:div>
      </w:divsChild>
    </w:div>
    <w:div w:id="1565682732">
      <w:bodyDiv w:val="1"/>
      <w:marLeft w:val="0"/>
      <w:marRight w:val="0"/>
      <w:marTop w:val="0"/>
      <w:marBottom w:val="0"/>
      <w:divBdr>
        <w:top w:val="none" w:sz="0" w:space="0" w:color="auto"/>
        <w:left w:val="none" w:sz="0" w:space="0" w:color="auto"/>
        <w:bottom w:val="none" w:sz="0" w:space="0" w:color="auto"/>
        <w:right w:val="none" w:sz="0" w:space="0" w:color="auto"/>
      </w:divBdr>
    </w:div>
    <w:div w:id="1614246988">
      <w:bodyDiv w:val="1"/>
      <w:marLeft w:val="0"/>
      <w:marRight w:val="0"/>
      <w:marTop w:val="0"/>
      <w:marBottom w:val="0"/>
      <w:divBdr>
        <w:top w:val="none" w:sz="0" w:space="0" w:color="auto"/>
        <w:left w:val="none" w:sz="0" w:space="0" w:color="auto"/>
        <w:bottom w:val="none" w:sz="0" w:space="0" w:color="auto"/>
        <w:right w:val="none" w:sz="0" w:space="0" w:color="auto"/>
      </w:divBdr>
    </w:div>
    <w:div w:id="1689287256">
      <w:bodyDiv w:val="1"/>
      <w:marLeft w:val="0"/>
      <w:marRight w:val="0"/>
      <w:marTop w:val="0"/>
      <w:marBottom w:val="0"/>
      <w:divBdr>
        <w:top w:val="none" w:sz="0" w:space="0" w:color="auto"/>
        <w:left w:val="none" w:sz="0" w:space="0" w:color="auto"/>
        <w:bottom w:val="none" w:sz="0" w:space="0" w:color="auto"/>
        <w:right w:val="none" w:sz="0" w:space="0" w:color="auto"/>
      </w:divBdr>
    </w:div>
    <w:div w:id="1696882514">
      <w:bodyDiv w:val="1"/>
      <w:marLeft w:val="0"/>
      <w:marRight w:val="0"/>
      <w:marTop w:val="0"/>
      <w:marBottom w:val="0"/>
      <w:divBdr>
        <w:top w:val="none" w:sz="0" w:space="0" w:color="auto"/>
        <w:left w:val="none" w:sz="0" w:space="0" w:color="auto"/>
        <w:bottom w:val="none" w:sz="0" w:space="0" w:color="auto"/>
        <w:right w:val="none" w:sz="0" w:space="0" w:color="auto"/>
      </w:divBdr>
    </w:div>
    <w:div w:id="1743677450">
      <w:bodyDiv w:val="1"/>
      <w:marLeft w:val="0"/>
      <w:marRight w:val="0"/>
      <w:marTop w:val="0"/>
      <w:marBottom w:val="0"/>
      <w:divBdr>
        <w:top w:val="none" w:sz="0" w:space="0" w:color="auto"/>
        <w:left w:val="none" w:sz="0" w:space="0" w:color="auto"/>
        <w:bottom w:val="none" w:sz="0" w:space="0" w:color="auto"/>
        <w:right w:val="none" w:sz="0" w:space="0" w:color="auto"/>
      </w:divBdr>
    </w:div>
    <w:div w:id="1884558941">
      <w:bodyDiv w:val="1"/>
      <w:marLeft w:val="0"/>
      <w:marRight w:val="0"/>
      <w:marTop w:val="0"/>
      <w:marBottom w:val="0"/>
      <w:divBdr>
        <w:top w:val="none" w:sz="0" w:space="0" w:color="auto"/>
        <w:left w:val="none" w:sz="0" w:space="0" w:color="auto"/>
        <w:bottom w:val="none" w:sz="0" w:space="0" w:color="auto"/>
        <w:right w:val="none" w:sz="0" w:space="0" w:color="auto"/>
      </w:divBdr>
    </w:div>
    <w:div w:id="1933972652">
      <w:bodyDiv w:val="1"/>
      <w:marLeft w:val="0"/>
      <w:marRight w:val="0"/>
      <w:marTop w:val="0"/>
      <w:marBottom w:val="0"/>
      <w:divBdr>
        <w:top w:val="none" w:sz="0" w:space="0" w:color="auto"/>
        <w:left w:val="none" w:sz="0" w:space="0" w:color="auto"/>
        <w:bottom w:val="none" w:sz="0" w:space="0" w:color="auto"/>
        <w:right w:val="none" w:sz="0" w:space="0" w:color="auto"/>
      </w:divBdr>
    </w:div>
    <w:div w:id="1949199419">
      <w:bodyDiv w:val="1"/>
      <w:marLeft w:val="0"/>
      <w:marRight w:val="0"/>
      <w:marTop w:val="0"/>
      <w:marBottom w:val="0"/>
      <w:divBdr>
        <w:top w:val="none" w:sz="0" w:space="0" w:color="auto"/>
        <w:left w:val="none" w:sz="0" w:space="0" w:color="auto"/>
        <w:bottom w:val="none" w:sz="0" w:space="0" w:color="auto"/>
        <w:right w:val="none" w:sz="0" w:space="0" w:color="auto"/>
      </w:divBdr>
    </w:div>
    <w:div w:id="2011759461">
      <w:bodyDiv w:val="1"/>
      <w:marLeft w:val="0"/>
      <w:marRight w:val="0"/>
      <w:marTop w:val="0"/>
      <w:marBottom w:val="0"/>
      <w:divBdr>
        <w:top w:val="none" w:sz="0" w:space="0" w:color="auto"/>
        <w:left w:val="none" w:sz="0" w:space="0" w:color="auto"/>
        <w:bottom w:val="none" w:sz="0" w:space="0" w:color="auto"/>
        <w:right w:val="none" w:sz="0" w:space="0" w:color="auto"/>
      </w:divBdr>
    </w:div>
    <w:div w:id="2071608504">
      <w:bodyDiv w:val="1"/>
      <w:marLeft w:val="0"/>
      <w:marRight w:val="0"/>
      <w:marTop w:val="0"/>
      <w:marBottom w:val="0"/>
      <w:divBdr>
        <w:top w:val="none" w:sz="0" w:space="0" w:color="auto"/>
        <w:left w:val="none" w:sz="0" w:space="0" w:color="auto"/>
        <w:bottom w:val="none" w:sz="0" w:space="0" w:color="auto"/>
        <w:right w:val="none" w:sz="0" w:space="0" w:color="auto"/>
      </w:divBdr>
    </w:div>
    <w:div w:id="2110612316">
      <w:bodyDiv w:val="1"/>
      <w:marLeft w:val="0"/>
      <w:marRight w:val="0"/>
      <w:marTop w:val="0"/>
      <w:marBottom w:val="0"/>
      <w:divBdr>
        <w:top w:val="none" w:sz="0" w:space="0" w:color="auto"/>
        <w:left w:val="none" w:sz="0" w:space="0" w:color="auto"/>
        <w:bottom w:val="none" w:sz="0" w:space="0" w:color="auto"/>
        <w:right w:val="none" w:sz="0" w:space="0" w:color="auto"/>
      </w:divBdr>
    </w:div>
    <w:div w:id="2113545944">
      <w:bodyDiv w:val="1"/>
      <w:marLeft w:val="0"/>
      <w:marRight w:val="0"/>
      <w:marTop w:val="0"/>
      <w:marBottom w:val="0"/>
      <w:divBdr>
        <w:top w:val="none" w:sz="0" w:space="0" w:color="auto"/>
        <w:left w:val="none" w:sz="0" w:space="0" w:color="auto"/>
        <w:bottom w:val="none" w:sz="0" w:space="0" w:color="auto"/>
        <w:right w:val="none" w:sz="0" w:space="0" w:color="auto"/>
      </w:divBdr>
      <w:divsChild>
        <w:div w:id="826171575">
          <w:marLeft w:val="0"/>
          <w:marRight w:val="0"/>
          <w:marTop w:val="0"/>
          <w:marBottom w:val="0"/>
          <w:divBdr>
            <w:top w:val="none" w:sz="0" w:space="0" w:color="auto"/>
            <w:left w:val="none" w:sz="0" w:space="0" w:color="auto"/>
            <w:bottom w:val="none" w:sz="0" w:space="0" w:color="auto"/>
            <w:right w:val="none" w:sz="0" w:space="0" w:color="auto"/>
          </w:divBdr>
          <w:divsChild>
            <w:div w:id="1129935141">
              <w:marLeft w:val="0"/>
              <w:marRight w:val="0"/>
              <w:marTop w:val="0"/>
              <w:marBottom w:val="0"/>
              <w:divBdr>
                <w:top w:val="none" w:sz="0" w:space="0" w:color="auto"/>
                <w:left w:val="none" w:sz="0" w:space="0" w:color="auto"/>
                <w:bottom w:val="none" w:sz="0" w:space="0" w:color="auto"/>
                <w:right w:val="none" w:sz="0" w:space="0" w:color="auto"/>
              </w:divBdr>
            </w:div>
          </w:divsChild>
        </w:div>
        <w:div w:id="1341199663">
          <w:marLeft w:val="0"/>
          <w:marRight w:val="0"/>
          <w:marTop w:val="0"/>
          <w:marBottom w:val="750"/>
          <w:divBdr>
            <w:top w:val="none" w:sz="0" w:space="0" w:color="auto"/>
            <w:left w:val="none" w:sz="0" w:space="0" w:color="auto"/>
            <w:bottom w:val="none" w:sz="0" w:space="0" w:color="auto"/>
            <w:right w:val="none" w:sz="0" w:space="0" w:color="auto"/>
          </w:divBdr>
          <w:divsChild>
            <w:div w:id="210075342">
              <w:marLeft w:val="0"/>
              <w:marRight w:val="0"/>
              <w:marTop w:val="0"/>
              <w:marBottom w:val="0"/>
              <w:divBdr>
                <w:top w:val="none" w:sz="0" w:space="0" w:color="auto"/>
                <w:left w:val="none" w:sz="0" w:space="0" w:color="auto"/>
                <w:bottom w:val="none" w:sz="0" w:space="0" w:color="auto"/>
                <w:right w:val="none" w:sz="0" w:space="0" w:color="auto"/>
              </w:divBdr>
              <w:divsChild>
                <w:div w:id="879636233">
                  <w:marLeft w:val="0"/>
                  <w:marRight w:val="0"/>
                  <w:marTop w:val="0"/>
                  <w:marBottom w:val="0"/>
                  <w:divBdr>
                    <w:top w:val="none" w:sz="0" w:space="0" w:color="auto"/>
                    <w:left w:val="none" w:sz="0" w:space="0" w:color="auto"/>
                    <w:bottom w:val="none" w:sz="0" w:space="0" w:color="auto"/>
                    <w:right w:val="none" w:sz="0" w:space="0" w:color="auto"/>
                  </w:divBdr>
                  <w:divsChild>
                    <w:div w:id="283771575">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097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Eco18</b:Tag>
    <b:SourceType>InternetSite</b:SourceType>
    <b:Guid>{E5A35B05-B6B8-4B3A-B192-A926765FE6DC}</b:Guid>
    <b:Author>
      <b:Author>
        <b:Corporate>Economic Time</b:Corporate>
      </b:Author>
    </b:Author>
    <b:Title>HCL Technologies sees revenue growth at 9.5-11.5% in FY19; 7 key takeaways</b:Title>
    <b:Year>2018</b:Year>
    <b:YearAccessed>2019</b:YearAccessed>
    <b:MonthAccessed>December</b:MonthAccessed>
    <b:DayAccessed>9</b:DayAccessed>
    <b:URL>https://economictimes.indiatimes.com/markets/stocks/earnings/hcl-technologies-sees-revenue-growth-at-9-5-11-5-in-fy19-7-key-takeaways/articleshow/66335852.cms?from=mdr</b:URL>
    <b:RefOrder>2</b:RefOrder>
  </b:Source>
  <b:Source>
    <b:Tag>Deb18</b:Tag>
    <b:SourceType>InternetSite</b:SourceType>
    <b:Guid>{27C5A9DE-347D-49A6-B029-99C1721BE13A}</b:Guid>
    <b:Author>
      <b:Author>
        <b:NameList>
          <b:Person>
            <b:Last>Mohapatra</b:Last>
            <b:First>Debasis</b:First>
          </b:Person>
        </b:NameList>
      </b:Author>
    </b:Author>
    <b:Title>HCL Technologies aims to overtake Infosys in revenue over the next 5 years</b:Title>
    <b:Year>2018</b:Year>
    <b:YearAccessed>2019</b:YearAccessed>
    <b:MonthAccessed>December</b:MonthAccessed>
    <b:DayAccessed>9</b:DayAccessed>
    <b:URL>https://www.business-standard.com/article/companies/hcl-technologies-aims-to-overtake-infosys-in-revenue-over-the-next-5-years-118090501325_1.html</b:URL>
    <b:RefOrder>3</b:RefOrder>
  </b:Source>
  <b:Source>
    <b:Tag>HCL19</b:Tag>
    <b:SourceType>InternetSite</b:SourceType>
    <b:Guid>{093F0766-4D7F-41BB-B6E6-306B139A006E}</b:Guid>
    <b:Author>
      <b:Author>
        <b:Corporate>HCL</b:Corporate>
      </b:Author>
    </b:Author>
    <b:Title>Global Presence</b:Title>
    <b:Year>2019</b:Year>
    <b:YearAccessed>2019</b:YearAccessed>
    <b:MonthAccessed>December</b:MonthAccessed>
    <b:DayAccessed>9</b:DayAccessed>
    <b:URL>https://www.hcl.com/global-presence</b:URL>
    <b:RefOrder>4</b:RefOrder>
  </b:Source>
  <b:Source>
    <b:Tag>Deb19</b:Tag>
    <b:SourceType>InternetSite</b:SourceType>
    <b:Guid>{570E0FDA-CE4B-49B5-B0A7-ED5EF5913D80}</b:Guid>
    <b:Author>
      <b:Author>
        <b:NameList>
          <b:Person>
            <b:Last>Mohapatra</b:Last>
            <b:First>Debasis</b:First>
          </b:Person>
        </b:NameList>
      </b:Author>
    </b:Author>
    <b:Title>HCL Tech, TCS in fray to clinch $100-mn IT outsourcing deal from Fonterra</b:Title>
    <b:Year>2019</b:Year>
    <b:YearAccessed>2019</b:YearAccessed>
    <b:MonthAccessed>December</b:MonthAccessed>
    <b:DayAccessed>9</b:DayAccessed>
    <b:URL>https://www.business-standard.com/article/companies/hcl-tech-tcs-in-fray-to-clinch-100-mn-it-outsourcing-deal-from-fonterra-119082101426_1.html</b:URL>
    <b:RefOrder>5</b:RefOrder>
  </b:Source>
  <b:Source>
    <b:Tag>Moh18</b:Tag>
    <b:SourceType>JournalArticle</b:SourceType>
    <b:Guid>{DB0BAD9C-5F2E-42E7-AB73-AAF195EA194B}</b:Guid>
    <b:Title>Impact of Exchange Rate Movements on Indian Firm Performance</b:Title>
    <b:Year>2018</b:Year>
    <b:Author>
      <b:Author>
        <b:NameList>
          <b:Person>
            <b:Last>Nagahisarchoghaei</b:Last>
            <b:First>Mohammad</b:First>
          </b:Person>
          <b:Person>
            <b:Last>Nagahi</b:Last>
            <b:First>Morteza</b:First>
          </b:Person>
          <b:Person>
            <b:Last>Soleimani</b:Last>
            <b:First>Nadia</b:First>
          </b:Person>
        </b:NameList>
      </b:Author>
    </b:Author>
    <b:JournalName>International Journal of Finance and Accounting</b:JournalName>
    <b:Pages>108-121</b:Pages>
    <b:Volume>VII</b:Volume>
    <b:Issue>4</b:Issue>
    <b:RefOrder>6</b:RefOrder>
  </b:Source>
  <b:Source>
    <b:Tag>Jay12</b:Tag>
    <b:SourceType>JournalArticle</b:SourceType>
    <b:Guid>{3C036AE5-200E-4503-81B5-69ABF732B168}</b:Guid>
    <b:Title>HCL: Challenge of the Laptop Market</b:Title>
    <b:Year>2012</b:Year>
    <b:Author>
      <b:Author>
        <b:NameList>
          <b:Person>
            <b:Last>Mukherjee</b:Last>
            <b:First>Jaydeep</b:First>
          </b:Person>
          <b:Person>
            <b:Last>Sundararajan</b:Last>
            <b:First>Mahalingam</b:First>
          </b:Person>
        </b:NameList>
      </b:Author>
    </b:Author>
    <b:JournalName>Diagnoses</b:JournalName>
    <b:Pages>127-149</b:Pages>
    <b:Volume>XXXVII</b:Volume>
    <b:Issue>1</b:Issue>
    <b:RefOrder>7</b:RefOrder>
  </b:Source>
  <b:Source>
    <b:Tag>Sin18</b:Tag>
    <b:SourceType>InternetSite</b:SourceType>
    <b:Guid>{039B1A67-4374-4729-B8E3-A2E7B4090DB0}</b:Guid>
    <b:Author>
      <b:Author>
        <b:NameList>
          <b:Person>
            <b:Last>Singh</b:Last>
            <b:First>S.</b:First>
            <b:Middle>Ronendra</b:Middle>
          </b:Person>
          <b:Person>
            <b:Last>Thomas</b:Last>
            <b:First>Thomas</b:First>
            <b:Middle>K.</b:Middle>
          </b:Person>
        </b:NameList>
      </b:Author>
    </b:Author>
    <b:Title>HCL Infosystems to exit PC manufacturing business</b:Title>
    <b:Year>2018</b:Year>
    <b:YearAccessed>2019</b:YearAccessed>
    <b:MonthAccessed>December</b:MonthAccessed>
    <b:DayAccessed>8</b:DayAccessed>
    <b:URL>https://www.thehindubusinessline.com/info-tech/hcl-infosystems-to-exit-pc-manufacturing-business/article20689854.ece1#</b:URL>
    <b:RefOrder>8</b:RefOrder>
  </b:Source>
  <b:Source>
    <b:Tag>The131</b:Tag>
    <b:SourceType>InternetSite</b:SourceType>
    <b:Guid>{0E0C22B7-844F-46CC-BE6C-BBC1C4CAF6C1}</b:Guid>
    <b:Author>
      <b:Author>
        <b:Corporate>The Economic Times</b:Corporate>
      </b:Author>
    </b:Author>
    <b:Title>HCL Infosystems will spin off 3 businesses into separate units</b:Title>
    <b:Year>2013</b:Year>
    <b:YearAccessed>2019</b:YearAccessed>
    <b:MonthAccessed>December</b:MonthAccessed>
    <b:DayAccessed>8</b:DayAccessed>
    <b:URL>https://economictimes.indiatimes.com/tech/ites/hcl-infosystems-will-spin-off-3-businesses-into-separate-units/articleshow/18033996.cms?from=mdr</b:URL>
    <b:RefOrder>9</b:RefOrder>
  </b:Source>
  <b:Source>
    <b:Tag>CVi17</b:Tag>
    <b:SourceType>InternetSite</b:SourceType>
    <b:Guid>{5EA9948D-9548-44B8-81D6-A30CBFFC3B09}</b:Guid>
    <b:Author>
      <b:Author>
        <b:NameList>
          <b:Person>
            <b:Last>Vijayakumar</b:Last>
            <b:First>C.</b:First>
          </b:Person>
        </b:NameList>
      </b:Author>
    </b:Author>
    <b:Title>Mode 1-2-3: A strategic blueprint for securing enterprise competitiveness</b:Title>
    <b:Year>2017</b:Year>
    <b:YearAccessed>2019</b:YearAccessed>
    <b:MonthAccessed>December</b:MonthAccessed>
    <b:DayAccessed>8</b:DayAccessed>
    <b:URL>https://www.hcltech.com/blogs/mode-1-2-3-strategic-blueprint-securing-enterprise-competitiveness</b:URL>
    <b:RefOrder>10</b:RefOrder>
  </b:Source>
  <b:Source>
    <b:Tag>Swa19</b:Tag>
    <b:SourceType>InternetSite</b:SourceType>
    <b:Guid>{3FE29622-C906-4F07-AC16-5CAB5E8FE35C}</b:Guid>
    <b:Author>
      <b:Author>
        <b:NameList>
          <b:Person>
            <b:Last>Moorthy</b:Last>
            <b:First>Swathi</b:First>
          </b:Person>
        </b:NameList>
      </b:Author>
    </b:Author>
    <b:Title>How HCL Tech balances its organic and inorganic strategy will determine its growth</b:Title>
    <b:Year>2019</b:Year>
    <b:YearAccessed>2019</b:YearAccessed>
    <b:MonthAccessed>December</b:MonthAccessed>
    <b:DayAccessed>8</b:DayAccessed>
    <b:URL>https://www.moneycontrol.com/news/business/companies/how-hcl-tech-balances-its-organic-and-inorganic-strategy-will-determine-its-growth-3967621.html</b:URL>
    <b:RefOrder>11</b:RefOrder>
  </b:Source>
  <b:Source>
    <b:Tag>Saj13</b:Tag>
    <b:SourceType>JournalArticle</b:SourceType>
    <b:Guid>{2A1970BD-2E83-481B-8663-3DE1D5D71482}</b:Guid>
    <b:Title>ANSOFF Matrix, Environment, and Growth- An Interactive Triangle</b:Title>
    <b:Year>2013</b:Year>
    <b:Author>
      <b:Author>
        <b:NameList>
          <b:Person>
            <b:Last>Hussain</b:Last>
            <b:First>Sajjad</b:First>
          </b:Person>
          <b:Person>
            <b:Last>Khattak</b:Last>
            <b:First>Jamshed</b:First>
          </b:Person>
          <b:Person>
            <b:Last>Rizwan</b:Last>
            <b:First>Arshad</b:First>
          </b:Person>
          <b:Person>
            <b:Last>Latif</b:Last>
            <b:First>M.</b:First>
            <b:Middle>Adnan</b:Middle>
          </b:Person>
        </b:NameList>
      </b:Author>
    </b:Author>
    <b:JournalName>Management and Administrative Sciences Review </b:JournalName>
    <b:Pages>196-206</b:Pages>
    <b:Volume>II</b:Volume>
    <b:Issue>2</b:Issue>
    <b:RefOrder>12</b:RefOrder>
  </b:Source>
  <b:Source>
    <b:Tag>HCL18</b:Tag>
    <b:SourceType>InternetSite</b:SourceType>
    <b:Guid>{FC995054-9C49-42D2-A8E4-1F1658A92445}</b:Guid>
    <b:Title>Investor Release</b:Title>
    <b:Year>2018</b:Year>
    <b:Author>
      <b:Author>
        <b:Corporate>HCL</b:Corporate>
      </b:Author>
    </b:Author>
    <b:YearAccessed>2019</b:YearAccessed>
    <b:MonthAccessed>December</b:MonthAccessed>
    <b:DayAccessed>8</b:DayAccessed>
    <b:URL>https://www.hcltech.com/investors/results-reports</b:URL>
    <b:RefOrder>13</b:RefOrder>
  </b:Source>
  <b:Source>
    <b:Tag>HCL191</b:Tag>
    <b:SourceType>InternetSite</b:SourceType>
    <b:Guid>{61A951C8-70AF-4196-B407-B0CC5649B754}</b:Guid>
    <b:Author>
      <b:Author>
        <b:Corporate>HCL</b:Corporate>
      </b:Author>
    </b:Author>
    <b:Title>Investor Relations</b:Title>
    <b:Year>2019</b:Year>
    <b:YearAccessed>2019</b:YearAccessed>
    <b:MonthAccessed>December</b:MonthAccessed>
    <b:DayAccessed>8</b:DayAccessed>
    <b:URL>https://www.hcltech.com/investors/fast-facts</b:URL>
    <b:RefOrder>14</b:RefOrder>
  </b:Source>
  <b:Source>
    <b:Tag>Kam09</b:Tag>
    <b:SourceType>JournalArticle</b:SourceType>
    <b:Guid>{376FB016-73B7-4B68-AE02-CB5506DD8080}</b:Guid>
    <b:Title>Hcl Technologies: Employee First, Customer Second</b:Title>
    <b:Year>2009</b:Year>
    <b:Author>
      <b:Author>
        <b:NameList>
          <b:Person>
            <b:Last>Ramdas</b:Last>
            <b:First>Kamalini</b:First>
          </b:Person>
          <b:Person>
            <b:Last>Gajulapalli</b:Last>
            <b:First>Ravindra</b:First>
            <b:Middle>S.</b:Middle>
          </b:Person>
        </b:NameList>
      </b:Author>
    </b:Author>
    <b:JournalName>Journal of International Business</b:JournalName>
    <b:Pages>125-136</b:Pages>
    <b:Volume>IV</b:Volume>
    <b:Issue>10</b:Issue>
    <b:RefOrder>15</b:RefOrder>
  </b:Source>
  <b:Source>
    <b:Tag>Deb191</b:Tag>
    <b:SourceType>JournalArticle</b:SourceType>
    <b:Guid>{E79C022F-80EE-4F5F-B0D2-DDAC5FEC6BD2}</b:Guid>
    <b:Author>
      <b:Author>
        <b:NameList>
          <b:Person>
            <b:Last>Mondal</b:Last>
            <b:First>Debasish</b:First>
          </b:Person>
        </b:NameList>
      </b:Author>
    </b:Author>
    <b:Title>The Internet of Thing (IOT) and Industrial Automation: a future perspective</b:Title>
    <b:JournalName>World Journal of Modelling and Simulation </b:JournalName>
    <b:Year>2019</b:Year>
    <b:Pages>140-149</b:Pages>
    <b:Volume>XV</b:Volume>
    <b:Issue>2</b:Issue>
    <b:RefOrder>1</b:RefOrder>
  </b:Source>
</b:Sources>
</file>

<file path=customXml/itemProps1.xml><?xml version="1.0" encoding="utf-8"?>
<ds:datastoreItem xmlns:ds="http://schemas.openxmlformats.org/officeDocument/2006/customXml" ds:itemID="{56EF3337-DF89-4E07-BEBE-B667F2E1E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23</Pages>
  <Words>5658</Words>
  <Characters>32253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will.hague@expleogroup.com</dc:creator>
  <cp:keywords/>
  <dc:description/>
  <cp:lastModifiedBy>Will Hague</cp:lastModifiedBy>
  <cp:revision>4</cp:revision>
  <dcterms:created xsi:type="dcterms:W3CDTF">2019-12-15T17:38:00Z</dcterms:created>
  <dcterms:modified xsi:type="dcterms:W3CDTF">2019-12-15T17:51:00Z</dcterms:modified>
</cp:coreProperties>
</file>