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customXml/itemProps10.xml" ContentType="application/vnd.openxmlformats-officedocument.customXmlProperties+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2F3351" w14:textId="77777777" w:rsidR="008870DE" w:rsidRPr="006B21FA" w:rsidRDefault="008870DE" w:rsidP="006B21FA">
      <w:pPr>
        <w:spacing w:line="360" w:lineRule="auto"/>
        <w:jc w:val="both"/>
        <w:rPr>
          <w:rFonts w:cstheme="minorHAnsi"/>
          <w:lang w:val="en-US"/>
        </w:rPr>
      </w:pPr>
    </w:p>
    <w:p w14:paraId="6E469923" w14:textId="0C7EF418" w:rsidR="00234D9D" w:rsidRPr="006B21FA" w:rsidRDefault="00234D9D" w:rsidP="006B21FA">
      <w:pPr>
        <w:spacing w:line="360" w:lineRule="auto"/>
        <w:jc w:val="both"/>
        <w:rPr>
          <w:rFonts w:eastAsiaTheme="minorEastAsia" w:cstheme="minorHAnsi"/>
          <w:color w:val="4472C4" w:themeColor="accent1"/>
          <w:sz w:val="32"/>
          <w:szCs w:val="32"/>
          <w:lang w:val="en-US"/>
        </w:rPr>
      </w:pPr>
    </w:p>
    <w:sdt>
      <w:sdtPr>
        <w:rPr>
          <w:rFonts w:eastAsiaTheme="minorHAnsi" w:cstheme="minorHAnsi"/>
          <w:color w:val="4472C4" w:themeColor="accent1"/>
          <w:lang w:val="en-GB"/>
        </w:rPr>
        <w:id w:val="1301340364"/>
        <w:docPartObj>
          <w:docPartGallery w:val="Cover Pages"/>
          <w:docPartUnique/>
        </w:docPartObj>
      </w:sdtPr>
      <w:sdtEndPr>
        <w:rPr>
          <w:sz w:val="32"/>
          <w:szCs w:val="32"/>
        </w:rPr>
      </w:sdtEndPr>
      <w:sdtContent>
        <w:p w14:paraId="3ECC645D" w14:textId="1E791932" w:rsidR="00234D9D" w:rsidRPr="006B21FA" w:rsidRDefault="00234D9D" w:rsidP="006B21FA">
          <w:pPr>
            <w:pStyle w:val="NoSpacing"/>
            <w:spacing w:before="1540" w:after="240" w:line="360" w:lineRule="auto"/>
            <w:jc w:val="both"/>
            <w:rPr>
              <w:rFonts w:cstheme="minorHAnsi"/>
              <w:color w:val="4472C4" w:themeColor="accent1"/>
            </w:rPr>
          </w:pPr>
          <w:r w:rsidRPr="006B21FA">
            <w:rPr>
              <w:rFonts w:cstheme="minorHAnsi"/>
              <w:noProof/>
              <w:color w:val="4472C4" w:themeColor="accent1"/>
            </w:rPr>
            <w:drawing>
              <wp:inline distT="0" distB="0" distL="0" distR="0" wp14:anchorId="28BDFAA8" wp14:editId="1B45D61A">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eastAsiaTheme="majorEastAsia" w:cstheme="minorHAnsi"/>
              <w:caps/>
              <w:color w:val="4472C4" w:themeColor="accent1"/>
              <w:sz w:val="72"/>
              <w:szCs w:val="72"/>
            </w:rPr>
            <w:alias w:val="Title"/>
            <w:tag w:val=""/>
            <w:id w:val="1735040861"/>
            <w:placeholder>
              <w:docPart w:val="63D1FC101D0D4604AC771047D9505B58"/>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2331BC0" w14:textId="2F8D6718" w:rsidR="00234D9D" w:rsidRPr="006B21FA" w:rsidRDefault="00234D9D" w:rsidP="006B21FA">
              <w:pPr>
                <w:pStyle w:val="NoSpacing"/>
                <w:pBdr>
                  <w:top w:val="single" w:sz="6" w:space="6" w:color="4472C4" w:themeColor="accent1"/>
                  <w:bottom w:val="single" w:sz="6" w:space="6" w:color="4472C4" w:themeColor="accent1"/>
                </w:pBdr>
                <w:spacing w:after="240" w:line="360" w:lineRule="auto"/>
                <w:jc w:val="both"/>
                <w:rPr>
                  <w:rFonts w:eastAsiaTheme="majorEastAsia" w:cstheme="minorHAnsi"/>
                  <w:caps/>
                  <w:color w:val="4472C4" w:themeColor="accent1"/>
                  <w:sz w:val="80"/>
                  <w:szCs w:val="80"/>
                </w:rPr>
              </w:pPr>
              <w:r w:rsidRPr="006B21FA">
                <w:rPr>
                  <w:rFonts w:eastAsiaTheme="majorEastAsia" w:cstheme="minorHAnsi"/>
                  <w:caps/>
                  <w:color w:val="4472C4" w:themeColor="accent1"/>
                  <w:sz w:val="72"/>
                  <w:szCs w:val="72"/>
                </w:rPr>
                <w:t>CYRILLE RENE TOUNOUDJOU</w:t>
              </w:r>
            </w:p>
          </w:sdtContent>
        </w:sdt>
        <w:sdt>
          <w:sdtPr>
            <w:rPr>
              <w:rFonts w:cstheme="minorHAnsi"/>
              <w:color w:val="4472C4" w:themeColor="accent1"/>
              <w:sz w:val="28"/>
              <w:szCs w:val="28"/>
            </w:rPr>
            <w:alias w:val="Subtitle"/>
            <w:tag w:val=""/>
            <w:id w:val="328029620"/>
            <w:placeholder>
              <w:docPart w:val="54B6A376403E41B59955BE14C7B3734D"/>
            </w:placeholder>
            <w:dataBinding w:prefixMappings="xmlns:ns0='http://purl.org/dc/elements/1.1/' xmlns:ns1='http://schemas.openxmlformats.org/package/2006/metadata/core-properties' " w:xpath="/ns1:coreProperties[1]/ns0:subject[1]" w:storeItemID="{6C3C8BC8-F283-45AE-878A-BAB7291924A1}"/>
            <w:text/>
          </w:sdtPr>
          <w:sdtContent>
            <w:p w14:paraId="3DBC7808" w14:textId="50A1E6EC" w:rsidR="00234D9D" w:rsidRPr="006B21FA" w:rsidRDefault="00234D9D" w:rsidP="006B21FA">
              <w:pPr>
                <w:pStyle w:val="NoSpacing"/>
                <w:spacing w:line="360" w:lineRule="auto"/>
                <w:jc w:val="both"/>
                <w:rPr>
                  <w:rFonts w:cstheme="minorHAnsi"/>
                  <w:color w:val="4472C4" w:themeColor="accent1"/>
                  <w:sz w:val="28"/>
                  <w:szCs w:val="28"/>
                </w:rPr>
              </w:pPr>
              <w:r w:rsidRPr="006B21FA">
                <w:rPr>
                  <w:rFonts w:cstheme="minorHAnsi"/>
                  <w:color w:val="4472C4" w:themeColor="accent1"/>
                  <w:sz w:val="28"/>
                  <w:szCs w:val="28"/>
                </w:rPr>
                <w:t>1</w:t>
              </w:r>
              <w:r w:rsidR="001772DF" w:rsidRPr="006B21FA">
                <w:rPr>
                  <w:rFonts w:cstheme="minorHAnsi"/>
                  <w:color w:val="4472C4" w:themeColor="accent1"/>
                  <w:sz w:val="28"/>
                  <w:szCs w:val="28"/>
                </w:rPr>
                <w:t>914188</w:t>
              </w:r>
            </w:p>
          </w:sdtContent>
        </w:sdt>
        <w:p w14:paraId="0255983D" w14:textId="77777777" w:rsidR="00234D9D" w:rsidRPr="006B21FA" w:rsidRDefault="00234D9D" w:rsidP="006B21FA">
          <w:pPr>
            <w:pStyle w:val="NoSpacing"/>
            <w:spacing w:before="480" w:line="360" w:lineRule="auto"/>
            <w:jc w:val="both"/>
            <w:rPr>
              <w:rFonts w:cstheme="minorHAnsi"/>
              <w:color w:val="4472C4" w:themeColor="accent1"/>
            </w:rPr>
          </w:pPr>
          <w:r w:rsidRPr="006B21FA">
            <w:rPr>
              <w:rFonts w:cstheme="minorHAnsi"/>
              <w:noProof/>
              <w:color w:val="4472C4" w:themeColor="accent1"/>
            </w:rPr>
            <mc:AlternateContent>
              <mc:Choice Requires="wps">
                <w:drawing>
                  <wp:anchor distT="0" distB="0" distL="114300" distR="114300" simplePos="0" relativeHeight="251659776" behindDoc="0" locked="0" layoutInCell="1" allowOverlap="1" wp14:anchorId="61337078" wp14:editId="0D6EA14F">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6BFC07FA" w14:textId="7DDAEBCD" w:rsidR="00234D9D" w:rsidRDefault="00234D9D">
                                    <w:pPr>
                                      <w:pStyle w:val="NoSpacing"/>
                                      <w:spacing w:after="40"/>
                                      <w:jc w:val="center"/>
                                      <w:rPr>
                                        <w:caps/>
                                        <w:color w:val="4472C4" w:themeColor="accent1"/>
                                        <w:sz w:val="28"/>
                                        <w:szCs w:val="28"/>
                                      </w:rPr>
                                    </w:pPr>
                                    <w:r>
                                      <w:rPr>
                                        <w:caps/>
                                        <w:color w:val="4472C4" w:themeColor="accent1"/>
                                        <w:sz w:val="28"/>
                                        <w:szCs w:val="28"/>
                                      </w:rPr>
                                      <w:t>Novenber 2</w:t>
                                    </w:r>
                                    <w:r w:rsidR="000D3E22">
                                      <w:rPr>
                                        <w:caps/>
                                        <w:color w:val="4472C4" w:themeColor="accent1"/>
                                        <w:sz w:val="28"/>
                                        <w:szCs w:val="28"/>
                                      </w:rPr>
                                      <w:t>020</w:t>
                                    </w:r>
                                  </w:p>
                                </w:sdtContent>
                              </w:sdt>
                              <w:p w14:paraId="3ECAE04E" w14:textId="7A929654" w:rsidR="00234D9D" w:rsidRDefault="00C71B98">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234D9D">
                                      <w:rPr>
                                        <w:caps/>
                                        <w:color w:val="4472C4" w:themeColor="accent1"/>
                                      </w:rPr>
                                      <w:t>university of wales trinity saint david</w:t>
                                    </w:r>
                                  </w:sdtContent>
                                </w:sdt>
                              </w:p>
                              <w:p w14:paraId="080BEC20" w14:textId="3FA5227A" w:rsidR="00234D9D" w:rsidRDefault="00C71B98">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0D3E22">
                                      <w:rPr>
                                        <w:color w:val="4472C4" w:themeColor="accent1"/>
                                      </w:rPr>
                                      <w:t>Academic and Employability</w:t>
                                    </w:r>
                                    <w:r w:rsidR="00A22641">
                                      <w:rPr>
                                        <w:color w:val="4472C4" w:themeColor="accent1"/>
                                      </w:rPr>
                                      <w:t xml:space="preserve"> Skills</w:t>
                                    </w:r>
                                    <w:r w:rsidR="00180B3F">
                                      <w:rPr>
                                        <w:color w:val="4472C4" w:themeColor="accent1"/>
                                      </w:rPr>
                                      <w:t>.  Lecturer</w:t>
                                    </w:r>
                                    <w:r w:rsidR="00A22641">
                                      <w:rPr>
                                        <w:color w:val="4472C4" w:themeColor="accent1"/>
                                      </w:rPr>
                                      <w:t xml:space="preserve">: </w:t>
                                    </w:r>
                                    <w:r w:rsidR="00180B3F">
                                      <w:rPr>
                                        <w:color w:val="4472C4" w:themeColor="accent1"/>
                                      </w:rPr>
                                      <w:t>Laura JAMES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1337078"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776;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6BFC07FA" w14:textId="7DDAEBCD" w:rsidR="00234D9D" w:rsidRDefault="00234D9D">
                              <w:pPr>
                                <w:pStyle w:val="NoSpacing"/>
                                <w:spacing w:after="40"/>
                                <w:jc w:val="center"/>
                                <w:rPr>
                                  <w:caps/>
                                  <w:color w:val="4472C4" w:themeColor="accent1"/>
                                  <w:sz w:val="28"/>
                                  <w:szCs w:val="28"/>
                                </w:rPr>
                              </w:pPr>
                              <w:r>
                                <w:rPr>
                                  <w:caps/>
                                  <w:color w:val="4472C4" w:themeColor="accent1"/>
                                  <w:sz w:val="28"/>
                                  <w:szCs w:val="28"/>
                                </w:rPr>
                                <w:t>Novenber 2</w:t>
                              </w:r>
                              <w:r w:rsidR="000D3E22">
                                <w:rPr>
                                  <w:caps/>
                                  <w:color w:val="4472C4" w:themeColor="accent1"/>
                                  <w:sz w:val="28"/>
                                  <w:szCs w:val="28"/>
                                </w:rPr>
                                <w:t>020</w:t>
                              </w:r>
                            </w:p>
                          </w:sdtContent>
                        </w:sdt>
                        <w:p w14:paraId="3ECAE04E" w14:textId="7A929654" w:rsidR="00234D9D" w:rsidRDefault="00C71B98">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234D9D">
                                <w:rPr>
                                  <w:caps/>
                                  <w:color w:val="4472C4" w:themeColor="accent1"/>
                                </w:rPr>
                                <w:t>university of wales trinity saint david</w:t>
                              </w:r>
                            </w:sdtContent>
                          </w:sdt>
                        </w:p>
                        <w:p w14:paraId="080BEC20" w14:textId="3FA5227A" w:rsidR="00234D9D" w:rsidRDefault="00C71B98">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0D3E22">
                                <w:rPr>
                                  <w:color w:val="4472C4" w:themeColor="accent1"/>
                                </w:rPr>
                                <w:t>Academic and Employability</w:t>
                              </w:r>
                              <w:r w:rsidR="00A22641">
                                <w:rPr>
                                  <w:color w:val="4472C4" w:themeColor="accent1"/>
                                </w:rPr>
                                <w:t xml:space="preserve"> Skills</w:t>
                              </w:r>
                              <w:r w:rsidR="00180B3F">
                                <w:rPr>
                                  <w:color w:val="4472C4" w:themeColor="accent1"/>
                                </w:rPr>
                                <w:t>.  Lecturer</w:t>
                              </w:r>
                              <w:r w:rsidR="00A22641">
                                <w:rPr>
                                  <w:color w:val="4472C4" w:themeColor="accent1"/>
                                </w:rPr>
                                <w:t xml:space="preserve">: </w:t>
                              </w:r>
                              <w:r w:rsidR="00180B3F">
                                <w:rPr>
                                  <w:color w:val="4472C4" w:themeColor="accent1"/>
                                </w:rPr>
                                <w:t>Laura JAMES</w:t>
                              </w:r>
                            </w:sdtContent>
                          </w:sdt>
                        </w:p>
                      </w:txbxContent>
                    </v:textbox>
                    <w10:wrap anchorx="margin" anchory="page"/>
                  </v:shape>
                </w:pict>
              </mc:Fallback>
            </mc:AlternateContent>
          </w:r>
          <w:r w:rsidRPr="006B21FA">
            <w:rPr>
              <w:rFonts w:cstheme="minorHAnsi"/>
              <w:noProof/>
              <w:color w:val="4472C4" w:themeColor="accent1"/>
            </w:rPr>
            <w:drawing>
              <wp:inline distT="0" distB="0" distL="0" distR="0" wp14:anchorId="682F14E2" wp14:editId="7141235A">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1C96BBA" w14:textId="54355E8D" w:rsidR="00234D9D" w:rsidRPr="006B21FA" w:rsidRDefault="00234D9D" w:rsidP="006B21FA">
          <w:pPr>
            <w:spacing w:line="360" w:lineRule="auto"/>
            <w:jc w:val="both"/>
            <w:rPr>
              <w:rFonts w:eastAsiaTheme="minorEastAsia" w:cstheme="minorHAnsi"/>
              <w:color w:val="4472C4" w:themeColor="accent1"/>
              <w:sz w:val="32"/>
              <w:szCs w:val="32"/>
              <w:lang w:val="en-US"/>
            </w:rPr>
          </w:pPr>
          <w:r w:rsidRPr="006B21FA">
            <w:rPr>
              <w:rFonts w:eastAsiaTheme="minorEastAsia" w:cstheme="minorHAnsi"/>
              <w:color w:val="4472C4" w:themeColor="accent1"/>
              <w:sz w:val="32"/>
              <w:szCs w:val="32"/>
              <w:lang w:val="en-US"/>
            </w:rPr>
            <w:br w:type="page"/>
          </w:r>
        </w:p>
      </w:sdtContent>
    </w:sdt>
    <w:p w14:paraId="09FB8D44" w14:textId="590D97C0" w:rsidR="00975768" w:rsidRPr="006B21FA" w:rsidRDefault="00E4644C" w:rsidP="006B21FA">
      <w:pPr>
        <w:spacing w:line="360" w:lineRule="auto"/>
        <w:jc w:val="both"/>
        <w:rPr>
          <w:rFonts w:eastAsiaTheme="majorEastAsia" w:cstheme="minorHAnsi"/>
          <w:color w:val="2F5496" w:themeColor="accent1" w:themeShade="BF"/>
          <w:sz w:val="26"/>
          <w:szCs w:val="26"/>
        </w:rPr>
      </w:pPr>
      <w:r w:rsidRPr="006B21FA">
        <w:rPr>
          <w:rFonts w:cstheme="minorHAnsi"/>
        </w:rPr>
        <w:lastRenderedPageBreak/>
        <w:br w:type="page"/>
      </w:r>
    </w:p>
    <w:sdt>
      <w:sdtPr>
        <w:rPr>
          <w:rFonts w:asciiTheme="minorHAnsi" w:eastAsiaTheme="minorHAnsi" w:hAnsiTheme="minorHAnsi" w:cstheme="minorHAnsi"/>
          <w:color w:val="auto"/>
          <w:sz w:val="22"/>
          <w:szCs w:val="22"/>
          <w:lang w:val="en-GB"/>
        </w:rPr>
        <w:id w:val="-1809083779"/>
        <w:docPartObj>
          <w:docPartGallery w:val="Table of Contents"/>
          <w:docPartUnique/>
        </w:docPartObj>
      </w:sdtPr>
      <w:sdtEndPr>
        <w:rPr>
          <w:b/>
          <w:bCs/>
          <w:noProof/>
        </w:rPr>
      </w:sdtEndPr>
      <w:sdtContent>
        <w:p w14:paraId="291CA03F" w14:textId="2CA4D1EB" w:rsidR="00E564B2" w:rsidRPr="006B21FA" w:rsidRDefault="00E564B2" w:rsidP="006B21FA">
          <w:pPr>
            <w:pStyle w:val="TOCHeading"/>
            <w:spacing w:line="360" w:lineRule="auto"/>
            <w:jc w:val="both"/>
            <w:rPr>
              <w:rFonts w:asciiTheme="minorHAnsi" w:hAnsiTheme="minorHAnsi" w:cstheme="minorHAnsi"/>
            </w:rPr>
          </w:pPr>
          <w:r w:rsidRPr="006B21FA">
            <w:rPr>
              <w:rFonts w:asciiTheme="minorHAnsi" w:hAnsiTheme="minorHAnsi" w:cstheme="minorHAnsi"/>
            </w:rPr>
            <w:t>Contents</w:t>
          </w:r>
        </w:p>
        <w:p w14:paraId="68B1FB4C" w14:textId="3D386AF7" w:rsidR="00DD1870" w:rsidRDefault="00E564B2">
          <w:pPr>
            <w:pStyle w:val="TOC1"/>
            <w:tabs>
              <w:tab w:val="left" w:pos="440"/>
              <w:tab w:val="right" w:leader="dot" w:pos="9016"/>
            </w:tabs>
            <w:rPr>
              <w:rFonts w:eastAsiaTheme="minorEastAsia"/>
              <w:noProof/>
              <w:lang w:eastAsia="en-GB"/>
            </w:rPr>
          </w:pPr>
          <w:r w:rsidRPr="006B21FA">
            <w:rPr>
              <w:rFonts w:cstheme="minorHAnsi"/>
            </w:rPr>
            <w:fldChar w:fldCharType="begin"/>
          </w:r>
          <w:r w:rsidRPr="006B21FA">
            <w:rPr>
              <w:rFonts w:cstheme="minorHAnsi"/>
            </w:rPr>
            <w:instrText xml:space="preserve"> TOC \o "1-3" \h \z \u </w:instrText>
          </w:r>
          <w:r w:rsidRPr="006B21FA">
            <w:rPr>
              <w:rFonts w:cstheme="minorHAnsi"/>
            </w:rPr>
            <w:fldChar w:fldCharType="separate"/>
          </w:r>
          <w:hyperlink w:anchor="_Toc56171018" w:history="1">
            <w:r w:rsidR="00DD1870" w:rsidRPr="00367DCA">
              <w:rPr>
                <w:rStyle w:val="Hyperlink"/>
                <w:rFonts w:cstheme="minorHAnsi"/>
                <w:noProof/>
              </w:rPr>
              <w:t>1.</w:t>
            </w:r>
            <w:r w:rsidR="00DD1870">
              <w:rPr>
                <w:rFonts w:eastAsiaTheme="minorEastAsia"/>
                <w:noProof/>
                <w:lang w:eastAsia="en-GB"/>
              </w:rPr>
              <w:tab/>
            </w:r>
            <w:r w:rsidR="00DD1870" w:rsidRPr="00367DCA">
              <w:rPr>
                <w:rStyle w:val="Hyperlink"/>
                <w:rFonts w:cstheme="minorHAnsi"/>
                <w:noProof/>
              </w:rPr>
              <w:t>Introduction: What are employability Skills and Why are they important?</w:t>
            </w:r>
            <w:r w:rsidR="00DD1870">
              <w:rPr>
                <w:noProof/>
                <w:webHidden/>
              </w:rPr>
              <w:tab/>
            </w:r>
            <w:r w:rsidR="00DD1870">
              <w:rPr>
                <w:noProof/>
                <w:webHidden/>
              </w:rPr>
              <w:fldChar w:fldCharType="begin"/>
            </w:r>
            <w:r w:rsidR="00DD1870">
              <w:rPr>
                <w:noProof/>
                <w:webHidden/>
              </w:rPr>
              <w:instrText xml:space="preserve"> PAGEREF _Toc56171018 \h </w:instrText>
            </w:r>
            <w:r w:rsidR="00DD1870">
              <w:rPr>
                <w:noProof/>
                <w:webHidden/>
              </w:rPr>
            </w:r>
            <w:r w:rsidR="00DD1870">
              <w:rPr>
                <w:noProof/>
                <w:webHidden/>
              </w:rPr>
              <w:fldChar w:fldCharType="separate"/>
            </w:r>
            <w:r w:rsidR="00DD1870">
              <w:rPr>
                <w:noProof/>
                <w:webHidden/>
              </w:rPr>
              <w:t>3</w:t>
            </w:r>
            <w:r w:rsidR="00DD1870">
              <w:rPr>
                <w:noProof/>
                <w:webHidden/>
              </w:rPr>
              <w:fldChar w:fldCharType="end"/>
            </w:r>
          </w:hyperlink>
        </w:p>
        <w:p w14:paraId="0F02816E" w14:textId="0F2DD216" w:rsidR="00DD1870" w:rsidRDefault="00DD1870">
          <w:pPr>
            <w:pStyle w:val="TOC1"/>
            <w:tabs>
              <w:tab w:val="right" w:leader="dot" w:pos="9016"/>
            </w:tabs>
            <w:rPr>
              <w:rFonts w:eastAsiaTheme="minorEastAsia"/>
              <w:noProof/>
              <w:lang w:eastAsia="en-GB"/>
            </w:rPr>
          </w:pPr>
          <w:hyperlink w:anchor="_Toc56171019" w:history="1">
            <w:r w:rsidRPr="00367DCA">
              <w:rPr>
                <w:rStyle w:val="Hyperlink"/>
                <w:rFonts w:cstheme="minorHAnsi"/>
                <w:noProof/>
              </w:rPr>
              <w:t>2. The Changes and Importance of Employability Skills</w:t>
            </w:r>
            <w:r>
              <w:rPr>
                <w:noProof/>
                <w:webHidden/>
              </w:rPr>
              <w:tab/>
            </w:r>
            <w:r>
              <w:rPr>
                <w:noProof/>
                <w:webHidden/>
              </w:rPr>
              <w:fldChar w:fldCharType="begin"/>
            </w:r>
            <w:r>
              <w:rPr>
                <w:noProof/>
                <w:webHidden/>
              </w:rPr>
              <w:instrText xml:space="preserve"> PAGEREF _Toc56171019 \h </w:instrText>
            </w:r>
            <w:r>
              <w:rPr>
                <w:noProof/>
                <w:webHidden/>
              </w:rPr>
            </w:r>
            <w:r>
              <w:rPr>
                <w:noProof/>
                <w:webHidden/>
              </w:rPr>
              <w:fldChar w:fldCharType="separate"/>
            </w:r>
            <w:r>
              <w:rPr>
                <w:noProof/>
                <w:webHidden/>
              </w:rPr>
              <w:t>5</w:t>
            </w:r>
            <w:r>
              <w:rPr>
                <w:noProof/>
                <w:webHidden/>
              </w:rPr>
              <w:fldChar w:fldCharType="end"/>
            </w:r>
          </w:hyperlink>
        </w:p>
        <w:p w14:paraId="6E2C253C" w14:textId="1579A194" w:rsidR="00DD1870" w:rsidRDefault="00DD1870">
          <w:pPr>
            <w:pStyle w:val="TOC1"/>
            <w:tabs>
              <w:tab w:val="right" w:leader="dot" w:pos="9016"/>
            </w:tabs>
            <w:rPr>
              <w:rFonts w:eastAsiaTheme="minorEastAsia"/>
              <w:noProof/>
              <w:lang w:eastAsia="en-GB"/>
            </w:rPr>
          </w:pPr>
          <w:hyperlink w:anchor="_Toc56171020" w:history="1">
            <w:r w:rsidRPr="00367DCA">
              <w:rPr>
                <w:rStyle w:val="Hyperlink"/>
                <w:rFonts w:cstheme="minorHAnsi"/>
                <w:noProof/>
              </w:rPr>
              <w:t>What are Mayer key competencies concept?</w:t>
            </w:r>
            <w:r>
              <w:rPr>
                <w:noProof/>
                <w:webHidden/>
              </w:rPr>
              <w:tab/>
            </w:r>
            <w:r>
              <w:rPr>
                <w:noProof/>
                <w:webHidden/>
              </w:rPr>
              <w:fldChar w:fldCharType="begin"/>
            </w:r>
            <w:r>
              <w:rPr>
                <w:noProof/>
                <w:webHidden/>
              </w:rPr>
              <w:instrText xml:space="preserve"> PAGEREF _Toc56171020 \h </w:instrText>
            </w:r>
            <w:r>
              <w:rPr>
                <w:noProof/>
                <w:webHidden/>
              </w:rPr>
            </w:r>
            <w:r>
              <w:rPr>
                <w:noProof/>
                <w:webHidden/>
              </w:rPr>
              <w:fldChar w:fldCharType="separate"/>
            </w:r>
            <w:r>
              <w:rPr>
                <w:noProof/>
                <w:webHidden/>
              </w:rPr>
              <w:t>6</w:t>
            </w:r>
            <w:r>
              <w:rPr>
                <w:noProof/>
                <w:webHidden/>
              </w:rPr>
              <w:fldChar w:fldCharType="end"/>
            </w:r>
          </w:hyperlink>
        </w:p>
        <w:p w14:paraId="2E9D6B8E" w14:textId="7351681D" w:rsidR="00DD1870" w:rsidRDefault="00DD1870">
          <w:pPr>
            <w:pStyle w:val="TOC1"/>
            <w:tabs>
              <w:tab w:val="right" w:leader="dot" w:pos="9016"/>
            </w:tabs>
            <w:rPr>
              <w:rFonts w:eastAsiaTheme="minorEastAsia"/>
              <w:noProof/>
              <w:lang w:eastAsia="en-GB"/>
            </w:rPr>
          </w:pPr>
          <w:hyperlink w:anchor="_Toc56171021" w:history="1">
            <w:r w:rsidRPr="00367DCA">
              <w:rPr>
                <w:rStyle w:val="Hyperlink"/>
                <w:rFonts w:cstheme="minorHAnsi"/>
                <w:noProof/>
                <w:shd w:val="clear" w:color="auto" w:fill="FFFFFF"/>
              </w:rPr>
              <w:t>Importance of Employability Skills</w:t>
            </w:r>
            <w:r>
              <w:rPr>
                <w:noProof/>
                <w:webHidden/>
              </w:rPr>
              <w:tab/>
            </w:r>
            <w:r>
              <w:rPr>
                <w:noProof/>
                <w:webHidden/>
              </w:rPr>
              <w:fldChar w:fldCharType="begin"/>
            </w:r>
            <w:r>
              <w:rPr>
                <w:noProof/>
                <w:webHidden/>
              </w:rPr>
              <w:instrText xml:space="preserve"> PAGEREF _Toc56171021 \h </w:instrText>
            </w:r>
            <w:r>
              <w:rPr>
                <w:noProof/>
                <w:webHidden/>
              </w:rPr>
            </w:r>
            <w:r>
              <w:rPr>
                <w:noProof/>
                <w:webHidden/>
              </w:rPr>
              <w:fldChar w:fldCharType="separate"/>
            </w:r>
            <w:r>
              <w:rPr>
                <w:noProof/>
                <w:webHidden/>
              </w:rPr>
              <w:t>7</w:t>
            </w:r>
            <w:r>
              <w:rPr>
                <w:noProof/>
                <w:webHidden/>
              </w:rPr>
              <w:fldChar w:fldCharType="end"/>
            </w:r>
          </w:hyperlink>
        </w:p>
        <w:p w14:paraId="6833EAB2" w14:textId="4D220F32" w:rsidR="00DD1870" w:rsidRDefault="00DD1870">
          <w:pPr>
            <w:pStyle w:val="TOC1"/>
            <w:tabs>
              <w:tab w:val="left" w:pos="440"/>
              <w:tab w:val="right" w:leader="dot" w:pos="9016"/>
            </w:tabs>
            <w:rPr>
              <w:rFonts w:eastAsiaTheme="minorEastAsia"/>
              <w:noProof/>
              <w:lang w:eastAsia="en-GB"/>
            </w:rPr>
          </w:pPr>
          <w:hyperlink w:anchor="_Toc56171022" w:history="1">
            <w:r w:rsidRPr="00367DCA">
              <w:rPr>
                <w:rStyle w:val="Hyperlink"/>
                <w:rFonts w:cstheme="minorHAnsi"/>
                <w:noProof/>
              </w:rPr>
              <w:t>3.</w:t>
            </w:r>
            <w:r>
              <w:rPr>
                <w:rFonts w:eastAsiaTheme="minorEastAsia"/>
                <w:noProof/>
                <w:lang w:eastAsia="en-GB"/>
              </w:rPr>
              <w:tab/>
            </w:r>
            <w:r w:rsidRPr="00367DCA">
              <w:rPr>
                <w:rStyle w:val="Hyperlink"/>
                <w:rFonts w:cstheme="minorHAnsi"/>
                <w:noProof/>
                <w:shd w:val="clear" w:color="auto" w:fill="FFFFFF"/>
              </w:rPr>
              <w:t>Benefits of employability Skills</w:t>
            </w:r>
            <w:r>
              <w:rPr>
                <w:noProof/>
                <w:webHidden/>
              </w:rPr>
              <w:tab/>
            </w:r>
            <w:r>
              <w:rPr>
                <w:noProof/>
                <w:webHidden/>
              </w:rPr>
              <w:fldChar w:fldCharType="begin"/>
            </w:r>
            <w:r>
              <w:rPr>
                <w:noProof/>
                <w:webHidden/>
              </w:rPr>
              <w:instrText xml:space="preserve"> PAGEREF _Toc56171022 \h </w:instrText>
            </w:r>
            <w:r>
              <w:rPr>
                <w:noProof/>
                <w:webHidden/>
              </w:rPr>
            </w:r>
            <w:r>
              <w:rPr>
                <w:noProof/>
                <w:webHidden/>
              </w:rPr>
              <w:fldChar w:fldCharType="separate"/>
            </w:r>
            <w:r>
              <w:rPr>
                <w:noProof/>
                <w:webHidden/>
              </w:rPr>
              <w:t>9</w:t>
            </w:r>
            <w:r>
              <w:rPr>
                <w:noProof/>
                <w:webHidden/>
              </w:rPr>
              <w:fldChar w:fldCharType="end"/>
            </w:r>
          </w:hyperlink>
        </w:p>
        <w:p w14:paraId="2ABF8CC7" w14:textId="53BD86B1" w:rsidR="00DD1870" w:rsidRDefault="00DD1870">
          <w:pPr>
            <w:pStyle w:val="TOC1"/>
            <w:tabs>
              <w:tab w:val="right" w:leader="dot" w:pos="9016"/>
            </w:tabs>
            <w:rPr>
              <w:rFonts w:eastAsiaTheme="minorEastAsia"/>
              <w:noProof/>
              <w:lang w:eastAsia="en-GB"/>
            </w:rPr>
          </w:pPr>
          <w:hyperlink w:anchor="_Toc56171023" w:history="1">
            <w:r w:rsidRPr="00367DCA">
              <w:rPr>
                <w:rStyle w:val="Hyperlink"/>
                <w:rFonts w:cstheme="minorHAnsi"/>
                <w:noProof/>
                <w:shd w:val="clear" w:color="auto" w:fill="FFFFFF"/>
              </w:rPr>
              <w:t>Benefits of Employability Skills to the Employer</w:t>
            </w:r>
            <w:r>
              <w:rPr>
                <w:noProof/>
                <w:webHidden/>
              </w:rPr>
              <w:tab/>
            </w:r>
            <w:r>
              <w:rPr>
                <w:noProof/>
                <w:webHidden/>
              </w:rPr>
              <w:fldChar w:fldCharType="begin"/>
            </w:r>
            <w:r>
              <w:rPr>
                <w:noProof/>
                <w:webHidden/>
              </w:rPr>
              <w:instrText xml:space="preserve"> PAGEREF _Toc56171023 \h </w:instrText>
            </w:r>
            <w:r>
              <w:rPr>
                <w:noProof/>
                <w:webHidden/>
              </w:rPr>
            </w:r>
            <w:r>
              <w:rPr>
                <w:noProof/>
                <w:webHidden/>
              </w:rPr>
              <w:fldChar w:fldCharType="separate"/>
            </w:r>
            <w:r>
              <w:rPr>
                <w:noProof/>
                <w:webHidden/>
              </w:rPr>
              <w:t>9</w:t>
            </w:r>
            <w:r>
              <w:rPr>
                <w:noProof/>
                <w:webHidden/>
              </w:rPr>
              <w:fldChar w:fldCharType="end"/>
            </w:r>
          </w:hyperlink>
        </w:p>
        <w:p w14:paraId="1188672B" w14:textId="2D31C4D5" w:rsidR="00DD1870" w:rsidRDefault="00DD1870">
          <w:pPr>
            <w:pStyle w:val="TOC1"/>
            <w:tabs>
              <w:tab w:val="right" w:leader="dot" w:pos="9016"/>
            </w:tabs>
            <w:rPr>
              <w:rFonts w:eastAsiaTheme="minorEastAsia"/>
              <w:noProof/>
              <w:lang w:eastAsia="en-GB"/>
            </w:rPr>
          </w:pPr>
          <w:hyperlink w:anchor="_Toc56171024" w:history="1">
            <w:r w:rsidRPr="00367DCA">
              <w:rPr>
                <w:rStyle w:val="Hyperlink"/>
                <w:rFonts w:cstheme="minorHAnsi"/>
                <w:noProof/>
                <w:shd w:val="clear" w:color="auto" w:fill="FFFFFF"/>
              </w:rPr>
              <w:t>Benefits of Employability Skills to the Employee</w:t>
            </w:r>
            <w:r>
              <w:rPr>
                <w:noProof/>
                <w:webHidden/>
              </w:rPr>
              <w:tab/>
            </w:r>
            <w:r>
              <w:rPr>
                <w:noProof/>
                <w:webHidden/>
              </w:rPr>
              <w:fldChar w:fldCharType="begin"/>
            </w:r>
            <w:r>
              <w:rPr>
                <w:noProof/>
                <w:webHidden/>
              </w:rPr>
              <w:instrText xml:space="preserve"> PAGEREF _Toc56171024 \h </w:instrText>
            </w:r>
            <w:r>
              <w:rPr>
                <w:noProof/>
                <w:webHidden/>
              </w:rPr>
            </w:r>
            <w:r>
              <w:rPr>
                <w:noProof/>
                <w:webHidden/>
              </w:rPr>
              <w:fldChar w:fldCharType="separate"/>
            </w:r>
            <w:r>
              <w:rPr>
                <w:noProof/>
                <w:webHidden/>
              </w:rPr>
              <w:t>10</w:t>
            </w:r>
            <w:r>
              <w:rPr>
                <w:noProof/>
                <w:webHidden/>
              </w:rPr>
              <w:fldChar w:fldCharType="end"/>
            </w:r>
          </w:hyperlink>
        </w:p>
        <w:p w14:paraId="38EA8AED" w14:textId="32F0F6C3" w:rsidR="00DD1870" w:rsidRDefault="00DD1870">
          <w:pPr>
            <w:pStyle w:val="TOC1"/>
            <w:tabs>
              <w:tab w:val="left" w:pos="440"/>
              <w:tab w:val="right" w:leader="dot" w:pos="9016"/>
            </w:tabs>
            <w:rPr>
              <w:rFonts w:eastAsiaTheme="minorEastAsia"/>
              <w:noProof/>
              <w:lang w:eastAsia="en-GB"/>
            </w:rPr>
          </w:pPr>
          <w:hyperlink w:anchor="_Toc56171025" w:history="1">
            <w:r w:rsidRPr="00367DCA">
              <w:rPr>
                <w:rStyle w:val="Hyperlink"/>
                <w:rFonts w:cstheme="minorHAnsi"/>
                <w:noProof/>
              </w:rPr>
              <w:t>4.</w:t>
            </w:r>
            <w:r>
              <w:rPr>
                <w:rFonts w:eastAsiaTheme="minorEastAsia"/>
                <w:noProof/>
                <w:lang w:eastAsia="en-GB"/>
              </w:rPr>
              <w:tab/>
            </w:r>
            <w:r w:rsidRPr="00367DCA">
              <w:rPr>
                <w:rStyle w:val="Hyperlink"/>
                <w:rFonts w:cstheme="minorHAnsi"/>
                <w:noProof/>
              </w:rPr>
              <w:t>Conclusion</w:t>
            </w:r>
            <w:r>
              <w:rPr>
                <w:noProof/>
                <w:webHidden/>
              </w:rPr>
              <w:tab/>
            </w:r>
            <w:r>
              <w:rPr>
                <w:noProof/>
                <w:webHidden/>
              </w:rPr>
              <w:fldChar w:fldCharType="begin"/>
            </w:r>
            <w:r>
              <w:rPr>
                <w:noProof/>
                <w:webHidden/>
              </w:rPr>
              <w:instrText xml:space="preserve"> PAGEREF _Toc56171025 \h </w:instrText>
            </w:r>
            <w:r>
              <w:rPr>
                <w:noProof/>
                <w:webHidden/>
              </w:rPr>
            </w:r>
            <w:r>
              <w:rPr>
                <w:noProof/>
                <w:webHidden/>
              </w:rPr>
              <w:fldChar w:fldCharType="separate"/>
            </w:r>
            <w:r>
              <w:rPr>
                <w:noProof/>
                <w:webHidden/>
              </w:rPr>
              <w:t>11</w:t>
            </w:r>
            <w:r>
              <w:rPr>
                <w:noProof/>
                <w:webHidden/>
              </w:rPr>
              <w:fldChar w:fldCharType="end"/>
            </w:r>
          </w:hyperlink>
        </w:p>
        <w:p w14:paraId="18E089AE" w14:textId="50D36234" w:rsidR="00DD1870" w:rsidRDefault="00DD1870">
          <w:pPr>
            <w:pStyle w:val="TOC1"/>
            <w:tabs>
              <w:tab w:val="right" w:leader="dot" w:pos="9016"/>
            </w:tabs>
            <w:rPr>
              <w:rFonts w:eastAsiaTheme="minorEastAsia"/>
              <w:noProof/>
              <w:lang w:eastAsia="en-GB"/>
            </w:rPr>
          </w:pPr>
          <w:hyperlink w:anchor="_Toc56171026" w:history="1">
            <w:r w:rsidRPr="00367DCA">
              <w:rPr>
                <w:rStyle w:val="Hyperlink"/>
                <w:rFonts w:cstheme="minorHAnsi"/>
                <w:noProof/>
              </w:rPr>
              <w:t>5.0 Reference List</w:t>
            </w:r>
            <w:r>
              <w:rPr>
                <w:noProof/>
                <w:webHidden/>
              </w:rPr>
              <w:tab/>
            </w:r>
            <w:r>
              <w:rPr>
                <w:noProof/>
                <w:webHidden/>
              </w:rPr>
              <w:fldChar w:fldCharType="begin"/>
            </w:r>
            <w:r>
              <w:rPr>
                <w:noProof/>
                <w:webHidden/>
              </w:rPr>
              <w:instrText xml:space="preserve"> PAGEREF _Toc56171026 \h </w:instrText>
            </w:r>
            <w:r>
              <w:rPr>
                <w:noProof/>
                <w:webHidden/>
              </w:rPr>
            </w:r>
            <w:r>
              <w:rPr>
                <w:noProof/>
                <w:webHidden/>
              </w:rPr>
              <w:fldChar w:fldCharType="separate"/>
            </w:r>
            <w:r>
              <w:rPr>
                <w:noProof/>
                <w:webHidden/>
              </w:rPr>
              <w:t>13</w:t>
            </w:r>
            <w:r>
              <w:rPr>
                <w:noProof/>
                <w:webHidden/>
              </w:rPr>
              <w:fldChar w:fldCharType="end"/>
            </w:r>
          </w:hyperlink>
        </w:p>
        <w:p w14:paraId="4A3C48A2" w14:textId="790E9B0B" w:rsidR="00E564B2" w:rsidRPr="006B21FA" w:rsidRDefault="00E564B2" w:rsidP="006B21FA">
          <w:pPr>
            <w:spacing w:line="360" w:lineRule="auto"/>
            <w:jc w:val="both"/>
            <w:rPr>
              <w:rFonts w:cstheme="minorHAnsi"/>
            </w:rPr>
          </w:pPr>
          <w:r w:rsidRPr="006B21FA">
            <w:rPr>
              <w:rFonts w:cstheme="minorHAnsi"/>
              <w:b/>
              <w:bCs/>
              <w:noProof/>
            </w:rPr>
            <w:fldChar w:fldCharType="end"/>
          </w:r>
        </w:p>
      </w:sdtContent>
    </w:sdt>
    <w:p w14:paraId="78A90212" w14:textId="043AE573" w:rsidR="00287BCA" w:rsidRPr="006B21FA" w:rsidRDefault="005D2F07" w:rsidP="006B21FA">
      <w:pPr>
        <w:spacing w:line="360" w:lineRule="auto"/>
        <w:jc w:val="both"/>
        <w:rPr>
          <w:rFonts w:eastAsiaTheme="majorEastAsia" w:cstheme="minorHAnsi"/>
          <w:color w:val="2F5496" w:themeColor="accent1" w:themeShade="BF"/>
          <w:sz w:val="32"/>
          <w:szCs w:val="32"/>
        </w:rPr>
      </w:pPr>
      <w:r w:rsidRPr="006B21FA">
        <w:rPr>
          <w:rFonts w:cstheme="minorHAnsi"/>
        </w:rPr>
        <w:br w:type="page"/>
      </w:r>
    </w:p>
    <w:p w14:paraId="26BFC88D" w14:textId="77777777" w:rsidR="00446965" w:rsidRDefault="00446965" w:rsidP="00446965">
      <w:pPr>
        <w:pStyle w:val="Heading1"/>
        <w:numPr>
          <w:ilvl w:val="0"/>
          <w:numId w:val="38"/>
        </w:numPr>
        <w:spacing w:line="360" w:lineRule="auto"/>
        <w:jc w:val="both"/>
        <w:rPr>
          <w:rFonts w:asciiTheme="minorHAnsi" w:hAnsiTheme="minorHAnsi" w:cstheme="minorHAnsi"/>
        </w:rPr>
      </w:pPr>
      <w:bookmarkStart w:id="0" w:name="_Toc56171018"/>
      <w:r>
        <w:rPr>
          <w:rFonts w:asciiTheme="minorHAnsi" w:hAnsiTheme="minorHAnsi" w:cstheme="minorHAnsi"/>
        </w:rPr>
        <w:lastRenderedPageBreak/>
        <w:t>Introduction: What are employability Skills and Why are they important?</w:t>
      </w:r>
      <w:bookmarkEnd w:id="0"/>
      <w:r>
        <w:rPr>
          <w:rFonts w:asciiTheme="minorHAnsi" w:hAnsiTheme="minorHAnsi" w:cstheme="minorHAnsi"/>
        </w:rPr>
        <w:t xml:space="preserve"> </w:t>
      </w:r>
    </w:p>
    <w:p w14:paraId="267D9E7E" w14:textId="7A9CE89B" w:rsidR="00446965" w:rsidRDefault="00446965" w:rsidP="00446965">
      <w:pPr>
        <w:spacing w:line="360" w:lineRule="auto"/>
        <w:jc w:val="both"/>
        <w:rPr>
          <w:rFonts w:cstheme="minorHAnsi"/>
          <w:sz w:val="28"/>
          <w:szCs w:val="28"/>
        </w:rPr>
      </w:pPr>
      <w:r>
        <w:rPr>
          <w:rFonts w:cstheme="minorHAnsi"/>
          <w:sz w:val="28"/>
          <w:szCs w:val="28"/>
        </w:rPr>
        <w:t>In the United Kingdom, the Leitch Review in 2006, revealed that there was a basic landscape of skills that accounted for the economic and societal impact on employability skills. The most crucial natural resource in the 21</w:t>
      </w:r>
      <w:r>
        <w:rPr>
          <w:rFonts w:cstheme="minorHAnsi"/>
          <w:sz w:val="28"/>
          <w:szCs w:val="28"/>
          <w:vertAlign w:val="superscript"/>
        </w:rPr>
        <w:t>st</w:t>
      </w:r>
      <w:r>
        <w:rPr>
          <w:rFonts w:cstheme="minorHAnsi"/>
          <w:sz w:val="28"/>
          <w:szCs w:val="28"/>
        </w:rPr>
        <w:t xml:space="preserve"> century are human beings because of their untapped and vast potentials. As the society pursues higher productivity, wealth creation and social justice, it is vital to increase skills, improve competitiveness, to experience economic growth for a brighter future for all. As the case for action is compelling, effective action will mean that employees will climb a career ladder with the relevant skills, then remain employable while progressing in work and life.</w:t>
      </w:r>
    </w:p>
    <w:p w14:paraId="3C361660" w14:textId="77777777" w:rsidR="00446965" w:rsidRDefault="00446965" w:rsidP="00446965">
      <w:pPr>
        <w:spacing w:line="360" w:lineRule="auto"/>
        <w:jc w:val="both"/>
        <w:rPr>
          <w:rFonts w:cstheme="minorHAnsi"/>
          <w:color w:val="000000" w:themeColor="text1"/>
          <w:sz w:val="28"/>
          <w:szCs w:val="28"/>
        </w:rPr>
      </w:pPr>
      <w:r>
        <w:rPr>
          <w:rFonts w:cstheme="minorHAnsi"/>
          <w:color w:val="000000" w:themeColor="text1"/>
          <w:sz w:val="28"/>
          <w:szCs w:val="28"/>
        </w:rPr>
        <w:t xml:space="preserve">Employability skills have been defined by various researchers within the context of their study. This varied approach of understanding employability skills makes it difficult to arrive at a consensus for a definition.  A study by Perreault (2004) described employability skills as an individual’s personal abilities, attributes and their level of commitment that makes them standout from their peers with similar abilities, experiences, and skills. </w:t>
      </w:r>
    </w:p>
    <w:p w14:paraId="0205291C" w14:textId="77777777" w:rsidR="00446965" w:rsidRDefault="00446965" w:rsidP="00446965">
      <w:pPr>
        <w:spacing w:line="360" w:lineRule="auto"/>
        <w:jc w:val="both"/>
        <w:rPr>
          <w:rFonts w:cstheme="minorHAnsi"/>
          <w:sz w:val="28"/>
          <w:szCs w:val="28"/>
        </w:rPr>
      </w:pPr>
      <w:r>
        <w:rPr>
          <w:rFonts w:cstheme="minorHAnsi"/>
          <w:color w:val="000000" w:themeColor="text1"/>
          <w:sz w:val="28"/>
          <w:szCs w:val="28"/>
        </w:rPr>
        <w:t xml:space="preserve">An attempt was </w:t>
      </w:r>
      <w:r>
        <w:rPr>
          <w:rFonts w:cstheme="minorHAnsi"/>
          <w:sz w:val="28"/>
          <w:szCs w:val="28"/>
        </w:rPr>
        <w:t xml:space="preserve">also made by the Learning and Skills Network in London to determine the link between the </w:t>
      </w:r>
      <w:r>
        <w:rPr>
          <w:rFonts w:cstheme="minorHAnsi"/>
          <w:color w:val="000000" w:themeColor="text1"/>
          <w:sz w:val="28"/>
          <w:szCs w:val="28"/>
        </w:rPr>
        <w:t>definitions of employability skills (</w:t>
      </w:r>
      <w:r>
        <w:rPr>
          <w:rFonts w:cstheme="minorHAnsi"/>
          <w:color w:val="000000" w:themeColor="text1"/>
          <w:sz w:val="28"/>
          <w:szCs w:val="28"/>
          <w:shd w:val="clear" w:color="auto" w:fill="FFFFFF"/>
        </w:rPr>
        <w:t xml:space="preserve">Martin, Villeneuve-Smith, and McKenzie, 2008). The study recognised the difficulty in defining </w:t>
      </w:r>
      <w:r>
        <w:rPr>
          <w:rFonts w:cstheme="minorHAnsi"/>
          <w:color w:val="000000" w:themeColor="text1"/>
          <w:sz w:val="28"/>
          <w:szCs w:val="28"/>
        </w:rPr>
        <w:t xml:space="preserve">employability skills due to factors like </w:t>
      </w:r>
      <w:r>
        <w:rPr>
          <w:rFonts w:cstheme="minorHAnsi"/>
          <w:sz w:val="28"/>
          <w:szCs w:val="28"/>
        </w:rPr>
        <w:t xml:space="preserve">market trends, sector-specific skills, stage of career, multicultural population, technological changes, stakeholder perception of employability skills, job specific skills. Though there was no set of skills that was universally applicable in all settings, it was noted that stakeholders specifically identified that at all levels of functioning, literacy and numeracy were critical to employability. </w:t>
      </w:r>
    </w:p>
    <w:p w14:paraId="1B06CE8C" w14:textId="77777777" w:rsidR="00446965" w:rsidRDefault="00446965" w:rsidP="00446965">
      <w:pPr>
        <w:spacing w:line="360" w:lineRule="auto"/>
        <w:jc w:val="both"/>
        <w:rPr>
          <w:rFonts w:cstheme="minorHAnsi"/>
          <w:sz w:val="28"/>
          <w:szCs w:val="28"/>
        </w:rPr>
      </w:pPr>
      <w:r>
        <w:rPr>
          <w:rFonts w:cstheme="minorHAnsi"/>
          <w:sz w:val="28"/>
          <w:szCs w:val="28"/>
        </w:rPr>
        <w:t>A later study added that, employability skills can also emphasize a graduate’s capability to adapt for the purpose of creating more tangible educational outcomes, that link graduate employability to employment by using personal and academic skills (Saad and Majid 2014).</w:t>
      </w:r>
    </w:p>
    <w:p w14:paraId="6F2E8D40" w14:textId="4EBD834C" w:rsidR="00446965" w:rsidRDefault="00446965" w:rsidP="00446965">
      <w:pPr>
        <w:spacing w:line="360" w:lineRule="auto"/>
        <w:jc w:val="both"/>
        <w:rPr>
          <w:rFonts w:cstheme="minorHAnsi"/>
          <w:color w:val="000000" w:themeColor="text1"/>
          <w:sz w:val="28"/>
          <w:szCs w:val="28"/>
        </w:rPr>
      </w:pPr>
      <w:r>
        <w:rPr>
          <w:rFonts w:cstheme="minorHAnsi"/>
          <w:color w:val="000000" w:themeColor="text1"/>
          <w:sz w:val="28"/>
          <w:szCs w:val="28"/>
        </w:rPr>
        <w:t xml:space="preserve">From the industrial age to the knowledge age, through the information </w:t>
      </w:r>
      <w:proofErr w:type="gramStart"/>
      <w:r>
        <w:rPr>
          <w:rFonts w:cstheme="minorHAnsi"/>
          <w:color w:val="000000" w:themeColor="text1"/>
          <w:sz w:val="28"/>
          <w:szCs w:val="28"/>
        </w:rPr>
        <w:t xml:space="preserve">age, </w:t>
      </w:r>
      <w:r>
        <w:rPr>
          <w:rFonts w:cstheme="minorHAnsi"/>
          <w:color w:val="000000" w:themeColor="text1"/>
          <w:sz w:val="28"/>
          <w:szCs w:val="28"/>
          <w:shd w:val="clear" w:color="auto" w:fill="FFFFFF"/>
        </w:rPr>
        <w:t xml:space="preserve"> employability</w:t>
      </w:r>
      <w:proofErr w:type="gramEnd"/>
      <w:r>
        <w:rPr>
          <w:rFonts w:cstheme="minorHAnsi"/>
          <w:color w:val="000000" w:themeColor="text1"/>
          <w:sz w:val="28"/>
          <w:szCs w:val="28"/>
          <w:shd w:val="clear" w:color="auto" w:fill="FFFFFF"/>
        </w:rPr>
        <w:t xml:space="preserve"> skills have remained important, especially as work in knowledge-based economies are projected to decline and service-based knowledge will grow. This might indicate the continuous discussion about employability skills. </w:t>
      </w:r>
      <w:r>
        <w:rPr>
          <w:rFonts w:cstheme="minorHAnsi"/>
          <w:color w:val="000000" w:themeColor="text1"/>
          <w:sz w:val="28"/>
          <w:szCs w:val="28"/>
        </w:rPr>
        <w:t xml:space="preserve">Debates about adapting to the changes in employability skills can be traced as far back as the 1970s and beyond. </w:t>
      </w:r>
    </w:p>
    <w:p w14:paraId="67EDD086" w14:textId="77777777" w:rsidR="00446965" w:rsidRDefault="00446965" w:rsidP="00446965">
      <w:pPr>
        <w:spacing w:line="360" w:lineRule="auto"/>
        <w:jc w:val="both"/>
        <w:rPr>
          <w:rFonts w:cstheme="minorHAnsi"/>
          <w:color w:val="000000" w:themeColor="text1"/>
          <w:sz w:val="28"/>
          <w:szCs w:val="28"/>
        </w:rPr>
      </w:pPr>
      <w:r>
        <w:rPr>
          <w:rFonts w:cstheme="minorHAnsi"/>
          <w:color w:val="000000" w:themeColor="text1"/>
          <w:sz w:val="28"/>
          <w:szCs w:val="28"/>
        </w:rPr>
        <w:t xml:space="preserve">A previous study by </w:t>
      </w:r>
      <w:r>
        <w:rPr>
          <w:rFonts w:cstheme="minorHAnsi"/>
          <w:color w:val="000000" w:themeColor="text1"/>
          <w:sz w:val="28"/>
          <w:szCs w:val="28"/>
          <w:shd w:val="clear" w:color="auto" w:fill="FFFFFF"/>
        </w:rPr>
        <w:t xml:space="preserve">Foster (1979), </w:t>
      </w:r>
      <w:r>
        <w:rPr>
          <w:rFonts w:cstheme="minorHAnsi"/>
          <w:color w:val="000000" w:themeColor="text1"/>
          <w:sz w:val="28"/>
          <w:szCs w:val="28"/>
        </w:rPr>
        <w:t>advanced the discussion relating to employability skills in the 1970s. The study which was aimed at assessing the knowledge needed in an employability skill program concluded that, the participants who were part of the treatment program improved in their employability skills (</w:t>
      </w:r>
      <w:r>
        <w:rPr>
          <w:rFonts w:cstheme="minorHAnsi"/>
          <w:color w:val="000000" w:themeColor="text1"/>
          <w:sz w:val="28"/>
          <w:szCs w:val="28"/>
          <w:shd w:val="clear" w:color="auto" w:fill="FFFFFF"/>
        </w:rPr>
        <w:t>Foster, 1979).</w:t>
      </w:r>
      <w:r>
        <w:rPr>
          <w:rFonts w:cstheme="minorHAnsi"/>
          <w:color w:val="000000" w:themeColor="text1"/>
          <w:sz w:val="28"/>
          <w:szCs w:val="28"/>
        </w:rPr>
        <w:t xml:space="preserve"> </w:t>
      </w:r>
    </w:p>
    <w:p w14:paraId="2965A3AF" w14:textId="77777777" w:rsidR="00446965" w:rsidRDefault="00446965" w:rsidP="00446965">
      <w:pPr>
        <w:spacing w:line="360" w:lineRule="auto"/>
        <w:jc w:val="both"/>
        <w:rPr>
          <w:rFonts w:cstheme="minorHAnsi"/>
          <w:color w:val="000000" w:themeColor="text1"/>
          <w:sz w:val="28"/>
          <w:szCs w:val="28"/>
          <w:shd w:val="clear" w:color="auto" w:fill="FFFFFF"/>
        </w:rPr>
      </w:pPr>
      <w:r>
        <w:rPr>
          <w:rFonts w:cstheme="minorHAnsi"/>
          <w:color w:val="000000" w:themeColor="text1"/>
          <w:sz w:val="28"/>
          <w:szCs w:val="28"/>
        </w:rPr>
        <w:t xml:space="preserve">In 2020, a study by </w:t>
      </w:r>
      <w:proofErr w:type="spellStart"/>
      <w:r>
        <w:rPr>
          <w:rFonts w:cstheme="minorHAnsi"/>
          <w:color w:val="000000" w:themeColor="text1"/>
          <w:sz w:val="28"/>
          <w:szCs w:val="28"/>
          <w:shd w:val="clear" w:color="auto" w:fill="FFFFFF"/>
        </w:rPr>
        <w:t>Succi</w:t>
      </w:r>
      <w:proofErr w:type="spellEnd"/>
      <w:r>
        <w:rPr>
          <w:rFonts w:cstheme="minorHAnsi"/>
          <w:color w:val="000000" w:themeColor="text1"/>
          <w:sz w:val="28"/>
          <w:szCs w:val="28"/>
          <w:shd w:val="clear" w:color="auto" w:fill="FFFFFF"/>
        </w:rPr>
        <w:t xml:space="preserve">, and </w:t>
      </w:r>
      <w:proofErr w:type="spellStart"/>
      <w:r>
        <w:rPr>
          <w:rFonts w:cstheme="minorHAnsi"/>
          <w:color w:val="000000" w:themeColor="text1"/>
          <w:sz w:val="28"/>
          <w:szCs w:val="28"/>
          <w:shd w:val="clear" w:color="auto" w:fill="FFFFFF"/>
        </w:rPr>
        <w:t>Canovi</w:t>
      </w:r>
      <w:proofErr w:type="spellEnd"/>
      <w:r>
        <w:rPr>
          <w:rFonts w:cstheme="minorHAnsi"/>
          <w:color w:val="000000" w:themeColor="text1"/>
          <w:sz w:val="28"/>
          <w:szCs w:val="28"/>
          <w:shd w:val="clear" w:color="auto" w:fill="FFFFFF"/>
        </w:rPr>
        <w:t>, (2020)</w:t>
      </w:r>
      <w:r>
        <w:rPr>
          <w:rFonts w:cstheme="minorHAnsi"/>
          <w:color w:val="000000" w:themeColor="text1"/>
          <w:sz w:val="28"/>
          <w:szCs w:val="28"/>
        </w:rPr>
        <w:t>, highlighted on the importance of employability skills. The paper calls on Higher Education Institutions and companies to work hand in hand to continue to educate students on the importance of soft skills, while guiding students to take personal responsibility to gain and develop essential skills, to enable them cope with the ever changing labour market (</w:t>
      </w:r>
      <w:proofErr w:type="spellStart"/>
      <w:r>
        <w:rPr>
          <w:rFonts w:cstheme="minorHAnsi"/>
          <w:color w:val="000000" w:themeColor="text1"/>
          <w:sz w:val="28"/>
          <w:szCs w:val="28"/>
          <w:shd w:val="clear" w:color="auto" w:fill="FFFFFF"/>
        </w:rPr>
        <w:t>Succi</w:t>
      </w:r>
      <w:proofErr w:type="spellEnd"/>
      <w:r>
        <w:rPr>
          <w:rFonts w:cstheme="minorHAnsi"/>
          <w:color w:val="000000" w:themeColor="text1"/>
          <w:sz w:val="28"/>
          <w:szCs w:val="28"/>
          <w:shd w:val="clear" w:color="auto" w:fill="FFFFFF"/>
        </w:rPr>
        <w:t xml:space="preserve">, and </w:t>
      </w:r>
      <w:proofErr w:type="spellStart"/>
      <w:r>
        <w:rPr>
          <w:rFonts w:cstheme="minorHAnsi"/>
          <w:color w:val="000000" w:themeColor="text1"/>
          <w:sz w:val="28"/>
          <w:szCs w:val="28"/>
          <w:shd w:val="clear" w:color="auto" w:fill="FFFFFF"/>
        </w:rPr>
        <w:t>Canovi</w:t>
      </w:r>
      <w:proofErr w:type="spellEnd"/>
      <w:r>
        <w:rPr>
          <w:rFonts w:cstheme="minorHAnsi"/>
          <w:color w:val="000000" w:themeColor="text1"/>
          <w:sz w:val="28"/>
          <w:szCs w:val="28"/>
          <w:shd w:val="clear" w:color="auto" w:fill="FFFFFF"/>
        </w:rPr>
        <w:t xml:space="preserve">, 2020). </w:t>
      </w:r>
    </w:p>
    <w:p w14:paraId="3B4545D8" w14:textId="77777777" w:rsidR="00446965" w:rsidRDefault="00446965" w:rsidP="00446965">
      <w:pPr>
        <w:spacing w:line="360" w:lineRule="auto"/>
        <w:jc w:val="both"/>
        <w:rPr>
          <w:rFonts w:cstheme="minorHAnsi"/>
          <w:color w:val="000000" w:themeColor="text1"/>
          <w:sz w:val="28"/>
          <w:szCs w:val="28"/>
          <w:shd w:val="clear" w:color="auto" w:fill="FFFFFF"/>
        </w:rPr>
      </w:pPr>
    </w:p>
    <w:p w14:paraId="0929072A" w14:textId="77777777" w:rsidR="00AB4FAF" w:rsidRDefault="00AB4FAF" w:rsidP="00446965">
      <w:pPr>
        <w:spacing w:line="360" w:lineRule="auto"/>
        <w:jc w:val="both"/>
        <w:rPr>
          <w:rFonts w:cstheme="minorHAnsi"/>
          <w:color w:val="000000" w:themeColor="text1"/>
          <w:sz w:val="28"/>
          <w:szCs w:val="28"/>
          <w:shd w:val="clear" w:color="auto" w:fill="FFFFFF"/>
        </w:rPr>
      </w:pPr>
    </w:p>
    <w:p w14:paraId="6B953E11" w14:textId="77777777" w:rsidR="00446965" w:rsidRDefault="00446965" w:rsidP="00446965">
      <w:pPr>
        <w:spacing w:line="360" w:lineRule="auto"/>
        <w:jc w:val="both"/>
        <w:rPr>
          <w:rFonts w:cstheme="minorHAnsi"/>
          <w:color w:val="000000" w:themeColor="text1"/>
          <w:sz w:val="28"/>
          <w:szCs w:val="28"/>
        </w:rPr>
      </w:pPr>
    </w:p>
    <w:p w14:paraId="577B00C5" w14:textId="77777777" w:rsidR="00446965" w:rsidRDefault="00446965" w:rsidP="00446965">
      <w:pPr>
        <w:pStyle w:val="Heading1"/>
        <w:spacing w:line="360" w:lineRule="auto"/>
        <w:jc w:val="both"/>
        <w:rPr>
          <w:rFonts w:asciiTheme="minorHAnsi" w:hAnsiTheme="minorHAnsi" w:cstheme="minorHAnsi"/>
        </w:rPr>
      </w:pPr>
      <w:bookmarkStart w:id="1" w:name="_Toc56171019"/>
      <w:r>
        <w:rPr>
          <w:rFonts w:asciiTheme="minorHAnsi" w:hAnsiTheme="minorHAnsi" w:cstheme="minorHAnsi"/>
        </w:rPr>
        <w:t>2. The Changes and Importance of Employability Skills</w:t>
      </w:r>
      <w:bookmarkEnd w:id="1"/>
    </w:p>
    <w:p w14:paraId="24D9634E" w14:textId="77777777" w:rsidR="00446965" w:rsidRDefault="00446965" w:rsidP="00446965">
      <w:pPr>
        <w:spacing w:line="360" w:lineRule="auto"/>
        <w:jc w:val="both"/>
        <w:rPr>
          <w:rFonts w:cstheme="minorHAnsi"/>
        </w:rPr>
      </w:pPr>
    </w:p>
    <w:p w14:paraId="42C363BA" w14:textId="0309F55A" w:rsidR="00446965" w:rsidRDefault="00446965" w:rsidP="00446965">
      <w:pPr>
        <w:spacing w:line="360" w:lineRule="auto"/>
        <w:jc w:val="both"/>
        <w:rPr>
          <w:rFonts w:cstheme="minorHAnsi"/>
          <w:sz w:val="28"/>
          <w:szCs w:val="28"/>
        </w:rPr>
      </w:pPr>
      <w:r>
        <w:rPr>
          <w:rFonts w:cstheme="minorHAnsi"/>
          <w:sz w:val="28"/>
          <w:szCs w:val="28"/>
        </w:rPr>
        <w:t xml:space="preserve">As mentioned in the introduction, employability skills have changed drastically as the labour market has shifted over time. As a result, educators, employers, and researcher have been looking for means to best equip students and employees to meet the needs of employment. </w:t>
      </w:r>
    </w:p>
    <w:p w14:paraId="5CD5BFD8" w14:textId="38B140A6" w:rsidR="00446965" w:rsidRDefault="00446965" w:rsidP="00446965">
      <w:pPr>
        <w:spacing w:line="360" w:lineRule="auto"/>
        <w:jc w:val="both"/>
        <w:rPr>
          <w:rFonts w:cstheme="minorHAnsi"/>
          <w:color w:val="000000" w:themeColor="text1"/>
          <w:sz w:val="28"/>
          <w:szCs w:val="28"/>
        </w:rPr>
      </w:pPr>
      <w:r>
        <w:rPr>
          <w:rFonts w:cstheme="minorHAnsi"/>
          <w:sz w:val="28"/>
          <w:szCs w:val="28"/>
        </w:rPr>
        <w:t>A</w:t>
      </w:r>
      <w:r w:rsidR="00D76C69">
        <w:rPr>
          <w:rFonts w:cstheme="minorHAnsi"/>
          <w:sz w:val="28"/>
          <w:szCs w:val="28"/>
        </w:rPr>
        <w:t xml:space="preserve"> </w:t>
      </w:r>
      <w:r>
        <w:rPr>
          <w:rFonts w:cstheme="minorHAnsi"/>
          <w:sz w:val="28"/>
          <w:szCs w:val="28"/>
        </w:rPr>
        <w:t xml:space="preserve">study </w:t>
      </w:r>
      <w:r>
        <w:rPr>
          <w:rFonts w:cstheme="minorHAnsi"/>
          <w:color w:val="000000" w:themeColor="text1"/>
          <w:sz w:val="28"/>
          <w:szCs w:val="28"/>
        </w:rPr>
        <w:t xml:space="preserve">by </w:t>
      </w:r>
      <w:r>
        <w:rPr>
          <w:rFonts w:cstheme="minorHAnsi"/>
          <w:color w:val="000000" w:themeColor="text1"/>
          <w:sz w:val="28"/>
          <w:szCs w:val="28"/>
          <w:shd w:val="clear" w:color="auto" w:fill="FFFFFF"/>
        </w:rPr>
        <w:t xml:space="preserve">McLaughlin, (1995) revealed that the major employability skills in Canada were: </w:t>
      </w:r>
      <w:r>
        <w:rPr>
          <w:rFonts w:cstheme="minorHAnsi"/>
          <w:color w:val="000000" w:themeColor="text1"/>
          <w:sz w:val="28"/>
          <w:szCs w:val="28"/>
        </w:rPr>
        <w:t xml:space="preserve"> communication skills, ability to think, and continues learning throughout life; capacity to maintain a positive attitude and behaviour, responsibility, ability to adapt; and the ability to work thrive in team works. </w:t>
      </w:r>
    </w:p>
    <w:p w14:paraId="0F2DA32E" w14:textId="77777777" w:rsidR="00446965" w:rsidRDefault="00446965" w:rsidP="00446965">
      <w:pPr>
        <w:spacing w:line="360" w:lineRule="auto"/>
        <w:jc w:val="both"/>
        <w:rPr>
          <w:rFonts w:cstheme="minorHAnsi"/>
          <w:sz w:val="28"/>
          <w:szCs w:val="28"/>
        </w:rPr>
      </w:pPr>
      <w:r>
        <w:rPr>
          <w:rFonts w:cstheme="minorHAnsi"/>
          <w:color w:val="000000" w:themeColor="text1"/>
          <w:sz w:val="28"/>
          <w:szCs w:val="28"/>
        </w:rPr>
        <w:t xml:space="preserve">In a later study, </w:t>
      </w:r>
      <w:r>
        <w:rPr>
          <w:rFonts w:cstheme="minorHAnsi"/>
          <w:color w:val="000000" w:themeColor="text1"/>
          <w:sz w:val="28"/>
          <w:szCs w:val="28"/>
          <w:shd w:val="clear" w:color="auto" w:fill="FFFFFF"/>
        </w:rPr>
        <w:t xml:space="preserve">Hawke (2004) </w:t>
      </w:r>
      <w:r>
        <w:rPr>
          <w:rFonts w:cstheme="minorHAnsi"/>
          <w:color w:val="000000" w:themeColor="text1"/>
          <w:sz w:val="28"/>
          <w:szCs w:val="28"/>
        </w:rPr>
        <w:t xml:space="preserve">revealed that the perception of generic skills differed among employees, management, </w:t>
      </w:r>
      <w:proofErr w:type="gramStart"/>
      <w:r>
        <w:rPr>
          <w:rFonts w:cstheme="minorHAnsi"/>
          <w:color w:val="000000" w:themeColor="text1"/>
          <w:sz w:val="28"/>
          <w:szCs w:val="28"/>
        </w:rPr>
        <w:t>learners</w:t>
      </w:r>
      <w:proofErr w:type="gramEnd"/>
      <w:r>
        <w:rPr>
          <w:rFonts w:cstheme="minorHAnsi"/>
          <w:color w:val="000000" w:themeColor="text1"/>
          <w:sz w:val="28"/>
          <w:szCs w:val="28"/>
        </w:rPr>
        <w:t xml:space="preserve"> </w:t>
      </w:r>
      <w:r>
        <w:rPr>
          <w:rFonts w:cstheme="minorHAnsi"/>
          <w:sz w:val="28"/>
          <w:szCs w:val="28"/>
        </w:rPr>
        <w:t>and educators. He also went ahead to suggest that as employers though that skills could not be learnt or taught, this perception affected how trainers and providers promoted employability skills which lead to employers fostering and developing environments to promote those skills.</w:t>
      </w:r>
    </w:p>
    <w:p w14:paraId="64D9C9CA" w14:textId="3CBC5B49" w:rsidR="00446965" w:rsidRDefault="00446965" w:rsidP="00446965">
      <w:pPr>
        <w:spacing w:line="360" w:lineRule="auto"/>
        <w:jc w:val="both"/>
        <w:rPr>
          <w:rFonts w:cstheme="minorHAnsi"/>
          <w:color w:val="000000" w:themeColor="text1"/>
          <w:sz w:val="28"/>
          <w:szCs w:val="28"/>
        </w:rPr>
      </w:pPr>
      <w:r>
        <w:rPr>
          <w:rFonts w:cstheme="minorHAnsi"/>
          <w:sz w:val="28"/>
          <w:szCs w:val="28"/>
        </w:rPr>
        <w:t>In 2001, the Australian economy was among the fourteenth largest economy in the world</w:t>
      </w:r>
      <w:r>
        <w:rPr>
          <w:rFonts w:cstheme="minorHAnsi"/>
          <w:sz w:val="28"/>
          <w:szCs w:val="28"/>
        </w:rPr>
        <w:t xml:space="preserve">, </w:t>
      </w:r>
      <w:r>
        <w:rPr>
          <w:rFonts w:cstheme="minorHAnsi"/>
          <w:sz w:val="28"/>
          <w:szCs w:val="28"/>
        </w:rPr>
        <w:t xml:space="preserve">as a result, it was priority at that time for the Australian Chamber of Commerce and Industry and the Business Council of Australia and the Department of Education, Science and Training and the Australian National Training </w:t>
      </w:r>
      <w:r>
        <w:rPr>
          <w:rFonts w:cstheme="minorHAnsi"/>
          <w:color w:val="000000" w:themeColor="text1"/>
          <w:sz w:val="28"/>
          <w:szCs w:val="28"/>
        </w:rPr>
        <w:t xml:space="preserve">Authority (ANTA) to fund a project which revealed the following. According to </w:t>
      </w:r>
      <w:r>
        <w:rPr>
          <w:rFonts w:cstheme="minorHAnsi"/>
          <w:color w:val="000000" w:themeColor="text1"/>
          <w:sz w:val="28"/>
          <w:szCs w:val="28"/>
          <w:shd w:val="clear" w:color="auto" w:fill="FFFFFF"/>
        </w:rPr>
        <w:t xml:space="preserve">Curtin (2004), the </w:t>
      </w:r>
      <w:r>
        <w:rPr>
          <w:rFonts w:cstheme="minorHAnsi"/>
          <w:color w:val="000000" w:themeColor="text1"/>
          <w:sz w:val="28"/>
          <w:szCs w:val="28"/>
        </w:rPr>
        <w:t>employability skills framework (</w:t>
      </w:r>
      <w:r>
        <w:rPr>
          <w:rFonts w:cstheme="minorHAnsi"/>
          <w:sz w:val="28"/>
          <w:szCs w:val="28"/>
        </w:rPr>
        <w:t xml:space="preserve">personal attributes, planning and organising information, communicating planning and organising activities, teamwork, problem-solving, technology, self-management) </w:t>
      </w:r>
      <w:r>
        <w:rPr>
          <w:rFonts w:cstheme="minorHAnsi"/>
          <w:color w:val="000000" w:themeColor="text1"/>
          <w:sz w:val="28"/>
          <w:szCs w:val="28"/>
        </w:rPr>
        <w:t xml:space="preserve">requires many aspects of the Mayer key competencies.  </w:t>
      </w:r>
    </w:p>
    <w:p w14:paraId="121F3F6D" w14:textId="77777777" w:rsidR="00446965" w:rsidRDefault="00446965" w:rsidP="00446965">
      <w:pPr>
        <w:pStyle w:val="Heading1"/>
        <w:spacing w:line="360" w:lineRule="auto"/>
        <w:jc w:val="both"/>
        <w:rPr>
          <w:rFonts w:asciiTheme="minorHAnsi" w:hAnsiTheme="minorHAnsi" w:cstheme="minorHAnsi"/>
        </w:rPr>
      </w:pPr>
      <w:bookmarkStart w:id="2" w:name="_Toc56171020"/>
      <w:r>
        <w:rPr>
          <w:rFonts w:asciiTheme="minorHAnsi" w:hAnsiTheme="minorHAnsi" w:cstheme="minorHAnsi"/>
        </w:rPr>
        <w:t>What are Mayer key competencies concept?</w:t>
      </w:r>
      <w:bookmarkEnd w:id="2"/>
    </w:p>
    <w:p w14:paraId="53D0E16F" w14:textId="7FFA7A35" w:rsidR="00446965" w:rsidRDefault="00E26A3C" w:rsidP="00446965">
      <w:pPr>
        <w:spacing w:line="360" w:lineRule="auto"/>
        <w:jc w:val="both"/>
        <w:rPr>
          <w:rFonts w:cstheme="minorHAnsi"/>
          <w:sz w:val="28"/>
          <w:szCs w:val="28"/>
        </w:rPr>
      </w:pPr>
      <w:r>
        <w:rPr>
          <w:rFonts w:cstheme="minorHAnsi"/>
          <w:color w:val="000000" w:themeColor="text1"/>
          <w:sz w:val="28"/>
          <w:szCs w:val="28"/>
          <w:shd w:val="clear" w:color="auto" w:fill="FFFFFF"/>
        </w:rPr>
        <w:t>The</w:t>
      </w:r>
      <w:r w:rsidR="00446965">
        <w:rPr>
          <w:rFonts w:cstheme="minorHAnsi"/>
          <w:color w:val="000000" w:themeColor="text1"/>
          <w:sz w:val="28"/>
          <w:szCs w:val="28"/>
        </w:rPr>
        <w:t xml:space="preserve"> concept of key competencies is a term often used to describe generic skills in the workplace. The concept suggests that, key competencies in the </w:t>
      </w:r>
      <w:r w:rsidR="00446965">
        <w:rPr>
          <w:rFonts w:cstheme="minorHAnsi"/>
          <w:sz w:val="28"/>
          <w:szCs w:val="28"/>
        </w:rPr>
        <w:t xml:space="preserve">workplace were motivated by economic aspects relating to the workplace. When key competences developed in Australia in the late 1980s to early 1990s, Mayer (1992) described them in a report as essential competencies necessary for outstanding participation in the emerging patterns of work within organisations. This competency typically focusses on the employee’s capacity to apply skills and knowledge in an integrated manner during work situations. Mayer (1992), also highlighted that key competencies have a generic nature and can be used in general work situations and in specific occupations and industries. As a result, these key competencies can improve effective participation at work, and enable effective participation in further education and in general adult life. </w:t>
      </w:r>
    </w:p>
    <w:p w14:paraId="0F6538F1" w14:textId="77777777" w:rsidR="00446965" w:rsidRDefault="00446965" w:rsidP="00446965">
      <w:pPr>
        <w:spacing w:line="360" w:lineRule="auto"/>
        <w:jc w:val="both"/>
        <w:rPr>
          <w:rFonts w:cstheme="minorHAnsi"/>
          <w:color w:val="000000" w:themeColor="text1"/>
          <w:sz w:val="28"/>
          <w:szCs w:val="28"/>
        </w:rPr>
      </w:pPr>
      <w:r>
        <w:rPr>
          <w:rFonts w:cstheme="minorHAnsi"/>
          <w:color w:val="000000" w:themeColor="text1"/>
          <w:sz w:val="28"/>
          <w:szCs w:val="28"/>
          <w:shd w:val="clear" w:color="auto" w:fill="FFFFFF"/>
        </w:rPr>
        <w:t>Mayer, (1992), developed standard key c</w:t>
      </w:r>
      <w:r>
        <w:rPr>
          <w:rFonts w:cstheme="minorHAnsi"/>
          <w:color w:val="000000" w:themeColor="text1"/>
          <w:sz w:val="28"/>
          <w:szCs w:val="28"/>
        </w:rPr>
        <w:t>ompetency elements for the workplace which include:</w:t>
      </w:r>
    </w:p>
    <w:p w14:paraId="39463252" w14:textId="77777777" w:rsidR="00446965" w:rsidRDefault="00446965" w:rsidP="00446965">
      <w:pPr>
        <w:pStyle w:val="ListParagraph"/>
        <w:numPr>
          <w:ilvl w:val="0"/>
          <w:numId w:val="39"/>
        </w:numPr>
        <w:spacing w:line="360" w:lineRule="auto"/>
        <w:jc w:val="both"/>
        <w:rPr>
          <w:rFonts w:cstheme="minorHAnsi"/>
          <w:sz w:val="28"/>
          <w:szCs w:val="28"/>
        </w:rPr>
      </w:pPr>
      <w:r>
        <w:rPr>
          <w:rFonts w:cstheme="minorHAnsi"/>
          <w:sz w:val="28"/>
          <w:szCs w:val="28"/>
        </w:rPr>
        <w:t>Participation in work and other social settings</w:t>
      </w:r>
    </w:p>
    <w:p w14:paraId="5505332D" w14:textId="77777777" w:rsidR="00446965" w:rsidRDefault="00446965" w:rsidP="00446965">
      <w:pPr>
        <w:pStyle w:val="ListParagraph"/>
        <w:numPr>
          <w:ilvl w:val="0"/>
          <w:numId w:val="39"/>
        </w:numPr>
        <w:spacing w:line="360" w:lineRule="auto"/>
        <w:jc w:val="both"/>
        <w:rPr>
          <w:rFonts w:cstheme="minorHAnsi"/>
          <w:sz w:val="28"/>
          <w:szCs w:val="28"/>
        </w:rPr>
      </w:pPr>
      <w:r>
        <w:rPr>
          <w:rFonts w:cstheme="minorHAnsi"/>
          <w:sz w:val="28"/>
          <w:szCs w:val="28"/>
        </w:rPr>
        <w:t xml:space="preserve">Expressing ideas and information </w:t>
      </w:r>
    </w:p>
    <w:p w14:paraId="438938D0" w14:textId="77777777" w:rsidR="00446965" w:rsidRDefault="00446965" w:rsidP="00446965">
      <w:pPr>
        <w:pStyle w:val="ListParagraph"/>
        <w:numPr>
          <w:ilvl w:val="0"/>
          <w:numId w:val="39"/>
        </w:numPr>
        <w:spacing w:line="360" w:lineRule="auto"/>
        <w:jc w:val="both"/>
        <w:rPr>
          <w:rFonts w:cstheme="minorHAnsi"/>
          <w:sz w:val="28"/>
          <w:szCs w:val="28"/>
        </w:rPr>
      </w:pPr>
      <w:r>
        <w:rPr>
          <w:rFonts w:cstheme="minorHAnsi"/>
          <w:sz w:val="28"/>
          <w:szCs w:val="28"/>
        </w:rPr>
        <w:t>Working with others and in teams</w:t>
      </w:r>
    </w:p>
    <w:p w14:paraId="025559E2" w14:textId="77777777" w:rsidR="00446965" w:rsidRDefault="00446965" w:rsidP="00446965">
      <w:pPr>
        <w:pStyle w:val="ListParagraph"/>
        <w:numPr>
          <w:ilvl w:val="0"/>
          <w:numId w:val="39"/>
        </w:numPr>
        <w:spacing w:line="360" w:lineRule="auto"/>
        <w:jc w:val="both"/>
        <w:rPr>
          <w:rFonts w:cstheme="minorHAnsi"/>
          <w:sz w:val="28"/>
          <w:szCs w:val="28"/>
        </w:rPr>
      </w:pPr>
      <w:r>
        <w:rPr>
          <w:rFonts w:cstheme="minorHAnsi"/>
          <w:sz w:val="28"/>
          <w:szCs w:val="28"/>
        </w:rPr>
        <w:t xml:space="preserve">Using mathematical ideas and techniques </w:t>
      </w:r>
    </w:p>
    <w:p w14:paraId="1F65F02C" w14:textId="77777777" w:rsidR="00446965" w:rsidRDefault="00446965" w:rsidP="00446965">
      <w:pPr>
        <w:pStyle w:val="ListParagraph"/>
        <w:numPr>
          <w:ilvl w:val="0"/>
          <w:numId w:val="39"/>
        </w:numPr>
        <w:spacing w:line="360" w:lineRule="auto"/>
        <w:jc w:val="both"/>
        <w:rPr>
          <w:rFonts w:cstheme="minorHAnsi"/>
          <w:sz w:val="28"/>
          <w:szCs w:val="28"/>
        </w:rPr>
      </w:pPr>
      <w:r>
        <w:rPr>
          <w:rFonts w:cstheme="minorHAnsi"/>
          <w:sz w:val="28"/>
          <w:szCs w:val="28"/>
        </w:rPr>
        <w:t xml:space="preserve">Solving problems </w:t>
      </w:r>
    </w:p>
    <w:p w14:paraId="24BB7CE3" w14:textId="77777777" w:rsidR="00446965" w:rsidRDefault="00446965" w:rsidP="00446965">
      <w:pPr>
        <w:pStyle w:val="ListParagraph"/>
        <w:numPr>
          <w:ilvl w:val="0"/>
          <w:numId w:val="39"/>
        </w:numPr>
        <w:spacing w:line="360" w:lineRule="auto"/>
        <w:jc w:val="both"/>
        <w:rPr>
          <w:rFonts w:cstheme="minorHAnsi"/>
          <w:sz w:val="28"/>
          <w:szCs w:val="28"/>
        </w:rPr>
      </w:pPr>
      <w:r>
        <w:rPr>
          <w:rFonts w:cstheme="minorHAnsi"/>
          <w:sz w:val="28"/>
          <w:szCs w:val="28"/>
        </w:rPr>
        <w:t>Using technology</w:t>
      </w:r>
    </w:p>
    <w:p w14:paraId="47B2E416" w14:textId="0451BF9A" w:rsidR="00446965" w:rsidRDefault="00446965" w:rsidP="00446965">
      <w:pPr>
        <w:spacing w:line="360" w:lineRule="auto"/>
        <w:jc w:val="both"/>
        <w:rPr>
          <w:rFonts w:cstheme="minorHAnsi"/>
          <w:color w:val="000000" w:themeColor="text1"/>
          <w:sz w:val="20"/>
          <w:szCs w:val="20"/>
          <w:shd w:val="clear" w:color="auto" w:fill="FFFFFF"/>
        </w:rPr>
      </w:pPr>
      <w:r>
        <w:rPr>
          <w:rFonts w:cstheme="minorHAnsi"/>
          <w:sz w:val="28"/>
          <w:szCs w:val="28"/>
        </w:rPr>
        <w:t>The concept of Mayer’s key competencies was said to be key to all young people across different education and training pathways (Mayer, 1992), and can also serve as a link to general vocational education (Mayer, 1992). Because the concept was highly accepted many countries decided to progress towards the Mayer key competences like, the Scottish Core Skills, English Key Skills, New Zealand's Essential Skills, with a number of European countries, and the US Secretary's Commission on Achieving Necessary Skills and know how at the workplace</w:t>
      </w:r>
      <w:r>
        <w:rPr>
          <w:rFonts w:cstheme="minorHAnsi"/>
          <w:color w:val="000000" w:themeColor="text1"/>
          <w:sz w:val="28"/>
          <w:szCs w:val="28"/>
        </w:rPr>
        <w:t xml:space="preserve">. </w:t>
      </w:r>
      <w:r>
        <w:rPr>
          <w:rFonts w:cstheme="minorHAnsi"/>
          <w:color w:val="000000" w:themeColor="text1"/>
          <w:sz w:val="28"/>
          <w:szCs w:val="28"/>
          <w:shd w:val="clear" w:color="auto" w:fill="FFFFFF"/>
        </w:rPr>
        <w:t xml:space="preserve">Curtin (2004) postulated that although the </w:t>
      </w:r>
      <w:r>
        <w:rPr>
          <w:rFonts w:cstheme="minorHAnsi"/>
          <w:color w:val="000000" w:themeColor="text1"/>
          <w:sz w:val="28"/>
          <w:szCs w:val="28"/>
        </w:rPr>
        <w:t xml:space="preserve">Mayer key competencies are essential in building employability skills, the changes happening in workplace have led to redefining aspects of Mayer key competencies. For instance, </w:t>
      </w:r>
      <w:r>
        <w:rPr>
          <w:rFonts w:cstheme="minorHAnsi"/>
          <w:color w:val="000000" w:themeColor="text1"/>
          <w:sz w:val="28"/>
          <w:szCs w:val="28"/>
          <w:shd w:val="clear" w:color="auto" w:fill="FFFFFF"/>
        </w:rPr>
        <w:t>Curtin (2004), mentioned that some discrete changes have been made as problem solving was being merged with mathematics, and that competences should be made explicit by including self-management and learning.</w:t>
      </w:r>
      <w:r>
        <w:rPr>
          <w:rFonts w:cstheme="minorHAnsi"/>
          <w:color w:val="000000" w:themeColor="text1"/>
          <w:sz w:val="20"/>
          <w:szCs w:val="20"/>
          <w:shd w:val="clear" w:color="auto" w:fill="FFFFFF"/>
        </w:rPr>
        <w:t xml:space="preserve">  </w:t>
      </w:r>
    </w:p>
    <w:p w14:paraId="34E4EEBE" w14:textId="77777777" w:rsidR="00446965" w:rsidRDefault="00446965" w:rsidP="00446965">
      <w:pPr>
        <w:spacing w:line="360" w:lineRule="auto"/>
        <w:jc w:val="both"/>
        <w:rPr>
          <w:rFonts w:cstheme="minorHAnsi"/>
          <w:sz w:val="28"/>
          <w:szCs w:val="28"/>
        </w:rPr>
      </w:pPr>
      <w:r>
        <w:rPr>
          <w:rFonts w:cstheme="minorHAnsi"/>
          <w:color w:val="000000"/>
          <w:sz w:val="28"/>
          <w:szCs w:val="28"/>
          <w:shd w:val="clear" w:color="auto" w:fill="FFFFFF"/>
        </w:rPr>
        <w:t>UNESCO (2016) has been involved in defining employability skills to help learners, companies, and educators to be best equipped for the workplace. In 2016, UNESCO suggested that competences could be divided into core values, managerial and core competences. The core competences listed included: communication, teamwork, planning and organising, knowledge sharing and continuous improvement, accountability, result focus and innovation. M</w:t>
      </w:r>
      <w:r>
        <w:rPr>
          <w:rFonts w:cstheme="minorHAnsi"/>
          <w:sz w:val="28"/>
          <w:szCs w:val="28"/>
        </w:rPr>
        <w:t>anagerial core competences include strategic thinking, making quality decisions, driving manging change, leading, and empowering others, managing performance, building partnership. While core values include: Integrity, commitment to the Organization, professionalism, respect for Diversity (</w:t>
      </w:r>
      <w:r>
        <w:rPr>
          <w:rFonts w:cstheme="minorHAnsi"/>
          <w:color w:val="000000"/>
          <w:sz w:val="28"/>
          <w:szCs w:val="28"/>
          <w:shd w:val="clear" w:color="auto" w:fill="FFFFFF"/>
        </w:rPr>
        <w:t>UNESCO, 2016)</w:t>
      </w:r>
      <w:r>
        <w:rPr>
          <w:rFonts w:cstheme="minorHAnsi"/>
          <w:sz w:val="28"/>
          <w:szCs w:val="28"/>
        </w:rPr>
        <w:t xml:space="preserve">. </w:t>
      </w:r>
    </w:p>
    <w:p w14:paraId="4DA7C531" w14:textId="77777777" w:rsidR="00446965" w:rsidRDefault="00446965" w:rsidP="00446965">
      <w:pPr>
        <w:pStyle w:val="Heading1"/>
        <w:spacing w:line="360" w:lineRule="auto"/>
        <w:jc w:val="both"/>
        <w:rPr>
          <w:rFonts w:asciiTheme="minorHAnsi" w:hAnsiTheme="minorHAnsi" w:cstheme="minorHAnsi"/>
          <w:shd w:val="clear" w:color="auto" w:fill="FFFFFF"/>
        </w:rPr>
      </w:pPr>
      <w:bookmarkStart w:id="3" w:name="_Toc56171021"/>
      <w:r>
        <w:rPr>
          <w:rFonts w:asciiTheme="minorHAnsi" w:hAnsiTheme="minorHAnsi" w:cstheme="minorHAnsi"/>
          <w:shd w:val="clear" w:color="auto" w:fill="FFFFFF"/>
        </w:rPr>
        <w:t>Importance of Employability Skills</w:t>
      </w:r>
      <w:bookmarkEnd w:id="3"/>
    </w:p>
    <w:p w14:paraId="3844BE4B" w14:textId="77777777" w:rsidR="00446965" w:rsidRDefault="00446965" w:rsidP="00446965">
      <w:pPr>
        <w:spacing w:line="360" w:lineRule="auto"/>
        <w:jc w:val="both"/>
        <w:rPr>
          <w:rFonts w:cstheme="minorHAnsi"/>
          <w:sz w:val="28"/>
          <w:szCs w:val="28"/>
        </w:rPr>
      </w:pPr>
      <w:r>
        <w:rPr>
          <w:rFonts w:cstheme="minorHAnsi"/>
          <w:sz w:val="28"/>
          <w:szCs w:val="28"/>
        </w:rPr>
        <w:t xml:space="preserve">Developing a career is a lifelong project which involves managing progress in learning and work. This process is so important that it will define the quality of an individual’s life, the type of person they turn out to be, their sense of purpose, the income they earn. Employability skills are a major requirement for effective learning, to connect with people, and to acquire skills that can enable an individual to excel in the labour market. Becoming successful in the labour market requires that individuals make well informed choices which are tied with their interest, aspirations, and capacities. </w:t>
      </w:r>
    </w:p>
    <w:p w14:paraId="404526C0" w14:textId="77777777" w:rsidR="00446965" w:rsidRDefault="00446965" w:rsidP="00446965">
      <w:pPr>
        <w:spacing w:line="360" w:lineRule="auto"/>
        <w:jc w:val="both"/>
        <w:rPr>
          <w:rFonts w:cstheme="minorHAnsi"/>
          <w:sz w:val="28"/>
          <w:szCs w:val="28"/>
        </w:rPr>
      </w:pPr>
      <w:r>
        <w:rPr>
          <w:rFonts w:cstheme="minorHAnsi"/>
          <w:sz w:val="28"/>
          <w:szCs w:val="28"/>
        </w:rPr>
        <w:t>Employability skills are important in career development because they support workers to find the jobs which maximise their potential to meet their goals. When individuals make well informed choices relating to their career, they become very motivated and more productive at work.</w:t>
      </w:r>
    </w:p>
    <w:p w14:paraId="37EC75FB" w14:textId="77777777" w:rsidR="00446965" w:rsidRDefault="00446965" w:rsidP="00446965">
      <w:pPr>
        <w:spacing w:line="360" w:lineRule="auto"/>
        <w:jc w:val="both"/>
        <w:rPr>
          <w:rFonts w:cstheme="minorHAnsi"/>
          <w:b/>
          <w:bCs/>
          <w:color w:val="000000" w:themeColor="text1"/>
          <w:sz w:val="28"/>
          <w:szCs w:val="28"/>
        </w:rPr>
      </w:pPr>
      <w:r>
        <w:rPr>
          <w:rFonts w:cstheme="minorHAnsi"/>
          <w:color w:val="000000" w:themeColor="text1"/>
          <w:sz w:val="28"/>
          <w:szCs w:val="28"/>
          <w:shd w:val="clear" w:color="auto" w:fill="FFFFFF"/>
        </w:rPr>
        <w:t xml:space="preserve">A research carried out by </w:t>
      </w:r>
      <w:proofErr w:type="spellStart"/>
      <w:r>
        <w:rPr>
          <w:rFonts w:cstheme="minorHAnsi"/>
          <w:color w:val="000000" w:themeColor="text1"/>
          <w:sz w:val="28"/>
          <w:szCs w:val="28"/>
          <w:shd w:val="clear" w:color="auto" w:fill="FFFFFF"/>
        </w:rPr>
        <w:t>Suarta</w:t>
      </w:r>
      <w:proofErr w:type="spellEnd"/>
      <w:r>
        <w:rPr>
          <w:rFonts w:cstheme="minorHAnsi"/>
          <w:color w:val="000000" w:themeColor="text1"/>
          <w:sz w:val="28"/>
          <w:szCs w:val="28"/>
          <w:shd w:val="clear" w:color="auto" w:fill="FFFFFF"/>
        </w:rPr>
        <w:t xml:space="preserve">, </w:t>
      </w:r>
      <w:proofErr w:type="spellStart"/>
      <w:r>
        <w:rPr>
          <w:rFonts w:cstheme="minorHAnsi"/>
          <w:color w:val="000000" w:themeColor="text1"/>
          <w:sz w:val="28"/>
          <w:szCs w:val="28"/>
          <w:shd w:val="clear" w:color="auto" w:fill="FFFFFF"/>
        </w:rPr>
        <w:t>Suwintana</w:t>
      </w:r>
      <w:proofErr w:type="spellEnd"/>
      <w:r>
        <w:rPr>
          <w:rFonts w:cstheme="minorHAnsi"/>
          <w:color w:val="000000" w:themeColor="text1"/>
          <w:sz w:val="28"/>
          <w:szCs w:val="28"/>
          <w:shd w:val="clear" w:color="auto" w:fill="FFFFFF"/>
        </w:rPr>
        <w:t xml:space="preserve">, </w:t>
      </w:r>
      <w:proofErr w:type="spellStart"/>
      <w:r>
        <w:rPr>
          <w:rFonts w:cstheme="minorHAnsi"/>
          <w:color w:val="000000" w:themeColor="text1"/>
          <w:sz w:val="28"/>
          <w:szCs w:val="28"/>
          <w:shd w:val="clear" w:color="auto" w:fill="FFFFFF"/>
        </w:rPr>
        <w:t>Sudhana</w:t>
      </w:r>
      <w:proofErr w:type="spellEnd"/>
      <w:r>
        <w:rPr>
          <w:rFonts w:cstheme="minorHAnsi"/>
          <w:color w:val="000000" w:themeColor="text1"/>
          <w:sz w:val="28"/>
          <w:szCs w:val="28"/>
          <w:shd w:val="clear" w:color="auto" w:fill="FFFFFF"/>
        </w:rPr>
        <w:t xml:space="preserve">, and </w:t>
      </w:r>
      <w:proofErr w:type="spellStart"/>
      <w:r>
        <w:rPr>
          <w:rFonts w:cstheme="minorHAnsi"/>
          <w:color w:val="000000" w:themeColor="text1"/>
          <w:sz w:val="28"/>
          <w:szCs w:val="28"/>
          <w:shd w:val="clear" w:color="auto" w:fill="FFFFFF"/>
        </w:rPr>
        <w:t>Hariyanti</w:t>
      </w:r>
      <w:proofErr w:type="spellEnd"/>
      <w:r>
        <w:rPr>
          <w:rFonts w:cstheme="minorHAnsi"/>
          <w:color w:val="000000" w:themeColor="text1"/>
          <w:sz w:val="28"/>
          <w:szCs w:val="28"/>
          <w:shd w:val="clear" w:color="auto" w:fill="FFFFFF"/>
        </w:rPr>
        <w:t xml:space="preserve">, (2017), </w:t>
      </w:r>
      <w:r>
        <w:rPr>
          <w:rFonts w:cstheme="minorHAnsi"/>
          <w:color w:val="000000" w:themeColor="text1"/>
          <w:sz w:val="28"/>
          <w:szCs w:val="28"/>
        </w:rPr>
        <w:t>discussed why employability skills are important to graduate’s who are entering employment. The importance of employability skills at the national, regional, and international labour market was emphasised. This study reviewed literature which revealed that, communication skills, problem-solving and making skills, and teamwork skills are the most important skill. The study also revealed that graduates are also expected to develop key personal skills such as willingness to learn, reflectiveness, lifelong learning, self-awareness, self-confidence, independence, stress tolerance, creativity and initiative, emotional intelligence, flexibility and adaptability, and professional behaviour to cope with 21</w:t>
      </w:r>
      <w:r>
        <w:rPr>
          <w:rFonts w:cstheme="minorHAnsi"/>
          <w:color w:val="000000" w:themeColor="text1"/>
          <w:sz w:val="28"/>
          <w:szCs w:val="28"/>
          <w:vertAlign w:val="superscript"/>
        </w:rPr>
        <w:t>st</w:t>
      </w:r>
      <w:r>
        <w:rPr>
          <w:rFonts w:cstheme="minorHAnsi"/>
          <w:color w:val="000000" w:themeColor="text1"/>
          <w:sz w:val="28"/>
          <w:szCs w:val="28"/>
        </w:rPr>
        <w:t xml:space="preserve"> century work (</w:t>
      </w:r>
      <w:proofErr w:type="spellStart"/>
      <w:r>
        <w:rPr>
          <w:rFonts w:cstheme="minorHAnsi"/>
          <w:color w:val="000000" w:themeColor="text1"/>
          <w:sz w:val="28"/>
          <w:szCs w:val="28"/>
          <w:shd w:val="clear" w:color="auto" w:fill="FFFFFF"/>
        </w:rPr>
        <w:t>Suarta</w:t>
      </w:r>
      <w:proofErr w:type="spellEnd"/>
      <w:r>
        <w:rPr>
          <w:rFonts w:cstheme="minorHAnsi"/>
          <w:color w:val="000000" w:themeColor="text1"/>
          <w:sz w:val="28"/>
          <w:szCs w:val="28"/>
          <w:shd w:val="clear" w:color="auto" w:fill="FFFFFF"/>
        </w:rPr>
        <w:t xml:space="preserve">, </w:t>
      </w:r>
      <w:proofErr w:type="spellStart"/>
      <w:r>
        <w:rPr>
          <w:rFonts w:cstheme="minorHAnsi"/>
          <w:color w:val="000000" w:themeColor="text1"/>
          <w:sz w:val="28"/>
          <w:szCs w:val="28"/>
          <w:shd w:val="clear" w:color="auto" w:fill="FFFFFF"/>
        </w:rPr>
        <w:t>Suwintana</w:t>
      </w:r>
      <w:proofErr w:type="spellEnd"/>
      <w:r>
        <w:rPr>
          <w:rFonts w:cstheme="minorHAnsi"/>
          <w:color w:val="000000" w:themeColor="text1"/>
          <w:sz w:val="28"/>
          <w:szCs w:val="28"/>
          <w:shd w:val="clear" w:color="auto" w:fill="FFFFFF"/>
        </w:rPr>
        <w:t xml:space="preserve">, </w:t>
      </w:r>
      <w:proofErr w:type="spellStart"/>
      <w:r>
        <w:rPr>
          <w:rFonts w:cstheme="minorHAnsi"/>
          <w:color w:val="000000" w:themeColor="text1"/>
          <w:sz w:val="28"/>
          <w:szCs w:val="28"/>
          <w:shd w:val="clear" w:color="auto" w:fill="FFFFFF"/>
        </w:rPr>
        <w:t>Sudhana</w:t>
      </w:r>
      <w:proofErr w:type="spellEnd"/>
      <w:r>
        <w:rPr>
          <w:rFonts w:cstheme="minorHAnsi"/>
          <w:color w:val="000000" w:themeColor="text1"/>
          <w:sz w:val="28"/>
          <w:szCs w:val="28"/>
          <w:shd w:val="clear" w:color="auto" w:fill="FFFFFF"/>
        </w:rPr>
        <w:t xml:space="preserve">, and </w:t>
      </w:r>
      <w:proofErr w:type="spellStart"/>
      <w:r>
        <w:rPr>
          <w:rFonts w:cstheme="minorHAnsi"/>
          <w:color w:val="000000" w:themeColor="text1"/>
          <w:sz w:val="28"/>
          <w:szCs w:val="28"/>
          <w:shd w:val="clear" w:color="auto" w:fill="FFFFFF"/>
        </w:rPr>
        <w:t>Hariyanti</w:t>
      </w:r>
      <w:proofErr w:type="spellEnd"/>
      <w:r>
        <w:rPr>
          <w:rFonts w:cstheme="minorHAnsi"/>
          <w:color w:val="000000" w:themeColor="text1"/>
          <w:sz w:val="28"/>
          <w:szCs w:val="28"/>
          <w:shd w:val="clear" w:color="auto" w:fill="FFFFFF"/>
        </w:rPr>
        <w:t xml:space="preserve">, 2017). </w:t>
      </w:r>
    </w:p>
    <w:p w14:paraId="0576FD0C" w14:textId="1B7BBCF6" w:rsidR="00446965" w:rsidRDefault="00446965" w:rsidP="00446965">
      <w:pPr>
        <w:spacing w:line="360" w:lineRule="auto"/>
        <w:jc w:val="both"/>
        <w:rPr>
          <w:rFonts w:cstheme="minorHAnsi"/>
          <w:color w:val="000000" w:themeColor="text1"/>
          <w:sz w:val="28"/>
          <w:szCs w:val="28"/>
          <w:shd w:val="clear" w:color="auto" w:fill="FFFFFF"/>
        </w:rPr>
      </w:pPr>
      <w:r>
        <w:rPr>
          <w:rFonts w:cstheme="minorHAnsi"/>
          <w:color w:val="000000" w:themeColor="text1"/>
          <w:sz w:val="28"/>
          <w:szCs w:val="28"/>
        </w:rPr>
        <w:t xml:space="preserve">Even though many studies seemed to be focused on the employability skills and key competences, it seems that the aspect of “resilience” has often been overlooked. </w:t>
      </w:r>
      <w:r w:rsidR="004C2308">
        <w:rPr>
          <w:rFonts w:cstheme="minorHAnsi"/>
          <w:color w:val="000000" w:themeColor="text1"/>
          <w:sz w:val="28"/>
          <w:szCs w:val="28"/>
        </w:rPr>
        <w:t>P</w:t>
      </w:r>
      <w:r>
        <w:rPr>
          <w:rFonts w:cstheme="minorHAnsi"/>
          <w:color w:val="000000" w:themeColor="text1"/>
          <w:sz w:val="28"/>
          <w:szCs w:val="28"/>
          <w:shd w:val="clear" w:color="auto" w:fill="FFFFFF"/>
        </w:rPr>
        <w:t xml:space="preserve">rior studies on resilience in the workplace conceptualised resilience as  stable personality traits that enable individuals to perform at higher levels a recent study by Hartmann et al., (2020) categorised research on the outcome of resilience into four categories: performance, mental and physical health, work related attitudes, and change related attitudes. </w:t>
      </w:r>
    </w:p>
    <w:p w14:paraId="40D66730" w14:textId="77777777" w:rsidR="00446965" w:rsidRDefault="00446965" w:rsidP="00446965">
      <w:pPr>
        <w:spacing w:line="360" w:lineRule="auto"/>
        <w:jc w:val="both"/>
        <w:rPr>
          <w:rFonts w:cstheme="minorHAnsi"/>
          <w:color w:val="000000"/>
          <w:sz w:val="28"/>
          <w:szCs w:val="28"/>
          <w:shd w:val="clear" w:color="auto" w:fill="FFFFFF"/>
        </w:rPr>
      </w:pPr>
      <w:r>
        <w:rPr>
          <w:rFonts w:cstheme="minorHAnsi"/>
          <w:color w:val="000000" w:themeColor="text1"/>
          <w:sz w:val="28"/>
          <w:szCs w:val="28"/>
          <w:shd w:val="clear" w:color="auto" w:fill="FFFFFF"/>
        </w:rPr>
        <w:t xml:space="preserve">Resilience is a key demand in the job market for graduates and employees and it is also a learnable skill that individuals intending to enter the job market should develop. In addition, other skills like communication, innovation, technology, teamwork, planning and organising, knowledge sharing and continuous improvement, accountability, result focus and innovation </w:t>
      </w:r>
      <w:r>
        <w:rPr>
          <w:rFonts w:cstheme="minorHAnsi"/>
          <w:color w:val="000000"/>
          <w:sz w:val="28"/>
          <w:szCs w:val="28"/>
          <w:shd w:val="clear" w:color="auto" w:fill="FFFFFF"/>
        </w:rPr>
        <w:t>and so on, are also able to prepare an individual for employability skills.</w:t>
      </w:r>
    </w:p>
    <w:p w14:paraId="7C416E41" w14:textId="77777777" w:rsidR="00446965" w:rsidRDefault="00446965" w:rsidP="00446965">
      <w:pPr>
        <w:pStyle w:val="Heading1"/>
        <w:numPr>
          <w:ilvl w:val="0"/>
          <w:numId w:val="40"/>
        </w:numPr>
        <w:spacing w:line="360" w:lineRule="auto"/>
        <w:jc w:val="both"/>
        <w:rPr>
          <w:rFonts w:asciiTheme="minorHAnsi" w:hAnsiTheme="minorHAnsi" w:cstheme="minorHAnsi"/>
          <w:shd w:val="clear" w:color="auto" w:fill="FFFFFF"/>
        </w:rPr>
      </w:pPr>
      <w:bookmarkStart w:id="4" w:name="_Toc56171022"/>
      <w:r>
        <w:rPr>
          <w:rFonts w:asciiTheme="minorHAnsi" w:hAnsiTheme="minorHAnsi" w:cstheme="minorHAnsi"/>
          <w:shd w:val="clear" w:color="auto" w:fill="FFFFFF"/>
        </w:rPr>
        <w:t>Benefits of employability Skills</w:t>
      </w:r>
      <w:bookmarkEnd w:id="4"/>
    </w:p>
    <w:p w14:paraId="752FC14D" w14:textId="77777777" w:rsidR="00446965" w:rsidRDefault="00446965" w:rsidP="00446965">
      <w:pPr>
        <w:spacing w:line="360" w:lineRule="auto"/>
        <w:jc w:val="both"/>
        <w:rPr>
          <w:rFonts w:cstheme="minorHAnsi"/>
          <w:sz w:val="28"/>
          <w:szCs w:val="28"/>
        </w:rPr>
      </w:pPr>
      <w:r>
        <w:rPr>
          <w:rFonts w:cstheme="minorHAnsi"/>
          <w:sz w:val="28"/>
          <w:szCs w:val="28"/>
        </w:rPr>
        <w:t xml:space="preserve">A report prepared by </w:t>
      </w:r>
      <w:r>
        <w:rPr>
          <w:rFonts w:cstheme="minorHAnsi"/>
          <w:color w:val="222222"/>
          <w:sz w:val="28"/>
          <w:szCs w:val="28"/>
          <w:shd w:val="clear" w:color="auto" w:fill="FFFFFF"/>
        </w:rPr>
        <w:t>Organisation for Economic Co-operation and Development (OECD) International Labour Organisation (ILO); World Bank (IBRD); International Monetary Fund (IMF), in 2016 revealed that employability skills were of major significance in the workplace and should not be ignored by employers and employees. The report highlighted that, a</w:t>
      </w:r>
      <w:r>
        <w:rPr>
          <w:rFonts w:cstheme="minorHAnsi"/>
          <w:sz w:val="28"/>
          <w:szCs w:val="28"/>
        </w:rPr>
        <w:t>s the world is continuously facing an ongoing structural change in the workplace, employers will benefit from the structural change if they increase the employability skills.</w:t>
      </w:r>
    </w:p>
    <w:p w14:paraId="44179365" w14:textId="77777777" w:rsidR="00446965" w:rsidRDefault="00446965" w:rsidP="00446965">
      <w:pPr>
        <w:pStyle w:val="Heading1"/>
        <w:spacing w:line="360" w:lineRule="auto"/>
        <w:jc w:val="both"/>
        <w:rPr>
          <w:rFonts w:asciiTheme="minorHAnsi" w:hAnsiTheme="minorHAnsi" w:cstheme="minorHAnsi"/>
          <w:shd w:val="clear" w:color="auto" w:fill="FFFFFF"/>
        </w:rPr>
      </w:pPr>
      <w:bookmarkStart w:id="5" w:name="_Toc56171023"/>
      <w:r>
        <w:rPr>
          <w:rFonts w:asciiTheme="minorHAnsi" w:hAnsiTheme="minorHAnsi" w:cstheme="minorHAnsi"/>
          <w:shd w:val="clear" w:color="auto" w:fill="FFFFFF"/>
        </w:rPr>
        <w:t>Benefits of Employability Skills to the Employer</w:t>
      </w:r>
      <w:bookmarkEnd w:id="5"/>
    </w:p>
    <w:p w14:paraId="577E5D3C" w14:textId="77777777" w:rsidR="00446965" w:rsidRDefault="00446965" w:rsidP="00446965">
      <w:pPr>
        <w:spacing w:line="360" w:lineRule="auto"/>
        <w:jc w:val="both"/>
        <w:rPr>
          <w:rFonts w:cstheme="minorHAnsi"/>
          <w:sz w:val="28"/>
          <w:szCs w:val="28"/>
        </w:rPr>
      </w:pPr>
      <w:r>
        <w:rPr>
          <w:rFonts w:cstheme="minorHAnsi"/>
          <w:sz w:val="28"/>
          <w:szCs w:val="28"/>
        </w:rPr>
        <w:t>When employers improve on their employability skills, this can lead to an improvement in the innovation capacity of their workforce giving them competitive advantage in their various sectors (OECD et al., 2016).</w:t>
      </w:r>
    </w:p>
    <w:p w14:paraId="25CBB4F2" w14:textId="77777777" w:rsidR="00446965" w:rsidRDefault="00446965" w:rsidP="00446965">
      <w:pPr>
        <w:spacing w:line="360" w:lineRule="auto"/>
        <w:jc w:val="both"/>
        <w:rPr>
          <w:rFonts w:cstheme="minorHAnsi"/>
          <w:sz w:val="28"/>
          <w:szCs w:val="28"/>
        </w:rPr>
      </w:pPr>
      <w:r>
        <w:rPr>
          <w:rFonts w:cstheme="minorHAnsi"/>
          <w:sz w:val="28"/>
          <w:szCs w:val="28"/>
        </w:rPr>
        <w:t>Also, employability skills can enhance a workplace with the ability to adopt new technologies to stay relevant and keep up with technological changes (OECD et al., 2016).</w:t>
      </w:r>
    </w:p>
    <w:p w14:paraId="12E95BD8" w14:textId="77777777" w:rsidR="00446965" w:rsidRDefault="00446965" w:rsidP="00446965">
      <w:pPr>
        <w:spacing w:line="360" w:lineRule="auto"/>
        <w:jc w:val="both"/>
        <w:rPr>
          <w:rFonts w:cstheme="minorHAnsi"/>
          <w:sz w:val="28"/>
          <w:szCs w:val="28"/>
        </w:rPr>
      </w:pPr>
      <w:r>
        <w:rPr>
          <w:rFonts w:cstheme="minorHAnsi"/>
          <w:sz w:val="28"/>
          <w:szCs w:val="28"/>
        </w:rPr>
        <w:t>When employability skills are up to date, employers stand to benefit from increased production as they anticipation and speed up their labour reallocation, to focus on more productive activities while improving the wellbeing of workers (OECD et al., 2016).</w:t>
      </w:r>
    </w:p>
    <w:p w14:paraId="1D751C3A" w14:textId="77777777" w:rsidR="00446965" w:rsidRDefault="00446965" w:rsidP="00446965">
      <w:pPr>
        <w:spacing w:line="360" w:lineRule="auto"/>
        <w:jc w:val="both"/>
        <w:rPr>
          <w:rFonts w:cstheme="minorHAnsi"/>
          <w:sz w:val="28"/>
          <w:szCs w:val="28"/>
        </w:rPr>
      </w:pPr>
      <w:r>
        <w:rPr>
          <w:rFonts w:cstheme="minorHAnsi"/>
          <w:sz w:val="28"/>
          <w:szCs w:val="28"/>
        </w:rPr>
        <w:t>Employability skills can become an opportunity when technology is used to expand the job market and to improve employment inclusivity while opening new opportunities for business creation (OECD et al., 2016).</w:t>
      </w:r>
    </w:p>
    <w:p w14:paraId="30C89DBC" w14:textId="77777777" w:rsidR="00446965" w:rsidRDefault="00446965" w:rsidP="00446965">
      <w:pPr>
        <w:spacing w:line="360" w:lineRule="auto"/>
        <w:jc w:val="both"/>
        <w:rPr>
          <w:rFonts w:cstheme="minorHAnsi"/>
          <w:sz w:val="28"/>
          <w:szCs w:val="28"/>
        </w:rPr>
      </w:pPr>
      <w:r>
        <w:rPr>
          <w:rFonts w:cstheme="minorHAnsi"/>
          <w:sz w:val="28"/>
          <w:szCs w:val="28"/>
        </w:rPr>
        <w:t>Employers could benefit from employability skills when it provides opportunity for some firms to enter new markets to create more jobs and expand sales (OECD et al., 2016).</w:t>
      </w:r>
    </w:p>
    <w:p w14:paraId="1B5805C6" w14:textId="77777777" w:rsidR="00446965" w:rsidRDefault="00446965" w:rsidP="00446965">
      <w:pPr>
        <w:pStyle w:val="paragraph"/>
        <w:spacing w:before="0" w:beforeAutospacing="0" w:after="0" w:afterAutospacing="0" w:line="360" w:lineRule="auto"/>
        <w:jc w:val="both"/>
        <w:textAlignment w:val="baseline"/>
        <w:rPr>
          <w:rStyle w:val="normaltextrun"/>
          <w:rFonts w:asciiTheme="minorHAnsi" w:hAnsiTheme="minorHAnsi"/>
          <w:lang w:val="en-US"/>
        </w:rPr>
      </w:pPr>
      <w:r>
        <w:rPr>
          <w:rStyle w:val="normaltextrun"/>
          <w:rFonts w:asciiTheme="minorHAnsi" w:hAnsiTheme="minorHAnsi" w:cstheme="minorHAnsi"/>
          <w:sz w:val="28"/>
          <w:szCs w:val="28"/>
          <w:lang w:val="en-US"/>
        </w:rPr>
        <w:t>Keen employers who invest in employability skills assist their workers to perform better and earn improved retention, better turnover rates, a more motivated workforce, and developed a level of operation (</w:t>
      </w:r>
      <w:proofErr w:type="spellStart"/>
      <w:r>
        <w:rPr>
          <w:rStyle w:val="normaltextrun"/>
          <w:rFonts w:asciiTheme="minorHAnsi" w:hAnsiTheme="minorHAnsi" w:cstheme="minorHAnsi"/>
          <w:sz w:val="28"/>
          <w:szCs w:val="28"/>
          <w:lang w:val="en-US"/>
        </w:rPr>
        <w:t>Baranchenko</w:t>
      </w:r>
      <w:proofErr w:type="spellEnd"/>
      <w:r>
        <w:rPr>
          <w:rStyle w:val="normaltextrun"/>
          <w:rFonts w:asciiTheme="minorHAnsi" w:hAnsiTheme="minorHAnsi" w:cstheme="minorHAnsi"/>
          <w:sz w:val="28"/>
          <w:szCs w:val="28"/>
          <w:lang w:val="en-US"/>
        </w:rPr>
        <w:t xml:space="preserve">, 2019). </w:t>
      </w:r>
    </w:p>
    <w:p w14:paraId="1AE2338E" w14:textId="77777777" w:rsidR="00446965" w:rsidRDefault="00446965" w:rsidP="00446965">
      <w:pPr>
        <w:pStyle w:val="paragraph"/>
        <w:spacing w:before="0" w:beforeAutospacing="0" w:after="0" w:afterAutospacing="0"/>
        <w:jc w:val="both"/>
        <w:textAlignment w:val="baseline"/>
        <w:rPr>
          <w:rStyle w:val="normaltextrun"/>
          <w:rFonts w:asciiTheme="minorHAnsi" w:hAnsiTheme="minorHAnsi" w:cstheme="minorHAnsi"/>
          <w:sz w:val="28"/>
          <w:szCs w:val="28"/>
          <w:lang w:val="en-US"/>
        </w:rPr>
      </w:pPr>
      <w:r>
        <w:rPr>
          <w:rStyle w:val="normaltextrun"/>
          <w:rFonts w:asciiTheme="minorHAnsi" w:hAnsiTheme="minorHAnsi" w:cstheme="minorHAnsi"/>
          <w:sz w:val="28"/>
          <w:szCs w:val="28"/>
          <w:lang w:val="en-US"/>
        </w:rPr>
        <w:t> </w:t>
      </w:r>
    </w:p>
    <w:p w14:paraId="72E09205" w14:textId="77777777" w:rsidR="00446965" w:rsidRDefault="00446965" w:rsidP="00446965">
      <w:pPr>
        <w:pStyle w:val="paragraph"/>
        <w:spacing w:before="0" w:beforeAutospacing="0" w:after="0" w:afterAutospacing="0" w:line="360" w:lineRule="auto"/>
        <w:jc w:val="both"/>
        <w:textAlignment w:val="baseline"/>
      </w:pPr>
      <w:r>
        <w:rPr>
          <w:rStyle w:val="normaltextrun"/>
          <w:rFonts w:asciiTheme="minorHAnsi" w:hAnsiTheme="minorHAnsi" w:cstheme="minorHAnsi"/>
          <w:sz w:val="28"/>
          <w:szCs w:val="28"/>
          <w:lang w:val="en-US"/>
        </w:rPr>
        <w:t>Employers are also encouraged to partner with educators to benefit from the opportunity of suggesting the type of employability skills training providers design to developing employability skills.</w:t>
      </w:r>
      <w:r>
        <w:rPr>
          <w:rStyle w:val="eop"/>
          <w:rFonts w:asciiTheme="minorHAnsi" w:hAnsiTheme="minorHAnsi" w:cstheme="minorHAnsi"/>
          <w:sz w:val="28"/>
          <w:szCs w:val="28"/>
        </w:rPr>
        <w:t> When employers work with educators, they can design ways</w:t>
      </w:r>
      <w:r>
        <w:rPr>
          <w:rStyle w:val="normaltextrun"/>
          <w:rFonts w:asciiTheme="minorHAnsi" w:hAnsiTheme="minorHAnsi" w:cstheme="minorHAnsi"/>
          <w:sz w:val="28"/>
          <w:szCs w:val="28"/>
          <w:lang w:val="en-US"/>
        </w:rPr>
        <w:t xml:space="preserve"> to improve employee skills to improve relevant gaps in the workplace and lead to:</w:t>
      </w:r>
      <w:r>
        <w:rPr>
          <w:rStyle w:val="eop"/>
          <w:rFonts w:asciiTheme="minorHAnsi" w:hAnsiTheme="minorHAnsi" w:cstheme="minorHAnsi"/>
          <w:sz w:val="28"/>
          <w:szCs w:val="28"/>
        </w:rPr>
        <w:t> </w:t>
      </w:r>
      <w:r>
        <w:rPr>
          <w:rStyle w:val="normaltextrun"/>
          <w:rFonts w:asciiTheme="minorHAnsi" w:hAnsiTheme="minorHAnsi" w:cstheme="minorHAnsi"/>
          <w:sz w:val="28"/>
          <w:szCs w:val="28"/>
          <w:lang w:val="en-US"/>
        </w:rPr>
        <w:t>increased productivity and competitiveness</w:t>
      </w:r>
      <w:r>
        <w:rPr>
          <w:rStyle w:val="eop"/>
          <w:rFonts w:asciiTheme="minorHAnsi" w:hAnsiTheme="minorHAnsi" w:cstheme="minorHAnsi"/>
          <w:sz w:val="28"/>
          <w:szCs w:val="28"/>
        </w:rPr>
        <w:t>; saving c</w:t>
      </w:r>
      <w:proofErr w:type="spellStart"/>
      <w:r>
        <w:rPr>
          <w:rStyle w:val="normaltextrun"/>
          <w:rFonts w:asciiTheme="minorHAnsi" w:hAnsiTheme="minorHAnsi" w:cstheme="minorHAnsi"/>
          <w:sz w:val="28"/>
          <w:szCs w:val="28"/>
          <w:lang w:val="en-US"/>
        </w:rPr>
        <w:t>ost</w:t>
      </w:r>
      <w:proofErr w:type="spellEnd"/>
      <w:r>
        <w:rPr>
          <w:rStyle w:val="normaltextrun"/>
          <w:rFonts w:asciiTheme="minorHAnsi" w:hAnsiTheme="minorHAnsi" w:cstheme="minorHAnsi"/>
          <w:sz w:val="28"/>
          <w:szCs w:val="28"/>
          <w:lang w:val="en-US"/>
        </w:rPr>
        <w:t xml:space="preserve"> and expenditure; improving recruitment process; train and develop staff skills to match job role requirements</w:t>
      </w:r>
      <w:r>
        <w:rPr>
          <w:rStyle w:val="eop"/>
          <w:rFonts w:asciiTheme="minorHAnsi" w:hAnsiTheme="minorHAnsi" w:cstheme="minorHAnsi"/>
          <w:sz w:val="28"/>
          <w:szCs w:val="28"/>
        </w:rPr>
        <w:t xml:space="preserve"> and </w:t>
      </w:r>
      <w:r>
        <w:rPr>
          <w:rStyle w:val="normaltextrun"/>
          <w:rFonts w:asciiTheme="minorHAnsi" w:hAnsiTheme="minorHAnsi" w:cstheme="minorHAnsi"/>
          <w:sz w:val="28"/>
          <w:szCs w:val="28"/>
          <w:lang w:val="en-US"/>
        </w:rPr>
        <w:t xml:space="preserve">increase the moral of the staff </w:t>
      </w:r>
      <w:r>
        <w:rPr>
          <w:rFonts w:cstheme="minorHAnsi"/>
          <w:color w:val="000000" w:themeColor="text1"/>
          <w:sz w:val="28"/>
          <w:szCs w:val="28"/>
        </w:rPr>
        <w:t>(</w:t>
      </w:r>
      <w:proofErr w:type="spellStart"/>
      <w:r>
        <w:rPr>
          <w:rFonts w:cstheme="minorHAnsi"/>
          <w:color w:val="000000" w:themeColor="text1"/>
          <w:sz w:val="28"/>
          <w:szCs w:val="28"/>
          <w:shd w:val="clear" w:color="auto" w:fill="FFFFFF"/>
        </w:rPr>
        <w:t>Succi</w:t>
      </w:r>
      <w:proofErr w:type="spellEnd"/>
      <w:r>
        <w:rPr>
          <w:rFonts w:cstheme="minorHAnsi"/>
          <w:color w:val="000000" w:themeColor="text1"/>
          <w:sz w:val="28"/>
          <w:szCs w:val="28"/>
          <w:shd w:val="clear" w:color="auto" w:fill="FFFFFF"/>
        </w:rPr>
        <w:t xml:space="preserve">, and </w:t>
      </w:r>
      <w:proofErr w:type="spellStart"/>
      <w:r>
        <w:rPr>
          <w:rFonts w:cstheme="minorHAnsi"/>
          <w:color w:val="000000" w:themeColor="text1"/>
          <w:sz w:val="28"/>
          <w:szCs w:val="28"/>
          <w:shd w:val="clear" w:color="auto" w:fill="FFFFFF"/>
        </w:rPr>
        <w:t>Canovi</w:t>
      </w:r>
      <w:proofErr w:type="spellEnd"/>
      <w:r>
        <w:rPr>
          <w:rFonts w:cstheme="minorHAnsi"/>
          <w:color w:val="000000" w:themeColor="text1"/>
          <w:sz w:val="28"/>
          <w:szCs w:val="28"/>
          <w:shd w:val="clear" w:color="auto" w:fill="FFFFFF"/>
        </w:rPr>
        <w:t>, 2020).</w:t>
      </w:r>
      <w:r>
        <w:rPr>
          <w:rStyle w:val="normaltextrun"/>
          <w:rFonts w:asciiTheme="minorHAnsi" w:hAnsiTheme="minorHAnsi" w:cstheme="minorHAnsi"/>
          <w:sz w:val="28"/>
          <w:szCs w:val="28"/>
          <w:lang w:val="en-US"/>
        </w:rPr>
        <w:t xml:space="preserve"> </w:t>
      </w:r>
    </w:p>
    <w:p w14:paraId="2C4EB5F1" w14:textId="77777777" w:rsidR="00446965" w:rsidRDefault="00446965" w:rsidP="00446965">
      <w:pPr>
        <w:spacing w:line="360" w:lineRule="auto"/>
        <w:jc w:val="both"/>
        <w:rPr>
          <w:rFonts w:cstheme="minorHAnsi"/>
          <w:sz w:val="28"/>
          <w:szCs w:val="28"/>
        </w:rPr>
      </w:pPr>
    </w:p>
    <w:p w14:paraId="62A69639" w14:textId="77777777" w:rsidR="00446965" w:rsidRDefault="00446965" w:rsidP="00446965">
      <w:pPr>
        <w:spacing w:line="360" w:lineRule="auto"/>
        <w:jc w:val="both"/>
        <w:rPr>
          <w:rFonts w:cstheme="minorHAnsi"/>
          <w:sz w:val="28"/>
          <w:szCs w:val="28"/>
        </w:rPr>
      </w:pPr>
    </w:p>
    <w:p w14:paraId="2BDDE0F9" w14:textId="77777777" w:rsidR="00446965" w:rsidRDefault="00446965" w:rsidP="00446965">
      <w:pPr>
        <w:pStyle w:val="Heading1"/>
        <w:spacing w:line="360" w:lineRule="auto"/>
        <w:jc w:val="both"/>
        <w:rPr>
          <w:rFonts w:asciiTheme="minorHAnsi" w:hAnsiTheme="minorHAnsi" w:cstheme="minorHAnsi"/>
          <w:shd w:val="clear" w:color="auto" w:fill="FFFFFF"/>
        </w:rPr>
      </w:pPr>
      <w:bookmarkStart w:id="6" w:name="_Toc56171024"/>
      <w:r>
        <w:rPr>
          <w:rFonts w:asciiTheme="minorHAnsi" w:hAnsiTheme="minorHAnsi" w:cstheme="minorHAnsi"/>
          <w:shd w:val="clear" w:color="auto" w:fill="FFFFFF"/>
        </w:rPr>
        <w:t>Benefits of Employability Skills to the Employee</w:t>
      </w:r>
      <w:bookmarkEnd w:id="6"/>
    </w:p>
    <w:p w14:paraId="7A0C893E" w14:textId="2D234FF9" w:rsidR="00446965" w:rsidRDefault="00267F8E" w:rsidP="00446965">
      <w:pPr>
        <w:pStyle w:val="paragraph"/>
        <w:spacing w:before="240" w:beforeAutospacing="0" w:after="240" w:afterAutospacing="0" w:line="360" w:lineRule="auto"/>
        <w:jc w:val="both"/>
        <w:textAlignment w:val="baseline"/>
        <w:rPr>
          <w:rFonts w:asciiTheme="minorHAnsi" w:hAnsiTheme="minorHAnsi" w:cstheme="minorHAnsi"/>
          <w:sz w:val="28"/>
          <w:szCs w:val="28"/>
          <w:shd w:val="clear" w:color="auto" w:fill="FFFFFF"/>
        </w:rPr>
      </w:pPr>
      <w:r>
        <w:rPr>
          <w:rStyle w:val="normaltextrun"/>
          <w:rFonts w:asciiTheme="minorHAnsi" w:hAnsiTheme="minorHAnsi" w:cstheme="minorHAnsi"/>
          <w:sz w:val="28"/>
          <w:szCs w:val="28"/>
          <w:lang w:val="en-US"/>
        </w:rPr>
        <w:t>People</w:t>
      </w:r>
      <w:r w:rsidR="00446965">
        <w:rPr>
          <w:rStyle w:val="normaltextrun"/>
          <w:rFonts w:asciiTheme="minorHAnsi" w:hAnsiTheme="minorHAnsi" w:cstheme="minorHAnsi"/>
          <w:sz w:val="28"/>
          <w:szCs w:val="28"/>
          <w:lang w:val="en-US"/>
        </w:rPr>
        <w:t xml:space="preserve"> benefit from acquiring relevant employability skills, by experiencing an improved ability to get work done, to stay employable and advance in their career. Today the benefits of employability skills to the employee have gained more coverage and acceptance amongst diverse studies. </w:t>
      </w:r>
      <w:r w:rsidR="00446965">
        <w:rPr>
          <w:rFonts w:asciiTheme="minorHAnsi" w:hAnsiTheme="minorHAnsi" w:cstheme="minorHAnsi"/>
          <w:sz w:val="28"/>
          <w:szCs w:val="28"/>
          <w:shd w:val="clear" w:color="auto" w:fill="FFFFFF"/>
        </w:rPr>
        <w:t xml:space="preserve">The </w:t>
      </w:r>
      <w:r w:rsidR="00446965" w:rsidRPr="00446965">
        <w:rPr>
          <w:rFonts w:asciiTheme="minorHAnsi" w:hAnsiTheme="minorHAnsi" w:cstheme="minorHAnsi"/>
          <w:sz w:val="28"/>
          <w:szCs w:val="28"/>
          <w:shd w:val="clear" w:color="auto" w:fill="FFFFFF"/>
        </w:rPr>
        <w:t xml:space="preserve">Journal of International </w:t>
      </w:r>
      <w:hyperlink r:id="rId14" w:history="1">
        <w:r w:rsidR="00446965" w:rsidRPr="00446965">
          <w:rPr>
            <w:rStyle w:val="Hyperlink"/>
            <w:rFonts w:asciiTheme="minorHAnsi" w:eastAsiaTheme="majorEastAsia" w:hAnsiTheme="minorHAnsi" w:cstheme="minorHAnsi"/>
            <w:color w:val="auto"/>
            <w:sz w:val="28"/>
            <w:szCs w:val="28"/>
            <w:u w:val="none"/>
            <w:shd w:val="clear" w:color="auto" w:fill="FFFFFF"/>
          </w:rPr>
          <w:t xml:space="preserve">Human Resource Management has recently explored the benefits of employability skills to the </w:t>
        </w:r>
      </w:hyperlink>
      <w:r w:rsidR="00446965" w:rsidRPr="00446965">
        <w:rPr>
          <w:rFonts w:asciiTheme="minorHAnsi" w:hAnsiTheme="minorHAnsi" w:cstheme="minorHAnsi"/>
          <w:sz w:val="28"/>
          <w:szCs w:val="28"/>
          <w:shd w:val="clear" w:color="auto" w:fill="FFFFFF"/>
        </w:rPr>
        <w:t>employee and arrived at the following consensus.</w:t>
      </w:r>
    </w:p>
    <w:p w14:paraId="4DFA1917" w14:textId="77777777" w:rsidR="00446965" w:rsidRDefault="00446965" w:rsidP="00446965">
      <w:pPr>
        <w:pStyle w:val="paragraph"/>
        <w:spacing w:before="0" w:beforeAutospacing="0" w:after="240" w:afterAutospacing="0" w:line="360" w:lineRule="auto"/>
        <w:jc w:val="both"/>
        <w:textAlignment w:val="baseline"/>
        <w:rPr>
          <w:rFonts w:asciiTheme="minorHAnsi" w:hAnsiTheme="minorHAnsi" w:cstheme="minorHAnsi"/>
          <w:sz w:val="28"/>
          <w:szCs w:val="28"/>
          <w:shd w:val="clear" w:color="auto" w:fill="FFFFFF"/>
        </w:rPr>
      </w:pPr>
      <w:r>
        <w:rPr>
          <w:rFonts w:asciiTheme="minorHAnsi" w:hAnsiTheme="minorHAnsi" w:cstheme="minorHAnsi"/>
          <w:sz w:val="28"/>
          <w:szCs w:val="28"/>
          <w:shd w:val="clear" w:color="auto" w:fill="FFFFFF"/>
        </w:rPr>
        <w:t>An employee would benefit from employability skills when the employer invests in them by introducing them to the relevant training and support, they need to excel in their tasks. Employees who are empowered by their organisation often get the opportunity to receive, learning opportunities, training, and resources to increase the necessary skills.</w:t>
      </w:r>
    </w:p>
    <w:p w14:paraId="0EA17414" w14:textId="77777777" w:rsidR="00446965" w:rsidRDefault="00446965" w:rsidP="00446965">
      <w:pPr>
        <w:pStyle w:val="paragraph"/>
        <w:spacing w:before="0" w:beforeAutospacing="0" w:after="240" w:afterAutospacing="0" w:line="360" w:lineRule="auto"/>
        <w:jc w:val="both"/>
        <w:textAlignment w:val="baseline"/>
        <w:rPr>
          <w:rFonts w:asciiTheme="minorHAnsi" w:hAnsiTheme="minorHAnsi" w:cstheme="minorHAnsi"/>
          <w:sz w:val="28"/>
          <w:szCs w:val="28"/>
          <w:shd w:val="clear" w:color="auto" w:fill="FFFFFF"/>
        </w:rPr>
      </w:pPr>
      <w:r>
        <w:rPr>
          <w:rFonts w:asciiTheme="minorHAnsi" w:hAnsiTheme="minorHAnsi" w:cstheme="minorHAnsi"/>
          <w:sz w:val="28"/>
          <w:szCs w:val="28"/>
          <w:shd w:val="clear" w:color="auto" w:fill="FFFFFF"/>
        </w:rPr>
        <w:t>When employees are empowered with skills, it often increases their level of interest, motivation, and engagement on the job. Such employees may also tend to develop proactive behaviours such as increased learning.</w:t>
      </w:r>
    </w:p>
    <w:p w14:paraId="62EEEC3E" w14:textId="77777777" w:rsidR="00446965" w:rsidRDefault="00446965" w:rsidP="00446965">
      <w:pPr>
        <w:pStyle w:val="paragraph"/>
        <w:spacing w:before="0" w:beforeAutospacing="0" w:after="240" w:afterAutospacing="0" w:line="360" w:lineRule="auto"/>
        <w:jc w:val="both"/>
        <w:textAlignment w:val="baseline"/>
        <w:rPr>
          <w:rFonts w:asciiTheme="minorHAnsi" w:hAnsiTheme="minorHAnsi" w:cstheme="minorHAnsi"/>
          <w:sz w:val="28"/>
          <w:szCs w:val="28"/>
          <w:shd w:val="clear" w:color="auto" w:fill="FFFFFF"/>
        </w:rPr>
      </w:pPr>
      <w:r>
        <w:rPr>
          <w:rFonts w:asciiTheme="minorHAnsi" w:hAnsiTheme="minorHAnsi" w:cstheme="minorHAnsi"/>
          <w:sz w:val="28"/>
          <w:szCs w:val="28"/>
          <w:shd w:val="clear" w:color="auto" w:fill="FFFFFF"/>
        </w:rPr>
        <w:t xml:space="preserve">Another way </w:t>
      </w:r>
      <w:proofErr w:type="gramStart"/>
      <w:r>
        <w:rPr>
          <w:rFonts w:asciiTheme="minorHAnsi" w:hAnsiTheme="minorHAnsi" w:cstheme="minorHAnsi"/>
          <w:sz w:val="28"/>
          <w:szCs w:val="28"/>
          <w:shd w:val="clear" w:color="auto" w:fill="FFFFFF"/>
        </w:rPr>
        <w:t>employees</w:t>
      </w:r>
      <w:proofErr w:type="gramEnd"/>
      <w:r>
        <w:rPr>
          <w:rFonts w:asciiTheme="minorHAnsi" w:hAnsiTheme="minorHAnsi" w:cstheme="minorHAnsi"/>
          <w:sz w:val="28"/>
          <w:szCs w:val="28"/>
          <w:shd w:val="clear" w:color="auto" w:fill="FFFFFF"/>
        </w:rPr>
        <w:t xml:space="preserve"> can benefit from employment skills is that, these skills can positively impact their personality by improving their self-confidence, competences and uplifting the performance of the entire department. </w:t>
      </w:r>
    </w:p>
    <w:p w14:paraId="02EA0395" w14:textId="77777777" w:rsidR="00446965" w:rsidRDefault="00446965" w:rsidP="00446965">
      <w:pPr>
        <w:pStyle w:val="paragraph"/>
        <w:spacing w:before="0" w:beforeAutospacing="0" w:after="240" w:afterAutospacing="0" w:line="360" w:lineRule="auto"/>
        <w:jc w:val="both"/>
        <w:textAlignment w:val="baseline"/>
        <w:rPr>
          <w:rFonts w:asciiTheme="minorHAnsi" w:hAnsiTheme="minorHAnsi" w:cstheme="minorHAnsi"/>
          <w:color w:val="000000" w:themeColor="text1"/>
          <w:sz w:val="28"/>
          <w:szCs w:val="28"/>
          <w:shd w:val="clear" w:color="auto" w:fill="FFFFFF"/>
        </w:rPr>
      </w:pPr>
      <w:r>
        <w:rPr>
          <w:rFonts w:asciiTheme="minorHAnsi" w:hAnsiTheme="minorHAnsi" w:cstheme="minorHAnsi"/>
          <w:sz w:val="28"/>
          <w:szCs w:val="28"/>
          <w:shd w:val="clear" w:color="auto" w:fill="FFFFFF"/>
        </w:rPr>
        <w:t xml:space="preserve">Employability skills are also of benefit to employees who are engaged with teams. </w:t>
      </w:r>
      <w:r>
        <w:rPr>
          <w:rFonts w:asciiTheme="minorHAnsi" w:hAnsiTheme="minorHAnsi" w:cstheme="minorHAnsi"/>
          <w:color w:val="000000" w:themeColor="text1"/>
          <w:sz w:val="28"/>
          <w:szCs w:val="28"/>
          <w:shd w:val="clear" w:color="auto" w:fill="FFFFFF"/>
        </w:rPr>
        <w:t xml:space="preserve">Empirical research revealed that the antecedents of resilience at the team can positively impact the teams: emotions, interpersonal processes, and structural aspects (Hartmann et al., 2020). </w:t>
      </w:r>
    </w:p>
    <w:p w14:paraId="669824AC" w14:textId="77777777" w:rsidR="00446965" w:rsidRDefault="00446965" w:rsidP="00446965">
      <w:pPr>
        <w:spacing w:line="360" w:lineRule="auto"/>
        <w:jc w:val="both"/>
        <w:rPr>
          <w:rFonts w:cstheme="minorHAnsi"/>
        </w:rPr>
      </w:pPr>
    </w:p>
    <w:p w14:paraId="75C3C781" w14:textId="77777777" w:rsidR="00446965" w:rsidRDefault="00446965" w:rsidP="00446965">
      <w:pPr>
        <w:pStyle w:val="Heading1"/>
        <w:numPr>
          <w:ilvl w:val="0"/>
          <w:numId w:val="40"/>
        </w:numPr>
        <w:spacing w:after="240" w:line="360" w:lineRule="auto"/>
        <w:jc w:val="both"/>
        <w:rPr>
          <w:rFonts w:asciiTheme="minorHAnsi" w:hAnsiTheme="minorHAnsi" w:cstheme="minorHAnsi"/>
        </w:rPr>
      </w:pPr>
      <w:bookmarkStart w:id="7" w:name="_Toc56171025"/>
      <w:r>
        <w:rPr>
          <w:rFonts w:asciiTheme="minorHAnsi" w:hAnsiTheme="minorHAnsi" w:cstheme="minorHAnsi"/>
        </w:rPr>
        <w:t>Conclusion</w:t>
      </w:r>
      <w:bookmarkEnd w:id="7"/>
    </w:p>
    <w:p w14:paraId="72C99BB8" w14:textId="77777777" w:rsidR="00446965" w:rsidRDefault="00446965" w:rsidP="00446965">
      <w:pPr>
        <w:spacing w:after="240" w:line="360" w:lineRule="auto"/>
        <w:jc w:val="both"/>
        <w:rPr>
          <w:rFonts w:cstheme="minorHAnsi"/>
          <w:sz w:val="28"/>
          <w:szCs w:val="28"/>
        </w:rPr>
      </w:pPr>
      <w:r>
        <w:rPr>
          <w:rFonts w:cstheme="minorHAnsi"/>
          <w:sz w:val="28"/>
          <w:szCs w:val="28"/>
        </w:rPr>
        <w:t xml:space="preserve">In conclusion, academic and employability skills are developed as individuals decide what career pattern they will follow and skills to help them advance into a competitive in the workplace.  The world of employment has an ongoing level of demand for employability skills, requested by employers and triggered by market trends, sector-specific skills, stage of career, multicultural population, technological changes, stakeholder perception of employability skills, job specific skills. However, to remain competitive in the labour market employees must adapt by acquiring the relevant employability skills to remain employable and progress in their career and lives. Employers should also work in collaboration with educators and higher institutions to determine the best outcomes for trainings related to employability skills. </w:t>
      </w:r>
    </w:p>
    <w:p w14:paraId="3B67C56D" w14:textId="77777777" w:rsidR="00446965" w:rsidRDefault="00446965" w:rsidP="00446965">
      <w:pPr>
        <w:spacing w:line="360" w:lineRule="auto"/>
        <w:jc w:val="both"/>
        <w:rPr>
          <w:rFonts w:cstheme="minorHAnsi"/>
          <w:sz w:val="28"/>
          <w:szCs w:val="28"/>
        </w:rPr>
      </w:pPr>
    </w:p>
    <w:p w14:paraId="170DA983" w14:textId="77777777" w:rsidR="00446965" w:rsidRDefault="00446965" w:rsidP="00446965">
      <w:pPr>
        <w:spacing w:line="360" w:lineRule="auto"/>
        <w:jc w:val="both"/>
        <w:rPr>
          <w:rFonts w:cstheme="minorHAnsi"/>
          <w:sz w:val="28"/>
          <w:szCs w:val="28"/>
        </w:rPr>
      </w:pPr>
    </w:p>
    <w:p w14:paraId="022CC1F0" w14:textId="77777777" w:rsidR="00446965" w:rsidRDefault="00446965" w:rsidP="00446965">
      <w:pPr>
        <w:spacing w:before="100" w:beforeAutospacing="1" w:after="100" w:afterAutospacing="1" w:line="360" w:lineRule="auto"/>
        <w:jc w:val="both"/>
        <w:rPr>
          <w:rFonts w:eastAsia="Times New Roman" w:cstheme="minorHAnsi"/>
          <w:color w:val="000000"/>
          <w:sz w:val="27"/>
          <w:szCs w:val="27"/>
          <w:lang w:eastAsia="en-GB"/>
        </w:rPr>
      </w:pPr>
    </w:p>
    <w:p w14:paraId="0A18C246" w14:textId="77777777" w:rsidR="00446965" w:rsidRDefault="00446965" w:rsidP="00446965">
      <w:pPr>
        <w:spacing w:line="360" w:lineRule="auto"/>
        <w:jc w:val="both"/>
        <w:rPr>
          <w:rFonts w:cstheme="minorHAnsi"/>
          <w:sz w:val="28"/>
          <w:szCs w:val="28"/>
        </w:rPr>
      </w:pPr>
    </w:p>
    <w:p w14:paraId="72E19FBE" w14:textId="77777777" w:rsidR="00446965" w:rsidRDefault="00446965" w:rsidP="00446965">
      <w:pPr>
        <w:spacing w:line="360" w:lineRule="auto"/>
        <w:jc w:val="both"/>
        <w:rPr>
          <w:rFonts w:cstheme="minorHAnsi"/>
          <w:sz w:val="28"/>
          <w:szCs w:val="28"/>
        </w:rPr>
      </w:pPr>
    </w:p>
    <w:p w14:paraId="54BA2237" w14:textId="77777777" w:rsidR="00446965" w:rsidRDefault="00446965" w:rsidP="00446965">
      <w:pPr>
        <w:spacing w:line="360" w:lineRule="auto"/>
        <w:jc w:val="both"/>
        <w:rPr>
          <w:rFonts w:cstheme="minorHAnsi"/>
          <w:color w:val="000000"/>
          <w:sz w:val="27"/>
          <w:szCs w:val="27"/>
          <w:shd w:val="clear" w:color="auto" w:fill="FFFEE7"/>
        </w:rPr>
      </w:pPr>
      <w:r>
        <w:rPr>
          <w:rFonts w:cstheme="minorHAnsi"/>
          <w:sz w:val="28"/>
          <w:szCs w:val="28"/>
        </w:rPr>
        <w:t xml:space="preserve"> </w:t>
      </w:r>
    </w:p>
    <w:p w14:paraId="03BF7FC3" w14:textId="77777777" w:rsidR="00446965" w:rsidRDefault="00446965" w:rsidP="00446965">
      <w:pPr>
        <w:spacing w:line="360" w:lineRule="auto"/>
        <w:jc w:val="both"/>
        <w:rPr>
          <w:rFonts w:cstheme="minorHAnsi"/>
          <w:sz w:val="28"/>
          <w:szCs w:val="28"/>
        </w:rPr>
      </w:pPr>
    </w:p>
    <w:p w14:paraId="6494FEE8" w14:textId="77777777" w:rsidR="00446965" w:rsidRDefault="00446965" w:rsidP="00446965">
      <w:pPr>
        <w:spacing w:line="360" w:lineRule="auto"/>
        <w:jc w:val="both"/>
        <w:rPr>
          <w:rFonts w:cstheme="minorHAnsi"/>
          <w:sz w:val="28"/>
          <w:szCs w:val="28"/>
        </w:rPr>
      </w:pPr>
      <w:r>
        <w:rPr>
          <w:rFonts w:cstheme="minorHAnsi"/>
          <w:sz w:val="28"/>
          <w:szCs w:val="28"/>
        </w:rPr>
        <w:t xml:space="preserve"> </w:t>
      </w:r>
      <w:r>
        <w:rPr>
          <w:rFonts w:cstheme="minorHAnsi"/>
          <w:sz w:val="28"/>
          <w:szCs w:val="28"/>
        </w:rPr>
        <w:br w:type="page"/>
      </w:r>
    </w:p>
    <w:p w14:paraId="05EBDB2C" w14:textId="1E362684" w:rsidR="00432B6A" w:rsidRPr="006B21FA" w:rsidRDefault="00CB5E8E" w:rsidP="006B21FA">
      <w:pPr>
        <w:pStyle w:val="Heading1"/>
        <w:spacing w:line="360" w:lineRule="auto"/>
        <w:jc w:val="both"/>
        <w:rPr>
          <w:rFonts w:asciiTheme="minorHAnsi" w:hAnsiTheme="minorHAnsi" w:cstheme="minorHAnsi"/>
        </w:rPr>
      </w:pPr>
      <w:bookmarkStart w:id="8" w:name="_Toc56171026"/>
      <w:r w:rsidRPr="006B21FA">
        <w:rPr>
          <w:rFonts w:asciiTheme="minorHAnsi" w:hAnsiTheme="minorHAnsi" w:cstheme="minorHAnsi"/>
        </w:rPr>
        <w:t>5.</w:t>
      </w:r>
      <w:r w:rsidR="00C9017B" w:rsidRPr="006B21FA">
        <w:rPr>
          <w:rFonts w:asciiTheme="minorHAnsi" w:hAnsiTheme="minorHAnsi" w:cstheme="minorHAnsi"/>
        </w:rPr>
        <w:t xml:space="preserve">0 </w:t>
      </w:r>
      <w:r w:rsidR="00432B6A" w:rsidRPr="006B21FA">
        <w:rPr>
          <w:rFonts w:asciiTheme="minorHAnsi" w:hAnsiTheme="minorHAnsi" w:cstheme="minorHAnsi"/>
        </w:rPr>
        <w:t>Reference List</w:t>
      </w:r>
      <w:bookmarkEnd w:id="8"/>
    </w:p>
    <w:p w14:paraId="152F4D29" w14:textId="6DD88090" w:rsidR="00B4123C" w:rsidRPr="00446965" w:rsidRDefault="006900C0" w:rsidP="00446965">
      <w:pPr>
        <w:pStyle w:val="ListParagraph"/>
        <w:numPr>
          <w:ilvl w:val="0"/>
          <w:numId w:val="41"/>
        </w:numPr>
        <w:spacing w:line="360" w:lineRule="auto"/>
        <w:jc w:val="both"/>
        <w:rPr>
          <w:rFonts w:eastAsiaTheme="minorEastAsia" w:cstheme="minorHAnsi"/>
          <w:sz w:val="20"/>
          <w:szCs w:val="20"/>
        </w:rPr>
      </w:pPr>
      <w:r w:rsidRPr="00446965">
        <w:rPr>
          <w:rFonts w:cstheme="minorHAnsi"/>
          <w:sz w:val="20"/>
          <w:szCs w:val="20"/>
          <w:shd w:val="clear" w:color="auto" w:fill="FFFFFF"/>
        </w:rPr>
        <w:t>Foster, D.E., 1979. </w:t>
      </w:r>
      <w:r w:rsidRPr="00446965">
        <w:rPr>
          <w:rFonts w:cstheme="minorHAnsi"/>
          <w:i/>
          <w:iCs/>
          <w:sz w:val="20"/>
          <w:szCs w:val="20"/>
          <w:shd w:val="clear" w:color="auto" w:fill="FFFFFF"/>
        </w:rPr>
        <w:t>Assessment of knowledge acquired in an employability skills training program</w:t>
      </w:r>
      <w:r w:rsidRPr="00446965">
        <w:rPr>
          <w:rFonts w:cstheme="minorHAnsi"/>
          <w:sz w:val="20"/>
          <w:szCs w:val="20"/>
          <w:shd w:val="clear" w:color="auto" w:fill="FFFFFF"/>
        </w:rPr>
        <w:t> (Doctoral dissertation, North Texas State University).</w:t>
      </w:r>
      <w:r w:rsidR="000536D8" w:rsidRPr="00446965">
        <w:rPr>
          <w:rFonts w:eastAsiaTheme="minorEastAsia" w:cstheme="minorHAnsi"/>
          <w:sz w:val="20"/>
          <w:szCs w:val="20"/>
        </w:rPr>
        <w:t xml:space="preserve">                </w:t>
      </w:r>
    </w:p>
    <w:p w14:paraId="69EA785E" w14:textId="0CEB5F8B" w:rsidR="007C0094" w:rsidRPr="00446965" w:rsidRDefault="007C0094" w:rsidP="00446965">
      <w:pPr>
        <w:pStyle w:val="ListParagraph"/>
        <w:numPr>
          <w:ilvl w:val="0"/>
          <w:numId w:val="41"/>
        </w:numPr>
        <w:spacing w:line="360" w:lineRule="auto"/>
        <w:jc w:val="both"/>
        <w:rPr>
          <w:rFonts w:cstheme="minorHAnsi"/>
          <w:sz w:val="20"/>
          <w:szCs w:val="20"/>
          <w:shd w:val="clear" w:color="auto" w:fill="FFFFFF"/>
        </w:rPr>
      </w:pPr>
      <w:r w:rsidRPr="00446965">
        <w:rPr>
          <w:rFonts w:cstheme="minorHAnsi"/>
          <w:sz w:val="20"/>
          <w:szCs w:val="20"/>
          <w:shd w:val="clear" w:color="auto" w:fill="FFFFFF"/>
        </w:rPr>
        <w:t xml:space="preserve">McLaughlin, M., 1995. Employability Skills Profile: What Are Employers Looking </w:t>
      </w:r>
      <w:proofErr w:type="gramStart"/>
      <w:r w:rsidRPr="00446965">
        <w:rPr>
          <w:rFonts w:cstheme="minorHAnsi"/>
          <w:sz w:val="20"/>
          <w:szCs w:val="20"/>
          <w:shd w:val="clear" w:color="auto" w:fill="FFFFFF"/>
        </w:rPr>
        <w:t>For?.</w:t>
      </w:r>
      <w:proofErr w:type="gramEnd"/>
    </w:p>
    <w:p w14:paraId="425A4E39" w14:textId="264954FB" w:rsidR="00AC33AB" w:rsidRPr="00446965" w:rsidRDefault="00AC33AB" w:rsidP="00446965">
      <w:pPr>
        <w:pStyle w:val="ListParagraph"/>
        <w:numPr>
          <w:ilvl w:val="0"/>
          <w:numId w:val="41"/>
        </w:numPr>
        <w:spacing w:line="360" w:lineRule="auto"/>
        <w:jc w:val="both"/>
        <w:rPr>
          <w:rFonts w:cstheme="minorHAnsi"/>
          <w:sz w:val="20"/>
          <w:szCs w:val="20"/>
          <w:shd w:val="clear" w:color="auto" w:fill="FFFFFF"/>
        </w:rPr>
      </w:pPr>
      <w:r w:rsidRPr="00446965">
        <w:rPr>
          <w:rFonts w:cstheme="minorHAnsi"/>
          <w:sz w:val="20"/>
          <w:szCs w:val="20"/>
          <w:shd w:val="clear" w:color="auto" w:fill="FFFFFF"/>
        </w:rPr>
        <w:t>Hawke, G., 2004. ‘Generic skills’ in a changing work environment. </w:t>
      </w:r>
      <w:r w:rsidRPr="00446965">
        <w:rPr>
          <w:rFonts w:cstheme="minorHAnsi"/>
          <w:i/>
          <w:iCs/>
          <w:sz w:val="20"/>
          <w:szCs w:val="20"/>
          <w:shd w:val="clear" w:color="auto" w:fill="FFFFFF"/>
        </w:rPr>
        <w:t>Generic skills</w:t>
      </w:r>
      <w:r w:rsidRPr="00446965">
        <w:rPr>
          <w:rFonts w:cstheme="minorHAnsi"/>
          <w:sz w:val="20"/>
          <w:szCs w:val="20"/>
          <w:shd w:val="clear" w:color="auto" w:fill="FFFFFF"/>
        </w:rPr>
        <w:t>, p.124.</w:t>
      </w:r>
    </w:p>
    <w:p w14:paraId="3C663DC2" w14:textId="66FA5B8C" w:rsidR="00565DCA" w:rsidRPr="00446965" w:rsidRDefault="00565DCA" w:rsidP="00446965">
      <w:pPr>
        <w:pStyle w:val="ListParagraph"/>
        <w:numPr>
          <w:ilvl w:val="0"/>
          <w:numId w:val="41"/>
        </w:numPr>
        <w:spacing w:line="360" w:lineRule="auto"/>
        <w:jc w:val="both"/>
        <w:rPr>
          <w:rFonts w:cstheme="minorHAnsi"/>
          <w:sz w:val="20"/>
          <w:szCs w:val="20"/>
          <w:shd w:val="clear" w:color="auto" w:fill="FFFFFF"/>
        </w:rPr>
      </w:pPr>
      <w:r w:rsidRPr="00446965">
        <w:rPr>
          <w:rFonts w:cstheme="minorHAnsi"/>
          <w:sz w:val="20"/>
          <w:szCs w:val="20"/>
          <w:shd w:val="clear" w:color="auto" w:fill="FFFFFF"/>
        </w:rPr>
        <w:t>Curtin, P., 2004. Employability skills for the future. </w:t>
      </w:r>
      <w:r w:rsidRPr="00446965">
        <w:rPr>
          <w:rFonts w:cstheme="minorHAnsi"/>
          <w:i/>
          <w:iCs/>
          <w:sz w:val="20"/>
          <w:szCs w:val="20"/>
          <w:shd w:val="clear" w:color="auto" w:fill="FFFFFF"/>
        </w:rPr>
        <w:t>Generic skills in vocational education and training</w:t>
      </w:r>
      <w:r w:rsidRPr="00446965">
        <w:rPr>
          <w:rFonts w:cstheme="minorHAnsi"/>
          <w:sz w:val="20"/>
          <w:szCs w:val="20"/>
          <w:shd w:val="clear" w:color="auto" w:fill="FFFFFF"/>
        </w:rPr>
        <w:t>, pp.38-52.</w:t>
      </w:r>
    </w:p>
    <w:p w14:paraId="2F320B2D" w14:textId="1911D21D" w:rsidR="004017E2" w:rsidRPr="00446965" w:rsidRDefault="004017E2" w:rsidP="00446965">
      <w:pPr>
        <w:pStyle w:val="ListParagraph"/>
        <w:numPr>
          <w:ilvl w:val="0"/>
          <w:numId w:val="41"/>
        </w:numPr>
        <w:spacing w:line="360" w:lineRule="auto"/>
        <w:jc w:val="both"/>
        <w:rPr>
          <w:rFonts w:cstheme="minorHAnsi"/>
          <w:sz w:val="20"/>
          <w:szCs w:val="20"/>
          <w:shd w:val="clear" w:color="auto" w:fill="FFFFFF"/>
        </w:rPr>
      </w:pPr>
      <w:r w:rsidRPr="00446965">
        <w:rPr>
          <w:rFonts w:cstheme="minorHAnsi"/>
          <w:sz w:val="20"/>
          <w:szCs w:val="20"/>
          <w:shd w:val="clear" w:color="auto" w:fill="FFFFFF"/>
        </w:rPr>
        <w:t>Mayer, E., 1992. Employment-related key competencies: a proposal for consultation.</w:t>
      </w:r>
    </w:p>
    <w:p w14:paraId="035397A9" w14:textId="7ABBD224" w:rsidR="00EC0073" w:rsidRPr="00446965" w:rsidRDefault="00EC0073" w:rsidP="00446965">
      <w:pPr>
        <w:pStyle w:val="ListParagraph"/>
        <w:numPr>
          <w:ilvl w:val="0"/>
          <w:numId w:val="41"/>
        </w:numPr>
        <w:spacing w:line="360" w:lineRule="auto"/>
        <w:jc w:val="both"/>
        <w:rPr>
          <w:rFonts w:cstheme="minorHAnsi"/>
          <w:sz w:val="20"/>
          <w:szCs w:val="20"/>
          <w:shd w:val="clear" w:color="auto" w:fill="FFFFFF"/>
        </w:rPr>
      </w:pPr>
      <w:r w:rsidRPr="00446965">
        <w:rPr>
          <w:rFonts w:cstheme="minorHAnsi"/>
          <w:sz w:val="20"/>
          <w:szCs w:val="20"/>
          <w:shd w:val="clear" w:color="auto" w:fill="FFFFFF"/>
        </w:rPr>
        <w:t>Martin, R., Villeneuve-Smith, F., Liz, M. and McKenzie, E., 2008. </w:t>
      </w:r>
      <w:r w:rsidRPr="00446965">
        <w:rPr>
          <w:rFonts w:cstheme="minorHAnsi"/>
          <w:i/>
          <w:iCs/>
          <w:sz w:val="20"/>
          <w:szCs w:val="20"/>
          <w:shd w:val="clear" w:color="auto" w:fill="FFFFFF"/>
        </w:rPr>
        <w:t>Employability skills explored</w:t>
      </w:r>
      <w:r w:rsidRPr="00446965">
        <w:rPr>
          <w:rFonts w:cstheme="minorHAnsi"/>
          <w:sz w:val="20"/>
          <w:szCs w:val="20"/>
          <w:shd w:val="clear" w:color="auto" w:fill="FFFFFF"/>
        </w:rPr>
        <w:t>. London: Learning and Skills Network.</w:t>
      </w:r>
    </w:p>
    <w:p w14:paraId="1279AAA3" w14:textId="58A65536" w:rsidR="003A1AAC" w:rsidRPr="00446965" w:rsidRDefault="003A1AAC" w:rsidP="00446965">
      <w:pPr>
        <w:pStyle w:val="ListParagraph"/>
        <w:numPr>
          <w:ilvl w:val="0"/>
          <w:numId w:val="41"/>
        </w:numPr>
        <w:spacing w:line="360" w:lineRule="auto"/>
        <w:jc w:val="both"/>
        <w:rPr>
          <w:rFonts w:cstheme="minorHAnsi"/>
          <w:sz w:val="20"/>
          <w:szCs w:val="20"/>
          <w:shd w:val="clear" w:color="auto" w:fill="FFFFFF"/>
        </w:rPr>
      </w:pPr>
      <w:r w:rsidRPr="00446965">
        <w:rPr>
          <w:rFonts w:cstheme="minorHAnsi"/>
          <w:sz w:val="20"/>
          <w:szCs w:val="20"/>
          <w:shd w:val="clear" w:color="auto" w:fill="FFFFFF"/>
        </w:rPr>
        <w:t>Leitch, S., 2006. Leitch review of skills. </w:t>
      </w:r>
      <w:r w:rsidRPr="00446965">
        <w:rPr>
          <w:rFonts w:cstheme="minorHAnsi"/>
          <w:i/>
          <w:iCs/>
          <w:sz w:val="20"/>
          <w:szCs w:val="20"/>
          <w:shd w:val="clear" w:color="auto" w:fill="FFFFFF"/>
        </w:rPr>
        <w:t>Prosperity for all in the global economy–world class skills</w:t>
      </w:r>
      <w:r w:rsidRPr="00446965">
        <w:rPr>
          <w:rFonts w:cstheme="minorHAnsi"/>
          <w:sz w:val="20"/>
          <w:szCs w:val="20"/>
          <w:shd w:val="clear" w:color="auto" w:fill="FFFFFF"/>
        </w:rPr>
        <w:t>.</w:t>
      </w:r>
    </w:p>
    <w:p w14:paraId="001FD396" w14:textId="4915055D" w:rsidR="00AE3733" w:rsidRPr="00446965" w:rsidRDefault="00AE3733" w:rsidP="00446965">
      <w:pPr>
        <w:pStyle w:val="ListParagraph"/>
        <w:numPr>
          <w:ilvl w:val="0"/>
          <w:numId w:val="41"/>
        </w:numPr>
        <w:spacing w:line="360" w:lineRule="auto"/>
        <w:jc w:val="both"/>
        <w:rPr>
          <w:rFonts w:cstheme="minorHAnsi"/>
          <w:sz w:val="20"/>
          <w:szCs w:val="20"/>
          <w:shd w:val="clear" w:color="auto" w:fill="FFFFFF"/>
        </w:rPr>
      </w:pPr>
      <w:proofErr w:type="spellStart"/>
      <w:r w:rsidRPr="00446965">
        <w:rPr>
          <w:rFonts w:cstheme="minorHAnsi"/>
          <w:sz w:val="20"/>
          <w:szCs w:val="20"/>
          <w:shd w:val="clear" w:color="auto" w:fill="FFFFFF"/>
        </w:rPr>
        <w:t>Succi</w:t>
      </w:r>
      <w:proofErr w:type="spellEnd"/>
      <w:r w:rsidRPr="00446965">
        <w:rPr>
          <w:rFonts w:cstheme="minorHAnsi"/>
          <w:sz w:val="20"/>
          <w:szCs w:val="20"/>
          <w:shd w:val="clear" w:color="auto" w:fill="FFFFFF"/>
        </w:rPr>
        <w:t xml:space="preserve">, C. and </w:t>
      </w:r>
      <w:proofErr w:type="spellStart"/>
      <w:r w:rsidRPr="00446965">
        <w:rPr>
          <w:rFonts w:cstheme="minorHAnsi"/>
          <w:sz w:val="20"/>
          <w:szCs w:val="20"/>
          <w:shd w:val="clear" w:color="auto" w:fill="FFFFFF"/>
        </w:rPr>
        <w:t>Canovi</w:t>
      </w:r>
      <w:proofErr w:type="spellEnd"/>
      <w:r w:rsidRPr="00446965">
        <w:rPr>
          <w:rFonts w:cstheme="minorHAnsi"/>
          <w:sz w:val="20"/>
          <w:szCs w:val="20"/>
          <w:shd w:val="clear" w:color="auto" w:fill="FFFFFF"/>
        </w:rPr>
        <w:t>, M., 2020. Soft skills to enhance graduate employability: comparing students and employers’ perceptions. </w:t>
      </w:r>
      <w:r w:rsidRPr="00446965">
        <w:rPr>
          <w:rFonts w:cstheme="minorHAnsi"/>
          <w:i/>
          <w:iCs/>
          <w:sz w:val="20"/>
          <w:szCs w:val="20"/>
          <w:shd w:val="clear" w:color="auto" w:fill="FFFFFF"/>
        </w:rPr>
        <w:t>Studies in Higher Education</w:t>
      </w:r>
      <w:r w:rsidRPr="00446965">
        <w:rPr>
          <w:rFonts w:cstheme="minorHAnsi"/>
          <w:sz w:val="20"/>
          <w:szCs w:val="20"/>
          <w:shd w:val="clear" w:color="auto" w:fill="FFFFFF"/>
        </w:rPr>
        <w:t>, </w:t>
      </w:r>
      <w:r w:rsidRPr="00446965">
        <w:rPr>
          <w:rFonts w:cstheme="minorHAnsi"/>
          <w:i/>
          <w:iCs/>
          <w:sz w:val="20"/>
          <w:szCs w:val="20"/>
          <w:shd w:val="clear" w:color="auto" w:fill="FFFFFF"/>
        </w:rPr>
        <w:t>45</w:t>
      </w:r>
      <w:r w:rsidRPr="00446965">
        <w:rPr>
          <w:rFonts w:cstheme="minorHAnsi"/>
          <w:sz w:val="20"/>
          <w:szCs w:val="20"/>
          <w:shd w:val="clear" w:color="auto" w:fill="FFFFFF"/>
        </w:rPr>
        <w:t>(9), pp.1834-1847.</w:t>
      </w:r>
    </w:p>
    <w:p w14:paraId="467B8D49" w14:textId="45EE7A9B" w:rsidR="004C53DB" w:rsidRPr="00446965" w:rsidRDefault="004C53DB" w:rsidP="00446965">
      <w:pPr>
        <w:pStyle w:val="ListParagraph"/>
        <w:numPr>
          <w:ilvl w:val="0"/>
          <w:numId w:val="41"/>
        </w:numPr>
        <w:spacing w:line="360" w:lineRule="auto"/>
        <w:jc w:val="both"/>
        <w:rPr>
          <w:rFonts w:cstheme="minorHAnsi"/>
          <w:sz w:val="20"/>
          <w:szCs w:val="20"/>
          <w:shd w:val="clear" w:color="auto" w:fill="FFFFFF"/>
        </w:rPr>
      </w:pPr>
      <w:r w:rsidRPr="00446965">
        <w:rPr>
          <w:rFonts w:cstheme="minorHAnsi"/>
          <w:sz w:val="20"/>
          <w:szCs w:val="20"/>
          <w:shd w:val="clear" w:color="auto" w:fill="FFFFFF"/>
        </w:rPr>
        <w:t>UNESCO, 2016. </w:t>
      </w:r>
      <w:r w:rsidRPr="00446965">
        <w:rPr>
          <w:rFonts w:cstheme="minorHAnsi"/>
          <w:i/>
          <w:iCs/>
          <w:sz w:val="20"/>
          <w:szCs w:val="20"/>
          <w:shd w:val="clear" w:color="auto" w:fill="FFFFFF"/>
        </w:rPr>
        <w:t>UNESCO Competency Framework</w:t>
      </w:r>
      <w:r w:rsidRPr="00446965">
        <w:rPr>
          <w:rFonts w:cstheme="minorHAnsi"/>
          <w:sz w:val="20"/>
          <w:szCs w:val="20"/>
          <w:shd w:val="clear" w:color="auto" w:fill="FFFFFF"/>
        </w:rPr>
        <w:t>. [online] En.unesco.org. Available at: &lt;https://en.unesco.org/sites/default/files/competency_framework_e.pdf&gt; [Accessed 12 November 2020].</w:t>
      </w:r>
    </w:p>
    <w:p w14:paraId="68E26326" w14:textId="38E90B5A" w:rsidR="001F2449" w:rsidRPr="00446965" w:rsidRDefault="001F2449" w:rsidP="00446965">
      <w:pPr>
        <w:pStyle w:val="ListParagraph"/>
        <w:numPr>
          <w:ilvl w:val="0"/>
          <w:numId w:val="41"/>
        </w:numPr>
        <w:spacing w:line="360" w:lineRule="auto"/>
        <w:jc w:val="both"/>
        <w:rPr>
          <w:rFonts w:cstheme="minorHAnsi"/>
          <w:sz w:val="20"/>
          <w:szCs w:val="20"/>
          <w:shd w:val="clear" w:color="auto" w:fill="FFFFFF"/>
        </w:rPr>
      </w:pPr>
      <w:proofErr w:type="spellStart"/>
      <w:r w:rsidRPr="00446965">
        <w:rPr>
          <w:rFonts w:cstheme="minorHAnsi"/>
          <w:sz w:val="20"/>
          <w:szCs w:val="20"/>
          <w:shd w:val="clear" w:color="auto" w:fill="FFFFFF"/>
        </w:rPr>
        <w:t>Suarta</w:t>
      </w:r>
      <w:proofErr w:type="spellEnd"/>
      <w:r w:rsidRPr="00446965">
        <w:rPr>
          <w:rFonts w:cstheme="minorHAnsi"/>
          <w:sz w:val="20"/>
          <w:szCs w:val="20"/>
          <w:shd w:val="clear" w:color="auto" w:fill="FFFFFF"/>
        </w:rPr>
        <w:t xml:space="preserve">, I.M., </w:t>
      </w:r>
      <w:proofErr w:type="spellStart"/>
      <w:r w:rsidRPr="00446965">
        <w:rPr>
          <w:rFonts w:cstheme="minorHAnsi"/>
          <w:sz w:val="20"/>
          <w:szCs w:val="20"/>
          <w:shd w:val="clear" w:color="auto" w:fill="FFFFFF"/>
        </w:rPr>
        <w:t>Suwintana</w:t>
      </w:r>
      <w:proofErr w:type="spellEnd"/>
      <w:r w:rsidRPr="00446965">
        <w:rPr>
          <w:rFonts w:cstheme="minorHAnsi"/>
          <w:sz w:val="20"/>
          <w:szCs w:val="20"/>
          <w:shd w:val="clear" w:color="auto" w:fill="FFFFFF"/>
        </w:rPr>
        <w:t xml:space="preserve">, I.K., </w:t>
      </w:r>
      <w:proofErr w:type="spellStart"/>
      <w:r w:rsidRPr="00446965">
        <w:rPr>
          <w:rFonts w:cstheme="minorHAnsi"/>
          <w:sz w:val="20"/>
          <w:szCs w:val="20"/>
          <w:shd w:val="clear" w:color="auto" w:fill="FFFFFF"/>
        </w:rPr>
        <w:t>Sudhana</w:t>
      </w:r>
      <w:proofErr w:type="spellEnd"/>
      <w:r w:rsidRPr="00446965">
        <w:rPr>
          <w:rFonts w:cstheme="minorHAnsi"/>
          <w:sz w:val="20"/>
          <w:szCs w:val="20"/>
          <w:shd w:val="clear" w:color="auto" w:fill="FFFFFF"/>
        </w:rPr>
        <w:t xml:space="preserve">, I.F.P. and </w:t>
      </w:r>
      <w:proofErr w:type="spellStart"/>
      <w:r w:rsidRPr="00446965">
        <w:rPr>
          <w:rFonts w:cstheme="minorHAnsi"/>
          <w:sz w:val="20"/>
          <w:szCs w:val="20"/>
          <w:shd w:val="clear" w:color="auto" w:fill="FFFFFF"/>
        </w:rPr>
        <w:t>Hariyanti</w:t>
      </w:r>
      <w:proofErr w:type="spellEnd"/>
      <w:r w:rsidRPr="00446965">
        <w:rPr>
          <w:rFonts w:cstheme="minorHAnsi"/>
          <w:sz w:val="20"/>
          <w:szCs w:val="20"/>
          <w:shd w:val="clear" w:color="auto" w:fill="FFFFFF"/>
        </w:rPr>
        <w:t xml:space="preserve">, N.K.D., 2017, September. Employability skills required by the 21st century workplace: A literature review of </w:t>
      </w:r>
      <w:proofErr w:type="spellStart"/>
      <w:r w:rsidRPr="00446965">
        <w:rPr>
          <w:rFonts w:cstheme="minorHAnsi"/>
          <w:sz w:val="20"/>
          <w:szCs w:val="20"/>
          <w:shd w:val="clear" w:color="auto" w:fill="FFFFFF"/>
        </w:rPr>
        <w:t>labor</w:t>
      </w:r>
      <w:proofErr w:type="spellEnd"/>
      <w:r w:rsidRPr="00446965">
        <w:rPr>
          <w:rFonts w:cstheme="minorHAnsi"/>
          <w:sz w:val="20"/>
          <w:szCs w:val="20"/>
          <w:shd w:val="clear" w:color="auto" w:fill="FFFFFF"/>
        </w:rPr>
        <w:t xml:space="preserve"> market demand. In </w:t>
      </w:r>
      <w:r w:rsidRPr="00446965">
        <w:rPr>
          <w:rFonts w:cstheme="minorHAnsi"/>
          <w:i/>
          <w:iCs/>
          <w:sz w:val="20"/>
          <w:szCs w:val="20"/>
          <w:shd w:val="clear" w:color="auto" w:fill="FFFFFF"/>
        </w:rPr>
        <w:t>International Conference on Technology and Vocational Teachers (ICTVT 2017)</w:t>
      </w:r>
      <w:r w:rsidRPr="00446965">
        <w:rPr>
          <w:rFonts w:cstheme="minorHAnsi"/>
          <w:sz w:val="20"/>
          <w:szCs w:val="20"/>
          <w:shd w:val="clear" w:color="auto" w:fill="FFFFFF"/>
        </w:rPr>
        <w:t>. Atlantis Press.</w:t>
      </w:r>
    </w:p>
    <w:p w14:paraId="0B379801" w14:textId="37F0FF33" w:rsidR="00994D37" w:rsidRPr="00446965" w:rsidRDefault="00994D37" w:rsidP="00446965">
      <w:pPr>
        <w:pStyle w:val="ListParagraph"/>
        <w:numPr>
          <w:ilvl w:val="0"/>
          <w:numId w:val="41"/>
        </w:numPr>
        <w:spacing w:line="360" w:lineRule="auto"/>
        <w:jc w:val="both"/>
        <w:rPr>
          <w:rFonts w:cstheme="minorHAnsi"/>
          <w:sz w:val="20"/>
          <w:szCs w:val="20"/>
          <w:shd w:val="clear" w:color="auto" w:fill="FFFFFF"/>
        </w:rPr>
      </w:pPr>
      <w:r w:rsidRPr="00446965">
        <w:rPr>
          <w:rFonts w:cstheme="minorHAnsi"/>
          <w:sz w:val="20"/>
          <w:szCs w:val="20"/>
          <w:shd w:val="clear" w:color="auto" w:fill="FFFFFF"/>
        </w:rPr>
        <w:t xml:space="preserve">Hartmann, S., Weiss, M., Newman, A. and </w:t>
      </w:r>
      <w:proofErr w:type="spellStart"/>
      <w:r w:rsidRPr="00446965">
        <w:rPr>
          <w:rFonts w:cstheme="minorHAnsi"/>
          <w:sz w:val="20"/>
          <w:szCs w:val="20"/>
          <w:shd w:val="clear" w:color="auto" w:fill="FFFFFF"/>
        </w:rPr>
        <w:t>Hoegl</w:t>
      </w:r>
      <w:proofErr w:type="spellEnd"/>
      <w:r w:rsidRPr="00446965">
        <w:rPr>
          <w:rFonts w:cstheme="minorHAnsi"/>
          <w:sz w:val="20"/>
          <w:szCs w:val="20"/>
          <w:shd w:val="clear" w:color="auto" w:fill="FFFFFF"/>
        </w:rPr>
        <w:t>, M., 2020. Resilience in the workplace: A multilevel review and synthesis. </w:t>
      </w:r>
      <w:r w:rsidRPr="00446965">
        <w:rPr>
          <w:rFonts w:cstheme="minorHAnsi"/>
          <w:i/>
          <w:iCs/>
          <w:sz w:val="20"/>
          <w:szCs w:val="20"/>
          <w:shd w:val="clear" w:color="auto" w:fill="FFFFFF"/>
        </w:rPr>
        <w:t>Applied Psychology</w:t>
      </w:r>
      <w:r w:rsidRPr="00446965">
        <w:rPr>
          <w:rFonts w:cstheme="minorHAnsi"/>
          <w:sz w:val="20"/>
          <w:szCs w:val="20"/>
          <w:shd w:val="clear" w:color="auto" w:fill="FFFFFF"/>
        </w:rPr>
        <w:t>, </w:t>
      </w:r>
      <w:r w:rsidRPr="00446965">
        <w:rPr>
          <w:rFonts w:cstheme="minorHAnsi"/>
          <w:i/>
          <w:iCs/>
          <w:sz w:val="20"/>
          <w:szCs w:val="20"/>
          <w:shd w:val="clear" w:color="auto" w:fill="FFFFFF"/>
        </w:rPr>
        <w:t>69</w:t>
      </w:r>
      <w:r w:rsidRPr="00446965">
        <w:rPr>
          <w:rFonts w:cstheme="minorHAnsi"/>
          <w:sz w:val="20"/>
          <w:szCs w:val="20"/>
          <w:shd w:val="clear" w:color="auto" w:fill="FFFFFF"/>
        </w:rPr>
        <w:t>(3), pp.913-959.</w:t>
      </w:r>
    </w:p>
    <w:p w14:paraId="74813A31" w14:textId="1EC0FD26" w:rsidR="00FC3271" w:rsidRPr="00446965" w:rsidRDefault="00FC3271" w:rsidP="00446965">
      <w:pPr>
        <w:pStyle w:val="ListParagraph"/>
        <w:numPr>
          <w:ilvl w:val="0"/>
          <w:numId w:val="41"/>
        </w:numPr>
        <w:spacing w:line="360" w:lineRule="auto"/>
        <w:jc w:val="both"/>
        <w:rPr>
          <w:rFonts w:cstheme="minorHAnsi"/>
          <w:sz w:val="20"/>
          <w:szCs w:val="20"/>
          <w:shd w:val="clear" w:color="auto" w:fill="FFFFFF"/>
        </w:rPr>
      </w:pPr>
      <w:r w:rsidRPr="00446965">
        <w:rPr>
          <w:rFonts w:cstheme="minorHAnsi"/>
          <w:sz w:val="20"/>
          <w:szCs w:val="20"/>
          <w:shd w:val="clear" w:color="auto" w:fill="FFFFFF"/>
        </w:rPr>
        <w:lastRenderedPageBreak/>
        <w:t>Organisation for Economic Co-operation and Development (OECD) International Labour Organisation (ILO); World Bank (IBRD); International Monetary Fund (IMF), 2016. Enhancing employability: report prepared for the G20 Employment Working Group.</w:t>
      </w:r>
    </w:p>
    <w:p w14:paraId="679CEA14" w14:textId="13A524FC" w:rsidR="00D14BBC" w:rsidRPr="00446965" w:rsidRDefault="00D14BBC" w:rsidP="00446965">
      <w:pPr>
        <w:pStyle w:val="ListParagraph"/>
        <w:numPr>
          <w:ilvl w:val="0"/>
          <w:numId w:val="41"/>
        </w:numPr>
        <w:spacing w:line="360" w:lineRule="auto"/>
        <w:jc w:val="both"/>
        <w:rPr>
          <w:rFonts w:eastAsiaTheme="minorEastAsia" w:cstheme="minorHAnsi"/>
          <w:sz w:val="20"/>
          <w:szCs w:val="20"/>
        </w:rPr>
      </w:pPr>
      <w:proofErr w:type="spellStart"/>
      <w:r w:rsidRPr="00446965">
        <w:rPr>
          <w:rFonts w:eastAsiaTheme="minorEastAsia" w:cstheme="minorHAnsi"/>
          <w:sz w:val="20"/>
          <w:szCs w:val="20"/>
        </w:rPr>
        <w:t>Baranchenko</w:t>
      </w:r>
      <w:proofErr w:type="spellEnd"/>
      <w:r w:rsidRPr="00446965">
        <w:rPr>
          <w:rFonts w:eastAsiaTheme="minorEastAsia" w:cstheme="minorHAnsi"/>
          <w:sz w:val="20"/>
          <w:szCs w:val="20"/>
        </w:rPr>
        <w:t xml:space="preserve">, </w:t>
      </w:r>
      <w:proofErr w:type="spellStart"/>
      <w:r w:rsidRPr="00446965">
        <w:rPr>
          <w:rFonts w:eastAsiaTheme="minorEastAsia" w:cstheme="minorHAnsi"/>
          <w:sz w:val="20"/>
          <w:szCs w:val="20"/>
        </w:rPr>
        <w:t>Yevhen</w:t>
      </w:r>
      <w:proofErr w:type="spellEnd"/>
      <w:r w:rsidRPr="00446965">
        <w:rPr>
          <w:rFonts w:eastAsiaTheme="minorEastAsia" w:cstheme="minorHAnsi"/>
          <w:sz w:val="20"/>
          <w:szCs w:val="20"/>
        </w:rPr>
        <w:t xml:space="preserve"> et al., 2019. Relationship between employability and turnover intention: The moderating effects of organizational support and career orientation. Journal of management &amp; organization, 26(2), pp.241–262.</w:t>
      </w:r>
    </w:p>
    <w:p w14:paraId="54B8698C" w14:textId="637AD9F5" w:rsidR="00FC115F" w:rsidRPr="00446965" w:rsidRDefault="00FC115F" w:rsidP="00446965">
      <w:pPr>
        <w:pStyle w:val="ListParagraph"/>
        <w:numPr>
          <w:ilvl w:val="0"/>
          <w:numId w:val="41"/>
        </w:numPr>
        <w:spacing w:line="360" w:lineRule="auto"/>
        <w:jc w:val="both"/>
        <w:rPr>
          <w:rFonts w:cstheme="minorHAnsi"/>
          <w:sz w:val="20"/>
          <w:szCs w:val="20"/>
          <w:shd w:val="clear" w:color="auto" w:fill="FFFFFF"/>
        </w:rPr>
      </w:pPr>
      <w:r w:rsidRPr="00446965">
        <w:rPr>
          <w:rFonts w:cstheme="minorHAnsi"/>
          <w:sz w:val="20"/>
          <w:szCs w:val="20"/>
          <w:shd w:val="clear" w:color="auto" w:fill="FFFFFF"/>
        </w:rPr>
        <w:t>Increasing employability. 2019. </w:t>
      </w:r>
      <w:r w:rsidRPr="00446965">
        <w:rPr>
          <w:rFonts w:cstheme="minorHAnsi"/>
          <w:i/>
          <w:iCs/>
          <w:sz w:val="20"/>
          <w:szCs w:val="20"/>
          <w:shd w:val="clear" w:color="auto" w:fill="FFFFFF"/>
        </w:rPr>
        <w:t>Human Resource Management International Digest, </w:t>
      </w:r>
      <w:r w:rsidRPr="00446965">
        <w:rPr>
          <w:rFonts w:cstheme="minorHAnsi"/>
          <w:b/>
          <w:bCs/>
          <w:sz w:val="20"/>
          <w:szCs w:val="20"/>
          <w:shd w:val="clear" w:color="auto" w:fill="FFFFFF"/>
        </w:rPr>
        <w:t>27</w:t>
      </w:r>
      <w:r w:rsidRPr="00446965">
        <w:rPr>
          <w:rFonts w:cstheme="minorHAnsi"/>
          <w:sz w:val="20"/>
          <w:szCs w:val="20"/>
          <w:shd w:val="clear" w:color="auto" w:fill="FFFFFF"/>
        </w:rPr>
        <w:t>(4), pp. 7-10.</w:t>
      </w:r>
    </w:p>
    <w:p w14:paraId="2CEBF60C" w14:textId="0B3466DD" w:rsidR="00EB191C" w:rsidRPr="00446965" w:rsidRDefault="0014743B" w:rsidP="00446965">
      <w:pPr>
        <w:pStyle w:val="ListParagraph"/>
        <w:numPr>
          <w:ilvl w:val="0"/>
          <w:numId w:val="41"/>
        </w:numPr>
        <w:spacing w:line="360" w:lineRule="auto"/>
        <w:jc w:val="both"/>
        <w:rPr>
          <w:rFonts w:cstheme="minorHAnsi"/>
          <w:sz w:val="20"/>
          <w:szCs w:val="20"/>
          <w:lang w:eastAsia="en-GB"/>
        </w:rPr>
      </w:pPr>
      <w:r w:rsidRPr="00446965">
        <w:rPr>
          <w:rFonts w:cstheme="minorHAnsi"/>
          <w:sz w:val="20"/>
          <w:szCs w:val="20"/>
          <w:shd w:val="clear" w:color="auto" w:fill="FFFFFF"/>
        </w:rPr>
        <w:t xml:space="preserve">Hogan, O., Sheehy, C., </w:t>
      </w:r>
      <w:proofErr w:type="spellStart"/>
      <w:r w:rsidRPr="00446965">
        <w:rPr>
          <w:rFonts w:cstheme="minorHAnsi"/>
          <w:sz w:val="20"/>
          <w:szCs w:val="20"/>
          <w:shd w:val="clear" w:color="auto" w:fill="FFFFFF"/>
        </w:rPr>
        <w:t>Uppala</w:t>
      </w:r>
      <w:proofErr w:type="spellEnd"/>
      <w:r w:rsidRPr="00446965">
        <w:rPr>
          <w:rFonts w:cstheme="minorHAnsi"/>
          <w:sz w:val="20"/>
          <w:szCs w:val="20"/>
          <w:shd w:val="clear" w:color="auto" w:fill="FFFFFF"/>
        </w:rPr>
        <w:t>, S. and Jayasuriya, R., 2015. The economic impact of Basic Digital Skills and inclusion in the UK. </w:t>
      </w:r>
      <w:r w:rsidRPr="00446965">
        <w:rPr>
          <w:rFonts w:cstheme="minorHAnsi"/>
          <w:i/>
          <w:iCs/>
          <w:sz w:val="20"/>
          <w:szCs w:val="20"/>
          <w:shd w:val="clear" w:color="auto" w:fill="FFFFFF"/>
        </w:rPr>
        <w:t>Centre for Economics and Business Research</w:t>
      </w:r>
      <w:r w:rsidRPr="00446965">
        <w:rPr>
          <w:rFonts w:cstheme="minorHAnsi"/>
          <w:sz w:val="20"/>
          <w:szCs w:val="20"/>
          <w:shd w:val="clear" w:color="auto" w:fill="FFFFFF"/>
        </w:rPr>
        <w:t>, p.9.</w:t>
      </w:r>
      <w:r w:rsidR="00446965" w:rsidRPr="00446965">
        <w:rPr>
          <w:rFonts w:cstheme="minorHAnsi"/>
          <w:sz w:val="20"/>
          <w:szCs w:val="20"/>
          <w:lang w:eastAsia="en-GB"/>
        </w:rPr>
        <w:t xml:space="preserve"> </w:t>
      </w:r>
    </w:p>
    <w:p w14:paraId="1622CD39" w14:textId="5027BE86" w:rsidR="00C2409F" w:rsidRPr="006B21FA" w:rsidRDefault="00C2409F" w:rsidP="006B21FA">
      <w:pPr>
        <w:pStyle w:val="ListParagraph"/>
        <w:spacing w:after="0" w:line="360" w:lineRule="auto"/>
        <w:ind w:left="1440"/>
        <w:jc w:val="both"/>
        <w:rPr>
          <w:rFonts w:eastAsia="Times New Roman" w:cstheme="minorHAnsi"/>
          <w:sz w:val="24"/>
          <w:szCs w:val="24"/>
          <w:lang w:eastAsia="en-GB"/>
        </w:rPr>
      </w:pPr>
    </w:p>
    <w:p w14:paraId="03599D99" w14:textId="0E0661EF" w:rsidR="00BD680C" w:rsidRPr="006B21FA" w:rsidRDefault="00BD680C" w:rsidP="006B21FA">
      <w:pPr>
        <w:shd w:val="clear" w:color="auto" w:fill="FFFFFF" w:themeFill="background1"/>
        <w:spacing w:after="0" w:line="360" w:lineRule="auto"/>
        <w:jc w:val="both"/>
        <w:rPr>
          <w:rFonts w:cstheme="minorHAnsi"/>
          <w:sz w:val="20"/>
          <w:szCs w:val="20"/>
          <w:lang w:eastAsia="en-GB"/>
        </w:rPr>
      </w:pPr>
    </w:p>
    <w:p w14:paraId="2EF84C7C" w14:textId="51274686" w:rsidR="09D790D4" w:rsidRPr="006B21FA" w:rsidRDefault="09D790D4" w:rsidP="006B21FA">
      <w:pPr>
        <w:shd w:val="clear" w:color="auto" w:fill="FFFFFF" w:themeFill="background1"/>
        <w:spacing w:after="0" w:line="360" w:lineRule="auto"/>
        <w:jc w:val="both"/>
        <w:rPr>
          <w:rFonts w:cstheme="minorHAnsi"/>
          <w:sz w:val="20"/>
          <w:szCs w:val="20"/>
        </w:rPr>
      </w:pPr>
    </w:p>
    <w:p w14:paraId="79BA9F5E" w14:textId="77777777" w:rsidR="00C85780" w:rsidRPr="006B21FA" w:rsidRDefault="00C85780" w:rsidP="006B21FA">
      <w:pPr>
        <w:pStyle w:val="ListParagraph"/>
        <w:shd w:val="clear" w:color="auto" w:fill="FFFFFF"/>
        <w:spacing w:after="0" w:line="360" w:lineRule="auto"/>
        <w:ind w:left="1440"/>
        <w:jc w:val="both"/>
        <w:rPr>
          <w:rFonts w:eastAsia="Times New Roman" w:cstheme="minorHAnsi"/>
          <w:color w:val="3A3A3A"/>
          <w:sz w:val="23"/>
          <w:szCs w:val="23"/>
          <w:lang w:eastAsia="en-GB"/>
        </w:rPr>
      </w:pPr>
    </w:p>
    <w:sectPr w:rsidR="00C85780" w:rsidRPr="006B21FA" w:rsidSect="00FD1220">
      <w:headerReference w:type="default" r:id="rId15"/>
      <w:footerReference w:type="default" r:id="rId16"/>
      <w:headerReference w:type="first" r:id="rId17"/>
      <w:footerReference w:type="first" r:id="rId18"/>
      <w:pgSz w:w="11906" w:h="16838"/>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6FFBB6" w14:textId="77777777" w:rsidR="00277D34" w:rsidRDefault="00277D34">
      <w:pPr>
        <w:spacing w:after="0" w:line="240" w:lineRule="auto"/>
      </w:pPr>
      <w:r>
        <w:separator/>
      </w:r>
    </w:p>
  </w:endnote>
  <w:endnote w:type="continuationSeparator" w:id="0">
    <w:p w14:paraId="53432006" w14:textId="77777777" w:rsidR="00277D34" w:rsidRDefault="00277D34">
      <w:pPr>
        <w:spacing w:after="0" w:line="240" w:lineRule="auto"/>
      </w:pPr>
      <w:r>
        <w:continuationSeparator/>
      </w:r>
    </w:p>
  </w:endnote>
  <w:endnote w:type="continuationNotice" w:id="1">
    <w:p w14:paraId="4AEB6E71" w14:textId="77777777" w:rsidR="00277D34" w:rsidRDefault="00277D3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9"/>
      <w:gridCol w:w="3009"/>
      <w:gridCol w:w="3009"/>
    </w:tblGrid>
    <w:tr w:rsidR="3F2A81B2" w14:paraId="2356D9DA" w14:textId="77777777" w:rsidTr="3F2A81B2">
      <w:tc>
        <w:tcPr>
          <w:tcW w:w="3009" w:type="dxa"/>
        </w:tcPr>
        <w:p w14:paraId="59083423" w14:textId="4D5CDBC8" w:rsidR="3F2A81B2" w:rsidRDefault="3F2A81B2" w:rsidP="3F2A81B2">
          <w:pPr>
            <w:pStyle w:val="Header"/>
            <w:ind w:left="-115"/>
          </w:pPr>
          <w:r>
            <w:fldChar w:fldCharType="begin"/>
          </w:r>
          <w:r>
            <w:instrText>PAGE</w:instrText>
          </w:r>
          <w:r>
            <w:fldChar w:fldCharType="separate"/>
          </w:r>
          <w:r w:rsidR="008E05BA">
            <w:rPr>
              <w:noProof/>
            </w:rPr>
            <w:t>0</w:t>
          </w:r>
          <w:r>
            <w:fldChar w:fldCharType="end"/>
          </w:r>
        </w:p>
      </w:tc>
      <w:tc>
        <w:tcPr>
          <w:tcW w:w="3009" w:type="dxa"/>
        </w:tcPr>
        <w:p w14:paraId="46BEDB0D" w14:textId="7EFF7454" w:rsidR="3F2A81B2" w:rsidRDefault="3F2A81B2" w:rsidP="3F2A81B2">
          <w:pPr>
            <w:pStyle w:val="Header"/>
            <w:jc w:val="center"/>
          </w:pPr>
        </w:p>
      </w:tc>
      <w:tc>
        <w:tcPr>
          <w:tcW w:w="3009" w:type="dxa"/>
        </w:tcPr>
        <w:p w14:paraId="4D993712" w14:textId="02FD36EB" w:rsidR="3F2A81B2" w:rsidRDefault="3F2A81B2" w:rsidP="3F2A81B2">
          <w:pPr>
            <w:pStyle w:val="Header"/>
            <w:ind w:right="-115"/>
            <w:jc w:val="right"/>
          </w:pPr>
        </w:p>
      </w:tc>
    </w:tr>
  </w:tbl>
  <w:p w14:paraId="663B427B" w14:textId="42FB62FB" w:rsidR="3F2A81B2" w:rsidRDefault="3F2A81B2" w:rsidP="3F2A81B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9"/>
      <w:gridCol w:w="3009"/>
      <w:gridCol w:w="3009"/>
    </w:tblGrid>
    <w:tr w:rsidR="76284AC5" w14:paraId="7FFFFAC3" w14:textId="77777777" w:rsidTr="76284AC5">
      <w:tc>
        <w:tcPr>
          <w:tcW w:w="3009" w:type="dxa"/>
        </w:tcPr>
        <w:p w14:paraId="5537449B" w14:textId="1D4E586F" w:rsidR="76284AC5" w:rsidRDefault="76284AC5" w:rsidP="76284AC5">
          <w:pPr>
            <w:pStyle w:val="Header"/>
            <w:ind w:left="-115"/>
          </w:pPr>
        </w:p>
      </w:tc>
      <w:tc>
        <w:tcPr>
          <w:tcW w:w="3009" w:type="dxa"/>
        </w:tcPr>
        <w:p w14:paraId="2BBC3441" w14:textId="36A0F817" w:rsidR="76284AC5" w:rsidRDefault="76284AC5" w:rsidP="76284AC5">
          <w:pPr>
            <w:pStyle w:val="Header"/>
            <w:jc w:val="center"/>
          </w:pPr>
        </w:p>
      </w:tc>
      <w:tc>
        <w:tcPr>
          <w:tcW w:w="3009" w:type="dxa"/>
        </w:tcPr>
        <w:p w14:paraId="62FE0E4F" w14:textId="193FA610" w:rsidR="76284AC5" w:rsidRDefault="76284AC5" w:rsidP="76284AC5">
          <w:pPr>
            <w:pStyle w:val="Header"/>
            <w:ind w:right="-115"/>
            <w:jc w:val="right"/>
          </w:pPr>
        </w:p>
      </w:tc>
    </w:tr>
  </w:tbl>
  <w:p w14:paraId="59FE7E4F" w14:textId="7FFAAD82" w:rsidR="003E1CDF" w:rsidRDefault="003E1C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268E60" w14:textId="77777777" w:rsidR="00277D34" w:rsidRDefault="00277D34">
      <w:pPr>
        <w:spacing w:after="0" w:line="240" w:lineRule="auto"/>
      </w:pPr>
      <w:r>
        <w:separator/>
      </w:r>
    </w:p>
  </w:footnote>
  <w:footnote w:type="continuationSeparator" w:id="0">
    <w:p w14:paraId="36E8CC7E" w14:textId="77777777" w:rsidR="00277D34" w:rsidRDefault="00277D34">
      <w:pPr>
        <w:spacing w:after="0" w:line="240" w:lineRule="auto"/>
      </w:pPr>
      <w:r>
        <w:continuationSeparator/>
      </w:r>
    </w:p>
  </w:footnote>
  <w:footnote w:type="continuationNotice" w:id="1">
    <w:p w14:paraId="5BD14832" w14:textId="77777777" w:rsidR="00277D34" w:rsidRDefault="00277D3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2AC5A1" w14:textId="67719B0F" w:rsidR="00BC3C39" w:rsidRDefault="00BD0E04">
    <w:pPr>
      <w:pStyle w:val="Header"/>
    </w:pPr>
    <w:r>
      <w:t>Cyrille Tounoudjou 1914188</w:t>
    </w:r>
  </w:p>
  <w:p w14:paraId="468AE6E4" w14:textId="77777777" w:rsidR="00BC3C39" w:rsidRDefault="00BC3C3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9"/>
      <w:gridCol w:w="3009"/>
      <w:gridCol w:w="3009"/>
    </w:tblGrid>
    <w:tr w:rsidR="76284AC5" w14:paraId="7D5E121E" w14:textId="77777777" w:rsidTr="76284AC5">
      <w:tc>
        <w:tcPr>
          <w:tcW w:w="3009" w:type="dxa"/>
        </w:tcPr>
        <w:p w14:paraId="48FAD365" w14:textId="01C0A769" w:rsidR="76284AC5" w:rsidRDefault="76284AC5" w:rsidP="76284AC5">
          <w:pPr>
            <w:pStyle w:val="Header"/>
            <w:ind w:left="-115"/>
          </w:pPr>
        </w:p>
      </w:tc>
      <w:tc>
        <w:tcPr>
          <w:tcW w:w="3009" w:type="dxa"/>
        </w:tcPr>
        <w:p w14:paraId="254BB3C8" w14:textId="075AFACB" w:rsidR="76284AC5" w:rsidRDefault="76284AC5" w:rsidP="76284AC5">
          <w:pPr>
            <w:pStyle w:val="Header"/>
            <w:jc w:val="center"/>
          </w:pPr>
        </w:p>
      </w:tc>
      <w:tc>
        <w:tcPr>
          <w:tcW w:w="3009" w:type="dxa"/>
        </w:tcPr>
        <w:p w14:paraId="5A75FA50" w14:textId="1010D662" w:rsidR="76284AC5" w:rsidRDefault="76284AC5" w:rsidP="76284AC5">
          <w:pPr>
            <w:pStyle w:val="Header"/>
            <w:ind w:right="-115"/>
            <w:jc w:val="right"/>
          </w:pPr>
        </w:p>
      </w:tc>
    </w:tr>
  </w:tbl>
  <w:p w14:paraId="74919DB8" w14:textId="795B566A" w:rsidR="003E1CDF" w:rsidRDefault="003E1CDF">
    <w:pPr>
      <w:pStyle w:val="Header"/>
    </w:pPr>
  </w:p>
</w:hdr>
</file>

<file path=word/intelligence.xml><?xml version="1.0" encoding="utf-8"?>
<int:Intelligence xmlns:int="http://schemas.microsoft.com/office/intelligence/2019/intelligence">
  <int:IntelligenceSettings/>
  <int:Manifest>
    <int:WordHash hashCode="ISQDfKZqM8FMSE" id="WVk8WJDh"/>
    <int:WordHash hashCode="SLGLFARhzcGrh6" id="KsO1YxLi"/>
  </int:Manifest>
  <int:Observations>
    <int:Content id="WVk8WJDh">
      <int:Rejection type="AugLoop_Text_Critique"/>
    </int:Content>
    <int:Content id="KsO1YxLi">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D505AF"/>
    <w:multiLevelType w:val="multilevel"/>
    <w:tmpl w:val="6A885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147ADB"/>
    <w:multiLevelType w:val="hybridMultilevel"/>
    <w:tmpl w:val="CC32487C"/>
    <w:lvl w:ilvl="0" w:tplc="14869B5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A46816"/>
    <w:multiLevelType w:val="multilevel"/>
    <w:tmpl w:val="2EFC0398"/>
    <w:lvl w:ilvl="0">
      <w:start w:val="1"/>
      <w:numFmt w:val="decimal"/>
      <w:lvlText w:val="%1.0"/>
      <w:lvlJc w:val="left"/>
      <w:pPr>
        <w:ind w:left="1440" w:hanging="72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5040" w:hanging="144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840" w:hanging="1800"/>
      </w:pPr>
      <w:rPr>
        <w:rFonts w:hint="default"/>
      </w:rPr>
    </w:lvl>
    <w:lvl w:ilvl="7">
      <w:start w:val="1"/>
      <w:numFmt w:val="decimal"/>
      <w:lvlText w:val="%1.%2.%3.%4.%5.%6.%7.%8"/>
      <w:lvlJc w:val="left"/>
      <w:pPr>
        <w:ind w:left="7920" w:hanging="2160"/>
      </w:pPr>
      <w:rPr>
        <w:rFonts w:hint="default"/>
      </w:rPr>
    </w:lvl>
    <w:lvl w:ilvl="8">
      <w:start w:val="1"/>
      <w:numFmt w:val="decimal"/>
      <w:lvlText w:val="%1.%2.%3.%4.%5.%6.%7.%8.%9"/>
      <w:lvlJc w:val="left"/>
      <w:pPr>
        <w:ind w:left="8640" w:hanging="2160"/>
      </w:pPr>
      <w:rPr>
        <w:rFonts w:hint="default"/>
      </w:rPr>
    </w:lvl>
  </w:abstractNum>
  <w:abstractNum w:abstractNumId="3" w15:restartNumberingAfterBreak="0">
    <w:nsid w:val="0F5B3B41"/>
    <w:multiLevelType w:val="hybridMultilevel"/>
    <w:tmpl w:val="DC100C62"/>
    <w:lvl w:ilvl="0" w:tplc="7DAE1512">
      <w:start w:val="1"/>
      <w:numFmt w:val="bullet"/>
      <w:lvlText w:val=""/>
      <w:lvlJc w:val="left"/>
      <w:pPr>
        <w:ind w:left="720" w:hanging="360"/>
      </w:pPr>
      <w:rPr>
        <w:rFonts w:ascii="Symbol" w:hAnsi="Symbol" w:hint="default"/>
      </w:rPr>
    </w:lvl>
    <w:lvl w:ilvl="1" w:tplc="AA421192">
      <w:start w:val="1"/>
      <w:numFmt w:val="bullet"/>
      <w:lvlText w:val="o"/>
      <w:lvlJc w:val="left"/>
      <w:pPr>
        <w:ind w:left="1440" w:hanging="360"/>
      </w:pPr>
      <w:rPr>
        <w:rFonts w:ascii="Courier New" w:hAnsi="Courier New" w:hint="default"/>
      </w:rPr>
    </w:lvl>
    <w:lvl w:ilvl="2" w:tplc="7466CA74">
      <w:start w:val="1"/>
      <w:numFmt w:val="bullet"/>
      <w:lvlText w:val=""/>
      <w:lvlJc w:val="left"/>
      <w:pPr>
        <w:ind w:left="2160" w:hanging="360"/>
      </w:pPr>
      <w:rPr>
        <w:rFonts w:ascii="Wingdings" w:hAnsi="Wingdings" w:hint="default"/>
      </w:rPr>
    </w:lvl>
    <w:lvl w:ilvl="3" w:tplc="5A922DFA">
      <w:start w:val="1"/>
      <w:numFmt w:val="bullet"/>
      <w:lvlText w:val=""/>
      <w:lvlJc w:val="left"/>
      <w:pPr>
        <w:ind w:left="2880" w:hanging="360"/>
      </w:pPr>
      <w:rPr>
        <w:rFonts w:ascii="Symbol" w:hAnsi="Symbol" w:hint="default"/>
      </w:rPr>
    </w:lvl>
    <w:lvl w:ilvl="4" w:tplc="31D2A7CA">
      <w:start w:val="1"/>
      <w:numFmt w:val="bullet"/>
      <w:lvlText w:val="o"/>
      <w:lvlJc w:val="left"/>
      <w:pPr>
        <w:ind w:left="3600" w:hanging="360"/>
      </w:pPr>
      <w:rPr>
        <w:rFonts w:ascii="Courier New" w:hAnsi="Courier New" w:hint="default"/>
      </w:rPr>
    </w:lvl>
    <w:lvl w:ilvl="5" w:tplc="5FBE6190">
      <w:start w:val="1"/>
      <w:numFmt w:val="bullet"/>
      <w:lvlText w:val=""/>
      <w:lvlJc w:val="left"/>
      <w:pPr>
        <w:ind w:left="4320" w:hanging="360"/>
      </w:pPr>
      <w:rPr>
        <w:rFonts w:ascii="Wingdings" w:hAnsi="Wingdings" w:hint="default"/>
      </w:rPr>
    </w:lvl>
    <w:lvl w:ilvl="6" w:tplc="524A41F0">
      <w:start w:val="1"/>
      <w:numFmt w:val="bullet"/>
      <w:lvlText w:val=""/>
      <w:lvlJc w:val="left"/>
      <w:pPr>
        <w:ind w:left="5040" w:hanging="360"/>
      </w:pPr>
      <w:rPr>
        <w:rFonts w:ascii="Symbol" w:hAnsi="Symbol" w:hint="default"/>
      </w:rPr>
    </w:lvl>
    <w:lvl w:ilvl="7" w:tplc="0090F05C">
      <w:start w:val="1"/>
      <w:numFmt w:val="bullet"/>
      <w:lvlText w:val="o"/>
      <w:lvlJc w:val="left"/>
      <w:pPr>
        <w:ind w:left="5760" w:hanging="360"/>
      </w:pPr>
      <w:rPr>
        <w:rFonts w:ascii="Courier New" w:hAnsi="Courier New" w:hint="default"/>
      </w:rPr>
    </w:lvl>
    <w:lvl w:ilvl="8" w:tplc="7DC0B6D8">
      <w:start w:val="1"/>
      <w:numFmt w:val="bullet"/>
      <w:lvlText w:val=""/>
      <w:lvlJc w:val="left"/>
      <w:pPr>
        <w:ind w:left="6480" w:hanging="360"/>
      </w:pPr>
      <w:rPr>
        <w:rFonts w:ascii="Wingdings" w:hAnsi="Wingdings" w:hint="default"/>
      </w:rPr>
    </w:lvl>
  </w:abstractNum>
  <w:abstractNum w:abstractNumId="4" w15:restartNumberingAfterBreak="0">
    <w:nsid w:val="108B5B54"/>
    <w:multiLevelType w:val="hybridMultilevel"/>
    <w:tmpl w:val="C8ACF8F4"/>
    <w:lvl w:ilvl="0" w:tplc="7FBCEA4E">
      <w:start w:val="1"/>
      <w:numFmt w:val="bullet"/>
      <w:lvlText w:val=""/>
      <w:lvlJc w:val="left"/>
      <w:pPr>
        <w:tabs>
          <w:tab w:val="num" w:pos="720"/>
        </w:tabs>
        <w:ind w:left="720" w:hanging="360"/>
      </w:pPr>
      <w:rPr>
        <w:rFonts w:ascii="Symbol" w:hAnsi="Symbol" w:hint="default"/>
        <w:sz w:val="20"/>
      </w:rPr>
    </w:lvl>
    <w:lvl w:ilvl="1" w:tplc="37342326" w:tentative="1">
      <w:start w:val="1"/>
      <w:numFmt w:val="bullet"/>
      <w:lvlText w:val=""/>
      <w:lvlJc w:val="left"/>
      <w:pPr>
        <w:tabs>
          <w:tab w:val="num" w:pos="1440"/>
        </w:tabs>
        <w:ind w:left="1440" w:hanging="360"/>
      </w:pPr>
      <w:rPr>
        <w:rFonts w:ascii="Symbol" w:hAnsi="Symbol" w:hint="default"/>
        <w:sz w:val="20"/>
      </w:rPr>
    </w:lvl>
    <w:lvl w:ilvl="2" w:tplc="EB6C33CE" w:tentative="1">
      <w:start w:val="1"/>
      <w:numFmt w:val="bullet"/>
      <w:lvlText w:val=""/>
      <w:lvlJc w:val="left"/>
      <w:pPr>
        <w:tabs>
          <w:tab w:val="num" w:pos="2160"/>
        </w:tabs>
        <w:ind w:left="2160" w:hanging="360"/>
      </w:pPr>
      <w:rPr>
        <w:rFonts w:ascii="Symbol" w:hAnsi="Symbol" w:hint="default"/>
        <w:sz w:val="20"/>
      </w:rPr>
    </w:lvl>
    <w:lvl w:ilvl="3" w:tplc="C898FA44" w:tentative="1">
      <w:start w:val="1"/>
      <w:numFmt w:val="bullet"/>
      <w:lvlText w:val=""/>
      <w:lvlJc w:val="left"/>
      <w:pPr>
        <w:tabs>
          <w:tab w:val="num" w:pos="2880"/>
        </w:tabs>
        <w:ind w:left="2880" w:hanging="360"/>
      </w:pPr>
      <w:rPr>
        <w:rFonts w:ascii="Symbol" w:hAnsi="Symbol" w:hint="default"/>
        <w:sz w:val="20"/>
      </w:rPr>
    </w:lvl>
    <w:lvl w:ilvl="4" w:tplc="A52C3638" w:tentative="1">
      <w:start w:val="1"/>
      <w:numFmt w:val="bullet"/>
      <w:lvlText w:val=""/>
      <w:lvlJc w:val="left"/>
      <w:pPr>
        <w:tabs>
          <w:tab w:val="num" w:pos="3600"/>
        </w:tabs>
        <w:ind w:left="3600" w:hanging="360"/>
      </w:pPr>
      <w:rPr>
        <w:rFonts w:ascii="Symbol" w:hAnsi="Symbol" w:hint="default"/>
        <w:sz w:val="20"/>
      </w:rPr>
    </w:lvl>
    <w:lvl w:ilvl="5" w:tplc="7DA6D40E" w:tentative="1">
      <w:start w:val="1"/>
      <w:numFmt w:val="bullet"/>
      <w:lvlText w:val=""/>
      <w:lvlJc w:val="left"/>
      <w:pPr>
        <w:tabs>
          <w:tab w:val="num" w:pos="4320"/>
        </w:tabs>
        <w:ind w:left="4320" w:hanging="360"/>
      </w:pPr>
      <w:rPr>
        <w:rFonts w:ascii="Symbol" w:hAnsi="Symbol" w:hint="default"/>
        <w:sz w:val="20"/>
      </w:rPr>
    </w:lvl>
    <w:lvl w:ilvl="6" w:tplc="B08EAF24" w:tentative="1">
      <w:start w:val="1"/>
      <w:numFmt w:val="bullet"/>
      <w:lvlText w:val=""/>
      <w:lvlJc w:val="left"/>
      <w:pPr>
        <w:tabs>
          <w:tab w:val="num" w:pos="5040"/>
        </w:tabs>
        <w:ind w:left="5040" w:hanging="360"/>
      </w:pPr>
      <w:rPr>
        <w:rFonts w:ascii="Symbol" w:hAnsi="Symbol" w:hint="default"/>
        <w:sz w:val="20"/>
      </w:rPr>
    </w:lvl>
    <w:lvl w:ilvl="7" w:tplc="72DE2C02" w:tentative="1">
      <w:start w:val="1"/>
      <w:numFmt w:val="bullet"/>
      <w:lvlText w:val=""/>
      <w:lvlJc w:val="left"/>
      <w:pPr>
        <w:tabs>
          <w:tab w:val="num" w:pos="5760"/>
        </w:tabs>
        <w:ind w:left="5760" w:hanging="360"/>
      </w:pPr>
      <w:rPr>
        <w:rFonts w:ascii="Symbol" w:hAnsi="Symbol" w:hint="default"/>
        <w:sz w:val="20"/>
      </w:rPr>
    </w:lvl>
    <w:lvl w:ilvl="8" w:tplc="C67AC84E"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1E65B39"/>
    <w:multiLevelType w:val="hybridMultilevel"/>
    <w:tmpl w:val="C6A40C88"/>
    <w:lvl w:ilvl="0" w:tplc="CEB46F6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581802"/>
    <w:multiLevelType w:val="hybridMultilevel"/>
    <w:tmpl w:val="5EB270A4"/>
    <w:lvl w:ilvl="0" w:tplc="9CDEA274">
      <w:start w:val="1"/>
      <w:numFmt w:val="bullet"/>
      <w:lvlText w:val=""/>
      <w:lvlJc w:val="left"/>
      <w:pPr>
        <w:ind w:left="720" w:hanging="360"/>
      </w:pPr>
      <w:rPr>
        <w:rFonts w:ascii="Symbol" w:hAnsi="Symbol" w:hint="default"/>
      </w:rPr>
    </w:lvl>
    <w:lvl w:ilvl="1" w:tplc="A7B8DD6C">
      <w:start w:val="1"/>
      <w:numFmt w:val="bullet"/>
      <w:lvlText w:val="o"/>
      <w:lvlJc w:val="left"/>
      <w:pPr>
        <w:ind w:left="1440" w:hanging="360"/>
      </w:pPr>
      <w:rPr>
        <w:rFonts w:ascii="Courier New" w:hAnsi="Courier New" w:hint="default"/>
      </w:rPr>
    </w:lvl>
    <w:lvl w:ilvl="2" w:tplc="123AB0B0">
      <w:start w:val="1"/>
      <w:numFmt w:val="bullet"/>
      <w:lvlText w:val=""/>
      <w:lvlJc w:val="left"/>
      <w:pPr>
        <w:ind w:left="2160" w:hanging="360"/>
      </w:pPr>
      <w:rPr>
        <w:rFonts w:ascii="Wingdings" w:hAnsi="Wingdings" w:hint="default"/>
      </w:rPr>
    </w:lvl>
    <w:lvl w:ilvl="3" w:tplc="C7DE3BE4">
      <w:start w:val="1"/>
      <w:numFmt w:val="bullet"/>
      <w:lvlText w:val=""/>
      <w:lvlJc w:val="left"/>
      <w:pPr>
        <w:ind w:left="2880" w:hanging="360"/>
      </w:pPr>
      <w:rPr>
        <w:rFonts w:ascii="Symbol" w:hAnsi="Symbol" w:hint="default"/>
      </w:rPr>
    </w:lvl>
    <w:lvl w:ilvl="4" w:tplc="23D4E9AE">
      <w:start w:val="1"/>
      <w:numFmt w:val="bullet"/>
      <w:lvlText w:val="o"/>
      <w:lvlJc w:val="left"/>
      <w:pPr>
        <w:ind w:left="3600" w:hanging="360"/>
      </w:pPr>
      <w:rPr>
        <w:rFonts w:ascii="Courier New" w:hAnsi="Courier New" w:hint="default"/>
      </w:rPr>
    </w:lvl>
    <w:lvl w:ilvl="5" w:tplc="3CE21EDA">
      <w:start w:val="1"/>
      <w:numFmt w:val="bullet"/>
      <w:lvlText w:val=""/>
      <w:lvlJc w:val="left"/>
      <w:pPr>
        <w:ind w:left="4320" w:hanging="360"/>
      </w:pPr>
      <w:rPr>
        <w:rFonts w:ascii="Wingdings" w:hAnsi="Wingdings" w:hint="default"/>
      </w:rPr>
    </w:lvl>
    <w:lvl w:ilvl="6" w:tplc="00589208">
      <w:start w:val="1"/>
      <w:numFmt w:val="bullet"/>
      <w:lvlText w:val=""/>
      <w:lvlJc w:val="left"/>
      <w:pPr>
        <w:ind w:left="5040" w:hanging="360"/>
      </w:pPr>
      <w:rPr>
        <w:rFonts w:ascii="Symbol" w:hAnsi="Symbol" w:hint="default"/>
      </w:rPr>
    </w:lvl>
    <w:lvl w:ilvl="7" w:tplc="C21A018E">
      <w:start w:val="1"/>
      <w:numFmt w:val="bullet"/>
      <w:lvlText w:val="o"/>
      <w:lvlJc w:val="left"/>
      <w:pPr>
        <w:ind w:left="5760" w:hanging="360"/>
      </w:pPr>
      <w:rPr>
        <w:rFonts w:ascii="Courier New" w:hAnsi="Courier New" w:hint="default"/>
      </w:rPr>
    </w:lvl>
    <w:lvl w:ilvl="8" w:tplc="0B9EEC3A">
      <w:start w:val="1"/>
      <w:numFmt w:val="bullet"/>
      <w:lvlText w:val=""/>
      <w:lvlJc w:val="left"/>
      <w:pPr>
        <w:ind w:left="6480" w:hanging="360"/>
      </w:pPr>
      <w:rPr>
        <w:rFonts w:ascii="Wingdings" w:hAnsi="Wingdings" w:hint="default"/>
      </w:rPr>
    </w:lvl>
  </w:abstractNum>
  <w:abstractNum w:abstractNumId="7" w15:restartNumberingAfterBreak="0">
    <w:nsid w:val="1C5814A8"/>
    <w:multiLevelType w:val="hybridMultilevel"/>
    <w:tmpl w:val="482A0216"/>
    <w:lvl w:ilvl="0" w:tplc="FFFFFFFF">
      <w:start w:val="1"/>
      <w:numFmt w:val="bullet"/>
      <w:lvlText w:val=""/>
      <w:lvlJc w:val="left"/>
      <w:pPr>
        <w:ind w:left="720" w:hanging="360"/>
      </w:pPr>
      <w:rPr>
        <w:rFonts w:ascii="Symbol" w:hAnsi="Symbol" w:hint="default"/>
      </w:rPr>
    </w:lvl>
    <w:lvl w:ilvl="1" w:tplc="3264AEEE">
      <w:start w:val="1"/>
      <w:numFmt w:val="bullet"/>
      <w:lvlText w:val="o"/>
      <w:lvlJc w:val="left"/>
      <w:pPr>
        <w:ind w:left="1440" w:hanging="360"/>
      </w:pPr>
      <w:rPr>
        <w:rFonts w:ascii="Courier New" w:hAnsi="Courier New" w:hint="default"/>
      </w:rPr>
    </w:lvl>
    <w:lvl w:ilvl="2" w:tplc="6F882232">
      <w:start w:val="1"/>
      <w:numFmt w:val="bullet"/>
      <w:lvlText w:val=""/>
      <w:lvlJc w:val="left"/>
      <w:pPr>
        <w:ind w:left="2160" w:hanging="360"/>
      </w:pPr>
      <w:rPr>
        <w:rFonts w:ascii="Wingdings" w:hAnsi="Wingdings" w:hint="default"/>
      </w:rPr>
    </w:lvl>
    <w:lvl w:ilvl="3" w:tplc="32BEEE0A">
      <w:start w:val="1"/>
      <w:numFmt w:val="bullet"/>
      <w:lvlText w:val=""/>
      <w:lvlJc w:val="left"/>
      <w:pPr>
        <w:ind w:left="2880" w:hanging="360"/>
      </w:pPr>
      <w:rPr>
        <w:rFonts w:ascii="Symbol" w:hAnsi="Symbol" w:hint="default"/>
      </w:rPr>
    </w:lvl>
    <w:lvl w:ilvl="4" w:tplc="762A8B64">
      <w:start w:val="1"/>
      <w:numFmt w:val="bullet"/>
      <w:lvlText w:val="o"/>
      <w:lvlJc w:val="left"/>
      <w:pPr>
        <w:ind w:left="3600" w:hanging="360"/>
      </w:pPr>
      <w:rPr>
        <w:rFonts w:ascii="Courier New" w:hAnsi="Courier New" w:hint="default"/>
      </w:rPr>
    </w:lvl>
    <w:lvl w:ilvl="5" w:tplc="1654E808">
      <w:start w:val="1"/>
      <w:numFmt w:val="bullet"/>
      <w:lvlText w:val=""/>
      <w:lvlJc w:val="left"/>
      <w:pPr>
        <w:ind w:left="4320" w:hanging="360"/>
      </w:pPr>
      <w:rPr>
        <w:rFonts w:ascii="Wingdings" w:hAnsi="Wingdings" w:hint="default"/>
      </w:rPr>
    </w:lvl>
    <w:lvl w:ilvl="6" w:tplc="05226082">
      <w:start w:val="1"/>
      <w:numFmt w:val="bullet"/>
      <w:lvlText w:val=""/>
      <w:lvlJc w:val="left"/>
      <w:pPr>
        <w:ind w:left="5040" w:hanging="360"/>
      </w:pPr>
      <w:rPr>
        <w:rFonts w:ascii="Symbol" w:hAnsi="Symbol" w:hint="default"/>
      </w:rPr>
    </w:lvl>
    <w:lvl w:ilvl="7" w:tplc="CB6EB962">
      <w:start w:val="1"/>
      <w:numFmt w:val="bullet"/>
      <w:lvlText w:val="o"/>
      <w:lvlJc w:val="left"/>
      <w:pPr>
        <w:ind w:left="5760" w:hanging="360"/>
      </w:pPr>
      <w:rPr>
        <w:rFonts w:ascii="Courier New" w:hAnsi="Courier New" w:hint="default"/>
      </w:rPr>
    </w:lvl>
    <w:lvl w:ilvl="8" w:tplc="8BC0C05C">
      <w:start w:val="1"/>
      <w:numFmt w:val="bullet"/>
      <w:lvlText w:val=""/>
      <w:lvlJc w:val="left"/>
      <w:pPr>
        <w:ind w:left="6480" w:hanging="360"/>
      </w:pPr>
      <w:rPr>
        <w:rFonts w:ascii="Wingdings" w:hAnsi="Wingdings" w:hint="default"/>
      </w:rPr>
    </w:lvl>
  </w:abstractNum>
  <w:abstractNum w:abstractNumId="8" w15:restartNumberingAfterBreak="0">
    <w:nsid w:val="1EB12D1B"/>
    <w:multiLevelType w:val="hybridMultilevel"/>
    <w:tmpl w:val="FFFFFFFF"/>
    <w:lvl w:ilvl="0" w:tplc="591E6884">
      <w:start w:val="1"/>
      <w:numFmt w:val="decimal"/>
      <w:lvlText w:val="%1."/>
      <w:lvlJc w:val="left"/>
      <w:pPr>
        <w:ind w:left="720" w:hanging="360"/>
      </w:pPr>
    </w:lvl>
    <w:lvl w:ilvl="1" w:tplc="E6721FEE">
      <w:start w:val="1"/>
      <w:numFmt w:val="lowerLetter"/>
      <w:lvlText w:val="%2."/>
      <w:lvlJc w:val="left"/>
      <w:pPr>
        <w:ind w:left="1440" w:hanging="360"/>
      </w:pPr>
    </w:lvl>
    <w:lvl w:ilvl="2" w:tplc="3AC0399C">
      <w:start w:val="1"/>
      <w:numFmt w:val="lowerRoman"/>
      <w:lvlText w:val="%3."/>
      <w:lvlJc w:val="right"/>
      <w:pPr>
        <w:ind w:left="2160" w:hanging="180"/>
      </w:pPr>
    </w:lvl>
    <w:lvl w:ilvl="3" w:tplc="8ED89836">
      <w:start w:val="1"/>
      <w:numFmt w:val="decimal"/>
      <w:lvlText w:val="%4."/>
      <w:lvlJc w:val="left"/>
      <w:pPr>
        <w:ind w:left="2880" w:hanging="360"/>
      </w:pPr>
    </w:lvl>
    <w:lvl w:ilvl="4" w:tplc="E3D038C6">
      <w:start w:val="1"/>
      <w:numFmt w:val="lowerLetter"/>
      <w:lvlText w:val="%5."/>
      <w:lvlJc w:val="left"/>
      <w:pPr>
        <w:ind w:left="3600" w:hanging="360"/>
      </w:pPr>
    </w:lvl>
    <w:lvl w:ilvl="5" w:tplc="8B98B2BA">
      <w:start w:val="1"/>
      <w:numFmt w:val="lowerRoman"/>
      <w:lvlText w:val="%6."/>
      <w:lvlJc w:val="right"/>
      <w:pPr>
        <w:ind w:left="4320" w:hanging="180"/>
      </w:pPr>
    </w:lvl>
    <w:lvl w:ilvl="6" w:tplc="0C382AF4">
      <w:start w:val="1"/>
      <w:numFmt w:val="decimal"/>
      <w:lvlText w:val="%7."/>
      <w:lvlJc w:val="left"/>
      <w:pPr>
        <w:ind w:left="5040" w:hanging="360"/>
      </w:pPr>
    </w:lvl>
    <w:lvl w:ilvl="7" w:tplc="4C363AB2">
      <w:start w:val="1"/>
      <w:numFmt w:val="lowerLetter"/>
      <w:lvlText w:val="%8."/>
      <w:lvlJc w:val="left"/>
      <w:pPr>
        <w:ind w:left="5760" w:hanging="360"/>
      </w:pPr>
    </w:lvl>
    <w:lvl w:ilvl="8" w:tplc="227679EA">
      <w:start w:val="1"/>
      <w:numFmt w:val="lowerRoman"/>
      <w:lvlText w:val="%9."/>
      <w:lvlJc w:val="right"/>
      <w:pPr>
        <w:ind w:left="6480" w:hanging="180"/>
      </w:pPr>
    </w:lvl>
  </w:abstractNum>
  <w:abstractNum w:abstractNumId="9" w15:restartNumberingAfterBreak="0">
    <w:nsid w:val="21E74EAC"/>
    <w:multiLevelType w:val="hybridMultilevel"/>
    <w:tmpl w:val="DF30DF3E"/>
    <w:lvl w:ilvl="0" w:tplc="CEB46F6C">
      <w:start w:val="1"/>
      <w:numFmt w:val="bullet"/>
      <w:lvlText w:val=""/>
      <w:lvlJc w:val="left"/>
      <w:pPr>
        <w:ind w:left="720" w:hanging="360"/>
      </w:pPr>
      <w:rPr>
        <w:rFonts w:ascii="Symbol" w:hAnsi="Symbol" w:hint="default"/>
      </w:rPr>
    </w:lvl>
    <w:lvl w:ilvl="1" w:tplc="FE8A8B20">
      <w:start w:val="1"/>
      <w:numFmt w:val="bullet"/>
      <w:lvlText w:val="o"/>
      <w:lvlJc w:val="left"/>
      <w:pPr>
        <w:ind w:left="1440" w:hanging="360"/>
      </w:pPr>
      <w:rPr>
        <w:rFonts w:ascii="Courier New" w:hAnsi="Courier New" w:hint="default"/>
      </w:rPr>
    </w:lvl>
    <w:lvl w:ilvl="2" w:tplc="E1B6A3A8">
      <w:start w:val="1"/>
      <w:numFmt w:val="bullet"/>
      <w:lvlText w:val=""/>
      <w:lvlJc w:val="left"/>
      <w:pPr>
        <w:ind w:left="2160" w:hanging="360"/>
      </w:pPr>
      <w:rPr>
        <w:rFonts w:ascii="Wingdings" w:hAnsi="Wingdings" w:hint="default"/>
      </w:rPr>
    </w:lvl>
    <w:lvl w:ilvl="3" w:tplc="E3F86664">
      <w:start w:val="1"/>
      <w:numFmt w:val="bullet"/>
      <w:lvlText w:val=""/>
      <w:lvlJc w:val="left"/>
      <w:pPr>
        <w:ind w:left="2880" w:hanging="360"/>
      </w:pPr>
      <w:rPr>
        <w:rFonts w:ascii="Symbol" w:hAnsi="Symbol" w:hint="default"/>
      </w:rPr>
    </w:lvl>
    <w:lvl w:ilvl="4" w:tplc="8DE61E78">
      <w:start w:val="1"/>
      <w:numFmt w:val="bullet"/>
      <w:lvlText w:val="o"/>
      <w:lvlJc w:val="left"/>
      <w:pPr>
        <w:ind w:left="3600" w:hanging="360"/>
      </w:pPr>
      <w:rPr>
        <w:rFonts w:ascii="Courier New" w:hAnsi="Courier New" w:hint="default"/>
      </w:rPr>
    </w:lvl>
    <w:lvl w:ilvl="5" w:tplc="5BCC0C8E">
      <w:start w:val="1"/>
      <w:numFmt w:val="bullet"/>
      <w:lvlText w:val=""/>
      <w:lvlJc w:val="left"/>
      <w:pPr>
        <w:ind w:left="4320" w:hanging="360"/>
      </w:pPr>
      <w:rPr>
        <w:rFonts w:ascii="Wingdings" w:hAnsi="Wingdings" w:hint="default"/>
      </w:rPr>
    </w:lvl>
    <w:lvl w:ilvl="6" w:tplc="E6166578">
      <w:start w:val="1"/>
      <w:numFmt w:val="bullet"/>
      <w:lvlText w:val=""/>
      <w:lvlJc w:val="left"/>
      <w:pPr>
        <w:ind w:left="5040" w:hanging="360"/>
      </w:pPr>
      <w:rPr>
        <w:rFonts w:ascii="Symbol" w:hAnsi="Symbol" w:hint="default"/>
      </w:rPr>
    </w:lvl>
    <w:lvl w:ilvl="7" w:tplc="0BF2A9A0">
      <w:start w:val="1"/>
      <w:numFmt w:val="bullet"/>
      <w:lvlText w:val="o"/>
      <w:lvlJc w:val="left"/>
      <w:pPr>
        <w:ind w:left="5760" w:hanging="360"/>
      </w:pPr>
      <w:rPr>
        <w:rFonts w:ascii="Courier New" w:hAnsi="Courier New" w:hint="default"/>
      </w:rPr>
    </w:lvl>
    <w:lvl w:ilvl="8" w:tplc="CFD6DCC4">
      <w:start w:val="1"/>
      <w:numFmt w:val="bullet"/>
      <w:lvlText w:val=""/>
      <w:lvlJc w:val="left"/>
      <w:pPr>
        <w:ind w:left="6480" w:hanging="360"/>
      </w:pPr>
      <w:rPr>
        <w:rFonts w:ascii="Wingdings" w:hAnsi="Wingdings" w:hint="default"/>
      </w:rPr>
    </w:lvl>
  </w:abstractNum>
  <w:abstractNum w:abstractNumId="10" w15:restartNumberingAfterBreak="0">
    <w:nsid w:val="23994A8A"/>
    <w:multiLevelType w:val="hybridMultilevel"/>
    <w:tmpl w:val="B0B6DD7C"/>
    <w:lvl w:ilvl="0" w:tplc="21786AD8">
      <w:start w:val="1"/>
      <w:numFmt w:val="bullet"/>
      <w:lvlText w:val=""/>
      <w:lvlJc w:val="left"/>
      <w:pPr>
        <w:tabs>
          <w:tab w:val="num" w:pos="720"/>
        </w:tabs>
        <w:ind w:left="720" w:hanging="360"/>
      </w:pPr>
      <w:rPr>
        <w:rFonts w:ascii="Symbol" w:hAnsi="Symbol" w:hint="default"/>
        <w:sz w:val="20"/>
      </w:rPr>
    </w:lvl>
    <w:lvl w:ilvl="1" w:tplc="5B181800" w:tentative="1">
      <w:start w:val="1"/>
      <w:numFmt w:val="bullet"/>
      <w:lvlText w:val=""/>
      <w:lvlJc w:val="left"/>
      <w:pPr>
        <w:tabs>
          <w:tab w:val="num" w:pos="1440"/>
        </w:tabs>
        <w:ind w:left="1440" w:hanging="360"/>
      </w:pPr>
      <w:rPr>
        <w:rFonts w:ascii="Symbol" w:hAnsi="Symbol" w:hint="default"/>
        <w:sz w:val="20"/>
      </w:rPr>
    </w:lvl>
    <w:lvl w:ilvl="2" w:tplc="2F3EBCB0" w:tentative="1">
      <w:start w:val="1"/>
      <w:numFmt w:val="bullet"/>
      <w:lvlText w:val=""/>
      <w:lvlJc w:val="left"/>
      <w:pPr>
        <w:tabs>
          <w:tab w:val="num" w:pos="2160"/>
        </w:tabs>
        <w:ind w:left="2160" w:hanging="360"/>
      </w:pPr>
      <w:rPr>
        <w:rFonts w:ascii="Symbol" w:hAnsi="Symbol" w:hint="default"/>
        <w:sz w:val="20"/>
      </w:rPr>
    </w:lvl>
    <w:lvl w:ilvl="3" w:tplc="48D8107C" w:tentative="1">
      <w:start w:val="1"/>
      <w:numFmt w:val="bullet"/>
      <w:lvlText w:val=""/>
      <w:lvlJc w:val="left"/>
      <w:pPr>
        <w:tabs>
          <w:tab w:val="num" w:pos="2880"/>
        </w:tabs>
        <w:ind w:left="2880" w:hanging="360"/>
      </w:pPr>
      <w:rPr>
        <w:rFonts w:ascii="Symbol" w:hAnsi="Symbol" w:hint="default"/>
        <w:sz w:val="20"/>
      </w:rPr>
    </w:lvl>
    <w:lvl w:ilvl="4" w:tplc="A308E4A6" w:tentative="1">
      <w:start w:val="1"/>
      <w:numFmt w:val="bullet"/>
      <w:lvlText w:val=""/>
      <w:lvlJc w:val="left"/>
      <w:pPr>
        <w:tabs>
          <w:tab w:val="num" w:pos="3600"/>
        </w:tabs>
        <w:ind w:left="3600" w:hanging="360"/>
      </w:pPr>
      <w:rPr>
        <w:rFonts w:ascii="Symbol" w:hAnsi="Symbol" w:hint="default"/>
        <w:sz w:val="20"/>
      </w:rPr>
    </w:lvl>
    <w:lvl w:ilvl="5" w:tplc="3A2614B0" w:tentative="1">
      <w:start w:val="1"/>
      <w:numFmt w:val="bullet"/>
      <w:lvlText w:val=""/>
      <w:lvlJc w:val="left"/>
      <w:pPr>
        <w:tabs>
          <w:tab w:val="num" w:pos="4320"/>
        </w:tabs>
        <w:ind w:left="4320" w:hanging="360"/>
      </w:pPr>
      <w:rPr>
        <w:rFonts w:ascii="Symbol" w:hAnsi="Symbol" w:hint="default"/>
        <w:sz w:val="20"/>
      </w:rPr>
    </w:lvl>
    <w:lvl w:ilvl="6" w:tplc="28C8FA3A" w:tentative="1">
      <w:start w:val="1"/>
      <w:numFmt w:val="bullet"/>
      <w:lvlText w:val=""/>
      <w:lvlJc w:val="left"/>
      <w:pPr>
        <w:tabs>
          <w:tab w:val="num" w:pos="5040"/>
        </w:tabs>
        <w:ind w:left="5040" w:hanging="360"/>
      </w:pPr>
      <w:rPr>
        <w:rFonts w:ascii="Symbol" w:hAnsi="Symbol" w:hint="default"/>
        <w:sz w:val="20"/>
      </w:rPr>
    </w:lvl>
    <w:lvl w:ilvl="7" w:tplc="126AC20A" w:tentative="1">
      <w:start w:val="1"/>
      <w:numFmt w:val="bullet"/>
      <w:lvlText w:val=""/>
      <w:lvlJc w:val="left"/>
      <w:pPr>
        <w:tabs>
          <w:tab w:val="num" w:pos="5760"/>
        </w:tabs>
        <w:ind w:left="5760" w:hanging="360"/>
      </w:pPr>
      <w:rPr>
        <w:rFonts w:ascii="Symbol" w:hAnsi="Symbol" w:hint="default"/>
        <w:sz w:val="20"/>
      </w:rPr>
    </w:lvl>
    <w:lvl w:ilvl="8" w:tplc="7B700C34"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A57035F"/>
    <w:multiLevelType w:val="hybridMultilevel"/>
    <w:tmpl w:val="2926FBC8"/>
    <w:lvl w:ilvl="0" w:tplc="F1D050CC">
      <w:start w:val="1"/>
      <w:numFmt w:val="bullet"/>
      <w:lvlText w:val=""/>
      <w:lvlJc w:val="left"/>
      <w:pPr>
        <w:tabs>
          <w:tab w:val="num" w:pos="720"/>
        </w:tabs>
        <w:ind w:left="720" w:hanging="360"/>
      </w:pPr>
      <w:rPr>
        <w:rFonts w:ascii="Symbol" w:hAnsi="Symbol" w:hint="default"/>
        <w:sz w:val="20"/>
      </w:rPr>
    </w:lvl>
    <w:lvl w:ilvl="1" w:tplc="F2843828" w:tentative="1">
      <w:start w:val="1"/>
      <w:numFmt w:val="bullet"/>
      <w:lvlText w:val=""/>
      <w:lvlJc w:val="left"/>
      <w:pPr>
        <w:tabs>
          <w:tab w:val="num" w:pos="1440"/>
        </w:tabs>
        <w:ind w:left="1440" w:hanging="360"/>
      </w:pPr>
      <w:rPr>
        <w:rFonts w:ascii="Symbol" w:hAnsi="Symbol" w:hint="default"/>
        <w:sz w:val="20"/>
      </w:rPr>
    </w:lvl>
    <w:lvl w:ilvl="2" w:tplc="E3ACDEF8" w:tentative="1">
      <w:start w:val="1"/>
      <w:numFmt w:val="bullet"/>
      <w:lvlText w:val=""/>
      <w:lvlJc w:val="left"/>
      <w:pPr>
        <w:tabs>
          <w:tab w:val="num" w:pos="2160"/>
        </w:tabs>
        <w:ind w:left="2160" w:hanging="360"/>
      </w:pPr>
      <w:rPr>
        <w:rFonts w:ascii="Symbol" w:hAnsi="Symbol" w:hint="default"/>
        <w:sz w:val="20"/>
      </w:rPr>
    </w:lvl>
    <w:lvl w:ilvl="3" w:tplc="705259BC" w:tentative="1">
      <w:start w:val="1"/>
      <w:numFmt w:val="bullet"/>
      <w:lvlText w:val=""/>
      <w:lvlJc w:val="left"/>
      <w:pPr>
        <w:tabs>
          <w:tab w:val="num" w:pos="2880"/>
        </w:tabs>
        <w:ind w:left="2880" w:hanging="360"/>
      </w:pPr>
      <w:rPr>
        <w:rFonts w:ascii="Symbol" w:hAnsi="Symbol" w:hint="default"/>
        <w:sz w:val="20"/>
      </w:rPr>
    </w:lvl>
    <w:lvl w:ilvl="4" w:tplc="F10AAD00" w:tentative="1">
      <w:start w:val="1"/>
      <w:numFmt w:val="bullet"/>
      <w:lvlText w:val=""/>
      <w:lvlJc w:val="left"/>
      <w:pPr>
        <w:tabs>
          <w:tab w:val="num" w:pos="3600"/>
        </w:tabs>
        <w:ind w:left="3600" w:hanging="360"/>
      </w:pPr>
      <w:rPr>
        <w:rFonts w:ascii="Symbol" w:hAnsi="Symbol" w:hint="default"/>
        <w:sz w:val="20"/>
      </w:rPr>
    </w:lvl>
    <w:lvl w:ilvl="5" w:tplc="584609CC" w:tentative="1">
      <w:start w:val="1"/>
      <w:numFmt w:val="bullet"/>
      <w:lvlText w:val=""/>
      <w:lvlJc w:val="left"/>
      <w:pPr>
        <w:tabs>
          <w:tab w:val="num" w:pos="4320"/>
        </w:tabs>
        <w:ind w:left="4320" w:hanging="360"/>
      </w:pPr>
      <w:rPr>
        <w:rFonts w:ascii="Symbol" w:hAnsi="Symbol" w:hint="default"/>
        <w:sz w:val="20"/>
      </w:rPr>
    </w:lvl>
    <w:lvl w:ilvl="6" w:tplc="38F229D0" w:tentative="1">
      <w:start w:val="1"/>
      <w:numFmt w:val="bullet"/>
      <w:lvlText w:val=""/>
      <w:lvlJc w:val="left"/>
      <w:pPr>
        <w:tabs>
          <w:tab w:val="num" w:pos="5040"/>
        </w:tabs>
        <w:ind w:left="5040" w:hanging="360"/>
      </w:pPr>
      <w:rPr>
        <w:rFonts w:ascii="Symbol" w:hAnsi="Symbol" w:hint="default"/>
        <w:sz w:val="20"/>
      </w:rPr>
    </w:lvl>
    <w:lvl w:ilvl="7" w:tplc="949A6DE0" w:tentative="1">
      <w:start w:val="1"/>
      <w:numFmt w:val="bullet"/>
      <w:lvlText w:val=""/>
      <w:lvlJc w:val="left"/>
      <w:pPr>
        <w:tabs>
          <w:tab w:val="num" w:pos="5760"/>
        </w:tabs>
        <w:ind w:left="5760" w:hanging="360"/>
      </w:pPr>
      <w:rPr>
        <w:rFonts w:ascii="Symbol" w:hAnsi="Symbol" w:hint="default"/>
        <w:sz w:val="20"/>
      </w:rPr>
    </w:lvl>
    <w:lvl w:ilvl="8" w:tplc="BAD4F844"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B517C9D"/>
    <w:multiLevelType w:val="hybridMultilevel"/>
    <w:tmpl w:val="CE9CCD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D3205ED"/>
    <w:multiLevelType w:val="hybridMultilevel"/>
    <w:tmpl w:val="02F490EA"/>
    <w:lvl w:ilvl="0" w:tplc="EC2AA7EC">
      <w:start w:val="1"/>
      <w:numFmt w:val="bullet"/>
      <w:lvlText w:val=""/>
      <w:lvlJc w:val="left"/>
      <w:pPr>
        <w:ind w:left="720" w:hanging="360"/>
      </w:pPr>
      <w:rPr>
        <w:rFonts w:ascii="Symbol" w:hAnsi="Symbol" w:hint="default"/>
      </w:rPr>
    </w:lvl>
    <w:lvl w:ilvl="1" w:tplc="AFF03C6A">
      <w:start w:val="1"/>
      <w:numFmt w:val="bullet"/>
      <w:lvlText w:val="o"/>
      <w:lvlJc w:val="left"/>
      <w:pPr>
        <w:ind w:left="1440" w:hanging="360"/>
      </w:pPr>
      <w:rPr>
        <w:rFonts w:ascii="Courier New" w:hAnsi="Courier New" w:hint="default"/>
      </w:rPr>
    </w:lvl>
    <w:lvl w:ilvl="2" w:tplc="1198594A">
      <w:start w:val="1"/>
      <w:numFmt w:val="bullet"/>
      <w:lvlText w:val=""/>
      <w:lvlJc w:val="left"/>
      <w:pPr>
        <w:ind w:left="2160" w:hanging="360"/>
      </w:pPr>
      <w:rPr>
        <w:rFonts w:ascii="Wingdings" w:hAnsi="Wingdings" w:hint="default"/>
      </w:rPr>
    </w:lvl>
    <w:lvl w:ilvl="3" w:tplc="F0A0D5F8">
      <w:start w:val="1"/>
      <w:numFmt w:val="bullet"/>
      <w:lvlText w:val=""/>
      <w:lvlJc w:val="left"/>
      <w:pPr>
        <w:ind w:left="2880" w:hanging="360"/>
      </w:pPr>
      <w:rPr>
        <w:rFonts w:ascii="Symbol" w:hAnsi="Symbol" w:hint="default"/>
      </w:rPr>
    </w:lvl>
    <w:lvl w:ilvl="4" w:tplc="3B94F9FC">
      <w:start w:val="1"/>
      <w:numFmt w:val="bullet"/>
      <w:lvlText w:val="o"/>
      <w:lvlJc w:val="left"/>
      <w:pPr>
        <w:ind w:left="3600" w:hanging="360"/>
      </w:pPr>
      <w:rPr>
        <w:rFonts w:ascii="Courier New" w:hAnsi="Courier New" w:hint="default"/>
      </w:rPr>
    </w:lvl>
    <w:lvl w:ilvl="5" w:tplc="BCA0DFF6">
      <w:start w:val="1"/>
      <w:numFmt w:val="bullet"/>
      <w:lvlText w:val=""/>
      <w:lvlJc w:val="left"/>
      <w:pPr>
        <w:ind w:left="4320" w:hanging="360"/>
      </w:pPr>
      <w:rPr>
        <w:rFonts w:ascii="Wingdings" w:hAnsi="Wingdings" w:hint="default"/>
      </w:rPr>
    </w:lvl>
    <w:lvl w:ilvl="6" w:tplc="7CECFFDE">
      <w:start w:val="1"/>
      <w:numFmt w:val="bullet"/>
      <w:lvlText w:val=""/>
      <w:lvlJc w:val="left"/>
      <w:pPr>
        <w:ind w:left="5040" w:hanging="360"/>
      </w:pPr>
      <w:rPr>
        <w:rFonts w:ascii="Symbol" w:hAnsi="Symbol" w:hint="default"/>
      </w:rPr>
    </w:lvl>
    <w:lvl w:ilvl="7" w:tplc="8746FC40">
      <w:start w:val="1"/>
      <w:numFmt w:val="bullet"/>
      <w:lvlText w:val="o"/>
      <w:lvlJc w:val="left"/>
      <w:pPr>
        <w:ind w:left="5760" w:hanging="360"/>
      </w:pPr>
      <w:rPr>
        <w:rFonts w:ascii="Courier New" w:hAnsi="Courier New" w:hint="default"/>
      </w:rPr>
    </w:lvl>
    <w:lvl w:ilvl="8" w:tplc="BF7A2A7E">
      <w:start w:val="1"/>
      <w:numFmt w:val="bullet"/>
      <w:lvlText w:val=""/>
      <w:lvlJc w:val="left"/>
      <w:pPr>
        <w:ind w:left="6480" w:hanging="360"/>
      </w:pPr>
      <w:rPr>
        <w:rFonts w:ascii="Wingdings" w:hAnsi="Wingdings" w:hint="default"/>
      </w:rPr>
    </w:lvl>
  </w:abstractNum>
  <w:abstractNum w:abstractNumId="14" w15:restartNumberingAfterBreak="0">
    <w:nsid w:val="2E356AE8"/>
    <w:multiLevelType w:val="multilevel"/>
    <w:tmpl w:val="B42A2E4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5" w15:restartNumberingAfterBreak="0">
    <w:nsid w:val="30223FBE"/>
    <w:multiLevelType w:val="hybridMultilevel"/>
    <w:tmpl w:val="293C274C"/>
    <w:lvl w:ilvl="0" w:tplc="CEB46F6C">
      <w:start w:val="1"/>
      <w:numFmt w:val="bullet"/>
      <w:lvlText w:val=""/>
      <w:lvlJc w:val="left"/>
      <w:pPr>
        <w:ind w:left="1095" w:hanging="360"/>
      </w:pPr>
      <w:rPr>
        <w:rFonts w:ascii="Symbol" w:hAnsi="Symbol" w:hint="default"/>
      </w:rPr>
    </w:lvl>
    <w:lvl w:ilvl="1" w:tplc="08090003" w:tentative="1">
      <w:start w:val="1"/>
      <w:numFmt w:val="bullet"/>
      <w:lvlText w:val="o"/>
      <w:lvlJc w:val="left"/>
      <w:pPr>
        <w:ind w:left="1815" w:hanging="360"/>
      </w:pPr>
      <w:rPr>
        <w:rFonts w:ascii="Courier New" w:hAnsi="Courier New" w:cs="Courier New" w:hint="default"/>
      </w:rPr>
    </w:lvl>
    <w:lvl w:ilvl="2" w:tplc="08090005" w:tentative="1">
      <w:start w:val="1"/>
      <w:numFmt w:val="bullet"/>
      <w:lvlText w:val=""/>
      <w:lvlJc w:val="left"/>
      <w:pPr>
        <w:ind w:left="2535" w:hanging="360"/>
      </w:pPr>
      <w:rPr>
        <w:rFonts w:ascii="Wingdings" w:hAnsi="Wingdings" w:hint="default"/>
      </w:rPr>
    </w:lvl>
    <w:lvl w:ilvl="3" w:tplc="08090001" w:tentative="1">
      <w:start w:val="1"/>
      <w:numFmt w:val="bullet"/>
      <w:lvlText w:val=""/>
      <w:lvlJc w:val="left"/>
      <w:pPr>
        <w:ind w:left="3255" w:hanging="360"/>
      </w:pPr>
      <w:rPr>
        <w:rFonts w:ascii="Symbol" w:hAnsi="Symbol" w:hint="default"/>
      </w:rPr>
    </w:lvl>
    <w:lvl w:ilvl="4" w:tplc="08090003" w:tentative="1">
      <w:start w:val="1"/>
      <w:numFmt w:val="bullet"/>
      <w:lvlText w:val="o"/>
      <w:lvlJc w:val="left"/>
      <w:pPr>
        <w:ind w:left="3975" w:hanging="360"/>
      </w:pPr>
      <w:rPr>
        <w:rFonts w:ascii="Courier New" w:hAnsi="Courier New" w:cs="Courier New" w:hint="default"/>
      </w:rPr>
    </w:lvl>
    <w:lvl w:ilvl="5" w:tplc="08090005" w:tentative="1">
      <w:start w:val="1"/>
      <w:numFmt w:val="bullet"/>
      <w:lvlText w:val=""/>
      <w:lvlJc w:val="left"/>
      <w:pPr>
        <w:ind w:left="4695" w:hanging="360"/>
      </w:pPr>
      <w:rPr>
        <w:rFonts w:ascii="Wingdings" w:hAnsi="Wingdings" w:hint="default"/>
      </w:rPr>
    </w:lvl>
    <w:lvl w:ilvl="6" w:tplc="08090001" w:tentative="1">
      <w:start w:val="1"/>
      <w:numFmt w:val="bullet"/>
      <w:lvlText w:val=""/>
      <w:lvlJc w:val="left"/>
      <w:pPr>
        <w:ind w:left="5415" w:hanging="360"/>
      </w:pPr>
      <w:rPr>
        <w:rFonts w:ascii="Symbol" w:hAnsi="Symbol" w:hint="default"/>
      </w:rPr>
    </w:lvl>
    <w:lvl w:ilvl="7" w:tplc="08090003" w:tentative="1">
      <w:start w:val="1"/>
      <w:numFmt w:val="bullet"/>
      <w:lvlText w:val="o"/>
      <w:lvlJc w:val="left"/>
      <w:pPr>
        <w:ind w:left="6135" w:hanging="360"/>
      </w:pPr>
      <w:rPr>
        <w:rFonts w:ascii="Courier New" w:hAnsi="Courier New" w:cs="Courier New" w:hint="default"/>
      </w:rPr>
    </w:lvl>
    <w:lvl w:ilvl="8" w:tplc="08090005" w:tentative="1">
      <w:start w:val="1"/>
      <w:numFmt w:val="bullet"/>
      <w:lvlText w:val=""/>
      <w:lvlJc w:val="left"/>
      <w:pPr>
        <w:ind w:left="6855" w:hanging="360"/>
      </w:pPr>
      <w:rPr>
        <w:rFonts w:ascii="Wingdings" w:hAnsi="Wingdings" w:hint="default"/>
      </w:rPr>
    </w:lvl>
  </w:abstractNum>
  <w:abstractNum w:abstractNumId="16" w15:restartNumberingAfterBreak="0">
    <w:nsid w:val="365802E2"/>
    <w:multiLevelType w:val="hybridMultilevel"/>
    <w:tmpl w:val="D4485FA6"/>
    <w:lvl w:ilvl="0" w:tplc="FFFFFFFF">
      <w:start w:val="1"/>
      <w:numFmt w:val="decimal"/>
      <w:lvlText w:val="%1."/>
      <w:lvlJc w:val="left"/>
      <w:pPr>
        <w:ind w:left="1440" w:hanging="360"/>
      </w:pPr>
      <w:rPr>
        <w:sz w:val="22"/>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3B6377F8"/>
    <w:multiLevelType w:val="hybridMultilevel"/>
    <w:tmpl w:val="48D450F4"/>
    <w:lvl w:ilvl="0" w:tplc="CEB46F6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A90C19"/>
    <w:multiLevelType w:val="hybridMultilevel"/>
    <w:tmpl w:val="8814D126"/>
    <w:lvl w:ilvl="0" w:tplc="5D6EAC84">
      <w:start w:val="1"/>
      <w:numFmt w:val="bullet"/>
      <w:lvlText w:val=""/>
      <w:lvlJc w:val="left"/>
      <w:pPr>
        <w:ind w:left="720" w:hanging="360"/>
      </w:pPr>
      <w:rPr>
        <w:rFonts w:ascii="Symbol" w:hAnsi="Symbol" w:hint="default"/>
      </w:rPr>
    </w:lvl>
    <w:lvl w:ilvl="1" w:tplc="E22A0C2A">
      <w:start w:val="1"/>
      <w:numFmt w:val="bullet"/>
      <w:lvlText w:val="o"/>
      <w:lvlJc w:val="left"/>
      <w:pPr>
        <w:ind w:left="1440" w:hanging="360"/>
      </w:pPr>
      <w:rPr>
        <w:rFonts w:ascii="Courier New" w:hAnsi="Courier New" w:hint="default"/>
      </w:rPr>
    </w:lvl>
    <w:lvl w:ilvl="2" w:tplc="1D8ABBB6">
      <w:start w:val="1"/>
      <w:numFmt w:val="bullet"/>
      <w:lvlText w:val=""/>
      <w:lvlJc w:val="left"/>
      <w:pPr>
        <w:ind w:left="2160" w:hanging="360"/>
      </w:pPr>
      <w:rPr>
        <w:rFonts w:ascii="Wingdings" w:hAnsi="Wingdings" w:hint="default"/>
      </w:rPr>
    </w:lvl>
    <w:lvl w:ilvl="3" w:tplc="A8461AC4">
      <w:start w:val="1"/>
      <w:numFmt w:val="bullet"/>
      <w:lvlText w:val=""/>
      <w:lvlJc w:val="left"/>
      <w:pPr>
        <w:ind w:left="2880" w:hanging="360"/>
      </w:pPr>
      <w:rPr>
        <w:rFonts w:ascii="Symbol" w:hAnsi="Symbol" w:hint="default"/>
      </w:rPr>
    </w:lvl>
    <w:lvl w:ilvl="4" w:tplc="32CE9558">
      <w:start w:val="1"/>
      <w:numFmt w:val="bullet"/>
      <w:lvlText w:val="o"/>
      <w:lvlJc w:val="left"/>
      <w:pPr>
        <w:ind w:left="3600" w:hanging="360"/>
      </w:pPr>
      <w:rPr>
        <w:rFonts w:ascii="Courier New" w:hAnsi="Courier New" w:hint="default"/>
      </w:rPr>
    </w:lvl>
    <w:lvl w:ilvl="5" w:tplc="C6867652">
      <w:start w:val="1"/>
      <w:numFmt w:val="bullet"/>
      <w:lvlText w:val=""/>
      <w:lvlJc w:val="left"/>
      <w:pPr>
        <w:ind w:left="4320" w:hanging="360"/>
      </w:pPr>
      <w:rPr>
        <w:rFonts w:ascii="Wingdings" w:hAnsi="Wingdings" w:hint="default"/>
      </w:rPr>
    </w:lvl>
    <w:lvl w:ilvl="6" w:tplc="A6580F94">
      <w:start w:val="1"/>
      <w:numFmt w:val="bullet"/>
      <w:lvlText w:val=""/>
      <w:lvlJc w:val="left"/>
      <w:pPr>
        <w:ind w:left="5040" w:hanging="360"/>
      </w:pPr>
      <w:rPr>
        <w:rFonts w:ascii="Symbol" w:hAnsi="Symbol" w:hint="default"/>
      </w:rPr>
    </w:lvl>
    <w:lvl w:ilvl="7" w:tplc="0A8E456E">
      <w:start w:val="1"/>
      <w:numFmt w:val="bullet"/>
      <w:lvlText w:val="o"/>
      <w:lvlJc w:val="left"/>
      <w:pPr>
        <w:ind w:left="5760" w:hanging="360"/>
      </w:pPr>
      <w:rPr>
        <w:rFonts w:ascii="Courier New" w:hAnsi="Courier New" w:hint="default"/>
      </w:rPr>
    </w:lvl>
    <w:lvl w:ilvl="8" w:tplc="DC48437E">
      <w:start w:val="1"/>
      <w:numFmt w:val="bullet"/>
      <w:lvlText w:val=""/>
      <w:lvlJc w:val="left"/>
      <w:pPr>
        <w:ind w:left="6480" w:hanging="360"/>
      </w:pPr>
      <w:rPr>
        <w:rFonts w:ascii="Wingdings" w:hAnsi="Wingdings" w:hint="default"/>
      </w:rPr>
    </w:lvl>
  </w:abstractNum>
  <w:abstractNum w:abstractNumId="19" w15:restartNumberingAfterBreak="0">
    <w:nsid w:val="437A516C"/>
    <w:multiLevelType w:val="hybridMultilevel"/>
    <w:tmpl w:val="B60A493E"/>
    <w:lvl w:ilvl="0" w:tplc="1DBC24EE">
      <w:start w:val="1"/>
      <w:numFmt w:val="bullet"/>
      <w:lvlText w:val=""/>
      <w:lvlJc w:val="left"/>
      <w:pPr>
        <w:ind w:left="720" w:hanging="360"/>
      </w:pPr>
      <w:rPr>
        <w:rFonts w:ascii="Symbol" w:hAnsi="Symbol" w:hint="default"/>
      </w:rPr>
    </w:lvl>
    <w:lvl w:ilvl="1" w:tplc="1306426C">
      <w:start w:val="1"/>
      <w:numFmt w:val="bullet"/>
      <w:lvlText w:val="o"/>
      <w:lvlJc w:val="left"/>
      <w:pPr>
        <w:ind w:left="1440" w:hanging="360"/>
      </w:pPr>
      <w:rPr>
        <w:rFonts w:ascii="Courier New" w:hAnsi="Courier New" w:hint="default"/>
      </w:rPr>
    </w:lvl>
    <w:lvl w:ilvl="2" w:tplc="9BB015D6">
      <w:start w:val="1"/>
      <w:numFmt w:val="bullet"/>
      <w:lvlText w:val=""/>
      <w:lvlJc w:val="left"/>
      <w:pPr>
        <w:ind w:left="2160" w:hanging="360"/>
      </w:pPr>
      <w:rPr>
        <w:rFonts w:ascii="Wingdings" w:hAnsi="Wingdings" w:hint="default"/>
      </w:rPr>
    </w:lvl>
    <w:lvl w:ilvl="3" w:tplc="F8487DD0">
      <w:start w:val="1"/>
      <w:numFmt w:val="bullet"/>
      <w:lvlText w:val=""/>
      <w:lvlJc w:val="left"/>
      <w:pPr>
        <w:ind w:left="2880" w:hanging="360"/>
      </w:pPr>
      <w:rPr>
        <w:rFonts w:ascii="Symbol" w:hAnsi="Symbol" w:hint="default"/>
      </w:rPr>
    </w:lvl>
    <w:lvl w:ilvl="4" w:tplc="F1E6CBCE">
      <w:start w:val="1"/>
      <w:numFmt w:val="bullet"/>
      <w:lvlText w:val="o"/>
      <w:lvlJc w:val="left"/>
      <w:pPr>
        <w:ind w:left="3600" w:hanging="360"/>
      </w:pPr>
      <w:rPr>
        <w:rFonts w:ascii="Courier New" w:hAnsi="Courier New" w:hint="default"/>
      </w:rPr>
    </w:lvl>
    <w:lvl w:ilvl="5" w:tplc="18EA45AA">
      <w:start w:val="1"/>
      <w:numFmt w:val="bullet"/>
      <w:lvlText w:val=""/>
      <w:lvlJc w:val="left"/>
      <w:pPr>
        <w:ind w:left="4320" w:hanging="360"/>
      </w:pPr>
      <w:rPr>
        <w:rFonts w:ascii="Wingdings" w:hAnsi="Wingdings" w:hint="default"/>
      </w:rPr>
    </w:lvl>
    <w:lvl w:ilvl="6" w:tplc="1DEA0456">
      <w:start w:val="1"/>
      <w:numFmt w:val="bullet"/>
      <w:lvlText w:val=""/>
      <w:lvlJc w:val="left"/>
      <w:pPr>
        <w:ind w:left="5040" w:hanging="360"/>
      </w:pPr>
      <w:rPr>
        <w:rFonts w:ascii="Symbol" w:hAnsi="Symbol" w:hint="default"/>
      </w:rPr>
    </w:lvl>
    <w:lvl w:ilvl="7" w:tplc="CF242C76">
      <w:start w:val="1"/>
      <w:numFmt w:val="bullet"/>
      <w:lvlText w:val="o"/>
      <w:lvlJc w:val="left"/>
      <w:pPr>
        <w:ind w:left="5760" w:hanging="360"/>
      </w:pPr>
      <w:rPr>
        <w:rFonts w:ascii="Courier New" w:hAnsi="Courier New" w:hint="default"/>
      </w:rPr>
    </w:lvl>
    <w:lvl w:ilvl="8" w:tplc="138E81B4">
      <w:start w:val="1"/>
      <w:numFmt w:val="bullet"/>
      <w:lvlText w:val=""/>
      <w:lvlJc w:val="left"/>
      <w:pPr>
        <w:ind w:left="6480" w:hanging="360"/>
      </w:pPr>
      <w:rPr>
        <w:rFonts w:ascii="Wingdings" w:hAnsi="Wingdings" w:hint="default"/>
      </w:rPr>
    </w:lvl>
  </w:abstractNum>
  <w:abstractNum w:abstractNumId="20" w15:restartNumberingAfterBreak="0">
    <w:nsid w:val="45842B80"/>
    <w:multiLevelType w:val="hybridMultilevel"/>
    <w:tmpl w:val="1E3AF664"/>
    <w:lvl w:ilvl="0" w:tplc="1D0A85A8">
      <w:start w:val="1"/>
      <w:numFmt w:val="bullet"/>
      <w:lvlText w:val=""/>
      <w:lvlJc w:val="left"/>
      <w:pPr>
        <w:tabs>
          <w:tab w:val="num" w:pos="720"/>
        </w:tabs>
        <w:ind w:left="720" w:hanging="360"/>
      </w:pPr>
      <w:rPr>
        <w:rFonts w:ascii="Symbol" w:hAnsi="Symbol" w:hint="default"/>
        <w:sz w:val="20"/>
      </w:rPr>
    </w:lvl>
    <w:lvl w:ilvl="1" w:tplc="F782E04A" w:tentative="1">
      <w:start w:val="1"/>
      <w:numFmt w:val="bullet"/>
      <w:lvlText w:val=""/>
      <w:lvlJc w:val="left"/>
      <w:pPr>
        <w:tabs>
          <w:tab w:val="num" w:pos="1440"/>
        </w:tabs>
        <w:ind w:left="1440" w:hanging="360"/>
      </w:pPr>
      <w:rPr>
        <w:rFonts w:ascii="Symbol" w:hAnsi="Symbol" w:hint="default"/>
        <w:sz w:val="20"/>
      </w:rPr>
    </w:lvl>
    <w:lvl w:ilvl="2" w:tplc="2B3AB242" w:tentative="1">
      <w:start w:val="1"/>
      <w:numFmt w:val="bullet"/>
      <w:lvlText w:val=""/>
      <w:lvlJc w:val="left"/>
      <w:pPr>
        <w:tabs>
          <w:tab w:val="num" w:pos="2160"/>
        </w:tabs>
        <w:ind w:left="2160" w:hanging="360"/>
      </w:pPr>
      <w:rPr>
        <w:rFonts w:ascii="Symbol" w:hAnsi="Symbol" w:hint="default"/>
        <w:sz w:val="20"/>
      </w:rPr>
    </w:lvl>
    <w:lvl w:ilvl="3" w:tplc="38268990" w:tentative="1">
      <w:start w:val="1"/>
      <w:numFmt w:val="bullet"/>
      <w:lvlText w:val=""/>
      <w:lvlJc w:val="left"/>
      <w:pPr>
        <w:tabs>
          <w:tab w:val="num" w:pos="2880"/>
        </w:tabs>
        <w:ind w:left="2880" w:hanging="360"/>
      </w:pPr>
      <w:rPr>
        <w:rFonts w:ascii="Symbol" w:hAnsi="Symbol" w:hint="default"/>
        <w:sz w:val="20"/>
      </w:rPr>
    </w:lvl>
    <w:lvl w:ilvl="4" w:tplc="ECE235F4" w:tentative="1">
      <w:start w:val="1"/>
      <w:numFmt w:val="bullet"/>
      <w:lvlText w:val=""/>
      <w:lvlJc w:val="left"/>
      <w:pPr>
        <w:tabs>
          <w:tab w:val="num" w:pos="3600"/>
        </w:tabs>
        <w:ind w:left="3600" w:hanging="360"/>
      </w:pPr>
      <w:rPr>
        <w:rFonts w:ascii="Symbol" w:hAnsi="Symbol" w:hint="default"/>
        <w:sz w:val="20"/>
      </w:rPr>
    </w:lvl>
    <w:lvl w:ilvl="5" w:tplc="38EABD54" w:tentative="1">
      <w:start w:val="1"/>
      <w:numFmt w:val="bullet"/>
      <w:lvlText w:val=""/>
      <w:lvlJc w:val="left"/>
      <w:pPr>
        <w:tabs>
          <w:tab w:val="num" w:pos="4320"/>
        </w:tabs>
        <w:ind w:left="4320" w:hanging="360"/>
      </w:pPr>
      <w:rPr>
        <w:rFonts w:ascii="Symbol" w:hAnsi="Symbol" w:hint="default"/>
        <w:sz w:val="20"/>
      </w:rPr>
    </w:lvl>
    <w:lvl w:ilvl="6" w:tplc="D6ECD056" w:tentative="1">
      <w:start w:val="1"/>
      <w:numFmt w:val="bullet"/>
      <w:lvlText w:val=""/>
      <w:lvlJc w:val="left"/>
      <w:pPr>
        <w:tabs>
          <w:tab w:val="num" w:pos="5040"/>
        </w:tabs>
        <w:ind w:left="5040" w:hanging="360"/>
      </w:pPr>
      <w:rPr>
        <w:rFonts w:ascii="Symbol" w:hAnsi="Symbol" w:hint="default"/>
        <w:sz w:val="20"/>
      </w:rPr>
    </w:lvl>
    <w:lvl w:ilvl="7" w:tplc="F5B4B340" w:tentative="1">
      <w:start w:val="1"/>
      <w:numFmt w:val="bullet"/>
      <w:lvlText w:val=""/>
      <w:lvlJc w:val="left"/>
      <w:pPr>
        <w:tabs>
          <w:tab w:val="num" w:pos="5760"/>
        </w:tabs>
        <w:ind w:left="5760" w:hanging="360"/>
      </w:pPr>
      <w:rPr>
        <w:rFonts w:ascii="Symbol" w:hAnsi="Symbol" w:hint="default"/>
        <w:sz w:val="20"/>
      </w:rPr>
    </w:lvl>
    <w:lvl w:ilvl="8" w:tplc="1132253E"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BB51876"/>
    <w:multiLevelType w:val="hybridMultilevel"/>
    <w:tmpl w:val="FFFFFFFF"/>
    <w:lvl w:ilvl="0" w:tplc="2C3680D2">
      <w:start w:val="1"/>
      <w:numFmt w:val="bullet"/>
      <w:lvlText w:val=""/>
      <w:lvlJc w:val="left"/>
      <w:pPr>
        <w:ind w:left="720" w:hanging="360"/>
      </w:pPr>
      <w:rPr>
        <w:rFonts w:ascii="Symbol" w:hAnsi="Symbol" w:hint="default"/>
      </w:rPr>
    </w:lvl>
    <w:lvl w:ilvl="1" w:tplc="88DE5666">
      <w:start w:val="1"/>
      <w:numFmt w:val="bullet"/>
      <w:lvlText w:val="o"/>
      <w:lvlJc w:val="left"/>
      <w:pPr>
        <w:ind w:left="1440" w:hanging="360"/>
      </w:pPr>
      <w:rPr>
        <w:rFonts w:ascii="Courier New" w:hAnsi="Courier New" w:hint="default"/>
      </w:rPr>
    </w:lvl>
    <w:lvl w:ilvl="2" w:tplc="F76A481C">
      <w:start w:val="1"/>
      <w:numFmt w:val="bullet"/>
      <w:lvlText w:val=""/>
      <w:lvlJc w:val="left"/>
      <w:pPr>
        <w:ind w:left="2160" w:hanging="360"/>
      </w:pPr>
      <w:rPr>
        <w:rFonts w:ascii="Wingdings" w:hAnsi="Wingdings" w:hint="default"/>
      </w:rPr>
    </w:lvl>
    <w:lvl w:ilvl="3" w:tplc="B63E18B8">
      <w:start w:val="1"/>
      <w:numFmt w:val="bullet"/>
      <w:lvlText w:val=""/>
      <w:lvlJc w:val="left"/>
      <w:pPr>
        <w:ind w:left="2880" w:hanging="360"/>
      </w:pPr>
      <w:rPr>
        <w:rFonts w:ascii="Symbol" w:hAnsi="Symbol" w:hint="default"/>
      </w:rPr>
    </w:lvl>
    <w:lvl w:ilvl="4" w:tplc="A9862090">
      <w:start w:val="1"/>
      <w:numFmt w:val="bullet"/>
      <w:lvlText w:val="o"/>
      <w:lvlJc w:val="left"/>
      <w:pPr>
        <w:ind w:left="3600" w:hanging="360"/>
      </w:pPr>
      <w:rPr>
        <w:rFonts w:ascii="Courier New" w:hAnsi="Courier New" w:hint="default"/>
      </w:rPr>
    </w:lvl>
    <w:lvl w:ilvl="5" w:tplc="B798B466">
      <w:start w:val="1"/>
      <w:numFmt w:val="bullet"/>
      <w:lvlText w:val=""/>
      <w:lvlJc w:val="left"/>
      <w:pPr>
        <w:ind w:left="4320" w:hanging="360"/>
      </w:pPr>
      <w:rPr>
        <w:rFonts w:ascii="Wingdings" w:hAnsi="Wingdings" w:hint="default"/>
      </w:rPr>
    </w:lvl>
    <w:lvl w:ilvl="6" w:tplc="62026806">
      <w:start w:val="1"/>
      <w:numFmt w:val="bullet"/>
      <w:lvlText w:val=""/>
      <w:lvlJc w:val="left"/>
      <w:pPr>
        <w:ind w:left="5040" w:hanging="360"/>
      </w:pPr>
      <w:rPr>
        <w:rFonts w:ascii="Symbol" w:hAnsi="Symbol" w:hint="default"/>
      </w:rPr>
    </w:lvl>
    <w:lvl w:ilvl="7" w:tplc="3F36694A">
      <w:start w:val="1"/>
      <w:numFmt w:val="bullet"/>
      <w:lvlText w:val="o"/>
      <w:lvlJc w:val="left"/>
      <w:pPr>
        <w:ind w:left="5760" w:hanging="360"/>
      </w:pPr>
      <w:rPr>
        <w:rFonts w:ascii="Courier New" w:hAnsi="Courier New" w:hint="default"/>
      </w:rPr>
    </w:lvl>
    <w:lvl w:ilvl="8" w:tplc="96DC1D46">
      <w:start w:val="1"/>
      <w:numFmt w:val="bullet"/>
      <w:lvlText w:val=""/>
      <w:lvlJc w:val="left"/>
      <w:pPr>
        <w:ind w:left="6480" w:hanging="360"/>
      </w:pPr>
      <w:rPr>
        <w:rFonts w:ascii="Wingdings" w:hAnsi="Wingdings" w:hint="default"/>
      </w:rPr>
    </w:lvl>
  </w:abstractNum>
  <w:abstractNum w:abstractNumId="22" w15:restartNumberingAfterBreak="0">
    <w:nsid w:val="4FE425EE"/>
    <w:multiLevelType w:val="hybridMultilevel"/>
    <w:tmpl w:val="AEA2F4C4"/>
    <w:lvl w:ilvl="0" w:tplc="84005238">
      <w:start w:val="1"/>
      <w:numFmt w:val="bullet"/>
      <w:lvlText w:val=""/>
      <w:lvlJc w:val="left"/>
      <w:pPr>
        <w:ind w:left="720" w:hanging="360"/>
      </w:pPr>
      <w:rPr>
        <w:rFonts w:ascii="Symbol" w:hAnsi="Symbol" w:hint="default"/>
      </w:rPr>
    </w:lvl>
    <w:lvl w:ilvl="1" w:tplc="AED0E0D6">
      <w:start w:val="1"/>
      <w:numFmt w:val="bullet"/>
      <w:lvlText w:val="o"/>
      <w:lvlJc w:val="left"/>
      <w:pPr>
        <w:ind w:left="1440" w:hanging="360"/>
      </w:pPr>
      <w:rPr>
        <w:rFonts w:ascii="Courier New" w:hAnsi="Courier New" w:hint="default"/>
      </w:rPr>
    </w:lvl>
    <w:lvl w:ilvl="2" w:tplc="352E8308">
      <w:start w:val="1"/>
      <w:numFmt w:val="bullet"/>
      <w:lvlText w:val=""/>
      <w:lvlJc w:val="left"/>
      <w:pPr>
        <w:ind w:left="2160" w:hanging="360"/>
      </w:pPr>
      <w:rPr>
        <w:rFonts w:ascii="Wingdings" w:hAnsi="Wingdings" w:hint="default"/>
      </w:rPr>
    </w:lvl>
    <w:lvl w:ilvl="3" w:tplc="56428BF2">
      <w:start w:val="1"/>
      <w:numFmt w:val="bullet"/>
      <w:lvlText w:val=""/>
      <w:lvlJc w:val="left"/>
      <w:pPr>
        <w:ind w:left="2880" w:hanging="360"/>
      </w:pPr>
      <w:rPr>
        <w:rFonts w:ascii="Symbol" w:hAnsi="Symbol" w:hint="default"/>
      </w:rPr>
    </w:lvl>
    <w:lvl w:ilvl="4" w:tplc="25B884B0">
      <w:start w:val="1"/>
      <w:numFmt w:val="bullet"/>
      <w:lvlText w:val="o"/>
      <w:lvlJc w:val="left"/>
      <w:pPr>
        <w:ind w:left="3600" w:hanging="360"/>
      </w:pPr>
      <w:rPr>
        <w:rFonts w:ascii="Courier New" w:hAnsi="Courier New" w:hint="default"/>
      </w:rPr>
    </w:lvl>
    <w:lvl w:ilvl="5" w:tplc="BCC42464">
      <w:start w:val="1"/>
      <w:numFmt w:val="bullet"/>
      <w:lvlText w:val=""/>
      <w:lvlJc w:val="left"/>
      <w:pPr>
        <w:ind w:left="4320" w:hanging="360"/>
      </w:pPr>
      <w:rPr>
        <w:rFonts w:ascii="Wingdings" w:hAnsi="Wingdings" w:hint="default"/>
      </w:rPr>
    </w:lvl>
    <w:lvl w:ilvl="6" w:tplc="86F4B14E">
      <w:start w:val="1"/>
      <w:numFmt w:val="bullet"/>
      <w:lvlText w:val=""/>
      <w:lvlJc w:val="left"/>
      <w:pPr>
        <w:ind w:left="5040" w:hanging="360"/>
      </w:pPr>
      <w:rPr>
        <w:rFonts w:ascii="Symbol" w:hAnsi="Symbol" w:hint="default"/>
      </w:rPr>
    </w:lvl>
    <w:lvl w:ilvl="7" w:tplc="B07C2554">
      <w:start w:val="1"/>
      <w:numFmt w:val="bullet"/>
      <w:lvlText w:val="o"/>
      <w:lvlJc w:val="left"/>
      <w:pPr>
        <w:ind w:left="5760" w:hanging="360"/>
      </w:pPr>
      <w:rPr>
        <w:rFonts w:ascii="Courier New" w:hAnsi="Courier New" w:hint="default"/>
      </w:rPr>
    </w:lvl>
    <w:lvl w:ilvl="8" w:tplc="8F900B70">
      <w:start w:val="1"/>
      <w:numFmt w:val="bullet"/>
      <w:lvlText w:val=""/>
      <w:lvlJc w:val="left"/>
      <w:pPr>
        <w:ind w:left="6480" w:hanging="360"/>
      </w:pPr>
      <w:rPr>
        <w:rFonts w:ascii="Wingdings" w:hAnsi="Wingdings" w:hint="default"/>
      </w:rPr>
    </w:lvl>
  </w:abstractNum>
  <w:abstractNum w:abstractNumId="23" w15:restartNumberingAfterBreak="0">
    <w:nsid w:val="51F856F7"/>
    <w:multiLevelType w:val="hybridMultilevel"/>
    <w:tmpl w:val="1BA0163E"/>
    <w:lvl w:ilvl="0" w:tplc="F98E54CC">
      <w:start w:val="1"/>
      <w:numFmt w:val="bullet"/>
      <w:lvlText w:val=""/>
      <w:lvlJc w:val="left"/>
      <w:pPr>
        <w:tabs>
          <w:tab w:val="num" w:pos="720"/>
        </w:tabs>
        <w:ind w:left="720" w:hanging="360"/>
      </w:pPr>
      <w:rPr>
        <w:rFonts w:ascii="Symbol" w:hAnsi="Symbol" w:hint="default"/>
        <w:sz w:val="20"/>
      </w:rPr>
    </w:lvl>
    <w:lvl w:ilvl="1" w:tplc="95D46B60" w:tentative="1">
      <w:start w:val="1"/>
      <w:numFmt w:val="bullet"/>
      <w:lvlText w:val=""/>
      <w:lvlJc w:val="left"/>
      <w:pPr>
        <w:tabs>
          <w:tab w:val="num" w:pos="1440"/>
        </w:tabs>
        <w:ind w:left="1440" w:hanging="360"/>
      </w:pPr>
      <w:rPr>
        <w:rFonts w:ascii="Symbol" w:hAnsi="Symbol" w:hint="default"/>
        <w:sz w:val="20"/>
      </w:rPr>
    </w:lvl>
    <w:lvl w:ilvl="2" w:tplc="B380EC32" w:tentative="1">
      <w:start w:val="1"/>
      <w:numFmt w:val="bullet"/>
      <w:lvlText w:val=""/>
      <w:lvlJc w:val="left"/>
      <w:pPr>
        <w:tabs>
          <w:tab w:val="num" w:pos="2160"/>
        </w:tabs>
        <w:ind w:left="2160" w:hanging="360"/>
      </w:pPr>
      <w:rPr>
        <w:rFonts w:ascii="Symbol" w:hAnsi="Symbol" w:hint="default"/>
        <w:sz w:val="20"/>
      </w:rPr>
    </w:lvl>
    <w:lvl w:ilvl="3" w:tplc="C58C1CFA" w:tentative="1">
      <w:start w:val="1"/>
      <w:numFmt w:val="bullet"/>
      <w:lvlText w:val=""/>
      <w:lvlJc w:val="left"/>
      <w:pPr>
        <w:tabs>
          <w:tab w:val="num" w:pos="2880"/>
        </w:tabs>
        <w:ind w:left="2880" w:hanging="360"/>
      </w:pPr>
      <w:rPr>
        <w:rFonts w:ascii="Symbol" w:hAnsi="Symbol" w:hint="default"/>
        <w:sz w:val="20"/>
      </w:rPr>
    </w:lvl>
    <w:lvl w:ilvl="4" w:tplc="2D5EE7D0" w:tentative="1">
      <w:start w:val="1"/>
      <w:numFmt w:val="bullet"/>
      <w:lvlText w:val=""/>
      <w:lvlJc w:val="left"/>
      <w:pPr>
        <w:tabs>
          <w:tab w:val="num" w:pos="3600"/>
        </w:tabs>
        <w:ind w:left="3600" w:hanging="360"/>
      </w:pPr>
      <w:rPr>
        <w:rFonts w:ascii="Symbol" w:hAnsi="Symbol" w:hint="default"/>
        <w:sz w:val="20"/>
      </w:rPr>
    </w:lvl>
    <w:lvl w:ilvl="5" w:tplc="BC70B3C2" w:tentative="1">
      <w:start w:val="1"/>
      <w:numFmt w:val="bullet"/>
      <w:lvlText w:val=""/>
      <w:lvlJc w:val="left"/>
      <w:pPr>
        <w:tabs>
          <w:tab w:val="num" w:pos="4320"/>
        </w:tabs>
        <w:ind w:left="4320" w:hanging="360"/>
      </w:pPr>
      <w:rPr>
        <w:rFonts w:ascii="Symbol" w:hAnsi="Symbol" w:hint="default"/>
        <w:sz w:val="20"/>
      </w:rPr>
    </w:lvl>
    <w:lvl w:ilvl="6" w:tplc="8DD49332" w:tentative="1">
      <w:start w:val="1"/>
      <w:numFmt w:val="bullet"/>
      <w:lvlText w:val=""/>
      <w:lvlJc w:val="left"/>
      <w:pPr>
        <w:tabs>
          <w:tab w:val="num" w:pos="5040"/>
        </w:tabs>
        <w:ind w:left="5040" w:hanging="360"/>
      </w:pPr>
      <w:rPr>
        <w:rFonts w:ascii="Symbol" w:hAnsi="Symbol" w:hint="default"/>
        <w:sz w:val="20"/>
      </w:rPr>
    </w:lvl>
    <w:lvl w:ilvl="7" w:tplc="5DE0DD4C" w:tentative="1">
      <w:start w:val="1"/>
      <w:numFmt w:val="bullet"/>
      <w:lvlText w:val=""/>
      <w:lvlJc w:val="left"/>
      <w:pPr>
        <w:tabs>
          <w:tab w:val="num" w:pos="5760"/>
        </w:tabs>
        <w:ind w:left="5760" w:hanging="360"/>
      </w:pPr>
      <w:rPr>
        <w:rFonts w:ascii="Symbol" w:hAnsi="Symbol" w:hint="default"/>
        <w:sz w:val="20"/>
      </w:rPr>
    </w:lvl>
    <w:lvl w:ilvl="8" w:tplc="299213AE"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1FA2D4E"/>
    <w:multiLevelType w:val="hybridMultilevel"/>
    <w:tmpl w:val="85A8EABE"/>
    <w:lvl w:ilvl="0" w:tplc="0D668166">
      <w:start w:val="1"/>
      <w:numFmt w:val="bullet"/>
      <w:lvlText w:val=""/>
      <w:lvlJc w:val="left"/>
      <w:pPr>
        <w:ind w:left="720" w:hanging="360"/>
      </w:pPr>
      <w:rPr>
        <w:rFonts w:ascii="Symbol" w:hAnsi="Symbol" w:hint="default"/>
      </w:rPr>
    </w:lvl>
    <w:lvl w:ilvl="1" w:tplc="CE0E9F82">
      <w:start w:val="1"/>
      <w:numFmt w:val="bullet"/>
      <w:lvlText w:val="o"/>
      <w:lvlJc w:val="left"/>
      <w:pPr>
        <w:ind w:left="1440" w:hanging="360"/>
      </w:pPr>
      <w:rPr>
        <w:rFonts w:ascii="Courier New" w:hAnsi="Courier New" w:hint="default"/>
      </w:rPr>
    </w:lvl>
    <w:lvl w:ilvl="2" w:tplc="BD3C54E2">
      <w:start w:val="1"/>
      <w:numFmt w:val="bullet"/>
      <w:lvlText w:val=""/>
      <w:lvlJc w:val="left"/>
      <w:pPr>
        <w:ind w:left="2160" w:hanging="360"/>
      </w:pPr>
      <w:rPr>
        <w:rFonts w:ascii="Wingdings" w:hAnsi="Wingdings" w:hint="default"/>
      </w:rPr>
    </w:lvl>
    <w:lvl w:ilvl="3" w:tplc="E8C8D3E4">
      <w:start w:val="1"/>
      <w:numFmt w:val="bullet"/>
      <w:lvlText w:val=""/>
      <w:lvlJc w:val="left"/>
      <w:pPr>
        <w:ind w:left="2880" w:hanging="360"/>
      </w:pPr>
      <w:rPr>
        <w:rFonts w:ascii="Symbol" w:hAnsi="Symbol" w:hint="default"/>
      </w:rPr>
    </w:lvl>
    <w:lvl w:ilvl="4" w:tplc="793E99FA">
      <w:start w:val="1"/>
      <w:numFmt w:val="bullet"/>
      <w:lvlText w:val="o"/>
      <w:lvlJc w:val="left"/>
      <w:pPr>
        <w:ind w:left="3600" w:hanging="360"/>
      </w:pPr>
      <w:rPr>
        <w:rFonts w:ascii="Courier New" w:hAnsi="Courier New" w:hint="default"/>
      </w:rPr>
    </w:lvl>
    <w:lvl w:ilvl="5" w:tplc="B1D83ADC">
      <w:start w:val="1"/>
      <w:numFmt w:val="bullet"/>
      <w:lvlText w:val=""/>
      <w:lvlJc w:val="left"/>
      <w:pPr>
        <w:ind w:left="4320" w:hanging="360"/>
      </w:pPr>
      <w:rPr>
        <w:rFonts w:ascii="Wingdings" w:hAnsi="Wingdings" w:hint="default"/>
      </w:rPr>
    </w:lvl>
    <w:lvl w:ilvl="6" w:tplc="52D89180">
      <w:start w:val="1"/>
      <w:numFmt w:val="bullet"/>
      <w:lvlText w:val=""/>
      <w:lvlJc w:val="left"/>
      <w:pPr>
        <w:ind w:left="5040" w:hanging="360"/>
      </w:pPr>
      <w:rPr>
        <w:rFonts w:ascii="Symbol" w:hAnsi="Symbol" w:hint="default"/>
      </w:rPr>
    </w:lvl>
    <w:lvl w:ilvl="7" w:tplc="8814DB70">
      <w:start w:val="1"/>
      <w:numFmt w:val="bullet"/>
      <w:lvlText w:val="o"/>
      <w:lvlJc w:val="left"/>
      <w:pPr>
        <w:ind w:left="5760" w:hanging="360"/>
      </w:pPr>
      <w:rPr>
        <w:rFonts w:ascii="Courier New" w:hAnsi="Courier New" w:hint="default"/>
      </w:rPr>
    </w:lvl>
    <w:lvl w:ilvl="8" w:tplc="ED7C6E68">
      <w:start w:val="1"/>
      <w:numFmt w:val="bullet"/>
      <w:lvlText w:val=""/>
      <w:lvlJc w:val="left"/>
      <w:pPr>
        <w:ind w:left="6480" w:hanging="360"/>
      </w:pPr>
      <w:rPr>
        <w:rFonts w:ascii="Wingdings" w:hAnsi="Wingdings" w:hint="default"/>
      </w:rPr>
    </w:lvl>
  </w:abstractNum>
  <w:abstractNum w:abstractNumId="25" w15:restartNumberingAfterBreak="0">
    <w:nsid w:val="566B2138"/>
    <w:multiLevelType w:val="hybridMultilevel"/>
    <w:tmpl w:val="CD5A9F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0524BA"/>
    <w:multiLevelType w:val="hybridMultilevel"/>
    <w:tmpl w:val="77124F8E"/>
    <w:lvl w:ilvl="0" w:tplc="B9CEA840">
      <w:start w:val="1"/>
      <w:numFmt w:val="bullet"/>
      <w:lvlText w:val=""/>
      <w:lvlJc w:val="left"/>
      <w:pPr>
        <w:tabs>
          <w:tab w:val="num" w:pos="720"/>
        </w:tabs>
        <w:ind w:left="720" w:hanging="360"/>
      </w:pPr>
      <w:rPr>
        <w:rFonts w:ascii="Symbol" w:hAnsi="Symbol" w:hint="default"/>
        <w:sz w:val="20"/>
      </w:rPr>
    </w:lvl>
    <w:lvl w:ilvl="1" w:tplc="51EC2E7E" w:tentative="1">
      <w:start w:val="1"/>
      <w:numFmt w:val="bullet"/>
      <w:lvlText w:val=""/>
      <w:lvlJc w:val="left"/>
      <w:pPr>
        <w:tabs>
          <w:tab w:val="num" w:pos="1440"/>
        </w:tabs>
        <w:ind w:left="1440" w:hanging="360"/>
      </w:pPr>
      <w:rPr>
        <w:rFonts w:ascii="Symbol" w:hAnsi="Symbol" w:hint="default"/>
        <w:sz w:val="20"/>
      </w:rPr>
    </w:lvl>
    <w:lvl w:ilvl="2" w:tplc="DE6686EC" w:tentative="1">
      <w:start w:val="1"/>
      <w:numFmt w:val="bullet"/>
      <w:lvlText w:val=""/>
      <w:lvlJc w:val="left"/>
      <w:pPr>
        <w:tabs>
          <w:tab w:val="num" w:pos="2160"/>
        </w:tabs>
        <w:ind w:left="2160" w:hanging="360"/>
      </w:pPr>
      <w:rPr>
        <w:rFonts w:ascii="Symbol" w:hAnsi="Symbol" w:hint="default"/>
        <w:sz w:val="20"/>
      </w:rPr>
    </w:lvl>
    <w:lvl w:ilvl="3" w:tplc="A636D53A" w:tentative="1">
      <w:start w:val="1"/>
      <w:numFmt w:val="bullet"/>
      <w:lvlText w:val=""/>
      <w:lvlJc w:val="left"/>
      <w:pPr>
        <w:tabs>
          <w:tab w:val="num" w:pos="2880"/>
        </w:tabs>
        <w:ind w:left="2880" w:hanging="360"/>
      </w:pPr>
      <w:rPr>
        <w:rFonts w:ascii="Symbol" w:hAnsi="Symbol" w:hint="default"/>
        <w:sz w:val="20"/>
      </w:rPr>
    </w:lvl>
    <w:lvl w:ilvl="4" w:tplc="CCFC7198" w:tentative="1">
      <w:start w:val="1"/>
      <w:numFmt w:val="bullet"/>
      <w:lvlText w:val=""/>
      <w:lvlJc w:val="left"/>
      <w:pPr>
        <w:tabs>
          <w:tab w:val="num" w:pos="3600"/>
        </w:tabs>
        <w:ind w:left="3600" w:hanging="360"/>
      </w:pPr>
      <w:rPr>
        <w:rFonts w:ascii="Symbol" w:hAnsi="Symbol" w:hint="default"/>
        <w:sz w:val="20"/>
      </w:rPr>
    </w:lvl>
    <w:lvl w:ilvl="5" w:tplc="73BA465E" w:tentative="1">
      <w:start w:val="1"/>
      <w:numFmt w:val="bullet"/>
      <w:lvlText w:val=""/>
      <w:lvlJc w:val="left"/>
      <w:pPr>
        <w:tabs>
          <w:tab w:val="num" w:pos="4320"/>
        </w:tabs>
        <w:ind w:left="4320" w:hanging="360"/>
      </w:pPr>
      <w:rPr>
        <w:rFonts w:ascii="Symbol" w:hAnsi="Symbol" w:hint="default"/>
        <w:sz w:val="20"/>
      </w:rPr>
    </w:lvl>
    <w:lvl w:ilvl="6" w:tplc="E8C21312" w:tentative="1">
      <w:start w:val="1"/>
      <w:numFmt w:val="bullet"/>
      <w:lvlText w:val=""/>
      <w:lvlJc w:val="left"/>
      <w:pPr>
        <w:tabs>
          <w:tab w:val="num" w:pos="5040"/>
        </w:tabs>
        <w:ind w:left="5040" w:hanging="360"/>
      </w:pPr>
      <w:rPr>
        <w:rFonts w:ascii="Symbol" w:hAnsi="Symbol" w:hint="default"/>
        <w:sz w:val="20"/>
      </w:rPr>
    </w:lvl>
    <w:lvl w:ilvl="7" w:tplc="D5907C56" w:tentative="1">
      <w:start w:val="1"/>
      <w:numFmt w:val="bullet"/>
      <w:lvlText w:val=""/>
      <w:lvlJc w:val="left"/>
      <w:pPr>
        <w:tabs>
          <w:tab w:val="num" w:pos="5760"/>
        </w:tabs>
        <w:ind w:left="5760" w:hanging="360"/>
      </w:pPr>
      <w:rPr>
        <w:rFonts w:ascii="Symbol" w:hAnsi="Symbol" w:hint="default"/>
        <w:sz w:val="20"/>
      </w:rPr>
    </w:lvl>
    <w:lvl w:ilvl="8" w:tplc="4AC839EE"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21F0080"/>
    <w:multiLevelType w:val="multilevel"/>
    <w:tmpl w:val="C91252CA"/>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8" w15:restartNumberingAfterBreak="0">
    <w:nsid w:val="64282134"/>
    <w:multiLevelType w:val="hybridMultilevel"/>
    <w:tmpl w:val="51D00598"/>
    <w:lvl w:ilvl="0" w:tplc="59384CD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6B381EAD"/>
    <w:multiLevelType w:val="hybridMultilevel"/>
    <w:tmpl w:val="25EE8888"/>
    <w:lvl w:ilvl="0" w:tplc="5274B99C">
      <w:start w:val="1"/>
      <w:numFmt w:val="bullet"/>
      <w:lvlText w:val=""/>
      <w:lvlJc w:val="left"/>
      <w:pPr>
        <w:tabs>
          <w:tab w:val="num" w:pos="720"/>
        </w:tabs>
        <w:ind w:left="720" w:hanging="360"/>
      </w:pPr>
      <w:rPr>
        <w:rFonts w:ascii="Symbol" w:hAnsi="Symbol" w:hint="default"/>
        <w:sz w:val="20"/>
      </w:rPr>
    </w:lvl>
    <w:lvl w:ilvl="1" w:tplc="4532DE40" w:tentative="1">
      <w:start w:val="1"/>
      <w:numFmt w:val="bullet"/>
      <w:lvlText w:val=""/>
      <w:lvlJc w:val="left"/>
      <w:pPr>
        <w:tabs>
          <w:tab w:val="num" w:pos="1440"/>
        </w:tabs>
        <w:ind w:left="1440" w:hanging="360"/>
      </w:pPr>
      <w:rPr>
        <w:rFonts w:ascii="Symbol" w:hAnsi="Symbol" w:hint="default"/>
        <w:sz w:val="20"/>
      </w:rPr>
    </w:lvl>
    <w:lvl w:ilvl="2" w:tplc="E6EC8406" w:tentative="1">
      <w:start w:val="1"/>
      <w:numFmt w:val="bullet"/>
      <w:lvlText w:val=""/>
      <w:lvlJc w:val="left"/>
      <w:pPr>
        <w:tabs>
          <w:tab w:val="num" w:pos="2160"/>
        </w:tabs>
        <w:ind w:left="2160" w:hanging="360"/>
      </w:pPr>
      <w:rPr>
        <w:rFonts w:ascii="Symbol" w:hAnsi="Symbol" w:hint="default"/>
        <w:sz w:val="20"/>
      </w:rPr>
    </w:lvl>
    <w:lvl w:ilvl="3" w:tplc="7A360CBC" w:tentative="1">
      <w:start w:val="1"/>
      <w:numFmt w:val="bullet"/>
      <w:lvlText w:val=""/>
      <w:lvlJc w:val="left"/>
      <w:pPr>
        <w:tabs>
          <w:tab w:val="num" w:pos="2880"/>
        </w:tabs>
        <w:ind w:left="2880" w:hanging="360"/>
      </w:pPr>
      <w:rPr>
        <w:rFonts w:ascii="Symbol" w:hAnsi="Symbol" w:hint="default"/>
        <w:sz w:val="20"/>
      </w:rPr>
    </w:lvl>
    <w:lvl w:ilvl="4" w:tplc="DC506DE4" w:tentative="1">
      <w:start w:val="1"/>
      <w:numFmt w:val="bullet"/>
      <w:lvlText w:val=""/>
      <w:lvlJc w:val="left"/>
      <w:pPr>
        <w:tabs>
          <w:tab w:val="num" w:pos="3600"/>
        </w:tabs>
        <w:ind w:left="3600" w:hanging="360"/>
      </w:pPr>
      <w:rPr>
        <w:rFonts w:ascii="Symbol" w:hAnsi="Symbol" w:hint="default"/>
        <w:sz w:val="20"/>
      </w:rPr>
    </w:lvl>
    <w:lvl w:ilvl="5" w:tplc="33E8C0F6" w:tentative="1">
      <w:start w:val="1"/>
      <w:numFmt w:val="bullet"/>
      <w:lvlText w:val=""/>
      <w:lvlJc w:val="left"/>
      <w:pPr>
        <w:tabs>
          <w:tab w:val="num" w:pos="4320"/>
        </w:tabs>
        <w:ind w:left="4320" w:hanging="360"/>
      </w:pPr>
      <w:rPr>
        <w:rFonts w:ascii="Symbol" w:hAnsi="Symbol" w:hint="default"/>
        <w:sz w:val="20"/>
      </w:rPr>
    </w:lvl>
    <w:lvl w:ilvl="6" w:tplc="25A80CD6" w:tentative="1">
      <w:start w:val="1"/>
      <w:numFmt w:val="bullet"/>
      <w:lvlText w:val=""/>
      <w:lvlJc w:val="left"/>
      <w:pPr>
        <w:tabs>
          <w:tab w:val="num" w:pos="5040"/>
        </w:tabs>
        <w:ind w:left="5040" w:hanging="360"/>
      </w:pPr>
      <w:rPr>
        <w:rFonts w:ascii="Symbol" w:hAnsi="Symbol" w:hint="default"/>
        <w:sz w:val="20"/>
      </w:rPr>
    </w:lvl>
    <w:lvl w:ilvl="7" w:tplc="ACC8F872" w:tentative="1">
      <w:start w:val="1"/>
      <w:numFmt w:val="bullet"/>
      <w:lvlText w:val=""/>
      <w:lvlJc w:val="left"/>
      <w:pPr>
        <w:tabs>
          <w:tab w:val="num" w:pos="5760"/>
        </w:tabs>
        <w:ind w:left="5760" w:hanging="360"/>
      </w:pPr>
      <w:rPr>
        <w:rFonts w:ascii="Symbol" w:hAnsi="Symbol" w:hint="default"/>
        <w:sz w:val="20"/>
      </w:rPr>
    </w:lvl>
    <w:lvl w:ilvl="8" w:tplc="C9463736"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FCE7A89"/>
    <w:multiLevelType w:val="hybridMultilevel"/>
    <w:tmpl w:val="084250F4"/>
    <w:lvl w:ilvl="0" w:tplc="0809000F">
      <w:start w:val="1"/>
      <w:numFmt w:val="decimal"/>
      <w:lvlText w:val="%1."/>
      <w:lvlJc w:val="left"/>
      <w:pPr>
        <w:ind w:left="1440" w:hanging="360"/>
      </w:pPr>
      <w:rPr>
        <w:rFonts w:hint="default"/>
        <w:sz w:val="22"/>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1" w15:restartNumberingAfterBreak="0">
    <w:nsid w:val="705549CD"/>
    <w:multiLevelType w:val="hybridMultilevel"/>
    <w:tmpl w:val="0952F828"/>
    <w:lvl w:ilvl="0" w:tplc="BAFCC708">
      <w:start w:val="1"/>
      <w:numFmt w:val="bullet"/>
      <w:lvlText w:val=""/>
      <w:lvlJc w:val="left"/>
      <w:pPr>
        <w:ind w:left="720" w:hanging="360"/>
      </w:pPr>
      <w:rPr>
        <w:rFonts w:ascii="Symbol" w:hAnsi="Symbol" w:hint="default"/>
      </w:rPr>
    </w:lvl>
    <w:lvl w:ilvl="1" w:tplc="1B12CB1E">
      <w:start w:val="1"/>
      <w:numFmt w:val="bullet"/>
      <w:lvlText w:val="o"/>
      <w:lvlJc w:val="left"/>
      <w:pPr>
        <w:ind w:left="1440" w:hanging="360"/>
      </w:pPr>
      <w:rPr>
        <w:rFonts w:ascii="Courier New" w:hAnsi="Courier New" w:hint="default"/>
      </w:rPr>
    </w:lvl>
    <w:lvl w:ilvl="2" w:tplc="F7E6EE16">
      <w:start w:val="1"/>
      <w:numFmt w:val="bullet"/>
      <w:lvlText w:val=""/>
      <w:lvlJc w:val="left"/>
      <w:pPr>
        <w:ind w:left="2160" w:hanging="360"/>
      </w:pPr>
      <w:rPr>
        <w:rFonts w:ascii="Wingdings" w:hAnsi="Wingdings" w:hint="default"/>
      </w:rPr>
    </w:lvl>
    <w:lvl w:ilvl="3" w:tplc="588C6F7C">
      <w:start w:val="1"/>
      <w:numFmt w:val="bullet"/>
      <w:lvlText w:val=""/>
      <w:lvlJc w:val="left"/>
      <w:pPr>
        <w:ind w:left="2880" w:hanging="360"/>
      </w:pPr>
      <w:rPr>
        <w:rFonts w:ascii="Symbol" w:hAnsi="Symbol" w:hint="default"/>
      </w:rPr>
    </w:lvl>
    <w:lvl w:ilvl="4" w:tplc="757C8C78">
      <w:start w:val="1"/>
      <w:numFmt w:val="bullet"/>
      <w:lvlText w:val="o"/>
      <w:lvlJc w:val="left"/>
      <w:pPr>
        <w:ind w:left="3600" w:hanging="360"/>
      </w:pPr>
      <w:rPr>
        <w:rFonts w:ascii="Courier New" w:hAnsi="Courier New" w:hint="default"/>
      </w:rPr>
    </w:lvl>
    <w:lvl w:ilvl="5" w:tplc="3EBC2CB0">
      <w:start w:val="1"/>
      <w:numFmt w:val="bullet"/>
      <w:lvlText w:val=""/>
      <w:lvlJc w:val="left"/>
      <w:pPr>
        <w:ind w:left="4320" w:hanging="360"/>
      </w:pPr>
      <w:rPr>
        <w:rFonts w:ascii="Wingdings" w:hAnsi="Wingdings" w:hint="default"/>
      </w:rPr>
    </w:lvl>
    <w:lvl w:ilvl="6" w:tplc="E8A6AA4E">
      <w:start w:val="1"/>
      <w:numFmt w:val="bullet"/>
      <w:lvlText w:val=""/>
      <w:lvlJc w:val="left"/>
      <w:pPr>
        <w:ind w:left="5040" w:hanging="360"/>
      </w:pPr>
      <w:rPr>
        <w:rFonts w:ascii="Symbol" w:hAnsi="Symbol" w:hint="default"/>
      </w:rPr>
    </w:lvl>
    <w:lvl w:ilvl="7" w:tplc="1390BD98">
      <w:start w:val="1"/>
      <w:numFmt w:val="bullet"/>
      <w:lvlText w:val="o"/>
      <w:lvlJc w:val="left"/>
      <w:pPr>
        <w:ind w:left="5760" w:hanging="360"/>
      </w:pPr>
      <w:rPr>
        <w:rFonts w:ascii="Courier New" w:hAnsi="Courier New" w:hint="default"/>
      </w:rPr>
    </w:lvl>
    <w:lvl w:ilvl="8" w:tplc="F258AC32">
      <w:start w:val="1"/>
      <w:numFmt w:val="bullet"/>
      <w:lvlText w:val=""/>
      <w:lvlJc w:val="left"/>
      <w:pPr>
        <w:ind w:left="6480" w:hanging="360"/>
      </w:pPr>
      <w:rPr>
        <w:rFonts w:ascii="Wingdings" w:hAnsi="Wingdings" w:hint="default"/>
      </w:rPr>
    </w:lvl>
  </w:abstractNum>
  <w:abstractNum w:abstractNumId="32" w15:restartNumberingAfterBreak="0">
    <w:nsid w:val="7500422A"/>
    <w:multiLevelType w:val="hybridMultilevel"/>
    <w:tmpl w:val="F68637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6DE024C"/>
    <w:multiLevelType w:val="hybridMultilevel"/>
    <w:tmpl w:val="B9FC6A14"/>
    <w:lvl w:ilvl="0" w:tplc="1A98B822">
      <w:start w:val="1"/>
      <w:numFmt w:val="decimal"/>
      <w:lvlText w:val="%1."/>
      <w:lvlJc w:val="left"/>
      <w:pPr>
        <w:ind w:left="720" w:hanging="360"/>
      </w:pPr>
    </w:lvl>
    <w:lvl w:ilvl="1" w:tplc="71E49EFC">
      <w:start w:val="1"/>
      <w:numFmt w:val="lowerLetter"/>
      <w:lvlText w:val="%2."/>
      <w:lvlJc w:val="left"/>
      <w:pPr>
        <w:ind w:left="1440" w:hanging="360"/>
      </w:pPr>
    </w:lvl>
    <w:lvl w:ilvl="2" w:tplc="A67EC558">
      <w:start w:val="1"/>
      <w:numFmt w:val="lowerRoman"/>
      <w:lvlText w:val="%3."/>
      <w:lvlJc w:val="right"/>
      <w:pPr>
        <w:ind w:left="2160" w:hanging="180"/>
      </w:pPr>
    </w:lvl>
    <w:lvl w:ilvl="3" w:tplc="6B4485F4">
      <w:start w:val="1"/>
      <w:numFmt w:val="decimal"/>
      <w:lvlText w:val="%4."/>
      <w:lvlJc w:val="left"/>
      <w:pPr>
        <w:ind w:left="2880" w:hanging="360"/>
      </w:pPr>
    </w:lvl>
    <w:lvl w:ilvl="4" w:tplc="433243DC">
      <w:start w:val="1"/>
      <w:numFmt w:val="lowerLetter"/>
      <w:lvlText w:val="%5."/>
      <w:lvlJc w:val="left"/>
      <w:pPr>
        <w:ind w:left="3600" w:hanging="360"/>
      </w:pPr>
    </w:lvl>
    <w:lvl w:ilvl="5" w:tplc="E348E14C">
      <w:start w:val="1"/>
      <w:numFmt w:val="lowerRoman"/>
      <w:lvlText w:val="%6."/>
      <w:lvlJc w:val="right"/>
      <w:pPr>
        <w:ind w:left="4320" w:hanging="180"/>
      </w:pPr>
    </w:lvl>
    <w:lvl w:ilvl="6" w:tplc="DA92B954">
      <w:start w:val="1"/>
      <w:numFmt w:val="decimal"/>
      <w:lvlText w:val="%7."/>
      <w:lvlJc w:val="left"/>
      <w:pPr>
        <w:ind w:left="5040" w:hanging="360"/>
      </w:pPr>
    </w:lvl>
    <w:lvl w:ilvl="7" w:tplc="4D9A5EBE">
      <w:start w:val="1"/>
      <w:numFmt w:val="lowerLetter"/>
      <w:lvlText w:val="%8."/>
      <w:lvlJc w:val="left"/>
      <w:pPr>
        <w:ind w:left="5760" w:hanging="360"/>
      </w:pPr>
    </w:lvl>
    <w:lvl w:ilvl="8" w:tplc="31E6B3FE">
      <w:start w:val="1"/>
      <w:numFmt w:val="lowerRoman"/>
      <w:lvlText w:val="%9."/>
      <w:lvlJc w:val="right"/>
      <w:pPr>
        <w:ind w:left="6480" w:hanging="180"/>
      </w:pPr>
    </w:lvl>
  </w:abstractNum>
  <w:abstractNum w:abstractNumId="34" w15:restartNumberingAfterBreak="0">
    <w:nsid w:val="7D19039A"/>
    <w:multiLevelType w:val="hybridMultilevel"/>
    <w:tmpl w:val="AB9E41CA"/>
    <w:lvl w:ilvl="0" w:tplc="47482340">
      <w:start w:val="1"/>
      <w:numFmt w:val="bullet"/>
      <w:lvlText w:val=""/>
      <w:lvlJc w:val="left"/>
      <w:pPr>
        <w:ind w:left="720" w:hanging="360"/>
      </w:pPr>
      <w:rPr>
        <w:rFonts w:ascii="Symbol" w:hAnsi="Symbol" w:hint="default"/>
      </w:rPr>
    </w:lvl>
    <w:lvl w:ilvl="1" w:tplc="CB08AF38">
      <w:start w:val="1"/>
      <w:numFmt w:val="bullet"/>
      <w:lvlText w:val="o"/>
      <w:lvlJc w:val="left"/>
      <w:pPr>
        <w:ind w:left="1440" w:hanging="360"/>
      </w:pPr>
      <w:rPr>
        <w:rFonts w:ascii="Courier New" w:hAnsi="Courier New" w:hint="default"/>
      </w:rPr>
    </w:lvl>
    <w:lvl w:ilvl="2" w:tplc="8CB0C226">
      <w:start w:val="1"/>
      <w:numFmt w:val="bullet"/>
      <w:lvlText w:val=""/>
      <w:lvlJc w:val="left"/>
      <w:pPr>
        <w:ind w:left="2160" w:hanging="360"/>
      </w:pPr>
      <w:rPr>
        <w:rFonts w:ascii="Wingdings" w:hAnsi="Wingdings" w:hint="default"/>
      </w:rPr>
    </w:lvl>
    <w:lvl w:ilvl="3" w:tplc="E474DB1A">
      <w:start w:val="1"/>
      <w:numFmt w:val="bullet"/>
      <w:lvlText w:val=""/>
      <w:lvlJc w:val="left"/>
      <w:pPr>
        <w:ind w:left="2880" w:hanging="360"/>
      </w:pPr>
      <w:rPr>
        <w:rFonts w:ascii="Symbol" w:hAnsi="Symbol" w:hint="default"/>
      </w:rPr>
    </w:lvl>
    <w:lvl w:ilvl="4" w:tplc="F646A41C">
      <w:start w:val="1"/>
      <w:numFmt w:val="bullet"/>
      <w:lvlText w:val="o"/>
      <w:lvlJc w:val="left"/>
      <w:pPr>
        <w:ind w:left="3600" w:hanging="360"/>
      </w:pPr>
      <w:rPr>
        <w:rFonts w:ascii="Courier New" w:hAnsi="Courier New" w:hint="default"/>
      </w:rPr>
    </w:lvl>
    <w:lvl w:ilvl="5" w:tplc="5BA41966">
      <w:start w:val="1"/>
      <w:numFmt w:val="bullet"/>
      <w:lvlText w:val=""/>
      <w:lvlJc w:val="left"/>
      <w:pPr>
        <w:ind w:left="4320" w:hanging="360"/>
      </w:pPr>
      <w:rPr>
        <w:rFonts w:ascii="Wingdings" w:hAnsi="Wingdings" w:hint="default"/>
      </w:rPr>
    </w:lvl>
    <w:lvl w:ilvl="6" w:tplc="DBA863FE">
      <w:start w:val="1"/>
      <w:numFmt w:val="bullet"/>
      <w:lvlText w:val=""/>
      <w:lvlJc w:val="left"/>
      <w:pPr>
        <w:ind w:left="5040" w:hanging="360"/>
      </w:pPr>
      <w:rPr>
        <w:rFonts w:ascii="Symbol" w:hAnsi="Symbol" w:hint="default"/>
      </w:rPr>
    </w:lvl>
    <w:lvl w:ilvl="7" w:tplc="632603EA">
      <w:start w:val="1"/>
      <w:numFmt w:val="bullet"/>
      <w:lvlText w:val="o"/>
      <w:lvlJc w:val="left"/>
      <w:pPr>
        <w:ind w:left="5760" w:hanging="360"/>
      </w:pPr>
      <w:rPr>
        <w:rFonts w:ascii="Courier New" w:hAnsi="Courier New" w:hint="default"/>
      </w:rPr>
    </w:lvl>
    <w:lvl w:ilvl="8" w:tplc="653E5ADC">
      <w:start w:val="1"/>
      <w:numFmt w:val="bullet"/>
      <w:lvlText w:val=""/>
      <w:lvlJc w:val="left"/>
      <w:pPr>
        <w:ind w:left="6480" w:hanging="360"/>
      </w:pPr>
      <w:rPr>
        <w:rFonts w:ascii="Wingdings" w:hAnsi="Wingdings" w:hint="default"/>
      </w:rPr>
    </w:lvl>
  </w:abstractNum>
  <w:abstractNum w:abstractNumId="35" w15:restartNumberingAfterBreak="0">
    <w:nsid w:val="7D2965C5"/>
    <w:multiLevelType w:val="multilevel"/>
    <w:tmpl w:val="04601A5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36" w15:restartNumberingAfterBreak="0">
    <w:nsid w:val="7E927213"/>
    <w:multiLevelType w:val="hybridMultilevel"/>
    <w:tmpl w:val="8F704CDA"/>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FAC4BA0"/>
    <w:multiLevelType w:val="hybridMultilevel"/>
    <w:tmpl w:val="D8943CE4"/>
    <w:lvl w:ilvl="0" w:tplc="DCEAA92C">
      <w:start w:val="1"/>
      <w:numFmt w:val="bullet"/>
      <w:lvlText w:val=""/>
      <w:lvlJc w:val="left"/>
      <w:pPr>
        <w:tabs>
          <w:tab w:val="num" w:pos="720"/>
        </w:tabs>
        <w:ind w:left="720" w:hanging="360"/>
      </w:pPr>
      <w:rPr>
        <w:rFonts w:ascii="Symbol" w:hAnsi="Symbol" w:hint="default"/>
        <w:sz w:val="20"/>
      </w:rPr>
    </w:lvl>
    <w:lvl w:ilvl="1" w:tplc="77AA50D4" w:tentative="1">
      <w:start w:val="1"/>
      <w:numFmt w:val="bullet"/>
      <w:lvlText w:val=""/>
      <w:lvlJc w:val="left"/>
      <w:pPr>
        <w:tabs>
          <w:tab w:val="num" w:pos="1440"/>
        </w:tabs>
        <w:ind w:left="1440" w:hanging="360"/>
      </w:pPr>
      <w:rPr>
        <w:rFonts w:ascii="Symbol" w:hAnsi="Symbol" w:hint="default"/>
        <w:sz w:val="20"/>
      </w:rPr>
    </w:lvl>
    <w:lvl w:ilvl="2" w:tplc="33F0E484" w:tentative="1">
      <w:start w:val="1"/>
      <w:numFmt w:val="bullet"/>
      <w:lvlText w:val=""/>
      <w:lvlJc w:val="left"/>
      <w:pPr>
        <w:tabs>
          <w:tab w:val="num" w:pos="2160"/>
        </w:tabs>
        <w:ind w:left="2160" w:hanging="360"/>
      </w:pPr>
      <w:rPr>
        <w:rFonts w:ascii="Symbol" w:hAnsi="Symbol" w:hint="default"/>
        <w:sz w:val="20"/>
      </w:rPr>
    </w:lvl>
    <w:lvl w:ilvl="3" w:tplc="1B1EBF76" w:tentative="1">
      <w:start w:val="1"/>
      <w:numFmt w:val="bullet"/>
      <w:lvlText w:val=""/>
      <w:lvlJc w:val="left"/>
      <w:pPr>
        <w:tabs>
          <w:tab w:val="num" w:pos="2880"/>
        </w:tabs>
        <w:ind w:left="2880" w:hanging="360"/>
      </w:pPr>
      <w:rPr>
        <w:rFonts w:ascii="Symbol" w:hAnsi="Symbol" w:hint="default"/>
        <w:sz w:val="20"/>
      </w:rPr>
    </w:lvl>
    <w:lvl w:ilvl="4" w:tplc="A9300FB4" w:tentative="1">
      <w:start w:val="1"/>
      <w:numFmt w:val="bullet"/>
      <w:lvlText w:val=""/>
      <w:lvlJc w:val="left"/>
      <w:pPr>
        <w:tabs>
          <w:tab w:val="num" w:pos="3600"/>
        </w:tabs>
        <w:ind w:left="3600" w:hanging="360"/>
      </w:pPr>
      <w:rPr>
        <w:rFonts w:ascii="Symbol" w:hAnsi="Symbol" w:hint="default"/>
        <w:sz w:val="20"/>
      </w:rPr>
    </w:lvl>
    <w:lvl w:ilvl="5" w:tplc="C456AAEA" w:tentative="1">
      <w:start w:val="1"/>
      <w:numFmt w:val="bullet"/>
      <w:lvlText w:val=""/>
      <w:lvlJc w:val="left"/>
      <w:pPr>
        <w:tabs>
          <w:tab w:val="num" w:pos="4320"/>
        </w:tabs>
        <w:ind w:left="4320" w:hanging="360"/>
      </w:pPr>
      <w:rPr>
        <w:rFonts w:ascii="Symbol" w:hAnsi="Symbol" w:hint="default"/>
        <w:sz w:val="20"/>
      </w:rPr>
    </w:lvl>
    <w:lvl w:ilvl="6" w:tplc="4BF2D4E4" w:tentative="1">
      <w:start w:val="1"/>
      <w:numFmt w:val="bullet"/>
      <w:lvlText w:val=""/>
      <w:lvlJc w:val="left"/>
      <w:pPr>
        <w:tabs>
          <w:tab w:val="num" w:pos="5040"/>
        </w:tabs>
        <w:ind w:left="5040" w:hanging="360"/>
      </w:pPr>
      <w:rPr>
        <w:rFonts w:ascii="Symbol" w:hAnsi="Symbol" w:hint="default"/>
        <w:sz w:val="20"/>
      </w:rPr>
    </w:lvl>
    <w:lvl w:ilvl="7" w:tplc="C29449A4" w:tentative="1">
      <w:start w:val="1"/>
      <w:numFmt w:val="bullet"/>
      <w:lvlText w:val=""/>
      <w:lvlJc w:val="left"/>
      <w:pPr>
        <w:tabs>
          <w:tab w:val="num" w:pos="5760"/>
        </w:tabs>
        <w:ind w:left="5760" w:hanging="360"/>
      </w:pPr>
      <w:rPr>
        <w:rFonts w:ascii="Symbol" w:hAnsi="Symbol" w:hint="default"/>
        <w:sz w:val="20"/>
      </w:rPr>
    </w:lvl>
    <w:lvl w:ilvl="8" w:tplc="7974B710" w:tentative="1">
      <w:start w:val="1"/>
      <w:numFmt w:val="bullet"/>
      <w:lvlText w:val=""/>
      <w:lvlJc w:val="left"/>
      <w:pPr>
        <w:tabs>
          <w:tab w:val="num" w:pos="6480"/>
        </w:tabs>
        <w:ind w:left="6480" w:hanging="360"/>
      </w:pPr>
      <w:rPr>
        <w:rFonts w:ascii="Symbol" w:hAnsi="Symbol" w:hint="default"/>
        <w:sz w:val="20"/>
      </w:rPr>
    </w:lvl>
  </w:abstractNum>
  <w:num w:numId="1">
    <w:abstractNumId w:val="33"/>
  </w:num>
  <w:num w:numId="2">
    <w:abstractNumId w:val="24"/>
  </w:num>
  <w:num w:numId="3">
    <w:abstractNumId w:val="9"/>
  </w:num>
  <w:num w:numId="4">
    <w:abstractNumId w:val="31"/>
  </w:num>
  <w:num w:numId="5">
    <w:abstractNumId w:val="19"/>
  </w:num>
  <w:num w:numId="6">
    <w:abstractNumId w:val="13"/>
  </w:num>
  <w:num w:numId="7">
    <w:abstractNumId w:val="18"/>
  </w:num>
  <w:num w:numId="8">
    <w:abstractNumId w:val="22"/>
  </w:num>
  <w:num w:numId="9">
    <w:abstractNumId w:val="7"/>
  </w:num>
  <w:num w:numId="10">
    <w:abstractNumId w:val="6"/>
  </w:num>
  <w:num w:numId="11">
    <w:abstractNumId w:val="3"/>
  </w:num>
  <w:num w:numId="12">
    <w:abstractNumId w:val="34"/>
  </w:num>
  <w:num w:numId="13">
    <w:abstractNumId w:val="1"/>
  </w:num>
  <w:num w:numId="14">
    <w:abstractNumId w:val="28"/>
  </w:num>
  <w:num w:numId="15">
    <w:abstractNumId w:val="16"/>
  </w:num>
  <w:num w:numId="16">
    <w:abstractNumId w:val="14"/>
  </w:num>
  <w:num w:numId="17">
    <w:abstractNumId w:val="27"/>
  </w:num>
  <w:num w:numId="18">
    <w:abstractNumId w:val="35"/>
  </w:num>
  <w:num w:numId="19">
    <w:abstractNumId w:val="2"/>
  </w:num>
  <w:num w:numId="20">
    <w:abstractNumId w:val="23"/>
  </w:num>
  <w:num w:numId="21">
    <w:abstractNumId w:val="4"/>
  </w:num>
  <w:num w:numId="22">
    <w:abstractNumId w:val="11"/>
  </w:num>
  <w:num w:numId="23">
    <w:abstractNumId w:val="10"/>
  </w:num>
  <w:num w:numId="24">
    <w:abstractNumId w:val="29"/>
  </w:num>
  <w:num w:numId="25">
    <w:abstractNumId w:val="0"/>
  </w:num>
  <w:num w:numId="26">
    <w:abstractNumId w:val="26"/>
  </w:num>
  <w:num w:numId="27">
    <w:abstractNumId w:val="20"/>
  </w:num>
  <w:num w:numId="28">
    <w:abstractNumId w:val="37"/>
  </w:num>
  <w:num w:numId="29">
    <w:abstractNumId w:val="15"/>
  </w:num>
  <w:num w:numId="30">
    <w:abstractNumId w:val="30"/>
  </w:num>
  <w:num w:numId="31">
    <w:abstractNumId w:val="17"/>
  </w:num>
  <w:num w:numId="32">
    <w:abstractNumId w:val="5"/>
  </w:num>
  <w:num w:numId="33">
    <w:abstractNumId w:val="8"/>
  </w:num>
  <w:num w:numId="34">
    <w:abstractNumId w:val="21"/>
  </w:num>
  <w:num w:numId="35">
    <w:abstractNumId w:val="32"/>
  </w:num>
  <w:num w:numId="36">
    <w:abstractNumId w:val="25"/>
  </w:num>
  <w:num w:numId="37">
    <w:abstractNumId w:val="36"/>
  </w:num>
  <w:num w:numId="3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BA74B22"/>
    <w:rsid w:val="00001979"/>
    <w:rsid w:val="00001B72"/>
    <w:rsid w:val="0000237E"/>
    <w:rsid w:val="000071FE"/>
    <w:rsid w:val="00007A31"/>
    <w:rsid w:val="00007AE9"/>
    <w:rsid w:val="0001145C"/>
    <w:rsid w:val="000131F0"/>
    <w:rsid w:val="000135F8"/>
    <w:rsid w:val="000142E7"/>
    <w:rsid w:val="00014481"/>
    <w:rsid w:val="00014644"/>
    <w:rsid w:val="0001549A"/>
    <w:rsid w:val="00015CC1"/>
    <w:rsid w:val="000165CB"/>
    <w:rsid w:val="00021747"/>
    <w:rsid w:val="00021E1D"/>
    <w:rsid w:val="000220B9"/>
    <w:rsid w:val="0002245D"/>
    <w:rsid w:val="00023A95"/>
    <w:rsid w:val="0002438D"/>
    <w:rsid w:val="00024445"/>
    <w:rsid w:val="00024FF8"/>
    <w:rsid w:val="000261F0"/>
    <w:rsid w:val="00026D84"/>
    <w:rsid w:val="000323B9"/>
    <w:rsid w:val="0003296F"/>
    <w:rsid w:val="00032BB4"/>
    <w:rsid w:val="0003492A"/>
    <w:rsid w:val="000355D2"/>
    <w:rsid w:val="000374DA"/>
    <w:rsid w:val="0004139A"/>
    <w:rsid w:val="000433FE"/>
    <w:rsid w:val="00044A21"/>
    <w:rsid w:val="00045A23"/>
    <w:rsid w:val="00046BF5"/>
    <w:rsid w:val="00046C8F"/>
    <w:rsid w:val="0005036F"/>
    <w:rsid w:val="000536D8"/>
    <w:rsid w:val="00053921"/>
    <w:rsid w:val="0005490E"/>
    <w:rsid w:val="000549F5"/>
    <w:rsid w:val="00056AE4"/>
    <w:rsid w:val="00060192"/>
    <w:rsid w:val="0006145F"/>
    <w:rsid w:val="00064163"/>
    <w:rsid w:val="00065423"/>
    <w:rsid w:val="00065EC8"/>
    <w:rsid w:val="00070E27"/>
    <w:rsid w:val="00072078"/>
    <w:rsid w:val="000730DD"/>
    <w:rsid w:val="00074553"/>
    <w:rsid w:val="00074943"/>
    <w:rsid w:val="00074CA4"/>
    <w:rsid w:val="00075171"/>
    <w:rsid w:val="00075B1A"/>
    <w:rsid w:val="00080CAD"/>
    <w:rsid w:val="00081DC5"/>
    <w:rsid w:val="0008536A"/>
    <w:rsid w:val="0008776D"/>
    <w:rsid w:val="0009094C"/>
    <w:rsid w:val="00090F5C"/>
    <w:rsid w:val="000949C9"/>
    <w:rsid w:val="00097D2C"/>
    <w:rsid w:val="000A1B01"/>
    <w:rsid w:val="000A3610"/>
    <w:rsid w:val="000A3BBE"/>
    <w:rsid w:val="000A44C9"/>
    <w:rsid w:val="000A5ED7"/>
    <w:rsid w:val="000B025A"/>
    <w:rsid w:val="000B03B8"/>
    <w:rsid w:val="000B1156"/>
    <w:rsid w:val="000B3D0A"/>
    <w:rsid w:val="000B43D4"/>
    <w:rsid w:val="000B4743"/>
    <w:rsid w:val="000B6073"/>
    <w:rsid w:val="000B6F22"/>
    <w:rsid w:val="000B729D"/>
    <w:rsid w:val="000B7F16"/>
    <w:rsid w:val="000C1045"/>
    <w:rsid w:val="000C1072"/>
    <w:rsid w:val="000C1528"/>
    <w:rsid w:val="000C20FD"/>
    <w:rsid w:val="000C240C"/>
    <w:rsid w:val="000C4D84"/>
    <w:rsid w:val="000C5118"/>
    <w:rsid w:val="000C6B21"/>
    <w:rsid w:val="000C719C"/>
    <w:rsid w:val="000C76C1"/>
    <w:rsid w:val="000D1742"/>
    <w:rsid w:val="000D2FF1"/>
    <w:rsid w:val="000D3E22"/>
    <w:rsid w:val="000D44BA"/>
    <w:rsid w:val="000D503E"/>
    <w:rsid w:val="000D5F4C"/>
    <w:rsid w:val="000E176A"/>
    <w:rsid w:val="000E28F9"/>
    <w:rsid w:val="000E29B2"/>
    <w:rsid w:val="000E2CA5"/>
    <w:rsid w:val="000ECA1B"/>
    <w:rsid w:val="000F1C6A"/>
    <w:rsid w:val="000F26B5"/>
    <w:rsid w:val="000F2A22"/>
    <w:rsid w:val="000F368F"/>
    <w:rsid w:val="000F4BAB"/>
    <w:rsid w:val="000F5EF5"/>
    <w:rsid w:val="001009A0"/>
    <w:rsid w:val="00103568"/>
    <w:rsid w:val="00106D77"/>
    <w:rsid w:val="00107DB9"/>
    <w:rsid w:val="001115C8"/>
    <w:rsid w:val="001120EA"/>
    <w:rsid w:val="001134C0"/>
    <w:rsid w:val="00113733"/>
    <w:rsid w:val="00113F08"/>
    <w:rsid w:val="0011462C"/>
    <w:rsid w:val="00116479"/>
    <w:rsid w:val="00116F3B"/>
    <w:rsid w:val="001170D5"/>
    <w:rsid w:val="00117C1E"/>
    <w:rsid w:val="00120834"/>
    <w:rsid w:val="00121705"/>
    <w:rsid w:val="00121D12"/>
    <w:rsid w:val="001223AF"/>
    <w:rsid w:val="00122B8D"/>
    <w:rsid w:val="001260AB"/>
    <w:rsid w:val="0012619B"/>
    <w:rsid w:val="00127C38"/>
    <w:rsid w:val="00127FCA"/>
    <w:rsid w:val="00130021"/>
    <w:rsid w:val="00130E2A"/>
    <w:rsid w:val="0013108D"/>
    <w:rsid w:val="00134711"/>
    <w:rsid w:val="001349B9"/>
    <w:rsid w:val="0013657B"/>
    <w:rsid w:val="00136940"/>
    <w:rsid w:val="001373D3"/>
    <w:rsid w:val="001419BE"/>
    <w:rsid w:val="001436A4"/>
    <w:rsid w:val="0014374F"/>
    <w:rsid w:val="001447CB"/>
    <w:rsid w:val="00144F9C"/>
    <w:rsid w:val="00146057"/>
    <w:rsid w:val="00146D61"/>
    <w:rsid w:val="0014743B"/>
    <w:rsid w:val="0015033D"/>
    <w:rsid w:val="00152A71"/>
    <w:rsid w:val="00153935"/>
    <w:rsid w:val="00153B6F"/>
    <w:rsid w:val="001542F9"/>
    <w:rsid w:val="00154705"/>
    <w:rsid w:val="0015724F"/>
    <w:rsid w:val="001574ED"/>
    <w:rsid w:val="00160C57"/>
    <w:rsid w:val="0016120C"/>
    <w:rsid w:val="001621FE"/>
    <w:rsid w:val="00164089"/>
    <w:rsid w:val="0016519C"/>
    <w:rsid w:val="00165C0A"/>
    <w:rsid w:val="00167450"/>
    <w:rsid w:val="00167BC3"/>
    <w:rsid w:val="00175258"/>
    <w:rsid w:val="00175E16"/>
    <w:rsid w:val="00175EFD"/>
    <w:rsid w:val="001772DF"/>
    <w:rsid w:val="00180B3F"/>
    <w:rsid w:val="00180D45"/>
    <w:rsid w:val="00181A87"/>
    <w:rsid w:val="00182164"/>
    <w:rsid w:val="00182214"/>
    <w:rsid w:val="00182628"/>
    <w:rsid w:val="001832AF"/>
    <w:rsid w:val="001835CA"/>
    <w:rsid w:val="0018441F"/>
    <w:rsid w:val="00184FFB"/>
    <w:rsid w:val="001855D8"/>
    <w:rsid w:val="001860EF"/>
    <w:rsid w:val="001906C2"/>
    <w:rsid w:val="001924FF"/>
    <w:rsid w:val="00194E97"/>
    <w:rsid w:val="0019533F"/>
    <w:rsid w:val="001956F4"/>
    <w:rsid w:val="00196186"/>
    <w:rsid w:val="0019766A"/>
    <w:rsid w:val="00197BCF"/>
    <w:rsid w:val="001A0DBE"/>
    <w:rsid w:val="001A118F"/>
    <w:rsid w:val="001A3976"/>
    <w:rsid w:val="001B0220"/>
    <w:rsid w:val="001B1A18"/>
    <w:rsid w:val="001B1AD8"/>
    <w:rsid w:val="001B1E24"/>
    <w:rsid w:val="001B3F88"/>
    <w:rsid w:val="001B4009"/>
    <w:rsid w:val="001B62F5"/>
    <w:rsid w:val="001B64A2"/>
    <w:rsid w:val="001C04BB"/>
    <w:rsid w:val="001C0788"/>
    <w:rsid w:val="001C0BCA"/>
    <w:rsid w:val="001C14F4"/>
    <w:rsid w:val="001C360B"/>
    <w:rsid w:val="001C3FFD"/>
    <w:rsid w:val="001C7A58"/>
    <w:rsid w:val="001D0B6C"/>
    <w:rsid w:val="001D2DAE"/>
    <w:rsid w:val="001D6D14"/>
    <w:rsid w:val="001D70EA"/>
    <w:rsid w:val="001D742A"/>
    <w:rsid w:val="001E0624"/>
    <w:rsid w:val="001E11C1"/>
    <w:rsid w:val="001E174F"/>
    <w:rsid w:val="001E55AF"/>
    <w:rsid w:val="001E6991"/>
    <w:rsid w:val="001F1AD4"/>
    <w:rsid w:val="001F2449"/>
    <w:rsid w:val="001F3508"/>
    <w:rsid w:val="001F5C1A"/>
    <w:rsid w:val="001F5CC4"/>
    <w:rsid w:val="001F7B8E"/>
    <w:rsid w:val="00200080"/>
    <w:rsid w:val="00200124"/>
    <w:rsid w:val="002019D7"/>
    <w:rsid w:val="00201CE1"/>
    <w:rsid w:val="002022EF"/>
    <w:rsid w:val="00202C47"/>
    <w:rsid w:val="0020425E"/>
    <w:rsid w:val="00205BDA"/>
    <w:rsid w:val="002073D5"/>
    <w:rsid w:val="002116A0"/>
    <w:rsid w:val="00211F14"/>
    <w:rsid w:val="0021452A"/>
    <w:rsid w:val="0021549E"/>
    <w:rsid w:val="0022124A"/>
    <w:rsid w:val="00221646"/>
    <w:rsid w:val="0022231E"/>
    <w:rsid w:val="00223BBA"/>
    <w:rsid w:val="00225B74"/>
    <w:rsid w:val="00227C55"/>
    <w:rsid w:val="00234D9D"/>
    <w:rsid w:val="00234EBC"/>
    <w:rsid w:val="00235735"/>
    <w:rsid w:val="00240049"/>
    <w:rsid w:val="00243473"/>
    <w:rsid w:val="0024383F"/>
    <w:rsid w:val="002439EC"/>
    <w:rsid w:val="00244B89"/>
    <w:rsid w:val="002450C3"/>
    <w:rsid w:val="00246B11"/>
    <w:rsid w:val="00251553"/>
    <w:rsid w:val="0025170E"/>
    <w:rsid w:val="0025174C"/>
    <w:rsid w:val="002519DF"/>
    <w:rsid w:val="00253DE8"/>
    <w:rsid w:val="00254B42"/>
    <w:rsid w:val="00255CA3"/>
    <w:rsid w:val="00260126"/>
    <w:rsid w:val="00260636"/>
    <w:rsid w:val="0026086A"/>
    <w:rsid w:val="00261BD4"/>
    <w:rsid w:val="00262BEA"/>
    <w:rsid w:val="00262E23"/>
    <w:rsid w:val="00263159"/>
    <w:rsid w:val="00265649"/>
    <w:rsid w:val="002672AF"/>
    <w:rsid w:val="00267F8E"/>
    <w:rsid w:val="00270085"/>
    <w:rsid w:val="002711AF"/>
    <w:rsid w:val="0027169A"/>
    <w:rsid w:val="00271E4B"/>
    <w:rsid w:val="00272969"/>
    <w:rsid w:val="00275047"/>
    <w:rsid w:val="00277078"/>
    <w:rsid w:val="00277BCF"/>
    <w:rsid w:val="00277D34"/>
    <w:rsid w:val="00277F4D"/>
    <w:rsid w:val="0028150B"/>
    <w:rsid w:val="00284211"/>
    <w:rsid w:val="0028457D"/>
    <w:rsid w:val="00284A52"/>
    <w:rsid w:val="00284B6C"/>
    <w:rsid w:val="00285827"/>
    <w:rsid w:val="00287BCA"/>
    <w:rsid w:val="002925D9"/>
    <w:rsid w:val="00292DF6"/>
    <w:rsid w:val="00293389"/>
    <w:rsid w:val="0029350C"/>
    <w:rsid w:val="002941DB"/>
    <w:rsid w:val="002947FB"/>
    <w:rsid w:val="00294EC3"/>
    <w:rsid w:val="00297044"/>
    <w:rsid w:val="002975CA"/>
    <w:rsid w:val="0029762B"/>
    <w:rsid w:val="002A0D86"/>
    <w:rsid w:val="002A1729"/>
    <w:rsid w:val="002A21F9"/>
    <w:rsid w:val="002A3484"/>
    <w:rsid w:val="002A4093"/>
    <w:rsid w:val="002A6FDF"/>
    <w:rsid w:val="002A7515"/>
    <w:rsid w:val="002B03AC"/>
    <w:rsid w:val="002B0631"/>
    <w:rsid w:val="002B1036"/>
    <w:rsid w:val="002B135E"/>
    <w:rsid w:val="002B3B2F"/>
    <w:rsid w:val="002B43D8"/>
    <w:rsid w:val="002B7F24"/>
    <w:rsid w:val="002C047F"/>
    <w:rsid w:val="002C2861"/>
    <w:rsid w:val="002C2F68"/>
    <w:rsid w:val="002C4444"/>
    <w:rsid w:val="002C4938"/>
    <w:rsid w:val="002C54A5"/>
    <w:rsid w:val="002C6B84"/>
    <w:rsid w:val="002C7677"/>
    <w:rsid w:val="002D2F92"/>
    <w:rsid w:val="002D3B94"/>
    <w:rsid w:val="002D4AE4"/>
    <w:rsid w:val="002D4CD5"/>
    <w:rsid w:val="002D7057"/>
    <w:rsid w:val="002E184E"/>
    <w:rsid w:val="002E4B3F"/>
    <w:rsid w:val="002E5CE6"/>
    <w:rsid w:val="002E73C9"/>
    <w:rsid w:val="002E7758"/>
    <w:rsid w:val="002E7EAB"/>
    <w:rsid w:val="002F0B10"/>
    <w:rsid w:val="002F0CD7"/>
    <w:rsid w:val="002F1073"/>
    <w:rsid w:val="002F4410"/>
    <w:rsid w:val="003017E8"/>
    <w:rsid w:val="00302EB7"/>
    <w:rsid w:val="00306112"/>
    <w:rsid w:val="003126D8"/>
    <w:rsid w:val="00312A31"/>
    <w:rsid w:val="00316A43"/>
    <w:rsid w:val="003173D9"/>
    <w:rsid w:val="003176FE"/>
    <w:rsid w:val="0032310A"/>
    <w:rsid w:val="00323921"/>
    <w:rsid w:val="00325087"/>
    <w:rsid w:val="00325D69"/>
    <w:rsid w:val="00326784"/>
    <w:rsid w:val="003322E2"/>
    <w:rsid w:val="003335EE"/>
    <w:rsid w:val="00337713"/>
    <w:rsid w:val="00338337"/>
    <w:rsid w:val="0034162F"/>
    <w:rsid w:val="00342E16"/>
    <w:rsid w:val="003434E8"/>
    <w:rsid w:val="00343B50"/>
    <w:rsid w:val="00344AF8"/>
    <w:rsid w:val="00345A56"/>
    <w:rsid w:val="00350575"/>
    <w:rsid w:val="00352745"/>
    <w:rsid w:val="003537C8"/>
    <w:rsid w:val="0035384D"/>
    <w:rsid w:val="00353E2E"/>
    <w:rsid w:val="0035419F"/>
    <w:rsid w:val="003575BA"/>
    <w:rsid w:val="0036079A"/>
    <w:rsid w:val="0036119E"/>
    <w:rsid w:val="0036241E"/>
    <w:rsid w:val="00362E66"/>
    <w:rsid w:val="00366EBE"/>
    <w:rsid w:val="00367541"/>
    <w:rsid w:val="00367822"/>
    <w:rsid w:val="00370054"/>
    <w:rsid w:val="00371DE1"/>
    <w:rsid w:val="00374B80"/>
    <w:rsid w:val="00380A25"/>
    <w:rsid w:val="003812E3"/>
    <w:rsid w:val="003812E4"/>
    <w:rsid w:val="0038317A"/>
    <w:rsid w:val="00383BFE"/>
    <w:rsid w:val="00384E82"/>
    <w:rsid w:val="00385A4D"/>
    <w:rsid w:val="00386F39"/>
    <w:rsid w:val="003879E8"/>
    <w:rsid w:val="0039227A"/>
    <w:rsid w:val="003922CD"/>
    <w:rsid w:val="0039292F"/>
    <w:rsid w:val="00393FFA"/>
    <w:rsid w:val="003940CB"/>
    <w:rsid w:val="0039483F"/>
    <w:rsid w:val="003955B5"/>
    <w:rsid w:val="00396892"/>
    <w:rsid w:val="00397585"/>
    <w:rsid w:val="003A1AAC"/>
    <w:rsid w:val="003A4525"/>
    <w:rsid w:val="003A4976"/>
    <w:rsid w:val="003A4A2C"/>
    <w:rsid w:val="003A5504"/>
    <w:rsid w:val="003A7619"/>
    <w:rsid w:val="003B04C9"/>
    <w:rsid w:val="003B307F"/>
    <w:rsid w:val="003B4070"/>
    <w:rsid w:val="003B5749"/>
    <w:rsid w:val="003B697B"/>
    <w:rsid w:val="003C2450"/>
    <w:rsid w:val="003C2991"/>
    <w:rsid w:val="003C2C03"/>
    <w:rsid w:val="003C2CBE"/>
    <w:rsid w:val="003C2F03"/>
    <w:rsid w:val="003C3641"/>
    <w:rsid w:val="003C4232"/>
    <w:rsid w:val="003C725B"/>
    <w:rsid w:val="003C77B0"/>
    <w:rsid w:val="003C7839"/>
    <w:rsid w:val="003C7A9B"/>
    <w:rsid w:val="003D029F"/>
    <w:rsid w:val="003D062D"/>
    <w:rsid w:val="003D0CC0"/>
    <w:rsid w:val="003D31B4"/>
    <w:rsid w:val="003D7060"/>
    <w:rsid w:val="003D7081"/>
    <w:rsid w:val="003E1CDF"/>
    <w:rsid w:val="003E3FD9"/>
    <w:rsid w:val="003E6440"/>
    <w:rsid w:val="003EF604"/>
    <w:rsid w:val="003F02B8"/>
    <w:rsid w:val="003F0B96"/>
    <w:rsid w:val="003F11E8"/>
    <w:rsid w:val="003F242E"/>
    <w:rsid w:val="003F32F2"/>
    <w:rsid w:val="003F3C4D"/>
    <w:rsid w:val="003F3EEA"/>
    <w:rsid w:val="003F66C8"/>
    <w:rsid w:val="003F7B9A"/>
    <w:rsid w:val="003F7EB9"/>
    <w:rsid w:val="00400396"/>
    <w:rsid w:val="004017E2"/>
    <w:rsid w:val="00401836"/>
    <w:rsid w:val="00401E04"/>
    <w:rsid w:val="004022A0"/>
    <w:rsid w:val="004029FE"/>
    <w:rsid w:val="004039FE"/>
    <w:rsid w:val="00403FD3"/>
    <w:rsid w:val="004054A3"/>
    <w:rsid w:val="004054CF"/>
    <w:rsid w:val="004061E9"/>
    <w:rsid w:val="004103E2"/>
    <w:rsid w:val="004117ED"/>
    <w:rsid w:val="0041576E"/>
    <w:rsid w:val="00415992"/>
    <w:rsid w:val="004161F7"/>
    <w:rsid w:val="004167E1"/>
    <w:rsid w:val="00420AD0"/>
    <w:rsid w:val="00420CF3"/>
    <w:rsid w:val="004211D7"/>
    <w:rsid w:val="004222A5"/>
    <w:rsid w:val="004224DC"/>
    <w:rsid w:val="00423ACA"/>
    <w:rsid w:val="00424048"/>
    <w:rsid w:val="00424126"/>
    <w:rsid w:val="00425E2A"/>
    <w:rsid w:val="00431387"/>
    <w:rsid w:val="00432B6A"/>
    <w:rsid w:val="00433BE2"/>
    <w:rsid w:val="00433EB4"/>
    <w:rsid w:val="004346A6"/>
    <w:rsid w:val="00434C3C"/>
    <w:rsid w:val="00437592"/>
    <w:rsid w:val="0044046C"/>
    <w:rsid w:val="00441531"/>
    <w:rsid w:val="00442DB8"/>
    <w:rsid w:val="00444125"/>
    <w:rsid w:val="0044532F"/>
    <w:rsid w:val="00446965"/>
    <w:rsid w:val="00446D7A"/>
    <w:rsid w:val="00450080"/>
    <w:rsid w:val="00454E8E"/>
    <w:rsid w:val="00456E55"/>
    <w:rsid w:val="0046104C"/>
    <w:rsid w:val="0046359B"/>
    <w:rsid w:val="00463CBA"/>
    <w:rsid w:val="00466BA5"/>
    <w:rsid w:val="004671AA"/>
    <w:rsid w:val="0046752A"/>
    <w:rsid w:val="004677C0"/>
    <w:rsid w:val="00470183"/>
    <w:rsid w:val="004705F5"/>
    <w:rsid w:val="00470D84"/>
    <w:rsid w:val="00473724"/>
    <w:rsid w:val="00474CB1"/>
    <w:rsid w:val="0047763E"/>
    <w:rsid w:val="00482857"/>
    <w:rsid w:val="004830DB"/>
    <w:rsid w:val="00483BD3"/>
    <w:rsid w:val="00485FE5"/>
    <w:rsid w:val="004907A6"/>
    <w:rsid w:val="0049114A"/>
    <w:rsid w:val="00491434"/>
    <w:rsid w:val="00491E23"/>
    <w:rsid w:val="00492687"/>
    <w:rsid w:val="00493F09"/>
    <w:rsid w:val="00494653"/>
    <w:rsid w:val="00494E70"/>
    <w:rsid w:val="004953E3"/>
    <w:rsid w:val="00497452"/>
    <w:rsid w:val="00497BB4"/>
    <w:rsid w:val="004A0549"/>
    <w:rsid w:val="004A1CA6"/>
    <w:rsid w:val="004A1E57"/>
    <w:rsid w:val="004A28B7"/>
    <w:rsid w:val="004A40A9"/>
    <w:rsid w:val="004A43A6"/>
    <w:rsid w:val="004B56BC"/>
    <w:rsid w:val="004B56EF"/>
    <w:rsid w:val="004B6C50"/>
    <w:rsid w:val="004B6D7C"/>
    <w:rsid w:val="004C0826"/>
    <w:rsid w:val="004C0F95"/>
    <w:rsid w:val="004C2308"/>
    <w:rsid w:val="004C4C56"/>
    <w:rsid w:val="004C531D"/>
    <w:rsid w:val="004C53DB"/>
    <w:rsid w:val="004C545F"/>
    <w:rsid w:val="004C6B55"/>
    <w:rsid w:val="004C75D7"/>
    <w:rsid w:val="004C7885"/>
    <w:rsid w:val="004C7EAF"/>
    <w:rsid w:val="004D07A2"/>
    <w:rsid w:val="004D0F63"/>
    <w:rsid w:val="004D1D3C"/>
    <w:rsid w:val="004D3520"/>
    <w:rsid w:val="004D396E"/>
    <w:rsid w:val="004D40F0"/>
    <w:rsid w:val="004E2254"/>
    <w:rsid w:val="004E2ADB"/>
    <w:rsid w:val="004E360E"/>
    <w:rsid w:val="004E4605"/>
    <w:rsid w:val="004E4FB6"/>
    <w:rsid w:val="004E7145"/>
    <w:rsid w:val="004E7BD4"/>
    <w:rsid w:val="004F08B0"/>
    <w:rsid w:val="004F2132"/>
    <w:rsid w:val="004F251F"/>
    <w:rsid w:val="004F37A9"/>
    <w:rsid w:val="004F6474"/>
    <w:rsid w:val="00500D6D"/>
    <w:rsid w:val="00502267"/>
    <w:rsid w:val="00502804"/>
    <w:rsid w:val="005030E9"/>
    <w:rsid w:val="00504C22"/>
    <w:rsid w:val="00506496"/>
    <w:rsid w:val="00510114"/>
    <w:rsid w:val="0051111F"/>
    <w:rsid w:val="00511A7C"/>
    <w:rsid w:val="005151FF"/>
    <w:rsid w:val="00515496"/>
    <w:rsid w:val="0051576F"/>
    <w:rsid w:val="005158D4"/>
    <w:rsid w:val="00516C04"/>
    <w:rsid w:val="00517656"/>
    <w:rsid w:val="00520560"/>
    <w:rsid w:val="0052103B"/>
    <w:rsid w:val="0052195A"/>
    <w:rsid w:val="00521A6F"/>
    <w:rsid w:val="005221CA"/>
    <w:rsid w:val="00522621"/>
    <w:rsid w:val="005234A5"/>
    <w:rsid w:val="005235BB"/>
    <w:rsid w:val="005249EE"/>
    <w:rsid w:val="0052598D"/>
    <w:rsid w:val="005272EE"/>
    <w:rsid w:val="00530290"/>
    <w:rsid w:val="005317B3"/>
    <w:rsid w:val="00531C0A"/>
    <w:rsid w:val="005321E4"/>
    <w:rsid w:val="00532E05"/>
    <w:rsid w:val="00532F3F"/>
    <w:rsid w:val="00535E68"/>
    <w:rsid w:val="00537465"/>
    <w:rsid w:val="00540738"/>
    <w:rsid w:val="00540FFD"/>
    <w:rsid w:val="0054139C"/>
    <w:rsid w:val="005434CA"/>
    <w:rsid w:val="00551B8C"/>
    <w:rsid w:val="00553ECF"/>
    <w:rsid w:val="00554568"/>
    <w:rsid w:val="0055589D"/>
    <w:rsid w:val="00555947"/>
    <w:rsid w:val="00555D50"/>
    <w:rsid w:val="0055726F"/>
    <w:rsid w:val="00560188"/>
    <w:rsid w:val="00560BC2"/>
    <w:rsid w:val="005615A2"/>
    <w:rsid w:val="005622D2"/>
    <w:rsid w:val="00562CCB"/>
    <w:rsid w:val="00565DCA"/>
    <w:rsid w:val="00572BA5"/>
    <w:rsid w:val="005736BE"/>
    <w:rsid w:val="00574EC3"/>
    <w:rsid w:val="00576F30"/>
    <w:rsid w:val="00577EB5"/>
    <w:rsid w:val="00580925"/>
    <w:rsid w:val="00581561"/>
    <w:rsid w:val="00581A47"/>
    <w:rsid w:val="0058478B"/>
    <w:rsid w:val="005864AB"/>
    <w:rsid w:val="00586F18"/>
    <w:rsid w:val="00587C6A"/>
    <w:rsid w:val="00590985"/>
    <w:rsid w:val="0059162B"/>
    <w:rsid w:val="00592538"/>
    <w:rsid w:val="00593007"/>
    <w:rsid w:val="005954D0"/>
    <w:rsid w:val="0059566B"/>
    <w:rsid w:val="005959A5"/>
    <w:rsid w:val="00595B01"/>
    <w:rsid w:val="00595E56"/>
    <w:rsid w:val="005A0C4C"/>
    <w:rsid w:val="005A1217"/>
    <w:rsid w:val="005A12EC"/>
    <w:rsid w:val="005A1532"/>
    <w:rsid w:val="005A2076"/>
    <w:rsid w:val="005A3B34"/>
    <w:rsid w:val="005A7995"/>
    <w:rsid w:val="005B2C13"/>
    <w:rsid w:val="005B4E5C"/>
    <w:rsid w:val="005B7624"/>
    <w:rsid w:val="005C1E3F"/>
    <w:rsid w:val="005C1FE8"/>
    <w:rsid w:val="005C2042"/>
    <w:rsid w:val="005C2940"/>
    <w:rsid w:val="005C3C85"/>
    <w:rsid w:val="005C5166"/>
    <w:rsid w:val="005C58CA"/>
    <w:rsid w:val="005D2681"/>
    <w:rsid w:val="005D2C8E"/>
    <w:rsid w:val="005D2F07"/>
    <w:rsid w:val="005D3285"/>
    <w:rsid w:val="005D530A"/>
    <w:rsid w:val="005D720B"/>
    <w:rsid w:val="005D78DF"/>
    <w:rsid w:val="005E148C"/>
    <w:rsid w:val="005E275F"/>
    <w:rsid w:val="005E28C7"/>
    <w:rsid w:val="005E2A4C"/>
    <w:rsid w:val="005E39F6"/>
    <w:rsid w:val="005E3B10"/>
    <w:rsid w:val="005E4376"/>
    <w:rsid w:val="005E5F02"/>
    <w:rsid w:val="005E6011"/>
    <w:rsid w:val="005F0822"/>
    <w:rsid w:val="005F14FB"/>
    <w:rsid w:val="005F1E32"/>
    <w:rsid w:val="005F254F"/>
    <w:rsid w:val="005F59D8"/>
    <w:rsid w:val="005F6BDF"/>
    <w:rsid w:val="00600111"/>
    <w:rsid w:val="006001CA"/>
    <w:rsid w:val="00601EC6"/>
    <w:rsid w:val="006027DE"/>
    <w:rsid w:val="006037FA"/>
    <w:rsid w:val="00604499"/>
    <w:rsid w:val="0060621C"/>
    <w:rsid w:val="00606842"/>
    <w:rsid w:val="0061085A"/>
    <w:rsid w:val="006130EB"/>
    <w:rsid w:val="00615914"/>
    <w:rsid w:val="00616E10"/>
    <w:rsid w:val="0062049F"/>
    <w:rsid w:val="00620B3D"/>
    <w:rsid w:val="00621798"/>
    <w:rsid w:val="006251DE"/>
    <w:rsid w:val="00625BE5"/>
    <w:rsid w:val="00625F0F"/>
    <w:rsid w:val="006305BC"/>
    <w:rsid w:val="0063272C"/>
    <w:rsid w:val="00635D2A"/>
    <w:rsid w:val="00636875"/>
    <w:rsid w:val="00637B51"/>
    <w:rsid w:val="00637D9D"/>
    <w:rsid w:val="00640DE3"/>
    <w:rsid w:val="00641218"/>
    <w:rsid w:val="00641D50"/>
    <w:rsid w:val="006424E1"/>
    <w:rsid w:val="006447B1"/>
    <w:rsid w:val="00646246"/>
    <w:rsid w:val="00646F54"/>
    <w:rsid w:val="00652F10"/>
    <w:rsid w:val="00653250"/>
    <w:rsid w:val="00654457"/>
    <w:rsid w:val="006548D4"/>
    <w:rsid w:val="0065552E"/>
    <w:rsid w:val="0065554B"/>
    <w:rsid w:val="00655A68"/>
    <w:rsid w:val="00657921"/>
    <w:rsid w:val="0066030C"/>
    <w:rsid w:val="00661263"/>
    <w:rsid w:val="00661D21"/>
    <w:rsid w:val="00663434"/>
    <w:rsid w:val="006640C1"/>
    <w:rsid w:val="006648DD"/>
    <w:rsid w:val="006654B0"/>
    <w:rsid w:val="00665A4C"/>
    <w:rsid w:val="00665EE2"/>
    <w:rsid w:val="00666A83"/>
    <w:rsid w:val="006679C8"/>
    <w:rsid w:val="0067050B"/>
    <w:rsid w:val="00670788"/>
    <w:rsid w:val="006725D4"/>
    <w:rsid w:val="00673E5D"/>
    <w:rsid w:val="00674292"/>
    <w:rsid w:val="00677A14"/>
    <w:rsid w:val="00680DDC"/>
    <w:rsid w:val="00682202"/>
    <w:rsid w:val="006822CB"/>
    <w:rsid w:val="00682385"/>
    <w:rsid w:val="00683A71"/>
    <w:rsid w:val="00683CE9"/>
    <w:rsid w:val="00683DCD"/>
    <w:rsid w:val="006868AB"/>
    <w:rsid w:val="0068722F"/>
    <w:rsid w:val="00687CE7"/>
    <w:rsid w:val="006900C0"/>
    <w:rsid w:val="006903BF"/>
    <w:rsid w:val="00692A01"/>
    <w:rsid w:val="00692AA1"/>
    <w:rsid w:val="006954C5"/>
    <w:rsid w:val="00695FDC"/>
    <w:rsid w:val="00697C2B"/>
    <w:rsid w:val="006A274E"/>
    <w:rsid w:val="006A419C"/>
    <w:rsid w:val="006A6C6F"/>
    <w:rsid w:val="006B1C77"/>
    <w:rsid w:val="006B21FA"/>
    <w:rsid w:val="006B2EF2"/>
    <w:rsid w:val="006B3112"/>
    <w:rsid w:val="006B5324"/>
    <w:rsid w:val="006B636E"/>
    <w:rsid w:val="006B6D1E"/>
    <w:rsid w:val="006B705A"/>
    <w:rsid w:val="006C05D1"/>
    <w:rsid w:val="006C0699"/>
    <w:rsid w:val="006C08AD"/>
    <w:rsid w:val="006C1010"/>
    <w:rsid w:val="006C1D1C"/>
    <w:rsid w:val="006C1F53"/>
    <w:rsid w:val="006C2938"/>
    <w:rsid w:val="006C2A68"/>
    <w:rsid w:val="006C3946"/>
    <w:rsid w:val="006C422C"/>
    <w:rsid w:val="006C51DD"/>
    <w:rsid w:val="006C5B6B"/>
    <w:rsid w:val="006C7DAD"/>
    <w:rsid w:val="006D0423"/>
    <w:rsid w:val="006D0BDB"/>
    <w:rsid w:val="006D1347"/>
    <w:rsid w:val="006D140D"/>
    <w:rsid w:val="006D16E1"/>
    <w:rsid w:val="006D241D"/>
    <w:rsid w:val="006D2AE2"/>
    <w:rsid w:val="006D3A3F"/>
    <w:rsid w:val="006D3BBD"/>
    <w:rsid w:val="006D4B56"/>
    <w:rsid w:val="006D5095"/>
    <w:rsid w:val="006D612F"/>
    <w:rsid w:val="006D700B"/>
    <w:rsid w:val="006D71B1"/>
    <w:rsid w:val="006E0619"/>
    <w:rsid w:val="006E178D"/>
    <w:rsid w:val="006E4A9A"/>
    <w:rsid w:val="006E53E9"/>
    <w:rsid w:val="006E5D1F"/>
    <w:rsid w:val="006E6F6F"/>
    <w:rsid w:val="006F0CA0"/>
    <w:rsid w:val="006F3AD7"/>
    <w:rsid w:val="006F3CD4"/>
    <w:rsid w:val="00700635"/>
    <w:rsid w:val="00703B30"/>
    <w:rsid w:val="00704041"/>
    <w:rsid w:val="00704D92"/>
    <w:rsid w:val="00704F8B"/>
    <w:rsid w:val="00704FEF"/>
    <w:rsid w:val="0070667A"/>
    <w:rsid w:val="00710322"/>
    <w:rsid w:val="00712937"/>
    <w:rsid w:val="00712EF1"/>
    <w:rsid w:val="00716349"/>
    <w:rsid w:val="00716AA6"/>
    <w:rsid w:val="007201CA"/>
    <w:rsid w:val="0072172F"/>
    <w:rsid w:val="00722E35"/>
    <w:rsid w:val="00723794"/>
    <w:rsid w:val="0072396E"/>
    <w:rsid w:val="007249B1"/>
    <w:rsid w:val="00724E2C"/>
    <w:rsid w:val="00725AF3"/>
    <w:rsid w:val="00725EAB"/>
    <w:rsid w:val="00730AE0"/>
    <w:rsid w:val="00730CFA"/>
    <w:rsid w:val="0073250D"/>
    <w:rsid w:val="00732AC1"/>
    <w:rsid w:val="007346BB"/>
    <w:rsid w:val="00734889"/>
    <w:rsid w:val="00740DB5"/>
    <w:rsid w:val="00742249"/>
    <w:rsid w:val="00745183"/>
    <w:rsid w:val="00747279"/>
    <w:rsid w:val="007479E0"/>
    <w:rsid w:val="00750E71"/>
    <w:rsid w:val="00751AD2"/>
    <w:rsid w:val="00751D8E"/>
    <w:rsid w:val="00754AB5"/>
    <w:rsid w:val="007563B2"/>
    <w:rsid w:val="00757999"/>
    <w:rsid w:val="00757CB5"/>
    <w:rsid w:val="007600B0"/>
    <w:rsid w:val="007600F1"/>
    <w:rsid w:val="0076078F"/>
    <w:rsid w:val="007608A7"/>
    <w:rsid w:val="00763094"/>
    <w:rsid w:val="007635E9"/>
    <w:rsid w:val="00766A74"/>
    <w:rsid w:val="007672FD"/>
    <w:rsid w:val="00770948"/>
    <w:rsid w:val="00770A69"/>
    <w:rsid w:val="00772891"/>
    <w:rsid w:val="007733C5"/>
    <w:rsid w:val="0077466B"/>
    <w:rsid w:val="00775A70"/>
    <w:rsid w:val="007776EC"/>
    <w:rsid w:val="00780E66"/>
    <w:rsid w:val="00781414"/>
    <w:rsid w:val="007834EB"/>
    <w:rsid w:val="00783FBC"/>
    <w:rsid w:val="0078589F"/>
    <w:rsid w:val="00786BC9"/>
    <w:rsid w:val="00786F80"/>
    <w:rsid w:val="00790D1A"/>
    <w:rsid w:val="00790D3C"/>
    <w:rsid w:val="00793FCD"/>
    <w:rsid w:val="007957F4"/>
    <w:rsid w:val="00795D5E"/>
    <w:rsid w:val="0079B1D6"/>
    <w:rsid w:val="007A1116"/>
    <w:rsid w:val="007A3FA9"/>
    <w:rsid w:val="007A692D"/>
    <w:rsid w:val="007A7742"/>
    <w:rsid w:val="007A78A8"/>
    <w:rsid w:val="007A7A62"/>
    <w:rsid w:val="007B07F9"/>
    <w:rsid w:val="007B181B"/>
    <w:rsid w:val="007B431E"/>
    <w:rsid w:val="007B506C"/>
    <w:rsid w:val="007C0094"/>
    <w:rsid w:val="007C0221"/>
    <w:rsid w:val="007C06D2"/>
    <w:rsid w:val="007C50C3"/>
    <w:rsid w:val="007C5D4C"/>
    <w:rsid w:val="007C5F01"/>
    <w:rsid w:val="007C732F"/>
    <w:rsid w:val="007C73CE"/>
    <w:rsid w:val="007D1167"/>
    <w:rsid w:val="007D2012"/>
    <w:rsid w:val="007D2BB8"/>
    <w:rsid w:val="007D441F"/>
    <w:rsid w:val="007D5820"/>
    <w:rsid w:val="007D6073"/>
    <w:rsid w:val="007D6A6B"/>
    <w:rsid w:val="007D7DB1"/>
    <w:rsid w:val="007E17D6"/>
    <w:rsid w:val="007E1ECF"/>
    <w:rsid w:val="007F04B3"/>
    <w:rsid w:val="007F0A55"/>
    <w:rsid w:val="007F0C67"/>
    <w:rsid w:val="007F0D9F"/>
    <w:rsid w:val="007F1C0E"/>
    <w:rsid w:val="007F4517"/>
    <w:rsid w:val="007F4B19"/>
    <w:rsid w:val="007F4F99"/>
    <w:rsid w:val="00800A33"/>
    <w:rsid w:val="008022A9"/>
    <w:rsid w:val="00803F2B"/>
    <w:rsid w:val="008065CE"/>
    <w:rsid w:val="0080715A"/>
    <w:rsid w:val="008106C0"/>
    <w:rsid w:val="00815916"/>
    <w:rsid w:val="008162C6"/>
    <w:rsid w:val="00816DF2"/>
    <w:rsid w:val="00820E67"/>
    <w:rsid w:val="00820EBF"/>
    <w:rsid w:val="0082253D"/>
    <w:rsid w:val="00823E14"/>
    <w:rsid w:val="00824F1B"/>
    <w:rsid w:val="008254D4"/>
    <w:rsid w:val="00825A5C"/>
    <w:rsid w:val="00825CF3"/>
    <w:rsid w:val="00826BA6"/>
    <w:rsid w:val="00826D45"/>
    <w:rsid w:val="008319D1"/>
    <w:rsid w:val="008328F2"/>
    <w:rsid w:val="008336BC"/>
    <w:rsid w:val="0083434A"/>
    <w:rsid w:val="00840C44"/>
    <w:rsid w:val="00841875"/>
    <w:rsid w:val="00842D28"/>
    <w:rsid w:val="008434A9"/>
    <w:rsid w:val="00847072"/>
    <w:rsid w:val="0084713C"/>
    <w:rsid w:val="00847DDD"/>
    <w:rsid w:val="008501B4"/>
    <w:rsid w:val="008503EC"/>
    <w:rsid w:val="00850CAA"/>
    <w:rsid w:val="00851281"/>
    <w:rsid w:val="00852E90"/>
    <w:rsid w:val="00854257"/>
    <w:rsid w:val="0085493B"/>
    <w:rsid w:val="0085541D"/>
    <w:rsid w:val="00855545"/>
    <w:rsid w:val="008559CA"/>
    <w:rsid w:val="00857320"/>
    <w:rsid w:val="00860466"/>
    <w:rsid w:val="00860839"/>
    <w:rsid w:val="00861967"/>
    <w:rsid w:val="008619FD"/>
    <w:rsid w:val="00862B77"/>
    <w:rsid w:val="008635F2"/>
    <w:rsid w:val="008648D7"/>
    <w:rsid w:val="0086506B"/>
    <w:rsid w:val="0086512B"/>
    <w:rsid w:val="00865EEF"/>
    <w:rsid w:val="00870195"/>
    <w:rsid w:val="0087192B"/>
    <w:rsid w:val="00873B89"/>
    <w:rsid w:val="0087478C"/>
    <w:rsid w:val="00876BC7"/>
    <w:rsid w:val="008770D0"/>
    <w:rsid w:val="00877510"/>
    <w:rsid w:val="00877EED"/>
    <w:rsid w:val="0088115E"/>
    <w:rsid w:val="008818D8"/>
    <w:rsid w:val="0088364C"/>
    <w:rsid w:val="008866C5"/>
    <w:rsid w:val="00886C22"/>
    <w:rsid w:val="008870DE"/>
    <w:rsid w:val="00887FD4"/>
    <w:rsid w:val="00892149"/>
    <w:rsid w:val="008923F7"/>
    <w:rsid w:val="00893249"/>
    <w:rsid w:val="0089447A"/>
    <w:rsid w:val="00894E81"/>
    <w:rsid w:val="008955E8"/>
    <w:rsid w:val="00897CF7"/>
    <w:rsid w:val="008A1CDE"/>
    <w:rsid w:val="008A454F"/>
    <w:rsid w:val="008B1D99"/>
    <w:rsid w:val="008B239E"/>
    <w:rsid w:val="008B2F50"/>
    <w:rsid w:val="008B4207"/>
    <w:rsid w:val="008B4CFF"/>
    <w:rsid w:val="008B4E8E"/>
    <w:rsid w:val="008C38BE"/>
    <w:rsid w:val="008C542A"/>
    <w:rsid w:val="008C5B6F"/>
    <w:rsid w:val="008C5BCF"/>
    <w:rsid w:val="008C6289"/>
    <w:rsid w:val="008C7EF1"/>
    <w:rsid w:val="008C7F50"/>
    <w:rsid w:val="008D06C8"/>
    <w:rsid w:val="008D4710"/>
    <w:rsid w:val="008D4C88"/>
    <w:rsid w:val="008D5869"/>
    <w:rsid w:val="008D59F1"/>
    <w:rsid w:val="008D5BC9"/>
    <w:rsid w:val="008D6D5B"/>
    <w:rsid w:val="008D7496"/>
    <w:rsid w:val="008E05BA"/>
    <w:rsid w:val="008E0D11"/>
    <w:rsid w:val="008E1BF6"/>
    <w:rsid w:val="008E2543"/>
    <w:rsid w:val="008E28DA"/>
    <w:rsid w:val="008E4546"/>
    <w:rsid w:val="008E4D0E"/>
    <w:rsid w:val="008E5758"/>
    <w:rsid w:val="008E650A"/>
    <w:rsid w:val="008E6705"/>
    <w:rsid w:val="008E69DF"/>
    <w:rsid w:val="008E7347"/>
    <w:rsid w:val="008F17B6"/>
    <w:rsid w:val="008F53AD"/>
    <w:rsid w:val="008F697E"/>
    <w:rsid w:val="009011F6"/>
    <w:rsid w:val="00901534"/>
    <w:rsid w:val="00902C21"/>
    <w:rsid w:val="00903784"/>
    <w:rsid w:val="0090475E"/>
    <w:rsid w:val="0090493F"/>
    <w:rsid w:val="00904D25"/>
    <w:rsid w:val="00904DBF"/>
    <w:rsid w:val="0091210E"/>
    <w:rsid w:val="009123EC"/>
    <w:rsid w:val="00913057"/>
    <w:rsid w:val="00916DBC"/>
    <w:rsid w:val="009203C3"/>
    <w:rsid w:val="00920514"/>
    <w:rsid w:val="0092164A"/>
    <w:rsid w:val="0092327F"/>
    <w:rsid w:val="0092390F"/>
    <w:rsid w:val="009259C8"/>
    <w:rsid w:val="00925C1C"/>
    <w:rsid w:val="00925C90"/>
    <w:rsid w:val="00926871"/>
    <w:rsid w:val="00926D14"/>
    <w:rsid w:val="00926DC8"/>
    <w:rsid w:val="00927166"/>
    <w:rsid w:val="00931499"/>
    <w:rsid w:val="00931D44"/>
    <w:rsid w:val="00931D46"/>
    <w:rsid w:val="00932831"/>
    <w:rsid w:val="0093312D"/>
    <w:rsid w:val="009353F6"/>
    <w:rsid w:val="00935DB4"/>
    <w:rsid w:val="00936329"/>
    <w:rsid w:val="009373A3"/>
    <w:rsid w:val="00942AD7"/>
    <w:rsid w:val="0094350B"/>
    <w:rsid w:val="00944700"/>
    <w:rsid w:val="0094750B"/>
    <w:rsid w:val="00950B9F"/>
    <w:rsid w:val="0095388F"/>
    <w:rsid w:val="00954B2E"/>
    <w:rsid w:val="009553D6"/>
    <w:rsid w:val="00956F00"/>
    <w:rsid w:val="0096148F"/>
    <w:rsid w:val="009615FA"/>
    <w:rsid w:val="00962780"/>
    <w:rsid w:val="0096303D"/>
    <w:rsid w:val="009639CA"/>
    <w:rsid w:val="00963C66"/>
    <w:rsid w:val="009648EA"/>
    <w:rsid w:val="00964B7D"/>
    <w:rsid w:val="00970B8C"/>
    <w:rsid w:val="00970E14"/>
    <w:rsid w:val="00971B99"/>
    <w:rsid w:val="009747AE"/>
    <w:rsid w:val="00975575"/>
    <w:rsid w:val="00975768"/>
    <w:rsid w:val="00975C7B"/>
    <w:rsid w:val="00977C56"/>
    <w:rsid w:val="00980069"/>
    <w:rsid w:val="0098030F"/>
    <w:rsid w:val="0098153C"/>
    <w:rsid w:val="00981EAA"/>
    <w:rsid w:val="00982046"/>
    <w:rsid w:val="00982891"/>
    <w:rsid w:val="009830A9"/>
    <w:rsid w:val="00983702"/>
    <w:rsid w:val="0098697A"/>
    <w:rsid w:val="00986E24"/>
    <w:rsid w:val="009870B6"/>
    <w:rsid w:val="009909CA"/>
    <w:rsid w:val="00991382"/>
    <w:rsid w:val="0099148E"/>
    <w:rsid w:val="00991570"/>
    <w:rsid w:val="00991A9D"/>
    <w:rsid w:val="00993183"/>
    <w:rsid w:val="00994D37"/>
    <w:rsid w:val="00996DBB"/>
    <w:rsid w:val="009A1220"/>
    <w:rsid w:val="009A12D9"/>
    <w:rsid w:val="009A2D60"/>
    <w:rsid w:val="009A3392"/>
    <w:rsid w:val="009A38AE"/>
    <w:rsid w:val="009A41C5"/>
    <w:rsid w:val="009A478E"/>
    <w:rsid w:val="009A5C38"/>
    <w:rsid w:val="009A60E8"/>
    <w:rsid w:val="009A752C"/>
    <w:rsid w:val="009AC4E5"/>
    <w:rsid w:val="009B00E3"/>
    <w:rsid w:val="009B0B36"/>
    <w:rsid w:val="009B1DF5"/>
    <w:rsid w:val="009B3C57"/>
    <w:rsid w:val="009B43BD"/>
    <w:rsid w:val="009B67A5"/>
    <w:rsid w:val="009B7537"/>
    <w:rsid w:val="009C3AF3"/>
    <w:rsid w:val="009C5878"/>
    <w:rsid w:val="009C5A8A"/>
    <w:rsid w:val="009C75CC"/>
    <w:rsid w:val="009D35A6"/>
    <w:rsid w:val="009D3A1F"/>
    <w:rsid w:val="009D433D"/>
    <w:rsid w:val="009D617A"/>
    <w:rsid w:val="009D6214"/>
    <w:rsid w:val="009E051F"/>
    <w:rsid w:val="009E07AE"/>
    <w:rsid w:val="009E0F3D"/>
    <w:rsid w:val="009E2003"/>
    <w:rsid w:val="009E39D3"/>
    <w:rsid w:val="009E3ED2"/>
    <w:rsid w:val="009E7E2C"/>
    <w:rsid w:val="009F0572"/>
    <w:rsid w:val="009F0904"/>
    <w:rsid w:val="009F3692"/>
    <w:rsid w:val="009F39A4"/>
    <w:rsid w:val="009F6463"/>
    <w:rsid w:val="009F6639"/>
    <w:rsid w:val="009F71AA"/>
    <w:rsid w:val="00A004A7"/>
    <w:rsid w:val="00A02E1E"/>
    <w:rsid w:val="00A05AD7"/>
    <w:rsid w:val="00A139D4"/>
    <w:rsid w:val="00A14A54"/>
    <w:rsid w:val="00A15632"/>
    <w:rsid w:val="00A17C1F"/>
    <w:rsid w:val="00A21782"/>
    <w:rsid w:val="00A22641"/>
    <w:rsid w:val="00A23C3F"/>
    <w:rsid w:val="00A23F2D"/>
    <w:rsid w:val="00A25540"/>
    <w:rsid w:val="00A25567"/>
    <w:rsid w:val="00A261B2"/>
    <w:rsid w:val="00A26B49"/>
    <w:rsid w:val="00A308C0"/>
    <w:rsid w:val="00A30AE6"/>
    <w:rsid w:val="00A328D5"/>
    <w:rsid w:val="00A32DC5"/>
    <w:rsid w:val="00A32E8F"/>
    <w:rsid w:val="00A33C0E"/>
    <w:rsid w:val="00A33D93"/>
    <w:rsid w:val="00A3521A"/>
    <w:rsid w:val="00A35A1F"/>
    <w:rsid w:val="00A363E5"/>
    <w:rsid w:val="00A37981"/>
    <w:rsid w:val="00A37BFB"/>
    <w:rsid w:val="00A37D98"/>
    <w:rsid w:val="00A40534"/>
    <w:rsid w:val="00A410B7"/>
    <w:rsid w:val="00A41210"/>
    <w:rsid w:val="00A42C15"/>
    <w:rsid w:val="00A42E3C"/>
    <w:rsid w:val="00A45878"/>
    <w:rsid w:val="00A469CD"/>
    <w:rsid w:val="00A471EA"/>
    <w:rsid w:val="00A47BF1"/>
    <w:rsid w:val="00A500B2"/>
    <w:rsid w:val="00A51BBB"/>
    <w:rsid w:val="00A52970"/>
    <w:rsid w:val="00A53BD2"/>
    <w:rsid w:val="00A573C7"/>
    <w:rsid w:val="00A62DA6"/>
    <w:rsid w:val="00A635A1"/>
    <w:rsid w:val="00A63DA6"/>
    <w:rsid w:val="00A63EFF"/>
    <w:rsid w:val="00A65670"/>
    <w:rsid w:val="00A65FD0"/>
    <w:rsid w:val="00A66F11"/>
    <w:rsid w:val="00A71A13"/>
    <w:rsid w:val="00A737DC"/>
    <w:rsid w:val="00A75CAF"/>
    <w:rsid w:val="00A80320"/>
    <w:rsid w:val="00A81894"/>
    <w:rsid w:val="00A82F4B"/>
    <w:rsid w:val="00A86095"/>
    <w:rsid w:val="00A8646D"/>
    <w:rsid w:val="00A8675D"/>
    <w:rsid w:val="00A86822"/>
    <w:rsid w:val="00A90F65"/>
    <w:rsid w:val="00A91B32"/>
    <w:rsid w:val="00A93EFE"/>
    <w:rsid w:val="00A94EB7"/>
    <w:rsid w:val="00A97EF1"/>
    <w:rsid w:val="00AA05CE"/>
    <w:rsid w:val="00AA174D"/>
    <w:rsid w:val="00AA18AD"/>
    <w:rsid w:val="00AB08B6"/>
    <w:rsid w:val="00AB0AC8"/>
    <w:rsid w:val="00AB11F8"/>
    <w:rsid w:val="00AB4C27"/>
    <w:rsid w:val="00AB4F0B"/>
    <w:rsid w:val="00AB4FAF"/>
    <w:rsid w:val="00AB5CAF"/>
    <w:rsid w:val="00AB6849"/>
    <w:rsid w:val="00AB768C"/>
    <w:rsid w:val="00AC33AB"/>
    <w:rsid w:val="00AC4CFF"/>
    <w:rsid w:val="00AC7E26"/>
    <w:rsid w:val="00AD0E22"/>
    <w:rsid w:val="00AD47AE"/>
    <w:rsid w:val="00AD5719"/>
    <w:rsid w:val="00AD67AC"/>
    <w:rsid w:val="00AE1CC8"/>
    <w:rsid w:val="00AE344A"/>
    <w:rsid w:val="00AE35F9"/>
    <w:rsid w:val="00AE3733"/>
    <w:rsid w:val="00AE41DF"/>
    <w:rsid w:val="00AE66DE"/>
    <w:rsid w:val="00AF1C25"/>
    <w:rsid w:val="00AF5B00"/>
    <w:rsid w:val="00AF658B"/>
    <w:rsid w:val="00AF687D"/>
    <w:rsid w:val="00B01589"/>
    <w:rsid w:val="00B02012"/>
    <w:rsid w:val="00B02E72"/>
    <w:rsid w:val="00B0324C"/>
    <w:rsid w:val="00B04A11"/>
    <w:rsid w:val="00B0587A"/>
    <w:rsid w:val="00B05FBB"/>
    <w:rsid w:val="00B061E0"/>
    <w:rsid w:val="00B1043E"/>
    <w:rsid w:val="00B10D4C"/>
    <w:rsid w:val="00B11FF0"/>
    <w:rsid w:val="00B12F3F"/>
    <w:rsid w:val="00B13691"/>
    <w:rsid w:val="00B1455D"/>
    <w:rsid w:val="00B148E7"/>
    <w:rsid w:val="00B168C7"/>
    <w:rsid w:val="00B17FDF"/>
    <w:rsid w:val="00B2079B"/>
    <w:rsid w:val="00B20976"/>
    <w:rsid w:val="00B216D8"/>
    <w:rsid w:val="00B2406E"/>
    <w:rsid w:val="00B26705"/>
    <w:rsid w:val="00B27844"/>
    <w:rsid w:val="00B27AA8"/>
    <w:rsid w:val="00B30A3D"/>
    <w:rsid w:val="00B30F3D"/>
    <w:rsid w:val="00B3178F"/>
    <w:rsid w:val="00B32177"/>
    <w:rsid w:val="00B32FE9"/>
    <w:rsid w:val="00B33957"/>
    <w:rsid w:val="00B344A4"/>
    <w:rsid w:val="00B34835"/>
    <w:rsid w:val="00B34DF8"/>
    <w:rsid w:val="00B36E0C"/>
    <w:rsid w:val="00B403EF"/>
    <w:rsid w:val="00B4088E"/>
    <w:rsid w:val="00B40B63"/>
    <w:rsid w:val="00B40E6D"/>
    <w:rsid w:val="00B411C3"/>
    <w:rsid w:val="00B4123C"/>
    <w:rsid w:val="00B41445"/>
    <w:rsid w:val="00B416B2"/>
    <w:rsid w:val="00B4259B"/>
    <w:rsid w:val="00B439AF"/>
    <w:rsid w:val="00B45D18"/>
    <w:rsid w:val="00B46AE9"/>
    <w:rsid w:val="00B471D6"/>
    <w:rsid w:val="00B47673"/>
    <w:rsid w:val="00B52E34"/>
    <w:rsid w:val="00B52E73"/>
    <w:rsid w:val="00B56ADE"/>
    <w:rsid w:val="00B56BEE"/>
    <w:rsid w:val="00B61A99"/>
    <w:rsid w:val="00B61AB2"/>
    <w:rsid w:val="00B62E19"/>
    <w:rsid w:val="00B66E8D"/>
    <w:rsid w:val="00B71A55"/>
    <w:rsid w:val="00B730AD"/>
    <w:rsid w:val="00B74DE4"/>
    <w:rsid w:val="00B75884"/>
    <w:rsid w:val="00B76BFA"/>
    <w:rsid w:val="00B803E0"/>
    <w:rsid w:val="00B8398F"/>
    <w:rsid w:val="00B83A88"/>
    <w:rsid w:val="00B83B0D"/>
    <w:rsid w:val="00B83B33"/>
    <w:rsid w:val="00B84391"/>
    <w:rsid w:val="00B84CB8"/>
    <w:rsid w:val="00B84D44"/>
    <w:rsid w:val="00B851BD"/>
    <w:rsid w:val="00B85DCF"/>
    <w:rsid w:val="00B934B7"/>
    <w:rsid w:val="00B97C1A"/>
    <w:rsid w:val="00BA32AB"/>
    <w:rsid w:val="00BA3621"/>
    <w:rsid w:val="00BA601B"/>
    <w:rsid w:val="00BA6148"/>
    <w:rsid w:val="00BA7095"/>
    <w:rsid w:val="00BB148D"/>
    <w:rsid w:val="00BB20A7"/>
    <w:rsid w:val="00BB2346"/>
    <w:rsid w:val="00BB372A"/>
    <w:rsid w:val="00BB592C"/>
    <w:rsid w:val="00BB629D"/>
    <w:rsid w:val="00BB6568"/>
    <w:rsid w:val="00BB7D63"/>
    <w:rsid w:val="00BB7F24"/>
    <w:rsid w:val="00BC11AA"/>
    <w:rsid w:val="00BC32A1"/>
    <w:rsid w:val="00BC3C39"/>
    <w:rsid w:val="00BC44CD"/>
    <w:rsid w:val="00BC4573"/>
    <w:rsid w:val="00BC5491"/>
    <w:rsid w:val="00BC6472"/>
    <w:rsid w:val="00BC7248"/>
    <w:rsid w:val="00BD08E0"/>
    <w:rsid w:val="00BD0E04"/>
    <w:rsid w:val="00BD1CDD"/>
    <w:rsid w:val="00BD24FA"/>
    <w:rsid w:val="00BD2849"/>
    <w:rsid w:val="00BD47B1"/>
    <w:rsid w:val="00BD5757"/>
    <w:rsid w:val="00BD5D5B"/>
    <w:rsid w:val="00BD6311"/>
    <w:rsid w:val="00BD667D"/>
    <w:rsid w:val="00BD680C"/>
    <w:rsid w:val="00BD7D76"/>
    <w:rsid w:val="00BE4A08"/>
    <w:rsid w:val="00BE59D0"/>
    <w:rsid w:val="00BE6689"/>
    <w:rsid w:val="00BE6D81"/>
    <w:rsid w:val="00BE71F8"/>
    <w:rsid w:val="00BE757F"/>
    <w:rsid w:val="00BF07AB"/>
    <w:rsid w:val="00BF20F2"/>
    <w:rsid w:val="00BF2CC6"/>
    <w:rsid w:val="00BF4859"/>
    <w:rsid w:val="00BF497F"/>
    <w:rsid w:val="00BF5AD4"/>
    <w:rsid w:val="00BF5F23"/>
    <w:rsid w:val="00BF6475"/>
    <w:rsid w:val="00BF743B"/>
    <w:rsid w:val="00C001A7"/>
    <w:rsid w:val="00C025C0"/>
    <w:rsid w:val="00C03152"/>
    <w:rsid w:val="00C03FCA"/>
    <w:rsid w:val="00C070D6"/>
    <w:rsid w:val="00C073FE"/>
    <w:rsid w:val="00C132C8"/>
    <w:rsid w:val="00C13A8A"/>
    <w:rsid w:val="00C14F7B"/>
    <w:rsid w:val="00C1532A"/>
    <w:rsid w:val="00C16001"/>
    <w:rsid w:val="00C17EB1"/>
    <w:rsid w:val="00C21DE4"/>
    <w:rsid w:val="00C22646"/>
    <w:rsid w:val="00C2409F"/>
    <w:rsid w:val="00C30189"/>
    <w:rsid w:val="00C30666"/>
    <w:rsid w:val="00C332DE"/>
    <w:rsid w:val="00C3345B"/>
    <w:rsid w:val="00C3377A"/>
    <w:rsid w:val="00C351ED"/>
    <w:rsid w:val="00C35CEF"/>
    <w:rsid w:val="00C37E77"/>
    <w:rsid w:val="00C403E2"/>
    <w:rsid w:val="00C406CA"/>
    <w:rsid w:val="00C40757"/>
    <w:rsid w:val="00C4083C"/>
    <w:rsid w:val="00C411A0"/>
    <w:rsid w:val="00C44E43"/>
    <w:rsid w:val="00C45C5B"/>
    <w:rsid w:val="00C46A13"/>
    <w:rsid w:val="00C47AF2"/>
    <w:rsid w:val="00C50B5B"/>
    <w:rsid w:val="00C51FBB"/>
    <w:rsid w:val="00C52562"/>
    <w:rsid w:val="00C53620"/>
    <w:rsid w:val="00C56337"/>
    <w:rsid w:val="00C57A83"/>
    <w:rsid w:val="00C602C1"/>
    <w:rsid w:val="00C6076C"/>
    <w:rsid w:val="00C61E3D"/>
    <w:rsid w:val="00C62ABB"/>
    <w:rsid w:val="00C6393F"/>
    <w:rsid w:val="00C642E2"/>
    <w:rsid w:val="00C6509B"/>
    <w:rsid w:val="00C65C78"/>
    <w:rsid w:val="00C667D0"/>
    <w:rsid w:val="00C71161"/>
    <w:rsid w:val="00C71B98"/>
    <w:rsid w:val="00C729FB"/>
    <w:rsid w:val="00C73629"/>
    <w:rsid w:val="00C75793"/>
    <w:rsid w:val="00C76E04"/>
    <w:rsid w:val="00C77F83"/>
    <w:rsid w:val="00C80EA9"/>
    <w:rsid w:val="00C815A8"/>
    <w:rsid w:val="00C81E23"/>
    <w:rsid w:val="00C82709"/>
    <w:rsid w:val="00C85780"/>
    <w:rsid w:val="00C85C9E"/>
    <w:rsid w:val="00C85D12"/>
    <w:rsid w:val="00C86905"/>
    <w:rsid w:val="00C8758F"/>
    <w:rsid w:val="00C8796B"/>
    <w:rsid w:val="00C87B49"/>
    <w:rsid w:val="00C9017B"/>
    <w:rsid w:val="00C91B26"/>
    <w:rsid w:val="00C92581"/>
    <w:rsid w:val="00C927AA"/>
    <w:rsid w:val="00C944A9"/>
    <w:rsid w:val="00C96CFF"/>
    <w:rsid w:val="00C97DB6"/>
    <w:rsid w:val="00CA110A"/>
    <w:rsid w:val="00CA1F49"/>
    <w:rsid w:val="00CA2BF0"/>
    <w:rsid w:val="00CA3296"/>
    <w:rsid w:val="00CA3C8B"/>
    <w:rsid w:val="00CA46CD"/>
    <w:rsid w:val="00CA4E81"/>
    <w:rsid w:val="00CA50B7"/>
    <w:rsid w:val="00CA5F39"/>
    <w:rsid w:val="00CB001D"/>
    <w:rsid w:val="00CB2A6C"/>
    <w:rsid w:val="00CB2AAC"/>
    <w:rsid w:val="00CB4A21"/>
    <w:rsid w:val="00CB5BF4"/>
    <w:rsid w:val="00CB5E8E"/>
    <w:rsid w:val="00CB7CB3"/>
    <w:rsid w:val="00CC0214"/>
    <w:rsid w:val="00CC0A26"/>
    <w:rsid w:val="00CC0DF0"/>
    <w:rsid w:val="00CC0E4B"/>
    <w:rsid w:val="00CC1181"/>
    <w:rsid w:val="00CC328B"/>
    <w:rsid w:val="00CC37E8"/>
    <w:rsid w:val="00CC5160"/>
    <w:rsid w:val="00CC5F07"/>
    <w:rsid w:val="00CC5F26"/>
    <w:rsid w:val="00CC6C73"/>
    <w:rsid w:val="00CD23A2"/>
    <w:rsid w:val="00CD49E9"/>
    <w:rsid w:val="00CD5E81"/>
    <w:rsid w:val="00CD67C6"/>
    <w:rsid w:val="00CE0A40"/>
    <w:rsid w:val="00CE1AEA"/>
    <w:rsid w:val="00CE268B"/>
    <w:rsid w:val="00CE39FE"/>
    <w:rsid w:val="00CE70F5"/>
    <w:rsid w:val="00CF2DA0"/>
    <w:rsid w:val="00CF3068"/>
    <w:rsid w:val="00CF3176"/>
    <w:rsid w:val="00CF369C"/>
    <w:rsid w:val="00CF451F"/>
    <w:rsid w:val="00CF5821"/>
    <w:rsid w:val="00CF6B57"/>
    <w:rsid w:val="00CF7BE8"/>
    <w:rsid w:val="00D00DAF"/>
    <w:rsid w:val="00D01298"/>
    <w:rsid w:val="00D02793"/>
    <w:rsid w:val="00D0416F"/>
    <w:rsid w:val="00D0472F"/>
    <w:rsid w:val="00D049C0"/>
    <w:rsid w:val="00D05845"/>
    <w:rsid w:val="00D06CD7"/>
    <w:rsid w:val="00D07104"/>
    <w:rsid w:val="00D07AFB"/>
    <w:rsid w:val="00D130C2"/>
    <w:rsid w:val="00D13A05"/>
    <w:rsid w:val="00D14BBC"/>
    <w:rsid w:val="00D17849"/>
    <w:rsid w:val="00D178A4"/>
    <w:rsid w:val="00D21A7D"/>
    <w:rsid w:val="00D22449"/>
    <w:rsid w:val="00D22DBB"/>
    <w:rsid w:val="00D23249"/>
    <w:rsid w:val="00D2342D"/>
    <w:rsid w:val="00D23D00"/>
    <w:rsid w:val="00D248A0"/>
    <w:rsid w:val="00D27D22"/>
    <w:rsid w:val="00D27F78"/>
    <w:rsid w:val="00D343F8"/>
    <w:rsid w:val="00D36399"/>
    <w:rsid w:val="00D37CE0"/>
    <w:rsid w:val="00D422E9"/>
    <w:rsid w:val="00D46833"/>
    <w:rsid w:val="00D51E1D"/>
    <w:rsid w:val="00D522A2"/>
    <w:rsid w:val="00D5261F"/>
    <w:rsid w:val="00D52DE1"/>
    <w:rsid w:val="00D53A3B"/>
    <w:rsid w:val="00D53B28"/>
    <w:rsid w:val="00D56F2D"/>
    <w:rsid w:val="00D614FF"/>
    <w:rsid w:val="00D62E68"/>
    <w:rsid w:val="00D631A4"/>
    <w:rsid w:val="00D6349C"/>
    <w:rsid w:val="00D6415D"/>
    <w:rsid w:val="00D67200"/>
    <w:rsid w:val="00D71212"/>
    <w:rsid w:val="00D73EE1"/>
    <w:rsid w:val="00D745B6"/>
    <w:rsid w:val="00D76C69"/>
    <w:rsid w:val="00D81060"/>
    <w:rsid w:val="00D85964"/>
    <w:rsid w:val="00D85B36"/>
    <w:rsid w:val="00D86790"/>
    <w:rsid w:val="00D90FD7"/>
    <w:rsid w:val="00D912E8"/>
    <w:rsid w:val="00D91CD3"/>
    <w:rsid w:val="00D91DF2"/>
    <w:rsid w:val="00D938ED"/>
    <w:rsid w:val="00DA005A"/>
    <w:rsid w:val="00DA07C8"/>
    <w:rsid w:val="00DA144E"/>
    <w:rsid w:val="00DA2662"/>
    <w:rsid w:val="00DA5BF4"/>
    <w:rsid w:val="00DA66CA"/>
    <w:rsid w:val="00DB0293"/>
    <w:rsid w:val="00DB1930"/>
    <w:rsid w:val="00DB48CF"/>
    <w:rsid w:val="00DB5A17"/>
    <w:rsid w:val="00DB5D82"/>
    <w:rsid w:val="00DB693D"/>
    <w:rsid w:val="00DC3DE6"/>
    <w:rsid w:val="00DC729A"/>
    <w:rsid w:val="00DD0439"/>
    <w:rsid w:val="00DD1870"/>
    <w:rsid w:val="00DD412D"/>
    <w:rsid w:val="00DD4D95"/>
    <w:rsid w:val="00DE5D85"/>
    <w:rsid w:val="00DE7EA2"/>
    <w:rsid w:val="00DF0AE0"/>
    <w:rsid w:val="00DF0BA0"/>
    <w:rsid w:val="00DF0FE4"/>
    <w:rsid w:val="00DF10F7"/>
    <w:rsid w:val="00DF191C"/>
    <w:rsid w:val="00DF47A7"/>
    <w:rsid w:val="00DF5079"/>
    <w:rsid w:val="00DF5A0F"/>
    <w:rsid w:val="00DF5DF0"/>
    <w:rsid w:val="00DF5F56"/>
    <w:rsid w:val="00DF746B"/>
    <w:rsid w:val="00DF7D7D"/>
    <w:rsid w:val="00E018E8"/>
    <w:rsid w:val="00E021D3"/>
    <w:rsid w:val="00E031D1"/>
    <w:rsid w:val="00E036DD"/>
    <w:rsid w:val="00E041E2"/>
    <w:rsid w:val="00E04DF3"/>
    <w:rsid w:val="00E05CA0"/>
    <w:rsid w:val="00E069ED"/>
    <w:rsid w:val="00E10536"/>
    <w:rsid w:val="00E129B1"/>
    <w:rsid w:val="00E133F9"/>
    <w:rsid w:val="00E13CC4"/>
    <w:rsid w:val="00E140C7"/>
    <w:rsid w:val="00E1556A"/>
    <w:rsid w:val="00E156A1"/>
    <w:rsid w:val="00E1602F"/>
    <w:rsid w:val="00E160A1"/>
    <w:rsid w:val="00E16762"/>
    <w:rsid w:val="00E16A94"/>
    <w:rsid w:val="00E238E2"/>
    <w:rsid w:val="00E23972"/>
    <w:rsid w:val="00E25C57"/>
    <w:rsid w:val="00E26A3C"/>
    <w:rsid w:val="00E30D54"/>
    <w:rsid w:val="00E30F10"/>
    <w:rsid w:val="00E337B2"/>
    <w:rsid w:val="00E33D75"/>
    <w:rsid w:val="00E3448D"/>
    <w:rsid w:val="00E35370"/>
    <w:rsid w:val="00E37318"/>
    <w:rsid w:val="00E37765"/>
    <w:rsid w:val="00E41E0C"/>
    <w:rsid w:val="00E426C1"/>
    <w:rsid w:val="00E427FB"/>
    <w:rsid w:val="00E43670"/>
    <w:rsid w:val="00E438F8"/>
    <w:rsid w:val="00E43B33"/>
    <w:rsid w:val="00E45C4F"/>
    <w:rsid w:val="00E462F1"/>
    <w:rsid w:val="00E4644C"/>
    <w:rsid w:val="00E47030"/>
    <w:rsid w:val="00E476AC"/>
    <w:rsid w:val="00E47BD7"/>
    <w:rsid w:val="00E508BE"/>
    <w:rsid w:val="00E524EA"/>
    <w:rsid w:val="00E564B2"/>
    <w:rsid w:val="00E57126"/>
    <w:rsid w:val="00E5714D"/>
    <w:rsid w:val="00E5764D"/>
    <w:rsid w:val="00E57758"/>
    <w:rsid w:val="00E57E1C"/>
    <w:rsid w:val="00E601EF"/>
    <w:rsid w:val="00E61BED"/>
    <w:rsid w:val="00E62202"/>
    <w:rsid w:val="00E62280"/>
    <w:rsid w:val="00E62836"/>
    <w:rsid w:val="00E62EF9"/>
    <w:rsid w:val="00E63CFE"/>
    <w:rsid w:val="00E655DD"/>
    <w:rsid w:val="00E65CF2"/>
    <w:rsid w:val="00E673B1"/>
    <w:rsid w:val="00E67ABE"/>
    <w:rsid w:val="00E72F11"/>
    <w:rsid w:val="00E7343B"/>
    <w:rsid w:val="00E73457"/>
    <w:rsid w:val="00E74B1C"/>
    <w:rsid w:val="00E75CA0"/>
    <w:rsid w:val="00E763B5"/>
    <w:rsid w:val="00E76473"/>
    <w:rsid w:val="00E76D81"/>
    <w:rsid w:val="00E777A9"/>
    <w:rsid w:val="00E779CF"/>
    <w:rsid w:val="00E806EC"/>
    <w:rsid w:val="00E83B92"/>
    <w:rsid w:val="00E84D78"/>
    <w:rsid w:val="00E854DE"/>
    <w:rsid w:val="00E85F35"/>
    <w:rsid w:val="00E86082"/>
    <w:rsid w:val="00E9136C"/>
    <w:rsid w:val="00E926F9"/>
    <w:rsid w:val="00E928D7"/>
    <w:rsid w:val="00E92F98"/>
    <w:rsid w:val="00E9422C"/>
    <w:rsid w:val="00E9653F"/>
    <w:rsid w:val="00E97B40"/>
    <w:rsid w:val="00EA2463"/>
    <w:rsid w:val="00EA2D50"/>
    <w:rsid w:val="00EA3170"/>
    <w:rsid w:val="00EA3394"/>
    <w:rsid w:val="00EA541D"/>
    <w:rsid w:val="00EB09E5"/>
    <w:rsid w:val="00EB0DA8"/>
    <w:rsid w:val="00EB1481"/>
    <w:rsid w:val="00EB191C"/>
    <w:rsid w:val="00EB21DF"/>
    <w:rsid w:val="00EB2344"/>
    <w:rsid w:val="00EB3E4D"/>
    <w:rsid w:val="00EB4151"/>
    <w:rsid w:val="00EB4A5C"/>
    <w:rsid w:val="00EB4C9E"/>
    <w:rsid w:val="00EB587F"/>
    <w:rsid w:val="00EC0073"/>
    <w:rsid w:val="00EC147F"/>
    <w:rsid w:val="00EC19A7"/>
    <w:rsid w:val="00EC2D46"/>
    <w:rsid w:val="00EC31D7"/>
    <w:rsid w:val="00EC4694"/>
    <w:rsid w:val="00EC760A"/>
    <w:rsid w:val="00ED0321"/>
    <w:rsid w:val="00ED0F71"/>
    <w:rsid w:val="00ED1B8E"/>
    <w:rsid w:val="00ED1D21"/>
    <w:rsid w:val="00ED2262"/>
    <w:rsid w:val="00ED36FB"/>
    <w:rsid w:val="00ED468C"/>
    <w:rsid w:val="00ED5571"/>
    <w:rsid w:val="00ED7F58"/>
    <w:rsid w:val="00EE1CBF"/>
    <w:rsid w:val="00EE3795"/>
    <w:rsid w:val="00EE592A"/>
    <w:rsid w:val="00EE5A35"/>
    <w:rsid w:val="00EE5D22"/>
    <w:rsid w:val="00EF4543"/>
    <w:rsid w:val="00EF64F4"/>
    <w:rsid w:val="00EF7E8E"/>
    <w:rsid w:val="00F009C1"/>
    <w:rsid w:val="00F053B2"/>
    <w:rsid w:val="00F055F5"/>
    <w:rsid w:val="00F0597F"/>
    <w:rsid w:val="00F05F4F"/>
    <w:rsid w:val="00F064EF"/>
    <w:rsid w:val="00F06953"/>
    <w:rsid w:val="00F11383"/>
    <w:rsid w:val="00F12419"/>
    <w:rsid w:val="00F1601A"/>
    <w:rsid w:val="00F17B2C"/>
    <w:rsid w:val="00F20813"/>
    <w:rsid w:val="00F21192"/>
    <w:rsid w:val="00F229F4"/>
    <w:rsid w:val="00F22A75"/>
    <w:rsid w:val="00F22BAF"/>
    <w:rsid w:val="00F22EE8"/>
    <w:rsid w:val="00F23261"/>
    <w:rsid w:val="00F245F4"/>
    <w:rsid w:val="00F252EE"/>
    <w:rsid w:val="00F258A2"/>
    <w:rsid w:val="00F31686"/>
    <w:rsid w:val="00F3597F"/>
    <w:rsid w:val="00F378CE"/>
    <w:rsid w:val="00F4004F"/>
    <w:rsid w:val="00F40CCD"/>
    <w:rsid w:val="00F413FA"/>
    <w:rsid w:val="00F422C7"/>
    <w:rsid w:val="00F423D0"/>
    <w:rsid w:val="00F47DBC"/>
    <w:rsid w:val="00F51365"/>
    <w:rsid w:val="00F52B36"/>
    <w:rsid w:val="00F5437D"/>
    <w:rsid w:val="00F55354"/>
    <w:rsid w:val="00F56283"/>
    <w:rsid w:val="00F572E4"/>
    <w:rsid w:val="00F57E4F"/>
    <w:rsid w:val="00F61767"/>
    <w:rsid w:val="00F632D3"/>
    <w:rsid w:val="00F67BB3"/>
    <w:rsid w:val="00F67DEE"/>
    <w:rsid w:val="00F72F54"/>
    <w:rsid w:val="00F7364B"/>
    <w:rsid w:val="00F747B1"/>
    <w:rsid w:val="00F747D8"/>
    <w:rsid w:val="00F74EC0"/>
    <w:rsid w:val="00F75F2E"/>
    <w:rsid w:val="00F778B5"/>
    <w:rsid w:val="00F84B09"/>
    <w:rsid w:val="00F861EF"/>
    <w:rsid w:val="00F906D6"/>
    <w:rsid w:val="00F96098"/>
    <w:rsid w:val="00F96B63"/>
    <w:rsid w:val="00FA02A4"/>
    <w:rsid w:val="00FA14A9"/>
    <w:rsid w:val="00FA3108"/>
    <w:rsid w:val="00FA323A"/>
    <w:rsid w:val="00FA3C62"/>
    <w:rsid w:val="00FA4F6C"/>
    <w:rsid w:val="00FA6973"/>
    <w:rsid w:val="00FA6E41"/>
    <w:rsid w:val="00FB079A"/>
    <w:rsid w:val="00FB1441"/>
    <w:rsid w:val="00FB4F2B"/>
    <w:rsid w:val="00FC115F"/>
    <w:rsid w:val="00FC2518"/>
    <w:rsid w:val="00FC2D20"/>
    <w:rsid w:val="00FC3271"/>
    <w:rsid w:val="00FC51CF"/>
    <w:rsid w:val="00FD1220"/>
    <w:rsid w:val="00FD38AB"/>
    <w:rsid w:val="00FD3BBA"/>
    <w:rsid w:val="00FD4F96"/>
    <w:rsid w:val="00FD7105"/>
    <w:rsid w:val="00FE2C7F"/>
    <w:rsid w:val="00FE300B"/>
    <w:rsid w:val="00FE35C2"/>
    <w:rsid w:val="00FE636E"/>
    <w:rsid w:val="00FF2C1C"/>
    <w:rsid w:val="00FF38BA"/>
    <w:rsid w:val="00FF5075"/>
    <w:rsid w:val="00FF7380"/>
    <w:rsid w:val="01C0A9C3"/>
    <w:rsid w:val="0209C323"/>
    <w:rsid w:val="023F9F29"/>
    <w:rsid w:val="02572009"/>
    <w:rsid w:val="0270CFBF"/>
    <w:rsid w:val="02A45B4D"/>
    <w:rsid w:val="031E1878"/>
    <w:rsid w:val="031E688B"/>
    <w:rsid w:val="034BB8FD"/>
    <w:rsid w:val="0370B425"/>
    <w:rsid w:val="0377E966"/>
    <w:rsid w:val="03D5D425"/>
    <w:rsid w:val="04758599"/>
    <w:rsid w:val="04C848FC"/>
    <w:rsid w:val="04EA8DF4"/>
    <w:rsid w:val="05D242F4"/>
    <w:rsid w:val="05FBD27B"/>
    <w:rsid w:val="0636C163"/>
    <w:rsid w:val="064D1E40"/>
    <w:rsid w:val="066C338A"/>
    <w:rsid w:val="067B95F6"/>
    <w:rsid w:val="06AF9EF6"/>
    <w:rsid w:val="06B8B621"/>
    <w:rsid w:val="06C2278B"/>
    <w:rsid w:val="06C6C715"/>
    <w:rsid w:val="06EF2675"/>
    <w:rsid w:val="07131972"/>
    <w:rsid w:val="072CCB90"/>
    <w:rsid w:val="0790D7CB"/>
    <w:rsid w:val="07AEAD82"/>
    <w:rsid w:val="080360B7"/>
    <w:rsid w:val="080E739B"/>
    <w:rsid w:val="08129E5E"/>
    <w:rsid w:val="08D2B708"/>
    <w:rsid w:val="08E8AC59"/>
    <w:rsid w:val="08EE80D0"/>
    <w:rsid w:val="0907386A"/>
    <w:rsid w:val="0958D27C"/>
    <w:rsid w:val="096AD628"/>
    <w:rsid w:val="09A36957"/>
    <w:rsid w:val="09B65A60"/>
    <w:rsid w:val="09C65B69"/>
    <w:rsid w:val="09D790D4"/>
    <w:rsid w:val="09E51E04"/>
    <w:rsid w:val="09F1C620"/>
    <w:rsid w:val="09F61FD5"/>
    <w:rsid w:val="09F7FE21"/>
    <w:rsid w:val="0A1F64D5"/>
    <w:rsid w:val="0A2AAD12"/>
    <w:rsid w:val="0A9426D5"/>
    <w:rsid w:val="0B009BE2"/>
    <w:rsid w:val="0B5EBE3A"/>
    <w:rsid w:val="0B90BAE4"/>
    <w:rsid w:val="0C17DF5F"/>
    <w:rsid w:val="0C498A02"/>
    <w:rsid w:val="0C88829F"/>
    <w:rsid w:val="0CC29636"/>
    <w:rsid w:val="0CFDA263"/>
    <w:rsid w:val="0D076BAA"/>
    <w:rsid w:val="0D21FCE5"/>
    <w:rsid w:val="0D413670"/>
    <w:rsid w:val="0D426855"/>
    <w:rsid w:val="0D9FC0C5"/>
    <w:rsid w:val="0E308A79"/>
    <w:rsid w:val="0E52191A"/>
    <w:rsid w:val="0E5AFA04"/>
    <w:rsid w:val="0E912178"/>
    <w:rsid w:val="0EB130E7"/>
    <w:rsid w:val="0EF9D55F"/>
    <w:rsid w:val="0F3FB399"/>
    <w:rsid w:val="0F94733B"/>
    <w:rsid w:val="0FD82FA7"/>
    <w:rsid w:val="101CF5BF"/>
    <w:rsid w:val="10595340"/>
    <w:rsid w:val="10639F8E"/>
    <w:rsid w:val="10D0BCF6"/>
    <w:rsid w:val="111D5877"/>
    <w:rsid w:val="11484543"/>
    <w:rsid w:val="1185B937"/>
    <w:rsid w:val="11875F7B"/>
    <w:rsid w:val="11ADDF64"/>
    <w:rsid w:val="11C4B5D8"/>
    <w:rsid w:val="11C58110"/>
    <w:rsid w:val="11E27461"/>
    <w:rsid w:val="1216448C"/>
    <w:rsid w:val="12376BA9"/>
    <w:rsid w:val="1262A617"/>
    <w:rsid w:val="129D5B8D"/>
    <w:rsid w:val="12BDD81B"/>
    <w:rsid w:val="12D6251C"/>
    <w:rsid w:val="13839AAC"/>
    <w:rsid w:val="1388E142"/>
    <w:rsid w:val="139E4800"/>
    <w:rsid w:val="13AE5F66"/>
    <w:rsid w:val="141BA0C0"/>
    <w:rsid w:val="14CA949D"/>
    <w:rsid w:val="14F235A4"/>
    <w:rsid w:val="14F6C5D8"/>
    <w:rsid w:val="150E4F9A"/>
    <w:rsid w:val="15665472"/>
    <w:rsid w:val="156B9434"/>
    <w:rsid w:val="1583C165"/>
    <w:rsid w:val="15B43384"/>
    <w:rsid w:val="15C23ADD"/>
    <w:rsid w:val="16368992"/>
    <w:rsid w:val="164B417D"/>
    <w:rsid w:val="16B6C006"/>
    <w:rsid w:val="16BABBB4"/>
    <w:rsid w:val="16CCC3B8"/>
    <w:rsid w:val="16CE1D4D"/>
    <w:rsid w:val="16DF8F9D"/>
    <w:rsid w:val="1723C5F5"/>
    <w:rsid w:val="174D6F47"/>
    <w:rsid w:val="1750C7E1"/>
    <w:rsid w:val="17585076"/>
    <w:rsid w:val="17698E1F"/>
    <w:rsid w:val="177CD045"/>
    <w:rsid w:val="18298152"/>
    <w:rsid w:val="18707250"/>
    <w:rsid w:val="194F9111"/>
    <w:rsid w:val="19D5F9EB"/>
    <w:rsid w:val="1A0C068F"/>
    <w:rsid w:val="1A17AB8B"/>
    <w:rsid w:val="1A3E9B01"/>
    <w:rsid w:val="1AE66C98"/>
    <w:rsid w:val="1AF9D7C2"/>
    <w:rsid w:val="1B1D1ADE"/>
    <w:rsid w:val="1B2A21EF"/>
    <w:rsid w:val="1B87AF5C"/>
    <w:rsid w:val="1B87BA7F"/>
    <w:rsid w:val="1BA06CCF"/>
    <w:rsid w:val="1BED66BD"/>
    <w:rsid w:val="1C7B19E9"/>
    <w:rsid w:val="1D319711"/>
    <w:rsid w:val="1D707823"/>
    <w:rsid w:val="1D8958C3"/>
    <w:rsid w:val="1DA46F75"/>
    <w:rsid w:val="1DB42ED1"/>
    <w:rsid w:val="1DE34A92"/>
    <w:rsid w:val="1E07A66B"/>
    <w:rsid w:val="1E9F76C0"/>
    <w:rsid w:val="1EFECB68"/>
    <w:rsid w:val="1F13307D"/>
    <w:rsid w:val="2019B5CB"/>
    <w:rsid w:val="20364B46"/>
    <w:rsid w:val="207293F7"/>
    <w:rsid w:val="20CD70A5"/>
    <w:rsid w:val="20F25A74"/>
    <w:rsid w:val="2157B478"/>
    <w:rsid w:val="21823C8C"/>
    <w:rsid w:val="2187C975"/>
    <w:rsid w:val="220EAD6D"/>
    <w:rsid w:val="225959BC"/>
    <w:rsid w:val="22A508AF"/>
    <w:rsid w:val="23483098"/>
    <w:rsid w:val="23A18B46"/>
    <w:rsid w:val="23AEF750"/>
    <w:rsid w:val="24065381"/>
    <w:rsid w:val="2409E0D9"/>
    <w:rsid w:val="243FDB33"/>
    <w:rsid w:val="24D69D8C"/>
    <w:rsid w:val="25714ED6"/>
    <w:rsid w:val="2580283E"/>
    <w:rsid w:val="25D0E1DA"/>
    <w:rsid w:val="25E98393"/>
    <w:rsid w:val="25F7B4EA"/>
    <w:rsid w:val="269007EB"/>
    <w:rsid w:val="2690380A"/>
    <w:rsid w:val="26C639AD"/>
    <w:rsid w:val="26E8AA64"/>
    <w:rsid w:val="272A2DDD"/>
    <w:rsid w:val="273FC5D3"/>
    <w:rsid w:val="2746F569"/>
    <w:rsid w:val="27FF1E98"/>
    <w:rsid w:val="292B714D"/>
    <w:rsid w:val="29CB7C72"/>
    <w:rsid w:val="29DCF1CB"/>
    <w:rsid w:val="2A46E43A"/>
    <w:rsid w:val="2A49E23D"/>
    <w:rsid w:val="2A5BA04D"/>
    <w:rsid w:val="2A72D9BF"/>
    <w:rsid w:val="2AAC243D"/>
    <w:rsid w:val="2B0C4CC9"/>
    <w:rsid w:val="2B1B7D62"/>
    <w:rsid w:val="2BA67287"/>
    <w:rsid w:val="2BA74B22"/>
    <w:rsid w:val="2BE26770"/>
    <w:rsid w:val="2BF2987D"/>
    <w:rsid w:val="2BFC2CC8"/>
    <w:rsid w:val="2C0367BF"/>
    <w:rsid w:val="2C110E2E"/>
    <w:rsid w:val="2C7BC4A7"/>
    <w:rsid w:val="2CA53C60"/>
    <w:rsid w:val="2CAB869F"/>
    <w:rsid w:val="2CBF2D69"/>
    <w:rsid w:val="2CDB4F68"/>
    <w:rsid w:val="2CDF2215"/>
    <w:rsid w:val="2D1FF954"/>
    <w:rsid w:val="2D3C6CD0"/>
    <w:rsid w:val="2D4573DF"/>
    <w:rsid w:val="2DCB8CA5"/>
    <w:rsid w:val="2DD15636"/>
    <w:rsid w:val="2DE18759"/>
    <w:rsid w:val="2DF2AC61"/>
    <w:rsid w:val="2E452307"/>
    <w:rsid w:val="2E5D89D6"/>
    <w:rsid w:val="2E73AC5F"/>
    <w:rsid w:val="2E774AB7"/>
    <w:rsid w:val="2E9423CC"/>
    <w:rsid w:val="2EB01F53"/>
    <w:rsid w:val="2EBAEF25"/>
    <w:rsid w:val="2EFE8F60"/>
    <w:rsid w:val="2F34FB6B"/>
    <w:rsid w:val="2F45D0F0"/>
    <w:rsid w:val="2F6AA761"/>
    <w:rsid w:val="2F98085E"/>
    <w:rsid w:val="2FCDC672"/>
    <w:rsid w:val="3010AD07"/>
    <w:rsid w:val="30565828"/>
    <w:rsid w:val="30707BC7"/>
    <w:rsid w:val="3091C242"/>
    <w:rsid w:val="30EAAE08"/>
    <w:rsid w:val="31778D4D"/>
    <w:rsid w:val="31BBDE5E"/>
    <w:rsid w:val="31D82701"/>
    <w:rsid w:val="31E03A8A"/>
    <w:rsid w:val="3215B8E7"/>
    <w:rsid w:val="327B87DE"/>
    <w:rsid w:val="32AEEA2A"/>
    <w:rsid w:val="32E80476"/>
    <w:rsid w:val="32F0737A"/>
    <w:rsid w:val="33A81C89"/>
    <w:rsid w:val="33B18948"/>
    <w:rsid w:val="345AAC6D"/>
    <w:rsid w:val="34C0D825"/>
    <w:rsid w:val="350D2951"/>
    <w:rsid w:val="353C5BB8"/>
    <w:rsid w:val="356F1F1E"/>
    <w:rsid w:val="35D4539A"/>
    <w:rsid w:val="35F4D31A"/>
    <w:rsid w:val="36006388"/>
    <w:rsid w:val="36440449"/>
    <w:rsid w:val="36754E4F"/>
    <w:rsid w:val="3681614E"/>
    <w:rsid w:val="368C6EE0"/>
    <w:rsid w:val="36A73E02"/>
    <w:rsid w:val="36A927BE"/>
    <w:rsid w:val="36CB7A42"/>
    <w:rsid w:val="371A4246"/>
    <w:rsid w:val="371C4CBB"/>
    <w:rsid w:val="3724EAA9"/>
    <w:rsid w:val="374813B3"/>
    <w:rsid w:val="37558179"/>
    <w:rsid w:val="376E4863"/>
    <w:rsid w:val="37839954"/>
    <w:rsid w:val="379F1ECB"/>
    <w:rsid w:val="37ADA633"/>
    <w:rsid w:val="37AF0971"/>
    <w:rsid w:val="37CB6BE4"/>
    <w:rsid w:val="38444DB3"/>
    <w:rsid w:val="384C3585"/>
    <w:rsid w:val="386FF1DA"/>
    <w:rsid w:val="389230B6"/>
    <w:rsid w:val="3898D651"/>
    <w:rsid w:val="38B6A304"/>
    <w:rsid w:val="38D87FAE"/>
    <w:rsid w:val="391799B1"/>
    <w:rsid w:val="392079DE"/>
    <w:rsid w:val="39565FC7"/>
    <w:rsid w:val="396BD4B5"/>
    <w:rsid w:val="398CDB9E"/>
    <w:rsid w:val="39A791AB"/>
    <w:rsid w:val="39B9B24C"/>
    <w:rsid w:val="39D17B8C"/>
    <w:rsid w:val="3A0D7562"/>
    <w:rsid w:val="3A1F8FCB"/>
    <w:rsid w:val="3A3A2C84"/>
    <w:rsid w:val="3A3DA54C"/>
    <w:rsid w:val="3A9D6FBD"/>
    <w:rsid w:val="3AC6A81B"/>
    <w:rsid w:val="3AD1D20A"/>
    <w:rsid w:val="3AFE29FE"/>
    <w:rsid w:val="3B3C04BA"/>
    <w:rsid w:val="3B69C7C9"/>
    <w:rsid w:val="3B7970E1"/>
    <w:rsid w:val="3C3664E1"/>
    <w:rsid w:val="3C788743"/>
    <w:rsid w:val="3D74D62D"/>
    <w:rsid w:val="3D9607A5"/>
    <w:rsid w:val="3E3CA0C3"/>
    <w:rsid w:val="3E67C6E3"/>
    <w:rsid w:val="3E777C48"/>
    <w:rsid w:val="3E83BA4C"/>
    <w:rsid w:val="3EEB1F68"/>
    <w:rsid w:val="3F2A81B2"/>
    <w:rsid w:val="3FFDB4FD"/>
    <w:rsid w:val="400F9227"/>
    <w:rsid w:val="4020C034"/>
    <w:rsid w:val="404A35E4"/>
    <w:rsid w:val="404E7608"/>
    <w:rsid w:val="40B4E210"/>
    <w:rsid w:val="40D4EF86"/>
    <w:rsid w:val="4172BC1D"/>
    <w:rsid w:val="4190D87A"/>
    <w:rsid w:val="41BF8459"/>
    <w:rsid w:val="41E89DD6"/>
    <w:rsid w:val="42509812"/>
    <w:rsid w:val="425F9482"/>
    <w:rsid w:val="427BA049"/>
    <w:rsid w:val="428430C6"/>
    <w:rsid w:val="42FE7CD8"/>
    <w:rsid w:val="434FBBC1"/>
    <w:rsid w:val="4350A968"/>
    <w:rsid w:val="4350D201"/>
    <w:rsid w:val="43BB9A3D"/>
    <w:rsid w:val="43C8B3DE"/>
    <w:rsid w:val="43EFBDB9"/>
    <w:rsid w:val="43F2C517"/>
    <w:rsid w:val="4414FC3A"/>
    <w:rsid w:val="4425C01E"/>
    <w:rsid w:val="44387185"/>
    <w:rsid w:val="44389189"/>
    <w:rsid w:val="4486510F"/>
    <w:rsid w:val="44A7FB00"/>
    <w:rsid w:val="44E5373A"/>
    <w:rsid w:val="44F3D78E"/>
    <w:rsid w:val="45AEB529"/>
    <w:rsid w:val="45C2671C"/>
    <w:rsid w:val="45D9F0D0"/>
    <w:rsid w:val="45DC3DAA"/>
    <w:rsid w:val="45EDF2F6"/>
    <w:rsid w:val="45F2F5DF"/>
    <w:rsid w:val="460416B7"/>
    <w:rsid w:val="46286B49"/>
    <w:rsid w:val="464CCA19"/>
    <w:rsid w:val="465A84AA"/>
    <w:rsid w:val="46994968"/>
    <w:rsid w:val="46BB212E"/>
    <w:rsid w:val="4735EEF2"/>
    <w:rsid w:val="475272FA"/>
    <w:rsid w:val="47A22D38"/>
    <w:rsid w:val="47A409AE"/>
    <w:rsid w:val="47AB07D0"/>
    <w:rsid w:val="481626B0"/>
    <w:rsid w:val="481BA0F1"/>
    <w:rsid w:val="48487286"/>
    <w:rsid w:val="486089E1"/>
    <w:rsid w:val="48B5115F"/>
    <w:rsid w:val="499AB9BE"/>
    <w:rsid w:val="499E88F1"/>
    <w:rsid w:val="4A3687ED"/>
    <w:rsid w:val="4A7EBDC5"/>
    <w:rsid w:val="4A942027"/>
    <w:rsid w:val="4B22A3E2"/>
    <w:rsid w:val="4BEB286F"/>
    <w:rsid w:val="4C166F7B"/>
    <w:rsid w:val="4C2FC53B"/>
    <w:rsid w:val="4C33A398"/>
    <w:rsid w:val="4C504EC2"/>
    <w:rsid w:val="4C5E3C43"/>
    <w:rsid w:val="4C96E522"/>
    <w:rsid w:val="4C9F49F3"/>
    <w:rsid w:val="4CB7FE7A"/>
    <w:rsid w:val="4CEC14B3"/>
    <w:rsid w:val="4D177D76"/>
    <w:rsid w:val="4D83EE05"/>
    <w:rsid w:val="4DC50B61"/>
    <w:rsid w:val="4E29648A"/>
    <w:rsid w:val="4E71BA90"/>
    <w:rsid w:val="4E87B045"/>
    <w:rsid w:val="4E982F0B"/>
    <w:rsid w:val="4EC53873"/>
    <w:rsid w:val="4EE7CA7C"/>
    <w:rsid w:val="4F2158AA"/>
    <w:rsid w:val="4F24F958"/>
    <w:rsid w:val="4F580747"/>
    <w:rsid w:val="4F84D2C1"/>
    <w:rsid w:val="4F95199F"/>
    <w:rsid w:val="50304720"/>
    <w:rsid w:val="50DCA852"/>
    <w:rsid w:val="51566516"/>
    <w:rsid w:val="5177D089"/>
    <w:rsid w:val="518F3DC6"/>
    <w:rsid w:val="51978771"/>
    <w:rsid w:val="52549424"/>
    <w:rsid w:val="5276878F"/>
    <w:rsid w:val="527FD11F"/>
    <w:rsid w:val="52AB663B"/>
    <w:rsid w:val="52B0B112"/>
    <w:rsid w:val="52B2639D"/>
    <w:rsid w:val="5308539A"/>
    <w:rsid w:val="531C406B"/>
    <w:rsid w:val="53373C6C"/>
    <w:rsid w:val="533DE898"/>
    <w:rsid w:val="53CB37E0"/>
    <w:rsid w:val="54272031"/>
    <w:rsid w:val="543294B7"/>
    <w:rsid w:val="54857250"/>
    <w:rsid w:val="54A2FBD1"/>
    <w:rsid w:val="54BDB04F"/>
    <w:rsid w:val="54CA55F1"/>
    <w:rsid w:val="551A37B5"/>
    <w:rsid w:val="552152F5"/>
    <w:rsid w:val="559F45BC"/>
    <w:rsid w:val="55A2C611"/>
    <w:rsid w:val="55D953A7"/>
    <w:rsid w:val="5665E92C"/>
    <w:rsid w:val="5685DF73"/>
    <w:rsid w:val="56B18859"/>
    <w:rsid w:val="56F50796"/>
    <w:rsid w:val="57043D10"/>
    <w:rsid w:val="5787ADD8"/>
    <w:rsid w:val="57B21EDC"/>
    <w:rsid w:val="57C45D85"/>
    <w:rsid w:val="5885793B"/>
    <w:rsid w:val="5894584A"/>
    <w:rsid w:val="58CC51BC"/>
    <w:rsid w:val="5977C578"/>
    <w:rsid w:val="599CDD76"/>
    <w:rsid w:val="59AB8F92"/>
    <w:rsid w:val="5A0736B7"/>
    <w:rsid w:val="5A15C85B"/>
    <w:rsid w:val="5A2F4155"/>
    <w:rsid w:val="5A49FBAD"/>
    <w:rsid w:val="5AB2BB0F"/>
    <w:rsid w:val="5B91B0FA"/>
    <w:rsid w:val="5BB8AD21"/>
    <w:rsid w:val="5BE47F28"/>
    <w:rsid w:val="5C1A1B93"/>
    <w:rsid w:val="5C3201AB"/>
    <w:rsid w:val="5C61AF61"/>
    <w:rsid w:val="5C643776"/>
    <w:rsid w:val="5CAEBB27"/>
    <w:rsid w:val="5CB0C2D5"/>
    <w:rsid w:val="5D2F5930"/>
    <w:rsid w:val="5D38C724"/>
    <w:rsid w:val="5E062B08"/>
    <w:rsid w:val="5E0CB843"/>
    <w:rsid w:val="5E4F1C0E"/>
    <w:rsid w:val="5EE10BB0"/>
    <w:rsid w:val="5F1B4075"/>
    <w:rsid w:val="5F1D9548"/>
    <w:rsid w:val="5F45B605"/>
    <w:rsid w:val="5F5E1D11"/>
    <w:rsid w:val="5F72E9F3"/>
    <w:rsid w:val="5F823020"/>
    <w:rsid w:val="5F98A071"/>
    <w:rsid w:val="600CB6BA"/>
    <w:rsid w:val="602FABEA"/>
    <w:rsid w:val="6035ED0E"/>
    <w:rsid w:val="605190A6"/>
    <w:rsid w:val="60603AA2"/>
    <w:rsid w:val="612C9983"/>
    <w:rsid w:val="61572730"/>
    <w:rsid w:val="62191794"/>
    <w:rsid w:val="6271F9D3"/>
    <w:rsid w:val="6295C409"/>
    <w:rsid w:val="62C77F52"/>
    <w:rsid w:val="633D3137"/>
    <w:rsid w:val="633F51C0"/>
    <w:rsid w:val="636E6F21"/>
    <w:rsid w:val="63A5C7B9"/>
    <w:rsid w:val="647CCE68"/>
    <w:rsid w:val="64D68BC6"/>
    <w:rsid w:val="64E8EB09"/>
    <w:rsid w:val="65BC0026"/>
    <w:rsid w:val="65C02FA8"/>
    <w:rsid w:val="65E41EB6"/>
    <w:rsid w:val="65F0C05C"/>
    <w:rsid w:val="65F93FE6"/>
    <w:rsid w:val="660AD1A2"/>
    <w:rsid w:val="66298467"/>
    <w:rsid w:val="663C9CDC"/>
    <w:rsid w:val="666C2716"/>
    <w:rsid w:val="67537FC7"/>
    <w:rsid w:val="67FD17A1"/>
    <w:rsid w:val="68112ECD"/>
    <w:rsid w:val="682183DD"/>
    <w:rsid w:val="682E40E5"/>
    <w:rsid w:val="686D7DE5"/>
    <w:rsid w:val="6890E955"/>
    <w:rsid w:val="69A5611F"/>
    <w:rsid w:val="69D333F2"/>
    <w:rsid w:val="69EDB5E4"/>
    <w:rsid w:val="69FB4D85"/>
    <w:rsid w:val="6A22F160"/>
    <w:rsid w:val="6ABC03C2"/>
    <w:rsid w:val="6AF42C06"/>
    <w:rsid w:val="6B288695"/>
    <w:rsid w:val="6B3DB043"/>
    <w:rsid w:val="6B4C76A6"/>
    <w:rsid w:val="6B5ED6B0"/>
    <w:rsid w:val="6B80EA85"/>
    <w:rsid w:val="6B9058B9"/>
    <w:rsid w:val="6BA5EC28"/>
    <w:rsid w:val="6BAA7B63"/>
    <w:rsid w:val="6BEAF96F"/>
    <w:rsid w:val="6BEBF150"/>
    <w:rsid w:val="6C00483F"/>
    <w:rsid w:val="6C015038"/>
    <w:rsid w:val="6C08B3B6"/>
    <w:rsid w:val="6C2715BC"/>
    <w:rsid w:val="6C7F3E42"/>
    <w:rsid w:val="6C811002"/>
    <w:rsid w:val="6C949F8E"/>
    <w:rsid w:val="6CB69AD5"/>
    <w:rsid w:val="6CECF449"/>
    <w:rsid w:val="6D540AB5"/>
    <w:rsid w:val="6DCF4951"/>
    <w:rsid w:val="6EA130E5"/>
    <w:rsid w:val="6EC1C368"/>
    <w:rsid w:val="6EE0BC98"/>
    <w:rsid w:val="6F3A31A9"/>
    <w:rsid w:val="6F913B2A"/>
    <w:rsid w:val="6FA82F60"/>
    <w:rsid w:val="6FC75443"/>
    <w:rsid w:val="703A8C98"/>
    <w:rsid w:val="7102F35F"/>
    <w:rsid w:val="71CEE033"/>
    <w:rsid w:val="71D2F755"/>
    <w:rsid w:val="72180DB4"/>
    <w:rsid w:val="722E2F46"/>
    <w:rsid w:val="72BA66E6"/>
    <w:rsid w:val="73180792"/>
    <w:rsid w:val="73A81B3F"/>
    <w:rsid w:val="73AFF459"/>
    <w:rsid w:val="73F32CD7"/>
    <w:rsid w:val="74029549"/>
    <w:rsid w:val="742224E4"/>
    <w:rsid w:val="74228162"/>
    <w:rsid w:val="7445B48E"/>
    <w:rsid w:val="74560479"/>
    <w:rsid w:val="7456CB26"/>
    <w:rsid w:val="7473930C"/>
    <w:rsid w:val="74B944CB"/>
    <w:rsid w:val="74C58146"/>
    <w:rsid w:val="75025B13"/>
    <w:rsid w:val="75095072"/>
    <w:rsid w:val="7567919D"/>
    <w:rsid w:val="756B0A05"/>
    <w:rsid w:val="7584B3DC"/>
    <w:rsid w:val="758A2226"/>
    <w:rsid w:val="75D0A34C"/>
    <w:rsid w:val="75FA886B"/>
    <w:rsid w:val="76178B43"/>
    <w:rsid w:val="76284AC5"/>
    <w:rsid w:val="76AEC1DA"/>
    <w:rsid w:val="76B59137"/>
    <w:rsid w:val="76D2E0BB"/>
    <w:rsid w:val="76D90395"/>
    <w:rsid w:val="771F9748"/>
    <w:rsid w:val="773B85A7"/>
    <w:rsid w:val="775807AA"/>
    <w:rsid w:val="779F2460"/>
    <w:rsid w:val="781E796B"/>
    <w:rsid w:val="784EE0F0"/>
    <w:rsid w:val="78870761"/>
    <w:rsid w:val="7896FBBF"/>
    <w:rsid w:val="78A00D50"/>
    <w:rsid w:val="793D4F1E"/>
    <w:rsid w:val="7964F31F"/>
    <w:rsid w:val="7990DFA7"/>
    <w:rsid w:val="79AA3A5F"/>
    <w:rsid w:val="7A130454"/>
    <w:rsid w:val="7A697A77"/>
    <w:rsid w:val="7B156E84"/>
    <w:rsid w:val="7B1B27C6"/>
    <w:rsid w:val="7B4115B0"/>
    <w:rsid w:val="7BF4F215"/>
    <w:rsid w:val="7BFE3EC4"/>
    <w:rsid w:val="7C2D453B"/>
    <w:rsid w:val="7C47869A"/>
    <w:rsid w:val="7C577D7D"/>
    <w:rsid w:val="7C800ABF"/>
    <w:rsid w:val="7CEA136D"/>
    <w:rsid w:val="7D7AA082"/>
    <w:rsid w:val="7D7B6A7A"/>
    <w:rsid w:val="7E55027E"/>
    <w:rsid w:val="7E5FBE3D"/>
    <w:rsid w:val="7E6F282D"/>
    <w:rsid w:val="7E8D292F"/>
    <w:rsid w:val="7EA7A9F9"/>
    <w:rsid w:val="7EB267ED"/>
    <w:rsid w:val="7EDA8E74"/>
    <w:rsid w:val="7EDAFBB2"/>
    <w:rsid w:val="7EE0F6D8"/>
    <w:rsid w:val="7F002FE4"/>
    <w:rsid w:val="7F0722DA"/>
    <w:rsid w:val="7F61A92B"/>
    <w:rsid w:val="7F6467E5"/>
    <w:rsid w:val="7FBF7631"/>
    <w:rsid w:val="7FED902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BA74B22"/>
  <w15:chartTrackingRefBased/>
  <w15:docId w15:val="{107B6CE4-ED78-4C1A-BFB0-1FD42622CB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51F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0226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D241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F082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51F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02267"/>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FD122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D1220"/>
    <w:rPr>
      <w:rFonts w:eastAsiaTheme="minorEastAsia"/>
      <w:lang w:val="en-US"/>
    </w:rPr>
  </w:style>
  <w:style w:type="paragraph" w:styleId="ListParagraph">
    <w:name w:val="List Paragraph"/>
    <w:basedOn w:val="Normal"/>
    <w:uiPriority w:val="34"/>
    <w:qFormat/>
    <w:rsid w:val="00C30666"/>
    <w:pPr>
      <w:ind w:left="720"/>
      <w:contextualSpacing/>
    </w:pPr>
  </w:style>
  <w:style w:type="character" w:styleId="Hyperlink">
    <w:name w:val="Hyperlink"/>
    <w:basedOn w:val="DefaultParagraphFont"/>
    <w:uiPriority w:val="99"/>
    <w:unhideWhenUsed/>
    <w:rsid w:val="004A43A6"/>
    <w:rPr>
      <w:color w:val="0563C1" w:themeColor="hyperlink"/>
      <w:u w:val="single"/>
    </w:rPr>
  </w:style>
  <w:style w:type="character" w:styleId="UnresolvedMention">
    <w:name w:val="Unresolved Mention"/>
    <w:basedOn w:val="DefaultParagraphFont"/>
    <w:uiPriority w:val="99"/>
    <w:semiHidden/>
    <w:unhideWhenUsed/>
    <w:rsid w:val="004A43A6"/>
    <w:rPr>
      <w:color w:val="605E5C"/>
      <w:shd w:val="clear" w:color="auto" w:fill="E1DFDD"/>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NormalWeb">
    <w:name w:val="Normal (Web)"/>
    <w:basedOn w:val="Normal"/>
    <w:uiPriority w:val="99"/>
    <w:semiHidden/>
    <w:unhideWhenUsed/>
    <w:rsid w:val="00C070D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6D241D"/>
    <w:rPr>
      <w:rFonts w:asciiTheme="majorHAnsi" w:eastAsiaTheme="majorEastAsia" w:hAnsiTheme="majorHAnsi" w:cstheme="majorBidi"/>
      <w:color w:val="1F3763" w:themeColor="accent1" w:themeShade="7F"/>
      <w:sz w:val="24"/>
      <w:szCs w:val="24"/>
    </w:rPr>
  </w:style>
  <w:style w:type="paragraph" w:customStyle="1" w:styleId="paragraph">
    <w:name w:val="paragraph"/>
    <w:basedOn w:val="Normal"/>
    <w:rsid w:val="00E129B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E129B1"/>
  </w:style>
  <w:style w:type="character" w:customStyle="1" w:styleId="normaltextrun">
    <w:name w:val="normaltextrun"/>
    <w:basedOn w:val="DefaultParagraphFont"/>
    <w:rsid w:val="00E129B1"/>
  </w:style>
  <w:style w:type="paragraph" w:styleId="TOCHeading">
    <w:name w:val="TOC Heading"/>
    <w:basedOn w:val="Heading1"/>
    <w:next w:val="Normal"/>
    <w:uiPriority w:val="39"/>
    <w:unhideWhenUsed/>
    <w:qFormat/>
    <w:rsid w:val="00E564B2"/>
    <w:pPr>
      <w:outlineLvl w:val="9"/>
    </w:pPr>
    <w:rPr>
      <w:lang w:val="en-US"/>
    </w:rPr>
  </w:style>
  <w:style w:type="paragraph" w:styleId="TOC1">
    <w:name w:val="toc 1"/>
    <w:basedOn w:val="Normal"/>
    <w:next w:val="Normal"/>
    <w:autoRedefine/>
    <w:uiPriority w:val="39"/>
    <w:unhideWhenUsed/>
    <w:rsid w:val="00E564B2"/>
    <w:pPr>
      <w:spacing w:after="100"/>
    </w:pPr>
  </w:style>
  <w:style w:type="paragraph" w:styleId="TOC2">
    <w:name w:val="toc 2"/>
    <w:basedOn w:val="Normal"/>
    <w:next w:val="Normal"/>
    <w:autoRedefine/>
    <w:uiPriority w:val="39"/>
    <w:unhideWhenUsed/>
    <w:rsid w:val="00E564B2"/>
    <w:pPr>
      <w:spacing w:after="100"/>
      <w:ind w:left="220"/>
    </w:pPr>
  </w:style>
  <w:style w:type="paragraph" w:styleId="TOC3">
    <w:name w:val="toc 3"/>
    <w:basedOn w:val="Normal"/>
    <w:next w:val="Normal"/>
    <w:autoRedefine/>
    <w:uiPriority w:val="39"/>
    <w:unhideWhenUsed/>
    <w:rsid w:val="00E564B2"/>
    <w:pPr>
      <w:spacing w:after="100"/>
      <w:ind w:left="440"/>
    </w:p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0D174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1742"/>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B84391"/>
    <w:rPr>
      <w:b/>
      <w:bCs/>
    </w:rPr>
  </w:style>
  <w:style w:type="character" w:customStyle="1" w:styleId="CommentSubjectChar">
    <w:name w:val="Comment Subject Char"/>
    <w:basedOn w:val="CommentTextChar"/>
    <w:link w:val="CommentSubject"/>
    <w:uiPriority w:val="99"/>
    <w:semiHidden/>
    <w:rsid w:val="00B84391"/>
    <w:rPr>
      <w:b/>
      <w:bCs/>
      <w:sz w:val="20"/>
      <w:szCs w:val="20"/>
    </w:rPr>
  </w:style>
  <w:style w:type="character" w:customStyle="1" w:styleId="Heading4Char">
    <w:name w:val="Heading 4 Char"/>
    <w:basedOn w:val="DefaultParagraphFont"/>
    <w:link w:val="Heading4"/>
    <w:uiPriority w:val="9"/>
    <w:semiHidden/>
    <w:rsid w:val="005F0822"/>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8018809">
      <w:bodyDiv w:val="1"/>
      <w:marLeft w:val="0"/>
      <w:marRight w:val="0"/>
      <w:marTop w:val="0"/>
      <w:marBottom w:val="0"/>
      <w:divBdr>
        <w:top w:val="none" w:sz="0" w:space="0" w:color="auto"/>
        <w:left w:val="none" w:sz="0" w:space="0" w:color="auto"/>
        <w:bottom w:val="none" w:sz="0" w:space="0" w:color="auto"/>
        <w:right w:val="none" w:sz="0" w:space="0" w:color="auto"/>
      </w:divBdr>
      <w:divsChild>
        <w:div w:id="444889521">
          <w:marLeft w:val="0"/>
          <w:marRight w:val="0"/>
          <w:marTop w:val="0"/>
          <w:marBottom w:val="0"/>
          <w:divBdr>
            <w:top w:val="none" w:sz="0" w:space="0" w:color="auto"/>
            <w:left w:val="none" w:sz="0" w:space="0" w:color="auto"/>
            <w:bottom w:val="none" w:sz="0" w:space="0" w:color="auto"/>
            <w:right w:val="none" w:sz="0" w:space="0" w:color="auto"/>
          </w:divBdr>
        </w:div>
        <w:div w:id="586157504">
          <w:marLeft w:val="0"/>
          <w:marRight w:val="0"/>
          <w:marTop w:val="0"/>
          <w:marBottom w:val="0"/>
          <w:divBdr>
            <w:top w:val="none" w:sz="0" w:space="0" w:color="auto"/>
            <w:left w:val="none" w:sz="0" w:space="0" w:color="auto"/>
            <w:bottom w:val="none" w:sz="0" w:space="0" w:color="auto"/>
            <w:right w:val="none" w:sz="0" w:space="0" w:color="auto"/>
          </w:divBdr>
        </w:div>
        <w:div w:id="1733384699">
          <w:marLeft w:val="0"/>
          <w:marRight w:val="0"/>
          <w:marTop w:val="0"/>
          <w:marBottom w:val="0"/>
          <w:divBdr>
            <w:top w:val="none" w:sz="0" w:space="0" w:color="auto"/>
            <w:left w:val="none" w:sz="0" w:space="0" w:color="auto"/>
            <w:bottom w:val="none" w:sz="0" w:space="0" w:color="auto"/>
            <w:right w:val="none" w:sz="0" w:space="0" w:color="auto"/>
          </w:divBdr>
        </w:div>
      </w:divsChild>
    </w:div>
    <w:div w:id="433524479">
      <w:bodyDiv w:val="1"/>
      <w:marLeft w:val="0"/>
      <w:marRight w:val="0"/>
      <w:marTop w:val="0"/>
      <w:marBottom w:val="0"/>
      <w:divBdr>
        <w:top w:val="none" w:sz="0" w:space="0" w:color="auto"/>
        <w:left w:val="none" w:sz="0" w:space="0" w:color="auto"/>
        <w:bottom w:val="none" w:sz="0" w:space="0" w:color="auto"/>
        <w:right w:val="none" w:sz="0" w:space="0" w:color="auto"/>
      </w:divBdr>
    </w:div>
    <w:div w:id="668751783">
      <w:bodyDiv w:val="1"/>
      <w:marLeft w:val="0"/>
      <w:marRight w:val="0"/>
      <w:marTop w:val="0"/>
      <w:marBottom w:val="0"/>
      <w:divBdr>
        <w:top w:val="none" w:sz="0" w:space="0" w:color="auto"/>
        <w:left w:val="none" w:sz="0" w:space="0" w:color="auto"/>
        <w:bottom w:val="none" w:sz="0" w:space="0" w:color="auto"/>
        <w:right w:val="none" w:sz="0" w:space="0" w:color="auto"/>
      </w:divBdr>
      <w:divsChild>
        <w:div w:id="921915762">
          <w:marLeft w:val="0"/>
          <w:marRight w:val="0"/>
          <w:marTop w:val="0"/>
          <w:marBottom w:val="0"/>
          <w:divBdr>
            <w:top w:val="none" w:sz="0" w:space="0" w:color="auto"/>
            <w:left w:val="none" w:sz="0" w:space="0" w:color="auto"/>
            <w:bottom w:val="none" w:sz="0" w:space="0" w:color="auto"/>
            <w:right w:val="none" w:sz="0" w:space="0" w:color="auto"/>
          </w:divBdr>
          <w:divsChild>
            <w:div w:id="19359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5094865">
      <w:bodyDiv w:val="1"/>
      <w:marLeft w:val="0"/>
      <w:marRight w:val="0"/>
      <w:marTop w:val="0"/>
      <w:marBottom w:val="0"/>
      <w:divBdr>
        <w:top w:val="none" w:sz="0" w:space="0" w:color="auto"/>
        <w:left w:val="none" w:sz="0" w:space="0" w:color="auto"/>
        <w:bottom w:val="none" w:sz="0" w:space="0" w:color="auto"/>
        <w:right w:val="none" w:sz="0" w:space="0" w:color="auto"/>
      </w:divBdr>
    </w:div>
    <w:div w:id="1235777472">
      <w:bodyDiv w:val="1"/>
      <w:marLeft w:val="0"/>
      <w:marRight w:val="0"/>
      <w:marTop w:val="0"/>
      <w:marBottom w:val="0"/>
      <w:divBdr>
        <w:top w:val="none" w:sz="0" w:space="0" w:color="auto"/>
        <w:left w:val="none" w:sz="0" w:space="0" w:color="auto"/>
        <w:bottom w:val="none" w:sz="0" w:space="0" w:color="auto"/>
        <w:right w:val="none" w:sz="0" w:space="0" w:color="auto"/>
      </w:divBdr>
    </w:div>
    <w:div w:id="1541046130">
      <w:bodyDiv w:val="1"/>
      <w:marLeft w:val="0"/>
      <w:marRight w:val="0"/>
      <w:marTop w:val="0"/>
      <w:marBottom w:val="0"/>
      <w:divBdr>
        <w:top w:val="none" w:sz="0" w:space="0" w:color="auto"/>
        <w:left w:val="none" w:sz="0" w:space="0" w:color="auto"/>
        <w:bottom w:val="none" w:sz="0" w:space="0" w:color="auto"/>
        <w:right w:val="none" w:sz="0" w:space="0" w:color="auto"/>
      </w:divBdr>
    </w:div>
    <w:div w:id="1585798425">
      <w:bodyDiv w:val="1"/>
      <w:marLeft w:val="0"/>
      <w:marRight w:val="0"/>
      <w:marTop w:val="0"/>
      <w:marBottom w:val="0"/>
      <w:divBdr>
        <w:top w:val="none" w:sz="0" w:space="0" w:color="auto"/>
        <w:left w:val="none" w:sz="0" w:space="0" w:color="auto"/>
        <w:bottom w:val="none" w:sz="0" w:space="0" w:color="auto"/>
        <w:right w:val="none" w:sz="0" w:space="0" w:color="auto"/>
      </w:divBdr>
      <w:divsChild>
        <w:div w:id="808865767">
          <w:marLeft w:val="0"/>
          <w:marRight w:val="0"/>
          <w:marTop w:val="0"/>
          <w:marBottom w:val="0"/>
          <w:divBdr>
            <w:top w:val="none" w:sz="0" w:space="0" w:color="auto"/>
            <w:left w:val="none" w:sz="0" w:space="0" w:color="auto"/>
            <w:bottom w:val="none" w:sz="0" w:space="0" w:color="auto"/>
            <w:right w:val="none" w:sz="0" w:space="0" w:color="auto"/>
          </w:divBdr>
          <w:divsChild>
            <w:div w:id="928735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9390617">
      <w:bodyDiv w:val="1"/>
      <w:marLeft w:val="0"/>
      <w:marRight w:val="0"/>
      <w:marTop w:val="0"/>
      <w:marBottom w:val="0"/>
      <w:divBdr>
        <w:top w:val="none" w:sz="0" w:space="0" w:color="auto"/>
        <w:left w:val="none" w:sz="0" w:space="0" w:color="auto"/>
        <w:bottom w:val="none" w:sz="0" w:space="0" w:color="auto"/>
        <w:right w:val="none" w:sz="0" w:space="0" w:color="auto"/>
      </w:divBdr>
    </w:div>
    <w:div w:id="1784225822">
      <w:bodyDiv w:val="1"/>
      <w:marLeft w:val="0"/>
      <w:marRight w:val="0"/>
      <w:marTop w:val="0"/>
      <w:marBottom w:val="0"/>
      <w:divBdr>
        <w:top w:val="none" w:sz="0" w:space="0" w:color="auto"/>
        <w:left w:val="none" w:sz="0" w:space="0" w:color="auto"/>
        <w:bottom w:val="none" w:sz="0" w:space="0" w:color="auto"/>
        <w:right w:val="none" w:sz="0" w:space="0" w:color="auto"/>
      </w:divBdr>
    </w:div>
    <w:div w:id="1862861082">
      <w:bodyDiv w:val="1"/>
      <w:marLeft w:val="0"/>
      <w:marRight w:val="0"/>
      <w:marTop w:val="0"/>
      <w:marBottom w:val="0"/>
      <w:divBdr>
        <w:top w:val="none" w:sz="0" w:space="0" w:color="auto"/>
        <w:left w:val="none" w:sz="0" w:space="0" w:color="auto"/>
        <w:bottom w:val="none" w:sz="0" w:space="0" w:color="auto"/>
        <w:right w:val="none" w:sz="0" w:space="0" w:color="auto"/>
      </w:divBdr>
      <w:divsChild>
        <w:div w:id="132187393">
          <w:marLeft w:val="0"/>
          <w:marRight w:val="0"/>
          <w:marTop w:val="0"/>
          <w:marBottom w:val="0"/>
          <w:divBdr>
            <w:top w:val="none" w:sz="0" w:space="0" w:color="auto"/>
            <w:left w:val="none" w:sz="0" w:space="0" w:color="auto"/>
            <w:bottom w:val="none" w:sz="0" w:space="0" w:color="auto"/>
            <w:right w:val="none" w:sz="0" w:space="0" w:color="auto"/>
          </w:divBdr>
        </w:div>
        <w:div w:id="163710181">
          <w:marLeft w:val="0"/>
          <w:marRight w:val="0"/>
          <w:marTop w:val="0"/>
          <w:marBottom w:val="0"/>
          <w:divBdr>
            <w:top w:val="none" w:sz="0" w:space="0" w:color="auto"/>
            <w:left w:val="none" w:sz="0" w:space="0" w:color="auto"/>
            <w:bottom w:val="none" w:sz="0" w:space="0" w:color="auto"/>
            <w:right w:val="none" w:sz="0" w:space="0" w:color="auto"/>
          </w:divBdr>
        </w:div>
        <w:div w:id="192691846">
          <w:marLeft w:val="0"/>
          <w:marRight w:val="0"/>
          <w:marTop w:val="0"/>
          <w:marBottom w:val="0"/>
          <w:divBdr>
            <w:top w:val="none" w:sz="0" w:space="0" w:color="auto"/>
            <w:left w:val="none" w:sz="0" w:space="0" w:color="auto"/>
            <w:bottom w:val="none" w:sz="0" w:space="0" w:color="auto"/>
            <w:right w:val="none" w:sz="0" w:space="0" w:color="auto"/>
          </w:divBdr>
        </w:div>
        <w:div w:id="272399944">
          <w:marLeft w:val="0"/>
          <w:marRight w:val="0"/>
          <w:marTop w:val="0"/>
          <w:marBottom w:val="0"/>
          <w:divBdr>
            <w:top w:val="none" w:sz="0" w:space="0" w:color="auto"/>
            <w:left w:val="none" w:sz="0" w:space="0" w:color="auto"/>
            <w:bottom w:val="none" w:sz="0" w:space="0" w:color="auto"/>
            <w:right w:val="none" w:sz="0" w:space="0" w:color="auto"/>
          </w:divBdr>
        </w:div>
        <w:div w:id="418521244">
          <w:marLeft w:val="0"/>
          <w:marRight w:val="0"/>
          <w:marTop w:val="0"/>
          <w:marBottom w:val="0"/>
          <w:divBdr>
            <w:top w:val="none" w:sz="0" w:space="0" w:color="auto"/>
            <w:left w:val="none" w:sz="0" w:space="0" w:color="auto"/>
            <w:bottom w:val="none" w:sz="0" w:space="0" w:color="auto"/>
            <w:right w:val="none" w:sz="0" w:space="0" w:color="auto"/>
          </w:divBdr>
        </w:div>
        <w:div w:id="542057835">
          <w:marLeft w:val="0"/>
          <w:marRight w:val="0"/>
          <w:marTop w:val="0"/>
          <w:marBottom w:val="0"/>
          <w:divBdr>
            <w:top w:val="none" w:sz="0" w:space="0" w:color="auto"/>
            <w:left w:val="none" w:sz="0" w:space="0" w:color="auto"/>
            <w:bottom w:val="none" w:sz="0" w:space="0" w:color="auto"/>
            <w:right w:val="none" w:sz="0" w:space="0" w:color="auto"/>
          </w:divBdr>
        </w:div>
        <w:div w:id="553390400">
          <w:marLeft w:val="0"/>
          <w:marRight w:val="0"/>
          <w:marTop w:val="0"/>
          <w:marBottom w:val="0"/>
          <w:divBdr>
            <w:top w:val="none" w:sz="0" w:space="0" w:color="auto"/>
            <w:left w:val="none" w:sz="0" w:space="0" w:color="auto"/>
            <w:bottom w:val="none" w:sz="0" w:space="0" w:color="auto"/>
            <w:right w:val="none" w:sz="0" w:space="0" w:color="auto"/>
          </w:divBdr>
        </w:div>
        <w:div w:id="616445309">
          <w:marLeft w:val="0"/>
          <w:marRight w:val="0"/>
          <w:marTop w:val="0"/>
          <w:marBottom w:val="0"/>
          <w:divBdr>
            <w:top w:val="none" w:sz="0" w:space="0" w:color="auto"/>
            <w:left w:val="none" w:sz="0" w:space="0" w:color="auto"/>
            <w:bottom w:val="none" w:sz="0" w:space="0" w:color="auto"/>
            <w:right w:val="none" w:sz="0" w:space="0" w:color="auto"/>
          </w:divBdr>
        </w:div>
        <w:div w:id="759638627">
          <w:marLeft w:val="0"/>
          <w:marRight w:val="0"/>
          <w:marTop w:val="0"/>
          <w:marBottom w:val="0"/>
          <w:divBdr>
            <w:top w:val="none" w:sz="0" w:space="0" w:color="auto"/>
            <w:left w:val="none" w:sz="0" w:space="0" w:color="auto"/>
            <w:bottom w:val="none" w:sz="0" w:space="0" w:color="auto"/>
            <w:right w:val="none" w:sz="0" w:space="0" w:color="auto"/>
          </w:divBdr>
        </w:div>
        <w:div w:id="791940809">
          <w:marLeft w:val="0"/>
          <w:marRight w:val="0"/>
          <w:marTop w:val="0"/>
          <w:marBottom w:val="0"/>
          <w:divBdr>
            <w:top w:val="none" w:sz="0" w:space="0" w:color="auto"/>
            <w:left w:val="none" w:sz="0" w:space="0" w:color="auto"/>
            <w:bottom w:val="none" w:sz="0" w:space="0" w:color="auto"/>
            <w:right w:val="none" w:sz="0" w:space="0" w:color="auto"/>
          </w:divBdr>
        </w:div>
        <w:div w:id="931083734">
          <w:marLeft w:val="0"/>
          <w:marRight w:val="0"/>
          <w:marTop w:val="0"/>
          <w:marBottom w:val="0"/>
          <w:divBdr>
            <w:top w:val="none" w:sz="0" w:space="0" w:color="auto"/>
            <w:left w:val="none" w:sz="0" w:space="0" w:color="auto"/>
            <w:bottom w:val="none" w:sz="0" w:space="0" w:color="auto"/>
            <w:right w:val="none" w:sz="0" w:space="0" w:color="auto"/>
          </w:divBdr>
        </w:div>
        <w:div w:id="937372429">
          <w:marLeft w:val="0"/>
          <w:marRight w:val="0"/>
          <w:marTop w:val="0"/>
          <w:marBottom w:val="0"/>
          <w:divBdr>
            <w:top w:val="none" w:sz="0" w:space="0" w:color="auto"/>
            <w:left w:val="none" w:sz="0" w:space="0" w:color="auto"/>
            <w:bottom w:val="none" w:sz="0" w:space="0" w:color="auto"/>
            <w:right w:val="none" w:sz="0" w:space="0" w:color="auto"/>
          </w:divBdr>
        </w:div>
        <w:div w:id="1007250168">
          <w:marLeft w:val="0"/>
          <w:marRight w:val="0"/>
          <w:marTop w:val="0"/>
          <w:marBottom w:val="0"/>
          <w:divBdr>
            <w:top w:val="none" w:sz="0" w:space="0" w:color="auto"/>
            <w:left w:val="none" w:sz="0" w:space="0" w:color="auto"/>
            <w:bottom w:val="none" w:sz="0" w:space="0" w:color="auto"/>
            <w:right w:val="none" w:sz="0" w:space="0" w:color="auto"/>
          </w:divBdr>
        </w:div>
        <w:div w:id="1079324578">
          <w:marLeft w:val="0"/>
          <w:marRight w:val="0"/>
          <w:marTop w:val="0"/>
          <w:marBottom w:val="0"/>
          <w:divBdr>
            <w:top w:val="none" w:sz="0" w:space="0" w:color="auto"/>
            <w:left w:val="none" w:sz="0" w:space="0" w:color="auto"/>
            <w:bottom w:val="none" w:sz="0" w:space="0" w:color="auto"/>
            <w:right w:val="none" w:sz="0" w:space="0" w:color="auto"/>
          </w:divBdr>
        </w:div>
        <w:div w:id="1136072396">
          <w:marLeft w:val="0"/>
          <w:marRight w:val="0"/>
          <w:marTop w:val="0"/>
          <w:marBottom w:val="0"/>
          <w:divBdr>
            <w:top w:val="none" w:sz="0" w:space="0" w:color="auto"/>
            <w:left w:val="none" w:sz="0" w:space="0" w:color="auto"/>
            <w:bottom w:val="none" w:sz="0" w:space="0" w:color="auto"/>
            <w:right w:val="none" w:sz="0" w:space="0" w:color="auto"/>
          </w:divBdr>
        </w:div>
        <w:div w:id="1234045498">
          <w:marLeft w:val="0"/>
          <w:marRight w:val="0"/>
          <w:marTop w:val="0"/>
          <w:marBottom w:val="0"/>
          <w:divBdr>
            <w:top w:val="none" w:sz="0" w:space="0" w:color="auto"/>
            <w:left w:val="none" w:sz="0" w:space="0" w:color="auto"/>
            <w:bottom w:val="none" w:sz="0" w:space="0" w:color="auto"/>
            <w:right w:val="none" w:sz="0" w:space="0" w:color="auto"/>
          </w:divBdr>
        </w:div>
        <w:div w:id="1238400633">
          <w:marLeft w:val="0"/>
          <w:marRight w:val="0"/>
          <w:marTop w:val="0"/>
          <w:marBottom w:val="0"/>
          <w:divBdr>
            <w:top w:val="none" w:sz="0" w:space="0" w:color="auto"/>
            <w:left w:val="none" w:sz="0" w:space="0" w:color="auto"/>
            <w:bottom w:val="none" w:sz="0" w:space="0" w:color="auto"/>
            <w:right w:val="none" w:sz="0" w:space="0" w:color="auto"/>
          </w:divBdr>
        </w:div>
        <w:div w:id="1444764868">
          <w:marLeft w:val="0"/>
          <w:marRight w:val="0"/>
          <w:marTop w:val="0"/>
          <w:marBottom w:val="0"/>
          <w:divBdr>
            <w:top w:val="none" w:sz="0" w:space="0" w:color="auto"/>
            <w:left w:val="none" w:sz="0" w:space="0" w:color="auto"/>
            <w:bottom w:val="none" w:sz="0" w:space="0" w:color="auto"/>
            <w:right w:val="none" w:sz="0" w:space="0" w:color="auto"/>
          </w:divBdr>
        </w:div>
        <w:div w:id="1481657536">
          <w:marLeft w:val="0"/>
          <w:marRight w:val="0"/>
          <w:marTop w:val="0"/>
          <w:marBottom w:val="0"/>
          <w:divBdr>
            <w:top w:val="none" w:sz="0" w:space="0" w:color="auto"/>
            <w:left w:val="none" w:sz="0" w:space="0" w:color="auto"/>
            <w:bottom w:val="none" w:sz="0" w:space="0" w:color="auto"/>
            <w:right w:val="none" w:sz="0" w:space="0" w:color="auto"/>
          </w:divBdr>
        </w:div>
        <w:div w:id="1626807341">
          <w:marLeft w:val="0"/>
          <w:marRight w:val="0"/>
          <w:marTop w:val="0"/>
          <w:marBottom w:val="0"/>
          <w:divBdr>
            <w:top w:val="none" w:sz="0" w:space="0" w:color="auto"/>
            <w:left w:val="none" w:sz="0" w:space="0" w:color="auto"/>
            <w:bottom w:val="none" w:sz="0" w:space="0" w:color="auto"/>
            <w:right w:val="none" w:sz="0" w:space="0" w:color="auto"/>
          </w:divBdr>
        </w:div>
        <w:div w:id="1636182136">
          <w:marLeft w:val="0"/>
          <w:marRight w:val="0"/>
          <w:marTop w:val="0"/>
          <w:marBottom w:val="0"/>
          <w:divBdr>
            <w:top w:val="none" w:sz="0" w:space="0" w:color="auto"/>
            <w:left w:val="none" w:sz="0" w:space="0" w:color="auto"/>
            <w:bottom w:val="none" w:sz="0" w:space="0" w:color="auto"/>
            <w:right w:val="none" w:sz="0" w:space="0" w:color="auto"/>
          </w:divBdr>
        </w:div>
        <w:div w:id="2023361126">
          <w:marLeft w:val="0"/>
          <w:marRight w:val="0"/>
          <w:marTop w:val="0"/>
          <w:marBottom w:val="0"/>
          <w:divBdr>
            <w:top w:val="none" w:sz="0" w:space="0" w:color="auto"/>
            <w:left w:val="none" w:sz="0" w:space="0" w:color="auto"/>
            <w:bottom w:val="none" w:sz="0" w:space="0" w:color="auto"/>
            <w:right w:val="none" w:sz="0" w:space="0" w:color="auto"/>
          </w:divBdr>
        </w:div>
        <w:div w:id="2132625938">
          <w:marLeft w:val="0"/>
          <w:marRight w:val="0"/>
          <w:marTop w:val="0"/>
          <w:marBottom w:val="0"/>
          <w:divBdr>
            <w:top w:val="none" w:sz="0" w:space="0" w:color="auto"/>
            <w:left w:val="none" w:sz="0" w:space="0" w:color="auto"/>
            <w:bottom w:val="none" w:sz="0" w:space="0" w:color="auto"/>
            <w:right w:val="none" w:sz="0" w:space="0" w:color="auto"/>
          </w:divBdr>
        </w:div>
      </w:divsChild>
    </w:div>
    <w:div w:id="1907909709">
      <w:bodyDiv w:val="1"/>
      <w:marLeft w:val="0"/>
      <w:marRight w:val="0"/>
      <w:marTop w:val="0"/>
      <w:marBottom w:val="0"/>
      <w:divBdr>
        <w:top w:val="none" w:sz="0" w:space="0" w:color="auto"/>
        <w:left w:val="none" w:sz="0" w:space="0" w:color="auto"/>
        <w:bottom w:val="none" w:sz="0" w:space="0" w:color="auto"/>
        <w:right w:val="none" w:sz="0" w:space="0" w:color="auto"/>
      </w:divBdr>
    </w:div>
    <w:div w:id="2026204789">
      <w:bodyDiv w:val="1"/>
      <w:marLeft w:val="0"/>
      <w:marRight w:val="0"/>
      <w:marTop w:val="0"/>
      <w:marBottom w:val="0"/>
      <w:divBdr>
        <w:top w:val="none" w:sz="0" w:space="0" w:color="auto"/>
        <w:left w:val="none" w:sz="0" w:space="0" w:color="auto"/>
        <w:bottom w:val="none" w:sz="0" w:space="0" w:color="auto"/>
        <w:right w:val="none" w:sz="0" w:space="0" w:color="auto"/>
      </w:divBdr>
    </w:div>
    <w:div w:id="2039432781">
      <w:bodyDiv w:val="1"/>
      <w:marLeft w:val="0"/>
      <w:marRight w:val="0"/>
      <w:marTop w:val="0"/>
      <w:marBottom w:val="0"/>
      <w:divBdr>
        <w:top w:val="none" w:sz="0" w:space="0" w:color="auto"/>
        <w:left w:val="none" w:sz="0" w:space="0" w:color="auto"/>
        <w:bottom w:val="none" w:sz="0" w:space="0" w:color="auto"/>
        <w:right w:val="none" w:sz="0" w:space="0" w:color="auto"/>
      </w:divBdr>
    </w:div>
    <w:div w:id="2121561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emerald.com/insight/publication/issn/0967-0734" TargetMode="External"/><Relationship Id="R82d0bb71019c4dcb" Type="http://schemas.microsoft.com/office/2019/09/relationships/intelligence" Target="intelligence.xml"/></Relationships>
</file>

<file path=word/glossary/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8.xml"/><Relationship Id="rId7" Type="http://schemas.openxmlformats.org/officeDocument/2006/relationships/settings" Target="settings.xml"/><Relationship Id="rId2" Type="http://schemas.openxmlformats.org/officeDocument/2006/relationships/customXml" Target="../../customXml/item7.xml"/><Relationship Id="rId1" Type="http://schemas.openxmlformats.org/officeDocument/2006/relationships/customXml" Target="../../customXml/item6.xml"/><Relationship Id="rId6" Type="http://schemas.openxmlformats.org/officeDocument/2006/relationships/styles" Target="styles.xml"/><Relationship Id="rId5" Type="http://schemas.openxmlformats.org/officeDocument/2006/relationships/customXml" Target="../../customXml/item10.xml"/><Relationship Id="rId4" Type="http://schemas.openxmlformats.org/officeDocument/2006/relationships/customXml" Target="../../customXml/item9.xml"/><Relationship Id="rId9"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63D1FC101D0D4604AC771047D9505B58"/>
        <w:category>
          <w:name w:val="General"/>
          <w:gallery w:val="placeholder"/>
        </w:category>
        <w:types>
          <w:type w:val="bbPlcHdr"/>
        </w:types>
        <w:behaviors>
          <w:behavior w:val="content"/>
        </w:behaviors>
        <w:guid w:val="{275D2782-2C1C-4E62-BBB7-96B20A313602}"/>
      </w:docPartPr>
      <w:docPartBody>
        <w:p w:rsidR="00E03CF9" w:rsidRDefault="004907A6" w:rsidP="004907A6">
          <w:pPr>
            <w:pStyle w:val="63D1FC101D0D4604AC771047D9505B58"/>
          </w:pPr>
          <w:r>
            <w:rPr>
              <w:rFonts w:asciiTheme="majorHAnsi" w:eastAsiaTheme="majorEastAsia" w:hAnsiTheme="majorHAnsi" w:cstheme="majorBidi"/>
              <w:caps/>
              <w:color w:val="4472C4" w:themeColor="accent1"/>
              <w:sz w:val="80"/>
              <w:szCs w:val="80"/>
            </w:rPr>
            <w:t>[Document title]</w:t>
          </w:r>
        </w:p>
      </w:docPartBody>
    </w:docPart>
    <w:docPart>
      <w:docPartPr>
        <w:name w:val="54B6A376403E41B59955BE14C7B3734D"/>
        <w:category>
          <w:name w:val="General"/>
          <w:gallery w:val="placeholder"/>
        </w:category>
        <w:types>
          <w:type w:val="bbPlcHdr"/>
        </w:types>
        <w:behaviors>
          <w:behavior w:val="content"/>
        </w:behaviors>
        <w:guid w:val="{1A384CF7-51DF-4778-87C2-17E056BAC7A8}"/>
      </w:docPartPr>
      <w:docPartBody>
        <w:p w:rsidR="00E03CF9" w:rsidRDefault="004907A6" w:rsidP="004907A6">
          <w:pPr>
            <w:pStyle w:val="54B6A376403E41B59955BE14C7B3734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07A6"/>
    <w:rsid w:val="000917CC"/>
    <w:rsid w:val="002C3FA3"/>
    <w:rsid w:val="0039533D"/>
    <w:rsid w:val="004907A6"/>
    <w:rsid w:val="005A7129"/>
    <w:rsid w:val="00796878"/>
    <w:rsid w:val="00953A8A"/>
    <w:rsid w:val="00A559FA"/>
    <w:rsid w:val="00A74FC6"/>
    <w:rsid w:val="00B63986"/>
    <w:rsid w:val="00B80E74"/>
    <w:rsid w:val="00C13030"/>
    <w:rsid w:val="00E03CF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3D1FC101D0D4604AC771047D9505B58">
    <w:name w:val="63D1FC101D0D4604AC771047D9505B58"/>
    <w:rsid w:val="004907A6"/>
  </w:style>
  <w:style w:type="paragraph" w:customStyle="1" w:styleId="54B6A376403E41B59955BE14C7B3734D">
    <w:name w:val="54B6A376403E41B59955BE14C7B3734D"/>
    <w:rsid w:val="004907A6"/>
  </w:style>
  <w:style w:type="paragraph" w:customStyle="1" w:styleId="E9B97CB84D0547F7BE1BAC52ABCC1EBA">
    <w:name w:val="E9B97CB84D0547F7BE1BAC52ABCC1EBA"/>
    <w:rsid w:val="00B80E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item1.xml><?xml version="1.0" encoding="utf-8"?>
<CoverPageProperties xmlns="http://schemas.microsoft.com/office/2006/coverPageProps">
  <PublishDate>Novenber 2020</PublishDate>
  <Abstract/>
  <CompanyAddress>Academic and Employability Skills.  Lecturer: Laura JAMES</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file>

<file path=customXml/item4.xml><?xml version="1.0" encoding="utf-8"?>
<ct:contentTypeSchema xmlns:ct="http://schemas.microsoft.com/office/2006/metadata/contentType" xmlns:ma="http://schemas.microsoft.com/office/2006/metadata/properties/metaAttributes" ct:_="" ma:_="" ma:contentTypeName="Document" ma:contentTypeID="0x010100C73C3363D2C34142BB9C00026A752F8F" ma:contentTypeVersion="7" ma:contentTypeDescription="Create a new document." ma:contentTypeScope="" ma:versionID="9343235ffcfffbdf0b5c48fc07a28f4e">
  <xsd:schema xmlns:xsd="http://www.w3.org/2001/XMLSchema" xmlns:xs="http://www.w3.org/2001/XMLSchema" xmlns:p="http://schemas.microsoft.com/office/2006/metadata/properties" xmlns:ns3="717b0226-a333-4c25-acd7-534bd000737f" xmlns:ns4="5fa7c6fb-f4dc-42b8-b650-783ea9de0442" targetNamespace="http://schemas.microsoft.com/office/2006/metadata/properties" ma:root="true" ma:fieldsID="2756bec5758f69dcdcf1c71c1223d5b9" ns3:_="" ns4:_="">
    <xsd:import namespace="717b0226-a333-4c25-acd7-534bd000737f"/>
    <xsd:import namespace="5fa7c6fb-f4dc-42b8-b650-783ea9de044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7b0226-a333-4c25-acd7-534bd00073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fa7c6fb-f4dc-42b8-b650-783ea9de044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6.xml><?xml version="1.0" encoding="utf-8"?>
<CoverPageProperties xmlns="http://schemas.microsoft.com/office/2006/coverPageProps">
  <PublishDate>Novenber 2020</PublishDate>
  <Abstract/>
  <CompanyAddress>Academic and Employability Skills.  Lecturer: Laura JAMES</CompanyAddress>
  <CompanyPhone/>
  <CompanyFax/>
  <CompanyEmail/>
</CoverPageProperties>
</file>

<file path=customXml/item7.xml><?xml version="1.0" encoding="utf-8"?>
<?mso-contentType ?>
<FormTemplates xmlns="http://schemas.microsoft.com/sharepoint/v3/contenttype/forms">
  <Display>DocumentLibraryForm</Display>
  <Edit>DocumentLibraryForm</Edit>
  <New>DocumentLibraryForm</New>
</FormTemplates>
</file>

<file path=customXml/item8.xml><?xml version="1.0" encoding="utf-8"?>
<b:Sources xmlns:b="http://schemas.openxmlformats.org/officeDocument/2006/bibliography" xmlns="http://schemas.openxmlformats.org/officeDocument/2006/bibliography" SelectedStyle="\HarvardAnglia2008OfficeOnline.xsl" StyleName="Harvard - Anglia" Version="2008"/>
</file>

<file path=customXml/item9.xml><?xml version="1.0" encoding="utf-8"?>
<ct:contentTypeSchema xmlns:ct="http://schemas.microsoft.com/office/2006/metadata/contentType" xmlns:ma="http://schemas.microsoft.com/office/2006/metadata/properties/metaAttributes" ct:_="" ma:_="" ma:contentTypeName="Document" ma:contentTypeID="0x010100C73C3363D2C34142BB9C00026A752F8F" ma:contentTypeVersion="7" ma:contentTypeDescription="Create a new document." ma:contentTypeScope="" ma:versionID="9343235ffcfffbdf0b5c48fc07a28f4e">
  <xsd:schema xmlns:xsd="http://www.w3.org/2001/XMLSchema" xmlns:xs="http://www.w3.org/2001/XMLSchema" xmlns:p="http://schemas.microsoft.com/office/2006/metadata/properties" xmlns:ns3="717b0226-a333-4c25-acd7-534bd000737f" xmlns:ns4="5fa7c6fb-f4dc-42b8-b650-783ea9de0442" targetNamespace="http://schemas.microsoft.com/office/2006/metadata/properties" ma:root="true" ma:fieldsID="2756bec5758f69dcdcf1c71c1223d5b9" ns3:_="" ns4:_="">
    <xsd:import namespace="717b0226-a333-4c25-acd7-534bd000737f"/>
    <xsd:import namespace="5fa7c6fb-f4dc-42b8-b650-783ea9de044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7b0226-a333-4c25-acd7-534bd00073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fa7c6fb-f4dc-42b8-b650-783ea9de044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10.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F08422F-D87E-47BC-A9F4-CC17C206E485}">
  <ds:schemaRefs>
    <ds:schemaRef ds:uri="http://schemas.microsoft.com/sharepoint/v3/contenttype/forms"/>
  </ds:schemaRefs>
</ds:datastoreItem>
</file>

<file path=customXml/itemProps3.xml><?xml version="1.0" encoding="utf-8"?>
<ds:datastoreItem xmlns:ds="http://schemas.openxmlformats.org/officeDocument/2006/customXml" ds:itemID="{8713F530-6537-460F-A357-3E8BFC5BF27B}">
  <ds:schemaRefs>
    <ds:schemaRef ds:uri="http://schemas.openxmlformats.org/officeDocument/2006/bibliography"/>
  </ds:schemaRefs>
</ds:datastoreItem>
</file>

<file path=customXml/itemProps4.xml><?xml version="1.0" encoding="utf-8"?>
<ds:datastoreItem xmlns:ds="http://schemas.openxmlformats.org/officeDocument/2006/customXml" ds:itemID="{2451ED9C-54A0-463C-974E-3D931DFAD3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7b0226-a333-4c25-acd7-534bd000737f"/>
    <ds:schemaRef ds:uri="5fa7c6fb-f4dc-42b8-b650-783ea9de04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A1123E3-3A69-40FD-8E0C-5A90678CA575}">
  <ds:schemaRefs>
    <ds:schemaRef ds:uri="http://schemas.openxmlformats.org/package/2006/metadata/core-properties"/>
    <ds:schemaRef ds:uri="http://purl.org/dc/dcmitype/"/>
    <ds:schemaRef ds:uri="http://schemas.microsoft.com/office/infopath/2007/PartnerControls"/>
    <ds:schemaRef ds:uri="5fa7c6fb-f4dc-42b8-b650-783ea9de0442"/>
    <ds:schemaRef ds:uri="http://purl.org/dc/elements/1.1/"/>
    <ds:schemaRef ds:uri="http://schemas.microsoft.com/office/2006/metadata/properties"/>
    <ds:schemaRef ds:uri="http://schemas.microsoft.com/office/2006/documentManagement/types"/>
    <ds:schemaRef ds:uri="http://purl.org/dc/terms/"/>
    <ds:schemaRef ds:uri="717b0226-a333-4c25-acd7-534bd000737f"/>
    <ds:schemaRef ds:uri="http://www.w3.org/XML/1998/namespace"/>
  </ds:schemaRefs>
</ds:datastoreItem>
</file>

<file path=customXml/itemProps6.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7.xml><?xml version="1.0" encoding="utf-8"?>
<ds:datastoreItem xmlns:ds="http://schemas.openxmlformats.org/officeDocument/2006/customXml" ds:itemID="{4F08422F-D87E-47BC-A9F4-CC17C206E485}">
  <ds:schemaRefs>
    <ds:schemaRef ds:uri="http://schemas.microsoft.com/sharepoint/v3/contenttype/forms"/>
  </ds:schemaRefs>
</ds:datastoreItem>
</file>

<file path=customXml/itemProps8.xml><?xml version="1.0" encoding="utf-8"?>
<ds:datastoreItem xmlns:ds="http://schemas.openxmlformats.org/officeDocument/2006/customXml" ds:itemID="{8713F530-6537-460F-A357-3E8BFC5BF27B}">
  <ds:schemaRefs>
    <ds:schemaRef ds:uri="http://schemas.openxmlformats.org/officeDocument/2006/bibliography"/>
  </ds:schemaRefs>
</ds:datastoreItem>
</file>

<file path=customXml/itemProps9.xml><?xml version="1.0" encoding="utf-8"?>
<ds:datastoreItem xmlns:ds="http://schemas.openxmlformats.org/officeDocument/2006/customXml" ds:itemID="{2451ED9C-54A0-463C-974E-3D931DFAD3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7b0226-a333-4c25-acd7-534bd000737f"/>
    <ds:schemaRef ds:uri="5fa7c6fb-f4dc-42b8-b650-783ea9de04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10.xml><?xml version="1.0" encoding="utf-8"?>
<ds:datastoreItem xmlns:ds="http://schemas.openxmlformats.org/officeDocument/2006/customXml" ds:itemID="{BA1123E3-3A69-40FD-8E0C-5A90678CA575}">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file>

<file path=docProps/app.xml><?xml version="1.0" encoding="utf-8"?>
<Properties xmlns="http://schemas.openxmlformats.org/officeDocument/2006/extended-properties" xmlns:vt="http://schemas.openxmlformats.org/officeDocument/2006/docPropsVTypes">
  <Template>Normal</Template>
  <TotalTime>5</TotalTime>
  <Pages>14</Pages>
  <Words>2845</Words>
  <Characters>16223</Characters>
  <Application>Microsoft Office Word</Application>
  <DocSecurity>0</DocSecurity>
  <Lines>135</Lines>
  <Paragraphs>38</Paragraphs>
  <ScaleCrop>false</ScaleCrop>
  <Company>university of wales trinity saint david</Company>
  <LinksUpToDate>false</LinksUpToDate>
  <CharactersWithSpaces>19030</CharactersWithSpaces>
  <SharedDoc>false</SharedDoc>
  <HLinks>
    <vt:vector size="60" baseType="variant">
      <vt:variant>
        <vt:i4>7209063</vt:i4>
      </vt:variant>
      <vt:variant>
        <vt:i4>57</vt:i4>
      </vt:variant>
      <vt:variant>
        <vt:i4>0</vt:i4>
      </vt:variant>
      <vt:variant>
        <vt:i4>5</vt:i4>
      </vt:variant>
      <vt:variant>
        <vt:lpwstr>https://www.emerald.com/insight/publication/issn/0967-0734</vt:lpwstr>
      </vt:variant>
      <vt:variant>
        <vt:lpwstr/>
      </vt:variant>
      <vt:variant>
        <vt:i4>1048631</vt:i4>
      </vt:variant>
      <vt:variant>
        <vt:i4>50</vt:i4>
      </vt:variant>
      <vt:variant>
        <vt:i4>0</vt:i4>
      </vt:variant>
      <vt:variant>
        <vt:i4>5</vt:i4>
      </vt:variant>
      <vt:variant>
        <vt:lpwstr/>
      </vt:variant>
      <vt:variant>
        <vt:lpwstr>_Toc56171026</vt:lpwstr>
      </vt:variant>
      <vt:variant>
        <vt:i4>1245239</vt:i4>
      </vt:variant>
      <vt:variant>
        <vt:i4>44</vt:i4>
      </vt:variant>
      <vt:variant>
        <vt:i4>0</vt:i4>
      </vt:variant>
      <vt:variant>
        <vt:i4>5</vt:i4>
      </vt:variant>
      <vt:variant>
        <vt:lpwstr/>
      </vt:variant>
      <vt:variant>
        <vt:lpwstr>_Toc56171025</vt:lpwstr>
      </vt:variant>
      <vt:variant>
        <vt:i4>1179703</vt:i4>
      </vt:variant>
      <vt:variant>
        <vt:i4>38</vt:i4>
      </vt:variant>
      <vt:variant>
        <vt:i4>0</vt:i4>
      </vt:variant>
      <vt:variant>
        <vt:i4>5</vt:i4>
      </vt:variant>
      <vt:variant>
        <vt:lpwstr/>
      </vt:variant>
      <vt:variant>
        <vt:lpwstr>_Toc56171024</vt:lpwstr>
      </vt:variant>
      <vt:variant>
        <vt:i4>1376311</vt:i4>
      </vt:variant>
      <vt:variant>
        <vt:i4>32</vt:i4>
      </vt:variant>
      <vt:variant>
        <vt:i4>0</vt:i4>
      </vt:variant>
      <vt:variant>
        <vt:i4>5</vt:i4>
      </vt:variant>
      <vt:variant>
        <vt:lpwstr/>
      </vt:variant>
      <vt:variant>
        <vt:lpwstr>_Toc56171023</vt:lpwstr>
      </vt:variant>
      <vt:variant>
        <vt:i4>1310775</vt:i4>
      </vt:variant>
      <vt:variant>
        <vt:i4>26</vt:i4>
      </vt:variant>
      <vt:variant>
        <vt:i4>0</vt:i4>
      </vt:variant>
      <vt:variant>
        <vt:i4>5</vt:i4>
      </vt:variant>
      <vt:variant>
        <vt:lpwstr/>
      </vt:variant>
      <vt:variant>
        <vt:lpwstr>_Toc56171022</vt:lpwstr>
      </vt:variant>
      <vt:variant>
        <vt:i4>1507383</vt:i4>
      </vt:variant>
      <vt:variant>
        <vt:i4>20</vt:i4>
      </vt:variant>
      <vt:variant>
        <vt:i4>0</vt:i4>
      </vt:variant>
      <vt:variant>
        <vt:i4>5</vt:i4>
      </vt:variant>
      <vt:variant>
        <vt:lpwstr/>
      </vt:variant>
      <vt:variant>
        <vt:lpwstr>_Toc56171021</vt:lpwstr>
      </vt:variant>
      <vt:variant>
        <vt:i4>1441847</vt:i4>
      </vt:variant>
      <vt:variant>
        <vt:i4>14</vt:i4>
      </vt:variant>
      <vt:variant>
        <vt:i4>0</vt:i4>
      </vt:variant>
      <vt:variant>
        <vt:i4>5</vt:i4>
      </vt:variant>
      <vt:variant>
        <vt:lpwstr/>
      </vt:variant>
      <vt:variant>
        <vt:lpwstr>_Toc56171020</vt:lpwstr>
      </vt:variant>
      <vt:variant>
        <vt:i4>2031668</vt:i4>
      </vt:variant>
      <vt:variant>
        <vt:i4>8</vt:i4>
      </vt:variant>
      <vt:variant>
        <vt:i4>0</vt:i4>
      </vt:variant>
      <vt:variant>
        <vt:i4>5</vt:i4>
      </vt:variant>
      <vt:variant>
        <vt:lpwstr/>
      </vt:variant>
      <vt:variant>
        <vt:lpwstr>_Toc56171019</vt:lpwstr>
      </vt:variant>
      <vt:variant>
        <vt:i4>1966132</vt:i4>
      </vt:variant>
      <vt:variant>
        <vt:i4>2</vt:i4>
      </vt:variant>
      <vt:variant>
        <vt:i4>0</vt:i4>
      </vt:variant>
      <vt:variant>
        <vt:i4>5</vt:i4>
      </vt:variant>
      <vt:variant>
        <vt:lpwstr/>
      </vt:variant>
      <vt:variant>
        <vt:lpwstr>_Toc56171018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CYRILLE RENE TOUNOUDJOU</dc:title>
  <dc:subject>1914188</dc:subject>
  <dc:creator>cyrille rene tounoudjou</dc:creator>
  <cp:keywords/>
  <dc:description/>
  <cp:lastModifiedBy>Cyrille Rene Tounoudjou (1914188)</cp:lastModifiedBy>
  <cp:revision>2</cp:revision>
  <dcterms:created xsi:type="dcterms:W3CDTF">2020-11-13T14:48:00Z</dcterms:created>
  <dcterms:modified xsi:type="dcterms:W3CDTF">2020-11-13T14:48:00Z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0x010100C73C3363D2C34142BB9C00026A752F8F</vt:lpwstr>
  </property>
</Properties>
</file>