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691638" w:rsidRPr="00EB5C47" w:rsidRDefault="00000000">
      <w:pPr>
        <w:pBdr>
          <w:top w:val="nil"/>
          <w:left w:val="nil"/>
          <w:bottom w:val="nil"/>
          <w:right w:val="nil"/>
          <w:between w:val="nil"/>
        </w:pBdr>
        <w:ind w:hanging="2"/>
        <w:rPr>
          <w:color w:val="000000"/>
          <w:sz w:val="21"/>
          <w:szCs w:val="21"/>
        </w:rPr>
      </w:pPr>
      <w:r w:rsidRPr="00EB5C47">
        <w:rPr>
          <w:noProof/>
          <w:color w:val="000000"/>
          <w:sz w:val="21"/>
          <w:szCs w:val="21"/>
        </w:rPr>
        <w:drawing>
          <wp:inline distT="0" distB="0" distL="114300" distR="114300" wp14:anchorId="0513ECA2" wp14:editId="6869AA69">
            <wp:extent cx="1908175" cy="635635"/>
            <wp:effectExtent l="0" t="0" r="0" b="0"/>
            <wp:docPr id="102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908175" cy="635635"/>
                    </a:xfrm>
                    <a:prstGeom prst="rect">
                      <a:avLst/>
                    </a:prstGeom>
                    <a:ln/>
                  </pic:spPr>
                </pic:pic>
              </a:graphicData>
            </a:graphic>
          </wp:inline>
        </w:drawing>
      </w:r>
    </w:p>
    <w:p w14:paraId="00000002" w14:textId="77777777" w:rsidR="00691638" w:rsidRPr="00EB5C47" w:rsidRDefault="00691638">
      <w:pPr>
        <w:pBdr>
          <w:top w:val="nil"/>
          <w:left w:val="nil"/>
          <w:bottom w:val="nil"/>
          <w:right w:val="nil"/>
          <w:between w:val="nil"/>
        </w:pBdr>
        <w:ind w:hanging="2"/>
        <w:rPr>
          <w:color w:val="000000"/>
          <w:sz w:val="21"/>
          <w:szCs w:val="21"/>
        </w:rPr>
      </w:pPr>
    </w:p>
    <w:p w14:paraId="00000003" w14:textId="77777777" w:rsidR="00691638" w:rsidRPr="00EB5C47" w:rsidRDefault="00691638">
      <w:pPr>
        <w:pBdr>
          <w:top w:val="nil"/>
          <w:left w:val="nil"/>
          <w:bottom w:val="nil"/>
          <w:right w:val="nil"/>
          <w:between w:val="nil"/>
        </w:pBdr>
        <w:ind w:hanging="2"/>
        <w:rPr>
          <w:color w:val="000000"/>
          <w:sz w:val="21"/>
          <w:szCs w:val="21"/>
        </w:rPr>
      </w:pPr>
    </w:p>
    <w:p w14:paraId="00000004" w14:textId="77777777" w:rsidR="00691638" w:rsidRPr="00EB5C47" w:rsidRDefault="00000000">
      <w:pPr>
        <w:pBdr>
          <w:top w:val="nil"/>
          <w:left w:val="nil"/>
          <w:bottom w:val="nil"/>
          <w:right w:val="nil"/>
          <w:between w:val="nil"/>
        </w:pBdr>
        <w:ind w:left="1" w:hanging="3"/>
        <w:jc w:val="center"/>
        <w:rPr>
          <w:color w:val="000000"/>
          <w:sz w:val="28"/>
          <w:szCs w:val="28"/>
        </w:rPr>
      </w:pPr>
      <w:r w:rsidRPr="00EB5C47">
        <w:rPr>
          <w:b/>
          <w:color w:val="000000"/>
          <w:sz w:val="28"/>
          <w:szCs w:val="28"/>
        </w:rPr>
        <w:t xml:space="preserve">Postgraduate/Distance Learning </w:t>
      </w:r>
    </w:p>
    <w:p w14:paraId="00000005" w14:textId="77777777" w:rsidR="00691638" w:rsidRPr="00EB5C47" w:rsidRDefault="00000000">
      <w:pPr>
        <w:pBdr>
          <w:top w:val="nil"/>
          <w:left w:val="nil"/>
          <w:bottom w:val="nil"/>
          <w:right w:val="nil"/>
          <w:between w:val="nil"/>
        </w:pBdr>
        <w:ind w:left="1" w:hanging="3"/>
        <w:jc w:val="center"/>
        <w:rPr>
          <w:color w:val="000000"/>
          <w:sz w:val="28"/>
          <w:szCs w:val="28"/>
        </w:rPr>
      </w:pPr>
      <w:r w:rsidRPr="00EB5C47">
        <w:rPr>
          <w:b/>
          <w:color w:val="000000"/>
          <w:sz w:val="28"/>
          <w:szCs w:val="28"/>
        </w:rPr>
        <w:t>Assignment coversheet &amp; feedback form</w:t>
      </w:r>
    </w:p>
    <w:p w14:paraId="00000006" w14:textId="77777777" w:rsidR="00691638" w:rsidRPr="00EB5C47" w:rsidRDefault="00691638">
      <w:pPr>
        <w:ind w:left="1" w:hanging="3"/>
        <w:rPr>
          <w:sz w:val="28"/>
          <w:szCs w:val="28"/>
        </w:rPr>
      </w:pPr>
    </w:p>
    <w:p w14:paraId="00000007" w14:textId="77777777" w:rsidR="00691638" w:rsidRPr="00EB5C47" w:rsidRDefault="00000000">
      <w:pPr>
        <w:pStyle w:val="Heading3"/>
        <w:ind w:left="0" w:hanging="2"/>
        <w:jc w:val="center"/>
        <w:rPr>
          <w:rFonts w:ascii="Arial" w:hAnsi="Arial" w:cs="Arial"/>
        </w:rPr>
      </w:pPr>
      <w:r w:rsidRPr="00EB5C47">
        <w:rPr>
          <w:rFonts w:ascii="Arial" w:hAnsi="Arial" w:cs="Arial"/>
        </w:rPr>
        <w:t xml:space="preserve">THIS SHEET MUST BE THE FIRST PAGE OF THE ASSIGNMENT YOU ARE </w:t>
      </w:r>
      <w:proofErr w:type="gramStart"/>
      <w:r w:rsidRPr="00EB5C47">
        <w:rPr>
          <w:rFonts w:ascii="Arial" w:hAnsi="Arial" w:cs="Arial"/>
        </w:rPr>
        <w:t>SUBMITTING  (</w:t>
      </w:r>
      <w:proofErr w:type="gramEnd"/>
      <w:r w:rsidRPr="00EB5C47">
        <w:rPr>
          <w:rFonts w:ascii="Arial" w:hAnsi="Arial" w:cs="Arial"/>
        </w:rPr>
        <w:t>DO NOT SEND AS A SEPARATE FILE)</w:t>
      </w:r>
    </w:p>
    <w:p w14:paraId="00000008" w14:textId="77777777" w:rsidR="00691638" w:rsidRPr="00EB5C47" w:rsidRDefault="00691638">
      <w:pPr>
        <w:pStyle w:val="Heading3"/>
        <w:ind w:left="0" w:hanging="2"/>
        <w:jc w:val="center"/>
        <w:rPr>
          <w:rFonts w:ascii="Arial" w:hAnsi="Arial" w:cs="Arial"/>
        </w:rPr>
      </w:pPr>
    </w:p>
    <w:tbl>
      <w:tblPr>
        <w:tblStyle w:val="a1"/>
        <w:tblW w:w="88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88"/>
        <w:gridCol w:w="423"/>
        <w:gridCol w:w="1557"/>
        <w:gridCol w:w="286"/>
        <w:gridCol w:w="1802"/>
      </w:tblGrid>
      <w:tr w:rsidR="00691638" w:rsidRPr="00EB5C47" w14:paraId="0BEAF8DB" w14:textId="77777777">
        <w:trPr>
          <w:trHeight w:val="614"/>
        </w:trPr>
        <w:tc>
          <w:tcPr>
            <w:tcW w:w="8856" w:type="dxa"/>
            <w:gridSpan w:val="5"/>
          </w:tcPr>
          <w:p w14:paraId="00000009" w14:textId="77777777" w:rsidR="00691638" w:rsidRPr="00EB5C47" w:rsidRDefault="00000000">
            <w:pPr>
              <w:pBdr>
                <w:top w:val="nil"/>
                <w:left w:val="nil"/>
                <w:bottom w:val="nil"/>
                <w:right w:val="nil"/>
                <w:between w:val="nil"/>
              </w:pBdr>
              <w:ind w:right="34" w:hanging="2"/>
              <w:rPr>
                <w:color w:val="000000"/>
                <w:sz w:val="22"/>
                <w:szCs w:val="22"/>
              </w:rPr>
            </w:pPr>
            <w:r w:rsidRPr="00EB5C47">
              <w:rPr>
                <w:b/>
                <w:color w:val="000000"/>
                <w:sz w:val="22"/>
                <w:szCs w:val="22"/>
              </w:rPr>
              <w:t>For completion by the student</w:t>
            </w:r>
            <w:r w:rsidRPr="00EB5C47">
              <w:rPr>
                <w:color w:val="000000"/>
                <w:sz w:val="22"/>
                <w:szCs w:val="22"/>
              </w:rPr>
              <w:t>:</w:t>
            </w:r>
          </w:p>
        </w:tc>
      </w:tr>
      <w:tr w:rsidR="00691638" w:rsidRPr="00EB5C47" w14:paraId="5059A919" w14:textId="77777777">
        <w:trPr>
          <w:trHeight w:val="718"/>
        </w:trPr>
        <w:tc>
          <w:tcPr>
            <w:tcW w:w="8856" w:type="dxa"/>
            <w:gridSpan w:val="5"/>
          </w:tcPr>
          <w:p w14:paraId="0000000E" w14:textId="77777777" w:rsidR="00691638" w:rsidRPr="00EB5C47" w:rsidRDefault="00000000">
            <w:pPr>
              <w:pBdr>
                <w:top w:val="nil"/>
                <w:left w:val="nil"/>
                <w:bottom w:val="nil"/>
                <w:right w:val="nil"/>
                <w:between w:val="nil"/>
              </w:pBdr>
              <w:ind w:right="34" w:hanging="2"/>
              <w:rPr>
                <w:color w:val="000000"/>
                <w:sz w:val="22"/>
                <w:szCs w:val="22"/>
              </w:rPr>
            </w:pPr>
            <w:r w:rsidRPr="00EB5C47">
              <w:rPr>
                <w:color w:val="000000"/>
                <w:sz w:val="22"/>
                <w:szCs w:val="22"/>
              </w:rPr>
              <w:t>Student Name: Whitney Hill</w:t>
            </w:r>
          </w:p>
          <w:p w14:paraId="0000000F" w14:textId="77777777" w:rsidR="00691638" w:rsidRPr="00EB5C47" w:rsidRDefault="00691638">
            <w:pPr>
              <w:pBdr>
                <w:top w:val="nil"/>
                <w:left w:val="nil"/>
                <w:bottom w:val="nil"/>
                <w:right w:val="nil"/>
                <w:between w:val="nil"/>
              </w:pBdr>
              <w:ind w:right="34" w:hanging="2"/>
              <w:rPr>
                <w:color w:val="000000"/>
                <w:sz w:val="22"/>
                <w:szCs w:val="22"/>
              </w:rPr>
            </w:pPr>
          </w:p>
        </w:tc>
      </w:tr>
      <w:tr w:rsidR="00691638" w:rsidRPr="00EB5C47" w14:paraId="1AB8FF1F" w14:textId="77777777">
        <w:trPr>
          <w:trHeight w:val="849"/>
        </w:trPr>
        <w:tc>
          <w:tcPr>
            <w:tcW w:w="4788" w:type="dxa"/>
          </w:tcPr>
          <w:p w14:paraId="00000014" w14:textId="77777777" w:rsidR="00691638" w:rsidRPr="00EB5C47" w:rsidRDefault="00000000">
            <w:pPr>
              <w:pBdr>
                <w:top w:val="nil"/>
                <w:left w:val="nil"/>
                <w:bottom w:val="nil"/>
                <w:right w:val="nil"/>
                <w:between w:val="nil"/>
              </w:pBdr>
              <w:ind w:right="34" w:hanging="2"/>
              <w:rPr>
                <w:color w:val="000000"/>
                <w:sz w:val="22"/>
                <w:szCs w:val="22"/>
              </w:rPr>
            </w:pPr>
            <w:r w:rsidRPr="00EB5C47">
              <w:rPr>
                <w:color w:val="000000"/>
                <w:sz w:val="22"/>
                <w:szCs w:val="22"/>
              </w:rPr>
              <w:t xml:space="preserve">Module code: HPCA7016 </w:t>
            </w:r>
          </w:p>
          <w:p w14:paraId="00000015" w14:textId="77777777" w:rsidR="00691638" w:rsidRPr="00EB5C47" w:rsidRDefault="00691638">
            <w:pPr>
              <w:pBdr>
                <w:top w:val="nil"/>
                <w:left w:val="nil"/>
                <w:bottom w:val="nil"/>
                <w:right w:val="nil"/>
                <w:between w:val="nil"/>
              </w:pBdr>
              <w:ind w:right="34" w:hanging="2"/>
              <w:rPr>
                <w:color w:val="000000"/>
                <w:sz w:val="22"/>
                <w:szCs w:val="22"/>
              </w:rPr>
            </w:pPr>
          </w:p>
          <w:p w14:paraId="00000016" w14:textId="77777777" w:rsidR="00691638" w:rsidRPr="00EB5C47" w:rsidRDefault="00000000">
            <w:pPr>
              <w:pBdr>
                <w:top w:val="nil"/>
                <w:left w:val="nil"/>
                <w:bottom w:val="nil"/>
                <w:right w:val="nil"/>
                <w:between w:val="nil"/>
              </w:pBdr>
              <w:ind w:right="34" w:hanging="2"/>
              <w:rPr>
                <w:color w:val="000000"/>
                <w:sz w:val="22"/>
                <w:szCs w:val="22"/>
              </w:rPr>
            </w:pPr>
            <w:r w:rsidRPr="00EB5C47">
              <w:rPr>
                <w:color w:val="000000"/>
                <w:sz w:val="22"/>
                <w:szCs w:val="22"/>
              </w:rPr>
              <w:t>Module title: Researching Con</w:t>
            </w:r>
            <w:r w:rsidRPr="00EB5C47">
              <w:rPr>
                <w:sz w:val="22"/>
                <w:szCs w:val="22"/>
              </w:rPr>
              <w:t>temporary Cosmologies</w:t>
            </w:r>
          </w:p>
        </w:tc>
        <w:tc>
          <w:tcPr>
            <w:tcW w:w="2266" w:type="dxa"/>
            <w:gridSpan w:val="3"/>
          </w:tcPr>
          <w:p w14:paraId="00000017" w14:textId="77777777" w:rsidR="00691638" w:rsidRPr="00EB5C47" w:rsidRDefault="00000000">
            <w:pPr>
              <w:pBdr>
                <w:top w:val="nil"/>
                <w:left w:val="nil"/>
                <w:bottom w:val="nil"/>
                <w:right w:val="nil"/>
                <w:between w:val="nil"/>
              </w:pBdr>
              <w:ind w:right="34" w:hanging="2"/>
              <w:rPr>
                <w:color w:val="000000"/>
                <w:sz w:val="22"/>
                <w:szCs w:val="22"/>
              </w:rPr>
            </w:pPr>
            <w:r w:rsidRPr="00EB5C47">
              <w:rPr>
                <w:color w:val="000000"/>
                <w:sz w:val="22"/>
                <w:szCs w:val="22"/>
              </w:rPr>
              <w:t>Student ID number:</w:t>
            </w:r>
          </w:p>
          <w:p w14:paraId="00000018" w14:textId="77777777" w:rsidR="00691638" w:rsidRPr="00EB5C47" w:rsidRDefault="00000000">
            <w:pPr>
              <w:pBdr>
                <w:top w:val="nil"/>
                <w:left w:val="nil"/>
                <w:bottom w:val="nil"/>
                <w:right w:val="nil"/>
                <w:between w:val="nil"/>
              </w:pBdr>
              <w:ind w:right="34" w:hanging="2"/>
              <w:rPr>
                <w:sz w:val="22"/>
                <w:szCs w:val="22"/>
              </w:rPr>
            </w:pPr>
            <w:r w:rsidRPr="00EB5C47">
              <w:rPr>
                <w:sz w:val="22"/>
                <w:szCs w:val="22"/>
              </w:rPr>
              <w:t>2209673</w:t>
            </w:r>
          </w:p>
        </w:tc>
        <w:tc>
          <w:tcPr>
            <w:tcW w:w="1802" w:type="dxa"/>
          </w:tcPr>
          <w:p w14:paraId="0000001B" w14:textId="77777777" w:rsidR="00691638" w:rsidRPr="00EB5C47" w:rsidRDefault="00000000">
            <w:pPr>
              <w:pBdr>
                <w:top w:val="nil"/>
                <w:left w:val="nil"/>
                <w:bottom w:val="nil"/>
                <w:right w:val="nil"/>
                <w:between w:val="nil"/>
              </w:pBdr>
              <w:ind w:right="34" w:hanging="2"/>
              <w:rPr>
                <w:color w:val="000000"/>
                <w:sz w:val="22"/>
                <w:szCs w:val="22"/>
              </w:rPr>
            </w:pPr>
            <w:r w:rsidRPr="00EB5C47">
              <w:rPr>
                <w:color w:val="000000"/>
                <w:sz w:val="22"/>
                <w:szCs w:val="22"/>
              </w:rPr>
              <w:t>Educational support needs:</w:t>
            </w:r>
          </w:p>
          <w:p w14:paraId="0000001C" w14:textId="77777777" w:rsidR="00691638" w:rsidRPr="00EB5C47" w:rsidRDefault="00000000">
            <w:pPr>
              <w:pBdr>
                <w:top w:val="nil"/>
                <w:left w:val="nil"/>
                <w:bottom w:val="nil"/>
                <w:right w:val="nil"/>
                <w:between w:val="nil"/>
              </w:pBdr>
              <w:ind w:right="34" w:hanging="2"/>
              <w:rPr>
                <w:color w:val="000000"/>
                <w:sz w:val="22"/>
                <w:szCs w:val="22"/>
              </w:rPr>
            </w:pPr>
            <w:r w:rsidRPr="00EB5C47">
              <w:rPr>
                <w:color w:val="000000"/>
                <w:sz w:val="22"/>
                <w:szCs w:val="22"/>
              </w:rPr>
              <w:t>Yes/No</w:t>
            </w:r>
          </w:p>
        </w:tc>
      </w:tr>
      <w:tr w:rsidR="00691638" w:rsidRPr="00EB5C47" w14:paraId="46201656" w14:textId="77777777">
        <w:trPr>
          <w:trHeight w:val="1139"/>
        </w:trPr>
        <w:tc>
          <w:tcPr>
            <w:tcW w:w="8856" w:type="dxa"/>
            <w:gridSpan w:val="5"/>
          </w:tcPr>
          <w:p w14:paraId="0000001D" w14:textId="796DD85A" w:rsidR="00691638" w:rsidRPr="00EB5C47" w:rsidRDefault="00000000">
            <w:pPr>
              <w:pBdr>
                <w:top w:val="nil"/>
                <w:left w:val="nil"/>
                <w:bottom w:val="nil"/>
                <w:right w:val="nil"/>
                <w:between w:val="nil"/>
              </w:pBdr>
              <w:ind w:right="34" w:hanging="2"/>
              <w:rPr>
                <w:color w:val="000000"/>
                <w:sz w:val="22"/>
                <w:szCs w:val="22"/>
              </w:rPr>
            </w:pPr>
            <w:r w:rsidRPr="00EB5C47">
              <w:rPr>
                <w:color w:val="000000"/>
                <w:sz w:val="22"/>
                <w:szCs w:val="22"/>
              </w:rPr>
              <w:t xml:space="preserve">Module tutor: </w:t>
            </w:r>
            <w:r w:rsidRPr="00EB5C47">
              <w:rPr>
                <w:sz w:val="22"/>
                <w:szCs w:val="22"/>
              </w:rPr>
              <w:t>Wendy</w:t>
            </w:r>
            <w:r w:rsidR="00B0654F">
              <w:rPr>
                <w:sz w:val="22"/>
                <w:szCs w:val="22"/>
              </w:rPr>
              <w:t xml:space="preserve"> </w:t>
            </w:r>
            <w:r w:rsidR="00B0654F" w:rsidRPr="00B0654F">
              <w:rPr>
                <w:sz w:val="22"/>
                <w:szCs w:val="22"/>
              </w:rPr>
              <w:t>Stacey-</w:t>
            </w:r>
            <w:proofErr w:type="spellStart"/>
            <w:r w:rsidR="00B0654F" w:rsidRPr="00B0654F">
              <w:rPr>
                <w:sz w:val="22"/>
                <w:szCs w:val="22"/>
              </w:rPr>
              <w:t>Alidina</w:t>
            </w:r>
            <w:proofErr w:type="spellEnd"/>
          </w:p>
          <w:p w14:paraId="0000001E" w14:textId="77777777" w:rsidR="00691638" w:rsidRPr="00EB5C47" w:rsidRDefault="00691638">
            <w:pPr>
              <w:pBdr>
                <w:top w:val="nil"/>
                <w:left w:val="nil"/>
                <w:bottom w:val="nil"/>
                <w:right w:val="nil"/>
                <w:between w:val="nil"/>
              </w:pBdr>
              <w:ind w:right="34" w:hanging="2"/>
              <w:rPr>
                <w:color w:val="000000"/>
                <w:sz w:val="22"/>
                <w:szCs w:val="22"/>
              </w:rPr>
            </w:pPr>
          </w:p>
          <w:p w14:paraId="0000001F" w14:textId="77777777" w:rsidR="00691638" w:rsidRPr="00EB5C47" w:rsidRDefault="00691638">
            <w:pPr>
              <w:pBdr>
                <w:top w:val="nil"/>
                <w:left w:val="nil"/>
                <w:bottom w:val="nil"/>
                <w:right w:val="nil"/>
                <w:between w:val="nil"/>
              </w:pBdr>
              <w:ind w:right="34" w:hanging="2"/>
              <w:rPr>
                <w:color w:val="000000"/>
                <w:sz w:val="22"/>
                <w:szCs w:val="22"/>
              </w:rPr>
            </w:pPr>
          </w:p>
          <w:p w14:paraId="00000020" w14:textId="77777777" w:rsidR="00691638" w:rsidRPr="00EB5C47" w:rsidRDefault="00000000">
            <w:pPr>
              <w:pBdr>
                <w:top w:val="nil"/>
                <w:left w:val="nil"/>
                <w:bottom w:val="nil"/>
                <w:right w:val="nil"/>
                <w:between w:val="nil"/>
              </w:pBdr>
              <w:ind w:right="34" w:hanging="2"/>
              <w:rPr>
                <w:color w:val="000000"/>
                <w:sz w:val="22"/>
                <w:szCs w:val="22"/>
              </w:rPr>
            </w:pPr>
            <w:r w:rsidRPr="00EB5C47">
              <w:rPr>
                <w:color w:val="000000"/>
                <w:sz w:val="22"/>
                <w:szCs w:val="22"/>
              </w:rPr>
              <w:t xml:space="preserve">Assignment due date: </w:t>
            </w:r>
            <w:r w:rsidRPr="00EB5C47">
              <w:rPr>
                <w:sz w:val="22"/>
                <w:szCs w:val="22"/>
              </w:rPr>
              <w:t>2 May 2023</w:t>
            </w:r>
          </w:p>
        </w:tc>
      </w:tr>
      <w:tr w:rsidR="00691638" w:rsidRPr="00EB5C47" w14:paraId="5805C56C" w14:textId="77777777">
        <w:trPr>
          <w:trHeight w:val="978"/>
        </w:trPr>
        <w:tc>
          <w:tcPr>
            <w:tcW w:w="8856" w:type="dxa"/>
            <w:gridSpan w:val="5"/>
            <w:tcBorders>
              <w:bottom w:val="single" w:sz="4" w:space="0" w:color="000000"/>
            </w:tcBorders>
          </w:tcPr>
          <w:p w14:paraId="00000025" w14:textId="77777777" w:rsidR="00691638" w:rsidRPr="00EB5C47" w:rsidRDefault="00000000">
            <w:pPr>
              <w:ind w:hanging="2"/>
              <w:rPr>
                <w:sz w:val="22"/>
                <w:szCs w:val="22"/>
              </w:rPr>
            </w:pPr>
            <w:r w:rsidRPr="00EB5C47">
              <w:rPr>
                <w:sz w:val="22"/>
                <w:szCs w:val="22"/>
              </w:rPr>
              <w:t xml:space="preserve">If your module has multiple </w:t>
            </w:r>
            <w:proofErr w:type="gramStart"/>
            <w:r w:rsidRPr="00EB5C47">
              <w:rPr>
                <w:sz w:val="22"/>
                <w:szCs w:val="22"/>
              </w:rPr>
              <w:t>submissions</w:t>
            </w:r>
            <w:proofErr w:type="gramEnd"/>
            <w:r w:rsidRPr="00EB5C47">
              <w:rPr>
                <w:sz w:val="22"/>
                <w:szCs w:val="22"/>
              </w:rPr>
              <w:t xml:space="preserve"> please indicate which piece of work this is.</w:t>
            </w:r>
          </w:p>
          <w:p w14:paraId="00000026" w14:textId="77777777" w:rsidR="00691638" w:rsidRPr="00EB5C47" w:rsidRDefault="00691638">
            <w:pPr>
              <w:ind w:hanging="2"/>
              <w:rPr>
                <w:sz w:val="22"/>
                <w:szCs w:val="22"/>
              </w:rPr>
            </w:pPr>
          </w:p>
          <w:p w14:paraId="00000027" w14:textId="24F0EA1B" w:rsidR="00691638" w:rsidRPr="00EB5C47" w:rsidRDefault="00000000">
            <w:pPr>
              <w:ind w:hanging="2"/>
              <w:rPr>
                <w:sz w:val="22"/>
                <w:szCs w:val="22"/>
              </w:rPr>
            </w:pPr>
            <w:r w:rsidRPr="00EB5C47">
              <w:rPr>
                <w:sz w:val="22"/>
                <w:szCs w:val="22"/>
              </w:rPr>
              <w:t>1</w:t>
            </w:r>
            <w:proofErr w:type="gramStart"/>
            <w:r w:rsidRPr="00EB5C47">
              <w:rPr>
                <w:sz w:val="22"/>
                <w:szCs w:val="22"/>
                <w:vertAlign w:val="superscript"/>
              </w:rPr>
              <w:t xml:space="preserve">st </w:t>
            </w:r>
            <w:r w:rsidRPr="00EB5C47">
              <w:rPr>
                <w:sz w:val="22"/>
                <w:szCs w:val="22"/>
              </w:rPr>
              <w:t xml:space="preserve"> </w:t>
            </w:r>
            <w:r w:rsidR="00E62429" w:rsidRPr="00EB5C47">
              <w:rPr>
                <w:rFonts w:ascii="Segoe UI Symbol" w:hAnsi="Segoe UI Symbol" w:cs="Segoe UI Symbol"/>
                <w:sz w:val="22"/>
                <w:szCs w:val="22"/>
              </w:rPr>
              <w:t>☐</w:t>
            </w:r>
            <w:proofErr w:type="gramEnd"/>
            <w:r w:rsidR="00E62429" w:rsidRPr="00EB5C47">
              <w:rPr>
                <w:sz w:val="22"/>
                <w:szCs w:val="22"/>
              </w:rPr>
              <w:t xml:space="preserve"> </w:t>
            </w:r>
            <w:r w:rsidRPr="00EB5C47">
              <w:rPr>
                <w:sz w:val="22"/>
                <w:szCs w:val="22"/>
              </w:rPr>
              <w:t xml:space="preserve">   2</w:t>
            </w:r>
            <w:r w:rsidRPr="00EB5C47">
              <w:rPr>
                <w:sz w:val="22"/>
                <w:szCs w:val="22"/>
                <w:vertAlign w:val="superscript"/>
              </w:rPr>
              <w:t>nd</w:t>
            </w:r>
            <w:r w:rsidRPr="00EB5C47">
              <w:rPr>
                <w:sz w:val="22"/>
                <w:szCs w:val="22"/>
              </w:rPr>
              <w:t xml:space="preserve">  </w:t>
            </w:r>
            <w:r w:rsidR="00E62429">
              <w:rPr>
                <w:sz w:val="22"/>
                <w:szCs w:val="22"/>
              </w:rPr>
              <w:t>x</w:t>
            </w:r>
            <w:r w:rsidRPr="00EB5C47">
              <w:rPr>
                <w:sz w:val="22"/>
                <w:szCs w:val="22"/>
              </w:rPr>
              <w:t xml:space="preserve">     3</w:t>
            </w:r>
            <w:r w:rsidRPr="00EB5C47">
              <w:rPr>
                <w:sz w:val="22"/>
                <w:szCs w:val="22"/>
                <w:vertAlign w:val="superscript"/>
              </w:rPr>
              <w:t>rd</w:t>
            </w:r>
            <w:r w:rsidRPr="00EB5C47">
              <w:rPr>
                <w:sz w:val="22"/>
                <w:szCs w:val="22"/>
              </w:rPr>
              <w:t xml:space="preserve">  </w:t>
            </w:r>
            <w:r w:rsidRPr="00EB5C47">
              <w:rPr>
                <w:rFonts w:ascii="Segoe UI Symbol" w:hAnsi="Segoe UI Symbol" w:cs="Segoe UI Symbol"/>
                <w:sz w:val="22"/>
                <w:szCs w:val="22"/>
              </w:rPr>
              <w:t>☐</w:t>
            </w:r>
            <w:r w:rsidRPr="00EB5C47">
              <w:rPr>
                <w:sz w:val="22"/>
                <w:szCs w:val="22"/>
              </w:rPr>
              <w:t xml:space="preserve">      4</w:t>
            </w:r>
            <w:r w:rsidRPr="00EB5C47">
              <w:rPr>
                <w:sz w:val="22"/>
                <w:szCs w:val="22"/>
                <w:vertAlign w:val="superscript"/>
              </w:rPr>
              <w:t>th</w:t>
            </w:r>
            <w:r w:rsidRPr="00EB5C47">
              <w:rPr>
                <w:sz w:val="22"/>
                <w:szCs w:val="22"/>
              </w:rPr>
              <w:t xml:space="preserve"> </w:t>
            </w:r>
            <w:r w:rsidRPr="00EB5C47">
              <w:rPr>
                <w:rFonts w:ascii="Segoe UI Symbol" w:hAnsi="Segoe UI Symbol" w:cs="Segoe UI Symbol"/>
                <w:sz w:val="22"/>
                <w:szCs w:val="22"/>
              </w:rPr>
              <w:t>☐</w:t>
            </w:r>
            <w:r w:rsidRPr="00EB5C47">
              <w:rPr>
                <w:sz w:val="22"/>
                <w:szCs w:val="22"/>
              </w:rPr>
              <w:t xml:space="preserve">      5</w:t>
            </w:r>
            <w:r w:rsidRPr="00EB5C47">
              <w:rPr>
                <w:sz w:val="22"/>
                <w:szCs w:val="22"/>
                <w:vertAlign w:val="superscript"/>
              </w:rPr>
              <w:t>th</w:t>
            </w:r>
            <w:r w:rsidRPr="00EB5C47">
              <w:rPr>
                <w:sz w:val="22"/>
                <w:szCs w:val="22"/>
              </w:rPr>
              <w:t xml:space="preserve"> </w:t>
            </w:r>
            <w:r w:rsidRPr="00EB5C47">
              <w:rPr>
                <w:rFonts w:ascii="Segoe UI Symbol" w:hAnsi="Segoe UI Symbol" w:cs="Segoe UI Symbol"/>
                <w:sz w:val="22"/>
                <w:szCs w:val="22"/>
              </w:rPr>
              <w:t>☐</w:t>
            </w:r>
            <w:r w:rsidRPr="00EB5C47">
              <w:rPr>
                <w:sz w:val="22"/>
                <w:szCs w:val="22"/>
              </w:rPr>
              <w:t xml:space="preserve">      6</w:t>
            </w:r>
            <w:r w:rsidRPr="00EB5C47">
              <w:rPr>
                <w:sz w:val="22"/>
                <w:szCs w:val="22"/>
                <w:vertAlign w:val="superscript"/>
              </w:rPr>
              <w:t>th</w:t>
            </w:r>
            <w:r w:rsidRPr="00EB5C47">
              <w:rPr>
                <w:sz w:val="22"/>
                <w:szCs w:val="22"/>
              </w:rPr>
              <w:t xml:space="preserve"> </w:t>
            </w:r>
            <w:r w:rsidRPr="00EB5C47">
              <w:rPr>
                <w:rFonts w:ascii="Segoe UI Symbol" w:hAnsi="Segoe UI Symbol" w:cs="Segoe UI Symbol"/>
                <w:sz w:val="22"/>
                <w:szCs w:val="22"/>
              </w:rPr>
              <w:t>☐</w:t>
            </w:r>
          </w:p>
        </w:tc>
      </w:tr>
      <w:tr w:rsidR="00691638" w:rsidRPr="00EB5C47" w14:paraId="70739473" w14:textId="77777777">
        <w:trPr>
          <w:trHeight w:val="978"/>
        </w:trPr>
        <w:tc>
          <w:tcPr>
            <w:tcW w:w="8856" w:type="dxa"/>
            <w:gridSpan w:val="5"/>
            <w:shd w:val="clear" w:color="auto" w:fill="D9D9D9"/>
          </w:tcPr>
          <w:p w14:paraId="0000002C" w14:textId="77777777" w:rsidR="00691638" w:rsidRPr="00EB5C47" w:rsidRDefault="00000000">
            <w:pPr>
              <w:pBdr>
                <w:top w:val="nil"/>
                <w:left w:val="nil"/>
                <w:bottom w:val="nil"/>
                <w:right w:val="nil"/>
                <w:between w:val="nil"/>
              </w:pBdr>
              <w:ind w:right="34" w:hanging="2"/>
              <w:rPr>
                <w:color w:val="000000"/>
                <w:sz w:val="22"/>
                <w:szCs w:val="22"/>
              </w:rPr>
            </w:pPr>
            <w:r w:rsidRPr="00EB5C47">
              <w:rPr>
                <w:color w:val="000000"/>
                <w:sz w:val="22"/>
                <w:szCs w:val="22"/>
              </w:rPr>
              <w:t>I confirm that this is my original work and that I have adhered to the University policy on plagiarism.</w:t>
            </w:r>
          </w:p>
          <w:p w14:paraId="0000002D" w14:textId="77777777" w:rsidR="00691638" w:rsidRPr="00EB5C47" w:rsidRDefault="00000000">
            <w:pPr>
              <w:pBdr>
                <w:top w:val="nil"/>
                <w:left w:val="nil"/>
                <w:bottom w:val="nil"/>
                <w:right w:val="nil"/>
                <w:between w:val="nil"/>
              </w:pBdr>
              <w:ind w:right="34" w:hanging="2"/>
              <w:rPr>
                <w:color w:val="000000"/>
                <w:sz w:val="22"/>
                <w:szCs w:val="22"/>
              </w:rPr>
            </w:pPr>
            <w:r w:rsidRPr="00EB5C47">
              <w:rPr>
                <w:color w:val="000000"/>
                <w:sz w:val="22"/>
                <w:szCs w:val="22"/>
              </w:rPr>
              <w:t>Signed ……</w:t>
            </w:r>
            <w:r w:rsidRPr="00AE7878">
              <w:rPr>
                <w:rFonts w:ascii="Kalam" w:hAnsi="Kalam" w:cs="Kalam"/>
                <w:color w:val="000000"/>
                <w:sz w:val="22"/>
                <w:szCs w:val="22"/>
              </w:rPr>
              <w:t>Whitney H</w:t>
            </w:r>
            <w:r w:rsidRPr="00AE7878">
              <w:rPr>
                <w:rFonts w:ascii="Kalam" w:hAnsi="Kalam" w:cs="Kalam"/>
                <w:sz w:val="22"/>
                <w:szCs w:val="22"/>
              </w:rPr>
              <w:t>ill</w:t>
            </w:r>
            <w:r w:rsidRPr="00EB5C47">
              <w:rPr>
                <w:color w:val="000000"/>
                <w:sz w:val="22"/>
                <w:szCs w:val="22"/>
              </w:rPr>
              <w:t>………………………………………………………</w:t>
            </w:r>
          </w:p>
          <w:p w14:paraId="0000002E" w14:textId="77777777" w:rsidR="00691638" w:rsidRPr="00EB5C47" w:rsidRDefault="00000000">
            <w:pPr>
              <w:pBdr>
                <w:top w:val="nil"/>
                <w:left w:val="nil"/>
                <w:bottom w:val="nil"/>
                <w:right w:val="nil"/>
                <w:between w:val="nil"/>
              </w:pBdr>
              <w:ind w:right="34" w:hanging="2"/>
              <w:rPr>
                <w:color w:val="000000"/>
                <w:sz w:val="44"/>
                <w:szCs w:val="44"/>
              </w:rPr>
            </w:pPr>
            <w:r w:rsidRPr="00EB5C47">
              <w:rPr>
                <w:b/>
                <w:color w:val="000000"/>
              </w:rPr>
              <w:t xml:space="preserve">Email submission: if you are submitting this form via email, please tick this box </w:t>
            </w:r>
            <w:r w:rsidRPr="00EB5C47">
              <w:rPr>
                <w:b/>
                <w:color w:val="000000"/>
                <w:sz w:val="44"/>
                <w:szCs w:val="44"/>
              </w:rPr>
              <w:t>□</w:t>
            </w:r>
          </w:p>
          <w:p w14:paraId="0000002F" w14:textId="77777777" w:rsidR="00691638" w:rsidRPr="00EB5C47" w:rsidRDefault="00000000">
            <w:pPr>
              <w:pBdr>
                <w:top w:val="nil"/>
                <w:left w:val="nil"/>
                <w:bottom w:val="nil"/>
                <w:right w:val="nil"/>
                <w:between w:val="nil"/>
              </w:pBdr>
              <w:ind w:right="34" w:hanging="2"/>
              <w:rPr>
                <w:color w:val="000000"/>
                <w:sz w:val="22"/>
                <w:szCs w:val="22"/>
              </w:rPr>
            </w:pPr>
            <w:r w:rsidRPr="00EB5C47">
              <w:rPr>
                <w:b/>
                <w:color w:val="000000"/>
              </w:rPr>
              <w:t>(</w:t>
            </w:r>
            <w:proofErr w:type="gramStart"/>
            <w:r w:rsidRPr="00EB5C47">
              <w:rPr>
                <w:b/>
                <w:color w:val="000000"/>
              </w:rPr>
              <w:t>as</w:t>
            </w:r>
            <w:proofErr w:type="gramEnd"/>
            <w:r w:rsidRPr="00EB5C47">
              <w:rPr>
                <w:b/>
                <w:color w:val="000000"/>
              </w:rPr>
              <w:t xml:space="preserve"> a substitute for your signature) to confirm that you agree to the above declaration.</w:t>
            </w:r>
          </w:p>
        </w:tc>
      </w:tr>
      <w:tr w:rsidR="00691638" w:rsidRPr="00EB5C47" w14:paraId="7DE48710" w14:textId="77777777">
        <w:trPr>
          <w:trHeight w:val="3972"/>
        </w:trPr>
        <w:tc>
          <w:tcPr>
            <w:tcW w:w="8856" w:type="dxa"/>
            <w:gridSpan w:val="5"/>
          </w:tcPr>
          <w:p w14:paraId="00000034" w14:textId="77777777" w:rsidR="00691638" w:rsidRPr="00EB5C47" w:rsidRDefault="00691638">
            <w:pPr>
              <w:ind w:hanging="2"/>
            </w:pPr>
          </w:p>
          <w:p w14:paraId="00000035" w14:textId="77777777" w:rsidR="00691638" w:rsidRPr="00EB5C47" w:rsidRDefault="00000000">
            <w:pPr>
              <w:ind w:hanging="2"/>
            </w:pPr>
            <w:r w:rsidRPr="00EB5C47">
              <w:rPr>
                <w:b/>
              </w:rPr>
              <w:t>Assignment Mark</w:t>
            </w:r>
          </w:p>
          <w:tbl>
            <w:tblPr>
              <w:tblStyle w:val="a2"/>
              <w:tblW w:w="86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970"/>
              <w:gridCol w:w="1660"/>
            </w:tblGrid>
            <w:tr w:rsidR="00691638" w:rsidRPr="00EB5C47" w14:paraId="1D130647" w14:textId="77777777">
              <w:tc>
                <w:tcPr>
                  <w:tcW w:w="6970" w:type="dxa"/>
                </w:tcPr>
                <w:p w14:paraId="00000036" w14:textId="77777777" w:rsidR="00691638" w:rsidRPr="00EB5C47" w:rsidRDefault="00691638">
                  <w:pPr>
                    <w:ind w:hanging="2"/>
                    <w:rPr>
                      <w:sz w:val="20"/>
                      <w:szCs w:val="20"/>
                    </w:rPr>
                  </w:pPr>
                </w:p>
                <w:p w14:paraId="00000037" w14:textId="77777777" w:rsidR="00691638" w:rsidRPr="00EB5C47" w:rsidRDefault="00000000">
                  <w:pPr>
                    <w:ind w:hanging="2"/>
                    <w:rPr>
                      <w:sz w:val="20"/>
                      <w:szCs w:val="20"/>
                    </w:rPr>
                  </w:pPr>
                  <w:r w:rsidRPr="00EB5C47">
                    <w:rPr>
                      <w:b/>
                      <w:sz w:val="20"/>
                      <w:szCs w:val="20"/>
                    </w:rPr>
                    <w:t>Final Mark</w:t>
                  </w:r>
                </w:p>
                <w:p w14:paraId="00000038" w14:textId="77777777" w:rsidR="00691638" w:rsidRPr="00EB5C47" w:rsidRDefault="00691638">
                  <w:pPr>
                    <w:ind w:hanging="2"/>
                    <w:rPr>
                      <w:sz w:val="20"/>
                      <w:szCs w:val="20"/>
                    </w:rPr>
                  </w:pPr>
                </w:p>
              </w:tc>
              <w:tc>
                <w:tcPr>
                  <w:tcW w:w="1660" w:type="dxa"/>
                </w:tcPr>
                <w:p w14:paraId="00000039" w14:textId="77777777" w:rsidR="00691638" w:rsidRPr="00EB5C47" w:rsidRDefault="00000000">
                  <w:pPr>
                    <w:ind w:hanging="2"/>
                    <w:rPr>
                      <w:sz w:val="20"/>
                      <w:szCs w:val="20"/>
                    </w:rPr>
                  </w:pPr>
                  <w:r w:rsidRPr="00EB5C47">
                    <w:rPr>
                      <w:sz w:val="20"/>
                      <w:szCs w:val="20"/>
                    </w:rPr>
                    <w:t>WILL BE GIVEN ON TURNITIN</w:t>
                  </w:r>
                </w:p>
              </w:tc>
            </w:tr>
          </w:tbl>
          <w:p w14:paraId="0000003A" w14:textId="77777777" w:rsidR="00691638" w:rsidRPr="00EB5C47" w:rsidRDefault="00691638">
            <w:pPr>
              <w:pBdr>
                <w:top w:val="nil"/>
                <w:left w:val="nil"/>
                <w:bottom w:val="nil"/>
                <w:right w:val="nil"/>
                <w:between w:val="nil"/>
              </w:pBdr>
              <w:ind w:right="34" w:hanging="2"/>
              <w:rPr>
                <w:color w:val="000000"/>
                <w:sz w:val="22"/>
                <w:szCs w:val="22"/>
              </w:rPr>
            </w:pPr>
          </w:p>
          <w:p w14:paraId="0000003B" w14:textId="77777777" w:rsidR="00691638" w:rsidRPr="00EB5C47" w:rsidRDefault="00000000">
            <w:pPr>
              <w:pBdr>
                <w:top w:val="nil"/>
                <w:left w:val="nil"/>
                <w:bottom w:val="nil"/>
                <w:right w:val="nil"/>
                <w:between w:val="nil"/>
              </w:pBdr>
              <w:ind w:right="34" w:hanging="2"/>
              <w:rPr>
                <w:color w:val="000000"/>
                <w:sz w:val="22"/>
                <w:szCs w:val="22"/>
              </w:rPr>
            </w:pPr>
            <w:r w:rsidRPr="00EB5C47">
              <w:rPr>
                <w:b/>
                <w:color w:val="000000"/>
                <w:sz w:val="22"/>
                <w:szCs w:val="22"/>
              </w:rPr>
              <w:t>NB.</w:t>
            </w:r>
            <w:r w:rsidRPr="00EB5C47">
              <w:rPr>
                <w:color w:val="000000"/>
                <w:sz w:val="22"/>
                <w:szCs w:val="22"/>
              </w:rPr>
              <w:t xml:space="preserve">  All marks are provisional until confirmed by the Final Examination Board.</w:t>
            </w:r>
          </w:p>
          <w:p w14:paraId="0000003C" w14:textId="77777777" w:rsidR="00691638" w:rsidRPr="00EB5C47" w:rsidRDefault="00691638">
            <w:pPr>
              <w:pBdr>
                <w:top w:val="nil"/>
                <w:left w:val="nil"/>
                <w:bottom w:val="nil"/>
                <w:right w:val="nil"/>
                <w:between w:val="nil"/>
              </w:pBdr>
              <w:ind w:hanging="2"/>
              <w:rPr>
                <w:color w:val="000000"/>
                <w:sz w:val="22"/>
                <w:szCs w:val="22"/>
              </w:rPr>
            </w:pPr>
          </w:p>
          <w:p w14:paraId="0000003D" w14:textId="77777777" w:rsidR="00691638" w:rsidRPr="00EB5C47" w:rsidRDefault="00000000">
            <w:pPr>
              <w:pBdr>
                <w:top w:val="nil"/>
                <w:left w:val="nil"/>
                <w:bottom w:val="nil"/>
                <w:right w:val="nil"/>
                <w:between w:val="nil"/>
              </w:pBdr>
              <w:ind w:hanging="2"/>
              <w:rPr>
                <w:color w:val="000000"/>
                <w:sz w:val="22"/>
                <w:szCs w:val="22"/>
              </w:rPr>
            </w:pPr>
            <w:r w:rsidRPr="00EB5C47">
              <w:rPr>
                <w:b/>
                <w:color w:val="000000"/>
                <w:sz w:val="22"/>
                <w:szCs w:val="22"/>
              </w:rPr>
              <w:t xml:space="preserve">PLEASE NOTE: ALL COMMENTS </w:t>
            </w:r>
            <w:r w:rsidRPr="00EB5C47">
              <w:rPr>
                <w:b/>
                <w:sz w:val="22"/>
                <w:szCs w:val="22"/>
              </w:rPr>
              <w:t>WILL</w:t>
            </w:r>
            <w:r w:rsidRPr="00EB5C47">
              <w:rPr>
                <w:b/>
                <w:color w:val="000000"/>
                <w:sz w:val="22"/>
                <w:szCs w:val="22"/>
              </w:rPr>
              <w:t xml:space="preserve"> BE POSTED ON TURNITIN</w:t>
            </w:r>
          </w:p>
          <w:p w14:paraId="0000003E" w14:textId="77777777" w:rsidR="00691638" w:rsidRPr="00EB5C47" w:rsidRDefault="00691638">
            <w:pPr>
              <w:pBdr>
                <w:top w:val="nil"/>
                <w:left w:val="nil"/>
                <w:bottom w:val="nil"/>
                <w:right w:val="nil"/>
                <w:between w:val="nil"/>
              </w:pBdr>
              <w:ind w:hanging="2"/>
              <w:rPr>
                <w:color w:val="000000"/>
                <w:sz w:val="22"/>
                <w:szCs w:val="22"/>
              </w:rPr>
            </w:pPr>
          </w:p>
          <w:p w14:paraId="0000003F" w14:textId="77777777" w:rsidR="00691638" w:rsidRPr="00EB5C47" w:rsidRDefault="00691638">
            <w:pPr>
              <w:pBdr>
                <w:top w:val="nil"/>
                <w:left w:val="nil"/>
                <w:bottom w:val="nil"/>
                <w:right w:val="nil"/>
                <w:between w:val="nil"/>
              </w:pBdr>
              <w:ind w:hanging="2"/>
              <w:rPr>
                <w:color w:val="000000"/>
                <w:sz w:val="22"/>
                <w:szCs w:val="22"/>
              </w:rPr>
            </w:pPr>
          </w:p>
          <w:p w14:paraId="00000040" w14:textId="77777777" w:rsidR="00691638" w:rsidRPr="00EB5C47" w:rsidRDefault="00000000">
            <w:pPr>
              <w:pBdr>
                <w:top w:val="nil"/>
                <w:left w:val="nil"/>
                <w:bottom w:val="nil"/>
                <w:right w:val="nil"/>
                <w:between w:val="nil"/>
              </w:pBdr>
              <w:ind w:hanging="2"/>
              <w:rPr>
                <w:color w:val="000000"/>
                <w:sz w:val="22"/>
                <w:szCs w:val="22"/>
              </w:rPr>
            </w:pPr>
            <w:r w:rsidRPr="00EB5C47">
              <w:rPr>
                <w:b/>
                <w:color w:val="000000"/>
                <w:sz w:val="22"/>
                <w:szCs w:val="22"/>
              </w:rPr>
              <w:t xml:space="preserve">For completion by Marker </w:t>
            </w:r>
            <w:proofErr w:type="gramStart"/>
            <w:r w:rsidRPr="00EB5C47">
              <w:rPr>
                <w:b/>
                <w:color w:val="000000"/>
                <w:sz w:val="22"/>
                <w:szCs w:val="22"/>
              </w:rPr>
              <w:t>1 :</w:t>
            </w:r>
            <w:proofErr w:type="gramEnd"/>
          </w:p>
          <w:p w14:paraId="00000041" w14:textId="77777777" w:rsidR="00691638" w:rsidRPr="00EB5C47" w:rsidRDefault="00000000">
            <w:pPr>
              <w:pBdr>
                <w:top w:val="nil"/>
                <w:left w:val="nil"/>
                <w:bottom w:val="nil"/>
                <w:right w:val="nil"/>
                <w:between w:val="nil"/>
              </w:pBdr>
              <w:spacing w:before="280" w:after="280"/>
              <w:ind w:hanging="2"/>
              <w:rPr>
                <w:color w:val="000000"/>
                <w:sz w:val="22"/>
                <w:szCs w:val="22"/>
              </w:rPr>
            </w:pPr>
            <w:r w:rsidRPr="00EB5C47">
              <w:rPr>
                <w:color w:val="000000"/>
                <w:sz w:val="22"/>
                <w:szCs w:val="22"/>
              </w:rPr>
              <w:t>Comments:</w:t>
            </w:r>
          </w:p>
          <w:p w14:paraId="00000042" w14:textId="77777777" w:rsidR="00691638" w:rsidRPr="00EB5C47" w:rsidRDefault="00691638">
            <w:pPr>
              <w:pBdr>
                <w:top w:val="nil"/>
                <w:left w:val="nil"/>
                <w:bottom w:val="nil"/>
                <w:right w:val="nil"/>
                <w:between w:val="nil"/>
              </w:pBdr>
              <w:spacing w:before="280"/>
              <w:ind w:hanging="2"/>
              <w:rPr>
                <w:color w:val="000000"/>
                <w:sz w:val="22"/>
                <w:szCs w:val="22"/>
              </w:rPr>
            </w:pPr>
          </w:p>
        </w:tc>
      </w:tr>
      <w:tr w:rsidR="00691638" w:rsidRPr="00EB5C47" w14:paraId="431E76A2" w14:textId="77777777">
        <w:trPr>
          <w:trHeight w:val="492"/>
        </w:trPr>
        <w:tc>
          <w:tcPr>
            <w:tcW w:w="6768" w:type="dxa"/>
            <w:gridSpan w:val="3"/>
          </w:tcPr>
          <w:p w14:paraId="00000047" w14:textId="77777777" w:rsidR="00691638" w:rsidRPr="00EB5C47" w:rsidRDefault="00000000">
            <w:pPr>
              <w:pBdr>
                <w:top w:val="nil"/>
                <w:left w:val="nil"/>
                <w:bottom w:val="nil"/>
                <w:right w:val="nil"/>
                <w:between w:val="nil"/>
              </w:pBdr>
              <w:ind w:right="34" w:hanging="2"/>
              <w:rPr>
                <w:color w:val="000000"/>
                <w:sz w:val="22"/>
                <w:szCs w:val="22"/>
              </w:rPr>
            </w:pPr>
            <w:r w:rsidRPr="00EB5C47">
              <w:rPr>
                <w:color w:val="000000"/>
                <w:sz w:val="22"/>
                <w:szCs w:val="22"/>
              </w:rPr>
              <w:t>Marker’s signature:</w:t>
            </w:r>
          </w:p>
        </w:tc>
        <w:tc>
          <w:tcPr>
            <w:tcW w:w="2088" w:type="dxa"/>
            <w:gridSpan w:val="2"/>
          </w:tcPr>
          <w:p w14:paraId="0000004A" w14:textId="77777777" w:rsidR="00691638" w:rsidRPr="00EB5C47" w:rsidRDefault="00000000">
            <w:pPr>
              <w:pBdr>
                <w:top w:val="nil"/>
                <w:left w:val="nil"/>
                <w:bottom w:val="nil"/>
                <w:right w:val="nil"/>
                <w:between w:val="nil"/>
              </w:pBdr>
              <w:ind w:right="34" w:hanging="2"/>
              <w:rPr>
                <w:color w:val="000000"/>
                <w:sz w:val="22"/>
                <w:szCs w:val="22"/>
              </w:rPr>
            </w:pPr>
            <w:r w:rsidRPr="00EB5C47">
              <w:rPr>
                <w:color w:val="000000"/>
                <w:sz w:val="22"/>
                <w:szCs w:val="22"/>
              </w:rPr>
              <w:t>Date:</w:t>
            </w:r>
          </w:p>
        </w:tc>
      </w:tr>
      <w:tr w:rsidR="00691638" w:rsidRPr="00EB5C47" w14:paraId="02BA0E94" w14:textId="77777777">
        <w:tc>
          <w:tcPr>
            <w:tcW w:w="8856" w:type="dxa"/>
            <w:gridSpan w:val="5"/>
          </w:tcPr>
          <w:p w14:paraId="0000004C" w14:textId="77777777" w:rsidR="00691638" w:rsidRPr="00EB5C47" w:rsidRDefault="00691638">
            <w:pPr>
              <w:pBdr>
                <w:top w:val="nil"/>
                <w:left w:val="nil"/>
                <w:bottom w:val="nil"/>
                <w:right w:val="nil"/>
                <w:between w:val="nil"/>
              </w:pBdr>
              <w:ind w:hanging="2"/>
              <w:rPr>
                <w:color w:val="000000"/>
                <w:sz w:val="22"/>
                <w:szCs w:val="22"/>
              </w:rPr>
            </w:pPr>
          </w:p>
          <w:p w14:paraId="0000004D" w14:textId="77777777" w:rsidR="00691638" w:rsidRPr="00EB5C47" w:rsidRDefault="00000000">
            <w:pPr>
              <w:pBdr>
                <w:top w:val="nil"/>
                <w:left w:val="nil"/>
                <w:bottom w:val="nil"/>
                <w:right w:val="nil"/>
                <w:between w:val="nil"/>
              </w:pBdr>
              <w:ind w:hanging="2"/>
              <w:rPr>
                <w:color w:val="000000"/>
                <w:sz w:val="22"/>
                <w:szCs w:val="22"/>
              </w:rPr>
            </w:pPr>
            <w:r w:rsidRPr="00EB5C47">
              <w:rPr>
                <w:b/>
                <w:color w:val="000000"/>
                <w:sz w:val="22"/>
                <w:szCs w:val="22"/>
              </w:rPr>
              <w:t>For completion by Marker 2/Moderator:</w:t>
            </w:r>
          </w:p>
          <w:p w14:paraId="0000004E" w14:textId="77777777" w:rsidR="00691638" w:rsidRPr="00EB5C47" w:rsidRDefault="00691638">
            <w:pPr>
              <w:pBdr>
                <w:top w:val="nil"/>
                <w:left w:val="nil"/>
                <w:bottom w:val="nil"/>
                <w:right w:val="nil"/>
                <w:between w:val="nil"/>
              </w:pBdr>
              <w:ind w:hanging="2"/>
              <w:rPr>
                <w:color w:val="000000"/>
                <w:sz w:val="22"/>
                <w:szCs w:val="22"/>
              </w:rPr>
            </w:pPr>
          </w:p>
          <w:p w14:paraId="0000004F" w14:textId="77777777" w:rsidR="00691638" w:rsidRPr="00EB5C47" w:rsidRDefault="00000000">
            <w:pPr>
              <w:pBdr>
                <w:top w:val="nil"/>
                <w:left w:val="nil"/>
                <w:bottom w:val="nil"/>
                <w:right w:val="nil"/>
                <w:between w:val="nil"/>
              </w:pBdr>
              <w:ind w:hanging="2"/>
              <w:rPr>
                <w:color w:val="000000"/>
                <w:sz w:val="22"/>
                <w:szCs w:val="22"/>
              </w:rPr>
            </w:pPr>
            <w:r w:rsidRPr="00EB5C47">
              <w:rPr>
                <w:color w:val="000000"/>
                <w:sz w:val="22"/>
                <w:szCs w:val="22"/>
              </w:rPr>
              <w:t>Comments:</w:t>
            </w:r>
          </w:p>
          <w:p w14:paraId="00000050" w14:textId="77777777" w:rsidR="00691638" w:rsidRPr="00EB5C47" w:rsidRDefault="00691638">
            <w:pPr>
              <w:pBdr>
                <w:top w:val="nil"/>
                <w:left w:val="nil"/>
                <w:bottom w:val="nil"/>
                <w:right w:val="nil"/>
                <w:between w:val="nil"/>
              </w:pBdr>
              <w:ind w:hanging="2"/>
              <w:rPr>
                <w:color w:val="000000"/>
                <w:sz w:val="22"/>
                <w:szCs w:val="22"/>
              </w:rPr>
            </w:pPr>
          </w:p>
          <w:p w14:paraId="00000051" w14:textId="77777777" w:rsidR="00691638" w:rsidRPr="00EB5C47" w:rsidRDefault="00691638">
            <w:pPr>
              <w:pBdr>
                <w:top w:val="nil"/>
                <w:left w:val="nil"/>
                <w:bottom w:val="nil"/>
                <w:right w:val="nil"/>
                <w:between w:val="nil"/>
              </w:pBdr>
              <w:ind w:hanging="2"/>
              <w:rPr>
                <w:color w:val="000000"/>
                <w:sz w:val="22"/>
                <w:szCs w:val="22"/>
              </w:rPr>
            </w:pPr>
          </w:p>
          <w:p w14:paraId="00000052" w14:textId="77777777" w:rsidR="00691638" w:rsidRPr="00EB5C47" w:rsidRDefault="00691638">
            <w:pPr>
              <w:pBdr>
                <w:top w:val="nil"/>
                <w:left w:val="nil"/>
                <w:bottom w:val="nil"/>
                <w:right w:val="nil"/>
                <w:between w:val="nil"/>
              </w:pBdr>
              <w:ind w:hanging="2"/>
              <w:rPr>
                <w:color w:val="000000"/>
                <w:sz w:val="22"/>
                <w:szCs w:val="22"/>
              </w:rPr>
            </w:pPr>
          </w:p>
        </w:tc>
      </w:tr>
      <w:tr w:rsidR="00691638" w:rsidRPr="00EB5C47" w14:paraId="36CE028E" w14:textId="77777777">
        <w:trPr>
          <w:trHeight w:val="720"/>
        </w:trPr>
        <w:tc>
          <w:tcPr>
            <w:tcW w:w="5211" w:type="dxa"/>
            <w:gridSpan w:val="2"/>
          </w:tcPr>
          <w:p w14:paraId="00000057" w14:textId="77777777" w:rsidR="00691638" w:rsidRPr="00EB5C47" w:rsidRDefault="00000000">
            <w:pPr>
              <w:pBdr>
                <w:top w:val="nil"/>
                <w:left w:val="nil"/>
                <w:bottom w:val="nil"/>
                <w:right w:val="nil"/>
                <w:between w:val="nil"/>
              </w:pBdr>
              <w:ind w:hanging="2"/>
              <w:rPr>
                <w:color w:val="000000"/>
                <w:sz w:val="22"/>
                <w:szCs w:val="22"/>
              </w:rPr>
            </w:pPr>
            <w:r w:rsidRPr="00EB5C47">
              <w:rPr>
                <w:color w:val="000000"/>
                <w:sz w:val="22"/>
                <w:szCs w:val="22"/>
              </w:rPr>
              <w:t>Marker’s Signature:</w:t>
            </w:r>
          </w:p>
        </w:tc>
        <w:tc>
          <w:tcPr>
            <w:tcW w:w="3645" w:type="dxa"/>
            <w:gridSpan w:val="3"/>
          </w:tcPr>
          <w:p w14:paraId="00000059" w14:textId="77777777" w:rsidR="00691638" w:rsidRPr="00EB5C47" w:rsidRDefault="00000000">
            <w:pPr>
              <w:pBdr>
                <w:top w:val="nil"/>
                <w:left w:val="nil"/>
                <w:bottom w:val="nil"/>
                <w:right w:val="nil"/>
                <w:between w:val="nil"/>
              </w:pBdr>
              <w:ind w:hanging="2"/>
              <w:rPr>
                <w:color w:val="000000"/>
                <w:sz w:val="22"/>
                <w:szCs w:val="22"/>
              </w:rPr>
            </w:pPr>
            <w:r w:rsidRPr="00EB5C47">
              <w:rPr>
                <w:color w:val="000000"/>
                <w:sz w:val="22"/>
                <w:szCs w:val="22"/>
              </w:rPr>
              <w:t>Date:</w:t>
            </w:r>
          </w:p>
        </w:tc>
      </w:tr>
      <w:tr w:rsidR="00691638" w:rsidRPr="00EB5C47" w14:paraId="1844E3AC" w14:textId="77777777">
        <w:trPr>
          <w:trHeight w:val="720"/>
        </w:trPr>
        <w:tc>
          <w:tcPr>
            <w:tcW w:w="8856" w:type="dxa"/>
            <w:gridSpan w:val="5"/>
          </w:tcPr>
          <w:p w14:paraId="0000005C" w14:textId="77777777" w:rsidR="00691638" w:rsidRPr="00EB5C47" w:rsidRDefault="00000000">
            <w:pPr>
              <w:ind w:hanging="2"/>
              <w:rPr>
                <w:sz w:val="22"/>
                <w:szCs w:val="22"/>
              </w:rPr>
            </w:pPr>
            <w:r w:rsidRPr="00EB5C47">
              <w:rPr>
                <w:b/>
                <w:sz w:val="22"/>
                <w:szCs w:val="22"/>
              </w:rPr>
              <w:t>AGREED INTERNAL MARK (where necessary):</w:t>
            </w:r>
          </w:p>
          <w:p w14:paraId="0000005D" w14:textId="77777777" w:rsidR="00691638" w:rsidRPr="00EB5C47" w:rsidRDefault="00691638">
            <w:pPr>
              <w:ind w:hanging="2"/>
              <w:rPr>
                <w:sz w:val="22"/>
                <w:szCs w:val="22"/>
              </w:rPr>
            </w:pPr>
          </w:p>
          <w:p w14:paraId="0000005E" w14:textId="77777777" w:rsidR="00691638" w:rsidRPr="00EB5C47" w:rsidRDefault="00000000">
            <w:pPr>
              <w:ind w:hanging="2"/>
              <w:rPr>
                <w:sz w:val="22"/>
                <w:szCs w:val="22"/>
              </w:rPr>
            </w:pPr>
            <w:r w:rsidRPr="00EB5C47">
              <w:rPr>
                <w:b/>
                <w:sz w:val="22"/>
                <w:szCs w:val="22"/>
              </w:rPr>
              <w:t>Comment on process of arriving at agreed mark:</w:t>
            </w:r>
          </w:p>
          <w:p w14:paraId="0000005F" w14:textId="77777777" w:rsidR="00691638" w:rsidRPr="00EB5C47" w:rsidRDefault="00691638">
            <w:pPr>
              <w:ind w:hanging="2"/>
              <w:rPr>
                <w:sz w:val="22"/>
                <w:szCs w:val="22"/>
              </w:rPr>
            </w:pPr>
          </w:p>
          <w:p w14:paraId="00000060" w14:textId="77777777" w:rsidR="00691638" w:rsidRPr="00EB5C47" w:rsidRDefault="00691638">
            <w:pPr>
              <w:ind w:hanging="2"/>
              <w:rPr>
                <w:sz w:val="22"/>
                <w:szCs w:val="22"/>
              </w:rPr>
            </w:pPr>
          </w:p>
          <w:p w14:paraId="00000061" w14:textId="77777777" w:rsidR="00691638" w:rsidRPr="00EB5C47" w:rsidRDefault="00691638">
            <w:pPr>
              <w:ind w:hanging="2"/>
              <w:rPr>
                <w:sz w:val="22"/>
                <w:szCs w:val="22"/>
              </w:rPr>
            </w:pPr>
          </w:p>
          <w:p w14:paraId="00000062" w14:textId="77777777" w:rsidR="00691638" w:rsidRPr="00EB5C47" w:rsidRDefault="00691638">
            <w:pPr>
              <w:ind w:hanging="2"/>
              <w:rPr>
                <w:sz w:val="22"/>
                <w:szCs w:val="22"/>
              </w:rPr>
            </w:pPr>
          </w:p>
          <w:p w14:paraId="00000063" w14:textId="77777777" w:rsidR="00691638" w:rsidRPr="00EB5C47" w:rsidRDefault="00691638">
            <w:pPr>
              <w:ind w:hanging="2"/>
              <w:rPr>
                <w:sz w:val="22"/>
                <w:szCs w:val="22"/>
              </w:rPr>
            </w:pPr>
          </w:p>
        </w:tc>
      </w:tr>
      <w:tr w:rsidR="00691638" w:rsidRPr="00EB5C47" w14:paraId="25DEFF0C" w14:textId="77777777">
        <w:trPr>
          <w:trHeight w:val="720"/>
        </w:trPr>
        <w:tc>
          <w:tcPr>
            <w:tcW w:w="8856" w:type="dxa"/>
            <w:gridSpan w:val="5"/>
          </w:tcPr>
          <w:p w14:paraId="00000068" w14:textId="77777777" w:rsidR="00691638" w:rsidRPr="00EB5C47" w:rsidRDefault="00000000">
            <w:pPr>
              <w:ind w:hanging="2"/>
              <w:rPr>
                <w:sz w:val="22"/>
                <w:szCs w:val="22"/>
              </w:rPr>
            </w:pPr>
            <w:r w:rsidRPr="00EB5C47">
              <w:rPr>
                <w:b/>
                <w:sz w:val="22"/>
                <w:szCs w:val="22"/>
              </w:rPr>
              <w:t>External Examiner’s comments (if relevant)</w:t>
            </w:r>
          </w:p>
          <w:p w14:paraId="00000069" w14:textId="77777777" w:rsidR="00691638" w:rsidRPr="00EB5C47" w:rsidRDefault="00691638">
            <w:pPr>
              <w:pBdr>
                <w:top w:val="nil"/>
                <w:left w:val="nil"/>
                <w:bottom w:val="nil"/>
                <w:right w:val="nil"/>
                <w:between w:val="nil"/>
              </w:pBdr>
              <w:ind w:hanging="2"/>
              <w:rPr>
                <w:color w:val="000000"/>
                <w:sz w:val="22"/>
                <w:szCs w:val="22"/>
              </w:rPr>
            </w:pPr>
          </w:p>
          <w:p w14:paraId="0000006A" w14:textId="77777777" w:rsidR="00691638" w:rsidRPr="00EB5C47" w:rsidRDefault="00691638">
            <w:pPr>
              <w:pBdr>
                <w:top w:val="nil"/>
                <w:left w:val="nil"/>
                <w:bottom w:val="nil"/>
                <w:right w:val="nil"/>
                <w:between w:val="nil"/>
              </w:pBdr>
              <w:ind w:hanging="2"/>
              <w:rPr>
                <w:color w:val="000000"/>
                <w:sz w:val="22"/>
                <w:szCs w:val="22"/>
              </w:rPr>
            </w:pPr>
          </w:p>
          <w:p w14:paraId="0000006B" w14:textId="77777777" w:rsidR="00691638" w:rsidRPr="00EB5C47" w:rsidRDefault="00691638">
            <w:pPr>
              <w:pBdr>
                <w:top w:val="nil"/>
                <w:left w:val="nil"/>
                <w:bottom w:val="nil"/>
                <w:right w:val="nil"/>
                <w:between w:val="nil"/>
              </w:pBdr>
              <w:ind w:hanging="2"/>
              <w:rPr>
                <w:color w:val="000000"/>
                <w:sz w:val="22"/>
                <w:szCs w:val="22"/>
              </w:rPr>
            </w:pPr>
          </w:p>
          <w:p w14:paraId="0000006C" w14:textId="77777777" w:rsidR="00691638" w:rsidRPr="00EB5C47" w:rsidRDefault="00691638">
            <w:pPr>
              <w:pBdr>
                <w:top w:val="nil"/>
                <w:left w:val="nil"/>
                <w:bottom w:val="nil"/>
                <w:right w:val="nil"/>
                <w:between w:val="nil"/>
              </w:pBdr>
              <w:ind w:hanging="2"/>
              <w:rPr>
                <w:color w:val="000000"/>
                <w:sz w:val="22"/>
                <w:szCs w:val="22"/>
              </w:rPr>
            </w:pPr>
          </w:p>
          <w:p w14:paraId="0000006D" w14:textId="77777777" w:rsidR="00691638" w:rsidRPr="00EB5C47" w:rsidRDefault="00691638">
            <w:pPr>
              <w:pBdr>
                <w:top w:val="nil"/>
                <w:left w:val="nil"/>
                <w:bottom w:val="nil"/>
                <w:right w:val="nil"/>
                <w:between w:val="nil"/>
              </w:pBdr>
              <w:ind w:hanging="2"/>
              <w:rPr>
                <w:color w:val="000000"/>
                <w:sz w:val="22"/>
                <w:szCs w:val="22"/>
              </w:rPr>
            </w:pPr>
          </w:p>
        </w:tc>
      </w:tr>
      <w:tr w:rsidR="00691638" w:rsidRPr="00EB5C47" w14:paraId="76EB46B9" w14:textId="77777777">
        <w:trPr>
          <w:trHeight w:val="720"/>
        </w:trPr>
        <w:tc>
          <w:tcPr>
            <w:tcW w:w="5211" w:type="dxa"/>
            <w:gridSpan w:val="2"/>
          </w:tcPr>
          <w:p w14:paraId="00000072" w14:textId="77777777" w:rsidR="00691638" w:rsidRPr="00EB5C47" w:rsidRDefault="00000000">
            <w:pPr>
              <w:ind w:hanging="2"/>
              <w:rPr>
                <w:sz w:val="22"/>
                <w:szCs w:val="22"/>
              </w:rPr>
            </w:pPr>
            <w:r w:rsidRPr="00EB5C47">
              <w:rPr>
                <w:sz w:val="22"/>
                <w:szCs w:val="22"/>
              </w:rPr>
              <w:t>External Examiner’s Signature:</w:t>
            </w:r>
          </w:p>
        </w:tc>
        <w:tc>
          <w:tcPr>
            <w:tcW w:w="3645" w:type="dxa"/>
            <w:gridSpan w:val="3"/>
          </w:tcPr>
          <w:p w14:paraId="00000074" w14:textId="77777777" w:rsidR="00691638" w:rsidRPr="00EB5C47" w:rsidRDefault="00000000">
            <w:pPr>
              <w:ind w:hanging="2"/>
              <w:rPr>
                <w:sz w:val="22"/>
                <w:szCs w:val="22"/>
              </w:rPr>
            </w:pPr>
            <w:r w:rsidRPr="00EB5C47">
              <w:rPr>
                <w:sz w:val="22"/>
                <w:szCs w:val="22"/>
              </w:rPr>
              <w:t>Date:</w:t>
            </w:r>
          </w:p>
        </w:tc>
      </w:tr>
    </w:tbl>
    <w:p w14:paraId="00000077" w14:textId="77777777" w:rsidR="00691638" w:rsidRPr="00EB5C47" w:rsidRDefault="00000000">
      <w:pPr>
        <w:pStyle w:val="Title"/>
        <w:ind w:left="5" w:hanging="7"/>
      </w:pPr>
      <w:bookmarkStart w:id="0" w:name="_heading=h.da2u17me4n3i" w:colFirst="0" w:colLast="0"/>
      <w:bookmarkEnd w:id="0"/>
      <w:r w:rsidRPr="00EB5C47">
        <w:lastRenderedPageBreak/>
        <w:t>Research Project in Contemporary Cosmology</w:t>
      </w:r>
    </w:p>
    <w:p w14:paraId="00000078" w14:textId="311BA7DF" w:rsidR="00691638" w:rsidRPr="00EB5C47" w:rsidRDefault="00000000" w:rsidP="00CB765C">
      <w:pPr>
        <w:spacing w:before="240"/>
        <w:ind w:hanging="2"/>
      </w:pPr>
      <w:r w:rsidRPr="00EB5C47">
        <w:t xml:space="preserve">Word count: </w:t>
      </w:r>
      <w:r w:rsidR="007D79C7" w:rsidRPr="00EB5C47">
        <w:t>51</w:t>
      </w:r>
      <w:r w:rsidR="001B1FC1" w:rsidRPr="00EB5C47">
        <w:t>93</w:t>
      </w:r>
      <w:r w:rsidR="00CB765C" w:rsidRPr="00EB5C47">
        <w:t xml:space="preserve"> </w:t>
      </w:r>
      <w:r w:rsidR="00952358" w:rsidRPr="00EB5C47">
        <w:t>(</w:t>
      </w:r>
      <w:r w:rsidR="00CB765C" w:rsidRPr="00EB5C47">
        <w:t>not including tables</w:t>
      </w:r>
      <w:r w:rsidR="00952358" w:rsidRPr="00EB5C47">
        <w:t>)</w:t>
      </w:r>
    </w:p>
    <w:p w14:paraId="00000079" w14:textId="77777777" w:rsidR="00691638" w:rsidRPr="00EB5C47" w:rsidRDefault="00691638">
      <w:pPr>
        <w:ind w:hanging="2"/>
      </w:pPr>
    </w:p>
    <w:p w14:paraId="0000007A" w14:textId="77777777" w:rsidR="00691638" w:rsidRPr="00EB5C47" w:rsidRDefault="00691638">
      <w:pPr>
        <w:ind w:hanging="2"/>
      </w:pPr>
    </w:p>
    <w:p w14:paraId="0000007B" w14:textId="77777777" w:rsidR="00691638" w:rsidRPr="00EB5C47" w:rsidRDefault="00000000" w:rsidP="00CB765C">
      <w:pPr>
        <w:ind w:right="0" w:hanging="2"/>
      </w:pPr>
      <w:r w:rsidRPr="00EB5C47">
        <w:rPr>
          <w:b/>
        </w:rPr>
        <w:t>Introduction</w:t>
      </w:r>
    </w:p>
    <w:p w14:paraId="0000007C" w14:textId="72DB25F3" w:rsidR="00691638" w:rsidRPr="00EB5C47" w:rsidRDefault="00000000" w:rsidP="00CB765C">
      <w:pPr>
        <w:spacing w:line="360" w:lineRule="auto"/>
        <w:ind w:right="0"/>
        <w:jc w:val="both"/>
      </w:pPr>
      <w:r w:rsidRPr="00EB5C47">
        <w:t>The question of fate has been considered by astrologers since the early days of the practice. Hellenistic astrology</w:t>
      </w:r>
      <w:r w:rsidR="00A16474" w:rsidRPr="00EB5C47">
        <w:t xml:space="preserve"> developed </w:t>
      </w:r>
      <w:r w:rsidRPr="00EB5C47">
        <w:t>out of earlier Mesopotamian practices around the same time the Stoic school was founded, circa 300 BCE</w:t>
      </w:r>
      <w:r w:rsidRPr="00EB5C47">
        <w:rPr>
          <w:vertAlign w:val="superscript"/>
        </w:rPr>
        <w:footnoteReference w:id="1"/>
      </w:r>
      <w:r w:rsidRPr="00EB5C47">
        <w:t>, and some of the Stoic sense of fatalism is evidenced in the earliest works we have remaining. However, despite the inherent assumption of a predetermined outcome for lives or events, changing one’s fate through foreknowledge (which could be gained via astrology</w:t>
      </w:r>
      <w:proofErr w:type="gramStart"/>
      <w:r w:rsidRPr="00EB5C47">
        <w:t>)</w:t>
      </w:r>
      <w:proofErr w:type="gramEnd"/>
      <w:r w:rsidRPr="00EB5C47">
        <w:t xml:space="preserve"> or magic is an equally ancient idea, attested to throughout the Graeco-Roman period of Egypt</w:t>
      </w:r>
      <w:r w:rsidRPr="00EB5C47">
        <w:rPr>
          <w:vertAlign w:val="superscript"/>
        </w:rPr>
        <w:footnoteReference w:id="2"/>
      </w:r>
      <w:r w:rsidRPr="00EB5C47">
        <w:t xml:space="preserve"> and elsewhere. For example, in the second century CE astrologer </w:t>
      </w:r>
      <w:proofErr w:type="spellStart"/>
      <w:r w:rsidRPr="00EB5C47">
        <w:t>Vettius</w:t>
      </w:r>
      <w:proofErr w:type="spellEnd"/>
      <w:r w:rsidRPr="00EB5C47">
        <w:t xml:space="preserve"> Valens wrote:</w:t>
      </w:r>
    </w:p>
    <w:p w14:paraId="0000007D" w14:textId="77777777" w:rsidR="00691638" w:rsidRPr="00EB5C47" w:rsidRDefault="00691638" w:rsidP="00CB765C">
      <w:pPr>
        <w:spacing w:line="360" w:lineRule="auto"/>
        <w:ind w:right="0" w:firstLine="432"/>
        <w:jc w:val="both"/>
      </w:pPr>
    </w:p>
    <w:p w14:paraId="0000007E" w14:textId="77777777" w:rsidR="00691638" w:rsidRPr="00EB5C47" w:rsidRDefault="00000000" w:rsidP="00CB765C">
      <w:pPr>
        <w:tabs>
          <w:tab w:val="left" w:pos="8370"/>
        </w:tabs>
        <w:spacing w:line="360" w:lineRule="auto"/>
        <w:ind w:left="1080" w:right="1260"/>
        <w:jc w:val="both"/>
      </w:pPr>
      <w:r w:rsidRPr="00EB5C47">
        <w:t>‘…I offer this advice to my readers, not with the idea that it is possible to appeal the decrees of fate and act according to one’s wishes, but &lt;with the suggestion&gt; that it is possible (I would certainly claim it to be so) for the initiates of this art to weaken the evil to some extent.’</w:t>
      </w:r>
      <w:r w:rsidRPr="00EB5C47">
        <w:rPr>
          <w:vertAlign w:val="superscript"/>
        </w:rPr>
        <w:footnoteReference w:id="3"/>
      </w:r>
    </w:p>
    <w:p w14:paraId="0000007F" w14:textId="77777777" w:rsidR="00691638" w:rsidRPr="00EB5C47" w:rsidRDefault="00691638" w:rsidP="00CB765C">
      <w:pPr>
        <w:spacing w:line="360" w:lineRule="auto"/>
        <w:ind w:right="0" w:firstLine="432"/>
        <w:jc w:val="both"/>
      </w:pPr>
    </w:p>
    <w:p w14:paraId="00000081" w14:textId="7A879B1F" w:rsidR="00691638" w:rsidRPr="00EB5C47" w:rsidRDefault="00000000" w:rsidP="00CB765C">
      <w:pPr>
        <w:spacing w:line="360" w:lineRule="auto"/>
        <w:ind w:right="0" w:firstLine="432"/>
        <w:jc w:val="both"/>
      </w:pPr>
      <w:r w:rsidRPr="00EB5C47">
        <w:t>In other words,</w:t>
      </w:r>
      <w:r w:rsidR="00113EE1" w:rsidRPr="00EB5C47">
        <w:t xml:space="preserve"> there was a belief that</w:t>
      </w:r>
      <w:r w:rsidRPr="00EB5C47">
        <w:t xml:space="preserve"> individuals may not be able to completely escape misfortune fated to occur to them, but they may have some agency in reducing its impact or ameliorating its effects</w:t>
      </w:r>
      <w:r w:rsidR="00947217" w:rsidRPr="00EB5C47">
        <w:t xml:space="preserve"> via astrology and other metaphysical practices</w:t>
      </w:r>
      <w:r w:rsidRPr="00EB5C47">
        <w:t>.</w:t>
      </w:r>
    </w:p>
    <w:p w14:paraId="00000082" w14:textId="348C807C" w:rsidR="00691638" w:rsidRPr="00EB5C47" w:rsidRDefault="00000000" w:rsidP="00CB765C">
      <w:pPr>
        <w:spacing w:line="360" w:lineRule="auto"/>
        <w:ind w:right="0" w:firstLine="432"/>
        <w:jc w:val="both"/>
      </w:pPr>
      <w:r w:rsidRPr="00EB5C47">
        <w:t xml:space="preserve">While modern astrology has a much more psychological bend, even laypeople might read their Sun sign horoscope for a glimpse at what is ‘fated’ for them in the coming </w:t>
      </w:r>
      <w:r w:rsidRPr="00EB5C47">
        <w:lastRenderedPageBreak/>
        <w:t>days—and the opportunity to act on it. Astrologers participating in the current revival of Hellenistic astrology have had to contend with these ideas and how to translate them for modern sensibilities</w:t>
      </w:r>
      <w:r w:rsidR="00AC5BD2" w:rsidRPr="00EB5C47">
        <w:t xml:space="preserve"> around free will</w:t>
      </w:r>
      <w:r w:rsidRPr="00EB5C47">
        <w:t xml:space="preserve">. This </w:t>
      </w:r>
      <w:r w:rsidR="005E4888" w:rsidRPr="00EB5C47">
        <w:t>raises</w:t>
      </w:r>
      <w:r w:rsidRPr="00EB5C47">
        <w:t xml:space="preserve"> a question: how do metaphysical practitioners of the twenty-first century mesh</w:t>
      </w:r>
      <w:r w:rsidR="00D923A3" w:rsidRPr="00EB5C47">
        <w:t xml:space="preserve"> modern</w:t>
      </w:r>
      <w:r w:rsidRPr="00EB5C47">
        <w:t xml:space="preserve"> cosmologies, ancient practices, and the concept of fate?</w:t>
      </w:r>
    </w:p>
    <w:p w14:paraId="00000085" w14:textId="6DE435AF" w:rsidR="00691638" w:rsidRPr="00EB5C47" w:rsidRDefault="00000000" w:rsidP="00CB765C">
      <w:pPr>
        <w:spacing w:line="360" w:lineRule="auto"/>
        <w:ind w:right="0" w:firstLine="432"/>
        <w:jc w:val="both"/>
      </w:pPr>
      <w:r w:rsidRPr="00EB5C47">
        <w:t>With this in mind, this research project explored whether there is a connection between one’s outlook on the world and the actions, if any, taken to influence, manage, or mitigate the events and outcomes that occur in their life via astrology, magic, divination, and/or worship or devotions to spirits, ancestors, deities, or other entities. These actions comprise a concept dubbed ‘fate management’.</w:t>
      </w:r>
    </w:p>
    <w:p w14:paraId="00000086" w14:textId="77777777" w:rsidR="00691638" w:rsidRPr="00EB5C47" w:rsidRDefault="00691638" w:rsidP="00CB765C">
      <w:pPr>
        <w:spacing w:line="360" w:lineRule="auto"/>
        <w:ind w:right="0" w:firstLine="432"/>
        <w:jc w:val="both"/>
      </w:pPr>
    </w:p>
    <w:p w14:paraId="19A50DC4" w14:textId="77777777" w:rsidR="0061658B" w:rsidRPr="00EB5C47" w:rsidRDefault="0061658B" w:rsidP="00CB765C">
      <w:pPr>
        <w:spacing w:line="360" w:lineRule="auto"/>
        <w:ind w:right="0" w:firstLine="432"/>
        <w:jc w:val="both"/>
      </w:pPr>
    </w:p>
    <w:p w14:paraId="00000087" w14:textId="77777777" w:rsidR="00691638" w:rsidRPr="00EB5C47" w:rsidRDefault="00000000" w:rsidP="00CB765C">
      <w:pPr>
        <w:spacing w:line="360" w:lineRule="auto"/>
        <w:ind w:right="0"/>
        <w:jc w:val="both"/>
      </w:pPr>
      <w:r w:rsidRPr="00EB5C47">
        <w:rPr>
          <w:b/>
        </w:rPr>
        <w:t>Methodology</w:t>
      </w:r>
    </w:p>
    <w:p w14:paraId="0000008A" w14:textId="10839058" w:rsidR="00691638" w:rsidRPr="00EB5C47" w:rsidRDefault="00000000" w:rsidP="00C76B33">
      <w:pPr>
        <w:spacing w:line="360" w:lineRule="auto"/>
        <w:ind w:right="0"/>
        <w:jc w:val="both"/>
      </w:pPr>
      <w:r w:rsidRPr="00EB5C47">
        <w:t>This project used a mixed methodology, including a survey and interviews</w:t>
      </w:r>
      <w:r w:rsidR="00C76B33" w:rsidRPr="00EB5C47">
        <w:t xml:space="preserve">. </w:t>
      </w:r>
      <w:r w:rsidRPr="00EB5C47">
        <w:t xml:space="preserve">To start, an eighteen-question Google Forms questionnaire, broken into four sections (an </w:t>
      </w:r>
      <w:r w:rsidR="001C7493" w:rsidRPr="00EB5C47">
        <w:t xml:space="preserve">explanatory </w:t>
      </w:r>
      <w:r w:rsidRPr="00EB5C47">
        <w:t>introduction, a section of questions on worldview, one on fate management actions, and one for demographics) was shared from astrology-focused social media accounts on Instagram and Twitter from March 25-26, 2023. Respondents who indicated in a filter question or in open-answer questions that they either do not believe in fate or do not believe it could be impacted by human action were screened out of the final analysis.</w:t>
      </w:r>
    </w:p>
    <w:p w14:paraId="5F6E7D9E" w14:textId="0085C1E4" w:rsidR="00113EE1" w:rsidRPr="00EB5C47" w:rsidRDefault="00000000" w:rsidP="00CB765C">
      <w:pPr>
        <w:spacing w:line="360" w:lineRule="auto"/>
        <w:ind w:right="0" w:firstLine="432"/>
        <w:jc w:val="both"/>
      </w:pPr>
      <w:r w:rsidRPr="00EB5C47">
        <w:t xml:space="preserve">The worldview section gathered data on respondents’ cosmologies, </w:t>
      </w:r>
      <w:r w:rsidR="00C86DD9" w:rsidRPr="00EB5C47">
        <w:t>including whether</w:t>
      </w:r>
      <w:r w:rsidRPr="00EB5C47">
        <w:t xml:space="preserve"> they generally view the world as orderly and structured or the contrary, and people’s actions as helpful or harmful. It also gathered data on religious or spiritual background and beliefs on </w:t>
      </w:r>
      <w:r w:rsidR="00AC5BD2" w:rsidRPr="00EB5C47">
        <w:t xml:space="preserve">the source of </w:t>
      </w:r>
      <w:r w:rsidRPr="00EB5C47">
        <w:t>fate, based in part on an adapted question 4.1 from Bernadette Brady’s 2012 survey of astrologers on theories of fate</w:t>
      </w:r>
      <w:r w:rsidRPr="00EB5C47">
        <w:rPr>
          <w:vertAlign w:val="superscript"/>
        </w:rPr>
        <w:footnoteReference w:id="4"/>
      </w:r>
      <w:r w:rsidRPr="00EB5C47">
        <w:t>. The responses were slightly edited for length and the question was administered as a multiple choice/radio button, rather than as a Likert scale, to reduce the amount of effort required from respondents.</w:t>
      </w:r>
    </w:p>
    <w:p w14:paraId="0000008E" w14:textId="44855010" w:rsidR="00691638" w:rsidRPr="00EB5C47" w:rsidRDefault="00000000" w:rsidP="00CB765C">
      <w:pPr>
        <w:spacing w:line="360" w:lineRule="auto"/>
        <w:ind w:right="0" w:firstLine="432"/>
        <w:jc w:val="both"/>
      </w:pPr>
      <w:r w:rsidRPr="00EB5C47">
        <w:lastRenderedPageBreak/>
        <w:t>The actions section explored the various ways in which respondents attempted fate management, the initiating reason, and the frequency</w:t>
      </w:r>
      <w:r w:rsidR="006E5969" w:rsidRPr="00EB5C47">
        <w:t xml:space="preserve"> of activity</w:t>
      </w:r>
      <w:r w:rsidRPr="00EB5C47">
        <w:t xml:space="preserve">. These questions prompted respondents to focus on the last six months </w:t>
      </w:r>
      <w:r w:rsidR="00AC5BD2" w:rsidRPr="00EB5C47">
        <w:t>to</w:t>
      </w:r>
      <w:r w:rsidRPr="00EB5C47">
        <w:t xml:space="preserve"> provide both a mental benchmark and a common reference period for the study. Demographics covered age and gender. Any responses for ‘Other’ were coded according to common themes, </w:t>
      </w:r>
      <w:proofErr w:type="gramStart"/>
      <w:r w:rsidRPr="00EB5C47">
        <w:t>e.g.</w:t>
      </w:r>
      <w:proofErr w:type="gramEnd"/>
      <w:r w:rsidRPr="00EB5C47">
        <w:t xml:space="preserve"> responses mentioning being curious about a topic were coded as ‘Curiosity’</w:t>
      </w:r>
      <w:r w:rsidR="00AC5BD2" w:rsidRPr="00EB5C47">
        <w:t>, to preserve anonymity</w:t>
      </w:r>
      <w:r w:rsidRPr="00EB5C47">
        <w:t>.</w:t>
      </w:r>
    </w:p>
    <w:p w14:paraId="0000008F" w14:textId="5FA38A8E" w:rsidR="00691638" w:rsidRPr="00EB5C47" w:rsidRDefault="00000000" w:rsidP="00CB765C">
      <w:pPr>
        <w:spacing w:line="360" w:lineRule="auto"/>
        <w:ind w:right="0" w:firstLine="432"/>
        <w:jc w:val="both"/>
      </w:pPr>
      <w:r w:rsidRPr="00EB5C47">
        <w:t>Despite being open to a global audience, the questionnaire intentionally did not ask about the country or region a respondent lives in.</w:t>
      </w:r>
      <w:r w:rsidR="00C76B33" w:rsidRPr="00EB5C47">
        <w:t xml:space="preserve"> </w:t>
      </w:r>
      <w:r w:rsidRPr="00EB5C47">
        <w:t>An open response question was provided at the end of the demographics section to allow respondents to share any information they felt relevant to their practi</w:t>
      </w:r>
      <w:r w:rsidR="00AC5BD2" w:rsidRPr="00EB5C47">
        <w:t>c</w:t>
      </w:r>
      <w:r w:rsidRPr="00EB5C47">
        <w:t>e beyond age and gender, without relying on pre-defined racial, ethnic,</w:t>
      </w:r>
      <w:r w:rsidR="00113EE1" w:rsidRPr="00EB5C47">
        <w:t xml:space="preserve"> geographic,</w:t>
      </w:r>
      <w:r w:rsidRPr="00EB5C47">
        <w:t xml:space="preserve"> or other terms that might not translate across the global context of the study. </w:t>
      </w:r>
    </w:p>
    <w:p w14:paraId="00000092" w14:textId="0157A445" w:rsidR="00691638" w:rsidRPr="00EB5C47" w:rsidRDefault="00000000" w:rsidP="00CB765C">
      <w:pPr>
        <w:spacing w:line="360" w:lineRule="auto"/>
        <w:ind w:right="0" w:firstLine="432"/>
        <w:jc w:val="both"/>
      </w:pPr>
      <w:r w:rsidRPr="00EB5C47">
        <w:t>While the initial consideration was for astrology, the study was opened to those participating in a wider variety of metaphysical practices to see if there were any meaningful differences.</w:t>
      </w:r>
      <w:r w:rsidR="00113EE1" w:rsidRPr="00EB5C47">
        <w:t xml:space="preserve"> Doing so was also intended to see if there was any difference or contrast </w:t>
      </w:r>
      <w:r w:rsidR="00887917" w:rsidRPr="00EB5C47">
        <w:t>between</w:t>
      </w:r>
      <w:r w:rsidR="00113EE1" w:rsidRPr="00EB5C47">
        <w:t xml:space="preserve"> astrologers that could be delved into </w:t>
      </w:r>
      <w:r w:rsidR="00C86DD9" w:rsidRPr="00EB5C47">
        <w:t>in later research</w:t>
      </w:r>
      <w:r w:rsidR="00113EE1" w:rsidRPr="00EB5C47">
        <w:t>.</w:t>
      </w:r>
    </w:p>
    <w:p w14:paraId="00000094" w14:textId="18FAFA9D" w:rsidR="00691638" w:rsidRPr="00EB5C47" w:rsidRDefault="00000000" w:rsidP="00CB765C">
      <w:pPr>
        <w:spacing w:line="360" w:lineRule="auto"/>
        <w:ind w:right="0" w:firstLine="432"/>
        <w:jc w:val="both"/>
      </w:pPr>
      <w:r w:rsidRPr="00EB5C47">
        <w:t>Of the</w:t>
      </w:r>
      <w:r w:rsidR="00113EE1" w:rsidRPr="00EB5C47">
        <w:t xml:space="preserve"> questionnaire </w:t>
      </w:r>
      <w:r w:rsidRPr="00EB5C47">
        <w:t xml:space="preserve">respondents, </w:t>
      </w:r>
      <w:r w:rsidR="00B416BC" w:rsidRPr="00EB5C47">
        <w:t>six</w:t>
      </w:r>
      <w:r w:rsidRPr="00EB5C47">
        <w:t xml:space="preserve"> were selected and contacted for an interview, of which four accepted</w:t>
      </w:r>
      <w:r w:rsidR="00B416BC" w:rsidRPr="00EB5C47">
        <w:t xml:space="preserve"> and were interviewed</w:t>
      </w:r>
      <w:r w:rsidRPr="00EB5C47">
        <w:t>. Interviewees were all from</w:t>
      </w:r>
      <w:r w:rsidR="00C86DD9" w:rsidRPr="00EB5C47">
        <w:t xml:space="preserve"> </w:t>
      </w:r>
      <w:r w:rsidRPr="00EB5C47">
        <w:t xml:space="preserve">the United States or the United Kingdom, but </w:t>
      </w:r>
      <w:r w:rsidR="00B71DA5" w:rsidRPr="00EB5C47">
        <w:t>different</w:t>
      </w:r>
      <w:r w:rsidRPr="00EB5C47">
        <w:t xml:space="preserve"> ages, genders, beliefs, and practices were sought </w:t>
      </w:r>
      <w:r w:rsidR="002541BE" w:rsidRPr="00EB5C47">
        <w:t>to</w:t>
      </w:r>
      <w:r w:rsidRPr="00EB5C47">
        <w:t xml:space="preserve"> diversify viewpoints. Interviews were conducted via Microsoft Teams from April </w:t>
      </w:r>
      <w:r w:rsidR="00113EE1" w:rsidRPr="00EB5C47">
        <w:t>1</w:t>
      </w:r>
      <w:r w:rsidR="00C86DD9" w:rsidRPr="00EB5C47">
        <w:t>2</w:t>
      </w:r>
      <w:r w:rsidRPr="00EB5C47">
        <w:t>-</w:t>
      </w:r>
      <w:r w:rsidR="00C86DD9" w:rsidRPr="00EB5C47">
        <w:t>2</w:t>
      </w:r>
      <w:r w:rsidR="00113EE1" w:rsidRPr="00EB5C47">
        <w:t>1</w:t>
      </w:r>
      <w:r w:rsidRPr="00EB5C47">
        <w:t xml:space="preserve">, </w:t>
      </w:r>
      <w:proofErr w:type="gramStart"/>
      <w:r w:rsidRPr="00EB5C47">
        <w:t>2023</w:t>
      </w:r>
      <w:proofErr w:type="gramEnd"/>
      <w:r w:rsidRPr="00EB5C47">
        <w:t xml:space="preserve"> and scheduled for 45 minutes. </w:t>
      </w:r>
      <w:r w:rsidR="002541BE" w:rsidRPr="00EB5C47">
        <w:t>Interviewees received</w:t>
      </w:r>
      <w:r w:rsidRPr="00EB5C47">
        <w:t xml:space="preserve"> the questions in advance to allow time to consider responses and reduce the risk of discomfort or surprise on a topic that could be emotionally difficult for some. </w:t>
      </w:r>
      <w:r w:rsidR="00B416BC" w:rsidRPr="00EB5C47">
        <w:t>I</w:t>
      </w:r>
      <w:r w:rsidRPr="00EB5C47">
        <w:t xml:space="preserve">nterviews were automatically recorded and transcribed via </w:t>
      </w:r>
      <w:r w:rsidR="00C86DD9" w:rsidRPr="00EB5C47">
        <w:t xml:space="preserve">Microsoft </w:t>
      </w:r>
      <w:r w:rsidRPr="00EB5C47">
        <w:t>Teams, with additional notes taken live by the interviewer.</w:t>
      </w:r>
    </w:p>
    <w:p w14:paraId="00000096" w14:textId="050084F7" w:rsidR="00691638" w:rsidRPr="00EB5C47" w:rsidRDefault="00000000" w:rsidP="00CB765C">
      <w:pPr>
        <w:spacing w:line="360" w:lineRule="auto"/>
        <w:ind w:right="0" w:firstLine="432"/>
        <w:jc w:val="both"/>
      </w:pPr>
      <w:r w:rsidRPr="00EB5C47">
        <w:t xml:space="preserve">Some of the findings of the questionnaire prompted </w:t>
      </w:r>
      <w:r w:rsidR="00113EE1" w:rsidRPr="00EB5C47">
        <w:t>an expansion of the</w:t>
      </w:r>
      <w:r w:rsidRPr="00EB5C47">
        <w:t xml:space="preserve"> literature review, mostly into the topic of fate versus determinism. </w:t>
      </w:r>
    </w:p>
    <w:p w14:paraId="00000097" w14:textId="77777777" w:rsidR="00691638" w:rsidRPr="00EB5C47" w:rsidRDefault="00691638" w:rsidP="0054490C">
      <w:pPr>
        <w:spacing w:line="360" w:lineRule="auto"/>
        <w:ind w:right="0"/>
        <w:jc w:val="both"/>
      </w:pPr>
    </w:p>
    <w:p w14:paraId="5AA38775" w14:textId="77777777" w:rsidR="0061658B" w:rsidRPr="00EB5C47" w:rsidRDefault="0061658B" w:rsidP="00CB765C">
      <w:pPr>
        <w:spacing w:line="360" w:lineRule="auto"/>
        <w:ind w:right="0" w:firstLine="432"/>
        <w:jc w:val="both"/>
      </w:pPr>
    </w:p>
    <w:p w14:paraId="00000098" w14:textId="77777777" w:rsidR="00691638" w:rsidRPr="00EB5C47" w:rsidRDefault="00000000" w:rsidP="00CB765C">
      <w:pPr>
        <w:spacing w:line="360" w:lineRule="auto"/>
        <w:ind w:right="0"/>
        <w:jc w:val="both"/>
        <w:rPr>
          <w:b/>
        </w:rPr>
      </w:pPr>
      <w:r w:rsidRPr="00EB5C47">
        <w:rPr>
          <w:b/>
        </w:rPr>
        <w:t>Reflexivity and rationale</w:t>
      </w:r>
    </w:p>
    <w:p w14:paraId="00000099" w14:textId="53A7BDB1" w:rsidR="00691638" w:rsidRPr="00EB5C47" w:rsidRDefault="00000000" w:rsidP="00CB765C">
      <w:pPr>
        <w:spacing w:line="360" w:lineRule="auto"/>
        <w:ind w:right="0"/>
        <w:jc w:val="both"/>
      </w:pPr>
      <w:r w:rsidRPr="00EB5C47">
        <w:t>This project was approached from the perspective of a practising</w:t>
      </w:r>
      <w:r w:rsidR="00AE3ACC" w:rsidRPr="00EB5C47">
        <w:t xml:space="preserve"> Hellenistic</w:t>
      </w:r>
      <w:r w:rsidRPr="00EB5C47">
        <w:t xml:space="preserve"> astrologer and cartomancer who has actively engaged in fate management efforts, including the use </w:t>
      </w:r>
      <w:r w:rsidRPr="00EB5C47">
        <w:lastRenderedPageBreak/>
        <w:t>of astrology, magic, ritual materia, and devotions. As such, the research was undertaken with a belief that an element of fate—not determinism—</w:t>
      </w:r>
      <w:r w:rsidR="007460E1" w:rsidRPr="00EB5C47">
        <w:t>is responsible for outcomes</w:t>
      </w:r>
      <w:r w:rsidRPr="00EB5C47">
        <w:t xml:space="preserve"> </w:t>
      </w:r>
      <w:r w:rsidR="007460E1" w:rsidRPr="00EB5C47">
        <w:t xml:space="preserve">in </w:t>
      </w:r>
      <w:r w:rsidRPr="00EB5C47">
        <w:t xml:space="preserve">individual lives and actions and that </w:t>
      </w:r>
      <w:r w:rsidR="00C86DD9" w:rsidRPr="00EB5C47">
        <w:t>this fate</w:t>
      </w:r>
      <w:r w:rsidRPr="00EB5C47">
        <w:t xml:space="preserve"> can be influenced. Therefore, the project did not</w:t>
      </w:r>
      <w:r w:rsidR="00113EE1" w:rsidRPr="00EB5C47">
        <w:t xml:space="preserve"> seek to</w:t>
      </w:r>
      <w:r w:rsidRPr="00EB5C47">
        <w:t xml:space="preserve"> engage in the fate versus free will debate, nor did it seek input from those who did not believe in fate or practi</w:t>
      </w:r>
      <w:r w:rsidR="00AE3ACC" w:rsidRPr="00EB5C47">
        <w:t>s</w:t>
      </w:r>
      <w:r w:rsidRPr="00EB5C47">
        <w:t>e some form of fate management.</w:t>
      </w:r>
    </w:p>
    <w:p w14:paraId="0000009C" w14:textId="2F0FED78" w:rsidR="00691638" w:rsidRPr="00EB5C47" w:rsidRDefault="00000000" w:rsidP="00CB765C">
      <w:pPr>
        <w:spacing w:line="360" w:lineRule="auto"/>
        <w:ind w:right="0" w:firstLine="432"/>
        <w:jc w:val="both"/>
      </w:pPr>
      <w:r w:rsidRPr="00EB5C47">
        <w:t xml:space="preserve">The followers of the social media accounts from which the questionnaire was shared include people interested in or actively </w:t>
      </w:r>
      <w:r w:rsidR="00146353" w:rsidRPr="00EB5C47">
        <w:t xml:space="preserve">practising </w:t>
      </w:r>
      <w:r w:rsidRPr="00EB5C47">
        <w:t>astrology, cartomancy, magic, and other metaphysical practi</w:t>
      </w:r>
      <w:r w:rsidR="00AE3ACC" w:rsidRPr="00EB5C47">
        <w:t>c</w:t>
      </w:r>
      <w:r w:rsidRPr="00EB5C47">
        <w:t xml:space="preserve">es. Many of these followers are also strongly engaged with or connected to the natural world, social justice movements, and ancestral or personal healing. Because the content shared from the accounts is heavily influenced by Hellenistic astrology and Ptolemaic Egypt, </w:t>
      </w:r>
      <w:r w:rsidR="00244FD6" w:rsidRPr="00EB5C47">
        <w:t>many</w:t>
      </w:r>
      <w:r w:rsidRPr="00EB5C47">
        <w:t xml:space="preserve"> followers likely also have a stronger interest in Hellenistic (or ‘traditional’) astrology, as opposed to more modern</w:t>
      </w:r>
      <w:r w:rsidR="004B45E2" w:rsidRPr="00EB5C47">
        <w:t xml:space="preserve"> forms</w:t>
      </w:r>
      <w:r w:rsidRPr="00EB5C47">
        <w:t xml:space="preserve">. </w:t>
      </w:r>
    </w:p>
    <w:p w14:paraId="0000009E" w14:textId="55365EAF" w:rsidR="00691638" w:rsidRPr="00EB5C47" w:rsidRDefault="00000000" w:rsidP="00CB765C">
      <w:pPr>
        <w:spacing w:line="360" w:lineRule="auto"/>
        <w:ind w:right="0" w:firstLine="432"/>
        <w:jc w:val="both"/>
      </w:pPr>
      <w:r w:rsidRPr="00EB5C47">
        <w:t xml:space="preserve">This community was of interest because Hellenistic astrology has experienced a </w:t>
      </w:r>
      <w:r w:rsidR="00CF1DE0" w:rsidRPr="00EB5C47">
        <w:t>relatively recent</w:t>
      </w:r>
      <w:r w:rsidRPr="00EB5C47">
        <w:t xml:space="preserve"> revival via Project Hindsight, starting 30 years ago, in 1993</w:t>
      </w:r>
      <w:r w:rsidRPr="00EB5C47">
        <w:rPr>
          <w:vertAlign w:val="superscript"/>
        </w:rPr>
        <w:footnoteReference w:id="5"/>
      </w:r>
      <w:r w:rsidRPr="00EB5C47">
        <w:t xml:space="preserve">. </w:t>
      </w:r>
      <w:r w:rsidR="00CF1DE0" w:rsidRPr="00EB5C47">
        <w:t>Overall</w:t>
      </w:r>
      <w:r w:rsidRPr="00EB5C47">
        <w:t>, the community is still working t</w:t>
      </w:r>
      <w:r w:rsidR="00CF1DE0" w:rsidRPr="00EB5C47">
        <w:t>o reconstruct</w:t>
      </w:r>
      <w:r w:rsidR="0073118A" w:rsidRPr="00EB5C47">
        <w:t xml:space="preserve"> Hellenistic</w:t>
      </w:r>
      <w:r w:rsidRPr="00EB5C47">
        <w:t xml:space="preserve"> techniques like zodiacal releasing and</w:t>
      </w:r>
      <w:r w:rsidR="000F51FA" w:rsidRPr="00EB5C47">
        <w:t xml:space="preserve"> to</w:t>
      </w:r>
      <w:r w:rsidRPr="00EB5C47">
        <w:t xml:space="preserve"> </w:t>
      </w:r>
      <w:r w:rsidR="00CF1DE0" w:rsidRPr="00EB5C47">
        <w:t xml:space="preserve">understand </w:t>
      </w:r>
      <w:r w:rsidRPr="00EB5C47">
        <w:t>the implications</w:t>
      </w:r>
      <w:r w:rsidR="00C86DD9" w:rsidRPr="00EB5C47">
        <w:t xml:space="preserve"> of these techniques</w:t>
      </w:r>
      <w:r w:rsidRPr="00EB5C47">
        <w:t xml:space="preserve"> for the fatedness of human lives. Chris Brennan, a leading </w:t>
      </w:r>
      <w:proofErr w:type="gramStart"/>
      <w:r w:rsidRPr="00EB5C47">
        <w:t>astrologer</w:t>
      </w:r>
      <w:proofErr w:type="gramEnd"/>
      <w:r w:rsidR="00CF1DE0" w:rsidRPr="00EB5C47">
        <w:t xml:space="preserve"> and participant in Project Hindsight</w:t>
      </w:r>
      <w:r w:rsidRPr="00EB5C47">
        <w:t>, has noted the philosophical crises that can result from contemplating this level of fate versus free will</w:t>
      </w:r>
      <w:r w:rsidRPr="00EB5C47">
        <w:rPr>
          <w:vertAlign w:val="superscript"/>
        </w:rPr>
        <w:footnoteReference w:id="6"/>
      </w:r>
      <w:r w:rsidRPr="00EB5C47">
        <w:t>. The goal of speaking to people interested in this form of astrology</w:t>
      </w:r>
      <w:r w:rsidR="000E52AE" w:rsidRPr="00EB5C47">
        <w:t xml:space="preserve"> and in fate more generally</w:t>
      </w:r>
      <w:r w:rsidRPr="00EB5C47">
        <w:t xml:space="preserve"> is to begin understanding how it meshes with modern</w:t>
      </w:r>
      <w:r w:rsidR="000F51FA" w:rsidRPr="00EB5C47">
        <w:t xml:space="preserve"> (mainly US and UK)</w:t>
      </w:r>
      <w:r w:rsidRPr="00EB5C47">
        <w:t xml:space="preserve"> life, thinking, and practi</w:t>
      </w:r>
      <w:r w:rsidR="00C86DD9" w:rsidRPr="00EB5C47">
        <w:t>c</w:t>
      </w:r>
      <w:r w:rsidRPr="00EB5C47">
        <w:t>es</w:t>
      </w:r>
      <w:r w:rsidR="00CF1DE0" w:rsidRPr="00EB5C47">
        <w:t>, and the extent to which individual mindsets influence perceptions of fate</w:t>
      </w:r>
      <w:r w:rsidR="000F51FA" w:rsidRPr="00EB5C47">
        <w:t>.</w:t>
      </w:r>
    </w:p>
    <w:p w14:paraId="3800E11B" w14:textId="64A090AE" w:rsidR="00A75C89" w:rsidRPr="00EB5C47" w:rsidRDefault="00A75C89" w:rsidP="00CB765C">
      <w:pPr>
        <w:spacing w:line="360" w:lineRule="auto"/>
        <w:ind w:right="0" w:firstLine="432"/>
        <w:jc w:val="both"/>
      </w:pPr>
      <w:r w:rsidRPr="00EB5C47">
        <w:t xml:space="preserve">Furthermore, many people in the research group are already actively involved in fate management, and it’s more likely they </w:t>
      </w:r>
      <w:r w:rsidR="00047C1C" w:rsidRPr="00EB5C47">
        <w:t>can</w:t>
      </w:r>
      <w:r w:rsidRPr="00EB5C47">
        <w:t xml:space="preserve"> articulate what they use in fate management efforts, why, and how. A layperson or newcomer may engage in some kind of fate management </w:t>
      </w:r>
      <w:r w:rsidR="00CA3379" w:rsidRPr="00EB5C47">
        <w:t>practice but</w:t>
      </w:r>
      <w:r w:rsidRPr="00EB5C47">
        <w:t xml:space="preserve"> would be doing so second-hand</w:t>
      </w:r>
      <w:r w:rsidR="00A14F81" w:rsidRPr="00EB5C47">
        <w:t>, potentially lacking these details</w:t>
      </w:r>
      <w:r w:rsidRPr="00EB5C47">
        <w:t>.</w:t>
      </w:r>
    </w:p>
    <w:p w14:paraId="0000009F" w14:textId="77777777" w:rsidR="00691638" w:rsidRPr="00EB5C47" w:rsidRDefault="00691638" w:rsidP="00CB765C">
      <w:pPr>
        <w:spacing w:line="360" w:lineRule="auto"/>
        <w:ind w:right="0" w:firstLine="432"/>
        <w:jc w:val="both"/>
      </w:pPr>
    </w:p>
    <w:p w14:paraId="2E2F3248" w14:textId="77777777" w:rsidR="0061658B" w:rsidRPr="00EB5C47" w:rsidRDefault="0061658B" w:rsidP="00CB765C">
      <w:pPr>
        <w:spacing w:line="360" w:lineRule="auto"/>
        <w:ind w:right="0" w:firstLine="432"/>
        <w:jc w:val="both"/>
      </w:pPr>
    </w:p>
    <w:p w14:paraId="000000A0" w14:textId="77777777" w:rsidR="00691638" w:rsidRPr="00EB5C47" w:rsidRDefault="00000000" w:rsidP="00CB765C">
      <w:pPr>
        <w:spacing w:line="360" w:lineRule="auto"/>
        <w:ind w:right="0"/>
        <w:jc w:val="both"/>
        <w:rPr>
          <w:b/>
        </w:rPr>
      </w:pPr>
      <w:r w:rsidRPr="00EB5C47">
        <w:rPr>
          <w:b/>
        </w:rPr>
        <w:t>Literature review</w:t>
      </w:r>
    </w:p>
    <w:p w14:paraId="6849E6AD" w14:textId="38A3027F" w:rsidR="0040321A" w:rsidRPr="00EB5C47" w:rsidRDefault="0040321A" w:rsidP="00CB765C">
      <w:pPr>
        <w:spacing w:line="360" w:lineRule="auto"/>
        <w:ind w:right="0"/>
        <w:jc w:val="both"/>
        <w:rPr>
          <w:iCs/>
        </w:rPr>
      </w:pPr>
      <w:r w:rsidRPr="00EB5C47">
        <w:rPr>
          <w:i/>
        </w:rPr>
        <w:t>Methodology</w:t>
      </w:r>
    </w:p>
    <w:p w14:paraId="5FA1A70F" w14:textId="27BD143D" w:rsidR="000F3BA2" w:rsidRPr="00EB5C47" w:rsidRDefault="00B32B84" w:rsidP="00A75C89">
      <w:pPr>
        <w:spacing w:line="360" w:lineRule="auto"/>
        <w:ind w:right="0"/>
        <w:jc w:val="both"/>
        <w:rPr>
          <w:iCs/>
        </w:rPr>
      </w:pPr>
      <w:r w:rsidRPr="00EB5C47">
        <w:rPr>
          <w:iCs/>
        </w:rPr>
        <w:t>The research is structured with interviews following questionnaires with the intention of first gaining a broad overview and then contextualizing the behaviour</w:t>
      </w:r>
      <w:r w:rsidRPr="00EB5C47">
        <w:rPr>
          <w:rStyle w:val="FootnoteReference"/>
          <w:iCs/>
        </w:rPr>
        <w:footnoteReference w:id="7"/>
      </w:r>
      <w:r w:rsidRPr="00EB5C47">
        <w:rPr>
          <w:iCs/>
        </w:rPr>
        <w:t>.</w:t>
      </w:r>
      <w:r w:rsidRPr="00EB5C47">
        <w:rPr>
          <w:iCs/>
        </w:rPr>
        <w:t xml:space="preserve"> </w:t>
      </w:r>
      <w:r w:rsidR="000F3BA2" w:rsidRPr="00EB5C47">
        <w:rPr>
          <w:iCs/>
        </w:rPr>
        <w:t xml:space="preserve">A questionnaire </w:t>
      </w:r>
      <w:r w:rsidR="00DC10D7" w:rsidRPr="00EB5C47">
        <w:rPr>
          <w:iCs/>
        </w:rPr>
        <w:t>enabled making</w:t>
      </w:r>
      <w:r w:rsidR="000F3BA2" w:rsidRPr="00EB5C47">
        <w:rPr>
          <w:iCs/>
        </w:rPr>
        <w:t xml:space="preserve"> inferences about a broader population, from which findings c</w:t>
      </w:r>
      <w:r w:rsidR="00C86DD9" w:rsidRPr="00EB5C47">
        <w:rPr>
          <w:iCs/>
        </w:rPr>
        <w:t>ould</w:t>
      </w:r>
      <w:r w:rsidR="000F3BA2" w:rsidRPr="00EB5C47">
        <w:rPr>
          <w:iCs/>
        </w:rPr>
        <w:t xml:space="preserve"> inform the range of responses and </w:t>
      </w:r>
      <w:r w:rsidR="00433062" w:rsidRPr="00EB5C47">
        <w:rPr>
          <w:iCs/>
        </w:rPr>
        <w:t>support</w:t>
      </w:r>
      <w:r w:rsidR="000F3BA2" w:rsidRPr="00EB5C47">
        <w:rPr>
          <w:iCs/>
        </w:rPr>
        <w:t xml:space="preserve"> greater representativeness for follow-up</w:t>
      </w:r>
      <w:r w:rsidR="002853D5" w:rsidRPr="00EB5C47">
        <w:rPr>
          <w:iCs/>
        </w:rPr>
        <w:t xml:space="preserve"> interviews</w:t>
      </w:r>
      <w:r w:rsidR="000F3BA2" w:rsidRPr="00EB5C47">
        <w:rPr>
          <w:rStyle w:val="FootnoteReference"/>
          <w:iCs/>
        </w:rPr>
        <w:footnoteReference w:id="8"/>
      </w:r>
      <w:r w:rsidR="000F3BA2" w:rsidRPr="00EB5C47">
        <w:rPr>
          <w:iCs/>
        </w:rPr>
        <w:t>. This aid</w:t>
      </w:r>
      <w:r w:rsidR="00C86DD9" w:rsidRPr="00EB5C47">
        <w:rPr>
          <w:iCs/>
        </w:rPr>
        <w:t>ed</w:t>
      </w:r>
      <w:r w:rsidR="000F3BA2" w:rsidRPr="00EB5C47">
        <w:rPr>
          <w:iCs/>
        </w:rPr>
        <w:t xml:space="preserve"> in discovering whether a worldview or practice has greater or lesser representation than otherwise anticipated, and then </w:t>
      </w:r>
      <w:r w:rsidR="00C86DD9" w:rsidRPr="00EB5C47">
        <w:rPr>
          <w:iCs/>
        </w:rPr>
        <w:t xml:space="preserve">in </w:t>
      </w:r>
      <w:r w:rsidR="000F3BA2" w:rsidRPr="00EB5C47">
        <w:rPr>
          <w:iCs/>
        </w:rPr>
        <w:t>structur</w:t>
      </w:r>
      <w:r w:rsidR="00C86DD9" w:rsidRPr="00EB5C47">
        <w:rPr>
          <w:iCs/>
        </w:rPr>
        <w:t>ing</w:t>
      </w:r>
      <w:r w:rsidR="000F3BA2" w:rsidRPr="00EB5C47">
        <w:rPr>
          <w:iCs/>
        </w:rPr>
        <w:t xml:space="preserve"> interview sampling accordingly.</w:t>
      </w:r>
      <w:r w:rsidR="00A75C89" w:rsidRPr="00EB5C47">
        <w:rPr>
          <w:iCs/>
        </w:rPr>
        <w:t xml:space="preserve"> </w:t>
      </w:r>
      <w:r w:rsidR="000F3BA2" w:rsidRPr="00EB5C47">
        <w:rPr>
          <w:iCs/>
        </w:rPr>
        <w:t xml:space="preserve">Interviews helped with understanding why participants choose to engage in fate management as part of what </w:t>
      </w:r>
      <w:proofErr w:type="spellStart"/>
      <w:r w:rsidR="000F3BA2" w:rsidRPr="00EB5C47">
        <w:rPr>
          <w:iCs/>
        </w:rPr>
        <w:t>Icek</w:t>
      </w:r>
      <w:proofErr w:type="spellEnd"/>
      <w:r w:rsidR="000F3BA2" w:rsidRPr="00EB5C47">
        <w:rPr>
          <w:iCs/>
        </w:rPr>
        <w:t xml:space="preserve"> </w:t>
      </w:r>
      <w:proofErr w:type="spellStart"/>
      <w:r w:rsidR="000F3BA2" w:rsidRPr="00EB5C47">
        <w:rPr>
          <w:iCs/>
        </w:rPr>
        <w:t>Azjen</w:t>
      </w:r>
      <w:proofErr w:type="spellEnd"/>
      <w:r w:rsidR="000F3BA2" w:rsidRPr="00EB5C47">
        <w:rPr>
          <w:iCs/>
        </w:rPr>
        <w:t xml:space="preserve"> has called ‘</w:t>
      </w:r>
      <w:proofErr w:type="spellStart"/>
      <w:r w:rsidR="000F3BA2" w:rsidRPr="00EB5C47">
        <w:rPr>
          <w:iCs/>
        </w:rPr>
        <w:t>willful</w:t>
      </w:r>
      <w:proofErr w:type="spellEnd"/>
      <w:r w:rsidR="000F3BA2" w:rsidRPr="00EB5C47">
        <w:rPr>
          <w:iCs/>
        </w:rPr>
        <w:t xml:space="preserve"> </w:t>
      </w:r>
      <w:proofErr w:type="spellStart"/>
      <w:r w:rsidR="000F3BA2" w:rsidRPr="00EB5C47">
        <w:rPr>
          <w:iCs/>
        </w:rPr>
        <w:t>behivour</w:t>
      </w:r>
      <w:proofErr w:type="spellEnd"/>
      <w:r w:rsidR="000F3BA2" w:rsidRPr="00EB5C47">
        <w:rPr>
          <w:iCs/>
        </w:rPr>
        <w:t xml:space="preserve">’ </w:t>
      </w:r>
      <w:proofErr w:type="gramStart"/>
      <w:r w:rsidR="000F3BA2" w:rsidRPr="00EB5C47">
        <w:rPr>
          <w:iCs/>
        </w:rPr>
        <w:t>i.e.</w:t>
      </w:r>
      <w:proofErr w:type="gramEnd"/>
      <w:r w:rsidR="000F3BA2" w:rsidRPr="00EB5C47">
        <w:rPr>
          <w:iCs/>
        </w:rPr>
        <w:t xml:space="preserve"> something they can choose to do or not, and the extent to which they believe they have </w:t>
      </w:r>
      <w:r w:rsidR="00A75C89" w:rsidRPr="00EB5C47">
        <w:rPr>
          <w:iCs/>
        </w:rPr>
        <w:t>‘</w:t>
      </w:r>
      <w:r w:rsidR="000F3BA2" w:rsidRPr="00EB5C47">
        <w:rPr>
          <w:iCs/>
        </w:rPr>
        <w:t>volitional control</w:t>
      </w:r>
      <w:r w:rsidR="00A75C89" w:rsidRPr="00EB5C47">
        <w:rPr>
          <w:iCs/>
        </w:rPr>
        <w:t>’</w:t>
      </w:r>
      <w:r w:rsidR="000F3BA2" w:rsidRPr="00EB5C47">
        <w:rPr>
          <w:iCs/>
        </w:rPr>
        <w:t xml:space="preserve"> in succeeding at their goals</w:t>
      </w:r>
      <w:r w:rsidR="00A75C89" w:rsidRPr="00EB5C47">
        <w:rPr>
          <w:rStyle w:val="FootnoteReference"/>
          <w:iCs/>
        </w:rPr>
        <w:footnoteReference w:id="9"/>
      </w:r>
      <w:r w:rsidR="000F3BA2" w:rsidRPr="00EB5C47">
        <w:rPr>
          <w:iCs/>
        </w:rPr>
        <w:t>.</w:t>
      </w:r>
      <w:r w:rsidR="00A75C89" w:rsidRPr="00EB5C47">
        <w:rPr>
          <w:iCs/>
        </w:rPr>
        <w:t xml:space="preserve"> </w:t>
      </w:r>
    </w:p>
    <w:p w14:paraId="675A3DB6" w14:textId="5222E6D4" w:rsidR="000C426E" w:rsidRPr="00EB5C47" w:rsidRDefault="000C426E" w:rsidP="000C426E">
      <w:pPr>
        <w:spacing w:line="360" w:lineRule="auto"/>
        <w:ind w:right="0" w:firstLine="432"/>
        <w:jc w:val="both"/>
      </w:pPr>
      <w:r w:rsidRPr="00EB5C47">
        <w:t>According to a Pew Research survey of social media use in the United States in 2021, both Twitter and Instagram skew significantly younger than other channels like Facebook</w:t>
      </w:r>
      <w:r w:rsidRPr="00EB5C47">
        <w:rPr>
          <w:vertAlign w:val="superscript"/>
        </w:rPr>
        <w:footnoteReference w:id="10"/>
      </w:r>
      <w:r w:rsidRPr="00EB5C47">
        <w:t xml:space="preserve">. </w:t>
      </w:r>
      <w:r w:rsidR="007A76AD" w:rsidRPr="00EB5C47">
        <w:t>Assuming the</w:t>
      </w:r>
      <w:r w:rsidR="007A76AD" w:rsidRPr="00EB5C47">
        <w:t xml:space="preserve"> questionnaire</w:t>
      </w:r>
      <w:r w:rsidR="007A76AD" w:rsidRPr="00EB5C47">
        <w:t xml:space="preserve"> audience is largely based in the United States and that digital usage trends in the US broadly translate to similar regions, the survey delivery method might impact results</w:t>
      </w:r>
      <w:r w:rsidR="00470002" w:rsidRPr="00EB5C47">
        <w:t xml:space="preserve"> by skewing demographics toward the 25-44 age group</w:t>
      </w:r>
      <w:r w:rsidR="007A76AD" w:rsidRPr="00EB5C47">
        <w:t>.</w:t>
      </w:r>
      <w:r w:rsidR="00F41CF5" w:rsidRPr="00EB5C47">
        <w:t xml:space="preserve"> </w:t>
      </w:r>
      <w:r w:rsidR="00F41CF5" w:rsidRPr="00EB5C47">
        <w:t>This age range also roughly correlates with the Millennial generation (born between 1981 and 1996), which is the generation most likely to use social media in the United States</w:t>
      </w:r>
      <w:r w:rsidR="00F41CF5" w:rsidRPr="00EB5C47">
        <w:rPr>
          <w:vertAlign w:val="superscript"/>
        </w:rPr>
        <w:footnoteReference w:id="11"/>
      </w:r>
      <w:r w:rsidR="00F41CF5" w:rsidRPr="00EB5C47">
        <w:t>, further emphasizing the likelihood of responses from people in that age range</w:t>
      </w:r>
      <w:r w:rsidR="00F41CF5" w:rsidRPr="00EB5C47">
        <w:t>.</w:t>
      </w:r>
    </w:p>
    <w:p w14:paraId="6110B982" w14:textId="77777777" w:rsidR="0040321A" w:rsidRPr="00EB5C47" w:rsidRDefault="0040321A" w:rsidP="00CB765C">
      <w:pPr>
        <w:spacing w:line="360" w:lineRule="auto"/>
        <w:ind w:right="0"/>
        <w:jc w:val="both"/>
        <w:rPr>
          <w:iCs/>
        </w:rPr>
      </w:pPr>
    </w:p>
    <w:p w14:paraId="000000A1" w14:textId="7D05F30B" w:rsidR="00691638" w:rsidRPr="00EB5C47" w:rsidRDefault="00000000" w:rsidP="00CB765C">
      <w:pPr>
        <w:spacing w:line="360" w:lineRule="auto"/>
        <w:ind w:right="0"/>
        <w:jc w:val="both"/>
      </w:pPr>
      <w:r w:rsidRPr="00EB5C47">
        <w:rPr>
          <w:i/>
        </w:rPr>
        <w:lastRenderedPageBreak/>
        <w:t>Fate and cosmology</w:t>
      </w:r>
    </w:p>
    <w:p w14:paraId="000000A2" w14:textId="37A1B1E6" w:rsidR="00691638" w:rsidRPr="00EB5C47" w:rsidRDefault="00000000" w:rsidP="00CB765C">
      <w:pPr>
        <w:spacing w:line="360" w:lineRule="auto"/>
        <w:ind w:right="0"/>
        <w:jc w:val="both"/>
      </w:pPr>
      <w:r w:rsidRPr="00EB5C47">
        <w:t xml:space="preserve">A working definition of ‘fate’ is critical for this project. Robert Solomon’s distinction between fatalism as </w:t>
      </w:r>
      <w:r w:rsidR="000F51FA" w:rsidRPr="00EB5C47">
        <w:t xml:space="preserve">the </w:t>
      </w:r>
      <w:r w:rsidRPr="00EB5C47">
        <w:t xml:space="preserve">necessity </w:t>
      </w:r>
      <w:r w:rsidR="00EC25C7" w:rsidRPr="00EB5C47">
        <w:t xml:space="preserve">and meaning </w:t>
      </w:r>
      <w:r w:rsidRPr="00EB5C47">
        <w:t>of an outcome and determinism as the importance of the prior causes or actions</w:t>
      </w:r>
      <w:r w:rsidRPr="00EB5C47">
        <w:rPr>
          <w:vertAlign w:val="superscript"/>
        </w:rPr>
        <w:footnoteReference w:id="12"/>
      </w:r>
      <w:r w:rsidRPr="00EB5C47">
        <w:t xml:space="preserve"> provides a basis for defining fate </w:t>
      </w:r>
      <w:r w:rsidR="005779A1" w:rsidRPr="00EB5C47">
        <w:t>as tied</w:t>
      </w:r>
      <w:r w:rsidRPr="00EB5C47">
        <w:t xml:space="preserve"> to outcomes, distinguished from</w:t>
      </w:r>
      <w:r w:rsidR="002C63E6" w:rsidRPr="00EB5C47">
        <w:t xml:space="preserve"> the result of</w:t>
      </w:r>
      <w:r w:rsidRPr="00EB5C47">
        <w:t xml:space="preserve"> human action. </w:t>
      </w:r>
      <w:r w:rsidR="00CF1DE0" w:rsidRPr="00EB5C47">
        <w:t xml:space="preserve">Suzanne </w:t>
      </w:r>
      <w:proofErr w:type="spellStart"/>
      <w:r w:rsidR="00CF1DE0" w:rsidRPr="00EB5C47">
        <w:t>Bobzien</w:t>
      </w:r>
      <w:proofErr w:type="spellEnd"/>
      <w:r w:rsidR="00CF1DE0" w:rsidRPr="00EB5C47">
        <w:t xml:space="preserve"> notes a specific theory of ‘Egyptian fatalism’ in contrast to strict Stoic fatalism, citing </w:t>
      </w:r>
      <w:r w:rsidR="005779A1" w:rsidRPr="00EB5C47">
        <w:t xml:space="preserve">fourth-century philosopher </w:t>
      </w:r>
      <w:proofErr w:type="spellStart"/>
      <w:r w:rsidR="005779A1" w:rsidRPr="00EB5C47">
        <w:t>Nemesius</w:t>
      </w:r>
      <w:proofErr w:type="spellEnd"/>
      <w:r w:rsidR="005779A1" w:rsidRPr="00EB5C47">
        <w:t xml:space="preserve"> of </w:t>
      </w:r>
      <w:proofErr w:type="spellStart"/>
      <w:r w:rsidR="005779A1" w:rsidRPr="00EB5C47">
        <w:t>Emesa</w:t>
      </w:r>
      <w:proofErr w:type="spellEnd"/>
      <w:r w:rsidR="005779A1" w:rsidRPr="00EB5C47">
        <w:t xml:space="preserve"> in saying</w:t>
      </w:r>
      <w:r w:rsidR="00CF1DE0" w:rsidRPr="00EB5C47">
        <w:t xml:space="preserve"> that it ‘allows for the—occasional—later change of what has been predetermined </w:t>
      </w:r>
      <w:proofErr w:type="gramStart"/>
      <w:r w:rsidR="00CF1DE0" w:rsidRPr="00EB5C47">
        <w:t>as a result of</w:t>
      </w:r>
      <w:proofErr w:type="gramEnd"/>
      <w:r w:rsidR="00CF1DE0" w:rsidRPr="00EB5C47">
        <w:t xml:space="preserve"> prayers’</w:t>
      </w:r>
      <w:r w:rsidR="005779A1" w:rsidRPr="00EB5C47">
        <w:rPr>
          <w:rStyle w:val="FootnoteReference"/>
        </w:rPr>
        <w:footnoteReference w:id="13"/>
      </w:r>
      <w:r w:rsidR="00CF1DE0" w:rsidRPr="00EB5C47">
        <w:t xml:space="preserve">. </w:t>
      </w:r>
      <w:r w:rsidRPr="00EB5C47">
        <w:t>Because this project focuses on actions</w:t>
      </w:r>
      <w:r w:rsidR="002C63E6" w:rsidRPr="00EB5C47">
        <w:t xml:space="preserve"> taken to shift an outcome</w:t>
      </w:r>
      <w:r w:rsidRPr="00EB5C47">
        <w:t>, fate was explicitly defined as ‘a pre-defined outcome for a person’s life or actions’</w:t>
      </w:r>
      <w:r w:rsidR="005779A1" w:rsidRPr="00EB5C47">
        <w:t xml:space="preserve"> with the additional </w:t>
      </w:r>
      <w:r w:rsidR="00C86DD9" w:rsidRPr="00EB5C47">
        <w:t>implication</w:t>
      </w:r>
      <w:r w:rsidR="005779A1" w:rsidRPr="00EB5C47">
        <w:t xml:space="preserve"> that it can be influenced by human action, be this prayer or other efforts at propitiating the source of fate. </w:t>
      </w:r>
    </w:p>
    <w:p w14:paraId="000000A4" w14:textId="6F798860" w:rsidR="00691638" w:rsidRPr="00EB5C47" w:rsidRDefault="005779A1" w:rsidP="00CB765C">
      <w:pPr>
        <w:spacing w:line="360" w:lineRule="auto"/>
        <w:ind w:right="0" w:firstLine="432"/>
        <w:jc w:val="both"/>
      </w:pPr>
      <w:proofErr w:type="gramStart"/>
      <w:r w:rsidRPr="00EB5C47">
        <w:t>With regard to</w:t>
      </w:r>
      <w:proofErr w:type="gramEnd"/>
      <w:r w:rsidRPr="00EB5C47">
        <w:t xml:space="preserve"> cosmology, Nicholas Campion broadly defines cosmology as ‘the ways in which human beings locate themselves in relation to the cosmos’</w:t>
      </w:r>
      <w:r w:rsidRPr="00EB5C47">
        <w:rPr>
          <w:vertAlign w:val="superscript"/>
        </w:rPr>
        <w:footnoteReference w:id="14"/>
      </w:r>
      <w:r w:rsidRPr="00EB5C47">
        <w:t xml:space="preserve">, noting the influence of religion or worldview. </w:t>
      </w:r>
      <w:r w:rsidR="00737F57" w:rsidRPr="00EB5C47">
        <w:t xml:space="preserve">This informed the </w:t>
      </w:r>
      <w:r w:rsidR="00D81CAD" w:rsidRPr="00EB5C47">
        <w:t xml:space="preserve">questionnaire’s </w:t>
      </w:r>
      <w:r w:rsidR="00737F57" w:rsidRPr="00EB5C47">
        <w:t>worldview section, in the sense of positioning the self as existing in a spectrum of order/structure and disorder/chaos on one axis, and a focus on self versus others on the other axis</w:t>
      </w:r>
      <w:r w:rsidRPr="00EB5C47">
        <w:t>.</w:t>
      </w:r>
      <w:r w:rsidR="00D81CAD" w:rsidRPr="00EB5C47">
        <w:t xml:space="preserve"> It also factors in religious or spiritual belief.</w:t>
      </w:r>
    </w:p>
    <w:p w14:paraId="000000A9" w14:textId="213B73A4" w:rsidR="00691638" w:rsidRPr="00EB5C47" w:rsidRDefault="00000000" w:rsidP="00CB765C">
      <w:pPr>
        <w:spacing w:line="360" w:lineRule="auto"/>
        <w:ind w:right="0" w:firstLine="432"/>
        <w:jc w:val="both"/>
      </w:pPr>
      <w:r w:rsidRPr="00EB5C47">
        <w:t xml:space="preserve">Understanding </w:t>
      </w:r>
      <w:r w:rsidR="00D81CAD" w:rsidRPr="00EB5C47">
        <w:t>perceptions of fate</w:t>
      </w:r>
      <w:r w:rsidRPr="00EB5C47">
        <w:t xml:space="preserve"> requires not only an idea of an individual’s worldview, but also an understanding of the definition and source of fate for modern-day astrologers and other metaphysical practitioners.</w:t>
      </w:r>
      <w:r w:rsidR="00737F57" w:rsidRPr="00EB5C47">
        <w:t xml:space="preserve"> </w:t>
      </w:r>
      <w:r w:rsidRPr="00EB5C47">
        <w:t xml:space="preserve">Roy </w:t>
      </w:r>
      <w:proofErr w:type="spellStart"/>
      <w:r w:rsidRPr="00EB5C47">
        <w:t>D’Andrade</w:t>
      </w:r>
      <w:proofErr w:type="spellEnd"/>
      <w:r w:rsidRPr="00EB5C47">
        <w:t xml:space="preserve"> points out that ‘not all of any culture is internalized in anybody’ and ‘different individuals internalize different parts of the same culture in different ways’</w:t>
      </w:r>
      <w:r w:rsidRPr="00EB5C47">
        <w:rPr>
          <w:vertAlign w:val="superscript"/>
        </w:rPr>
        <w:footnoteReference w:id="15"/>
      </w:r>
      <w:r w:rsidRPr="00EB5C47">
        <w:t xml:space="preserve">. Metaphysical practitioners may share culture in the form of a praxis of fate </w:t>
      </w:r>
      <w:r w:rsidR="00737F57" w:rsidRPr="00EB5C47">
        <w:t>management but</w:t>
      </w:r>
      <w:r w:rsidRPr="00EB5C47">
        <w:t xml:space="preserve"> diverge on its effectiveness or </w:t>
      </w:r>
      <w:r w:rsidRPr="00EB5C47">
        <w:lastRenderedPageBreak/>
        <w:t xml:space="preserve">appropriateness in managing life path and outcomes. </w:t>
      </w:r>
      <w:r w:rsidR="00737F57" w:rsidRPr="00EB5C47">
        <w:t xml:space="preserve">This study sought to </w:t>
      </w:r>
      <w:r w:rsidR="00634706" w:rsidRPr="00EB5C47">
        <w:t>identify any divergence</w:t>
      </w:r>
      <w:r w:rsidR="00737F57" w:rsidRPr="00EB5C47">
        <w:t>.</w:t>
      </w:r>
    </w:p>
    <w:p w14:paraId="000000AA" w14:textId="77777777" w:rsidR="00691638" w:rsidRPr="00EB5C47" w:rsidRDefault="00000000" w:rsidP="00CB765C">
      <w:pPr>
        <w:spacing w:line="360" w:lineRule="auto"/>
        <w:ind w:right="0" w:firstLine="432"/>
        <w:jc w:val="both"/>
      </w:pPr>
      <w:r w:rsidRPr="00EB5C47">
        <w:t>This project also builds on work done by Bernadette Brady to understand how fate is understood by astrologers</w:t>
      </w:r>
      <w:r w:rsidRPr="00EB5C47">
        <w:rPr>
          <w:vertAlign w:val="superscript"/>
        </w:rPr>
        <w:footnoteReference w:id="16"/>
      </w:r>
      <w:r w:rsidRPr="00EB5C47">
        <w:t xml:space="preserve">, notably in defining the source of one’s fate. </w:t>
      </w:r>
    </w:p>
    <w:p w14:paraId="000000AB" w14:textId="77777777" w:rsidR="00691638" w:rsidRPr="00EB5C47" w:rsidRDefault="00691638" w:rsidP="00CB765C">
      <w:pPr>
        <w:spacing w:line="360" w:lineRule="auto"/>
        <w:ind w:right="0" w:firstLine="432"/>
        <w:jc w:val="both"/>
      </w:pPr>
    </w:p>
    <w:p w14:paraId="000000AC" w14:textId="77777777" w:rsidR="00691638" w:rsidRPr="00EB5C47" w:rsidRDefault="00000000" w:rsidP="00CB765C">
      <w:pPr>
        <w:spacing w:line="360" w:lineRule="auto"/>
        <w:ind w:right="0"/>
        <w:jc w:val="both"/>
        <w:rPr>
          <w:i/>
        </w:rPr>
      </w:pPr>
      <w:r w:rsidRPr="00EB5C47">
        <w:rPr>
          <w:i/>
        </w:rPr>
        <w:t>The role of materia and ‘tokens’</w:t>
      </w:r>
    </w:p>
    <w:p w14:paraId="000000AD" w14:textId="4F6832C7" w:rsidR="00691638" w:rsidRPr="00EB5C47" w:rsidRDefault="00000000" w:rsidP="00CB765C">
      <w:pPr>
        <w:spacing w:line="360" w:lineRule="auto"/>
        <w:ind w:right="0"/>
        <w:jc w:val="both"/>
      </w:pPr>
      <w:r w:rsidRPr="00EB5C47">
        <w:t xml:space="preserve">In ‘Cultural Meaning Systems,’ Roy </w:t>
      </w:r>
      <w:proofErr w:type="spellStart"/>
      <w:r w:rsidRPr="00EB5C47">
        <w:t>D’Andrade</w:t>
      </w:r>
      <w:proofErr w:type="spellEnd"/>
      <w:r w:rsidRPr="00EB5C47">
        <w:t xml:space="preserve"> says, ‘Although the objects created by constitutive rules are just abstractions, these abstractions can be embodied in physical tokens’</w:t>
      </w:r>
      <w:r w:rsidRPr="00EB5C47">
        <w:rPr>
          <w:vertAlign w:val="superscript"/>
        </w:rPr>
        <w:footnoteReference w:id="17"/>
      </w:r>
      <w:r w:rsidRPr="00EB5C47">
        <w:t xml:space="preserve">. This concept provides a starting point for a framework to understand </w:t>
      </w:r>
      <w:r w:rsidR="00756F9A" w:rsidRPr="00EB5C47">
        <w:t>first,</w:t>
      </w:r>
      <w:r w:rsidRPr="00EB5C47">
        <w:t xml:space="preserve"> what kind of ‘rules’ are built into understandings of fate among metaphysical practitioners, </w:t>
      </w:r>
      <w:r w:rsidR="00AA434A" w:rsidRPr="00EB5C47">
        <w:t>including</w:t>
      </w:r>
      <w:r w:rsidRPr="00EB5C47">
        <w:t xml:space="preserve"> the source of fate and the extent to which individuals have agency in affecting outcomes, and</w:t>
      </w:r>
      <w:r w:rsidR="00756F9A" w:rsidRPr="00EB5C47">
        <w:t xml:space="preserve"> second,</w:t>
      </w:r>
      <w:r w:rsidRPr="00EB5C47">
        <w:t xml:space="preserve"> the role of physical tokens (materia) in embodying the desire, power, or intent to transcend</w:t>
      </w:r>
      <w:r w:rsidR="00AA434A" w:rsidRPr="00EB5C47">
        <w:t xml:space="preserve"> or bend</w:t>
      </w:r>
      <w:r w:rsidRPr="00EB5C47">
        <w:t xml:space="preserve"> those rules. </w:t>
      </w:r>
      <w:r w:rsidR="001D51C7" w:rsidRPr="00EB5C47">
        <w:t>For this study, it</w:t>
      </w:r>
      <w:r w:rsidRPr="00EB5C47">
        <w:t xml:space="preserve"> </w:t>
      </w:r>
      <w:r w:rsidR="001D51C7" w:rsidRPr="00EB5C47">
        <w:t>was</w:t>
      </w:r>
      <w:r w:rsidRPr="00EB5C47">
        <w:t xml:space="preserve"> also expanded </w:t>
      </w:r>
      <w:r w:rsidR="00A80C8F" w:rsidRPr="00EB5C47">
        <w:t>beyond materia</w:t>
      </w:r>
      <w:r w:rsidRPr="00EB5C47">
        <w:t xml:space="preserve"> to include physical activities like actions taken on the self or environment to aid in the realisation of intention.</w:t>
      </w:r>
    </w:p>
    <w:p w14:paraId="000000AE" w14:textId="027F8A74" w:rsidR="00691638" w:rsidRPr="00EB5C47" w:rsidRDefault="004C1F0A" w:rsidP="00CB765C">
      <w:pPr>
        <w:pBdr>
          <w:top w:val="nil"/>
          <w:left w:val="nil"/>
          <w:bottom w:val="nil"/>
          <w:right w:val="nil"/>
          <w:between w:val="nil"/>
        </w:pBdr>
        <w:spacing w:line="360" w:lineRule="auto"/>
        <w:ind w:right="0" w:firstLine="432"/>
        <w:jc w:val="both"/>
      </w:pPr>
      <w:r w:rsidRPr="00EB5C47">
        <w:t>There is a long history of physical tokens being used to nudge fate in a more prosperous or protective direction; Pinch notes the use of amulets for protection and talismans for enhancement throughout ancient Egypt</w:t>
      </w:r>
      <w:r w:rsidR="00AA434A" w:rsidRPr="00EB5C47">
        <w:t>ian history</w:t>
      </w:r>
      <w:r w:rsidRPr="00EB5C47">
        <w:rPr>
          <w:rStyle w:val="FootnoteReference"/>
        </w:rPr>
        <w:footnoteReference w:id="18"/>
      </w:r>
      <w:r w:rsidRPr="00EB5C47">
        <w:t>.</w:t>
      </w:r>
      <w:r w:rsidR="000A555C" w:rsidRPr="00EB5C47">
        <w:t xml:space="preserve"> In more modern times, the use of </w:t>
      </w:r>
      <w:r w:rsidR="00484A50" w:rsidRPr="00EB5C47">
        <w:t xml:space="preserve">talismans, </w:t>
      </w:r>
      <w:r w:rsidR="000A555C" w:rsidRPr="00EB5C47">
        <w:t>amulets, and other actions intended to engage in fate management ha</w:t>
      </w:r>
      <w:r w:rsidR="00484A50" w:rsidRPr="00EB5C47">
        <w:t>s</w:t>
      </w:r>
      <w:r w:rsidR="000A555C" w:rsidRPr="00EB5C47">
        <w:t xml:space="preserve"> been studied in neonatal</w:t>
      </w:r>
      <w:r w:rsidR="00484A50" w:rsidRPr="00EB5C47">
        <w:t xml:space="preserve"> and paediatric</w:t>
      </w:r>
      <w:r w:rsidR="000A555C" w:rsidRPr="00EB5C47">
        <w:t xml:space="preserve"> units in Colombia</w:t>
      </w:r>
      <w:r w:rsidR="000A555C" w:rsidRPr="00EB5C47">
        <w:rPr>
          <w:rStyle w:val="FootnoteReference"/>
        </w:rPr>
        <w:footnoteReference w:id="19"/>
      </w:r>
      <w:r w:rsidR="000A555C" w:rsidRPr="00EB5C47">
        <w:t xml:space="preserve"> and Israel</w:t>
      </w:r>
      <w:r w:rsidR="00484A50" w:rsidRPr="00EB5C47">
        <w:rPr>
          <w:rStyle w:val="FootnoteReference"/>
        </w:rPr>
        <w:footnoteReference w:id="20"/>
      </w:r>
      <w:r w:rsidR="000A555C" w:rsidRPr="00EB5C47">
        <w:t xml:space="preserve">. </w:t>
      </w:r>
      <w:r w:rsidR="00484A50" w:rsidRPr="00EB5C47">
        <w:t xml:space="preserve">Both studies found that the use of such methods seems not only to alleviate </w:t>
      </w:r>
      <w:r w:rsidR="00AA434A" w:rsidRPr="00EB5C47">
        <w:t>anxiety but</w:t>
      </w:r>
      <w:r w:rsidR="00484A50" w:rsidRPr="00EB5C47">
        <w:t xml:space="preserve"> </w:t>
      </w:r>
      <w:r w:rsidR="00452DCD" w:rsidRPr="00EB5C47">
        <w:t xml:space="preserve">is also believed </w:t>
      </w:r>
      <w:r w:rsidR="00AA434A" w:rsidRPr="00EB5C47">
        <w:t xml:space="preserve">by practitioners </w:t>
      </w:r>
      <w:r w:rsidR="00452DCD" w:rsidRPr="00EB5C47">
        <w:t>t</w:t>
      </w:r>
      <w:r w:rsidR="00484A50" w:rsidRPr="00EB5C47">
        <w:t>o directly impact the outcome of a difficult situation. The same effect and belief were expected as a finding in this study</w:t>
      </w:r>
      <w:r w:rsidR="00452DCD" w:rsidRPr="00EB5C47">
        <w:t xml:space="preserve">, </w:t>
      </w:r>
      <w:r w:rsidR="00416145" w:rsidRPr="00EB5C47">
        <w:t>i.e.,</w:t>
      </w:r>
      <w:r w:rsidR="00452DCD" w:rsidRPr="00EB5C47">
        <w:t xml:space="preserve"> there is a belief that the use of materia, </w:t>
      </w:r>
      <w:r w:rsidR="00452DCD" w:rsidRPr="00EB5C47">
        <w:lastRenderedPageBreak/>
        <w:t>prayer, or other fate management action could shift an outcome that seems otherwise certain to occur or persist.</w:t>
      </w:r>
    </w:p>
    <w:p w14:paraId="000000AF" w14:textId="77777777" w:rsidR="00691638" w:rsidRPr="00EB5C47" w:rsidRDefault="00691638" w:rsidP="00CB765C">
      <w:pPr>
        <w:pBdr>
          <w:top w:val="nil"/>
          <w:left w:val="nil"/>
          <w:bottom w:val="nil"/>
          <w:right w:val="nil"/>
          <w:between w:val="nil"/>
        </w:pBdr>
        <w:spacing w:line="360" w:lineRule="auto"/>
        <w:ind w:right="0" w:firstLine="432"/>
        <w:jc w:val="both"/>
      </w:pPr>
    </w:p>
    <w:p w14:paraId="658CFA78" w14:textId="77777777" w:rsidR="002178CC" w:rsidRPr="00EB5C47" w:rsidRDefault="002178CC" w:rsidP="00CB765C">
      <w:pPr>
        <w:pBdr>
          <w:top w:val="nil"/>
          <w:left w:val="nil"/>
          <w:bottom w:val="nil"/>
          <w:right w:val="nil"/>
          <w:between w:val="nil"/>
        </w:pBdr>
        <w:spacing w:line="360" w:lineRule="auto"/>
        <w:ind w:right="0" w:firstLine="432"/>
        <w:jc w:val="both"/>
      </w:pPr>
    </w:p>
    <w:p w14:paraId="000000B0" w14:textId="77777777" w:rsidR="00691638" w:rsidRPr="00EB5C47" w:rsidRDefault="00000000" w:rsidP="00CB765C">
      <w:pPr>
        <w:spacing w:line="360" w:lineRule="auto"/>
        <w:ind w:right="0"/>
        <w:jc w:val="both"/>
      </w:pPr>
      <w:r w:rsidRPr="00EB5C47">
        <w:rPr>
          <w:b/>
        </w:rPr>
        <w:t>Findings</w:t>
      </w:r>
    </w:p>
    <w:p w14:paraId="000000B1" w14:textId="25305B42" w:rsidR="00691638" w:rsidRPr="00EB5C47" w:rsidRDefault="00000000" w:rsidP="00CB765C">
      <w:pPr>
        <w:spacing w:line="360" w:lineRule="auto"/>
        <w:ind w:right="0"/>
        <w:jc w:val="both"/>
      </w:pPr>
      <w:r w:rsidRPr="00EB5C47">
        <w:t xml:space="preserve">Forty-seven questionnaires were filled completely. Of these, five responses were discarded due to open-ended answers indicating a lack of belief in </w:t>
      </w:r>
      <w:r w:rsidR="00A80C8F" w:rsidRPr="00EB5C47">
        <w:t>fate or</w:t>
      </w:r>
      <w:r w:rsidRPr="00EB5C47">
        <w:t xml:space="preserve"> stating that it</w:t>
      </w:r>
      <w:r w:rsidR="002178CC" w:rsidRPr="00EB5C47">
        <w:t xml:space="preserve"> i</w:t>
      </w:r>
      <w:r w:rsidRPr="00EB5C47">
        <w:t>s impossible to manage it.</w:t>
      </w:r>
    </w:p>
    <w:p w14:paraId="000000B2" w14:textId="77777777" w:rsidR="00691638" w:rsidRPr="00EB5C47" w:rsidRDefault="00691638" w:rsidP="00CB765C">
      <w:pPr>
        <w:spacing w:line="360" w:lineRule="auto"/>
        <w:ind w:right="0" w:firstLine="432"/>
        <w:jc w:val="both"/>
      </w:pPr>
    </w:p>
    <w:p w14:paraId="0000018A" w14:textId="77777777" w:rsidR="00691638" w:rsidRPr="00EB5C47" w:rsidRDefault="00000000" w:rsidP="00CB765C">
      <w:pPr>
        <w:spacing w:line="360" w:lineRule="auto"/>
        <w:ind w:right="0"/>
        <w:jc w:val="both"/>
        <w:rPr>
          <w:i/>
        </w:rPr>
      </w:pPr>
      <w:r w:rsidRPr="00EB5C47">
        <w:rPr>
          <w:i/>
        </w:rPr>
        <w:t>The source and management of fate</w:t>
      </w:r>
    </w:p>
    <w:p w14:paraId="0000018B" w14:textId="77777777" w:rsidR="00691638" w:rsidRPr="00EB5C47" w:rsidRDefault="00000000" w:rsidP="00CB765C">
      <w:pPr>
        <w:spacing w:line="360" w:lineRule="auto"/>
        <w:ind w:right="0"/>
        <w:jc w:val="both"/>
      </w:pPr>
      <w:r w:rsidRPr="00EB5C47">
        <w:t>Most respondents seem to believe that fate is part of something bigger: an element of the divine, a preordained choice of the soul, or a larger pattern.</w:t>
      </w:r>
    </w:p>
    <w:p w14:paraId="75643443" w14:textId="77777777" w:rsidR="00C36B98" w:rsidRPr="00EB5C47" w:rsidRDefault="00C36B98" w:rsidP="00CB765C">
      <w:pPr>
        <w:spacing w:line="360" w:lineRule="auto"/>
        <w:ind w:right="0"/>
        <w:jc w:val="both"/>
      </w:pPr>
    </w:p>
    <w:p w14:paraId="0000018C" w14:textId="7B7B5082" w:rsidR="00691638" w:rsidRPr="00EB5C47" w:rsidRDefault="00C36B98" w:rsidP="00CB765C">
      <w:pPr>
        <w:spacing w:line="360" w:lineRule="auto"/>
        <w:ind w:right="0" w:firstLine="432"/>
        <w:jc w:val="both"/>
        <w:rPr>
          <w:b/>
          <w:bCs/>
          <w:i/>
          <w:iCs/>
        </w:rPr>
      </w:pPr>
      <w:r w:rsidRPr="00EB5C47">
        <w:rPr>
          <w:b/>
          <w:bCs/>
          <w:i/>
          <w:iCs/>
        </w:rPr>
        <w:t>Table 1</w:t>
      </w:r>
    </w:p>
    <w:tbl>
      <w:tblPr>
        <w:tblStyle w:val="a7"/>
        <w:tblW w:w="8970" w:type="dxa"/>
        <w:jc w:val="center"/>
        <w:tblBorders>
          <w:top w:val="nil"/>
          <w:left w:val="nil"/>
          <w:bottom w:val="nil"/>
          <w:right w:val="nil"/>
          <w:insideH w:val="nil"/>
          <w:insideV w:val="nil"/>
        </w:tblBorders>
        <w:tblLayout w:type="fixed"/>
        <w:tblLook w:val="0600" w:firstRow="0" w:lastRow="0" w:firstColumn="0" w:lastColumn="0" w:noHBand="1" w:noVBand="1"/>
      </w:tblPr>
      <w:tblGrid>
        <w:gridCol w:w="6300"/>
        <w:gridCol w:w="870"/>
        <w:gridCol w:w="1800"/>
      </w:tblGrid>
      <w:tr w:rsidR="00691638" w:rsidRPr="00EB5C47" w14:paraId="2400075C" w14:textId="77777777">
        <w:trPr>
          <w:trHeight w:val="315"/>
          <w:jc w:val="center"/>
        </w:trPr>
        <w:tc>
          <w:tcPr>
            <w:tcW w:w="6300" w:type="dxa"/>
            <w:tcBorders>
              <w:top w:val="single" w:sz="4" w:space="0" w:color="000000"/>
              <w:left w:val="single" w:sz="4" w:space="0" w:color="000000"/>
              <w:bottom w:val="single" w:sz="4" w:space="0" w:color="000000"/>
              <w:right w:val="single" w:sz="4" w:space="0" w:color="000000"/>
            </w:tcBorders>
            <w:shd w:val="clear" w:color="auto" w:fill="351C75"/>
            <w:tcMar>
              <w:top w:w="40" w:type="dxa"/>
              <w:left w:w="40" w:type="dxa"/>
              <w:bottom w:w="40" w:type="dxa"/>
              <w:right w:w="40" w:type="dxa"/>
            </w:tcMar>
            <w:vAlign w:val="bottom"/>
          </w:tcPr>
          <w:p w14:paraId="0000018D" w14:textId="77777777" w:rsidR="00691638" w:rsidRPr="00EB5C47" w:rsidRDefault="00000000" w:rsidP="00CB765C">
            <w:pPr>
              <w:widowControl w:val="0"/>
              <w:spacing w:line="360" w:lineRule="auto"/>
              <w:ind w:right="0"/>
              <w:jc w:val="both"/>
              <w:rPr>
                <w:sz w:val="20"/>
                <w:szCs w:val="20"/>
              </w:rPr>
            </w:pPr>
            <w:r w:rsidRPr="00EB5C47">
              <w:rPr>
                <w:b/>
                <w:i/>
                <w:color w:val="FFFFFF"/>
                <w:sz w:val="20"/>
                <w:szCs w:val="20"/>
              </w:rPr>
              <w:t>SOURCE OF FATE</w:t>
            </w:r>
          </w:p>
        </w:tc>
        <w:tc>
          <w:tcPr>
            <w:tcW w:w="870" w:type="dxa"/>
            <w:tcBorders>
              <w:top w:val="single" w:sz="4" w:space="0" w:color="000000"/>
              <w:left w:val="nil"/>
              <w:bottom w:val="single" w:sz="4" w:space="0" w:color="000000"/>
              <w:right w:val="single" w:sz="4" w:space="0" w:color="000000"/>
            </w:tcBorders>
            <w:shd w:val="clear" w:color="auto" w:fill="351C75"/>
            <w:tcMar>
              <w:top w:w="40" w:type="dxa"/>
              <w:left w:w="40" w:type="dxa"/>
              <w:bottom w:w="40" w:type="dxa"/>
              <w:right w:w="40" w:type="dxa"/>
            </w:tcMar>
            <w:vAlign w:val="bottom"/>
          </w:tcPr>
          <w:p w14:paraId="0000018E" w14:textId="77777777" w:rsidR="00691638" w:rsidRPr="00EB5C47" w:rsidRDefault="00000000" w:rsidP="00CB765C">
            <w:pPr>
              <w:widowControl w:val="0"/>
              <w:spacing w:line="360" w:lineRule="auto"/>
              <w:ind w:right="0"/>
              <w:rPr>
                <w:sz w:val="20"/>
                <w:szCs w:val="20"/>
              </w:rPr>
            </w:pPr>
            <w:r w:rsidRPr="00EB5C47">
              <w:rPr>
                <w:b/>
                <w:color w:val="FFFFFF"/>
                <w:sz w:val="20"/>
                <w:szCs w:val="20"/>
              </w:rPr>
              <w:t>Count</w:t>
            </w:r>
          </w:p>
        </w:tc>
        <w:tc>
          <w:tcPr>
            <w:tcW w:w="1800" w:type="dxa"/>
            <w:tcBorders>
              <w:top w:val="single" w:sz="4" w:space="0" w:color="000000"/>
              <w:left w:val="nil"/>
              <w:bottom w:val="single" w:sz="4" w:space="0" w:color="000000"/>
              <w:right w:val="single" w:sz="4" w:space="0" w:color="000000"/>
            </w:tcBorders>
            <w:shd w:val="clear" w:color="auto" w:fill="351C75"/>
            <w:tcMar>
              <w:top w:w="40" w:type="dxa"/>
              <w:left w:w="40" w:type="dxa"/>
              <w:bottom w:w="40" w:type="dxa"/>
              <w:right w:w="40" w:type="dxa"/>
            </w:tcMar>
            <w:vAlign w:val="bottom"/>
          </w:tcPr>
          <w:p w14:paraId="0000018F" w14:textId="77777777" w:rsidR="00691638" w:rsidRPr="00EB5C47" w:rsidRDefault="00000000" w:rsidP="00CB765C">
            <w:pPr>
              <w:widowControl w:val="0"/>
              <w:spacing w:line="360" w:lineRule="auto"/>
              <w:ind w:right="0"/>
              <w:rPr>
                <w:sz w:val="20"/>
                <w:szCs w:val="20"/>
              </w:rPr>
            </w:pPr>
            <w:r w:rsidRPr="00EB5C47">
              <w:rPr>
                <w:b/>
                <w:color w:val="FFFFFF"/>
                <w:sz w:val="20"/>
                <w:szCs w:val="20"/>
              </w:rPr>
              <w:t>Percent of total</w:t>
            </w:r>
          </w:p>
        </w:tc>
      </w:tr>
      <w:tr w:rsidR="00691638" w:rsidRPr="00EB5C47" w14:paraId="30272725" w14:textId="77777777">
        <w:trPr>
          <w:trHeight w:val="615"/>
          <w:jc w:val="center"/>
        </w:trPr>
        <w:tc>
          <w:tcPr>
            <w:tcW w:w="6300" w:type="dxa"/>
            <w:tcBorders>
              <w:top w:val="nil"/>
              <w:left w:val="single" w:sz="4" w:space="0" w:color="000000"/>
              <w:bottom w:val="single" w:sz="4" w:space="0" w:color="000000"/>
              <w:right w:val="single" w:sz="4" w:space="0" w:color="000000"/>
            </w:tcBorders>
            <w:shd w:val="clear" w:color="auto" w:fill="F4F6F8"/>
            <w:tcMar>
              <w:top w:w="40" w:type="dxa"/>
              <w:left w:w="40" w:type="dxa"/>
              <w:bottom w:w="40" w:type="dxa"/>
              <w:right w:w="40" w:type="dxa"/>
            </w:tcMar>
            <w:vAlign w:val="bottom"/>
          </w:tcPr>
          <w:p w14:paraId="2835F3A5" w14:textId="77777777" w:rsidR="009179A6" w:rsidRPr="00EB5C47" w:rsidRDefault="00000000" w:rsidP="00CB765C">
            <w:pPr>
              <w:widowControl w:val="0"/>
              <w:spacing w:line="360" w:lineRule="auto"/>
              <w:ind w:right="0"/>
              <w:jc w:val="both"/>
              <w:rPr>
                <w:sz w:val="20"/>
                <w:szCs w:val="20"/>
              </w:rPr>
            </w:pPr>
            <w:r w:rsidRPr="00EB5C47">
              <w:rPr>
                <w:sz w:val="20"/>
                <w:szCs w:val="20"/>
              </w:rPr>
              <w:t xml:space="preserve">A choice your soul made to be incarnated in a physical state at a </w:t>
            </w:r>
          </w:p>
          <w:p w14:paraId="00000190" w14:textId="25116AAB" w:rsidR="00691638" w:rsidRPr="00EB5C47" w:rsidRDefault="00000000" w:rsidP="00CB765C">
            <w:pPr>
              <w:widowControl w:val="0"/>
              <w:spacing w:line="360" w:lineRule="auto"/>
              <w:ind w:right="0"/>
              <w:jc w:val="both"/>
              <w:rPr>
                <w:sz w:val="20"/>
                <w:szCs w:val="20"/>
              </w:rPr>
            </w:pPr>
            <w:r w:rsidRPr="00EB5C47">
              <w:rPr>
                <w:sz w:val="20"/>
                <w:szCs w:val="20"/>
              </w:rPr>
              <w:t>certain place/time</w:t>
            </w:r>
          </w:p>
        </w:tc>
        <w:tc>
          <w:tcPr>
            <w:tcW w:w="870"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191" w14:textId="77777777" w:rsidR="00691638" w:rsidRPr="00EB5C47" w:rsidRDefault="00000000" w:rsidP="00CB765C">
            <w:pPr>
              <w:widowControl w:val="0"/>
              <w:spacing w:line="360" w:lineRule="auto"/>
              <w:ind w:right="0"/>
              <w:jc w:val="center"/>
              <w:rPr>
                <w:sz w:val="20"/>
                <w:szCs w:val="20"/>
              </w:rPr>
            </w:pPr>
            <w:r w:rsidRPr="00EB5C47">
              <w:rPr>
                <w:sz w:val="20"/>
                <w:szCs w:val="20"/>
              </w:rPr>
              <w:t>9</w:t>
            </w:r>
          </w:p>
        </w:tc>
        <w:tc>
          <w:tcPr>
            <w:tcW w:w="180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vAlign w:val="bottom"/>
          </w:tcPr>
          <w:p w14:paraId="00000192" w14:textId="77777777" w:rsidR="00691638" w:rsidRPr="00EB5C47" w:rsidRDefault="00000000" w:rsidP="00CB765C">
            <w:pPr>
              <w:widowControl w:val="0"/>
              <w:spacing w:line="360" w:lineRule="auto"/>
              <w:ind w:right="0"/>
              <w:jc w:val="center"/>
              <w:rPr>
                <w:sz w:val="20"/>
                <w:szCs w:val="20"/>
              </w:rPr>
            </w:pPr>
            <w:r w:rsidRPr="00EB5C47">
              <w:rPr>
                <w:sz w:val="20"/>
                <w:szCs w:val="20"/>
              </w:rPr>
              <w:t>21%</w:t>
            </w:r>
          </w:p>
        </w:tc>
      </w:tr>
      <w:tr w:rsidR="00691638" w:rsidRPr="00EB5C47" w14:paraId="69157E4C" w14:textId="77777777">
        <w:trPr>
          <w:trHeight w:val="435"/>
          <w:jc w:val="center"/>
        </w:trPr>
        <w:tc>
          <w:tcPr>
            <w:tcW w:w="6300" w:type="dxa"/>
            <w:tcBorders>
              <w:top w:val="nil"/>
              <w:left w:val="single" w:sz="4" w:space="0" w:color="000000"/>
              <w:bottom w:val="single" w:sz="4" w:space="0" w:color="000000"/>
              <w:right w:val="single" w:sz="4" w:space="0" w:color="000000"/>
            </w:tcBorders>
            <w:shd w:val="clear" w:color="auto" w:fill="F4F6F8"/>
            <w:tcMar>
              <w:top w:w="40" w:type="dxa"/>
              <w:left w:w="40" w:type="dxa"/>
              <w:bottom w:w="40" w:type="dxa"/>
              <w:right w:w="40" w:type="dxa"/>
            </w:tcMar>
            <w:vAlign w:val="bottom"/>
          </w:tcPr>
          <w:p w14:paraId="00000193" w14:textId="77777777" w:rsidR="00691638" w:rsidRPr="00EB5C47" w:rsidRDefault="00000000" w:rsidP="00CB765C">
            <w:pPr>
              <w:widowControl w:val="0"/>
              <w:spacing w:line="360" w:lineRule="auto"/>
              <w:ind w:right="0"/>
              <w:jc w:val="both"/>
              <w:rPr>
                <w:sz w:val="20"/>
                <w:szCs w:val="20"/>
              </w:rPr>
            </w:pPr>
            <w:r w:rsidRPr="00EB5C47">
              <w:rPr>
                <w:sz w:val="20"/>
                <w:szCs w:val="20"/>
              </w:rPr>
              <w:t xml:space="preserve">A divine cosmos/nature </w:t>
            </w:r>
            <w:proofErr w:type="gramStart"/>
            <w:r w:rsidRPr="00EB5C47">
              <w:rPr>
                <w:sz w:val="20"/>
                <w:szCs w:val="20"/>
              </w:rPr>
              <w:t>e.g.</w:t>
            </w:r>
            <w:proofErr w:type="gramEnd"/>
            <w:r w:rsidRPr="00EB5C47">
              <w:rPr>
                <w:sz w:val="20"/>
                <w:szCs w:val="20"/>
              </w:rPr>
              <w:t xml:space="preserve"> deities, spirits, energies, celestial bodies</w:t>
            </w:r>
          </w:p>
        </w:tc>
        <w:tc>
          <w:tcPr>
            <w:tcW w:w="870"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194" w14:textId="77777777" w:rsidR="00691638" w:rsidRPr="00EB5C47" w:rsidRDefault="00000000" w:rsidP="00CB765C">
            <w:pPr>
              <w:widowControl w:val="0"/>
              <w:spacing w:line="360" w:lineRule="auto"/>
              <w:ind w:right="0"/>
              <w:jc w:val="center"/>
              <w:rPr>
                <w:sz w:val="20"/>
                <w:szCs w:val="20"/>
              </w:rPr>
            </w:pPr>
            <w:r w:rsidRPr="00EB5C47">
              <w:rPr>
                <w:sz w:val="20"/>
                <w:szCs w:val="20"/>
              </w:rPr>
              <w:t>11</w:t>
            </w:r>
          </w:p>
        </w:tc>
        <w:tc>
          <w:tcPr>
            <w:tcW w:w="1800" w:type="dxa"/>
            <w:tcBorders>
              <w:top w:val="nil"/>
              <w:left w:val="single" w:sz="4" w:space="0" w:color="000000"/>
              <w:bottom w:val="single" w:sz="4" w:space="0" w:color="000000"/>
              <w:right w:val="single" w:sz="4" w:space="0" w:color="000000"/>
            </w:tcBorders>
            <w:tcMar>
              <w:top w:w="40" w:type="dxa"/>
              <w:left w:w="40" w:type="dxa"/>
              <w:bottom w:w="40" w:type="dxa"/>
              <w:right w:w="40" w:type="dxa"/>
            </w:tcMar>
            <w:vAlign w:val="bottom"/>
          </w:tcPr>
          <w:p w14:paraId="00000195" w14:textId="77777777" w:rsidR="00691638" w:rsidRPr="00EB5C47" w:rsidRDefault="00000000" w:rsidP="00CB765C">
            <w:pPr>
              <w:widowControl w:val="0"/>
              <w:spacing w:line="360" w:lineRule="auto"/>
              <w:ind w:right="0"/>
              <w:jc w:val="center"/>
              <w:rPr>
                <w:sz w:val="20"/>
                <w:szCs w:val="20"/>
              </w:rPr>
            </w:pPr>
            <w:r w:rsidRPr="00EB5C47">
              <w:rPr>
                <w:sz w:val="20"/>
                <w:szCs w:val="20"/>
              </w:rPr>
              <w:t>26%</w:t>
            </w:r>
          </w:p>
        </w:tc>
      </w:tr>
      <w:tr w:rsidR="00691638" w:rsidRPr="00EB5C47" w14:paraId="789B0ADD" w14:textId="77777777">
        <w:trPr>
          <w:trHeight w:val="255"/>
          <w:jc w:val="center"/>
        </w:trPr>
        <w:tc>
          <w:tcPr>
            <w:tcW w:w="6300" w:type="dxa"/>
            <w:tcBorders>
              <w:top w:val="nil"/>
              <w:left w:val="single" w:sz="4" w:space="0" w:color="000000"/>
              <w:bottom w:val="single" w:sz="4" w:space="0" w:color="000000"/>
              <w:right w:val="single" w:sz="4" w:space="0" w:color="000000"/>
            </w:tcBorders>
            <w:shd w:val="clear" w:color="auto" w:fill="F4F6F8"/>
            <w:tcMar>
              <w:top w:w="40" w:type="dxa"/>
              <w:left w:w="40" w:type="dxa"/>
              <w:bottom w:w="40" w:type="dxa"/>
              <w:right w:w="40" w:type="dxa"/>
            </w:tcMar>
            <w:vAlign w:val="bottom"/>
          </w:tcPr>
          <w:p w14:paraId="00000196" w14:textId="77777777" w:rsidR="00691638" w:rsidRPr="00EB5C47" w:rsidRDefault="00000000" w:rsidP="00CB765C">
            <w:pPr>
              <w:widowControl w:val="0"/>
              <w:spacing w:line="360" w:lineRule="auto"/>
              <w:ind w:right="0"/>
              <w:jc w:val="both"/>
              <w:rPr>
                <w:sz w:val="20"/>
                <w:szCs w:val="20"/>
              </w:rPr>
            </w:pPr>
            <w:r w:rsidRPr="00EB5C47">
              <w:rPr>
                <w:sz w:val="20"/>
                <w:szCs w:val="20"/>
              </w:rPr>
              <w:t xml:space="preserve">A single divine entity </w:t>
            </w:r>
            <w:proofErr w:type="gramStart"/>
            <w:r w:rsidRPr="00EB5C47">
              <w:rPr>
                <w:sz w:val="20"/>
                <w:szCs w:val="20"/>
              </w:rPr>
              <w:t>e.g.</w:t>
            </w:r>
            <w:proofErr w:type="gramEnd"/>
            <w:r w:rsidRPr="00EB5C47">
              <w:rPr>
                <w:sz w:val="20"/>
                <w:szCs w:val="20"/>
              </w:rPr>
              <w:t xml:space="preserve"> God</w:t>
            </w:r>
          </w:p>
        </w:tc>
        <w:tc>
          <w:tcPr>
            <w:tcW w:w="870"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197"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1800" w:type="dxa"/>
            <w:tcBorders>
              <w:top w:val="nil"/>
              <w:left w:val="single" w:sz="4" w:space="0" w:color="000000"/>
              <w:bottom w:val="single" w:sz="4" w:space="0" w:color="000000"/>
              <w:right w:val="single" w:sz="4" w:space="0" w:color="000000"/>
            </w:tcBorders>
            <w:tcMar>
              <w:top w:w="40" w:type="dxa"/>
              <w:left w:w="40" w:type="dxa"/>
              <w:bottom w:w="40" w:type="dxa"/>
              <w:right w:w="40" w:type="dxa"/>
            </w:tcMar>
            <w:vAlign w:val="bottom"/>
          </w:tcPr>
          <w:p w14:paraId="00000198" w14:textId="77777777" w:rsidR="00691638" w:rsidRPr="00EB5C47" w:rsidRDefault="00000000" w:rsidP="00CB765C">
            <w:pPr>
              <w:widowControl w:val="0"/>
              <w:spacing w:line="360" w:lineRule="auto"/>
              <w:ind w:right="0"/>
              <w:jc w:val="center"/>
              <w:rPr>
                <w:sz w:val="20"/>
                <w:szCs w:val="20"/>
              </w:rPr>
            </w:pPr>
            <w:r w:rsidRPr="00EB5C47">
              <w:rPr>
                <w:sz w:val="20"/>
                <w:szCs w:val="20"/>
              </w:rPr>
              <w:t>2%</w:t>
            </w:r>
          </w:p>
        </w:tc>
      </w:tr>
      <w:tr w:rsidR="00691638" w:rsidRPr="00EB5C47" w14:paraId="6EFCB7A5" w14:textId="77777777">
        <w:trPr>
          <w:trHeight w:val="420"/>
          <w:jc w:val="center"/>
        </w:trPr>
        <w:tc>
          <w:tcPr>
            <w:tcW w:w="6300" w:type="dxa"/>
            <w:tcBorders>
              <w:top w:val="nil"/>
              <w:left w:val="single" w:sz="4" w:space="0" w:color="000000"/>
              <w:bottom w:val="single" w:sz="4" w:space="0" w:color="000000"/>
              <w:right w:val="single" w:sz="4" w:space="0" w:color="000000"/>
            </w:tcBorders>
            <w:shd w:val="clear" w:color="auto" w:fill="F4F6F8"/>
            <w:tcMar>
              <w:top w:w="40" w:type="dxa"/>
              <w:left w:w="40" w:type="dxa"/>
              <w:bottom w:w="40" w:type="dxa"/>
              <w:right w:w="40" w:type="dxa"/>
            </w:tcMar>
            <w:vAlign w:val="bottom"/>
          </w:tcPr>
          <w:p w14:paraId="77C88956" w14:textId="77777777" w:rsidR="009179A6" w:rsidRPr="00EB5C47" w:rsidRDefault="00000000" w:rsidP="00CB765C">
            <w:pPr>
              <w:widowControl w:val="0"/>
              <w:spacing w:line="360" w:lineRule="auto"/>
              <w:ind w:right="0"/>
              <w:jc w:val="both"/>
              <w:rPr>
                <w:sz w:val="20"/>
                <w:szCs w:val="20"/>
              </w:rPr>
            </w:pPr>
            <w:r w:rsidRPr="00EB5C47">
              <w:rPr>
                <w:sz w:val="20"/>
                <w:szCs w:val="20"/>
              </w:rPr>
              <w:t xml:space="preserve">Previous events in your own personal history, and/or your family </w:t>
            </w:r>
          </w:p>
          <w:p w14:paraId="00000199" w14:textId="35898538" w:rsidR="00691638" w:rsidRPr="00EB5C47" w:rsidRDefault="00000000" w:rsidP="00CB765C">
            <w:pPr>
              <w:widowControl w:val="0"/>
              <w:spacing w:line="360" w:lineRule="auto"/>
              <w:ind w:right="0"/>
              <w:jc w:val="both"/>
              <w:rPr>
                <w:sz w:val="20"/>
                <w:szCs w:val="20"/>
              </w:rPr>
            </w:pPr>
            <w:r w:rsidRPr="00EB5C47">
              <w:rPr>
                <w:sz w:val="20"/>
                <w:szCs w:val="20"/>
              </w:rPr>
              <w:t>history, and/or your cultural history</w:t>
            </w:r>
          </w:p>
        </w:tc>
        <w:tc>
          <w:tcPr>
            <w:tcW w:w="870"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19A" w14:textId="77777777" w:rsidR="00691638" w:rsidRPr="00EB5C47" w:rsidRDefault="00000000" w:rsidP="00CB765C">
            <w:pPr>
              <w:widowControl w:val="0"/>
              <w:spacing w:line="360" w:lineRule="auto"/>
              <w:ind w:right="0"/>
              <w:jc w:val="center"/>
              <w:rPr>
                <w:sz w:val="20"/>
                <w:szCs w:val="20"/>
              </w:rPr>
            </w:pPr>
            <w:r w:rsidRPr="00EB5C47">
              <w:rPr>
                <w:sz w:val="20"/>
                <w:szCs w:val="20"/>
              </w:rPr>
              <w:t>3</w:t>
            </w:r>
          </w:p>
        </w:tc>
        <w:tc>
          <w:tcPr>
            <w:tcW w:w="1800" w:type="dxa"/>
            <w:tcBorders>
              <w:top w:val="nil"/>
              <w:left w:val="single" w:sz="4" w:space="0" w:color="000000"/>
              <w:bottom w:val="single" w:sz="4" w:space="0" w:color="000000"/>
              <w:right w:val="single" w:sz="4" w:space="0" w:color="000000"/>
            </w:tcBorders>
            <w:tcMar>
              <w:top w:w="40" w:type="dxa"/>
              <w:left w:w="40" w:type="dxa"/>
              <w:bottom w:w="40" w:type="dxa"/>
              <w:right w:w="40" w:type="dxa"/>
            </w:tcMar>
            <w:vAlign w:val="bottom"/>
          </w:tcPr>
          <w:p w14:paraId="0000019B" w14:textId="77777777" w:rsidR="00691638" w:rsidRPr="00EB5C47" w:rsidRDefault="00000000" w:rsidP="00CB765C">
            <w:pPr>
              <w:widowControl w:val="0"/>
              <w:spacing w:line="360" w:lineRule="auto"/>
              <w:ind w:right="0"/>
              <w:jc w:val="center"/>
              <w:rPr>
                <w:sz w:val="20"/>
                <w:szCs w:val="20"/>
              </w:rPr>
            </w:pPr>
            <w:r w:rsidRPr="00EB5C47">
              <w:rPr>
                <w:sz w:val="20"/>
                <w:szCs w:val="20"/>
              </w:rPr>
              <w:t>7%</w:t>
            </w:r>
          </w:p>
        </w:tc>
      </w:tr>
      <w:tr w:rsidR="00691638" w:rsidRPr="00EB5C47" w14:paraId="701E1C6A" w14:textId="77777777">
        <w:trPr>
          <w:trHeight w:val="660"/>
          <w:jc w:val="center"/>
        </w:trPr>
        <w:tc>
          <w:tcPr>
            <w:tcW w:w="6300" w:type="dxa"/>
            <w:tcBorders>
              <w:top w:val="nil"/>
              <w:left w:val="single" w:sz="4" w:space="0" w:color="000000"/>
              <w:bottom w:val="single" w:sz="4" w:space="0" w:color="000000"/>
              <w:right w:val="single" w:sz="4" w:space="0" w:color="000000"/>
            </w:tcBorders>
            <w:shd w:val="clear" w:color="auto" w:fill="F4F6F8"/>
            <w:tcMar>
              <w:top w:w="40" w:type="dxa"/>
              <w:left w:w="40" w:type="dxa"/>
              <w:bottom w:w="40" w:type="dxa"/>
              <w:right w:w="40" w:type="dxa"/>
            </w:tcMar>
            <w:vAlign w:val="bottom"/>
          </w:tcPr>
          <w:p w14:paraId="4E97EDC5" w14:textId="77777777" w:rsidR="009179A6" w:rsidRPr="00EB5C47" w:rsidRDefault="00000000" w:rsidP="00CB765C">
            <w:pPr>
              <w:widowControl w:val="0"/>
              <w:spacing w:line="360" w:lineRule="auto"/>
              <w:ind w:right="0"/>
              <w:jc w:val="both"/>
              <w:rPr>
                <w:sz w:val="20"/>
                <w:szCs w:val="20"/>
              </w:rPr>
            </w:pPr>
            <w:r w:rsidRPr="00EB5C47">
              <w:rPr>
                <w:sz w:val="20"/>
                <w:szCs w:val="20"/>
              </w:rPr>
              <w:t xml:space="preserve">The combination of all that has happened in the past with the physical </w:t>
            </w:r>
          </w:p>
          <w:p w14:paraId="0000019C" w14:textId="085C0E29" w:rsidR="00691638" w:rsidRPr="00EB5C47" w:rsidRDefault="00000000" w:rsidP="00CB765C">
            <w:pPr>
              <w:widowControl w:val="0"/>
              <w:spacing w:line="360" w:lineRule="auto"/>
              <w:ind w:right="0"/>
              <w:jc w:val="both"/>
              <w:rPr>
                <w:sz w:val="20"/>
                <w:szCs w:val="20"/>
              </w:rPr>
            </w:pPr>
            <w:r w:rsidRPr="00EB5C47">
              <w:rPr>
                <w:sz w:val="20"/>
                <w:szCs w:val="20"/>
              </w:rPr>
              <w:t>laws of nature, which fixes a unique and possible future</w:t>
            </w:r>
          </w:p>
        </w:tc>
        <w:tc>
          <w:tcPr>
            <w:tcW w:w="870"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19D" w14:textId="77777777" w:rsidR="00691638" w:rsidRPr="00EB5C47" w:rsidRDefault="00000000" w:rsidP="00CB765C">
            <w:pPr>
              <w:widowControl w:val="0"/>
              <w:spacing w:line="360" w:lineRule="auto"/>
              <w:ind w:right="0"/>
              <w:jc w:val="center"/>
              <w:rPr>
                <w:sz w:val="20"/>
                <w:szCs w:val="20"/>
              </w:rPr>
            </w:pPr>
            <w:r w:rsidRPr="00EB5C47">
              <w:rPr>
                <w:sz w:val="20"/>
                <w:szCs w:val="20"/>
              </w:rPr>
              <w:t>9</w:t>
            </w:r>
          </w:p>
        </w:tc>
        <w:tc>
          <w:tcPr>
            <w:tcW w:w="1800" w:type="dxa"/>
            <w:tcBorders>
              <w:top w:val="nil"/>
              <w:left w:val="single" w:sz="4" w:space="0" w:color="000000"/>
              <w:bottom w:val="single" w:sz="4" w:space="0" w:color="000000"/>
              <w:right w:val="single" w:sz="4" w:space="0" w:color="000000"/>
            </w:tcBorders>
            <w:tcMar>
              <w:top w:w="40" w:type="dxa"/>
              <w:left w:w="40" w:type="dxa"/>
              <w:bottom w:w="40" w:type="dxa"/>
              <w:right w:w="40" w:type="dxa"/>
            </w:tcMar>
            <w:vAlign w:val="bottom"/>
          </w:tcPr>
          <w:p w14:paraId="0000019E" w14:textId="77777777" w:rsidR="00691638" w:rsidRPr="00EB5C47" w:rsidRDefault="00000000" w:rsidP="00CB765C">
            <w:pPr>
              <w:widowControl w:val="0"/>
              <w:spacing w:line="360" w:lineRule="auto"/>
              <w:ind w:right="0"/>
              <w:jc w:val="center"/>
              <w:rPr>
                <w:sz w:val="20"/>
                <w:szCs w:val="20"/>
              </w:rPr>
            </w:pPr>
            <w:r w:rsidRPr="00EB5C47">
              <w:rPr>
                <w:sz w:val="20"/>
                <w:szCs w:val="20"/>
              </w:rPr>
              <w:t>21%</w:t>
            </w:r>
          </w:p>
        </w:tc>
      </w:tr>
      <w:tr w:rsidR="00691638" w:rsidRPr="00EB5C47" w14:paraId="4E3508DD" w14:textId="77777777">
        <w:trPr>
          <w:trHeight w:val="525"/>
          <w:jc w:val="center"/>
        </w:trPr>
        <w:tc>
          <w:tcPr>
            <w:tcW w:w="6300" w:type="dxa"/>
            <w:tcBorders>
              <w:top w:val="nil"/>
              <w:left w:val="single" w:sz="4" w:space="0" w:color="000000"/>
              <w:bottom w:val="single" w:sz="4" w:space="0" w:color="000000"/>
              <w:right w:val="single" w:sz="4" w:space="0" w:color="000000"/>
            </w:tcBorders>
            <w:shd w:val="clear" w:color="auto" w:fill="F4F6F8"/>
            <w:tcMar>
              <w:top w:w="40" w:type="dxa"/>
              <w:left w:w="40" w:type="dxa"/>
              <w:bottom w:w="40" w:type="dxa"/>
              <w:right w:w="40" w:type="dxa"/>
            </w:tcMar>
            <w:vAlign w:val="bottom"/>
          </w:tcPr>
          <w:p w14:paraId="0000019F" w14:textId="77777777" w:rsidR="00691638" w:rsidRPr="00EB5C47" w:rsidRDefault="00000000" w:rsidP="00CB765C">
            <w:pPr>
              <w:widowControl w:val="0"/>
              <w:spacing w:line="360" w:lineRule="auto"/>
              <w:ind w:right="0"/>
              <w:jc w:val="both"/>
              <w:rPr>
                <w:sz w:val="20"/>
                <w:szCs w:val="20"/>
              </w:rPr>
            </w:pPr>
            <w:r w:rsidRPr="00EB5C47">
              <w:rPr>
                <w:sz w:val="20"/>
                <w:szCs w:val="20"/>
              </w:rPr>
              <w:t>The human desire for a pattern, which strings coincidences together into something that only appears meaningful</w:t>
            </w:r>
          </w:p>
        </w:tc>
        <w:tc>
          <w:tcPr>
            <w:tcW w:w="870"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1A0"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1800" w:type="dxa"/>
            <w:tcBorders>
              <w:top w:val="nil"/>
              <w:left w:val="single" w:sz="4" w:space="0" w:color="000000"/>
              <w:bottom w:val="single" w:sz="4" w:space="0" w:color="000000"/>
              <w:right w:val="single" w:sz="4" w:space="0" w:color="000000"/>
            </w:tcBorders>
            <w:tcMar>
              <w:top w:w="40" w:type="dxa"/>
              <w:left w:w="40" w:type="dxa"/>
              <w:bottom w:w="40" w:type="dxa"/>
              <w:right w:w="40" w:type="dxa"/>
            </w:tcMar>
            <w:vAlign w:val="bottom"/>
          </w:tcPr>
          <w:p w14:paraId="000001A1" w14:textId="77777777" w:rsidR="00691638" w:rsidRPr="00EB5C47" w:rsidRDefault="00000000" w:rsidP="00CB765C">
            <w:pPr>
              <w:widowControl w:val="0"/>
              <w:spacing w:line="360" w:lineRule="auto"/>
              <w:ind w:right="0"/>
              <w:jc w:val="center"/>
              <w:rPr>
                <w:sz w:val="20"/>
                <w:szCs w:val="20"/>
              </w:rPr>
            </w:pPr>
            <w:r w:rsidRPr="00EB5C47">
              <w:rPr>
                <w:sz w:val="20"/>
                <w:szCs w:val="20"/>
              </w:rPr>
              <w:t>2%</w:t>
            </w:r>
          </w:p>
        </w:tc>
      </w:tr>
      <w:tr w:rsidR="00691638" w:rsidRPr="00EB5C47" w14:paraId="63A1F7F3" w14:textId="77777777">
        <w:trPr>
          <w:jc w:val="center"/>
        </w:trPr>
        <w:tc>
          <w:tcPr>
            <w:tcW w:w="6300" w:type="dxa"/>
            <w:tcBorders>
              <w:top w:val="nil"/>
              <w:left w:val="single" w:sz="4" w:space="0" w:color="000000"/>
              <w:bottom w:val="single" w:sz="4" w:space="0" w:color="000000"/>
              <w:right w:val="single" w:sz="4" w:space="0" w:color="000000"/>
            </w:tcBorders>
            <w:shd w:val="clear" w:color="auto" w:fill="F4F6F8"/>
            <w:tcMar>
              <w:top w:w="40" w:type="dxa"/>
              <w:left w:w="40" w:type="dxa"/>
              <w:bottom w:w="40" w:type="dxa"/>
              <w:right w:w="40" w:type="dxa"/>
            </w:tcMar>
            <w:vAlign w:val="bottom"/>
          </w:tcPr>
          <w:p w14:paraId="000001A2" w14:textId="77777777" w:rsidR="00691638" w:rsidRPr="00EB5C47" w:rsidRDefault="00000000" w:rsidP="00CB765C">
            <w:pPr>
              <w:widowControl w:val="0"/>
              <w:spacing w:line="360" w:lineRule="auto"/>
              <w:ind w:right="0"/>
              <w:jc w:val="both"/>
              <w:rPr>
                <w:sz w:val="20"/>
                <w:szCs w:val="20"/>
              </w:rPr>
            </w:pPr>
            <w:r w:rsidRPr="00EB5C47">
              <w:rPr>
                <w:sz w:val="20"/>
                <w:szCs w:val="20"/>
              </w:rPr>
              <w:t>Your life being part of, and contributing to, a bigger pattern</w:t>
            </w:r>
          </w:p>
        </w:tc>
        <w:tc>
          <w:tcPr>
            <w:tcW w:w="870"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1A3" w14:textId="77777777" w:rsidR="00691638" w:rsidRPr="00EB5C47" w:rsidRDefault="00000000" w:rsidP="00CB765C">
            <w:pPr>
              <w:widowControl w:val="0"/>
              <w:spacing w:line="360" w:lineRule="auto"/>
              <w:ind w:right="0"/>
              <w:jc w:val="center"/>
              <w:rPr>
                <w:sz w:val="20"/>
                <w:szCs w:val="20"/>
              </w:rPr>
            </w:pPr>
            <w:r w:rsidRPr="00EB5C47">
              <w:rPr>
                <w:sz w:val="20"/>
                <w:szCs w:val="20"/>
              </w:rPr>
              <w:t>8</w:t>
            </w:r>
          </w:p>
        </w:tc>
        <w:tc>
          <w:tcPr>
            <w:tcW w:w="1800" w:type="dxa"/>
            <w:tcBorders>
              <w:top w:val="nil"/>
              <w:left w:val="single" w:sz="4" w:space="0" w:color="000000"/>
              <w:bottom w:val="single" w:sz="4" w:space="0" w:color="000000"/>
              <w:right w:val="single" w:sz="4" w:space="0" w:color="000000"/>
            </w:tcBorders>
            <w:tcMar>
              <w:top w:w="40" w:type="dxa"/>
              <w:left w:w="40" w:type="dxa"/>
              <w:bottom w:w="40" w:type="dxa"/>
              <w:right w:w="40" w:type="dxa"/>
            </w:tcMar>
            <w:vAlign w:val="bottom"/>
          </w:tcPr>
          <w:p w14:paraId="000001A4" w14:textId="77777777" w:rsidR="00691638" w:rsidRPr="00EB5C47" w:rsidRDefault="00000000" w:rsidP="00CB765C">
            <w:pPr>
              <w:widowControl w:val="0"/>
              <w:spacing w:line="360" w:lineRule="auto"/>
              <w:ind w:right="0"/>
              <w:jc w:val="center"/>
              <w:rPr>
                <w:sz w:val="20"/>
                <w:szCs w:val="20"/>
              </w:rPr>
            </w:pPr>
            <w:r w:rsidRPr="00EB5C47">
              <w:rPr>
                <w:sz w:val="20"/>
                <w:szCs w:val="20"/>
              </w:rPr>
              <w:t>19%</w:t>
            </w:r>
          </w:p>
        </w:tc>
      </w:tr>
      <w:tr w:rsidR="00691638" w:rsidRPr="00EB5C47" w14:paraId="57B2142C" w14:textId="77777777">
        <w:trPr>
          <w:trHeight w:val="315"/>
          <w:jc w:val="center"/>
        </w:trPr>
        <w:tc>
          <w:tcPr>
            <w:tcW w:w="6300" w:type="dxa"/>
            <w:tcBorders>
              <w:top w:val="nil"/>
              <w:left w:val="single" w:sz="4" w:space="0" w:color="000000"/>
              <w:bottom w:val="single" w:sz="4" w:space="0" w:color="000000"/>
              <w:right w:val="single" w:sz="4" w:space="0" w:color="000000"/>
            </w:tcBorders>
            <w:shd w:val="clear" w:color="auto" w:fill="DFE4EC"/>
            <w:tcMar>
              <w:top w:w="40" w:type="dxa"/>
              <w:left w:w="40" w:type="dxa"/>
              <w:bottom w:w="40" w:type="dxa"/>
              <w:right w:w="40" w:type="dxa"/>
            </w:tcMar>
            <w:vAlign w:val="bottom"/>
          </w:tcPr>
          <w:p w14:paraId="000001A5" w14:textId="77777777" w:rsidR="00691638" w:rsidRPr="00EB5C47" w:rsidRDefault="00000000" w:rsidP="00CB765C">
            <w:pPr>
              <w:widowControl w:val="0"/>
              <w:spacing w:line="360" w:lineRule="auto"/>
              <w:ind w:right="0"/>
              <w:jc w:val="both"/>
              <w:rPr>
                <w:b/>
                <w:sz w:val="20"/>
                <w:szCs w:val="20"/>
              </w:rPr>
            </w:pPr>
            <w:r w:rsidRPr="00EB5C47">
              <w:rPr>
                <w:b/>
                <w:sz w:val="20"/>
                <w:szCs w:val="20"/>
              </w:rPr>
              <w:t>Grand Total</w:t>
            </w:r>
          </w:p>
        </w:tc>
        <w:tc>
          <w:tcPr>
            <w:tcW w:w="870" w:type="dxa"/>
            <w:tcBorders>
              <w:top w:val="nil"/>
              <w:left w:val="nil"/>
              <w:bottom w:val="single" w:sz="4" w:space="0" w:color="000000"/>
              <w:right w:val="single" w:sz="4" w:space="0" w:color="000000"/>
            </w:tcBorders>
            <w:shd w:val="clear" w:color="auto" w:fill="DFE4EC"/>
            <w:tcMar>
              <w:top w:w="40" w:type="dxa"/>
              <w:left w:w="40" w:type="dxa"/>
              <w:bottom w:w="40" w:type="dxa"/>
              <w:right w:w="40" w:type="dxa"/>
            </w:tcMar>
            <w:vAlign w:val="bottom"/>
          </w:tcPr>
          <w:p w14:paraId="000001A6" w14:textId="77777777" w:rsidR="00691638" w:rsidRPr="00EB5C47" w:rsidRDefault="00000000" w:rsidP="00CB765C">
            <w:pPr>
              <w:widowControl w:val="0"/>
              <w:spacing w:line="360" w:lineRule="auto"/>
              <w:ind w:right="0"/>
              <w:jc w:val="center"/>
              <w:rPr>
                <w:b/>
                <w:sz w:val="20"/>
                <w:szCs w:val="20"/>
              </w:rPr>
            </w:pPr>
            <w:r w:rsidRPr="00EB5C47">
              <w:rPr>
                <w:b/>
                <w:sz w:val="20"/>
                <w:szCs w:val="20"/>
              </w:rPr>
              <w:t>42</w:t>
            </w:r>
          </w:p>
        </w:tc>
        <w:tc>
          <w:tcPr>
            <w:tcW w:w="1800" w:type="dxa"/>
            <w:tcBorders>
              <w:top w:val="nil"/>
              <w:left w:val="single" w:sz="4" w:space="0" w:color="000000"/>
              <w:bottom w:val="single" w:sz="4" w:space="0" w:color="000000"/>
              <w:right w:val="single" w:sz="4" w:space="0" w:color="000000"/>
            </w:tcBorders>
            <w:shd w:val="clear" w:color="auto" w:fill="DFE4EC"/>
            <w:tcMar>
              <w:top w:w="40" w:type="dxa"/>
              <w:left w:w="40" w:type="dxa"/>
              <w:bottom w:w="40" w:type="dxa"/>
              <w:right w:w="40" w:type="dxa"/>
            </w:tcMar>
            <w:vAlign w:val="bottom"/>
          </w:tcPr>
          <w:p w14:paraId="000001A7" w14:textId="77777777" w:rsidR="00691638" w:rsidRPr="00EB5C47" w:rsidRDefault="00000000" w:rsidP="00CB765C">
            <w:pPr>
              <w:widowControl w:val="0"/>
              <w:spacing w:line="360" w:lineRule="auto"/>
              <w:ind w:right="0"/>
              <w:jc w:val="center"/>
              <w:rPr>
                <w:sz w:val="20"/>
                <w:szCs w:val="20"/>
              </w:rPr>
            </w:pPr>
            <w:r w:rsidRPr="00EB5C47">
              <w:rPr>
                <w:sz w:val="20"/>
                <w:szCs w:val="20"/>
              </w:rPr>
              <w:t>100%</w:t>
            </w:r>
          </w:p>
        </w:tc>
      </w:tr>
    </w:tbl>
    <w:p w14:paraId="000001A8" w14:textId="77777777" w:rsidR="00691638" w:rsidRPr="00EB5C47" w:rsidRDefault="00691638" w:rsidP="00CB765C">
      <w:pPr>
        <w:spacing w:line="360" w:lineRule="auto"/>
        <w:ind w:right="0" w:firstLine="432"/>
        <w:jc w:val="both"/>
      </w:pPr>
    </w:p>
    <w:p w14:paraId="000001A9" w14:textId="196A3190" w:rsidR="00691638" w:rsidRPr="00EB5C47" w:rsidRDefault="00F37C97" w:rsidP="00F37C97">
      <w:pPr>
        <w:spacing w:line="360" w:lineRule="auto"/>
        <w:ind w:right="0" w:firstLine="450"/>
        <w:jc w:val="both"/>
      </w:pPr>
      <w:r w:rsidRPr="00EB5C47">
        <w:t xml:space="preserve">Most respondents (62%) described themselves as astrologers, which is in line with the audience for the social media accounts from which the survey was shared. A further 12% described themselves as witches, and 10% as spiritualists. For astrologers, the </w:t>
      </w:r>
      <w:r w:rsidRPr="00EB5C47">
        <w:lastRenderedPageBreak/>
        <w:t xml:space="preserve">source of fate was varied. However, singular </w:t>
      </w:r>
      <w:r w:rsidR="00F07CCA" w:rsidRPr="00EB5C47">
        <w:t>divinities</w:t>
      </w:r>
      <w:r w:rsidR="00176BF7" w:rsidRPr="00EB5C47">
        <w:t xml:space="preserve"> (</w:t>
      </w:r>
      <w:proofErr w:type="gramStart"/>
      <w:r w:rsidR="00176BF7" w:rsidRPr="00EB5C47">
        <w:t>e.g.</w:t>
      </w:r>
      <w:proofErr w:type="gramEnd"/>
      <w:r w:rsidR="00176BF7" w:rsidRPr="00EB5C47">
        <w:t xml:space="preserve"> God)</w:t>
      </w:r>
      <w:r w:rsidRPr="00EB5C47">
        <w:t xml:space="preserve"> and human pattern-seeking were not among the sources considered by astrologers. In fact, these two possible sources had the fewest proponents overall.</w:t>
      </w:r>
    </w:p>
    <w:p w14:paraId="000001AA" w14:textId="77777777" w:rsidR="00691638" w:rsidRPr="00EB5C47" w:rsidRDefault="00691638" w:rsidP="00CB765C">
      <w:pPr>
        <w:spacing w:line="360" w:lineRule="auto"/>
        <w:ind w:right="0" w:firstLine="432"/>
        <w:jc w:val="both"/>
      </w:pPr>
    </w:p>
    <w:p w14:paraId="22B2453D" w14:textId="369EA170" w:rsidR="00177D41" w:rsidRPr="00EB5C47" w:rsidRDefault="00177D41" w:rsidP="00CB765C">
      <w:pPr>
        <w:spacing w:line="360" w:lineRule="auto"/>
        <w:ind w:right="0" w:firstLine="432"/>
        <w:jc w:val="both"/>
        <w:rPr>
          <w:b/>
          <w:bCs/>
          <w:i/>
          <w:iCs/>
        </w:rPr>
      </w:pPr>
      <w:r w:rsidRPr="00EB5C47">
        <w:rPr>
          <w:b/>
          <w:bCs/>
          <w:i/>
          <w:iCs/>
        </w:rPr>
        <w:t>Table 2</w:t>
      </w:r>
    </w:p>
    <w:tbl>
      <w:tblPr>
        <w:tblStyle w:val="a8"/>
        <w:tblW w:w="10785" w:type="dxa"/>
        <w:jc w:val="center"/>
        <w:tblBorders>
          <w:top w:val="nil"/>
          <w:left w:val="nil"/>
          <w:bottom w:val="nil"/>
          <w:right w:val="nil"/>
          <w:insideH w:val="nil"/>
          <w:insideV w:val="nil"/>
        </w:tblBorders>
        <w:tblLayout w:type="fixed"/>
        <w:tblLook w:val="0600" w:firstRow="0" w:lastRow="0" w:firstColumn="0" w:lastColumn="0" w:noHBand="1" w:noVBand="1"/>
      </w:tblPr>
      <w:tblGrid>
        <w:gridCol w:w="1349"/>
        <w:gridCol w:w="1348"/>
        <w:gridCol w:w="1348"/>
        <w:gridCol w:w="1348"/>
        <w:gridCol w:w="1348"/>
        <w:gridCol w:w="1348"/>
        <w:gridCol w:w="1348"/>
        <w:gridCol w:w="1348"/>
      </w:tblGrid>
      <w:tr w:rsidR="00691638" w:rsidRPr="00EB5C47" w14:paraId="65BCAF3A" w14:textId="77777777">
        <w:trPr>
          <w:trHeight w:val="315"/>
          <w:jc w:val="center"/>
        </w:trPr>
        <w:tc>
          <w:tcPr>
            <w:tcW w:w="1348" w:type="dxa"/>
            <w:tcBorders>
              <w:top w:val="single" w:sz="4" w:space="0" w:color="000000"/>
              <w:left w:val="single" w:sz="4" w:space="0" w:color="000000"/>
              <w:bottom w:val="single" w:sz="4" w:space="0" w:color="000000"/>
              <w:right w:val="single" w:sz="4" w:space="0" w:color="000000"/>
            </w:tcBorders>
            <w:shd w:val="clear" w:color="auto" w:fill="351C75"/>
            <w:tcMar>
              <w:top w:w="40" w:type="dxa"/>
              <w:left w:w="40" w:type="dxa"/>
              <w:bottom w:w="40" w:type="dxa"/>
              <w:right w:w="40" w:type="dxa"/>
            </w:tcMar>
            <w:vAlign w:val="bottom"/>
          </w:tcPr>
          <w:p w14:paraId="000001AB" w14:textId="77777777" w:rsidR="00691638" w:rsidRPr="00EB5C47" w:rsidRDefault="00691638" w:rsidP="00CB765C">
            <w:pPr>
              <w:widowControl w:val="0"/>
              <w:spacing w:line="360" w:lineRule="auto"/>
              <w:ind w:right="0"/>
              <w:rPr>
                <w:sz w:val="20"/>
                <w:szCs w:val="20"/>
              </w:rPr>
            </w:pPr>
          </w:p>
        </w:tc>
        <w:tc>
          <w:tcPr>
            <w:tcW w:w="9436" w:type="dxa"/>
            <w:gridSpan w:val="7"/>
            <w:tcBorders>
              <w:top w:val="single" w:sz="4" w:space="0" w:color="000000"/>
              <w:left w:val="nil"/>
              <w:bottom w:val="single" w:sz="4" w:space="0" w:color="000000"/>
              <w:right w:val="single" w:sz="4" w:space="0" w:color="000000"/>
            </w:tcBorders>
            <w:shd w:val="clear" w:color="auto" w:fill="351C75"/>
            <w:tcMar>
              <w:top w:w="40" w:type="dxa"/>
              <w:left w:w="0" w:type="dxa"/>
              <w:bottom w:w="40" w:type="dxa"/>
              <w:right w:w="0" w:type="dxa"/>
            </w:tcMar>
            <w:vAlign w:val="bottom"/>
          </w:tcPr>
          <w:p w14:paraId="000001AC" w14:textId="77777777" w:rsidR="00691638" w:rsidRPr="00EB5C47" w:rsidRDefault="00000000" w:rsidP="00CB765C">
            <w:pPr>
              <w:widowControl w:val="0"/>
              <w:spacing w:line="360" w:lineRule="auto"/>
              <w:ind w:right="0"/>
              <w:rPr>
                <w:b/>
                <w:i/>
                <w:color w:val="FFFFFF"/>
                <w:sz w:val="20"/>
                <w:szCs w:val="20"/>
              </w:rPr>
            </w:pPr>
            <w:r w:rsidRPr="00EB5C47">
              <w:rPr>
                <w:b/>
                <w:i/>
                <w:color w:val="FFFFFF"/>
                <w:sz w:val="20"/>
                <w:szCs w:val="20"/>
              </w:rPr>
              <w:t>SOURCE OF FATE (Count)</w:t>
            </w:r>
          </w:p>
        </w:tc>
      </w:tr>
      <w:tr w:rsidR="00691638" w:rsidRPr="00EB5C47" w14:paraId="129B3CB5" w14:textId="77777777">
        <w:trPr>
          <w:trHeight w:val="825"/>
          <w:jc w:val="center"/>
        </w:trPr>
        <w:tc>
          <w:tcPr>
            <w:tcW w:w="1348" w:type="dxa"/>
            <w:tcBorders>
              <w:top w:val="nil"/>
              <w:left w:val="single" w:sz="4" w:space="0" w:color="000000"/>
              <w:bottom w:val="single" w:sz="4" w:space="0" w:color="000000"/>
              <w:right w:val="single" w:sz="4" w:space="0" w:color="000000"/>
            </w:tcBorders>
            <w:shd w:val="clear" w:color="auto" w:fill="351C75"/>
            <w:tcMar>
              <w:top w:w="40" w:type="dxa"/>
              <w:left w:w="40" w:type="dxa"/>
              <w:bottom w:w="40" w:type="dxa"/>
              <w:right w:w="40" w:type="dxa"/>
            </w:tcMar>
            <w:vAlign w:val="bottom"/>
          </w:tcPr>
          <w:p w14:paraId="000001B3" w14:textId="77777777" w:rsidR="00691638" w:rsidRPr="00EB5C47" w:rsidRDefault="00000000" w:rsidP="00CB765C">
            <w:pPr>
              <w:widowControl w:val="0"/>
              <w:spacing w:line="360" w:lineRule="auto"/>
              <w:ind w:right="0"/>
              <w:rPr>
                <w:sz w:val="20"/>
                <w:szCs w:val="20"/>
              </w:rPr>
            </w:pPr>
            <w:r w:rsidRPr="00EB5C47">
              <w:rPr>
                <w:b/>
                <w:i/>
                <w:color w:val="FFFFFF"/>
                <w:sz w:val="20"/>
                <w:szCs w:val="20"/>
              </w:rPr>
              <w:t>ROLE</w:t>
            </w:r>
          </w:p>
        </w:tc>
        <w:tc>
          <w:tcPr>
            <w:tcW w:w="1348" w:type="dxa"/>
            <w:tcBorders>
              <w:top w:val="nil"/>
              <w:left w:val="nil"/>
              <w:bottom w:val="single" w:sz="4" w:space="0" w:color="000000"/>
              <w:right w:val="single" w:sz="4" w:space="0" w:color="000000"/>
            </w:tcBorders>
            <w:shd w:val="clear" w:color="auto" w:fill="351C75"/>
            <w:tcMar>
              <w:top w:w="40" w:type="dxa"/>
              <w:left w:w="40" w:type="dxa"/>
              <w:bottom w:w="40" w:type="dxa"/>
              <w:right w:w="40" w:type="dxa"/>
            </w:tcMar>
            <w:vAlign w:val="center"/>
          </w:tcPr>
          <w:p w14:paraId="000001B4" w14:textId="77777777" w:rsidR="00691638" w:rsidRPr="00EB5C47" w:rsidRDefault="00000000" w:rsidP="00CB765C">
            <w:pPr>
              <w:widowControl w:val="0"/>
              <w:spacing w:line="360" w:lineRule="auto"/>
              <w:ind w:right="0"/>
              <w:rPr>
                <w:sz w:val="20"/>
                <w:szCs w:val="20"/>
              </w:rPr>
            </w:pPr>
            <w:r w:rsidRPr="00EB5C47">
              <w:rPr>
                <w:b/>
                <w:color w:val="FFFFFF"/>
                <w:sz w:val="20"/>
                <w:szCs w:val="20"/>
              </w:rPr>
              <w:t>Soul choice</w:t>
            </w:r>
          </w:p>
        </w:tc>
        <w:tc>
          <w:tcPr>
            <w:tcW w:w="1348" w:type="dxa"/>
            <w:tcBorders>
              <w:top w:val="nil"/>
              <w:left w:val="nil"/>
              <w:bottom w:val="single" w:sz="4" w:space="0" w:color="000000"/>
              <w:right w:val="single" w:sz="4" w:space="0" w:color="000000"/>
            </w:tcBorders>
            <w:shd w:val="clear" w:color="auto" w:fill="351C75"/>
            <w:tcMar>
              <w:top w:w="40" w:type="dxa"/>
              <w:left w:w="40" w:type="dxa"/>
              <w:bottom w:w="40" w:type="dxa"/>
              <w:right w:w="40" w:type="dxa"/>
            </w:tcMar>
            <w:vAlign w:val="center"/>
          </w:tcPr>
          <w:p w14:paraId="000001B5" w14:textId="77777777" w:rsidR="00691638" w:rsidRPr="00EB5C47" w:rsidRDefault="00000000" w:rsidP="00CB765C">
            <w:pPr>
              <w:widowControl w:val="0"/>
              <w:spacing w:line="360" w:lineRule="auto"/>
              <w:ind w:right="0"/>
              <w:rPr>
                <w:b/>
                <w:color w:val="FFFFFF"/>
                <w:sz w:val="20"/>
                <w:szCs w:val="20"/>
              </w:rPr>
            </w:pPr>
            <w:r w:rsidRPr="00EB5C47">
              <w:rPr>
                <w:b/>
                <w:color w:val="FFFFFF"/>
                <w:sz w:val="20"/>
                <w:szCs w:val="20"/>
              </w:rPr>
              <w:t>Divine cosmos/</w:t>
            </w:r>
          </w:p>
          <w:p w14:paraId="000001B6" w14:textId="77777777" w:rsidR="00691638" w:rsidRPr="00EB5C47" w:rsidRDefault="00000000" w:rsidP="00CB765C">
            <w:pPr>
              <w:widowControl w:val="0"/>
              <w:spacing w:line="360" w:lineRule="auto"/>
              <w:ind w:right="0"/>
              <w:rPr>
                <w:sz w:val="20"/>
                <w:szCs w:val="20"/>
              </w:rPr>
            </w:pPr>
            <w:r w:rsidRPr="00EB5C47">
              <w:rPr>
                <w:b/>
                <w:color w:val="FFFFFF"/>
                <w:sz w:val="20"/>
                <w:szCs w:val="20"/>
              </w:rPr>
              <w:t>nature</w:t>
            </w:r>
          </w:p>
        </w:tc>
        <w:tc>
          <w:tcPr>
            <w:tcW w:w="1348" w:type="dxa"/>
            <w:tcBorders>
              <w:top w:val="nil"/>
              <w:left w:val="nil"/>
              <w:bottom w:val="single" w:sz="4" w:space="0" w:color="000000"/>
              <w:right w:val="single" w:sz="4" w:space="0" w:color="000000"/>
            </w:tcBorders>
            <w:shd w:val="clear" w:color="auto" w:fill="351C75"/>
            <w:tcMar>
              <w:top w:w="40" w:type="dxa"/>
              <w:left w:w="40" w:type="dxa"/>
              <w:bottom w:w="40" w:type="dxa"/>
              <w:right w:w="40" w:type="dxa"/>
            </w:tcMar>
            <w:vAlign w:val="center"/>
          </w:tcPr>
          <w:p w14:paraId="1279BE3C" w14:textId="77777777" w:rsidR="009179A6" w:rsidRPr="00EB5C47" w:rsidRDefault="00000000" w:rsidP="00CB765C">
            <w:pPr>
              <w:widowControl w:val="0"/>
              <w:spacing w:line="360" w:lineRule="auto"/>
              <w:ind w:right="0"/>
              <w:rPr>
                <w:b/>
                <w:color w:val="FFFFFF"/>
                <w:sz w:val="20"/>
                <w:szCs w:val="20"/>
              </w:rPr>
            </w:pPr>
            <w:r w:rsidRPr="00EB5C47">
              <w:rPr>
                <w:b/>
                <w:color w:val="FFFFFF"/>
                <w:sz w:val="20"/>
                <w:szCs w:val="20"/>
              </w:rPr>
              <w:t xml:space="preserve">Single divine entity e.g. </w:t>
            </w:r>
          </w:p>
          <w:p w14:paraId="000001B7" w14:textId="27E18A0C" w:rsidR="00691638" w:rsidRPr="00EB5C47" w:rsidRDefault="00000000" w:rsidP="00CB765C">
            <w:pPr>
              <w:widowControl w:val="0"/>
              <w:spacing w:line="360" w:lineRule="auto"/>
              <w:ind w:right="0"/>
              <w:rPr>
                <w:sz w:val="20"/>
                <w:szCs w:val="20"/>
              </w:rPr>
            </w:pPr>
            <w:r w:rsidRPr="00EB5C47">
              <w:rPr>
                <w:b/>
                <w:color w:val="FFFFFF"/>
                <w:sz w:val="20"/>
                <w:szCs w:val="20"/>
              </w:rPr>
              <w:t>God</w:t>
            </w:r>
          </w:p>
        </w:tc>
        <w:tc>
          <w:tcPr>
            <w:tcW w:w="1348" w:type="dxa"/>
            <w:tcBorders>
              <w:top w:val="nil"/>
              <w:left w:val="nil"/>
              <w:bottom w:val="single" w:sz="4" w:space="0" w:color="000000"/>
              <w:right w:val="single" w:sz="4" w:space="0" w:color="000000"/>
            </w:tcBorders>
            <w:shd w:val="clear" w:color="auto" w:fill="351C75"/>
            <w:tcMar>
              <w:top w:w="40" w:type="dxa"/>
              <w:left w:w="40" w:type="dxa"/>
              <w:bottom w:w="40" w:type="dxa"/>
              <w:right w:w="40" w:type="dxa"/>
            </w:tcMar>
            <w:vAlign w:val="center"/>
          </w:tcPr>
          <w:p w14:paraId="000001B8" w14:textId="77777777" w:rsidR="00691638" w:rsidRPr="00EB5C47" w:rsidRDefault="00000000" w:rsidP="00CB765C">
            <w:pPr>
              <w:widowControl w:val="0"/>
              <w:spacing w:line="360" w:lineRule="auto"/>
              <w:ind w:right="0"/>
              <w:rPr>
                <w:sz w:val="20"/>
                <w:szCs w:val="20"/>
              </w:rPr>
            </w:pPr>
            <w:r w:rsidRPr="00EB5C47">
              <w:rPr>
                <w:b/>
                <w:color w:val="FFFFFF"/>
                <w:sz w:val="20"/>
                <w:szCs w:val="20"/>
              </w:rPr>
              <w:t>Previous events</w:t>
            </w:r>
          </w:p>
        </w:tc>
        <w:tc>
          <w:tcPr>
            <w:tcW w:w="1348" w:type="dxa"/>
            <w:tcBorders>
              <w:top w:val="nil"/>
              <w:left w:val="nil"/>
              <w:bottom w:val="single" w:sz="4" w:space="0" w:color="000000"/>
              <w:right w:val="single" w:sz="4" w:space="0" w:color="000000"/>
            </w:tcBorders>
            <w:shd w:val="clear" w:color="auto" w:fill="351C75"/>
            <w:tcMar>
              <w:top w:w="40" w:type="dxa"/>
              <w:left w:w="40" w:type="dxa"/>
              <w:bottom w:w="40" w:type="dxa"/>
              <w:right w:w="40" w:type="dxa"/>
            </w:tcMar>
            <w:vAlign w:val="center"/>
          </w:tcPr>
          <w:p w14:paraId="39C60F02" w14:textId="77777777" w:rsidR="009179A6" w:rsidRPr="00EB5C47" w:rsidRDefault="00000000" w:rsidP="00CB765C">
            <w:pPr>
              <w:widowControl w:val="0"/>
              <w:spacing w:line="360" w:lineRule="auto"/>
              <w:ind w:right="0"/>
              <w:rPr>
                <w:b/>
                <w:color w:val="FFFFFF"/>
                <w:sz w:val="20"/>
                <w:szCs w:val="20"/>
              </w:rPr>
            </w:pPr>
            <w:r w:rsidRPr="00EB5C47">
              <w:rPr>
                <w:b/>
                <w:color w:val="FFFFFF"/>
                <w:sz w:val="20"/>
                <w:szCs w:val="20"/>
              </w:rPr>
              <w:t xml:space="preserve">Past + laws </w:t>
            </w:r>
          </w:p>
          <w:p w14:paraId="000001B9" w14:textId="74C4B7A4" w:rsidR="00691638" w:rsidRPr="00EB5C47" w:rsidRDefault="00000000" w:rsidP="00CB765C">
            <w:pPr>
              <w:widowControl w:val="0"/>
              <w:spacing w:line="360" w:lineRule="auto"/>
              <w:ind w:right="0"/>
              <w:rPr>
                <w:sz w:val="20"/>
                <w:szCs w:val="20"/>
              </w:rPr>
            </w:pPr>
            <w:r w:rsidRPr="00EB5C47">
              <w:rPr>
                <w:b/>
                <w:color w:val="FFFFFF"/>
                <w:sz w:val="20"/>
                <w:szCs w:val="20"/>
              </w:rPr>
              <w:t>of nature</w:t>
            </w:r>
          </w:p>
        </w:tc>
        <w:tc>
          <w:tcPr>
            <w:tcW w:w="1348" w:type="dxa"/>
            <w:tcBorders>
              <w:top w:val="nil"/>
              <w:left w:val="nil"/>
              <w:bottom w:val="single" w:sz="4" w:space="0" w:color="000000"/>
              <w:right w:val="single" w:sz="4" w:space="0" w:color="000000"/>
            </w:tcBorders>
            <w:shd w:val="clear" w:color="auto" w:fill="351C75"/>
            <w:tcMar>
              <w:top w:w="40" w:type="dxa"/>
              <w:left w:w="40" w:type="dxa"/>
              <w:bottom w:w="40" w:type="dxa"/>
              <w:right w:w="40" w:type="dxa"/>
            </w:tcMar>
            <w:vAlign w:val="center"/>
          </w:tcPr>
          <w:p w14:paraId="000001BA" w14:textId="77777777" w:rsidR="00691638" w:rsidRPr="00EB5C47" w:rsidRDefault="00000000" w:rsidP="00CB765C">
            <w:pPr>
              <w:widowControl w:val="0"/>
              <w:spacing w:line="360" w:lineRule="auto"/>
              <w:ind w:right="0"/>
              <w:rPr>
                <w:b/>
                <w:color w:val="FFFFFF"/>
                <w:sz w:val="20"/>
                <w:szCs w:val="20"/>
              </w:rPr>
            </w:pPr>
            <w:r w:rsidRPr="00EB5C47">
              <w:rPr>
                <w:b/>
                <w:color w:val="FFFFFF"/>
                <w:sz w:val="20"/>
                <w:szCs w:val="20"/>
              </w:rPr>
              <w:t>Human pattern-</w:t>
            </w:r>
          </w:p>
          <w:p w14:paraId="000001BB" w14:textId="77777777" w:rsidR="00691638" w:rsidRPr="00EB5C47" w:rsidRDefault="00000000" w:rsidP="00CB765C">
            <w:pPr>
              <w:widowControl w:val="0"/>
              <w:spacing w:line="360" w:lineRule="auto"/>
              <w:ind w:right="0"/>
              <w:rPr>
                <w:sz w:val="20"/>
                <w:szCs w:val="20"/>
              </w:rPr>
            </w:pPr>
            <w:r w:rsidRPr="00EB5C47">
              <w:rPr>
                <w:b/>
                <w:color w:val="FFFFFF"/>
                <w:sz w:val="20"/>
                <w:szCs w:val="20"/>
              </w:rPr>
              <w:t>seeking</w:t>
            </w:r>
          </w:p>
        </w:tc>
        <w:tc>
          <w:tcPr>
            <w:tcW w:w="1348" w:type="dxa"/>
            <w:tcBorders>
              <w:top w:val="nil"/>
              <w:left w:val="nil"/>
              <w:bottom w:val="single" w:sz="4" w:space="0" w:color="000000"/>
              <w:right w:val="single" w:sz="4" w:space="0" w:color="000000"/>
            </w:tcBorders>
            <w:shd w:val="clear" w:color="auto" w:fill="351C75"/>
            <w:tcMar>
              <w:top w:w="40" w:type="dxa"/>
              <w:left w:w="40" w:type="dxa"/>
              <w:bottom w:w="40" w:type="dxa"/>
              <w:right w:w="40" w:type="dxa"/>
            </w:tcMar>
            <w:vAlign w:val="center"/>
          </w:tcPr>
          <w:p w14:paraId="2550CD52" w14:textId="77777777" w:rsidR="009179A6" w:rsidRPr="00EB5C47" w:rsidRDefault="00000000" w:rsidP="00CB765C">
            <w:pPr>
              <w:widowControl w:val="0"/>
              <w:spacing w:line="360" w:lineRule="auto"/>
              <w:ind w:right="0"/>
              <w:rPr>
                <w:b/>
                <w:color w:val="FFFFFF"/>
                <w:sz w:val="20"/>
                <w:szCs w:val="20"/>
              </w:rPr>
            </w:pPr>
            <w:r w:rsidRPr="00EB5C47">
              <w:rPr>
                <w:b/>
                <w:color w:val="FFFFFF"/>
                <w:sz w:val="20"/>
                <w:szCs w:val="20"/>
              </w:rPr>
              <w:t xml:space="preserve">Bigger </w:t>
            </w:r>
          </w:p>
          <w:p w14:paraId="000001BC" w14:textId="7E3A8016" w:rsidR="00691638" w:rsidRPr="00EB5C47" w:rsidRDefault="00000000" w:rsidP="00CB765C">
            <w:pPr>
              <w:widowControl w:val="0"/>
              <w:spacing w:line="360" w:lineRule="auto"/>
              <w:ind w:right="0"/>
              <w:rPr>
                <w:sz w:val="20"/>
                <w:szCs w:val="20"/>
              </w:rPr>
            </w:pPr>
            <w:r w:rsidRPr="00EB5C47">
              <w:rPr>
                <w:b/>
                <w:color w:val="FFFFFF"/>
                <w:sz w:val="20"/>
                <w:szCs w:val="20"/>
              </w:rPr>
              <w:t>pattern</w:t>
            </w:r>
          </w:p>
        </w:tc>
      </w:tr>
      <w:tr w:rsidR="00691638" w:rsidRPr="00EB5C47" w14:paraId="6874B029" w14:textId="77777777">
        <w:trPr>
          <w:trHeight w:val="315"/>
          <w:jc w:val="center"/>
        </w:trPr>
        <w:tc>
          <w:tcPr>
            <w:tcW w:w="1348" w:type="dxa"/>
            <w:tcBorders>
              <w:top w:val="nil"/>
              <w:left w:val="single" w:sz="4" w:space="0" w:color="000000"/>
              <w:bottom w:val="single" w:sz="4" w:space="0" w:color="000000"/>
              <w:right w:val="single" w:sz="4" w:space="0" w:color="000000"/>
            </w:tcBorders>
            <w:shd w:val="clear" w:color="auto" w:fill="F4F6F8"/>
            <w:tcMar>
              <w:top w:w="40" w:type="dxa"/>
              <w:left w:w="40" w:type="dxa"/>
              <w:bottom w:w="40" w:type="dxa"/>
              <w:right w:w="40" w:type="dxa"/>
            </w:tcMar>
            <w:vAlign w:val="bottom"/>
          </w:tcPr>
          <w:p w14:paraId="000001BD" w14:textId="77777777" w:rsidR="00691638" w:rsidRPr="00EB5C47" w:rsidRDefault="00000000" w:rsidP="00CB765C">
            <w:pPr>
              <w:widowControl w:val="0"/>
              <w:spacing w:line="360" w:lineRule="auto"/>
              <w:ind w:right="0"/>
              <w:rPr>
                <w:sz w:val="20"/>
                <w:szCs w:val="20"/>
              </w:rPr>
            </w:pPr>
            <w:r w:rsidRPr="00EB5C47">
              <w:rPr>
                <w:sz w:val="20"/>
                <w:szCs w:val="20"/>
              </w:rPr>
              <w:t>Astrologer</w:t>
            </w:r>
          </w:p>
        </w:tc>
        <w:tc>
          <w:tcPr>
            <w:tcW w:w="1348" w:type="dxa"/>
            <w:tcBorders>
              <w:top w:val="nil"/>
              <w:left w:val="nil"/>
              <w:bottom w:val="single" w:sz="4" w:space="0" w:color="000000"/>
              <w:right w:val="single" w:sz="4" w:space="0" w:color="000000"/>
            </w:tcBorders>
            <w:shd w:val="clear" w:color="auto" w:fill="FFF0C6"/>
            <w:tcMar>
              <w:top w:w="40" w:type="dxa"/>
              <w:left w:w="40" w:type="dxa"/>
              <w:bottom w:w="40" w:type="dxa"/>
              <w:right w:w="40" w:type="dxa"/>
            </w:tcMar>
            <w:vAlign w:val="bottom"/>
          </w:tcPr>
          <w:p w14:paraId="000001BE" w14:textId="77777777" w:rsidR="00691638" w:rsidRPr="00EB5C47" w:rsidRDefault="00000000" w:rsidP="00CB765C">
            <w:pPr>
              <w:widowControl w:val="0"/>
              <w:spacing w:line="360" w:lineRule="auto"/>
              <w:ind w:right="0"/>
              <w:jc w:val="center"/>
              <w:rPr>
                <w:sz w:val="20"/>
                <w:szCs w:val="20"/>
              </w:rPr>
            </w:pPr>
            <w:r w:rsidRPr="00EB5C47">
              <w:rPr>
                <w:sz w:val="20"/>
                <w:szCs w:val="20"/>
              </w:rPr>
              <w:t>4</w:t>
            </w:r>
          </w:p>
        </w:tc>
        <w:tc>
          <w:tcPr>
            <w:tcW w:w="1348" w:type="dxa"/>
            <w:tcBorders>
              <w:top w:val="nil"/>
              <w:left w:val="nil"/>
              <w:bottom w:val="single" w:sz="4" w:space="0" w:color="000000"/>
              <w:right w:val="single" w:sz="4" w:space="0" w:color="000000"/>
            </w:tcBorders>
            <w:shd w:val="clear" w:color="auto" w:fill="FFD666"/>
            <w:tcMar>
              <w:top w:w="40" w:type="dxa"/>
              <w:left w:w="40" w:type="dxa"/>
              <w:bottom w:w="40" w:type="dxa"/>
              <w:right w:w="40" w:type="dxa"/>
            </w:tcMar>
            <w:vAlign w:val="bottom"/>
          </w:tcPr>
          <w:p w14:paraId="000001BF" w14:textId="77777777" w:rsidR="00691638" w:rsidRPr="00EB5C47" w:rsidRDefault="00000000" w:rsidP="00CB765C">
            <w:pPr>
              <w:widowControl w:val="0"/>
              <w:spacing w:line="360" w:lineRule="auto"/>
              <w:ind w:right="0"/>
              <w:jc w:val="center"/>
              <w:rPr>
                <w:sz w:val="20"/>
                <w:szCs w:val="20"/>
              </w:rPr>
            </w:pPr>
            <w:r w:rsidRPr="00EB5C47">
              <w:rPr>
                <w:sz w:val="20"/>
                <w:szCs w:val="20"/>
              </w:rPr>
              <w:t>9</w:t>
            </w:r>
          </w:p>
        </w:tc>
        <w:tc>
          <w:tcPr>
            <w:tcW w:w="1348"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1C0" w14:textId="77777777" w:rsidR="00691638" w:rsidRPr="00EB5C47" w:rsidRDefault="00691638" w:rsidP="00CB765C">
            <w:pPr>
              <w:widowControl w:val="0"/>
              <w:spacing w:line="360" w:lineRule="auto"/>
              <w:ind w:right="0"/>
              <w:jc w:val="center"/>
              <w:rPr>
                <w:sz w:val="20"/>
                <w:szCs w:val="20"/>
              </w:rPr>
            </w:pPr>
          </w:p>
        </w:tc>
        <w:tc>
          <w:tcPr>
            <w:tcW w:w="1348" w:type="dxa"/>
            <w:tcBorders>
              <w:top w:val="nil"/>
              <w:left w:val="nil"/>
              <w:bottom w:val="single" w:sz="4" w:space="0" w:color="000000"/>
              <w:right w:val="single" w:sz="4" w:space="0" w:color="000000"/>
            </w:tcBorders>
            <w:shd w:val="clear" w:color="auto" w:fill="FFF5D9"/>
            <w:tcMar>
              <w:top w:w="40" w:type="dxa"/>
              <w:left w:w="40" w:type="dxa"/>
              <w:bottom w:w="40" w:type="dxa"/>
              <w:right w:w="40" w:type="dxa"/>
            </w:tcMar>
            <w:vAlign w:val="bottom"/>
          </w:tcPr>
          <w:p w14:paraId="000001C1" w14:textId="77777777" w:rsidR="00691638" w:rsidRPr="00EB5C47" w:rsidRDefault="00000000" w:rsidP="00CB765C">
            <w:pPr>
              <w:widowControl w:val="0"/>
              <w:spacing w:line="360" w:lineRule="auto"/>
              <w:ind w:right="0"/>
              <w:jc w:val="center"/>
              <w:rPr>
                <w:sz w:val="20"/>
                <w:szCs w:val="20"/>
              </w:rPr>
            </w:pPr>
            <w:r w:rsidRPr="00EB5C47">
              <w:rPr>
                <w:sz w:val="20"/>
                <w:szCs w:val="20"/>
              </w:rPr>
              <w:t>3</w:t>
            </w:r>
          </w:p>
        </w:tc>
        <w:tc>
          <w:tcPr>
            <w:tcW w:w="1348" w:type="dxa"/>
            <w:tcBorders>
              <w:top w:val="nil"/>
              <w:left w:val="nil"/>
              <w:bottom w:val="single" w:sz="4" w:space="0" w:color="000000"/>
              <w:right w:val="single" w:sz="4" w:space="0" w:color="000000"/>
            </w:tcBorders>
            <w:shd w:val="clear" w:color="auto" w:fill="FFE18D"/>
            <w:tcMar>
              <w:top w:w="40" w:type="dxa"/>
              <w:left w:w="40" w:type="dxa"/>
              <w:bottom w:w="40" w:type="dxa"/>
              <w:right w:w="40" w:type="dxa"/>
            </w:tcMar>
            <w:vAlign w:val="bottom"/>
          </w:tcPr>
          <w:p w14:paraId="000001C2" w14:textId="77777777" w:rsidR="00691638" w:rsidRPr="00EB5C47" w:rsidRDefault="00000000" w:rsidP="00CB765C">
            <w:pPr>
              <w:widowControl w:val="0"/>
              <w:spacing w:line="360" w:lineRule="auto"/>
              <w:ind w:right="0"/>
              <w:jc w:val="center"/>
              <w:rPr>
                <w:sz w:val="20"/>
                <w:szCs w:val="20"/>
              </w:rPr>
            </w:pPr>
            <w:r w:rsidRPr="00EB5C47">
              <w:rPr>
                <w:sz w:val="20"/>
                <w:szCs w:val="20"/>
              </w:rPr>
              <w:t>7</w:t>
            </w:r>
          </w:p>
        </w:tc>
        <w:tc>
          <w:tcPr>
            <w:tcW w:w="1348"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1C3" w14:textId="77777777" w:rsidR="00691638" w:rsidRPr="00EB5C47" w:rsidRDefault="00691638" w:rsidP="00CB765C">
            <w:pPr>
              <w:widowControl w:val="0"/>
              <w:spacing w:line="360" w:lineRule="auto"/>
              <w:ind w:right="0"/>
              <w:jc w:val="center"/>
              <w:rPr>
                <w:sz w:val="20"/>
                <w:szCs w:val="20"/>
              </w:rPr>
            </w:pPr>
          </w:p>
        </w:tc>
        <w:tc>
          <w:tcPr>
            <w:tcW w:w="1348" w:type="dxa"/>
            <w:tcBorders>
              <w:top w:val="nil"/>
              <w:left w:val="nil"/>
              <w:bottom w:val="single" w:sz="4" w:space="0" w:color="000000"/>
              <w:right w:val="single" w:sz="4" w:space="0" w:color="000000"/>
            </w:tcBorders>
            <w:shd w:val="clear" w:color="auto" w:fill="FFF5D9"/>
            <w:tcMar>
              <w:top w:w="40" w:type="dxa"/>
              <w:left w:w="40" w:type="dxa"/>
              <w:bottom w:w="40" w:type="dxa"/>
              <w:right w:w="40" w:type="dxa"/>
            </w:tcMar>
            <w:vAlign w:val="bottom"/>
          </w:tcPr>
          <w:p w14:paraId="000001C4" w14:textId="77777777" w:rsidR="00691638" w:rsidRPr="00EB5C47" w:rsidRDefault="00000000" w:rsidP="00CB765C">
            <w:pPr>
              <w:widowControl w:val="0"/>
              <w:spacing w:line="360" w:lineRule="auto"/>
              <w:ind w:right="0"/>
              <w:jc w:val="center"/>
              <w:rPr>
                <w:sz w:val="20"/>
                <w:szCs w:val="20"/>
              </w:rPr>
            </w:pPr>
            <w:r w:rsidRPr="00EB5C47">
              <w:rPr>
                <w:sz w:val="20"/>
                <w:szCs w:val="20"/>
              </w:rPr>
              <w:t>3</w:t>
            </w:r>
          </w:p>
        </w:tc>
      </w:tr>
      <w:tr w:rsidR="00691638" w:rsidRPr="00EB5C47" w14:paraId="5F970EE0" w14:textId="77777777">
        <w:trPr>
          <w:trHeight w:val="315"/>
          <w:jc w:val="center"/>
        </w:trPr>
        <w:tc>
          <w:tcPr>
            <w:tcW w:w="1348" w:type="dxa"/>
            <w:tcBorders>
              <w:top w:val="nil"/>
              <w:left w:val="single" w:sz="4" w:space="0" w:color="000000"/>
              <w:bottom w:val="single" w:sz="4" w:space="0" w:color="000000"/>
              <w:right w:val="single" w:sz="4" w:space="0" w:color="000000"/>
            </w:tcBorders>
            <w:shd w:val="clear" w:color="auto" w:fill="F4F6F8"/>
            <w:tcMar>
              <w:top w:w="40" w:type="dxa"/>
              <w:left w:w="40" w:type="dxa"/>
              <w:bottom w:w="40" w:type="dxa"/>
              <w:right w:w="40" w:type="dxa"/>
            </w:tcMar>
            <w:vAlign w:val="bottom"/>
          </w:tcPr>
          <w:p w14:paraId="000001C5" w14:textId="77777777" w:rsidR="00691638" w:rsidRPr="00EB5C47" w:rsidRDefault="00000000" w:rsidP="00CB765C">
            <w:pPr>
              <w:widowControl w:val="0"/>
              <w:spacing w:line="360" w:lineRule="auto"/>
              <w:ind w:right="0"/>
              <w:rPr>
                <w:sz w:val="20"/>
                <w:szCs w:val="20"/>
              </w:rPr>
            </w:pPr>
            <w:r w:rsidRPr="00EB5C47">
              <w:rPr>
                <w:sz w:val="20"/>
                <w:szCs w:val="20"/>
              </w:rPr>
              <w:t>Card reader</w:t>
            </w:r>
          </w:p>
        </w:tc>
        <w:tc>
          <w:tcPr>
            <w:tcW w:w="1348"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1C6"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1348"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1C7" w14:textId="77777777" w:rsidR="00691638" w:rsidRPr="00EB5C47" w:rsidRDefault="00691638" w:rsidP="00CB765C">
            <w:pPr>
              <w:widowControl w:val="0"/>
              <w:spacing w:line="360" w:lineRule="auto"/>
              <w:ind w:right="0"/>
              <w:jc w:val="center"/>
              <w:rPr>
                <w:sz w:val="20"/>
                <w:szCs w:val="20"/>
              </w:rPr>
            </w:pPr>
          </w:p>
        </w:tc>
        <w:tc>
          <w:tcPr>
            <w:tcW w:w="1348"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1C8"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1348"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1C9" w14:textId="77777777" w:rsidR="00691638" w:rsidRPr="00EB5C47" w:rsidRDefault="00691638" w:rsidP="00CB765C">
            <w:pPr>
              <w:widowControl w:val="0"/>
              <w:spacing w:line="360" w:lineRule="auto"/>
              <w:ind w:right="0"/>
              <w:jc w:val="center"/>
              <w:rPr>
                <w:sz w:val="20"/>
                <w:szCs w:val="20"/>
              </w:rPr>
            </w:pPr>
          </w:p>
        </w:tc>
        <w:tc>
          <w:tcPr>
            <w:tcW w:w="1348"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1CA" w14:textId="77777777" w:rsidR="00691638" w:rsidRPr="00EB5C47" w:rsidRDefault="00691638" w:rsidP="00CB765C">
            <w:pPr>
              <w:widowControl w:val="0"/>
              <w:spacing w:line="360" w:lineRule="auto"/>
              <w:ind w:right="0"/>
              <w:jc w:val="center"/>
              <w:rPr>
                <w:sz w:val="20"/>
                <w:szCs w:val="20"/>
              </w:rPr>
            </w:pPr>
          </w:p>
        </w:tc>
        <w:tc>
          <w:tcPr>
            <w:tcW w:w="1348"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1CB" w14:textId="77777777" w:rsidR="00691638" w:rsidRPr="00EB5C47" w:rsidRDefault="00691638" w:rsidP="00CB765C">
            <w:pPr>
              <w:widowControl w:val="0"/>
              <w:spacing w:line="360" w:lineRule="auto"/>
              <w:ind w:right="0"/>
              <w:jc w:val="center"/>
              <w:rPr>
                <w:sz w:val="20"/>
                <w:szCs w:val="20"/>
              </w:rPr>
            </w:pPr>
          </w:p>
        </w:tc>
        <w:tc>
          <w:tcPr>
            <w:tcW w:w="1348"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1CC"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r>
      <w:tr w:rsidR="00691638" w:rsidRPr="00EB5C47" w14:paraId="41229C7D" w14:textId="77777777">
        <w:trPr>
          <w:trHeight w:val="315"/>
          <w:jc w:val="center"/>
        </w:trPr>
        <w:tc>
          <w:tcPr>
            <w:tcW w:w="1348" w:type="dxa"/>
            <w:tcBorders>
              <w:top w:val="nil"/>
              <w:left w:val="single" w:sz="4" w:space="0" w:color="000000"/>
              <w:bottom w:val="single" w:sz="4" w:space="0" w:color="000000"/>
              <w:right w:val="single" w:sz="4" w:space="0" w:color="000000"/>
            </w:tcBorders>
            <w:shd w:val="clear" w:color="auto" w:fill="F4F6F8"/>
            <w:tcMar>
              <w:top w:w="40" w:type="dxa"/>
              <w:left w:w="40" w:type="dxa"/>
              <w:bottom w:w="40" w:type="dxa"/>
              <w:right w:w="40" w:type="dxa"/>
            </w:tcMar>
            <w:vAlign w:val="bottom"/>
          </w:tcPr>
          <w:p w14:paraId="000001CD" w14:textId="77777777" w:rsidR="00691638" w:rsidRPr="00EB5C47" w:rsidRDefault="00000000" w:rsidP="00CB765C">
            <w:pPr>
              <w:widowControl w:val="0"/>
              <w:spacing w:line="360" w:lineRule="auto"/>
              <w:ind w:right="0"/>
              <w:rPr>
                <w:sz w:val="20"/>
                <w:szCs w:val="20"/>
              </w:rPr>
            </w:pPr>
            <w:r w:rsidRPr="00EB5C47">
              <w:rPr>
                <w:sz w:val="20"/>
                <w:szCs w:val="20"/>
              </w:rPr>
              <w:t>Magician</w:t>
            </w:r>
          </w:p>
        </w:tc>
        <w:tc>
          <w:tcPr>
            <w:tcW w:w="1348"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1CE"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1348"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1CF" w14:textId="77777777" w:rsidR="00691638" w:rsidRPr="00EB5C47" w:rsidRDefault="00691638" w:rsidP="00CB765C">
            <w:pPr>
              <w:widowControl w:val="0"/>
              <w:spacing w:line="360" w:lineRule="auto"/>
              <w:ind w:right="0"/>
              <w:jc w:val="center"/>
              <w:rPr>
                <w:sz w:val="20"/>
                <w:szCs w:val="20"/>
              </w:rPr>
            </w:pPr>
          </w:p>
        </w:tc>
        <w:tc>
          <w:tcPr>
            <w:tcW w:w="1348"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1D0" w14:textId="77777777" w:rsidR="00691638" w:rsidRPr="00EB5C47" w:rsidRDefault="00691638" w:rsidP="00CB765C">
            <w:pPr>
              <w:widowControl w:val="0"/>
              <w:spacing w:line="360" w:lineRule="auto"/>
              <w:ind w:right="0"/>
              <w:jc w:val="center"/>
              <w:rPr>
                <w:sz w:val="20"/>
                <w:szCs w:val="20"/>
              </w:rPr>
            </w:pPr>
          </w:p>
        </w:tc>
        <w:tc>
          <w:tcPr>
            <w:tcW w:w="1348"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1D1" w14:textId="77777777" w:rsidR="00691638" w:rsidRPr="00EB5C47" w:rsidRDefault="00691638" w:rsidP="00CB765C">
            <w:pPr>
              <w:widowControl w:val="0"/>
              <w:spacing w:line="360" w:lineRule="auto"/>
              <w:ind w:right="0"/>
              <w:jc w:val="center"/>
              <w:rPr>
                <w:sz w:val="20"/>
                <w:szCs w:val="20"/>
              </w:rPr>
            </w:pPr>
          </w:p>
        </w:tc>
        <w:tc>
          <w:tcPr>
            <w:tcW w:w="1348"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1D2" w14:textId="77777777" w:rsidR="00691638" w:rsidRPr="00EB5C47" w:rsidRDefault="00691638" w:rsidP="00CB765C">
            <w:pPr>
              <w:widowControl w:val="0"/>
              <w:spacing w:line="360" w:lineRule="auto"/>
              <w:ind w:right="0"/>
              <w:jc w:val="center"/>
              <w:rPr>
                <w:sz w:val="20"/>
                <w:szCs w:val="20"/>
              </w:rPr>
            </w:pPr>
          </w:p>
        </w:tc>
        <w:tc>
          <w:tcPr>
            <w:tcW w:w="1348"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1D3" w14:textId="77777777" w:rsidR="00691638" w:rsidRPr="00EB5C47" w:rsidRDefault="00691638" w:rsidP="00CB765C">
            <w:pPr>
              <w:widowControl w:val="0"/>
              <w:spacing w:line="360" w:lineRule="auto"/>
              <w:ind w:right="0"/>
              <w:jc w:val="center"/>
              <w:rPr>
                <w:sz w:val="20"/>
                <w:szCs w:val="20"/>
              </w:rPr>
            </w:pPr>
          </w:p>
        </w:tc>
        <w:tc>
          <w:tcPr>
            <w:tcW w:w="1348"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1D4" w14:textId="77777777" w:rsidR="00691638" w:rsidRPr="00EB5C47" w:rsidRDefault="00691638" w:rsidP="00CB765C">
            <w:pPr>
              <w:widowControl w:val="0"/>
              <w:spacing w:line="360" w:lineRule="auto"/>
              <w:ind w:right="0"/>
              <w:jc w:val="center"/>
              <w:rPr>
                <w:sz w:val="20"/>
                <w:szCs w:val="20"/>
              </w:rPr>
            </w:pPr>
          </w:p>
        </w:tc>
      </w:tr>
      <w:tr w:rsidR="00691638" w:rsidRPr="00EB5C47" w14:paraId="67DA3D93" w14:textId="77777777">
        <w:trPr>
          <w:trHeight w:val="315"/>
          <w:jc w:val="center"/>
        </w:trPr>
        <w:tc>
          <w:tcPr>
            <w:tcW w:w="1348" w:type="dxa"/>
            <w:tcBorders>
              <w:top w:val="nil"/>
              <w:left w:val="single" w:sz="4" w:space="0" w:color="000000"/>
              <w:bottom w:val="single" w:sz="4" w:space="0" w:color="000000"/>
              <w:right w:val="single" w:sz="4" w:space="0" w:color="000000"/>
            </w:tcBorders>
            <w:shd w:val="clear" w:color="auto" w:fill="F4F6F8"/>
            <w:tcMar>
              <w:top w:w="40" w:type="dxa"/>
              <w:left w:w="40" w:type="dxa"/>
              <w:bottom w:w="40" w:type="dxa"/>
              <w:right w:w="40" w:type="dxa"/>
            </w:tcMar>
            <w:vAlign w:val="bottom"/>
          </w:tcPr>
          <w:p w14:paraId="000001D5" w14:textId="77777777" w:rsidR="00691638" w:rsidRPr="00EB5C47" w:rsidRDefault="00000000" w:rsidP="00CB765C">
            <w:pPr>
              <w:widowControl w:val="0"/>
              <w:spacing w:line="360" w:lineRule="auto"/>
              <w:ind w:right="0"/>
              <w:rPr>
                <w:sz w:val="20"/>
                <w:szCs w:val="20"/>
              </w:rPr>
            </w:pPr>
            <w:r w:rsidRPr="00EB5C47">
              <w:rPr>
                <w:sz w:val="20"/>
                <w:szCs w:val="20"/>
              </w:rPr>
              <w:t>Mystic</w:t>
            </w:r>
          </w:p>
        </w:tc>
        <w:tc>
          <w:tcPr>
            <w:tcW w:w="1348"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1D6" w14:textId="77777777" w:rsidR="00691638" w:rsidRPr="00EB5C47" w:rsidRDefault="00691638" w:rsidP="00CB765C">
            <w:pPr>
              <w:widowControl w:val="0"/>
              <w:spacing w:line="360" w:lineRule="auto"/>
              <w:ind w:right="0"/>
              <w:jc w:val="center"/>
              <w:rPr>
                <w:sz w:val="20"/>
                <w:szCs w:val="20"/>
              </w:rPr>
            </w:pPr>
          </w:p>
        </w:tc>
        <w:tc>
          <w:tcPr>
            <w:tcW w:w="1348"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1D7" w14:textId="77777777" w:rsidR="00691638" w:rsidRPr="00EB5C47" w:rsidRDefault="00691638" w:rsidP="00CB765C">
            <w:pPr>
              <w:widowControl w:val="0"/>
              <w:spacing w:line="360" w:lineRule="auto"/>
              <w:ind w:right="0"/>
              <w:jc w:val="center"/>
              <w:rPr>
                <w:sz w:val="20"/>
                <w:szCs w:val="20"/>
              </w:rPr>
            </w:pPr>
          </w:p>
        </w:tc>
        <w:tc>
          <w:tcPr>
            <w:tcW w:w="1348"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1D8" w14:textId="77777777" w:rsidR="00691638" w:rsidRPr="00EB5C47" w:rsidRDefault="00691638" w:rsidP="00CB765C">
            <w:pPr>
              <w:widowControl w:val="0"/>
              <w:spacing w:line="360" w:lineRule="auto"/>
              <w:ind w:right="0"/>
              <w:jc w:val="center"/>
              <w:rPr>
                <w:sz w:val="20"/>
                <w:szCs w:val="20"/>
              </w:rPr>
            </w:pPr>
          </w:p>
        </w:tc>
        <w:tc>
          <w:tcPr>
            <w:tcW w:w="1348"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1D9" w14:textId="77777777" w:rsidR="00691638" w:rsidRPr="00EB5C47" w:rsidRDefault="00691638" w:rsidP="00CB765C">
            <w:pPr>
              <w:widowControl w:val="0"/>
              <w:spacing w:line="360" w:lineRule="auto"/>
              <w:ind w:right="0"/>
              <w:jc w:val="center"/>
              <w:rPr>
                <w:sz w:val="20"/>
                <w:szCs w:val="20"/>
              </w:rPr>
            </w:pPr>
          </w:p>
        </w:tc>
        <w:tc>
          <w:tcPr>
            <w:tcW w:w="1348"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1DA" w14:textId="77777777" w:rsidR="00691638" w:rsidRPr="00EB5C47" w:rsidRDefault="00691638" w:rsidP="00CB765C">
            <w:pPr>
              <w:widowControl w:val="0"/>
              <w:spacing w:line="360" w:lineRule="auto"/>
              <w:ind w:right="0"/>
              <w:jc w:val="center"/>
              <w:rPr>
                <w:sz w:val="20"/>
                <w:szCs w:val="20"/>
              </w:rPr>
            </w:pPr>
          </w:p>
        </w:tc>
        <w:tc>
          <w:tcPr>
            <w:tcW w:w="1348"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1DB" w14:textId="77777777" w:rsidR="00691638" w:rsidRPr="00EB5C47" w:rsidRDefault="00691638" w:rsidP="00CB765C">
            <w:pPr>
              <w:widowControl w:val="0"/>
              <w:spacing w:line="360" w:lineRule="auto"/>
              <w:ind w:right="0"/>
              <w:jc w:val="center"/>
              <w:rPr>
                <w:sz w:val="20"/>
                <w:szCs w:val="20"/>
              </w:rPr>
            </w:pPr>
          </w:p>
        </w:tc>
        <w:tc>
          <w:tcPr>
            <w:tcW w:w="1348"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1DC"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r>
      <w:tr w:rsidR="00691638" w:rsidRPr="00EB5C47" w14:paraId="3A792C42" w14:textId="77777777">
        <w:trPr>
          <w:trHeight w:val="315"/>
          <w:jc w:val="center"/>
        </w:trPr>
        <w:tc>
          <w:tcPr>
            <w:tcW w:w="1348" w:type="dxa"/>
            <w:tcBorders>
              <w:top w:val="nil"/>
              <w:left w:val="single" w:sz="4" w:space="0" w:color="000000"/>
              <w:bottom w:val="single" w:sz="4" w:space="0" w:color="000000"/>
              <w:right w:val="single" w:sz="4" w:space="0" w:color="000000"/>
            </w:tcBorders>
            <w:shd w:val="clear" w:color="auto" w:fill="F4F6F8"/>
            <w:tcMar>
              <w:top w:w="40" w:type="dxa"/>
              <w:left w:w="40" w:type="dxa"/>
              <w:bottom w:w="40" w:type="dxa"/>
              <w:right w:w="40" w:type="dxa"/>
            </w:tcMar>
            <w:vAlign w:val="bottom"/>
          </w:tcPr>
          <w:p w14:paraId="000001DD" w14:textId="77777777" w:rsidR="00691638" w:rsidRPr="00EB5C47" w:rsidRDefault="00000000" w:rsidP="00CB765C">
            <w:pPr>
              <w:widowControl w:val="0"/>
              <w:spacing w:line="360" w:lineRule="auto"/>
              <w:ind w:right="0"/>
              <w:rPr>
                <w:sz w:val="20"/>
                <w:szCs w:val="20"/>
              </w:rPr>
            </w:pPr>
            <w:r w:rsidRPr="00EB5C47">
              <w:rPr>
                <w:sz w:val="20"/>
                <w:szCs w:val="20"/>
              </w:rPr>
              <w:t>Scholar</w:t>
            </w:r>
          </w:p>
        </w:tc>
        <w:tc>
          <w:tcPr>
            <w:tcW w:w="1348"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1DE" w14:textId="77777777" w:rsidR="00691638" w:rsidRPr="00EB5C47" w:rsidRDefault="00691638" w:rsidP="00CB765C">
            <w:pPr>
              <w:widowControl w:val="0"/>
              <w:spacing w:line="360" w:lineRule="auto"/>
              <w:ind w:right="0"/>
              <w:jc w:val="center"/>
              <w:rPr>
                <w:sz w:val="20"/>
                <w:szCs w:val="20"/>
              </w:rPr>
            </w:pPr>
          </w:p>
        </w:tc>
        <w:tc>
          <w:tcPr>
            <w:tcW w:w="1348"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1DF" w14:textId="77777777" w:rsidR="00691638" w:rsidRPr="00EB5C47" w:rsidRDefault="00691638" w:rsidP="00CB765C">
            <w:pPr>
              <w:widowControl w:val="0"/>
              <w:spacing w:line="360" w:lineRule="auto"/>
              <w:ind w:right="0"/>
              <w:jc w:val="center"/>
              <w:rPr>
                <w:sz w:val="20"/>
                <w:szCs w:val="20"/>
              </w:rPr>
            </w:pPr>
          </w:p>
        </w:tc>
        <w:tc>
          <w:tcPr>
            <w:tcW w:w="1348"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1E0" w14:textId="77777777" w:rsidR="00691638" w:rsidRPr="00EB5C47" w:rsidRDefault="00691638" w:rsidP="00CB765C">
            <w:pPr>
              <w:widowControl w:val="0"/>
              <w:spacing w:line="360" w:lineRule="auto"/>
              <w:ind w:right="0"/>
              <w:jc w:val="center"/>
              <w:rPr>
                <w:sz w:val="20"/>
                <w:szCs w:val="20"/>
              </w:rPr>
            </w:pPr>
          </w:p>
        </w:tc>
        <w:tc>
          <w:tcPr>
            <w:tcW w:w="1348"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1E1" w14:textId="77777777" w:rsidR="00691638" w:rsidRPr="00EB5C47" w:rsidRDefault="00691638" w:rsidP="00CB765C">
            <w:pPr>
              <w:widowControl w:val="0"/>
              <w:spacing w:line="360" w:lineRule="auto"/>
              <w:ind w:right="0"/>
              <w:jc w:val="center"/>
              <w:rPr>
                <w:sz w:val="20"/>
                <w:szCs w:val="20"/>
              </w:rPr>
            </w:pPr>
          </w:p>
        </w:tc>
        <w:tc>
          <w:tcPr>
            <w:tcW w:w="1348"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1E2"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1348"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1E3" w14:textId="77777777" w:rsidR="00691638" w:rsidRPr="00EB5C47" w:rsidRDefault="00691638" w:rsidP="00CB765C">
            <w:pPr>
              <w:widowControl w:val="0"/>
              <w:spacing w:line="360" w:lineRule="auto"/>
              <w:ind w:right="0"/>
              <w:jc w:val="center"/>
              <w:rPr>
                <w:sz w:val="20"/>
                <w:szCs w:val="20"/>
              </w:rPr>
            </w:pPr>
          </w:p>
        </w:tc>
        <w:tc>
          <w:tcPr>
            <w:tcW w:w="1348"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1E4" w14:textId="77777777" w:rsidR="00691638" w:rsidRPr="00EB5C47" w:rsidRDefault="00691638" w:rsidP="00CB765C">
            <w:pPr>
              <w:widowControl w:val="0"/>
              <w:spacing w:line="360" w:lineRule="auto"/>
              <w:ind w:right="0"/>
              <w:jc w:val="center"/>
              <w:rPr>
                <w:sz w:val="20"/>
                <w:szCs w:val="20"/>
              </w:rPr>
            </w:pPr>
          </w:p>
        </w:tc>
      </w:tr>
      <w:tr w:rsidR="00691638" w:rsidRPr="00EB5C47" w14:paraId="55A3C37B" w14:textId="77777777">
        <w:trPr>
          <w:trHeight w:val="315"/>
          <w:jc w:val="center"/>
        </w:trPr>
        <w:tc>
          <w:tcPr>
            <w:tcW w:w="1348" w:type="dxa"/>
            <w:tcBorders>
              <w:top w:val="nil"/>
              <w:left w:val="single" w:sz="4" w:space="0" w:color="000000"/>
              <w:bottom w:val="single" w:sz="4" w:space="0" w:color="000000"/>
              <w:right w:val="single" w:sz="4" w:space="0" w:color="000000"/>
            </w:tcBorders>
            <w:shd w:val="clear" w:color="auto" w:fill="F4F6F8"/>
            <w:tcMar>
              <w:top w:w="40" w:type="dxa"/>
              <w:left w:w="40" w:type="dxa"/>
              <w:bottom w:w="40" w:type="dxa"/>
              <w:right w:w="40" w:type="dxa"/>
            </w:tcMar>
            <w:vAlign w:val="bottom"/>
          </w:tcPr>
          <w:p w14:paraId="000001E5" w14:textId="77777777" w:rsidR="00691638" w:rsidRPr="00EB5C47" w:rsidRDefault="00000000" w:rsidP="00CB765C">
            <w:pPr>
              <w:widowControl w:val="0"/>
              <w:spacing w:line="360" w:lineRule="auto"/>
              <w:ind w:right="0"/>
              <w:rPr>
                <w:sz w:val="20"/>
                <w:szCs w:val="20"/>
              </w:rPr>
            </w:pPr>
            <w:r w:rsidRPr="00EB5C47">
              <w:rPr>
                <w:sz w:val="20"/>
                <w:szCs w:val="20"/>
              </w:rPr>
              <w:t>Spiritualist</w:t>
            </w:r>
          </w:p>
        </w:tc>
        <w:tc>
          <w:tcPr>
            <w:tcW w:w="1348" w:type="dxa"/>
            <w:tcBorders>
              <w:top w:val="nil"/>
              <w:left w:val="nil"/>
              <w:bottom w:val="single" w:sz="4" w:space="0" w:color="000000"/>
              <w:right w:val="single" w:sz="4" w:space="0" w:color="000000"/>
            </w:tcBorders>
            <w:shd w:val="clear" w:color="auto" w:fill="FFF5D9"/>
            <w:tcMar>
              <w:top w:w="40" w:type="dxa"/>
              <w:left w:w="40" w:type="dxa"/>
              <w:bottom w:w="40" w:type="dxa"/>
              <w:right w:w="40" w:type="dxa"/>
            </w:tcMar>
            <w:vAlign w:val="bottom"/>
          </w:tcPr>
          <w:p w14:paraId="000001E6" w14:textId="77777777" w:rsidR="00691638" w:rsidRPr="00EB5C47" w:rsidRDefault="00000000" w:rsidP="00CB765C">
            <w:pPr>
              <w:widowControl w:val="0"/>
              <w:spacing w:line="360" w:lineRule="auto"/>
              <w:ind w:right="0"/>
              <w:jc w:val="center"/>
              <w:rPr>
                <w:sz w:val="20"/>
                <w:szCs w:val="20"/>
              </w:rPr>
            </w:pPr>
            <w:r w:rsidRPr="00EB5C47">
              <w:rPr>
                <w:sz w:val="20"/>
                <w:szCs w:val="20"/>
              </w:rPr>
              <w:t>3</w:t>
            </w:r>
          </w:p>
        </w:tc>
        <w:tc>
          <w:tcPr>
            <w:tcW w:w="1348"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1E7"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1348"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1E8" w14:textId="77777777" w:rsidR="00691638" w:rsidRPr="00EB5C47" w:rsidRDefault="00691638" w:rsidP="00CB765C">
            <w:pPr>
              <w:widowControl w:val="0"/>
              <w:spacing w:line="360" w:lineRule="auto"/>
              <w:ind w:right="0"/>
              <w:jc w:val="center"/>
              <w:rPr>
                <w:sz w:val="20"/>
                <w:szCs w:val="20"/>
              </w:rPr>
            </w:pPr>
          </w:p>
        </w:tc>
        <w:tc>
          <w:tcPr>
            <w:tcW w:w="1348"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1E9" w14:textId="77777777" w:rsidR="00691638" w:rsidRPr="00EB5C47" w:rsidRDefault="00691638" w:rsidP="00CB765C">
            <w:pPr>
              <w:widowControl w:val="0"/>
              <w:spacing w:line="360" w:lineRule="auto"/>
              <w:ind w:right="0"/>
              <w:jc w:val="center"/>
              <w:rPr>
                <w:sz w:val="20"/>
                <w:szCs w:val="20"/>
              </w:rPr>
            </w:pPr>
          </w:p>
        </w:tc>
        <w:tc>
          <w:tcPr>
            <w:tcW w:w="1348"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1EA" w14:textId="77777777" w:rsidR="00691638" w:rsidRPr="00EB5C47" w:rsidRDefault="00691638" w:rsidP="00CB765C">
            <w:pPr>
              <w:widowControl w:val="0"/>
              <w:spacing w:line="360" w:lineRule="auto"/>
              <w:ind w:right="0"/>
              <w:jc w:val="center"/>
              <w:rPr>
                <w:sz w:val="20"/>
                <w:szCs w:val="20"/>
              </w:rPr>
            </w:pPr>
          </w:p>
        </w:tc>
        <w:tc>
          <w:tcPr>
            <w:tcW w:w="1348"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1EB" w14:textId="77777777" w:rsidR="00691638" w:rsidRPr="00EB5C47" w:rsidRDefault="00691638" w:rsidP="00CB765C">
            <w:pPr>
              <w:widowControl w:val="0"/>
              <w:spacing w:line="360" w:lineRule="auto"/>
              <w:ind w:right="0"/>
              <w:jc w:val="center"/>
              <w:rPr>
                <w:sz w:val="20"/>
                <w:szCs w:val="20"/>
              </w:rPr>
            </w:pPr>
          </w:p>
        </w:tc>
        <w:tc>
          <w:tcPr>
            <w:tcW w:w="1348"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1EC" w14:textId="77777777" w:rsidR="00691638" w:rsidRPr="00EB5C47" w:rsidRDefault="00691638" w:rsidP="00CB765C">
            <w:pPr>
              <w:widowControl w:val="0"/>
              <w:spacing w:line="360" w:lineRule="auto"/>
              <w:ind w:right="0"/>
              <w:jc w:val="center"/>
              <w:rPr>
                <w:sz w:val="20"/>
                <w:szCs w:val="20"/>
              </w:rPr>
            </w:pPr>
          </w:p>
        </w:tc>
      </w:tr>
      <w:tr w:rsidR="00691638" w:rsidRPr="00EB5C47" w14:paraId="068F27EB" w14:textId="77777777">
        <w:trPr>
          <w:trHeight w:val="315"/>
          <w:jc w:val="center"/>
        </w:trPr>
        <w:tc>
          <w:tcPr>
            <w:tcW w:w="1348" w:type="dxa"/>
            <w:tcBorders>
              <w:top w:val="nil"/>
              <w:left w:val="single" w:sz="4" w:space="0" w:color="000000"/>
              <w:bottom w:val="single" w:sz="4" w:space="0" w:color="000000"/>
              <w:right w:val="single" w:sz="4" w:space="0" w:color="000000"/>
            </w:tcBorders>
            <w:shd w:val="clear" w:color="auto" w:fill="F4F6F8"/>
            <w:tcMar>
              <w:top w:w="40" w:type="dxa"/>
              <w:left w:w="40" w:type="dxa"/>
              <w:bottom w:w="40" w:type="dxa"/>
              <w:right w:w="40" w:type="dxa"/>
            </w:tcMar>
            <w:vAlign w:val="bottom"/>
          </w:tcPr>
          <w:p w14:paraId="000001ED" w14:textId="77777777" w:rsidR="00691638" w:rsidRPr="00EB5C47" w:rsidRDefault="00000000" w:rsidP="00CB765C">
            <w:pPr>
              <w:widowControl w:val="0"/>
              <w:spacing w:line="360" w:lineRule="auto"/>
              <w:ind w:right="0"/>
              <w:rPr>
                <w:sz w:val="20"/>
                <w:szCs w:val="20"/>
              </w:rPr>
            </w:pPr>
            <w:proofErr w:type="spellStart"/>
            <w:r w:rsidRPr="00EB5C47">
              <w:rPr>
                <w:sz w:val="20"/>
                <w:szCs w:val="20"/>
              </w:rPr>
              <w:t>Spiritworker</w:t>
            </w:r>
            <w:proofErr w:type="spellEnd"/>
          </w:p>
        </w:tc>
        <w:tc>
          <w:tcPr>
            <w:tcW w:w="1348"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1EE" w14:textId="77777777" w:rsidR="00691638" w:rsidRPr="00EB5C47" w:rsidRDefault="00691638" w:rsidP="00CB765C">
            <w:pPr>
              <w:widowControl w:val="0"/>
              <w:spacing w:line="360" w:lineRule="auto"/>
              <w:ind w:right="0"/>
              <w:jc w:val="center"/>
              <w:rPr>
                <w:sz w:val="20"/>
                <w:szCs w:val="20"/>
              </w:rPr>
            </w:pPr>
          </w:p>
        </w:tc>
        <w:tc>
          <w:tcPr>
            <w:tcW w:w="1348"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1EF"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1348"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1F0" w14:textId="77777777" w:rsidR="00691638" w:rsidRPr="00EB5C47" w:rsidRDefault="00691638" w:rsidP="00CB765C">
            <w:pPr>
              <w:widowControl w:val="0"/>
              <w:spacing w:line="360" w:lineRule="auto"/>
              <w:ind w:right="0"/>
              <w:jc w:val="center"/>
              <w:rPr>
                <w:sz w:val="20"/>
                <w:szCs w:val="20"/>
              </w:rPr>
            </w:pPr>
          </w:p>
        </w:tc>
        <w:tc>
          <w:tcPr>
            <w:tcW w:w="1348"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1F1" w14:textId="77777777" w:rsidR="00691638" w:rsidRPr="00EB5C47" w:rsidRDefault="00691638" w:rsidP="00CB765C">
            <w:pPr>
              <w:widowControl w:val="0"/>
              <w:spacing w:line="360" w:lineRule="auto"/>
              <w:ind w:right="0"/>
              <w:jc w:val="center"/>
              <w:rPr>
                <w:sz w:val="20"/>
                <w:szCs w:val="20"/>
              </w:rPr>
            </w:pPr>
          </w:p>
        </w:tc>
        <w:tc>
          <w:tcPr>
            <w:tcW w:w="1348"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1F2" w14:textId="77777777" w:rsidR="00691638" w:rsidRPr="00EB5C47" w:rsidRDefault="00691638" w:rsidP="00CB765C">
            <w:pPr>
              <w:widowControl w:val="0"/>
              <w:spacing w:line="360" w:lineRule="auto"/>
              <w:ind w:right="0"/>
              <w:jc w:val="center"/>
              <w:rPr>
                <w:sz w:val="20"/>
                <w:szCs w:val="20"/>
              </w:rPr>
            </w:pPr>
          </w:p>
        </w:tc>
        <w:tc>
          <w:tcPr>
            <w:tcW w:w="1348"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1F3" w14:textId="77777777" w:rsidR="00691638" w:rsidRPr="00EB5C47" w:rsidRDefault="00691638" w:rsidP="00CB765C">
            <w:pPr>
              <w:widowControl w:val="0"/>
              <w:spacing w:line="360" w:lineRule="auto"/>
              <w:ind w:right="0"/>
              <w:jc w:val="center"/>
              <w:rPr>
                <w:sz w:val="20"/>
                <w:szCs w:val="20"/>
              </w:rPr>
            </w:pPr>
          </w:p>
        </w:tc>
        <w:tc>
          <w:tcPr>
            <w:tcW w:w="1348"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1F4" w14:textId="77777777" w:rsidR="00691638" w:rsidRPr="00EB5C47" w:rsidRDefault="00691638" w:rsidP="00CB765C">
            <w:pPr>
              <w:widowControl w:val="0"/>
              <w:spacing w:line="360" w:lineRule="auto"/>
              <w:ind w:right="0"/>
              <w:jc w:val="center"/>
              <w:rPr>
                <w:sz w:val="20"/>
                <w:szCs w:val="20"/>
              </w:rPr>
            </w:pPr>
          </w:p>
        </w:tc>
      </w:tr>
      <w:tr w:rsidR="00691638" w:rsidRPr="00EB5C47" w14:paraId="3CFB1ADE" w14:textId="77777777">
        <w:trPr>
          <w:trHeight w:val="315"/>
          <w:jc w:val="center"/>
        </w:trPr>
        <w:tc>
          <w:tcPr>
            <w:tcW w:w="1348" w:type="dxa"/>
            <w:tcBorders>
              <w:top w:val="nil"/>
              <w:left w:val="single" w:sz="4" w:space="0" w:color="000000"/>
              <w:bottom w:val="single" w:sz="4" w:space="0" w:color="000000"/>
              <w:right w:val="single" w:sz="4" w:space="0" w:color="000000"/>
            </w:tcBorders>
            <w:shd w:val="clear" w:color="auto" w:fill="F4F6F8"/>
            <w:tcMar>
              <w:top w:w="40" w:type="dxa"/>
              <w:left w:w="40" w:type="dxa"/>
              <w:bottom w:w="40" w:type="dxa"/>
              <w:right w:w="40" w:type="dxa"/>
            </w:tcMar>
            <w:vAlign w:val="bottom"/>
          </w:tcPr>
          <w:p w14:paraId="000001F5" w14:textId="77777777" w:rsidR="00691638" w:rsidRPr="00EB5C47" w:rsidRDefault="00000000" w:rsidP="00CB765C">
            <w:pPr>
              <w:widowControl w:val="0"/>
              <w:spacing w:line="360" w:lineRule="auto"/>
              <w:ind w:right="0"/>
              <w:rPr>
                <w:sz w:val="20"/>
                <w:szCs w:val="20"/>
              </w:rPr>
            </w:pPr>
            <w:r w:rsidRPr="00EB5C47">
              <w:rPr>
                <w:sz w:val="20"/>
                <w:szCs w:val="20"/>
              </w:rPr>
              <w:t>Witch</w:t>
            </w:r>
          </w:p>
        </w:tc>
        <w:tc>
          <w:tcPr>
            <w:tcW w:w="1348"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1F6" w14:textId="77777777" w:rsidR="00691638" w:rsidRPr="00EB5C47" w:rsidRDefault="00691638" w:rsidP="00CB765C">
            <w:pPr>
              <w:widowControl w:val="0"/>
              <w:spacing w:line="360" w:lineRule="auto"/>
              <w:ind w:right="0"/>
              <w:jc w:val="center"/>
              <w:rPr>
                <w:sz w:val="20"/>
                <w:szCs w:val="20"/>
              </w:rPr>
            </w:pPr>
          </w:p>
        </w:tc>
        <w:tc>
          <w:tcPr>
            <w:tcW w:w="1348"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1F7" w14:textId="77777777" w:rsidR="00691638" w:rsidRPr="00EB5C47" w:rsidRDefault="00691638" w:rsidP="00CB765C">
            <w:pPr>
              <w:widowControl w:val="0"/>
              <w:spacing w:line="360" w:lineRule="auto"/>
              <w:ind w:right="0"/>
              <w:jc w:val="center"/>
              <w:rPr>
                <w:sz w:val="20"/>
                <w:szCs w:val="20"/>
              </w:rPr>
            </w:pPr>
          </w:p>
        </w:tc>
        <w:tc>
          <w:tcPr>
            <w:tcW w:w="1348"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1F8" w14:textId="77777777" w:rsidR="00691638" w:rsidRPr="00EB5C47" w:rsidRDefault="00691638" w:rsidP="00CB765C">
            <w:pPr>
              <w:widowControl w:val="0"/>
              <w:spacing w:line="360" w:lineRule="auto"/>
              <w:ind w:right="0"/>
              <w:jc w:val="center"/>
              <w:rPr>
                <w:sz w:val="20"/>
                <w:szCs w:val="20"/>
              </w:rPr>
            </w:pPr>
          </w:p>
        </w:tc>
        <w:tc>
          <w:tcPr>
            <w:tcW w:w="1348"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1F9" w14:textId="77777777" w:rsidR="00691638" w:rsidRPr="00EB5C47" w:rsidRDefault="00691638" w:rsidP="00CB765C">
            <w:pPr>
              <w:widowControl w:val="0"/>
              <w:spacing w:line="360" w:lineRule="auto"/>
              <w:ind w:right="0"/>
              <w:jc w:val="center"/>
              <w:rPr>
                <w:sz w:val="20"/>
                <w:szCs w:val="20"/>
              </w:rPr>
            </w:pPr>
          </w:p>
        </w:tc>
        <w:tc>
          <w:tcPr>
            <w:tcW w:w="1348"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1FA"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1348"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1FB"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1348" w:type="dxa"/>
            <w:tcBorders>
              <w:top w:val="nil"/>
              <w:left w:val="nil"/>
              <w:bottom w:val="single" w:sz="4" w:space="0" w:color="000000"/>
              <w:right w:val="single" w:sz="4" w:space="0" w:color="000000"/>
            </w:tcBorders>
            <w:shd w:val="clear" w:color="auto" w:fill="FFF5D9"/>
            <w:tcMar>
              <w:top w:w="40" w:type="dxa"/>
              <w:left w:w="40" w:type="dxa"/>
              <w:bottom w:w="40" w:type="dxa"/>
              <w:right w:w="40" w:type="dxa"/>
            </w:tcMar>
            <w:vAlign w:val="bottom"/>
          </w:tcPr>
          <w:p w14:paraId="000001FC" w14:textId="77777777" w:rsidR="00691638" w:rsidRPr="00EB5C47" w:rsidRDefault="00000000" w:rsidP="00CB765C">
            <w:pPr>
              <w:widowControl w:val="0"/>
              <w:spacing w:line="360" w:lineRule="auto"/>
              <w:ind w:right="0"/>
              <w:jc w:val="center"/>
              <w:rPr>
                <w:sz w:val="20"/>
                <w:szCs w:val="20"/>
              </w:rPr>
            </w:pPr>
            <w:r w:rsidRPr="00EB5C47">
              <w:rPr>
                <w:sz w:val="20"/>
                <w:szCs w:val="20"/>
              </w:rPr>
              <w:t>3</w:t>
            </w:r>
          </w:p>
        </w:tc>
      </w:tr>
      <w:tr w:rsidR="00691638" w:rsidRPr="00EB5C47" w14:paraId="08428ED8" w14:textId="77777777">
        <w:trPr>
          <w:trHeight w:val="315"/>
          <w:jc w:val="center"/>
        </w:trPr>
        <w:tc>
          <w:tcPr>
            <w:tcW w:w="1348" w:type="dxa"/>
            <w:tcBorders>
              <w:top w:val="nil"/>
              <w:left w:val="single" w:sz="4" w:space="0" w:color="000000"/>
              <w:bottom w:val="single" w:sz="4" w:space="0" w:color="000000"/>
              <w:right w:val="single" w:sz="4" w:space="0" w:color="000000"/>
            </w:tcBorders>
            <w:shd w:val="clear" w:color="auto" w:fill="DFE4EC"/>
            <w:tcMar>
              <w:top w:w="40" w:type="dxa"/>
              <w:left w:w="40" w:type="dxa"/>
              <w:bottom w:w="40" w:type="dxa"/>
              <w:right w:w="40" w:type="dxa"/>
            </w:tcMar>
            <w:vAlign w:val="bottom"/>
          </w:tcPr>
          <w:p w14:paraId="000001FD" w14:textId="77777777" w:rsidR="00691638" w:rsidRPr="00EB5C47" w:rsidRDefault="00000000" w:rsidP="00CB765C">
            <w:pPr>
              <w:widowControl w:val="0"/>
              <w:spacing w:line="360" w:lineRule="auto"/>
              <w:ind w:right="0"/>
              <w:rPr>
                <w:sz w:val="20"/>
                <w:szCs w:val="20"/>
              </w:rPr>
            </w:pPr>
            <w:r w:rsidRPr="00EB5C47">
              <w:rPr>
                <w:b/>
                <w:sz w:val="20"/>
                <w:szCs w:val="20"/>
              </w:rPr>
              <w:t>Grand Total</w:t>
            </w:r>
          </w:p>
        </w:tc>
        <w:tc>
          <w:tcPr>
            <w:tcW w:w="1348" w:type="dxa"/>
            <w:tcBorders>
              <w:top w:val="nil"/>
              <w:left w:val="nil"/>
              <w:bottom w:val="single" w:sz="4" w:space="0" w:color="000000"/>
              <w:right w:val="single" w:sz="4" w:space="0" w:color="000000"/>
            </w:tcBorders>
            <w:shd w:val="clear" w:color="auto" w:fill="DFE4EC"/>
            <w:tcMar>
              <w:top w:w="40" w:type="dxa"/>
              <w:left w:w="40" w:type="dxa"/>
              <w:bottom w:w="40" w:type="dxa"/>
              <w:right w:w="40" w:type="dxa"/>
            </w:tcMar>
            <w:vAlign w:val="bottom"/>
          </w:tcPr>
          <w:p w14:paraId="000001FE" w14:textId="77777777" w:rsidR="00691638" w:rsidRPr="00EB5C47" w:rsidRDefault="00000000" w:rsidP="00CB765C">
            <w:pPr>
              <w:widowControl w:val="0"/>
              <w:spacing w:line="360" w:lineRule="auto"/>
              <w:ind w:right="0"/>
              <w:jc w:val="center"/>
              <w:rPr>
                <w:sz w:val="20"/>
                <w:szCs w:val="20"/>
              </w:rPr>
            </w:pPr>
            <w:r w:rsidRPr="00EB5C47">
              <w:rPr>
                <w:b/>
                <w:sz w:val="20"/>
                <w:szCs w:val="20"/>
              </w:rPr>
              <w:t>9</w:t>
            </w:r>
          </w:p>
        </w:tc>
        <w:tc>
          <w:tcPr>
            <w:tcW w:w="1348" w:type="dxa"/>
            <w:tcBorders>
              <w:top w:val="nil"/>
              <w:left w:val="nil"/>
              <w:bottom w:val="single" w:sz="4" w:space="0" w:color="000000"/>
              <w:right w:val="single" w:sz="4" w:space="0" w:color="000000"/>
            </w:tcBorders>
            <w:shd w:val="clear" w:color="auto" w:fill="DFE4EC"/>
            <w:tcMar>
              <w:top w:w="40" w:type="dxa"/>
              <w:left w:w="40" w:type="dxa"/>
              <w:bottom w:w="40" w:type="dxa"/>
              <w:right w:w="40" w:type="dxa"/>
            </w:tcMar>
            <w:vAlign w:val="bottom"/>
          </w:tcPr>
          <w:p w14:paraId="000001FF" w14:textId="77777777" w:rsidR="00691638" w:rsidRPr="00EB5C47" w:rsidRDefault="00000000" w:rsidP="00CB765C">
            <w:pPr>
              <w:widowControl w:val="0"/>
              <w:spacing w:line="360" w:lineRule="auto"/>
              <w:ind w:right="0"/>
              <w:jc w:val="center"/>
              <w:rPr>
                <w:sz w:val="20"/>
                <w:szCs w:val="20"/>
              </w:rPr>
            </w:pPr>
            <w:r w:rsidRPr="00EB5C47">
              <w:rPr>
                <w:b/>
                <w:sz w:val="20"/>
                <w:szCs w:val="20"/>
              </w:rPr>
              <w:t>11</w:t>
            </w:r>
          </w:p>
        </w:tc>
        <w:tc>
          <w:tcPr>
            <w:tcW w:w="1348" w:type="dxa"/>
            <w:tcBorders>
              <w:top w:val="nil"/>
              <w:left w:val="nil"/>
              <w:bottom w:val="single" w:sz="4" w:space="0" w:color="000000"/>
              <w:right w:val="single" w:sz="4" w:space="0" w:color="000000"/>
            </w:tcBorders>
            <w:shd w:val="clear" w:color="auto" w:fill="DFE4EC"/>
            <w:tcMar>
              <w:top w:w="40" w:type="dxa"/>
              <w:left w:w="40" w:type="dxa"/>
              <w:bottom w:w="40" w:type="dxa"/>
              <w:right w:w="40" w:type="dxa"/>
            </w:tcMar>
            <w:vAlign w:val="bottom"/>
          </w:tcPr>
          <w:p w14:paraId="00000200" w14:textId="77777777" w:rsidR="00691638" w:rsidRPr="00EB5C47" w:rsidRDefault="00000000" w:rsidP="00CB765C">
            <w:pPr>
              <w:widowControl w:val="0"/>
              <w:spacing w:line="360" w:lineRule="auto"/>
              <w:ind w:right="0"/>
              <w:jc w:val="center"/>
              <w:rPr>
                <w:sz w:val="20"/>
                <w:szCs w:val="20"/>
              </w:rPr>
            </w:pPr>
            <w:r w:rsidRPr="00EB5C47">
              <w:rPr>
                <w:b/>
                <w:sz w:val="20"/>
                <w:szCs w:val="20"/>
              </w:rPr>
              <w:t>1</w:t>
            </w:r>
          </w:p>
        </w:tc>
        <w:tc>
          <w:tcPr>
            <w:tcW w:w="1348" w:type="dxa"/>
            <w:tcBorders>
              <w:top w:val="nil"/>
              <w:left w:val="nil"/>
              <w:bottom w:val="single" w:sz="4" w:space="0" w:color="000000"/>
              <w:right w:val="single" w:sz="4" w:space="0" w:color="000000"/>
            </w:tcBorders>
            <w:shd w:val="clear" w:color="auto" w:fill="DFE4EC"/>
            <w:tcMar>
              <w:top w:w="40" w:type="dxa"/>
              <w:left w:w="40" w:type="dxa"/>
              <w:bottom w:w="40" w:type="dxa"/>
              <w:right w:w="40" w:type="dxa"/>
            </w:tcMar>
            <w:vAlign w:val="bottom"/>
          </w:tcPr>
          <w:p w14:paraId="00000201" w14:textId="77777777" w:rsidR="00691638" w:rsidRPr="00EB5C47" w:rsidRDefault="00000000" w:rsidP="00CB765C">
            <w:pPr>
              <w:widowControl w:val="0"/>
              <w:spacing w:line="360" w:lineRule="auto"/>
              <w:ind w:right="0"/>
              <w:jc w:val="center"/>
              <w:rPr>
                <w:sz w:val="20"/>
                <w:szCs w:val="20"/>
              </w:rPr>
            </w:pPr>
            <w:r w:rsidRPr="00EB5C47">
              <w:rPr>
                <w:b/>
                <w:sz w:val="20"/>
                <w:szCs w:val="20"/>
              </w:rPr>
              <w:t>3</w:t>
            </w:r>
          </w:p>
        </w:tc>
        <w:tc>
          <w:tcPr>
            <w:tcW w:w="1348" w:type="dxa"/>
            <w:tcBorders>
              <w:top w:val="nil"/>
              <w:left w:val="nil"/>
              <w:bottom w:val="single" w:sz="4" w:space="0" w:color="000000"/>
              <w:right w:val="single" w:sz="4" w:space="0" w:color="000000"/>
            </w:tcBorders>
            <w:shd w:val="clear" w:color="auto" w:fill="DFE4EC"/>
            <w:tcMar>
              <w:top w:w="40" w:type="dxa"/>
              <w:left w:w="40" w:type="dxa"/>
              <w:bottom w:w="40" w:type="dxa"/>
              <w:right w:w="40" w:type="dxa"/>
            </w:tcMar>
            <w:vAlign w:val="bottom"/>
          </w:tcPr>
          <w:p w14:paraId="00000202" w14:textId="77777777" w:rsidR="00691638" w:rsidRPr="00EB5C47" w:rsidRDefault="00000000" w:rsidP="00CB765C">
            <w:pPr>
              <w:widowControl w:val="0"/>
              <w:spacing w:line="360" w:lineRule="auto"/>
              <w:ind w:right="0"/>
              <w:jc w:val="center"/>
              <w:rPr>
                <w:sz w:val="20"/>
                <w:szCs w:val="20"/>
              </w:rPr>
            </w:pPr>
            <w:r w:rsidRPr="00EB5C47">
              <w:rPr>
                <w:b/>
                <w:sz w:val="20"/>
                <w:szCs w:val="20"/>
              </w:rPr>
              <w:t>9</w:t>
            </w:r>
          </w:p>
        </w:tc>
        <w:tc>
          <w:tcPr>
            <w:tcW w:w="1348" w:type="dxa"/>
            <w:tcBorders>
              <w:top w:val="nil"/>
              <w:left w:val="nil"/>
              <w:bottom w:val="single" w:sz="4" w:space="0" w:color="000000"/>
              <w:right w:val="single" w:sz="4" w:space="0" w:color="000000"/>
            </w:tcBorders>
            <w:shd w:val="clear" w:color="auto" w:fill="DFE4EC"/>
            <w:tcMar>
              <w:top w:w="40" w:type="dxa"/>
              <w:left w:w="40" w:type="dxa"/>
              <w:bottom w:w="40" w:type="dxa"/>
              <w:right w:w="40" w:type="dxa"/>
            </w:tcMar>
            <w:vAlign w:val="bottom"/>
          </w:tcPr>
          <w:p w14:paraId="00000203" w14:textId="77777777" w:rsidR="00691638" w:rsidRPr="00EB5C47" w:rsidRDefault="00000000" w:rsidP="00CB765C">
            <w:pPr>
              <w:widowControl w:val="0"/>
              <w:spacing w:line="360" w:lineRule="auto"/>
              <w:ind w:right="0"/>
              <w:jc w:val="center"/>
              <w:rPr>
                <w:sz w:val="20"/>
                <w:szCs w:val="20"/>
              </w:rPr>
            </w:pPr>
            <w:r w:rsidRPr="00EB5C47">
              <w:rPr>
                <w:b/>
                <w:sz w:val="20"/>
                <w:szCs w:val="20"/>
              </w:rPr>
              <w:t>1</w:t>
            </w:r>
          </w:p>
        </w:tc>
        <w:tc>
          <w:tcPr>
            <w:tcW w:w="1348" w:type="dxa"/>
            <w:tcBorders>
              <w:top w:val="nil"/>
              <w:left w:val="nil"/>
              <w:bottom w:val="single" w:sz="4" w:space="0" w:color="000000"/>
              <w:right w:val="single" w:sz="4" w:space="0" w:color="000000"/>
            </w:tcBorders>
            <w:shd w:val="clear" w:color="auto" w:fill="DFE4EC"/>
            <w:tcMar>
              <w:top w:w="40" w:type="dxa"/>
              <w:left w:w="40" w:type="dxa"/>
              <w:bottom w:w="40" w:type="dxa"/>
              <w:right w:w="40" w:type="dxa"/>
            </w:tcMar>
            <w:vAlign w:val="bottom"/>
          </w:tcPr>
          <w:p w14:paraId="00000204" w14:textId="77777777" w:rsidR="00691638" w:rsidRPr="00EB5C47" w:rsidRDefault="00000000" w:rsidP="00CB765C">
            <w:pPr>
              <w:widowControl w:val="0"/>
              <w:spacing w:line="360" w:lineRule="auto"/>
              <w:ind w:right="0"/>
              <w:jc w:val="center"/>
              <w:rPr>
                <w:sz w:val="20"/>
                <w:szCs w:val="20"/>
              </w:rPr>
            </w:pPr>
            <w:r w:rsidRPr="00EB5C47">
              <w:rPr>
                <w:b/>
                <w:sz w:val="20"/>
                <w:szCs w:val="20"/>
              </w:rPr>
              <w:t>8</w:t>
            </w:r>
          </w:p>
        </w:tc>
      </w:tr>
    </w:tbl>
    <w:p w14:paraId="00000205" w14:textId="77777777" w:rsidR="00691638" w:rsidRPr="00EB5C47" w:rsidRDefault="00691638" w:rsidP="00CB765C">
      <w:pPr>
        <w:spacing w:line="360" w:lineRule="auto"/>
        <w:ind w:right="0" w:firstLine="432"/>
        <w:jc w:val="both"/>
      </w:pPr>
    </w:p>
    <w:p w14:paraId="0FE91466" w14:textId="51A61519" w:rsidR="00005EF3" w:rsidRPr="00EB5C47" w:rsidRDefault="00E870BE" w:rsidP="00005EF3">
      <w:pPr>
        <w:spacing w:line="360" w:lineRule="auto"/>
        <w:ind w:right="0" w:firstLine="432"/>
        <w:jc w:val="both"/>
      </w:pPr>
      <w:r w:rsidRPr="00EB5C47">
        <w:t xml:space="preserve">While the belief in a single divine entity and human pattern-seeking as sources of fate was consistently the lowest result in both </w:t>
      </w:r>
      <w:r w:rsidR="00C40072" w:rsidRPr="00EB5C47">
        <w:t xml:space="preserve">this and Brady’s </w:t>
      </w:r>
      <w:r w:rsidRPr="00EB5C47">
        <w:t>survey, the</w:t>
      </w:r>
      <w:r w:rsidR="00C40072" w:rsidRPr="00EB5C47">
        <w:t>se</w:t>
      </w:r>
      <w:r w:rsidRPr="00EB5C47">
        <w:t xml:space="preserve"> findings represent a diversion from Brady’s, where most of the astrologers said the source of fate was the soul’s choice/need for evolution</w:t>
      </w:r>
      <w:r w:rsidR="00F06B2A" w:rsidRPr="00EB5C47">
        <w:t>. A</w:t>
      </w:r>
      <w:r w:rsidRPr="00EB5C47">
        <w:t xml:space="preserve"> divine cosmos came in third after that and bigger patterns/living in patterns. This divergence could be due to the differing presentation of the question (multiple choice here versus a Likert scale for Brady) or the sample size, but it could be worth doing further research to see if the beliefs of astrologers on fate have changed between 2012 and </w:t>
      </w:r>
      <w:r w:rsidR="000F1E25" w:rsidRPr="00EB5C47">
        <w:t>2023 and why</w:t>
      </w:r>
      <w:r w:rsidRPr="00EB5C47">
        <w:t xml:space="preserve">. </w:t>
      </w:r>
    </w:p>
    <w:p w14:paraId="7F89F3DE" w14:textId="5B4D58CF" w:rsidR="00E870BE" w:rsidRPr="00EB5C47" w:rsidRDefault="00E870BE" w:rsidP="00E870BE">
      <w:pPr>
        <w:spacing w:line="360" w:lineRule="auto"/>
        <w:ind w:right="0" w:firstLine="432"/>
        <w:jc w:val="both"/>
      </w:pPr>
      <w:r w:rsidRPr="00EB5C47">
        <w:t xml:space="preserve">In this study, astrologers were most likely to say that either a ‘divine cosmos/nature’ or ‘the combination of all that has happened in the past with the physical laws of nature’ were the source of fate. Spiritualists were most likely to say that it was a choice one’s soul made, and witches were more likely to say that fate was a result of life ‘being part of, </w:t>
      </w:r>
      <w:r w:rsidRPr="00EB5C47">
        <w:lastRenderedPageBreak/>
        <w:t xml:space="preserve">and contributing to, a larger pattern.’ Although this is a limited sample, these responses could reflect the underlying cosmologies of how each person relates themselves to the broader cosmos. Astrologers, who are by definition tuned into the stars, are already looking at the combination of past observation and the workings of nature. Many who follow traditions wherein the stars are </w:t>
      </w:r>
      <w:r w:rsidR="000F1E25" w:rsidRPr="00EB5C47">
        <w:t xml:space="preserve">divine </w:t>
      </w:r>
      <w:r w:rsidRPr="00EB5C47">
        <w:t>entities would also be expected to see a divine cosmos at work. In this sense, we can say that cosmologies related to one’s chosen practice likely play a role in beliefs about fate among metaphysical practitioners.</w:t>
      </w:r>
    </w:p>
    <w:p w14:paraId="283D32EB" w14:textId="38219418" w:rsidR="00E870BE" w:rsidRPr="00EB5C47" w:rsidRDefault="00E870BE" w:rsidP="00005EF3">
      <w:pPr>
        <w:spacing w:line="360" w:lineRule="auto"/>
        <w:ind w:right="0" w:firstLine="432"/>
        <w:jc w:val="both"/>
      </w:pPr>
      <w:r w:rsidRPr="00EB5C47">
        <w:t xml:space="preserve">One thing to note is that there may be a rejection on some level of the Stoic ideas of fate that shaped Hellenistic astrology. Despite </w:t>
      </w:r>
      <w:r w:rsidR="000F1E25" w:rsidRPr="00EB5C47">
        <w:t>being provided with a definition specifying outcomes</w:t>
      </w:r>
      <w:r w:rsidR="004D2BD5" w:rsidRPr="00EB5C47">
        <w:t xml:space="preserve"> in the questionnaire</w:t>
      </w:r>
      <w:r w:rsidRPr="00EB5C47">
        <w:t>,</w:t>
      </w:r>
      <w:r w:rsidR="004D2BD5" w:rsidRPr="00EB5C47">
        <w:t xml:space="preserve"> most</w:t>
      </w:r>
      <w:r w:rsidRPr="00EB5C47">
        <w:t xml:space="preserve"> interviewees </w:t>
      </w:r>
      <w:r w:rsidR="004D2BD5" w:rsidRPr="00EB5C47">
        <w:t>said</w:t>
      </w:r>
      <w:r w:rsidRPr="00EB5C47">
        <w:t xml:space="preserve"> that one’s actions were the driver of outcomes (determinism), rather than that there was an inevitable outcome for which the range or severity of the outcome could be affected by actions. This may be to be expected in a group of people who are actively trying to affect outcomes, but it does contrast with the view of fate described by Valens in the opening to this paper. This could reflect a facet of modern (US/UK-centric) thought around individual effort and ability to impact outcomes.</w:t>
      </w:r>
    </w:p>
    <w:p w14:paraId="00000246" w14:textId="069E8E64" w:rsidR="00691638" w:rsidRPr="00EB5C47" w:rsidRDefault="00DF1CDA" w:rsidP="00DF1CDA">
      <w:pPr>
        <w:spacing w:line="360" w:lineRule="auto"/>
        <w:ind w:right="0" w:firstLine="432"/>
        <w:jc w:val="both"/>
        <w:rPr>
          <w:highlight w:val="cyan"/>
        </w:rPr>
      </w:pPr>
      <w:r w:rsidRPr="00EB5C47">
        <w:t>Seventy-nine percent of t</w:t>
      </w:r>
      <w:r w:rsidR="00000000" w:rsidRPr="00EB5C47">
        <w:t>hose who believe in fate say that managing it depends on what or how much one is trying to influence</w:t>
      </w:r>
      <w:r w:rsidR="0073063D" w:rsidRPr="00EB5C47">
        <w:t>, rather than that one needs the right tools or skills</w:t>
      </w:r>
      <w:r w:rsidR="00000000" w:rsidRPr="00EB5C47">
        <w:t xml:space="preserve">, which generally seems to align with the bigger picture or higher power source noted above. This holds true across a range of fate sources, </w:t>
      </w:r>
      <w:r w:rsidR="00657B04" w:rsidRPr="00EB5C47">
        <w:t>except for</w:t>
      </w:r>
      <w:r w:rsidR="00000000" w:rsidRPr="00EB5C47">
        <w:t xml:space="preserve"> human pattern-seeking.</w:t>
      </w:r>
      <w:r w:rsidRPr="00EB5C47">
        <w:rPr>
          <w:highlight w:val="cyan"/>
        </w:rPr>
        <w:t xml:space="preserve"> </w:t>
      </w:r>
    </w:p>
    <w:p w14:paraId="62EED54C" w14:textId="03F75692" w:rsidR="00CB765C" w:rsidRPr="00EB5C47" w:rsidRDefault="00000000" w:rsidP="00CB765C">
      <w:pPr>
        <w:spacing w:line="360" w:lineRule="auto"/>
        <w:ind w:right="0" w:firstLine="432"/>
        <w:jc w:val="both"/>
      </w:pPr>
      <w:r w:rsidRPr="00EB5C47">
        <w:t xml:space="preserve">When asked why they think fate management actions fail, </w:t>
      </w:r>
      <w:r w:rsidR="00827729" w:rsidRPr="00EB5C47">
        <w:t xml:space="preserve">some </w:t>
      </w:r>
      <w:r w:rsidRPr="00EB5C47">
        <w:t>interviewee</w:t>
      </w:r>
      <w:r w:rsidR="00C564D4" w:rsidRPr="00EB5C47">
        <w:t>s</w:t>
      </w:r>
      <w:r w:rsidRPr="00EB5C47">
        <w:t xml:space="preserve"> said </w:t>
      </w:r>
      <w:r w:rsidR="00233C95" w:rsidRPr="00EB5C47">
        <w:t>that it could be a factor of timing</w:t>
      </w:r>
      <w:r w:rsidR="00CB765C" w:rsidRPr="00EB5C47">
        <w:t xml:space="preserve"> or alignment</w:t>
      </w:r>
      <w:r w:rsidR="00233C95" w:rsidRPr="00EB5C47">
        <w:t xml:space="preserve"> rather than</w:t>
      </w:r>
      <w:r w:rsidR="00D3690B" w:rsidRPr="00EB5C47">
        <w:t xml:space="preserve"> outright</w:t>
      </w:r>
      <w:r w:rsidR="00233C95" w:rsidRPr="00EB5C47">
        <w:t xml:space="preserve"> failure: </w:t>
      </w:r>
    </w:p>
    <w:p w14:paraId="78F9C559" w14:textId="77777777" w:rsidR="00CB765C" w:rsidRPr="00EB5C47" w:rsidRDefault="00CB765C" w:rsidP="00CB765C">
      <w:pPr>
        <w:spacing w:line="360" w:lineRule="auto"/>
        <w:ind w:right="0" w:firstLine="432"/>
        <w:jc w:val="both"/>
      </w:pPr>
    </w:p>
    <w:p w14:paraId="029B38F5" w14:textId="42C0D955" w:rsidR="00C564D4" w:rsidRPr="00EB5C47" w:rsidRDefault="00C564D4" w:rsidP="00CB765C">
      <w:pPr>
        <w:spacing w:line="360" w:lineRule="auto"/>
        <w:ind w:left="1260" w:right="1260"/>
        <w:jc w:val="both"/>
      </w:pPr>
      <w:r w:rsidRPr="00EB5C47">
        <w:t xml:space="preserve">‘If an effort is unsuccessful in the sense that it’s not produced the outcome I wanted, then I </w:t>
      </w:r>
      <w:proofErr w:type="gramStart"/>
      <w:r w:rsidRPr="00EB5C47">
        <w:t>have to</w:t>
      </w:r>
      <w:proofErr w:type="gramEnd"/>
      <w:r w:rsidRPr="00EB5C47">
        <w:t xml:space="preserve"> think in that moment, again, it’s going back to always saying, “to the highest and greatest good”.’ (Respondent 3)</w:t>
      </w:r>
    </w:p>
    <w:p w14:paraId="3B429A2C" w14:textId="77777777" w:rsidR="00C564D4" w:rsidRPr="00EB5C47" w:rsidRDefault="00C564D4" w:rsidP="00CB765C">
      <w:pPr>
        <w:spacing w:line="360" w:lineRule="auto"/>
        <w:ind w:left="1260" w:right="1260"/>
        <w:jc w:val="both"/>
      </w:pPr>
    </w:p>
    <w:p w14:paraId="24C853E0" w14:textId="17E4B00D" w:rsidR="00233C95" w:rsidRPr="00EB5C47" w:rsidRDefault="00233C95" w:rsidP="00CB765C">
      <w:pPr>
        <w:spacing w:line="360" w:lineRule="auto"/>
        <w:ind w:left="1260" w:right="1260"/>
        <w:jc w:val="both"/>
      </w:pPr>
      <w:r w:rsidRPr="00EB5C47">
        <w:t>‘</w:t>
      </w:r>
      <w:r w:rsidR="00E064C2" w:rsidRPr="00EB5C47">
        <w:t>Did it not work, or have you only done a little bit of the work?</w:t>
      </w:r>
      <w:r w:rsidR="00CB765C" w:rsidRPr="00EB5C47">
        <w:t xml:space="preserve"> But if I was doing work like that and it didn’t work, my focus on that </w:t>
      </w:r>
      <w:r w:rsidR="00CB765C" w:rsidRPr="00EB5C47">
        <w:lastRenderedPageBreak/>
        <w:t xml:space="preserve">would be like, OK, why am I not supposed to </w:t>
      </w:r>
      <w:r w:rsidR="000E32AE" w:rsidRPr="00EB5C47">
        <w:t>[</w:t>
      </w:r>
      <w:r w:rsidR="00CB765C" w:rsidRPr="00EB5C47">
        <w:t>have this] right now?</w:t>
      </w:r>
      <w:r w:rsidR="00E064C2" w:rsidRPr="00EB5C47">
        <w:t xml:space="preserve">’ (Respondent 22). </w:t>
      </w:r>
    </w:p>
    <w:p w14:paraId="3BA131E5" w14:textId="77777777" w:rsidR="00CB765C" w:rsidRPr="00EB5C47" w:rsidRDefault="00CB765C" w:rsidP="00CB765C">
      <w:pPr>
        <w:spacing w:line="360" w:lineRule="auto"/>
        <w:ind w:right="0" w:firstLine="432"/>
        <w:jc w:val="both"/>
      </w:pPr>
    </w:p>
    <w:p w14:paraId="5B97505D" w14:textId="5A7BDFBF" w:rsidR="00CB765C" w:rsidRPr="00EB5C47" w:rsidRDefault="00CB765C" w:rsidP="00CB765C">
      <w:pPr>
        <w:spacing w:line="360" w:lineRule="auto"/>
        <w:ind w:right="0" w:firstLine="432"/>
        <w:jc w:val="both"/>
      </w:pPr>
      <w:r w:rsidRPr="00EB5C47">
        <w:t xml:space="preserve">Another respondent also mentioned this factor of putting in effort: </w:t>
      </w:r>
      <w:r w:rsidR="000E32AE" w:rsidRPr="00EB5C47">
        <w:t xml:space="preserve">‘…maybe there is an idea that celestial figures are interceding on your behalf, but you kind of have to meet them halfway with your own </w:t>
      </w:r>
      <w:r w:rsidR="00385D0C" w:rsidRPr="00EB5C47">
        <w:t>[actions]</w:t>
      </w:r>
      <w:r w:rsidR="000E32AE" w:rsidRPr="00EB5C47">
        <w:t xml:space="preserve">’ (Respondent 9). </w:t>
      </w:r>
      <w:r w:rsidR="00C564D4" w:rsidRPr="00EB5C47">
        <w:t>W</w:t>
      </w:r>
      <w:r w:rsidR="000E32AE" w:rsidRPr="00EB5C47">
        <w:t>e see a theme of reciprocity</w:t>
      </w:r>
      <w:r w:rsidR="00C564D4" w:rsidRPr="00EB5C47">
        <w:t xml:space="preserve"> or co-creation</w:t>
      </w:r>
      <w:r w:rsidR="000E32AE" w:rsidRPr="00EB5C47">
        <w:t xml:space="preserve"> </w:t>
      </w:r>
      <w:r w:rsidR="00C564D4" w:rsidRPr="00EB5C47">
        <w:t>emerging</w:t>
      </w:r>
      <w:r w:rsidR="000E32AE" w:rsidRPr="00EB5C47">
        <w:t>, whether with the other-than-human or with other humans. In this way, the fate management actions could represent an acknowledgement of one’s place or role in a bigger world or cosmology.</w:t>
      </w:r>
    </w:p>
    <w:p w14:paraId="2D835444" w14:textId="77777777" w:rsidR="00240830" w:rsidRPr="00EB5C47" w:rsidRDefault="00240830" w:rsidP="00CB765C">
      <w:pPr>
        <w:spacing w:line="360" w:lineRule="auto"/>
        <w:ind w:right="0" w:firstLine="432"/>
        <w:jc w:val="both"/>
      </w:pPr>
    </w:p>
    <w:p w14:paraId="2AEB6814" w14:textId="77777777" w:rsidR="00F37C97" w:rsidRPr="00EB5C47" w:rsidRDefault="00F37C97" w:rsidP="00F37C97">
      <w:pPr>
        <w:spacing w:line="360" w:lineRule="auto"/>
        <w:ind w:right="0"/>
        <w:jc w:val="both"/>
      </w:pPr>
      <w:r w:rsidRPr="00EB5C47">
        <w:rPr>
          <w:i/>
        </w:rPr>
        <w:t>Cosmology</w:t>
      </w:r>
    </w:p>
    <w:p w14:paraId="4433773E" w14:textId="2C43BCE3" w:rsidR="00C564D4" w:rsidRPr="00EB5C47" w:rsidRDefault="00CB0FCB" w:rsidP="00F37C97">
      <w:pPr>
        <w:spacing w:line="360" w:lineRule="auto"/>
        <w:ind w:right="0"/>
        <w:jc w:val="both"/>
      </w:pPr>
      <w:r w:rsidRPr="00EB5C47">
        <w:t>Regarding</w:t>
      </w:r>
      <w:r w:rsidR="00F37C97" w:rsidRPr="00EB5C47">
        <w:t xml:space="preserve"> the perception of what events happen to people and why, all but one respondent selected, ‘Both fortunate and unfortunate things happen to everyone, whether they deserve it or not’. </w:t>
      </w:r>
      <w:r w:rsidR="00391FCD" w:rsidRPr="00EB5C47">
        <w:t>At the same time,</w:t>
      </w:r>
      <w:r w:rsidR="00F37C97" w:rsidRPr="00EB5C47">
        <w:t xml:space="preserve"> three-quarters of respondents said they saw the world as ‘balanced’ or ‘orderly and structured’ (in contrast to disorderly and chaotic)</w:t>
      </w:r>
      <w:r w:rsidR="00391FCD" w:rsidRPr="00EB5C47">
        <w:t>. O</w:t>
      </w:r>
      <w:r w:rsidR="00F37C97" w:rsidRPr="00EB5C47">
        <w:t xml:space="preserve">rder or balance </w:t>
      </w:r>
      <w:r w:rsidR="00C564D4" w:rsidRPr="00EB5C47">
        <w:t>might</w:t>
      </w:r>
      <w:r w:rsidR="00F37C97" w:rsidRPr="00EB5C47">
        <w:t xml:space="preserve"> imply that there is some kind of ‘deservedness’ or greater justification for why things happen</w:t>
      </w:r>
      <w:r w:rsidR="00C564D4" w:rsidRPr="00EB5C47">
        <w:t xml:space="preserve">, </w:t>
      </w:r>
      <w:r w:rsidR="00952D68" w:rsidRPr="00EB5C47">
        <w:t xml:space="preserve">and yet </w:t>
      </w:r>
      <w:r w:rsidR="004F3379" w:rsidRPr="00EB5C47">
        <w:t>this is not how respondents view the world</w:t>
      </w:r>
      <w:r w:rsidR="00952D68" w:rsidRPr="00EB5C47">
        <w:t>. This</w:t>
      </w:r>
      <w:r w:rsidR="00C564D4" w:rsidRPr="00EB5C47">
        <w:t xml:space="preserve"> </w:t>
      </w:r>
      <w:r w:rsidR="00D94FC3" w:rsidRPr="00EB5C47">
        <w:t>also raises a question of whether</w:t>
      </w:r>
      <w:r w:rsidR="00C564D4" w:rsidRPr="00EB5C47">
        <w:t xml:space="preserve"> fate management action </w:t>
      </w:r>
      <w:r w:rsidR="00952D68" w:rsidRPr="00EB5C47">
        <w:t>introduces an element of disorder</w:t>
      </w:r>
      <w:r w:rsidR="00C564D4" w:rsidRPr="00EB5C47">
        <w:t xml:space="preserve">. </w:t>
      </w:r>
    </w:p>
    <w:p w14:paraId="751BB6B2" w14:textId="481F9F1C" w:rsidR="00827729" w:rsidRPr="00EB5C47" w:rsidRDefault="008A0E6D" w:rsidP="00C564D4">
      <w:pPr>
        <w:spacing w:line="360" w:lineRule="auto"/>
        <w:ind w:right="0" w:firstLine="450"/>
        <w:jc w:val="both"/>
      </w:pPr>
      <w:r w:rsidRPr="00EB5C47">
        <w:t>I</w:t>
      </w:r>
      <w:r w:rsidR="00827729" w:rsidRPr="00EB5C47">
        <w:t xml:space="preserve">nterviews suggest that </w:t>
      </w:r>
      <w:r w:rsidR="00D94FC3" w:rsidRPr="00EB5C47">
        <w:t>any</w:t>
      </w:r>
      <w:r w:rsidR="00827729" w:rsidRPr="00EB5C47">
        <w:t xml:space="preserve"> fate management effort is part of the order</w:t>
      </w:r>
      <w:r w:rsidR="00952D68" w:rsidRPr="00EB5C47">
        <w:t>, either in establishing it or in addressing circumstances outside of one’s control</w:t>
      </w:r>
      <w:r w:rsidR="00827729" w:rsidRPr="00EB5C47">
        <w:t xml:space="preserve">. One respondent said: </w:t>
      </w:r>
    </w:p>
    <w:p w14:paraId="5E76963C" w14:textId="77777777" w:rsidR="00827729" w:rsidRPr="00EB5C47" w:rsidRDefault="00827729" w:rsidP="00C564D4">
      <w:pPr>
        <w:spacing w:line="360" w:lineRule="auto"/>
        <w:ind w:right="0" w:firstLine="450"/>
        <w:jc w:val="both"/>
      </w:pPr>
    </w:p>
    <w:p w14:paraId="2B9B5A30" w14:textId="3228502E" w:rsidR="00827729" w:rsidRPr="00EB5C47" w:rsidRDefault="00827729" w:rsidP="00827729">
      <w:pPr>
        <w:spacing w:line="360" w:lineRule="auto"/>
        <w:ind w:left="1260" w:right="1260"/>
        <w:jc w:val="both"/>
      </w:pPr>
      <w:r w:rsidRPr="00EB5C47">
        <w:t>‘</w:t>
      </w:r>
      <w:r w:rsidRPr="00EB5C47">
        <w:t>After looking at all the mundane forecasts, I believe there’s a structure and orderliness, even in the disruptions. We can see that things will go awry, and that is a sort of order.</w:t>
      </w:r>
      <w:r w:rsidRPr="00EB5C47">
        <w:t>’ (Respondent 25)</w:t>
      </w:r>
    </w:p>
    <w:p w14:paraId="3BC065F6" w14:textId="77777777" w:rsidR="00827729" w:rsidRPr="00EB5C47" w:rsidRDefault="00827729" w:rsidP="00C564D4">
      <w:pPr>
        <w:spacing w:line="360" w:lineRule="auto"/>
        <w:ind w:right="0" w:firstLine="450"/>
        <w:jc w:val="both"/>
      </w:pPr>
    </w:p>
    <w:p w14:paraId="24049784" w14:textId="7CC26022" w:rsidR="00F37C97" w:rsidRPr="00EB5C47" w:rsidRDefault="00827729" w:rsidP="00C564D4">
      <w:pPr>
        <w:spacing w:line="360" w:lineRule="auto"/>
        <w:ind w:right="0" w:firstLine="450"/>
        <w:jc w:val="both"/>
      </w:pPr>
      <w:r w:rsidRPr="00EB5C47">
        <w:t>I</w:t>
      </w:r>
      <w:r w:rsidR="00F37C97" w:rsidRPr="00EB5C47">
        <w:t>t</w:t>
      </w:r>
      <w:r w:rsidR="00417F1D" w:rsidRPr="00EB5C47">
        <w:t xml:space="preserve"> i</w:t>
      </w:r>
      <w:r w:rsidR="00F37C97" w:rsidRPr="00EB5C47">
        <w:t>s also worth noting that one of the respondents who said they saw the world as disorderly and chaotic clarified their response with a comparison to dark matter, saying that ‘it still has its own internal rules…even if we don’t even know what it is yet’</w:t>
      </w:r>
      <w:r w:rsidR="008A0E6D" w:rsidRPr="00EB5C47">
        <w:t xml:space="preserve"> </w:t>
      </w:r>
      <w:r w:rsidR="008A0E6D" w:rsidRPr="00EB5C47">
        <w:lastRenderedPageBreak/>
        <w:t>(Respondent 9).</w:t>
      </w:r>
      <w:r w:rsidR="00F37C97" w:rsidRPr="00EB5C47">
        <w:t xml:space="preserve"> Another </w:t>
      </w:r>
      <w:r w:rsidR="00C71CF7" w:rsidRPr="00EB5C47">
        <w:t>interviewee</w:t>
      </w:r>
      <w:r w:rsidR="00F37C97" w:rsidRPr="00EB5C47">
        <w:t xml:space="preserve"> added nuance by saying that humans swing between ‘renaissance and catastrophe’ but are quite small in the order of the overall cosmos</w:t>
      </w:r>
      <w:r w:rsidR="00AA469B" w:rsidRPr="00EB5C47">
        <w:t xml:space="preserve"> (Respondent 3)</w:t>
      </w:r>
      <w:r w:rsidR="00F37C97" w:rsidRPr="00EB5C47">
        <w:t xml:space="preserve">. In this regard, </w:t>
      </w:r>
      <w:r w:rsidR="00C564D4" w:rsidRPr="00EB5C47">
        <w:t xml:space="preserve">beliefs about </w:t>
      </w:r>
      <w:r w:rsidR="00F37C97" w:rsidRPr="00EB5C47">
        <w:t>order and disorder may be more about perception or scale</w:t>
      </w:r>
      <w:r w:rsidR="00C564D4" w:rsidRPr="00EB5C47">
        <w:t>, which is to say,</w:t>
      </w:r>
      <w:r w:rsidR="00F37C97" w:rsidRPr="00EB5C47">
        <w:t xml:space="preserve"> there are bigger things going on of which humans are only a small</w:t>
      </w:r>
      <w:r w:rsidR="00C564D4" w:rsidRPr="00EB5C47">
        <w:t>, possibly ignorant,</w:t>
      </w:r>
      <w:r w:rsidR="00F37C97" w:rsidRPr="00EB5C47">
        <w:t xml:space="preserve"> part.</w:t>
      </w:r>
      <w:r w:rsidR="00952D68" w:rsidRPr="00EB5C47">
        <w:t xml:space="preserve"> </w:t>
      </w:r>
      <w:r w:rsidR="00952D68" w:rsidRPr="00EB5C47">
        <w:t xml:space="preserve">In this and in other responses, we see a high level of what </w:t>
      </w:r>
      <w:proofErr w:type="spellStart"/>
      <w:r w:rsidR="00952D68" w:rsidRPr="00EB5C47">
        <w:t>Azjen</w:t>
      </w:r>
      <w:proofErr w:type="spellEnd"/>
      <w:r w:rsidR="00952D68" w:rsidRPr="00EB5C47">
        <w:t xml:space="preserve"> called wilful behaviour contrasted with an acceptance of a lack of full volitional control. The outcome may be set, but it </w:t>
      </w:r>
      <w:r w:rsidR="00DD0306" w:rsidRPr="00EB5C47">
        <w:t>is part of</w:t>
      </w:r>
      <w:r w:rsidR="00952D68" w:rsidRPr="00EB5C47">
        <w:t xml:space="preserve"> a spectrum upon which respondents are seeking the best possible outcome rather than accepting the perceived consequences of inaction</w:t>
      </w:r>
      <w:r w:rsidR="00952D68" w:rsidRPr="00EB5C47">
        <w:t>.</w:t>
      </w:r>
    </w:p>
    <w:p w14:paraId="1F580812" w14:textId="4A00EEB9" w:rsidR="00F37C97" w:rsidRPr="00EB5C47" w:rsidRDefault="00F37C97" w:rsidP="00F37C97">
      <w:pPr>
        <w:spacing w:line="360" w:lineRule="auto"/>
        <w:ind w:right="0" w:firstLine="432"/>
        <w:jc w:val="both"/>
      </w:pPr>
      <w:r w:rsidRPr="00EB5C47">
        <w:t xml:space="preserve">The decision to manage fate aligns with the most frequent belief about people at 71% of responses: that people generally help themselves. When asked why they </w:t>
      </w:r>
      <w:proofErr w:type="gramStart"/>
      <w:r w:rsidR="00D81746" w:rsidRPr="00EB5C47">
        <w:t>took</w:t>
      </w:r>
      <w:r w:rsidRPr="00EB5C47">
        <w:t xml:space="preserve"> action</w:t>
      </w:r>
      <w:proofErr w:type="gramEnd"/>
      <w:r w:rsidRPr="00EB5C47">
        <w:t>, interviewees mentioned wanting to nudge the big</w:t>
      </w:r>
      <w:r w:rsidR="00380B23" w:rsidRPr="00EB5C47">
        <w:t xml:space="preserve">ger pattern </w:t>
      </w:r>
      <w:r w:rsidRPr="00EB5C47">
        <w:t>toward a more favourable outcome for themselves and/or wanting to work in co-creation with larger forces toward the development of their own lives.</w:t>
      </w:r>
      <w:r w:rsidR="002A225C" w:rsidRPr="00EB5C47">
        <w:t xml:space="preserve"> </w:t>
      </w:r>
      <w:r w:rsidR="0008669D" w:rsidRPr="00EB5C47">
        <w:t>Fate may be set, but respondents are ‘looking for the best possible outcome of what fate pushes me toward’</w:t>
      </w:r>
      <w:r w:rsidR="0008669D" w:rsidRPr="00EB5C47">
        <w:t xml:space="preserve"> (Respondent 25)</w:t>
      </w:r>
      <w:r w:rsidR="0008669D" w:rsidRPr="00EB5C47">
        <w:t xml:space="preserve">. </w:t>
      </w:r>
      <w:r w:rsidR="002A225C" w:rsidRPr="00EB5C47">
        <w:t>That said</w:t>
      </w:r>
      <w:r w:rsidRPr="00EB5C47">
        <w:t xml:space="preserve">, the perception of </w:t>
      </w:r>
      <w:r w:rsidR="00380B23" w:rsidRPr="00EB5C47">
        <w:t xml:space="preserve">the </w:t>
      </w:r>
      <w:r w:rsidRPr="00EB5C47">
        <w:t>order or disorder of the world seems to have less influence than the perception of other people and their actions.</w:t>
      </w:r>
    </w:p>
    <w:p w14:paraId="0F3A5F2D" w14:textId="170DA0E7" w:rsidR="00F37C97" w:rsidRPr="00EB5C47" w:rsidRDefault="00F37C97" w:rsidP="00F37C97">
      <w:pPr>
        <w:spacing w:line="360" w:lineRule="auto"/>
        <w:ind w:right="0" w:firstLine="432"/>
        <w:jc w:val="both"/>
      </w:pPr>
      <w:r w:rsidRPr="00EB5C47">
        <w:t xml:space="preserve"> Viewing people as </w:t>
      </w:r>
      <w:r w:rsidR="00FA0D61" w:rsidRPr="00EB5C47">
        <w:t xml:space="preserve">primarily motivated to </w:t>
      </w:r>
      <w:r w:rsidRPr="00EB5C47">
        <w:t>help themselves prompted several interviewees to tak</w:t>
      </w:r>
      <w:r w:rsidR="002A225C" w:rsidRPr="00EB5C47">
        <w:t>e</w:t>
      </w:r>
      <w:r w:rsidRPr="00EB5C47">
        <w:t xml:space="preserve"> specific action to use their resources, gifts, or skills—that is, the actions that they use toward their own fate management—to benefit the broader community.</w:t>
      </w:r>
    </w:p>
    <w:p w14:paraId="4D620382" w14:textId="77777777" w:rsidR="00F37C97" w:rsidRPr="00EB5C47" w:rsidRDefault="00F37C97" w:rsidP="00F37C97">
      <w:pPr>
        <w:spacing w:line="360" w:lineRule="auto"/>
        <w:ind w:right="0" w:firstLine="432"/>
        <w:jc w:val="both"/>
        <w:rPr>
          <w:highlight w:val="cyan"/>
        </w:rPr>
      </w:pPr>
    </w:p>
    <w:p w14:paraId="442D7AFA" w14:textId="77777777" w:rsidR="00F37C97" w:rsidRPr="00EB5C47" w:rsidRDefault="00F37C97" w:rsidP="00F37C97">
      <w:pPr>
        <w:spacing w:line="360" w:lineRule="auto"/>
        <w:ind w:left="1260" w:right="1260"/>
        <w:jc w:val="both"/>
      </w:pPr>
      <w:r w:rsidRPr="00EB5C47">
        <w:t>‘You need to individuate, but you need to have one foot in that individuation process, and one foot in community or in society. The point is to find your individual talents and gifts and use that to serve society.’ (Respondent 3)</w:t>
      </w:r>
    </w:p>
    <w:p w14:paraId="1FD3A01D" w14:textId="77777777" w:rsidR="00F37C97" w:rsidRPr="00EB5C47" w:rsidRDefault="00F37C97" w:rsidP="00F37C97">
      <w:pPr>
        <w:spacing w:line="360" w:lineRule="auto"/>
        <w:ind w:left="1260" w:right="1260"/>
        <w:jc w:val="both"/>
      </w:pPr>
    </w:p>
    <w:p w14:paraId="14B24377" w14:textId="599B2EDB" w:rsidR="00F37C97" w:rsidRPr="00EB5C47" w:rsidRDefault="00F37C97" w:rsidP="00F37C97">
      <w:pPr>
        <w:spacing w:line="360" w:lineRule="auto"/>
        <w:ind w:left="1260" w:right="1260"/>
        <w:jc w:val="both"/>
      </w:pPr>
      <w:r w:rsidRPr="00EB5C47">
        <w:t>‘People want to help, but for the most part, people also want to get something for helping…let me focus on how I can help other people. But I think largely a lot of other people maybe don’t work like that.’ (Respondent 22)</w:t>
      </w:r>
    </w:p>
    <w:p w14:paraId="5F9F394C" w14:textId="77777777" w:rsidR="00952D68" w:rsidRPr="00EB5C47" w:rsidRDefault="00952D68" w:rsidP="00F37C97">
      <w:pPr>
        <w:spacing w:line="360" w:lineRule="auto"/>
        <w:ind w:left="1260" w:right="1260"/>
        <w:jc w:val="both"/>
      </w:pPr>
    </w:p>
    <w:p w14:paraId="598BCA01" w14:textId="7F2078A6" w:rsidR="00F37C97" w:rsidRPr="00EB5C47" w:rsidRDefault="00F37C97" w:rsidP="00F37C97">
      <w:pPr>
        <w:spacing w:line="360" w:lineRule="auto"/>
        <w:ind w:right="0" w:firstLine="432"/>
        <w:jc w:val="both"/>
      </w:pPr>
      <w:r w:rsidRPr="00EB5C47">
        <w:t>In this sense, worldview is impacting not only efforts toward managing one’s own fate, but also that of the broader community</w:t>
      </w:r>
      <w:r w:rsidR="00FD3FB5" w:rsidRPr="00EB5C47">
        <w:t xml:space="preserve"> to which they belong</w:t>
      </w:r>
      <w:r w:rsidRPr="00EB5C47">
        <w:t xml:space="preserve">. By becoming better resourced and more in control of what happens within their own spheres, practitioners can then have more resources or </w:t>
      </w:r>
      <w:r w:rsidR="00AB3612" w:rsidRPr="00EB5C47">
        <w:t>mental/emotional</w:t>
      </w:r>
      <w:r w:rsidRPr="00EB5C47">
        <w:t xml:space="preserve"> balance to offer to others. One </w:t>
      </w:r>
      <w:r w:rsidR="00E978CC" w:rsidRPr="00EB5C47">
        <w:t>interviewee</w:t>
      </w:r>
      <w:r w:rsidRPr="00EB5C47">
        <w:t xml:space="preserve"> spoke directly to positive </w:t>
      </w:r>
      <w:r w:rsidR="009F3F19" w:rsidRPr="00EB5C47">
        <w:t>results</w:t>
      </w:r>
      <w:r w:rsidRPr="00EB5C47">
        <w:t xml:space="preserve"> from their efforts to improve outcomes </w:t>
      </w:r>
      <w:r w:rsidR="00394CC7" w:rsidRPr="00EB5C47">
        <w:t>i</w:t>
      </w:r>
      <w:r w:rsidRPr="00EB5C47">
        <w:t xml:space="preserve">n their work having a ripple effect: </w:t>
      </w:r>
    </w:p>
    <w:p w14:paraId="62D17F1F" w14:textId="77777777" w:rsidR="00F37C97" w:rsidRPr="00EB5C47" w:rsidRDefault="00F37C97" w:rsidP="00F37C97">
      <w:pPr>
        <w:spacing w:line="360" w:lineRule="auto"/>
        <w:ind w:right="0" w:firstLine="432"/>
        <w:jc w:val="both"/>
      </w:pPr>
    </w:p>
    <w:p w14:paraId="1A06C4A5" w14:textId="77777777" w:rsidR="00F37C97" w:rsidRPr="00EB5C47" w:rsidRDefault="00F37C97" w:rsidP="00F37C97">
      <w:pPr>
        <w:spacing w:line="360" w:lineRule="auto"/>
        <w:ind w:left="1260" w:right="1260"/>
        <w:jc w:val="both"/>
      </w:pPr>
      <w:r w:rsidRPr="00EB5C47">
        <w:t>‘You realise you’re touching these other people’s lives, and giving them something hopefully to think about, and go off and run with. So, I guess it kind of went from me just doing something that I enjoyed to something I enjoyed then touching people who enjoyed it as well.’ (Respondent 9)</w:t>
      </w:r>
    </w:p>
    <w:p w14:paraId="10B2B580" w14:textId="77777777" w:rsidR="00F37C97" w:rsidRPr="00EB5C47" w:rsidRDefault="00F37C97" w:rsidP="00F37C97">
      <w:pPr>
        <w:spacing w:line="360" w:lineRule="auto"/>
        <w:ind w:right="0" w:firstLine="432"/>
        <w:jc w:val="both"/>
      </w:pPr>
    </w:p>
    <w:p w14:paraId="6EDD9A9D" w14:textId="77777777" w:rsidR="008A0C3F" w:rsidRPr="00EB5C47" w:rsidRDefault="00F37C97" w:rsidP="00CB765C">
      <w:pPr>
        <w:spacing w:line="360" w:lineRule="auto"/>
        <w:ind w:right="0" w:firstLine="432"/>
        <w:jc w:val="both"/>
      </w:pPr>
      <w:r w:rsidRPr="00EB5C47">
        <w:t xml:space="preserve">The key in maintaining balance or order, or combatting disorder, seems to be that gains from fate management are shared or acknowledged and pursued thoughtfully, rather than kept for one’s own benefit. This relational aspect was not initially considered in setting up </w:t>
      </w:r>
      <w:r w:rsidR="00432AF5" w:rsidRPr="00EB5C47">
        <w:t>this</w:t>
      </w:r>
      <w:r w:rsidRPr="00EB5C47">
        <w:t xml:space="preserve"> </w:t>
      </w:r>
      <w:r w:rsidR="00432AF5" w:rsidRPr="00EB5C47">
        <w:t>project</w:t>
      </w:r>
      <w:r w:rsidRPr="00EB5C47">
        <w:t xml:space="preserve"> and could be a</w:t>
      </w:r>
      <w:r w:rsidR="00432AF5" w:rsidRPr="00EB5C47">
        <w:t xml:space="preserve"> topic </w:t>
      </w:r>
      <w:r w:rsidRPr="00EB5C47">
        <w:t>for further research.</w:t>
      </w:r>
      <w:r w:rsidR="00837B1F" w:rsidRPr="00EB5C47">
        <w:t xml:space="preserve"> </w:t>
      </w:r>
    </w:p>
    <w:p w14:paraId="7F48E7A4" w14:textId="3CA5E281" w:rsidR="00F37C97" w:rsidRPr="00EB5C47" w:rsidRDefault="00DD0306" w:rsidP="00CB765C">
      <w:pPr>
        <w:spacing w:line="360" w:lineRule="auto"/>
        <w:ind w:right="0" w:firstLine="432"/>
        <w:jc w:val="both"/>
      </w:pPr>
      <w:r w:rsidRPr="00EB5C47">
        <w:t>Relatedly</w:t>
      </w:r>
      <w:r w:rsidR="00837B1F" w:rsidRPr="00EB5C47">
        <w:t>, m</w:t>
      </w:r>
      <w:r w:rsidR="009F0173" w:rsidRPr="00EB5C47">
        <w:t xml:space="preserve">ultiple respondents also mentioned the </w:t>
      </w:r>
      <w:r w:rsidR="00C4628F" w:rsidRPr="00EB5C47">
        <w:t xml:space="preserve">global COVID-19 pandemic in 2020 </w:t>
      </w:r>
      <w:r w:rsidR="009F0173" w:rsidRPr="00EB5C47">
        <w:t xml:space="preserve">and </w:t>
      </w:r>
      <w:r w:rsidR="00837B1F" w:rsidRPr="00EB5C47">
        <w:t xml:space="preserve">the </w:t>
      </w:r>
      <w:r w:rsidR="009F0173" w:rsidRPr="00EB5C47">
        <w:t>increasing difficulty of life in the years from 2017 to present as impacting their actions and choices</w:t>
      </w:r>
      <w:r w:rsidRPr="00EB5C47">
        <w:t xml:space="preserve">, specifically </w:t>
      </w:r>
      <w:r w:rsidR="00D951A9" w:rsidRPr="00EB5C47">
        <w:t>regarding</w:t>
      </w:r>
      <w:r w:rsidRPr="00EB5C47">
        <w:t xml:space="preserve"> shifts in their communities</w:t>
      </w:r>
      <w:r w:rsidR="009F0173" w:rsidRPr="00EB5C47">
        <w:t xml:space="preserve">. </w:t>
      </w:r>
      <w:r w:rsidR="00AB3612" w:rsidRPr="00EB5C47">
        <w:t>Action such as mutual aid (cooperation and resource-sharing as collective self-reliance within a community)</w:t>
      </w:r>
      <w:r w:rsidR="00AB3612" w:rsidRPr="00EB5C47">
        <w:rPr>
          <w:rStyle w:val="FootnoteReference"/>
        </w:rPr>
        <w:footnoteReference w:id="21"/>
      </w:r>
      <w:r w:rsidR="00AB3612" w:rsidRPr="00EB5C47">
        <w:t xml:space="preserve"> </w:t>
      </w:r>
      <w:r w:rsidR="00CD5C74" w:rsidRPr="00EB5C47">
        <w:t>rose during the pandemic</w:t>
      </w:r>
      <w:r w:rsidR="00CD5C74" w:rsidRPr="00EB5C47">
        <w:rPr>
          <w:rStyle w:val="FootnoteReference"/>
        </w:rPr>
        <w:footnoteReference w:id="22"/>
      </w:r>
      <w:r w:rsidR="00837B1F" w:rsidRPr="00EB5C47">
        <w:t xml:space="preserve">, which may have had some impact to responses to this question. </w:t>
      </w:r>
    </w:p>
    <w:p w14:paraId="726E5FEB" w14:textId="77777777" w:rsidR="000F4C74" w:rsidRPr="00EB5C47" w:rsidRDefault="000F4C74" w:rsidP="00CB765C">
      <w:pPr>
        <w:spacing w:line="360" w:lineRule="auto"/>
        <w:ind w:right="0" w:firstLine="432"/>
        <w:jc w:val="both"/>
      </w:pPr>
    </w:p>
    <w:p w14:paraId="3A5F84B4" w14:textId="77777777" w:rsidR="00240830" w:rsidRPr="00EB5C47" w:rsidRDefault="00240830" w:rsidP="00F37C97">
      <w:pPr>
        <w:spacing w:line="360" w:lineRule="auto"/>
        <w:ind w:right="0"/>
        <w:jc w:val="both"/>
        <w:rPr>
          <w:i/>
        </w:rPr>
      </w:pPr>
    </w:p>
    <w:p w14:paraId="37C4EEEF" w14:textId="77777777" w:rsidR="00240830" w:rsidRPr="00EB5C47" w:rsidRDefault="00240830" w:rsidP="00F37C97">
      <w:pPr>
        <w:spacing w:line="360" w:lineRule="auto"/>
        <w:ind w:right="0"/>
        <w:jc w:val="both"/>
        <w:rPr>
          <w:i/>
        </w:rPr>
      </w:pPr>
    </w:p>
    <w:p w14:paraId="38031D54" w14:textId="7D72CA39" w:rsidR="00F37C97" w:rsidRPr="00EB5C47" w:rsidRDefault="00F37C97" w:rsidP="00F37C97">
      <w:pPr>
        <w:spacing w:line="360" w:lineRule="auto"/>
        <w:ind w:right="0"/>
        <w:jc w:val="both"/>
        <w:rPr>
          <w:i/>
        </w:rPr>
      </w:pPr>
      <w:r w:rsidRPr="00EB5C47">
        <w:rPr>
          <w:i/>
        </w:rPr>
        <w:lastRenderedPageBreak/>
        <w:t>Beliefs</w:t>
      </w:r>
    </w:p>
    <w:p w14:paraId="6A88F262" w14:textId="1C01352A" w:rsidR="00F37C97" w:rsidRPr="00EB5C47" w:rsidRDefault="00F37C97" w:rsidP="00D33E94">
      <w:pPr>
        <w:spacing w:line="360" w:lineRule="auto"/>
        <w:ind w:right="0"/>
        <w:jc w:val="both"/>
      </w:pPr>
      <w:r w:rsidRPr="00EB5C47">
        <w:t xml:space="preserve">In terms of </w:t>
      </w:r>
      <w:r w:rsidR="00755218" w:rsidRPr="00EB5C47">
        <w:t xml:space="preserve">religious and spiritual </w:t>
      </w:r>
      <w:r w:rsidRPr="00EB5C47">
        <w:t>beliefs, respondents were mostly Animist (26%, which does not include those who included Animist as part of an ‘Other’ category alongside other beliefs—these were coded as ‘Blended’</w:t>
      </w:r>
      <w:r w:rsidR="00D33E94" w:rsidRPr="00EB5C47">
        <w:t xml:space="preserve"> to preserve anonymity</w:t>
      </w:r>
      <w:r w:rsidRPr="00EB5C47">
        <w:t>). A further 14% said they followed a folk or traditional practice, and another 10% each were Jewish or followed a practice involving deities or practices from a civilization no longer extant (</w:t>
      </w:r>
      <w:r w:rsidR="00755218" w:rsidRPr="00EB5C47">
        <w:t>i.e.,</w:t>
      </w:r>
      <w:r w:rsidRPr="00EB5C47">
        <w:t xml:space="preserve"> ‘ancient’).</w:t>
      </w:r>
    </w:p>
    <w:p w14:paraId="22C795C3" w14:textId="1F476DA6" w:rsidR="00F37C97" w:rsidRPr="00EB5C47" w:rsidRDefault="00F37C97" w:rsidP="00F37C97">
      <w:pPr>
        <w:spacing w:line="360" w:lineRule="auto"/>
        <w:ind w:right="0" w:firstLine="432"/>
        <w:jc w:val="both"/>
      </w:pPr>
      <w:r w:rsidRPr="00EB5C47">
        <w:t xml:space="preserve">The source of fate was more evenly distributed across belief systems, suggesting one’s chosen </w:t>
      </w:r>
      <w:r w:rsidR="00837B1F" w:rsidRPr="00EB5C47">
        <w:t>role</w:t>
      </w:r>
      <w:r w:rsidR="00DD0306" w:rsidRPr="00EB5C47">
        <w:t xml:space="preserve"> or </w:t>
      </w:r>
      <w:r w:rsidR="00837B1F" w:rsidRPr="00EB5C47">
        <w:t>metaphysical practice</w:t>
      </w:r>
      <w:r w:rsidRPr="00EB5C47">
        <w:t xml:space="preserve"> has a greater influence than their religious or spiritual beliefs in shaping their beliefs about fate. </w:t>
      </w:r>
    </w:p>
    <w:p w14:paraId="5DE6B501" w14:textId="77777777" w:rsidR="006D32BD" w:rsidRPr="00EB5C47" w:rsidRDefault="006D32BD" w:rsidP="00F37C97">
      <w:pPr>
        <w:spacing w:line="360" w:lineRule="auto"/>
        <w:ind w:right="0" w:firstLine="432"/>
        <w:jc w:val="both"/>
      </w:pPr>
    </w:p>
    <w:p w14:paraId="76FC034C" w14:textId="77777777" w:rsidR="006D32BD" w:rsidRPr="00EB5C47" w:rsidRDefault="006D32BD" w:rsidP="006D32BD">
      <w:pPr>
        <w:spacing w:line="360" w:lineRule="auto"/>
        <w:ind w:right="0"/>
        <w:jc w:val="both"/>
      </w:pPr>
      <w:r w:rsidRPr="00EB5C47">
        <w:rPr>
          <w:i/>
        </w:rPr>
        <w:t>Age and gender</w:t>
      </w:r>
    </w:p>
    <w:p w14:paraId="0C27FA1B" w14:textId="77777777" w:rsidR="00D91511" w:rsidRPr="00EB5C47" w:rsidRDefault="00FD040F" w:rsidP="00FD040F">
      <w:pPr>
        <w:spacing w:line="360" w:lineRule="auto"/>
        <w:ind w:right="0"/>
        <w:jc w:val="both"/>
      </w:pPr>
      <w:r w:rsidRPr="00EB5C47">
        <w:t>Most</w:t>
      </w:r>
      <w:r w:rsidR="006D32BD" w:rsidRPr="00EB5C47">
        <w:t xml:space="preserve"> respondents (60%) identified as cis women. Seven percent each identified as cis men, genderqueer, and non-binary, with the remainder being those who identify as another gender. Fifty-two percent of all respondents were aged 25-34, with a further 35% being 35-44. </w:t>
      </w:r>
    </w:p>
    <w:p w14:paraId="78307B6D" w14:textId="60ADF1F4" w:rsidR="006D32BD" w:rsidRPr="00EB5C47" w:rsidRDefault="006D32BD" w:rsidP="00D91511">
      <w:pPr>
        <w:spacing w:line="360" w:lineRule="auto"/>
        <w:ind w:right="0" w:firstLine="360"/>
        <w:jc w:val="both"/>
      </w:pPr>
      <w:r w:rsidRPr="00EB5C47">
        <w:t xml:space="preserve">Among people aged 25-44, belief </w:t>
      </w:r>
      <w:r w:rsidR="00FD040F" w:rsidRPr="00EB5C47">
        <w:t>o</w:t>
      </w:r>
      <w:r w:rsidRPr="00EB5C47">
        <w:t>n the source of fate was distributed across multiple sources, suggesting that age cohort is not responsible for beliefs about fate.</w:t>
      </w:r>
    </w:p>
    <w:p w14:paraId="2F7E9870" w14:textId="77777777" w:rsidR="00F37C97" w:rsidRPr="00EB5C47" w:rsidRDefault="00F37C97" w:rsidP="00CB765C">
      <w:pPr>
        <w:spacing w:line="360" w:lineRule="auto"/>
        <w:ind w:right="0"/>
        <w:jc w:val="both"/>
        <w:rPr>
          <w:i/>
        </w:rPr>
      </w:pPr>
    </w:p>
    <w:p w14:paraId="0000024A" w14:textId="7DE4041C" w:rsidR="00691638" w:rsidRPr="00EB5C47" w:rsidRDefault="00000000" w:rsidP="00CB765C">
      <w:pPr>
        <w:spacing w:line="360" w:lineRule="auto"/>
        <w:ind w:right="0"/>
        <w:jc w:val="both"/>
      </w:pPr>
      <w:r w:rsidRPr="00EB5C47">
        <w:rPr>
          <w:i/>
        </w:rPr>
        <w:t>Actions</w:t>
      </w:r>
    </w:p>
    <w:p w14:paraId="0000024B" w14:textId="049FD1E7" w:rsidR="00691638" w:rsidRPr="00EB5C47" w:rsidRDefault="00000000" w:rsidP="00CB765C">
      <w:pPr>
        <w:spacing w:line="360" w:lineRule="auto"/>
        <w:ind w:right="0"/>
        <w:jc w:val="both"/>
      </w:pPr>
      <w:r w:rsidRPr="00EB5C47">
        <w:t>The average number of methods used by each respondent was 8, with a minimum of 1 and a maximum of 15. Astrology was the method used by the most respondents (38 out of 42 retained responses</w:t>
      </w:r>
      <w:r w:rsidR="000E32AE" w:rsidRPr="00EB5C47">
        <w:t xml:space="preserve">, including some </w:t>
      </w:r>
      <w:r w:rsidR="00ED2414" w:rsidRPr="00EB5C47">
        <w:t>from</w:t>
      </w:r>
      <w:r w:rsidR="000E32AE" w:rsidRPr="00EB5C47">
        <w:t xml:space="preserve"> those who did not describe themselves as astrologers</w:t>
      </w:r>
      <w:r w:rsidRPr="00EB5C47">
        <w:t xml:space="preserve">), followed by taking an action at a significant time, and a two-way tie for cartomancy and prayer/devotions. Astrologers were, unsurprisingly, most likely to use astrology, but all five of the respondents describing themselves as witches also use astrology. </w:t>
      </w:r>
    </w:p>
    <w:p w14:paraId="0000024C" w14:textId="77777777" w:rsidR="00691638" w:rsidRPr="00EB5C47" w:rsidRDefault="00691638" w:rsidP="00CB765C">
      <w:pPr>
        <w:spacing w:line="360" w:lineRule="auto"/>
        <w:ind w:right="0" w:firstLine="432"/>
        <w:jc w:val="both"/>
      </w:pPr>
    </w:p>
    <w:p w14:paraId="118A3E4D" w14:textId="77777777" w:rsidR="00ED2414" w:rsidRPr="00EB5C47" w:rsidRDefault="00ED2414">
      <w:pPr>
        <w:rPr>
          <w:b/>
          <w:bCs/>
          <w:i/>
          <w:iCs/>
        </w:rPr>
      </w:pPr>
      <w:r w:rsidRPr="00EB5C47">
        <w:rPr>
          <w:b/>
          <w:bCs/>
          <w:i/>
          <w:iCs/>
        </w:rPr>
        <w:br w:type="page"/>
      </w:r>
    </w:p>
    <w:p w14:paraId="64917E35" w14:textId="02444EA8" w:rsidR="008B2630" w:rsidRPr="00EB5C47" w:rsidRDefault="008B2630" w:rsidP="00CB765C">
      <w:pPr>
        <w:spacing w:line="360" w:lineRule="auto"/>
        <w:ind w:right="0" w:firstLine="432"/>
        <w:jc w:val="both"/>
        <w:rPr>
          <w:b/>
          <w:bCs/>
          <w:i/>
          <w:iCs/>
        </w:rPr>
      </w:pPr>
      <w:r w:rsidRPr="00EB5C47">
        <w:rPr>
          <w:b/>
          <w:bCs/>
          <w:i/>
          <w:iCs/>
        </w:rPr>
        <w:lastRenderedPageBreak/>
        <w:t xml:space="preserve">Table </w:t>
      </w:r>
      <w:r w:rsidR="009810FD" w:rsidRPr="00EB5C47">
        <w:rPr>
          <w:b/>
          <w:bCs/>
          <w:i/>
          <w:iCs/>
        </w:rPr>
        <w:t>3</w:t>
      </w:r>
    </w:p>
    <w:tbl>
      <w:tblPr>
        <w:tblStyle w:val="aa"/>
        <w:tblW w:w="11055" w:type="dxa"/>
        <w:jc w:val="center"/>
        <w:tblBorders>
          <w:top w:val="nil"/>
          <w:left w:val="nil"/>
          <w:bottom w:val="nil"/>
          <w:right w:val="nil"/>
          <w:insideH w:val="nil"/>
          <w:insideV w:val="nil"/>
        </w:tblBorders>
        <w:tblLayout w:type="fixed"/>
        <w:tblLook w:val="0600" w:firstRow="0" w:lastRow="0" w:firstColumn="0" w:lastColumn="0" w:noHBand="1" w:noVBand="1"/>
      </w:tblPr>
      <w:tblGrid>
        <w:gridCol w:w="1165"/>
        <w:gridCol w:w="734"/>
        <w:gridCol w:w="654"/>
        <w:gridCol w:w="654"/>
        <w:gridCol w:w="654"/>
        <w:gridCol w:w="654"/>
        <w:gridCol w:w="654"/>
        <w:gridCol w:w="654"/>
        <w:gridCol w:w="654"/>
        <w:gridCol w:w="654"/>
        <w:gridCol w:w="654"/>
        <w:gridCol w:w="654"/>
        <w:gridCol w:w="654"/>
        <w:gridCol w:w="654"/>
        <w:gridCol w:w="654"/>
        <w:gridCol w:w="654"/>
      </w:tblGrid>
      <w:tr w:rsidR="00F07CCA" w:rsidRPr="00EB5C47" w14:paraId="0E92C953" w14:textId="77777777" w:rsidTr="00FD092D">
        <w:trPr>
          <w:trHeight w:val="555"/>
          <w:jc w:val="center"/>
        </w:trPr>
        <w:tc>
          <w:tcPr>
            <w:tcW w:w="1165" w:type="dxa"/>
            <w:tcBorders>
              <w:top w:val="single" w:sz="4" w:space="0" w:color="000000"/>
              <w:left w:val="single" w:sz="4" w:space="0" w:color="000000"/>
              <w:bottom w:val="single" w:sz="4" w:space="0" w:color="000000"/>
              <w:right w:val="single" w:sz="4" w:space="0" w:color="000000"/>
            </w:tcBorders>
            <w:shd w:val="clear" w:color="auto" w:fill="351C75"/>
            <w:tcMar>
              <w:top w:w="40" w:type="dxa"/>
              <w:left w:w="40" w:type="dxa"/>
              <w:bottom w:w="40" w:type="dxa"/>
              <w:right w:w="40" w:type="dxa"/>
            </w:tcMar>
            <w:vAlign w:val="bottom"/>
          </w:tcPr>
          <w:p w14:paraId="68B665E4" w14:textId="77777777" w:rsidR="00F07CCA" w:rsidRPr="00EB5C47" w:rsidRDefault="00F07CCA" w:rsidP="00CB765C">
            <w:pPr>
              <w:widowControl w:val="0"/>
              <w:spacing w:line="360" w:lineRule="auto"/>
              <w:ind w:right="0"/>
              <w:rPr>
                <w:b/>
                <w:i/>
                <w:color w:val="FFFFFF"/>
                <w:sz w:val="20"/>
                <w:szCs w:val="20"/>
              </w:rPr>
            </w:pPr>
          </w:p>
        </w:tc>
        <w:tc>
          <w:tcPr>
            <w:tcW w:w="9890" w:type="dxa"/>
            <w:gridSpan w:val="15"/>
            <w:tcBorders>
              <w:top w:val="single" w:sz="4" w:space="0" w:color="000000"/>
              <w:left w:val="single" w:sz="4" w:space="0" w:color="000000"/>
              <w:bottom w:val="single" w:sz="4" w:space="0" w:color="000000"/>
              <w:right w:val="single" w:sz="4" w:space="0" w:color="000000"/>
            </w:tcBorders>
            <w:shd w:val="clear" w:color="auto" w:fill="351C75"/>
            <w:tcMar>
              <w:top w:w="40" w:type="dxa"/>
              <w:left w:w="40" w:type="dxa"/>
              <w:bottom w:w="40" w:type="dxa"/>
              <w:right w:w="40" w:type="dxa"/>
            </w:tcMar>
            <w:vAlign w:val="bottom"/>
          </w:tcPr>
          <w:p w14:paraId="11FC13DD" w14:textId="2DDBA723" w:rsidR="00F07CCA" w:rsidRPr="00EB5C47" w:rsidRDefault="00F07CCA" w:rsidP="00CB765C">
            <w:pPr>
              <w:widowControl w:val="0"/>
              <w:spacing w:line="360" w:lineRule="auto"/>
              <w:ind w:right="0"/>
              <w:rPr>
                <w:b/>
                <w:i/>
                <w:iCs/>
                <w:color w:val="FFFFFF"/>
                <w:sz w:val="16"/>
                <w:szCs w:val="16"/>
              </w:rPr>
            </w:pPr>
            <w:r w:rsidRPr="00EB5C47">
              <w:rPr>
                <w:b/>
                <w:i/>
                <w:iCs/>
                <w:color w:val="FFFFFF"/>
                <w:sz w:val="16"/>
                <w:szCs w:val="16"/>
              </w:rPr>
              <w:t>Count of respondents using each action</w:t>
            </w:r>
          </w:p>
        </w:tc>
      </w:tr>
      <w:tr w:rsidR="00691638" w:rsidRPr="00EB5C47" w14:paraId="5B07953C" w14:textId="77777777" w:rsidTr="00113EE1">
        <w:trPr>
          <w:trHeight w:val="555"/>
          <w:jc w:val="center"/>
        </w:trPr>
        <w:tc>
          <w:tcPr>
            <w:tcW w:w="1165" w:type="dxa"/>
            <w:tcBorders>
              <w:top w:val="single" w:sz="4" w:space="0" w:color="000000"/>
              <w:left w:val="single" w:sz="4" w:space="0" w:color="000000"/>
              <w:bottom w:val="single" w:sz="4" w:space="0" w:color="000000"/>
              <w:right w:val="single" w:sz="4" w:space="0" w:color="000000"/>
            </w:tcBorders>
            <w:shd w:val="clear" w:color="auto" w:fill="351C75"/>
            <w:tcMar>
              <w:top w:w="40" w:type="dxa"/>
              <w:left w:w="40" w:type="dxa"/>
              <w:bottom w:w="40" w:type="dxa"/>
              <w:right w:w="40" w:type="dxa"/>
            </w:tcMar>
            <w:vAlign w:val="bottom"/>
          </w:tcPr>
          <w:p w14:paraId="0000024D" w14:textId="77777777" w:rsidR="00691638" w:rsidRPr="00EB5C47" w:rsidRDefault="00000000" w:rsidP="00CB765C">
            <w:pPr>
              <w:widowControl w:val="0"/>
              <w:spacing w:line="360" w:lineRule="auto"/>
              <w:ind w:right="0"/>
              <w:rPr>
                <w:sz w:val="20"/>
                <w:szCs w:val="20"/>
              </w:rPr>
            </w:pPr>
            <w:r w:rsidRPr="00EB5C47">
              <w:rPr>
                <w:b/>
                <w:i/>
                <w:color w:val="FFFFFF"/>
                <w:sz w:val="20"/>
                <w:szCs w:val="20"/>
              </w:rPr>
              <w:t>ROLE</w:t>
            </w:r>
          </w:p>
        </w:tc>
        <w:tc>
          <w:tcPr>
            <w:tcW w:w="734" w:type="dxa"/>
            <w:tcBorders>
              <w:top w:val="single" w:sz="4" w:space="0" w:color="000000"/>
              <w:left w:val="single" w:sz="4" w:space="0" w:color="000000"/>
              <w:bottom w:val="single" w:sz="4" w:space="0" w:color="000000"/>
              <w:right w:val="single" w:sz="4" w:space="0" w:color="000000"/>
            </w:tcBorders>
            <w:shd w:val="clear" w:color="auto" w:fill="351C75"/>
            <w:tcMar>
              <w:top w:w="40" w:type="dxa"/>
              <w:left w:w="40" w:type="dxa"/>
              <w:bottom w:w="40" w:type="dxa"/>
              <w:right w:w="40" w:type="dxa"/>
            </w:tcMar>
            <w:vAlign w:val="bottom"/>
          </w:tcPr>
          <w:p w14:paraId="0000024E" w14:textId="77777777" w:rsidR="00691638" w:rsidRPr="00EB5C47" w:rsidRDefault="00000000" w:rsidP="00CB765C">
            <w:pPr>
              <w:widowControl w:val="0"/>
              <w:spacing w:line="360" w:lineRule="auto"/>
              <w:ind w:right="0"/>
              <w:rPr>
                <w:sz w:val="16"/>
                <w:szCs w:val="16"/>
              </w:rPr>
            </w:pPr>
            <w:r w:rsidRPr="00EB5C47">
              <w:rPr>
                <w:b/>
                <w:color w:val="FFFFFF"/>
                <w:sz w:val="16"/>
                <w:szCs w:val="16"/>
              </w:rPr>
              <w:t>Significant times</w:t>
            </w:r>
          </w:p>
        </w:tc>
        <w:tc>
          <w:tcPr>
            <w:tcW w:w="654" w:type="dxa"/>
            <w:tcBorders>
              <w:top w:val="single" w:sz="4" w:space="0" w:color="000000"/>
              <w:left w:val="nil"/>
              <w:bottom w:val="single" w:sz="4" w:space="0" w:color="000000"/>
              <w:right w:val="single" w:sz="4" w:space="0" w:color="000000"/>
            </w:tcBorders>
            <w:shd w:val="clear" w:color="auto" w:fill="351C75"/>
            <w:tcMar>
              <w:top w:w="40" w:type="dxa"/>
              <w:left w:w="40" w:type="dxa"/>
              <w:bottom w:w="40" w:type="dxa"/>
              <w:right w:w="40" w:type="dxa"/>
            </w:tcMar>
            <w:vAlign w:val="bottom"/>
          </w:tcPr>
          <w:p w14:paraId="0000024F" w14:textId="77777777" w:rsidR="00691638" w:rsidRPr="00EB5C47" w:rsidRDefault="00000000" w:rsidP="00CB765C">
            <w:pPr>
              <w:widowControl w:val="0"/>
              <w:spacing w:line="360" w:lineRule="auto"/>
              <w:ind w:right="0"/>
              <w:rPr>
                <w:sz w:val="16"/>
                <w:szCs w:val="16"/>
              </w:rPr>
            </w:pPr>
            <w:r w:rsidRPr="00EB5C47">
              <w:rPr>
                <w:b/>
                <w:color w:val="FFFFFF"/>
                <w:sz w:val="16"/>
                <w:szCs w:val="16"/>
              </w:rPr>
              <w:t>Environment</w:t>
            </w:r>
          </w:p>
        </w:tc>
        <w:tc>
          <w:tcPr>
            <w:tcW w:w="654" w:type="dxa"/>
            <w:tcBorders>
              <w:top w:val="single" w:sz="4" w:space="0" w:color="000000"/>
              <w:left w:val="nil"/>
              <w:bottom w:val="single" w:sz="4" w:space="0" w:color="000000"/>
              <w:right w:val="single" w:sz="4" w:space="0" w:color="000000"/>
            </w:tcBorders>
            <w:shd w:val="clear" w:color="auto" w:fill="351C75"/>
            <w:tcMar>
              <w:top w:w="40" w:type="dxa"/>
              <w:left w:w="40" w:type="dxa"/>
              <w:bottom w:w="40" w:type="dxa"/>
              <w:right w:w="40" w:type="dxa"/>
            </w:tcMar>
            <w:vAlign w:val="bottom"/>
          </w:tcPr>
          <w:p w14:paraId="00000250" w14:textId="77777777" w:rsidR="00691638" w:rsidRPr="00EB5C47" w:rsidRDefault="00000000" w:rsidP="00CB765C">
            <w:pPr>
              <w:widowControl w:val="0"/>
              <w:spacing w:line="360" w:lineRule="auto"/>
              <w:ind w:right="0"/>
              <w:rPr>
                <w:sz w:val="16"/>
                <w:szCs w:val="16"/>
              </w:rPr>
            </w:pPr>
            <w:r w:rsidRPr="00EB5C47">
              <w:rPr>
                <w:b/>
                <w:color w:val="FFFFFF"/>
                <w:sz w:val="16"/>
                <w:szCs w:val="16"/>
              </w:rPr>
              <w:t>Astrology</w:t>
            </w:r>
          </w:p>
        </w:tc>
        <w:tc>
          <w:tcPr>
            <w:tcW w:w="654" w:type="dxa"/>
            <w:tcBorders>
              <w:top w:val="single" w:sz="4" w:space="0" w:color="000000"/>
              <w:left w:val="nil"/>
              <w:bottom w:val="single" w:sz="4" w:space="0" w:color="000000"/>
              <w:right w:val="single" w:sz="4" w:space="0" w:color="000000"/>
            </w:tcBorders>
            <w:shd w:val="clear" w:color="auto" w:fill="351C75"/>
            <w:tcMar>
              <w:top w:w="40" w:type="dxa"/>
              <w:left w:w="40" w:type="dxa"/>
              <w:bottom w:w="40" w:type="dxa"/>
              <w:right w:w="40" w:type="dxa"/>
            </w:tcMar>
            <w:vAlign w:val="bottom"/>
          </w:tcPr>
          <w:p w14:paraId="00000251" w14:textId="77777777" w:rsidR="00691638" w:rsidRPr="00EB5C47" w:rsidRDefault="00000000" w:rsidP="00CB765C">
            <w:pPr>
              <w:widowControl w:val="0"/>
              <w:spacing w:line="360" w:lineRule="auto"/>
              <w:ind w:right="0"/>
              <w:rPr>
                <w:sz w:val="16"/>
                <w:szCs w:val="16"/>
              </w:rPr>
            </w:pPr>
            <w:r w:rsidRPr="00EB5C47">
              <w:rPr>
                <w:b/>
                <w:color w:val="FFFFFF"/>
                <w:sz w:val="16"/>
                <w:szCs w:val="16"/>
              </w:rPr>
              <w:t>Cartomancy</w:t>
            </w:r>
          </w:p>
        </w:tc>
        <w:tc>
          <w:tcPr>
            <w:tcW w:w="654" w:type="dxa"/>
            <w:tcBorders>
              <w:top w:val="single" w:sz="4" w:space="0" w:color="000000"/>
              <w:left w:val="nil"/>
              <w:bottom w:val="single" w:sz="4" w:space="0" w:color="000000"/>
              <w:right w:val="single" w:sz="4" w:space="0" w:color="000000"/>
            </w:tcBorders>
            <w:shd w:val="clear" w:color="auto" w:fill="351C75"/>
            <w:tcMar>
              <w:top w:w="40" w:type="dxa"/>
              <w:left w:w="40" w:type="dxa"/>
              <w:bottom w:w="40" w:type="dxa"/>
              <w:right w:w="40" w:type="dxa"/>
            </w:tcMar>
            <w:vAlign w:val="bottom"/>
          </w:tcPr>
          <w:p w14:paraId="00000252" w14:textId="77777777" w:rsidR="00691638" w:rsidRPr="00EB5C47" w:rsidRDefault="00000000" w:rsidP="00CB765C">
            <w:pPr>
              <w:widowControl w:val="0"/>
              <w:spacing w:line="360" w:lineRule="auto"/>
              <w:ind w:right="0"/>
              <w:rPr>
                <w:sz w:val="16"/>
                <w:szCs w:val="16"/>
              </w:rPr>
            </w:pPr>
            <w:r w:rsidRPr="00EB5C47">
              <w:rPr>
                <w:b/>
                <w:color w:val="FFFFFF"/>
                <w:sz w:val="16"/>
                <w:szCs w:val="16"/>
              </w:rPr>
              <w:t>Charity</w:t>
            </w:r>
          </w:p>
        </w:tc>
        <w:tc>
          <w:tcPr>
            <w:tcW w:w="654" w:type="dxa"/>
            <w:tcBorders>
              <w:top w:val="single" w:sz="4" w:space="0" w:color="000000"/>
              <w:left w:val="nil"/>
              <w:bottom w:val="single" w:sz="4" w:space="0" w:color="000000"/>
              <w:right w:val="single" w:sz="4" w:space="0" w:color="000000"/>
            </w:tcBorders>
            <w:shd w:val="clear" w:color="auto" w:fill="351C75"/>
            <w:tcMar>
              <w:top w:w="40" w:type="dxa"/>
              <w:left w:w="40" w:type="dxa"/>
              <w:bottom w:w="40" w:type="dxa"/>
              <w:right w:w="40" w:type="dxa"/>
            </w:tcMar>
            <w:vAlign w:val="bottom"/>
          </w:tcPr>
          <w:p w14:paraId="00000253" w14:textId="77777777" w:rsidR="00691638" w:rsidRPr="00EB5C47" w:rsidRDefault="00000000" w:rsidP="00CB765C">
            <w:pPr>
              <w:widowControl w:val="0"/>
              <w:spacing w:line="360" w:lineRule="auto"/>
              <w:ind w:right="0"/>
              <w:rPr>
                <w:sz w:val="16"/>
                <w:szCs w:val="16"/>
              </w:rPr>
            </w:pPr>
            <w:r w:rsidRPr="00EB5C47">
              <w:rPr>
                <w:b/>
                <w:color w:val="FFFFFF"/>
                <w:sz w:val="16"/>
                <w:szCs w:val="16"/>
              </w:rPr>
              <w:t>Crystals</w:t>
            </w:r>
          </w:p>
        </w:tc>
        <w:tc>
          <w:tcPr>
            <w:tcW w:w="654" w:type="dxa"/>
            <w:tcBorders>
              <w:top w:val="single" w:sz="4" w:space="0" w:color="000000"/>
              <w:left w:val="nil"/>
              <w:bottom w:val="single" w:sz="4" w:space="0" w:color="000000"/>
              <w:right w:val="single" w:sz="4" w:space="0" w:color="000000"/>
            </w:tcBorders>
            <w:shd w:val="clear" w:color="auto" w:fill="351C75"/>
            <w:tcMar>
              <w:top w:w="40" w:type="dxa"/>
              <w:left w:w="40" w:type="dxa"/>
              <w:bottom w:w="40" w:type="dxa"/>
              <w:right w:w="40" w:type="dxa"/>
            </w:tcMar>
            <w:vAlign w:val="bottom"/>
          </w:tcPr>
          <w:p w14:paraId="00000254" w14:textId="77777777" w:rsidR="00691638" w:rsidRPr="00EB5C47" w:rsidRDefault="00000000" w:rsidP="00CB765C">
            <w:pPr>
              <w:widowControl w:val="0"/>
              <w:spacing w:line="360" w:lineRule="auto"/>
              <w:ind w:right="0"/>
              <w:rPr>
                <w:sz w:val="16"/>
                <w:szCs w:val="16"/>
              </w:rPr>
            </w:pPr>
            <w:r w:rsidRPr="00EB5C47">
              <w:rPr>
                <w:b/>
                <w:color w:val="FFFFFF"/>
                <w:sz w:val="16"/>
                <w:szCs w:val="16"/>
              </w:rPr>
              <w:t>Divination</w:t>
            </w:r>
          </w:p>
        </w:tc>
        <w:tc>
          <w:tcPr>
            <w:tcW w:w="654" w:type="dxa"/>
            <w:tcBorders>
              <w:top w:val="single" w:sz="4" w:space="0" w:color="000000"/>
              <w:left w:val="nil"/>
              <w:bottom w:val="single" w:sz="4" w:space="0" w:color="000000"/>
              <w:right w:val="single" w:sz="4" w:space="0" w:color="000000"/>
            </w:tcBorders>
            <w:shd w:val="clear" w:color="auto" w:fill="351C75"/>
            <w:tcMar>
              <w:top w:w="40" w:type="dxa"/>
              <w:left w:w="40" w:type="dxa"/>
              <w:bottom w:w="40" w:type="dxa"/>
              <w:right w:w="40" w:type="dxa"/>
            </w:tcMar>
            <w:vAlign w:val="bottom"/>
          </w:tcPr>
          <w:p w14:paraId="00000255" w14:textId="77777777" w:rsidR="00691638" w:rsidRPr="00EB5C47" w:rsidRDefault="00000000" w:rsidP="00CB765C">
            <w:pPr>
              <w:widowControl w:val="0"/>
              <w:spacing w:line="360" w:lineRule="auto"/>
              <w:ind w:right="0"/>
              <w:rPr>
                <w:sz w:val="16"/>
                <w:szCs w:val="16"/>
              </w:rPr>
            </w:pPr>
            <w:r w:rsidRPr="00EB5C47">
              <w:rPr>
                <w:b/>
                <w:color w:val="FFFFFF"/>
                <w:sz w:val="16"/>
                <w:szCs w:val="16"/>
              </w:rPr>
              <w:t>External action (self)</w:t>
            </w:r>
          </w:p>
        </w:tc>
        <w:tc>
          <w:tcPr>
            <w:tcW w:w="654" w:type="dxa"/>
            <w:tcBorders>
              <w:top w:val="single" w:sz="4" w:space="0" w:color="000000"/>
              <w:left w:val="nil"/>
              <w:bottom w:val="single" w:sz="4" w:space="0" w:color="000000"/>
              <w:right w:val="single" w:sz="4" w:space="0" w:color="000000"/>
            </w:tcBorders>
            <w:shd w:val="clear" w:color="auto" w:fill="351C75"/>
            <w:tcMar>
              <w:top w:w="40" w:type="dxa"/>
              <w:left w:w="40" w:type="dxa"/>
              <w:bottom w:w="40" w:type="dxa"/>
              <w:right w:w="40" w:type="dxa"/>
            </w:tcMar>
            <w:vAlign w:val="bottom"/>
          </w:tcPr>
          <w:p w14:paraId="00000256" w14:textId="77777777" w:rsidR="00691638" w:rsidRPr="00EB5C47" w:rsidRDefault="00000000" w:rsidP="00CB765C">
            <w:pPr>
              <w:widowControl w:val="0"/>
              <w:spacing w:line="360" w:lineRule="auto"/>
              <w:ind w:right="0"/>
              <w:rPr>
                <w:sz w:val="16"/>
                <w:szCs w:val="16"/>
              </w:rPr>
            </w:pPr>
            <w:r w:rsidRPr="00EB5C47">
              <w:rPr>
                <w:b/>
                <w:color w:val="FFFFFF"/>
                <w:sz w:val="16"/>
                <w:szCs w:val="16"/>
              </w:rPr>
              <w:t>Internal action (self)</w:t>
            </w:r>
          </w:p>
        </w:tc>
        <w:tc>
          <w:tcPr>
            <w:tcW w:w="654" w:type="dxa"/>
            <w:tcBorders>
              <w:top w:val="single" w:sz="4" w:space="0" w:color="000000"/>
              <w:left w:val="nil"/>
              <w:bottom w:val="single" w:sz="4" w:space="0" w:color="000000"/>
              <w:right w:val="single" w:sz="4" w:space="0" w:color="000000"/>
            </w:tcBorders>
            <w:shd w:val="clear" w:color="auto" w:fill="351C75"/>
            <w:tcMar>
              <w:top w:w="40" w:type="dxa"/>
              <w:left w:w="40" w:type="dxa"/>
              <w:bottom w:w="40" w:type="dxa"/>
              <w:right w:w="40" w:type="dxa"/>
            </w:tcMar>
            <w:vAlign w:val="bottom"/>
          </w:tcPr>
          <w:p w14:paraId="00000257" w14:textId="77777777" w:rsidR="00691638" w:rsidRPr="00EB5C47" w:rsidRDefault="00000000" w:rsidP="00CB765C">
            <w:pPr>
              <w:widowControl w:val="0"/>
              <w:spacing w:line="360" w:lineRule="auto"/>
              <w:ind w:right="0"/>
              <w:rPr>
                <w:sz w:val="16"/>
                <w:szCs w:val="16"/>
              </w:rPr>
            </w:pPr>
            <w:r w:rsidRPr="00EB5C47">
              <w:rPr>
                <w:b/>
                <w:color w:val="FFFFFF"/>
                <w:sz w:val="16"/>
                <w:szCs w:val="16"/>
              </w:rPr>
              <w:t>Offerings</w:t>
            </w:r>
          </w:p>
        </w:tc>
        <w:tc>
          <w:tcPr>
            <w:tcW w:w="654" w:type="dxa"/>
            <w:tcBorders>
              <w:top w:val="single" w:sz="4" w:space="0" w:color="000000"/>
              <w:left w:val="nil"/>
              <w:bottom w:val="single" w:sz="4" w:space="0" w:color="000000"/>
              <w:right w:val="single" w:sz="4" w:space="0" w:color="000000"/>
            </w:tcBorders>
            <w:shd w:val="clear" w:color="auto" w:fill="351C75"/>
            <w:tcMar>
              <w:top w:w="40" w:type="dxa"/>
              <w:left w:w="40" w:type="dxa"/>
              <w:bottom w:w="40" w:type="dxa"/>
              <w:right w:w="40" w:type="dxa"/>
            </w:tcMar>
            <w:vAlign w:val="bottom"/>
          </w:tcPr>
          <w:p w14:paraId="00000258" w14:textId="77777777" w:rsidR="00691638" w:rsidRPr="00EB5C47" w:rsidRDefault="00000000" w:rsidP="00CB765C">
            <w:pPr>
              <w:widowControl w:val="0"/>
              <w:spacing w:line="360" w:lineRule="auto"/>
              <w:ind w:right="0"/>
              <w:rPr>
                <w:sz w:val="16"/>
                <w:szCs w:val="16"/>
              </w:rPr>
            </w:pPr>
            <w:r w:rsidRPr="00EB5C47">
              <w:rPr>
                <w:b/>
                <w:color w:val="FFFFFF"/>
                <w:sz w:val="16"/>
                <w:szCs w:val="16"/>
              </w:rPr>
              <w:t>Magic</w:t>
            </w:r>
          </w:p>
        </w:tc>
        <w:tc>
          <w:tcPr>
            <w:tcW w:w="654" w:type="dxa"/>
            <w:tcBorders>
              <w:top w:val="single" w:sz="4" w:space="0" w:color="000000"/>
              <w:left w:val="nil"/>
              <w:bottom w:val="single" w:sz="4" w:space="0" w:color="000000"/>
              <w:right w:val="single" w:sz="4" w:space="0" w:color="000000"/>
            </w:tcBorders>
            <w:shd w:val="clear" w:color="auto" w:fill="351C75"/>
            <w:tcMar>
              <w:top w:w="40" w:type="dxa"/>
              <w:left w:w="40" w:type="dxa"/>
              <w:bottom w:w="40" w:type="dxa"/>
              <w:right w:w="40" w:type="dxa"/>
            </w:tcMar>
            <w:vAlign w:val="bottom"/>
          </w:tcPr>
          <w:p w14:paraId="00000259" w14:textId="77777777" w:rsidR="00691638" w:rsidRPr="00EB5C47" w:rsidRDefault="00000000" w:rsidP="00CB765C">
            <w:pPr>
              <w:widowControl w:val="0"/>
              <w:spacing w:line="360" w:lineRule="auto"/>
              <w:ind w:right="0"/>
              <w:rPr>
                <w:sz w:val="16"/>
                <w:szCs w:val="16"/>
              </w:rPr>
            </w:pPr>
            <w:r w:rsidRPr="00EB5C47">
              <w:rPr>
                <w:b/>
                <w:color w:val="FFFFFF"/>
                <w:sz w:val="16"/>
                <w:szCs w:val="16"/>
              </w:rPr>
              <w:t>Prayer/devotion</w:t>
            </w:r>
          </w:p>
        </w:tc>
        <w:tc>
          <w:tcPr>
            <w:tcW w:w="654" w:type="dxa"/>
            <w:tcBorders>
              <w:top w:val="single" w:sz="4" w:space="0" w:color="000000"/>
              <w:left w:val="nil"/>
              <w:bottom w:val="single" w:sz="4" w:space="0" w:color="000000"/>
              <w:right w:val="single" w:sz="4" w:space="0" w:color="000000"/>
            </w:tcBorders>
            <w:shd w:val="clear" w:color="auto" w:fill="351C75"/>
            <w:tcMar>
              <w:top w:w="40" w:type="dxa"/>
              <w:left w:w="40" w:type="dxa"/>
              <w:bottom w:w="40" w:type="dxa"/>
              <w:right w:w="40" w:type="dxa"/>
            </w:tcMar>
            <w:vAlign w:val="bottom"/>
          </w:tcPr>
          <w:p w14:paraId="0000025A" w14:textId="77777777" w:rsidR="00691638" w:rsidRPr="00EB5C47" w:rsidRDefault="00000000" w:rsidP="00CB765C">
            <w:pPr>
              <w:widowControl w:val="0"/>
              <w:spacing w:line="360" w:lineRule="auto"/>
              <w:ind w:right="0"/>
              <w:rPr>
                <w:sz w:val="16"/>
                <w:szCs w:val="16"/>
              </w:rPr>
            </w:pPr>
            <w:r w:rsidRPr="00EB5C47">
              <w:rPr>
                <w:b/>
                <w:color w:val="FFFFFF"/>
                <w:sz w:val="16"/>
                <w:szCs w:val="16"/>
              </w:rPr>
              <w:t>Remediation</w:t>
            </w:r>
          </w:p>
        </w:tc>
        <w:tc>
          <w:tcPr>
            <w:tcW w:w="654" w:type="dxa"/>
            <w:tcBorders>
              <w:top w:val="single" w:sz="4" w:space="0" w:color="000000"/>
              <w:left w:val="nil"/>
              <w:bottom w:val="single" w:sz="4" w:space="0" w:color="000000"/>
              <w:right w:val="single" w:sz="4" w:space="0" w:color="000000"/>
            </w:tcBorders>
            <w:shd w:val="clear" w:color="auto" w:fill="351C75"/>
            <w:tcMar>
              <w:top w:w="40" w:type="dxa"/>
              <w:left w:w="40" w:type="dxa"/>
              <w:bottom w:w="40" w:type="dxa"/>
              <w:right w:w="40" w:type="dxa"/>
            </w:tcMar>
            <w:vAlign w:val="bottom"/>
          </w:tcPr>
          <w:p w14:paraId="0000025B" w14:textId="77777777" w:rsidR="00691638" w:rsidRPr="00EB5C47" w:rsidRDefault="00000000" w:rsidP="00CB765C">
            <w:pPr>
              <w:widowControl w:val="0"/>
              <w:spacing w:line="360" w:lineRule="auto"/>
              <w:ind w:right="0"/>
              <w:rPr>
                <w:sz w:val="16"/>
                <w:szCs w:val="16"/>
              </w:rPr>
            </w:pPr>
            <w:r w:rsidRPr="00EB5C47">
              <w:rPr>
                <w:b/>
                <w:color w:val="FFFFFF"/>
                <w:sz w:val="16"/>
                <w:szCs w:val="16"/>
              </w:rPr>
              <w:t>Ritual materia</w:t>
            </w:r>
          </w:p>
        </w:tc>
        <w:tc>
          <w:tcPr>
            <w:tcW w:w="654" w:type="dxa"/>
            <w:tcBorders>
              <w:top w:val="single" w:sz="4" w:space="0" w:color="000000"/>
              <w:left w:val="nil"/>
              <w:bottom w:val="single" w:sz="4" w:space="0" w:color="000000"/>
              <w:right w:val="single" w:sz="4" w:space="0" w:color="000000"/>
            </w:tcBorders>
            <w:shd w:val="clear" w:color="auto" w:fill="351C75"/>
            <w:tcMar>
              <w:top w:w="40" w:type="dxa"/>
              <w:left w:w="40" w:type="dxa"/>
              <w:bottom w:w="40" w:type="dxa"/>
              <w:right w:w="40" w:type="dxa"/>
            </w:tcMar>
            <w:vAlign w:val="bottom"/>
          </w:tcPr>
          <w:p w14:paraId="0000025C" w14:textId="77777777" w:rsidR="00691638" w:rsidRPr="00EB5C47" w:rsidRDefault="00000000" w:rsidP="00CB765C">
            <w:pPr>
              <w:widowControl w:val="0"/>
              <w:spacing w:line="360" w:lineRule="auto"/>
              <w:ind w:right="0"/>
              <w:rPr>
                <w:sz w:val="16"/>
                <w:szCs w:val="16"/>
              </w:rPr>
            </w:pPr>
            <w:r w:rsidRPr="00EB5C47">
              <w:rPr>
                <w:b/>
                <w:color w:val="FFFFFF"/>
                <w:sz w:val="16"/>
                <w:szCs w:val="16"/>
              </w:rPr>
              <w:t>Talismans</w:t>
            </w:r>
          </w:p>
        </w:tc>
      </w:tr>
      <w:tr w:rsidR="00691638" w:rsidRPr="00EB5C47" w14:paraId="4CF4FEDB" w14:textId="77777777" w:rsidTr="00113EE1">
        <w:trPr>
          <w:trHeight w:val="315"/>
          <w:jc w:val="center"/>
        </w:trPr>
        <w:tc>
          <w:tcPr>
            <w:tcW w:w="1165" w:type="dxa"/>
            <w:tcBorders>
              <w:top w:val="nil"/>
              <w:left w:val="single" w:sz="4" w:space="0" w:color="000000"/>
              <w:bottom w:val="single" w:sz="4" w:space="0" w:color="000000"/>
              <w:right w:val="single" w:sz="4" w:space="0" w:color="000000"/>
            </w:tcBorders>
            <w:shd w:val="clear" w:color="auto" w:fill="F4F6F8"/>
            <w:tcMar>
              <w:top w:w="40" w:type="dxa"/>
              <w:left w:w="40" w:type="dxa"/>
              <w:bottom w:w="40" w:type="dxa"/>
              <w:right w:w="40" w:type="dxa"/>
            </w:tcMar>
            <w:vAlign w:val="bottom"/>
          </w:tcPr>
          <w:p w14:paraId="0000025D" w14:textId="77777777" w:rsidR="00691638" w:rsidRPr="00EB5C47" w:rsidRDefault="00000000" w:rsidP="00CB765C">
            <w:pPr>
              <w:widowControl w:val="0"/>
              <w:spacing w:line="360" w:lineRule="auto"/>
              <w:ind w:right="0"/>
              <w:rPr>
                <w:sz w:val="20"/>
                <w:szCs w:val="20"/>
              </w:rPr>
            </w:pPr>
            <w:r w:rsidRPr="00EB5C47">
              <w:rPr>
                <w:sz w:val="20"/>
                <w:szCs w:val="20"/>
              </w:rPr>
              <w:t>Astrologer</w:t>
            </w:r>
          </w:p>
        </w:tc>
        <w:tc>
          <w:tcPr>
            <w:tcW w:w="734" w:type="dxa"/>
            <w:tcBorders>
              <w:top w:val="nil"/>
              <w:left w:val="single" w:sz="4" w:space="0" w:color="000000"/>
              <w:bottom w:val="single" w:sz="4" w:space="0" w:color="000000"/>
              <w:right w:val="single" w:sz="4" w:space="0" w:color="000000"/>
            </w:tcBorders>
            <w:shd w:val="clear" w:color="auto" w:fill="FFDB79"/>
            <w:tcMar>
              <w:top w:w="40" w:type="dxa"/>
              <w:left w:w="40" w:type="dxa"/>
              <w:bottom w:w="40" w:type="dxa"/>
              <w:right w:w="40" w:type="dxa"/>
            </w:tcMar>
            <w:vAlign w:val="bottom"/>
          </w:tcPr>
          <w:p w14:paraId="0000025E" w14:textId="77777777" w:rsidR="00691638" w:rsidRPr="00EB5C47" w:rsidRDefault="00000000" w:rsidP="00CB765C">
            <w:pPr>
              <w:widowControl w:val="0"/>
              <w:spacing w:line="360" w:lineRule="auto"/>
              <w:ind w:right="0"/>
              <w:jc w:val="center"/>
              <w:rPr>
                <w:sz w:val="20"/>
                <w:szCs w:val="20"/>
              </w:rPr>
            </w:pPr>
            <w:r w:rsidRPr="00EB5C47">
              <w:rPr>
                <w:sz w:val="20"/>
                <w:szCs w:val="20"/>
              </w:rPr>
              <w:t>22</w:t>
            </w:r>
          </w:p>
        </w:tc>
        <w:tc>
          <w:tcPr>
            <w:tcW w:w="654" w:type="dxa"/>
            <w:tcBorders>
              <w:top w:val="nil"/>
              <w:left w:val="nil"/>
              <w:bottom w:val="single" w:sz="4" w:space="0" w:color="000000"/>
              <w:right w:val="single" w:sz="4" w:space="0" w:color="000000"/>
            </w:tcBorders>
            <w:shd w:val="clear" w:color="auto" w:fill="FFECB6"/>
            <w:tcMar>
              <w:top w:w="40" w:type="dxa"/>
              <w:left w:w="40" w:type="dxa"/>
              <w:bottom w:w="40" w:type="dxa"/>
              <w:right w:w="40" w:type="dxa"/>
            </w:tcMar>
            <w:vAlign w:val="bottom"/>
          </w:tcPr>
          <w:p w14:paraId="0000025F" w14:textId="77777777" w:rsidR="00691638" w:rsidRPr="00EB5C47" w:rsidRDefault="00000000" w:rsidP="00CB765C">
            <w:pPr>
              <w:widowControl w:val="0"/>
              <w:spacing w:line="360" w:lineRule="auto"/>
              <w:ind w:right="0"/>
              <w:jc w:val="center"/>
              <w:rPr>
                <w:sz w:val="20"/>
                <w:szCs w:val="20"/>
              </w:rPr>
            </w:pPr>
            <w:r w:rsidRPr="00EB5C47">
              <w:rPr>
                <w:sz w:val="20"/>
                <w:szCs w:val="20"/>
              </w:rPr>
              <w:t>12</w:t>
            </w:r>
          </w:p>
        </w:tc>
        <w:tc>
          <w:tcPr>
            <w:tcW w:w="654" w:type="dxa"/>
            <w:tcBorders>
              <w:top w:val="nil"/>
              <w:left w:val="nil"/>
              <w:bottom w:val="single" w:sz="4" w:space="0" w:color="000000"/>
              <w:right w:val="single" w:sz="4" w:space="0" w:color="000000"/>
            </w:tcBorders>
            <w:shd w:val="clear" w:color="auto" w:fill="FFD666"/>
            <w:tcMar>
              <w:top w:w="40" w:type="dxa"/>
              <w:left w:w="40" w:type="dxa"/>
              <w:bottom w:w="40" w:type="dxa"/>
              <w:right w:w="40" w:type="dxa"/>
            </w:tcMar>
            <w:vAlign w:val="bottom"/>
          </w:tcPr>
          <w:p w14:paraId="00000260" w14:textId="77777777" w:rsidR="00691638" w:rsidRPr="00EB5C47" w:rsidRDefault="00000000" w:rsidP="00CB765C">
            <w:pPr>
              <w:widowControl w:val="0"/>
              <w:spacing w:line="360" w:lineRule="auto"/>
              <w:ind w:right="0"/>
              <w:jc w:val="center"/>
              <w:rPr>
                <w:sz w:val="20"/>
                <w:szCs w:val="20"/>
              </w:rPr>
            </w:pPr>
            <w:r w:rsidRPr="00EB5C47">
              <w:rPr>
                <w:sz w:val="20"/>
                <w:szCs w:val="20"/>
              </w:rPr>
              <w:t>25</w:t>
            </w:r>
          </w:p>
        </w:tc>
        <w:tc>
          <w:tcPr>
            <w:tcW w:w="654" w:type="dxa"/>
            <w:tcBorders>
              <w:top w:val="nil"/>
              <w:left w:val="nil"/>
              <w:bottom w:val="single" w:sz="4" w:space="0" w:color="000000"/>
              <w:right w:val="single" w:sz="4" w:space="0" w:color="000000"/>
            </w:tcBorders>
            <w:shd w:val="clear" w:color="auto" w:fill="FFE291"/>
            <w:tcMar>
              <w:top w:w="40" w:type="dxa"/>
              <w:left w:w="40" w:type="dxa"/>
              <w:bottom w:w="40" w:type="dxa"/>
              <w:right w:w="40" w:type="dxa"/>
            </w:tcMar>
            <w:vAlign w:val="bottom"/>
          </w:tcPr>
          <w:p w14:paraId="00000261" w14:textId="77777777" w:rsidR="00691638" w:rsidRPr="00EB5C47" w:rsidRDefault="00000000" w:rsidP="00CB765C">
            <w:pPr>
              <w:widowControl w:val="0"/>
              <w:spacing w:line="360" w:lineRule="auto"/>
              <w:ind w:right="0"/>
              <w:jc w:val="center"/>
              <w:rPr>
                <w:sz w:val="20"/>
                <w:szCs w:val="20"/>
              </w:rPr>
            </w:pPr>
            <w:r w:rsidRPr="00EB5C47">
              <w:rPr>
                <w:sz w:val="20"/>
                <w:szCs w:val="20"/>
              </w:rPr>
              <w:t>18</w:t>
            </w:r>
          </w:p>
        </w:tc>
        <w:tc>
          <w:tcPr>
            <w:tcW w:w="654" w:type="dxa"/>
            <w:tcBorders>
              <w:top w:val="nil"/>
              <w:left w:val="nil"/>
              <w:bottom w:val="single" w:sz="4" w:space="0" w:color="000000"/>
              <w:right w:val="single" w:sz="4" w:space="0" w:color="000000"/>
            </w:tcBorders>
            <w:shd w:val="clear" w:color="auto" w:fill="FFEDBC"/>
            <w:tcMar>
              <w:top w:w="40" w:type="dxa"/>
              <w:left w:w="40" w:type="dxa"/>
              <w:bottom w:w="40" w:type="dxa"/>
              <w:right w:w="40" w:type="dxa"/>
            </w:tcMar>
            <w:vAlign w:val="bottom"/>
          </w:tcPr>
          <w:p w14:paraId="00000262" w14:textId="77777777" w:rsidR="00691638" w:rsidRPr="00EB5C47" w:rsidRDefault="00000000" w:rsidP="00CB765C">
            <w:pPr>
              <w:widowControl w:val="0"/>
              <w:spacing w:line="360" w:lineRule="auto"/>
              <w:ind w:right="0"/>
              <w:jc w:val="center"/>
              <w:rPr>
                <w:sz w:val="20"/>
                <w:szCs w:val="20"/>
              </w:rPr>
            </w:pPr>
            <w:r w:rsidRPr="00EB5C47">
              <w:rPr>
                <w:sz w:val="20"/>
                <w:szCs w:val="20"/>
              </w:rPr>
              <w:t>11</w:t>
            </w:r>
          </w:p>
        </w:tc>
        <w:tc>
          <w:tcPr>
            <w:tcW w:w="654" w:type="dxa"/>
            <w:tcBorders>
              <w:top w:val="nil"/>
              <w:left w:val="nil"/>
              <w:bottom w:val="single" w:sz="4" w:space="0" w:color="000000"/>
              <w:right w:val="single" w:sz="4" w:space="0" w:color="000000"/>
            </w:tcBorders>
            <w:shd w:val="clear" w:color="auto" w:fill="FFF7E1"/>
            <w:tcMar>
              <w:top w:w="40" w:type="dxa"/>
              <w:left w:w="40" w:type="dxa"/>
              <w:bottom w:w="40" w:type="dxa"/>
              <w:right w:w="40" w:type="dxa"/>
            </w:tcMar>
            <w:vAlign w:val="bottom"/>
          </w:tcPr>
          <w:p w14:paraId="00000263" w14:textId="77777777" w:rsidR="00691638" w:rsidRPr="00EB5C47" w:rsidRDefault="00000000" w:rsidP="00CB765C">
            <w:pPr>
              <w:widowControl w:val="0"/>
              <w:spacing w:line="360" w:lineRule="auto"/>
              <w:ind w:right="0"/>
              <w:jc w:val="center"/>
              <w:rPr>
                <w:sz w:val="20"/>
                <w:szCs w:val="20"/>
              </w:rPr>
            </w:pPr>
            <w:r w:rsidRPr="00EB5C47">
              <w:rPr>
                <w:sz w:val="20"/>
                <w:szCs w:val="20"/>
              </w:rPr>
              <w:t>5</w:t>
            </w:r>
          </w:p>
        </w:tc>
        <w:tc>
          <w:tcPr>
            <w:tcW w:w="654" w:type="dxa"/>
            <w:tcBorders>
              <w:top w:val="nil"/>
              <w:left w:val="nil"/>
              <w:bottom w:val="single" w:sz="4" w:space="0" w:color="000000"/>
              <w:right w:val="single" w:sz="4" w:space="0" w:color="000000"/>
            </w:tcBorders>
            <w:shd w:val="clear" w:color="auto" w:fill="FFEFC2"/>
            <w:tcMar>
              <w:top w:w="40" w:type="dxa"/>
              <w:left w:w="40" w:type="dxa"/>
              <w:bottom w:w="40" w:type="dxa"/>
              <w:right w:w="40" w:type="dxa"/>
            </w:tcMar>
            <w:vAlign w:val="bottom"/>
          </w:tcPr>
          <w:p w14:paraId="00000264" w14:textId="77777777" w:rsidR="00691638" w:rsidRPr="00EB5C47" w:rsidRDefault="00000000" w:rsidP="00CB765C">
            <w:pPr>
              <w:widowControl w:val="0"/>
              <w:spacing w:line="360" w:lineRule="auto"/>
              <w:ind w:right="0"/>
              <w:jc w:val="center"/>
              <w:rPr>
                <w:sz w:val="20"/>
                <w:szCs w:val="20"/>
              </w:rPr>
            </w:pPr>
            <w:r w:rsidRPr="00EB5C47">
              <w:rPr>
                <w:sz w:val="20"/>
                <w:szCs w:val="20"/>
              </w:rPr>
              <w:t>10</w:t>
            </w:r>
          </w:p>
        </w:tc>
        <w:tc>
          <w:tcPr>
            <w:tcW w:w="654" w:type="dxa"/>
            <w:tcBorders>
              <w:top w:val="nil"/>
              <w:left w:val="nil"/>
              <w:bottom w:val="single" w:sz="4" w:space="0" w:color="000000"/>
              <w:right w:val="single" w:sz="4" w:space="0" w:color="000000"/>
            </w:tcBorders>
            <w:shd w:val="clear" w:color="auto" w:fill="FFE9AA"/>
            <w:tcMar>
              <w:top w:w="40" w:type="dxa"/>
              <w:left w:w="40" w:type="dxa"/>
              <w:bottom w:w="40" w:type="dxa"/>
              <w:right w:w="40" w:type="dxa"/>
            </w:tcMar>
            <w:vAlign w:val="bottom"/>
          </w:tcPr>
          <w:p w14:paraId="00000265" w14:textId="77777777" w:rsidR="00691638" w:rsidRPr="00EB5C47" w:rsidRDefault="00000000" w:rsidP="00CB765C">
            <w:pPr>
              <w:widowControl w:val="0"/>
              <w:spacing w:line="360" w:lineRule="auto"/>
              <w:ind w:right="0"/>
              <w:jc w:val="center"/>
              <w:rPr>
                <w:sz w:val="20"/>
                <w:szCs w:val="20"/>
              </w:rPr>
            </w:pPr>
            <w:r w:rsidRPr="00EB5C47">
              <w:rPr>
                <w:sz w:val="20"/>
                <w:szCs w:val="20"/>
              </w:rPr>
              <w:t>14</w:t>
            </w:r>
          </w:p>
        </w:tc>
        <w:tc>
          <w:tcPr>
            <w:tcW w:w="654" w:type="dxa"/>
            <w:tcBorders>
              <w:top w:val="nil"/>
              <w:left w:val="nil"/>
              <w:bottom w:val="single" w:sz="4" w:space="0" w:color="000000"/>
              <w:right w:val="single" w:sz="4" w:space="0" w:color="000000"/>
            </w:tcBorders>
            <w:shd w:val="clear" w:color="auto" w:fill="FFEFC2"/>
            <w:tcMar>
              <w:top w:w="40" w:type="dxa"/>
              <w:left w:w="40" w:type="dxa"/>
              <w:bottom w:w="40" w:type="dxa"/>
              <w:right w:w="40" w:type="dxa"/>
            </w:tcMar>
            <w:vAlign w:val="bottom"/>
          </w:tcPr>
          <w:p w14:paraId="00000266" w14:textId="77777777" w:rsidR="00691638" w:rsidRPr="00EB5C47" w:rsidRDefault="00000000" w:rsidP="00CB765C">
            <w:pPr>
              <w:widowControl w:val="0"/>
              <w:spacing w:line="360" w:lineRule="auto"/>
              <w:ind w:right="0"/>
              <w:jc w:val="center"/>
              <w:rPr>
                <w:sz w:val="20"/>
                <w:szCs w:val="20"/>
              </w:rPr>
            </w:pPr>
            <w:r w:rsidRPr="00EB5C47">
              <w:rPr>
                <w:sz w:val="20"/>
                <w:szCs w:val="20"/>
              </w:rPr>
              <w:t>10</w:t>
            </w:r>
          </w:p>
        </w:tc>
        <w:tc>
          <w:tcPr>
            <w:tcW w:w="654" w:type="dxa"/>
            <w:tcBorders>
              <w:top w:val="nil"/>
              <w:left w:val="nil"/>
              <w:bottom w:val="single" w:sz="4" w:space="0" w:color="000000"/>
              <w:right w:val="single" w:sz="4" w:space="0" w:color="000000"/>
            </w:tcBorders>
            <w:shd w:val="clear" w:color="auto" w:fill="FFEAB0"/>
            <w:tcMar>
              <w:top w:w="40" w:type="dxa"/>
              <w:left w:w="40" w:type="dxa"/>
              <w:bottom w:w="40" w:type="dxa"/>
              <w:right w:w="40" w:type="dxa"/>
            </w:tcMar>
            <w:vAlign w:val="bottom"/>
          </w:tcPr>
          <w:p w14:paraId="00000267" w14:textId="77777777" w:rsidR="00691638" w:rsidRPr="00EB5C47" w:rsidRDefault="00000000" w:rsidP="00CB765C">
            <w:pPr>
              <w:widowControl w:val="0"/>
              <w:spacing w:line="360" w:lineRule="auto"/>
              <w:ind w:right="0"/>
              <w:jc w:val="center"/>
              <w:rPr>
                <w:sz w:val="20"/>
                <w:szCs w:val="20"/>
              </w:rPr>
            </w:pPr>
            <w:r w:rsidRPr="00EB5C47">
              <w:rPr>
                <w:sz w:val="20"/>
                <w:szCs w:val="20"/>
              </w:rPr>
              <w:t>13</w:t>
            </w:r>
          </w:p>
        </w:tc>
        <w:tc>
          <w:tcPr>
            <w:tcW w:w="654" w:type="dxa"/>
            <w:tcBorders>
              <w:top w:val="nil"/>
              <w:left w:val="nil"/>
              <w:bottom w:val="single" w:sz="4" w:space="0" w:color="000000"/>
              <w:right w:val="single" w:sz="4" w:space="0" w:color="000000"/>
            </w:tcBorders>
            <w:shd w:val="clear" w:color="auto" w:fill="FFF2CF"/>
            <w:tcMar>
              <w:top w:w="40" w:type="dxa"/>
              <w:left w:w="40" w:type="dxa"/>
              <w:bottom w:w="40" w:type="dxa"/>
              <w:right w:w="40" w:type="dxa"/>
            </w:tcMar>
            <w:vAlign w:val="bottom"/>
          </w:tcPr>
          <w:p w14:paraId="00000268" w14:textId="77777777" w:rsidR="00691638" w:rsidRPr="00EB5C47" w:rsidRDefault="00000000" w:rsidP="00CB765C">
            <w:pPr>
              <w:widowControl w:val="0"/>
              <w:spacing w:line="360" w:lineRule="auto"/>
              <w:ind w:right="0"/>
              <w:jc w:val="center"/>
              <w:rPr>
                <w:sz w:val="20"/>
                <w:szCs w:val="20"/>
              </w:rPr>
            </w:pPr>
            <w:r w:rsidRPr="00EB5C47">
              <w:rPr>
                <w:sz w:val="20"/>
                <w:szCs w:val="20"/>
              </w:rPr>
              <w:t>8</w:t>
            </w:r>
          </w:p>
        </w:tc>
        <w:tc>
          <w:tcPr>
            <w:tcW w:w="654" w:type="dxa"/>
            <w:tcBorders>
              <w:top w:val="nil"/>
              <w:left w:val="nil"/>
              <w:bottom w:val="single" w:sz="4" w:space="0" w:color="000000"/>
              <w:right w:val="single" w:sz="4" w:space="0" w:color="000000"/>
            </w:tcBorders>
            <w:shd w:val="clear" w:color="auto" w:fill="FFE497"/>
            <w:tcMar>
              <w:top w:w="40" w:type="dxa"/>
              <w:left w:w="40" w:type="dxa"/>
              <w:bottom w:w="40" w:type="dxa"/>
              <w:right w:w="40" w:type="dxa"/>
            </w:tcMar>
            <w:vAlign w:val="bottom"/>
          </w:tcPr>
          <w:p w14:paraId="00000269" w14:textId="77777777" w:rsidR="00691638" w:rsidRPr="00EB5C47" w:rsidRDefault="00000000" w:rsidP="00CB765C">
            <w:pPr>
              <w:widowControl w:val="0"/>
              <w:spacing w:line="360" w:lineRule="auto"/>
              <w:ind w:right="0"/>
              <w:jc w:val="center"/>
              <w:rPr>
                <w:sz w:val="20"/>
                <w:szCs w:val="20"/>
              </w:rPr>
            </w:pPr>
            <w:r w:rsidRPr="00EB5C47">
              <w:rPr>
                <w:sz w:val="20"/>
                <w:szCs w:val="20"/>
              </w:rPr>
              <w:t>17</w:t>
            </w:r>
          </w:p>
        </w:tc>
        <w:tc>
          <w:tcPr>
            <w:tcW w:w="654" w:type="dxa"/>
            <w:tcBorders>
              <w:top w:val="nil"/>
              <w:left w:val="nil"/>
              <w:bottom w:val="single" w:sz="4" w:space="0" w:color="000000"/>
              <w:right w:val="single" w:sz="4" w:space="0" w:color="000000"/>
            </w:tcBorders>
            <w:shd w:val="clear" w:color="auto" w:fill="FFEAB0"/>
            <w:tcMar>
              <w:top w:w="40" w:type="dxa"/>
              <w:left w:w="40" w:type="dxa"/>
              <w:bottom w:w="40" w:type="dxa"/>
              <w:right w:w="40" w:type="dxa"/>
            </w:tcMar>
            <w:vAlign w:val="bottom"/>
          </w:tcPr>
          <w:p w14:paraId="0000026A" w14:textId="77777777" w:rsidR="00691638" w:rsidRPr="00EB5C47" w:rsidRDefault="00000000" w:rsidP="00CB765C">
            <w:pPr>
              <w:widowControl w:val="0"/>
              <w:spacing w:line="360" w:lineRule="auto"/>
              <w:ind w:right="0"/>
              <w:jc w:val="center"/>
              <w:rPr>
                <w:sz w:val="20"/>
                <w:szCs w:val="20"/>
              </w:rPr>
            </w:pPr>
            <w:r w:rsidRPr="00EB5C47">
              <w:rPr>
                <w:sz w:val="20"/>
                <w:szCs w:val="20"/>
              </w:rPr>
              <w:t>13</w:t>
            </w:r>
          </w:p>
        </w:tc>
        <w:tc>
          <w:tcPr>
            <w:tcW w:w="654" w:type="dxa"/>
            <w:tcBorders>
              <w:top w:val="nil"/>
              <w:left w:val="nil"/>
              <w:bottom w:val="single" w:sz="4" w:space="0" w:color="000000"/>
              <w:right w:val="single" w:sz="4" w:space="0" w:color="000000"/>
            </w:tcBorders>
            <w:shd w:val="clear" w:color="auto" w:fill="FFE59E"/>
            <w:tcMar>
              <w:top w:w="40" w:type="dxa"/>
              <w:left w:w="40" w:type="dxa"/>
              <w:bottom w:w="40" w:type="dxa"/>
              <w:right w:w="40" w:type="dxa"/>
            </w:tcMar>
            <w:vAlign w:val="bottom"/>
          </w:tcPr>
          <w:p w14:paraId="0000026B" w14:textId="77777777" w:rsidR="00691638" w:rsidRPr="00EB5C47" w:rsidRDefault="00000000" w:rsidP="00CB765C">
            <w:pPr>
              <w:widowControl w:val="0"/>
              <w:spacing w:line="360" w:lineRule="auto"/>
              <w:ind w:right="0"/>
              <w:jc w:val="center"/>
              <w:rPr>
                <w:sz w:val="20"/>
                <w:szCs w:val="20"/>
              </w:rPr>
            </w:pPr>
            <w:r w:rsidRPr="00EB5C47">
              <w:rPr>
                <w:sz w:val="20"/>
                <w:szCs w:val="20"/>
              </w:rPr>
              <w:t>16</w:t>
            </w:r>
          </w:p>
        </w:tc>
        <w:tc>
          <w:tcPr>
            <w:tcW w:w="654" w:type="dxa"/>
            <w:tcBorders>
              <w:top w:val="nil"/>
              <w:left w:val="nil"/>
              <w:bottom w:val="single" w:sz="4" w:space="0" w:color="000000"/>
              <w:right w:val="single" w:sz="4" w:space="0" w:color="000000"/>
            </w:tcBorders>
            <w:shd w:val="clear" w:color="auto" w:fill="FFEDBC"/>
            <w:tcMar>
              <w:top w:w="40" w:type="dxa"/>
              <w:left w:w="40" w:type="dxa"/>
              <w:bottom w:w="40" w:type="dxa"/>
              <w:right w:w="40" w:type="dxa"/>
            </w:tcMar>
            <w:vAlign w:val="bottom"/>
          </w:tcPr>
          <w:p w14:paraId="0000026C" w14:textId="77777777" w:rsidR="00691638" w:rsidRPr="00EB5C47" w:rsidRDefault="00000000" w:rsidP="00CB765C">
            <w:pPr>
              <w:widowControl w:val="0"/>
              <w:spacing w:line="360" w:lineRule="auto"/>
              <w:ind w:right="0"/>
              <w:jc w:val="center"/>
              <w:rPr>
                <w:sz w:val="20"/>
                <w:szCs w:val="20"/>
              </w:rPr>
            </w:pPr>
            <w:r w:rsidRPr="00EB5C47">
              <w:rPr>
                <w:sz w:val="20"/>
                <w:szCs w:val="20"/>
              </w:rPr>
              <w:t>11</w:t>
            </w:r>
          </w:p>
        </w:tc>
      </w:tr>
      <w:tr w:rsidR="00691638" w:rsidRPr="00EB5C47" w14:paraId="6DE1F79D" w14:textId="77777777" w:rsidTr="00113EE1">
        <w:trPr>
          <w:trHeight w:val="315"/>
          <w:jc w:val="center"/>
        </w:trPr>
        <w:tc>
          <w:tcPr>
            <w:tcW w:w="1165" w:type="dxa"/>
            <w:tcBorders>
              <w:top w:val="nil"/>
              <w:left w:val="single" w:sz="4" w:space="0" w:color="000000"/>
              <w:bottom w:val="single" w:sz="4" w:space="0" w:color="000000"/>
              <w:right w:val="single" w:sz="4" w:space="0" w:color="000000"/>
            </w:tcBorders>
            <w:shd w:val="clear" w:color="auto" w:fill="F4F6F8"/>
            <w:tcMar>
              <w:top w:w="40" w:type="dxa"/>
              <w:left w:w="40" w:type="dxa"/>
              <w:bottom w:w="40" w:type="dxa"/>
              <w:right w:w="40" w:type="dxa"/>
            </w:tcMar>
            <w:vAlign w:val="bottom"/>
          </w:tcPr>
          <w:p w14:paraId="0000026D" w14:textId="77777777" w:rsidR="00691638" w:rsidRPr="00EB5C47" w:rsidRDefault="00000000" w:rsidP="00CB765C">
            <w:pPr>
              <w:widowControl w:val="0"/>
              <w:spacing w:line="360" w:lineRule="auto"/>
              <w:ind w:right="0"/>
              <w:rPr>
                <w:sz w:val="20"/>
                <w:szCs w:val="20"/>
              </w:rPr>
            </w:pPr>
            <w:r w:rsidRPr="00EB5C47">
              <w:rPr>
                <w:sz w:val="20"/>
                <w:szCs w:val="20"/>
              </w:rPr>
              <w:t>Card reader</w:t>
            </w:r>
          </w:p>
        </w:tc>
        <w:tc>
          <w:tcPr>
            <w:tcW w:w="734" w:type="dxa"/>
            <w:tcBorders>
              <w:top w:val="nil"/>
              <w:left w:val="single" w:sz="4" w:space="0" w:color="000000"/>
              <w:bottom w:val="single" w:sz="4" w:space="0" w:color="000000"/>
              <w:right w:val="single" w:sz="4" w:space="0" w:color="000000"/>
            </w:tcBorders>
            <w:shd w:val="clear" w:color="auto" w:fill="FFFCF3"/>
            <w:tcMar>
              <w:top w:w="40" w:type="dxa"/>
              <w:left w:w="40" w:type="dxa"/>
              <w:bottom w:w="40" w:type="dxa"/>
              <w:right w:w="40" w:type="dxa"/>
            </w:tcMar>
            <w:vAlign w:val="bottom"/>
          </w:tcPr>
          <w:p w14:paraId="0000026E" w14:textId="77777777" w:rsidR="00691638" w:rsidRPr="00EB5C47" w:rsidRDefault="00000000" w:rsidP="00CB765C">
            <w:pPr>
              <w:widowControl w:val="0"/>
              <w:spacing w:line="360" w:lineRule="auto"/>
              <w:ind w:right="0"/>
              <w:jc w:val="center"/>
              <w:rPr>
                <w:sz w:val="20"/>
                <w:szCs w:val="20"/>
              </w:rPr>
            </w:pPr>
            <w:r w:rsidRPr="00EB5C47">
              <w:rPr>
                <w:sz w:val="20"/>
                <w:szCs w:val="20"/>
              </w:rPr>
              <w:t>2</w:t>
            </w:r>
          </w:p>
        </w:tc>
        <w:tc>
          <w:tcPr>
            <w:tcW w:w="654" w:type="dxa"/>
            <w:tcBorders>
              <w:top w:val="nil"/>
              <w:left w:val="nil"/>
              <w:bottom w:val="single" w:sz="4" w:space="0" w:color="000000"/>
              <w:right w:val="single" w:sz="4" w:space="0" w:color="000000"/>
            </w:tcBorders>
            <w:shd w:val="clear" w:color="auto" w:fill="FFFCF3"/>
            <w:tcMar>
              <w:top w:w="40" w:type="dxa"/>
              <w:left w:w="40" w:type="dxa"/>
              <w:bottom w:w="40" w:type="dxa"/>
              <w:right w:w="40" w:type="dxa"/>
            </w:tcMar>
            <w:vAlign w:val="bottom"/>
          </w:tcPr>
          <w:p w14:paraId="0000026F" w14:textId="77777777" w:rsidR="00691638" w:rsidRPr="00EB5C47" w:rsidRDefault="00000000" w:rsidP="00CB765C">
            <w:pPr>
              <w:widowControl w:val="0"/>
              <w:spacing w:line="360" w:lineRule="auto"/>
              <w:ind w:right="0"/>
              <w:jc w:val="center"/>
              <w:rPr>
                <w:sz w:val="20"/>
                <w:szCs w:val="20"/>
              </w:rPr>
            </w:pPr>
            <w:r w:rsidRPr="00EB5C47">
              <w:rPr>
                <w:sz w:val="20"/>
                <w:szCs w:val="20"/>
              </w:rPr>
              <w:t>2</w:t>
            </w:r>
          </w:p>
        </w:tc>
        <w:tc>
          <w:tcPr>
            <w:tcW w:w="654" w:type="dxa"/>
            <w:tcBorders>
              <w:top w:val="nil"/>
              <w:left w:val="nil"/>
              <w:bottom w:val="single" w:sz="4" w:space="0" w:color="000000"/>
              <w:right w:val="single" w:sz="4" w:space="0" w:color="000000"/>
            </w:tcBorders>
            <w:shd w:val="clear" w:color="auto" w:fill="FFFEF9"/>
            <w:tcMar>
              <w:top w:w="40" w:type="dxa"/>
              <w:left w:w="40" w:type="dxa"/>
              <w:bottom w:w="40" w:type="dxa"/>
              <w:right w:w="40" w:type="dxa"/>
            </w:tcMar>
            <w:vAlign w:val="bottom"/>
          </w:tcPr>
          <w:p w14:paraId="00000270"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654" w:type="dxa"/>
            <w:tcBorders>
              <w:top w:val="nil"/>
              <w:left w:val="nil"/>
              <w:bottom w:val="single" w:sz="4" w:space="0" w:color="000000"/>
              <w:right w:val="single" w:sz="4" w:space="0" w:color="000000"/>
            </w:tcBorders>
            <w:shd w:val="clear" w:color="auto" w:fill="FFFBED"/>
            <w:tcMar>
              <w:top w:w="40" w:type="dxa"/>
              <w:left w:w="40" w:type="dxa"/>
              <w:bottom w:w="40" w:type="dxa"/>
              <w:right w:w="40" w:type="dxa"/>
            </w:tcMar>
            <w:vAlign w:val="bottom"/>
          </w:tcPr>
          <w:p w14:paraId="00000271" w14:textId="77777777" w:rsidR="00691638" w:rsidRPr="00EB5C47" w:rsidRDefault="00000000" w:rsidP="00CB765C">
            <w:pPr>
              <w:widowControl w:val="0"/>
              <w:spacing w:line="360" w:lineRule="auto"/>
              <w:ind w:right="0"/>
              <w:jc w:val="center"/>
              <w:rPr>
                <w:sz w:val="20"/>
                <w:szCs w:val="20"/>
              </w:rPr>
            </w:pPr>
            <w:r w:rsidRPr="00EB5C47">
              <w:rPr>
                <w:sz w:val="20"/>
                <w:szCs w:val="20"/>
              </w:rPr>
              <w:t>3</w:t>
            </w:r>
          </w:p>
        </w:tc>
        <w:tc>
          <w:tcPr>
            <w:tcW w:w="654" w:type="dxa"/>
            <w:tcBorders>
              <w:top w:val="nil"/>
              <w:left w:val="nil"/>
              <w:bottom w:val="single" w:sz="4" w:space="0" w:color="000000"/>
              <w:right w:val="single" w:sz="4" w:space="0" w:color="000000"/>
            </w:tcBorders>
            <w:shd w:val="clear" w:color="auto" w:fill="FFFEF9"/>
            <w:tcMar>
              <w:top w:w="40" w:type="dxa"/>
              <w:left w:w="40" w:type="dxa"/>
              <w:bottom w:w="40" w:type="dxa"/>
              <w:right w:w="40" w:type="dxa"/>
            </w:tcMar>
            <w:vAlign w:val="bottom"/>
          </w:tcPr>
          <w:p w14:paraId="00000272"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654" w:type="dxa"/>
            <w:tcBorders>
              <w:top w:val="nil"/>
              <w:left w:val="nil"/>
              <w:bottom w:val="single" w:sz="4" w:space="0" w:color="000000"/>
              <w:right w:val="single" w:sz="4" w:space="0" w:color="000000"/>
            </w:tcBorders>
            <w:shd w:val="clear" w:color="auto" w:fill="FFFEF9"/>
            <w:tcMar>
              <w:top w:w="40" w:type="dxa"/>
              <w:left w:w="40" w:type="dxa"/>
              <w:bottom w:w="40" w:type="dxa"/>
              <w:right w:w="40" w:type="dxa"/>
            </w:tcMar>
            <w:vAlign w:val="bottom"/>
          </w:tcPr>
          <w:p w14:paraId="00000273"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654" w:type="dxa"/>
            <w:tcBorders>
              <w:top w:val="nil"/>
              <w:left w:val="nil"/>
              <w:bottom w:val="single" w:sz="4" w:space="0" w:color="000000"/>
              <w:right w:val="single" w:sz="4" w:space="0" w:color="000000"/>
            </w:tcBorders>
            <w:shd w:val="clear" w:color="auto" w:fill="FFFEF9"/>
            <w:tcMar>
              <w:top w:w="40" w:type="dxa"/>
              <w:left w:w="40" w:type="dxa"/>
              <w:bottom w:w="40" w:type="dxa"/>
              <w:right w:w="40" w:type="dxa"/>
            </w:tcMar>
            <w:vAlign w:val="bottom"/>
          </w:tcPr>
          <w:p w14:paraId="00000274"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654" w:type="dxa"/>
            <w:tcBorders>
              <w:top w:val="nil"/>
              <w:left w:val="nil"/>
              <w:bottom w:val="single" w:sz="4" w:space="0" w:color="000000"/>
              <w:right w:val="single" w:sz="4" w:space="0" w:color="000000"/>
            </w:tcBorders>
            <w:shd w:val="clear" w:color="auto" w:fill="FFFEF9"/>
            <w:tcMar>
              <w:top w:w="40" w:type="dxa"/>
              <w:left w:w="40" w:type="dxa"/>
              <w:bottom w:w="40" w:type="dxa"/>
              <w:right w:w="40" w:type="dxa"/>
            </w:tcMar>
            <w:vAlign w:val="bottom"/>
          </w:tcPr>
          <w:p w14:paraId="00000275"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654"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276" w14:textId="77777777" w:rsidR="00691638" w:rsidRPr="00EB5C47" w:rsidRDefault="00000000" w:rsidP="00CB765C">
            <w:pPr>
              <w:widowControl w:val="0"/>
              <w:spacing w:line="360" w:lineRule="auto"/>
              <w:ind w:right="0"/>
              <w:jc w:val="center"/>
              <w:rPr>
                <w:sz w:val="20"/>
                <w:szCs w:val="20"/>
              </w:rPr>
            </w:pPr>
            <w:r w:rsidRPr="00EB5C47">
              <w:rPr>
                <w:sz w:val="20"/>
                <w:szCs w:val="20"/>
              </w:rPr>
              <w:t>0</w:t>
            </w:r>
          </w:p>
        </w:tc>
        <w:tc>
          <w:tcPr>
            <w:tcW w:w="654" w:type="dxa"/>
            <w:tcBorders>
              <w:top w:val="nil"/>
              <w:left w:val="nil"/>
              <w:bottom w:val="single" w:sz="4" w:space="0" w:color="000000"/>
              <w:right w:val="single" w:sz="4" w:space="0" w:color="000000"/>
            </w:tcBorders>
            <w:shd w:val="clear" w:color="auto" w:fill="FFFCF3"/>
            <w:tcMar>
              <w:top w:w="40" w:type="dxa"/>
              <w:left w:w="40" w:type="dxa"/>
              <w:bottom w:w="40" w:type="dxa"/>
              <w:right w:w="40" w:type="dxa"/>
            </w:tcMar>
            <w:vAlign w:val="bottom"/>
          </w:tcPr>
          <w:p w14:paraId="00000277" w14:textId="77777777" w:rsidR="00691638" w:rsidRPr="00EB5C47" w:rsidRDefault="00000000" w:rsidP="00CB765C">
            <w:pPr>
              <w:widowControl w:val="0"/>
              <w:spacing w:line="360" w:lineRule="auto"/>
              <w:ind w:right="0"/>
              <w:jc w:val="center"/>
              <w:rPr>
                <w:sz w:val="20"/>
                <w:szCs w:val="20"/>
              </w:rPr>
            </w:pPr>
            <w:r w:rsidRPr="00EB5C47">
              <w:rPr>
                <w:sz w:val="20"/>
                <w:szCs w:val="20"/>
              </w:rPr>
              <w:t>2</w:t>
            </w:r>
          </w:p>
        </w:tc>
        <w:tc>
          <w:tcPr>
            <w:tcW w:w="654" w:type="dxa"/>
            <w:tcBorders>
              <w:top w:val="nil"/>
              <w:left w:val="nil"/>
              <w:bottom w:val="single" w:sz="4" w:space="0" w:color="000000"/>
              <w:right w:val="single" w:sz="4" w:space="0" w:color="000000"/>
            </w:tcBorders>
            <w:shd w:val="clear" w:color="auto" w:fill="FFFEF9"/>
            <w:tcMar>
              <w:top w:w="40" w:type="dxa"/>
              <w:left w:w="40" w:type="dxa"/>
              <w:bottom w:w="40" w:type="dxa"/>
              <w:right w:w="40" w:type="dxa"/>
            </w:tcMar>
            <w:vAlign w:val="bottom"/>
          </w:tcPr>
          <w:p w14:paraId="00000278"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654" w:type="dxa"/>
            <w:tcBorders>
              <w:top w:val="nil"/>
              <w:left w:val="nil"/>
              <w:bottom w:val="single" w:sz="4" w:space="0" w:color="000000"/>
              <w:right w:val="single" w:sz="4" w:space="0" w:color="000000"/>
            </w:tcBorders>
            <w:shd w:val="clear" w:color="auto" w:fill="FFFBED"/>
            <w:tcMar>
              <w:top w:w="40" w:type="dxa"/>
              <w:left w:w="40" w:type="dxa"/>
              <w:bottom w:w="40" w:type="dxa"/>
              <w:right w:w="40" w:type="dxa"/>
            </w:tcMar>
            <w:vAlign w:val="bottom"/>
          </w:tcPr>
          <w:p w14:paraId="00000279" w14:textId="77777777" w:rsidR="00691638" w:rsidRPr="00EB5C47" w:rsidRDefault="00000000" w:rsidP="00CB765C">
            <w:pPr>
              <w:widowControl w:val="0"/>
              <w:spacing w:line="360" w:lineRule="auto"/>
              <w:ind w:right="0"/>
              <w:jc w:val="center"/>
              <w:rPr>
                <w:sz w:val="20"/>
                <w:szCs w:val="20"/>
              </w:rPr>
            </w:pPr>
            <w:r w:rsidRPr="00EB5C47">
              <w:rPr>
                <w:sz w:val="20"/>
                <w:szCs w:val="20"/>
              </w:rPr>
              <w:t>3</w:t>
            </w:r>
          </w:p>
        </w:tc>
        <w:tc>
          <w:tcPr>
            <w:tcW w:w="654"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27A" w14:textId="77777777" w:rsidR="00691638" w:rsidRPr="00EB5C47" w:rsidRDefault="00000000" w:rsidP="00CB765C">
            <w:pPr>
              <w:widowControl w:val="0"/>
              <w:spacing w:line="360" w:lineRule="auto"/>
              <w:ind w:right="0"/>
              <w:jc w:val="center"/>
              <w:rPr>
                <w:sz w:val="20"/>
                <w:szCs w:val="20"/>
              </w:rPr>
            </w:pPr>
            <w:r w:rsidRPr="00EB5C47">
              <w:rPr>
                <w:sz w:val="20"/>
                <w:szCs w:val="20"/>
              </w:rPr>
              <w:t>0</w:t>
            </w:r>
          </w:p>
        </w:tc>
        <w:tc>
          <w:tcPr>
            <w:tcW w:w="654" w:type="dxa"/>
            <w:tcBorders>
              <w:top w:val="nil"/>
              <w:left w:val="nil"/>
              <w:bottom w:val="single" w:sz="4" w:space="0" w:color="000000"/>
              <w:right w:val="single" w:sz="4" w:space="0" w:color="000000"/>
            </w:tcBorders>
            <w:shd w:val="clear" w:color="auto" w:fill="FFFEF9"/>
            <w:tcMar>
              <w:top w:w="40" w:type="dxa"/>
              <w:left w:w="40" w:type="dxa"/>
              <w:bottom w:w="40" w:type="dxa"/>
              <w:right w:w="40" w:type="dxa"/>
            </w:tcMar>
            <w:vAlign w:val="bottom"/>
          </w:tcPr>
          <w:p w14:paraId="0000027B"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654"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27C" w14:textId="77777777" w:rsidR="00691638" w:rsidRPr="00EB5C47" w:rsidRDefault="00000000" w:rsidP="00CB765C">
            <w:pPr>
              <w:widowControl w:val="0"/>
              <w:spacing w:line="360" w:lineRule="auto"/>
              <w:ind w:right="0"/>
              <w:jc w:val="center"/>
              <w:rPr>
                <w:sz w:val="20"/>
                <w:szCs w:val="20"/>
              </w:rPr>
            </w:pPr>
            <w:r w:rsidRPr="00EB5C47">
              <w:rPr>
                <w:sz w:val="20"/>
                <w:szCs w:val="20"/>
              </w:rPr>
              <w:t>0</w:t>
            </w:r>
          </w:p>
        </w:tc>
      </w:tr>
      <w:tr w:rsidR="00691638" w:rsidRPr="00EB5C47" w14:paraId="10E53CFF" w14:textId="77777777" w:rsidTr="00113EE1">
        <w:trPr>
          <w:trHeight w:val="315"/>
          <w:jc w:val="center"/>
        </w:trPr>
        <w:tc>
          <w:tcPr>
            <w:tcW w:w="1165" w:type="dxa"/>
            <w:tcBorders>
              <w:top w:val="nil"/>
              <w:left w:val="single" w:sz="4" w:space="0" w:color="000000"/>
              <w:bottom w:val="single" w:sz="4" w:space="0" w:color="000000"/>
              <w:right w:val="single" w:sz="4" w:space="0" w:color="000000"/>
            </w:tcBorders>
            <w:shd w:val="clear" w:color="auto" w:fill="F4F6F8"/>
            <w:tcMar>
              <w:top w:w="40" w:type="dxa"/>
              <w:left w:w="40" w:type="dxa"/>
              <w:bottom w:w="40" w:type="dxa"/>
              <w:right w:w="40" w:type="dxa"/>
            </w:tcMar>
            <w:vAlign w:val="bottom"/>
          </w:tcPr>
          <w:p w14:paraId="0000027D" w14:textId="77777777" w:rsidR="00691638" w:rsidRPr="00EB5C47" w:rsidRDefault="00000000" w:rsidP="00CB765C">
            <w:pPr>
              <w:widowControl w:val="0"/>
              <w:spacing w:line="360" w:lineRule="auto"/>
              <w:ind w:right="0"/>
              <w:rPr>
                <w:sz w:val="20"/>
                <w:szCs w:val="20"/>
              </w:rPr>
            </w:pPr>
            <w:r w:rsidRPr="00EB5C47">
              <w:rPr>
                <w:sz w:val="20"/>
                <w:szCs w:val="20"/>
              </w:rPr>
              <w:t>Magician</w:t>
            </w:r>
          </w:p>
        </w:tc>
        <w:tc>
          <w:tcPr>
            <w:tcW w:w="734" w:type="dxa"/>
            <w:tcBorders>
              <w:top w:val="nil"/>
              <w:left w:val="single" w:sz="4" w:space="0" w:color="000000"/>
              <w:bottom w:val="single" w:sz="4" w:space="0" w:color="000000"/>
              <w:right w:val="single" w:sz="4" w:space="0" w:color="000000"/>
            </w:tcBorders>
            <w:shd w:val="clear" w:color="auto" w:fill="FFFEF9"/>
            <w:tcMar>
              <w:top w:w="40" w:type="dxa"/>
              <w:left w:w="40" w:type="dxa"/>
              <w:bottom w:w="40" w:type="dxa"/>
              <w:right w:w="40" w:type="dxa"/>
            </w:tcMar>
            <w:vAlign w:val="bottom"/>
          </w:tcPr>
          <w:p w14:paraId="0000027E"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654" w:type="dxa"/>
            <w:tcBorders>
              <w:top w:val="nil"/>
              <w:left w:val="nil"/>
              <w:bottom w:val="single" w:sz="4" w:space="0" w:color="000000"/>
              <w:right w:val="single" w:sz="4" w:space="0" w:color="000000"/>
            </w:tcBorders>
            <w:shd w:val="clear" w:color="auto" w:fill="FFFEF9"/>
            <w:tcMar>
              <w:top w:w="40" w:type="dxa"/>
              <w:left w:w="40" w:type="dxa"/>
              <w:bottom w:w="40" w:type="dxa"/>
              <w:right w:w="40" w:type="dxa"/>
            </w:tcMar>
            <w:vAlign w:val="bottom"/>
          </w:tcPr>
          <w:p w14:paraId="0000027F"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654" w:type="dxa"/>
            <w:tcBorders>
              <w:top w:val="nil"/>
              <w:left w:val="nil"/>
              <w:bottom w:val="single" w:sz="4" w:space="0" w:color="000000"/>
              <w:right w:val="single" w:sz="4" w:space="0" w:color="000000"/>
            </w:tcBorders>
            <w:shd w:val="clear" w:color="auto" w:fill="FFFEF9"/>
            <w:tcMar>
              <w:top w:w="40" w:type="dxa"/>
              <w:left w:w="40" w:type="dxa"/>
              <w:bottom w:w="40" w:type="dxa"/>
              <w:right w:w="40" w:type="dxa"/>
            </w:tcMar>
            <w:vAlign w:val="bottom"/>
          </w:tcPr>
          <w:p w14:paraId="00000280"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654" w:type="dxa"/>
            <w:tcBorders>
              <w:top w:val="nil"/>
              <w:left w:val="nil"/>
              <w:bottom w:val="single" w:sz="4" w:space="0" w:color="000000"/>
              <w:right w:val="single" w:sz="4" w:space="0" w:color="000000"/>
            </w:tcBorders>
            <w:shd w:val="clear" w:color="auto" w:fill="FFFEF9"/>
            <w:tcMar>
              <w:top w:w="40" w:type="dxa"/>
              <w:left w:w="40" w:type="dxa"/>
              <w:bottom w:w="40" w:type="dxa"/>
              <w:right w:w="40" w:type="dxa"/>
            </w:tcMar>
            <w:vAlign w:val="bottom"/>
          </w:tcPr>
          <w:p w14:paraId="00000281"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654"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282" w14:textId="77777777" w:rsidR="00691638" w:rsidRPr="00EB5C47" w:rsidRDefault="00000000" w:rsidP="00CB765C">
            <w:pPr>
              <w:widowControl w:val="0"/>
              <w:spacing w:line="360" w:lineRule="auto"/>
              <w:ind w:right="0"/>
              <w:jc w:val="center"/>
              <w:rPr>
                <w:sz w:val="20"/>
                <w:szCs w:val="20"/>
              </w:rPr>
            </w:pPr>
            <w:r w:rsidRPr="00EB5C47">
              <w:rPr>
                <w:sz w:val="20"/>
                <w:szCs w:val="20"/>
              </w:rPr>
              <w:t>0</w:t>
            </w:r>
          </w:p>
        </w:tc>
        <w:tc>
          <w:tcPr>
            <w:tcW w:w="654"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283" w14:textId="77777777" w:rsidR="00691638" w:rsidRPr="00EB5C47" w:rsidRDefault="00000000" w:rsidP="00CB765C">
            <w:pPr>
              <w:widowControl w:val="0"/>
              <w:spacing w:line="360" w:lineRule="auto"/>
              <w:ind w:right="0"/>
              <w:jc w:val="center"/>
              <w:rPr>
                <w:sz w:val="20"/>
                <w:szCs w:val="20"/>
              </w:rPr>
            </w:pPr>
            <w:r w:rsidRPr="00EB5C47">
              <w:rPr>
                <w:sz w:val="20"/>
                <w:szCs w:val="20"/>
              </w:rPr>
              <w:t>0</w:t>
            </w:r>
          </w:p>
        </w:tc>
        <w:tc>
          <w:tcPr>
            <w:tcW w:w="654" w:type="dxa"/>
            <w:tcBorders>
              <w:top w:val="nil"/>
              <w:left w:val="nil"/>
              <w:bottom w:val="single" w:sz="4" w:space="0" w:color="000000"/>
              <w:right w:val="single" w:sz="4" w:space="0" w:color="000000"/>
            </w:tcBorders>
            <w:shd w:val="clear" w:color="auto" w:fill="FFFEF9"/>
            <w:tcMar>
              <w:top w:w="40" w:type="dxa"/>
              <w:left w:w="40" w:type="dxa"/>
              <w:bottom w:w="40" w:type="dxa"/>
              <w:right w:w="40" w:type="dxa"/>
            </w:tcMar>
            <w:vAlign w:val="bottom"/>
          </w:tcPr>
          <w:p w14:paraId="00000284"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654" w:type="dxa"/>
            <w:tcBorders>
              <w:top w:val="nil"/>
              <w:left w:val="nil"/>
              <w:bottom w:val="single" w:sz="4" w:space="0" w:color="000000"/>
              <w:right w:val="single" w:sz="4" w:space="0" w:color="000000"/>
            </w:tcBorders>
            <w:shd w:val="clear" w:color="auto" w:fill="FFFEF9"/>
            <w:tcMar>
              <w:top w:w="40" w:type="dxa"/>
              <w:left w:w="40" w:type="dxa"/>
              <w:bottom w:w="40" w:type="dxa"/>
              <w:right w:w="40" w:type="dxa"/>
            </w:tcMar>
            <w:vAlign w:val="bottom"/>
          </w:tcPr>
          <w:p w14:paraId="00000285"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654"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286" w14:textId="77777777" w:rsidR="00691638" w:rsidRPr="00EB5C47" w:rsidRDefault="00000000" w:rsidP="00CB765C">
            <w:pPr>
              <w:widowControl w:val="0"/>
              <w:spacing w:line="360" w:lineRule="auto"/>
              <w:ind w:right="0"/>
              <w:jc w:val="center"/>
              <w:rPr>
                <w:sz w:val="20"/>
                <w:szCs w:val="20"/>
              </w:rPr>
            </w:pPr>
            <w:r w:rsidRPr="00EB5C47">
              <w:rPr>
                <w:sz w:val="20"/>
                <w:szCs w:val="20"/>
              </w:rPr>
              <w:t>0</w:t>
            </w:r>
          </w:p>
        </w:tc>
        <w:tc>
          <w:tcPr>
            <w:tcW w:w="654" w:type="dxa"/>
            <w:tcBorders>
              <w:top w:val="nil"/>
              <w:left w:val="nil"/>
              <w:bottom w:val="single" w:sz="4" w:space="0" w:color="000000"/>
              <w:right w:val="single" w:sz="4" w:space="0" w:color="000000"/>
            </w:tcBorders>
            <w:shd w:val="clear" w:color="auto" w:fill="FFFEF9"/>
            <w:tcMar>
              <w:top w:w="40" w:type="dxa"/>
              <w:left w:w="40" w:type="dxa"/>
              <w:bottom w:w="40" w:type="dxa"/>
              <w:right w:w="40" w:type="dxa"/>
            </w:tcMar>
            <w:vAlign w:val="bottom"/>
          </w:tcPr>
          <w:p w14:paraId="00000287"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654" w:type="dxa"/>
            <w:tcBorders>
              <w:top w:val="nil"/>
              <w:left w:val="nil"/>
              <w:bottom w:val="single" w:sz="4" w:space="0" w:color="000000"/>
              <w:right w:val="single" w:sz="4" w:space="0" w:color="000000"/>
            </w:tcBorders>
            <w:shd w:val="clear" w:color="auto" w:fill="FFFEF9"/>
            <w:tcMar>
              <w:top w:w="40" w:type="dxa"/>
              <w:left w:w="40" w:type="dxa"/>
              <w:bottom w:w="40" w:type="dxa"/>
              <w:right w:w="40" w:type="dxa"/>
            </w:tcMar>
            <w:vAlign w:val="bottom"/>
          </w:tcPr>
          <w:p w14:paraId="00000288"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654" w:type="dxa"/>
            <w:tcBorders>
              <w:top w:val="nil"/>
              <w:left w:val="nil"/>
              <w:bottom w:val="single" w:sz="4" w:space="0" w:color="000000"/>
              <w:right w:val="single" w:sz="4" w:space="0" w:color="000000"/>
            </w:tcBorders>
            <w:shd w:val="clear" w:color="auto" w:fill="FFFEF9"/>
            <w:tcMar>
              <w:top w:w="40" w:type="dxa"/>
              <w:left w:w="40" w:type="dxa"/>
              <w:bottom w:w="40" w:type="dxa"/>
              <w:right w:w="40" w:type="dxa"/>
            </w:tcMar>
            <w:vAlign w:val="bottom"/>
          </w:tcPr>
          <w:p w14:paraId="00000289"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654" w:type="dxa"/>
            <w:tcBorders>
              <w:top w:val="nil"/>
              <w:left w:val="nil"/>
              <w:bottom w:val="single" w:sz="4" w:space="0" w:color="000000"/>
              <w:right w:val="single" w:sz="4" w:space="0" w:color="000000"/>
            </w:tcBorders>
            <w:shd w:val="clear" w:color="auto" w:fill="FFFEF9"/>
            <w:tcMar>
              <w:top w:w="40" w:type="dxa"/>
              <w:left w:w="40" w:type="dxa"/>
              <w:bottom w:w="40" w:type="dxa"/>
              <w:right w:w="40" w:type="dxa"/>
            </w:tcMar>
            <w:vAlign w:val="bottom"/>
          </w:tcPr>
          <w:p w14:paraId="0000028A"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654" w:type="dxa"/>
            <w:tcBorders>
              <w:top w:val="nil"/>
              <w:left w:val="nil"/>
              <w:bottom w:val="single" w:sz="4" w:space="0" w:color="000000"/>
              <w:right w:val="single" w:sz="4" w:space="0" w:color="000000"/>
            </w:tcBorders>
            <w:shd w:val="clear" w:color="auto" w:fill="FFFEF9"/>
            <w:tcMar>
              <w:top w:w="40" w:type="dxa"/>
              <w:left w:w="40" w:type="dxa"/>
              <w:bottom w:w="40" w:type="dxa"/>
              <w:right w:w="40" w:type="dxa"/>
            </w:tcMar>
            <w:vAlign w:val="bottom"/>
          </w:tcPr>
          <w:p w14:paraId="0000028B"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654"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28C" w14:textId="77777777" w:rsidR="00691638" w:rsidRPr="00EB5C47" w:rsidRDefault="00000000" w:rsidP="00CB765C">
            <w:pPr>
              <w:widowControl w:val="0"/>
              <w:spacing w:line="360" w:lineRule="auto"/>
              <w:ind w:right="0"/>
              <w:jc w:val="center"/>
              <w:rPr>
                <w:sz w:val="20"/>
                <w:szCs w:val="20"/>
              </w:rPr>
            </w:pPr>
            <w:r w:rsidRPr="00EB5C47">
              <w:rPr>
                <w:sz w:val="20"/>
                <w:szCs w:val="20"/>
              </w:rPr>
              <w:t>0</w:t>
            </w:r>
          </w:p>
        </w:tc>
      </w:tr>
      <w:tr w:rsidR="00691638" w:rsidRPr="00EB5C47" w14:paraId="4561B8F6" w14:textId="77777777" w:rsidTr="00113EE1">
        <w:trPr>
          <w:trHeight w:val="315"/>
          <w:jc w:val="center"/>
        </w:trPr>
        <w:tc>
          <w:tcPr>
            <w:tcW w:w="1165" w:type="dxa"/>
            <w:tcBorders>
              <w:top w:val="nil"/>
              <w:left w:val="single" w:sz="4" w:space="0" w:color="000000"/>
              <w:bottom w:val="single" w:sz="4" w:space="0" w:color="000000"/>
              <w:right w:val="single" w:sz="4" w:space="0" w:color="000000"/>
            </w:tcBorders>
            <w:shd w:val="clear" w:color="auto" w:fill="F4F6F8"/>
            <w:tcMar>
              <w:top w:w="40" w:type="dxa"/>
              <w:left w:w="40" w:type="dxa"/>
              <w:bottom w:w="40" w:type="dxa"/>
              <w:right w:w="40" w:type="dxa"/>
            </w:tcMar>
            <w:vAlign w:val="bottom"/>
          </w:tcPr>
          <w:p w14:paraId="0000028D" w14:textId="77777777" w:rsidR="00691638" w:rsidRPr="00EB5C47" w:rsidRDefault="00000000" w:rsidP="00CB765C">
            <w:pPr>
              <w:widowControl w:val="0"/>
              <w:spacing w:line="360" w:lineRule="auto"/>
              <w:ind w:right="0"/>
              <w:rPr>
                <w:sz w:val="20"/>
                <w:szCs w:val="20"/>
              </w:rPr>
            </w:pPr>
            <w:r w:rsidRPr="00EB5C47">
              <w:rPr>
                <w:sz w:val="20"/>
                <w:szCs w:val="20"/>
              </w:rPr>
              <w:t>Mystic</w:t>
            </w:r>
          </w:p>
        </w:tc>
        <w:tc>
          <w:tcPr>
            <w:tcW w:w="734" w:type="dxa"/>
            <w:tcBorders>
              <w:top w:val="nil"/>
              <w:left w:val="single" w:sz="4" w:space="0" w:color="000000"/>
              <w:bottom w:val="single" w:sz="4" w:space="0" w:color="000000"/>
              <w:right w:val="single" w:sz="4" w:space="0" w:color="000000"/>
            </w:tcBorders>
            <w:shd w:val="clear" w:color="auto" w:fill="FFFEF9"/>
            <w:tcMar>
              <w:top w:w="40" w:type="dxa"/>
              <w:left w:w="40" w:type="dxa"/>
              <w:bottom w:w="40" w:type="dxa"/>
              <w:right w:w="40" w:type="dxa"/>
            </w:tcMar>
            <w:vAlign w:val="bottom"/>
          </w:tcPr>
          <w:p w14:paraId="0000028E"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654" w:type="dxa"/>
            <w:tcBorders>
              <w:top w:val="nil"/>
              <w:left w:val="nil"/>
              <w:bottom w:val="single" w:sz="4" w:space="0" w:color="000000"/>
              <w:right w:val="single" w:sz="4" w:space="0" w:color="000000"/>
            </w:tcBorders>
            <w:shd w:val="clear" w:color="auto" w:fill="FFFEF9"/>
            <w:tcMar>
              <w:top w:w="40" w:type="dxa"/>
              <w:left w:w="40" w:type="dxa"/>
              <w:bottom w:w="40" w:type="dxa"/>
              <w:right w:w="40" w:type="dxa"/>
            </w:tcMar>
            <w:vAlign w:val="bottom"/>
          </w:tcPr>
          <w:p w14:paraId="0000028F"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654" w:type="dxa"/>
            <w:tcBorders>
              <w:top w:val="nil"/>
              <w:left w:val="nil"/>
              <w:bottom w:val="single" w:sz="4" w:space="0" w:color="000000"/>
              <w:right w:val="single" w:sz="4" w:space="0" w:color="000000"/>
            </w:tcBorders>
            <w:shd w:val="clear" w:color="auto" w:fill="FFFEF9"/>
            <w:tcMar>
              <w:top w:w="40" w:type="dxa"/>
              <w:left w:w="40" w:type="dxa"/>
              <w:bottom w:w="40" w:type="dxa"/>
              <w:right w:w="40" w:type="dxa"/>
            </w:tcMar>
            <w:vAlign w:val="bottom"/>
          </w:tcPr>
          <w:p w14:paraId="00000290"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654" w:type="dxa"/>
            <w:tcBorders>
              <w:top w:val="nil"/>
              <w:left w:val="nil"/>
              <w:bottom w:val="single" w:sz="4" w:space="0" w:color="000000"/>
              <w:right w:val="single" w:sz="4" w:space="0" w:color="000000"/>
            </w:tcBorders>
            <w:shd w:val="clear" w:color="auto" w:fill="FFFEF9"/>
            <w:tcMar>
              <w:top w:w="40" w:type="dxa"/>
              <w:left w:w="40" w:type="dxa"/>
              <w:bottom w:w="40" w:type="dxa"/>
              <w:right w:w="40" w:type="dxa"/>
            </w:tcMar>
            <w:vAlign w:val="bottom"/>
          </w:tcPr>
          <w:p w14:paraId="00000291"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654" w:type="dxa"/>
            <w:tcBorders>
              <w:top w:val="nil"/>
              <w:left w:val="nil"/>
              <w:bottom w:val="single" w:sz="4" w:space="0" w:color="000000"/>
              <w:right w:val="single" w:sz="4" w:space="0" w:color="000000"/>
            </w:tcBorders>
            <w:shd w:val="clear" w:color="auto" w:fill="FFFEF9"/>
            <w:tcMar>
              <w:top w:w="40" w:type="dxa"/>
              <w:left w:w="40" w:type="dxa"/>
              <w:bottom w:w="40" w:type="dxa"/>
              <w:right w:w="40" w:type="dxa"/>
            </w:tcMar>
            <w:vAlign w:val="bottom"/>
          </w:tcPr>
          <w:p w14:paraId="00000292"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654"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293" w14:textId="77777777" w:rsidR="00691638" w:rsidRPr="00EB5C47" w:rsidRDefault="00000000" w:rsidP="00CB765C">
            <w:pPr>
              <w:widowControl w:val="0"/>
              <w:spacing w:line="360" w:lineRule="auto"/>
              <w:ind w:right="0"/>
              <w:jc w:val="center"/>
              <w:rPr>
                <w:sz w:val="20"/>
                <w:szCs w:val="20"/>
              </w:rPr>
            </w:pPr>
            <w:r w:rsidRPr="00EB5C47">
              <w:rPr>
                <w:sz w:val="20"/>
                <w:szCs w:val="20"/>
              </w:rPr>
              <w:t>0</w:t>
            </w:r>
          </w:p>
        </w:tc>
        <w:tc>
          <w:tcPr>
            <w:tcW w:w="654" w:type="dxa"/>
            <w:tcBorders>
              <w:top w:val="nil"/>
              <w:left w:val="nil"/>
              <w:bottom w:val="single" w:sz="4" w:space="0" w:color="000000"/>
              <w:right w:val="single" w:sz="4" w:space="0" w:color="000000"/>
            </w:tcBorders>
            <w:shd w:val="clear" w:color="auto" w:fill="FFFEF9"/>
            <w:tcMar>
              <w:top w:w="40" w:type="dxa"/>
              <w:left w:w="40" w:type="dxa"/>
              <w:bottom w:w="40" w:type="dxa"/>
              <w:right w:w="40" w:type="dxa"/>
            </w:tcMar>
            <w:vAlign w:val="bottom"/>
          </w:tcPr>
          <w:p w14:paraId="00000294"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654" w:type="dxa"/>
            <w:tcBorders>
              <w:top w:val="nil"/>
              <w:left w:val="nil"/>
              <w:bottom w:val="single" w:sz="4" w:space="0" w:color="000000"/>
              <w:right w:val="single" w:sz="4" w:space="0" w:color="000000"/>
            </w:tcBorders>
            <w:shd w:val="clear" w:color="auto" w:fill="FFFEF9"/>
            <w:tcMar>
              <w:top w:w="40" w:type="dxa"/>
              <w:left w:w="40" w:type="dxa"/>
              <w:bottom w:w="40" w:type="dxa"/>
              <w:right w:w="40" w:type="dxa"/>
            </w:tcMar>
            <w:vAlign w:val="bottom"/>
          </w:tcPr>
          <w:p w14:paraId="00000295"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654" w:type="dxa"/>
            <w:tcBorders>
              <w:top w:val="nil"/>
              <w:left w:val="nil"/>
              <w:bottom w:val="single" w:sz="4" w:space="0" w:color="000000"/>
              <w:right w:val="single" w:sz="4" w:space="0" w:color="000000"/>
            </w:tcBorders>
            <w:shd w:val="clear" w:color="auto" w:fill="FFFEF9"/>
            <w:tcMar>
              <w:top w:w="40" w:type="dxa"/>
              <w:left w:w="40" w:type="dxa"/>
              <w:bottom w:w="40" w:type="dxa"/>
              <w:right w:w="40" w:type="dxa"/>
            </w:tcMar>
            <w:vAlign w:val="bottom"/>
          </w:tcPr>
          <w:p w14:paraId="00000296"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654" w:type="dxa"/>
            <w:tcBorders>
              <w:top w:val="nil"/>
              <w:left w:val="nil"/>
              <w:bottom w:val="single" w:sz="4" w:space="0" w:color="000000"/>
              <w:right w:val="single" w:sz="4" w:space="0" w:color="000000"/>
            </w:tcBorders>
            <w:shd w:val="clear" w:color="auto" w:fill="FFFEF9"/>
            <w:tcMar>
              <w:top w:w="40" w:type="dxa"/>
              <w:left w:w="40" w:type="dxa"/>
              <w:bottom w:w="40" w:type="dxa"/>
              <w:right w:w="40" w:type="dxa"/>
            </w:tcMar>
            <w:vAlign w:val="bottom"/>
          </w:tcPr>
          <w:p w14:paraId="00000297"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654" w:type="dxa"/>
            <w:tcBorders>
              <w:top w:val="nil"/>
              <w:left w:val="nil"/>
              <w:bottom w:val="single" w:sz="4" w:space="0" w:color="000000"/>
              <w:right w:val="single" w:sz="4" w:space="0" w:color="000000"/>
            </w:tcBorders>
            <w:shd w:val="clear" w:color="auto" w:fill="FFFEF9"/>
            <w:tcMar>
              <w:top w:w="40" w:type="dxa"/>
              <w:left w:w="40" w:type="dxa"/>
              <w:bottom w:w="40" w:type="dxa"/>
              <w:right w:w="40" w:type="dxa"/>
            </w:tcMar>
            <w:vAlign w:val="bottom"/>
          </w:tcPr>
          <w:p w14:paraId="00000298"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654" w:type="dxa"/>
            <w:tcBorders>
              <w:top w:val="nil"/>
              <w:left w:val="nil"/>
              <w:bottom w:val="single" w:sz="4" w:space="0" w:color="000000"/>
              <w:right w:val="single" w:sz="4" w:space="0" w:color="000000"/>
            </w:tcBorders>
            <w:shd w:val="clear" w:color="auto" w:fill="FFFEF9"/>
            <w:tcMar>
              <w:top w:w="40" w:type="dxa"/>
              <w:left w:w="40" w:type="dxa"/>
              <w:bottom w:w="40" w:type="dxa"/>
              <w:right w:w="40" w:type="dxa"/>
            </w:tcMar>
            <w:vAlign w:val="bottom"/>
          </w:tcPr>
          <w:p w14:paraId="00000299"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654" w:type="dxa"/>
            <w:tcBorders>
              <w:top w:val="nil"/>
              <w:left w:val="nil"/>
              <w:bottom w:val="single" w:sz="4" w:space="0" w:color="000000"/>
              <w:right w:val="single" w:sz="4" w:space="0" w:color="000000"/>
            </w:tcBorders>
            <w:shd w:val="clear" w:color="auto" w:fill="FFFEF9"/>
            <w:tcMar>
              <w:top w:w="40" w:type="dxa"/>
              <w:left w:w="40" w:type="dxa"/>
              <w:bottom w:w="40" w:type="dxa"/>
              <w:right w:w="40" w:type="dxa"/>
            </w:tcMar>
            <w:vAlign w:val="bottom"/>
          </w:tcPr>
          <w:p w14:paraId="0000029A"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654" w:type="dxa"/>
            <w:tcBorders>
              <w:top w:val="nil"/>
              <w:left w:val="nil"/>
              <w:bottom w:val="single" w:sz="4" w:space="0" w:color="000000"/>
              <w:right w:val="single" w:sz="4" w:space="0" w:color="000000"/>
            </w:tcBorders>
            <w:shd w:val="clear" w:color="auto" w:fill="FFFEF9"/>
            <w:tcMar>
              <w:top w:w="40" w:type="dxa"/>
              <w:left w:w="40" w:type="dxa"/>
              <w:bottom w:w="40" w:type="dxa"/>
              <w:right w:w="40" w:type="dxa"/>
            </w:tcMar>
            <w:vAlign w:val="bottom"/>
          </w:tcPr>
          <w:p w14:paraId="0000029B"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654" w:type="dxa"/>
            <w:tcBorders>
              <w:top w:val="nil"/>
              <w:left w:val="nil"/>
              <w:bottom w:val="single" w:sz="4" w:space="0" w:color="000000"/>
              <w:right w:val="single" w:sz="4" w:space="0" w:color="000000"/>
            </w:tcBorders>
            <w:shd w:val="clear" w:color="auto" w:fill="FFFEF9"/>
            <w:tcMar>
              <w:top w:w="40" w:type="dxa"/>
              <w:left w:w="40" w:type="dxa"/>
              <w:bottom w:w="40" w:type="dxa"/>
              <w:right w:w="40" w:type="dxa"/>
            </w:tcMar>
            <w:vAlign w:val="bottom"/>
          </w:tcPr>
          <w:p w14:paraId="0000029C"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r>
      <w:tr w:rsidR="00691638" w:rsidRPr="00EB5C47" w14:paraId="5101834B" w14:textId="77777777" w:rsidTr="00113EE1">
        <w:trPr>
          <w:trHeight w:val="315"/>
          <w:jc w:val="center"/>
        </w:trPr>
        <w:tc>
          <w:tcPr>
            <w:tcW w:w="1165" w:type="dxa"/>
            <w:tcBorders>
              <w:top w:val="nil"/>
              <w:left w:val="single" w:sz="4" w:space="0" w:color="000000"/>
              <w:bottom w:val="single" w:sz="4" w:space="0" w:color="000000"/>
              <w:right w:val="single" w:sz="4" w:space="0" w:color="000000"/>
            </w:tcBorders>
            <w:shd w:val="clear" w:color="auto" w:fill="F4F6F8"/>
            <w:tcMar>
              <w:top w:w="40" w:type="dxa"/>
              <w:left w:w="40" w:type="dxa"/>
              <w:bottom w:w="40" w:type="dxa"/>
              <w:right w:w="40" w:type="dxa"/>
            </w:tcMar>
            <w:vAlign w:val="bottom"/>
          </w:tcPr>
          <w:p w14:paraId="0000029D" w14:textId="77777777" w:rsidR="00691638" w:rsidRPr="00EB5C47" w:rsidRDefault="00000000" w:rsidP="00CB765C">
            <w:pPr>
              <w:widowControl w:val="0"/>
              <w:spacing w:line="360" w:lineRule="auto"/>
              <w:ind w:right="0"/>
              <w:rPr>
                <w:sz w:val="20"/>
                <w:szCs w:val="20"/>
              </w:rPr>
            </w:pPr>
            <w:r w:rsidRPr="00EB5C47">
              <w:rPr>
                <w:sz w:val="20"/>
                <w:szCs w:val="20"/>
              </w:rPr>
              <w:t>Scholar</w:t>
            </w:r>
          </w:p>
        </w:tc>
        <w:tc>
          <w:tcPr>
            <w:tcW w:w="734" w:type="dxa"/>
            <w:tcBorders>
              <w:top w:val="nil"/>
              <w:left w:val="single" w:sz="4" w:space="0" w:color="000000"/>
              <w:bottom w:val="single" w:sz="4" w:space="0" w:color="000000"/>
              <w:right w:val="single" w:sz="4" w:space="0" w:color="000000"/>
            </w:tcBorders>
            <w:shd w:val="clear" w:color="auto" w:fill="FFFEF9"/>
            <w:tcMar>
              <w:top w:w="40" w:type="dxa"/>
              <w:left w:w="40" w:type="dxa"/>
              <w:bottom w:w="40" w:type="dxa"/>
              <w:right w:w="40" w:type="dxa"/>
            </w:tcMar>
            <w:vAlign w:val="bottom"/>
          </w:tcPr>
          <w:p w14:paraId="0000029E"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654" w:type="dxa"/>
            <w:tcBorders>
              <w:top w:val="nil"/>
              <w:left w:val="nil"/>
              <w:bottom w:val="single" w:sz="4" w:space="0" w:color="000000"/>
              <w:right w:val="single" w:sz="4" w:space="0" w:color="000000"/>
            </w:tcBorders>
            <w:shd w:val="clear" w:color="auto" w:fill="FFFEF9"/>
            <w:tcMar>
              <w:top w:w="40" w:type="dxa"/>
              <w:left w:w="40" w:type="dxa"/>
              <w:bottom w:w="40" w:type="dxa"/>
              <w:right w:w="40" w:type="dxa"/>
            </w:tcMar>
            <w:vAlign w:val="bottom"/>
          </w:tcPr>
          <w:p w14:paraId="0000029F"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654" w:type="dxa"/>
            <w:tcBorders>
              <w:top w:val="nil"/>
              <w:left w:val="nil"/>
              <w:bottom w:val="single" w:sz="4" w:space="0" w:color="000000"/>
              <w:right w:val="single" w:sz="4" w:space="0" w:color="000000"/>
            </w:tcBorders>
            <w:shd w:val="clear" w:color="auto" w:fill="FFFEF9"/>
            <w:tcMar>
              <w:top w:w="40" w:type="dxa"/>
              <w:left w:w="40" w:type="dxa"/>
              <w:bottom w:w="40" w:type="dxa"/>
              <w:right w:w="40" w:type="dxa"/>
            </w:tcMar>
            <w:vAlign w:val="bottom"/>
          </w:tcPr>
          <w:p w14:paraId="000002A0"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654"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2A1" w14:textId="77777777" w:rsidR="00691638" w:rsidRPr="00EB5C47" w:rsidRDefault="00000000" w:rsidP="00CB765C">
            <w:pPr>
              <w:widowControl w:val="0"/>
              <w:spacing w:line="360" w:lineRule="auto"/>
              <w:ind w:right="0"/>
              <w:jc w:val="center"/>
              <w:rPr>
                <w:sz w:val="20"/>
                <w:szCs w:val="20"/>
              </w:rPr>
            </w:pPr>
            <w:r w:rsidRPr="00EB5C47">
              <w:rPr>
                <w:sz w:val="20"/>
                <w:szCs w:val="20"/>
              </w:rPr>
              <w:t>0</w:t>
            </w:r>
          </w:p>
        </w:tc>
        <w:tc>
          <w:tcPr>
            <w:tcW w:w="654"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2A2" w14:textId="77777777" w:rsidR="00691638" w:rsidRPr="00EB5C47" w:rsidRDefault="00000000" w:rsidP="00CB765C">
            <w:pPr>
              <w:widowControl w:val="0"/>
              <w:spacing w:line="360" w:lineRule="auto"/>
              <w:ind w:right="0"/>
              <w:jc w:val="center"/>
              <w:rPr>
                <w:sz w:val="20"/>
                <w:szCs w:val="20"/>
              </w:rPr>
            </w:pPr>
            <w:r w:rsidRPr="00EB5C47">
              <w:rPr>
                <w:sz w:val="20"/>
                <w:szCs w:val="20"/>
              </w:rPr>
              <w:t>0</w:t>
            </w:r>
          </w:p>
        </w:tc>
        <w:tc>
          <w:tcPr>
            <w:tcW w:w="654"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2A3" w14:textId="77777777" w:rsidR="00691638" w:rsidRPr="00EB5C47" w:rsidRDefault="00000000" w:rsidP="00CB765C">
            <w:pPr>
              <w:widowControl w:val="0"/>
              <w:spacing w:line="360" w:lineRule="auto"/>
              <w:ind w:right="0"/>
              <w:jc w:val="center"/>
              <w:rPr>
                <w:sz w:val="20"/>
                <w:szCs w:val="20"/>
              </w:rPr>
            </w:pPr>
            <w:r w:rsidRPr="00EB5C47">
              <w:rPr>
                <w:sz w:val="20"/>
                <w:szCs w:val="20"/>
              </w:rPr>
              <w:t>0</w:t>
            </w:r>
          </w:p>
        </w:tc>
        <w:tc>
          <w:tcPr>
            <w:tcW w:w="654"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2A4" w14:textId="77777777" w:rsidR="00691638" w:rsidRPr="00EB5C47" w:rsidRDefault="00000000" w:rsidP="00CB765C">
            <w:pPr>
              <w:widowControl w:val="0"/>
              <w:spacing w:line="360" w:lineRule="auto"/>
              <w:ind w:right="0"/>
              <w:jc w:val="center"/>
              <w:rPr>
                <w:sz w:val="20"/>
                <w:szCs w:val="20"/>
              </w:rPr>
            </w:pPr>
            <w:r w:rsidRPr="00EB5C47">
              <w:rPr>
                <w:sz w:val="20"/>
                <w:szCs w:val="20"/>
              </w:rPr>
              <w:t>0</w:t>
            </w:r>
          </w:p>
        </w:tc>
        <w:tc>
          <w:tcPr>
            <w:tcW w:w="654" w:type="dxa"/>
            <w:tcBorders>
              <w:top w:val="nil"/>
              <w:left w:val="nil"/>
              <w:bottom w:val="single" w:sz="4" w:space="0" w:color="000000"/>
              <w:right w:val="single" w:sz="4" w:space="0" w:color="000000"/>
            </w:tcBorders>
            <w:shd w:val="clear" w:color="auto" w:fill="FFFEF9"/>
            <w:tcMar>
              <w:top w:w="40" w:type="dxa"/>
              <w:left w:w="40" w:type="dxa"/>
              <w:bottom w:w="40" w:type="dxa"/>
              <w:right w:w="40" w:type="dxa"/>
            </w:tcMar>
            <w:vAlign w:val="bottom"/>
          </w:tcPr>
          <w:p w14:paraId="000002A5"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654"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2A6" w14:textId="77777777" w:rsidR="00691638" w:rsidRPr="00EB5C47" w:rsidRDefault="00000000" w:rsidP="00CB765C">
            <w:pPr>
              <w:widowControl w:val="0"/>
              <w:spacing w:line="360" w:lineRule="auto"/>
              <w:ind w:right="0"/>
              <w:jc w:val="center"/>
              <w:rPr>
                <w:sz w:val="20"/>
                <w:szCs w:val="20"/>
              </w:rPr>
            </w:pPr>
            <w:r w:rsidRPr="00EB5C47">
              <w:rPr>
                <w:sz w:val="20"/>
                <w:szCs w:val="20"/>
              </w:rPr>
              <w:t>0</w:t>
            </w:r>
          </w:p>
        </w:tc>
        <w:tc>
          <w:tcPr>
            <w:tcW w:w="654" w:type="dxa"/>
            <w:tcBorders>
              <w:top w:val="nil"/>
              <w:left w:val="nil"/>
              <w:bottom w:val="single" w:sz="4" w:space="0" w:color="000000"/>
              <w:right w:val="single" w:sz="4" w:space="0" w:color="000000"/>
            </w:tcBorders>
            <w:shd w:val="clear" w:color="auto" w:fill="FFFEF9"/>
            <w:tcMar>
              <w:top w:w="40" w:type="dxa"/>
              <w:left w:w="40" w:type="dxa"/>
              <w:bottom w:w="40" w:type="dxa"/>
              <w:right w:w="40" w:type="dxa"/>
            </w:tcMar>
            <w:vAlign w:val="bottom"/>
          </w:tcPr>
          <w:p w14:paraId="000002A7"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654"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2A8" w14:textId="77777777" w:rsidR="00691638" w:rsidRPr="00EB5C47" w:rsidRDefault="00000000" w:rsidP="00CB765C">
            <w:pPr>
              <w:widowControl w:val="0"/>
              <w:spacing w:line="360" w:lineRule="auto"/>
              <w:ind w:right="0"/>
              <w:jc w:val="center"/>
              <w:rPr>
                <w:sz w:val="20"/>
                <w:szCs w:val="20"/>
              </w:rPr>
            </w:pPr>
            <w:r w:rsidRPr="00EB5C47">
              <w:rPr>
                <w:sz w:val="20"/>
                <w:szCs w:val="20"/>
              </w:rPr>
              <w:t>0</w:t>
            </w:r>
          </w:p>
        </w:tc>
        <w:tc>
          <w:tcPr>
            <w:tcW w:w="654" w:type="dxa"/>
            <w:tcBorders>
              <w:top w:val="nil"/>
              <w:left w:val="nil"/>
              <w:bottom w:val="single" w:sz="4" w:space="0" w:color="000000"/>
              <w:right w:val="single" w:sz="4" w:space="0" w:color="000000"/>
            </w:tcBorders>
            <w:shd w:val="clear" w:color="auto" w:fill="FFFEF9"/>
            <w:tcMar>
              <w:top w:w="40" w:type="dxa"/>
              <w:left w:w="40" w:type="dxa"/>
              <w:bottom w:w="40" w:type="dxa"/>
              <w:right w:w="40" w:type="dxa"/>
            </w:tcMar>
            <w:vAlign w:val="bottom"/>
          </w:tcPr>
          <w:p w14:paraId="000002A9"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654" w:type="dxa"/>
            <w:tcBorders>
              <w:top w:val="nil"/>
              <w:left w:val="nil"/>
              <w:bottom w:val="single" w:sz="4" w:space="0" w:color="000000"/>
              <w:right w:val="single" w:sz="4" w:space="0" w:color="000000"/>
            </w:tcBorders>
            <w:shd w:val="clear" w:color="auto" w:fill="FFFEF9"/>
            <w:tcMar>
              <w:top w:w="40" w:type="dxa"/>
              <w:left w:w="40" w:type="dxa"/>
              <w:bottom w:w="40" w:type="dxa"/>
              <w:right w:w="40" w:type="dxa"/>
            </w:tcMar>
            <w:vAlign w:val="bottom"/>
          </w:tcPr>
          <w:p w14:paraId="000002AA"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654" w:type="dxa"/>
            <w:tcBorders>
              <w:top w:val="nil"/>
              <w:left w:val="nil"/>
              <w:bottom w:val="single" w:sz="4" w:space="0" w:color="000000"/>
              <w:right w:val="single" w:sz="4" w:space="0" w:color="000000"/>
            </w:tcBorders>
            <w:shd w:val="clear" w:color="auto" w:fill="FFFEF9"/>
            <w:tcMar>
              <w:top w:w="40" w:type="dxa"/>
              <w:left w:w="40" w:type="dxa"/>
              <w:bottom w:w="40" w:type="dxa"/>
              <w:right w:w="40" w:type="dxa"/>
            </w:tcMar>
            <w:vAlign w:val="bottom"/>
          </w:tcPr>
          <w:p w14:paraId="000002AB"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654"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2AC" w14:textId="77777777" w:rsidR="00691638" w:rsidRPr="00EB5C47" w:rsidRDefault="00000000" w:rsidP="00CB765C">
            <w:pPr>
              <w:widowControl w:val="0"/>
              <w:spacing w:line="360" w:lineRule="auto"/>
              <w:ind w:right="0"/>
              <w:jc w:val="center"/>
              <w:rPr>
                <w:sz w:val="20"/>
                <w:szCs w:val="20"/>
              </w:rPr>
            </w:pPr>
            <w:r w:rsidRPr="00EB5C47">
              <w:rPr>
                <w:sz w:val="20"/>
                <w:szCs w:val="20"/>
              </w:rPr>
              <w:t>0</w:t>
            </w:r>
          </w:p>
        </w:tc>
      </w:tr>
      <w:tr w:rsidR="00691638" w:rsidRPr="00EB5C47" w14:paraId="4216AA7D" w14:textId="77777777" w:rsidTr="00113EE1">
        <w:trPr>
          <w:trHeight w:val="315"/>
          <w:jc w:val="center"/>
        </w:trPr>
        <w:tc>
          <w:tcPr>
            <w:tcW w:w="1165" w:type="dxa"/>
            <w:tcBorders>
              <w:top w:val="nil"/>
              <w:left w:val="single" w:sz="4" w:space="0" w:color="000000"/>
              <w:bottom w:val="single" w:sz="4" w:space="0" w:color="000000"/>
              <w:right w:val="single" w:sz="4" w:space="0" w:color="000000"/>
            </w:tcBorders>
            <w:shd w:val="clear" w:color="auto" w:fill="F4F6F8"/>
            <w:tcMar>
              <w:top w:w="40" w:type="dxa"/>
              <w:left w:w="40" w:type="dxa"/>
              <w:bottom w:w="40" w:type="dxa"/>
              <w:right w:w="40" w:type="dxa"/>
            </w:tcMar>
            <w:vAlign w:val="bottom"/>
          </w:tcPr>
          <w:p w14:paraId="000002AD" w14:textId="77777777" w:rsidR="00691638" w:rsidRPr="00EB5C47" w:rsidRDefault="00000000" w:rsidP="00CB765C">
            <w:pPr>
              <w:widowControl w:val="0"/>
              <w:spacing w:line="360" w:lineRule="auto"/>
              <w:ind w:right="0"/>
              <w:rPr>
                <w:sz w:val="20"/>
                <w:szCs w:val="20"/>
              </w:rPr>
            </w:pPr>
            <w:r w:rsidRPr="00EB5C47">
              <w:rPr>
                <w:sz w:val="20"/>
                <w:szCs w:val="20"/>
              </w:rPr>
              <w:t>Spiritualist</w:t>
            </w:r>
          </w:p>
        </w:tc>
        <w:tc>
          <w:tcPr>
            <w:tcW w:w="734" w:type="dxa"/>
            <w:tcBorders>
              <w:top w:val="nil"/>
              <w:left w:val="single" w:sz="4" w:space="0" w:color="000000"/>
              <w:bottom w:val="single" w:sz="4" w:space="0" w:color="000000"/>
              <w:right w:val="single" w:sz="4" w:space="0" w:color="000000"/>
            </w:tcBorders>
            <w:shd w:val="clear" w:color="auto" w:fill="FFFBED"/>
            <w:tcMar>
              <w:top w:w="40" w:type="dxa"/>
              <w:left w:w="40" w:type="dxa"/>
              <w:bottom w:w="40" w:type="dxa"/>
              <w:right w:w="40" w:type="dxa"/>
            </w:tcMar>
            <w:vAlign w:val="bottom"/>
          </w:tcPr>
          <w:p w14:paraId="000002AE" w14:textId="77777777" w:rsidR="00691638" w:rsidRPr="00EB5C47" w:rsidRDefault="00000000" w:rsidP="00CB765C">
            <w:pPr>
              <w:widowControl w:val="0"/>
              <w:spacing w:line="360" w:lineRule="auto"/>
              <w:ind w:right="0"/>
              <w:jc w:val="center"/>
              <w:rPr>
                <w:sz w:val="20"/>
                <w:szCs w:val="20"/>
              </w:rPr>
            </w:pPr>
            <w:r w:rsidRPr="00EB5C47">
              <w:rPr>
                <w:sz w:val="20"/>
                <w:szCs w:val="20"/>
              </w:rPr>
              <w:t>3</w:t>
            </w:r>
          </w:p>
        </w:tc>
        <w:tc>
          <w:tcPr>
            <w:tcW w:w="654" w:type="dxa"/>
            <w:tcBorders>
              <w:top w:val="nil"/>
              <w:left w:val="nil"/>
              <w:bottom w:val="single" w:sz="4" w:space="0" w:color="000000"/>
              <w:right w:val="single" w:sz="4" w:space="0" w:color="000000"/>
            </w:tcBorders>
            <w:shd w:val="clear" w:color="auto" w:fill="FFFCF3"/>
            <w:tcMar>
              <w:top w:w="40" w:type="dxa"/>
              <w:left w:w="40" w:type="dxa"/>
              <w:bottom w:w="40" w:type="dxa"/>
              <w:right w:w="40" w:type="dxa"/>
            </w:tcMar>
            <w:vAlign w:val="bottom"/>
          </w:tcPr>
          <w:p w14:paraId="000002AF" w14:textId="77777777" w:rsidR="00691638" w:rsidRPr="00EB5C47" w:rsidRDefault="00000000" w:rsidP="00CB765C">
            <w:pPr>
              <w:widowControl w:val="0"/>
              <w:spacing w:line="360" w:lineRule="auto"/>
              <w:ind w:right="0"/>
              <w:jc w:val="center"/>
              <w:rPr>
                <w:sz w:val="20"/>
                <w:szCs w:val="20"/>
              </w:rPr>
            </w:pPr>
            <w:r w:rsidRPr="00EB5C47">
              <w:rPr>
                <w:sz w:val="20"/>
                <w:szCs w:val="20"/>
              </w:rPr>
              <w:t>2</w:t>
            </w:r>
          </w:p>
        </w:tc>
        <w:tc>
          <w:tcPr>
            <w:tcW w:w="654" w:type="dxa"/>
            <w:tcBorders>
              <w:top w:val="nil"/>
              <w:left w:val="nil"/>
              <w:bottom w:val="single" w:sz="4" w:space="0" w:color="000000"/>
              <w:right w:val="single" w:sz="4" w:space="0" w:color="000000"/>
            </w:tcBorders>
            <w:shd w:val="clear" w:color="auto" w:fill="FFFBED"/>
            <w:tcMar>
              <w:top w:w="40" w:type="dxa"/>
              <w:left w:w="40" w:type="dxa"/>
              <w:bottom w:w="40" w:type="dxa"/>
              <w:right w:w="40" w:type="dxa"/>
            </w:tcMar>
            <w:vAlign w:val="bottom"/>
          </w:tcPr>
          <w:p w14:paraId="000002B0" w14:textId="77777777" w:rsidR="00691638" w:rsidRPr="00EB5C47" w:rsidRDefault="00000000" w:rsidP="00CB765C">
            <w:pPr>
              <w:widowControl w:val="0"/>
              <w:spacing w:line="360" w:lineRule="auto"/>
              <w:ind w:right="0"/>
              <w:jc w:val="center"/>
              <w:rPr>
                <w:sz w:val="20"/>
                <w:szCs w:val="20"/>
              </w:rPr>
            </w:pPr>
            <w:r w:rsidRPr="00EB5C47">
              <w:rPr>
                <w:sz w:val="20"/>
                <w:szCs w:val="20"/>
              </w:rPr>
              <w:t>3</w:t>
            </w:r>
          </w:p>
        </w:tc>
        <w:tc>
          <w:tcPr>
            <w:tcW w:w="654" w:type="dxa"/>
            <w:tcBorders>
              <w:top w:val="nil"/>
              <w:left w:val="nil"/>
              <w:bottom w:val="single" w:sz="4" w:space="0" w:color="000000"/>
              <w:right w:val="single" w:sz="4" w:space="0" w:color="000000"/>
            </w:tcBorders>
            <w:shd w:val="clear" w:color="auto" w:fill="FFFBED"/>
            <w:tcMar>
              <w:top w:w="40" w:type="dxa"/>
              <w:left w:w="40" w:type="dxa"/>
              <w:bottom w:w="40" w:type="dxa"/>
              <w:right w:w="40" w:type="dxa"/>
            </w:tcMar>
            <w:vAlign w:val="bottom"/>
          </w:tcPr>
          <w:p w14:paraId="000002B1" w14:textId="77777777" w:rsidR="00691638" w:rsidRPr="00EB5C47" w:rsidRDefault="00000000" w:rsidP="00CB765C">
            <w:pPr>
              <w:widowControl w:val="0"/>
              <w:spacing w:line="360" w:lineRule="auto"/>
              <w:ind w:right="0"/>
              <w:jc w:val="center"/>
              <w:rPr>
                <w:sz w:val="20"/>
                <w:szCs w:val="20"/>
              </w:rPr>
            </w:pPr>
            <w:r w:rsidRPr="00EB5C47">
              <w:rPr>
                <w:sz w:val="20"/>
                <w:szCs w:val="20"/>
              </w:rPr>
              <w:t>3</w:t>
            </w:r>
          </w:p>
        </w:tc>
        <w:tc>
          <w:tcPr>
            <w:tcW w:w="654" w:type="dxa"/>
            <w:tcBorders>
              <w:top w:val="nil"/>
              <w:left w:val="nil"/>
              <w:bottom w:val="single" w:sz="4" w:space="0" w:color="000000"/>
              <w:right w:val="single" w:sz="4" w:space="0" w:color="000000"/>
            </w:tcBorders>
            <w:shd w:val="clear" w:color="auto" w:fill="FFFEF9"/>
            <w:tcMar>
              <w:top w:w="40" w:type="dxa"/>
              <w:left w:w="40" w:type="dxa"/>
              <w:bottom w:w="40" w:type="dxa"/>
              <w:right w:w="40" w:type="dxa"/>
            </w:tcMar>
            <w:vAlign w:val="bottom"/>
          </w:tcPr>
          <w:p w14:paraId="000002B2"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654" w:type="dxa"/>
            <w:tcBorders>
              <w:top w:val="nil"/>
              <w:left w:val="nil"/>
              <w:bottom w:val="single" w:sz="4" w:space="0" w:color="000000"/>
              <w:right w:val="single" w:sz="4" w:space="0" w:color="000000"/>
            </w:tcBorders>
            <w:shd w:val="clear" w:color="auto" w:fill="FFFEF9"/>
            <w:tcMar>
              <w:top w:w="40" w:type="dxa"/>
              <w:left w:w="40" w:type="dxa"/>
              <w:bottom w:w="40" w:type="dxa"/>
              <w:right w:w="40" w:type="dxa"/>
            </w:tcMar>
            <w:vAlign w:val="bottom"/>
          </w:tcPr>
          <w:p w14:paraId="000002B3"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654" w:type="dxa"/>
            <w:tcBorders>
              <w:top w:val="nil"/>
              <w:left w:val="nil"/>
              <w:bottom w:val="single" w:sz="4" w:space="0" w:color="000000"/>
              <w:right w:val="single" w:sz="4" w:space="0" w:color="000000"/>
            </w:tcBorders>
            <w:shd w:val="clear" w:color="auto" w:fill="FFFBED"/>
            <w:tcMar>
              <w:top w:w="40" w:type="dxa"/>
              <w:left w:w="40" w:type="dxa"/>
              <w:bottom w:w="40" w:type="dxa"/>
              <w:right w:w="40" w:type="dxa"/>
            </w:tcMar>
            <w:vAlign w:val="bottom"/>
          </w:tcPr>
          <w:p w14:paraId="000002B4" w14:textId="77777777" w:rsidR="00691638" w:rsidRPr="00EB5C47" w:rsidRDefault="00000000" w:rsidP="00CB765C">
            <w:pPr>
              <w:widowControl w:val="0"/>
              <w:spacing w:line="360" w:lineRule="auto"/>
              <w:ind w:right="0"/>
              <w:jc w:val="center"/>
              <w:rPr>
                <w:sz w:val="20"/>
                <w:szCs w:val="20"/>
              </w:rPr>
            </w:pPr>
            <w:r w:rsidRPr="00EB5C47">
              <w:rPr>
                <w:sz w:val="20"/>
                <w:szCs w:val="20"/>
              </w:rPr>
              <w:t>3</w:t>
            </w:r>
          </w:p>
        </w:tc>
        <w:tc>
          <w:tcPr>
            <w:tcW w:w="654" w:type="dxa"/>
            <w:tcBorders>
              <w:top w:val="nil"/>
              <w:left w:val="nil"/>
              <w:bottom w:val="single" w:sz="4" w:space="0" w:color="000000"/>
              <w:right w:val="single" w:sz="4" w:space="0" w:color="000000"/>
            </w:tcBorders>
            <w:shd w:val="clear" w:color="auto" w:fill="FFFBED"/>
            <w:tcMar>
              <w:top w:w="40" w:type="dxa"/>
              <w:left w:w="40" w:type="dxa"/>
              <w:bottom w:w="40" w:type="dxa"/>
              <w:right w:w="40" w:type="dxa"/>
            </w:tcMar>
            <w:vAlign w:val="bottom"/>
          </w:tcPr>
          <w:p w14:paraId="000002B5" w14:textId="77777777" w:rsidR="00691638" w:rsidRPr="00EB5C47" w:rsidRDefault="00000000" w:rsidP="00CB765C">
            <w:pPr>
              <w:widowControl w:val="0"/>
              <w:spacing w:line="360" w:lineRule="auto"/>
              <w:ind w:right="0"/>
              <w:jc w:val="center"/>
              <w:rPr>
                <w:sz w:val="20"/>
                <w:szCs w:val="20"/>
              </w:rPr>
            </w:pPr>
            <w:r w:rsidRPr="00EB5C47">
              <w:rPr>
                <w:sz w:val="20"/>
                <w:szCs w:val="20"/>
              </w:rPr>
              <w:t>3</w:t>
            </w:r>
          </w:p>
        </w:tc>
        <w:tc>
          <w:tcPr>
            <w:tcW w:w="654"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2B6" w14:textId="77777777" w:rsidR="00691638" w:rsidRPr="00EB5C47" w:rsidRDefault="00000000" w:rsidP="00CB765C">
            <w:pPr>
              <w:widowControl w:val="0"/>
              <w:spacing w:line="360" w:lineRule="auto"/>
              <w:ind w:right="0"/>
              <w:jc w:val="center"/>
              <w:rPr>
                <w:sz w:val="20"/>
                <w:szCs w:val="20"/>
              </w:rPr>
            </w:pPr>
            <w:r w:rsidRPr="00EB5C47">
              <w:rPr>
                <w:sz w:val="20"/>
                <w:szCs w:val="20"/>
              </w:rPr>
              <w:t>0</w:t>
            </w:r>
          </w:p>
        </w:tc>
        <w:tc>
          <w:tcPr>
            <w:tcW w:w="654" w:type="dxa"/>
            <w:tcBorders>
              <w:top w:val="nil"/>
              <w:left w:val="nil"/>
              <w:bottom w:val="single" w:sz="4" w:space="0" w:color="000000"/>
              <w:right w:val="single" w:sz="4" w:space="0" w:color="000000"/>
            </w:tcBorders>
            <w:shd w:val="clear" w:color="auto" w:fill="FFFEF9"/>
            <w:tcMar>
              <w:top w:w="40" w:type="dxa"/>
              <w:left w:w="40" w:type="dxa"/>
              <w:bottom w:w="40" w:type="dxa"/>
              <w:right w:w="40" w:type="dxa"/>
            </w:tcMar>
            <w:vAlign w:val="bottom"/>
          </w:tcPr>
          <w:p w14:paraId="000002B7"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654" w:type="dxa"/>
            <w:tcBorders>
              <w:top w:val="nil"/>
              <w:left w:val="nil"/>
              <w:bottom w:val="single" w:sz="4" w:space="0" w:color="000000"/>
              <w:right w:val="single" w:sz="4" w:space="0" w:color="000000"/>
            </w:tcBorders>
            <w:shd w:val="clear" w:color="auto" w:fill="FFFEF9"/>
            <w:tcMar>
              <w:top w:w="40" w:type="dxa"/>
              <w:left w:w="40" w:type="dxa"/>
              <w:bottom w:w="40" w:type="dxa"/>
              <w:right w:w="40" w:type="dxa"/>
            </w:tcMar>
            <w:vAlign w:val="bottom"/>
          </w:tcPr>
          <w:p w14:paraId="000002B8"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654" w:type="dxa"/>
            <w:tcBorders>
              <w:top w:val="nil"/>
              <w:left w:val="nil"/>
              <w:bottom w:val="single" w:sz="4" w:space="0" w:color="000000"/>
              <w:right w:val="single" w:sz="4" w:space="0" w:color="000000"/>
            </w:tcBorders>
            <w:shd w:val="clear" w:color="auto" w:fill="FFFBED"/>
            <w:tcMar>
              <w:top w:w="40" w:type="dxa"/>
              <w:left w:w="40" w:type="dxa"/>
              <w:bottom w:w="40" w:type="dxa"/>
              <w:right w:w="40" w:type="dxa"/>
            </w:tcMar>
            <w:vAlign w:val="bottom"/>
          </w:tcPr>
          <w:p w14:paraId="000002B9" w14:textId="77777777" w:rsidR="00691638" w:rsidRPr="00EB5C47" w:rsidRDefault="00000000" w:rsidP="00CB765C">
            <w:pPr>
              <w:widowControl w:val="0"/>
              <w:spacing w:line="360" w:lineRule="auto"/>
              <w:ind w:right="0"/>
              <w:jc w:val="center"/>
              <w:rPr>
                <w:sz w:val="20"/>
                <w:szCs w:val="20"/>
              </w:rPr>
            </w:pPr>
            <w:r w:rsidRPr="00EB5C47">
              <w:rPr>
                <w:sz w:val="20"/>
                <w:szCs w:val="20"/>
              </w:rPr>
              <w:t>3</w:t>
            </w:r>
          </w:p>
        </w:tc>
        <w:tc>
          <w:tcPr>
            <w:tcW w:w="654" w:type="dxa"/>
            <w:tcBorders>
              <w:top w:val="nil"/>
              <w:left w:val="nil"/>
              <w:bottom w:val="single" w:sz="4" w:space="0" w:color="000000"/>
              <w:right w:val="single" w:sz="4" w:space="0" w:color="000000"/>
            </w:tcBorders>
            <w:shd w:val="clear" w:color="auto" w:fill="FFFCF3"/>
            <w:tcMar>
              <w:top w:w="40" w:type="dxa"/>
              <w:left w:w="40" w:type="dxa"/>
              <w:bottom w:w="40" w:type="dxa"/>
              <w:right w:w="40" w:type="dxa"/>
            </w:tcMar>
            <w:vAlign w:val="bottom"/>
          </w:tcPr>
          <w:p w14:paraId="000002BA" w14:textId="77777777" w:rsidR="00691638" w:rsidRPr="00EB5C47" w:rsidRDefault="00000000" w:rsidP="00CB765C">
            <w:pPr>
              <w:widowControl w:val="0"/>
              <w:spacing w:line="360" w:lineRule="auto"/>
              <w:ind w:right="0"/>
              <w:jc w:val="center"/>
              <w:rPr>
                <w:sz w:val="20"/>
                <w:szCs w:val="20"/>
              </w:rPr>
            </w:pPr>
            <w:r w:rsidRPr="00EB5C47">
              <w:rPr>
                <w:sz w:val="20"/>
                <w:szCs w:val="20"/>
              </w:rPr>
              <w:t>2</w:t>
            </w:r>
          </w:p>
        </w:tc>
        <w:tc>
          <w:tcPr>
            <w:tcW w:w="654" w:type="dxa"/>
            <w:tcBorders>
              <w:top w:val="nil"/>
              <w:left w:val="nil"/>
              <w:bottom w:val="single" w:sz="4" w:space="0" w:color="000000"/>
              <w:right w:val="single" w:sz="4" w:space="0" w:color="000000"/>
            </w:tcBorders>
            <w:shd w:val="clear" w:color="auto" w:fill="FFFCF3"/>
            <w:tcMar>
              <w:top w:w="40" w:type="dxa"/>
              <w:left w:w="40" w:type="dxa"/>
              <w:bottom w:w="40" w:type="dxa"/>
              <w:right w:w="40" w:type="dxa"/>
            </w:tcMar>
            <w:vAlign w:val="bottom"/>
          </w:tcPr>
          <w:p w14:paraId="000002BB" w14:textId="77777777" w:rsidR="00691638" w:rsidRPr="00EB5C47" w:rsidRDefault="00000000" w:rsidP="00CB765C">
            <w:pPr>
              <w:widowControl w:val="0"/>
              <w:spacing w:line="360" w:lineRule="auto"/>
              <w:ind w:right="0"/>
              <w:jc w:val="center"/>
              <w:rPr>
                <w:sz w:val="20"/>
                <w:szCs w:val="20"/>
              </w:rPr>
            </w:pPr>
            <w:r w:rsidRPr="00EB5C47">
              <w:rPr>
                <w:sz w:val="20"/>
                <w:szCs w:val="20"/>
              </w:rPr>
              <w:t>2</w:t>
            </w:r>
          </w:p>
        </w:tc>
        <w:tc>
          <w:tcPr>
            <w:tcW w:w="654" w:type="dxa"/>
            <w:tcBorders>
              <w:top w:val="nil"/>
              <w:left w:val="nil"/>
              <w:bottom w:val="single" w:sz="4" w:space="0" w:color="000000"/>
              <w:right w:val="single" w:sz="4" w:space="0" w:color="000000"/>
            </w:tcBorders>
            <w:shd w:val="clear" w:color="auto" w:fill="FFFEF9"/>
            <w:tcMar>
              <w:top w:w="40" w:type="dxa"/>
              <w:left w:w="40" w:type="dxa"/>
              <w:bottom w:w="40" w:type="dxa"/>
              <w:right w:w="40" w:type="dxa"/>
            </w:tcMar>
            <w:vAlign w:val="bottom"/>
          </w:tcPr>
          <w:p w14:paraId="000002BC"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r>
      <w:tr w:rsidR="00691638" w:rsidRPr="00EB5C47" w14:paraId="7A9759DE" w14:textId="77777777" w:rsidTr="00113EE1">
        <w:trPr>
          <w:trHeight w:val="315"/>
          <w:jc w:val="center"/>
        </w:trPr>
        <w:tc>
          <w:tcPr>
            <w:tcW w:w="1165" w:type="dxa"/>
            <w:tcBorders>
              <w:top w:val="nil"/>
              <w:left w:val="single" w:sz="4" w:space="0" w:color="000000"/>
              <w:bottom w:val="single" w:sz="4" w:space="0" w:color="000000"/>
              <w:right w:val="single" w:sz="4" w:space="0" w:color="000000"/>
            </w:tcBorders>
            <w:shd w:val="clear" w:color="auto" w:fill="F4F6F8"/>
            <w:tcMar>
              <w:top w:w="40" w:type="dxa"/>
              <w:left w:w="40" w:type="dxa"/>
              <w:bottom w:w="40" w:type="dxa"/>
              <w:right w:w="40" w:type="dxa"/>
            </w:tcMar>
            <w:vAlign w:val="bottom"/>
          </w:tcPr>
          <w:p w14:paraId="000002BD" w14:textId="77777777" w:rsidR="00691638" w:rsidRPr="00EB5C47" w:rsidRDefault="00000000" w:rsidP="00CB765C">
            <w:pPr>
              <w:widowControl w:val="0"/>
              <w:spacing w:line="360" w:lineRule="auto"/>
              <w:ind w:right="0"/>
              <w:rPr>
                <w:sz w:val="20"/>
                <w:szCs w:val="20"/>
              </w:rPr>
            </w:pPr>
            <w:proofErr w:type="spellStart"/>
            <w:r w:rsidRPr="00EB5C47">
              <w:rPr>
                <w:sz w:val="20"/>
                <w:szCs w:val="20"/>
              </w:rPr>
              <w:t>Spiritworker</w:t>
            </w:r>
            <w:proofErr w:type="spellEnd"/>
          </w:p>
        </w:tc>
        <w:tc>
          <w:tcPr>
            <w:tcW w:w="734" w:type="dxa"/>
            <w:tcBorders>
              <w:top w:val="nil"/>
              <w:left w:val="single" w:sz="4" w:space="0" w:color="000000"/>
              <w:bottom w:val="single" w:sz="4" w:space="0" w:color="000000"/>
              <w:right w:val="single" w:sz="4" w:space="0" w:color="000000"/>
            </w:tcBorders>
            <w:shd w:val="clear" w:color="auto" w:fill="FFFEF9"/>
            <w:tcMar>
              <w:top w:w="40" w:type="dxa"/>
              <w:left w:w="40" w:type="dxa"/>
              <w:bottom w:w="40" w:type="dxa"/>
              <w:right w:w="40" w:type="dxa"/>
            </w:tcMar>
            <w:vAlign w:val="bottom"/>
          </w:tcPr>
          <w:p w14:paraId="000002BE"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654" w:type="dxa"/>
            <w:tcBorders>
              <w:top w:val="nil"/>
              <w:left w:val="nil"/>
              <w:bottom w:val="single" w:sz="4" w:space="0" w:color="000000"/>
              <w:right w:val="single" w:sz="4" w:space="0" w:color="000000"/>
            </w:tcBorders>
            <w:shd w:val="clear" w:color="auto" w:fill="FFFEF9"/>
            <w:tcMar>
              <w:top w:w="40" w:type="dxa"/>
              <w:left w:w="40" w:type="dxa"/>
              <w:bottom w:w="40" w:type="dxa"/>
              <w:right w:w="40" w:type="dxa"/>
            </w:tcMar>
            <w:vAlign w:val="bottom"/>
          </w:tcPr>
          <w:p w14:paraId="000002BF"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654" w:type="dxa"/>
            <w:tcBorders>
              <w:top w:val="nil"/>
              <w:left w:val="nil"/>
              <w:bottom w:val="single" w:sz="4" w:space="0" w:color="000000"/>
              <w:right w:val="single" w:sz="4" w:space="0" w:color="000000"/>
            </w:tcBorders>
            <w:shd w:val="clear" w:color="auto" w:fill="FFFEF9"/>
            <w:tcMar>
              <w:top w:w="40" w:type="dxa"/>
              <w:left w:w="40" w:type="dxa"/>
              <w:bottom w:w="40" w:type="dxa"/>
              <w:right w:w="40" w:type="dxa"/>
            </w:tcMar>
            <w:vAlign w:val="bottom"/>
          </w:tcPr>
          <w:p w14:paraId="000002C0"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654" w:type="dxa"/>
            <w:tcBorders>
              <w:top w:val="nil"/>
              <w:left w:val="nil"/>
              <w:bottom w:val="single" w:sz="4" w:space="0" w:color="000000"/>
              <w:right w:val="single" w:sz="4" w:space="0" w:color="000000"/>
            </w:tcBorders>
            <w:shd w:val="clear" w:color="auto" w:fill="FFFEF9"/>
            <w:tcMar>
              <w:top w:w="40" w:type="dxa"/>
              <w:left w:w="40" w:type="dxa"/>
              <w:bottom w:w="40" w:type="dxa"/>
              <w:right w:w="40" w:type="dxa"/>
            </w:tcMar>
            <w:vAlign w:val="bottom"/>
          </w:tcPr>
          <w:p w14:paraId="000002C1"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654"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2C2" w14:textId="77777777" w:rsidR="00691638" w:rsidRPr="00EB5C47" w:rsidRDefault="00000000" w:rsidP="00CB765C">
            <w:pPr>
              <w:widowControl w:val="0"/>
              <w:spacing w:line="360" w:lineRule="auto"/>
              <w:ind w:right="0"/>
              <w:jc w:val="center"/>
              <w:rPr>
                <w:sz w:val="20"/>
                <w:szCs w:val="20"/>
              </w:rPr>
            </w:pPr>
            <w:r w:rsidRPr="00EB5C47">
              <w:rPr>
                <w:sz w:val="20"/>
                <w:szCs w:val="20"/>
              </w:rPr>
              <w:t>0</w:t>
            </w:r>
          </w:p>
        </w:tc>
        <w:tc>
          <w:tcPr>
            <w:tcW w:w="654" w:type="dxa"/>
            <w:tcBorders>
              <w:top w:val="nil"/>
              <w:left w:val="nil"/>
              <w:bottom w:val="single" w:sz="4" w:space="0" w:color="000000"/>
              <w:right w:val="single" w:sz="4" w:space="0" w:color="000000"/>
            </w:tcBorders>
            <w:shd w:val="clear" w:color="auto" w:fill="FFFEF9"/>
            <w:tcMar>
              <w:top w:w="40" w:type="dxa"/>
              <w:left w:w="40" w:type="dxa"/>
              <w:bottom w:w="40" w:type="dxa"/>
              <w:right w:w="40" w:type="dxa"/>
            </w:tcMar>
            <w:vAlign w:val="bottom"/>
          </w:tcPr>
          <w:p w14:paraId="000002C3"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654" w:type="dxa"/>
            <w:tcBorders>
              <w:top w:val="nil"/>
              <w:left w:val="nil"/>
              <w:bottom w:val="single" w:sz="4" w:space="0" w:color="000000"/>
              <w:right w:val="single" w:sz="4" w:space="0" w:color="000000"/>
            </w:tcBorders>
            <w:shd w:val="clear" w:color="auto" w:fill="FFFEF9"/>
            <w:tcMar>
              <w:top w:w="40" w:type="dxa"/>
              <w:left w:w="40" w:type="dxa"/>
              <w:bottom w:w="40" w:type="dxa"/>
              <w:right w:w="40" w:type="dxa"/>
            </w:tcMar>
            <w:vAlign w:val="bottom"/>
          </w:tcPr>
          <w:p w14:paraId="000002C4"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654" w:type="dxa"/>
            <w:tcBorders>
              <w:top w:val="nil"/>
              <w:left w:val="nil"/>
              <w:bottom w:val="single" w:sz="4" w:space="0" w:color="000000"/>
              <w:right w:val="single" w:sz="4" w:space="0" w:color="000000"/>
            </w:tcBorders>
            <w:shd w:val="clear" w:color="auto" w:fill="FFFEF9"/>
            <w:tcMar>
              <w:top w:w="40" w:type="dxa"/>
              <w:left w:w="40" w:type="dxa"/>
              <w:bottom w:w="40" w:type="dxa"/>
              <w:right w:w="40" w:type="dxa"/>
            </w:tcMar>
            <w:vAlign w:val="bottom"/>
          </w:tcPr>
          <w:p w14:paraId="000002C5"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654" w:type="dxa"/>
            <w:tcBorders>
              <w:top w:val="nil"/>
              <w:left w:val="nil"/>
              <w:bottom w:val="single" w:sz="4" w:space="0" w:color="000000"/>
              <w:right w:val="single" w:sz="4" w:space="0" w:color="000000"/>
            </w:tcBorders>
            <w:shd w:val="clear" w:color="auto" w:fill="FFFEF9"/>
            <w:tcMar>
              <w:top w:w="40" w:type="dxa"/>
              <w:left w:w="40" w:type="dxa"/>
              <w:bottom w:w="40" w:type="dxa"/>
              <w:right w:w="40" w:type="dxa"/>
            </w:tcMar>
            <w:vAlign w:val="bottom"/>
          </w:tcPr>
          <w:p w14:paraId="000002C6"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654" w:type="dxa"/>
            <w:tcBorders>
              <w:top w:val="nil"/>
              <w:left w:val="nil"/>
              <w:bottom w:val="single" w:sz="4" w:space="0" w:color="000000"/>
              <w:right w:val="single" w:sz="4" w:space="0" w:color="000000"/>
            </w:tcBorders>
            <w:shd w:val="clear" w:color="auto" w:fill="FFFEF9"/>
            <w:tcMar>
              <w:top w:w="40" w:type="dxa"/>
              <w:left w:w="40" w:type="dxa"/>
              <w:bottom w:w="40" w:type="dxa"/>
              <w:right w:w="40" w:type="dxa"/>
            </w:tcMar>
            <w:vAlign w:val="bottom"/>
          </w:tcPr>
          <w:p w14:paraId="000002C7"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654" w:type="dxa"/>
            <w:tcBorders>
              <w:top w:val="nil"/>
              <w:left w:val="nil"/>
              <w:bottom w:val="single" w:sz="4" w:space="0" w:color="000000"/>
              <w:right w:val="single" w:sz="4" w:space="0" w:color="000000"/>
            </w:tcBorders>
            <w:shd w:val="clear" w:color="auto" w:fill="FFFEF9"/>
            <w:tcMar>
              <w:top w:w="40" w:type="dxa"/>
              <w:left w:w="40" w:type="dxa"/>
              <w:bottom w:w="40" w:type="dxa"/>
              <w:right w:w="40" w:type="dxa"/>
            </w:tcMar>
            <w:vAlign w:val="bottom"/>
          </w:tcPr>
          <w:p w14:paraId="000002C8"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654" w:type="dxa"/>
            <w:tcBorders>
              <w:top w:val="nil"/>
              <w:left w:val="nil"/>
              <w:bottom w:val="single" w:sz="4" w:space="0" w:color="000000"/>
              <w:right w:val="single" w:sz="4" w:space="0" w:color="000000"/>
            </w:tcBorders>
            <w:shd w:val="clear" w:color="auto" w:fill="FFFEF9"/>
            <w:tcMar>
              <w:top w:w="40" w:type="dxa"/>
              <w:left w:w="40" w:type="dxa"/>
              <w:bottom w:w="40" w:type="dxa"/>
              <w:right w:w="40" w:type="dxa"/>
            </w:tcMar>
            <w:vAlign w:val="bottom"/>
          </w:tcPr>
          <w:p w14:paraId="000002C9"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654" w:type="dxa"/>
            <w:tcBorders>
              <w:top w:val="nil"/>
              <w:left w:val="nil"/>
              <w:bottom w:val="single" w:sz="4" w:space="0" w:color="000000"/>
              <w:right w:val="single" w:sz="4" w:space="0" w:color="000000"/>
            </w:tcBorders>
            <w:shd w:val="clear" w:color="auto" w:fill="FFFFFF"/>
            <w:tcMar>
              <w:top w:w="40" w:type="dxa"/>
              <w:left w:w="40" w:type="dxa"/>
              <w:bottom w:w="40" w:type="dxa"/>
              <w:right w:w="40" w:type="dxa"/>
            </w:tcMar>
            <w:vAlign w:val="bottom"/>
          </w:tcPr>
          <w:p w14:paraId="000002CA" w14:textId="77777777" w:rsidR="00691638" w:rsidRPr="00EB5C47" w:rsidRDefault="00000000" w:rsidP="00CB765C">
            <w:pPr>
              <w:widowControl w:val="0"/>
              <w:spacing w:line="360" w:lineRule="auto"/>
              <w:ind w:right="0"/>
              <w:jc w:val="center"/>
              <w:rPr>
                <w:sz w:val="20"/>
                <w:szCs w:val="20"/>
              </w:rPr>
            </w:pPr>
            <w:r w:rsidRPr="00EB5C47">
              <w:rPr>
                <w:sz w:val="20"/>
                <w:szCs w:val="20"/>
              </w:rPr>
              <w:t>0</w:t>
            </w:r>
          </w:p>
        </w:tc>
        <w:tc>
          <w:tcPr>
            <w:tcW w:w="654" w:type="dxa"/>
            <w:tcBorders>
              <w:top w:val="nil"/>
              <w:left w:val="nil"/>
              <w:bottom w:val="single" w:sz="4" w:space="0" w:color="000000"/>
              <w:right w:val="single" w:sz="4" w:space="0" w:color="000000"/>
            </w:tcBorders>
            <w:shd w:val="clear" w:color="auto" w:fill="FFFEF9"/>
            <w:tcMar>
              <w:top w:w="40" w:type="dxa"/>
              <w:left w:w="40" w:type="dxa"/>
              <w:bottom w:w="40" w:type="dxa"/>
              <w:right w:w="40" w:type="dxa"/>
            </w:tcMar>
            <w:vAlign w:val="bottom"/>
          </w:tcPr>
          <w:p w14:paraId="000002CB"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c>
          <w:tcPr>
            <w:tcW w:w="654" w:type="dxa"/>
            <w:tcBorders>
              <w:top w:val="nil"/>
              <w:left w:val="nil"/>
              <w:bottom w:val="single" w:sz="4" w:space="0" w:color="000000"/>
              <w:right w:val="single" w:sz="4" w:space="0" w:color="000000"/>
            </w:tcBorders>
            <w:shd w:val="clear" w:color="auto" w:fill="FFFEF9"/>
            <w:tcMar>
              <w:top w:w="40" w:type="dxa"/>
              <w:left w:w="40" w:type="dxa"/>
              <w:bottom w:w="40" w:type="dxa"/>
              <w:right w:w="40" w:type="dxa"/>
            </w:tcMar>
            <w:vAlign w:val="bottom"/>
          </w:tcPr>
          <w:p w14:paraId="000002CC" w14:textId="77777777" w:rsidR="00691638" w:rsidRPr="00EB5C47" w:rsidRDefault="00000000" w:rsidP="00CB765C">
            <w:pPr>
              <w:widowControl w:val="0"/>
              <w:spacing w:line="360" w:lineRule="auto"/>
              <w:ind w:right="0"/>
              <w:jc w:val="center"/>
              <w:rPr>
                <w:sz w:val="20"/>
                <w:szCs w:val="20"/>
              </w:rPr>
            </w:pPr>
            <w:r w:rsidRPr="00EB5C47">
              <w:rPr>
                <w:sz w:val="20"/>
                <w:szCs w:val="20"/>
              </w:rPr>
              <w:t>1</w:t>
            </w:r>
          </w:p>
        </w:tc>
      </w:tr>
      <w:tr w:rsidR="00691638" w:rsidRPr="00EB5C47" w14:paraId="1B5F9F66" w14:textId="77777777" w:rsidTr="00113EE1">
        <w:trPr>
          <w:trHeight w:val="330"/>
          <w:jc w:val="center"/>
        </w:trPr>
        <w:tc>
          <w:tcPr>
            <w:tcW w:w="1165" w:type="dxa"/>
            <w:tcBorders>
              <w:top w:val="nil"/>
              <w:left w:val="single" w:sz="4" w:space="0" w:color="000000"/>
              <w:bottom w:val="single" w:sz="4" w:space="0" w:color="000000"/>
              <w:right w:val="single" w:sz="4" w:space="0" w:color="000000"/>
            </w:tcBorders>
            <w:shd w:val="clear" w:color="auto" w:fill="F4F6F8"/>
            <w:tcMar>
              <w:top w:w="40" w:type="dxa"/>
              <w:left w:w="40" w:type="dxa"/>
              <w:bottom w:w="40" w:type="dxa"/>
              <w:right w:w="40" w:type="dxa"/>
            </w:tcMar>
            <w:vAlign w:val="bottom"/>
          </w:tcPr>
          <w:p w14:paraId="000002CD" w14:textId="77777777" w:rsidR="00691638" w:rsidRPr="00EB5C47" w:rsidRDefault="00000000" w:rsidP="00CB765C">
            <w:pPr>
              <w:widowControl w:val="0"/>
              <w:spacing w:line="360" w:lineRule="auto"/>
              <w:ind w:right="0"/>
              <w:rPr>
                <w:sz w:val="20"/>
                <w:szCs w:val="20"/>
              </w:rPr>
            </w:pPr>
            <w:r w:rsidRPr="00EB5C47">
              <w:rPr>
                <w:sz w:val="20"/>
                <w:szCs w:val="20"/>
              </w:rPr>
              <w:t>Witch</w:t>
            </w:r>
          </w:p>
        </w:tc>
        <w:tc>
          <w:tcPr>
            <w:tcW w:w="734" w:type="dxa"/>
            <w:tcBorders>
              <w:top w:val="nil"/>
              <w:left w:val="single" w:sz="4" w:space="0" w:color="000000"/>
              <w:bottom w:val="single" w:sz="4" w:space="0" w:color="000000"/>
              <w:right w:val="single" w:sz="4" w:space="0" w:color="000000"/>
            </w:tcBorders>
            <w:shd w:val="clear" w:color="auto" w:fill="FFF9E7"/>
            <w:tcMar>
              <w:top w:w="40" w:type="dxa"/>
              <w:left w:w="40" w:type="dxa"/>
              <w:bottom w:w="40" w:type="dxa"/>
              <w:right w:w="40" w:type="dxa"/>
            </w:tcMar>
            <w:vAlign w:val="bottom"/>
          </w:tcPr>
          <w:p w14:paraId="000002CE" w14:textId="77777777" w:rsidR="00691638" w:rsidRPr="00EB5C47" w:rsidRDefault="00000000" w:rsidP="00CB765C">
            <w:pPr>
              <w:widowControl w:val="0"/>
              <w:spacing w:line="360" w:lineRule="auto"/>
              <w:ind w:right="0"/>
              <w:jc w:val="center"/>
              <w:rPr>
                <w:sz w:val="20"/>
                <w:szCs w:val="20"/>
              </w:rPr>
            </w:pPr>
            <w:r w:rsidRPr="00EB5C47">
              <w:rPr>
                <w:sz w:val="20"/>
                <w:szCs w:val="20"/>
              </w:rPr>
              <w:t>4</w:t>
            </w:r>
          </w:p>
        </w:tc>
        <w:tc>
          <w:tcPr>
            <w:tcW w:w="654" w:type="dxa"/>
            <w:tcBorders>
              <w:top w:val="nil"/>
              <w:left w:val="nil"/>
              <w:bottom w:val="single" w:sz="4" w:space="0" w:color="000000"/>
              <w:right w:val="single" w:sz="4" w:space="0" w:color="000000"/>
            </w:tcBorders>
            <w:shd w:val="clear" w:color="auto" w:fill="FFF9E7"/>
            <w:tcMar>
              <w:top w:w="40" w:type="dxa"/>
              <w:left w:w="40" w:type="dxa"/>
              <w:bottom w:w="40" w:type="dxa"/>
              <w:right w:w="40" w:type="dxa"/>
            </w:tcMar>
            <w:vAlign w:val="bottom"/>
          </w:tcPr>
          <w:p w14:paraId="000002CF" w14:textId="77777777" w:rsidR="00691638" w:rsidRPr="00EB5C47" w:rsidRDefault="00000000" w:rsidP="00CB765C">
            <w:pPr>
              <w:widowControl w:val="0"/>
              <w:spacing w:line="360" w:lineRule="auto"/>
              <w:ind w:right="0"/>
              <w:jc w:val="center"/>
              <w:rPr>
                <w:sz w:val="20"/>
                <w:szCs w:val="20"/>
              </w:rPr>
            </w:pPr>
            <w:r w:rsidRPr="00EB5C47">
              <w:rPr>
                <w:sz w:val="20"/>
                <w:szCs w:val="20"/>
              </w:rPr>
              <w:t>4</w:t>
            </w:r>
          </w:p>
        </w:tc>
        <w:tc>
          <w:tcPr>
            <w:tcW w:w="654" w:type="dxa"/>
            <w:tcBorders>
              <w:top w:val="nil"/>
              <w:left w:val="nil"/>
              <w:bottom w:val="single" w:sz="4" w:space="0" w:color="000000"/>
              <w:right w:val="single" w:sz="4" w:space="0" w:color="000000"/>
            </w:tcBorders>
            <w:shd w:val="clear" w:color="auto" w:fill="FFF7E1"/>
            <w:tcMar>
              <w:top w:w="40" w:type="dxa"/>
              <w:left w:w="40" w:type="dxa"/>
              <w:bottom w:w="40" w:type="dxa"/>
              <w:right w:w="40" w:type="dxa"/>
            </w:tcMar>
            <w:vAlign w:val="bottom"/>
          </w:tcPr>
          <w:p w14:paraId="000002D0" w14:textId="77777777" w:rsidR="00691638" w:rsidRPr="00EB5C47" w:rsidRDefault="00000000" w:rsidP="00CB765C">
            <w:pPr>
              <w:widowControl w:val="0"/>
              <w:spacing w:line="360" w:lineRule="auto"/>
              <w:ind w:right="0"/>
              <w:jc w:val="center"/>
              <w:rPr>
                <w:sz w:val="20"/>
                <w:szCs w:val="20"/>
              </w:rPr>
            </w:pPr>
            <w:r w:rsidRPr="00EB5C47">
              <w:rPr>
                <w:sz w:val="20"/>
                <w:szCs w:val="20"/>
              </w:rPr>
              <w:t>5</w:t>
            </w:r>
          </w:p>
        </w:tc>
        <w:tc>
          <w:tcPr>
            <w:tcW w:w="654" w:type="dxa"/>
            <w:tcBorders>
              <w:top w:val="nil"/>
              <w:left w:val="nil"/>
              <w:bottom w:val="single" w:sz="4" w:space="0" w:color="000000"/>
              <w:right w:val="single" w:sz="4" w:space="0" w:color="000000"/>
            </w:tcBorders>
            <w:shd w:val="clear" w:color="auto" w:fill="FFF7E1"/>
            <w:tcMar>
              <w:top w:w="40" w:type="dxa"/>
              <w:left w:w="40" w:type="dxa"/>
              <w:bottom w:w="40" w:type="dxa"/>
              <w:right w:w="40" w:type="dxa"/>
            </w:tcMar>
            <w:vAlign w:val="bottom"/>
          </w:tcPr>
          <w:p w14:paraId="000002D1" w14:textId="77777777" w:rsidR="00691638" w:rsidRPr="00EB5C47" w:rsidRDefault="00000000" w:rsidP="00CB765C">
            <w:pPr>
              <w:widowControl w:val="0"/>
              <w:spacing w:line="360" w:lineRule="auto"/>
              <w:ind w:right="0"/>
              <w:jc w:val="center"/>
              <w:rPr>
                <w:sz w:val="20"/>
                <w:szCs w:val="20"/>
              </w:rPr>
            </w:pPr>
            <w:r w:rsidRPr="00EB5C47">
              <w:rPr>
                <w:sz w:val="20"/>
                <w:szCs w:val="20"/>
              </w:rPr>
              <w:t>5</w:t>
            </w:r>
          </w:p>
        </w:tc>
        <w:tc>
          <w:tcPr>
            <w:tcW w:w="654" w:type="dxa"/>
            <w:tcBorders>
              <w:top w:val="nil"/>
              <w:left w:val="nil"/>
              <w:bottom w:val="single" w:sz="4" w:space="0" w:color="000000"/>
              <w:right w:val="single" w:sz="4" w:space="0" w:color="000000"/>
            </w:tcBorders>
            <w:shd w:val="clear" w:color="auto" w:fill="FFFCF3"/>
            <w:tcMar>
              <w:top w:w="40" w:type="dxa"/>
              <w:left w:w="40" w:type="dxa"/>
              <w:bottom w:w="40" w:type="dxa"/>
              <w:right w:w="40" w:type="dxa"/>
            </w:tcMar>
            <w:vAlign w:val="bottom"/>
          </w:tcPr>
          <w:p w14:paraId="000002D2" w14:textId="77777777" w:rsidR="00691638" w:rsidRPr="00EB5C47" w:rsidRDefault="00000000" w:rsidP="00CB765C">
            <w:pPr>
              <w:widowControl w:val="0"/>
              <w:spacing w:line="360" w:lineRule="auto"/>
              <w:ind w:right="0"/>
              <w:jc w:val="center"/>
              <w:rPr>
                <w:sz w:val="20"/>
                <w:szCs w:val="20"/>
              </w:rPr>
            </w:pPr>
            <w:r w:rsidRPr="00EB5C47">
              <w:rPr>
                <w:sz w:val="20"/>
                <w:szCs w:val="20"/>
              </w:rPr>
              <w:t>2</w:t>
            </w:r>
          </w:p>
        </w:tc>
        <w:tc>
          <w:tcPr>
            <w:tcW w:w="654" w:type="dxa"/>
            <w:tcBorders>
              <w:top w:val="nil"/>
              <w:left w:val="nil"/>
              <w:bottom w:val="single" w:sz="4" w:space="0" w:color="000000"/>
              <w:right w:val="single" w:sz="4" w:space="0" w:color="000000"/>
            </w:tcBorders>
            <w:shd w:val="clear" w:color="auto" w:fill="FFFBED"/>
            <w:tcMar>
              <w:top w:w="40" w:type="dxa"/>
              <w:left w:w="40" w:type="dxa"/>
              <w:bottom w:w="40" w:type="dxa"/>
              <w:right w:w="40" w:type="dxa"/>
            </w:tcMar>
            <w:vAlign w:val="bottom"/>
          </w:tcPr>
          <w:p w14:paraId="000002D3" w14:textId="77777777" w:rsidR="00691638" w:rsidRPr="00EB5C47" w:rsidRDefault="00000000" w:rsidP="00CB765C">
            <w:pPr>
              <w:widowControl w:val="0"/>
              <w:spacing w:line="360" w:lineRule="auto"/>
              <w:ind w:right="0"/>
              <w:jc w:val="center"/>
              <w:rPr>
                <w:sz w:val="20"/>
                <w:szCs w:val="20"/>
              </w:rPr>
            </w:pPr>
            <w:r w:rsidRPr="00EB5C47">
              <w:rPr>
                <w:sz w:val="20"/>
                <w:szCs w:val="20"/>
              </w:rPr>
              <w:t>3</w:t>
            </w:r>
          </w:p>
        </w:tc>
        <w:tc>
          <w:tcPr>
            <w:tcW w:w="654" w:type="dxa"/>
            <w:tcBorders>
              <w:top w:val="nil"/>
              <w:left w:val="nil"/>
              <w:bottom w:val="single" w:sz="4" w:space="0" w:color="000000"/>
              <w:right w:val="single" w:sz="4" w:space="0" w:color="000000"/>
            </w:tcBorders>
            <w:shd w:val="clear" w:color="auto" w:fill="FFF9E7"/>
            <w:tcMar>
              <w:top w:w="40" w:type="dxa"/>
              <w:left w:w="40" w:type="dxa"/>
              <w:bottom w:w="40" w:type="dxa"/>
              <w:right w:w="40" w:type="dxa"/>
            </w:tcMar>
            <w:vAlign w:val="bottom"/>
          </w:tcPr>
          <w:p w14:paraId="000002D4" w14:textId="77777777" w:rsidR="00691638" w:rsidRPr="00EB5C47" w:rsidRDefault="00000000" w:rsidP="00CB765C">
            <w:pPr>
              <w:widowControl w:val="0"/>
              <w:spacing w:line="360" w:lineRule="auto"/>
              <w:ind w:right="0"/>
              <w:jc w:val="center"/>
              <w:rPr>
                <w:sz w:val="20"/>
                <w:szCs w:val="20"/>
              </w:rPr>
            </w:pPr>
            <w:r w:rsidRPr="00EB5C47">
              <w:rPr>
                <w:sz w:val="20"/>
                <w:szCs w:val="20"/>
              </w:rPr>
              <w:t>4</w:t>
            </w:r>
          </w:p>
        </w:tc>
        <w:tc>
          <w:tcPr>
            <w:tcW w:w="654" w:type="dxa"/>
            <w:tcBorders>
              <w:top w:val="nil"/>
              <w:left w:val="nil"/>
              <w:bottom w:val="single" w:sz="4" w:space="0" w:color="000000"/>
              <w:right w:val="single" w:sz="4" w:space="0" w:color="000000"/>
            </w:tcBorders>
            <w:shd w:val="clear" w:color="auto" w:fill="FFF7E1"/>
            <w:tcMar>
              <w:top w:w="40" w:type="dxa"/>
              <w:left w:w="40" w:type="dxa"/>
              <w:bottom w:w="40" w:type="dxa"/>
              <w:right w:w="40" w:type="dxa"/>
            </w:tcMar>
            <w:vAlign w:val="bottom"/>
          </w:tcPr>
          <w:p w14:paraId="000002D5" w14:textId="77777777" w:rsidR="00691638" w:rsidRPr="00EB5C47" w:rsidRDefault="00000000" w:rsidP="00CB765C">
            <w:pPr>
              <w:widowControl w:val="0"/>
              <w:spacing w:line="360" w:lineRule="auto"/>
              <w:ind w:right="0"/>
              <w:jc w:val="center"/>
              <w:rPr>
                <w:sz w:val="20"/>
                <w:szCs w:val="20"/>
              </w:rPr>
            </w:pPr>
            <w:r w:rsidRPr="00EB5C47">
              <w:rPr>
                <w:sz w:val="20"/>
                <w:szCs w:val="20"/>
              </w:rPr>
              <w:t>5</w:t>
            </w:r>
          </w:p>
        </w:tc>
        <w:tc>
          <w:tcPr>
            <w:tcW w:w="654" w:type="dxa"/>
            <w:tcBorders>
              <w:top w:val="nil"/>
              <w:left w:val="nil"/>
              <w:bottom w:val="single" w:sz="4" w:space="0" w:color="000000"/>
              <w:right w:val="single" w:sz="4" w:space="0" w:color="000000"/>
            </w:tcBorders>
            <w:shd w:val="clear" w:color="auto" w:fill="FFFBED"/>
            <w:tcMar>
              <w:top w:w="40" w:type="dxa"/>
              <w:left w:w="40" w:type="dxa"/>
              <w:bottom w:w="40" w:type="dxa"/>
              <w:right w:w="40" w:type="dxa"/>
            </w:tcMar>
            <w:vAlign w:val="bottom"/>
          </w:tcPr>
          <w:p w14:paraId="000002D6" w14:textId="77777777" w:rsidR="00691638" w:rsidRPr="00EB5C47" w:rsidRDefault="00000000" w:rsidP="00CB765C">
            <w:pPr>
              <w:widowControl w:val="0"/>
              <w:spacing w:line="360" w:lineRule="auto"/>
              <w:ind w:right="0"/>
              <w:jc w:val="center"/>
              <w:rPr>
                <w:sz w:val="20"/>
                <w:szCs w:val="20"/>
              </w:rPr>
            </w:pPr>
            <w:r w:rsidRPr="00EB5C47">
              <w:rPr>
                <w:sz w:val="20"/>
                <w:szCs w:val="20"/>
              </w:rPr>
              <w:t>3</w:t>
            </w:r>
          </w:p>
        </w:tc>
        <w:tc>
          <w:tcPr>
            <w:tcW w:w="654" w:type="dxa"/>
            <w:tcBorders>
              <w:top w:val="nil"/>
              <w:left w:val="nil"/>
              <w:bottom w:val="single" w:sz="4" w:space="0" w:color="000000"/>
              <w:right w:val="single" w:sz="4" w:space="0" w:color="000000"/>
            </w:tcBorders>
            <w:shd w:val="clear" w:color="auto" w:fill="FFF9E7"/>
            <w:tcMar>
              <w:top w:w="40" w:type="dxa"/>
              <w:left w:w="40" w:type="dxa"/>
              <w:bottom w:w="40" w:type="dxa"/>
              <w:right w:w="40" w:type="dxa"/>
            </w:tcMar>
            <w:vAlign w:val="bottom"/>
          </w:tcPr>
          <w:p w14:paraId="000002D7" w14:textId="77777777" w:rsidR="00691638" w:rsidRPr="00EB5C47" w:rsidRDefault="00000000" w:rsidP="00CB765C">
            <w:pPr>
              <w:widowControl w:val="0"/>
              <w:spacing w:line="360" w:lineRule="auto"/>
              <w:ind w:right="0"/>
              <w:jc w:val="center"/>
              <w:rPr>
                <w:sz w:val="20"/>
                <w:szCs w:val="20"/>
              </w:rPr>
            </w:pPr>
            <w:r w:rsidRPr="00EB5C47">
              <w:rPr>
                <w:sz w:val="20"/>
                <w:szCs w:val="20"/>
              </w:rPr>
              <w:t>4</w:t>
            </w:r>
          </w:p>
        </w:tc>
        <w:tc>
          <w:tcPr>
            <w:tcW w:w="654" w:type="dxa"/>
            <w:tcBorders>
              <w:top w:val="nil"/>
              <w:left w:val="nil"/>
              <w:bottom w:val="single" w:sz="4" w:space="0" w:color="000000"/>
              <w:right w:val="single" w:sz="4" w:space="0" w:color="000000"/>
            </w:tcBorders>
            <w:shd w:val="clear" w:color="auto" w:fill="FFF9E7"/>
            <w:tcMar>
              <w:top w:w="40" w:type="dxa"/>
              <w:left w:w="40" w:type="dxa"/>
              <w:bottom w:w="40" w:type="dxa"/>
              <w:right w:w="40" w:type="dxa"/>
            </w:tcMar>
            <w:vAlign w:val="bottom"/>
          </w:tcPr>
          <w:p w14:paraId="000002D8" w14:textId="77777777" w:rsidR="00691638" w:rsidRPr="00EB5C47" w:rsidRDefault="00000000" w:rsidP="00CB765C">
            <w:pPr>
              <w:widowControl w:val="0"/>
              <w:spacing w:line="360" w:lineRule="auto"/>
              <w:ind w:right="0"/>
              <w:jc w:val="center"/>
              <w:rPr>
                <w:sz w:val="20"/>
                <w:szCs w:val="20"/>
              </w:rPr>
            </w:pPr>
            <w:r w:rsidRPr="00EB5C47">
              <w:rPr>
                <w:sz w:val="20"/>
                <w:szCs w:val="20"/>
              </w:rPr>
              <w:t>4</w:t>
            </w:r>
          </w:p>
        </w:tc>
        <w:tc>
          <w:tcPr>
            <w:tcW w:w="654" w:type="dxa"/>
            <w:tcBorders>
              <w:top w:val="nil"/>
              <w:left w:val="nil"/>
              <w:bottom w:val="single" w:sz="4" w:space="0" w:color="000000"/>
              <w:right w:val="single" w:sz="4" w:space="0" w:color="000000"/>
            </w:tcBorders>
            <w:shd w:val="clear" w:color="auto" w:fill="FFF7E1"/>
            <w:tcMar>
              <w:top w:w="40" w:type="dxa"/>
              <w:left w:w="40" w:type="dxa"/>
              <w:bottom w:w="40" w:type="dxa"/>
              <w:right w:w="40" w:type="dxa"/>
            </w:tcMar>
            <w:vAlign w:val="bottom"/>
          </w:tcPr>
          <w:p w14:paraId="000002D9" w14:textId="77777777" w:rsidR="00691638" w:rsidRPr="00EB5C47" w:rsidRDefault="00000000" w:rsidP="00CB765C">
            <w:pPr>
              <w:widowControl w:val="0"/>
              <w:spacing w:line="360" w:lineRule="auto"/>
              <w:ind w:right="0"/>
              <w:jc w:val="center"/>
              <w:rPr>
                <w:sz w:val="20"/>
                <w:szCs w:val="20"/>
              </w:rPr>
            </w:pPr>
            <w:r w:rsidRPr="00EB5C47">
              <w:rPr>
                <w:sz w:val="20"/>
                <w:szCs w:val="20"/>
              </w:rPr>
              <w:t>5</w:t>
            </w:r>
          </w:p>
        </w:tc>
        <w:tc>
          <w:tcPr>
            <w:tcW w:w="654" w:type="dxa"/>
            <w:tcBorders>
              <w:top w:val="nil"/>
              <w:left w:val="nil"/>
              <w:bottom w:val="single" w:sz="4" w:space="0" w:color="000000"/>
              <w:right w:val="single" w:sz="4" w:space="0" w:color="000000"/>
            </w:tcBorders>
            <w:shd w:val="clear" w:color="auto" w:fill="FFFBED"/>
            <w:tcMar>
              <w:top w:w="40" w:type="dxa"/>
              <w:left w:w="40" w:type="dxa"/>
              <w:bottom w:w="40" w:type="dxa"/>
              <w:right w:w="40" w:type="dxa"/>
            </w:tcMar>
            <w:vAlign w:val="bottom"/>
          </w:tcPr>
          <w:p w14:paraId="000002DA" w14:textId="77777777" w:rsidR="00691638" w:rsidRPr="00EB5C47" w:rsidRDefault="00000000" w:rsidP="00CB765C">
            <w:pPr>
              <w:widowControl w:val="0"/>
              <w:spacing w:line="360" w:lineRule="auto"/>
              <w:ind w:right="0"/>
              <w:jc w:val="center"/>
              <w:rPr>
                <w:sz w:val="20"/>
                <w:szCs w:val="20"/>
              </w:rPr>
            </w:pPr>
            <w:r w:rsidRPr="00EB5C47">
              <w:rPr>
                <w:sz w:val="20"/>
                <w:szCs w:val="20"/>
              </w:rPr>
              <w:t>3</w:t>
            </w:r>
          </w:p>
        </w:tc>
        <w:tc>
          <w:tcPr>
            <w:tcW w:w="654" w:type="dxa"/>
            <w:tcBorders>
              <w:top w:val="nil"/>
              <w:left w:val="nil"/>
              <w:bottom w:val="single" w:sz="4" w:space="0" w:color="000000"/>
              <w:right w:val="single" w:sz="4" w:space="0" w:color="000000"/>
            </w:tcBorders>
            <w:shd w:val="clear" w:color="auto" w:fill="FFF7E1"/>
            <w:tcMar>
              <w:top w:w="40" w:type="dxa"/>
              <w:left w:w="40" w:type="dxa"/>
              <w:bottom w:w="40" w:type="dxa"/>
              <w:right w:w="40" w:type="dxa"/>
            </w:tcMar>
            <w:vAlign w:val="bottom"/>
          </w:tcPr>
          <w:p w14:paraId="000002DB" w14:textId="77777777" w:rsidR="00691638" w:rsidRPr="00EB5C47" w:rsidRDefault="00000000" w:rsidP="00CB765C">
            <w:pPr>
              <w:widowControl w:val="0"/>
              <w:spacing w:line="360" w:lineRule="auto"/>
              <w:ind w:right="0"/>
              <w:jc w:val="center"/>
              <w:rPr>
                <w:sz w:val="20"/>
                <w:szCs w:val="20"/>
              </w:rPr>
            </w:pPr>
            <w:r w:rsidRPr="00EB5C47">
              <w:rPr>
                <w:sz w:val="20"/>
                <w:szCs w:val="20"/>
              </w:rPr>
              <w:t>5</w:t>
            </w:r>
          </w:p>
        </w:tc>
        <w:tc>
          <w:tcPr>
            <w:tcW w:w="654" w:type="dxa"/>
            <w:tcBorders>
              <w:top w:val="nil"/>
              <w:left w:val="nil"/>
              <w:bottom w:val="single" w:sz="4" w:space="0" w:color="000000"/>
              <w:right w:val="single" w:sz="4" w:space="0" w:color="000000"/>
            </w:tcBorders>
            <w:shd w:val="clear" w:color="auto" w:fill="FFF9E7"/>
            <w:tcMar>
              <w:top w:w="40" w:type="dxa"/>
              <w:left w:w="40" w:type="dxa"/>
              <w:bottom w:w="40" w:type="dxa"/>
              <w:right w:w="40" w:type="dxa"/>
            </w:tcMar>
            <w:vAlign w:val="bottom"/>
          </w:tcPr>
          <w:p w14:paraId="000002DC" w14:textId="77777777" w:rsidR="00691638" w:rsidRPr="00EB5C47" w:rsidRDefault="00000000" w:rsidP="00CB765C">
            <w:pPr>
              <w:widowControl w:val="0"/>
              <w:spacing w:line="360" w:lineRule="auto"/>
              <w:ind w:right="0"/>
              <w:jc w:val="center"/>
              <w:rPr>
                <w:sz w:val="20"/>
                <w:szCs w:val="20"/>
              </w:rPr>
            </w:pPr>
            <w:r w:rsidRPr="00EB5C47">
              <w:rPr>
                <w:sz w:val="20"/>
                <w:szCs w:val="20"/>
              </w:rPr>
              <w:t>4</w:t>
            </w:r>
          </w:p>
        </w:tc>
      </w:tr>
      <w:tr w:rsidR="00691638" w:rsidRPr="00EB5C47" w14:paraId="3E72C85F" w14:textId="77777777" w:rsidTr="00113EE1">
        <w:trPr>
          <w:trHeight w:val="315"/>
          <w:jc w:val="center"/>
        </w:trPr>
        <w:tc>
          <w:tcPr>
            <w:tcW w:w="1165" w:type="dxa"/>
            <w:tcBorders>
              <w:top w:val="nil"/>
              <w:left w:val="single" w:sz="4" w:space="0" w:color="000000"/>
              <w:bottom w:val="single" w:sz="4" w:space="0" w:color="000000"/>
              <w:right w:val="single" w:sz="4" w:space="0" w:color="000000"/>
            </w:tcBorders>
            <w:shd w:val="clear" w:color="auto" w:fill="DFE4EC"/>
            <w:tcMar>
              <w:top w:w="40" w:type="dxa"/>
              <w:left w:w="40" w:type="dxa"/>
              <w:bottom w:w="40" w:type="dxa"/>
              <w:right w:w="40" w:type="dxa"/>
            </w:tcMar>
            <w:vAlign w:val="bottom"/>
          </w:tcPr>
          <w:p w14:paraId="000002DD" w14:textId="77777777" w:rsidR="00691638" w:rsidRPr="00EB5C47" w:rsidRDefault="00000000" w:rsidP="00CB765C">
            <w:pPr>
              <w:widowControl w:val="0"/>
              <w:spacing w:line="360" w:lineRule="auto"/>
              <w:ind w:right="0"/>
              <w:rPr>
                <w:sz w:val="20"/>
                <w:szCs w:val="20"/>
              </w:rPr>
            </w:pPr>
            <w:r w:rsidRPr="00EB5C47">
              <w:rPr>
                <w:b/>
                <w:sz w:val="20"/>
                <w:szCs w:val="20"/>
              </w:rPr>
              <w:t>Grand Total</w:t>
            </w:r>
          </w:p>
        </w:tc>
        <w:tc>
          <w:tcPr>
            <w:tcW w:w="734" w:type="dxa"/>
            <w:tcBorders>
              <w:top w:val="nil"/>
              <w:left w:val="single" w:sz="4" w:space="0" w:color="000000"/>
              <w:bottom w:val="single" w:sz="4" w:space="0" w:color="000000"/>
              <w:right w:val="single" w:sz="4" w:space="0" w:color="000000"/>
            </w:tcBorders>
            <w:shd w:val="clear" w:color="auto" w:fill="65C194"/>
            <w:tcMar>
              <w:top w:w="40" w:type="dxa"/>
              <w:left w:w="40" w:type="dxa"/>
              <w:bottom w:w="40" w:type="dxa"/>
              <w:right w:w="40" w:type="dxa"/>
            </w:tcMar>
            <w:vAlign w:val="bottom"/>
          </w:tcPr>
          <w:p w14:paraId="000002DE" w14:textId="77777777" w:rsidR="00691638" w:rsidRPr="00EB5C47" w:rsidRDefault="00000000" w:rsidP="00CB765C">
            <w:pPr>
              <w:widowControl w:val="0"/>
              <w:spacing w:line="360" w:lineRule="auto"/>
              <w:ind w:right="0"/>
              <w:jc w:val="center"/>
              <w:rPr>
                <w:sz w:val="20"/>
                <w:szCs w:val="20"/>
              </w:rPr>
            </w:pPr>
            <w:r w:rsidRPr="00EB5C47">
              <w:rPr>
                <w:b/>
                <w:sz w:val="20"/>
                <w:szCs w:val="20"/>
              </w:rPr>
              <w:t>35</w:t>
            </w:r>
          </w:p>
        </w:tc>
        <w:tc>
          <w:tcPr>
            <w:tcW w:w="654" w:type="dxa"/>
            <w:tcBorders>
              <w:top w:val="nil"/>
              <w:left w:val="nil"/>
              <w:bottom w:val="single" w:sz="4" w:space="0" w:color="000000"/>
              <w:right w:val="single" w:sz="4" w:space="0" w:color="000000"/>
            </w:tcBorders>
            <w:shd w:val="clear" w:color="auto" w:fill="97D5B7"/>
            <w:tcMar>
              <w:top w:w="40" w:type="dxa"/>
              <w:left w:w="40" w:type="dxa"/>
              <w:bottom w:w="40" w:type="dxa"/>
              <w:right w:w="40" w:type="dxa"/>
            </w:tcMar>
            <w:vAlign w:val="bottom"/>
          </w:tcPr>
          <w:p w14:paraId="000002DF" w14:textId="77777777" w:rsidR="00691638" w:rsidRPr="00EB5C47" w:rsidRDefault="00000000" w:rsidP="00CB765C">
            <w:pPr>
              <w:widowControl w:val="0"/>
              <w:spacing w:line="360" w:lineRule="auto"/>
              <w:ind w:right="0"/>
              <w:jc w:val="center"/>
              <w:rPr>
                <w:sz w:val="20"/>
                <w:szCs w:val="20"/>
              </w:rPr>
            </w:pPr>
            <w:r w:rsidRPr="00EB5C47">
              <w:rPr>
                <w:b/>
                <w:sz w:val="20"/>
                <w:szCs w:val="20"/>
              </w:rPr>
              <w:t>24</w:t>
            </w:r>
          </w:p>
        </w:tc>
        <w:tc>
          <w:tcPr>
            <w:tcW w:w="654" w:type="dxa"/>
            <w:tcBorders>
              <w:top w:val="nil"/>
              <w:left w:val="nil"/>
              <w:bottom w:val="single" w:sz="4" w:space="0" w:color="000000"/>
              <w:right w:val="single" w:sz="4" w:space="0" w:color="000000"/>
            </w:tcBorders>
            <w:shd w:val="clear" w:color="auto" w:fill="57BB8A"/>
            <w:tcMar>
              <w:top w:w="40" w:type="dxa"/>
              <w:left w:w="40" w:type="dxa"/>
              <w:bottom w:w="40" w:type="dxa"/>
              <w:right w:w="40" w:type="dxa"/>
            </w:tcMar>
            <w:vAlign w:val="bottom"/>
          </w:tcPr>
          <w:p w14:paraId="000002E0" w14:textId="77777777" w:rsidR="00691638" w:rsidRPr="00EB5C47" w:rsidRDefault="00000000" w:rsidP="00CB765C">
            <w:pPr>
              <w:widowControl w:val="0"/>
              <w:spacing w:line="360" w:lineRule="auto"/>
              <w:ind w:right="0"/>
              <w:jc w:val="center"/>
              <w:rPr>
                <w:sz w:val="20"/>
                <w:szCs w:val="20"/>
              </w:rPr>
            </w:pPr>
            <w:r w:rsidRPr="00EB5C47">
              <w:rPr>
                <w:b/>
                <w:sz w:val="20"/>
                <w:szCs w:val="20"/>
              </w:rPr>
              <w:t>38</w:t>
            </w:r>
          </w:p>
        </w:tc>
        <w:tc>
          <w:tcPr>
            <w:tcW w:w="654" w:type="dxa"/>
            <w:tcBorders>
              <w:top w:val="nil"/>
              <w:left w:val="nil"/>
              <w:bottom w:val="single" w:sz="4" w:space="0" w:color="000000"/>
              <w:right w:val="single" w:sz="4" w:space="0" w:color="000000"/>
            </w:tcBorders>
            <w:shd w:val="clear" w:color="auto" w:fill="73C79D"/>
            <w:tcMar>
              <w:top w:w="40" w:type="dxa"/>
              <w:left w:w="40" w:type="dxa"/>
              <w:bottom w:w="40" w:type="dxa"/>
              <w:right w:w="40" w:type="dxa"/>
            </w:tcMar>
            <w:vAlign w:val="bottom"/>
          </w:tcPr>
          <w:p w14:paraId="000002E1" w14:textId="77777777" w:rsidR="00691638" w:rsidRPr="00EB5C47" w:rsidRDefault="00000000" w:rsidP="00CB765C">
            <w:pPr>
              <w:widowControl w:val="0"/>
              <w:spacing w:line="360" w:lineRule="auto"/>
              <w:ind w:right="0"/>
              <w:jc w:val="center"/>
              <w:rPr>
                <w:sz w:val="20"/>
                <w:szCs w:val="20"/>
              </w:rPr>
            </w:pPr>
            <w:r w:rsidRPr="00EB5C47">
              <w:rPr>
                <w:b/>
                <w:sz w:val="20"/>
                <w:szCs w:val="20"/>
              </w:rPr>
              <w:t>32</w:t>
            </w:r>
          </w:p>
        </w:tc>
        <w:tc>
          <w:tcPr>
            <w:tcW w:w="654" w:type="dxa"/>
            <w:tcBorders>
              <w:top w:val="nil"/>
              <w:left w:val="nil"/>
              <w:bottom w:val="single" w:sz="4" w:space="0" w:color="000000"/>
              <w:right w:val="single" w:sz="4" w:space="0" w:color="000000"/>
            </w:tcBorders>
            <w:shd w:val="clear" w:color="auto" w:fill="BBE4D0"/>
            <w:tcMar>
              <w:top w:w="40" w:type="dxa"/>
              <w:left w:w="40" w:type="dxa"/>
              <w:bottom w:w="40" w:type="dxa"/>
              <w:right w:w="40" w:type="dxa"/>
            </w:tcMar>
            <w:vAlign w:val="bottom"/>
          </w:tcPr>
          <w:p w14:paraId="000002E2" w14:textId="77777777" w:rsidR="00691638" w:rsidRPr="00EB5C47" w:rsidRDefault="00000000" w:rsidP="00CB765C">
            <w:pPr>
              <w:widowControl w:val="0"/>
              <w:spacing w:line="360" w:lineRule="auto"/>
              <w:ind w:right="0"/>
              <w:jc w:val="center"/>
              <w:rPr>
                <w:sz w:val="20"/>
                <w:szCs w:val="20"/>
              </w:rPr>
            </w:pPr>
            <w:r w:rsidRPr="00EB5C47">
              <w:rPr>
                <w:b/>
                <w:sz w:val="20"/>
                <w:szCs w:val="20"/>
              </w:rPr>
              <w:t>16</w:t>
            </w:r>
          </w:p>
        </w:tc>
        <w:tc>
          <w:tcPr>
            <w:tcW w:w="654" w:type="dxa"/>
            <w:tcBorders>
              <w:top w:val="nil"/>
              <w:left w:val="nil"/>
              <w:bottom w:val="single" w:sz="4" w:space="0" w:color="000000"/>
              <w:right w:val="single" w:sz="4" w:space="0" w:color="000000"/>
            </w:tcBorders>
            <w:shd w:val="clear" w:color="auto" w:fill="D2EDE0"/>
            <w:tcMar>
              <w:top w:w="40" w:type="dxa"/>
              <w:left w:w="40" w:type="dxa"/>
              <w:bottom w:w="40" w:type="dxa"/>
              <w:right w:w="40" w:type="dxa"/>
            </w:tcMar>
            <w:vAlign w:val="bottom"/>
          </w:tcPr>
          <w:p w14:paraId="000002E3" w14:textId="77777777" w:rsidR="00691638" w:rsidRPr="00EB5C47" w:rsidRDefault="00000000" w:rsidP="00CB765C">
            <w:pPr>
              <w:widowControl w:val="0"/>
              <w:spacing w:line="360" w:lineRule="auto"/>
              <w:ind w:right="0"/>
              <w:jc w:val="center"/>
              <w:rPr>
                <w:sz w:val="20"/>
                <w:szCs w:val="20"/>
              </w:rPr>
            </w:pPr>
            <w:r w:rsidRPr="00EB5C47">
              <w:rPr>
                <w:b/>
                <w:sz w:val="20"/>
                <w:szCs w:val="20"/>
              </w:rPr>
              <w:t>11</w:t>
            </w:r>
          </w:p>
        </w:tc>
        <w:tc>
          <w:tcPr>
            <w:tcW w:w="654" w:type="dxa"/>
            <w:tcBorders>
              <w:top w:val="nil"/>
              <w:left w:val="nil"/>
              <w:bottom w:val="single" w:sz="4" w:space="0" w:color="000000"/>
              <w:right w:val="single" w:sz="4" w:space="0" w:color="000000"/>
            </w:tcBorders>
            <w:shd w:val="clear" w:color="auto" w:fill="A5DBC0"/>
            <w:tcMar>
              <w:top w:w="40" w:type="dxa"/>
              <w:left w:w="40" w:type="dxa"/>
              <w:bottom w:w="40" w:type="dxa"/>
              <w:right w:w="40" w:type="dxa"/>
            </w:tcMar>
            <w:vAlign w:val="bottom"/>
          </w:tcPr>
          <w:p w14:paraId="000002E4" w14:textId="77777777" w:rsidR="00691638" w:rsidRPr="00EB5C47" w:rsidRDefault="00000000" w:rsidP="00CB765C">
            <w:pPr>
              <w:widowControl w:val="0"/>
              <w:spacing w:line="360" w:lineRule="auto"/>
              <w:ind w:right="0"/>
              <w:jc w:val="center"/>
              <w:rPr>
                <w:sz w:val="20"/>
                <w:szCs w:val="20"/>
              </w:rPr>
            </w:pPr>
            <w:r w:rsidRPr="00EB5C47">
              <w:rPr>
                <w:b/>
                <w:sz w:val="20"/>
                <w:szCs w:val="20"/>
              </w:rPr>
              <w:t>21</w:t>
            </w:r>
          </w:p>
        </w:tc>
        <w:tc>
          <w:tcPr>
            <w:tcW w:w="654" w:type="dxa"/>
            <w:tcBorders>
              <w:top w:val="nil"/>
              <w:left w:val="nil"/>
              <w:bottom w:val="single" w:sz="4" w:space="0" w:color="000000"/>
              <w:right w:val="single" w:sz="4" w:space="0" w:color="000000"/>
            </w:tcBorders>
            <w:shd w:val="clear" w:color="auto" w:fill="89D0AD"/>
            <w:tcMar>
              <w:top w:w="40" w:type="dxa"/>
              <w:left w:w="40" w:type="dxa"/>
              <w:bottom w:w="40" w:type="dxa"/>
              <w:right w:w="40" w:type="dxa"/>
            </w:tcMar>
            <w:vAlign w:val="bottom"/>
          </w:tcPr>
          <w:p w14:paraId="000002E5" w14:textId="77777777" w:rsidR="00691638" w:rsidRPr="00EB5C47" w:rsidRDefault="00000000" w:rsidP="00CB765C">
            <w:pPr>
              <w:widowControl w:val="0"/>
              <w:spacing w:line="360" w:lineRule="auto"/>
              <w:ind w:right="0"/>
              <w:jc w:val="center"/>
              <w:rPr>
                <w:sz w:val="20"/>
                <w:szCs w:val="20"/>
              </w:rPr>
            </w:pPr>
            <w:r w:rsidRPr="00EB5C47">
              <w:rPr>
                <w:b/>
                <w:sz w:val="20"/>
                <w:szCs w:val="20"/>
              </w:rPr>
              <w:t>27</w:t>
            </w:r>
          </w:p>
        </w:tc>
        <w:tc>
          <w:tcPr>
            <w:tcW w:w="654" w:type="dxa"/>
            <w:tcBorders>
              <w:top w:val="nil"/>
              <w:left w:val="nil"/>
              <w:bottom w:val="single" w:sz="4" w:space="0" w:color="000000"/>
              <w:right w:val="single" w:sz="4" w:space="0" w:color="000000"/>
            </w:tcBorders>
            <w:shd w:val="clear" w:color="auto" w:fill="C0E6D3"/>
            <w:tcMar>
              <w:top w:w="40" w:type="dxa"/>
              <w:left w:w="40" w:type="dxa"/>
              <w:bottom w:w="40" w:type="dxa"/>
              <w:right w:w="40" w:type="dxa"/>
            </w:tcMar>
            <w:vAlign w:val="bottom"/>
          </w:tcPr>
          <w:p w14:paraId="000002E6" w14:textId="77777777" w:rsidR="00691638" w:rsidRPr="00EB5C47" w:rsidRDefault="00000000" w:rsidP="00CB765C">
            <w:pPr>
              <w:widowControl w:val="0"/>
              <w:spacing w:line="360" w:lineRule="auto"/>
              <w:ind w:right="0"/>
              <w:jc w:val="center"/>
              <w:rPr>
                <w:sz w:val="20"/>
                <w:szCs w:val="20"/>
              </w:rPr>
            </w:pPr>
            <w:r w:rsidRPr="00EB5C47">
              <w:rPr>
                <w:b/>
                <w:sz w:val="20"/>
                <w:szCs w:val="20"/>
              </w:rPr>
              <w:t>15</w:t>
            </w:r>
          </w:p>
        </w:tc>
        <w:tc>
          <w:tcPr>
            <w:tcW w:w="654" w:type="dxa"/>
            <w:tcBorders>
              <w:top w:val="nil"/>
              <w:left w:val="nil"/>
              <w:bottom w:val="single" w:sz="4" w:space="0" w:color="000000"/>
              <w:right w:val="single" w:sz="4" w:space="0" w:color="000000"/>
            </w:tcBorders>
            <w:shd w:val="clear" w:color="auto" w:fill="97D5B7"/>
            <w:tcMar>
              <w:top w:w="40" w:type="dxa"/>
              <w:left w:w="40" w:type="dxa"/>
              <w:bottom w:w="40" w:type="dxa"/>
              <w:right w:w="40" w:type="dxa"/>
            </w:tcMar>
            <w:vAlign w:val="bottom"/>
          </w:tcPr>
          <w:p w14:paraId="000002E7" w14:textId="77777777" w:rsidR="00691638" w:rsidRPr="00EB5C47" w:rsidRDefault="00000000" w:rsidP="00CB765C">
            <w:pPr>
              <w:widowControl w:val="0"/>
              <w:spacing w:line="360" w:lineRule="auto"/>
              <w:ind w:right="0"/>
              <w:jc w:val="center"/>
              <w:rPr>
                <w:sz w:val="20"/>
                <w:szCs w:val="20"/>
              </w:rPr>
            </w:pPr>
            <w:r w:rsidRPr="00EB5C47">
              <w:rPr>
                <w:b/>
                <w:sz w:val="20"/>
                <w:szCs w:val="20"/>
              </w:rPr>
              <w:t>24</w:t>
            </w:r>
          </w:p>
        </w:tc>
        <w:tc>
          <w:tcPr>
            <w:tcW w:w="654" w:type="dxa"/>
            <w:tcBorders>
              <w:top w:val="nil"/>
              <w:left w:val="nil"/>
              <w:bottom w:val="single" w:sz="4" w:space="0" w:color="000000"/>
              <w:right w:val="single" w:sz="4" w:space="0" w:color="000000"/>
            </w:tcBorders>
            <w:shd w:val="clear" w:color="auto" w:fill="B7E2CD"/>
            <w:tcMar>
              <w:top w:w="40" w:type="dxa"/>
              <w:left w:w="40" w:type="dxa"/>
              <w:bottom w:w="40" w:type="dxa"/>
              <w:right w:w="40" w:type="dxa"/>
            </w:tcMar>
            <w:vAlign w:val="bottom"/>
          </w:tcPr>
          <w:p w14:paraId="000002E8" w14:textId="77777777" w:rsidR="00691638" w:rsidRPr="00EB5C47" w:rsidRDefault="00000000" w:rsidP="00CB765C">
            <w:pPr>
              <w:widowControl w:val="0"/>
              <w:spacing w:line="360" w:lineRule="auto"/>
              <w:ind w:right="0"/>
              <w:jc w:val="center"/>
              <w:rPr>
                <w:sz w:val="20"/>
                <w:szCs w:val="20"/>
              </w:rPr>
            </w:pPr>
            <w:r w:rsidRPr="00EB5C47">
              <w:rPr>
                <w:b/>
                <w:sz w:val="20"/>
                <w:szCs w:val="20"/>
              </w:rPr>
              <w:t>17</w:t>
            </w:r>
          </w:p>
        </w:tc>
        <w:tc>
          <w:tcPr>
            <w:tcW w:w="654" w:type="dxa"/>
            <w:tcBorders>
              <w:top w:val="nil"/>
              <w:left w:val="nil"/>
              <w:bottom w:val="single" w:sz="4" w:space="0" w:color="000000"/>
              <w:right w:val="single" w:sz="4" w:space="0" w:color="000000"/>
            </w:tcBorders>
            <w:shd w:val="clear" w:color="auto" w:fill="73C79D"/>
            <w:tcMar>
              <w:top w:w="40" w:type="dxa"/>
              <w:left w:w="40" w:type="dxa"/>
              <w:bottom w:w="40" w:type="dxa"/>
              <w:right w:w="40" w:type="dxa"/>
            </w:tcMar>
            <w:vAlign w:val="bottom"/>
          </w:tcPr>
          <w:p w14:paraId="000002E9" w14:textId="77777777" w:rsidR="00691638" w:rsidRPr="00EB5C47" w:rsidRDefault="00000000" w:rsidP="00CB765C">
            <w:pPr>
              <w:widowControl w:val="0"/>
              <w:spacing w:line="360" w:lineRule="auto"/>
              <w:ind w:right="0"/>
              <w:jc w:val="center"/>
              <w:rPr>
                <w:sz w:val="20"/>
                <w:szCs w:val="20"/>
              </w:rPr>
            </w:pPr>
            <w:r w:rsidRPr="00EB5C47">
              <w:rPr>
                <w:b/>
                <w:sz w:val="20"/>
                <w:szCs w:val="20"/>
              </w:rPr>
              <w:t>32</w:t>
            </w:r>
          </w:p>
        </w:tc>
        <w:tc>
          <w:tcPr>
            <w:tcW w:w="654" w:type="dxa"/>
            <w:tcBorders>
              <w:top w:val="nil"/>
              <w:left w:val="nil"/>
              <w:bottom w:val="single" w:sz="4" w:space="0" w:color="000000"/>
              <w:right w:val="single" w:sz="4" w:space="0" w:color="000000"/>
            </w:tcBorders>
            <w:shd w:val="clear" w:color="auto" w:fill="A5DBC0"/>
            <w:tcMar>
              <w:top w:w="40" w:type="dxa"/>
              <w:left w:w="40" w:type="dxa"/>
              <w:bottom w:w="40" w:type="dxa"/>
              <w:right w:w="40" w:type="dxa"/>
            </w:tcMar>
            <w:vAlign w:val="bottom"/>
          </w:tcPr>
          <w:p w14:paraId="000002EA" w14:textId="77777777" w:rsidR="00691638" w:rsidRPr="00EB5C47" w:rsidRDefault="00000000" w:rsidP="00CB765C">
            <w:pPr>
              <w:widowControl w:val="0"/>
              <w:spacing w:line="360" w:lineRule="auto"/>
              <w:ind w:right="0"/>
              <w:jc w:val="center"/>
              <w:rPr>
                <w:sz w:val="20"/>
                <w:szCs w:val="20"/>
              </w:rPr>
            </w:pPr>
            <w:r w:rsidRPr="00EB5C47">
              <w:rPr>
                <w:b/>
                <w:sz w:val="20"/>
                <w:szCs w:val="20"/>
              </w:rPr>
              <w:t>21</w:t>
            </w:r>
          </w:p>
        </w:tc>
        <w:tc>
          <w:tcPr>
            <w:tcW w:w="654" w:type="dxa"/>
            <w:tcBorders>
              <w:top w:val="nil"/>
              <w:left w:val="nil"/>
              <w:bottom w:val="single" w:sz="4" w:space="0" w:color="000000"/>
              <w:right w:val="single" w:sz="4" w:space="0" w:color="000000"/>
            </w:tcBorders>
            <w:shd w:val="clear" w:color="auto" w:fill="85CEAA"/>
            <w:tcMar>
              <w:top w:w="40" w:type="dxa"/>
              <w:left w:w="40" w:type="dxa"/>
              <w:bottom w:w="40" w:type="dxa"/>
              <w:right w:w="40" w:type="dxa"/>
            </w:tcMar>
            <w:vAlign w:val="bottom"/>
          </w:tcPr>
          <w:p w14:paraId="000002EB" w14:textId="77777777" w:rsidR="00691638" w:rsidRPr="00EB5C47" w:rsidRDefault="00000000" w:rsidP="00CB765C">
            <w:pPr>
              <w:widowControl w:val="0"/>
              <w:spacing w:line="360" w:lineRule="auto"/>
              <w:ind w:right="0"/>
              <w:jc w:val="center"/>
              <w:rPr>
                <w:sz w:val="20"/>
                <w:szCs w:val="20"/>
              </w:rPr>
            </w:pPr>
            <w:r w:rsidRPr="00EB5C47">
              <w:rPr>
                <w:b/>
                <w:sz w:val="20"/>
                <w:szCs w:val="20"/>
              </w:rPr>
              <w:t>28</w:t>
            </w:r>
          </w:p>
        </w:tc>
        <w:tc>
          <w:tcPr>
            <w:tcW w:w="654" w:type="dxa"/>
            <w:tcBorders>
              <w:top w:val="nil"/>
              <w:left w:val="nil"/>
              <w:bottom w:val="single" w:sz="4" w:space="0" w:color="000000"/>
              <w:right w:val="single" w:sz="4" w:space="0" w:color="000000"/>
            </w:tcBorders>
            <w:shd w:val="clear" w:color="auto" w:fill="B2E0CA"/>
            <w:tcMar>
              <w:top w:w="40" w:type="dxa"/>
              <w:left w:w="40" w:type="dxa"/>
              <w:bottom w:w="40" w:type="dxa"/>
              <w:right w:w="40" w:type="dxa"/>
            </w:tcMar>
            <w:vAlign w:val="bottom"/>
          </w:tcPr>
          <w:p w14:paraId="000002EC" w14:textId="77777777" w:rsidR="00691638" w:rsidRPr="00EB5C47" w:rsidRDefault="00000000" w:rsidP="00CB765C">
            <w:pPr>
              <w:widowControl w:val="0"/>
              <w:spacing w:line="360" w:lineRule="auto"/>
              <w:ind w:right="0"/>
              <w:jc w:val="center"/>
              <w:rPr>
                <w:sz w:val="20"/>
                <w:szCs w:val="20"/>
              </w:rPr>
            </w:pPr>
            <w:r w:rsidRPr="00EB5C47">
              <w:rPr>
                <w:b/>
                <w:sz w:val="20"/>
                <w:szCs w:val="20"/>
              </w:rPr>
              <w:t>18</w:t>
            </w:r>
          </w:p>
        </w:tc>
      </w:tr>
    </w:tbl>
    <w:p w14:paraId="000002ED" w14:textId="77777777" w:rsidR="00691638" w:rsidRPr="00EB5C47" w:rsidRDefault="00691638" w:rsidP="00CB765C">
      <w:pPr>
        <w:spacing w:line="360" w:lineRule="auto"/>
        <w:ind w:right="0" w:firstLine="432"/>
        <w:jc w:val="both"/>
      </w:pPr>
    </w:p>
    <w:p w14:paraId="61AA8DED" w14:textId="0DAD5289" w:rsidR="00F07CCA" w:rsidRPr="00EB5C47" w:rsidRDefault="00000000" w:rsidP="00CB765C">
      <w:pPr>
        <w:spacing w:line="360" w:lineRule="auto"/>
        <w:ind w:right="0" w:firstLine="432"/>
        <w:jc w:val="both"/>
      </w:pPr>
      <w:r w:rsidRPr="00EB5C47">
        <w:t>All but three of the respondents used multiple methods for fate management. These findings suggest not only a diversity in individual metaphysical skills, but also a flexibility or comfort in blending different methods.</w:t>
      </w:r>
    </w:p>
    <w:p w14:paraId="7A944D2D" w14:textId="0A886E75" w:rsidR="00F07CCA" w:rsidRPr="00EB5C47" w:rsidRDefault="00F07CCA" w:rsidP="00CB765C">
      <w:pPr>
        <w:spacing w:line="360" w:lineRule="auto"/>
        <w:ind w:right="0" w:firstLine="432"/>
        <w:jc w:val="both"/>
      </w:pPr>
      <w:r w:rsidRPr="00EB5C47">
        <w:t xml:space="preserve">When asked about the use of multiple methods, </w:t>
      </w:r>
      <w:r w:rsidR="00385D0C" w:rsidRPr="00EB5C47">
        <w:t>interviewees</w:t>
      </w:r>
      <w:r w:rsidRPr="00EB5C47">
        <w:t xml:space="preserve"> said</w:t>
      </w:r>
      <w:r w:rsidR="00CB765C" w:rsidRPr="00EB5C47">
        <w:t xml:space="preserve"> </w:t>
      </w:r>
      <w:r w:rsidR="00AD3C4A" w:rsidRPr="00EB5C47">
        <w:t xml:space="preserve">they </w:t>
      </w:r>
      <w:r w:rsidR="00CB765C" w:rsidRPr="00EB5C47">
        <w:t>test</w:t>
      </w:r>
      <w:r w:rsidR="00DD0306" w:rsidRPr="00EB5C47">
        <w:t>ed</w:t>
      </w:r>
      <w:r w:rsidR="00CB765C" w:rsidRPr="00EB5C47">
        <w:t xml:space="preserve"> out multiple methods and </w:t>
      </w:r>
      <w:r w:rsidR="00385D0C" w:rsidRPr="00EB5C47">
        <w:t>us</w:t>
      </w:r>
      <w:r w:rsidR="00DD0306" w:rsidRPr="00EB5C47">
        <w:t>ed</w:t>
      </w:r>
      <w:r w:rsidR="00CB765C" w:rsidRPr="00EB5C47">
        <w:t xml:space="preserve"> what matched their life and broader interests</w:t>
      </w:r>
      <w:r w:rsidR="008B71B1" w:rsidRPr="00EB5C47">
        <w:t xml:space="preserve"> or talents</w:t>
      </w:r>
      <w:r w:rsidR="00385D0C" w:rsidRPr="00EB5C47">
        <w:t xml:space="preserve"> most frequently</w:t>
      </w:r>
      <w:r w:rsidR="00CB765C" w:rsidRPr="00EB5C47">
        <w:t xml:space="preserve">. They might also use different methods in different circumstances or adapt methods to suit </w:t>
      </w:r>
      <w:r w:rsidR="00DD0306" w:rsidRPr="00EB5C47">
        <w:t>changing</w:t>
      </w:r>
      <w:r w:rsidR="00CB765C" w:rsidRPr="00EB5C47">
        <w:t xml:space="preserve"> situations</w:t>
      </w:r>
      <w:r w:rsidR="00DD0306" w:rsidRPr="00EB5C47">
        <w:t xml:space="preserve">. </w:t>
      </w:r>
      <w:r w:rsidR="00CB765C" w:rsidRPr="00EB5C47">
        <w:t xml:space="preserve">In this sense, </w:t>
      </w:r>
      <w:r w:rsidR="000E32AE" w:rsidRPr="00EB5C47">
        <w:t>the variety is practical in nature; it is</w:t>
      </w:r>
      <w:r w:rsidR="00CB765C" w:rsidRPr="00EB5C47">
        <w:t xml:space="preserve"> about finding </w:t>
      </w:r>
      <w:r w:rsidR="00007C09" w:rsidRPr="00EB5C47">
        <w:t xml:space="preserve">methods </w:t>
      </w:r>
      <w:r w:rsidR="00CB765C" w:rsidRPr="00EB5C47">
        <w:t>that fit the</w:t>
      </w:r>
      <w:r w:rsidR="000E116E" w:rsidRPr="00EB5C47">
        <w:t xml:space="preserve"> </w:t>
      </w:r>
      <w:r w:rsidR="00385D0C" w:rsidRPr="00EB5C47">
        <w:t>individual</w:t>
      </w:r>
      <w:r w:rsidR="00CB765C" w:rsidRPr="00EB5C47">
        <w:t xml:space="preserve"> lifestyle</w:t>
      </w:r>
      <w:r w:rsidR="00007C09" w:rsidRPr="00EB5C47">
        <w:t>, skills,</w:t>
      </w:r>
      <w:r w:rsidR="00CB765C" w:rsidRPr="00EB5C47">
        <w:t xml:space="preserve"> </w:t>
      </w:r>
      <w:r w:rsidR="008B71B1" w:rsidRPr="00EB5C47">
        <w:t xml:space="preserve">talents, </w:t>
      </w:r>
      <w:r w:rsidR="00CB765C" w:rsidRPr="00EB5C47">
        <w:t xml:space="preserve">and habits, thus increasing the odds of sticking with </w:t>
      </w:r>
      <w:r w:rsidR="00007C09" w:rsidRPr="00EB5C47">
        <w:t>them</w:t>
      </w:r>
      <w:r w:rsidR="00CB765C" w:rsidRPr="00EB5C47">
        <w:t xml:space="preserve"> and thereby seeing results over time.</w:t>
      </w:r>
    </w:p>
    <w:p w14:paraId="000002F0" w14:textId="77777777" w:rsidR="00691638" w:rsidRPr="00EB5C47" w:rsidRDefault="00691638" w:rsidP="00CB765C">
      <w:pPr>
        <w:spacing w:line="360" w:lineRule="auto"/>
        <w:ind w:right="0" w:firstLine="432"/>
        <w:jc w:val="both"/>
      </w:pPr>
    </w:p>
    <w:p w14:paraId="000002F1" w14:textId="77777777" w:rsidR="00691638" w:rsidRPr="00EB5C47" w:rsidRDefault="00000000" w:rsidP="00CB765C">
      <w:pPr>
        <w:spacing w:line="360" w:lineRule="auto"/>
        <w:ind w:right="0"/>
        <w:jc w:val="both"/>
      </w:pPr>
      <w:r w:rsidRPr="00EB5C47">
        <w:rPr>
          <w:i/>
        </w:rPr>
        <w:t>Motivations</w:t>
      </w:r>
    </w:p>
    <w:p w14:paraId="000002F2" w14:textId="7DE2F448" w:rsidR="00691638" w:rsidRPr="00EB5C47" w:rsidRDefault="0040321A" w:rsidP="00CB765C">
      <w:pPr>
        <w:spacing w:line="360" w:lineRule="auto"/>
        <w:ind w:right="0"/>
        <w:jc w:val="both"/>
      </w:pPr>
      <w:r w:rsidRPr="00EB5C47">
        <w:t>Multiple</w:t>
      </w:r>
      <w:r w:rsidR="00007C09" w:rsidRPr="00EB5C47">
        <w:t xml:space="preserve"> questionnaire</w:t>
      </w:r>
      <w:r w:rsidRPr="00EB5C47">
        <w:t xml:space="preserve"> responses spoke to objectively difficult</w:t>
      </w:r>
      <w:r w:rsidR="0030512A" w:rsidRPr="00EB5C47">
        <w:t xml:space="preserve"> and traumatic</w:t>
      </w:r>
      <w:r w:rsidRPr="00EB5C47">
        <w:t xml:space="preserve"> life events</w:t>
      </w:r>
      <w:r w:rsidR="00CA3379" w:rsidRPr="00EB5C47">
        <w:t xml:space="preserve"> </w:t>
      </w:r>
      <w:r w:rsidR="00CA3379" w:rsidRPr="00EB5C47">
        <w:t>as the impetus for attempting fate management.</w:t>
      </w:r>
      <w:r w:rsidR="00F07CCA" w:rsidRPr="00EB5C47">
        <w:t xml:space="preserve"> </w:t>
      </w:r>
      <w:r w:rsidR="00CA3379" w:rsidRPr="00EB5C47">
        <w:t>This</w:t>
      </w:r>
      <w:r w:rsidR="00F07CCA" w:rsidRPr="00EB5C47">
        <w:t xml:space="preserve"> aligns with the paediatric studies noted in the literature review, wherein difficult situations were approached with an effort to mitigate or improve them with metaphysical action.</w:t>
      </w:r>
      <w:r w:rsidR="00007C09" w:rsidRPr="00EB5C47">
        <w:t xml:space="preserve"> However, some respondents started </w:t>
      </w:r>
      <w:r w:rsidR="00DD0306" w:rsidRPr="00EB5C47">
        <w:lastRenderedPageBreak/>
        <w:t xml:space="preserve">their efforts </w:t>
      </w:r>
      <w:r w:rsidR="000668A9" w:rsidRPr="00EB5C47">
        <w:t>after experiencing</w:t>
      </w:r>
      <w:r w:rsidR="00007C09" w:rsidRPr="00EB5C47">
        <w:t xml:space="preserve"> positive life events that they wanted to understand better or work to improve further, or</w:t>
      </w:r>
      <w:r w:rsidR="00701544" w:rsidRPr="00EB5C47">
        <w:t xml:space="preserve"> out of</w:t>
      </w:r>
      <w:r w:rsidR="00007C09" w:rsidRPr="00EB5C47">
        <w:t xml:space="preserve"> simple curiosity.</w:t>
      </w:r>
    </w:p>
    <w:p w14:paraId="4BBB8A14" w14:textId="4F27DE23" w:rsidR="00576D0A" w:rsidRPr="00EB5C47" w:rsidRDefault="00000000" w:rsidP="00CB765C">
      <w:pPr>
        <w:spacing w:line="360" w:lineRule="auto"/>
        <w:ind w:right="0" w:firstLine="432"/>
        <w:jc w:val="both"/>
      </w:pPr>
      <w:r w:rsidRPr="00EB5C47">
        <w:t xml:space="preserve">Although the motivations themselves were varied, </w:t>
      </w:r>
      <w:r w:rsidR="00CF7669" w:rsidRPr="00EB5C47">
        <w:t>a major</w:t>
      </w:r>
      <w:r w:rsidRPr="00EB5C47">
        <w:t xml:space="preserve"> theme came through: control.</w:t>
      </w:r>
      <w:r w:rsidR="00F07CCA" w:rsidRPr="00EB5C47">
        <w:t xml:space="preserve"> </w:t>
      </w:r>
      <w:r w:rsidRPr="00EB5C47">
        <w:t xml:space="preserve">Desire for </w:t>
      </w:r>
      <w:r w:rsidR="000668A9" w:rsidRPr="00EB5C47">
        <w:t xml:space="preserve">greater </w:t>
      </w:r>
      <w:r w:rsidRPr="00EB5C47">
        <w:t xml:space="preserve">control </w:t>
      </w:r>
      <w:r w:rsidR="00CF7669" w:rsidRPr="00EB5C47">
        <w:t>was reflected</w:t>
      </w:r>
      <w:r w:rsidRPr="00EB5C47">
        <w:t xml:space="preserve"> in some of the open-ended questions, particularly </w:t>
      </w:r>
      <w:r w:rsidR="000668A9" w:rsidRPr="00EB5C47">
        <w:t>with</w:t>
      </w:r>
      <w:r w:rsidRPr="00EB5C47">
        <w:t xml:space="preserve"> experiences perceived as difficult or negative. There were also a few responses expressing the contrary: seeking an acceptance of fate and releasing control </w:t>
      </w:r>
      <w:r w:rsidR="000668A9" w:rsidRPr="00EB5C47">
        <w:t>to</w:t>
      </w:r>
      <w:r w:rsidRPr="00EB5C47">
        <w:t xml:space="preserve"> find peace</w:t>
      </w:r>
      <w:r w:rsidR="00576D0A" w:rsidRPr="00EB5C47">
        <w:t>, or better managing one’s own emotions</w:t>
      </w:r>
      <w:r w:rsidR="00DD0306" w:rsidRPr="00EB5C47">
        <w:t xml:space="preserve"> and engagements with others</w:t>
      </w:r>
      <w:r w:rsidRPr="00EB5C47">
        <w:t>.</w:t>
      </w:r>
    </w:p>
    <w:p w14:paraId="69DB9220" w14:textId="77777777" w:rsidR="00576D0A" w:rsidRPr="00EB5C47" w:rsidRDefault="00576D0A" w:rsidP="00CB765C">
      <w:pPr>
        <w:spacing w:line="360" w:lineRule="auto"/>
        <w:ind w:right="0" w:firstLine="432"/>
        <w:jc w:val="both"/>
      </w:pPr>
    </w:p>
    <w:p w14:paraId="36C4C7ED" w14:textId="661FBA3D" w:rsidR="00576D0A" w:rsidRPr="00EB5C47" w:rsidRDefault="00576D0A" w:rsidP="00576D0A">
      <w:pPr>
        <w:spacing w:line="360" w:lineRule="auto"/>
        <w:ind w:left="1260" w:right="1260"/>
        <w:jc w:val="both"/>
      </w:pPr>
      <w:r w:rsidRPr="00EB5C47">
        <w:t>‘…control is a part of it insofar as I</w:t>
      </w:r>
      <w:r w:rsidR="00CF7669" w:rsidRPr="00EB5C47">
        <w:t>’</w:t>
      </w:r>
      <w:r w:rsidRPr="00EB5C47">
        <w:t>m trying to control my own, let</w:t>
      </w:r>
      <w:r w:rsidR="00CF7669" w:rsidRPr="00EB5C47">
        <w:t>’</w:t>
      </w:r>
      <w:r w:rsidRPr="00EB5C47">
        <w:t>s say, anxiety about something or control my own worry. Have I done the best that I can do? Have I done everything that I</w:t>
      </w:r>
      <w:r w:rsidR="00CF7669" w:rsidRPr="00EB5C47">
        <w:t>’</w:t>
      </w:r>
      <w:r w:rsidRPr="00EB5C47">
        <w:t>m capable of doing for X?’ (Respondent 3)</w:t>
      </w:r>
    </w:p>
    <w:p w14:paraId="7C943308" w14:textId="77777777" w:rsidR="00DD0306" w:rsidRPr="00EB5C47" w:rsidRDefault="00DD0306" w:rsidP="00576D0A">
      <w:pPr>
        <w:spacing w:line="360" w:lineRule="auto"/>
        <w:ind w:left="1260" w:right="1260"/>
        <w:jc w:val="both"/>
      </w:pPr>
    </w:p>
    <w:p w14:paraId="5369A380" w14:textId="6AA4ADDF" w:rsidR="00DD0306" w:rsidRPr="00EB5C47" w:rsidRDefault="00DD0306" w:rsidP="00DD0306">
      <w:pPr>
        <w:spacing w:line="360" w:lineRule="auto"/>
        <w:ind w:left="1260" w:right="1260"/>
        <w:jc w:val="both"/>
      </w:pPr>
      <w:r w:rsidRPr="00EB5C47">
        <w:t xml:space="preserve">‘I have a fixed set of circumstances as to how people will react to me. </w:t>
      </w:r>
      <w:proofErr w:type="gramStart"/>
      <w:r w:rsidRPr="00EB5C47">
        <w:t>So</w:t>
      </w:r>
      <w:proofErr w:type="gramEnd"/>
      <w:r w:rsidRPr="00EB5C47">
        <w:t xml:space="preserve"> I engage. I try to be helpful and offer guidance, just be a decent human bein</w:t>
      </w:r>
      <w:r w:rsidR="006F5EDB" w:rsidRPr="00EB5C47">
        <w:t>g.</w:t>
      </w:r>
      <w:r w:rsidRPr="00EB5C47">
        <w:t>’ (Respondent 25)</w:t>
      </w:r>
    </w:p>
    <w:p w14:paraId="07FC8F2C" w14:textId="77777777" w:rsidR="00CF7669" w:rsidRPr="00EB5C47" w:rsidRDefault="00CF7669" w:rsidP="00CB765C">
      <w:pPr>
        <w:spacing w:line="360" w:lineRule="auto"/>
        <w:ind w:right="0" w:firstLine="432"/>
        <w:jc w:val="both"/>
      </w:pPr>
    </w:p>
    <w:p w14:paraId="000002F8" w14:textId="0B1D3803" w:rsidR="00691638" w:rsidRPr="00EB5C47" w:rsidRDefault="00CF7669" w:rsidP="00CB765C">
      <w:pPr>
        <w:spacing w:line="360" w:lineRule="auto"/>
        <w:ind w:right="0" w:firstLine="432"/>
        <w:jc w:val="both"/>
      </w:pPr>
      <w:r w:rsidRPr="00EB5C47">
        <w:t xml:space="preserve">There was also a desire to understand life events in </w:t>
      </w:r>
      <w:r w:rsidR="00CA3379" w:rsidRPr="00EB5C47">
        <w:t>context or</w:t>
      </w:r>
      <w:r w:rsidRPr="00EB5C47">
        <w:t xml:space="preserve"> assign meaning to them. Understanding patterns or a bigger picture is another stated motivation that aligns with Solomon’s discussion of fate as seeking a sense of meaningfulness</w:t>
      </w:r>
      <w:r w:rsidRPr="00EB5C47">
        <w:rPr>
          <w:vertAlign w:val="superscript"/>
        </w:rPr>
        <w:footnoteReference w:id="23"/>
      </w:r>
      <w:r w:rsidRPr="00EB5C47">
        <w:t>. Several responses connected meaning with being in relation with self, others, or the world at large.</w:t>
      </w:r>
      <w:r w:rsidR="000E116E" w:rsidRPr="00EB5C47">
        <w:t xml:space="preserve"> </w:t>
      </w:r>
    </w:p>
    <w:p w14:paraId="000002FA" w14:textId="26AFBA9B" w:rsidR="00691638" w:rsidRPr="00EB5C47" w:rsidRDefault="00000000" w:rsidP="00CB765C">
      <w:pPr>
        <w:spacing w:line="360" w:lineRule="auto"/>
        <w:ind w:right="0" w:firstLine="432"/>
        <w:jc w:val="both"/>
      </w:pPr>
      <w:r w:rsidRPr="00EB5C47">
        <w:t>For a few</w:t>
      </w:r>
      <w:r w:rsidR="009504C2" w:rsidRPr="00EB5C47">
        <w:t xml:space="preserve"> respondents</w:t>
      </w:r>
      <w:r w:rsidRPr="00EB5C47">
        <w:t xml:space="preserve">, the start of the </w:t>
      </w:r>
      <w:r w:rsidR="00C4628F" w:rsidRPr="00EB5C47">
        <w:t>pandemic</w:t>
      </w:r>
      <w:r w:rsidRPr="00EB5C47">
        <w:t xml:space="preserve"> represented both a major shift and an opportunity to explore why things were happening.</w:t>
      </w:r>
      <w:r w:rsidR="000E116E" w:rsidRPr="00EB5C47">
        <w:t xml:space="preserve"> These </w:t>
      </w:r>
      <w:r w:rsidR="009504C2" w:rsidRPr="00EB5C47">
        <w:t>individuals</w:t>
      </w:r>
      <w:r w:rsidR="000E116E" w:rsidRPr="00EB5C47">
        <w:t xml:space="preserve"> either started a fate management practice at this </w:t>
      </w:r>
      <w:r w:rsidR="00576D0A" w:rsidRPr="00EB5C47">
        <w:t>time or</w:t>
      </w:r>
      <w:r w:rsidR="000E116E" w:rsidRPr="00EB5C47">
        <w:t xml:space="preserve"> </w:t>
      </w:r>
      <w:r w:rsidR="00C76B33" w:rsidRPr="00EB5C47">
        <w:t>increased</w:t>
      </w:r>
      <w:r w:rsidR="000E116E" w:rsidRPr="00EB5C47">
        <w:t xml:space="preserve"> existing efforts.</w:t>
      </w:r>
      <w:r w:rsidR="00576D0A" w:rsidRPr="00EB5C47">
        <w:t xml:space="preserve"> In this we might see further influence of the control element; </w:t>
      </w:r>
      <w:r w:rsidR="007928EA" w:rsidRPr="00EB5C47">
        <w:t xml:space="preserve">disease and </w:t>
      </w:r>
      <w:r w:rsidR="00576D0A" w:rsidRPr="00EB5C47">
        <w:t>lockdowns removed control and options for many worldwide, so taking a small personal action was a way of regaining a measure of control or agency.</w:t>
      </w:r>
    </w:p>
    <w:p w14:paraId="000002FC" w14:textId="77777777" w:rsidR="00691638" w:rsidRPr="00EB5C47" w:rsidRDefault="00691638" w:rsidP="00CB765C">
      <w:pPr>
        <w:pBdr>
          <w:top w:val="nil"/>
          <w:left w:val="nil"/>
          <w:bottom w:val="nil"/>
          <w:right w:val="nil"/>
          <w:between w:val="nil"/>
        </w:pBdr>
        <w:spacing w:line="360" w:lineRule="auto"/>
        <w:ind w:right="0" w:firstLine="432"/>
        <w:jc w:val="both"/>
      </w:pPr>
    </w:p>
    <w:p w14:paraId="20957785" w14:textId="77777777" w:rsidR="00F05187" w:rsidRPr="00EB5C47" w:rsidRDefault="00F05187" w:rsidP="00CB765C">
      <w:pPr>
        <w:pBdr>
          <w:top w:val="nil"/>
          <w:left w:val="nil"/>
          <w:bottom w:val="nil"/>
          <w:right w:val="nil"/>
          <w:between w:val="nil"/>
        </w:pBdr>
        <w:spacing w:line="360" w:lineRule="auto"/>
        <w:ind w:right="0" w:firstLine="432"/>
        <w:jc w:val="both"/>
      </w:pPr>
    </w:p>
    <w:p w14:paraId="000002FD" w14:textId="24BE37E3" w:rsidR="00691638" w:rsidRPr="00EB5C47" w:rsidRDefault="00000000" w:rsidP="00CB765C">
      <w:pPr>
        <w:pBdr>
          <w:top w:val="nil"/>
          <w:left w:val="nil"/>
          <w:bottom w:val="nil"/>
          <w:right w:val="nil"/>
          <w:between w:val="nil"/>
        </w:pBdr>
        <w:spacing w:line="360" w:lineRule="auto"/>
        <w:ind w:right="0"/>
        <w:jc w:val="both"/>
        <w:rPr>
          <w:b/>
        </w:rPr>
      </w:pPr>
      <w:r w:rsidRPr="00EB5C47">
        <w:rPr>
          <w:b/>
        </w:rPr>
        <w:lastRenderedPageBreak/>
        <w:t>Conclusion</w:t>
      </w:r>
    </w:p>
    <w:p w14:paraId="7A9BC4F4" w14:textId="6650B7B9" w:rsidR="002C0A39" w:rsidRPr="00EB5C47" w:rsidRDefault="002C0A39" w:rsidP="002C0A39">
      <w:pPr>
        <w:spacing w:line="360" w:lineRule="auto"/>
        <w:ind w:right="0"/>
      </w:pPr>
      <w:r w:rsidRPr="00EB5C47">
        <w:t xml:space="preserve">This research found that respondents engage in fate management as a wilful behaviour but accept that they don’t have full volitional control over the effects due to a variety of reasons including timing, alignment, or the simple need for the event to occur. These factors play a role in the ‘rules’ of fate management, whereby physical tokens or actions are representative of sincere efforts to negotiate </w:t>
      </w:r>
      <w:r w:rsidR="006F70BD" w:rsidRPr="00EB5C47">
        <w:t>fate,</w:t>
      </w:r>
      <w:r w:rsidRPr="00EB5C47">
        <w:t xml:space="preserve"> but these efforts may not have the desired outcome. While there was some divergence from a pure understanding of fatalism, respondents did acknowledge that the results are generally out of their hands. All the same, </w:t>
      </w:r>
      <w:r w:rsidR="00E2701E" w:rsidRPr="00EB5C47">
        <w:t>they</w:t>
      </w:r>
      <w:r w:rsidRPr="00EB5C47">
        <w:t xml:space="preserve"> generally took a</w:t>
      </w:r>
      <w:r w:rsidR="006F70BD" w:rsidRPr="00EB5C47">
        <w:t xml:space="preserve"> wide</w:t>
      </w:r>
      <w:r w:rsidRPr="00EB5C47">
        <w:t xml:space="preserve"> range of actions to manage fate, demonstrating flexibility and resourcefulness in efforts to drive better outcomes.</w:t>
      </w:r>
    </w:p>
    <w:p w14:paraId="44DFCE82" w14:textId="76AA3018" w:rsidR="002C0A39" w:rsidRPr="00EB5C47" w:rsidRDefault="002C0A39" w:rsidP="002C0A39">
      <w:pPr>
        <w:spacing w:line="360" w:lineRule="auto"/>
        <w:ind w:right="0" w:firstLine="450"/>
      </w:pPr>
      <w:r w:rsidRPr="00EB5C47">
        <w:t>While most respondents said that fate is part of something bigger, like an element of the divine, a preordained choice of the soul, or a larger patter</w:t>
      </w:r>
      <w:r w:rsidR="00C542D6" w:rsidRPr="00EB5C47">
        <w:t>n</w:t>
      </w:r>
      <w:r w:rsidRPr="00EB5C47">
        <w:t xml:space="preserve">, </w:t>
      </w:r>
      <w:r w:rsidR="00F91A00" w:rsidRPr="00EB5C47">
        <w:t xml:space="preserve">their </w:t>
      </w:r>
      <w:r w:rsidRPr="00EB5C47">
        <w:t>religious or spiritual belief did not appear to have a strong correlation with beliefs about the source of fate. Instead, the self-described role (</w:t>
      </w:r>
      <w:proofErr w:type="gramStart"/>
      <w:r w:rsidRPr="00EB5C47">
        <w:t>e.g.</w:t>
      </w:r>
      <w:proofErr w:type="gramEnd"/>
      <w:r w:rsidRPr="00EB5C47">
        <w:t xml:space="preserve"> astrologer or witch) had a stronger relationship to </w:t>
      </w:r>
      <w:r w:rsidR="00F91A00" w:rsidRPr="00EB5C47">
        <w:t xml:space="preserve">fate </w:t>
      </w:r>
      <w:r w:rsidRPr="00EB5C47">
        <w:t>belief</w:t>
      </w:r>
      <w:r w:rsidR="00F91A00" w:rsidRPr="00EB5C47">
        <w:t>s</w:t>
      </w:r>
      <w:r w:rsidRPr="00EB5C47">
        <w:t xml:space="preserve">. </w:t>
      </w:r>
    </w:p>
    <w:p w14:paraId="00000308" w14:textId="72C45DEC" w:rsidR="00691638" w:rsidRPr="00EB5C47" w:rsidRDefault="002C0A39" w:rsidP="002C0A39">
      <w:pPr>
        <w:spacing w:line="360" w:lineRule="auto"/>
        <w:ind w:right="0" w:firstLine="450"/>
      </w:pPr>
      <w:r w:rsidRPr="00EB5C47">
        <w:t xml:space="preserve"> In terms of how cosmology influences fate management, the near-unanimous belief that both fortunate and unfortunate things happen to everyone, whether deserve</w:t>
      </w:r>
      <w:r w:rsidR="008F11CF" w:rsidRPr="00EB5C47">
        <w:t>d</w:t>
      </w:r>
      <w:r w:rsidRPr="00EB5C47">
        <w:t xml:space="preserve"> or not, is not </w:t>
      </w:r>
      <w:r w:rsidR="008F11CF" w:rsidRPr="00EB5C47">
        <w:t>considered</w:t>
      </w:r>
      <w:r w:rsidRPr="00EB5C47">
        <w:t xml:space="preserve"> to </w:t>
      </w:r>
      <w:r w:rsidR="001A5DC1" w:rsidRPr="00EB5C47">
        <w:t>conflict with</w:t>
      </w:r>
      <w:r w:rsidRPr="00EB5C47">
        <w:t xml:space="preserve"> the majority view that the world is balanced or orderly, nor is fate management seen as a disruption of that order. In contrast,</w:t>
      </w:r>
      <w:r w:rsidR="00FD512B" w:rsidRPr="00EB5C47">
        <w:t xml:space="preserve"> the world simply is what it is and </w:t>
      </w:r>
      <w:proofErr w:type="gramStart"/>
      <w:r w:rsidRPr="00EB5C47">
        <w:t>taking action</w:t>
      </w:r>
      <w:proofErr w:type="gramEnd"/>
      <w:r w:rsidRPr="00EB5C47">
        <w:t xml:space="preserve"> is viewed as an effort toward co-creation with this higher order or plan, </w:t>
      </w:r>
      <w:r w:rsidR="00FD512B" w:rsidRPr="00EB5C47">
        <w:t>or</w:t>
      </w:r>
      <w:r w:rsidRPr="00EB5C47">
        <w:t xml:space="preserve"> even as a way to address random imbalance by increasing the capability of the practitioner to aid others in their community. These actions seem to have been underscored by the majority view that most people will help themselves; not only do respondents help themselves in their actions, but they then seek to be a counterbalance against those who act more selfishly.</w:t>
      </w:r>
    </w:p>
    <w:p w14:paraId="2F1F2DB7" w14:textId="7D7F8869" w:rsidR="002C0A39" w:rsidRPr="00EB5C47" w:rsidRDefault="002C0A39" w:rsidP="002C0A39">
      <w:pPr>
        <w:spacing w:line="360" w:lineRule="auto"/>
        <w:ind w:right="0" w:firstLine="450"/>
      </w:pPr>
      <w:r w:rsidRPr="00EB5C47">
        <w:t xml:space="preserve">In conclusion, </w:t>
      </w:r>
      <w:r w:rsidR="001B1FC1" w:rsidRPr="00EB5C47">
        <w:t xml:space="preserve">modern beliefs about fate may have as much to do with the role one chooses to play in their community as their cosmology. </w:t>
      </w:r>
    </w:p>
    <w:p w14:paraId="00000309" w14:textId="77777777" w:rsidR="00691638" w:rsidRPr="00EB5C47" w:rsidRDefault="00000000" w:rsidP="00724A00">
      <w:pPr>
        <w:pStyle w:val="Heading2"/>
        <w:spacing w:line="360" w:lineRule="auto"/>
        <w:ind w:left="1" w:right="0" w:hanging="3"/>
        <w:rPr>
          <w:i w:val="0"/>
        </w:rPr>
      </w:pPr>
      <w:bookmarkStart w:id="1" w:name="_heading=h.54xo5883a5r" w:colFirst="0" w:colLast="0"/>
      <w:bookmarkEnd w:id="1"/>
      <w:r w:rsidRPr="00EB5C47">
        <w:br w:type="page"/>
      </w:r>
    </w:p>
    <w:p w14:paraId="0000030A" w14:textId="77777777" w:rsidR="00691638" w:rsidRPr="00EB5C47" w:rsidRDefault="00000000" w:rsidP="00CB765C">
      <w:pPr>
        <w:pStyle w:val="Heading2"/>
        <w:ind w:left="1" w:right="0" w:hanging="3"/>
        <w:rPr>
          <w:i w:val="0"/>
        </w:rPr>
      </w:pPr>
      <w:bookmarkStart w:id="2" w:name="_heading=h.77wsblogi3y0" w:colFirst="0" w:colLast="0"/>
      <w:bookmarkEnd w:id="2"/>
      <w:r w:rsidRPr="00EB5C47">
        <w:rPr>
          <w:i w:val="0"/>
        </w:rPr>
        <w:lastRenderedPageBreak/>
        <w:t>Bibliography</w:t>
      </w:r>
    </w:p>
    <w:p w14:paraId="0000030B" w14:textId="77777777" w:rsidR="00691638" w:rsidRPr="00EB5C47" w:rsidRDefault="00000000" w:rsidP="00CB765C">
      <w:pPr>
        <w:ind w:right="0" w:hanging="2"/>
      </w:pPr>
      <w:r w:rsidRPr="00EB5C47">
        <w:t xml:space="preserve">Ajzen, </w:t>
      </w:r>
      <w:proofErr w:type="spellStart"/>
      <w:r w:rsidRPr="00EB5C47">
        <w:t>Icek</w:t>
      </w:r>
      <w:proofErr w:type="spellEnd"/>
      <w:r w:rsidRPr="00EB5C47">
        <w:t xml:space="preserve">, </w:t>
      </w:r>
      <w:r w:rsidRPr="00EB5C47">
        <w:rPr>
          <w:i/>
        </w:rPr>
        <w:t xml:space="preserve">Attitudes, Personality and </w:t>
      </w:r>
      <w:proofErr w:type="spellStart"/>
      <w:r w:rsidRPr="00EB5C47">
        <w:rPr>
          <w:i/>
        </w:rPr>
        <w:t>Behavior</w:t>
      </w:r>
      <w:proofErr w:type="spellEnd"/>
      <w:r w:rsidRPr="00EB5C47">
        <w:t xml:space="preserve">, 2nd </w:t>
      </w:r>
      <w:proofErr w:type="spellStart"/>
      <w:r w:rsidRPr="00EB5C47">
        <w:t>edn</w:t>
      </w:r>
      <w:proofErr w:type="spellEnd"/>
      <w:r w:rsidRPr="00EB5C47">
        <w:t>. (Berkshire: Open University Press, 2005)</w:t>
      </w:r>
    </w:p>
    <w:p w14:paraId="0000030C" w14:textId="77777777" w:rsidR="00691638" w:rsidRPr="00EB5C47" w:rsidRDefault="00691638" w:rsidP="00CB765C">
      <w:pPr>
        <w:ind w:right="0" w:hanging="2"/>
      </w:pPr>
    </w:p>
    <w:p w14:paraId="0000030D" w14:textId="77777777" w:rsidR="00691638" w:rsidRPr="00EB5C47" w:rsidRDefault="00000000" w:rsidP="00CB765C">
      <w:pPr>
        <w:ind w:right="0" w:hanging="2"/>
      </w:pPr>
      <w:r w:rsidRPr="00EB5C47">
        <w:t xml:space="preserve">Aurelius, Marcus, </w:t>
      </w:r>
      <w:r w:rsidRPr="00EB5C47">
        <w:rPr>
          <w:i/>
        </w:rPr>
        <w:t>Meditations</w:t>
      </w:r>
      <w:r w:rsidRPr="00EB5C47">
        <w:t xml:space="preserve">, 4: 17, trans. Maxwell </w:t>
      </w:r>
      <w:proofErr w:type="spellStart"/>
      <w:r w:rsidRPr="00EB5C47">
        <w:t>Staniforth</w:t>
      </w:r>
      <w:proofErr w:type="spellEnd"/>
      <w:r w:rsidRPr="00EB5C47">
        <w:t xml:space="preserve"> (London: Penguin Books 2004)</w:t>
      </w:r>
    </w:p>
    <w:p w14:paraId="0000030E" w14:textId="77777777" w:rsidR="00691638" w:rsidRPr="00EB5C47" w:rsidRDefault="00691638" w:rsidP="00CB765C">
      <w:pPr>
        <w:ind w:right="0" w:hanging="2"/>
      </w:pPr>
    </w:p>
    <w:p w14:paraId="0000030F" w14:textId="77777777" w:rsidR="00691638" w:rsidRPr="00EB5C47" w:rsidRDefault="00000000" w:rsidP="00CB765C">
      <w:pPr>
        <w:ind w:right="0" w:hanging="2"/>
      </w:pPr>
      <w:proofErr w:type="spellStart"/>
      <w:r w:rsidRPr="00EB5C47">
        <w:t>Auxier</w:t>
      </w:r>
      <w:proofErr w:type="spellEnd"/>
      <w:r w:rsidRPr="00EB5C47">
        <w:t xml:space="preserve">, Brooke and Monica Anderson, ‘Social Media Use in 2021’, </w:t>
      </w:r>
      <w:r w:rsidRPr="00EB5C47">
        <w:rPr>
          <w:i/>
        </w:rPr>
        <w:t>Pew Research</w:t>
      </w:r>
      <w:r w:rsidRPr="00EB5C47">
        <w:t xml:space="preserve"> (2021) &lt;https://www.pewresearch.org/internet/2021/04/07/social-media-use-in-2021/&gt; [accessed 1 April 2023]</w:t>
      </w:r>
    </w:p>
    <w:p w14:paraId="00000310" w14:textId="77777777" w:rsidR="00691638" w:rsidRPr="00EB5C47" w:rsidRDefault="00691638" w:rsidP="00CB765C">
      <w:pPr>
        <w:ind w:right="0" w:hanging="2"/>
      </w:pPr>
    </w:p>
    <w:p w14:paraId="0A6EEEC2" w14:textId="3C4BC384" w:rsidR="00484A50" w:rsidRPr="00EB5C47" w:rsidRDefault="00484A50" w:rsidP="00CB765C">
      <w:pPr>
        <w:ind w:right="0" w:hanging="2"/>
      </w:pPr>
      <w:r w:rsidRPr="00EB5C47">
        <w:t xml:space="preserve">Barr J, </w:t>
      </w:r>
      <w:proofErr w:type="spellStart"/>
      <w:r w:rsidRPr="00EB5C47">
        <w:t>Berkovitch</w:t>
      </w:r>
      <w:proofErr w:type="spellEnd"/>
      <w:r w:rsidRPr="00EB5C47">
        <w:t xml:space="preserve"> M, Matras H, et al. ‘Talismans and amulets in the </w:t>
      </w:r>
      <w:proofErr w:type="spellStart"/>
      <w:r w:rsidRPr="00EB5C47">
        <w:t>Pediatric</w:t>
      </w:r>
      <w:proofErr w:type="spellEnd"/>
      <w:r w:rsidRPr="00EB5C47">
        <w:t xml:space="preserve"> Intensive Care Unit: legendary powers in contemporary medicine’, The Israel Medical Association </w:t>
      </w:r>
      <w:proofErr w:type="gramStart"/>
      <w:r w:rsidRPr="00EB5C47">
        <w:t>Journal :</w:t>
      </w:r>
      <w:proofErr w:type="gramEnd"/>
      <w:r w:rsidRPr="00EB5C47">
        <w:t xml:space="preserve"> IMAJ, Vol. 2, No. 4 (April 2000), p. 278-281.</w:t>
      </w:r>
      <w:r w:rsidR="000F1E25" w:rsidRPr="00EB5C47">
        <w:t xml:space="preserve"> &lt;https://europepmc.org/article/med/10804902&gt; [accessed 10 April 2023]</w:t>
      </w:r>
    </w:p>
    <w:p w14:paraId="536288B8" w14:textId="77777777" w:rsidR="00484A50" w:rsidRPr="00EB5C47" w:rsidRDefault="00484A50" w:rsidP="00CB765C">
      <w:pPr>
        <w:ind w:right="0" w:hanging="2"/>
      </w:pPr>
    </w:p>
    <w:p w14:paraId="00000311" w14:textId="5CCA2E64" w:rsidR="00691638" w:rsidRPr="00EB5C47" w:rsidRDefault="00000000" w:rsidP="00CB765C">
      <w:pPr>
        <w:ind w:right="0" w:hanging="2"/>
      </w:pPr>
      <w:r w:rsidRPr="00EB5C47">
        <w:t xml:space="preserve">Brady, Bernadette, </w:t>
      </w:r>
      <w:r w:rsidRPr="00EB5C47">
        <w:rPr>
          <w:i/>
        </w:rPr>
        <w:t>Theories of fate among present day astrologers</w:t>
      </w:r>
      <w:r w:rsidRPr="00EB5C47">
        <w:t>. (Unpublished PhD thesis, 2012: https://moodle.uwtsd.ac.uk/mod/folder/view.php?id=28815, [20 February 2023]).</w:t>
      </w:r>
    </w:p>
    <w:p w14:paraId="00000312" w14:textId="77777777" w:rsidR="00691638" w:rsidRPr="00EB5C47" w:rsidRDefault="00691638" w:rsidP="00CB765C">
      <w:pPr>
        <w:ind w:right="0" w:hanging="2"/>
      </w:pPr>
    </w:p>
    <w:p w14:paraId="00000313" w14:textId="77777777" w:rsidR="00691638" w:rsidRPr="00EB5C47" w:rsidRDefault="00000000" w:rsidP="00CB765C">
      <w:pPr>
        <w:ind w:right="0" w:hanging="2"/>
      </w:pPr>
      <w:r w:rsidRPr="00EB5C47">
        <w:t xml:space="preserve">Brennan, Chris, </w:t>
      </w:r>
      <w:r w:rsidRPr="00EB5C47">
        <w:rPr>
          <w:i/>
        </w:rPr>
        <w:t xml:space="preserve">Hellenistic Astrology: The Study of </w:t>
      </w:r>
      <w:proofErr w:type="spellStart"/>
      <w:r w:rsidRPr="00EB5C47">
        <w:rPr>
          <w:i/>
        </w:rPr>
        <w:t>Fate</w:t>
      </w:r>
      <w:proofErr w:type="spellEnd"/>
      <w:r w:rsidRPr="00EB5C47">
        <w:rPr>
          <w:i/>
        </w:rPr>
        <w:t xml:space="preserve"> and Fortune</w:t>
      </w:r>
      <w:r w:rsidRPr="00EB5C47">
        <w:t xml:space="preserve"> (Denver: Amor </w:t>
      </w:r>
      <w:proofErr w:type="spellStart"/>
      <w:r w:rsidRPr="00EB5C47">
        <w:t>Fati</w:t>
      </w:r>
      <w:proofErr w:type="spellEnd"/>
      <w:r w:rsidRPr="00EB5C47">
        <w:t xml:space="preserve"> Publications, 2017)</w:t>
      </w:r>
    </w:p>
    <w:p w14:paraId="00000314" w14:textId="77777777" w:rsidR="00691638" w:rsidRPr="00EB5C47" w:rsidRDefault="00691638" w:rsidP="00CB765C">
      <w:pPr>
        <w:ind w:right="0" w:hanging="2"/>
      </w:pPr>
    </w:p>
    <w:p w14:paraId="00000315" w14:textId="77777777" w:rsidR="00691638" w:rsidRPr="00EB5C47" w:rsidRDefault="00000000" w:rsidP="00CB765C">
      <w:pPr>
        <w:ind w:right="0" w:hanging="2"/>
      </w:pPr>
      <w:r w:rsidRPr="00EB5C47">
        <w:t xml:space="preserve">Brennan, Chris and Leisa </w:t>
      </w:r>
      <w:proofErr w:type="spellStart"/>
      <w:r w:rsidRPr="00EB5C47">
        <w:t>Schaim</w:t>
      </w:r>
      <w:proofErr w:type="spellEnd"/>
      <w:r w:rsidRPr="00EB5C47">
        <w:t xml:space="preserve">, </w:t>
      </w:r>
      <w:r w:rsidRPr="00EB5C47">
        <w:rPr>
          <w:i/>
        </w:rPr>
        <w:t>Zodiacal Releasing: An Ancient Timing Technique</w:t>
      </w:r>
      <w:r w:rsidRPr="00EB5C47">
        <w:t>, [podcast], website, The Astrology Podcast, 11 Feb 2019, &lt;https://theastrologypodcast.com/transcripts/ep-192-transcript-zodiacal-releasing-an-ancient-timing-technique/&gt; [accessed 6 April 2023]</w:t>
      </w:r>
    </w:p>
    <w:p w14:paraId="00000316" w14:textId="77777777" w:rsidR="00691638" w:rsidRPr="00EB5C47" w:rsidRDefault="00691638" w:rsidP="00CB765C">
      <w:pPr>
        <w:ind w:right="0" w:hanging="2"/>
      </w:pPr>
    </w:p>
    <w:p w14:paraId="00000317" w14:textId="6D7D0A4A" w:rsidR="00691638" w:rsidRPr="00EB5C47" w:rsidRDefault="00000000" w:rsidP="00CB765C">
      <w:pPr>
        <w:ind w:right="0" w:hanging="2"/>
      </w:pPr>
      <w:r w:rsidRPr="00EB5C47">
        <w:t xml:space="preserve">Bryman, Alan, </w:t>
      </w:r>
      <w:r w:rsidRPr="00EB5C47">
        <w:rPr>
          <w:i/>
        </w:rPr>
        <w:t>Quantity and Quality in Social Research</w:t>
      </w:r>
      <w:r w:rsidRPr="00EB5C47">
        <w:t>, (</w:t>
      </w:r>
      <w:r w:rsidR="000F3BA2" w:rsidRPr="00EB5C47">
        <w:t>Abingdon</w:t>
      </w:r>
      <w:r w:rsidRPr="00EB5C47">
        <w:t>: Routledge, 1988)</w:t>
      </w:r>
    </w:p>
    <w:p w14:paraId="00000318" w14:textId="77777777" w:rsidR="00691638" w:rsidRPr="00EB5C47" w:rsidRDefault="00691638" w:rsidP="00CB765C">
      <w:pPr>
        <w:ind w:right="0" w:hanging="2"/>
      </w:pPr>
    </w:p>
    <w:p w14:paraId="00000319" w14:textId="77777777" w:rsidR="00691638" w:rsidRPr="00EB5C47" w:rsidRDefault="00000000" w:rsidP="00CB765C">
      <w:pPr>
        <w:ind w:right="0" w:hanging="2"/>
      </w:pPr>
      <w:r w:rsidRPr="00EB5C47">
        <w:t xml:space="preserve">Campion, Nicholas, </w:t>
      </w:r>
      <w:r w:rsidRPr="00EB5C47">
        <w:rPr>
          <w:i/>
        </w:rPr>
        <w:t xml:space="preserve">Astrology and Cosmology in the World’s Religions </w:t>
      </w:r>
      <w:r w:rsidRPr="00EB5C47">
        <w:t>(New York: New York University Press, 2012)</w:t>
      </w:r>
    </w:p>
    <w:p w14:paraId="0000031A" w14:textId="77777777" w:rsidR="00691638" w:rsidRPr="00EB5C47" w:rsidRDefault="00691638" w:rsidP="00CB765C">
      <w:pPr>
        <w:ind w:right="0" w:hanging="2"/>
      </w:pPr>
    </w:p>
    <w:p w14:paraId="0000031B" w14:textId="4A776FD9" w:rsidR="00691638" w:rsidRPr="00EB5C47" w:rsidRDefault="00000000" w:rsidP="00CB765C">
      <w:pPr>
        <w:ind w:right="0" w:hanging="2"/>
      </w:pPr>
      <w:proofErr w:type="spellStart"/>
      <w:r w:rsidRPr="00EB5C47">
        <w:t>D’Andrade</w:t>
      </w:r>
      <w:proofErr w:type="spellEnd"/>
      <w:r w:rsidRPr="00EB5C47">
        <w:t xml:space="preserve">, Roy, </w:t>
      </w:r>
      <w:r w:rsidR="000A555C" w:rsidRPr="00EB5C47">
        <w:t>‘</w:t>
      </w:r>
      <w:r w:rsidRPr="00EB5C47">
        <w:t>Cultural Meaning Systems</w:t>
      </w:r>
      <w:r w:rsidR="000A555C" w:rsidRPr="00EB5C47">
        <w:t>’</w:t>
      </w:r>
      <w:r w:rsidRPr="00EB5C47">
        <w:t xml:space="preserve"> in </w:t>
      </w:r>
      <w:r w:rsidRPr="00EB5C47">
        <w:rPr>
          <w:i/>
        </w:rPr>
        <w:t>Culture Theory: Essays on Mind, Self, and Emotion</w:t>
      </w:r>
      <w:r w:rsidRPr="00EB5C47">
        <w:t xml:space="preserve">, ed. by Richard A. </w:t>
      </w:r>
      <w:proofErr w:type="spellStart"/>
      <w:r w:rsidRPr="00EB5C47">
        <w:t>Shweder</w:t>
      </w:r>
      <w:proofErr w:type="spellEnd"/>
      <w:r w:rsidRPr="00EB5C47">
        <w:t xml:space="preserve"> and Robert A. LeVine, (Cambridge: Cambridge University Press, 1984), pp. 87-119</w:t>
      </w:r>
    </w:p>
    <w:p w14:paraId="0000031C" w14:textId="77777777" w:rsidR="00691638" w:rsidRPr="00EB5C47" w:rsidRDefault="00691638" w:rsidP="00CB765C">
      <w:pPr>
        <w:ind w:right="0" w:hanging="2"/>
      </w:pPr>
    </w:p>
    <w:p w14:paraId="0000031D" w14:textId="77777777" w:rsidR="00691638" w:rsidRPr="00EB5C47" w:rsidRDefault="00000000" w:rsidP="00CB765C">
      <w:pPr>
        <w:ind w:right="0" w:hanging="2"/>
      </w:pPr>
      <w:r w:rsidRPr="00EB5C47">
        <w:t xml:space="preserve">Roy </w:t>
      </w:r>
      <w:proofErr w:type="spellStart"/>
      <w:r w:rsidRPr="00EB5C47">
        <w:t>D’Andrade</w:t>
      </w:r>
      <w:proofErr w:type="spellEnd"/>
      <w:r w:rsidRPr="00EB5C47">
        <w:t xml:space="preserve">, ‘Schemas and motivation’ in </w:t>
      </w:r>
      <w:r w:rsidRPr="00EB5C47">
        <w:rPr>
          <w:i/>
        </w:rPr>
        <w:t>Human motives and cultural models</w:t>
      </w:r>
      <w:r w:rsidRPr="00EB5C47">
        <w:t xml:space="preserve">, ed. by Roy </w:t>
      </w:r>
      <w:proofErr w:type="spellStart"/>
      <w:r w:rsidRPr="00EB5C47">
        <w:t>D’Andrade</w:t>
      </w:r>
      <w:proofErr w:type="spellEnd"/>
      <w:r w:rsidRPr="00EB5C47">
        <w:t xml:space="preserve"> and Claudia Strauss (Cambridge: Cambridge University Press, 1992), pp. 23-44</w:t>
      </w:r>
    </w:p>
    <w:p w14:paraId="0000031E" w14:textId="77777777" w:rsidR="00691638" w:rsidRPr="00EB5C47" w:rsidRDefault="00691638" w:rsidP="00CB765C">
      <w:pPr>
        <w:ind w:right="0" w:hanging="2"/>
      </w:pPr>
    </w:p>
    <w:p w14:paraId="0000031F" w14:textId="77777777" w:rsidR="00691638" w:rsidRPr="00EB5C47" w:rsidRDefault="00000000" w:rsidP="00CB765C">
      <w:pPr>
        <w:ind w:right="0" w:hanging="2"/>
      </w:pPr>
      <w:proofErr w:type="spellStart"/>
      <w:r w:rsidRPr="00EB5C47">
        <w:t>Hennink</w:t>
      </w:r>
      <w:proofErr w:type="spellEnd"/>
      <w:r w:rsidRPr="00EB5C47">
        <w:t xml:space="preserve">, Monique, and Inge </w:t>
      </w:r>
      <w:proofErr w:type="spellStart"/>
      <w:r w:rsidRPr="00EB5C47">
        <w:t>Hutter</w:t>
      </w:r>
      <w:proofErr w:type="spellEnd"/>
      <w:r w:rsidRPr="00EB5C47">
        <w:t xml:space="preserve">, Ajay Bailey, </w:t>
      </w:r>
      <w:r w:rsidRPr="00EB5C47">
        <w:rPr>
          <w:i/>
        </w:rPr>
        <w:t>Qualitative Research Methods</w:t>
      </w:r>
      <w:r w:rsidRPr="00EB5C47">
        <w:t xml:space="preserve">, 2nd </w:t>
      </w:r>
      <w:proofErr w:type="spellStart"/>
      <w:r w:rsidRPr="00EB5C47">
        <w:t>edn</w:t>
      </w:r>
      <w:proofErr w:type="spellEnd"/>
      <w:r w:rsidRPr="00EB5C47">
        <w:t>. (London: Sage Publications Ltd, 2020)</w:t>
      </w:r>
    </w:p>
    <w:p w14:paraId="16C79DE4" w14:textId="77777777" w:rsidR="000A555C" w:rsidRPr="00EB5C47" w:rsidRDefault="000A555C" w:rsidP="00CB765C">
      <w:pPr>
        <w:ind w:right="0" w:hanging="2"/>
      </w:pPr>
    </w:p>
    <w:p w14:paraId="58E3BCE6" w14:textId="37A289DC" w:rsidR="000A555C" w:rsidRPr="00EB5C47" w:rsidRDefault="000A555C" w:rsidP="00CB765C">
      <w:pPr>
        <w:ind w:right="0" w:hanging="2"/>
      </w:pPr>
      <w:proofErr w:type="spellStart"/>
      <w:r w:rsidRPr="00EB5C47">
        <w:lastRenderedPageBreak/>
        <w:t>Lloreda</w:t>
      </w:r>
      <w:proofErr w:type="spellEnd"/>
      <w:r w:rsidRPr="00EB5C47">
        <w:t xml:space="preserve">-Garcia, Jose María, ‘Religion, Spirituality and Folk Medicine/Superstition in a Neonatal Unit’, </w:t>
      </w:r>
      <w:r w:rsidRPr="00EB5C47">
        <w:rPr>
          <w:i/>
          <w:iCs/>
        </w:rPr>
        <w:t>Journal of Religion and Health</w:t>
      </w:r>
      <w:r w:rsidRPr="00EB5C47">
        <w:t>, Vol. 56, No. 6 (December 2017), pp. 2276–84. &lt;http://www.jstor.org/stable/26749201 [accessed 10 April 2023]</w:t>
      </w:r>
    </w:p>
    <w:p w14:paraId="4E576712" w14:textId="77777777" w:rsidR="00AB3612" w:rsidRPr="00EB5C47" w:rsidRDefault="00AB3612" w:rsidP="00CB765C">
      <w:pPr>
        <w:ind w:right="0" w:hanging="2"/>
      </w:pPr>
    </w:p>
    <w:p w14:paraId="16BCDDD2" w14:textId="48D69F13" w:rsidR="00CD5C74" w:rsidRPr="00EB5C47" w:rsidRDefault="00CD5C74" w:rsidP="00CB765C">
      <w:pPr>
        <w:ind w:right="0" w:hanging="2"/>
      </w:pPr>
      <w:r w:rsidRPr="00EB5C47">
        <w:t xml:space="preserve">Mao, </w:t>
      </w:r>
      <w:proofErr w:type="spellStart"/>
      <w:r w:rsidRPr="00EB5C47">
        <w:t>Guanlan</w:t>
      </w:r>
      <w:proofErr w:type="spellEnd"/>
      <w:r w:rsidRPr="00EB5C47">
        <w:t xml:space="preserve">, and John Drury, Maria </w:t>
      </w:r>
      <w:proofErr w:type="spellStart"/>
      <w:r w:rsidRPr="00EB5C47">
        <w:t>Fernades</w:t>
      </w:r>
      <w:proofErr w:type="spellEnd"/>
      <w:r w:rsidRPr="00EB5C47">
        <w:t xml:space="preserve">-Jesus, and </w:t>
      </w:r>
      <w:proofErr w:type="spellStart"/>
      <w:r w:rsidRPr="00EB5C47">
        <w:t>Evangelos</w:t>
      </w:r>
      <w:proofErr w:type="spellEnd"/>
      <w:r w:rsidRPr="00EB5C47">
        <w:t xml:space="preserve"> </w:t>
      </w:r>
      <w:proofErr w:type="spellStart"/>
      <w:r w:rsidRPr="00EB5C47">
        <w:t>Ntontis</w:t>
      </w:r>
      <w:proofErr w:type="spellEnd"/>
      <w:r w:rsidRPr="00EB5C47">
        <w:t xml:space="preserve">, ‘How participation in Covid-19 mutual aid groups affects subjective well-being and how political identity moderates these effects’, </w:t>
      </w:r>
      <w:r w:rsidRPr="00EB5C47">
        <w:rPr>
          <w:i/>
          <w:iCs/>
        </w:rPr>
        <w:t>Analyses of Social Issues and Public Policy</w:t>
      </w:r>
      <w:r w:rsidRPr="00EB5C47">
        <w:t>, Vol. 21, No. 1 (December 2021), pp. 1082-1112 &lt;https://spssi.onlinelibrary.wiley.com/doi/10.1111/asap.12275&gt; [accessed 18 April 2022]</w:t>
      </w:r>
    </w:p>
    <w:p w14:paraId="356650BD" w14:textId="77777777" w:rsidR="00CD5C74" w:rsidRPr="00EB5C47" w:rsidRDefault="00CD5C74" w:rsidP="00CB765C">
      <w:pPr>
        <w:ind w:right="0" w:hanging="2"/>
      </w:pPr>
    </w:p>
    <w:p w14:paraId="24C62CC9" w14:textId="66967729" w:rsidR="00AB3612" w:rsidRPr="00EB5C47" w:rsidRDefault="00AB3612" w:rsidP="00CB765C">
      <w:pPr>
        <w:ind w:right="0" w:hanging="2"/>
      </w:pPr>
      <w:proofErr w:type="spellStart"/>
      <w:r w:rsidRPr="00EB5C47">
        <w:t>Ménendez</w:t>
      </w:r>
      <w:proofErr w:type="spellEnd"/>
      <w:r w:rsidRPr="00EB5C47">
        <w:t xml:space="preserve">, Victoria, ‘What Is Mutual Aid, And How Can It Transform Our World?’ </w:t>
      </w:r>
      <w:proofErr w:type="spellStart"/>
      <w:r w:rsidRPr="00EB5C47">
        <w:t>GlobalGiving</w:t>
      </w:r>
      <w:proofErr w:type="spellEnd"/>
      <w:r w:rsidRPr="00EB5C47">
        <w:t xml:space="preserve"> (February 2022) &lt; https://www.globalgiving.org/learn/what-is-mutual-aid &gt; [accessed 18 April 2023]</w:t>
      </w:r>
    </w:p>
    <w:p w14:paraId="00000320" w14:textId="77777777" w:rsidR="00691638" w:rsidRPr="00EB5C47" w:rsidRDefault="00691638" w:rsidP="00CB765C">
      <w:pPr>
        <w:ind w:right="0" w:hanging="2"/>
      </w:pPr>
    </w:p>
    <w:p w14:paraId="00000321" w14:textId="77777777" w:rsidR="00691638" w:rsidRPr="00EB5C47" w:rsidRDefault="00000000" w:rsidP="00CB765C">
      <w:pPr>
        <w:ind w:right="0" w:hanging="2"/>
      </w:pPr>
      <w:r w:rsidRPr="00EB5C47">
        <w:t xml:space="preserve">Pinch, Geraldine, </w:t>
      </w:r>
      <w:r w:rsidRPr="00EB5C47">
        <w:rPr>
          <w:i/>
        </w:rPr>
        <w:t>Magic in Ancient Egypt</w:t>
      </w:r>
      <w:r w:rsidRPr="00EB5C47">
        <w:t xml:space="preserve">, revised </w:t>
      </w:r>
      <w:proofErr w:type="spellStart"/>
      <w:r w:rsidRPr="00EB5C47">
        <w:t>edn</w:t>
      </w:r>
      <w:proofErr w:type="spellEnd"/>
      <w:r w:rsidRPr="00EB5C47">
        <w:t>. (Austin: University of Texas Press, 2010)</w:t>
      </w:r>
    </w:p>
    <w:p w14:paraId="00000322" w14:textId="77777777" w:rsidR="00691638" w:rsidRPr="00EB5C47" w:rsidRDefault="00691638" w:rsidP="00CB765C">
      <w:pPr>
        <w:ind w:right="0" w:hanging="2"/>
      </w:pPr>
    </w:p>
    <w:p w14:paraId="00000323" w14:textId="77777777" w:rsidR="00691638" w:rsidRPr="00EB5C47" w:rsidRDefault="00000000" w:rsidP="00CB765C">
      <w:pPr>
        <w:ind w:right="0" w:hanging="2"/>
      </w:pPr>
      <w:r w:rsidRPr="00EB5C47">
        <w:t xml:space="preserve">Project Hindsight, </w:t>
      </w:r>
      <w:r w:rsidRPr="00EB5C47">
        <w:rPr>
          <w:i/>
        </w:rPr>
        <w:t>About Project Hindsight</w:t>
      </w:r>
      <w:r w:rsidRPr="00EB5C47">
        <w:t xml:space="preserve"> (2004) &lt;http://www.projecthindsight.com/geninfo/about.html&gt; [accessed 6 April 2023]</w:t>
      </w:r>
    </w:p>
    <w:p w14:paraId="00000324" w14:textId="77777777" w:rsidR="00691638" w:rsidRPr="00EB5C47" w:rsidRDefault="00691638" w:rsidP="00CB765C">
      <w:pPr>
        <w:ind w:right="0" w:hanging="2"/>
      </w:pPr>
    </w:p>
    <w:p w14:paraId="00000325" w14:textId="77777777" w:rsidR="00691638" w:rsidRPr="00EB5C47" w:rsidRDefault="00000000" w:rsidP="00CB765C">
      <w:pPr>
        <w:ind w:right="0" w:hanging="2"/>
      </w:pPr>
      <w:r w:rsidRPr="00EB5C47">
        <w:t xml:space="preserve">Solomon, Robert C., ‘On Fate and Fatalism’ in </w:t>
      </w:r>
      <w:r w:rsidRPr="00EB5C47">
        <w:rPr>
          <w:i/>
        </w:rPr>
        <w:t>Philosophy East and West,</w:t>
      </w:r>
      <w:r w:rsidRPr="00EB5C47">
        <w:t xml:space="preserve"> Vol. 53, No. 4 (October 2003), pp. 435-454 &lt;https://www.jstor.org/stable/1399977&gt; [accessed 26 March 2023]</w:t>
      </w:r>
    </w:p>
    <w:p w14:paraId="00000326" w14:textId="77777777" w:rsidR="00691638" w:rsidRPr="00EB5C47" w:rsidRDefault="00691638" w:rsidP="00CB765C">
      <w:pPr>
        <w:ind w:right="0" w:hanging="2"/>
      </w:pPr>
    </w:p>
    <w:p w14:paraId="00000327" w14:textId="77777777" w:rsidR="00691638" w:rsidRPr="00EB5C47" w:rsidRDefault="00000000" w:rsidP="00CB765C">
      <w:pPr>
        <w:ind w:right="0" w:hanging="2"/>
      </w:pPr>
      <w:proofErr w:type="spellStart"/>
      <w:r w:rsidRPr="00EB5C47">
        <w:t>Vettius</w:t>
      </w:r>
      <w:proofErr w:type="spellEnd"/>
      <w:r w:rsidRPr="00EB5C47">
        <w:t xml:space="preserve"> Valens, </w:t>
      </w:r>
      <w:r w:rsidRPr="00EB5C47">
        <w:rPr>
          <w:i/>
        </w:rPr>
        <w:t>The Anthology</w:t>
      </w:r>
      <w:r w:rsidRPr="00EB5C47">
        <w:t xml:space="preserve">, 5: 2, trans. by Mark T. Riley (Denver: Amor </w:t>
      </w:r>
      <w:proofErr w:type="spellStart"/>
      <w:r w:rsidRPr="00EB5C47">
        <w:t>Fati</w:t>
      </w:r>
      <w:proofErr w:type="spellEnd"/>
      <w:r w:rsidRPr="00EB5C47">
        <w:t xml:space="preserve"> Publications, 2022)</w:t>
      </w:r>
    </w:p>
    <w:p w14:paraId="00000328" w14:textId="77777777" w:rsidR="00691638" w:rsidRPr="00EB5C47" w:rsidRDefault="00691638" w:rsidP="00CB765C">
      <w:pPr>
        <w:ind w:right="0" w:hanging="2"/>
      </w:pPr>
    </w:p>
    <w:p w14:paraId="00000329" w14:textId="77777777" w:rsidR="00691638" w:rsidRPr="00EB5C47" w:rsidRDefault="00000000" w:rsidP="00CB765C">
      <w:pPr>
        <w:ind w:right="0" w:hanging="2"/>
      </w:pPr>
      <w:proofErr w:type="spellStart"/>
      <w:r w:rsidRPr="00EB5C47">
        <w:t>Vogels</w:t>
      </w:r>
      <w:proofErr w:type="spellEnd"/>
      <w:r w:rsidRPr="00EB5C47">
        <w:t>, Emily A., ‘Millennials stand out for their technology use, but older generations also embrace digital life’, Pew Research (2019) &lt;https://www.pewresearch.org/fact-tank/2019/09/09/us-generations-technology-use/&gt; [accessed 1 April 2023]</w:t>
      </w:r>
    </w:p>
    <w:p w14:paraId="0000032A" w14:textId="77777777" w:rsidR="00691638" w:rsidRPr="00EB5C47" w:rsidRDefault="00000000" w:rsidP="00CB765C">
      <w:pPr>
        <w:pStyle w:val="Heading2"/>
        <w:ind w:left="1" w:right="0" w:hanging="3"/>
        <w:rPr>
          <w:i w:val="0"/>
        </w:rPr>
      </w:pPr>
      <w:bookmarkStart w:id="3" w:name="_heading=h.hhlfxngvkxgk" w:colFirst="0" w:colLast="0"/>
      <w:bookmarkEnd w:id="3"/>
      <w:r w:rsidRPr="00EB5C47">
        <w:br w:type="page"/>
      </w:r>
    </w:p>
    <w:p w14:paraId="0000032C" w14:textId="399BBE91" w:rsidR="00691638" w:rsidRPr="00EB5C47" w:rsidRDefault="00000000" w:rsidP="00EB5C47">
      <w:pPr>
        <w:pStyle w:val="Heading2"/>
        <w:ind w:left="1" w:right="0" w:hanging="3"/>
        <w:rPr>
          <w:sz w:val="26"/>
          <w:szCs w:val="26"/>
        </w:rPr>
      </w:pPr>
      <w:bookmarkStart w:id="4" w:name="_heading=h.vu56iorpnvv" w:colFirst="0" w:colLast="0"/>
      <w:bookmarkEnd w:id="4"/>
      <w:r w:rsidRPr="00EB5C47">
        <w:rPr>
          <w:i w:val="0"/>
        </w:rPr>
        <w:lastRenderedPageBreak/>
        <w:t>Appendix</w:t>
      </w:r>
      <w:r w:rsidR="00EB5C47" w:rsidRPr="00EB5C47">
        <w:rPr>
          <w:i w:val="0"/>
        </w:rPr>
        <w:t xml:space="preserve"> 1: </w:t>
      </w:r>
      <w:bookmarkStart w:id="5" w:name="_heading=h.m1lqt5r815i8" w:colFirst="0" w:colLast="0"/>
      <w:bookmarkEnd w:id="5"/>
      <w:r w:rsidRPr="00EB5C47">
        <w:rPr>
          <w:i w:val="0"/>
          <w:iCs w:val="0"/>
        </w:rPr>
        <w:t>Questionnaire</w:t>
      </w:r>
    </w:p>
    <w:p w14:paraId="0000032D" w14:textId="77777777" w:rsidR="00691638" w:rsidRPr="00EB5C47" w:rsidRDefault="00000000" w:rsidP="00CB765C">
      <w:pPr>
        <w:ind w:right="0" w:hanging="2"/>
        <w:rPr>
          <w:b/>
        </w:rPr>
      </w:pPr>
      <w:r w:rsidRPr="00EB5C47">
        <w:rPr>
          <w:b/>
        </w:rPr>
        <w:t>Questionnaire Section 1: Introduction and consent</w:t>
      </w:r>
    </w:p>
    <w:p w14:paraId="0000032E" w14:textId="77777777" w:rsidR="00691638" w:rsidRPr="00EB5C47" w:rsidRDefault="00000000" w:rsidP="00CB765C">
      <w:pPr>
        <w:ind w:right="0" w:hanging="2"/>
      </w:pPr>
      <w:r w:rsidRPr="00EB5C47">
        <w:t>Thank you for your interest in this study. This project seeks to understand whether there is a connection between one’s outlook on the world (including fate and belief) and the actions, if any, taken to influence, manage, or mitigate the events and outcomes that occur in their life. You may skip questions or quit the survey at any time without submitting your answers. You must be at least 18 years old to participate.</w:t>
      </w:r>
    </w:p>
    <w:p w14:paraId="0000032F" w14:textId="77777777" w:rsidR="00691638" w:rsidRPr="00EB5C47" w:rsidRDefault="00691638" w:rsidP="00CB765C">
      <w:pPr>
        <w:ind w:right="0" w:hanging="2"/>
      </w:pPr>
    </w:p>
    <w:p w14:paraId="00000330" w14:textId="77777777" w:rsidR="00691638" w:rsidRPr="00EB5C47" w:rsidRDefault="00000000" w:rsidP="00CB765C">
      <w:pPr>
        <w:ind w:right="0" w:hanging="2"/>
      </w:pPr>
      <w:r w:rsidRPr="00EB5C47">
        <w:t>Your email address is required to enable you to request a copy of your responses at the end of the survey if you toggle “Send me a copy of my response”. It will not be shared, and you will not be contacted unless you 1) opt in to being considered for a further interview and 2) are selected.</w:t>
      </w:r>
    </w:p>
    <w:p w14:paraId="00000331" w14:textId="77777777" w:rsidR="00691638" w:rsidRPr="00EB5C47" w:rsidRDefault="00691638" w:rsidP="00CB765C">
      <w:pPr>
        <w:ind w:right="0" w:hanging="2"/>
      </w:pPr>
    </w:p>
    <w:p w14:paraId="00000332" w14:textId="77777777" w:rsidR="00691638" w:rsidRPr="00EB5C47" w:rsidRDefault="00000000" w:rsidP="00CB765C">
      <w:pPr>
        <w:ind w:right="0" w:hanging="2"/>
      </w:pPr>
      <w:r w:rsidRPr="00EB5C47">
        <w:t>Your information and responses will be kept confidential and anonymous. By submitting this form, you consent to your anonymized data being used in this research project, including for analysis and publication.</w:t>
      </w:r>
    </w:p>
    <w:p w14:paraId="00000333" w14:textId="77777777" w:rsidR="00691638" w:rsidRPr="00EB5C47" w:rsidRDefault="00691638" w:rsidP="00CB765C">
      <w:pPr>
        <w:ind w:right="0" w:hanging="2"/>
      </w:pPr>
    </w:p>
    <w:p w14:paraId="00000334" w14:textId="77777777" w:rsidR="00691638" w:rsidRPr="00EB5C47" w:rsidRDefault="00000000" w:rsidP="00CB765C">
      <w:pPr>
        <w:ind w:right="0" w:hanging="2"/>
      </w:pPr>
      <w:r w:rsidRPr="00EB5C47">
        <w:t>Questions or requests to withdraw/delete your submission may be emailed to: 2209673@student.uwtsd.ac.uk with the subject line: Fate Management Study Participant.</w:t>
      </w:r>
    </w:p>
    <w:p w14:paraId="00000335" w14:textId="77777777" w:rsidR="00691638" w:rsidRPr="00EB5C47" w:rsidRDefault="00691638" w:rsidP="00CB765C">
      <w:pPr>
        <w:ind w:right="0" w:hanging="2"/>
      </w:pPr>
    </w:p>
    <w:p w14:paraId="00000336" w14:textId="77777777" w:rsidR="00691638" w:rsidRPr="00EB5C47" w:rsidRDefault="00000000" w:rsidP="00CB765C">
      <w:pPr>
        <w:ind w:right="0" w:hanging="2"/>
      </w:pPr>
      <w:r w:rsidRPr="00EB5C47">
        <w:t>This survey should take about 10-15 minutes to complete.</w:t>
      </w:r>
    </w:p>
    <w:p w14:paraId="00000337" w14:textId="77777777" w:rsidR="00691638" w:rsidRPr="00EB5C47" w:rsidRDefault="00691638" w:rsidP="00CB765C">
      <w:pPr>
        <w:ind w:right="0" w:hanging="2"/>
      </w:pPr>
    </w:p>
    <w:p w14:paraId="00000338" w14:textId="77777777" w:rsidR="00691638" w:rsidRPr="00EB5C47" w:rsidRDefault="00000000" w:rsidP="00CB765C">
      <w:pPr>
        <w:ind w:right="0" w:hanging="2"/>
      </w:pPr>
      <w:proofErr w:type="gramStart"/>
      <w:r w:rsidRPr="00EB5C47">
        <w:t>[ ]</w:t>
      </w:r>
      <w:proofErr w:type="gramEnd"/>
      <w:r w:rsidRPr="00EB5C47">
        <w:t xml:space="preserve"> I have read and agree to the terms above</w:t>
      </w:r>
    </w:p>
    <w:p w14:paraId="00000339" w14:textId="77777777" w:rsidR="00691638" w:rsidRPr="00EB5C47" w:rsidRDefault="00691638" w:rsidP="00CB765C">
      <w:pPr>
        <w:ind w:right="0" w:hanging="2"/>
      </w:pPr>
    </w:p>
    <w:p w14:paraId="0000033A" w14:textId="77777777" w:rsidR="00691638" w:rsidRPr="00EB5C47" w:rsidRDefault="00000000" w:rsidP="00CB765C">
      <w:pPr>
        <w:keepLines/>
        <w:spacing w:before="360" w:after="120" w:line="276" w:lineRule="auto"/>
        <w:ind w:right="0" w:hanging="2"/>
        <w:rPr>
          <w:b/>
        </w:rPr>
      </w:pPr>
      <w:r w:rsidRPr="00EB5C47">
        <w:rPr>
          <w:b/>
        </w:rPr>
        <w:t>Section 2: Your Worldview</w:t>
      </w:r>
    </w:p>
    <w:p w14:paraId="0000033B" w14:textId="77777777" w:rsidR="00691638" w:rsidRPr="00EB5C47" w:rsidRDefault="00000000" w:rsidP="00CB765C">
      <w:pPr>
        <w:spacing w:line="276" w:lineRule="auto"/>
        <w:ind w:right="0" w:hanging="2"/>
        <w:rPr>
          <w:sz w:val="22"/>
          <w:szCs w:val="22"/>
        </w:rPr>
      </w:pPr>
      <w:r w:rsidRPr="00EB5C47">
        <w:rPr>
          <w:b/>
          <w:sz w:val="22"/>
          <w:szCs w:val="22"/>
        </w:rPr>
        <w:t>Instruction:</w:t>
      </w:r>
      <w:r w:rsidRPr="00EB5C47">
        <w:rPr>
          <w:sz w:val="22"/>
          <w:szCs w:val="22"/>
        </w:rPr>
        <w:t xml:space="preserve"> Please answer the following questions according to your currently held beliefs and experiences (not what you think most people believe or experience, and not what you think you “should” believe or experience).</w:t>
      </w:r>
    </w:p>
    <w:p w14:paraId="0000033C" w14:textId="77777777" w:rsidR="00691638" w:rsidRPr="00EB5C47" w:rsidRDefault="00691638" w:rsidP="00CB765C">
      <w:pPr>
        <w:spacing w:line="276" w:lineRule="auto"/>
        <w:ind w:right="0" w:hanging="2"/>
        <w:rPr>
          <w:sz w:val="22"/>
          <w:szCs w:val="22"/>
        </w:rPr>
      </w:pPr>
    </w:p>
    <w:p w14:paraId="0000033D" w14:textId="77777777" w:rsidR="00691638" w:rsidRPr="00EB5C47" w:rsidRDefault="00000000" w:rsidP="00CB765C">
      <w:pPr>
        <w:numPr>
          <w:ilvl w:val="0"/>
          <w:numId w:val="1"/>
        </w:numPr>
        <w:spacing w:line="276" w:lineRule="auto"/>
        <w:ind w:left="0" w:right="0" w:hanging="2"/>
        <w:rPr>
          <w:b/>
          <w:sz w:val="22"/>
          <w:szCs w:val="22"/>
        </w:rPr>
      </w:pPr>
      <w:r w:rsidRPr="00EB5C47">
        <w:rPr>
          <w:b/>
          <w:sz w:val="22"/>
          <w:szCs w:val="22"/>
        </w:rPr>
        <w:t>How would you primarily describe yourself?</w:t>
      </w:r>
    </w:p>
    <w:p w14:paraId="0000033E"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Astrologer</w:t>
      </w:r>
    </w:p>
    <w:p w14:paraId="0000033F"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Card reader</w:t>
      </w:r>
    </w:p>
    <w:p w14:paraId="00000340"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Layperson</w:t>
      </w:r>
    </w:p>
    <w:p w14:paraId="00000341"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Magician</w:t>
      </w:r>
    </w:p>
    <w:p w14:paraId="00000342"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Psychic</w:t>
      </w:r>
    </w:p>
    <w:p w14:paraId="00000343"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Scholar</w:t>
      </w:r>
    </w:p>
    <w:p w14:paraId="00000344"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Spiritualist</w:t>
      </w:r>
    </w:p>
    <w:p w14:paraId="00000345"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Witch</w:t>
      </w:r>
    </w:p>
    <w:p w14:paraId="00000346"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Other _______</w:t>
      </w:r>
    </w:p>
    <w:p w14:paraId="699A4102" w14:textId="77777777" w:rsidR="000E116E" w:rsidRPr="00EB5C47" w:rsidRDefault="000E116E" w:rsidP="000E116E">
      <w:pPr>
        <w:spacing w:line="276" w:lineRule="auto"/>
        <w:ind w:right="0"/>
        <w:rPr>
          <w:sz w:val="22"/>
          <w:szCs w:val="22"/>
        </w:rPr>
      </w:pPr>
    </w:p>
    <w:p w14:paraId="00000347" w14:textId="77777777" w:rsidR="00691638" w:rsidRPr="00EB5C47" w:rsidRDefault="00000000" w:rsidP="00CB765C">
      <w:pPr>
        <w:numPr>
          <w:ilvl w:val="0"/>
          <w:numId w:val="1"/>
        </w:numPr>
        <w:spacing w:line="276" w:lineRule="auto"/>
        <w:ind w:left="0" w:right="0" w:hanging="2"/>
        <w:rPr>
          <w:b/>
          <w:sz w:val="22"/>
          <w:szCs w:val="22"/>
        </w:rPr>
      </w:pPr>
      <w:r w:rsidRPr="00EB5C47">
        <w:rPr>
          <w:b/>
          <w:sz w:val="22"/>
          <w:szCs w:val="22"/>
        </w:rPr>
        <w:t>Do you see the world as mostly…</w:t>
      </w:r>
    </w:p>
    <w:p w14:paraId="00000348"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Orderly and structured</w:t>
      </w:r>
    </w:p>
    <w:p w14:paraId="00000349"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lastRenderedPageBreak/>
        <w:t>Disorderly and chaotic</w:t>
      </w:r>
    </w:p>
    <w:p w14:paraId="0000034A"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Balanced</w:t>
      </w:r>
    </w:p>
    <w:p w14:paraId="0000034B"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Other __________</w:t>
      </w:r>
    </w:p>
    <w:p w14:paraId="7FF53500" w14:textId="77777777" w:rsidR="000E116E" w:rsidRPr="00EB5C47" w:rsidRDefault="000E116E" w:rsidP="000E116E">
      <w:pPr>
        <w:spacing w:line="276" w:lineRule="auto"/>
        <w:ind w:right="0"/>
        <w:rPr>
          <w:sz w:val="22"/>
          <w:szCs w:val="22"/>
        </w:rPr>
      </w:pPr>
    </w:p>
    <w:p w14:paraId="0000034C" w14:textId="77777777" w:rsidR="00691638" w:rsidRPr="00EB5C47" w:rsidRDefault="00000000" w:rsidP="00CB765C">
      <w:pPr>
        <w:numPr>
          <w:ilvl w:val="0"/>
          <w:numId w:val="1"/>
        </w:numPr>
        <w:spacing w:line="276" w:lineRule="auto"/>
        <w:ind w:left="0" w:right="0" w:hanging="2"/>
        <w:rPr>
          <w:b/>
          <w:sz w:val="22"/>
          <w:szCs w:val="22"/>
        </w:rPr>
      </w:pPr>
      <w:r w:rsidRPr="00EB5C47">
        <w:rPr>
          <w:b/>
          <w:sz w:val="22"/>
          <w:szCs w:val="22"/>
        </w:rPr>
        <w:t>In your opinion, most people act to…</w:t>
      </w:r>
    </w:p>
    <w:p w14:paraId="0000034D"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 xml:space="preserve">Help </w:t>
      </w:r>
      <w:proofErr w:type="gramStart"/>
      <w:r w:rsidRPr="00EB5C47">
        <w:rPr>
          <w:sz w:val="22"/>
          <w:szCs w:val="22"/>
        </w:rPr>
        <w:t>themselves</w:t>
      </w:r>
      <w:proofErr w:type="gramEnd"/>
    </w:p>
    <w:p w14:paraId="0000034E"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 xml:space="preserve">Help </w:t>
      </w:r>
      <w:proofErr w:type="gramStart"/>
      <w:r w:rsidRPr="00EB5C47">
        <w:rPr>
          <w:sz w:val="22"/>
          <w:szCs w:val="22"/>
        </w:rPr>
        <w:t>others</w:t>
      </w:r>
      <w:proofErr w:type="gramEnd"/>
    </w:p>
    <w:p w14:paraId="0000034F"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Harm themselves</w:t>
      </w:r>
    </w:p>
    <w:p w14:paraId="00000350"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Harm others</w:t>
      </w:r>
    </w:p>
    <w:p w14:paraId="00000351"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Other __________</w:t>
      </w:r>
    </w:p>
    <w:p w14:paraId="6F013388" w14:textId="77777777" w:rsidR="000E116E" w:rsidRPr="00EB5C47" w:rsidRDefault="000E116E" w:rsidP="000E116E">
      <w:pPr>
        <w:spacing w:line="276" w:lineRule="auto"/>
        <w:ind w:right="0"/>
        <w:rPr>
          <w:sz w:val="22"/>
          <w:szCs w:val="22"/>
        </w:rPr>
      </w:pPr>
    </w:p>
    <w:p w14:paraId="00000352" w14:textId="77777777" w:rsidR="00691638" w:rsidRPr="00EB5C47" w:rsidRDefault="00000000" w:rsidP="00CB765C">
      <w:pPr>
        <w:numPr>
          <w:ilvl w:val="0"/>
          <w:numId w:val="1"/>
        </w:numPr>
        <w:spacing w:line="276" w:lineRule="auto"/>
        <w:ind w:left="0" w:right="0" w:hanging="2"/>
        <w:rPr>
          <w:b/>
          <w:sz w:val="22"/>
          <w:szCs w:val="22"/>
        </w:rPr>
      </w:pPr>
      <w:r w:rsidRPr="00EB5C47">
        <w:rPr>
          <w:b/>
          <w:sz w:val="22"/>
          <w:szCs w:val="22"/>
        </w:rPr>
        <w:t>Which statement most closely aligns with how you perceive events that happen to people?</w:t>
      </w:r>
    </w:p>
    <w:p w14:paraId="00000353"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 xml:space="preserve">Unfortunate things happen to bad people, and they deserve </w:t>
      </w:r>
      <w:proofErr w:type="gramStart"/>
      <w:r w:rsidRPr="00EB5C47">
        <w:rPr>
          <w:sz w:val="22"/>
          <w:szCs w:val="22"/>
        </w:rPr>
        <w:t>it</w:t>
      </w:r>
      <w:proofErr w:type="gramEnd"/>
    </w:p>
    <w:p w14:paraId="00000354"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 xml:space="preserve">Unfortunate things happen to everyone, whether they deserve it or </w:t>
      </w:r>
      <w:proofErr w:type="gramStart"/>
      <w:r w:rsidRPr="00EB5C47">
        <w:rPr>
          <w:sz w:val="22"/>
          <w:szCs w:val="22"/>
        </w:rPr>
        <w:t>not</w:t>
      </w:r>
      <w:proofErr w:type="gramEnd"/>
    </w:p>
    <w:p w14:paraId="00000355"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 xml:space="preserve">Both fortunate and unfortunate things happen to everyone, as they </w:t>
      </w:r>
      <w:proofErr w:type="gramStart"/>
      <w:r w:rsidRPr="00EB5C47">
        <w:rPr>
          <w:sz w:val="22"/>
          <w:szCs w:val="22"/>
        </w:rPr>
        <w:t>deserve</w:t>
      </w:r>
      <w:proofErr w:type="gramEnd"/>
    </w:p>
    <w:p w14:paraId="00000356"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 xml:space="preserve">Both fortunate and unfortunate things happen to everyone, whether they deserve it or </w:t>
      </w:r>
      <w:proofErr w:type="gramStart"/>
      <w:r w:rsidRPr="00EB5C47">
        <w:rPr>
          <w:sz w:val="22"/>
          <w:szCs w:val="22"/>
        </w:rPr>
        <w:t>not</w:t>
      </w:r>
      <w:proofErr w:type="gramEnd"/>
    </w:p>
    <w:p w14:paraId="00000357"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 xml:space="preserve">Fortunate things happen to everyone, whether they deserve it or </w:t>
      </w:r>
      <w:proofErr w:type="gramStart"/>
      <w:r w:rsidRPr="00EB5C47">
        <w:rPr>
          <w:sz w:val="22"/>
          <w:szCs w:val="22"/>
        </w:rPr>
        <w:t>not</w:t>
      </w:r>
      <w:proofErr w:type="gramEnd"/>
    </w:p>
    <w:p w14:paraId="00000358"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 xml:space="preserve">Fortunate things happen to good people, and they deserve </w:t>
      </w:r>
      <w:proofErr w:type="gramStart"/>
      <w:r w:rsidRPr="00EB5C47">
        <w:rPr>
          <w:sz w:val="22"/>
          <w:szCs w:val="22"/>
        </w:rPr>
        <w:t>it</w:t>
      </w:r>
      <w:proofErr w:type="gramEnd"/>
    </w:p>
    <w:p w14:paraId="754CFFD9" w14:textId="77777777" w:rsidR="000E116E" w:rsidRPr="00EB5C47" w:rsidRDefault="000E116E" w:rsidP="000E116E">
      <w:pPr>
        <w:spacing w:line="276" w:lineRule="auto"/>
        <w:ind w:right="0"/>
        <w:rPr>
          <w:sz w:val="22"/>
          <w:szCs w:val="22"/>
        </w:rPr>
      </w:pPr>
    </w:p>
    <w:p w14:paraId="00000359" w14:textId="77777777" w:rsidR="00691638" w:rsidRPr="00EB5C47" w:rsidRDefault="00000000" w:rsidP="00CB765C">
      <w:pPr>
        <w:numPr>
          <w:ilvl w:val="0"/>
          <w:numId w:val="1"/>
        </w:numPr>
        <w:spacing w:line="276" w:lineRule="auto"/>
        <w:ind w:left="0" w:right="0" w:hanging="2"/>
        <w:rPr>
          <w:b/>
          <w:sz w:val="22"/>
          <w:szCs w:val="22"/>
        </w:rPr>
      </w:pPr>
      <w:r w:rsidRPr="00EB5C47">
        <w:rPr>
          <w:b/>
          <w:sz w:val="22"/>
          <w:szCs w:val="22"/>
        </w:rPr>
        <w:t>Which mostly closely describes your current religious or spiritual alignment?</w:t>
      </w:r>
    </w:p>
    <w:p w14:paraId="0000035A"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Agnostic</w:t>
      </w:r>
    </w:p>
    <w:p w14:paraId="0000035B"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Ancestral</w:t>
      </w:r>
    </w:p>
    <w:p w14:paraId="0000035C"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Ancient (</w:t>
      </w:r>
      <w:proofErr w:type="gramStart"/>
      <w:r w:rsidRPr="00EB5C47">
        <w:rPr>
          <w:sz w:val="22"/>
          <w:szCs w:val="22"/>
        </w:rPr>
        <w:t>e.g.</w:t>
      </w:r>
      <w:proofErr w:type="gramEnd"/>
      <w:r w:rsidRPr="00EB5C47">
        <w:rPr>
          <w:sz w:val="22"/>
          <w:szCs w:val="22"/>
        </w:rPr>
        <w:t xml:space="preserve"> deities from Greek, Egyptian, Roman, or other civilization no longer extant)</w:t>
      </w:r>
    </w:p>
    <w:p w14:paraId="0000035D"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Animist</w:t>
      </w:r>
    </w:p>
    <w:p w14:paraId="0000035E"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Atheist</w:t>
      </w:r>
    </w:p>
    <w:p w14:paraId="0000035F"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Baha’i</w:t>
      </w:r>
    </w:p>
    <w:p w14:paraId="00000360"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Buddhist</w:t>
      </w:r>
    </w:p>
    <w:p w14:paraId="00000361"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Christian</w:t>
      </w:r>
    </w:p>
    <w:p w14:paraId="00000362"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Folk/traditional</w:t>
      </w:r>
    </w:p>
    <w:p w14:paraId="00000363"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Hindu</w:t>
      </w:r>
    </w:p>
    <w:p w14:paraId="00000364"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Jain</w:t>
      </w:r>
    </w:p>
    <w:p w14:paraId="00000365"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Jewish</w:t>
      </w:r>
    </w:p>
    <w:p w14:paraId="00000366"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Muslim</w:t>
      </w:r>
    </w:p>
    <w:p w14:paraId="00000367"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Sikh</w:t>
      </w:r>
    </w:p>
    <w:p w14:paraId="00000368"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Zoroastrian</w:t>
      </w:r>
    </w:p>
    <w:p w14:paraId="00000369"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 xml:space="preserve">Prefer not to </w:t>
      </w:r>
      <w:proofErr w:type="gramStart"/>
      <w:r w:rsidRPr="00EB5C47">
        <w:rPr>
          <w:sz w:val="22"/>
          <w:szCs w:val="22"/>
        </w:rPr>
        <w:t>say</w:t>
      </w:r>
      <w:proofErr w:type="gramEnd"/>
    </w:p>
    <w:p w14:paraId="0000036A"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Other _____________</w:t>
      </w:r>
    </w:p>
    <w:p w14:paraId="7151D193" w14:textId="77777777" w:rsidR="000E116E" w:rsidRPr="00EB5C47" w:rsidRDefault="000E116E" w:rsidP="000E116E">
      <w:pPr>
        <w:spacing w:line="276" w:lineRule="auto"/>
        <w:ind w:right="0"/>
        <w:rPr>
          <w:sz w:val="22"/>
          <w:szCs w:val="22"/>
        </w:rPr>
      </w:pPr>
    </w:p>
    <w:p w14:paraId="0000036B" w14:textId="77777777" w:rsidR="00691638" w:rsidRPr="00EB5C47" w:rsidRDefault="00000000" w:rsidP="00CB765C">
      <w:pPr>
        <w:numPr>
          <w:ilvl w:val="0"/>
          <w:numId w:val="1"/>
        </w:numPr>
        <w:spacing w:line="276" w:lineRule="auto"/>
        <w:ind w:left="0" w:right="0" w:hanging="2"/>
        <w:rPr>
          <w:b/>
          <w:sz w:val="22"/>
          <w:szCs w:val="22"/>
        </w:rPr>
      </w:pPr>
      <w:r w:rsidRPr="00EB5C47">
        <w:rPr>
          <w:b/>
          <w:sz w:val="22"/>
          <w:szCs w:val="22"/>
        </w:rPr>
        <w:t>What is the main source of one’s fate?</w:t>
      </w:r>
    </w:p>
    <w:p w14:paraId="0000036C" w14:textId="77777777" w:rsidR="00691638" w:rsidRPr="00EB5C47" w:rsidRDefault="00000000" w:rsidP="00CB765C">
      <w:pPr>
        <w:spacing w:line="276" w:lineRule="auto"/>
        <w:ind w:right="0" w:hanging="2"/>
        <w:rPr>
          <w:sz w:val="22"/>
          <w:szCs w:val="22"/>
        </w:rPr>
      </w:pPr>
      <w:proofErr w:type="gramStart"/>
      <w:r w:rsidRPr="00EB5C47">
        <w:rPr>
          <w:sz w:val="22"/>
          <w:szCs w:val="22"/>
        </w:rPr>
        <w:t>For the purpose of</w:t>
      </w:r>
      <w:proofErr w:type="gramEnd"/>
      <w:r w:rsidRPr="00EB5C47">
        <w:rPr>
          <w:sz w:val="22"/>
          <w:szCs w:val="22"/>
        </w:rPr>
        <w:t xml:space="preserve"> this study, “fate” is defined as </w:t>
      </w:r>
      <w:bookmarkStart w:id="6" w:name="_Hlk132553634"/>
      <w:r w:rsidRPr="00EB5C47">
        <w:rPr>
          <w:sz w:val="22"/>
          <w:szCs w:val="22"/>
        </w:rPr>
        <w:t>a pre-defined outcome for a person’s life or actions</w:t>
      </w:r>
      <w:bookmarkEnd w:id="6"/>
      <w:r w:rsidRPr="00EB5C47">
        <w:rPr>
          <w:sz w:val="22"/>
          <w:szCs w:val="22"/>
        </w:rPr>
        <w:t>.</w:t>
      </w:r>
    </w:p>
    <w:p w14:paraId="0000036D"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 xml:space="preserve">A single divine entity </w:t>
      </w:r>
      <w:proofErr w:type="gramStart"/>
      <w:r w:rsidRPr="00EB5C47">
        <w:rPr>
          <w:sz w:val="22"/>
          <w:szCs w:val="22"/>
        </w:rPr>
        <w:t>e.g.</w:t>
      </w:r>
      <w:proofErr w:type="gramEnd"/>
      <w:r w:rsidRPr="00EB5C47">
        <w:rPr>
          <w:sz w:val="22"/>
          <w:szCs w:val="22"/>
        </w:rPr>
        <w:t xml:space="preserve"> God</w:t>
      </w:r>
    </w:p>
    <w:p w14:paraId="0000036E"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lastRenderedPageBreak/>
        <w:t xml:space="preserve">A divine cosmos/nature </w:t>
      </w:r>
      <w:proofErr w:type="gramStart"/>
      <w:r w:rsidRPr="00EB5C47">
        <w:rPr>
          <w:sz w:val="22"/>
          <w:szCs w:val="22"/>
        </w:rPr>
        <w:t>e.g.</w:t>
      </w:r>
      <w:proofErr w:type="gramEnd"/>
      <w:r w:rsidRPr="00EB5C47">
        <w:rPr>
          <w:sz w:val="22"/>
          <w:szCs w:val="22"/>
        </w:rPr>
        <w:t xml:space="preserve"> deities, spirits, energies, celestial bodies</w:t>
      </w:r>
    </w:p>
    <w:p w14:paraId="0000036F"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A choice your soul made to be incarnated in a physical state at a certain place/</w:t>
      </w:r>
      <w:proofErr w:type="gramStart"/>
      <w:r w:rsidRPr="00EB5C47">
        <w:rPr>
          <w:sz w:val="22"/>
          <w:szCs w:val="22"/>
        </w:rPr>
        <w:t>time</w:t>
      </w:r>
      <w:proofErr w:type="gramEnd"/>
    </w:p>
    <w:p w14:paraId="00000370"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Your actions in a previous life</w:t>
      </w:r>
    </w:p>
    <w:p w14:paraId="00000371"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 xml:space="preserve">The combination of all that has happened in the past with the physical laws of nature, which fixes a unique and possible </w:t>
      </w:r>
      <w:proofErr w:type="gramStart"/>
      <w:r w:rsidRPr="00EB5C47">
        <w:rPr>
          <w:sz w:val="22"/>
          <w:szCs w:val="22"/>
        </w:rPr>
        <w:t>future</w:t>
      </w:r>
      <w:proofErr w:type="gramEnd"/>
    </w:p>
    <w:p w14:paraId="00000372"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Previous events in your own personal history, and/or your family history, and/or your cultural history</w:t>
      </w:r>
    </w:p>
    <w:p w14:paraId="00000373"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 xml:space="preserve">Your life being part of, and contributing to, a bigger </w:t>
      </w:r>
      <w:proofErr w:type="gramStart"/>
      <w:r w:rsidRPr="00EB5C47">
        <w:rPr>
          <w:sz w:val="22"/>
          <w:szCs w:val="22"/>
        </w:rPr>
        <w:t>pattern</w:t>
      </w:r>
      <w:proofErr w:type="gramEnd"/>
    </w:p>
    <w:p w14:paraId="00000374"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 xml:space="preserve">The human desire for a pattern, which strings coincidences together into something that only appears </w:t>
      </w:r>
      <w:proofErr w:type="gramStart"/>
      <w:r w:rsidRPr="00EB5C47">
        <w:rPr>
          <w:sz w:val="22"/>
          <w:szCs w:val="22"/>
        </w:rPr>
        <w:t>meaningful</w:t>
      </w:r>
      <w:proofErr w:type="gramEnd"/>
    </w:p>
    <w:p w14:paraId="3275ABFF" w14:textId="77777777" w:rsidR="000E116E" w:rsidRPr="00EB5C47" w:rsidRDefault="000E116E" w:rsidP="000E116E">
      <w:pPr>
        <w:spacing w:line="276" w:lineRule="auto"/>
        <w:ind w:right="0"/>
        <w:rPr>
          <w:sz w:val="22"/>
          <w:szCs w:val="22"/>
        </w:rPr>
      </w:pPr>
    </w:p>
    <w:p w14:paraId="00000375" w14:textId="77777777" w:rsidR="00691638" w:rsidRPr="00EB5C47" w:rsidRDefault="00000000" w:rsidP="00CB765C">
      <w:pPr>
        <w:numPr>
          <w:ilvl w:val="0"/>
          <w:numId w:val="1"/>
        </w:numPr>
        <w:spacing w:line="276" w:lineRule="auto"/>
        <w:ind w:left="0" w:right="0" w:hanging="2"/>
        <w:rPr>
          <w:b/>
          <w:sz w:val="22"/>
          <w:szCs w:val="22"/>
        </w:rPr>
      </w:pPr>
      <w:r w:rsidRPr="00EB5C47">
        <w:rPr>
          <w:b/>
          <w:sz w:val="22"/>
          <w:szCs w:val="22"/>
        </w:rPr>
        <w:t>[FILTER]</w:t>
      </w:r>
      <w:r w:rsidRPr="00EB5C47">
        <w:rPr>
          <w:sz w:val="22"/>
          <w:szCs w:val="22"/>
        </w:rPr>
        <w:t xml:space="preserve"> </w:t>
      </w:r>
      <w:r w:rsidRPr="00EB5C47">
        <w:rPr>
          <w:b/>
          <w:sz w:val="22"/>
          <w:szCs w:val="22"/>
        </w:rPr>
        <w:t>To what extent do you believe it is possible to manage, mitigate, ameliorate, or otherwise influence one’s fate?</w:t>
      </w:r>
    </w:p>
    <w:p w14:paraId="00000376"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 xml:space="preserve">It’s impossible to manage fate in any </w:t>
      </w:r>
      <w:proofErr w:type="gramStart"/>
      <w:r w:rsidRPr="00EB5C47">
        <w:rPr>
          <w:sz w:val="22"/>
          <w:szCs w:val="22"/>
        </w:rPr>
        <w:t>way</w:t>
      </w:r>
      <w:proofErr w:type="gramEnd"/>
    </w:p>
    <w:p w14:paraId="00000377"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 xml:space="preserve">It depends on what or how much you’re trying to </w:t>
      </w:r>
      <w:proofErr w:type="gramStart"/>
      <w:r w:rsidRPr="00EB5C47">
        <w:rPr>
          <w:sz w:val="22"/>
          <w:szCs w:val="22"/>
        </w:rPr>
        <w:t>influence</w:t>
      </w:r>
      <w:proofErr w:type="gramEnd"/>
    </w:p>
    <w:p w14:paraId="00000378"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 xml:space="preserve">It’s possible to manage fate with the right skills or </w:t>
      </w:r>
      <w:proofErr w:type="gramStart"/>
      <w:r w:rsidRPr="00EB5C47">
        <w:rPr>
          <w:sz w:val="22"/>
          <w:szCs w:val="22"/>
        </w:rPr>
        <w:t>tools</w:t>
      </w:r>
      <w:proofErr w:type="gramEnd"/>
    </w:p>
    <w:p w14:paraId="00000379"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Other __________</w:t>
      </w:r>
    </w:p>
    <w:p w14:paraId="0000037A" w14:textId="77777777" w:rsidR="00691638" w:rsidRPr="00EB5C47" w:rsidRDefault="00691638" w:rsidP="00CB765C">
      <w:pPr>
        <w:spacing w:line="276" w:lineRule="auto"/>
        <w:ind w:right="0" w:hanging="2"/>
        <w:rPr>
          <w:b/>
          <w:sz w:val="22"/>
          <w:szCs w:val="22"/>
        </w:rPr>
      </w:pPr>
    </w:p>
    <w:p w14:paraId="0000037B" w14:textId="77777777" w:rsidR="00691638" w:rsidRPr="00EB5C47" w:rsidRDefault="00000000" w:rsidP="00CB765C">
      <w:pPr>
        <w:spacing w:line="276" w:lineRule="auto"/>
        <w:ind w:right="0" w:hanging="2"/>
        <w:rPr>
          <w:sz w:val="22"/>
          <w:szCs w:val="22"/>
        </w:rPr>
      </w:pPr>
      <w:r w:rsidRPr="00EB5C47">
        <w:rPr>
          <w:b/>
          <w:sz w:val="22"/>
          <w:szCs w:val="22"/>
        </w:rPr>
        <w:t xml:space="preserve">Survey coding: </w:t>
      </w:r>
      <w:r w:rsidRPr="00EB5C47">
        <w:rPr>
          <w:sz w:val="22"/>
          <w:szCs w:val="22"/>
        </w:rPr>
        <w:t>If respondent answered that it’s impossible, skip to the end and submit. If respondent indicated in the open answer “Other” response that they think it’s impossible or that they don’t believe in fate, response was deleted from the analysis data set (5 out of 47 total responses).</w:t>
      </w:r>
    </w:p>
    <w:p w14:paraId="0000037C" w14:textId="77777777" w:rsidR="00691638" w:rsidRPr="00EB5C47" w:rsidRDefault="00000000" w:rsidP="00CB765C">
      <w:pPr>
        <w:keepLines/>
        <w:spacing w:before="360" w:after="120" w:line="276" w:lineRule="auto"/>
        <w:ind w:right="0" w:hanging="2"/>
        <w:rPr>
          <w:b/>
        </w:rPr>
      </w:pPr>
      <w:r w:rsidRPr="00EB5C47">
        <w:rPr>
          <w:b/>
        </w:rPr>
        <w:t>Section 3: Actions</w:t>
      </w:r>
    </w:p>
    <w:p w14:paraId="0000037D" w14:textId="77777777" w:rsidR="00691638" w:rsidRPr="00EB5C47" w:rsidRDefault="00000000" w:rsidP="00CB765C">
      <w:pPr>
        <w:spacing w:line="276" w:lineRule="auto"/>
        <w:ind w:right="0" w:hanging="2"/>
        <w:rPr>
          <w:sz w:val="22"/>
          <w:szCs w:val="22"/>
        </w:rPr>
      </w:pPr>
      <w:r w:rsidRPr="00EB5C47">
        <w:rPr>
          <w:sz w:val="22"/>
          <w:szCs w:val="22"/>
        </w:rPr>
        <w:t xml:space="preserve">This section will ask about your habits and activities </w:t>
      </w:r>
      <w:proofErr w:type="gramStart"/>
      <w:r w:rsidRPr="00EB5C47">
        <w:rPr>
          <w:sz w:val="22"/>
          <w:szCs w:val="22"/>
        </w:rPr>
        <w:t>with regard to</w:t>
      </w:r>
      <w:proofErr w:type="gramEnd"/>
      <w:r w:rsidRPr="00EB5C47">
        <w:rPr>
          <w:sz w:val="22"/>
          <w:szCs w:val="22"/>
        </w:rPr>
        <w:t xml:space="preserve"> influencing your life in the last 6 months. </w:t>
      </w:r>
    </w:p>
    <w:p w14:paraId="0000037E" w14:textId="77777777" w:rsidR="00691638" w:rsidRPr="00EB5C47" w:rsidRDefault="00691638" w:rsidP="00CB765C">
      <w:pPr>
        <w:spacing w:line="276" w:lineRule="auto"/>
        <w:ind w:right="0" w:hanging="2"/>
        <w:rPr>
          <w:sz w:val="22"/>
          <w:szCs w:val="22"/>
        </w:rPr>
      </w:pPr>
    </w:p>
    <w:p w14:paraId="0000037F" w14:textId="77777777" w:rsidR="00691638" w:rsidRPr="00EB5C47" w:rsidRDefault="00000000" w:rsidP="00CB765C">
      <w:pPr>
        <w:numPr>
          <w:ilvl w:val="0"/>
          <w:numId w:val="1"/>
        </w:numPr>
        <w:spacing w:line="276" w:lineRule="auto"/>
        <w:ind w:left="0" w:right="0" w:hanging="2"/>
        <w:rPr>
          <w:b/>
          <w:sz w:val="22"/>
          <w:szCs w:val="22"/>
        </w:rPr>
      </w:pPr>
      <w:r w:rsidRPr="00EB5C47">
        <w:rPr>
          <w:b/>
          <w:sz w:val="22"/>
          <w:szCs w:val="22"/>
        </w:rPr>
        <w:t>Which methods have you used in the last 6 months to influence, improve, mitigate, or change the direction of your life? [checkbox for multiple selection]</w:t>
      </w:r>
    </w:p>
    <w:p w14:paraId="00000380"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Actions at significant times (</w:t>
      </w:r>
      <w:proofErr w:type="gramStart"/>
      <w:r w:rsidRPr="00EB5C47">
        <w:rPr>
          <w:sz w:val="22"/>
          <w:szCs w:val="22"/>
        </w:rPr>
        <w:t>e.g.</w:t>
      </w:r>
      <w:proofErr w:type="gramEnd"/>
      <w:r w:rsidRPr="00EB5C47">
        <w:rPr>
          <w:sz w:val="22"/>
          <w:szCs w:val="22"/>
        </w:rPr>
        <w:t xml:space="preserve"> planetary days/hours, seasonal events like solstice, transits, saint days, holidays)</w:t>
      </w:r>
    </w:p>
    <w:p w14:paraId="00000381"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Actions on external environment (</w:t>
      </w:r>
      <w:proofErr w:type="gramStart"/>
      <w:r w:rsidRPr="00EB5C47">
        <w:rPr>
          <w:sz w:val="22"/>
          <w:szCs w:val="22"/>
        </w:rPr>
        <w:t>e.g.</w:t>
      </w:r>
      <w:proofErr w:type="gramEnd"/>
      <w:r w:rsidRPr="00EB5C47">
        <w:rPr>
          <w:sz w:val="22"/>
          <w:szCs w:val="22"/>
        </w:rPr>
        <w:t xml:space="preserve"> purifying, washing or smoking a space, energy work)</w:t>
      </w:r>
    </w:p>
    <w:p w14:paraId="00000382"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Astrology</w:t>
      </w:r>
    </w:p>
    <w:p w14:paraId="00000383"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Cartomancy (</w:t>
      </w:r>
      <w:proofErr w:type="gramStart"/>
      <w:r w:rsidRPr="00EB5C47">
        <w:rPr>
          <w:sz w:val="22"/>
          <w:szCs w:val="22"/>
        </w:rPr>
        <w:t>e.g.</w:t>
      </w:r>
      <w:proofErr w:type="gramEnd"/>
      <w:r w:rsidRPr="00EB5C47">
        <w:rPr>
          <w:sz w:val="22"/>
          <w:szCs w:val="22"/>
        </w:rPr>
        <w:t xml:space="preserve"> Tarot, Lenormand, Oracle cards)</w:t>
      </w:r>
    </w:p>
    <w:p w14:paraId="00000384"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Charity</w:t>
      </w:r>
    </w:p>
    <w:p w14:paraId="00000385"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Crystals</w:t>
      </w:r>
    </w:p>
    <w:p w14:paraId="00000386"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Divination (</w:t>
      </w:r>
      <w:proofErr w:type="gramStart"/>
      <w:r w:rsidRPr="00EB5C47">
        <w:rPr>
          <w:sz w:val="22"/>
          <w:szCs w:val="22"/>
        </w:rPr>
        <w:t>e.g.</w:t>
      </w:r>
      <w:proofErr w:type="gramEnd"/>
      <w:r w:rsidRPr="00EB5C47">
        <w:rPr>
          <w:sz w:val="22"/>
          <w:szCs w:val="22"/>
        </w:rPr>
        <w:t xml:space="preserve"> pendulum, bibliomancy, omens, scrying)</w:t>
      </w:r>
    </w:p>
    <w:p w14:paraId="00000387"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External actions on self (</w:t>
      </w:r>
      <w:proofErr w:type="gramStart"/>
      <w:r w:rsidRPr="00EB5C47">
        <w:rPr>
          <w:sz w:val="22"/>
          <w:szCs w:val="22"/>
        </w:rPr>
        <w:t>e.g.</w:t>
      </w:r>
      <w:proofErr w:type="gramEnd"/>
      <w:r w:rsidRPr="00EB5C47">
        <w:rPr>
          <w:sz w:val="22"/>
          <w:szCs w:val="22"/>
        </w:rPr>
        <w:t xml:space="preserve"> baths, smokes, scrapes, sprays, anointing, lotions, body butters)</w:t>
      </w:r>
    </w:p>
    <w:p w14:paraId="00000388"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Internal actions on self (</w:t>
      </w:r>
      <w:proofErr w:type="gramStart"/>
      <w:r w:rsidRPr="00EB5C47">
        <w:rPr>
          <w:sz w:val="22"/>
          <w:szCs w:val="22"/>
        </w:rPr>
        <w:t>e.g.</w:t>
      </w:r>
      <w:proofErr w:type="gramEnd"/>
      <w:r w:rsidRPr="00EB5C47">
        <w:rPr>
          <w:sz w:val="22"/>
          <w:szCs w:val="22"/>
        </w:rPr>
        <w:t xml:space="preserve"> edibles, intoxicants, foods, infusions, internally consumed products)</w:t>
      </w:r>
    </w:p>
    <w:p w14:paraId="00000389"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 xml:space="preserve">Offerings to external entities, including deities, spirits, ancestors, </w:t>
      </w:r>
      <w:proofErr w:type="gramStart"/>
      <w:r w:rsidRPr="00EB5C47">
        <w:rPr>
          <w:sz w:val="22"/>
          <w:szCs w:val="22"/>
        </w:rPr>
        <w:t>guides</w:t>
      </w:r>
      <w:proofErr w:type="gramEnd"/>
    </w:p>
    <w:p w14:paraId="0000038A"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lastRenderedPageBreak/>
        <w:t>Magical working (</w:t>
      </w:r>
      <w:proofErr w:type="gramStart"/>
      <w:r w:rsidRPr="00EB5C47">
        <w:rPr>
          <w:sz w:val="22"/>
          <w:szCs w:val="22"/>
        </w:rPr>
        <w:t>e.g.</w:t>
      </w:r>
      <w:proofErr w:type="gramEnd"/>
      <w:r w:rsidRPr="00EB5C47">
        <w:rPr>
          <w:sz w:val="22"/>
          <w:szCs w:val="22"/>
        </w:rPr>
        <w:t xml:space="preserve"> a structured spell, casting, ritual action)</w:t>
      </w:r>
    </w:p>
    <w:p w14:paraId="0000038B"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Prayer or devotions (</w:t>
      </w:r>
      <w:proofErr w:type="gramStart"/>
      <w:r w:rsidRPr="00EB5C47">
        <w:rPr>
          <w:sz w:val="22"/>
          <w:szCs w:val="22"/>
        </w:rPr>
        <w:t>e.g.</w:t>
      </w:r>
      <w:proofErr w:type="gramEnd"/>
      <w:r w:rsidRPr="00EB5C47">
        <w:rPr>
          <w:sz w:val="22"/>
          <w:szCs w:val="22"/>
        </w:rPr>
        <w:t xml:space="preserve"> Orphic Hymns; addressing ancestors, deities, spirits, guides)</w:t>
      </w:r>
    </w:p>
    <w:p w14:paraId="0000038C"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Remediation, whether astrological or otherwise</w:t>
      </w:r>
    </w:p>
    <w:p w14:paraId="0000038D"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 xml:space="preserve">Ritual materia (incense, candles, powder, </w:t>
      </w:r>
      <w:proofErr w:type="gramStart"/>
      <w:r w:rsidRPr="00EB5C47">
        <w:rPr>
          <w:sz w:val="22"/>
          <w:szCs w:val="22"/>
        </w:rPr>
        <w:t>oils</w:t>
      </w:r>
      <w:proofErr w:type="gramEnd"/>
      <w:r w:rsidRPr="00EB5C47">
        <w:rPr>
          <w:sz w:val="22"/>
          <w:szCs w:val="22"/>
        </w:rPr>
        <w:t xml:space="preserve"> or waters to use on an object, etc)</w:t>
      </w:r>
    </w:p>
    <w:p w14:paraId="0000038E"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Talismans</w:t>
      </w:r>
    </w:p>
    <w:p w14:paraId="0000038F"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Other: ____________</w:t>
      </w:r>
    </w:p>
    <w:p w14:paraId="23BF6C38" w14:textId="77777777" w:rsidR="000E116E" w:rsidRPr="00EB5C47" w:rsidRDefault="000E116E" w:rsidP="000E116E">
      <w:pPr>
        <w:spacing w:line="276" w:lineRule="auto"/>
        <w:ind w:right="0"/>
        <w:rPr>
          <w:sz w:val="22"/>
          <w:szCs w:val="22"/>
        </w:rPr>
      </w:pPr>
    </w:p>
    <w:p w14:paraId="00000390" w14:textId="77777777" w:rsidR="00691638" w:rsidRPr="00EB5C47" w:rsidRDefault="00000000" w:rsidP="00CB765C">
      <w:pPr>
        <w:numPr>
          <w:ilvl w:val="0"/>
          <w:numId w:val="1"/>
        </w:numPr>
        <w:spacing w:line="276" w:lineRule="auto"/>
        <w:ind w:left="0" w:right="0" w:hanging="2"/>
        <w:rPr>
          <w:b/>
          <w:sz w:val="22"/>
          <w:szCs w:val="22"/>
        </w:rPr>
      </w:pPr>
      <w:r w:rsidRPr="00EB5C47">
        <w:rPr>
          <w:b/>
          <w:sz w:val="22"/>
          <w:szCs w:val="22"/>
        </w:rPr>
        <w:t xml:space="preserve">What area has been the </w:t>
      </w:r>
      <w:proofErr w:type="gramStart"/>
      <w:r w:rsidRPr="00EB5C47">
        <w:rPr>
          <w:b/>
          <w:sz w:val="22"/>
          <w:szCs w:val="22"/>
        </w:rPr>
        <w:t>main focus</w:t>
      </w:r>
      <w:proofErr w:type="gramEnd"/>
      <w:r w:rsidRPr="00EB5C47">
        <w:rPr>
          <w:b/>
          <w:sz w:val="22"/>
          <w:szCs w:val="22"/>
        </w:rPr>
        <w:t xml:space="preserve"> for attempts to influence, improve, mitigate, or change the direction of your life, in the last 6 months? [checkbox for multiple selection]</w:t>
      </w:r>
    </w:p>
    <w:p w14:paraId="00000391"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Career or work</w:t>
      </w:r>
    </w:p>
    <w:p w14:paraId="00000392"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 xml:space="preserve">Health, including physical, mental, emotional, or </w:t>
      </w:r>
      <w:proofErr w:type="gramStart"/>
      <w:r w:rsidRPr="00EB5C47">
        <w:rPr>
          <w:sz w:val="22"/>
          <w:szCs w:val="22"/>
        </w:rPr>
        <w:t>spiritual</w:t>
      </w:r>
      <w:proofErr w:type="gramEnd"/>
    </w:p>
    <w:p w14:paraId="00000393"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 xml:space="preserve">Money, including wealth, financial gain, financial </w:t>
      </w:r>
      <w:proofErr w:type="gramStart"/>
      <w:r w:rsidRPr="00EB5C47">
        <w:rPr>
          <w:sz w:val="22"/>
          <w:szCs w:val="22"/>
        </w:rPr>
        <w:t>security</w:t>
      </w:r>
      <w:proofErr w:type="gramEnd"/>
    </w:p>
    <w:p w14:paraId="00000394"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Protection or security of home, reputation, or body</w:t>
      </w:r>
    </w:p>
    <w:p w14:paraId="00000395"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Relationships with others (friends, family, romantic or sexual partner, colleagues, peers)</w:t>
      </w:r>
    </w:p>
    <w:p w14:paraId="00000396"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Success in an external objective unrelated to the above</w:t>
      </w:r>
    </w:p>
    <w:p w14:paraId="00000397"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Other: ____________</w:t>
      </w:r>
    </w:p>
    <w:p w14:paraId="0D415A34" w14:textId="77777777" w:rsidR="000E116E" w:rsidRPr="00EB5C47" w:rsidRDefault="000E116E" w:rsidP="000E116E">
      <w:pPr>
        <w:spacing w:line="276" w:lineRule="auto"/>
        <w:ind w:right="0"/>
        <w:rPr>
          <w:sz w:val="22"/>
          <w:szCs w:val="22"/>
        </w:rPr>
      </w:pPr>
    </w:p>
    <w:p w14:paraId="00000398" w14:textId="77777777" w:rsidR="00691638" w:rsidRPr="00EB5C47" w:rsidRDefault="00000000" w:rsidP="00CB765C">
      <w:pPr>
        <w:numPr>
          <w:ilvl w:val="0"/>
          <w:numId w:val="1"/>
        </w:numPr>
        <w:spacing w:line="276" w:lineRule="auto"/>
        <w:ind w:left="0" w:right="0" w:hanging="2"/>
        <w:rPr>
          <w:b/>
          <w:sz w:val="22"/>
          <w:szCs w:val="22"/>
        </w:rPr>
      </w:pPr>
      <w:r w:rsidRPr="00EB5C47">
        <w:rPr>
          <w:b/>
          <w:sz w:val="22"/>
          <w:szCs w:val="22"/>
        </w:rPr>
        <w:t>What is most frequently your intent? [radio]</w:t>
      </w:r>
    </w:p>
    <w:p w14:paraId="00000399"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To reduce existing misfortune</w:t>
      </w:r>
    </w:p>
    <w:p w14:paraId="0000039A"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To ward off possible/prospective misfortune</w:t>
      </w:r>
    </w:p>
    <w:p w14:paraId="0000039B"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To achieve greater balance</w:t>
      </w:r>
    </w:p>
    <w:p w14:paraId="0000039C"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To draw in possible/prospective fortune</w:t>
      </w:r>
    </w:p>
    <w:p w14:paraId="0000039D"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To increase existing fortune</w:t>
      </w:r>
    </w:p>
    <w:p w14:paraId="0000039E"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Other __________</w:t>
      </w:r>
    </w:p>
    <w:p w14:paraId="4A7B1DE4" w14:textId="77777777" w:rsidR="000E116E" w:rsidRPr="00EB5C47" w:rsidRDefault="000E116E" w:rsidP="000E116E">
      <w:pPr>
        <w:spacing w:line="276" w:lineRule="auto"/>
        <w:ind w:right="0"/>
        <w:rPr>
          <w:sz w:val="22"/>
          <w:szCs w:val="22"/>
        </w:rPr>
      </w:pPr>
    </w:p>
    <w:p w14:paraId="0000039F" w14:textId="77777777" w:rsidR="00691638" w:rsidRPr="00EB5C47" w:rsidRDefault="00000000" w:rsidP="00CB765C">
      <w:pPr>
        <w:numPr>
          <w:ilvl w:val="0"/>
          <w:numId w:val="1"/>
        </w:numPr>
        <w:spacing w:line="276" w:lineRule="auto"/>
        <w:ind w:left="0" w:right="0" w:hanging="2"/>
        <w:rPr>
          <w:b/>
          <w:sz w:val="22"/>
          <w:szCs w:val="22"/>
        </w:rPr>
      </w:pPr>
      <w:r w:rsidRPr="00EB5C47">
        <w:rPr>
          <w:b/>
          <w:sz w:val="22"/>
          <w:szCs w:val="22"/>
        </w:rPr>
        <w:t>When did you start your efforts to manage or influence your fate?</w:t>
      </w:r>
    </w:p>
    <w:p w14:paraId="000003A0"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A significant positive life event</w:t>
      </w:r>
    </w:p>
    <w:p w14:paraId="000003A1"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A significant negative life event</w:t>
      </w:r>
    </w:p>
    <w:p w14:paraId="000003A2"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 xml:space="preserve">There was something desired but </w:t>
      </w:r>
      <w:proofErr w:type="gramStart"/>
      <w:r w:rsidRPr="00EB5C47">
        <w:rPr>
          <w:sz w:val="22"/>
          <w:szCs w:val="22"/>
        </w:rPr>
        <w:t>unattainable</w:t>
      </w:r>
      <w:proofErr w:type="gramEnd"/>
    </w:p>
    <w:p w14:paraId="000003A3"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 xml:space="preserve">Wanted more of something I already </w:t>
      </w:r>
      <w:proofErr w:type="gramStart"/>
      <w:r w:rsidRPr="00EB5C47">
        <w:rPr>
          <w:sz w:val="22"/>
          <w:szCs w:val="22"/>
        </w:rPr>
        <w:t>had</w:t>
      </w:r>
      <w:proofErr w:type="gramEnd"/>
    </w:p>
    <w:p w14:paraId="000003A4"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 xml:space="preserve">Wanted to escape or avoid an </w:t>
      </w:r>
      <w:proofErr w:type="gramStart"/>
      <w:r w:rsidRPr="00EB5C47">
        <w:rPr>
          <w:sz w:val="22"/>
          <w:szCs w:val="22"/>
        </w:rPr>
        <w:t>outcome</w:t>
      </w:r>
      <w:proofErr w:type="gramEnd"/>
    </w:p>
    <w:p w14:paraId="000003A5"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Other ____________</w:t>
      </w:r>
    </w:p>
    <w:p w14:paraId="77154434" w14:textId="77777777" w:rsidR="000E116E" w:rsidRPr="00EB5C47" w:rsidRDefault="000E116E" w:rsidP="000E116E">
      <w:pPr>
        <w:spacing w:line="276" w:lineRule="auto"/>
        <w:ind w:right="0"/>
        <w:rPr>
          <w:sz w:val="22"/>
          <w:szCs w:val="22"/>
        </w:rPr>
      </w:pPr>
    </w:p>
    <w:p w14:paraId="000003A6" w14:textId="77777777" w:rsidR="00691638" w:rsidRPr="00EB5C47" w:rsidRDefault="00000000" w:rsidP="00CB765C">
      <w:pPr>
        <w:numPr>
          <w:ilvl w:val="0"/>
          <w:numId w:val="1"/>
        </w:numPr>
        <w:spacing w:line="276" w:lineRule="auto"/>
        <w:ind w:left="0" w:right="0" w:hanging="2"/>
        <w:rPr>
          <w:b/>
          <w:sz w:val="22"/>
          <w:szCs w:val="22"/>
        </w:rPr>
      </w:pPr>
      <w:r w:rsidRPr="00EB5C47">
        <w:rPr>
          <w:b/>
          <w:sz w:val="22"/>
          <w:szCs w:val="22"/>
        </w:rPr>
        <w:t>If you are comfortable sharing details about how or why you initially started, please do so below. [text box]</w:t>
      </w:r>
    </w:p>
    <w:p w14:paraId="75E31642" w14:textId="77777777" w:rsidR="000E116E" w:rsidRPr="00EB5C47" w:rsidRDefault="000E116E" w:rsidP="000E116E">
      <w:pPr>
        <w:spacing w:line="276" w:lineRule="auto"/>
        <w:ind w:right="0"/>
        <w:rPr>
          <w:b/>
          <w:sz w:val="22"/>
          <w:szCs w:val="22"/>
        </w:rPr>
      </w:pPr>
    </w:p>
    <w:p w14:paraId="000003A7" w14:textId="77777777" w:rsidR="00691638" w:rsidRPr="00EB5C47" w:rsidRDefault="00000000" w:rsidP="00CB765C">
      <w:pPr>
        <w:numPr>
          <w:ilvl w:val="0"/>
          <w:numId w:val="1"/>
        </w:numPr>
        <w:spacing w:line="276" w:lineRule="auto"/>
        <w:ind w:left="0" w:right="0" w:hanging="2"/>
        <w:rPr>
          <w:b/>
          <w:sz w:val="22"/>
          <w:szCs w:val="22"/>
        </w:rPr>
      </w:pPr>
      <w:r w:rsidRPr="00EB5C47">
        <w:rPr>
          <w:b/>
          <w:sz w:val="22"/>
          <w:szCs w:val="22"/>
        </w:rPr>
        <w:t>How frequently have you undertaken an action to influence, improve, mitigate, or change the direction of your life in the last 6 months?</w:t>
      </w:r>
    </w:p>
    <w:p w14:paraId="000003A8"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Daily</w:t>
      </w:r>
    </w:p>
    <w:p w14:paraId="000003A9"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Weekly (once or a few times per week)</w:t>
      </w:r>
    </w:p>
    <w:p w14:paraId="000003AA"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Monthly (once or a few times per month, but not every week)</w:t>
      </w:r>
    </w:p>
    <w:p w14:paraId="000003AB"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Quarterly (once or a few times every 3 months, but not every month)</w:t>
      </w:r>
    </w:p>
    <w:p w14:paraId="000003AC"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Yearly (once or a few times each year)</w:t>
      </w:r>
    </w:p>
    <w:p w14:paraId="75C19351" w14:textId="77777777" w:rsidR="000E116E" w:rsidRPr="00EB5C47" w:rsidRDefault="000E116E" w:rsidP="000E116E">
      <w:pPr>
        <w:spacing w:line="276" w:lineRule="auto"/>
        <w:ind w:right="0"/>
        <w:rPr>
          <w:sz w:val="22"/>
          <w:szCs w:val="22"/>
        </w:rPr>
      </w:pPr>
    </w:p>
    <w:p w14:paraId="000003AD" w14:textId="77777777" w:rsidR="00691638" w:rsidRPr="00EB5C47" w:rsidRDefault="00000000" w:rsidP="00CB765C">
      <w:pPr>
        <w:numPr>
          <w:ilvl w:val="0"/>
          <w:numId w:val="1"/>
        </w:numPr>
        <w:spacing w:line="276" w:lineRule="auto"/>
        <w:ind w:left="0" w:right="0" w:hanging="2"/>
        <w:rPr>
          <w:b/>
          <w:sz w:val="22"/>
          <w:szCs w:val="22"/>
        </w:rPr>
      </w:pPr>
      <w:r w:rsidRPr="00EB5C47">
        <w:rPr>
          <w:b/>
          <w:sz w:val="22"/>
          <w:szCs w:val="22"/>
        </w:rPr>
        <w:lastRenderedPageBreak/>
        <w:t>Is there anything else you’d like to share? [text box]</w:t>
      </w:r>
    </w:p>
    <w:p w14:paraId="3B6923E3" w14:textId="77777777" w:rsidR="000E116E" w:rsidRPr="00EB5C47" w:rsidRDefault="000E116E" w:rsidP="000E116E">
      <w:pPr>
        <w:spacing w:line="276" w:lineRule="auto"/>
        <w:ind w:right="0"/>
        <w:rPr>
          <w:b/>
          <w:sz w:val="22"/>
          <w:szCs w:val="22"/>
        </w:rPr>
      </w:pPr>
    </w:p>
    <w:p w14:paraId="000003AE" w14:textId="77777777" w:rsidR="00691638" w:rsidRPr="00EB5C47" w:rsidRDefault="00000000" w:rsidP="00CB765C">
      <w:pPr>
        <w:numPr>
          <w:ilvl w:val="0"/>
          <w:numId w:val="1"/>
        </w:numPr>
        <w:spacing w:line="276" w:lineRule="auto"/>
        <w:ind w:left="0" w:right="0" w:hanging="2"/>
        <w:rPr>
          <w:b/>
          <w:sz w:val="22"/>
          <w:szCs w:val="22"/>
        </w:rPr>
      </w:pPr>
      <w:r w:rsidRPr="00EB5C47">
        <w:rPr>
          <w:b/>
          <w:sz w:val="22"/>
          <w:szCs w:val="22"/>
        </w:rPr>
        <w:t>If you are open to possibly being contacted for a follow-up interview, please provide the best email address to contact you. [text box]</w:t>
      </w:r>
    </w:p>
    <w:p w14:paraId="000003AF" w14:textId="77777777" w:rsidR="00691638" w:rsidRPr="00EB5C47" w:rsidRDefault="00691638" w:rsidP="00CB765C">
      <w:pPr>
        <w:spacing w:line="276" w:lineRule="auto"/>
        <w:ind w:right="0" w:hanging="2"/>
        <w:rPr>
          <w:b/>
          <w:sz w:val="22"/>
          <w:szCs w:val="22"/>
        </w:rPr>
      </w:pPr>
    </w:p>
    <w:p w14:paraId="000003B0" w14:textId="77777777" w:rsidR="00691638" w:rsidRPr="00EB5C47" w:rsidRDefault="00000000" w:rsidP="00CB765C">
      <w:pPr>
        <w:keepLines/>
        <w:spacing w:before="360" w:after="120" w:line="276" w:lineRule="auto"/>
        <w:ind w:right="0" w:hanging="2"/>
        <w:rPr>
          <w:b/>
        </w:rPr>
      </w:pPr>
      <w:r w:rsidRPr="00EB5C47">
        <w:rPr>
          <w:b/>
        </w:rPr>
        <w:t>Section 4: Demographics</w:t>
      </w:r>
    </w:p>
    <w:p w14:paraId="000003B1" w14:textId="77777777" w:rsidR="00691638" w:rsidRPr="00EB5C47" w:rsidRDefault="00000000" w:rsidP="00CB765C">
      <w:pPr>
        <w:spacing w:line="276" w:lineRule="auto"/>
        <w:ind w:right="0" w:hanging="2"/>
        <w:rPr>
          <w:sz w:val="22"/>
          <w:szCs w:val="22"/>
        </w:rPr>
      </w:pPr>
      <w:r w:rsidRPr="00EB5C47">
        <w:rPr>
          <w:b/>
          <w:sz w:val="22"/>
          <w:szCs w:val="22"/>
        </w:rPr>
        <w:t xml:space="preserve">Instruction: </w:t>
      </w:r>
      <w:r w:rsidRPr="00EB5C47">
        <w:rPr>
          <w:sz w:val="22"/>
          <w:szCs w:val="22"/>
        </w:rPr>
        <w:t xml:space="preserve">The questions below are optional and will only be used to explore demographic correlations with responses in </w:t>
      </w:r>
      <w:proofErr w:type="gramStart"/>
      <w:r w:rsidRPr="00EB5C47">
        <w:rPr>
          <w:sz w:val="22"/>
          <w:szCs w:val="22"/>
        </w:rPr>
        <w:t>aggregate, if</w:t>
      </w:r>
      <w:proofErr w:type="gramEnd"/>
      <w:r w:rsidRPr="00EB5C47">
        <w:rPr>
          <w:sz w:val="22"/>
          <w:szCs w:val="22"/>
        </w:rPr>
        <w:t xml:space="preserve"> there are enough responses to ensure anonymity.</w:t>
      </w:r>
    </w:p>
    <w:p w14:paraId="000003B2" w14:textId="77777777" w:rsidR="00691638" w:rsidRPr="00EB5C47" w:rsidRDefault="00691638" w:rsidP="00CB765C">
      <w:pPr>
        <w:spacing w:line="276" w:lineRule="auto"/>
        <w:ind w:right="0" w:hanging="2"/>
        <w:rPr>
          <w:sz w:val="22"/>
          <w:szCs w:val="22"/>
        </w:rPr>
      </w:pPr>
    </w:p>
    <w:p w14:paraId="000003B3" w14:textId="77777777" w:rsidR="00691638" w:rsidRPr="00EB5C47" w:rsidRDefault="00000000" w:rsidP="00CB765C">
      <w:pPr>
        <w:numPr>
          <w:ilvl w:val="0"/>
          <w:numId w:val="1"/>
        </w:numPr>
        <w:spacing w:line="276" w:lineRule="auto"/>
        <w:ind w:left="0" w:right="0" w:hanging="2"/>
        <w:rPr>
          <w:b/>
          <w:sz w:val="22"/>
          <w:szCs w:val="22"/>
        </w:rPr>
      </w:pPr>
      <w:r w:rsidRPr="00EB5C47">
        <w:rPr>
          <w:b/>
          <w:sz w:val="22"/>
          <w:szCs w:val="22"/>
        </w:rPr>
        <w:t>What is your age range?</w:t>
      </w:r>
    </w:p>
    <w:p w14:paraId="000003B4"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18-24</w:t>
      </w:r>
    </w:p>
    <w:p w14:paraId="000003B5"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25-34</w:t>
      </w:r>
    </w:p>
    <w:p w14:paraId="000003B6"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35-44</w:t>
      </w:r>
    </w:p>
    <w:p w14:paraId="000003B7"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45-54</w:t>
      </w:r>
    </w:p>
    <w:p w14:paraId="000003B8"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55-64</w:t>
      </w:r>
    </w:p>
    <w:p w14:paraId="000003B9"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65+</w:t>
      </w:r>
    </w:p>
    <w:p w14:paraId="000003BA"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 xml:space="preserve">Decline to </w:t>
      </w:r>
      <w:proofErr w:type="gramStart"/>
      <w:r w:rsidRPr="00EB5C47">
        <w:rPr>
          <w:sz w:val="22"/>
          <w:szCs w:val="22"/>
        </w:rPr>
        <w:t>respond</w:t>
      </w:r>
      <w:proofErr w:type="gramEnd"/>
    </w:p>
    <w:p w14:paraId="4FCA5647" w14:textId="77777777" w:rsidR="000E116E" w:rsidRPr="00EB5C47" w:rsidRDefault="000E116E" w:rsidP="000E116E">
      <w:pPr>
        <w:spacing w:line="276" w:lineRule="auto"/>
        <w:ind w:right="0"/>
        <w:rPr>
          <w:sz w:val="22"/>
          <w:szCs w:val="22"/>
        </w:rPr>
      </w:pPr>
    </w:p>
    <w:p w14:paraId="000003BB" w14:textId="77777777" w:rsidR="00691638" w:rsidRPr="00EB5C47" w:rsidRDefault="00000000" w:rsidP="00CB765C">
      <w:pPr>
        <w:numPr>
          <w:ilvl w:val="0"/>
          <w:numId w:val="1"/>
        </w:numPr>
        <w:spacing w:line="276" w:lineRule="auto"/>
        <w:ind w:left="0" w:right="0" w:hanging="2"/>
        <w:rPr>
          <w:b/>
          <w:sz w:val="22"/>
          <w:szCs w:val="22"/>
        </w:rPr>
      </w:pPr>
      <w:r w:rsidRPr="00EB5C47">
        <w:rPr>
          <w:b/>
          <w:sz w:val="22"/>
          <w:szCs w:val="22"/>
        </w:rPr>
        <w:t>What gender do you identify as?</w:t>
      </w:r>
    </w:p>
    <w:p w14:paraId="000003BC"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Agender</w:t>
      </w:r>
    </w:p>
    <w:p w14:paraId="000003BD"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Cis man</w:t>
      </w:r>
    </w:p>
    <w:p w14:paraId="000003BE"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Cis woman</w:t>
      </w:r>
    </w:p>
    <w:p w14:paraId="000003BF"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Genderfluid</w:t>
      </w:r>
    </w:p>
    <w:p w14:paraId="000003C0"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Genderqueer</w:t>
      </w:r>
    </w:p>
    <w:p w14:paraId="000003C1"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Non-binary</w:t>
      </w:r>
    </w:p>
    <w:p w14:paraId="000003C2"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Trans man</w:t>
      </w:r>
    </w:p>
    <w:p w14:paraId="000003C3"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Trans woman</w:t>
      </w:r>
    </w:p>
    <w:p w14:paraId="000003C4"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Two-Spirit</w:t>
      </w:r>
    </w:p>
    <w:p w14:paraId="000003C5" w14:textId="77777777" w:rsidR="00691638" w:rsidRPr="00EB5C47" w:rsidRDefault="00000000" w:rsidP="00CB765C">
      <w:pPr>
        <w:numPr>
          <w:ilvl w:val="1"/>
          <w:numId w:val="1"/>
        </w:numPr>
        <w:spacing w:line="276" w:lineRule="auto"/>
        <w:ind w:left="0" w:right="0" w:hanging="2"/>
        <w:rPr>
          <w:sz w:val="22"/>
          <w:szCs w:val="22"/>
        </w:rPr>
      </w:pPr>
      <w:r w:rsidRPr="00EB5C47">
        <w:rPr>
          <w:sz w:val="22"/>
          <w:szCs w:val="22"/>
        </w:rPr>
        <w:t xml:space="preserve">Decline to </w:t>
      </w:r>
      <w:proofErr w:type="gramStart"/>
      <w:r w:rsidRPr="00EB5C47">
        <w:rPr>
          <w:sz w:val="22"/>
          <w:szCs w:val="22"/>
        </w:rPr>
        <w:t>respond</w:t>
      </w:r>
      <w:proofErr w:type="gramEnd"/>
    </w:p>
    <w:p w14:paraId="208E67EA" w14:textId="77777777" w:rsidR="000E116E" w:rsidRPr="00EB5C47" w:rsidRDefault="000E116E" w:rsidP="000E116E">
      <w:pPr>
        <w:spacing w:line="276" w:lineRule="auto"/>
        <w:ind w:right="0"/>
        <w:rPr>
          <w:sz w:val="22"/>
          <w:szCs w:val="22"/>
        </w:rPr>
      </w:pPr>
    </w:p>
    <w:p w14:paraId="000003C6" w14:textId="77777777" w:rsidR="00691638" w:rsidRPr="00EB5C47" w:rsidRDefault="00000000" w:rsidP="00CB765C">
      <w:pPr>
        <w:numPr>
          <w:ilvl w:val="0"/>
          <w:numId w:val="1"/>
        </w:numPr>
        <w:spacing w:line="276" w:lineRule="auto"/>
        <w:ind w:left="0" w:right="0" w:hanging="2"/>
        <w:rPr>
          <w:b/>
          <w:sz w:val="22"/>
          <w:szCs w:val="22"/>
        </w:rPr>
      </w:pPr>
      <w:r w:rsidRPr="00EB5C47">
        <w:rPr>
          <w:b/>
          <w:sz w:val="22"/>
          <w:szCs w:val="22"/>
        </w:rPr>
        <w:t>Would you like to share anything else about your background that has influenced your beliefs or practices (</w:t>
      </w:r>
      <w:proofErr w:type="gramStart"/>
      <w:r w:rsidRPr="00EB5C47">
        <w:rPr>
          <w:b/>
          <w:sz w:val="22"/>
          <w:szCs w:val="22"/>
        </w:rPr>
        <w:t>e.g.</w:t>
      </w:r>
      <w:proofErr w:type="gramEnd"/>
      <w:r w:rsidRPr="00EB5C47">
        <w:rPr>
          <w:b/>
          <w:sz w:val="22"/>
          <w:szCs w:val="22"/>
        </w:rPr>
        <w:t xml:space="preserve"> relating to experiences you've had due to your race, ethnicity, sexual orientation, disability, migration status, socioeconomic status; or other personal, family, cultural, or historical circumstances)?</w:t>
      </w:r>
    </w:p>
    <w:p w14:paraId="000003C7" w14:textId="77777777" w:rsidR="00691638" w:rsidRPr="00EB5C47" w:rsidRDefault="00691638" w:rsidP="00CB765C">
      <w:pPr>
        <w:ind w:right="0" w:hanging="2"/>
        <w:rPr>
          <w:b/>
        </w:rPr>
      </w:pPr>
    </w:p>
    <w:p w14:paraId="000003C8" w14:textId="77777777" w:rsidR="00691638" w:rsidRPr="00EB5C47" w:rsidRDefault="00000000" w:rsidP="00CB765C">
      <w:pPr>
        <w:ind w:right="0" w:hanging="2"/>
      </w:pPr>
      <w:r w:rsidRPr="00EB5C47">
        <w:t xml:space="preserve">Thank you for taking the time to complete this survey. If you'd like to receive a copy of your responses, please toggle "Send me a copy of my responses" below. </w:t>
      </w:r>
    </w:p>
    <w:p w14:paraId="000003C9" w14:textId="77777777" w:rsidR="00691638" w:rsidRPr="00EB5C47" w:rsidRDefault="00691638" w:rsidP="00CB765C">
      <w:pPr>
        <w:ind w:right="0" w:hanging="2"/>
      </w:pPr>
    </w:p>
    <w:p w14:paraId="000003CA" w14:textId="77777777" w:rsidR="00691638" w:rsidRPr="00EB5C47" w:rsidRDefault="00000000" w:rsidP="00CB765C">
      <w:pPr>
        <w:ind w:right="0" w:hanging="2"/>
      </w:pPr>
      <w:r w:rsidRPr="00EB5C47">
        <w:t>Questions or requests to withdraw/delete your submission may be emailed to: 2209673@student.uwtsd.ac.uk with the subject line: Fate Management Study Participant.</w:t>
      </w:r>
    </w:p>
    <w:p w14:paraId="000003CB" w14:textId="77777777" w:rsidR="00691638" w:rsidRPr="00EB5C47" w:rsidRDefault="00691638" w:rsidP="00CB765C">
      <w:pPr>
        <w:ind w:right="0" w:hanging="2"/>
      </w:pPr>
    </w:p>
    <w:p w14:paraId="57CF2C46" w14:textId="77777777" w:rsidR="00612908" w:rsidRDefault="00612908">
      <w:pPr>
        <w:rPr>
          <w:b/>
          <w:bCs/>
          <w:sz w:val="28"/>
          <w:szCs w:val="28"/>
        </w:rPr>
      </w:pPr>
      <w:bookmarkStart w:id="7" w:name="_heading=h.wzwfzflx11xh" w:colFirst="0" w:colLast="0"/>
      <w:bookmarkEnd w:id="7"/>
      <w:r>
        <w:rPr>
          <w:sz w:val="28"/>
          <w:szCs w:val="28"/>
        </w:rPr>
        <w:br w:type="page"/>
      </w:r>
    </w:p>
    <w:p w14:paraId="000003CC" w14:textId="5FBC59D5" w:rsidR="00691638" w:rsidRPr="00EB5C47" w:rsidRDefault="00826825" w:rsidP="00CB765C">
      <w:pPr>
        <w:pStyle w:val="Heading3"/>
        <w:ind w:left="0" w:right="0" w:hanging="2"/>
        <w:rPr>
          <w:rFonts w:ascii="Arial" w:hAnsi="Arial" w:cs="Arial"/>
          <w:sz w:val="28"/>
          <w:szCs w:val="28"/>
        </w:rPr>
      </w:pPr>
      <w:r w:rsidRPr="00EB5C47">
        <w:rPr>
          <w:rFonts w:ascii="Arial" w:hAnsi="Arial" w:cs="Arial"/>
          <w:sz w:val="28"/>
          <w:szCs w:val="28"/>
        </w:rPr>
        <w:lastRenderedPageBreak/>
        <w:t xml:space="preserve">Appendix 2: </w:t>
      </w:r>
      <w:r w:rsidR="00000000" w:rsidRPr="00EB5C47">
        <w:rPr>
          <w:rFonts w:ascii="Arial" w:hAnsi="Arial" w:cs="Arial"/>
          <w:sz w:val="28"/>
          <w:szCs w:val="28"/>
        </w:rPr>
        <w:t>Interview guide</w:t>
      </w:r>
    </w:p>
    <w:p w14:paraId="49E865F1" w14:textId="03E2F3A2" w:rsidR="00D86289" w:rsidRPr="00EB5C47" w:rsidRDefault="00D86289" w:rsidP="00D86289">
      <w:pPr>
        <w:pStyle w:val="Heading2"/>
        <w:rPr>
          <w:position w:val="0"/>
          <w:sz w:val="24"/>
          <w:szCs w:val="24"/>
          <w:lang w:eastAsia="en-US"/>
        </w:rPr>
      </w:pPr>
      <w:r w:rsidRPr="00EB5C47">
        <w:rPr>
          <w:sz w:val="24"/>
          <w:szCs w:val="24"/>
        </w:rPr>
        <w:t>Intro</w:t>
      </w:r>
    </w:p>
    <w:p w14:paraId="739BB559" w14:textId="77777777" w:rsidR="00D86289" w:rsidRPr="00EB5C47" w:rsidRDefault="00D86289" w:rsidP="00D86289">
      <w:r w:rsidRPr="00EB5C47">
        <w:t xml:space="preserve">Thank you for your interest in this study. This project seeks to understand whether there is a connection between one’s outlook on the world (including fate and belief) and the actions, if any, taken to influence, manage, or mitigate the events and outcomes that occur in their life. </w:t>
      </w:r>
    </w:p>
    <w:p w14:paraId="37891FA1" w14:textId="77777777" w:rsidR="00D86289" w:rsidRPr="00EB5C47" w:rsidRDefault="00D86289" w:rsidP="00D86289"/>
    <w:p w14:paraId="228F268D" w14:textId="5DB4087C" w:rsidR="00D86289" w:rsidRPr="00EB5C47" w:rsidRDefault="00D86289" w:rsidP="00D86289">
      <w:r w:rsidRPr="00EB5C47">
        <w:t xml:space="preserve">We’ll be chatting today for about </w:t>
      </w:r>
      <w:r w:rsidRPr="00EB5C47">
        <w:t>45</w:t>
      </w:r>
      <w:r w:rsidRPr="00EB5C47">
        <w:t xml:space="preserve"> minutes. You may decline to answer questions, pause, or quit the interview at any time. If you wish to pause for any reason, you can say something like “pause” or “wait”, or keyboard smash into the chat box </w:t>
      </w:r>
      <w:proofErr w:type="gramStart"/>
      <w:r w:rsidRPr="00EB5C47">
        <w:t>e.g.</w:t>
      </w:r>
      <w:proofErr w:type="gramEnd"/>
      <w:r w:rsidRPr="00EB5C47">
        <w:t xml:space="preserve"> </w:t>
      </w:r>
      <w:proofErr w:type="spellStart"/>
      <w:r w:rsidRPr="00EB5C47">
        <w:t>iaweiyfweghbi</w:t>
      </w:r>
      <w:proofErr w:type="spellEnd"/>
      <w:r w:rsidRPr="00EB5C47">
        <w:t>.</w:t>
      </w:r>
    </w:p>
    <w:p w14:paraId="68C6B880" w14:textId="77777777" w:rsidR="00D86289" w:rsidRPr="00EB5C47" w:rsidRDefault="00D86289" w:rsidP="00D86289"/>
    <w:p w14:paraId="2AA0F911" w14:textId="77777777" w:rsidR="00D86289" w:rsidRPr="00EB5C47" w:rsidRDefault="00D86289" w:rsidP="00D86289">
      <w:r w:rsidRPr="00EB5C47">
        <w:t>Your information and responses will be confidential and anonymous. By participating in this interview, you consent to your anonymized data being used in this research project, including for analysis and publication.</w:t>
      </w:r>
    </w:p>
    <w:p w14:paraId="7C7FD099" w14:textId="77777777" w:rsidR="00D86289" w:rsidRPr="00EB5C47" w:rsidRDefault="00D86289" w:rsidP="00D86289"/>
    <w:p w14:paraId="4E726C1A" w14:textId="77777777" w:rsidR="00D86289" w:rsidRPr="00EB5C47" w:rsidRDefault="00D86289" w:rsidP="00D86289">
      <w:pPr>
        <w:rPr>
          <w:b/>
        </w:rPr>
      </w:pPr>
      <w:r w:rsidRPr="00EB5C47">
        <w:rPr>
          <w:b/>
        </w:rPr>
        <w:t>Do you still consent to participate?</w:t>
      </w:r>
    </w:p>
    <w:p w14:paraId="16A9F84A" w14:textId="77777777" w:rsidR="00D86289" w:rsidRPr="00EB5C47" w:rsidRDefault="00D86289" w:rsidP="00D86289"/>
    <w:p w14:paraId="11A6F65E" w14:textId="77777777" w:rsidR="00D86289" w:rsidRPr="00EB5C47" w:rsidRDefault="00D86289" w:rsidP="00D86289">
      <w:r w:rsidRPr="00EB5C47">
        <w:t xml:space="preserve">With your permission, I’d like to record. This recording will only be used for data analysis and will not be shared with or shown to other people. </w:t>
      </w:r>
      <w:r w:rsidRPr="00EB5C47">
        <w:rPr>
          <w:b/>
        </w:rPr>
        <w:t>Is it okay if I record?</w:t>
      </w:r>
    </w:p>
    <w:p w14:paraId="4D463290" w14:textId="4D26C2BE" w:rsidR="00D86289" w:rsidRPr="00EB5C47" w:rsidRDefault="00D86289" w:rsidP="00D86289">
      <w:pPr>
        <w:pStyle w:val="Heading2"/>
        <w:rPr>
          <w:sz w:val="24"/>
          <w:szCs w:val="24"/>
        </w:rPr>
      </w:pPr>
      <w:bookmarkStart w:id="8" w:name="_lwhgczv247jz"/>
      <w:bookmarkEnd w:id="8"/>
      <w:r w:rsidRPr="00EB5C47">
        <w:rPr>
          <w:sz w:val="24"/>
          <w:szCs w:val="24"/>
        </w:rPr>
        <w:t>Warmup</w:t>
      </w:r>
    </w:p>
    <w:p w14:paraId="190EA3EB" w14:textId="77777777" w:rsidR="00D86289" w:rsidRPr="00EB5C47" w:rsidRDefault="00D86289" w:rsidP="00D86289">
      <w:r w:rsidRPr="00EB5C47">
        <w:t>Could you briefly tell me how you started your journey with [survey response on self-description]?</w:t>
      </w:r>
    </w:p>
    <w:p w14:paraId="61B32D89" w14:textId="77777777" w:rsidR="00D86289" w:rsidRPr="00EB5C47" w:rsidRDefault="00D86289" w:rsidP="00D86289"/>
    <w:p w14:paraId="31E6BF55" w14:textId="77777777" w:rsidR="00D86289" w:rsidRPr="00EB5C47" w:rsidRDefault="00D86289" w:rsidP="00D86289">
      <w:r w:rsidRPr="00EB5C47">
        <w:t>In your survey, you indicated that you use [method used in survey]. Would you tell me a little more about that?</w:t>
      </w:r>
    </w:p>
    <w:p w14:paraId="7C46DC31" w14:textId="77777777" w:rsidR="00D86289" w:rsidRPr="00EB5C47" w:rsidRDefault="00D86289" w:rsidP="00D86289">
      <w:pPr>
        <w:numPr>
          <w:ilvl w:val="0"/>
          <w:numId w:val="2"/>
        </w:numPr>
        <w:spacing w:line="276" w:lineRule="auto"/>
        <w:ind w:right="0"/>
      </w:pPr>
      <w:r w:rsidRPr="00EB5C47">
        <w:t xml:space="preserve">Probe: reasons </w:t>
      </w:r>
      <w:proofErr w:type="gramStart"/>
      <w:r w:rsidRPr="00EB5C47">
        <w:t>e.g.</w:t>
      </w:r>
      <w:proofErr w:type="gramEnd"/>
      <w:r w:rsidRPr="00EB5C47">
        <w:t xml:space="preserve"> convenience, access, cost, alignment with goals/culture/spirituality, efficacy/results</w:t>
      </w:r>
    </w:p>
    <w:p w14:paraId="457A4C78" w14:textId="7E1E6BA8" w:rsidR="00D86289" w:rsidRPr="00EB5C47" w:rsidRDefault="00D86289" w:rsidP="00D86289">
      <w:pPr>
        <w:pStyle w:val="Heading2"/>
        <w:rPr>
          <w:sz w:val="24"/>
          <w:szCs w:val="24"/>
        </w:rPr>
      </w:pPr>
      <w:bookmarkStart w:id="9" w:name="_f6k4c41ghvdj"/>
      <w:bookmarkEnd w:id="9"/>
      <w:r w:rsidRPr="00EB5C47">
        <w:rPr>
          <w:sz w:val="24"/>
          <w:szCs w:val="24"/>
        </w:rPr>
        <w:t>Worldview x Fate Management</w:t>
      </w:r>
    </w:p>
    <w:p w14:paraId="7FD47D6B" w14:textId="77777777" w:rsidR="00D86289" w:rsidRPr="00EB5C47" w:rsidRDefault="00D86289" w:rsidP="00D86289">
      <w:r w:rsidRPr="00EB5C47">
        <w:t>I’d like to explore a few of your responses to the questionnaire.</w:t>
      </w:r>
    </w:p>
    <w:p w14:paraId="15DC6C4F" w14:textId="77777777" w:rsidR="00D86289" w:rsidRPr="00EB5C47" w:rsidRDefault="00D86289" w:rsidP="00D86289"/>
    <w:p w14:paraId="4433BEAF" w14:textId="77777777" w:rsidR="00D86289" w:rsidRPr="00EB5C47" w:rsidRDefault="00D86289" w:rsidP="00D86289">
      <w:r w:rsidRPr="00EB5C47">
        <w:t>Based on your responses, it seems like you see the world as [result]. Does that resonate with you? Could you tell me more?</w:t>
      </w:r>
    </w:p>
    <w:p w14:paraId="10270AF5" w14:textId="77777777" w:rsidR="00D86289" w:rsidRPr="00EB5C47" w:rsidRDefault="00D86289" w:rsidP="00D86289">
      <w:pPr>
        <w:numPr>
          <w:ilvl w:val="0"/>
          <w:numId w:val="3"/>
        </w:numPr>
        <w:spacing w:line="276" w:lineRule="auto"/>
        <w:ind w:right="0"/>
      </w:pPr>
      <w:r w:rsidRPr="00EB5C47">
        <w:t>Probe: Was there a defining event/reason, impact to worldview</w:t>
      </w:r>
    </w:p>
    <w:p w14:paraId="44DC0224" w14:textId="77777777" w:rsidR="00D86289" w:rsidRPr="00EB5C47" w:rsidRDefault="00D86289" w:rsidP="00D86289">
      <w:pPr>
        <w:numPr>
          <w:ilvl w:val="1"/>
          <w:numId w:val="3"/>
        </w:numPr>
        <w:spacing w:line="276" w:lineRule="auto"/>
        <w:ind w:right="0"/>
      </w:pPr>
      <w:r w:rsidRPr="00EB5C47">
        <w:t xml:space="preserve">Consider </w:t>
      </w:r>
      <w:proofErr w:type="gramStart"/>
      <w:r w:rsidRPr="00EB5C47">
        <w:t>intersectionality</w:t>
      </w:r>
      <w:proofErr w:type="gramEnd"/>
    </w:p>
    <w:p w14:paraId="474AEE34" w14:textId="77777777" w:rsidR="00D86289" w:rsidRPr="00EB5C47" w:rsidRDefault="00D86289" w:rsidP="00D86289"/>
    <w:p w14:paraId="20A1138A" w14:textId="77777777" w:rsidR="00D86289" w:rsidRPr="00EB5C47" w:rsidRDefault="00D86289" w:rsidP="00D86289">
      <w:r w:rsidRPr="00EB5C47">
        <w:t>How has that impacted your efforts to influence [area from survey]?</w:t>
      </w:r>
    </w:p>
    <w:p w14:paraId="5E775605" w14:textId="77777777" w:rsidR="00D86289" w:rsidRPr="00EB5C47" w:rsidRDefault="00D86289" w:rsidP="00D86289">
      <w:pPr>
        <w:numPr>
          <w:ilvl w:val="0"/>
          <w:numId w:val="4"/>
        </w:numPr>
        <w:spacing w:line="276" w:lineRule="auto"/>
        <w:ind w:right="0"/>
      </w:pPr>
      <w:r w:rsidRPr="00EB5C47">
        <w:t>Probe: do they feel like they focus more attention there, or less</w:t>
      </w:r>
    </w:p>
    <w:p w14:paraId="232BE332" w14:textId="77777777" w:rsidR="00D86289" w:rsidRPr="00EB5C47" w:rsidRDefault="00D86289" w:rsidP="00D86289">
      <w:pPr>
        <w:numPr>
          <w:ilvl w:val="0"/>
          <w:numId w:val="4"/>
        </w:numPr>
        <w:spacing w:line="276" w:lineRule="auto"/>
        <w:ind w:right="0"/>
      </w:pPr>
      <w:r w:rsidRPr="00EB5C47">
        <w:t>Probe: connection to worldview</w:t>
      </w:r>
    </w:p>
    <w:p w14:paraId="65B7C5C9" w14:textId="77777777" w:rsidR="00D86289" w:rsidRPr="00EB5C47" w:rsidRDefault="00D86289" w:rsidP="00D86289"/>
    <w:p w14:paraId="562B9AF1" w14:textId="6F738C82" w:rsidR="00D86289" w:rsidRPr="00EB5C47" w:rsidRDefault="00D86289" w:rsidP="00D86289">
      <w:r w:rsidRPr="00EB5C47">
        <w:t>Why do you undertake efforts to influence outcomes, as opposed to just letting things happen?</w:t>
      </w:r>
    </w:p>
    <w:p w14:paraId="096C894D" w14:textId="77777777" w:rsidR="00D86289" w:rsidRPr="00EB5C47" w:rsidRDefault="00D86289" w:rsidP="00D86289"/>
    <w:p w14:paraId="61E3F11B" w14:textId="77777777" w:rsidR="00D86289" w:rsidRPr="00EB5C47" w:rsidRDefault="00D86289" w:rsidP="00D86289">
      <w:r w:rsidRPr="00EB5C47">
        <w:lastRenderedPageBreak/>
        <w:t>How has your practice developed over time?</w:t>
      </w:r>
    </w:p>
    <w:p w14:paraId="5D7836F6" w14:textId="77777777" w:rsidR="00826825" w:rsidRPr="00EB5C47" w:rsidRDefault="00826825" w:rsidP="00D86289"/>
    <w:p w14:paraId="10C8FE6D" w14:textId="77777777" w:rsidR="00826825" w:rsidRPr="00EB5C47" w:rsidRDefault="00826825" w:rsidP="00D86289"/>
    <w:p w14:paraId="4B8B988B" w14:textId="19E5AB2E" w:rsidR="00826825" w:rsidRPr="00EB5C47" w:rsidRDefault="00826825" w:rsidP="00D86289">
      <w:r w:rsidRPr="00EB5C47">
        <w:t>You indicated that most people are motivated to [result]. Could you say more about that?</w:t>
      </w:r>
    </w:p>
    <w:p w14:paraId="5767EF2A" w14:textId="77777777" w:rsidR="00826825" w:rsidRPr="00EB5C47" w:rsidRDefault="00826825" w:rsidP="00D86289"/>
    <w:p w14:paraId="10346490" w14:textId="77777777" w:rsidR="00826825" w:rsidRPr="00EB5C47" w:rsidRDefault="00826825" w:rsidP="00D86289"/>
    <w:p w14:paraId="75880924" w14:textId="58DE5FCD" w:rsidR="00826825" w:rsidRPr="00EB5C47" w:rsidRDefault="00826825" w:rsidP="00D86289">
      <w:r w:rsidRPr="00EB5C47">
        <w:t>Do you consider the necessity of the outcome more important, or the actions taken to reach it? Why?</w:t>
      </w:r>
    </w:p>
    <w:p w14:paraId="4620868D" w14:textId="77777777" w:rsidR="00826825" w:rsidRPr="00EB5C47" w:rsidRDefault="00826825" w:rsidP="00D86289"/>
    <w:p w14:paraId="00A585AF" w14:textId="120819F0" w:rsidR="00D86289" w:rsidRPr="00EB5C47" w:rsidRDefault="00D86289" w:rsidP="00D86289">
      <w:pPr>
        <w:pStyle w:val="Heading2"/>
        <w:rPr>
          <w:sz w:val="24"/>
          <w:szCs w:val="24"/>
        </w:rPr>
      </w:pPr>
      <w:bookmarkStart w:id="10" w:name="_sp86pkafw2ya"/>
      <w:bookmarkEnd w:id="10"/>
      <w:r w:rsidRPr="00EB5C47">
        <w:rPr>
          <w:sz w:val="24"/>
          <w:szCs w:val="24"/>
        </w:rPr>
        <w:t>Close</w:t>
      </w:r>
    </w:p>
    <w:p w14:paraId="69063B20" w14:textId="77777777" w:rsidR="00D86289" w:rsidRPr="00EB5C47" w:rsidRDefault="00D86289" w:rsidP="00D86289">
      <w:r w:rsidRPr="00EB5C47">
        <w:t>In one sentence, what has been the greatest benefit to you in making efforts to influence outcomes in your life?</w:t>
      </w:r>
    </w:p>
    <w:p w14:paraId="2F172F71" w14:textId="77777777" w:rsidR="00D86289" w:rsidRPr="00EB5C47" w:rsidRDefault="00D86289" w:rsidP="00D86289"/>
    <w:p w14:paraId="2783C7D0" w14:textId="77777777" w:rsidR="00D86289" w:rsidRPr="00EB5C47" w:rsidRDefault="00D86289" w:rsidP="00D86289">
      <w:r w:rsidRPr="00EB5C47">
        <w:t>What advice would you offer someone who was new to all of this?</w:t>
      </w:r>
    </w:p>
    <w:p w14:paraId="391DBE10" w14:textId="77777777" w:rsidR="00D86289" w:rsidRPr="00EB5C47" w:rsidRDefault="00D86289" w:rsidP="00D86289"/>
    <w:p w14:paraId="3EC75616" w14:textId="2B57B5B0" w:rsidR="00D86289" w:rsidRPr="00EB5C47" w:rsidRDefault="00D86289" w:rsidP="00D86289">
      <w:r w:rsidRPr="00EB5C47">
        <w:t>Any final questions or concerns for me?</w:t>
      </w:r>
    </w:p>
    <w:p w14:paraId="05952E2A" w14:textId="77777777" w:rsidR="00D86289" w:rsidRPr="00EB5C47" w:rsidRDefault="00D86289" w:rsidP="00D86289"/>
    <w:p w14:paraId="4718AC31" w14:textId="77777777" w:rsidR="00D86289" w:rsidRPr="00EB5C47" w:rsidRDefault="00D86289" w:rsidP="00D86289">
      <w:pPr>
        <w:rPr>
          <w:b/>
        </w:rPr>
      </w:pPr>
      <w:r w:rsidRPr="00EB5C47">
        <w:rPr>
          <w:b/>
        </w:rPr>
        <w:t>Thank you so much for your participation. If you have any questions, concerns, or additional thoughts, you’re welcome to email me (can be off the record).</w:t>
      </w:r>
    </w:p>
    <w:p w14:paraId="000003CD" w14:textId="77777777" w:rsidR="00691638" w:rsidRPr="00EB5C47" w:rsidRDefault="00691638" w:rsidP="00CB765C">
      <w:pPr>
        <w:ind w:right="0" w:hanging="2"/>
      </w:pPr>
    </w:p>
    <w:sectPr w:rsidR="00691638" w:rsidRPr="00EB5C47">
      <w:headerReference w:type="default" r:id="rId9"/>
      <w:footerReference w:type="default" r:id="rId10"/>
      <w:pgSz w:w="12240" w:h="15840"/>
      <w:pgMar w:top="1440" w:right="1440" w:bottom="1440" w:left="1440" w:header="567"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3B07D4" w14:textId="77777777" w:rsidR="00004784" w:rsidRDefault="00004784">
      <w:pPr>
        <w:ind w:hanging="2"/>
      </w:pPr>
      <w:r>
        <w:separator/>
      </w:r>
    </w:p>
  </w:endnote>
  <w:endnote w:type="continuationSeparator" w:id="0">
    <w:p w14:paraId="407C2D21" w14:textId="77777777" w:rsidR="00004784" w:rsidRDefault="00004784">
      <w:pPr>
        <w:ind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Kalam">
    <w:panose1 w:val="02000000000000000000"/>
    <w:charset w:val="00"/>
    <w:family w:val="auto"/>
    <w:pitch w:val="variable"/>
    <w:sig w:usb0="00008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3CF" w14:textId="77777777" w:rsidR="00691638" w:rsidRDefault="00000000">
    <w:pPr>
      <w:pBdr>
        <w:top w:val="nil"/>
        <w:left w:val="nil"/>
        <w:bottom w:val="nil"/>
        <w:right w:val="nil"/>
        <w:between w:val="nil"/>
      </w:pBdr>
      <w:tabs>
        <w:tab w:val="center" w:pos="4513"/>
        <w:tab w:val="right" w:pos="9026"/>
      </w:tabs>
      <w:ind w:hanging="2"/>
      <w:rPr>
        <w:rFonts w:ascii="Trebuchet MS" w:eastAsia="Trebuchet MS" w:hAnsi="Trebuchet MS" w:cs="Trebuchet MS"/>
        <w:color w:val="000000"/>
        <w:sz w:val="18"/>
        <w:szCs w:val="18"/>
      </w:rPr>
    </w:pPr>
    <w:r>
      <w:rPr>
        <w:rFonts w:ascii="Trebuchet MS" w:eastAsia="Trebuchet MS" w:hAnsi="Trebuchet MS" w:cs="Trebuchet MS"/>
        <w:color w:val="000000"/>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65091F" w14:textId="77777777" w:rsidR="00004784" w:rsidRDefault="00004784">
      <w:pPr>
        <w:ind w:hanging="2"/>
      </w:pPr>
      <w:r>
        <w:separator/>
      </w:r>
    </w:p>
  </w:footnote>
  <w:footnote w:type="continuationSeparator" w:id="0">
    <w:p w14:paraId="408F3BFC" w14:textId="77777777" w:rsidR="00004784" w:rsidRDefault="00004784">
      <w:pPr>
        <w:ind w:hanging="2"/>
      </w:pPr>
      <w:r>
        <w:continuationSeparator/>
      </w:r>
    </w:p>
  </w:footnote>
  <w:footnote w:id="1">
    <w:p w14:paraId="000003D1" w14:textId="77777777" w:rsidR="00691638" w:rsidRDefault="00000000">
      <w:pPr>
        <w:ind w:hanging="2"/>
        <w:rPr>
          <w:sz w:val="20"/>
          <w:szCs w:val="20"/>
        </w:rPr>
      </w:pPr>
      <w:r>
        <w:rPr>
          <w:vertAlign w:val="superscript"/>
        </w:rPr>
        <w:footnoteRef/>
      </w:r>
      <w:r>
        <w:rPr>
          <w:sz w:val="20"/>
          <w:szCs w:val="20"/>
        </w:rPr>
        <w:t xml:space="preserve"> Chris Brennan, </w:t>
      </w:r>
      <w:r>
        <w:rPr>
          <w:i/>
          <w:sz w:val="20"/>
          <w:szCs w:val="20"/>
        </w:rPr>
        <w:t xml:space="preserve">Hellenistic Astrology: The Study of </w:t>
      </w:r>
      <w:proofErr w:type="spellStart"/>
      <w:r>
        <w:rPr>
          <w:i/>
          <w:sz w:val="20"/>
          <w:szCs w:val="20"/>
        </w:rPr>
        <w:t>Fate</w:t>
      </w:r>
      <w:proofErr w:type="spellEnd"/>
      <w:r>
        <w:rPr>
          <w:i/>
          <w:sz w:val="20"/>
          <w:szCs w:val="20"/>
        </w:rPr>
        <w:t xml:space="preserve"> and Fortune</w:t>
      </w:r>
      <w:r>
        <w:rPr>
          <w:sz w:val="20"/>
          <w:szCs w:val="20"/>
        </w:rPr>
        <w:t xml:space="preserve"> (Denver: Amor </w:t>
      </w:r>
      <w:proofErr w:type="spellStart"/>
      <w:r>
        <w:rPr>
          <w:sz w:val="20"/>
          <w:szCs w:val="20"/>
        </w:rPr>
        <w:t>Fati</w:t>
      </w:r>
      <w:proofErr w:type="spellEnd"/>
      <w:r>
        <w:rPr>
          <w:sz w:val="20"/>
          <w:szCs w:val="20"/>
        </w:rPr>
        <w:t xml:space="preserve"> Publications, 2017), p. 153.</w:t>
      </w:r>
    </w:p>
  </w:footnote>
  <w:footnote w:id="2">
    <w:p w14:paraId="000003D3" w14:textId="77777777" w:rsidR="00691638" w:rsidRDefault="00000000">
      <w:pPr>
        <w:ind w:hanging="2"/>
        <w:rPr>
          <w:sz w:val="20"/>
          <w:szCs w:val="20"/>
        </w:rPr>
      </w:pPr>
      <w:r>
        <w:rPr>
          <w:vertAlign w:val="superscript"/>
        </w:rPr>
        <w:footnoteRef/>
      </w:r>
      <w:r>
        <w:rPr>
          <w:sz w:val="20"/>
          <w:szCs w:val="20"/>
        </w:rPr>
        <w:t xml:space="preserve"> Geraldine Pinch, </w:t>
      </w:r>
      <w:r>
        <w:rPr>
          <w:i/>
          <w:sz w:val="20"/>
          <w:szCs w:val="20"/>
        </w:rPr>
        <w:t xml:space="preserve">Magic in Ancient Egypt, </w:t>
      </w:r>
      <w:r>
        <w:rPr>
          <w:sz w:val="20"/>
          <w:szCs w:val="20"/>
        </w:rPr>
        <w:t xml:space="preserve">revised </w:t>
      </w:r>
      <w:proofErr w:type="spellStart"/>
      <w:r>
        <w:rPr>
          <w:sz w:val="20"/>
          <w:szCs w:val="20"/>
        </w:rPr>
        <w:t>edn</w:t>
      </w:r>
      <w:proofErr w:type="spellEnd"/>
      <w:r>
        <w:rPr>
          <w:sz w:val="20"/>
          <w:szCs w:val="20"/>
        </w:rPr>
        <w:t>. (Austin: University of Texas Press, 2010), p. 167.</w:t>
      </w:r>
    </w:p>
  </w:footnote>
  <w:footnote w:id="3">
    <w:p w14:paraId="000003D2" w14:textId="77777777" w:rsidR="00691638" w:rsidRDefault="00000000">
      <w:pPr>
        <w:ind w:hanging="2"/>
        <w:rPr>
          <w:sz w:val="20"/>
          <w:szCs w:val="20"/>
        </w:rPr>
      </w:pPr>
      <w:r>
        <w:rPr>
          <w:vertAlign w:val="superscript"/>
        </w:rPr>
        <w:footnoteRef/>
      </w:r>
      <w:r>
        <w:rPr>
          <w:sz w:val="20"/>
          <w:szCs w:val="20"/>
        </w:rPr>
        <w:t xml:space="preserve"> </w:t>
      </w:r>
      <w:proofErr w:type="spellStart"/>
      <w:r>
        <w:rPr>
          <w:sz w:val="20"/>
          <w:szCs w:val="20"/>
        </w:rPr>
        <w:t>Vettius</w:t>
      </w:r>
      <w:proofErr w:type="spellEnd"/>
      <w:r>
        <w:rPr>
          <w:sz w:val="20"/>
          <w:szCs w:val="20"/>
        </w:rPr>
        <w:t xml:space="preserve"> Valens, </w:t>
      </w:r>
      <w:r>
        <w:rPr>
          <w:i/>
          <w:sz w:val="20"/>
          <w:szCs w:val="20"/>
        </w:rPr>
        <w:t>The Anthology</w:t>
      </w:r>
      <w:r>
        <w:rPr>
          <w:sz w:val="20"/>
          <w:szCs w:val="20"/>
        </w:rPr>
        <w:t xml:space="preserve">, 5: 2, trans. by Mark T. Riley (Denver: Amor </w:t>
      </w:r>
      <w:proofErr w:type="spellStart"/>
      <w:r>
        <w:rPr>
          <w:sz w:val="20"/>
          <w:szCs w:val="20"/>
        </w:rPr>
        <w:t>Fati</w:t>
      </w:r>
      <w:proofErr w:type="spellEnd"/>
      <w:r>
        <w:rPr>
          <w:sz w:val="20"/>
          <w:szCs w:val="20"/>
        </w:rPr>
        <w:t xml:space="preserve"> Publications, 2022), p, 196.</w:t>
      </w:r>
    </w:p>
  </w:footnote>
  <w:footnote w:id="4">
    <w:p w14:paraId="000003DC" w14:textId="77777777" w:rsidR="00691638" w:rsidRDefault="00000000">
      <w:pPr>
        <w:ind w:hanging="2"/>
        <w:rPr>
          <w:sz w:val="20"/>
          <w:szCs w:val="20"/>
        </w:rPr>
      </w:pPr>
      <w:r>
        <w:rPr>
          <w:vertAlign w:val="superscript"/>
        </w:rPr>
        <w:footnoteRef/>
      </w:r>
      <w:r>
        <w:rPr>
          <w:sz w:val="20"/>
          <w:szCs w:val="20"/>
        </w:rPr>
        <w:t xml:space="preserve"> Bernadette Brady, Theories of fate among present day astrologers. (Unpublished PhD thesis, 2012: https://moodle.uwtsd.ac.uk/mod/folder/view.php?id=28815, [20 February 2023]).</w:t>
      </w:r>
    </w:p>
  </w:footnote>
  <w:footnote w:id="5">
    <w:p w14:paraId="000003DD" w14:textId="77777777" w:rsidR="00691638" w:rsidRDefault="00000000">
      <w:pPr>
        <w:ind w:hanging="2"/>
        <w:rPr>
          <w:sz w:val="20"/>
          <w:szCs w:val="20"/>
        </w:rPr>
      </w:pPr>
      <w:r>
        <w:rPr>
          <w:vertAlign w:val="superscript"/>
        </w:rPr>
        <w:footnoteRef/>
      </w:r>
      <w:r>
        <w:rPr>
          <w:sz w:val="20"/>
          <w:szCs w:val="20"/>
        </w:rPr>
        <w:t xml:space="preserve"> Project Hindsight, </w:t>
      </w:r>
      <w:r>
        <w:rPr>
          <w:i/>
          <w:sz w:val="20"/>
          <w:szCs w:val="20"/>
        </w:rPr>
        <w:t>About Project Hindsight</w:t>
      </w:r>
      <w:r>
        <w:rPr>
          <w:sz w:val="20"/>
          <w:szCs w:val="20"/>
        </w:rPr>
        <w:t xml:space="preserve"> (2004) &lt;</w:t>
      </w:r>
      <w:hyperlink r:id="rId1">
        <w:r>
          <w:rPr>
            <w:color w:val="1155CC"/>
            <w:sz w:val="20"/>
            <w:szCs w:val="20"/>
            <w:u w:val="single"/>
          </w:rPr>
          <w:t>http://www.projecthindsight.com/geninfo/about.html</w:t>
        </w:r>
      </w:hyperlink>
      <w:r>
        <w:rPr>
          <w:sz w:val="20"/>
          <w:szCs w:val="20"/>
        </w:rPr>
        <w:t>&gt; [accessed 6 April 2023].</w:t>
      </w:r>
    </w:p>
  </w:footnote>
  <w:footnote w:id="6">
    <w:p w14:paraId="000003DE" w14:textId="77777777" w:rsidR="00691638" w:rsidRDefault="00000000">
      <w:pPr>
        <w:ind w:hanging="2"/>
        <w:rPr>
          <w:sz w:val="20"/>
          <w:szCs w:val="20"/>
        </w:rPr>
      </w:pPr>
      <w:r>
        <w:rPr>
          <w:vertAlign w:val="superscript"/>
        </w:rPr>
        <w:footnoteRef/>
      </w:r>
      <w:r>
        <w:rPr>
          <w:sz w:val="20"/>
          <w:szCs w:val="20"/>
        </w:rPr>
        <w:t xml:space="preserve"> Chris Brennan and Leisa </w:t>
      </w:r>
      <w:proofErr w:type="spellStart"/>
      <w:r>
        <w:rPr>
          <w:sz w:val="20"/>
          <w:szCs w:val="20"/>
        </w:rPr>
        <w:t>Schaim</w:t>
      </w:r>
      <w:proofErr w:type="spellEnd"/>
      <w:r>
        <w:rPr>
          <w:sz w:val="20"/>
          <w:szCs w:val="20"/>
        </w:rPr>
        <w:t xml:space="preserve">, </w:t>
      </w:r>
      <w:r>
        <w:rPr>
          <w:i/>
          <w:sz w:val="20"/>
          <w:szCs w:val="20"/>
        </w:rPr>
        <w:t>Zodiacal Releasing: An Ancient Timing Technique</w:t>
      </w:r>
      <w:r>
        <w:rPr>
          <w:sz w:val="20"/>
          <w:szCs w:val="20"/>
        </w:rPr>
        <w:t>, [podcast], website, The Astrology Podcast, 11 Feb 2019, &lt;</w:t>
      </w:r>
      <w:hyperlink r:id="rId2">
        <w:r>
          <w:rPr>
            <w:color w:val="1155CC"/>
            <w:sz w:val="20"/>
            <w:szCs w:val="20"/>
            <w:u w:val="single"/>
          </w:rPr>
          <w:t>https://theastrologypodcast.com/transcripts/ep-192-transcript-zodiacal-releasing-an-ancient-timing-technique/</w:t>
        </w:r>
      </w:hyperlink>
      <w:r>
        <w:rPr>
          <w:sz w:val="20"/>
          <w:szCs w:val="20"/>
        </w:rPr>
        <w:t>&gt; [accessed 6 April 2023].</w:t>
      </w:r>
    </w:p>
  </w:footnote>
  <w:footnote w:id="7">
    <w:p w14:paraId="78EC992C" w14:textId="77777777" w:rsidR="00B32B84" w:rsidRPr="000F3BA2" w:rsidRDefault="00B32B84" w:rsidP="00B32B84">
      <w:pPr>
        <w:pStyle w:val="FootnoteText"/>
        <w:rPr>
          <w:lang w:val="en-US"/>
        </w:rPr>
      </w:pPr>
      <w:r>
        <w:rPr>
          <w:rStyle w:val="FootnoteReference"/>
        </w:rPr>
        <w:footnoteRef/>
      </w:r>
      <w:r w:rsidRPr="000F3BA2">
        <w:t xml:space="preserve"> Monique</w:t>
      </w:r>
      <w:r>
        <w:t xml:space="preserve"> </w:t>
      </w:r>
      <w:proofErr w:type="spellStart"/>
      <w:r w:rsidRPr="000F3BA2">
        <w:t>Hennink</w:t>
      </w:r>
      <w:proofErr w:type="spellEnd"/>
      <w:r w:rsidRPr="000F3BA2">
        <w:t xml:space="preserve">, and Inge </w:t>
      </w:r>
      <w:proofErr w:type="spellStart"/>
      <w:r w:rsidRPr="000F3BA2">
        <w:t>Hutter</w:t>
      </w:r>
      <w:proofErr w:type="spellEnd"/>
      <w:r w:rsidRPr="000F3BA2">
        <w:t xml:space="preserve">, Ajay Bailey, </w:t>
      </w:r>
      <w:r w:rsidRPr="000F3BA2">
        <w:rPr>
          <w:i/>
          <w:iCs/>
        </w:rPr>
        <w:t>Qualitative Research Methods</w:t>
      </w:r>
      <w:r w:rsidRPr="000F3BA2">
        <w:t xml:space="preserve">, 2nd </w:t>
      </w:r>
      <w:proofErr w:type="spellStart"/>
      <w:r w:rsidRPr="000F3BA2">
        <w:t>edn</w:t>
      </w:r>
      <w:proofErr w:type="spellEnd"/>
      <w:r w:rsidRPr="000F3BA2">
        <w:t>. (London: Sage Publications Ltd, 2020)</w:t>
      </w:r>
      <w:r>
        <w:t>, p.43.</w:t>
      </w:r>
    </w:p>
  </w:footnote>
  <w:footnote w:id="8">
    <w:p w14:paraId="1277EE87" w14:textId="512C6E5E" w:rsidR="000F3BA2" w:rsidRPr="000F3BA2" w:rsidRDefault="000F3BA2">
      <w:pPr>
        <w:pStyle w:val="FootnoteText"/>
        <w:rPr>
          <w:lang w:val="en-US"/>
        </w:rPr>
      </w:pPr>
      <w:r>
        <w:rPr>
          <w:rStyle w:val="FootnoteReference"/>
        </w:rPr>
        <w:footnoteRef/>
      </w:r>
      <w:r>
        <w:t xml:space="preserve"> </w:t>
      </w:r>
      <w:r>
        <w:rPr>
          <w:lang w:val="en-US"/>
        </w:rPr>
        <w:t xml:space="preserve">Alan Bryman, </w:t>
      </w:r>
      <w:r>
        <w:rPr>
          <w:i/>
          <w:iCs/>
          <w:lang w:val="en-US"/>
        </w:rPr>
        <w:t>Quantity and Quality in Social Research</w:t>
      </w:r>
      <w:r>
        <w:rPr>
          <w:lang w:val="en-US"/>
        </w:rPr>
        <w:t xml:space="preserve"> (Abingdon: Routledge, 1988), p. 100.</w:t>
      </w:r>
    </w:p>
  </w:footnote>
  <w:footnote w:id="9">
    <w:p w14:paraId="5F3DBCC9" w14:textId="6C5BB8DF" w:rsidR="00A75C89" w:rsidRPr="00A75C89" w:rsidRDefault="00A75C89">
      <w:pPr>
        <w:pStyle w:val="FootnoteText"/>
        <w:rPr>
          <w:lang w:val="en-US"/>
        </w:rPr>
      </w:pPr>
      <w:r>
        <w:rPr>
          <w:rStyle w:val="FootnoteReference"/>
        </w:rPr>
        <w:footnoteRef/>
      </w:r>
      <w:r w:rsidRPr="00A75C89">
        <w:t xml:space="preserve"> </w:t>
      </w:r>
      <w:proofErr w:type="spellStart"/>
      <w:r w:rsidRPr="00A75C89">
        <w:t>Icek</w:t>
      </w:r>
      <w:proofErr w:type="spellEnd"/>
      <w:r>
        <w:t xml:space="preserve"> </w:t>
      </w:r>
      <w:r w:rsidRPr="00A75C89">
        <w:t xml:space="preserve">Ajzen, </w:t>
      </w:r>
      <w:r w:rsidRPr="00A75C89">
        <w:rPr>
          <w:i/>
          <w:iCs/>
        </w:rPr>
        <w:t xml:space="preserve">Attitudes, Personality and </w:t>
      </w:r>
      <w:proofErr w:type="spellStart"/>
      <w:r w:rsidRPr="00A75C89">
        <w:rPr>
          <w:i/>
          <w:iCs/>
        </w:rPr>
        <w:t>Behavior</w:t>
      </w:r>
      <w:proofErr w:type="spellEnd"/>
      <w:r w:rsidRPr="00A75C89">
        <w:t xml:space="preserve">, 2nd </w:t>
      </w:r>
      <w:proofErr w:type="spellStart"/>
      <w:r w:rsidRPr="00A75C89">
        <w:t>edn</w:t>
      </w:r>
      <w:proofErr w:type="spellEnd"/>
      <w:r w:rsidRPr="00A75C89">
        <w:t>. (Berkshire: Open University Press, 2005)</w:t>
      </w:r>
      <w:r>
        <w:t>, pp. 99, 107.</w:t>
      </w:r>
    </w:p>
  </w:footnote>
  <w:footnote w:id="10">
    <w:p w14:paraId="399FDE5E" w14:textId="77777777" w:rsidR="000C426E" w:rsidRDefault="000C426E" w:rsidP="000C426E">
      <w:pPr>
        <w:ind w:hanging="2"/>
        <w:rPr>
          <w:sz w:val="20"/>
          <w:szCs w:val="20"/>
        </w:rPr>
      </w:pPr>
      <w:r>
        <w:rPr>
          <w:vertAlign w:val="superscript"/>
        </w:rPr>
        <w:footnoteRef/>
      </w:r>
      <w:r>
        <w:rPr>
          <w:sz w:val="20"/>
          <w:szCs w:val="20"/>
        </w:rPr>
        <w:t xml:space="preserve"> Brooke </w:t>
      </w:r>
      <w:proofErr w:type="spellStart"/>
      <w:r>
        <w:rPr>
          <w:sz w:val="20"/>
          <w:szCs w:val="20"/>
        </w:rPr>
        <w:t>Auxier</w:t>
      </w:r>
      <w:proofErr w:type="spellEnd"/>
      <w:r>
        <w:rPr>
          <w:sz w:val="20"/>
          <w:szCs w:val="20"/>
        </w:rPr>
        <w:t xml:space="preserve"> and Monica Anderson, ‘Social Media Use in 2021’, </w:t>
      </w:r>
      <w:r>
        <w:rPr>
          <w:i/>
          <w:sz w:val="20"/>
          <w:szCs w:val="20"/>
        </w:rPr>
        <w:t>Pew Research</w:t>
      </w:r>
      <w:r>
        <w:rPr>
          <w:sz w:val="20"/>
          <w:szCs w:val="20"/>
        </w:rPr>
        <w:t xml:space="preserve"> (2021) &lt;https://www.pewresearch.org/internet/2021/04/07/social-media-use-in-2021/&gt; [accessed 1 April 2023].</w:t>
      </w:r>
    </w:p>
  </w:footnote>
  <w:footnote w:id="11">
    <w:p w14:paraId="7C5FE703" w14:textId="77777777" w:rsidR="00F41CF5" w:rsidRDefault="00F41CF5" w:rsidP="00F41CF5">
      <w:pPr>
        <w:ind w:hanging="2"/>
        <w:rPr>
          <w:sz w:val="20"/>
          <w:szCs w:val="20"/>
        </w:rPr>
      </w:pPr>
      <w:r>
        <w:rPr>
          <w:vertAlign w:val="superscript"/>
        </w:rPr>
        <w:footnoteRef/>
      </w:r>
      <w:r>
        <w:rPr>
          <w:sz w:val="20"/>
          <w:szCs w:val="20"/>
        </w:rPr>
        <w:t xml:space="preserve"> Emily A. </w:t>
      </w:r>
      <w:proofErr w:type="spellStart"/>
      <w:r>
        <w:rPr>
          <w:sz w:val="20"/>
          <w:szCs w:val="20"/>
        </w:rPr>
        <w:t>Vogels</w:t>
      </w:r>
      <w:proofErr w:type="spellEnd"/>
      <w:r>
        <w:rPr>
          <w:sz w:val="20"/>
          <w:szCs w:val="20"/>
        </w:rPr>
        <w:t xml:space="preserve">, ‘Millennials stand out for their technology use, but older generations also embrace digital life’, </w:t>
      </w:r>
      <w:r>
        <w:rPr>
          <w:i/>
          <w:sz w:val="20"/>
          <w:szCs w:val="20"/>
        </w:rPr>
        <w:t xml:space="preserve">Pew Research </w:t>
      </w:r>
      <w:r>
        <w:rPr>
          <w:sz w:val="20"/>
          <w:szCs w:val="20"/>
        </w:rPr>
        <w:t>(2019) &lt;https://www.pewresearch.org/fact-tank/2019/09/09/us-generations-technology-use/&gt; [accessed 1 April 2023].</w:t>
      </w:r>
    </w:p>
  </w:footnote>
  <w:footnote w:id="12">
    <w:p w14:paraId="000003D8" w14:textId="63BB5861" w:rsidR="00691638" w:rsidRDefault="00000000">
      <w:pPr>
        <w:ind w:hanging="2"/>
        <w:rPr>
          <w:sz w:val="20"/>
          <w:szCs w:val="20"/>
        </w:rPr>
      </w:pPr>
      <w:r>
        <w:rPr>
          <w:vertAlign w:val="superscript"/>
        </w:rPr>
        <w:footnoteRef/>
      </w:r>
      <w:r>
        <w:rPr>
          <w:sz w:val="20"/>
          <w:szCs w:val="20"/>
        </w:rPr>
        <w:t xml:space="preserve"> Robert C. Solomon, ‘On Fate and Fatalism’ in </w:t>
      </w:r>
      <w:r>
        <w:rPr>
          <w:i/>
          <w:sz w:val="20"/>
          <w:szCs w:val="20"/>
        </w:rPr>
        <w:t>Philosophy East and West,</w:t>
      </w:r>
      <w:r>
        <w:rPr>
          <w:sz w:val="20"/>
          <w:szCs w:val="20"/>
        </w:rPr>
        <w:t xml:space="preserve"> Vol. 53, No. 4 (October 2003), pp. 435-454 &lt;https://www.jstor.org/stable/1399977&gt; [accessed 26 March 2023]</w:t>
      </w:r>
      <w:r w:rsidR="00EC25C7">
        <w:rPr>
          <w:sz w:val="20"/>
          <w:szCs w:val="20"/>
        </w:rPr>
        <w:t>, p. 443</w:t>
      </w:r>
      <w:r>
        <w:rPr>
          <w:sz w:val="20"/>
          <w:szCs w:val="20"/>
        </w:rPr>
        <w:t>.</w:t>
      </w:r>
    </w:p>
  </w:footnote>
  <w:footnote w:id="13">
    <w:p w14:paraId="527C6F30" w14:textId="3EB94EC9" w:rsidR="005779A1" w:rsidRPr="005779A1" w:rsidRDefault="005779A1">
      <w:pPr>
        <w:pStyle w:val="FootnoteText"/>
        <w:ind w:hanging="2"/>
        <w:rPr>
          <w:lang w:val="en-US"/>
        </w:rPr>
      </w:pPr>
      <w:r>
        <w:rPr>
          <w:rStyle w:val="FootnoteReference"/>
        </w:rPr>
        <w:footnoteRef/>
      </w:r>
      <w:r>
        <w:t xml:space="preserve"> </w:t>
      </w:r>
      <w:r>
        <w:rPr>
          <w:lang w:val="en-US"/>
        </w:rPr>
        <w:t xml:space="preserve">Suzanne </w:t>
      </w:r>
      <w:proofErr w:type="spellStart"/>
      <w:r>
        <w:rPr>
          <w:lang w:val="en-US"/>
        </w:rPr>
        <w:t>Bobzien</w:t>
      </w:r>
      <w:proofErr w:type="spellEnd"/>
      <w:r>
        <w:rPr>
          <w:lang w:val="en-US"/>
        </w:rPr>
        <w:t xml:space="preserve">, </w:t>
      </w:r>
      <w:r>
        <w:rPr>
          <w:i/>
          <w:iCs/>
          <w:lang w:val="en-US"/>
        </w:rPr>
        <w:t>Determinism and Freedom in Stoic Philosophy</w:t>
      </w:r>
      <w:r>
        <w:rPr>
          <w:lang w:val="en-US"/>
        </w:rPr>
        <w:t xml:space="preserve"> (Oxford: Oxford University Press, 2001), p. 49.</w:t>
      </w:r>
    </w:p>
  </w:footnote>
  <w:footnote w:id="14">
    <w:p w14:paraId="000003D6" w14:textId="77777777" w:rsidR="00691638" w:rsidRDefault="00000000">
      <w:pPr>
        <w:ind w:hanging="2"/>
        <w:rPr>
          <w:sz w:val="20"/>
          <w:szCs w:val="20"/>
        </w:rPr>
      </w:pPr>
      <w:r>
        <w:rPr>
          <w:vertAlign w:val="superscript"/>
        </w:rPr>
        <w:footnoteRef/>
      </w:r>
      <w:r>
        <w:rPr>
          <w:sz w:val="20"/>
          <w:szCs w:val="20"/>
        </w:rPr>
        <w:t xml:space="preserve"> Nicholas Campion, </w:t>
      </w:r>
      <w:r>
        <w:rPr>
          <w:i/>
          <w:sz w:val="20"/>
          <w:szCs w:val="20"/>
        </w:rPr>
        <w:t>Astrology and Cosmology in the World’s Religions</w:t>
      </w:r>
      <w:r>
        <w:rPr>
          <w:sz w:val="20"/>
          <w:szCs w:val="20"/>
        </w:rPr>
        <w:t xml:space="preserve"> (New York: New York University Press, 2012), p. 10.</w:t>
      </w:r>
    </w:p>
  </w:footnote>
  <w:footnote w:id="15">
    <w:p w14:paraId="000003D5" w14:textId="77777777" w:rsidR="00691638" w:rsidRDefault="00000000">
      <w:pPr>
        <w:ind w:hanging="2"/>
        <w:rPr>
          <w:sz w:val="20"/>
          <w:szCs w:val="20"/>
        </w:rPr>
      </w:pPr>
      <w:r>
        <w:rPr>
          <w:vertAlign w:val="superscript"/>
        </w:rPr>
        <w:footnoteRef/>
      </w:r>
      <w:r>
        <w:rPr>
          <w:sz w:val="20"/>
          <w:szCs w:val="20"/>
        </w:rPr>
        <w:t xml:space="preserve"> Roy </w:t>
      </w:r>
      <w:proofErr w:type="spellStart"/>
      <w:r>
        <w:rPr>
          <w:sz w:val="20"/>
          <w:szCs w:val="20"/>
        </w:rPr>
        <w:t>D’Andrade</w:t>
      </w:r>
      <w:proofErr w:type="spellEnd"/>
      <w:r>
        <w:rPr>
          <w:sz w:val="20"/>
          <w:szCs w:val="20"/>
        </w:rPr>
        <w:t xml:space="preserve">, ‘Schemas and motivation’ in </w:t>
      </w:r>
      <w:r>
        <w:rPr>
          <w:i/>
          <w:sz w:val="20"/>
          <w:szCs w:val="20"/>
        </w:rPr>
        <w:t>Human motives and cultural models</w:t>
      </w:r>
      <w:r>
        <w:rPr>
          <w:sz w:val="20"/>
          <w:szCs w:val="20"/>
        </w:rPr>
        <w:t xml:space="preserve">, ed. by Roy </w:t>
      </w:r>
      <w:proofErr w:type="spellStart"/>
      <w:r>
        <w:rPr>
          <w:sz w:val="20"/>
          <w:szCs w:val="20"/>
        </w:rPr>
        <w:t>D’Andrade</w:t>
      </w:r>
      <w:proofErr w:type="spellEnd"/>
      <w:r>
        <w:rPr>
          <w:sz w:val="20"/>
          <w:szCs w:val="20"/>
        </w:rPr>
        <w:t xml:space="preserve"> and Claudia Strauss (Cambridge: Cambridge University Press, 1992), p. 41.</w:t>
      </w:r>
    </w:p>
  </w:footnote>
  <w:footnote w:id="16">
    <w:p w14:paraId="000003DB" w14:textId="77777777" w:rsidR="00691638" w:rsidRDefault="00000000">
      <w:pPr>
        <w:ind w:hanging="2"/>
        <w:rPr>
          <w:sz w:val="20"/>
          <w:szCs w:val="20"/>
        </w:rPr>
      </w:pPr>
      <w:r>
        <w:rPr>
          <w:vertAlign w:val="superscript"/>
        </w:rPr>
        <w:footnoteRef/>
      </w:r>
      <w:r>
        <w:rPr>
          <w:sz w:val="20"/>
          <w:szCs w:val="20"/>
        </w:rPr>
        <w:t xml:space="preserve"> Brady, Theories of fate among present day astrologers.</w:t>
      </w:r>
    </w:p>
  </w:footnote>
  <w:footnote w:id="17">
    <w:p w14:paraId="000003D4" w14:textId="77777777" w:rsidR="00691638" w:rsidRDefault="00000000">
      <w:pPr>
        <w:ind w:hanging="2"/>
        <w:rPr>
          <w:sz w:val="20"/>
          <w:szCs w:val="20"/>
        </w:rPr>
      </w:pPr>
      <w:r>
        <w:rPr>
          <w:vertAlign w:val="superscript"/>
        </w:rPr>
        <w:footnoteRef/>
      </w:r>
      <w:r>
        <w:rPr>
          <w:sz w:val="20"/>
          <w:szCs w:val="20"/>
        </w:rPr>
        <w:t xml:space="preserve"> Roy </w:t>
      </w:r>
      <w:proofErr w:type="spellStart"/>
      <w:r>
        <w:rPr>
          <w:sz w:val="20"/>
          <w:szCs w:val="20"/>
        </w:rPr>
        <w:t>D’Andrade</w:t>
      </w:r>
      <w:proofErr w:type="spellEnd"/>
      <w:r>
        <w:rPr>
          <w:sz w:val="20"/>
          <w:szCs w:val="20"/>
        </w:rPr>
        <w:t xml:space="preserve">, ‘Cultural Meaning Systems’ in Culture Theory: Essays on Mind, Self, and Emotion, ed. by Richard A. </w:t>
      </w:r>
      <w:proofErr w:type="spellStart"/>
      <w:r>
        <w:rPr>
          <w:sz w:val="20"/>
          <w:szCs w:val="20"/>
        </w:rPr>
        <w:t>Shweder</w:t>
      </w:r>
      <w:proofErr w:type="spellEnd"/>
      <w:r>
        <w:rPr>
          <w:sz w:val="20"/>
          <w:szCs w:val="20"/>
        </w:rPr>
        <w:t xml:space="preserve"> and Robert A. LeVine (Cambridge: Cambridge University Press, 1984), pp. 87-119 (p. 92).</w:t>
      </w:r>
    </w:p>
  </w:footnote>
  <w:footnote w:id="18">
    <w:p w14:paraId="4F8243B3" w14:textId="45DE5FA8" w:rsidR="004C1F0A" w:rsidRPr="004C1F0A" w:rsidRDefault="004C1F0A">
      <w:pPr>
        <w:pStyle w:val="FootnoteText"/>
        <w:rPr>
          <w:lang w:val="en-US"/>
        </w:rPr>
      </w:pPr>
      <w:r>
        <w:rPr>
          <w:rStyle w:val="FootnoteReference"/>
        </w:rPr>
        <w:footnoteRef/>
      </w:r>
      <w:r>
        <w:t xml:space="preserve"> </w:t>
      </w:r>
      <w:r>
        <w:rPr>
          <w:lang w:val="en-US"/>
        </w:rPr>
        <w:t xml:space="preserve">Pinch, </w:t>
      </w:r>
      <w:r>
        <w:rPr>
          <w:i/>
          <w:iCs/>
          <w:lang w:val="en-US"/>
        </w:rPr>
        <w:t>Magic in Ancient Egypt</w:t>
      </w:r>
      <w:r>
        <w:rPr>
          <w:lang w:val="en-US"/>
        </w:rPr>
        <w:t xml:space="preserve">, p. </w:t>
      </w:r>
      <w:r w:rsidR="000A555C">
        <w:rPr>
          <w:lang w:val="en-US"/>
        </w:rPr>
        <w:t>105.</w:t>
      </w:r>
    </w:p>
  </w:footnote>
  <w:footnote w:id="19">
    <w:p w14:paraId="18BC9DB7" w14:textId="247F72D7" w:rsidR="000A555C" w:rsidRPr="000A555C" w:rsidRDefault="000A555C">
      <w:pPr>
        <w:pStyle w:val="FootnoteText"/>
        <w:rPr>
          <w:lang w:val="en-US"/>
        </w:rPr>
      </w:pPr>
      <w:r>
        <w:rPr>
          <w:rStyle w:val="FootnoteReference"/>
        </w:rPr>
        <w:footnoteRef/>
      </w:r>
      <w:r>
        <w:t xml:space="preserve"> </w:t>
      </w:r>
      <w:proofErr w:type="spellStart"/>
      <w:r w:rsidRPr="000A555C">
        <w:t>Lloreda</w:t>
      </w:r>
      <w:proofErr w:type="spellEnd"/>
      <w:r w:rsidRPr="000A555C">
        <w:t xml:space="preserve">-Garcia, Jose María, ‘Religion, Spirituality and Folk Medicine/Superstition in a Neonatal Unit’, </w:t>
      </w:r>
      <w:r w:rsidRPr="000A555C">
        <w:rPr>
          <w:i/>
          <w:iCs/>
        </w:rPr>
        <w:t>Journal of Religion and Health</w:t>
      </w:r>
      <w:r w:rsidRPr="000A555C">
        <w:t>, Vol. 56, No. 6 (</w:t>
      </w:r>
      <w:r>
        <w:t xml:space="preserve">December </w:t>
      </w:r>
      <w:r w:rsidRPr="000A555C">
        <w:t>2017), pp. 2276–84. &lt;http://www.jstor.org/stable/26749201 [accessed 10 April 2023]</w:t>
      </w:r>
    </w:p>
  </w:footnote>
  <w:footnote w:id="20">
    <w:p w14:paraId="23531A3B" w14:textId="326EE493" w:rsidR="00484A50" w:rsidRPr="00484A50" w:rsidRDefault="00484A50">
      <w:pPr>
        <w:pStyle w:val="FootnoteText"/>
        <w:rPr>
          <w:lang w:val="en-US"/>
        </w:rPr>
      </w:pPr>
      <w:r w:rsidRPr="000F1E25">
        <w:rPr>
          <w:rStyle w:val="FootnoteReference"/>
        </w:rPr>
        <w:footnoteRef/>
      </w:r>
      <w:r w:rsidRPr="000F1E25">
        <w:t xml:space="preserve"> Barr J, </w:t>
      </w:r>
      <w:proofErr w:type="spellStart"/>
      <w:r w:rsidRPr="000F1E25">
        <w:t>Berkovitch</w:t>
      </w:r>
      <w:proofErr w:type="spellEnd"/>
      <w:r w:rsidRPr="000F1E25">
        <w:t xml:space="preserve"> M, Matras H, et al. ‘Talismans and amulets in the </w:t>
      </w:r>
      <w:proofErr w:type="spellStart"/>
      <w:r w:rsidRPr="000F1E25">
        <w:t>Pediatric</w:t>
      </w:r>
      <w:proofErr w:type="spellEnd"/>
      <w:r w:rsidRPr="000F1E25">
        <w:t xml:space="preserve"> Intensive Care Unit: legendary powers in contemporary medicine’, </w:t>
      </w:r>
      <w:r w:rsidRPr="000F1E25">
        <w:rPr>
          <w:i/>
          <w:iCs/>
        </w:rPr>
        <w:t xml:space="preserve">The Israel Medical Association </w:t>
      </w:r>
      <w:r w:rsidR="00005EF3" w:rsidRPr="000F1E25">
        <w:rPr>
          <w:i/>
          <w:iCs/>
        </w:rPr>
        <w:t>Journal:</w:t>
      </w:r>
      <w:r w:rsidRPr="000F1E25">
        <w:rPr>
          <w:i/>
          <w:iCs/>
        </w:rPr>
        <w:t xml:space="preserve"> IMAJ,</w:t>
      </w:r>
      <w:r w:rsidRPr="000F1E25">
        <w:t xml:space="preserve"> Vol. 2, No. 4 (April 2000), p. 278-281</w:t>
      </w:r>
      <w:r w:rsidR="000F1E25" w:rsidRPr="000F1E25">
        <w:t>. &lt;https://europepmc.org/article/med/10804902</w:t>
      </w:r>
      <w:r w:rsidR="000F1E25">
        <w:t>&gt; [accessed 10 April 2023]</w:t>
      </w:r>
    </w:p>
  </w:footnote>
  <w:footnote w:id="21">
    <w:p w14:paraId="3131A08F" w14:textId="34ADA32A" w:rsidR="00AB3612" w:rsidRPr="00AB3612" w:rsidRDefault="00AB3612">
      <w:pPr>
        <w:pStyle w:val="FootnoteText"/>
        <w:rPr>
          <w:lang w:val="en-US"/>
        </w:rPr>
      </w:pPr>
      <w:r>
        <w:rPr>
          <w:rStyle w:val="FootnoteReference"/>
        </w:rPr>
        <w:footnoteRef/>
      </w:r>
      <w:r>
        <w:t xml:space="preserve"> </w:t>
      </w:r>
      <w:r>
        <w:rPr>
          <w:lang w:val="en-US"/>
        </w:rPr>
        <w:t xml:space="preserve">Victoria </w:t>
      </w:r>
      <w:proofErr w:type="spellStart"/>
      <w:r>
        <w:rPr>
          <w:lang w:val="en-US"/>
        </w:rPr>
        <w:t>Ménendez</w:t>
      </w:r>
      <w:proofErr w:type="spellEnd"/>
      <w:r>
        <w:rPr>
          <w:lang w:val="en-US"/>
        </w:rPr>
        <w:t xml:space="preserve">, ‘What Is Mutual Aid, And How Can It Transform Our World?’ </w:t>
      </w:r>
      <w:proofErr w:type="spellStart"/>
      <w:r>
        <w:rPr>
          <w:i/>
          <w:iCs/>
          <w:lang w:val="en-US"/>
        </w:rPr>
        <w:t>GlobalGiving</w:t>
      </w:r>
      <w:proofErr w:type="spellEnd"/>
      <w:r>
        <w:rPr>
          <w:lang w:val="en-US"/>
        </w:rPr>
        <w:t xml:space="preserve"> (February 2022) &lt;</w:t>
      </w:r>
      <w:r w:rsidRPr="00AB3612">
        <w:rPr>
          <w:lang w:val="en-US"/>
        </w:rPr>
        <w:t>https://www.globalgiving.org/learn/what-is-mutual-aid</w:t>
      </w:r>
      <w:r>
        <w:rPr>
          <w:lang w:val="en-US"/>
        </w:rPr>
        <w:t>&gt; [accessed 18 April 2023]</w:t>
      </w:r>
    </w:p>
  </w:footnote>
  <w:footnote w:id="22">
    <w:p w14:paraId="0E04A9D8" w14:textId="46A0EF8D" w:rsidR="00CD5C74" w:rsidRPr="00CD5C74" w:rsidRDefault="00CD5C74">
      <w:pPr>
        <w:pStyle w:val="FootnoteText"/>
        <w:rPr>
          <w:lang w:val="en-US"/>
        </w:rPr>
      </w:pPr>
      <w:r>
        <w:rPr>
          <w:rStyle w:val="FootnoteReference"/>
        </w:rPr>
        <w:footnoteRef/>
      </w:r>
      <w:r>
        <w:t xml:space="preserve"> </w:t>
      </w:r>
      <w:proofErr w:type="spellStart"/>
      <w:r>
        <w:rPr>
          <w:lang w:val="en-US"/>
        </w:rPr>
        <w:t>Guanlan</w:t>
      </w:r>
      <w:proofErr w:type="spellEnd"/>
      <w:r>
        <w:rPr>
          <w:lang w:val="en-US"/>
        </w:rPr>
        <w:t xml:space="preserve"> Mao, John Drury, Maria </w:t>
      </w:r>
      <w:proofErr w:type="spellStart"/>
      <w:r>
        <w:rPr>
          <w:lang w:val="en-US"/>
        </w:rPr>
        <w:t>Fernades</w:t>
      </w:r>
      <w:proofErr w:type="spellEnd"/>
      <w:r>
        <w:rPr>
          <w:lang w:val="en-US"/>
        </w:rPr>
        <w:t xml:space="preserve">-Jesus, and </w:t>
      </w:r>
      <w:proofErr w:type="spellStart"/>
      <w:r>
        <w:rPr>
          <w:lang w:val="en-US"/>
        </w:rPr>
        <w:t>Evangelos</w:t>
      </w:r>
      <w:proofErr w:type="spellEnd"/>
      <w:r>
        <w:rPr>
          <w:lang w:val="en-US"/>
        </w:rPr>
        <w:t xml:space="preserve"> </w:t>
      </w:r>
      <w:proofErr w:type="spellStart"/>
      <w:r>
        <w:rPr>
          <w:lang w:val="en-US"/>
        </w:rPr>
        <w:t>Ntontis</w:t>
      </w:r>
      <w:proofErr w:type="spellEnd"/>
      <w:r>
        <w:rPr>
          <w:lang w:val="en-US"/>
        </w:rPr>
        <w:t>, ‘</w:t>
      </w:r>
      <w:r w:rsidRPr="00CD5C74">
        <w:rPr>
          <w:lang w:val="en-US"/>
        </w:rPr>
        <w:t>How participation in Covid-19 mutual aid groups affects subjective well-being and how political identity moderates these effects</w:t>
      </w:r>
      <w:r>
        <w:rPr>
          <w:lang w:val="en-US"/>
        </w:rPr>
        <w:t xml:space="preserve">’, </w:t>
      </w:r>
      <w:r>
        <w:rPr>
          <w:i/>
          <w:iCs/>
          <w:lang w:val="en-US"/>
        </w:rPr>
        <w:t>Analyses of Social Issues and Public Policy,</w:t>
      </w:r>
      <w:r>
        <w:rPr>
          <w:lang w:val="en-US"/>
        </w:rPr>
        <w:t xml:space="preserve"> </w:t>
      </w:r>
      <w:r w:rsidRPr="00CD5C74">
        <w:rPr>
          <w:lang w:val="en-US"/>
        </w:rPr>
        <w:t>Vol. 21, No. 1 (December 2021)</w:t>
      </w:r>
      <w:r>
        <w:rPr>
          <w:lang w:val="en-US"/>
        </w:rPr>
        <w:t xml:space="preserve"> </w:t>
      </w:r>
      <w:r w:rsidRPr="00CD5C74">
        <w:rPr>
          <w:lang w:val="en-US"/>
        </w:rPr>
        <w:t>&lt;https://spssi.onlinelibrary.wiley.com/doi/10.1111/asap.12275&gt; [accessed 18 April 2022]</w:t>
      </w:r>
    </w:p>
  </w:footnote>
  <w:footnote w:id="23">
    <w:p w14:paraId="000003D7" w14:textId="77777777" w:rsidR="00691638" w:rsidRDefault="00000000">
      <w:pPr>
        <w:ind w:hanging="2"/>
        <w:rPr>
          <w:sz w:val="20"/>
          <w:szCs w:val="20"/>
        </w:rPr>
      </w:pPr>
      <w:r>
        <w:rPr>
          <w:vertAlign w:val="superscript"/>
        </w:rPr>
        <w:footnoteRef/>
      </w:r>
      <w:r>
        <w:rPr>
          <w:sz w:val="20"/>
          <w:szCs w:val="20"/>
        </w:rPr>
        <w:t xml:space="preserve"> Solomon, “On Fate and Fatalism”, p. 452.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3CE" w14:textId="5D6AAD02" w:rsidR="00691638" w:rsidRDefault="00000000">
    <w:pPr>
      <w:ind w:hanging="2"/>
      <w:jc w:val="right"/>
    </w:pPr>
    <w:r>
      <w:t xml:space="preserve">Whitney Hill 2209673 | </w:t>
    </w:r>
    <w:r>
      <w:fldChar w:fldCharType="begin"/>
    </w:r>
    <w:r>
      <w:instrText>PAGE</w:instrText>
    </w:r>
    <w:r>
      <w:fldChar w:fldCharType="separate"/>
    </w:r>
    <w:r w:rsidR="00CF1DE0">
      <w:rPr>
        <w:noProof/>
      </w:rP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F32BA2"/>
    <w:multiLevelType w:val="multilevel"/>
    <w:tmpl w:val="221CD28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3DBE689F"/>
    <w:multiLevelType w:val="multilevel"/>
    <w:tmpl w:val="D95C5E1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0FD7424"/>
    <w:multiLevelType w:val="multilevel"/>
    <w:tmpl w:val="B3DA64A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15:restartNumberingAfterBreak="0">
    <w:nsid w:val="4EC1180F"/>
    <w:multiLevelType w:val="multilevel"/>
    <w:tmpl w:val="47A62E4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1901625262">
    <w:abstractNumId w:val="1"/>
  </w:num>
  <w:num w:numId="2" w16cid:durableId="1859267489">
    <w:abstractNumId w:val="2"/>
    <w:lvlOverride w:ilvl="0"/>
    <w:lvlOverride w:ilvl="1"/>
    <w:lvlOverride w:ilvl="2"/>
    <w:lvlOverride w:ilvl="3"/>
    <w:lvlOverride w:ilvl="4"/>
    <w:lvlOverride w:ilvl="5"/>
    <w:lvlOverride w:ilvl="6"/>
    <w:lvlOverride w:ilvl="7"/>
    <w:lvlOverride w:ilvl="8"/>
  </w:num>
  <w:num w:numId="3" w16cid:durableId="967661989">
    <w:abstractNumId w:val="0"/>
    <w:lvlOverride w:ilvl="0"/>
    <w:lvlOverride w:ilvl="1"/>
    <w:lvlOverride w:ilvl="2"/>
    <w:lvlOverride w:ilvl="3"/>
    <w:lvlOverride w:ilvl="4"/>
    <w:lvlOverride w:ilvl="5"/>
    <w:lvlOverride w:ilvl="6"/>
    <w:lvlOverride w:ilvl="7"/>
    <w:lvlOverride w:ilvl="8"/>
  </w:num>
  <w:num w:numId="4" w16cid:durableId="1787381484">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1638"/>
    <w:rsid w:val="00004784"/>
    <w:rsid w:val="00005EF3"/>
    <w:rsid w:val="00007C09"/>
    <w:rsid w:val="00021A94"/>
    <w:rsid w:val="0002369B"/>
    <w:rsid w:val="00047C1C"/>
    <w:rsid w:val="000668A9"/>
    <w:rsid w:val="0008669D"/>
    <w:rsid w:val="000A555C"/>
    <w:rsid w:val="000C426E"/>
    <w:rsid w:val="000E116E"/>
    <w:rsid w:val="000E32AE"/>
    <w:rsid w:val="000E52AE"/>
    <w:rsid w:val="000F1E25"/>
    <w:rsid w:val="000F3BA2"/>
    <w:rsid w:val="000F4C74"/>
    <w:rsid w:val="000F51FA"/>
    <w:rsid w:val="00110085"/>
    <w:rsid w:val="00113EE1"/>
    <w:rsid w:val="001173EC"/>
    <w:rsid w:val="00145391"/>
    <w:rsid w:val="00146353"/>
    <w:rsid w:val="00176BF7"/>
    <w:rsid w:val="00177D41"/>
    <w:rsid w:val="001A5DC1"/>
    <w:rsid w:val="001B1FC1"/>
    <w:rsid w:val="001C16C4"/>
    <w:rsid w:val="001C7493"/>
    <w:rsid w:val="001D51C7"/>
    <w:rsid w:val="002178CC"/>
    <w:rsid w:val="0022605F"/>
    <w:rsid w:val="002337E3"/>
    <w:rsid w:val="00233C95"/>
    <w:rsid w:val="00240830"/>
    <w:rsid w:val="00244FD6"/>
    <w:rsid w:val="002541BE"/>
    <w:rsid w:val="002853D5"/>
    <w:rsid w:val="00292968"/>
    <w:rsid w:val="002A225C"/>
    <w:rsid w:val="002B06AB"/>
    <w:rsid w:val="002C0A39"/>
    <w:rsid w:val="002C63E6"/>
    <w:rsid w:val="00301EAA"/>
    <w:rsid w:val="0030512A"/>
    <w:rsid w:val="00380B23"/>
    <w:rsid w:val="00385D0C"/>
    <w:rsid w:val="00391FCD"/>
    <w:rsid w:val="00394CC7"/>
    <w:rsid w:val="0040321A"/>
    <w:rsid w:val="00416145"/>
    <w:rsid w:val="00417F1D"/>
    <w:rsid w:val="004252AD"/>
    <w:rsid w:val="00432AF5"/>
    <w:rsid w:val="00433062"/>
    <w:rsid w:val="0044012B"/>
    <w:rsid w:val="00452DCD"/>
    <w:rsid w:val="00470002"/>
    <w:rsid w:val="00480122"/>
    <w:rsid w:val="00484A50"/>
    <w:rsid w:val="0049143A"/>
    <w:rsid w:val="00495A06"/>
    <w:rsid w:val="004B45E2"/>
    <w:rsid w:val="004B5D4B"/>
    <w:rsid w:val="004C1F0A"/>
    <w:rsid w:val="004D2BD5"/>
    <w:rsid w:val="004F3379"/>
    <w:rsid w:val="00513ADC"/>
    <w:rsid w:val="005171BB"/>
    <w:rsid w:val="0054490C"/>
    <w:rsid w:val="00576D0A"/>
    <w:rsid w:val="005779A1"/>
    <w:rsid w:val="005B4AF7"/>
    <w:rsid w:val="005E4888"/>
    <w:rsid w:val="00607E38"/>
    <w:rsid w:val="00610ECB"/>
    <w:rsid w:val="00612908"/>
    <w:rsid w:val="0061658B"/>
    <w:rsid w:val="00617B04"/>
    <w:rsid w:val="00634706"/>
    <w:rsid w:val="00657B04"/>
    <w:rsid w:val="006809F4"/>
    <w:rsid w:val="00690F0A"/>
    <w:rsid w:val="00691638"/>
    <w:rsid w:val="006B55D8"/>
    <w:rsid w:val="006C54A4"/>
    <w:rsid w:val="006D32BD"/>
    <w:rsid w:val="006E5969"/>
    <w:rsid w:val="006F5EDB"/>
    <w:rsid w:val="006F70BD"/>
    <w:rsid w:val="00701544"/>
    <w:rsid w:val="00724A00"/>
    <w:rsid w:val="0073063D"/>
    <w:rsid w:val="0073118A"/>
    <w:rsid w:val="00737F57"/>
    <w:rsid w:val="007460E1"/>
    <w:rsid w:val="00755218"/>
    <w:rsid w:val="00756F9A"/>
    <w:rsid w:val="007928EA"/>
    <w:rsid w:val="007A6AF7"/>
    <w:rsid w:val="007A76AD"/>
    <w:rsid w:val="007D79C7"/>
    <w:rsid w:val="00807DBA"/>
    <w:rsid w:val="0081379D"/>
    <w:rsid w:val="00826825"/>
    <w:rsid w:val="00827729"/>
    <w:rsid w:val="00837B1F"/>
    <w:rsid w:val="008640C7"/>
    <w:rsid w:val="00874479"/>
    <w:rsid w:val="00887917"/>
    <w:rsid w:val="008A0C3F"/>
    <w:rsid w:val="008A0E6D"/>
    <w:rsid w:val="008B2630"/>
    <w:rsid w:val="008B71B1"/>
    <w:rsid w:val="008F11CF"/>
    <w:rsid w:val="009179A6"/>
    <w:rsid w:val="00947217"/>
    <w:rsid w:val="009504C2"/>
    <w:rsid w:val="00952358"/>
    <w:rsid w:val="00952D68"/>
    <w:rsid w:val="009810FD"/>
    <w:rsid w:val="009872F0"/>
    <w:rsid w:val="009940D9"/>
    <w:rsid w:val="009C21E5"/>
    <w:rsid w:val="009F0173"/>
    <w:rsid w:val="009F3F19"/>
    <w:rsid w:val="00A07337"/>
    <w:rsid w:val="00A14F81"/>
    <w:rsid w:val="00A16474"/>
    <w:rsid w:val="00A74DE7"/>
    <w:rsid w:val="00A75C89"/>
    <w:rsid w:val="00A80C8F"/>
    <w:rsid w:val="00AA41D7"/>
    <w:rsid w:val="00AA434A"/>
    <w:rsid w:val="00AA469B"/>
    <w:rsid w:val="00AB3612"/>
    <w:rsid w:val="00AC5BD2"/>
    <w:rsid w:val="00AD3C4A"/>
    <w:rsid w:val="00AE3ACC"/>
    <w:rsid w:val="00AE7878"/>
    <w:rsid w:val="00B0654F"/>
    <w:rsid w:val="00B12ABA"/>
    <w:rsid w:val="00B3081E"/>
    <w:rsid w:val="00B32B84"/>
    <w:rsid w:val="00B33BB5"/>
    <w:rsid w:val="00B416BC"/>
    <w:rsid w:val="00B50505"/>
    <w:rsid w:val="00B71DA5"/>
    <w:rsid w:val="00C36B98"/>
    <w:rsid w:val="00C40072"/>
    <w:rsid w:val="00C4628F"/>
    <w:rsid w:val="00C542D6"/>
    <w:rsid w:val="00C564D4"/>
    <w:rsid w:val="00C71CF7"/>
    <w:rsid w:val="00C76B33"/>
    <w:rsid w:val="00C86DD9"/>
    <w:rsid w:val="00CA3379"/>
    <w:rsid w:val="00CB0FCB"/>
    <w:rsid w:val="00CB765C"/>
    <w:rsid w:val="00CD5C74"/>
    <w:rsid w:val="00CF1DE0"/>
    <w:rsid w:val="00CF7669"/>
    <w:rsid w:val="00D33E94"/>
    <w:rsid w:val="00D3690B"/>
    <w:rsid w:val="00D81746"/>
    <w:rsid w:val="00D81CAD"/>
    <w:rsid w:val="00D86289"/>
    <w:rsid w:val="00D87A47"/>
    <w:rsid w:val="00D91511"/>
    <w:rsid w:val="00D923A3"/>
    <w:rsid w:val="00D94FC3"/>
    <w:rsid w:val="00D951A9"/>
    <w:rsid w:val="00D95CF0"/>
    <w:rsid w:val="00DC10D7"/>
    <w:rsid w:val="00DD0306"/>
    <w:rsid w:val="00DF1CDA"/>
    <w:rsid w:val="00DF2A78"/>
    <w:rsid w:val="00E064C2"/>
    <w:rsid w:val="00E13F88"/>
    <w:rsid w:val="00E2701E"/>
    <w:rsid w:val="00E62429"/>
    <w:rsid w:val="00E870BE"/>
    <w:rsid w:val="00E978CC"/>
    <w:rsid w:val="00EB5C47"/>
    <w:rsid w:val="00EC25C7"/>
    <w:rsid w:val="00ED2414"/>
    <w:rsid w:val="00F05187"/>
    <w:rsid w:val="00F06B2A"/>
    <w:rsid w:val="00F07CCA"/>
    <w:rsid w:val="00F37C97"/>
    <w:rsid w:val="00F41CF5"/>
    <w:rsid w:val="00F83139"/>
    <w:rsid w:val="00F91A00"/>
    <w:rsid w:val="00FA0D61"/>
    <w:rsid w:val="00FA17DA"/>
    <w:rsid w:val="00FC4860"/>
    <w:rsid w:val="00FD040F"/>
    <w:rsid w:val="00FD3FB5"/>
    <w:rsid w:val="00FD51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6E511"/>
  <w15:docId w15:val="{3F66F311-BC12-4D94-8AA8-87D7AE6B6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US" w:bidi="ar-SA"/>
      </w:rPr>
    </w:rPrDefault>
    <w:pPrDefault>
      <w:pPr>
        <w:ind w:right="-33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position w:val="-1"/>
      <w:lang w:eastAsia="zh-CN"/>
    </w:rPr>
  </w:style>
  <w:style w:type="paragraph" w:styleId="Heading1">
    <w:name w:val="heading 1"/>
    <w:basedOn w:val="Normal"/>
    <w:next w:val="Normal"/>
    <w:uiPriority w:val="9"/>
    <w:qFormat/>
    <w:pPr>
      <w:keepNext/>
      <w:spacing w:before="240" w:after="60"/>
      <w:outlineLvl w:val="0"/>
    </w:pPr>
    <w:rPr>
      <w:b/>
      <w:bCs/>
      <w:kern w:val="32"/>
      <w:sz w:val="32"/>
      <w:szCs w:val="32"/>
    </w:rPr>
  </w:style>
  <w:style w:type="paragraph" w:styleId="Heading2">
    <w:name w:val="heading 2"/>
    <w:basedOn w:val="Normal"/>
    <w:next w:val="Normal"/>
    <w:uiPriority w:val="9"/>
    <w:unhideWhenUsed/>
    <w:qFormat/>
    <w:pPr>
      <w:keepNext/>
      <w:spacing w:before="240" w:after="60"/>
      <w:outlineLvl w:val="1"/>
    </w:pPr>
    <w:rPr>
      <w:b/>
      <w:bCs/>
      <w:i/>
      <w:iCs/>
      <w:sz w:val="28"/>
      <w:szCs w:val="28"/>
    </w:rPr>
  </w:style>
  <w:style w:type="paragraph" w:styleId="Heading3">
    <w:name w:val="heading 3"/>
    <w:basedOn w:val="Normal"/>
    <w:uiPriority w:val="9"/>
    <w:unhideWhenUsed/>
    <w:qFormat/>
    <w:pPr>
      <w:keepNext/>
      <w:ind w:left="720"/>
      <w:jc w:val="both"/>
      <w:outlineLvl w:val="2"/>
    </w:pPr>
    <w:rPr>
      <w:rFonts w:ascii="Tahoma" w:hAnsi="Tahoma" w:cs="Tahoma"/>
      <w:b/>
      <w:bCs/>
      <w:sz w:val="20"/>
      <w:szCs w:val="20"/>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pPr>
      <w:spacing w:before="100" w:beforeAutospacing="1" w:after="100" w:afterAutospacing="1"/>
    </w:pPr>
    <w:rPr>
      <w:rFonts w:ascii="Georgia" w:hAnsi="Georgia"/>
      <w:color w:val="000000"/>
      <w:sz w:val="21"/>
      <w:szCs w:val="21"/>
    </w:rPr>
  </w:style>
  <w:style w:type="character" w:styleId="CommentReference">
    <w:name w:val="annotation reference"/>
    <w:rPr>
      <w:w w:val="100"/>
      <w:position w:val="-1"/>
      <w:sz w:val="16"/>
      <w:szCs w:val="16"/>
      <w:effect w:val="none"/>
      <w:vertAlign w:val="baseline"/>
      <w:cs w:val="0"/>
      <w:em w:val="none"/>
    </w:rPr>
  </w:style>
  <w:style w:type="paragraph" w:styleId="CommentText">
    <w:name w:val="annotation text"/>
    <w:basedOn w:val="Normal"/>
    <w:rPr>
      <w:sz w:val="20"/>
      <w:szCs w:val="20"/>
    </w:rPr>
  </w:style>
  <w:style w:type="character" w:customStyle="1" w:styleId="CommentTextChar">
    <w:name w:val="Comment Text Char"/>
    <w:rPr>
      <w:w w:val="100"/>
      <w:position w:val="-1"/>
      <w:effect w:val="none"/>
      <w:vertAlign w:val="baseline"/>
      <w:cs w:val="0"/>
      <w:em w:val="none"/>
      <w:lang w:eastAsia="zh-CN"/>
    </w:rPr>
  </w:style>
  <w:style w:type="paragraph" w:styleId="CommentSubject">
    <w:name w:val="annotation subject"/>
    <w:basedOn w:val="CommentText"/>
    <w:next w:val="CommentText"/>
    <w:rPr>
      <w:b/>
      <w:bCs/>
    </w:rPr>
  </w:style>
  <w:style w:type="character" w:customStyle="1" w:styleId="CommentSubjectChar">
    <w:name w:val="Comment Subject Char"/>
    <w:rPr>
      <w:b/>
      <w:bCs/>
      <w:w w:val="100"/>
      <w:position w:val="-1"/>
      <w:effect w:val="none"/>
      <w:vertAlign w:val="baseline"/>
      <w:cs w:val="0"/>
      <w:em w:val="none"/>
      <w:lang w:eastAsia="zh-CN"/>
    </w:rPr>
  </w:style>
  <w:style w:type="paragraph" w:styleId="BalloonText">
    <w:name w:val="Balloon Text"/>
    <w:basedOn w:val="Normal"/>
    <w:rPr>
      <w:rFonts w:ascii="Tahoma" w:hAnsi="Tahoma"/>
      <w:sz w:val="16"/>
      <w:szCs w:val="16"/>
    </w:rPr>
  </w:style>
  <w:style w:type="character" w:customStyle="1" w:styleId="BalloonTextChar">
    <w:name w:val="Balloon Text Char"/>
    <w:rPr>
      <w:rFonts w:ascii="Tahoma" w:hAnsi="Tahoma" w:cs="Tahoma"/>
      <w:w w:val="100"/>
      <w:position w:val="-1"/>
      <w:sz w:val="16"/>
      <w:szCs w:val="16"/>
      <w:effect w:val="none"/>
      <w:vertAlign w:val="baseline"/>
      <w:cs w:val="0"/>
      <w:em w:val="none"/>
      <w:lang w:eastAsia="zh-CN"/>
    </w:rPr>
  </w:style>
  <w:style w:type="paragraph" w:styleId="Header">
    <w:name w:val="header"/>
    <w:basedOn w:val="Normal"/>
    <w:qFormat/>
    <w:pPr>
      <w:tabs>
        <w:tab w:val="center" w:pos="4513"/>
        <w:tab w:val="right" w:pos="9026"/>
      </w:tabs>
    </w:pPr>
    <w:rPr>
      <w:rFonts w:ascii="Trebuchet MS" w:eastAsia="Calibri" w:hAnsi="Trebuchet MS"/>
      <w:sz w:val="22"/>
      <w:szCs w:val="20"/>
    </w:rPr>
  </w:style>
  <w:style w:type="character" w:customStyle="1" w:styleId="HeaderChar">
    <w:name w:val="Header Char"/>
    <w:rPr>
      <w:rFonts w:ascii="Trebuchet MS" w:eastAsia="Calibri" w:hAnsi="Trebuchet MS" w:cs="Tahoma"/>
      <w:w w:val="100"/>
      <w:position w:val="-1"/>
      <w:sz w:val="22"/>
      <w:effect w:val="none"/>
      <w:vertAlign w:val="baseline"/>
      <w:cs w:val="0"/>
      <w:em w:val="none"/>
      <w:lang w:eastAsia="en-US"/>
    </w:rPr>
  </w:style>
  <w:style w:type="paragraph" w:styleId="Footer">
    <w:name w:val="footer"/>
    <w:basedOn w:val="Normal"/>
    <w:pPr>
      <w:tabs>
        <w:tab w:val="center" w:pos="4513"/>
        <w:tab w:val="right" w:pos="9026"/>
      </w:tabs>
    </w:pPr>
  </w:style>
  <w:style w:type="character" w:customStyle="1" w:styleId="FooterChar">
    <w:name w:val="Footer Char"/>
    <w:rPr>
      <w:w w:val="100"/>
      <w:position w:val="-1"/>
      <w:sz w:val="24"/>
      <w:szCs w:val="24"/>
      <w:effect w:val="none"/>
      <w:vertAlign w:val="baseline"/>
      <w:cs w:val="0"/>
      <w:em w:val="none"/>
      <w:lang w:eastAsia="zh-CN"/>
    </w:rPr>
  </w:style>
  <w:style w:type="table" w:styleId="TableGrid">
    <w:name w:val="Table Grid"/>
    <w:basedOn w:val="TableNormal"/>
    <w:pPr>
      <w:suppressAutoHyphens/>
      <w:spacing w:line="1" w:lineRule="atLeast"/>
      <w:ind w:leftChars="-1" w:left="-1" w:right="0" w:hangingChars="1" w:hanging="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paragraph" w:styleId="FootnoteText">
    <w:name w:val="footnote text"/>
    <w:basedOn w:val="Normal"/>
    <w:link w:val="FootnoteTextChar"/>
    <w:uiPriority w:val="99"/>
    <w:semiHidden/>
    <w:unhideWhenUsed/>
    <w:rsid w:val="005779A1"/>
    <w:rPr>
      <w:sz w:val="20"/>
      <w:szCs w:val="20"/>
    </w:rPr>
  </w:style>
  <w:style w:type="character" w:customStyle="1" w:styleId="FootnoteTextChar">
    <w:name w:val="Footnote Text Char"/>
    <w:basedOn w:val="DefaultParagraphFont"/>
    <w:link w:val="FootnoteText"/>
    <w:uiPriority w:val="99"/>
    <w:semiHidden/>
    <w:rsid w:val="005779A1"/>
    <w:rPr>
      <w:position w:val="-1"/>
      <w:sz w:val="20"/>
      <w:szCs w:val="20"/>
      <w:lang w:eastAsia="zh-CN"/>
    </w:rPr>
  </w:style>
  <w:style w:type="character" w:styleId="FootnoteReference">
    <w:name w:val="footnote reference"/>
    <w:basedOn w:val="DefaultParagraphFont"/>
    <w:uiPriority w:val="99"/>
    <w:semiHidden/>
    <w:unhideWhenUsed/>
    <w:rsid w:val="005779A1"/>
    <w:rPr>
      <w:vertAlign w:val="superscript"/>
    </w:rPr>
  </w:style>
  <w:style w:type="character" w:styleId="Hyperlink">
    <w:name w:val="Hyperlink"/>
    <w:basedOn w:val="DefaultParagraphFont"/>
    <w:uiPriority w:val="99"/>
    <w:unhideWhenUsed/>
    <w:rsid w:val="000F1E25"/>
    <w:rPr>
      <w:color w:val="0000FF" w:themeColor="hyperlink"/>
      <w:u w:val="single"/>
    </w:rPr>
  </w:style>
  <w:style w:type="character" w:styleId="UnresolvedMention">
    <w:name w:val="Unresolved Mention"/>
    <w:basedOn w:val="DefaultParagraphFont"/>
    <w:uiPriority w:val="99"/>
    <w:semiHidden/>
    <w:unhideWhenUsed/>
    <w:rsid w:val="000F1E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74507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theastrologypodcast.com/transcripts/ep-192-transcript-zodiacal-releasing-an-ancient-timing-technique/" TargetMode="External"/><Relationship Id="rId1" Type="http://schemas.openxmlformats.org/officeDocument/2006/relationships/hyperlink" Target="http://www.projecthindsight.com/geninfo/abou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p7NMmmIBvGWDmRSMIMZcKE2NllA==">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15634</TotalTime>
  <Pages>28</Pages>
  <Words>6986</Words>
  <Characters>39826</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sa044</dc:creator>
  <cp:lastModifiedBy>Whitney Hill</cp:lastModifiedBy>
  <cp:revision>164</cp:revision>
  <dcterms:created xsi:type="dcterms:W3CDTF">2019-10-07T14:42:00Z</dcterms:created>
  <dcterms:modified xsi:type="dcterms:W3CDTF">2023-04-29T14:22:00Z</dcterms:modified>
</cp:coreProperties>
</file>