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543A" w:rsidRDefault="00D6543A" w:rsidP="00960338">
      <w:pPr>
        <w:spacing w:line="360" w:lineRule="auto"/>
        <w:jc w:val="both"/>
      </w:pPr>
      <w:bookmarkStart w:id="0" w:name="_GoBack"/>
      <w:bookmarkEnd w:id="0"/>
    </w:p>
    <w:p w:rsidR="00D6543A" w:rsidRDefault="00D6543A" w:rsidP="00960338">
      <w:pPr>
        <w:spacing w:line="360" w:lineRule="auto"/>
        <w:jc w:val="both"/>
      </w:pPr>
    </w:p>
    <w:p w:rsidR="00D6543A" w:rsidRDefault="00D6543A" w:rsidP="00960338">
      <w:pPr>
        <w:spacing w:line="360" w:lineRule="auto"/>
        <w:jc w:val="both"/>
      </w:pPr>
    </w:p>
    <w:p w:rsidR="00C7184F" w:rsidRPr="00C7184F" w:rsidRDefault="00C7184F" w:rsidP="00960338">
      <w:pPr>
        <w:spacing w:line="360" w:lineRule="auto"/>
        <w:jc w:val="both"/>
        <w:rPr>
          <w:rFonts w:ascii="Arial" w:hAnsi="Arial" w:cs="Arial"/>
          <w:u w:val="single"/>
        </w:rPr>
      </w:pPr>
      <w:r w:rsidRPr="00C7184F">
        <w:rPr>
          <w:rFonts w:ascii="Arial" w:hAnsi="Arial" w:cs="Arial"/>
          <w:u w:val="single"/>
        </w:rPr>
        <w:t xml:space="preserve">Benefits of bilingualism </w:t>
      </w:r>
    </w:p>
    <w:p w:rsidR="00C7184F" w:rsidRDefault="00C7184F" w:rsidP="00960338">
      <w:pPr>
        <w:spacing w:line="360" w:lineRule="auto"/>
        <w:jc w:val="both"/>
        <w:rPr>
          <w:rFonts w:ascii="Arial" w:hAnsi="Arial" w:cs="Arial"/>
        </w:rPr>
      </w:pPr>
    </w:p>
    <w:p w:rsidR="00006CA8" w:rsidRPr="00960338" w:rsidRDefault="00D6543A" w:rsidP="00960338">
      <w:pPr>
        <w:spacing w:line="360" w:lineRule="auto"/>
        <w:jc w:val="both"/>
        <w:rPr>
          <w:rFonts w:ascii="Arial" w:hAnsi="Arial" w:cs="Arial"/>
        </w:rPr>
      </w:pPr>
      <w:r>
        <w:rPr>
          <w:rFonts w:ascii="Arial" w:hAnsi="Arial" w:cs="Arial"/>
        </w:rPr>
        <w:t>Mc</w:t>
      </w:r>
      <w:r w:rsidR="00D460FC">
        <w:rPr>
          <w:rFonts w:ascii="Arial" w:hAnsi="Arial" w:cs="Arial"/>
        </w:rPr>
        <w:t xml:space="preserve">Leod, et </w:t>
      </w:r>
      <w:r>
        <w:rPr>
          <w:rFonts w:ascii="Arial" w:hAnsi="Arial" w:cs="Arial"/>
        </w:rPr>
        <w:t>al</w:t>
      </w:r>
      <w:r w:rsidR="00D460FC">
        <w:rPr>
          <w:rFonts w:ascii="Arial" w:hAnsi="Arial" w:cs="Arial"/>
        </w:rPr>
        <w:t xml:space="preserve"> </w:t>
      </w:r>
      <w:r w:rsidR="00006CA8" w:rsidRPr="00960338">
        <w:rPr>
          <w:rFonts w:ascii="Arial" w:hAnsi="Arial" w:cs="Arial"/>
        </w:rPr>
        <w:t>(2015</w:t>
      </w:r>
      <w:r>
        <w:rPr>
          <w:rFonts w:ascii="Arial" w:hAnsi="Arial" w:cs="Arial"/>
        </w:rPr>
        <w:t>:pg no 53</w:t>
      </w:r>
      <w:r w:rsidR="00006CA8" w:rsidRPr="00960338">
        <w:rPr>
          <w:rFonts w:ascii="Arial" w:hAnsi="Arial" w:cs="Arial"/>
        </w:rPr>
        <w:t>) States that ‘</w:t>
      </w:r>
      <w:r w:rsidR="00006CA8" w:rsidRPr="00960338">
        <w:rPr>
          <w:rFonts w:ascii="Arial" w:hAnsi="Arial" w:cs="Arial"/>
          <w:i/>
        </w:rPr>
        <w:t xml:space="preserve">People who acquire more than one language are described as bilingual and multilingual’. </w:t>
      </w:r>
      <w:r w:rsidR="00006CA8" w:rsidRPr="00960338">
        <w:rPr>
          <w:rFonts w:ascii="Arial" w:hAnsi="Arial" w:cs="Arial"/>
        </w:rPr>
        <w:t xml:space="preserve">If a child can speak and understand two or more languages fluently then they are known as being bilingual.  </w:t>
      </w:r>
    </w:p>
    <w:p w:rsidR="00420B9A" w:rsidRPr="00960338" w:rsidRDefault="00006CA8" w:rsidP="00960338">
      <w:pPr>
        <w:spacing w:line="360" w:lineRule="auto"/>
        <w:jc w:val="both"/>
        <w:rPr>
          <w:rFonts w:ascii="Arial" w:hAnsi="Arial" w:cs="Arial"/>
        </w:rPr>
      </w:pPr>
      <w:r w:rsidRPr="00960338">
        <w:rPr>
          <w:rFonts w:ascii="Arial" w:hAnsi="Arial" w:cs="Arial"/>
        </w:rPr>
        <w:t xml:space="preserve">Hunter (2016) explains how when a child reaches five years of age, their brain is around </w:t>
      </w:r>
      <w:r w:rsidR="003114CA">
        <w:rPr>
          <w:rFonts w:ascii="Arial" w:hAnsi="Arial" w:cs="Arial"/>
        </w:rPr>
        <w:t>ninety percent</w:t>
      </w:r>
      <w:r w:rsidRPr="00960338">
        <w:rPr>
          <w:rFonts w:ascii="Arial" w:hAnsi="Arial" w:cs="Arial"/>
        </w:rPr>
        <w:t xml:space="preserve"> developed, and because of this it is best to introduce a second language in a child’s early years. Being a bilingual child can have many benefits throughout their childhood, and later on in adult life. </w:t>
      </w:r>
    </w:p>
    <w:p w:rsidR="00006CA8" w:rsidRPr="00960338" w:rsidRDefault="00006CA8" w:rsidP="00960338">
      <w:pPr>
        <w:spacing w:line="360" w:lineRule="auto"/>
        <w:jc w:val="both"/>
        <w:rPr>
          <w:rFonts w:ascii="Arial" w:hAnsi="Arial" w:cs="Arial"/>
        </w:rPr>
      </w:pPr>
      <w:r w:rsidRPr="00960338">
        <w:rPr>
          <w:rFonts w:ascii="Arial" w:hAnsi="Arial" w:cs="Arial"/>
        </w:rPr>
        <w:t xml:space="preserve">Bonfiglio (2016) talks about the many cultural benefits that are linked to </w:t>
      </w:r>
      <w:proofErr w:type="gramStart"/>
      <w:r w:rsidRPr="00960338">
        <w:rPr>
          <w:rFonts w:ascii="Arial" w:hAnsi="Arial" w:cs="Arial"/>
        </w:rPr>
        <w:t>being</w:t>
      </w:r>
      <w:proofErr w:type="gramEnd"/>
      <w:r w:rsidRPr="00960338">
        <w:rPr>
          <w:rFonts w:ascii="Arial" w:hAnsi="Arial" w:cs="Arial"/>
        </w:rPr>
        <w:t xml:space="preserve"> a bilingual child, which include the child being more adaptable to new environments. </w:t>
      </w:r>
      <w:r w:rsidR="003114CA">
        <w:rPr>
          <w:rFonts w:ascii="Arial" w:hAnsi="Arial" w:cs="Arial"/>
        </w:rPr>
        <w:t xml:space="preserve">If having a job when the child is older and requires them to travel, they will be able to adapt to new places easier than people who are not bilingual. </w:t>
      </w:r>
      <w:r w:rsidRPr="00960338">
        <w:rPr>
          <w:rFonts w:ascii="Arial" w:hAnsi="Arial" w:cs="Arial"/>
        </w:rPr>
        <w:t>Also, she discusses how a child will have its fami</w:t>
      </w:r>
      <w:r w:rsidR="003F1D1F">
        <w:rPr>
          <w:rFonts w:ascii="Arial" w:hAnsi="Arial" w:cs="Arial"/>
        </w:rPr>
        <w:t xml:space="preserve">lies </w:t>
      </w:r>
      <w:proofErr w:type="gramStart"/>
      <w:r w:rsidR="003F1D1F">
        <w:rPr>
          <w:rFonts w:ascii="Arial" w:hAnsi="Arial" w:cs="Arial"/>
        </w:rPr>
        <w:t>culture,</w:t>
      </w:r>
      <w:r w:rsidR="003F1D1F" w:rsidRPr="00960338">
        <w:rPr>
          <w:rFonts w:ascii="Arial" w:hAnsi="Arial" w:cs="Arial"/>
        </w:rPr>
        <w:t xml:space="preserve"> and</w:t>
      </w:r>
      <w:proofErr w:type="gramEnd"/>
      <w:r w:rsidRPr="00960338">
        <w:rPr>
          <w:rFonts w:ascii="Arial" w:hAnsi="Arial" w:cs="Arial"/>
        </w:rPr>
        <w:t xml:space="preserve"> being able to speak their language will make it more comfortable when visiting. </w:t>
      </w:r>
      <w:r w:rsidR="003114CA">
        <w:rPr>
          <w:rFonts w:ascii="Arial" w:hAnsi="Arial" w:cs="Arial"/>
        </w:rPr>
        <w:t xml:space="preserve">From being able to speak a second language which is one of the parent’s home language, the child will be able to build a close relationship with that side of the family and bond with them, </w:t>
      </w:r>
    </w:p>
    <w:p w:rsidR="00006CA8" w:rsidRPr="00960338" w:rsidRDefault="00006CA8" w:rsidP="00960338">
      <w:pPr>
        <w:spacing w:line="360" w:lineRule="auto"/>
        <w:jc w:val="both"/>
        <w:rPr>
          <w:rFonts w:ascii="Arial" w:hAnsi="Arial" w:cs="Arial"/>
        </w:rPr>
      </w:pPr>
    </w:p>
    <w:p w:rsidR="00006CA8" w:rsidRPr="00960338" w:rsidRDefault="00D6543A" w:rsidP="00960338">
      <w:pPr>
        <w:spacing w:line="360" w:lineRule="auto"/>
        <w:jc w:val="both"/>
        <w:rPr>
          <w:rFonts w:ascii="Arial" w:hAnsi="Arial" w:cs="Arial"/>
        </w:rPr>
      </w:pPr>
      <w:r>
        <w:rPr>
          <w:rFonts w:ascii="Arial" w:hAnsi="Arial" w:cs="Arial"/>
        </w:rPr>
        <w:t>T</w:t>
      </w:r>
      <w:r w:rsidR="00006CA8" w:rsidRPr="00960338">
        <w:rPr>
          <w:rFonts w:ascii="Arial" w:hAnsi="Arial" w:cs="Arial"/>
        </w:rPr>
        <w:t xml:space="preserve">here are a number of different benefits that being a bilingual has on the child’s brain. For example, Bonfiglio (2017) explains how being bilingual gives the child many cognitive benefits which include having a better attention span when compared to other children who are monolingual. She also say’s how bilingual children tend to be better at multi-tasking as they are used to switching from one language to another. Something that can be linked to bilingualism is divergent thinking. </w:t>
      </w:r>
      <w:proofErr w:type="spellStart"/>
      <w:r w:rsidR="00006CA8" w:rsidRPr="00960338">
        <w:rPr>
          <w:rFonts w:ascii="Arial" w:hAnsi="Arial" w:cs="Arial"/>
        </w:rPr>
        <w:t>Hammel</w:t>
      </w:r>
      <w:proofErr w:type="spellEnd"/>
      <w:r w:rsidR="00006CA8" w:rsidRPr="00960338">
        <w:rPr>
          <w:rFonts w:ascii="Arial" w:hAnsi="Arial" w:cs="Arial"/>
        </w:rPr>
        <w:t xml:space="preserve"> (2018) defines divergent thinking as having the ability to make a number of different responses which are based on weak constraints and this is linked to</w:t>
      </w:r>
      <w:r w:rsidR="00A47552" w:rsidRPr="00960338">
        <w:rPr>
          <w:rFonts w:ascii="Arial" w:hAnsi="Arial" w:cs="Arial"/>
        </w:rPr>
        <w:t xml:space="preserve"> bilingualism as it is a form of multi-tasking/thinking, which is what bilingual children are quite good at doing as previously mentioned by Bonfiglio (2017).</w:t>
      </w:r>
      <w:r w:rsidR="00715AB8" w:rsidRPr="00960338">
        <w:rPr>
          <w:rFonts w:ascii="Arial" w:hAnsi="Arial" w:cs="Arial"/>
        </w:rPr>
        <w:t xml:space="preserve"> </w:t>
      </w:r>
    </w:p>
    <w:p w:rsidR="00715AB8" w:rsidRPr="00960338" w:rsidRDefault="00715AB8" w:rsidP="00960338">
      <w:pPr>
        <w:spacing w:line="360" w:lineRule="auto"/>
        <w:jc w:val="both"/>
        <w:rPr>
          <w:rFonts w:ascii="Arial" w:hAnsi="Arial" w:cs="Arial"/>
        </w:rPr>
      </w:pPr>
      <w:r w:rsidRPr="00960338">
        <w:rPr>
          <w:rFonts w:ascii="Arial" w:hAnsi="Arial" w:cs="Arial"/>
        </w:rPr>
        <w:t>Educational benefits of bilingualism are also spoken about by Carmarthenshire</w:t>
      </w:r>
      <w:r w:rsidR="006E0E1D">
        <w:rPr>
          <w:rFonts w:ascii="Arial" w:hAnsi="Arial" w:cs="Arial"/>
        </w:rPr>
        <w:t>.</w:t>
      </w:r>
      <w:r w:rsidRPr="00960338">
        <w:rPr>
          <w:rFonts w:ascii="Arial" w:hAnsi="Arial" w:cs="Arial"/>
        </w:rPr>
        <w:t xml:space="preserve">gov (2018) and </w:t>
      </w:r>
      <w:proofErr w:type="spellStart"/>
      <w:r w:rsidRPr="00960338">
        <w:rPr>
          <w:rFonts w:ascii="Arial" w:hAnsi="Arial" w:cs="Arial"/>
        </w:rPr>
        <w:t>Bonfiglio</w:t>
      </w:r>
      <w:proofErr w:type="spellEnd"/>
      <w:r w:rsidRPr="00960338">
        <w:rPr>
          <w:rFonts w:ascii="Arial" w:hAnsi="Arial" w:cs="Arial"/>
        </w:rPr>
        <w:t xml:space="preserve"> (2017. They both discuss how bilingual children have the </w:t>
      </w:r>
      <w:r w:rsidRPr="00960338">
        <w:rPr>
          <w:rFonts w:ascii="Arial" w:hAnsi="Arial" w:cs="Arial"/>
        </w:rPr>
        <w:lastRenderedPageBreak/>
        <w:t xml:space="preserve">tendency to perform better in tasks when compared to monolingual children, and </w:t>
      </w:r>
      <w:proofErr w:type="spellStart"/>
      <w:r w:rsidRPr="00960338">
        <w:rPr>
          <w:rFonts w:ascii="Arial" w:hAnsi="Arial" w:cs="Arial"/>
        </w:rPr>
        <w:t>Kamentez</w:t>
      </w:r>
      <w:proofErr w:type="spellEnd"/>
      <w:r w:rsidRPr="00960338">
        <w:rPr>
          <w:rFonts w:ascii="Arial" w:hAnsi="Arial" w:cs="Arial"/>
        </w:rPr>
        <w:t xml:space="preserve"> (2016) agrees with what the others say as she says a similar thought of how bilingual children get higher test scores, again when compare to monolingual children and they also seem to have better school attendance and have fewer behavioural problems. </w:t>
      </w:r>
      <w:proofErr w:type="spellStart"/>
      <w:r w:rsidR="00986F5A">
        <w:rPr>
          <w:rFonts w:ascii="Arial" w:hAnsi="Arial" w:cs="Arial"/>
        </w:rPr>
        <w:t>Luk</w:t>
      </w:r>
      <w:proofErr w:type="spellEnd"/>
      <w:r w:rsidR="00986F5A">
        <w:rPr>
          <w:rFonts w:ascii="Arial" w:hAnsi="Arial" w:cs="Arial"/>
        </w:rPr>
        <w:t xml:space="preserve"> (2011) also talks about how bilingual children as well as adults do tend to perform better than monolingual people when it comes to doing tasks that require cognitive flexibility. </w:t>
      </w:r>
    </w:p>
    <w:p w:rsidR="00A47552" w:rsidRPr="00960338" w:rsidRDefault="00A47552" w:rsidP="00960338">
      <w:pPr>
        <w:spacing w:line="360" w:lineRule="auto"/>
        <w:jc w:val="both"/>
        <w:rPr>
          <w:rFonts w:ascii="Arial" w:hAnsi="Arial" w:cs="Arial"/>
        </w:rPr>
      </w:pPr>
    </w:p>
    <w:p w:rsidR="00A47552" w:rsidRPr="00960338" w:rsidRDefault="00A47552" w:rsidP="00960338">
      <w:pPr>
        <w:spacing w:line="360" w:lineRule="auto"/>
        <w:jc w:val="both"/>
        <w:rPr>
          <w:rFonts w:ascii="Arial" w:hAnsi="Arial" w:cs="Arial"/>
        </w:rPr>
      </w:pPr>
      <w:r w:rsidRPr="00960338">
        <w:rPr>
          <w:rFonts w:ascii="Arial" w:hAnsi="Arial" w:cs="Arial"/>
        </w:rPr>
        <w:t>There are also a number of Economic benefits when it comes to bilingu</w:t>
      </w:r>
      <w:r w:rsidR="00A3570A">
        <w:rPr>
          <w:rFonts w:ascii="Arial" w:hAnsi="Arial" w:cs="Arial"/>
        </w:rPr>
        <w:t>alism. Caremarthenshire.gov (2018)</w:t>
      </w:r>
      <w:r w:rsidRPr="00960338">
        <w:rPr>
          <w:rFonts w:ascii="Arial" w:hAnsi="Arial" w:cs="Arial"/>
        </w:rPr>
        <w:t xml:space="preserve">) explain how now days services within workplaces and especially those that deal with the public need to be offered bilingually so that no one is left out, which results in bilingual people being at a high advantage when going for a job. </w:t>
      </w:r>
      <w:r w:rsidR="00797DBA">
        <w:rPr>
          <w:rFonts w:ascii="Arial" w:hAnsi="Arial" w:cs="Arial"/>
        </w:rPr>
        <w:t xml:space="preserve">By having individuals who are bilingual within a workplace it ensures that no customers or users will be left at a disadvantage of not being able to communicate. </w:t>
      </w:r>
      <w:proofErr w:type="spellStart"/>
      <w:r w:rsidRPr="00960338">
        <w:rPr>
          <w:rFonts w:ascii="Arial" w:hAnsi="Arial" w:cs="Arial"/>
        </w:rPr>
        <w:t>Bonfiglio</w:t>
      </w:r>
      <w:proofErr w:type="spellEnd"/>
      <w:r w:rsidRPr="00960338">
        <w:rPr>
          <w:rFonts w:ascii="Arial" w:hAnsi="Arial" w:cs="Arial"/>
        </w:rPr>
        <w:t xml:space="preserve"> (2017) also says something similar as she explains how languages is something that is valued highly within the workplace in this century. </w:t>
      </w:r>
    </w:p>
    <w:p w:rsidR="00A47552" w:rsidRPr="00960338" w:rsidRDefault="00A47552" w:rsidP="00960338">
      <w:pPr>
        <w:spacing w:line="360" w:lineRule="auto"/>
        <w:jc w:val="both"/>
        <w:rPr>
          <w:rFonts w:ascii="Arial" w:hAnsi="Arial" w:cs="Arial"/>
        </w:rPr>
      </w:pPr>
    </w:p>
    <w:p w:rsidR="00A47552" w:rsidRPr="00960338" w:rsidRDefault="00A47552" w:rsidP="00960338">
      <w:pPr>
        <w:spacing w:line="360" w:lineRule="auto"/>
        <w:jc w:val="both"/>
        <w:rPr>
          <w:rFonts w:ascii="Arial" w:hAnsi="Arial" w:cs="Arial"/>
        </w:rPr>
      </w:pPr>
      <w:r w:rsidRPr="00960338">
        <w:rPr>
          <w:rFonts w:ascii="Arial" w:hAnsi="Arial" w:cs="Arial"/>
        </w:rPr>
        <w:t xml:space="preserve">As well as there being cultural and economic benefits to bilingualism, there are also </w:t>
      </w:r>
      <w:r w:rsidR="00715AB8" w:rsidRPr="00960338">
        <w:rPr>
          <w:rFonts w:ascii="Arial" w:hAnsi="Arial" w:cs="Arial"/>
        </w:rPr>
        <w:t xml:space="preserve">which are discussed by Bonfiglio (2017) which are family benefits. She explains how if a child has family living abroad, then when visiting the child will be able to communicate with the family fluently and feel comfortable around them. </w:t>
      </w:r>
    </w:p>
    <w:p w:rsidR="00715AB8" w:rsidRPr="00960338" w:rsidRDefault="00715AB8" w:rsidP="00960338">
      <w:pPr>
        <w:spacing w:line="360" w:lineRule="auto"/>
        <w:jc w:val="both"/>
        <w:rPr>
          <w:rFonts w:ascii="Arial" w:hAnsi="Arial" w:cs="Arial"/>
        </w:rPr>
      </w:pPr>
    </w:p>
    <w:p w:rsidR="00715AB8" w:rsidRPr="00960338" w:rsidRDefault="00715AB8" w:rsidP="00960338">
      <w:pPr>
        <w:spacing w:line="360" w:lineRule="auto"/>
        <w:jc w:val="both"/>
        <w:rPr>
          <w:rFonts w:ascii="Arial" w:hAnsi="Arial" w:cs="Arial"/>
        </w:rPr>
      </w:pPr>
      <w:r w:rsidRPr="00960338">
        <w:rPr>
          <w:rFonts w:ascii="Arial" w:hAnsi="Arial" w:cs="Arial"/>
        </w:rPr>
        <w:t xml:space="preserve">Studies have suggested that children who were bilingual end up being in better health when they are older, and this is stated with </w:t>
      </w:r>
      <w:proofErr w:type="spellStart"/>
      <w:r w:rsidRPr="00960338">
        <w:rPr>
          <w:rFonts w:ascii="Arial" w:hAnsi="Arial" w:cs="Arial"/>
        </w:rPr>
        <w:t>Kamentez</w:t>
      </w:r>
      <w:proofErr w:type="spellEnd"/>
      <w:r w:rsidRPr="00960338">
        <w:rPr>
          <w:rFonts w:ascii="Arial" w:hAnsi="Arial" w:cs="Arial"/>
        </w:rPr>
        <w:t xml:space="preserve"> (2016), Carmarthenshire.gov (2018) and Bonfiglio (2017). They all discuss similar research which suggests that how being able to speak two or more languages can delay the onset of illnesses such as </w:t>
      </w:r>
      <w:r w:rsidR="007313EF">
        <w:rPr>
          <w:rFonts w:ascii="Arial" w:hAnsi="Arial" w:cs="Arial"/>
        </w:rPr>
        <w:t xml:space="preserve">dementia and </w:t>
      </w:r>
      <w:proofErr w:type="spellStart"/>
      <w:r w:rsidR="007313EF">
        <w:rPr>
          <w:rFonts w:ascii="Arial" w:hAnsi="Arial" w:cs="Arial"/>
        </w:rPr>
        <w:t>alzheimers</w:t>
      </w:r>
      <w:proofErr w:type="spellEnd"/>
      <w:r w:rsidR="007313EF">
        <w:rPr>
          <w:rFonts w:ascii="Arial" w:hAnsi="Arial" w:cs="Arial"/>
        </w:rPr>
        <w:t xml:space="preserve"> and also reduces to risk of stroke. </w:t>
      </w:r>
    </w:p>
    <w:p w:rsidR="00715AB8" w:rsidRDefault="00715AB8" w:rsidP="00960338">
      <w:pPr>
        <w:spacing w:line="360" w:lineRule="auto"/>
        <w:jc w:val="both"/>
        <w:rPr>
          <w:rFonts w:ascii="Arial" w:hAnsi="Arial" w:cs="Arial"/>
        </w:rPr>
      </w:pPr>
    </w:p>
    <w:p w:rsidR="00C7184F" w:rsidRPr="00960338" w:rsidRDefault="00C7184F" w:rsidP="00960338">
      <w:pPr>
        <w:spacing w:line="360" w:lineRule="auto"/>
        <w:jc w:val="both"/>
        <w:rPr>
          <w:rFonts w:ascii="Arial" w:hAnsi="Arial" w:cs="Arial"/>
        </w:rPr>
      </w:pPr>
      <w:r>
        <w:rPr>
          <w:rFonts w:ascii="Arial" w:hAnsi="Arial" w:cs="Arial"/>
        </w:rPr>
        <w:t xml:space="preserve">Learning Wales (2016) explain how all children in wales aged 3-7 follow the foundation phase curriculum within their settings. Bilingual children will benefit from this, as the foundation phase aims to promote the welsh language and it will be from a young age. </w:t>
      </w:r>
      <w:proofErr w:type="spellStart"/>
      <w:r>
        <w:rPr>
          <w:rFonts w:ascii="Arial" w:hAnsi="Arial" w:cs="Arial"/>
        </w:rPr>
        <w:t>Mudiad</w:t>
      </w:r>
      <w:proofErr w:type="spellEnd"/>
      <w:r>
        <w:rPr>
          <w:rFonts w:ascii="Arial" w:hAnsi="Arial" w:cs="Arial"/>
        </w:rPr>
        <w:t xml:space="preserve"> </w:t>
      </w:r>
      <w:proofErr w:type="spellStart"/>
      <w:r>
        <w:rPr>
          <w:rFonts w:ascii="Arial" w:hAnsi="Arial" w:cs="Arial"/>
        </w:rPr>
        <w:t>Meithrin</w:t>
      </w:r>
      <w:proofErr w:type="spellEnd"/>
      <w:r>
        <w:rPr>
          <w:rFonts w:ascii="Arial" w:hAnsi="Arial" w:cs="Arial"/>
        </w:rPr>
        <w:t xml:space="preserve"> (2019) explain how the foundation phase allows children to explore the environments their surrounded by and taking part in all different types of activities </w:t>
      </w:r>
      <w:r>
        <w:rPr>
          <w:rFonts w:ascii="Arial" w:hAnsi="Arial" w:cs="Arial"/>
        </w:rPr>
        <w:lastRenderedPageBreak/>
        <w:t xml:space="preserve">meaning a bilingual child in Wales will have the opportunity to learn the welsh language while doing activities that are hands on and surrounded by other children. </w:t>
      </w:r>
    </w:p>
    <w:p w:rsidR="00715AB8" w:rsidRPr="00960338" w:rsidRDefault="00715AB8" w:rsidP="00960338">
      <w:pPr>
        <w:spacing w:line="360" w:lineRule="auto"/>
        <w:jc w:val="both"/>
        <w:rPr>
          <w:rFonts w:ascii="Arial" w:hAnsi="Arial" w:cs="Arial"/>
        </w:rPr>
      </w:pPr>
    </w:p>
    <w:p w:rsidR="006E0E1D" w:rsidRPr="00C7184F" w:rsidRDefault="00715AB8">
      <w:pPr>
        <w:spacing w:line="360" w:lineRule="auto"/>
        <w:jc w:val="both"/>
        <w:rPr>
          <w:rFonts w:ascii="Arial" w:hAnsi="Arial" w:cs="Arial"/>
          <w:u w:val="single"/>
        </w:rPr>
      </w:pPr>
      <w:r w:rsidRPr="00960338">
        <w:rPr>
          <w:rFonts w:ascii="Arial" w:hAnsi="Arial" w:cs="Arial"/>
        </w:rPr>
        <w:t xml:space="preserve"> </w:t>
      </w:r>
      <w:r w:rsidRPr="00960338">
        <w:rPr>
          <w:rFonts w:ascii="Arial" w:hAnsi="Arial" w:cs="Arial"/>
        </w:rPr>
        <w:br/>
      </w:r>
      <w:r w:rsidR="00C7184F" w:rsidRPr="00C7184F">
        <w:rPr>
          <w:rFonts w:ascii="Arial" w:hAnsi="Arial" w:cs="Arial"/>
          <w:u w:val="single"/>
        </w:rPr>
        <w:t>Important things to consider when supporting a child with Welsh additional language (WAL)</w:t>
      </w:r>
    </w:p>
    <w:p w:rsidR="006E0E1D" w:rsidRDefault="006E0E1D">
      <w:pPr>
        <w:spacing w:line="360" w:lineRule="auto"/>
        <w:jc w:val="both"/>
        <w:rPr>
          <w:rFonts w:ascii="Arial" w:hAnsi="Arial" w:cs="Arial"/>
        </w:rPr>
      </w:pPr>
    </w:p>
    <w:p w:rsidR="006E0E1D" w:rsidRDefault="006E0E1D">
      <w:pPr>
        <w:spacing w:line="360" w:lineRule="auto"/>
        <w:jc w:val="both"/>
        <w:rPr>
          <w:rFonts w:ascii="Arial" w:hAnsi="Arial" w:cs="Arial"/>
          <w:color w:val="000000" w:themeColor="text1"/>
        </w:rPr>
      </w:pPr>
      <w:r>
        <w:rPr>
          <w:rFonts w:ascii="Arial" w:hAnsi="Arial" w:cs="Arial"/>
        </w:rPr>
        <w:t xml:space="preserve">There are many </w:t>
      </w:r>
      <w:r w:rsidR="0027077D">
        <w:rPr>
          <w:rFonts w:ascii="Arial" w:hAnsi="Arial" w:cs="Arial"/>
        </w:rPr>
        <w:t>important things to consider when supporting a child with WAL (Welsh Additional Language). Pacey (</w:t>
      </w:r>
      <w:r w:rsidR="003114CA">
        <w:rPr>
          <w:rFonts w:ascii="Arial" w:hAnsi="Arial" w:cs="Arial"/>
          <w:color w:val="000000" w:themeColor="text1"/>
        </w:rPr>
        <w:t>2016</w:t>
      </w:r>
      <w:r w:rsidR="0027077D">
        <w:rPr>
          <w:rFonts w:ascii="Arial" w:hAnsi="Arial" w:cs="Arial"/>
          <w:color w:val="000000" w:themeColor="text1"/>
        </w:rPr>
        <w:t>) explains how some of the best ways to support a child with WAL is to teach it through songs, rhymes, greetings as well as some simple stories, which is all done through the welsh language. This is something that WJEC (</w:t>
      </w:r>
      <w:r w:rsidR="003114CA">
        <w:rPr>
          <w:rFonts w:ascii="Arial" w:hAnsi="Arial" w:cs="Arial"/>
          <w:color w:val="000000" w:themeColor="text1"/>
        </w:rPr>
        <w:t xml:space="preserve">1998) </w:t>
      </w:r>
      <w:r w:rsidR="0027077D">
        <w:rPr>
          <w:rFonts w:ascii="Arial" w:hAnsi="Arial" w:cs="Arial"/>
          <w:color w:val="000000" w:themeColor="text1"/>
        </w:rPr>
        <w:t xml:space="preserve">agree with as they also say how welsh should be promoted and taught through songs, giving directions greetings and so on. They also explain how classroom displays are important in supporting a child with WAL, and they should be presented in welsh which will result in children being surrounded by welsh words and photos to match, which will give them an understanding. </w:t>
      </w:r>
    </w:p>
    <w:p w:rsidR="0027077D" w:rsidRDefault="0027077D">
      <w:pPr>
        <w:spacing w:line="360" w:lineRule="auto"/>
        <w:jc w:val="both"/>
        <w:rPr>
          <w:rFonts w:ascii="Arial" w:hAnsi="Arial" w:cs="Arial"/>
          <w:color w:val="000000" w:themeColor="text1"/>
        </w:rPr>
      </w:pPr>
      <w:r>
        <w:rPr>
          <w:rFonts w:ascii="Arial" w:hAnsi="Arial" w:cs="Arial"/>
          <w:color w:val="000000" w:themeColor="text1"/>
        </w:rPr>
        <w:t xml:space="preserve">The immersion method is one method known to support and teach a child who is learning welsh as an additional language. </w:t>
      </w:r>
      <w:proofErr w:type="spellStart"/>
      <w:r>
        <w:rPr>
          <w:rFonts w:ascii="Arial" w:hAnsi="Arial" w:cs="Arial"/>
          <w:color w:val="000000" w:themeColor="text1"/>
        </w:rPr>
        <w:t>Mudiad</w:t>
      </w:r>
      <w:proofErr w:type="spellEnd"/>
      <w:r>
        <w:rPr>
          <w:rFonts w:ascii="Arial" w:hAnsi="Arial" w:cs="Arial"/>
          <w:color w:val="000000" w:themeColor="text1"/>
        </w:rPr>
        <w:t xml:space="preserve"> </w:t>
      </w:r>
      <w:proofErr w:type="spellStart"/>
      <w:r>
        <w:rPr>
          <w:rFonts w:ascii="Arial" w:hAnsi="Arial" w:cs="Arial"/>
          <w:color w:val="000000" w:themeColor="text1"/>
        </w:rPr>
        <w:t>Meithrin</w:t>
      </w:r>
      <w:proofErr w:type="spellEnd"/>
      <w:r>
        <w:rPr>
          <w:rFonts w:ascii="Arial" w:hAnsi="Arial" w:cs="Arial"/>
          <w:color w:val="000000" w:themeColor="text1"/>
        </w:rPr>
        <w:t xml:space="preserve"> (</w:t>
      </w:r>
      <w:r w:rsidR="003114CA">
        <w:rPr>
          <w:rFonts w:ascii="Arial" w:hAnsi="Arial" w:cs="Arial"/>
          <w:color w:val="000000" w:themeColor="text1"/>
        </w:rPr>
        <w:t>2019</w:t>
      </w:r>
      <w:r>
        <w:rPr>
          <w:rFonts w:ascii="Arial" w:hAnsi="Arial" w:cs="Arial"/>
          <w:color w:val="000000" w:themeColor="text1"/>
        </w:rPr>
        <w:t xml:space="preserve">) </w:t>
      </w:r>
      <w:r w:rsidR="00E37511">
        <w:rPr>
          <w:rFonts w:ascii="Arial" w:hAnsi="Arial" w:cs="Arial"/>
          <w:color w:val="000000" w:themeColor="text1"/>
        </w:rPr>
        <w:t xml:space="preserve">explain how language immersion refers to the way that the Welsh language is introduced to pupils within their care and do not speak welsh. They also tell us that within their settings only welsh is used, and all members must speak welsh to each other. </w:t>
      </w:r>
      <w:proofErr w:type="spellStart"/>
      <w:r w:rsidR="00E37511">
        <w:rPr>
          <w:rFonts w:ascii="Arial" w:hAnsi="Arial" w:cs="Arial"/>
          <w:color w:val="000000" w:themeColor="text1"/>
        </w:rPr>
        <w:t>Mudiad</w:t>
      </w:r>
      <w:proofErr w:type="spellEnd"/>
      <w:r w:rsidR="00E37511">
        <w:rPr>
          <w:rFonts w:ascii="Arial" w:hAnsi="Arial" w:cs="Arial"/>
          <w:color w:val="000000" w:themeColor="text1"/>
        </w:rPr>
        <w:t xml:space="preserve"> </w:t>
      </w:r>
      <w:proofErr w:type="spellStart"/>
      <w:r w:rsidR="00E37511">
        <w:rPr>
          <w:rFonts w:ascii="Arial" w:hAnsi="Arial" w:cs="Arial"/>
          <w:color w:val="000000" w:themeColor="text1"/>
        </w:rPr>
        <w:t>Meithrin</w:t>
      </w:r>
      <w:proofErr w:type="spellEnd"/>
      <w:r w:rsidR="00E37511">
        <w:rPr>
          <w:rFonts w:ascii="Arial" w:hAnsi="Arial" w:cs="Arial"/>
          <w:color w:val="000000" w:themeColor="text1"/>
        </w:rPr>
        <w:t xml:space="preserve"> (</w:t>
      </w:r>
      <w:r w:rsidR="003114CA">
        <w:rPr>
          <w:rFonts w:ascii="Arial" w:hAnsi="Arial" w:cs="Arial"/>
          <w:color w:val="000000" w:themeColor="text1"/>
        </w:rPr>
        <w:t>2019</w:t>
      </w:r>
      <w:r w:rsidR="00E37511">
        <w:rPr>
          <w:rFonts w:ascii="Arial" w:hAnsi="Arial" w:cs="Arial"/>
          <w:color w:val="000000" w:themeColor="text1"/>
        </w:rPr>
        <w:t xml:space="preserve">) state how from using the </w:t>
      </w:r>
      <w:r w:rsidR="00196557">
        <w:rPr>
          <w:rFonts w:ascii="Arial" w:hAnsi="Arial" w:cs="Arial"/>
          <w:color w:val="000000" w:themeColor="text1"/>
        </w:rPr>
        <w:t xml:space="preserve">immersion method within all of their settings, children will be learning the language in the same type of way that they learnt their home language, which is from hearing it and using it all of the time. Baker (2014) supports the immersion method as he explains how this type of situation is advantageous in producing a bilingual child. </w:t>
      </w:r>
    </w:p>
    <w:p w:rsidR="00196557" w:rsidRDefault="00196557">
      <w:pPr>
        <w:spacing w:line="360" w:lineRule="auto"/>
        <w:jc w:val="both"/>
        <w:rPr>
          <w:rFonts w:ascii="Arial" w:hAnsi="Arial" w:cs="Arial"/>
          <w:color w:val="000000" w:themeColor="text1"/>
        </w:rPr>
      </w:pPr>
      <w:r>
        <w:rPr>
          <w:rFonts w:ascii="Arial" w:hAnsi="Arial" w:cs="Arial"/>
          <w:color w:val="000000" w:themeColor="text1"/>
        </w:rPr>
        <w:t xml:space="preserve">Another thing that is important to consider when supporting a child with WAL is the role of the adults around them in the settings. </w:t>
      </w:r>
      <w:proofErr w:type="spellStart"/>
      <w:r>
        <w:rPr>
          <w:rFonts w:ascii="Arial" w:hAnsi="Arial" w:cs="Arial"/>
          <w:color w:val="000000" w:themeColor="text1"/>
        </w:rPr>
        <w:t>Mudiad</w:t>
      </w:r>
      <w:proofErr w:type="spellEnd"/>
      <w:r>
        <w:rPr>
          <w:rFonts w:ascii="Arial" w:hAnsi="Arial" w:cs="Arial"/>
          <w:color w:val="000000" w:themeColor="text1"/>
        </w:rPr>
        <w:t xml:space="preserve"> </w:t>
      </w:r>
      <w:proofErr w:type="spellStart"/>
      <w:r>
        <w:rPr>
          <w:rFonts w:ascii="Arial" w:hAnsi="Arial" w:cs="Arial"/>
          <w:color w:val="000000" w:themeColor="text1"/>
        </w:rPr>
        <w:t>Meithrin</w:t>
      </w:r>
      <w:proofErr w:type="spellEnd"/>
      <w:r>
        <w:rPr>
          <w:rFonts w:ascii="Arial" w:hAnsi="Arial" w:cs="Arial"/>
          <w:color w:val="000000" w:themeColor="text1"/>
        </w:rPr>
        <w:t xml:space="preserve"> (</w:t>
      </w:r>
      <w:r w:rsidR="003114CA">
        <w:rPr>
          <w:rFonts w:ascii="Arial" w:hAnsi="Arial" w:cs="Arial"/>
          <w:color w:val="000000" w:themeColor="text1"/>
        </w:rPr>
        <w:t>2019</w:t>
      </w:r>
      <w:r>
        <w:rPr>
          <w:rFonts w:ascii="Arial" w:hAnsi="Arial" w:cs="Arial"/>
          <w:color w:val="000000" w:themeColor="text1"/>
        </w:rPr>
        <w:t xml:space="preserve">) state how the role </w:t>
      </w:r>
      <w:r w:rsidR="007C5CD2">
        <w:rPr>
          <w:rFonts w:ascii="Arial" w:hAnsi="Arial" w:cs="Arial"/>
          <w:color w:val="000000" w:themeColor="text1"/>
        </w:rPr>
        <w:t xml:space="preserve">of the adult is very important as they can have a great influence on the children, meaning when the adults speak they need to ensure that they pronounce things clearly and correctly. </w:t>
      </w:r>
      <w:r w:rsidR="00CB10C0">
        <w:rPr>
          <w:rFonts w:ascii="Arial" w:hAnsi="Arial" w:cs="Arial"/>
          <w:color w:val="000000" w:themeColor="text1"/>
        </w:rPr>
        <w:t xml:space="preserve">Baker (2014) says how all staff should be sensitive </w:t>
      </w:r>
      <w:r w:rsidR="00885227">
        <w:rPr>
          <w:rFonts w:ascii="Arial" w:hAnsi="Arial" w:cs="Arial"/>
          <w:color w:val="000000" w:themeColor="text1"/>
        </w:rPr>
        <w:t xml:space="preserve">and understanding when supporting the child at whatever level of the language </w:t>
      </w:r>
      <w:r w:rsidR="003F1D1F">
        <w:rPr>
          <w:rFonts w:ascii="Arial" w:hAnsi="Arial" w:cs="Arial"/>
          <w:color w:val="000000" w:themeColor="text1"/>
        </w:rPr>
        <w:t xml:space="preserve">that they have, as every child is an individual and all develop languages at different paces. Therefore, each </w:t>
      </w:r>
      <w:r w:rsidR="003F1D1F">
        <w:rPr>
          <w:rFonts w:ascii="Arial" w:hAnsi="Arial" w:cs="Arial"/>
          <w:color w:val="000000" w:themeColor="text1"/>
        </w:rPr>
        <w:lastRenderedPageBreak/>
        <w:t>practitioner need to know how advanced their language skills are so that they know the best way to communicate with them or if t</w:t>
      </w:r>
      <w:r w:rsidR="009B054F">
        <w:rPr>
          <w:rFonts w:ascii="Arial" w:hAnsi="Arial" w:cs="Arial"/>
          <w:color w:val="000000" w:themeColor="text1"/>
        </w:rPr>
        <w:t xml:space="preserve">hey need some extra help. </w:t>
      </w:r>
    </w:p>
    <w:p w:rsidR="009B054F" w:rsidRDefault="009B054F">
      <w:pPr>
        <w:spacing w:line="360" w:lineRule="auto"/>
        <w:jc w:val="both"/>
        <w:rPr>
          <w:rFonts w:ascii="Arial" w:hAnsi="Arial" w:cs="Arial"/>
          <w:color w:val="000000" w:themeColor="text1"/>
        </w:rPr>
      </w:pPr>
      <w:r>
        <w:rPr>
          <w:rFonts w:ascii="Arial" w:hAnsi="Arial" w:cs="Arial"/>
          <w:color w:val="000000" w:themeColor="text1"/>
        </w:rPr>
        <w:t xml:space="preserve">Baker (2014) says how allowing children to have the opportunity to play with each other is an important factor to consider when supporting a child with WAL. This is due to the fact that when children play, they can communicate freely with each other and they also tend to copy what one another says, which will result in them developing their welsh language skills. He also talks about how organised games and activities are a great way of supporting a child with WAL, this way the practitioners can ensure that welsh words are included in the games and can use this as a way of them learning new words and talking welsh in a fun type of way. </w:t>
      </w:r>
    </w:p>
    <w:p w:rsidR="009B054F" w:rsidRDefault="009B054F">
      <w:pPr>
        <w:spacing w:line="360" w:lineRule="auto"/>
        <w:jc w:val="both"/>
        <w:rPr>
          <w:rFonts w:ascii="Arial" w:hAnsi="Arial" w:cs="Arial"/>
          <w:color w:val="000000" w:themeColor="text1"/>
        </w:rPr>
      </w:pPr>
    </w:p>
    <w:p w:rsidR="009B054F" w:rsidRDefault="009B054F">
      <w:pPr>
        <w:spacing w:line="360" w:lineRule="auto"/>
        <w:jc w:val="both"/>
        <w:rPr>
          <w:rFonts w:ascii="Arial" w:hAnsi="Arial" w:cs="Arial"/>
          <w:color w:val="000000" w:themeColor="text1"/>
        </w:rPr>
      </w:pPr>
      <w:r>
        <w:rPr>
          <w:rFonts w:ascii="Arial" w:hAnsi="Arial" w:cs="Arial"/>
          <w:color w:val="000000" w:themeColor="text1"/>
        </w:rPr>
        <w:t xml:space="preserve">One of the most important thing to consider when supporting a child with WAL is to give </w:t>
      </w:r>
      <w:r w:rsidR="00D6543A">
        <w:rPr>
          <w:rFonts w:ascii="Arial" w:hAnsi="Arial" w:cs="Arial"/>
          <w:color w:val="000000" w:themeColor="text1"/>
        </w:rPr>
        <w:t xml:space="preserve">the opportunity as well as encouragement to practice their second language as explained by Baker (2014). He suggests that children should be active speakers and not positive listeners. Young children are bound to make mistakes when pronouncing new words, and that why it is important for practitioners to be there to correct them by repeating the word in the correct form. </w:t>
      </w:r>
    </w:p>
    <w:p w:rsidR="007313EF" w:rsidRDefault="007313EF">
      <w:pPr>
        <w:spacing w:line="360" w:lineRule="auto"/>
        <w:jc w:val="both"/>
        <w:rPr>
          <w:rFonts w:ascii="Arial" w:hAnsi="Arial" w:cs="Arial"/>
          <w:color w:val="000000" w:themeColor="text1"/>
        </w:rPr>
      </w:pPr>
    </w:p>
    <w:p w:rsidR="007313EF" w:rsidRDefault="007313EF">
      <w:pPr>
        <w:spacing w:line="360" w:lineRule="auto"/>
        <w:jc w:val="both"/>
        <w:rPr>
          <w:rFonts w:ascii="Arial" w:hAnsi="Arial" w:cs="Arial"/>
          <w:color w:val="000000" w:themeColor="text1"/>
        </w:rPr>
      </w:pPr>
      <w:r>
        <w:rPr>
          <w:rFonts w:ascii="Arial" w:hAnsi="Arial" w:cs="Arial"/>
          <w:color w:val="000000" w:themeColor="text1"/>
        </w:rPr>
        <w:t xml:space="preserve">The Welsh Government (2017) are wanting to expand the welsh </w:t>
      </w:r>
      <w:proofErr w:type="gramStart"/>
      <w:r>
        <w:rPr>
          <w:rFonts w:ascii="Arial" w:hAnsi="Arial" w:cs="Arial"/>
          <w:color w:val="000000" w:themeColor="text1"/>
        </w:rPr>
        <w:t>language, and</w:t>
      </w:r>
      <w:proofErr w:type="gramEnd"/>
      <w:r>
        <w:rPr>
          <w:rFonts w:ascii="Arial" w:hAnsi="Arial" w:cs="Arial"/>
          <w:color w:val="000000" w:themeColor="text1"/>
        </w:rPr>
        <w:t xml:space="preserve"> are hoping to send school staff and support staff on courses no matter what level they already have. They are also going to provide funding to local authorities in Wales in order to raise the standards in the teaching and learning of welsh throughout schools. </w:t>
      </w:r>
    </w:p>
    <w:p w:rsidR="00420B9A" w:rsidRDefault="00420B9A">
      <w:pPr>
        <w:spacing w:line="360" w:lineRule="auto"/>
        <w:jc w:val="both"/>
        <w:rPr>
          <w:rFonts w:ascii="Arial" w:hAnsi="Arial" w:cs="Arial"/>
          <w:color w:val="000000" w:themeColor="text1"/>
        </w:rPr>
      </w:pPr>
      <w:proofErr w:type="spellStart"/>
      <w:r>
        <w:rPr>
          <w:rFonts w:ascii="Arial" w:hAnsi="Arial" w:cs="Arial"/>
          <w:color w:val="000000" w:themeColor="text1"/>
        </w:rPr>
        <w:t>Zanin</w:t>
      </w:r>
      <w:proofErr w:type="spellEnd"/>
      <w:r>
        <w:rPr>
          <w:rFonts w:ascii="Arial" w:hAnsi="Arial" w:cs="Arial"/>
          <w:color w:val="000000" w:themeColor="text1"/>
        </w:rPr>
        <w:t xml:space="preserve"> (2018) </w:t>
      </w:r>
      <w:r w:rsidR="009F6CF5">
        <w:rPr>
          <w:rFonts w:ascii="Arial" w:hAnsi="Arial" w:cs="Arial"/>
          <w:color w:val="000000" w:themeColor="text1"/>
        </w:rPr>
        <w:t xml:space="preserve">explains how Lenneberg believed that the critical period for a child to learn a language is in </w:t>
      </w:r>
      <w:proofErr w:type="spellStart"/>
      <w:r w:rsidR="009F6CF5">
        <w:rPr>
          <w:rFonts w:ascii="Arial" w:hAnsi="Arial" w:cs="Arial"/>
          <w:color w:val="000000" w:themeColor="text1"/>
        </w:rPr>
        <w:t>it’s</w:t>
      </w:r>
      <w:proofErr w:type="spellEnd"/>
      <w:r w:rsidR="009F6CF5">
        <w:rPr>
          <w:rFonts w:ascii="Arial" w:hAnsi="Arial" w:cs="Arial"/>
          <w:color w:val="000000" w:themeColor="text1"/>
        </w:rPr>
        <w:t xml:space="preserve"> early years, which is why it is vital for practitioners within settings to promote the welsh language as best as they can. </w:t>
      </w:r>
      <w:r w:rsidR="00DB1836">
        <w:rPr>
          <w:rFonts w:ascii="Arial" w:hAnsi="Arial" w:cs="Arial"/>
          <w:color w:val="000000" w:themeColor="text1"/>
        </w:rPr>
        <w:t xml:space="preserve">They are also hoping to get a million welsh speakers by 2050 and are currently doing and as the Welsh </w:t>
      </w:r>
      <w:proofErr w:type="spellStart"/>
      <w:r w:rsidR="00DB1836">
        <w:rPr>
          <w:rFonts w:ascii="Arial" w:hAnsi="Arial" w:cs="Arial"/>
          <w:color w:val="000000" w:themeColor="text1"/>
        </w:rPr>
        <w:t>Governement</w:t>
      </w:r>
      <w:proofErr w:type="spellEnd"/>
      <w:r w:rsidR="00DB1836">
        <w:rPr>
          <w:rFonts w:ascii="Arial" w:hAnsi="Arial" w:cs="Arial"/>
          <w:color w:val="000000" w:themeColor="text1"/>
        </w:rPr>
        <w:t xml:space="preserve"> (2017) say they are targeting places like nurseries to encourage the welsh language as the children within them are the future of Wales.</w:t>
      </w:r>
    </w:p>
    <w:p w:rsidR="007313EF" w:rsidRDefault="007313EF">
      <w:pPr>
        <w:spacing w:line="360" w:lineRule="auto"/>
        <w:jc w:val="both"/>
        <w:rPr>
          <w:rFonts w:ascii="Arial" w:hAnsi="Arial" w:cs="Arial"/>
          <w:color w:val="000000" w:themeColor="text1"/>
        </w:rPr>
      </w:pPr>
    </w:p>
    <w:p w:rsidR="007313EF" w:rsidRDefault="007313EF">
      <w:pPr>
        <w:spacing w:line="360" w:lineRule="auto"/>
        <w:jc w:val="both"/>
        <w:rPr>
          <w:rFonts w:ascii="Arial" w:hAnsi="Arial" w:cs="Arial"/>
          <w:color w:val="000000" w:themeColor="text1"/>
        </w:rPr>
      </w:pPr>
    </w:p>
    <w:p w:rsidR="007313EF" w:rsidRDefault="007313EF">
      <w:pPr>
        <w:spacing w:line="360" w:lineRule="auto"/>
        <w:jc w:val="both"/>
        <w:rPr>
          <w:rFonts w:ascii="Arial" w:hAnsi="Arial" w:cs="Arial"/>
          <w:color w:val="000000" w:themeColor="text1"/>
        </w:rPr>
      </w:pPr>
    </w:p>
    <w:p w:rsidR="007313EF" w:rsidRDefault="007313EF">
      <w:pPr>
        <w:spacing w:line="360" w:lineRule="auto"/>
        <w:jc w:val="both"/>
        <w:rPr>
          <w:rFonts w:ascii="Arial" w:hAnsi="Arial" w:cs="Arial"/>
          <w:color w:val="000000" w:themeColor="text1"/>
        </w:rPr>
      </w:pPr>
    </w:p>
    <w:p w:rsidR="007313EF" w:rsidRDefault="007313EF">
      <w:pPr>
        <w:spacing w:line="360" w:lineRule="auto"/>
        <w:jc w:val="both"/>
        <w:rPr>
          <w:rFonts w:ascii="Arial" w:hAnsi="Arial" w:cs="Arial"/>
          <w:color w:val="000000" w:themeColor="text1"/>
        </w:rPr>
      </w:pPr>
    </w:p>
    <w:p w:rsidR="007313EF" w:rsidRDefault="007313EF">
      <w:pPr>
        <w:spacing w:line="360" w:lineRule="auto"/>
        <w:jc w:val="both"/>
        <w:rPr>
          <w:rFonts w:ascii="Arial" w:hAnsi="Arial" w:cs="Arial"/>
          <w:color w:val="000000" w:themeColor="text1"/>
        </w:rPr>
      </w:pPr>
    </w:p>
    <w:p w:rsidR="007313EF" w:rsidRDefault="007313EF">
      <w:pPr>
        <w:spacing w:line="360" w:lineRule="auto"/>
        <w:jc w:val="both"/>
        <w:rPr>
          <w:rFonts w:ascii="Arial" w:hAnsi="Arial" w:cs="Arial"/>
          <w:color w:val="000000" w:themeColor="text1"/>
          <w:u w:val="single"/>
        </w:rPr>
      </w:pPr>
      <w:r w:rsidRPr="007313EF">
        <w:rPr>
          <w:rFonts w:ascii="Arial" w:hAnsi="Arial" w:cs="Arial"/>
          <w:color w:val="000000" w:themeColor="text1"/>
          <w:u w:val="single"/>
        </w:rPr>
        <w:lastRenderedPageBreak/>
        <w:t>Reference list</w:t>
      </w:r>
    </w:p>
    <w:p w:rsidR="009F6CF5" w:rsidRDefault="009F6CF5" w:rsidP="009F6CF5">
      <w:pPr>
        <w:rPr>
          <w:rStyle w:val="Hyperlink"/>
          <w:color w:val="000000" w:themeColor="text1"/>
        </w:rPr>
      </w:pPr>
    </w:p>
    <w:p w:rsidR="00DB1836" w:rsidRPr="008B0B2C" w:rsidRDefault="00DB1836" w:rsidP="009F6CF5"/>
    <w:p w:rsidR="00DB1836" w:rsidRPr="00DB1836" w:rsidRDefault="00DB1836" w:rsidP="009F6CF5">
      <w:pPr>
        <w:tabs>
          <w:tab w:val="left" w:pos="8277"/>
        </w:tabs>
        <w:rPr>
          <w:rStyle w:val="Hyperlink"/>
          <w:rFonts w:ascii="Arial" w:hAnsi="Arial" w:cs="Arial"/>
          <w:color w:val="000000" w:themeColor="text1"/>
          <w:u w:val="none"/>
        </w:rPr>
      </w:pPr>
      <w:proofErr w:type="spellStart"/>
      <w:r w:rsidRPr="00DB1836">
        <w:rPr>
          <w:rFonts w:ascii="Arial" w:hAnsi="Arial" w:cs="Arial"/>
          <w:color w:val="000000" w:themeColor="text1"/>
        </w:rPr>
        <w:t>Bonfiglio</w:t>
      </w:r>
      <w:proofErr w:type="spellEnd"/>
      <w:r w:rsidRPr="00DB1836">
        <w:rPr>
          <w:rFonts w:ascii="Arial" w:hAnsi="Arial" w:cs="Arial"/>
          <w:color w:val="000000" w:themeColor="text1"/>
        </w:rPr>
        <w:t xml:space="preserve">, C. (2017) </w:t>
      </w:r>
      <w:r w:rsidRPr="00DB1836">
        <w:rPr>
          <w:rFonts w:ascii="Arial" w:hAnsi="Arial" w:cs="Arial"/>
          <w:i/>
          <w:color w:val="000000" w:themeColor="text1"/>
        </w:rPr>
        <w:t xml:space="preserve">10 Amazing Benefits </w:t>
      </w:r>
      <w:proofErr w:type="gramStart"/>
      <w:r w:rsidRPr="00DB1836">
        <w:rPr>
          <w:rFonts w:ascii="Arial" w:hAnsi="Arial" w:cs="Arial"/>
          <w:i/>
          <w:color w:val="000000" w:themeColor="text1"/>
        </w:rPr>
        <w:t>Of</w:t>
      </w:r>
      <w:proofErr w:type="gramEnd"/>
      <w:r w:rsidRPr="00DB1836">
        <w:rPr>
          <w:rFonts w:ascii="Arial" w:hAnsi="Arial" w:cs="Arial"/>
          <w:i/>
          <w:color w:val="000000" w:themeColor="text1"/>
        </w:rPr>
        <w:t xml:space="preserve"> Being Bilingual. </w:t>
      </w:r>
      <w:r w:rsidRPr="00DB1836">
        <w:rPr>
          <w:rFonts w:ascii="Arial" w:hAnsi="Arial" w:cs="Arial"/>
          <w:color w:val="000000" w:themeColor="text1"/>
        </w:rPr>
        <w:t xml:space="preserve">Available at: </w:t>
      </w:r>
      <w:hyperlink r:id="rId6" w:history="1">
        <w:r w:rsidRPr="00DB1836">
          <w:rPr>
            <w:rStyle w:val="Hyperlink"/>
            <w:rFonts w:ascii="Arial" w:hAnsi="Arial" w:cs="Arial"/>
            <w:color w:val="000000" w:themeColor="text1"/>
            <w:u w:val="none"/>
          </w:rPr>
          <w:t>https://bilingua</w:t>
        </w:r>
        <w:r w:rsidRPr="00DB1836">
          <w:rPr>
            <w:rStyle w:val="Hyperlink"/>
            <w:rFonts w:ascii="Arial" w:hAnsi="Arial" w:cs="Arial"/>
            <w:color w:val="000000" w:themeColor="text1"/>
            <w:u w:val="none"/>
          </w:rPr>
          <w:t>l</w:t>
        </w:r>
        <w:r w:rsidRPr="00DB1836">
          <w:rPr>
            <w:rStyle w:val="Hyperlink"/>
            <w:rFonts w:ascii="Arial" w:hAnsi="Arial" w:cs="Arial"/>
            <w:color w:val="000000" w:themeColor="text1"/>
            <w:u w:val="none"/>
          </w:rPr>
          <w:t>kidspot.com/2017/05/23/benefits-of-being-bilingual/</w:t>
        </w:r>
      </w:hyperlink>
      <w:r w:rsidRPr="00DB1836">
        <w:rPr>
          <w:rStyle w:val="Hyperlink"/>
          <w:rFonts w:ascii="Arial" w:hAnsi="Arial" w:cs="Arial"/>
          <w:color w:val="000000" w:themeColor="text1"/>
          <w:u w:val="none"/>
        </w:rPr>
        <w:t>. (Accessed on 3</w:t>
      </w:r>
      <w:r w:rsidRPr="00DB1836">
        <w:rPr>
          <w:rStyle w:val="Hyperlink"/>
          <w:rFonts w:ascii="Arial" w:hAnsi="Arial" w:cs="Arial"/>
          <w:color w:val="000000" w:themeColor="text1"/>
          <w:u w:val="none"/>
          <w:vertAlign w:val="superscript"/>
        </w:rPr>
        <w:t>rd</w:t>
      </w:r>
      <w:r w:rsidRPr="00DB1836">
        <w:rPr>
          <w:rStyle w:val="Hyperlink"/>
          <w:rFonts w:ascii="Arial" w:hAnsi="Arial" w:cs="Arial"/>
          <w:color w:val="000000" w:themeColor="text1"/>
          <w:u w:val="none"/>
        </w:rPr>
        <w:t xml:space="preserve"> April 2019)</w:t>
      </w:r>
    </w:p>
    <w:p w:rsidR="00DB1836" w:rsidRPr="00DB1836" w:rsidRDefault="00DB1836" w:rsidP="009F6CF5">
      <w:pPr>
        <w:rPr>
          <w:rFonts w:ascii="Arial" w:hAnsi="Arial" w:cs="Arial"/>
          <w:color w:val="000000" w:themeColor="text1"/>
        </w:rPr>
      </w:pPr>
      <w:proofErr w:type="spellStart"/>
      <w:r w:rsidRPr="00DB1836">
        <w:rPr>
          <w:rFonts w:ascii="Arial" w:hAnsi="Arial" w:cs="Arial"/>
          <w:color w:val="000000" w:themeColor="text1"/>
        </w:rPr>
        <w:t>Bonfiglio</w:t>
      </w:r>
      <w:proofErr w:type="spellEnd"/>
      <w:r w:rsidRPr="00DB1836">
        <w:rPr>
          <w:rFonts w:ascii="Arial" w:hAnsi="Arial" w:cs="Arial"/>
          <w:color w:val="000000" w:themeColor="text1"/>
        </w:rPr>
        <w:t xml:space="preserve">, C. (2018) </w:t>
      </w:r>
      <w:r w:rsidRPr="00DB1836">
        <w:rPr>
          <w:rFonts w:ascii="Arial" w:hAnsi="Arial" w:cs="Arial"/>
          <w:i/>
          <w:color w:val="000000" w:themeColor="text1"/>
        </w:rPr>
        <w:t xml:space="preserve">Why Bilingual Kids Are Smarter? </w:t>
      </w:r>
      <w:proofErr w:type="spellStart"/>
      <w:r w:rsidRPr="00DB1836">
        <w:rPr>
          <w:rFonts w:ascii="Arial" w:hAnsi="Arial" w:cs="Arial"/>
          <w:color w:val="000000" w:themeColor="text1"/>
        </w:rPr>
        <w:t>Availlable</w:t>
      </w:r>
      <w:proofErr w:type="spellEnd"/>
      <w:r w:rsidRPr="00DB1836">
        <w:rPr>
          <w:rFonts w:ascii="Arial" w:hAnsi="Arial" w:cs="Arial"/>
          <w:color w:val="000000" w:themeColor="text1"/>
        </w:rPr>
        <w:t xml:space="preserve"> at: </w:t>
      </w:r>
      <w:hyperlink r:id="rId7" w:history="1">
        <w:r w:rsidRPr="00DB1836">
          <w:rPr>
            <w:rStyle w:val="Hyperlink"/>
            <w:rFonts w:ascii="Arial" w:hAnsi="Arial" w:cs="Arial"/>
            <w:color w:val="000000" w:themeColor="text1"/>
            <w:u w:val="none"/>
          </w:rPr>
          <w:t>https://bilingualkid</w:t>
        </w:r>
        <w:r w:rsidRPr="00DB1836">
          <w:rPr>
            <w:rStyle w:val="Hyperlink"/>
            <w:rFonts w:ascii="Arial" w:hAnsi="Arial" w:cs="Arial"/>
            <w:color w:val="000000" w:themeColor="text1"/>
            <w:u w:val="none"/>
          </w:rPr>
          <w:t>s</w:t>
        </w:r>
        <w:r w:rsidRPr="00DB1836">
          <w:rPr>
            <w:rStyle w:val="Hyperlink"/>
            <w:rFonts w:ascii="Arial" w:hAnsi="Arial" w:cs="Arial"/>
            <w:color w:val="000000" w:themeColor="text1"/>
            <w:u w:val="none"/>
          </w:rPr>
          <w:t>pot.com/2018/03/28/why</w:t>
        </w:r>
        <w:r w:rsidRPr="00DB1836">
          <w:rPr>
            <w:rStyle w:val="Hyperlink"/>
            <w:rFonts w:ascii="Arial" w:hAnsi="Arial" w:cs="Arial"/>
            <w:color w:val="000000" w:themeColor="text1"/>
            <w:u w:val="none"/>
          </w:rPr>
          <w:t>-</w:t>
        </w:r>
        <w:r w:rsidRPr="00DB1836">
          <w:rPr>
            <w:rStyle w:val="Hyperlink"/>
            <w:rFonts w:ascii="Arial" w:hAnsi="Arial" w:cs="Arial"/>
            <w:color w:val="000000" w:themeColor="text1"/>
            <w:u w:val="none"/>
          </w:rPr>
          <w:t>bilingual-kids-smarter-langu</w:t>
        </w:r>
        <w:r w:rsidRPr="00DB1836">
          <w:rPr>
            <w:rStyle w:val="Hyperlink"/>
            <w:rFonts w:ascii="Arial" w:hAnsi="Arial" w:cs="Arial"/>
            <w:color w:val="000000" w:themeColor="text1"/>
            <w:u w:val="none"/>
          </w:rPr>
          <w:t xml:space="preserve"> a</w:t>
        </w:r>
        <w:r w:rsidRPr="00DB1836">
          <w:rPr>
            <w:rStyle w:val="Hyperlink"/>
            <w:rFonts w:ascii="Arial" w:hAnsi="Arial" w:cs="Arial"/>
            <w:color w:val="000000" w:themeColor="text1"/>
            <w:u w:val="none"/>
          </w:rPr>
          <w:t>ges/</w:t>
        </w:r>
      </w:hyperlink>
      <w:r w:rsidRPr="00DB1836">
        <w:rPr>
          <w:rFonts w:ascii="Arial" w:hAnsi="Arial" w:cs="Arial"/>
          <w:color w:val="000000" w:themeColor="text1"/>
        </w:rPr>
        <w:t xml:space="preserve"> . (Accessed: 20</w:t>
      </w:r>
      <w:r w:rsidRPr="00DB1836">
        <w:rPr>
          <w:rFonts w:ascii="Arial" w:hAnsi="Arial" w:cs="Arial"/>
          <w:color w:val="000000" w:themeColor="text1"/>
          <w:vertAlign w:val="superscript"/>
        </w:rPr>
        <w:t>th</w:t>
      </w:r>
      <w:r w:rsidRPr="00DB1836">
        <w:rPr>
          <w:rFonts w:ascii="Arial" w:hAnsi="Arial" w:cs="Arial"/>
          <w:color w:val="000000" w:themeColor="text1"/>
        </w:rPr>
        <w:t xml:space="preserve"> March 2019) </w:t>
      </w:r>
    </w:p>
    <w:p w:rsidR="00DB1836" w:rsidRPr="00DB1836" w:rsidRDefault="00DB1836" w:rsidP="009F6CF5">
      <w:pPr>
        <w:rPr>
          <w:rStyle w:val="Hyperlink"/>
          <w:rFonts w:ascii="Arial" w:hAnsi="Arial" w:cs="Arial"/>
          <w:color w:val="000000" w:themeColor="text1"/>
          <w:u w:val="none"/>
        </w:rPr>
      </w:pPr>
      <w:r w:rsidRPr="00DB1836">
        <w:rPr>
          <w:rFonts w:ascii="Arial" w:hAnsi="Arial" w:cs="Arial"/>
          <w:color w:val="000000" w:themeColor="text1"/>
        </w:rPr>
        <w:t xml:space="preserve">Carmarthenshire County Council (2018) </w:t>
      </w:r>
      <w:r w:rsidRPr="00DB1836">
        <w:rPr>
          <w:rFonts w:ascii="Arial" w:hAnsi="Arial" w:cs="Arial"/>
          <w:i/>
          <w:color w:val="000000" w:themeColor="text1"/>
        </w:rPr>
        <w:t xml:space="preserve">Advantages </w:t>
      </w:r>
      <w:proofErr w:type="gramStart"/>
      <w:r w:rsidRPr="00DB1836">
        <w:rPr>
          <w:rFonts w:ascii="Arial" w:hAnsi="Arial" w:cs="Arial"/>
          <w:i/>
          <w:color w:val="000000" w:themeColor="text1"/>
        </w:rPr>
        <w:t>Of</w:t>
      </w:r>
      <w:proofErr w:type="gramEnd"/>
      <w:r w:rsidRPr="00DB1836">
        <w:rPr>
          <w:rFonts w:ascii="Arial" w:hAnsi="Arial" w:cs="Arial"/>
          <w:i/>
          <w:color w:val="000000" w:themeColor="text1"/>
        </w:rPr>
        <w:t xml:space="preserve"> Being Bilingual. </w:t>
      </w:r>
      <w:proofErr w:type="spellStart"/>
      <w:r w:rsidRPr="00DB1836">
        <w:rPr>
          <w:rFonts w:ascii="Arial" w:hAnsi="Arial" w:cs="Arial"/>
          <w:color w:val="000000" w:themeColor="text1"/>
        </w:rPr>
        <w:t>Availbale</w:t>
      </w:r>
      <w:proofErr w:type="spellEnd"/>
      <w:r w:rsidRPr="00DB1836">
        <w:rPr>
          <w:rFonts w:ascii="Arial" w:hAnsi="Arial" w:cs="Arial"/>
          <w:color w:val="000000" w:themeColor="text1"/>
        </w:rPr>
        <w:t xml:space="preserve"> at : </w:t>
      </w:r>
      <w:hyperlink r:id="rId8" w:anchor=".XJeYri10c_U" w:history="1">
        <w:r w:rsidRPr="00DB1836">
          <w:rPr>
            <w:rStyle w:val="Hyperlink"/>
            <w:rFonts w:ascii="Arial" w:hAnsi="Arial" w:cs="Arial"/>
            <w:color w:val="000000" w:themeColor="text1"/>
            <w:u w:val="none"/>
          </w:rPr>
          <w:t>https://www.carmarthenshire.gov.wales/home/c</w:t>
        </w:r>
        <w:r w:rsidRPr="00DB1836">
          <w:rPr>
            <w:rStyle w:val="Hyperlink"/>
            <w:rFonts w:ascii="Arial" w:hAnsi="Arial" w:cs="Arial"/>
            <w:color w:val="000000" w:themeColor="text1"/>
            <w:u w:val="none"/>
          </w:rPr>
          <w:t>o</w:t>
        </w:r>
        <w:r w:rsidRPr="00DB1836">
          <w:rPr>
            <w:rStyle w:val="Hyperlink"/>
            <w:rFonts w:ascii="Arial" w:hAnsi="Arial" w:cs="Arial"/>
            <w:color w:val="000000" w:themeColor="text1"/>
            <w:u w:val="none"/>
          </w:rPr>
          <w:t>uncil-services/education-schools/bilingual-education/advantages-of-being-bilingual/#.XJeYri10c_U</w:t>
        </w:r>
      </w:hyperlink>
      <w:r w:rsidRPr="00DB1836">
        <w:rPr>
          <w:rStyle w:val="Hyperlink"/>
          <w:rFonts w:ascii="Arial" w:hAnsi="Arial" w:cs="Arial"/>
          <w:color w:val="000000" w:themeColor="text1"/>
          <w:u w:val="none"/>
        </w:rPr>
        <w:t>.  (Accessed: 23</w:t>
      </w:r>
      <w:r w:rsidRPr="00DB1836">
        <w:rPr>
          <w:rStyle w:val="Hyperlink"/>
          <w:rFonts w:ascii="Arial" w:hAnsi="Arial" w:cs="Arial"/>
          <w:color w:val="000000" w:themeColor="text1"/>
          <w:u w:val="none"/>
          <w:vertAlign w:val="superscript"/>
        </w:rPr>
        <w:t>rd</w:t>
      </w:r>
      <w:r w:rsidRPr="00DB1836">
        <w:rPr>
          <w:rStyle w:val="Hyperlink"/>
          <w:rFonts w:ascii="Arial" w:hAnsi="Arial" w:cs="Arial"/>
          <w:color w:val="000000" w:themeColor="text1"/>
          <w:u w:val="none"/>
        </w:rPr>
        <w:t xml:space="preserve"> March 2019) </w:t>
      </w:r>
    </w:p>
    <w:p w:rsidR="00DB1836" w:rsidRPr="00DB1836" w:rsidRDefault="00DB1836" w:rsidP="009F6CF5">
      <w:pPr>
        <w:rPr>
          <w:rFonts w:ascii="Arial" w:hAnsi="Arial" w:cs="Arial"/>
          <w:color w:val="000000" w:themeColor="text1"/>
        </w:rPr>
      </w:pPr>
      <w:proofErr w:type="spellStart"/>
      <w:r w:rsidRPr="00DB1836">
        <w:rPr>
          <w:rFonts w:ascii="Arial" w:hAnsi="Arial" w:cs="Arial"/>
          <w:color w:val="000000" w:themeColor="text1"/>
        </w:rPr>
        <w:t>Chapelton</w:t>
      </w:r>
      <w:proofErr w:type="spellEnd"/>
      <w:r w:rsidRPr="00DB1836">
        <w:rPr>
          <w:rFonts w:ascii="Arial" w:hAnsi="Arial" w:cs="Arial"/>
          <w:color w:val="000000" w:themeColor="text1"/>
        </w:rPr>
        <w:t xml:space="preserve">, T. (2016) </w:t>
      </w:r>
      <w:r w:rsidRPr="00DB1836">
        <w:rPr>
          <w:rFonts w:ascii="Arial" w:hAnsi="Arial" w:cs="Arial"/>
          <w:i/>
          <w:color w:val="000000" w:themeColor="text1"/>
        </w:rPr>
        <w:t xml:space="preserve">How Can Young Children Best Learn </w:t>
      </w:r>
      <w:proofErr w:type="gramStart"/>
      <w:r w:rsidRPr="00DB1836">
        <w:rPr>
          <w:rFonts w:ascii="Arial" w:hAnsi="Arial" w:cs="Arial"/>
          <w:i/>
          <w:color w:val="000000" w:themeColor="text1"/>
        </w:rPr>
        <w:t>Languages?</w:t>
      </w:r>
      <w:r w:rsidRPr="00DB1836">
        <w:rPr>
          <w:rFonts w:ascii="Arial" w:hAnsi="Arial" w:cs="Arial"/>
          <w:color w:val="000000" w:themeColor="text1"/>
        </w:rPr>
        <w:t>.</w:t>
      </w:r>
      <w:proofErr w:type="gramEnd"/>
      <w:r w:rsidRPr="00DB1836">
        <w:rPr>
          <w:rFonts w:ascii="Arial" w:hAnsi="Arial" w:cs="Arial"/>
          <w:color w:val="000000" w:themeColor="text1"/>
        </w:rPr>
        <w:t xml:space="preserve"> Available at:     </w:t>
      </w:r>
      <w:hyperlink r:id="rId9" w:history="1">
        <w:r w:rsidRPr="00DB1836">
          <w:rPr>
            <w:rStyle w:val="Hyperlink"/>
            <w:rFonts w:ascii="Arial" w:hAnsi="Arial" w:cs="Arial"/>
            <w:color w:val="000000" w:themeColor="text1"/>
            <w:u w:val="none"/>
          </w:rPr>
          <w:t>https://www.britishcouncil.org/v</w:t>
        </w:r>
        <w:r w:rsidRPr="00DB1836">
          <w:rPr>
            <w:rStyle w:val="Hyperlink"/>
            <w:rFonts w:ascii="Arial" w:hAnsi="Arial" w:cs="Arial"/>
            <w:color w:val="000000" w:themeColor="text1"/>
            <w:u w:val="none"/>
          </w:rPr>
          <w:t>o</w:t>
        </w:r>
        <w:r w:rsidRPr="00DB1836">
          <w:rPr>
            <w:rStyle w:val="Hyperlink"/>
            <w:rFonts w:ascii="Arial" w:hAnsi="Arial" w:cs="Arial"/>
            <w:color w:val="000000" w:themeColor="text1"/>
            <w:u w:val="none"/>
          </w:rPr>
          <w:t>ices-magazine/how-can-young-children-best-learn-languages</w:t>
        </w:r>
      </w:hyperlink>
      <w:r w:rsidRPr="00DB1836">
        <w:rPr>
          <w:rFonts w:ascii="Arial" w:hAnsi="Arial" w:cs="Arial"/>
          <w:color w:val="000000" w:themeColor="text1"/>
        </w:rPr>
        <w:t>. (Accessed on: 13</w:t>
      </w:r>
      <w:r w:rsidRPr="00DB1836">
        <w:rPr>
          <w:rFonts w:ascii="Arial" w:hAnsi="Arial" w:cs="Arial"/>
          <w:color w:val="000000" w:themeColor="text1"/>
          <w:vertAlign w:val="superscript"/>
        </w:rPr>
        <w:t>th</w:t>
      </w:r>
      <w:r w:rsidRPr="00DB1836">
        <w:rPr>
          <w:rFonts w:ascii="Arial" w:hAnsi="Arial" w:cs="Arial"/>
          <w:color w:val="000000" w:themeColor="text1"/>
        </w:rPr>
        <w:t xml:space="preserve"> March 2019)</w:t>
      </w:r>
    </w:p>
    <w:p w:rsidR="00DB1836" w:rsidRPr="00DB1836" w:rsidRDefault="00DB1836" w:rsidP="009F6CF5">
      <w:pPr>
        <w:rPr>
          <w:rFonts w:ascii="Arial" w:hAnsi="Arial" w:cs="Arial"/>
          <w:color w:val="000000" w:themeColor="text1"/>
        </w:rPr>
      </w:pPr>
      <w:hyperlink r:id="rId10" w:history="1">
        <w:r w:rsidRPr="00DB1836">
          <w:rPr>
            <w:rStyle w:val="Hyperlink"/>
            <w:rFonts w:ascii="Arial" w:hAnsi="Arial" w:cs="Arial"/>
            <w:color w:val="000000" w:themeColor="text1"/>
            <w:u w:val="none"/>
          </w:rPr>
          <w:t>https://www.childcomwales.org.uk/wp-</w:t>
        </w:r>
        <w:r w:rsidRPr="00DB1836">
          <w:rPr>
            <w:rStyle w:val="Hyperlink"/>
            <w:rFonts w:ascii="Arial" w:hAnsi="Arial" w:cs="Arial"/>
            <w:color w:val="000000" w:themeColor="text1"/>
            <w:u w:val="none"/>
          </w:rPr>
          <w:t>c</w:t>
        </w:r>
        <w:r w:rsidRPr="00DB1836">
          <w:rPr>
            <w:rStyle w:val="Hyperlink"/>
            <w:rFonts w:ascii="Arial" w:hAnsi="Arial" w:cs="Arial"/>
            <w:color w:val="000000" w:themeColor="text1"/>
            <w:u w:val="none"/>
          </w:rPr>
          <w:t>ontent/uploads/2016/04/ccfw_rights_poster_eng.pdf</w:t>
        </w:r>
      </w:hyperlink>
    </w:p>
    <w:p w:rsidR="00DB1836" w:rsidRPr="00DB1836" w:rsidRDefault="00DB1836" w:rsidP="009F6CF5">
      <w:pPr>
        <w:rPr>
          <w:rFonts w:ascii="Arial" w:hAnsi="Arial" w:cs="Arial"/>
          <w:color w:val="000000" w:themeColor="text1"/>
        </w:rPr>
      </w:pPr>
      <w:r w:rsidRPr="00DB1836">
        <w:rPr>
          <w:rFonts w:ascii="Arial" w:hAnsi="Arial" w:cs="Arial"/>
          <w:color w:val="000000" w:themeColor="text1"/>
        </w:rPr>
        <w:t xml:space="preserve">Hunter, E. (2017) </w:t>
      </w:r>
      <w:r w:rsidRPr="00DB1836">
        <w:rPr>
          <w:rFonts w:ascii="Arial" w:hAnsi="Arial" w:cs="Arial"/>
          <w:i/>
          <w:color w:val="000000" w:themeColor="text1"/>
        </w:rPr>
        <w:t xml:space="preserve">Babies </w:t>
      </w:r>
      <w:proofErr w:type="gramStart"/>
      <w:r w:rsidRPr="00DB1836">
        <w:rPr>
          <w:rFonts w:ascii="Arial" w:hAnsi="Arial" w:cs="Arial"/>
          <w:i/>
          <w:color w:val="000000" w:themeColor="text1"/>
        </w:rPr>
        <w:t>And</w:t>
      </w:r>
      <w:proofErr w:type="gramEnd"/>
      <w:r w:rsidRPr="00DB1836">
        <w:rPr>
          <w:rFonts w:ascii="Arial" w:hAnsi="Arial" w:cs="Arial"/>
          <w:i/>
          <w:color w:val="000000" w:themeColor="text1"/>
        </w:rPr>
        <w:t xml:space="preserve"> Toddlers can Learn Second Language in One Hour Per Day. </w:t>
      </w:r>
      <w:r w:rsidRPr="00DB1836">
        <w:rPr>
          <w:rFonts w:ascii="Arial" w:hAnsi="Arial" w:cs="Arial"/>
          <w:color w:val="000000" w:themeColor="text1"/>
        </w:rPr>
        <w:t xml:space="preserve">Available at: </w:t>
      </w:r>
      <w:hyperlink r:id="rId11" w:history="1">
        <w:r w:rsidRPr="00DB1836">
          <w:rPr>
            <w:rStyle w:val="Hyperlink"/>
            <w:rFonts w:ascii="Arial" w:hAnsi="Arial" w:cs="Arial"/>
            <w:color w:val="000000" w:themeColor="text1"/>
            <w:u w:val="none"/>
          </w:rPr>
          <w:t>https://theirworld.org/news/babies-can-learn-second-language-in-one-hour-per-day</w:t>
        </w:r>
      </w:hyperlink>
      <w:r w:rsidRPr="00DB1836">
        <w:rPr>
          <w:rFonts w:ascii="Arial" w:hAnsi="Arial" w:cs="Arial"/>
          <w:color w:val="000000" w:themeColor="text1"/>
        </w:rPr>
        <w:t>. (Accessed: 25</w:t>
      </w:r>
      <w:r w:rsidRPr="00DB1836">
        <w:rPr>
          <w:rFonts w:ascii="Arial" w:hAnsi="Arial" w:cs="Arial"/>
          <w:color w:val="000000" w:themeColor="text1"/>
          <w:vertAlign w:val="superscript"/>
        </w:rPr>
        <w:t>th</w:t>
      </w:r>
      <w:r w:rsidRPr="00DB1836">
        <w:rPr>
          <w:rFonts w:ascii="Arial" w:hAnsi="Arial" w:cs="Arial"/>
          <w:color w:val="000000" w:themeColor="text1"/>
        </w:rPr>
        <w:t xml:space="preserve"> March 2019) </w:t>
      </w:r>
    </w:p>
    <w:p w:rsidR="00DB1836" w:rsidRPr="00DB1836" w:rsidRDefault="00DB1836" w:rsidP="009F6CF5">
      <w:pPr>
        <w:spacing w:before="100" w:beforeAutospacing="1" w:after="100" w:afterAutospacing="1"/>
        <w:outlineLvl w:val="1"/>
        <w:rPr>
          <w:rFonts w:ascii="Arial" w:eastAsia="Times New Roman" w:hAnsi="Arial" w:cs="Arial"/>
          <w:bCs/>
          <w:color w:val="000000" w:themeColor="text1"/>
          <w:lang w:val="en" w:eastAsia="en-GB"/>
        </w:rPr>
      </w:pPr>
      <w:proofErr w:type="spellStart"/>
      <w:r w:rsidRPr="00DB1836">
        <w:rPr>
          <w:rFonts w:ascii="Arial" w:hAnsi="Arial" w:cs="Arial"/>
          <w:color w:val="000000" w:themeColor="text1"/>
        </w:rPr>
        <w:t>Kamentez</w:t>
      </w:r>
      <w:proofErr w:type="spellEnd"/>
      <w:r w:rsidRPr="00DB1836">
        <w:rPr>
          <w:rFonts w:ascii="Arial" w:hAnsi="Arial" w:cs="Arial"/>
          <w:color w:val="000000" w:themeColor="text1"/>
        </w:rPr>
        <w:t xml:space="preserve">, A. (2016) </w:t>
      </w:r>
      <w:r w:rsidRPr="00DB1836">
        <w:rPr>
          <w:rFonts w:ascii="Arial" w:hAnsi="Arial" w:cs="Arial"/>
          <w:i/>
          <w:color w:val="000000" w:themeColor="text1"/>
        </w:rPr>
        <w:t xml:space="preserve">6 Potential Brain Development Benefits of Bilingual Education. </w:t>
      </w:r>
      <w:proofErr w:type="spellStart"/>
      <w:r w:rsidRPr="00DB1836">
        <w:rPr>
          <w:rFonts w:ascii="Arial" w:hAnsi="Arial" w:cs="Arial"/>
          <w:color w:val="000000" w:themeColor="text1"/>
        </w:rPr>
        <w:t>Availble</w:t>
      </w:r>
      <w:proofErr w:type="spellEnd"/>
      <w:r w:rsidRPr="00DB1836">
        <w:rPr>
          <w:rFonts w:ascii="Arial" w:hAnsi="Arial" w:cs="Arial"/>
          <w:color w:val="000000" w:themeColor="text1"/>
        </w:rPr>
        <w:t xml:space="preserve"> at: </w:t>
      </w:r>
      <w:hyperlink r:id="rId12" w:history="1">
        <w:r w:rsidRPr="00DB1836">
          <w:rPr>
            <w:rStyle w:val="Hyperlink"/>
            <w:rFonts w:ascii="Arial" w:eastAsia="Times New Roman" w:hAnsi="Arial" w:cs="Arial"/>
            <w:bCs/>
            <w:color w:val="000000" w:themeColor="text1"/>
            <w:u w:val="none"/>
            <w:lang w:val="en" w:eastAsia="en-GB"/>
          </w:rPr>
          <w:t>http://www.npr.org/sections/ed/2016/11/29/497943749/6-potential-brain-benefits-of-bilingual-education</w:t>
        </w:r>
      </w:hyperlink>
      <w:r w:rsidRPr="00DB1836">
        <w:rPr>
          <w:rFonts w:ascii="Arial" w:eastAsia="Times New Roman" w:hAnsi="Arial" w:cs="Arial"/>
          <w:b/>
          <w:bCs/>
          <w:color w:val="000000" w:themeColor="text1"/>
          <w:lang w:val="en" w:eastAsia="en-GB"/>
        </w:rPr>
        <w:t xml:space="preserve">. </w:t>
      </w:r>
      <w:r w:rsidRPr="00DB1836">
        <w:rPr>
          <w:rFonts w:ascii="Arial" w:eastAsia="Times New Roman" w:hAnsi="Arial" w:cs="Arial"/>
          <w:bCs/>
          <w:color w:val="000000" w:themeColor="text1"/>
          <w:lang w:val="en" w:eastAsia="en-GB"/>
        </w:rPr>
        <w:t>(Accessed: 13</w:t>
      </w:r>
      <w:r w:rsidRPr="00DB1836">
        <w:rPr>
          <w:rFonts w:ascii="Arial" w:eastAsia="Times New Roman" w:hAnsi="Arial" w:cs="Arial"/>
          <w:bCs/>
          <w:color w:val="000000" w:themeColor="text1"/>
          <w:vertAlign w:val="superscript"/>
          <w:lang w:val="en" w:eastAsia="en-GB"/>
        </w:rPr>
        <w:t>th</w:t>
      </w:r>
      <w:r w:rsidRPr="00DB1836">
        <w:rPr>
          <w:rFonts w:ascii="Arial" w:eastAsia="Times New Roman" w:hAnsi="Arial" w:cs="Arial"/>
          <w:bCs/>
          <w:color w:val="000000" w:themeColor="text1"/>
          <w:lang w:val="en" w:eastAsia="en-GB"/>
        </w:rPr>
        <w:t xml:space="preserve"> March 2019)</w:t>
      </w:r>
    </w:p>
    <w:p w:rsidR="00DB1836" w:rsidRPr="00DB1836" w:rsidRDefault="00DB1836" w:rsidP="009F6CF5">
      <w:pPr>
        <w:spacing w:before="100" w:beforeAutospacing="1" w:after="100" w:afterAutospacing="1"/>
        <w:outlineLvl w:val="1"/>
        <w:rPr>
          <w:rFonts w:ascii="Arial" w:eastAsia="Times New Roman" w:hAnsi="Arial" w:cs="Arial"/>
          <w:b/>
          <w:bCs/>
          <w:color w:val="000000" w:themeColor="text1"/>
          <w:lang w:eastAsia="en-GB"/>
        </w:rPr>
      </w:pPr>
      <w:r w:rsidRPr="00DB1836">
        <w:rPr>
          <w:rFonts w:ascii="Arial" w:eastAsia="Times New Roman" w:hAnsi="Arial" w:cs="Arial"/>
          <w:bCs/>
          <w:color w:val="000000" w:themeColor="text1"/>
          <w:lang w:val="en" w:eastAsia="en-GB"/>
        </w:rPr>
        <w:t xml:space="preserve">McLeod, S. (2015) </w:t>
      </w:r>
      <w:proofErr w:type="spellStart"/>
      <w:r w:rsidRPr="00DB1836">
        <w:rPr>
          <w:rFonts w:ascii="Arial" w:eastAsia="Times New Roman" w:hAnsi="Arial" w:cs="Arial"/>
          <w:bCs/>
          <w:i/>
          <w:color w:val="000000" w:themeColor="text1"/>
          <w:lang w:val="en" w:eastAsia="en-GB"/>
        </w:rPr>
        <w:t>Multilinguism</w:t>
      </w:r>
      <w:proofErr w:type="spellEnd"/>
      <w:r w:rsidRPr="00DB1836">
        <w:rPr>
          <w:rFonts w:ascii="Arial" w:eastAsia="Times New Roman" w:hAnsi="Arial" w:cs="Arial"/>
          <w:bCs/>
          <w:i/>
          <w:color w:val="000000" w:themeColor="text1"/>
          <w:lang w:val="en" w:eastAsia="en-GB"/>
        </w:rPr>
        <w:t xml:space="preserve"> and Speech-Language </w:t>
      </w:r>
      <w:proofErr w:type="gramStart"/>
      <w:r w:rsidRPr="00DB1836">
        <w:rPr>
          <w:rFonts w:ascii="Arial" w:eastAsia="Times New Roman" w:hAnsi="Arial" w:cs="Arial"/>
          <w:bCs/>
          <w:i/>
          <w:color w:val="000000" w:themeColor="text1"/>
          <w:lang w:val="en" w:eastAsia="en-GB"/>
        </w:rPr>
        <w:t>In</w:t>
      </w:r>
      <w:proofErr w:type="gramEnd"/>
      <w:r w:rsidRPr="00DB1836">
        <w:rPr>
          <w:rFonts w:ascii="Arial" w:eastAsia="Times New Roman" w:hAnsi="Arial" w:cs="Arial"/>
          <w:bCs/>
          <w:i/>
          <w:color w:val="000000" w:themeColor="text1"/>
          <w:lang w:val="en" w:eastAsia="en-GB"/>
        </w:rPr>
        <w:t xml:space="preserve"> Early Childhood: Impact on Academic And Social-Emotional Outcomes at School. </w:t>
      </w:r>
      <w:r w:rsidRPr="00DB1836">
        <w:rPr>
          <w:rFonts w:ascii="Arial" w:eastAsia="Times New Roman" w:hAnsi="Arial" w:cs="Arial"/>
          <w:bCs/>
          <w:color w:val="000000" w:themeColor="text1"/>
          <w:lang w:val="en" w:eastAsia="en-GB"/>
        </w:rPr>
        <w:t>34(2015</w:t>
      </w:r>
      <w:proofErr w:type="gramStart"/>
      <w:r w:rsidRPr="00DB1836">
        <w:rPr>
          <w:rFonts w:ascii="Arial" w:eastAsia="Times New Roman" w:hAnsi="Arial" w:cs="Arial"/>
          <w:bCs/>
          <w:color w:val="000000" w:themeColor="text1"/>
          <w:lang w:val="en" w:eastAsia="en-GB"/>
        </w:rPr>
        <w:t>)  pp.</w:t>
      </w:r>
      <w:proofErr w:type="gramEnd"/>
      <w:r w:rsidRPr="00DB1836">
        <w:rPr>
          <w:rFonts w:ascii="Arial" w:eastAsia="Times New Roman" w:hAnsi="Arial" w:cs="Arial"/>
          <w:bCs/>
          <w:color w:val="000000" w:themeColor="text1"/>
          <w:lang w:val="en" w:eastAsia="en-GB"/>
        </w:rPr>
        <w:t>53-66</w:t>
      </w:r>
    </w:p>
    <w:p w:rsidR="00DB1836" w:rsidRPr="00DB1836" w:rsidRDefault="00DB1836" w:rsidP="009F6CF5">
      <w:pPr>
        <w:rPr>
          <w:rFonts w:ascii="Arial" w:hAnsi="Arial" w:cs="Arial"/>
          <w:color w:val="000000" w:themeColor="text1"/>
        </w:rPr>
      </w:pPr>
      <w:r w:rsidRPr="00DB1836">
        <w:rPr>
          <w:rFonts w:ascii="Arial" w:hAnsi="Arial" w:cs="Arial"/>
          <w:color w:val="000000" w:themeColor="text1"/>
        </w:rPr>
        <w:t xml:space="preserve"> </w:t>
      </w:r>
      <w:proofErr w:type="spellStart"/>
      <w:r w:rsidRPr="00DB1836">
        <w:rPr>
          <w:rFonts w:ascii="Arial" w:hAnsi="Arial" w:cs="Arial"/>
          <w:color w:val="000000" w:themeColor="text1"/>
        </w:rPr>
        <w:t>Mudiad</w:t>
      </w:r>
      <w:proofErr w:type="spellEnd"/>
      <w:r w:rsidRPr="00DB1836">
        <w:rPr>
          <w:rFonts w:ascii="Arial" w:hAnsi="Arial" w:cs="Arial"/>
          <w:color w:val="000000" w:themeColor="text1"/>
        </w:rPr>
        <w:t xml:space="preserve"> </w:t>
      </w:r>
      <w:proofErr w:type="spellStart"/>
      <w:r w:rsidRPr="00DB1836">
        <w:rPr>
          <w:rFonts w:ascii="Arial" w:hAnsi="Arial" w:cs="Arial"/>
          <w:color w:val="000000" w:themeColor="text1"/>
        </w:rPr>
        <w:t>Meithrin</w:t>
      </w:r>
      <w:proofErr w:type="spellEnd"/>
      <w:r w:rsidRPr="00DB1836">
        <w:rPr>
          <w:rFonts w:ascii="Arial" w:hAnsi="Arial" w:cs="Arial"/>
          <w:color w:val="000000" w:themeColor="text1"/>
        </w:rPr>
        <w:t xml:space="preserve"> (2019) </w:t>
      </w:r>
      <w:r w:rsidRPr="00DB1836">
        <w:rPr>
          <w:rFonts w:ascii="Arial" w:hAnsi="Arial" w:cs="Arial"/>
          <w:i/>
          <w:color w:val="000000" w:themeColor="text1"/>
        </w:rPr>
        <w:t xml:space="preserve">Foundation Phase. </w:t>
      </w:r>
      <w:r w:rsidRPr="00DB1836">
        <w:rPr>
          <w:rFonts w:ascii="Arial" w:hAnsi="Arial" w:cs="Arial"/>
          <w:color w:val="000000" w:themeColor="text1"/>
        </w:rPr>
        <w:t xml:space="preserve">Available </w:t>
      </w:r>
      <w:proofErr w:type="gramStart"/>
      <w:r w:rsidRPr="00DB1836">
        <w:rPr>
          <w:rFonts w:ascii="Arial" w:hAnsi="Arial" w:cs="Arial"/>
          <w:color w:val="000000" w:themeColor="text1"/>
        </w:rPr>
        <w:t>at :</w:t>
      </w:r>
      <w:proofErr w:type="gramEnd"/>
      <w:r w:rsidRPr="00DB1836">
        <w:rPr>
          <w:rFonts w:ascii="Arial" w:hAnsi="Arial" w:cs="Arial"/>
          <w:color w:val="000000" w:themeColor="text1"/>
        </w:rPr>
        <w:t xml:space="preserve"> </w:t>
      </w:r>
      <w:hyperlink r:id="rId13" w:history="1">
        <w:r w:rsidRPr="00DB1836">
          <w:rPr>
            <w:rStyle w:val="Hyperlink"/>
            <w:rFonts w:ascii="Arial" w:hAnsi="Arial" w:cs="Arial"/>
            <w:color w:val="000000" w:themeColor="text1"/>
            <w:u w:val="none"/>
          </w:rPr>
          <w:t>https://www.meithrin.cymru/foundati</w:t>
        </w:r>
        <w:r w:rsidRPr="00DB1836">
          <w:rPr>
            <w:rStyle w:val="Hyperlink"/>
            <w:rFonts w:ascii="Arial" w:hAnsi="Arial" w:cs="Arial"/>
            <w:color w:val="000000" w:themeColor="text1"/>
            <w:u w:val="none"/>
          </w:rPr>
          <w:t>o</w:t>
        </w:r>
        <w:r w:rsidRPr="00DB1836">
          <w:rPr>
            <w:rStyle w:val="Hyperlink"/>
            <w:rFonts w:ascii="Arial" w:hAnsi="Arial" w:cs="Arial"/>
            <w:color w:val="000000" w:themeColor="text1"/>
            <w:u w:val="none"/>
          </w:rPr>
          <w:t>n-phase/</w:t>
        </w:r>
      </w:hyperlink>
      <w:r w:rsidRPr="00DB1836">
        <w:rPr>
          <w:rFonts w:ascii="Arial" w:hAnsi="Arial" w:cs="Arial"/>
          <w:color w:val="000000" w:themeColor="text1"/>
        </w:rPr>
        <w:t>. (Accessed on 1</w:t>
      </w:r>
      <w:r w:rsidRPr="00DB1836">
        <w:rPr>
          <w:rFonts w:ascii="Arial" w:hAnsi="Arial" w:cs="Arial"/>
          <w:color w:val="000000" w:themeColor="text1"/>
          <w:vertAlign w:val="superscript"/>
        </w:rPr>
        <w:t>st</w:t>
      </w:r>
      <w:r w:rsidRPr="00DB1836">
        <w:rPr>
          <w:rFonts w:ascii="Arial" w:hAnsi="Arial" w:cs="Arial"/>
          <w:color w:val="000000" w:themeColor="text1"/>
        </w:rPr>
        <w:t xml:space="preserve"> April 2019) </w:t>
      </w:r>
    </w:p>
    <w:p w:rsidR="00DB1836" w:rsidRPr="00DB1836" w:rsidRDefault="00DB1836" w:rsidP="009F6CF5">
      <w:pPr>
        <w:rPr>
          <w:rFonts w:ascii="Arial" w:hAnsi="Arial" w:cs="Arial"/>
          <w:color w:val="000000" w:themeColor="text1"/>
        </w:rPr>
      </w:pPr>
      <w:hyperlink r:id="rId14" w:history="1">
        <w:r w:rsidRPr="00DB1836">
          <w:rPr>
            <w:rStyle w:val="Hyperlink"/>
            <w:rFonts w:ascii="Arial" w:hAnsi="Arial" w:cs="Arial"/>
            <w:color w:val="000000" w:themeColor="text1"/>
            <w:u w:val="none"/>
          </w:rPr>
          <w:t xml:space="preserve">Mudiad Meithrin (2019) </w:t>
        </w:r>
        <w:r w:rsidRPr="00DB1836">
          <w:rPr>
            <w:rStyle w:val="Hyperlink"/>
            <w:rFonts w:ascii="Arial" w:hAnsi="Arial" w:cs="Arial"/>
            <w:i/>
            <w:color w:val="000000" w:themeColor="text1"/>
            <w:u w:val="none"/>
          </w:rPr>
          <w:t xml:space="preserve">Language Immersion. </w:t>
        </w:r>
        <w:r w:rsidRPr="00DB1836">
          <w:rPr>
            <w:rStyle w:val="Hyperlink"/>
            <w:rFonts w:ascii="Arial" w:hAnsi="Arial" w:cs="Arial"/>
            <w:color w:val="000000" w:themeColor="text1"/>
            <w:u w:val="none"/>
          </w:rPr>
          <w:t xml:space="preserve">Availble </w:t>
        </w:r>
        <w:r w:rsidRPr="00DB1836">
          <w:rPr>
            <w:rStyle w:val="Hyperlink"/>
            <w:rFonts w:ascii="Arial" w:hAnsi="Arial" w:cs="Arial"/>
            <w:color w:val="000000" w:themeColor="text1"/>
            <w:u w:val="none"/>
          </w:rPr>
          <w:t>a</w:t>
        </w:r>
        <w:r w:rsidRPr="00DB1836">
          <w:rPr>
            <w:rStyle w:val="Hyperlink"/>
            <w:rFonts w:ascii="Arial" w:hAnsi="Arial" w:cs="Arial"/>
            <w:color w:val="000000" w:themeColor="text1"/>
            <w:u w:val="none"/>
          </w:rPr>
          <w:t>t: https://www.meithrin.cymru/</w:t>
        </w:r>
        <w:r w:rsidRPr="00DB1836">
          <w:rPr>
            <w:rStyle w:val="Hyperlink"/>
            <w:rFonts w:ascii="Arial" w:hAnsi="Arial" w:cs="Arial"/>
            <w:color w:val="000000" w:themeColor="text1"/>
            <w:u w:val="none"/>
          </w:rPr>
          <w:t>c</w:t>
        </w:r>
        <w:r w:rsidRPr="00DB1836">
          <w:rPr>
            <w:rStyle w:val="Hyperlink"/>
            <w:rFonts w:ascii="Arial" w:hAnsi="Arial" w:cs="Arial"/>
            <w:color w:val="000000" w:themeColor="text1"/>
            <w:u w:val="none"/>
          </w:rPr>
          <w:t>reo_files/upload/downloads/prif_egwyddorion_y</w:t>
        </w:r>
        <w:r w:rsidRPr="00DB1836">
          <w:rPr>
            <w:rStyle w:val="Hyperlink"/>
            <w:rFonts w:ascii="Arial" w:hAnsi="Arial" w:cs="Arial"/>
            <w:color w:val="000000" w:themeColor="text1"/>
            <w:u w:val="none"/>
          </w:rPr>
          <w:t>_</w:t>
        </w:r>
        <w:r w:rsidRPr="00DB1836">
          <w:rPr>
            <w:rStyle w:val="Hyperlink"/>
            <w:rFonts w:ascii="Arial" w:hAnsi="Arial" w:cs="Arial"/>
            <w:color w:val="000000" w:themeColor="text1"/>
            <w:u w:val="none"/>
          </w:rPr>
          <w:t>dull_trochi.pdf</w:t>
        </w:r>
      </w:hyperlink>
      <w:r w:rsidRPr="00DB1836">
        <w:rPr>
          <w:rFonts w:ascii="Arial" w:hAnsi="Arial" w:cs="Arial"/>
          <w:color w:val="000000" w:themeColor="text1"/>
        </w:rPr>
        <w:t>. (Accessed: 17</w:t>
      </w:r>
      <w:r w:rsidRPr="00DB1836">
        <w:rPr>
          <w:rFonts w:ascii="Arial" w:hAnsi="Arial" w:cs="Arial"/>
          <w:color w:val="000000" w:themeColor="text1"/>
          <w:vertAlign w:val="superscript"/>
        </w:rPr>
        <w:t>th</w:t>
      </w:r>
      <w:r w:rsidRPr="00DB1836">
        <w:rPr>
          <w:rFonts w:ascii="Arial" w:hAnsi="Arial" w:cs="Arial"/>
          <w:color w:val="000000" w:themeColor="text1"/>
        </w:rPr>
        <w:t xml:space="preserve"> March 2019) </w:t>
      </w:r>
    </w:p>
    <w:p w:rsidR="00DB1836" w:rsidRPr="00DB1836" w:rsidRDefault="00DB1836" w:rsidP="009F6CF5">
      <w:pPr>
        <w:rPr>
          <w:rFonts w:ascii="Arial" w:hAnsi="Arial" w:cs="Arial"/>
          <w:color w:val="000000" w:themeColor="text1"/>
        </w:rPr>
      </w:pPr>
      <w:r w:rsidRPr="00DB1836">
        <w:rPr>
          <w:rFonts w:ascii="Arial" w:hAnsi="Arial" w:cs="Arial"/>
          <w:color w:val="000000" w:themeColor="text1"/>
        </w:rPr>
        <w:t xml:space="preserve">Pacey (2016) </w:t>
      </w:r>
      <w:r w:rsidRPr="00DB1836">
        <w:rPr>
          <w:rFonts w:ascii="Arial" w:hAnsi="Arial" w:cs="Arial"/>
          <w:i/>
          <w:color w:val="000000" w:themeColor="text1"/>
        </w:rPr>
        <w:t xml:space="preserve">Welsh Language Development. </w:t>
      </w:r>
      <w:r w:rsidRPr="00DB1836">
        <w:rPr>
          <w:rFonts w:ascii="Arial" w:hAnsi="Arial" w:cs="Arial"/>
          <w:color w:val="000000" w:themeColor="text1"/>
        </w:rPr>
        <w:t xml:space="preserve">Available at: </w:t>
      </w:r>
      <w:hyperlink r:id="rId15" w:history="1">
        <w:r w:rsidRPr="00DB1836">
          <w:rPr>
            <w:rStyle w:val="Hyperlink"/>
            <w:rFonts w:ascii="Arial" w:hAnsi="Arial" w:cs="Arial"/>
            <w:color w:val="000000" w:themeColor="text1"/>
            <w:u w:val="none"/>
          </w:rPr>
          <w:t>https://www.pacey.org.uk</w:t>
        </w:r>
        <w:r w:rsidRPr="00DB1836">
          <w:rPr>
            <w:rStyle w:val="Hyperlink"/>
            <w:rFonts w:ascii="Arial" w:hAnsi="Arial" w:cs="Arial"/>
            <w:color w:val="000000" w:themeColor="text1"/>
            <w:u w:val="none"/>
          </w:rPr>
          <w:t>/</w:t>
        </w:r>
        <w:r w:rsidRPr="00DB1836">
          <w:rPr>
            <w:rStyle w:val="Hyperlink"/>
            <w:rFonts w:ascii="Arial" w:hAnsi="Arial" w:cs="Arial"/>
            <w:color w:val="000000" w:themeColor="text1"/>
            <w:u w:val="none"/>
          </w:rPr>
          <w:t>welsh-la</w:t>
        </w:r>
        <w:r w:rsidRPr="00DB1836">
          <w:rPr>
            <w:rStyle w:val="Hyperlink"/>
            <w:rFonts w:ascii="Arial" w:hAnsi="Arial" w:cs="Arial"/>
            <w:color w:val="000000" w:themeColor="text1"/>
            <w:u w:val="none"/>
          </w:rPr>
          <w:t>n</w:t>
        </w:r>
        <w:r w:rsidRPr="00DB1836">
          <w:rPr>
            <w:rStyle w:val="Hyperlink"/>
            <w:rFonts w:ascii="Arial" w:hAnsi="Arial" w:cs="Arial"/>
            <w:color w:val="000000" w:themeColor="text1"/>
            <w:u w:val="none"/>
          </w:rPr>
          <w:t>guage-development/</w:t>
        </w:r>
      </w:hyperlink>
      <w:r w:rsidRPr="00DB1836">
        <w:rPr>
          <w:rStyle w:val="Hyperlink"/>
          <w:rFonts w:ascii="Arial" w:hAnsi="Arial" w:cs="Arial"/>
          <w:color w:val="000000" w:themeColor="text1"/>
          <w:u w:val="none"/>
        </w:rPr>
        <w:t>. (Accessed:20</w:t>
      </w:r>
      <w:r w:rsidRPr="00DB1836">
        <w:rPr>
          <w:rStyle w:val="Hyperlink"/>
          <w:rFonts w:ascii="Arial" w:hAnsi="Arial" w:cs="Arial"/>
          <w:color w:val="000000" w:themeColor="text1"/>
          <w:u w:val="none"/>
          <w:vertAlign w:val="superscript"/>
        </w:rPr>
        <w:t>th</w:t>
      </w:r>
      <w:r w:rsidRPr="00DB1836">
        <w:rPr>
          <w:rStyle w:val="Hyperlink"/>
          <w:rFonts w:ascii="Arial" w:hAnsi="Arial" w:cs="Arial"/>
          <w:color w:val="000000" w:themeColor="text1"/>
          <w:u w:val="none"/>
        </w:rPr>
        <w:t xml:space="preserve"> March 2019) </w:t>
      </w:r>
    </w:p>
    <w:p w:rsidR="00DB1836" w:rsidRPr="00DB1836" w:rsidRDefault="00DB1836" w:rsidP="009F6CF5">
      <w:pPr>
        <w:rPr>
          <w:rFonts w:ascii="Arial" w:hAnsi="Arial" w:cs="Arial"/>
          <w:color w:val="000000" w:themeColor="text1"/>
        </w:rPr>
      </w:pPr>
      <w:proofErr w:type="spellStart"/>
      <w:r w:rsidRPr="00DB1836">
        <w:rPr>
          <w:rFonts w:ascii="Arial" w:hAnsi="Arial" w:cs="Arial"/>
          <w:color w:val="000000" w:themeColor="text1"/>
        </w:rPr>
        <w:t>Raguenaud</w:t>
      </w:r>
      <w:proofErr w:type="spellEnd"/>
      <w:r w:rsidRPr="00DB1836">
        <w:rPr>
          <w:rFonts w:ascii="Arial" w:hAnsi="Arial" w:cs="Arial"/>
          <w:color w:val="000000" w:themeColor="text1"/>
        </w:rPr>
        <w:t xml:space="preserve">, V. (2009) </w:t>
      </w:r>
      <w:r w:rsidRPr="00DB1836">
        <w:rPr>
          <w:rFonts w:ascii="Arial" w:hAnsi="Arial" w:cs="Arial"/>
          <w:i/>
          <w:color w:val="000000" w:themeColor="text1"/>
        </w:rPr>
        <w:t xml:space="preserve">Bilingual </w:t>
      </w:r>
      <w:proofErr w:type="gramStart"/>
      <w:r w:rsidRPr="00DB1836">
        <w:rPr>
          <w:rFonts w:ascii="Arial" w:hAnsi="Arial" w:cs="Arial"/>
          <w:i/>
          <w:color w:val="000000" w:themeColor="text1"/>
        </w:rPr>
        <w:t>By</w:t>
      </w:r>
      <w:proofErr w:type="gramEnd"/>
      <w:r w:rsidRPr="00DB1836">
        <w:rPr>
          <w:rFonts w:ascii="Arial" w:hAnsi="Arial" w:cs="Arial"/>
          <w:i/>
          <w:color w:val="000000" w:themeColor="text1"/>
        </w:rPr>
        <w:t xml:space="preserve"> Choice: Raising Kids in Two (or more) Languages. </w:t>
      </w:r>
      <w:proofErr w:type="spellStart"/>
      <w:proofErr w:type="gramStart"/>
      <w:r w:rsidRPr="00DB1836">
        <w:rPr>
          <w:rFonts w:ascii="Arial" w:hAnsi="Arial" w:cs="Arial"/>
          <w:color w:val="000000" w:themeColor="text1"/>
        </w:rPr>
        <w:t>London:Nicholas</w:t>
      </w:r>
      <w:proofErr w:type="spellEnd"/>
      <w:proofErr w:type="gramEnd"/>
      <w:r w:rsidRPr="00DB1836">
        <w:rPr>
          <w:rFonts w:ascii="Arial" w:hAnsi="Arial" w:cs="Arial"/>
          <w:color w:val="000000" w:themeColor="text1"/>
        </w:rPr>
        <w:t xml:space="preserve"> </w:t>
      </w:r>
      <w:proofErr w:type="spellStart"/>
      <w:r w:rsidRPr="00DB1836">
        <w:rPr>
          <w:rFonts w:ascii="Arial" w:hAnsi="Arial" w:cs="Arial"/>
          <w:color w:val="000000" w:themeColor="text1"/>
        </w:rPr>
        <w:t>Brealey</w:t>
      </w:r>
      <w:proofErr w:type="spellEnd"/>
      <w:r w:rsidRPr="00DB1836">
        <w:rPr>
          <w:rFonts w:ascii="Arial" w:hAnsi="Arial" w:cs="Arial"/>
          <w:color w:val="000000" w:themeColor="text1"/>
        </w:rPr>
        <w:t xml:space="preserve"> Publishing. </w:t>
      </w:r>
    </w:p>
    <w:p w:rsidR="00DB1836" w:rsidRPr="00DB1836" w:rsidRDefault="00DB1836" w:rsidP="009F6CF5">
      <w:pPr>
        <w:rPr>
          <w:rFonts w:ascii="Arial" w:hAnsi="Arial" w:cs="Arial"/>
          <w:color w:val="000000" w:themeColor="text1"/>
        </w:rPr>
      </w:pPr>
      <w:r w:rsidRPr="00DB1836">
        <w:rPr>
          <w:rFonts w:ascii="Arial" w:hAnsi="Arial" w:cs="Arial"/>
          <w:color w:val="000000" w:themeColor="text1"/>
        </w:rPr>
        <w:t xml:space="preserve">Welsh Assembly Government. (2003) </w:t>
      </w:r>
      <w:r w:rsidRPr="00DB1836">
        <w:rPr>
          <w:rFonts w:ascii="Arial" w:hAnsi="Arial" w:cs="Arial"/>
          <w:i/>
          <w:color w:val="000000" w:themeColor="text1"/>
        </w:rPr>
        <w:t xml:space="preserve">Developing The curriculum </w:t>
      </w:r>
      <w:proofErr w:type="spellStart"/>
      <w:r w:rsidRPr="00DB1836">
        <w:rPr>
          <w:rFonts w:ascii="Arial" w:hAnsi="Arial" w:cs="Arial"/>
          <w:i/>
          <w:color w:val="000000" w:themeColor="text1"/>
        </w:rPr>
        <w:t>Cymreig</w:t>
      </w:r>
      <w:proofErr w:type="spellEnd"/>
      <w:r w:rsidRPr="00DB1836">
        <w:rPr>
          <w:rFonts w:ascii="Arial" w:hAnsi="Arial" w:cs="Arial"/>
          <w:i/>
          <w:color w:val="000000" w:themeColor="text1"/>
        </w:rPr>
        <w:t xml:space="preserve">. </w:t>
      </w:r>
      <w:r w:rsidRPr="00DB1836">
        <w:rPr>
          <w:rFonts w:ascii="Arial" w:hAnsi="Arial" w:cs="Arial"/>
          <w:color w:val="000000" w:themeColor="text1"/>
        </w:rPr>
        <w:t>Surrey: ACCAC</w:t>
      </w:r>
      <w:r w:rsidRPr="00DB1836">
        <w:rPr>
          <w:rFonts w:ascii="Arial" w:hAnsi="Arial" w:cs="Arial"/>
          <w:color w:val="000000" w:themeColor="text1"/>
        </w:rPr>
        <w:br/>
      </w:r>
    </w:p>
    <w:p w:rsidR="00DB1836" w:rsidRPr="00DB1836" w:rsidRDefault="00DB1836" w:rsidP="009F6CF5">
      <w:pPr>
        <w:rPr>
          <w:rFonts w:ascii="Arial" w:hAnsi="Arial" w:cs="Arial"/>
          <w:color w:val="000000" w:themeColor="text1"/>
        </w:rPr>
      </w:pPr>
      <w:r w:rsidRPr="00DB1836">
        <w:rPr>
          <w:rFonts w:ascii="Arial" w:hAnsi="Arial" w:cs="Arial"/>
          <w:color w:val="000000" w:themeColor="text1"/>
        </w:rPr>
        <w:t xml:space="preserve">Welsh Government (2015) </w:t>
      </w:r>
      <w:r w:rsidRPr="00DB1836">
        <w:rPr>
          <w:rFonts w:ascii="Arial" w:hAnsi="Arial" w:cs="Arial"/>
          <w:i/>
          <w:color w:val="000000" w:themeColor="text1"/>
        </w:rPr>
        <w:t xml:space="preserve">Foundation Phase Framework. </w:t>
      </w:r>
      <w:r w:rsidRPr="00DB1836">
        <w:rPr>
          <w:rFonts w:ascii="Arial" w:hAnsi="Arial" w:cs="Arial"/>
          <w:color w:val="000000" w:themeColor="text1"/>
        </w:rPr>
        <w:t xml:space="preserve">Available at: </w:t>
      </w:r>
      <w:hyperlink r:id="rId16" w:history="1">
        <w:r w:rsidRPr="00DB1836">
          <w:rPr>
            <w:rStyle w:val="Hyperlink"/>
            <w:rFonts w:ascii="Arial" w:hAnsi="Arial" w:cs="Arial"/>
            <w:color w:val="000000" w:themeColor="text1"/>
            <w:u w:val="none"/>
          </w:rPr>
          <w:t>https://learning.gov.wales/resourc</w:t>
        </w:r>
        <w:r w:rsidRPr="00DB1836">
          <w:rPr>
            <w:rStyle w:val="Hyperlink"/>
            <w:rFonts w:ascii="Arial" w:hAnsi="Arial" w:cs="Arial"/>
            <w:color w:val="000000" w:themeColor="text1"/>
            <w:u w:val="none"/>
          </w:rPr>
          <w:t>e</w:t>
        </w:r>
        <w:r w:rsidRPr="00DB1836">
          <w:rPr>
            <w:rStyle w:val="Hyperlink"/>
            <w:rFonts w:ascii="Arial" w:hAnsi="Arial" w:cs="Arial"/>
            <w:color w:val="000000" w:themeColor="text1"/>
            <w:u w:val="none"/>
          </w:rPr>
          <w:t>s/browse-all/foundation-phase-framework/?lang=en</w:t>
        </w:r>
      </w:hyperlink>
      <w:r w:rsidRPr="00DB1836">
        <w:rPr>
          <w:rFonts w:ascii="Arial" w:hAnsi="Arial" w:cs="Arial"/>
          <w:color w:val="000000" w:themeColor="text1"/>
        </w:rPr>
        <w:t>. (Accessed:17</w:t>
      </w:r>
      <w:r w:rsidRPr="00DB1836">
        <w:rPr>
          <w:rFonts w:ascii="Arial" w:hAnsi="Arial" w:cs="Arial"/>
          <w:color w:val="000000" w:themeColor="text1"/>
          <w:vertAlign w:val="superscript"/>
        </w:rPr>
        <w:t>th</w:t>
      </w:r>
      <w:r w:rsidRPr="00DB1836">
        <w:rPr>
          <w:rFonts w:ascii="Arial" w:hAnsi="Arial" w:cs="Arial"/>
          <w:color w:val="000000" w:themeColor="text1"/>
        </w:rPr>
        <w:t xml:space="preserve"> March 2019) </w:t>
      </w:r>
    </w:p>
    <w:p w:rsidR="00DB1836" w:rsidRPr="00DB1836" w:rsidRDefault="00DB1836">
      <w:pPr>
        <w:spacing w:line="360" w:lineRule="auto"/>
        <w:jc w:val="both"/>
        <w:rPr>
          <w:rFonts w:ascii="Arial" w:hAnsi="Arial" w:cs="Arial"/>
          <w:color w:val="000000" w:themeColor="text1"/>
        </w:rPr>
      </w:pPr>
      <w:r w:rsidRPr="00DB1836">
        <w:rPr>
          <w:rFonts w:ascii="Arial" w:hAnsi="Arial" w:cs="Arial"/>
          <w:color w:val="000000" w:themeColor="text1"/>
        </w:rPr>
        <w:t xml:space="preserve">Welsh Government (2017) </w:t>
      </w:r>
      <w:proofErr w:type="spellStart"/>
      <w:r w:rsidRPr="00DB1836">
        <w:rPr>
          <w:rFonts w:ascii="Arial" w:hAnsi="Arial" w:cs="Arial"/>
          <w:i/>
          <w:color w:val="000000" w:themeColor="text1"/>
        </w:rPr>
        <w:t>Cymraeg</w:t>
      </w:r>
      <w:proofErr w:type="spellEnd"/>
      <w:r w:rsidRPr="00DB1836">
        <w:rPr>
          <w:rFonts w:ascii="Arial" w:hAnsi="Arial" w:cs="Arial"/>
          <w:i/>
          <w:color w:val="000000" w:themeColor="text1"/>
        </w:rPr>
        <w:t xml:space="preserve"> 2050 A Million Welsh speakers: </w:t>
      </w:r>
      <w:r w:rsidRPr="00DB1836">
        <w:rPr>
          <w:rFonts w:ascii="Arial" w:hAnsi="Arial" w:cs="Arial"/>
          <w:color w:val="000000" w:themeColor="text1"/>
        </w:rPr>
        <w:t xml:space="preserve">Available at: </w:t>
      </w:r>
      <w:hyperlink r:id="rId17" w:history="1">
        <w:r w:rsidRPr="00DB1836">
          <w:rPr>
            <w:rStyle w:val="Hyperlink"/>
            <w:rFonts w:ascii="Arial" w:hAnsi="Arial" w:cs="Arial"/>
            <w:u w:val="none"/>
          </w:rPr>
          <w:t>http://www.assembly.wales/laid%20documents/gen-ld11108/gen-ld11108-e.pdf</w:t>
        </w:r>
      </w:hyperlink>
      <w:r w:rsidRPr="00DB1836">
        <w:rPr>
          <w:rFonts w:ascii="Arial" w:hAnsi="Arial" w:cs="Arial"/>
          <w:color w:val="000000" w:themeColor="text1"/>
        </w:rPr>
        <w:t xml:space="preserve">  (Accessed: 13</w:t>
      </w:r>
      <w:r w:rsidRPr="00DB1836">
        <w:rPr>
          <w:rFonts w:ascii="Arial" w:hAnsi="Arial" w:cs="Arial"/>
          <w:color w:val="000000" w:themeColor="text1"/>
          <w:vertAlign w:val="superscript"/>
        </w:rPr>
        <w:t>th</w:t>
      </w:r>
      <w:r w:rsidRPr="00DB1836">
        <w:rPr>
          <w:rFonts w:ascii="Arial" w:hAnsi="Arial" w:cs="Arial"/>
          <w:color w:val="000000" w:themeColor="text1"/>
        </w:rPr>
        <w:t xml:space="preserve"> March 2019)</w:t>
      </w:r>
    </w:p>
    <w:p w:rsidR="00DB1836" w:rsidRDefault="00DB1836" w:rsidP="009F6CF5">
      <w:pPr>
        <w:rPr>
          <w:rStyle w:val="Hyperlink"/>
          <w:color w:val="000000" w:themeColor="text1"/>
        </w:rPr>
      </w:pPr>
      <w:r>
        <w:lastRenderedPageBreak/>
        <w:t xml:space="preserve">Wiley (2018) </w:t>
      </w:r>
      <w:r>
        <w:rPr>
          <w:i/>
        </w:rPr>
        <w:t xml:space="preserve">Bilingualism </w:t>
      </w:r>
      <w:proofErr w:type="gramStart"/>
      <w:r>
        <w:rPr>
          <w:i/>
        </w:rPr>
        <w:t>And</w:t>
      </w:r>
      <w:proofErr w:type="gramEnd"/>
      <w:r>
        <w:rPr>
          <w:i/>
        </w:rPr>
        <w:t xml:space="preserve"> Creativity: Towards A Situated Cognition Approach. </w:t>
      </w:r>
      <w:r>
        <w:t xml:space="preserve">Available at: </w:t>
      </w:r>
      <w:hyperlink r:id="rId18" w:history="1">
        <w:r w:rsidRPr="00C80BAD">
          <w:rPr>
            <w:rStyle w:val="Hyperlink"/>
          </w:rPr>
          <w:t>https://onlinelibrary.wiley.com/doi/full/10.1002/jocb.</w:t>
        </w:r>
        <w:r w:rsidRPr="00C80BAD">
          <w:rPr>
            <w:rStyle w:val="Hyperlink"/>
          </w:rPr>
          <w:t>2</w:t>
        </w:r>
        <w:r w:rsidRPr="00C80BAD">
          <w:rPr>
            <w:rStyle w:val="Hyperlink"/>
          </w:rPr>
          <w:t>38</w:t>
        </w:r>
      </w:hyperlink>
      <w:r>
        <w:rPr>
          <w:rStyle w:val="Hyperlink"/>
        </w:rPr>
        <w:t xml:space="preserve">. </w:t>
      </w:r>
      <w:r w:rsidRPr="00F90245">
        <w:rPr>
          <w:rStyle w:val="Hyperlink"/>
          <w:color w:val="000000" w:themeColor="text1"/>
          <w:u w:val="none"/>
        </w:rPr>
        <w:t>(Accessed:16</w:t>
      </w:r>
      <w:r w:rsidRPr="00F90245">
        <w:rPr>
          <w:rStyle w:val="Hyperlink"/>
          <w:color w:val="000000" w:themeColor="text1"/>
          <w:u w:val="none"/>
          <w:vertAlign w:val="superscript"/>
        </w:rPr>
        <w:t>th</w:t>
      </w:r>
      <w:r w:rsidRPr="00F90245">
        <w:rPr>
          <w:rStyle w:val="Hyperlink"/>
          <w:color w:val="000000" w:themeColor="text1"/>
          <w:u w:val="none"/>
        </w:rPr>
        <w:t xml:space="preserve"> March 2019) </w:t>
      </w:r>
    </w:p>
    <w:p w:rsidR="00DB1836" w:rsidRDefault="00DB1836" w:rsidP="009F6CF5">
      <w:pPr>
        <w:rPr>
          <w:rStyle w:val="Hyperlink"/>
          <w:color w:val="000000" w:themeColor="text1"/>
        </w:rPr>
      </w:pPr>
      <w:r>
        <w:t xml:space="preserve">WJEC (1998) </w:t>
      </w:r>
      <w:proofErr w:type="spellStart"/>
      <w:r>
        <w:rPr>
          <w:i/>
        </w:rPr>
        <w:t>Datblygu</w:t>
      </w:r>
      <w:proofErr w:type="spellEnd"/>
      <w:r>
        <w:rPr>
          <w:i/>
        </w:rPr>
        <w:t xml:space="preserve"> </w:t>
      </w:r>
      <w:proofErr w:type="spellStart"/>
      <w:r>
        <w:rPr>
          <w:i/>
        </w:rPr>
        <w:t>Cymraeg</w:t>
      </w:r>
      <w:proofErr w:type="spellEnd"/>
      <w:r>
        <w:rPr>
          <w:i/>
        </w:rPr>
        <w:t xml:space="preserve"> </w:t>
      </w:r>
      <w:proofErr w:type="spellStart"/>
      <w:r>
        <w:rPr>
          <w:i/>
        </w:rPr>
        <w:t>yn</w:t>
      </w:r>
      <w:proofErr w:type="spellEnd"/>
      <w:r>
        <w:rPr>
          <w:i/>
        </w:rPr>
        <w:t xml:space="preserve"> </w:t>
      </w:r>
      <w:proofErr w:type="spellStart"/>
      <w:r>
        <w:rPr>
          <w:i/>
        </w:rPr>
        <w:t>yr</w:t>
      </w:r>
      <w:proofErr w:type="spellEnd"/>
      <w:r>
        <w:rPr>
          <w:i/>
        </w:rPr>
        <w:t xml:space="preserve"> </w:t>
      </w:r>
      <w:proofErr w:type="spellStart"/>
      <w:r>
        <w:rPr>
          <w:i/>
        </w:rPr>
        <w:t>Ysgol</w:t>
      </w:r>
      <w:proofErr w:type="spellEnd"/>
      <w:r>
        <w:rPr>
          <w:i/>
        </w:rPr>
        <w:t xml:space="preserve"> </w:t>
      </w:r>
      <w:proofErr w:type="spellStart"/>
      <w:r>
        <w:rPr>
          <w:i/>
        </w:rPr>
        <w:t>Gynradd</w:t>
      </w:r>
      <w:proofErr w:type="spellEnd"/>
      <w:r>
        <w:rPr>
          <w:i/>
        </w:rPr>
        <w:t xml:space="preserve">. </w:t>
      </w:r>
      <w:r>
        <w:t xml:space="preserve">Available at: </w:t>
      </w:r>
      <w:hyperlink r:id="rId19" w:history="1">
        <w:r w:rsidRPr="00C80BAD">
          <w:rPr>
            <w:rStyle w:val="Hyperlink"/>
          </w:rPr>
          <w:t>https://www.wjec.co.uk/uploa</w:t>
        </w:r>
        <w:r w:rsidRPr="00C80BAD">
          <w:rPr>
            <w:rStyle w:val="Hyperlink"/>
          </w:rPr>
          <w:t>d</w:t>
        </w:r>
        <w:r w:rsidRPr="00C80BAD">
          <w:rPr>
            <w:rStyle w:val="Hyperlink"/>
          </w:rPr>
          <w:t>s/publicati</w:t>
        </w:r>
        <w:r w:rsidRPr="00C80BAD">
          <w:rPr>
            <w:rStyle w:val="Hyperlink"/>
          </w:rPr>
          <w:t>o</w:t>
        </w:r>
        <w:r w:rsidRPr="00C80BAD">
          <w:rPr>
            <w:rStyle w:val="Hyperlink"/>
          </w:rPr>
          <w:t>ns/17495.pdf?language_id=1</w:t>
        </w:r>
      </w:hyperlink>
      <w:r>
        <w:rPr>
          <w:rStyle w:val="Hyperlink"/>
        </w:rPr>
        <w:t>.</w:t>
      </w:r>
      <w:r w:rsidRPr="002673B2">
        <w:rPr>
          <w:rStyle w:val="Hyperlink"/>
          <w:color w:val="000000" w:themeColor="text1"/>
          <w:u w:val="none"/>
        </w:rPr>
        <w:t xml:space="preserve"> (Accessed on 21</w:t>
      </w:r>
      <w:r w:rsidRPr="002673B2">
        <w:rPr>
          <w:rStyle w:val="Hyperlink"/>
          <w:color w:val="000000" w:themeColor="text1"/>
          <w:u w:val="none"/>
          <w:vertAlign w:val="superscript"/>
        </w:rPr>
        <w:t>st</w:t>
      </w:r>
      <w:r w:rsidRPr="002673B2">
        <w:rPr>
          <w:rStyle w:val="Hyperlink"/>
          <w:color w:val="000000" w:themeColor="text1"/>
          <w:u w:val="none"/>
        </w:rPr>
        <w:t xml:space="preserve"> March 2019)</w:t>
      </w:r>
    </w:p>
    <w:p w:rsidR="00DB1836" w:rsidRPr="00DB1836" w:rsidRDefault="00DB1836" w:rsidP="009F6CF5">
      <w:pPr>
        <w:rPr>
          <w:color w:val="000000" w:themeColor="text1"/>
        </w:rPr>
      </w:pPr>
      <w:proofErr w:type="spellStart"/>
      <w:r w:rsidRPr="00DB1836">
        <w:rPr>
          <w:rStyle w:val="Hyperlink"/>
          <w:color w:val="000000" w:themeColor="text1"/>
          <w:u w:val="none"/>
        </w:rPr>
        <w:t>Zanin</w:t>
      </w:r>
      <w:proofErr w:type="spellEnd"/>
      <w:r w:rsidRPr="00DB1836">
        <w:rPr>
          <w:rStyle w:val="Hyperlink"/>
          <w:color w:val="000000" w:themeColor="text1"/>
          <w:u w:val="none"/>
        </w:rPr>
        <w:t xml:space="preserve">, E. et al. (2018) </w:t>
      </w:r>
      <w:r w:rsidRPr="00DB1836">
        <w:rPr>
          <w:rStyle w:val="Hyperlink"/>
          <w:i/>
          <w:color w:val="000000" w:themeColor="text1"/>
          <w:u w:val="none"/>
        </w:rPr>
        <w:t xml:space="preserve">Eric Heinz Lenneberg (1921-1975) </w:t>
      </w:r>
      <w:r w:rsidRPr="00DB1836">
        <w:rPr>
          <w:rStyle w:val="Hyperlink"/>
          <w:color w:val="000000" w:themeColor="text1"/>
          <w:u w:val="none"/>
        </w:rPr>
        <w:t>Journal or Neurology, 265(2), pp. 449-450</w:t>
      </w:r>
    </w:p>
    <w:sectPr w:rsidR="00DB1836" w:rsidRPr="00DB1836" w:rsidSect="005B350C">
      <w:head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1F87" w:rsidRDefault="00961F87" w:rsidP="007313EF">
      <w:r>
        <w:separator/>
      </w:r>
    </w:p>
  </w:endnote>
  <w:endnote w:type="continuationSeparator" w:id="0">
    <w:p w:rsidR="00961F87" w:rsidRDefault="00961F87" w:rsidP="007313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1F87" w:rsidRDefault="00961F87" w:rsidP="007313EF">
      <w:r>
        <w:separator/>
      </w:r>
    </w:p>
  </w:footnote>
  <w:footnote w:type="continuationSeparator" w:id="0">
    <w:p w:rsidR="00961F87" w:rsidRDefault="00961F87" w:rsidP="007313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2AAD" w:rsidRDefault="007313EF">
    <w:pPr>
      <w:pStyle w:val="Header"/>
    </w:pPr>
    <w:r>
      <w:t>1702897</w:t>
    </w:r>
    <w:r>
      <w:ptab w:relativeTo="margin" w:alignment="center" w:leader="none"/>
    </w:r>
    <w:r w:rsidR="009760AE">
      <w:t>EAEE400</w:t>
    </w:r>
    <w:r>
      <w:ptab w:relativeTo="margin" w:alignment="right" w:leader="none"/>
    </w:r>
    <w:r w:rsidR="009F6CF5">
      <w:t>word count:1</w:t>
    </w:r>
    <w:r w:rsidR="00DB1836">
      <w:t>509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CA8"/>
    <w:rsid w:val="00006CA8"/>
    <w:rsid w:val="00196557"/>
    <w:rsid w:val="0027077D"/>
    <w:rsid w:val="003114CA"/>
    <w:rsid w:val="00397F5A"/>
    <w:rsid w:val="003F1D1F"/>
    <w:rsid w:val="00420B9A"/>
    <w:rsid w:val="005B350C"/>
    <w:rsid w:val="006E0E1D"/>
    <w:rsid w:val="00715AB8"/>
    <w:rsid w:val="007313EF"/>
    <w:rsid w:val="00797DBA"/>
    <w:rsid w:val="007C5CD2"/>
    <w:rsid w:val="008572C1"/>
    <w:rsid w:val="00885227"/>
    <w:rsid w:val="00960338"/>
    <w:rsid w:val="00961F87"/>
    <w:rsid w:val="009760AE"/>
    <w:rsid w:val="00986F5A"/>
    <w:rsid w:val="009B054F"/>
    <w:rsid w:val="009F6CF5"/>
    <w:rsid w:val="00A3570A"/>
    <w:rsid w:val="00A47552"/>
    <w:rsid w:val="00C7184F"/>
    <w:rsid w:val="00CB10C0"/>
    <w:rsid w:val="00D460FC"/>
    <w:rsid w:val="00D6543A"/>
    <w:rsid w:val="00DB1836"/>
    <w:rsid w:val="00E37511"/>
    <w:rsid w:val="00F22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B592C"/>
  <w14:defaultImageDpi w14:val="32767"/>
  <w15:chartTrackingRefBased/>
  <w15:docId w15:val="{33B69E45-B924-9948-94C9-23F330739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13EF"/>
    <w:pPr>
      <w:tabs>
        <w:tab w:val="center" w:pos="4513"/>
        <w:tab w:val="right" w:pos="9026"/>
      </w:tabs>
    </w:pPr>
  </w:style>
  <w:style w:type="character" w:customStyle="1" w:styleId="HeaderChar">
    <w:name w:val="Header Char"/>
    <w:basedOn w:val="DefaultParagraphFont"/>
    <w:link w:val="Header"/>
    <w:uiPriority w:val="99"/>
    <w:rsid w:val="007313EF"/>
  </w:style>
  <w:style w:type="paragraph" w:styleId="Footer">
    <w:name w:val="footer"/>
    <w:basedOn w:val="Normal"/>
    <w:link w:val="FooterChar"/>
    <w:uiPriority w:val="99"/>
    <w:unhideWhenUsed/>
    <w:rsid w:val="007313EF"/>
    <w:pPr>
      <w:tabs>
        <w:tab w:val="center" w:pos="4513"/>
        <w:tab w:val="right" w:pos="9026"/>
      </w:tabs>
    </w:pPr>
  </w:style>
  <w:style w:type="character" w:customStyle="1" w:styleId="FooterChar">
    <w:name w:val="Footer Char"/>
    <w:basedOn w:val="DefaultParagraphFont"/>
    <w:link w:val="Footer"/>
    <w:uiPriority w:val="99"/>
    <w:rsid w:val="007313EF"/>
  </w:style>
  <w:style w:type="character" w:styleId="Hyperlink">
    <w:name w:val="Hyperlink"/>
    <w:basedOn w:val="DefaultParagraphFont"/>
    <w:uiPriority w:val="99"/>
    <w:unhideWhenUsed/>
    <w:rsid w:val="009F6CF5"/>
    <w:rPr>
      <w:color w:val="0563C1" w:themeColor="hyperlink"/>
      <w:u w:val="single"/>
    </w:rPr>
  </w:style>
  <w:style w:type="character" w:styleId="FollowedHyperlink">
    <w:name w:val="FollowedHyperlink"/>
    <w:basedOn w:val="DefaultParagraphFont"/>
    <w:uiPriority w:val="99"/>
    <w:semiHidden/>
    <w:unhideWhenUsed/>
    <w:rsid w:val="009F6CF5"/>
    <w:rPr>
      <w:color w:val="954F72" w:themeColor="followedHyperlink"/>
      <w:u w:val="single"/>
    </w:rPr>
  </w:style>
  <w:style w:type="character" w:styleId="UnresolvedMention">
    <w:name w:val="Unresolved Mention"/>
    <w:basedOn w:val="DefaultParagraphFont"/>
    <w:uiPriority w:val="99"/>
    <w:rsid w:val="00DB183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education-schools/bilingual-education/advantages-of-being-bilingual/" TargetMode="External"/><Relationship Id="rId13" Type="http://schemas.openxmlformats.org/officeDocument/2006/relationships/hyperlink" Target="https://www.meithrin.cymru/foundation-phase/" TargetMode="External"/><Relationship Id="rId18" Type="http://schemas.openxmlformats.org/officeDocument/2006/relationships/hyperlink" Target="https://onlinelibrary.wiley.com/doi/full/10.1002/jocb.238"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bilingualkidspot.com/2018/03/28/why-bilingual-kids-smarter-langu%20ages/" TargetMode="External"/><Relationship Id="rId12" Type="http://schemas.openxmlformats.org/officeDocument/2006/relationships/hyperlink" Target="http://www.npr.org/sections/ed/2016/11/29/497943749/6-potential-brain-benefits-of-bilingual-education" TargetMode="External"/><Relationship Id="rId17" Type="http://schemas.openxmlformats.org/officeDocument/2006/relationships/hyperlink" Target="http://www.assembly.wales/laid%20documents/gen-ld11108/gen-ld11108-e.pdf" TargetMode="External"/><Relationship Id="rId2" Type="http://schemas.openxmlformats.org/officeDocument/2006/relationships/settings" Target="settings.xml"/><Relationship Id="rId16" Type="http://schemas.openxmlformats.org/officeDocument/2006/relationships/hyperlink" Target="https://learning.gov.wales/resources/browse-all/foundation-phase-framework/?lang=en"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bilingualkidspot.com/2017/05/23/benefits-of-being-bilingual/" TargetMode="External"/><Relationship Id="rId11" Type="http://schemas.openxmlformats.org/officeDocument/2006/relationships/hyperlink" Target="https://theirworld.org/news/babies-can-learn-second-language-in-one-hour-per-day" TargetMode="External"/><Relationship Id="rId5" Type="http://schemas.openxmlformats.org/officeDocument/2006/relationships/endnotes" Target="endnotes.xml"/><Relationship Id="rId15" Type="http://schemas.openxmlformats.org/officeDocument/2006/relationships/hyperlink" Target="https://www.pacey.org.uk/welsh-language-development/" TargetMode="External"/><Relationship Id="rId10" Type="http://schemas.openxmlformats.org/officeDocument/2006/relationships/hyperlink" Target="https://www.childcomwales.org.uk/wp-content/uploads/2016/04/ccfw_rights_poster_eng.pdf" TargetMode="External"/><Relationship Id="rId19" Type="http://schemas.openxmlformats.org/officeDocument/2006/relationships/hyperlink" Target="https://www.wjec.co.uk/uploads/publications/17495.pdf?language_id=1" TargetMode="External"/><Relationship Id="rId4" Type="http://schemas.openxmlformats.org/officeDocument/2006/relationships/footnotes" Target="footnotes.xml"/><Relationship Id="rId9" Type="http://schemas.openxmlformats.org/officeDocument/2006/relationships/hyperlink" Target="https://www.britishcouncil.org/voices-magazine/how-can-young-children-best-learn-languages" TargetMode="External"/><Relationship Id="rId14" Type="http://schemas.openxmlformats.org/officeDocument/2006/relationships/hyperlink" Target="Mudiad%20Meithrin%20(2019)%20Language%20Immersion.%20Availble%20at:%20https://www.meithrin.cymru/creo_files/upload/downloads/prif_egwyddorion_y_dull_trochi.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2243</Words>
  <Characters>11104</Characters>
  <Application>Microsoft Office Word</Application>
  <DocSecurity>0</DocSecurity>
  <Lines>194</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2</cp:revision>
  <dcterms:created xsi:type="dcterms:W3CDTF">2019-04-04T17:32:00Z</dcterms:created>
  <dcterms:modified xsi:type="dcterms:W3CDTF">2019-04-04T17:32:00Z</dcterms:modified>
</cp:coreProperties>
</file>