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2104A" w14:textId="77777777" w:rsidR="000B7E41" w:rsidRDefault="000B7E41" w:rsidP="003B6968">
      <w:pPr>
        <w:jc w:val="center"/>
        <w:rPr>
          <w:rFonts w:ascii="Times New Roman" w:hAnsi="Times New Roman" w:cs="Times New Roman"/>
          <w:b/>
          <w:bCs/>
          <w:sz w:val="32"/>
          <w:szCs w:val="32"/>
        </w:rPr>
      </w:pPr>
    </w:p>
    <w:p w14:paraId="5CC32E1D" w14:textId="77777777" w:rsidR="000B7E41" w:rsidRDefault="000B7E41" w:rsidP="003B6968">
      <w:pPr>
        <w:jc w:val="center"/>
        <w:rPr>
          <w:rFonts w:ascii="Times New Roman" w:hAnsi="Times New Roman" w:cs="Times New Roman"/>
          <w:b/>
          <w:bCs/>
          <w:sz w:val="32"/>
          <w:szCs w:val="32"/>
        </w:rPr>
      </w:pPr>
    </w:p>
    <w:p w14:paraId="4253EA7F" w14:textId="77777777" w:rsidR="000B7E41" w:rsidRDefault="000B7E41" w:rsidP="003B6968">
      <w:pPr>
        <w:jc w:val="center"/>
        <w:rPr>
          <w:rFonts w:ascii="Times New Roman" w:hAnsi="Times New Roman" w:cs="Times New Roman"/>
          <w:b/>
          <w:bCs/>
          <w:sz w:val="32"/>
          <w:szCs w:val="32"/>
        </w:rPr>
      </w:pPr>
    </w:p>
    <w:p w14:paraId="513603F2" w14:textId="77777777" w:rsidR="000B7E41" w:rsidRDefault="000B7E41" w:rsidP="003B6968">
      <w:pPr>
        <w:jc w:val="center"/>
        <w:rPr>
          <w:rFonts w:ascii="Times New Roman" w:hAnsi="Times New Roman" w:cs="Times New Roman"/>
          <w:b/>
          <w:bCs/>
          <w:sz w:val="32"/>
          <w:szCs w:val="32"/>
        </w:rPr>
      </w:pPr>
    </w:p>
    <w:p w14:paraId="278CBAAD" w14:textId="77777777" w:rsidR="000B7E41" w:rsidRDefault="000B7E41" w:rsidP="003B6968">
      <w:pPr>
        <w:jc w:val="center"/>
        <w:rPr>
          <w:rFonts w:ascii="Times New Roman" w:hAnsi="Times New Roman" w:cs="Times New Roman"/>
          <w:b/>
          <w:bCs/>
          <w:sz w:val="32"/>
          <w:szCs w:val="32"/>
        </w:rPr>
      </w:pPr>
    </w:p>
    <w:p w14:paraId="370CC65C" w14:textId="427662DB" w:rsidR="00A15AF2" w:rsidRPr="00A15AF2" w:rsidRDefault="003B6968" w:rsidP="003B6968">
      <w:pPr>
        <w:jc w:val="center"/>
        <w:rPr>
          <w:rFonts w:ascii="Times New Roman" w:hAnsi="Times New Roman" w:cs="Times New Roman"/>
          <w:b/>
          <w:bCs/>
          <w:sz w:val="44"/>
          <w:szCs w:val="44"/>
        </w:rPr>
      </w:pPr>
      <w:r w:rsidRPr="00A15AF2">
        <w:rPr>
          <w:rFonts w:ascii="Times New Roman" w:hAnsi="Times New Roman" w:cs="Times New Roman"/>
          <w:b/>
          <w:bCs/>
          <w:sz w:val="44"/>
          <w:szCs w:val="44"/>
        </w:rPr>
        <w:t xml:space="preserve">Academic </w:t>
      </w:r>
      <w:r w:rsidR="00525B2F">
        <w:rPr>
          <w:rFonts w:ascii="Times New Roman" w:hAnsi="Times New Roman" w:cs="Times New Roman"/>
          <w:b/>
          <w:bCs/>
          <w:sz w:val="44"/>
          <w:szCs w:val="44"/>
        </w:rPr>
        <w:t>and</w:t>
      </w:r>
      <w:r w:rsidRPr="00A15AF2">
        <w:rPr>
          <w:rFonts w:ascii="Times New Roman" w:hAnsi="Times New Roman" w:cs="Times New Roman"/>
          <w:b/>
          <w:bCs/>
          <w:sz w:val="44"/>
          <w:szCs w:val="44"/>
        </w:rPr>
        <w:t xml:space="preserve"> Employability Skills </w:t>
      </w:r>
    </w:p>
    <w:p w14:paraId="2A5F598E" w14:textId="78272909" w:rsidR="00A15AF2" w:rsidRDefault="00A15AF2" w:rsidP="003B6968">
      <w:pPr>
        <w:jc w:val="center"/>
        <w:rPr>
          <w:rFonts w:ascii="Times New Roman" w:hAnsi="Times New Roman" w:cs="Times New Roman"/>
          <w:b/>
          <w:bCs/>
          <w:sz w:val="32"/>
          <w:szCs w:val="32"/>
        </w:rPr>
      </w:pPr>
      <w:r>
        <w:rPr>
          <w:rFonts w:ascii="Times New Roman" w:hAnsi="Times New Roman" w:cs="Times New Roman"/>
          <w:b/>
          <w:bCs/>
          <w:sz w:val="32"/>
          <w:szCs w:val="32"/>
        </w:rPr>
        <w:t>Student Name: Md Sajjadur Rahman</w:t>
      </w:r>
    </w:p>
    <w:p w14:paraId="115E2AC5" w14:textId="3C41EEBC" w:rsidR="00A15AF2" w:rsidRDefault="00A15AF2" w:rsidP="003B6968">
      <w:pPr>
        <w:jc w:val="center"/>
        <w:rPr>
          <w:rFonts w:ascii="Times New Roman" w:hAnsi="Times New Roman" w:cs="Times New Roman"/>
          <w:b/>
          <w:bCs/>
          <w:sz w:val="32"/>
          <w:szCs w:val="32"/>
        </w:rPr>
      </w:pPr>
      <w:r>
        <w:rPr>
          <w:rFonts w:ascii="Times New Roman" w:hAnsi="Times New Roman" w:cs="Times New Roman"/>
          <w:b/>
          <w:bCs/>
          <w:sz w:val="32"/>
          <w:szCs w:val="32"/>
        </w:rPr>
        <w:t>Student ID:2011252</w:t>
      </w:r>
    </w:p>
    <w:p w14:paraId="1822B74D" w14:textId="6C84FE80" w:rsidR="00A15AF2" w:rsidRDefault="00A15AF2" w:rsidP="003B6968">
      <w:pPr>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Number:BMSW</w:t>
      </w:r>
      <w:proofErr w:type="gramEnd"/>
      <w:r>
        <w:rPr>
          <w:rFonts w:ascii="Times New Roman" w:hAnsi="Times New Roman" w:cs="Times New Roman"/>
          <w:b/>
          <w:bCs/>
          <w:sz w:val="32"/>
          <w:szCs w:val="32"/>
        </w:rPr>
        <w:t>4001</w:t>
      </w:r>
    </w:p>
    <w:p w14:paraId="0FD4E655" w14:textId="201A4863" w:rsidR="003B6968" w:rsidRPr="00C053D0" w:rsidRDefault="00C053D0" w:rsidP="003B6968">
      <w:pPr>
        <w:jc w:val="center"/>
        <w:rPr>
          <w:rFonts w:ascii="Times New Roman" w:eastAsiaTheme="majorEastAsia" w:hAnsi="Times New Roman" w:cs="Times New Roman"/>
          <w:b/>
          <w:bCs/>
          <w:sz w:val="36"/>
          <w:szCs w:val="36"/>
        </w:rPr>
      </w:pPr>
      <w:r w:rsidRPr="00C053D0">
        <w:rPr>
          <w:rFonts w:ascii="Times New Roman" w:hAnsi="Times New Roman" w:cs="Times New Roman"/>
          <w:b/>
          <w:bCs/>
          <w:sz w:val="36"/>
          <w:szCs w:val="36"/>
        </w:rPr>
        <w:t xml:space="preserve">Tutor </w:t>
      </w:r>
      <w:proofErr w:type="spellStart"/>
      <w:proofErr w:type="gramStart"/>
      <w:r w:rsidRPr="00C053D0">
        <w:rPr>
          <w:rFonts w:ascii="Times New Roman" w:hAnsi="Times New Roman" w:cs="Times New Roman"/>
          <w:b/>
          <w:bCs/>
          <w:sz w:val="36"/>
          <w:szCs w:val="36"/>
        </w:rPr>
        <w:t>Name:Anita</w:t>
      </w:r>
      <w:proofErr w:type="spellEnd"/>
      <w:proofErr w:type="gramEnd"/>
      <w:r w:rsidRPr="00C053D0">
        <w:rPr>
          <w:rFonts w:ascii="Times New Roman" w:hAnsi="Times New Roman" w:cs="Times New Roman"/>
          <w:b/>
          <w:bCs/>
          <w:sz w:val="36"/>
          <w:szCs w:val="36"/>
        </w:rPr>
        <w:t xml:space="preserve"> Nan</w:t>
      </w:r>
      <w:r w:rsidR="003B6968" w:rsidRPr="00C053D0">
        <w:rPr>
          <w:rFonts w:ascii="Times New Roman" w:hAnsi="Times New Roman" w:cs="Times New Roman"/>
          <w:b/>
          <w:bCs/>
          <w:sz w:val="36"/>
          <w:szCs w:val="36"/>
        </w:rPr>
        <w:br w:type="page"/>
      </w:r>
    </w:p>
    <w:sdt>
      <w:sdtPr>
        <w:rPr>
          <w:rFonts w:ascii="Times New Roman" w:eastAsiaTheme="minorHAnsi" w:hAnsi="Times New Roman" w:cs="Times New Roman"/>
          <w:color w:val="auto"/>
          <w:sz w:val="24"/>
          <w:szCs w:val="24"/>
        </w:rPr>
        <w:id w:val="1007642474"/>
        <w:docPartObj>
          <w:docPartGallery w:val="Table of Contents"/>
          <w:docPartUnique/>
        </w:docPartObj>
      </w:sdtPr>
      <w:sdtEndPr>
        <w:rPr>
          <w:noProof/>
          <w:color w:val="000000" w:themeColor="text1"/>
        </w:rPr>
      </w:sdtEndPr>
      <w:sdtContent>
        <w:p w14:paraId="7594F1EA" w14:textId="43ED1843" w:rsidR="003B6968" w:rsidRDefault="003B6968" w:rsidP="00B4460A">
          <w:pPr>
            <w:pStyle w:val="TOCHeading"/>
            <w:spacing w:line="360" w:lineRule="auto"/>
            <w:jc w:val="center"/>
            <w:rPr>
              <w:rFonts w:ascii="Times New Roman" w:hAnsi="Times New Roman" w:cs="Times New Roman"/>
              <w:b/>
              <w:bCs/>
              <w:color w:val="000000" w:themeColor="text1"/>
            </w:rPr>
          </w:pPr>
          <w:r w:rsidRPr="00B4460A">
            <w:rPr>
              <w:rFonts w:ascii="Times New Roman" w:hAnsi="Times New Roman" w:cs="Times New Roman"/>
              <w:b/>
              <w:bCs/>
              <w:color w:val="000000" w:themeColor="text1"/>
            </w:rPr>
            <w:t>Table of Contents</w:t>
          </w:r>
        </w:p>
        <w:p w14:paraId="79C8A817" w14:textId="77777777" w:rsidR="00426552" w:rsidRPr="00426552" w:rsidRDefault="00426552" w:rsidP="00426552"/>
        <w:p w14:paraId="54FD3ED3" w14:textId="06309C62" w:rsidR="00556077" w:rsidRPr="00556077" w:rsidRDefault="003B6968" w:rsidP="00556077">
          <w:pPr>
            <w:pStyle w:val="TOC1"/>
            <w:tabs>
              <w:tab w:val="right" w:leader="dot" w:pos="9350"/>
            </w:tabs>
            <w:spacing w:line="360" w:lineRule="auto"/>
            <w:jc w:val="both"/>
            <w:rPr>
              <w:rFonts w:ascii="Times New Roman" w:eastAsiaTheme="minorEastAsia" w:hAnsi="Times New Roman" w:cs="Times New Roman"/>
              <w:noProof/>
              <w:sz w:val="24"/>
              <w:szCs w:val="24"/>
            </w:rPr>
          </w:pPr>
          <w:r w:rsidRPr="00556077">
            <w:rPr>
              <w:rFonts w:ascii="Times New Roman" w:hAnsi="Times New Roman" w:cs="Times New Roman"/>
              <w:color w:val="000000" w:themeColor="text1"/>
              <w:sz w:val="24"/>
              <w:szCs w:val="24"/>
            </w:rPr>
            <w:fldChar w:fldCharType="begin"/>
          </w:r>
          <w:r w:rsidRPr="00556077">
            <w:rPr>
              <w:rFonts w:ascii="Times New Roman" w:hAnsi="Times New Roman" w:cs="Times New Roman"/>
              <w:color w:val="000000" w:themeColor="text1"/>
              <w:sz w:val="24"/>
              <w:szCs w:val="24"/>
            </w:rPr>
            <w:instrText xml:space="preserve"> TOC \o "1-3" \h \z \u </w:instrText>
          </w:r>
          <w:r w:rsidRPr="00556077">
            <w:rPr>
              <w:rFonts w:ascii="Times New Roman" w:hAnsi="Times New Roman" w:cs="Times New Roman"/>
              <w:color w:val="000000" w:themeColor="text1"/>
              <w:sz w:val="24"/>
              <w:szCs w:val="24"/>
            </w:rPr>
            <w:fldChar w:fldCharType="separate"/>
          </w:r>
          <w:hyperlink w:anchor="_Toc57939674" w:history="1">
            <w:r w:rsidR="00556077" w:rsidRPr="00556077">
              <w:rPr>
                <w:rStyle w:val="Hyperlink"/>
                <w:rFonts w:ascii="Times New Roman" w:hAnsi="Times New Roman" w:cs="Times New Roman"/>
                <w:noProof/>
                <w:sz w:val="24"/>
                <w:szCs w:val="24"/>
              </w:rPr>
              <w:t>Introduction</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_Toc57939674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3</w:t>
            </w:r>
            <w:r w:rsidR="00556077" w:rsidRPr="00556077">
              <w:rPr>
                <w:rFonts w:ascii="Times New Roman" w:hAnsi="Times New Roman" w:cs="Times New Roman"/>
                <w:noProof/>
                <w:webHidden/>
                <w:sz w:val="24"/>
                <w:szCs w:val="24"/>
              </w:rPr>
              <w:fldChar w:fldCharType="end"/>
            </w:r>
          </w:hyperlink>
        </w:p>
        <w:p w14:paraId="125FFD98" w14:textId="37C12F65" w:rsidR="00556077" w:rsidRPr="00556077" w:rsidRDefault="00D748F6" w:rsidP="00556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939675" w:history="1">
            <w:r w:rsidR="00556077" w:rsidRPr="00556077">
              <w:rPr>
                <w:rStyle w:val="Hyperlink"/>
                <w:rFonts w:ascii="Times New Roman" w:hAnsi="Times New Roman" w:cs="Times New Roman"/>
                <w:noProof/>
                <w:sz w:val="24"/>
                <w:szCs w:val="24"/>
              </w:rPr>
              <w:t>Gibbs’ Reflective Cycle</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_Toc57939675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4</w:t>
            </w:r>
            <w:r w:rsidR="00556077" w:rsidRPr="00556077">
              <w:rPr>
                <w:rFonts w:ascii="Times New Roman" w:hAnsi="Times New Roman" w:cs="Times New Roman"/>
                <w:noProof/>
                <w:webHidden/>
                <w:sz w:val="24"/>
                <w:szCs w:val="24"/>
              </w:rPr>
              <w:fldChar w:fldCharType="end"/>
            </w:r>
          </w:hyperlink>
        </w:p>
        <w:p w14:paraId="07907B00" w14:textId="727F0103" w:rsidR="00556077" w:rsidRPr="00556077" w:rsidRDefault="00D748F6" w:rsidP="00556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7939676" w:history="1">
            <w:r w:rsidR="00556077" w:rsidRPr="00556077">
              <w:rPr>
                <w:rStyle w:val="Hyperlink"/>
                <w:rFonts w:ascii="Times New Roman" w:hAnsi="Times New Roman" w:cs="Times New Roman"/>
                <w:b/>
                <w:bCs/>
                <w:noProof/>
                <w:sz w:val="24"/>
                <w:szCs w:val="24"/>
              </w:rPr>
              <w:t>Description:</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_Toc57939676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5</w:t>
            </w:r>
            <w:r w:rsidR="00556077" w:rsidRPr="00556077">
              <w:rPr>
                <w:rFonts w:ascii="Times New Roman" w:hAnsi="Times New Roman" w:cs="Times New Roman"/>
                <w:noProof/>
                <w:webHidden/>
                <w:sz w:val="24"/>
                <w:szCs w:val="24"/>
              </w:rPr>
              <w:fldChar w:fldCharType="end"/>
            </w:r>
          </w:hyperlink>
        </w:p>
        <w:p w14:paraId="4CCB6D1D" w14:textId="4EF24690" w:rsidR="00556077" w:rsidRPr="00556077" w:rsidRDefault="00D748F6" w:rsidP="00556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7939677" w:history="1">
            <w:r w:rsidR="00556077" w:rsidRPr="00556077">
              <w:rPr>
                <w:rStyle w:val="Hyperlink"/>
                <w:rFonts w:ascii="Times New Roman" w:hAnsi="Times New Roman" w:cs="Times New Roman"/>
                <w:b/>
                <w:bCs/>
                <w:noProof/>
                <w:sz w:val="24"/>
                <w:szCs w:val="24"/>
              </w:rPr>
              <w:t>Feelings:</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_Toc57939677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5</w:t>
            </w:r>
            <w:r w:rsidR="00556077" w:rsidRPr="00556077">
              <w:rPr>
                <w:rFonts w:ascii="Times New Roman" w:hAnsi="Times New Roman" w:cs="Times New Roman"/>
                <w:noProof/>
                <w:webHidden/>
                <w:sz w:val="24"/>
                <w:szCs w:val="24"/>
              </w:rPr>
              <w:fldChar w:fldCharType="end"/>
            </w:r>
          </w:hyperlink>
        </w:p>
        <w:p w14:paraId="3325E1A1" w14:textId="1E32F4DE" w:rsidR="00556077" w:rsidRPr="00556077" w:rsidRDefault="00D748F6" w:rsidP="00556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7939678" w:history="1">
            <w:r w:rsidR="00556077" w:rsidRPr="00556077">
              <w:rPr>
                <w:rStyle w:val="Hyperlink"/>
                <w:rFonts w:ascii="Times New Roman" w:hAnsi="Times New Roman" w:cs="Times New Roman"/>
                <w:b/>
                <w:bCs/>
                <w:noProof/>
                <w:sz w:val="24"/>
                <w:szCs w:val="24"/>
              </w:rPr>
              <w:t>Evaluation:</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_Toc57939678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6</w:t>
            </w:r>
            <w:r w:rsidR="00556077" w:rsidRPr="00556077">
              <w:rPr>
                <w:rFonts w:ascii="Times New Roman" w:hAnsi="Times New Roman" w:cs="Times New Roman"/>
                <w:noProof/>
                <w:webHidden/>
                <w:sz w:val="24"/>
                <w:szCs w:val="24"/>
              </w:rPr>
              <w:fldChar w:fldCharType="end"/>
            </w:r>
          </w:hyperlink>
        </w:p>
        <w:p w14:paraId="4F4DAD23" w14:textId="3B7E8821" w:rsidR="00556077" w:rsidRPr="00556077" w:rsidRDefault="00D748F6" w:rsidP="00556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7939679" w:history="1">
            <w:r w:rsidR="00556077" w:rsidRPr="00556077">
              <w:rPr>
                <w:rStyle w:val="Hyperlink"/>
                <w:rFonts w:ascii="Times New Roman" w:hAnsi="Times New Roman" w:cs="Times New Roman"/>
                <w:b/>
                <w:bCs/>
                <w:noProof/>
                <w:sz w:val="24"/>
                <w:szCs w:val="24"/>
              </w:rPr>
              <w:t>Analysis:</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_Toc57939679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6</w:t>
            </w:r>
            <w:r w:rsidR="00556077" w:rsidRPr="00556077">
              <w:rPr>
                <w:rFonts w:ascii="Times New Roman" w:hAnsi="Times New Roman" w:cs="Times New Roman"/>
                <w:noProof/>
                <w:webHidden/>
                <w:sz w:val="24"/>
                <w:szCs w:val="24"/>
              </w:rPr>
              <w:fldChar w:fldCharType="end"/>
            </w:r>
          </w:hyperlink>
        </w:p>
        <w:p w14:paraId="71F7F4C6" w14:textId="1BE6AC52" w:rsidR="00556077" w:rsidRPr="00556077" w:rsidRDefault="00D748F6" w:rsidP="00556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7939680" w:history="1">
            <w:r w:rsidR="00556077" w:rsidRPr="00556077">
              <w:rPr>
                <w:rStyle w:val="Hyperlink"/>
                <w:rFonts w:ascii="Times New Roman" w:hAnsi="Times New Roman" w:cs="Times New Roman"/>
                <w:b/>
                <w:bCs/>
                <w:noProof/>
                <w:sz w:val="24"/>
                <w:szCs w:val="24"/>
              </w:rPr>
              <w:t>Conclusion:</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_Toc57939680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7</w:t>
            </w:r>
            <w:r w:rsidR="00556077" w:rsidRPr="00556077">
              <w:rPr>
                <w:rFonts w:ascii="Times New Roman" w:hAnsi="Times New Roman" w:cs="Times New Roman"/>
                <w:noProof/>
                <w:webHidden/>
                <w:sz w:val="24"/>
                <w:szCs w:val="24"/>
              </w:rPr>
              <w:fldChar w:fldCharType="end"/>
            </w:r>
          </w:hyperlink>
        </w:p>
        <w:p w14:paraId="507640B2" w14:textId="79F36260" w:rsidR="00556077" w:rsidRPr="00556077" w:rsidRDefault="00D748F6" w:rsidP="00556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7939681" w:history="1">
            <w:r w:rsidR="00556077" w:rsidRPr="00556077">
              <w:rPr>
                <w:rStyle w:val="Hyperlink"/>
                <w:rFonts w:ascii="Times New Roman" w:hAnsi="Times New Roman" w:cs="Times New Roman"/>
                <w:b/>
                <w:bCs/>
                <w:noProof/>
                <w:sz w:val="24"/>
                <w:szCs w:val="24"/>
              </w:rPr>
              <w:t>Action plan</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_Toc57939681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8</w:t>
            </w:r>
            <w:r w:rsidR="00556077" w:rsidRPr="00556077">
              <w:rPr>
                <w:rFonts w:ascii="Times New Roman" w:hAnsi="Times New Roman" w:cs="Times New Roman"/>
                <w:noProof/>
                <w:webHidden/>
                <w:sz w:val="24"/>
                <w:szCs w:val="24"/>
              </w:rPr>
              <w:fldChar w:fldCharType="end"/>
            </w:r>
          </w:hyperlink>
        </w:p>
        <w:p w14:paraId="639CD4BD" w14:textId="6C272BE2" w:rsidR="00556077" w:rsidRPr="00556077" w:rsidRDefault="00D748F6" w:rsidP="00556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939682" w:history="1">
            <w:r w:rsidR="00556077" w:rsidRPr="00556077">
              <w:rPr>
                <w:rStyle w:val="Hyperlink"/>
                <w:rFonts w:ascii="Times New Roman" w:hAnsi="Times New Roman" w:cs="Times New Roman"/>
                <w:noProof/>
                <w:sz w:val="24"/>
                <w:szCs w:val="24"/>
              </w:rPr>
              <w:t>Conclusion</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_Toc57939682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9</w:t>
            </w:r>
            <w:r w:rsidR="00556077" w:rsidRPr="00556077">
              <w:rPr>
                <w:rFonts w:ascii="Times New Roman" w:hAnsi="Times New Roman" w:cs="Times New Roman"/>
                <w:noProof/>
                <w:webHidden/>
                <w:sz w:val="24"/>
                <w:szCs w:val="24"/>
              </w:rPr>
              <w:fldChar w:fldCharType="end"/>
            </w:r>
          </w:hyperlink>
        </w:p>
        <w:p w14:paraId="129A3BF7" w14:textId="5740CE4B" w:rsidR="00556077" w:rsidRPr="00556077" w:rsidRDefault="00D748F6" w:rsidP="00556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7939683" w:history="1">
            <w:r w:rsidR="00556077" w:rsidRPr="00556077">
              <w:rPr>
                <w:rStyle w:val="Hyperlink"/>
                <w:rFonts w:ascii="Times New Roman" w:hAnsi="Times New Roman" w:cs="Times New Roman"/>
                <w:noProof/>
                <w:sz w:val="24"/>
                <w:szCs w:val="24"/>
              </w:rPr>
              <w:t>Reference</w:t>
            </w:r>
            <w:r w:rsidR="00556077" w:rsidRPr="00556077">
              <w:rPr>
                <w:rFonts w:ascii="Times New Roman" w:hAnsi="Times New Roman" w:cs="Times New Roman"/>
                <w:noProof/>
                <w:webHidden/>
                <w:sz w:val="24"/>
                <w:szCs w:val="24"/>
              </w:rPr>
              <w:tab/>
            </w:r>
            <w:r w:rsidR="00556077" w:rsidRPr="00556077">
              <w:rPr>
                <w:rFonts w:ascii="Times New Roman" w:hAnsi="Times New Roman" w:cs="Times New Roman"/>
                <w:noProof/>
                <w:webHidden/>
                <w:sz w:val="24"/>
                <w:szCs w:val="24"/>
              </w:rPr>
              <w:fldChar w:fldCharType="begin"/>
            </w:r>
            <w:r w:rsidR="00556077" w:rsidRPr="00556077">
              <w:rPr>
                <w:rFonts w:ascii="Times New Roman" w:hAnsi="Times New Roman" w:cs="Times New Roman"/>
                <w:noProof/>
                <w:webHidden/>
                <w:sz w:val="24"/>
                <w:szCs w:val="24"/>
              </w:rPr>
              <w:instrText xml:space="preserve"> PAGEREF _Toc57939683 \h </w:instrText>
            </w:r>
            <w:r w:rsidR="00556077" w:rsidRPr="00556077">
              <w:rPr>
                <w:rFonts w:ascii="Times New Roman" w:hAnsi="Times New Roman" w:cs="Times New Roman"/>
                <w:noProof/>
                <w:webHidden/>
                <w:sz w:val="24"/>
                <w:szCs w:val="24"/>
              </w:rPr>
            </w:r>
            <w:r w:rsidR="00556077" w:rsidRPr="00556077">
              <w:rPr>
                <w:rFonts w:ascii="Times New Roman" w:hAnsi="Times New Roman" w:cs="Times New Roman"/>
                <w:noProof/>
                <w:webHidden/>
                <w:sz w:val="24"/>
                <w:szCs w:val="24"/>
              </w:rPr>
              <w:fldChar w:fldCharType="separate"/>
            </w:r>
            <w:r w:rsidR="00556077" w:rsidRPr="00556077">
              <w:rPr>
                <w:rFonts w:ascii="Times New Roman" w:hAnsi="Times New Roman" w:cs="Times New Roman"/>
                <w:noProof/>
                <w:webHidden/>
                <w:sz w:val="24"/>
                <w:szCs w:val="24"/>
              </w:rPr>
              <w:t>10</w:t>
            </w:r>
            <w:r w:rsidR="00556077" w:rsidRPr="00556077">
              <w:rPr>
                <w:rFonts w:ascii="Times New Roman" w:hAnsi="Times New Roman" w:cs="Times New Roman"/>
                <w:noProof/>
                <w:webHidden/>
                <w:sz w:val="24"/>
                <w:szCs w:val="24"/>
              </w:rPr>
              <w:fldChar w:fldCharType="end"/>
            </w:r>
          </w:hyperlink>
        </w:p>
        <w:p w14:paraId="6E119032" w14:textId="41FB3C63" w:rsidR="003B6968" w:rsidRDefault="003B6968" w:rsidP="00556077">
          <w:pPr>
            <w:spacing w:line="360" w:lineRule="auto"/>
            <w:jc w:val="both"/>
          </w:pPr>
          <w:r w:rsidRPr="00556077">
            <w:rPr>
              <w:rFonts w:ascii="Times New Roman" w:hAnsi="Times New Roman" w:cs="Times New Roman"/>
              <w:noProof/>
              <w:color w:val="000000" w:themeColor="text1"/>
              <w:sz w:val="24"/>
              <w:szCs w:val="24"/>
            </w:rPr>
            <w:fldChar w:fldCharType="end"/>
          </w:r>
        </w:p>
      </w:sdtContent>
    </w:sdt>
    <w:p w14:paraId="0307EAA3" w14:textId="7F98467B" w:rsidR="003B6968" w:rsidRDefault="003B6968">
      <w:pPr>
        <w:rPr>
          <w:rFonts w:ascii="Times New Roman" w:eastAsiaTheme="majorEastAsia" w:hAnsi="Times New Roman" w:cs="Times New Roman"/>
          <w:b/>
          <w:bCs/>
          <w:sz w:val="28"/>
          <w:szCs w:val="28"/>
        </w:rPr>
      </w:pPr>
    </w:p>
    <w:p w14:paraId="10FB100E" w14:textId="77777777" w:rsidR="00742DCE" w:rsidRDefault="00742DCE">
      <w:pPr>
        <w:rPr>
          <w:rFonts w:ascii="Times New Roman" w:eastAsiaTheme="majorEastAsia" w:hAnsi="Times New Roman" w:cs="Times New Roman"/>
          <w:b/>
          <w:bCs/>
          <w:sz w:val="28"/>
          <w:szCs w:val="28"/>
        </w:rPr>
      </w:pPr>
      <w:r>
        <w:br w:type="page"/>
      </w:r>
    </w:p>
    <w:p w14:paraId="14CF9BDD" w14:textId="7924B9DB" w:rsidR="00C207A7" w:rsidRPr="00C207A7" w:rsidRDefault="00C207A7" w:rsidP="00817906">
      <w:pPr>
        <w:pStyle w:val="Heading1"/>
      </w:pPr>
      <w:bookmarkStart w:id="0" w:name="_Toc57939674"/>
      <w:r w:rsidRPr="00C207A7">
        <w:lastRenderedPageBreak/>
        <w:t>Introduction</w:t>
      </w:r>
      <w:bookmarkEnd w:id="0"/>
    </w:p>
    <w:p w14:paraId="2324E6E4" w14:textId="4F02FBB7" w:rsidR="000845FA" w:rsidRDefault="001653FF" w:rsidP="000845FA">
      <w:pPr>
        <w:spacing w:line="360" w:lineRule="auto"/>
        <w:jc w:val="both"/>
        <w:rPr>
          <w:rFonts w:ascii="Times New Roman" w:hAnsi="Times New Roman" w:cs="Times New Roman"/>
          <w:sz w:val="24"/>
          <w:szCs w:val="24"/>
        </w:rPr>
      </w:pPr>
      <w:r w:rsidRPr="000845FA">
        <w:rPr>
          <w:rFonts w:ascii="Times New Roman" w:hAnsi="Times New Roman" w:cs="Times New Roman"/>
          <w:sz w:val="24"/>
          <w:szCs w:val="24"/>
        </w:rPr>
        <w:t>There is a strong need for academic and employability related competencies and skills to operate within a large organi</w:t>
      </w:r>
      <w:r w:rsidR="00727C82" w:rsidRPr="000845FA">
        <w:rPr>
          <w:rFonts w:ascii="Times New Roman" w:hAnsi="Times New Roman" w:cs="Times New Roman"/>
          <w:sz w:val="24"/>
          <w:szCs w:val="24"/>
        </w:rPr>
        <w:t>z</w:t>
      </w:r>
      <w:r w:rsidRPr="000845FA">
        <w:rPr>
          <w:rFonts w:ascii="Times New Roman" w:hAnsi="Times New Roman" w:cs="Times New Roman"/>
          <w:sz w:val="24"/>
          <w:szCs w:val="24"/>
        </w:rPr>
        <w:t xml:space="preserve">ation. Careful self-assessment is needed to build on personal knowledge. Reflective writing is the overall proof of reflective thinking. </w:t>
      </w:r>
      <w:proofErr w:type="gramStart"/>
      <w:r w:rsidRPr="000845FA">
        <w:rPr>
          <w:rFonts w:ascii="Times New Roman" w:hAnsi="Times New Roman" w:cs="Times New Roman"/>
          <w:sz w:val="24"/>
          <w:szCs w:val="24"/>
        </w:rPr>
        <w:t>It's</w:t>
      </w:r>
      <w:proofErr w:type="gramEnd"/>
      <w:r w:rsidRPr="000845FA">
        <w:rPr>
          <w:rFonts w:ascii="Times New Roman" w:hAnsi="Times New Roman" w:cs="Times New Roman"/>
          <w:sz w:val="24"/>
          <w:szCs w:val="24"/>
        </w:rPr>
        <w:t xml:space="preserve"> a more personal form of academic prose, and people think reflectively about their everyday lives. The main goal of insightful writing is to help the author benefit from </w:t>
      </w:r>
      <w:r w:rsidR="00727C82" w:rsidRPr="000845FA">
        <w:rPr>
          <w:rFonts w:ascii="Times New Roman" w:hAnsi="Times New Roman" w:cs="Times New Roman"/>
          <w:sz w:val="24"/>
          <w:szCs w:val="24"/>
        </w:rPr>
        <w:t xml:space="preserve">the </w:t>
      </w:r>
      <w:r w:rsidRPr="000845FA">
        <w:rPr>
          <w:rFonts w:ascii="Times New Roman" w:hAnsi="Times New Roman" w:cs="Times New Roman"/>
          <w:sz w:val="24"/>
          <w:szCs w:val="24"/>
        </w:rPr>
        <w:t>actual real experience</w:t>
      </w:r>
      <w:r w:rsidR="00A80561">
        <w:rPr>
          <w:rFonts w:ascii="Times New Roman" w:hAnsi="Times New Roman" w:cs="Times New Roman"/>
          <w:sz w:val="24"/>
          <w:szCs w:val="24"/>
        </w:rPr>
        <w:t xml:space="preserve"> (Abas, 2016)</w:t>
      </w:r>
      <w:r w:rsidRPr="000845FA">
        <w:rPr>
          <w:rFonts w:ascii="Times New Roman" w:hAnsi="Times New Roman" w:cs="Times New Roman"/>
          <w:sz w:val="24"/>
          <w:szCs w:val="24"/>
        </w:rPr>
        <w:t xml:space="preserve">. It encourages a better knowledge of the subject and academic skills. </w:t>
      </w:r>
      <w:r w:rsidR="00861557" w:rsidRPr="000845FA">
        <w:rPr>
          <w:rFonts w:ascii="Times New Roman" w:hAnsi="Times New Roman" w:cs="Times New Roman"/>
          <w:sz w:val="24"/>
          <w:szCs w:val="24"/>
        </w:rPr>
        <w:t>The following re</w:t>
      </w:r>
      <w:r w:rsidR="001134FC" w:rsidRPr="000845FA">
        <w:rPr>
          <w:rFonts w:ascii="Times New Roman" w:hAnsi="Times New Roman" w:cs="Times New Roman"/>
          <w:sz w:val="24"/>
          <w:szCs w:val="24"/>
        </w:rPr>
        <w:t>port</w:t>
      </w:r>
      <w:r w:rsidR="00861557" w:rsidRPr="000845FA">
        <w:rPr>
          <w:rFonts w:ascii="Times New Roman" w:hAnsi="Times New Roman" w:cs="Times New Roman"/>
          <w:sz w:val="24"/>
          <w:szCs w:val="24"/>
        </w:rPr>
        <w:t xml:space="preserve"> is reflective writing using the Gibbs Reflective </w:t>
      </w:r>
      <w:r w:rsidR="001134FC" w:rsidRPr="000845FA">
        <w:rPr>
          <w:rFonts w:ascii="Times New Roman" w:hAnsi="Times New Roman" w:cs="Times New Roman"/>
          <w:sz w:val="24"/>
          <w:szCs w:val="24"/>
        </w:rPr>
        <w:t>Cycle</w:t>
      </w:r>
      <w:r w:rsidR="00861557" w:rsidRPr="000845FA">
        <w:rPr>
          <w:rFonts w:ascii="Times New Roman" w:hAnsi="Times New Roman" w:cs="Times New Roman"/>
          <w:sz w:val="24"/>
          <w:szCs w:val="24"/>
        </w:rPr>
        <w:t xml:space="preserve"> model focused on Time Management, Online Learning Experience, CV Writing, and Public Speech and Presentation learning modules.</w:t>
      </w:r>
    </w:p>
    <w:p w14:paraId="4229E440" w14:textId="77777777" w:rsidR="000845FA" w:rsidRDefault="000845FA">
      <w:bookmarkStart w:id="1" w:name="_Toc55909906"/>
      <w:r>
        <w:br w:type="page"/>
      </w:r>
    </w:p>
    <w:p w14:paraId="59BA7C30" w14:textId="44245DA9" w:rsidR="00741C58" w:rsidRPr="00F703E8" w:rsidRDefault="00741C58" w:rsidP="00817906">
      <w:pPr>
        <w:pStyle w:val="Heading1"/>
      </w:pPr>
      <w:bookmarkStart w:id="2" w:name="_Toc57939675"/>
      <w:r w:rsidRPr="00F703E8">
        <w:lastRenderedPageBreak/>
        <w:t>Gibbs’ Reflective Cycle</w:t>
      </w:r>
      <w:bookmarkEnd w:id="1"/>
      <w:bookmarkEnd w:id="2"/>
    </w:p>
    <w:p w14:paraId="249E8DC1" w14:textId="08D9897B" w:rsidR="00F703E8" w:rsidRDefault="00741C58" w:rsidP="00F703E8">
      <w:pPr>
        <w:spacing w:line="360" w:lineRule="auto"/>
        <w:jc w:val="both"/>
        <w:rPr>
          <w:noProof/>
          <w:sz w:val="24"/>
          <w:szCs w:val="24"/>
        </w:rPr>
      </w:pPr>
      <w:r w:rsidRPr="00F703E8">
        <w:rPr>
          <w:rFonts w:ascii="Times New Roman" w:hAnsi="Times New Roman" w:cs="Times New Roman"/>
          <w:sz w:val="24"/>
          <w:szCs w:val="24"/>
        </w:rPr>
        <w:t xml:space="preserve">Gibbs Reflective Cycle is among the </w:t>
      </w:r>
      <w:proofErr w:type="gramStart"/>
      <w:r w:rsidRPr="00F703E8">
        <w:rPr>
          <w:rFonts w:ascii="Times New Roman" w:hAnsi="Times New Roman" w:cs="Times New Roman"/>
          <w:sz w:val="24"/>
          <w:szCs w:val="24"/>
        </w:rPr>
        <w:t>most commonly used</w:t>
      </w:r>
      <w:proofErr w:type="gramEnd"/>
      <w:r w:rsidRPr="00F703E8">
        <w:rPr>
          <w:rFonts w:ascii="Times New Roman" w:hAnsi="Times New Roman" w:cs="Times New Roman"/>
          <w:sz w:val="24"/>
          <w:szCs w:val="24"/>
        </w:rPr>
        <w:t xml:space="preserve"> models of reflection that contribute to different phases of experience. Graham Gibbs developed this reflective model in 1988 to provide a framework for learning experiences (Edinburgh, 2020). It establishes a basis for the analysis of practice, and the cyclical nature of the model lends itself to organizing and learning about items that either went well or did not go well. This paradigm is a good way to navigate situations that can be either a scenario or a stand-alone encounter that is always witnessed</w:t>
      </w:r>
      <w:r w:rsidR="00CE1910">
        <w:rPr>
          <w:rFonts w:ascii="Times New Roman" w:hAnsi="Times New Roman" w:cs="Times New Roman"/>
          <w:sz w:val="24"/>
          <w:szCs w:val="24"/>
        </w:rPr>
        <w:t xml:space="preserve"> (Di, 2019)</w:t>
      </w:r>
      <w:r w:rsidRPr="00F703E8">
        <w:rPr>
          <w:rFonts w:ascii="Times New Roman" w:hAnsi="Times New Roman" w:cs="Times New Roman"/>
          <w:sz w:val="24"/>
          <w:szCs w:val="24"/>
        </w:rPr>
        <w:t>. Originally, Gibbs promoted the use of this model in repetitive circumstances, but the basic rules and stages are similarly applicable to individual interactions.</w:t>
      </w:r>
      <w:r w:rsidR="001E3858" w:rsidRPr="00F703E8">
        <w:rPr>
          <w:noProof/>
          <w:sz w:val="24"/>
          <w:szCs w:val="24"/>
        </w:rPr>
        <w:t xml:space="preserve"> </w:t>
      </w:r>
    </w:p>
    <w:p w14:paraId="778F7F65" w14:textId="77777777" w:rsidR="00F703E8" w:rsidRDefault="00F703E8" w:rsidP="00F703E8">
      <w:pPr>
        <w:spacing w:line="360" w:lineRule="auto"/>
        <w:jc w:val="both"/>
        <w:rPr>
          <w:noProof/>
          <w:sz w:val="24"/>
          <w:szCs w:val="24"/>
        </w:rPr>
      </w:pPr>
    </w:p>
    <w:p w14:paraId="623B2297" w14:textId="05EE5E26" w:rsidR="00741C58" w:rsidRDefault="001E3858" w:rsidP="00F703E8">
      <w:pPr>
        <w:spacing w:line="360" w:lineRule="auto"/>
        <w:jc w:val="both"/>
      </w:pPr>
      <w:r>
        <w:rPr>
          <w:noProof/>
        </w:rPr>
        <w:drawing>
          <wp:inline distT="0" distB="0" distL="0" distR="0" wp14:anchorId="2EA21C1E" wp14:editId="47C53FFA">
            <wp:extent cx="6267450" cy="30099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7E2DA00" w14:textId="1618EDA2" w:rsidR="00F24448" w:rsidRPr="00F703E8" w:rsidRDefault="001E3858" w:rsidP="00F703E8">
      <w:pPr>
        <w:jc w:val="center"/>
        <w:rPr>
          <w:rFonts w:ascii="Times New Roman" w:hAnsi="Times New Roman" w:cs="Times New Roman"/>
          <w:sz w:val="24"/>
          <w:szCs w:val="24"/>
          <w:u w:val="single"/>
        </w:rPr>
      </w:pPr>
      <w:r w:rsidRPr="00F703E8">
        <w:rPr>
          <w:rFonts w:ascii="Times New Roman" w:hAnsi="Times New Roman" w:cs="Times New Roman"/>
          <w:sz w:val="24"/>
          <w:szCs w:val="24"/>
          <w:u w:val="single"/>
        </w:rPr>
        <w:t>Figure</w:t>
      </w:r>
      <w:r w:rsidR="00CB60A9">
        <w:rPr>
          <w:rFonts w:ascii="Times New Roman" w:hAnsi="Times New Roman" w:cs="Times New Roman"/>
          <w:sz w:val="24"/>
          <w:szCs w:val="24"/>
          <w:u w:val="single"/>
        </w:rPr>
        <w:t xml:space="preserve"> 1</w:t>
      </w:r>
      <w:r w:rsidRPr="00F703E8">
        <w:rPr>
          <w:rFonts w:ascii="Times New Roman" w:hAnsi="Times New Roman" w:cs="Times New Roman"/>
          <w:sz w:val="24"/>
          <w:szCs w:val="24"/>
          <w:u w:val="single"/>
        </w:rPr>
        <w:t>: Gibb’s Reflective Cycle</w:t>
      </w:r>
      <w:r w:rsidR="00BB5510">
        <w:rPr>
          <w:rFonts w:ascii="Times New Roman" w:hAnsi="Times New Roman" w:cs="Times New Roman"/>
          <w:sz w:val="24"/>
          <w:szCs w:val="24"/>
          <w:u w:val="single"/>
        </w:rPr>
        <w:t xml:space="preserve"> (Reflective,2020)</w:t>
      </w:r>
    </w:p>
    <w:p w14:paraId="7E848323" w14:textId="77777777" w:rsidR="00095298" w:rsidRDefault="00095298">
      <w:pPr>
        <w:rPr>
          <w:b/>
          <w:i/>
        </w:rPr>
      </w:pPr>
    </w:p>
    <w:p w14:paraId="76717C60" w14:textId="581E874E" w:rsidR="00317F86" w:rsidRDefault="00317F86" w:rsidP="0001755C">
      <w:pPr>
        <w:rPr>
          <w:rFonts w:ascii="Times New Roman" w:hAnsi="Times New Roman" w:cs="Times New Roman"/>
          <w:bCs/>
          <w:iCs/>
          <w:sz w:val="24"/>
          <w:szCs w:val="24"/>
        </w:rPr>
      </w:pPr>
    </w:p>
    <w:p w14:paraId="20AD1D6C" w14:textId="4FEC17C4" w:rsidR="00F40CD8" w:rsidRPr="00103979" w:rsidRDefault="00F40CD8" w:rsidP="00525B2F">
      <w:pPr>
        <w:rPr>
          <w:rFonts w:ascii="Times New Roman" w:hAnsi="Times New Roman" w:cs="Times New Roman"/>
          <w:sz w:val="24"/>
          <w:szCs w:val="24"/>
        </w:rPr>
      </w:pPr>
      <w:r w:rsidRPr="00103979">
        <w:rPr>
          <w:rFonts w:ascii="Times New Roman" w:hAnsi="Times New Roman" w:cs="Times New Roman"/>
          <w:sz w:val="24"/>
          <w:szCs w:val="24"/>
        </w:rPr>
        <w:t xml:space="preserve">My personal experience associated with the different stages of Gibb's reflective cycle has pointed out below: </w:t>
      </w:r>
    </w:p>
    <w:p w14:paraId="7328E7B1"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bookmarkStart w:id="3" w:name="_Toc57939676"/>
    </w:p>
    <w:p w14:paraId="2EBB412E" w14:textId="2F588D13" w:rsidR="0001755C" w:rsidRPr="00103979" w:rsidRDefault="00F40CD8" w:rsidP="00103979">
      <w:pPr>
        <w:spacing w:line="360" w:lineRule="auto"/>
        <w:jc w:val="both"/>
        <w:rPr>
          <w:rFonts w:ascii="Times New Roman" w:hAnsi="Times New Roman" w:cs="Times New Roman"/>
          <w:sz w:val="24"/>
          <w:szCs w:val="24"/>
        </w:rPr>
      </w:pPr>
      <w:r w:rsidRPr="00D53137">
        <w:rPr>
          <w:rStyle w:val="Heading2Char"/>
          <w:rFonts w:ascii="Times New Roman" w:hAnsi="Times New Roman" w:cs="Times New Roman"/>
          <w:b/>
          <w:bCs/>
          <w:color w:val="000000" w:themeColor="text1"/>
          <w:sz w:val="28"/>
          <w:szCs w:val="28"/>
        </w:rPr>
        <w:lastRenderedPageBreak/>
        <w:t>Description</w:t>
      </w:r>
      <w:r w:rsidR="00D53137" w:rsidRPr="00D53137">
        <w:rPr>
          <w:rStyle w:val="Heading2Char"/>
          <w:rFonts w:ascii="Times New Roman" w:hAnsi="Times New Roman" w:cs="Times New Roman"/>
          <w:b/>
          <w:bCs/>
          <w:color w:val="000000" w:themeColor="text1"/>
          <w:sz w:val="28"/>
          <w:szCs w:val="28"/>
        </w:rPr>
        <w:t>:</w:t>
      </w:r>
      <w:bookmarkEnd w:id="3"/>
      <w:r w:rsidR="0001755C" w:rsidRPr="00D53137">
        <w:rPr>
          <w:rFonts w:ascii="Times New Roman" w:hAnsi="Times New Roman" w:cs="Times New Roman"/>
          <w:color w:val="000000" w:themeColor="text1"/>
          <w:sz w:val="24"/>
          <w:szCs w:val="24"/>
        </w:rPr>
        <w:t xml:space="preserve"> </w:t>
      </w:r>
      <w:r w:rsidR="0001755C" w:rsidRPr="00103979">
        <w:rPr>
          <w:rFonts w:ascii="Times New Roman" w:hAnsi="Times New Roman" w:cs="Times New Roman"/>
          <w:sz w:val="24"/>
          <w:szCs w:val="24"/>
        </w:rPr>
        <w:t xml:space="preserve">One needs to recount while concentrating on this part of the loop. When </w:t>
      </w:r>
      <w:r w:rsidR="0089568F" w:rsidRPr="00103979">
        <w:rPr>
          <w:rFonts w:ascii="Times New Roman" w:hAnsi="Times New Roman" w:cs="Times New Roman"/>
          <w:sz w:val="24"/>
          <w:szCs w:val="24"/>
        </w:rPr>
        <w:t xml:space="preserve">it is required </w:t>
      </w:r>
      <w:r w:rsidR="0001755C" w:rsidRPr="00103979">
        <w:rPr>
          <w:rFonts w:ascii="Times New Roman" w:hAnsi="Times New Roman" w:cs="Times New Roman"/>
          <w:sz w:val="24"/>
          <w:szCs w:val="24"/>
        </w:rPr>
        <w:t xml:space="preserve">for others, </w:t>
      </w:r>
      <w:r w:rsidR="0089568F" w:rsidRPr="00103979">
        <w:rPr>
          <w:rFonts w:ascii="Times New Roman" w:hAnsi="Times New Roman" w:cs="Times New Roman"/>
          <w:sz w:val="24"/>
          <w:szCs w:val="24"/>
        </w:rPr>
        <w:t xml:space="preserve">one needs to </w:t>
      </w:r>
      <w:r w:rsidR="0001755C" w:rsidRPr="00103979">
        <w:rPr>
          <w:rFonts w:ascii="Times New Roman" w:hAnsi="Times New Roman" w:cs="Times New Roman"/>
          <w:sz w:val="24"/>
          <w:szCs w:val="24"/>
        </w:rPr>
        <w:t>make sure they have all the information they need</w:t>
      </w:r>
      <w:r w:rsidR="00426552">
        <w:rPr>
          <w:rFonts w:ascii="Times New Roman" w:hAnsi="Times New Roman" w:cs="Times New Roman"/>
          <w:sz w:val="24"/>
          <w:szCs w:val="24"/>
        </w:rPr>
        <w:t xml:space="preserve"> (Gill,2018)</w:t>
      </w:r>
      <w:r w:rsidR="0001755C" w:rsidRPr="00103979">
        <w:rPr>
          <w:rFonts w:ascii="Times New Roman" w:hAnsi="Times New Roman" w:cs="Times New Roman"/>
          <w:sz w:val="24"/>
          <w:szCs w:val="24"/>
        </w:rPr>
        <w:t>. At the point of explanation, different people primarily describe the entire situation in a detailed fashion.</w:t>
      </w:r>
    </w:p>
    <w:p w14:paraId="1EE82E6F" w14:textId="77777777" w:rsidR="00137F2E" w:rsidRDefault="0089568F" w:rsidP="00137F2E">
      <w:pPr>
        <w:pStyle w:val="ListParagraph"/>
        <w:numPr>
          <w:ilvl w:val="0"/>
          <w:numId w:val="13"/>
        </w:numPr>
        <w:spacing w:line="360" w:lineRule="auto"/>
        <w:jc w:val="both"/>
        <w:rPr>
          <w:rFonts w:ascii="Times New Roman" w:hAnsi="Times New Roman" w:cs="Times New Roman"/>
          <w:sz w:val="24"/>
          <w:szCs w:val="24"/>
        </w:rPr>
      </w:pPr>
      <w:r w:rsidRPr="00137F2E">
        <w:rPr>
          <w:rFonts w:ascii="Times New Roman" w:hAnsi="Times New Roman" w:cs="Times New Roman"/>
          <w:sz w:val="24"/>
          <w:szCs w:val="24"/>
          <w:u w:val="single"/>
        </w:rPr>
        <w:t>Time Management</w:t>
      </w:r>
      <w:r w:rsidRPr="00137F2E">
        <w:rPr>
          <w:rFonts w:ascii="Times New Roman" w:hAnsi="Times New Roman" w:cs="Times New Roman"/>
          <w:sz w:val="24"/>
          <w:szCs w:val="24"/>
        </w:rPr>
        <w:t xml:space="preserve">: </w:t>
      </w:r>
      <w:r w:rsidR="005F111B" w:rsidRPr="00137F2E">
        <w:rPr>
          <w:rFonts w:ascii="Times New Roman" w:hAnsi="Times New Roman" w:cs="Times New Roman"/>
          <w:sz w:val="24"/>
          <w:szCs w:val="24"/>
        </w:rPr>
        <w:t xml:space="preserve">Time management is a system for controlling and arranging time assignments between various tasks. Various ways of time management </w:t>
      </w:r>
      <w:r w:rsidR="00324951" w:rsidRPr="00137F2E">
        <w:rPr>
          <w:rFonts w:ascii="Times New Roman" w:hAnsi="Times New Roman" w:cs="Times New Roman"/>
          <w:sz w:val="24"/>
          <w:szCs w:val="24"/>
        </w:rPr>
        <w:t>concerning</w:t>
      </w:r>
      <w:r w:rsidR="005F111B" w:rsidRPr="00137F2E">
        <w:rPr>
          <w:rFonts w:ascii="Times New Roman" w:hAnsi="Times New Roman" w:cs="Times New Roman"/>
          <w:sz w:val="24"/>
          <w:szCs w:val="24"/>
        </w:rPr>
        <w:t xml:space="preserve"> the execution of</w:t>
      </w:r>
    </w:p>
    <w:p w14:paraId="3296F8B3" w14:textId="69B3F677" w:rsidR="00137F2E" w:rsidRDefault="0089568F" w:rsidP="00137F2E">
      <w:pPr>
        <w:pStyle w:val="ListParagraph"/>
        <w:numPr>
          <w:ilvl w:val="0"/>
          <w:numId w:val="13"/>
        </w:numPr>
        <w:spacing w:line="360" w:lineRule="auto"/>
        <w:jc w:val="both"/>
        <w:rPr>
          <w:rFonts w:ascii="Times New Roman" w:hAnsi="Times New Roman" w:cs="Times New Roman"/>
          <w:sz w:val="24"/>
          <w:szCs w:val="24"/>
        </w:rPr>
      </w:pPr>
      <w:r w:rsidRPr="00137F2E">
        <w:rPr>
          <w:rFonts w:ascii="Times New Roman" w:hAnsi="Times New Roman" w:cs="Times New Roman"/>
          <w:sz w:val="24"/>
          <w:szCs w:val="24"/>
          <w:u w:val="single"/>
        </w:rPr>
        <w:t>Online Learning Experience:</w:t>
      </w:r>
      <w:r w:rsidRPr="00137F2E">
        <w:rPr>
          <w:rFonts w:ascii="Times New Roman" w:hAnsi="Times New Roman" w:cs="Times New Roman"/>
          <w:sz w:val="24"/>
          <w:szCs w:val="24"/>
        </w:rPr>
        <w:t xml:space="preserve"> Online learning has played a vital role in today's culture of educational institutions and students</w:t>
      </w:r>
      <w:r w:rsidR="008E2E55">
        <w:rPr>
          <w:rFonts w:ascii="Times New Roman" w:hAnsi="Times New Roman" w:cs="Times New Roman"/>
          <w:sz w:val="24"/>
          <w:szCs w:val="24"/>
        </w:rPr>
        <w:t xml:space="preserve"> (Goodwin,2019)</w:t>
      </w:r>
      <w:r w:rsidRPr="00137F2E">
        <w:rPr>
          <w:rFonts w:ascii="Times New Roman" w:hAnsi="Times New Roman" w:cs="Times New Roman"/>
          <w:sz w:val="24"/>
          <w:szCs w:val="24"/>
        </w:rPr>
        <w:t>.</w:t>
      </w:r>
      <w:r w:rsidR="00BB0BC4">
        <w:rPr>
          <w:rFonts w:ascii="Times New Roman" w:hAnsi="Times New Roman" w:cs="Times New Roman"/>
          <w:sz w:val="24"/>
          <w:szCs w:val="24"/>
        </w:rPr>
        <w:t xml:space="preserve"> </w:t>
      </w:r>
      <w:r w:rsidRPr="00137F2E">
        <w:rPr>
          <w:rFonts w:ascii="Times New Roman" w:hAnsi="Times New Roman" w:cs="Times New Roman"/>
          <w:sz w:val="24"/>
          <w:szCs w:val="24"/>
        </w:rPr>
        <w:t>The online learning experience module discussed various dimensions of online learning.</w:t>
      </w:r>
    </w:p>
    <w:p w14:paraId="50920CD8" w14:textId="77777777" w:rsidR="00137F2E" w:rsidRDefault="0089568F" w:rsidP="00137F2E">
      <w:pPr>
        <w:pStyle w:val="ListParagraph"/>
        <w:numPr>
          <w:ilvl w:val="0"/>
          <w:numId w:val="13"/>
        </w:numPr>
        <w:spacing w:line="360" w:lineRule="auto"/>
        <w:jc w:val="both"/>
        <w:rPr>
          <w:rFonts w:ascii="Times New Roman" w:hAnsi="Times New Roman" w:cs="Times New Roman"/>
          <w:sz w:val="24"/>
          <w:szCs w:val="24"/>
        </w:rPr>
      </w:pPr>
      <w:r w:rsidRPr="00137F2E">
        <w:rPr>
          <w:rFonts w:ascii="Times New Roman" w:hAnsi="Times New Roman" w:cs="Times New Roman"/>
          <w:sz w:val="24"/>
          <w:szCs w:val="24"/>
          <w:u w:val="single"/>
        </w:rPr>
        <w:t>CV Writing:</w:t>
      </w:r>
      <w:r w:rsidRPr="00137F2E">
        <w:rPr>
          <w:rFonts w:ascii="Times New Roman" w:hAnsi="Times New Roman" w:cs="Times New Roman"/>
          <w:sz w:val="24"/>
          <w:szCs w:val="24"/>
        </w:rPr>
        <w:t xml:space="preserve"> The CV writing learning module consisted of a set of steps to effectively create a CV. The module made it very clear that CV formatting is the toughest aspect of CV writing.</w:t>
      </w:r>
    </w:p>
    <w:p w14:paraId="2D66DFB3" w14:textId="7929C175" w:rsidR="007A0789" w:rsidRPr="00137F2E" w:rsidRDefault="0089568F" w:rsidP="00137F2E">
      <w:pPr>
        <w:pStyle w:val="ListParagraph"/>
        <w:numPr>
          <w:ilvl w:val="0"/>
          <w:numId w:val="13"/>
        </w:numPr>
        <w:spacing w:line="360" w:lineRule="auto"/>
        <w:jc w:val="both"/>
        <w:rPr>
          <w:rFonts w:ascii="Times New Roman" w:hAnsi="Times New Roman" w:cs="Times New Roman"/>
          <w:sz w:val="24"/>
          <w:szCs w:val="24"/>
        </w:rPr>
      </w:pPr>
      <w:r w:rsidRPr="00137F2E">
        <w:rPr>
          <w:rFonts w:ascii="Times New Roman" w:hAnsi="Times New Roman" w:cs="Times New Roman"/>
          <w:sz w:val="24"/>
          <w:szCs w:val="24"/>
          <w:u w:val="single"/>
        </w:rPr>
        <w:t xml:space="preserve">Public </w:t>
      </w:r>
      <w:r w:rsidR="00525B2F">
        <w:rPr>
          <w:rFonts w:ascii="Times New Roman" w:hAnsi="Times New Roman" w:cs="Times New Roman"/>
          <w:sz w:val="24"/>
          <w:szCs w:val="24"/>
          <w:u w:val="single"/>
        </w:rPr>
        <w:t>S</w:t>
      </w:r>
      <w:r w:rsidR="00CB4437">
        <w:rPr>
          <w:rFonts w:ascii="Times New Roman" w:hAnsi="Times New Roman" w:cs="Times New Roman"/>
          <w:sz w:val="24"/>
          <w:szCs w:val="24"/>
          <w:u w:val="single"/>
        </w:rPr>
        <w:t>peaking</w:t>
      </w:r>
      <w:r w:rsidRPr="00137F2E">
        <w:rPr>
          <w:rFonts w:ascii="Times New Roman" w:hAnsi="Times New Roman" w:cs="Times New Roman"/>
          <w:sz w:val="24"/>
          <w:szCs w:val="24"/>
          <w:u w:val="single"/>
        </w:rPr>
        <w:t xml:space="preserve"> &amp; Giving Presentation:</w:t>
      </w:r>
      <w:r w:rsidRPr="00137F2E">
        <w:rPr>
          <w:rFonts w:ascii="Times New Roman" w:hAnsi="Times New Roman" w:cs="Times New Roman"/>
          <w:sz w:val="24"/>
          <w:szCs w:val="24"/>
        </w:rPr>
        <w:t xml:space="preserve"> </w:t>
      </w:r>
      <w:r w:rsidR="007A0789" w:rsidRPr="00137F2E">
        <w:rPr>
          <w:rFonts w:ascii="Times New Roman" w:hAnsi="Times New Roman" w:cs="Times New Roman"/>
          <w:sz w:val="24"/>
          <w:szCs w:val="24"/>
        </w:rPr>
        <w:t>The public speaking and presentation module contains the elements of consistency that need to be learned to be successful in public speaking.</w:t>
      </w:r>
    </w:p>
    <w:p w14:paraId="74D831EE"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bookmarkStart w:id="4" w:name="_Toc57939677"/>
    </w:p>
    <w:p w14:paraId="1ED03CF0"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681FFAD0"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6A67C3D5"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448430D1"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3A19B3AA"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4CE894F5"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5C68DFE4" w14:textId="77777777" w:rsidR="00525B2F" w:rsidRDefault="00525B2F" w:rsidP="005F098B">
      <w:pPr>
        <w:spacing w:line="360" w:lineRule="auto"/>
        <w:jc w:val="both"/>
        <w:rPr>
          <w:rStyle w:val="Heading2Char"/>
          <w:rFonts w:ascii="Times New Roman" w:hAnsi="Times New Roman" w:cs="Times New Roman"/>
          <w:b/>
          <w:bCs/>
          <w:color w:val="000000" w:themeColor="text1"/>
          <w:sz w:val="28"/>
          <w:szCs w:val="28"/>
        </w:rPr>
      </w:pPr>
    </w:p>
    <w:p w14:paraId="3A826C24" w14:textId="11A75B5E" w:rsidR="005F098B" w:rsidRDefault="00893F7C" w:rsidP="005F098B">
      <w:pPr>
        <w:spacing w:line="360" w:lineRule="auto"/>
        <w:jc w:val="both"/>
        <w:rPr>
          <w:rFonts w:ascii="Times New Roman" w:hAnsi="Times New Roman" w:cs="Times New Roman"/>
          <w:sz w:val="24"/>
          <w:szCs w:val="24"/>
        </w:rPr>
      </w:pPr>
      <w:r w:rsidRPr="005F098B">
        <w:rPr>
          <w:rStyle w:val="Heading2Char"/>
          <w:rFonts w:ascii="Times New Roman" w:hAnsi="Times New Roman" w:cs="Times New Roman"/>
          <w:b/>
          <w:bCs/>
          <w:color w:val="000000" w:themeColor="text1"/>
          <w:sz w:val="28"/>
          <w:szCs w:val="28"/>
        </w:rPr>
        <w:lastRenderedPageBreak/>
        <w:t>Feelings</w:t>
      </w:r>
      <w:r w:rsidR="005F098B" w:rsidRPr="005F098B">
        <w:rPr>
          <w:rStyle w:val="Heading2Char"/>
          <w:rFonts w:ascii="Times New Roman" w:hAnsi="Times New Roman" w:cs="Times New Roman"/>
          <w:b/>
          <w:bCs/>
          <w:color w:val="000000" w:themeColor="text1"/>
          <w:sz w:val="28"/>
          <w:szCs w:val="28"/>
        </w:rPr>
        <w:t>:</w:t>
      </w:r>
      <w:bookmarkEnd w:id="4"/>
      <w:r w:rsidRPr="005F098B">
        <w:rPr>
          <w:rFonts w:ascii="Times New Roman" w:hAnsi="Times New Roman" w:cs="Times New Roman"/>
          <w:color w:val="000000" w:themeColor="text1"/>
          <w:sz w:val="24"/>
          <w:szCs w:val="24"/>
        </w:rPr>
        <w:t xml:space="preserve"> </w:t>
      </w:r>
      <w:r w:rsidR="00CC51B5" w:rsidRPr="00103979">
        <w:rPr>
          <w:rFonts w:ascii="Times New Roman" w:hAnsi="Times New Roman" w:cs="Times New Roman"/>
          <w:sz w:val="24"/>
          <w:szCs w:val="24"/>
        </w:rPr>
        <w:t>In this section, one needs to look back at their emotional state and critical thinking about the situation or the event</w:t>
      </w:r>
      <w:r w:rsidR="00BB0BC4">
        <w:rPr>
          <w:rFonts w:ascii="Times New Roman" w:hAnsi="Times New Roman" w:cs="Times New Roman"/>
          <w:sz w:val="24"/>
          <w:szCs w:val="24"/>
        </w:rPr>
        <w:t xml:space="preserve"> (Idris, 2019)</w:t>
      </w:r>
      <w:r w:rsidR="00CC51B5" w:rsidRPr="00103979">
        <w:rPr>
          <w:rFonts w:ascii="Times New Roman" w:hAnsi="Times New Roman" w:cs="Times New Roman"/>
          <w:sz w:val="24"/>
          <w:szCs w:val="24"/>
        </w:rPr>
        <w:t>. Different thoughts and emotions that can be derived from current experience can be found in the Reflective Time Feelings section.</w:t>
      </w:r>
    </w:p>
    <w:p w14:paraId="47567FFE" w14:textId="77777777" w:rsidR="005F098B" w:rsidRDefault="00CC51B5" w:rsidP="005F098B">
      <w:pPr>
        <w:pStyle w:val="ListParagraph"/>
        <w:numPr>
          <w:ilvl w:val="0"/>
          <w:numId w:val="12"/>
        </w:numPr>
        <w:spacing w:line="360" w:lineRule="auto"/>
        <w:jc w:val="both"/>
        <w:rPr>
          <w:rFonts w:ascii="Times New Roman" w:hAnsi="Times New Roman" w:cs="Times New Roman"/>
          <w:sz w:val="24"/>
          <w:szCs w:val="24"/>
        </w:rPr>
      </w:pPr>
      <w:r w:rsidRPr="005F098B">
        <w:rPr>
          <w:rFonts w:ascii="Times New Roman" w:hAnsi="Times New Roman" w:cs="Times New Roman"/>
          <w:sz w:val="24"/>
          <w:szCs w:val="24"/>
          <w:u w:val="single"/>
        </w:rPr>
        <w:t>Online Learning:</w:t>
      </w:r>
      <w:r w:rsidRPr="005F098B">
        <w:rPr>
          <w:rFonts w:ascii="Times New Roman" w:hAnsi="Times New Roman" w:cs="Times New Roman"/>
          <w:sz w:val="24"/>
          <w:szCs w:val="24"/>
        </w:rPr>
        <w:t xml:space="preserve"> </w:t>
      </w:r>
      <w:proofErr w:type="gramStart"/>
      <w:r w:rsidRPr="005F098B">
        <w:rPr>
          <w:rFonts w:ascii="Times New Roman" w:hAnsi="Times New Roman" w:cs="Times New Roman"/>
          <w:sz w:val="24"/>
          <w:szCs w:val="24"/>
        </w:rPr>
        <w:t>I've</w:t>
      </w:r>
      <w:proofErr w:type="gramEnd"/>
      <w:r w:rsidRPr="005F098B">
        <w:rPr>
          <w:rFonts w:ascii="Times New Roman" w:hAnsi="Times New Roman" w:cs="Times New Roman"/>
          <w:sz w:val="24"/>
          <w:szCs w:val="24"/>
        </w:rPr>
        <w:t xml:space="preserve"> found that to be a good learner, it's necessary to be self-disciplined and to be able to function on my own. My first online learning experience session was phenomenal.</w:t>
      </w:r>
    </w:p>
    <w:p w14:paraId="3DC23C25" w14:textId="7DE3BD95" w:rsidR="005F098B" w:rsidRDefault="00005795" w:rsidP="005F098B">
      <w:pPr>
        <w:pStyle w:val="ListParagraph"/>
        <w:numPr>
          <w:ilvl w:val="0"/>
          <w:numId w:val="12"/>
        </w:numPr>
        <w:spacing w:line="360" w:lineRule="auto"/>
        <w:jc w:val="both"/>
        <w:rPr>
          <w:rFonts w:ascii="Times New Roman" w:hAnsi="Times New Roman" w:cs="Times New Roman"/>
          <w:sz w:val="24"/>
          <w:szCs w:val="24"/>
        </w:rPr>
      </w:pPr>
      <w:r w:rsidRPr="005F098B">
        <w:rPr>
          <w:rFonts w:ascii="Times New Roman" w:hAnsi="Times New Roman" w:cs="Times New Roman"/>
          <w:sz w:val="24"/>
          <w:szCs w:val="24"/>
          <w:u w:val="single"/>
        </w:rPr>
        <w:t>CV Writing:</w:t>
      </w:r>
      <w:r w:rsidRPr="005F098B">
        <w:rPr>
          <w:rFonts w:ascii="Times New Roman" w:hAnsi="Times New Roman" w:cs="Times New Roman"/>
          <w:sz w:val="24"/>
          <w:szCs w:val="24"/>
        </w:rPr>
        <w:t xml:space="preserve"> </w:t>
      </w:r>
      <w:proofErr w:type="spellStart"/>
      <w:r w:rsidR="000F5ADD">
        <w:rPr>
          <w:rFonts w:ascii="Times New Roman" w:hAnsi="Times New Roman" w:cs="Times New Roman"/>
          <w:sz w:val="24"/>
          <w:szCs w:val="24"/>
        </w:rPr>
        <w:t>Wreekkody</w:t>
      </w:r>
      <w:proofErr w:type="spellEnd"/>
      <w:r w:rsidR="00D47BEA">
        <w:rPr>
          <w:rFonts w:ascii="Times New Roman" w:hAnsi="Times New Roman" w:cs="Times New Roman"/>
          <w:sz w:val="24"/>
          <w:szCs w:val="24"/>
        </w:rPr>
        <w:t xml:space="preserve"> (2019)</w:t>
      </w:r>
      <w:r w:rsidR="000F5ADD">
        <w:rPr>
          <w:rFonts w:ascii="Times New Roman" w:hAnsi="Times New Roman" w:cs="Times New Roman"/>
          <w:sz w:val="24"/>
          <w:szCs w:val="24"/>
        </w:rPr>
        <w:t xml:space="preserve"> insists, t</w:t>
      </w:r>
      <w:r w:rsidRPr="005F098B">
        <w:rPr>
          <w:rFonts w:ascii="Times New Roman" w:hAnsi="Times New Roman" w:cs="Times New Roman"/>
          <w:sz w:val="24"/>
          <w:szCs w:val="24"/>
        </w:rPr>
        <w:t xml:space="preserve">he worst thing about CV writing is making a falsework experience, so </w:t>
      </w:r>
      <w:proofErr w:type="gramStart"/>
      <w:r w:rsidRPr="005F098B">
        <w:rPr>
          <w:rFonts w:ascii="Times New Roman" w:hAnsi="Times New Roman" w:cs="Times New Roman"/>
          <w:sz w:val="24"/>
          <w:szCs w:val="24"/>
        </w:rPr>
        <w:t>that's</w:t>
      </w:r>
      <w:proofErr w:type="gramEnd"/>
      <w:r w:rsidRPr="005F098B">
        <w:rPr>
          <w:rFonts w:ascii="Times New Roman" w:hAnsi="Times New Roman" w:cs="Times New Roman"/>
          <w:sz w:val="24"/>
          <w:szCs w:val="24"/>
        </w:rPr>
        <w:t xml:space="preserve"> why I selected the job I'd like to do. Formatting the CV was difficult initially, but I got used to it</w:t>
      </w:r>
    </w:p>
    <w:p w14:paraId="143E02C6" w14:textId="77777777" w:rsidR="005F098B" w:rsidRDefault="00005795" w:rsidP="005F098B">
      <w:pPr>
        <w:pStyle w:val="ListParagraph"/>
        <w:numPr>
          <w:ilvl w:val="0"/>
          <w:numId w:val="12"/>
        </w:numPr>
        <w:spacing w:line="360" w:lineRule="auto"/>
        <w:jc w:val="both"/>
        <w:rPr>
          <w:rFonts w:ascii="Times New Roman" w:hAnsi="Times New Roman" w:cs="Times New Roman"/>
          <w:sz w:val="24"/>
          <w:szCs w:val="24"/>
        </w:rPr>
      </w:pPr>
      <w:r w:rsidRPr="005F098B">
        <w:rPr>
          <w:rFonts w:ascii="Times New Roman" w:hAnsi="Times New Roman" w:cs="Times New Roman"/>
          <w:sz w:val="24"/>
          <w:szCs w:val="24"/>
          <w:u w:val="single"/>
        </w:rPr>
        <w:t>Public Speaking and Giving Presentation:</w:t>
      </w:r>
      <w:r w:rsidRPr="005F098B">
        <w:rPr>
          <w:rFonts w:ascii="Times New Roman" w:hAnsi="Times New Roman" w:cs="Times New Roman"/>
          <w:sz w:val="24"/>
          <w:szCs w:val="24"/>
        </w:rPr>
        <w:t xml:space="preserve"> </w:t>
      </w:r>
      <w:r w:rsidR="00893F7C" w:rsidRPr="005F098B">
        <w:rPr>
          <w:rFonts w:ascii="Times New Roman" w:hAnsi="Times New Roman" w:cs="Times New Roman"/>
          <w:sz w:val="24"/>
          <w:szCs w:val="24"/>
        </w:rPr>
        <w:t>I have learned immensely from the learning module in public speaking and presentations. It takes a tremendous amount of time for me to calm down during public speaking since I usually feel anxious during the initial stages.</w:t>
      </w:r>
    </w:p>
    <w:p w14:paraId="7AB7C64F" w14:textId="7D35CE73" w:rsidR="00893F7C" w:rsidRPr="005F098B" w:rsidRDefault="00005795" w:rsidP="005F098B">
      <w:pPr>
        <w:pStyle w:val="ListParagraph"/>
        <w:numPr>
          <w:ilvl w:val="0"/>
          <w:numId w:val="12"/>
        </w:numPr>
        <w:spacing w:line="360" w:lineRule="auto"/>
        <w:jc w:val="both"/>
        <w:rPr>
          <w:rFonts w:ascii="Times New Roman" w:hAnsi="Times New Roman" w:cs="Times New Roman"/>
          <w:sz w:val="24"/>
          <w:szCs w:val="24"/>
        </w:rPr>
      </w:pPr>
      <w:r w:rsidRPr="005F098B">
        <w:rPr>
          <w:rFonts w:ascii="Times New Roman" w:hAnsi="Times New Roman" w:cs="Times New Roman"/>
          <w:sz w:val="24"/>
          <w:szCs w:val="24"/>
          <w:u w:val="single"/>
        </w:rPr>
        <w:t>Time Management:</w:t>
      </w:r>
      <w:r w:rsidRPr="005F098B">
        <w:rPr>
          <w:rFonts w:ascii="Times New Roman" w:hAnsi="Times New Roman" w:cs="Times New Roman"/>
          <w:sz w:val="24"/>
          <w:szCs w:val="24"/>
        </w:rPr>
        <w:t xml:space="preserve"> </w:t>
      </w:r>
      <w:r w:rsidR="00893F7C" w:rsidRPr="005F098B">
        <w:rPr>
          <w:rFonts w:ascii="Times New Roman" w:hAnsi="Times New Roman" w:cs="Times New Roman"/>
          <w:sz w:val="24"/>
          <w:szCs w:val="24"/>
        </w:rPr>
        <w:t>I was not aware of effective time management methods until studying this module. However, after completing this module, it became obvious to me that time management is a crucial feature for anyone who wants to be successful. Initially, I had some problems with the issue, as it proved to be difficult to apply time management strategies, but eventually, with time, it became successful.</w:t>
      </w:r>
    </w:p>
    <w:p w14:paraId="4A01A30E"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bookmarkStart w:id="5" w:name="_Toc57939678"/>
    </w:p>
    <w:p w14:paraId="13053379"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5E935E80"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67FBE648"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317EBC89"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1AFDF699"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7CD63E01"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52598191"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7C9122B7" w14:textId="42159DF4" w:rsidR="009D5FDB" w:rsidRPr="00103979" w:rsidRDefault="00893F7C" w:rsidP="00103979">
      <w:pPr>
        <w:spacing w:line="360" w:lineRule="auto"/>
        <w:jc w:val="both"/>
        <w:rPr>
          <w:rFonts w:ascii="Times New Roman" w:hAnsi="Times New Roman" w:cs="Times New Roman"/>
          <w:sz w:val="24"/>
          <w:szCs w:val="24"/>
        </w:rPr>
      </w:pPr>
      <w:r w:rsidRPr="009D2D86">
        <w:rPr>
          <w:rStyle w:val="Heading2Char"/>
          <w:rFonts w:ascii="Times New Roman" w:hAnsi="Times New Roman" w:cs="Times New Roman"/>
          <w:b/>
          <w:bCs/>
          <w:color w:val="000000" w:themeColor="text1"/>
          <w:sz w:val="28"/>
          <w:szCs w:val="28"/>
        </w:rPr>
        <w:lastRenderedPageBreak/>
        <w:t>Evaluation</w:t>
      </w:r>
      <w:r w:rsidR="009D2D86" w:rsidRPr="009D2D86">
        <w:rPr>
          <w:rStyle w:val="Heading2Char"/>
          <w:rFonts w:ascii="Times New Roman" w:hAnsi="Times New Roman" w:cs="Times New Roman"/>
          <w:b/>
          <w:bCs/>
          <w:color w:val="000000" w:themeColor="text1"/>
          <w:sz w:val="28"/>
          <w:szCs w:val="28"/>
        </w:rPr>
        <w:t>:</w:t>
      </w:r>
      <w:bookmarkEnd w:id="5"/>
      <w:r w:rsidR="009D2D86" w:rsidRPr="009D2D86">
        <w:rPr>
          <w:rFonts w:ascii="Times New Roman" w:hAnsi="Times New Roman" w:cs="Times New Roman"/>
          <w:color w:val="000000" w:themeColor="text1"/>
          <w:sz w:val="24"/>
          <w:szCs w:val="24"/>
        </w:rPr>
        <w:t xml:space="preserve"> </w:t>
      </w:r>
      <w:r w:rsidR="009D5FDB" w:rsidRPr="00103979">
        <w:rPr>
          <w:rFonts w:ascii="Times New Roman" w:hAnsi="Times New Roman" w:cs="Times New Roman"/>
          <w:sz w:val="24"/>
          <w:szCs w:val="24"/>
        </w:rPr>
        <w:t>For writers, this is a helpful part to add to the theories and sources that analyze and evaluate the event</w:t>
      </w:r>
      <w:r w:rsidR="00D47BEA">
        <w:rPr>
          <w:rFonts w:ascii="Times New Roman" w:hAnsi="Times New Roman" w:cs="Times New Roman"/>
          <w:sz w:val="24"/>
          <w:szCs w:val="24"/>
        </w:rPr>
        <w:t xml:space="preserve"> (Rowe, 2017)</w:t>
      </w:r>
      <w:r w:rsidR="009D5FDB" w:rsidRPr="00103979">
        <w:rPr>
          <w:rFonts w:ascii="Times New Roman" w:hAnsi="Times New Roman" w:cs="Times New Roman"/>
          <w:sz w:val="24"/>
          <w:szCs w:val="24"/>
        </w:rPr>
        <w:t>. In the first task of this module, I was able to make a successful evaluation of my personal and professional strengths and weaknesses while trying to do a SWOT analysis.</w:t>
      </w:r>
    </w:p>
    <w:p w14:paraId="5429043D" w14:textId="77777777" w:rsidR="0000451F" w:rsidRDefault="009D5FDB" w:rsidP="0000451F">
      <w:pPr>
        <w:pStyle w:val="ListParagraph"/>
        <w:numPr>
          <w:ilvl w:val="0"/>
          <w:numId w:val="11"/>
        </w:numPr>
        <w:spacing w:line="360" w:lineRule="auto"/>
        <w:jc w:val="both"/>
        <w:rPr>
          <w:rFonts w:ascii="Times New Roman" w:hAnsi="Times New Roman" w:cs="Times New Roman"/>
          <w:sz w:val="24"/>
          <w:szCs w:val="24"/>
        </w:rPr>
      </w:pPr>
      <w:r w:rsidRPr="0000451F">
        <w:rPr>
          <w:rFonts w:ascii="Times New Roman" w:hAnsi="Times New Roman" w:cs="Times New Roman"/>
          <w:sz w:val="24"/>
          <w:szCs w:val="24"/>
          <w:u w:val="single"/>
        </w:rPr>
        <w:t>Time Management:</w:t>
      </w:r>
      <w:r w:rsidRPr="0000451F">
        <w:rPr>
          <w:rFonts w:ascii="Times New Roman" w:hAnsi="Times New Roman" w:cs="Times New Roman"/>
          <w:sz w:val="24"/>
          <w:szCs w:val="24"/>
        </w:rPr>
        <w:t xml:space="preserve"> The subjects that were highly beneficial in this learning module were the high level of realistic application focused on time management. Overall learning was really rewarding as it helped create trust by providing the goal.</w:t>
      </w:r>
    </w:p>
    <w:p w14:paraId="07737BAE" w14:textId="77777777" w:rsidR="0000451F" w:rsidRDefault="009D5FDB" w:rsidP="0000451F">
      <w:pPr>
        <w:pStyle w:val="ListParagraph"/>
        <w:numPr>
          <w:ilvl w:val="0"/>
          <w:numId w:val="11"/>
        </w:numPr>
        <w:spacing w:line="360" w:lineRule="auto"/>
        <w:jc w:val="both"/>
        <w:rPr>
          <w:rFonts w:ascii="Times New Roman" w:hAnsi="Times New Roman" w:cs="Times New Roman"/>
          <w:sz w:val="24"/>
          <w:szCs w:val="24"/>
        </w:rPr>
      </w:pPr>
      <w:r w:rsidRPr="0000451F">
        <w:rPr>
          <w:rFonts w:ascii="Times New Roman" w:hAnsi="Times New Roman" w:cs="Times New Roman"/>
          <w:sz w:val="24"/>
          <w:szCs w:val="24"/>
          <w:u w:val="single"/>
        </w:rPr>
        <w:t>Online Learning:</w:t>
      </w:r>
      <w:r w:rsidRPr="0000451F">
        <w:rPr>
          <w:rFonts w:ascii="Times New Roman" w:hAnsi="Times New Roman" w:cs="Times New Roman"/>
          <w:sz w:val="24"/>
          <w:szCs w:val="24"/>
        </w:rPr>
        <w:t xml:space="preserve"> </w:t>
      </w:r>
      <w:r w:rsidR="00893F7C" w:rsidRPr="0000451F">
        <w:rPr>
          <w:rFonts w:ascii="Times New Roman" w:hAnsi="Times New Roman" w:cs="Times New Roman"/>
          <w:sz w:val="24"/>
          <w:szCs w:val="24"/>
        </w:rPr>
        <w:t>The online learning experience module did not accommodate students who prefer the conventional learning process and are barely able to focus on online learning courses. Traditional learning students have not accepted the idea of online learning despite a worldwide pandemic that has limited physical contact.</w:t>
      </w:r>
    </w:p>
    <w:p w14:paraId="31FA4EAF" w14:textId="77777777" w:rsidR="0000451F" w:rsidRDefault="009D5FDB" w:rsidP="0000451F">
      <w:pPr>
        <w:pStyle w:val="ListParagraph"/>
        <w:numPr>
          <w:ilvl w:val="0"/>
          <w:numId w:val="11"/>
        </w:numPr>
        <w:spacing w:line="360" w:lineRule="auto"/>
        <w:jc w:val="both"/>
        <w:rPr>
          <w:rFonts w:ascii="Times New Roman" w:hAnsi="Times New Roman" w:cs="Times New Roman"/>
          <w:sz w:val="24"/>
          <w:szCs w:val="24"/>
        </w:rPr>
      </w:pPr>
      <w:r w:rsidRPr="0000451F">
        <w:rPr>
          <w:rFonts w:ascii="Times New Roman" w:hAnsi="Times New Roman" w:cs="Times New Roman"/>
          <w:sz w:val="24"/>
          <w:szCs w:val="24"/>
          <w:u w:val="single"/>
        </w:rPr>
        <w:t>CV Writing:</w:t>
      </w:r>
      <w:r w:rsidRPr="0000451F">
        <w:rPr>
          <w:rFonts w:ascii="Times New Roman" w:hAnsi="Times New Roman" w:cs="Times New Roman"/>
          <w:sz w:val="24"/>
          <w:szCs w:val="24"/>
        </w:rPr>
        <w:t xml:space="preserve"> </w:t>
      </w:r>
      <w:r w:rsidR="00893F7C" w:rsidRPr="0000451F">
        <w:rPr>
          <w:rFonts w:ascii="Times New Roman" w:hAnsi="Times New Roman" w:cs="Times New Roman"/>
          <w:sz w:val="24"/>
          <w:szCs w:val="24"/>
        </w:rPr>
        <w:t>The negative aspect is that the module does not stress the editing and revision of the basic steps of CV writing. It would be impossible for a new person to write a CV if the person is not aware of the right formatting and editing aspects.</w:t>
      </w:r>
    </w:p>
    <w:p w14:paraId="6EE45741" w14:textId="16335ADA" w:rsidR="00893F7C" w:rsidRPr="0000451F" w:rsidRDefault="009D5FDB" w:rsidP="0000451F">
      <w:pPr>
        <w:pStyle w:val="ListParagraph"/>
        <w:numPr>
          <w:ilvl w:val="0"/>
          <w:numId w:val="11"/>
        </w:numPr>
        <w:spacing w:line="360" w:lineRule="auto"/>
        <w:jc w:val="both"/>
        <w:rPr>
          <w:rFonts w:ascii="Times New Roman" w:hAnsi="Times New Roman" w:cs="Times New Roman"/>
          <w:sz w:val="24"/>
          <w:szCs w:val="24"/>
        </w:rPr>
      </w:pPr>
      <w:r w:rsidRPr="0000451F">
        <w:rPr>
          <w:rFonts w:ascii="Times New Roman" w:hAnsi="Times New Roman" w:cs="Times New Roman"/>
          <w:sz w:val="24"/>
          <w:szCs w:val="24"/>
          <w:u w:val="single"/>
        </w:rPr>
        <w:t>Public Speaking and Giving Presentation:</w:t>
      </w:r>
      <w:r w:rsidRPr="0000451F">
        <w:rPr>
          <w:rFonts w:ascii="Times New Roman" w:hAnsi="Times New Roman" w:cs="Times New Roman"/>
          <w:sz w:val="24"/>
          <w:szCs w:val="24"/>
        </w:rPr>
        <w:t xml:space="preserve"> </w:t>
      </w:r>
      <w:r w:rsidR="00893F7C" w:rsidRPr="0000451F">
        <w:rPr>
          <w:rFonts w:ascii="Times New Roman" w:hAnsi="Times New Roman" w:cs="Times New Roman"/>
          <w:sz w:val="24"/>
          <w:szCs w:val="24"/>
        </w:rPr>
        <w:t>This learning module aims to improve the ability to speak in public without doubt or hesitation. The importance of charisma has been highlighted and is a key factor in gaining people's interest. Some students seem to forget the lines of public speaking</w:t>
      </w:r>
      <w:r w:rsidR="00F75406">
        <w:rPr>
          <w:rFonts w:ascii="Times New Roman" w:hAnsi="Times New Roman" w:cs="Times New Roman"/>
          <w:sz w:val="24"/>
          <w:szCs w:val="24"/>
        </w:rPr>
        <w:t xml:space="preserve"> (Scott, 2017)</w:t>
      </w:r>
      <w:r w:rsidR="00893F7C" w:rsidRPr="0000451F">
        <w:rPr>
          <w:rFonts w:ascii="Times New Roman" w:hAnsi="Times New Roman" w:cs="Times New Roman"/>
          <w:sz w:val="24"/>
          <w:szCs w:val="24"/>
        </w:rPr>
        <w:t>.</w:t>
      </w:r>
    </w:p>
    <w:p w14:paraId="13CCCAE5"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bookmarkStart w:id="6" w:name="_Toc57939679"/>
    </w:p>
    <w:p w14:paraId="6BD03C7C"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4A875C72"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7D44C28D"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60F0752D"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4BBD8C44"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3D756E47"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2E823C34" w14:textId="41BAFC7F" w:rsidR="001227A4" w:rsidRPr="00103979" w:rsidRDefault="00A7637C" w:rsidP="00103979">
      <w:pPr>
        <w:spacing w:line="360" w:lineRule="auto"/>
        <w:jc w:val="both"/>
        <w:rPr>
          <w:rFonts w:ascii="Times New Roman" w:hAnsi="Times New Roman" w:cs="Times New Roman"/>
          <w:sz w:val="24"/>
          <w:szCs w:val="24"/>
        </w:rPr>
      </w:pPr>
      <w:r w:rsidRPr="006C01D9">
        <w:rPr>
          <w:rStyle w:val="Heading2Char"/>
          <w:rFonts w:ascii="Times New Roman" w:hAnsi="Times New Roman" w:cs="Times New Roman"/>
          <w:b/>
          <w:bCs/>
          <w:color w:val="000000" w:themeColor="text1"/>
          <w:sz w:val="28"/>
          <w:szCs w:val="28"/>
        </w:rPr>
        <w:lastRenderedPageBreak/>
        <w:t>Analysis</w:t>
      </w:r>
      <w:r w:rsidR="006C01D9" w:rsidRPr="006C01D9">
        <w:rPr>
          <w:rStyle w:val="Heading2Char"/>
          <w:rFonts w:ascii="Times New Roman" w:hAnsi="Times New Roman" w:cs="Times New Roman"/>
          <w:b/>
          <w:bCs/>
          <w:color w:val="000000" w:themeColor="text1"/>
          <w:sz w:val="28"/>
          <w:szCs w:val="28"/>
        </w:rPr>
        <w:t>:</w:t>
      </w:r>
      <w:bookmarkEnd w:id="6"/>
      <w:r w:rsidRPr="006C01D9">
        <w:rPr>
          <w:rFonts w:ascii="Times New Roman" w:hAnsi="Times New Roman" w:cs="Times New Roman"/>
          <w:color w:val="000000" w:themeColor="text1"/>
          <w:sz w:val="24"/>
          <w:szCs w:val="24"/>
        </w:rPr>
        <w:t xml:space="preserve"> </w:t>
      </w:r>
      <w:r w:rsidR="001227A4" w:rsidRPr="00103979">
        <w:rPr>
          <w:rFonts w:ascii="Times New Roman" w:hAnsi="Times New Roman" w:cs="Times New Roman"/>
          <w:sz w:val="24"/>
          <w:szCs w:val="24"/>
        </w:rPr>
        <w:t>Dream of what could have stopped or helped the case. Link together the idea and reality</w:t>
      </w:r>
      <w:r w:rsidR="00265F98">
        <w:rPr>
          <w:rFonts w:ascii="Times New Roman" w:hAnsi="Times New Roman" w:cs="Times New Roman"/>
          <w:sz w:val="24"/>
          <w:szCs w:val="24"/>
        </w:rPr>
        <w:t xml:space="preserve"> (Thomas, 2016)</w:t>
      </w:r>
      <w:r w:rsidR="001227A4" w:rsidRPr="00103979">
        <w:rPr>
          <w:rFonts w:ascii="Times New Roman" w:hAnsi="Times New Roman" w:cs="Times New Roman"/>
          <w:sz w:val="24"/>
          <w:szCs w:val="24"/>
        </w:rPr>
        <w:t>. The analysis is the basic step that I can use for describing why different things go quite well and why certain things do not go very well.</w:t>
      </w:r>
    </w:p>
    <w:p w14:paraId="40FEFAF5" w14:textId="15DD166C" w:rsidR="00A7637C" w:rsidRPr="00103979" w:rsidRDefault="001227A4" w:rsidP="00103979">
      <w:pPr>
        <w:pStyle w:val="ListParagraph"/>
        <w:numPr>
          <w:ilvl w:val="0"/>
          <w:numId w:val="5"/>
        </w:numPr>
        <w:spacing w:line="360" w:lineRule="auto"/>
        <w:jc w:val="both"/>
        <w:rPr>
          <w:rFonts w:ascii="Times New Roman" w:hAnsi="Times New Roman" w:cs="Times New Roman"/>
          <w:sz w:val="24"/>
          <w:szCs w:val="24"/>
        </w:rPr>
      </w:pPr>
      <w:r w:rsidRPr="006C01D9">
        <w:rPr>
          <w:rFonts w:ascii="Times New Roman" w:hAnsi="Times New Roman" w:cs="Times New Roman"/>
          <w:sz w:val="24"/>
          <w:szCs w:val="24"/>
          <w:u w:val="single"/>
        </w:rPr>
        <w:t>Time Management:</w:t>
      </w:r>
      <w:r w:rsidRPr="00103979">
        <w:rPr>
          <w:rFonts w:ascii="Times New Roman" w:hAnsi="Times New Roman" w:cs="Times New Roman"/>
          <w:sz w:val="24"/>
          <w:szCs w:val="24"/>
        </w:rPr>
        <w:t xml:space="preserve"> </w:t>
      </w:r>
      <w:r w:rsidR="00A7637C" w:rsidRPr="00103979">
        <w:rPr>
          <w:rFonts w:ascii="Times New Roman" w:hAnsi="Times New Roman" w:cs="Times New Roman"/>
          <w:sz w:val="24"/>
          <w:szCs w:val="24"/>
        </w:rPr>
        <w:t xml:space="preserve">The application of time control has helped to gain extensive expertise with the use of time. The negative side of this learning is </w:t>
      </w:r>
      <w:proofErr w:type="gramStart"/>
      <w:r w:rsidR="00A7637C" w:rsidRPr="00103979">
        <w:rPr>
          <w:rFonts w:ascii="Times New Roman" w:hAnsi="Times New Roman" w:cs="Times New Roman"/>
          <w:sz w:val="24"/>
          <w:szCs w:val="24"/>
        </w:rPr>
        <w:t>based on the fact that</w:t>
      </w:r>
      <w:proofErr w:type="gramEnd"/>
      <w:r w:rsidR="00A7637C" w:rsidRPr="00103979">
        <w:rPr>
          <w:rFonts w:ascii="Times New Roman" w:hAnsi="Times New Roman" w:cs="Times New Roman"/>
          <w:sz w:val="24"/>
          <w:szCs w:val="24"/>
        </w:rPr>
        <w:t>, depending on the individual's skill, it does not teach time management. The methods described in the Time Management Module have not proven to be successful for some individuals.</w:t>
      </w:r>
    </w:p>
    <w:p w14:paraId="10EE525D" w14:textId="4686698F" w:rsidR="00A7637C" w:rsidRPr="00103979" w:rsidRDefault="001227A4" w:rsidP="00103979">
      <w:pPr>
        <w:pStyle w:val="ListParagraph"/>
        <w:numPr>
          <w:ilvl w:val="0"/>
          <w:numId w:val="5"/>
        </w:numPr>
        <w:spacing w:after="200" w:line="360" w:lineRule="auto"/>
        <w:jc w:val="both"/>
        <w:rPr>
          <w:rFonts w:ascii="Times New Roman" w:hAnsi="Times New Roman" w:cs="Times New Roman"/>
          <w:sz w:val="24"/>
          <w:szCs w:val="24"/>
        </w:rPr>
      </w:pPr>
      <w:r w:rsidRPr="006C01D9">
        <w:rPr>
          <w:rFonts w:ascii="Times New Roman" w:hAnsi="Times New Roman" w:cs="Times New Roman"/>
          <w:sz w:val="24"/>
          <w:szCs w:val="24"/>
          <w:u w:val="single"/>
        </w:rPr>
        <w:t>Online Learning:</w:t>
      </w:r>
      <w:r w:rsidRPr="00103979">
        <w:rPr>
          <w:rFonts w:ascii="Times New Roman" w:hAnsi="Times New Roman" w:cs="Times New Roman"/>
          <w:sz w:val="24"/>
          <w:szCs w:val="24"/>
        </w:rPr>
        <w:t xml:space="preserve"> </w:t>
      </w:r>
      <w:r w:rsidR="00A7637C" w:rsidRPr="00103979">
        <w:rPr>
          <w:rFonts w:ascii="Times New Roman" w:hAnsi="Times New Roman" w:cs="Times New Roman"/>
          <w:sz w:val="24"/>
          <w:szCs w:val="24"/>
        </w:rPr>
        <w:t>Online learning has been the safest way to read, regardless of global pandemics or global limitations</w:t>
      </w:r>
      <w:r w:rsidR="00E7234E">
        <w:rPr>
          <w:rFonts w:ascii="Times New Roman" w:hAnsi="Times New Roman" w:cs="Times New Roman"/>
          <w:sz w:val="24"/>
          <w:szCs w:val="24"/>
        </w:rPr>
        <w:t xml:space="preserve"> (Suarta,2018)</w:t>
      </w:r>
      <w:r w:rsidR="00A7637C" w:rsidRPr="00103979">
        <w:rPr>
          <w:rFonts w:ascii="Times New Roman" w:hAnsi="Times New Roman" w:cs="Times New Roman"/>
          <w:sz w:val="24"/>
          <w:szCs w:val="24"/>
        </w:rPr>
        <w:t>. People who want to read or train in their busy lives should go-to online learning that goes beyond boundaries.</w:t>
      </w:r>
    </w:p>
    <w:p w14:paraId="21DA6698" w14:textId="71FD56E9" w:rsidR="00A7637C" w:rsidRPr="00103979" w:rsidRDefault="001227A4" w:rsidP="00103979">
      <w:pPr>
        <w:pStyle w:val="ListParagraph"/>
        <w:numPr>
          <w:ilvl w:val="0"/>
          <w:numId w:val="5"/>
        </w:numPr>
        <w:spacing w:after="200" w:line="360" w:lineRule="auto"/>
        <w:jc w:val="both"/>
        <w:rPr>
          <w:rFonts w:ascii="Times New Roman" w:hAnsi="Times New Roman" w:cs="Times New Roman"/>
          <w:sz w:val="24"/>
          <w:szCs w:val="24"/>
        </w:rPr>
      </w:pPr>
      <w:r w:rsidRPr="006C01D9">
        <w:rPr>
          <w:rFonts w:ascii="Times New Roman" w:hAnsi="Times New Roman" w:cs="Times New Roman"/>
          <w:sz w:val="24"/>
          <w:szCs w:val="24"/>
          <w:u w:val="single"/>
        </w:rPr>
        <w:t>CV Writing:</w:t>
      </w:r>
      <w:r w:rsidRPr="00103979">
        <w:rPr>
          <w:rFonts w:ascii="Times New Roman" w:hAnsi="Times New Roman" w:cs="Times New Roman"/>
          <w:sz w:val="24"/>
          <w:szCs w:val="24"/>
        </w:rPr>
        <w:t xml:space="preserve"> </w:t>
      </w:r>
      <w:r w:rsidR="00A7637C" w:rsidRPr="00103979">
        <w:rPr>
          <w:rFonts w:ascii="Times New Roman" w:hAnsi="Times New Roman" w:cs="Times New Roman"/>
          <w:sz w:val="24"/>
          <w:szCs w:val="24"/>
        </w:rPr>
        <w:t xml:space="preserve">CVs aim to make a first impression that is a critical element of ethical work ethics. The negative aspect of this module is </w:t>
      </w:r>
      <w:proofErr w:type="gramStart"/>
      <w:r w:rsidR="00A7637C" w:rsidRPr="00103979">
        <w:rPr>
          <w:rFonts w:ascii="Times New Roman" w:hAnsi="Times New Roman" w:cs="Times New Roman"/>
          <w:sz w:val="24"/>
          <w:szCs w:val="24"/>
        </w:rPr>
        <w:t>based on the fact that</w:t>
      </w:r>
      <w:proofErr w:type="gramEnd"/>
      <w:r w:rsidR="00A7637C" w:rsidRPr="00103979">
        <w:rPr>
          <w:rFonts w:ascii="Times New Roman" w:hAnsi="Times New Roman" w:cs="Times New Roman"/>
          <w:sz w:val="24"/>
          <w:szCs w:val="24"/>
        </w:rPr>
        <w:t xml:space="preserve"> students have not been presented with sufficient details on the right CV format.</w:t>
      </w:r>
    </w:p>
    <w:p w14:paraId="559B57B8" w14:textId="6A9C4B86" w:rsidR="004F0348" w:rsidRPr="00103979" w:rsidRDefault="001227A4" w:rsidP="00103979">
      <w:pPr>
        <w:pStyle w:val="ListParagraph"/>
        <w:numPr>
          <w:ilvl w:val="0"/>
          <w:numId w:val="5"/>
        </w:numPr>
        <w:spacing w:after="200" w:line="360" w:lineRule="auto"/>
        <w:jc w:val="both"/>
        <w:rPr>
          <w:rFonts w:ascii="Times New Roman" w:hAnsi="Times New Roman" w:cs="Times New Roman"/>
          <w:sz w:val="24"/>
          <w:szCs w:val="24"/>
          <w:lang w:eastAsia="en-IN"/>
        </w:rPr>
      </w:pPr>
      <w:r w:rsidRPr="006C01D9">
        <w:rPr>
          <w:rFonts w:ascii="Times New Roman" w:hAnsi="Times New Roman" w:cs="Times New Roman"/>
          <w:sz w:val="24"/>
          <w:szCs w:val="24"/>
          <w:u w:val="single"/>
        </w:rPr>
        <w:t>Public Speaking and Giving Presentation:</w:t>
      </w:r>
      <w:r w:rsidRPr="00103979">
        <w:rPr>
          <w:rFonts w:ascii="Times New Roman" w:hAnsi="Times New Roman" w:cs="Times New Roman"/>
          <w:sz w:val="24"/>
          <w:szCs w:val="24"/>
        </w:rPr>
        <w:t xml:space="preserve"> </w:t>
      </w:r>
      <w:r w:rsidR="00A7637C" w:rsidRPr="00103979">
        <w:rPr>
          <w:rFonts w:ascii="Times New Roman" w:hAnsi="Times New Roman" w:cs="Times New Roman"/>
          <w:sz w:val="24"/>
          <w:szCs w:val="24"/>
        </w:rPr>
        <w:t>The good effects of this learning module are attributed to the focus of the module on developing public speaking skills. Training increases the opportunity to feel relaxed with public speaking which does not lead to uncomfortable circumstances.</w:t>
      </w:r>
    </w:p>
    <w:p w14:paraId="49667768"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bookmarkStart w:id="7" w:name="_Toc57939680"/>
    </w:p>
    <w:p w14:paraId="3B671CC6"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6F57F71E"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71D91FB9"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53360B46"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5CDAE647"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0D0D75D8"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286F1867" w14:textId="77777777" w:rsidR="00525B2F" w:rsidRDefault="00525B2F" w:rsidP="00103979">
      <w:pPr>
        <w:spacing w:line="360" w:lineRule="auto"/>
        <w:jc w:val="both"/>
        <w:rPr>
          <w:rStyle w:val="Heading2Char"/>
          <w:rFonts w:ascii="Times New Roman" w:hAnsi="Times New Roman" w:cs="Times New Roman"/>
          <w:b/>
          <w:bCs/>
          <w:color w:val="000000" w:themeColor="text1"/>
          <w:sz w:val="28"/>
          <w:szCs w:val="28"/>
        </w:rPr>
      </w:pPr>
    </w:p>
    <w:p w14:paraId="7E7A22AE" w14:textId="586EA9A6" w:rsidR="004F0348" w:rsidRPr="00103979" w:rsidRDefault="004F0348" w:rsidP="00103979">
      <w:pPr>
        <w:spacing w:line="360" w:lineRule="auto"/>
        <w:jc w:val="both"/>
        <w:rPr>
          <w:rFonts w:ascii="Times New Roman" w:hAnsi="Times New Roman" w:cs="Times New Roman"/>
          <w:sz w:val="24"/>
          <w:szCs w:val="24"/>
        </w:rPr>
      </w:pPr>
      <w:r w:rsidRPr="008C25D2">
        <w:rPr>
          <w:rStyle w:val="Heading2Char"/>
          <w:rFonts w:ascii="Times New Roman" w:hAnsi="Times New Roman" w:cs="Times New Roman"/>
          <w:b/>
          <w:bCs/>
          <w:color w:val="000000" w:themeColor="text1"/>
          <w:sz w:val="28"/>
          <w:szCs w:val="28"/>
        </w:rPr>
        <w:lastRenderedPageBreak/>
        <w:t>Conclusion</w:t>
      </w:r>
      <w:r w:rsidR="008C25D2" w:rsidRPr="008C25D2">
        <w:rPr>
          <w:rStyle w:val="Heading2Char"/>
          <w:rFonts w:ascii="Times New Roman" w:hAnsi="Times New Roman" w:cs="Times New Roman"/>
          <w:b/>
          <w:bCs/>
          <w:color w:val="000000" w:themeColor="text1"/>
          <w:sz w:val="28"/>
          <w:szCs w:val="28"/>
        </w:rPr>
        <w:t>:</w:t>
      </w:r>
      <w:bookmarkEnd w:id="7"/>
      <w:r w:rsidRPr="008C25D2">
        <w:rPr>
          <w:rFonts w:ascii="Times New Roman" w:hAnsi="Times New Roman" w:cs="Times New Roman"/>
          <w:color w:val="000000" w:themeColor="text1"/>
          <w:sz w:val="24"/>
          <w:szCs w:val="24"/>
        </w:rPr>
        <w:t xml:space="preserve"> </w:t>
      </w:r>
      <w:r w:rsidRPr="00103979">
        <w:rPr>
          <w:rFonts w:ascii="Times New Roman" w:hAnsi="Times New Roman" w:cs="Times New Roman"/>
          <w:sz w:val="24"/>
          <w:szCs w:val="24"/>
        </w:rPr>
        <w:t>In the conclusion section, I will describe a brief synopsis regarding my learning</w:t>
      </w:r>
      <w:r w:rsidR="002202D3" w:rsidRPr="00103979">
        <w:rPr>
          <w:rFonts w:ascii="Times New Roman" w:hAnsi="Times New Roman" w:cs="Times New Roman"/>
          <w:sz w:val="24"/>
          <w:szCs w:val="24"/>
        </w:rPr>
        <w:t>-</w:t>
      </w:r>
      <w:r w:rsidRPr="00103979">
        <w:rPr>
          <w:rFonts w:ascii="Times New Roman" w:hAnsi="Times New Roman" w:cs="Times New Roman"/>
          <w:sz w:val="24"/>
          <w:szCs w:val="24"/>
        </w:rPr>
        <w:t>related aspects throughout the entire experience. I have learn</w:t>
      </w:r>
      <w:r w:rsidR="002202D3" w:rsidRPr="00103979">
        <w:rPr>
          <w:rFonts w:ascii="Times New Roman" w:hAnsi="Times New Roman" w:cs="Times New Roman"/>
          <w:sz w:val="24"/>
          <w:szCs w:val="24"/>
        </w:rPr>
        <w:t>ed</w:t>
      </w:r>
      <w:r w:rsidRPr="00103979">
        <w:rPr>
          <w:rFonts w:ascii="Times New Roman" w:hAnsi="Times New Roman" w:cs="Times New Roman"/>
          <w:sz w:val="24"/>
          <w:szCs w:val="24"/>
        </w:rPr>
        <w:t xml:space="preserve"> about the need </w:t>
      </w:r>
      <w:r w:rsidR="002202D3" w:rsidRPr="00103979">
        <w:rPr>
          <w:rFonts w:ascii="Times New Roman" w:hAnsi="Times New Roman" w:cs="Times New Roman"/>
          <w:sz w:val="24"/>
          <w:szCs w:val="24"/>
        </w:rPr>
        <w:t>for</w:t>
      </w:r>
      <w:r w:rsidRPr="00103979">
        <w:rPr>
          <w:rFonts w:ascii="Times New Roman" w:hAnsi="Times New Roman" w:cs="Times New Roman"/>
          <w:sz w:val="24"/>
          <w:szCs w:val="24"/>
        </w:rPr>
        <w:t xml:space="preserve"> making a specific plan for having the opportunity </w:t>
      </w:r>
      <w:r w:rsidR="002202D3" w:rsidRPr="00103979">
        <w:rPr>
          <w:rFonts w:ascii="Times New Roman" w:hAnsi="Times New Roman" w:cs="Times New Roman"/>
          <w:sz w:val="24"/>
          <w:szCs w:val="24"/>
        </w:rPr>
        <w:t>for</w:t>
      </w:r>
      <w:r w:rsidRPr="00103979">
        <w:rPr>
          <w:rFonts w:ascii="Times New Roman" w:hAnsi="Times New Roman" w:cs="Times New Roman"/>
          <w:sz w:val="24"/>
          <w:szCs w:val="24"/>
        </w:rPr>
        <w:t xml:space="preserve"> personal and professional development. Moreover, I also learn</w:t>
      </w:r>
      <w:r w:rsidR="002202D3" w:rsidRPr="00103979">
        <w:rPr>
          <w:rFonts w:ascii="Times New Roman" w:hAnsi="Times New Roman" w:cs="Times New Roman"/>
          <w:sz w:val="24"/>
          <w:szCs w:val="24"/>
        </w:rPr>
        <w:t>ed</w:t>
      </w:r>
      <w:r w:rsidRPr="00103979">
        <w:rPr>
          <w:rFonts w:ascii="Times New Roman" w:hAnsi="Times New Roman" w:cs="Times New Roman"/>
          <w:sz w:val="24"/>
          <w:szCs w:val="24"/>
        </w:rPr>
        <w:t xml:space="preserve"> that without </w:t>
      </w:r>
      <w:r w:rsidR="002202D3" w:rsidRPr="00103979">
        <w:rPr>
          <w:rFonts w:ascii="Times New Roman" w:hAnsi="Times New Roman" w:cs="Times New Roman"/>
          <w:sz w:val="24"/>
          <w:szCs w:val="24"/>
        </w:rPr>
        <w:t>appropriately managing time</w:t>
      </w:r>
      <w:r w:rsidRPr="00103979">
        <w:rPr>
          <w:rFonts w:ascii="Times New Roman" w:hAnsi="Times New Roman" w:cs="Times New Roman"/>
          <w:sz w:val="24"/>
          <w:szCs w:val="24"/>
        </w:rPr>
        <w:t xml:space="preserve">, professional excellence could not be achieved.   </w:t>
      </w:r>
    </w:p>
    <w:p w14:paraId="267096B2" w14:textId="4258B7D9" w:rsidR="00125458" w:rsidRPr="00103979" w:rsidRDefault="00125458" w:rsidP="00103979">
      <w:pPr>
        <w:pStyle w:val="ListParagraph"/>
        <w:numPr>
          <w:ilvl w:val="0"/>
          <w:numId w:val="6"/>
        </w:numPr>
        <w:spacing w:after="200" w:line="360" w:lineRule="auto"/>
        <w:jc w:val="both"/>
        <w:rPr>
          <w:rFonts w:ascii="Times New Roman" w:hAnsi="Times New Roman" w:cs="Times New Roman"/>
          <w:sz w:val="24"/>
          <w:szCs w:val="24"/>
        </w:rPr>
      </w:pPr>
      <w:r w:rsidRPr="0028078C">
        <w:rPr>
          <w:rFonts w:ascii="Times New Roman" w:hAnsi="Times New Roman" w:cs="Times New Roman"/>
          <w:sz w:val="24"/>
          <w:szCs w:val="24"/>
          <w:u w:val="single"/>
        </w:rPr>
        <w:t>Time Management</w:t>
      </w:r>
      <w:r w:rsidRPr="00103979">
        <w:rPr>
          <w:rFonts w:ascii="Times New Roman" w:hAnsi="Times New Roman" w:cs="Times New Roman"/>
          <w:sz w:val="24"/>
          <w:szCs w:val="24"/>
        </w:rPr>
        <w:t>: I have found that not every strategy is successful when it comes to the masses. It is often prudent to criticize strategies or actions to enhance the efficiency of the learning module</w:t>
      </w:r>
      <w:r w:rsidR="002D6C28">
        <w:rPr>
          <w:rFonts w:ascii="Times New Roman" w:hAnsi="Times New Roman" w:cs="Times New Roman"/>
          <w:sz w:val="24"/>
          <w:szCs w:val="24"/>
        </w:rPr>
        <w:t xml:space="preserve"> (Scott, 2017)</w:t>
      </w:r>
      <w:r w:rsidRPr="00103979">
        <w:rPr>
          <w:rFonts w:ascii="Times New Roman" w:hAnsi="Times New Roman" w:cs="Times New Roman"/>
          <w:sz w:val="24"/>
          <w:szCs w:val="24"/>
        </w:rPr>
        <w:t>.</w:t>
      </w:r>
    </w:p>
    <w:p w14:paraId="194F3DB1" w14:textId="2098C3CA" w:rsidR="004F0348" w:rsidRPr="00103979" w:rsidRDefault="00125458" w:rsidP="00103979">
      <w:pPr>
        <w:pStyle w:val="ListParagraph"/>
        <w:numPr>
          <w:ilvl w:val="0"/>
          <w:numId w:val="6"/>
        </w:numPr>
        <w:spacing w:after="200" w:line="360" w:lineRule="auto"/>
        <w:jc w:val="both"/>
        <w:rPr>
          <w:rFonts w:ascii="Times New Roman" w:hAnsi="Times New Roman" w:cs="Times New Roman"/>
          <w:sz w:val="24"/>
          <w:szCs w:val="24"/>
        </w:rPr>
      </w:pPr>
      <w:r w:rsidRPr="0028078C">
        <w:rPr>
          <w:rFonts w:ascii="Times New Roman" w:hAnsi="Times New Roman" w:cs="Times New Roman"/>
          <w:sz w:val="24"/>
          <w:szCs w:val="24"/>
          <w:u w:val="single"/>
        </w:rPr>
        <w:t>Online Learning:</w:t>
      </w:r>
      <w:r w:rsidRPr="00103979">
        <w:rPr>
          <w:rFonts w:ascii="Times New Roman" w:hAnsi="Times New Roman" w:cs="Times New Roman"/>
          <w:sz w:val="24"/>
          <w:szCs w:val="24"/>
        </w:rPr>
        <w:t xml:space="preserve"> </w:t>
      </w:r>
      <w:proofErr w:type="gramStart"/>
      <w:r w:rsidR="004F0348" w:rsidRPr="00103979">
        <w:rPr>
          <w:rFonts w:ascii="Times New Roman" w:hAnsi="Times New Roman" w:cs="Times New Roman"/>
          <w:sz w:val="24"/>
          <w:szCs w:val="24"/>
        </w:rPr>
        <w:t>I've</w:t>
      </w:r>
      <w:proofErr w:type="gramEnd"/>
      <w:r w:rsidR="004F0348" w:rsidRPr="00103979">
        <w:rPr>
          <w:rFonts w:ascii="Times New Roman" w:hAnsi="Times New Roman" w:cs="Times New Roman"/>
          <w:sz w:val="24"/>
          <w:szCs w:val="24"/>
        </w:rPr>
        <w:t xml:space="preserve"> found that online courses suit my learning style, and I'm not a typical learning student. I would like to study online because it helps me to feel more relaxed and to have a deeper understanding of the courses. The only downside of the online learning environment is the loss of internet access or device problems that may be a big challenge if not resolved.</w:t>
      </w:r>
    </w:p>
    <w:p w14:paraId="0FFE694C" w14:textId="7E9E05B9" w:rsidR="004F0348" w:rsidRPr="00103979" w:rsidRDefault="00125458" w:rsidP="00103979">
      <w:pPr>
        <w:pStyle w:val="ListParagraph"/>
        <w:numPr>
          <w:ilvl w:val="0"/>
          <w:numId w:val="6"/>
        </w:numPr>
        <w:spacing w:after="200" w:line="360" w:lineRule="auto"/>
        <w:jc w:val="both"/>
        <w:rPr>
          <w:rFonts w:ascii="Times New Roman" w:hAnsi="Times New Roman" w:cs="Times New Roman"/>
          <w:sz w:val="24"/>
          <w:szCs w:val="24"/>
        </w:rPr>
      </w:pPr>
      <w:r w:rsidRPr="0028078C">
        <w:rPr>
          <w:rFonts w:ascii="Times New Roman" w:hAnsi="Times New Roman" w:cs="Times New Roman"/>
          <w:sz w:val="24"/>
          <w:szCs w:val="24"/>
          <w:u w:val="single"/>
        </w:rPr>
        <w:t>CV Writing:</w:t>
      </w:r>
      <w:r w:rsidRPr="00103979">
        <w:rPr>
          <w:rFonts w:ascii="Times New Roman" w:hAnsi="Times New Roman" w:cs="Times New Roman"/>
          <w:sz w:val="24"/>
          <w:szCs w:val="24"/>
        </w:rPr>
        <w:t xml:space="preserve"> </w:t>
      </w:r>
      <w:r w:rsidR="004F0348" w:rsidRPr="00103979">
        <w:rPr>
          <w:rFonts w:ascii="Times New Roman" w:hAnsi="Times New Roman" w:cs="Times New Roman"/>
          <w:sz w:val="24"/>
          <w:szCs w:val="24"/>
        </w:rPr>
        <w:t xml:space="preserve">Pretty much across the board, this CV writing learning module made me think about my writing process. Preparation is </w:t>
      </w:r>
      <w:proofErr w:type="gramStart"/>
      <w:r w:rsidR="004F0348" w:rsidRPr="00103979">
        <w:rPr>
          <w:rFonts w:ascii="Times New Roman" w:hAnsi="Times New Roman" w:cs="Times New Roman"/>
          <w:sz w:val="24"/>
          <w:szCs w:val="24"/>
        </w:rPr>
        <w:t>really necessary</w:t>
      </w:r>
      <w:proofErr w:type="gramEnd"/>
      <w:r w:rsidR="004F0348" w:rsidRPr="00103979">
        <w:rPr>
          <w:rFonts w:ascii="Times New Roman" w:hAnsi="Times New Roman" w:cs="Times New Roman"/>
          <w:sz w:val="24"/>
          <w:szCs w:val="24"/>
        </w:rPr>
        <w:t xml:space="preserve"> because I wouldn't have been able to compose a CV without any preparation. Besides, drawing updrafts is often very necessary as part of CV writing, as there will be a period when drafts will be required.</w:t>
      </w:r>
    </w:p>
    <w:p w14:paraId="2E1A52B7" w14:textId="02F19D1F" w:rsidR="004F0348" w:rsidRPr="00103979" w:rsidRDefault="00125458" w:rsidP="00103979">
      <w:pPr>
        <w:pStyle w:val="ListParagraph"/>
        <w:numPr>
          <w:ilvl w:val="0"/>
          <w:numId w:val="6"/>
        </w:numPr>
        <w:spacing w:after="200" w:line="360" w:lineRule="auto"/>
        <w:jc w:val="both"/>
        <w:rPr>
          <w:rFonts w:ascii="Times New Roman" w:hAnsi="Times New Roman" w:cs="Times New Roman"/>
          <w:sz w:val="24"/>
          <w:szCs w:val="24"/>
          <w:lang w:eastAsia="en-IN"/>
        </w:rPr>
      </w:pPr>
      <w:r w:rsidRPr="0028078C">
        <w:rPr>
          <w:rFonts w:ascii="Times New Roman" w:hAnsi="Times New Roman" w:cs="Times New Roman"/>
          <w:sz w:val="24"/>
          <w:szCs w:val="24"/>
          <w:u w:val="single"/>
        </w:rPr>
        <w:t>Public Speaking and Giving Presentation:</w:t>
      </w:r>
      <w:r w:rsidRPr="00103979">
        <w:rPr>
          <w:rFonts w:ascii="Times New Roman" w:hAnsi="Times New Roman" w:cs="Times New Roman"/>
          <w:sz w:val="24"/>
          <w:szCs w:val="24"/>
        </w:rPr>
        <w:t xml:space="preserve"> </w:t>
      </w:r>
      <w:r w:rsidR="004F0348" w:rsidRPr="00103979">
        <w:rPr>
          <w:rFonts w:ascii="Times New Roman" w:hAnsi="Times New Roman" w:cs="Times New Roman"/>
          <w:sz w:val="24"/>
          <w:szCs w:val="24"/>
        </w:rPr>
        <w:t>Overall, the public speaking and presentation module is important learning material for students as it helps create faith</w:t>
      </w:r>
      <w:r w:rsidR="00A40BF1">
        <w:rPr>
          <w:rFonts w:ascii="Times New Roman" w:hAnsi="Times New Roman" w:cs="Times New Roman"/>
          <w:sz w:val="24"/>
          <w:szCs w:val="24"/>
        </w:rPr>
        <w:t xml:space="preserve"> (Idris, 2019)</w:t>
      </w:r>
      <w:r w:rsidR="004F0348" w:rsidRPr="00103979">
        <w:rPr>
          <w:rFonts w:ascii="Times New Roman" w:hAnsi="Times New Roman" w:cs="Times New Roman"/>
          <w:sz w:val="24"/>
          <w:szCs w:val="24"/>
        </w:rPr>
        <w:t>. It has become important for students to make presentations in several classes, and this module effectively focuses on these aspects.</w:t>
      </w:r>
    </w:p>
    <w:p w14:paraId="2DCEDEEC" w14:textId="77777777" w:rsidR="00525B2F" w:rsidRDefault="00525B2F" w:rsidP="00932928">
      <w:pPr>
        <w:spacing w:line="360" w:lineRule="auto"/>
        <w:jc w:val="both"/>
        <w:rPr>
          <w:rStyle w:val="Heading2Char"/>
          <w:rFonts w:ascii="Times New Roman" w:hAnsi="Times New Roman" w:cs="Times New Roman"/>
          <w:b/>
          <w:bCs/>
          <w:color w:val="000000" w:themeColor="text1"/>
          <w:sz w:val="28"/>
          <w:szCs w:val="28"/>
        </w:rPr>
      </w:pPr>
      <w:bookmarkStart w:id="8" w:name="_Toc57939681"/>
    </w:p>
    <w:p w14:paraId="72A275EE" w14:textId="77777777" w:rsidR="00525B2F" w:rsidRDefault="00525B2F" w:rsidP="00932928">
      <w:pPr>
        <w:spacing w:line="360" w:lineRule="auto"/>
        <w:jc w:val="both"/>
        <w:rPr>
          <w:rStyle w:val="Heading2Char"/>
          <w:rFonts w:ascii="Times New Roman" w:hAnsi="Times New Roman" w:cs="Times New Roman"/>
          <w:b/>
          <w:bCs/>
          <w:color w:val="000000" w:themeColor="text1"/>
          <w:sz w:val="28"/>
          <w:szCs w:val="28"/>
        </w:rPr>
      </w:pPr>
    </w:p>
    <w:p w14:paraId="7260A61B" w14:textId="77777777" w:rsidR="00525B2F" w:rsidRDefault="00525B2F" w:rsidP="00932928">
      <w:pPr>
        <w:spacing w:line="360" w:lineRule="auto"/>
        <w:jc w:val="both"/>
        <w:rPr>
          <w:rStyle w:val="Heading2Char"/>
          <w:rFonts w:ascii="Times New Roman" w:hAnsi="Times New Roman" w:cs="Times New Roman"/>
          <w:b/>
          <w:bCs/>
          <w:color w:val="000000" w:themeColor="text1"/>
          <w:sz w:val="28"/>
          <w:szCs w:val="28"/>
        </w:rPr>
      </w:pPr>
    </w:p>
    <w:p w14:paraId="77B0F6B4" w14:textId="77777777" w:rsidR="00525B2F" w:rsidRDefault="00525B2F" w:rsidP="00932928">
      <w:pPr>
        <w:spacing w:line="360" w:lineRule="auto"/>
        <w:jc w:val="both"/>
        <w:rPr>
          <w:rStyle w:val="Heading2Char"/>
          <w:rFonts w:ascii="Times New Roman" w:hAnsi="Times New Roman" w:cs="Times New Roman"/>
          <w:b/>
          <w:bCs/>
          <w:color w:val="000000" w:themeColor="text1"/>
          <w:sz w:val="28"/>
          <w:szCs w:val="28"/>
        </w:rPr>
      </w:pPr>
    </w:p>
    <w:p w14:paraId="0E6DFF1E" w14:textId="77777777" w:rsidR="00525B2F" w:rsidRDefault="00525B2F" w:rsidP="00932928">
      <w:pPr>
        <w:spacing w:line="360" w:lineRule="auto"/>
        <w:jc w:val="both"/>
        <w:rPr>
          <w:rStyle w:val="Heading2Char"/>
          <w:rFonts w:ascii="Times New Roman" w:hAnsi="Times New Roman" w:cs="Times New Roman"/>
          <w:b/>
          <w:bCs/>
          <w:color w:val="000000" w:themeColor="text1"/>
          <w:sz w:val="28"/>
          <w:szCs w:val="28"/>
        </w:rPr>
      </w:pPr>
    </w:p>
    <w:p w14:paraId="58AD35E6" w14:textId="5AF5453C" w:rsidR="00A21355" w:rsidRPr="00103979" w:rsidRDefault="0001755C" w:rsidP="00932928">
      <w:pPr>
        <w:spacing w:line="360" w:lineRule="auto"/>
        <w:jc w:val="both"/>
        <w:rPr>
          <w:rFonts w:ascii="Times New Roman" w:hAnsi="Times New Roman" w:cs="Times New Roman"/>
          <w:sz w:val="24"/>
          <w:szCs w:val="24"/>
        </w:rPr>
      </w:pPr>
      <w:r w:rsidRPr="00932928">
        <w:rPr>
          <w:rStyle w:val="Heading2Char"/>
          <w:rFonts w:ascii="Times New Roman" w:hAnsi="Times New Roman" w:cs="Times New Roman"/>
          <w:b/>
          <w:bCs/>
          <w:color w:val="000000" w:themeColor="text1"/>
          <w:sz w:val="28"/>
          <w:szCs w:val="28"/>
        </w:rPr>
        <w:lastRenderedPageBreak/>
        <w:t>Action</w:t>
      </w:r>
      <w:r w:rsidR="00932928" w:rsidRPr="00932928">
        <w:rPr>
          <w:rStyle w:val="Heading2Char"/>
          <w:rFonts w:ascii="Times New Roman" w:hAnsi="Times New Roman" w:cs="Times New Roman"/>
          <w:b/>
          <w:bCs/>
          <w:color w:val="000000" w:themeColor="text1"/>
          <w:sz w:val="28"/>
          <w:szCs w:val="28"/>
        </w:rPr>
        <w:t xml:space="preserve"> </w:t>
      </w:r>
      <w:r w:rsidRPr="00932928">
        <w:rPr>
          <w:rStyle w:val="Heading2Char"/>
          <w:rFonts w:ascii="Times New Roman" w:hAnsi="Times New Roman" w:cs="Times New Roman"/>
          <w:b/>
          <w:bCs/>
          <w:color w:val="000000" w:themeColor="text1"/>
          <w:sz w:val="28"/>
          <w:szCs w:val="28"/>
        </w:rPr>
        <w:t>plan</w:t>
      </w:r>
      <w:bookmarkEnd w:id="8"/>
      <w:r w:rsidR="00932928" w:rsidRPr="00932928">
        <w:rPr>
          <w:rFonts w:ascii="Times New Roman" w:hAnsi="Times New Roman" w:cs="Times New Roman"/>
          <w:b/>
          <w:bCs/>
          <w:sz w:val="24"/>
          <w:szCs w:val="24"/>
        </w:rPr>
        <w:t>:</w:t>
      </w:r>
      <w:r w:rsidR="00932928">
        <w:rPr>
          <w:rFonts w:ascii="Times New Roman" w:hAnsi="Times New Roman" w:cs="Times New Roman"/>
          <w:sz w:val="24"/>
          <w:szCs w:val="24"/>
        </w:rPr>
        <w:t xml:space="preserve"> T</w:t>
      </w:r>
      <w:r w:rsidR="00A21355" w:rsidRPr="00103979">
        <w:rPr>
          <w:rFonts w:ascii="Times New Roman" w:hAnsi="Times New Roman" w:cs="Times New Roman"/>
          <w:sz w:val="24"/>
          <w:szCs w:val="24"/>
        </w:rPr>
        <w:t>his region is dealing with a roadmap for how to cope with and strengthen the problem efficiently next time. Find out the places that require work and succeed to improve them</w:t>
      </w:r>
      <w:r w:rsidR="00782976">
        <w:rPr>
          <w:rFonts w:ascii="Times New Roman" w:hAnsi="Times New Roman" w:cs="Times New Roman"/>
          <w:sz w:val="24"/>
          <w:szCs w:val="24"/>
        </w:rPr>
        <w:t xml:space="preserve"> (Gill.2018)</w:t>
      </w:r>
      <w:r w:rsidR="00A21355" w:rsidRPr="00103979">
        <w:rPr>
          <w:rFonts w:ascii="Times New Roman" w:hAnsi="Times New Roman" w:cs="Times New Roman"/>
          <w:sz w:val="24"/>
          <w:szCs w:val="24"/>
        </w:rPr>
        <w:t>. In this stage, I am going to reflect on what I can do in future contexts if I face a similar situation.</w:t>
      </w:r>
    </w:p>
    <w:p w14:paraId="7A05395B" w14:textId="638BD424" w:rsidR="0001755C" w:rsidRPr="00103979" w:rsidRDefault="00A21355" w:rsidP="00103979">
      <w:pPr>
        <w:pStyle w:val="ListParagraph"/>
        <w:numPr>
          <w:ilvl w:val="0"/>
          <w:numId w:val="10"/>
        </w:numPr>
        <w:spacing w:line="360" w:lineRule="auto"/>
        <w:jc w:val="both"/>
        <w:rPr>
          <w:rFonts w:ascii="Times New Roman" w:hAnsi="Times New Roman" w:cs="Times New Roman"/>
          <w:sz w:val="24"/>
          <w:szCs w:val="24"/>
        </w:rPr>
      </w:pPr>
      <w:r w:rsidRPr="00932928">
        <w:rPr>
          <w:rFonts w:ascii="Times New Roman" w:hAnsi="Times New Roman" w:cs="Times New Roman"/>
          <w:sz w:val="24"/>
          <w:szCs w:val="24"/>
          <w:u w:val="single"/>
        </w:rPr>
        <w:t>Time Management:</w:t>
      </w:r>
      <w:r w:rsidRPr="00103979">
        <w:rPr>
          <w:rFonts w:ascii="Times New Roman" w:hAnsi="Times New Roman" w:cs="Times New Roman"/>
          <w:sz w:val="24"/>
          <w:szCs w:val="24"/>
        </w:rPr>
        <w:t xml:space="preserve"> </w:t>
      </w:r>
      <w:r w:rsidR="0001755C" w:rsidRPr="00103979">
        <w:rPr>
          <w:rFonts w:ascii="Times New Roman" w:hAnsi="Times New Roman" w:cs="Times New Roman"/>
          <w:sz w:val="24"/>
          <w:szCs w:val="24"/>
        </w:rPr>
        <w:t xml:space="preserve">When introducing time management strategies, I would like to allow individuals to split time according to their skills, as time </w:t>
      </w:r>
      <w:proofErr w:type="spellStart"/>
      <w:r w:rsidR="0001755C" w:rsidRPr="00103979">
        <w:rPr>
          <w:rFonts w:ascii="Times New Roman" w:hAnsi="Times New Roman" w:cs="Times New Roman"/>
          <w:sz w:val="24"/>
          <w:szCs w:val="24"/>
        </w:rPr>
        <w:t>can not</w:t>
      </w:r>
      <w:proofErr w:type="spellEnd"/>
      <w:r w:rsidR="0001755C" w:rsidRPr="00103979">
        <w:rPr>
          <w:rFonts w:ascii="Times New Roman" w:hAnsi="Times New Roman" w:cs="Times New Roman"/>
          <w:sz w:val="24"/>
          <w:szCs w:val="24"/>
        </w:rPr>
        <w:t xml:space="preserve"> be sufficient to complete a mission. I must ensure that time management is carried out in the right spirit and that the expectations of all affiliated stakeholders are fulfilled.</w:t>
      </w:r>
    </w:p>
    <w:p w14:paraId="35764288" w14:textId="1455829A" w:rsidR="0001755C" w:rsidRPr="00103979" w:rsidRDefault="00A21355" w:rsidP="00103979">
      <w:pPr>
        <w:pStyle w:val="ListParagraph"/>
        <w:numPr>
          <w:ilvl w:val="0"/>
          <w:numId w:val="7"/>
        </w:numPr>
        <w:spacing w:after="200" w:line="360" w:lineRule="auto"/>
        <w:jc w:val="both"/>
        <w:rPr>
          <w:rFonts w:ascii="Times New Roman" w:hAnsi="Times New Roman" w:cs="Times New Roman"/>
          <w:sz w:val="24"/>
          <w:szCs w:val="24"/>
        </w:rPr>
      </w:pPr>
      <w:r w:rsidRPr="00932928">
        <w:rPr>
          <w:rFonts w:ascii="Times New Roman" w:hAnsi="Times New Roman" w:cs="Times New Roman"/>
          <w:sz w:val="24"/>
          <w:szCs w:val="24"/>
          <w:u w:val="single"/>
        </w:rPr>
        <w:t>Online Learning:</w:t>
      </w:r>
      <w:r w:rsidRPr="00103979">
        <w:rPr>
          <w:rFonts w:ascii="Times New Roman" w:hAnsi="Times New Roman" w:cs="Times New Roman"/>
          <w:sz w:val="24"/>
          <w:szCs w:val="24"/>
        </w:rPr>
        <w:t xml:space="preserve"> </w:t>
      </w:r>
      <w:r w:rsidR="0001755C" w:rsidRPr="00103979">
        <w:rPr>
          <w:rFonts w:ascii="Times New Roman" w:hAnsi="Times New Roman" w:cs="Times New Roman"/>
          <w:sz w:val="24"/>
          <w:szCs w:val="24"/>
        </w:rPr>
        <w:t>I would like to make sure that I have efficient internet access along with a correctly working machine so that my online learning journey continues uninterrupted, and when it comes to conventional students, I would advise them to take a few individual online classes to get a better picture of that learning process.</w:t>
      </w:r>
    </w:p>
    <w:p w14:paraId="14E33998" w14:textId="07911DE6" w:rsidR="0001755C" w:rsidRPr="00103979" w:rsidRDefault="00A21355" w:rsidP="00103979">
      <w:pPr>
        <w:pStyle w:val="ListParagraph"/>
        <w:numPr>
          <w:ilvl w:val="0"/>
          <w:numId w:val="7"/>
        </w:numPr>
        <w:spacing w:after="200" w:line="360" w:lineRule="auto"/>
        <w:jc w:val="both"/>
        <w:rPr>
          <w:rFonts w:ascii="Times New Roman" w:hAnsi="Times New Roman" w:cs="Times New Roman"/>
          <w:sz w:val="24"/>
          <w:szCs w:val="24"/>
        </w:rPr>
      </w:pPr>
      <w:r w:rsidRPr="00932928">
        <w:rPr>
          <w:rFonts w:ascii="Times New Roman" w:hAnsi="Times New Roman" w:cs="Times New Roman"/>
          <w:sz w:val="24"/>
          <w:szCs w:val="24"/>
          <w:u w:val="single"/>
        </w:rPr>
        <w:t>CV Writing:</w:t>
      </w:r>
      <w:r w:rsidRPr="00103979">
        <w:rPr>
          <w:rFonts w:ascii="Times New Roman" w:hAnsi="Times New Roman" w:cs="Times New Roman"/>
          <w:sz w:val="24"/>
          <w:szCs w:val="24"/>
        </w:rPr>
        <w:t xml:space="preserve"> </w:t>
      </w:r>
      <w:r w:rsidR="0001755C" w:rsidRPr="00103979">
        <w:rPr>
          <w:rFonts w:ascii="Times New Roman" w:hAnsi="Times New Roman" w:cs="Times New Roman"/>
          <w:sz w:val="24"/>
          <w:szCs w:val="24"/>
        </w:rPr>
        <w:t>I would like to suggest a greater emphasis on the editing and revising portion of CV writing to ensure that CVs are written perfectly with no scope for error when without them, the CV can get a bad experience during an interview.</w:t>
      </w:r>
    </w:p>
    <w:p w14:paraId="6C253C0E" w14:textId="7D0CD4E3" w:rsidR="0001755C" w:rsidRPr="00103979" w:rsidRDefault="00A21355" w:rsidP="00103979">
      <w:pPr>
        <w:pStyle w:val="ListParagraph"/>
        <w:numPr>
          <w:ilvl w:val="0"/>
          <w:numId w:val="7"/>
        </w:numPr>
        <w:spacing w:after="200" w:line="360" w:lineRule="auto"/>
        <w:jc w:val="both"/>
        <w:rPr>
          <w:rFonts w:ascii="Times New Roman" w:hAnsi="Times New Roman" w:cs="Times New Roman"/>
          <w:sz w:val="24"/>
          <w:szCs w:val="24"/>
        </w:rPr>
      </w:pPr>
      <w:r w:rsidRPr="00932928">
        <w:rPr>
          <w:rFonts w:ascii="Times New Roman" w:hAnsi="Times New Roman" w:cs="Times New Roman"/>
          <w:sz w:val="24"/>
          <w:szCs w:val="24"/>
          <w:u w:val="single"/>
        </w:rPr>
        <w:t>Public Speaking and Giving Presentation:</w:t>
      </w:r>
      <w:r w:rsidRPr="00103979">
        <w:rPr>
          <w:rFonts w:ascii="Times New Roman" w:hAnsi="Times New Roman" w:cs="Times New Roman"/>
          <w:sz w:val="24"/>
          <w:szCs w:val="24"/>
        </w:rPr>
        <w:t xml:space="preserve"> </w:t>
      </w:r>
      <w:r w:rsidR="0001755C" w:rsidRPr="00103979">
        <w:rPr>
          <w:rFonts w:ascii="Times New Roman" w:hAnsi="Times New Roman" w:cs="Times New Roman"/>
          <w:sz w:val="24"/>
          <w:szCs w:val="24"/>
        </w:rPr>
        <w:t xml:space="preserve">I would suggest a greater emphasis for those students who seem to forget the lines of public speaking by directly discussing their issues and the cause for nervousness. This will provide immense potential and greatly improve the capacity of the public to talk among students and shape a better </w:t>
      </w:r>
      <w:r w:rsidR="00782976">
        <w:rPr>
          <w:rFonts w:ascii="Times New Roman" w:hAnsi="Times New Roman" w:cs="Times New Roman"/>
          <w:sz w:val="24"/>
          <w:szCs w:val="24"/>
        </w:rPr>
        <w:t>futur</w:t>
      </w:r>
      <w:r w:rsidR="0001755C" w:rsidRPr="00103979">
        <w:rPr>
          <w:rFonts w:ascii="Times New Roman" w:hAnsi="Times New Roman" w:cs="Times New Roman"/>
          <w:sz w:val="24"/>
          <w:szCs w:val="24"/>
        </w:rPr>
        <w:t>e</w:t>
      </w:r>
      <w:r w:rsidR="00782976">
        <w:rPr>
          <w:rFonts w:ascii="Times New Roman" w:hAnsi="Times New Roman" w:cs="Times New Roman"/>
          <w:sz w:val="24"/>
          <w:szCs w:val="24"/>
        </w:rPr>
        <w:t xml:space="preserve"> (Di, 2019)</w:t>
      </w:r>
      <w:r w:rsidR="0001755C" w:rsidRPr="00103979">
        <w:rPr>
          <w:rFonts w:ascii="Times New Roman" w:hAnsi="Times New Roman" w:cs="Times New Roman"/>
          <w:sz w:val="24"/>
          <w:szCs w:val="24"/>
        </w:rPr>
        <w:t>.</w:t>
      </w:r>
    </w:p>
    <w:p w14:paraId="6F50164D" w14:textId="77777777" w:rsidR="0001755C" w:rsidRPr="0001755C" w:rsidRDefault="0001755C" w:rsidP="0001755C">
      <w:pPr>
        <w:spacing w:after="200" w:line="360" w:lineRule="auto"/>
        <w:jc w:val="both"/>
        <w:rPr>
          <w:rFonts w:cs="Times New Roman"/>
          <w:szCs w:val="24"/>
          <w:lang w:eastAsia="en-IN"/>
        </w:rPr>
      </w:pPr>
    </w:p>
    <w:p w14:paraId="388E7FC8" w14:textId="77777777" w:rsidR="004F0348" w:rsidRPr="004F0348" w:rsidRDefault="004F0348" w:rsidP="004F0348">
      <w:pPr>
        <w:spacing w:after="200" w:line="360" w:lineRule="auto"/>
        <w:jc w:val="both"/>
        <w:rPr>
          <w:rFonts w:cs="Times New Roman"/>
          <w:szCs w:val="24"/>
          <w:lang w:eastAsia="en-IN"/>
        </w:rPr>
      </w:pPr>
    </w:p>
    <w:p w14:paraId="33D8D697" w14:textId="77777777" w:rsidR="00F40CD8" w:rsidRPr="00095298" w:rsidRDefault="00F40CD8" w:rsidP="00095298">
      <w:pPr>
        <w:spacing w:line="360" w:lineRule="auto"/>
        <w:jc w:val="both"/>
        <w:rPr>
          <w:rFonts w:ascii="Times New Roman" w:hAnsi="Times New Roman" w:cs="Times New Roman"/>
          <w:bCs/>
          <w:iCs/>
          <w:sz w:val="24"/>
          <w:szCs w:val="24"/>
        </w:rPr>
      </w:pPr>
    </w:p>
    <w:p w14:paraId="5AE713F3" w14:textId="62E9AE8B" w:rsidR="001352B0" w:rsidRPr="00E73288" w:rsidRDefault="00317F86" w:rsidP="00E73288">
      <w:r>
        <w:br w:type="page"/>
      </w:r>
    </w:p>
    <w:p w14:paraId="709813FB" w14:textId="0F783B4D" w:rsidR="001352B0" w:rsidRDefault="001352B0" w:rsidP="00817906">
      <w:pPr>
        <w:pStyle w:val="Heading1"/>
      </w:pPr>
      <w:bookmarkStart w:id="9" w:name="_Toc57939682"/>
      <w:r>
        <w:lastRenderedPageBreak/>
        <w:t>Conclusion</w:t>
      </w:r>
      <w:bookmarkEnd w:id="9"/>
    </w:p>
    <w:p w14:paraId="548288B0" w14:textId="77777777" w:rsidR="00B210F2" w:rsidRDefault="00B210F2" w:rsidP="00B210F2">
      <w:pPr>
        <w:rPr>
          <w:rFonts w:ascii="Times New Roman" w:hAnsi="Times New Roman" w:cs="Times New Roman"/>
          <w:sz w:val="24"/>
          <w:szCs w:val="24"/>
        </w:rPr>
      </w:pPr>
      <w:r w:rsidRPr="00B210F2">
        <w:rPr>
          <w:rFonts w:ascii="Times New Roman" w:hAnsi="Times New Roman" w:cs="Times New Roman"/>
          <w:sz w:val="24"/>
          <w:szCs w:val="24"/>
        </w:rPr>
        <w:t>In the end, it can be concluded that informative writing gives a lovely picture of the lessons that have been learnt. The above-mentioned reflection, based on the Gibbs Reflective Cycle, gives insight into the learning experiences of the multiple learning modules.</w:t>
      </w:r>
      <w:r>
        <w:rPr>
          <w:rFonts w:ascii="Times New Roman" w:hAnsi="Times New Roman" w:cs="Times New Roman"/>
          <w:sz w:val="24"/>
          <w:szCs w:val="24"/>
        </w:rPr>
        <w:t xml:space="preserve"> </w:t>
      </w:r>
      <w:r w:rsidRPr="00B210F2">
        <w:rPr>
          <w:rFonts w:ascii="Times New Roman" w:hAnsi="Times New Roman" w:cs="Times New Roman"/>
          <w:sz w:val="24"/>
          <w:szCs w:val="24"/>
        </w:rPr>
        <w:t>It can be summed up that the various conclusions that can be drawn from the conduct of the SWOT review are very helpful in the preparation of a professional development strategy. The Reflective Research presents the real perception and understanding of the enlightened themes.</w:t>
      </w:r>
    </w:p>
    <w:p w14:paraId="7B522622" w14:textId="77777777" w:rsidR="00B210F2" w:rsidRDefault="00B210F2">
      <w:pPr>
        <w:rPr>
          <w:rFonts w:ascii="Times New Roman" w:hAnsi="Times New Roman" w:cs="Times New Roman"/>
          <w:sz w:val="24"/>
          <w:szCs w:val="24"/>
        </w:rPr>
      </w:pPr>
      <w:r>
        <w:rPr>
          <w:rFonts w:ascii="Times New Roman" w:hAnsi="Times New Roman" w:cs="Times New Roman"/>
          <w:sz w:val="24"/>
          <w:szCs w:val="24"/>
        </w:rPr>
        <w:br w:type="page"/>
      </w:r>
    </w:p>
    <w:p w14:paraId="6D68362F" w14:textId="2EC29EC8" w:rsidR="001352B0" w:rsidRPr="00817906" w:rsidRDefault="001352B0" w:rsidP="00817906">
      <w:pPr>
        <w:pStyle w:val="Heading1"/>
      </w:pPr>
      <w:bookmarkStart w:id="10" w:name="_Toc57939683"/>
      <w:r w:rsidRPr="00817906">
        <w:lastRenderedPageBreak/>
        <w:t>Reference</w:t>
      </w:r>
      <w:bookmarkEnd w:id="10"/>
    </w:p>
    <w:p w14:paraId="6D87EEFC"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Abas, M.C., and Imam, O.A., 2016. Graduates' Competence in Employability Skills and Job Performance. International Journal of Evaluation and Research in Education, 5(2), pp.119-125.</w:t>
      </w:r>
    </w:p>
    <w:p w14:paraId="12E8352F"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 xml:space="preserve">Di Gregorio, A., </w:t>
      </w:r>
      <w:proofErr w:type="spellStart"/>
      <w:r w:rsidRPr="001D2466">
        <w:rPr>
          <w:rFonts w:ascii="Times New Roman" w:hAnsi="Times New Roman" w:cs="Times New Roman"/>
          <w:sz w:val="24"/>
          <w:szCs w:val="24"/>
          <w:shd w:val="clear" w:color="auto" w:fill="FFFFFF"/>
        </w:rPr>
        <w:t>Maggioni</w:t>
      </w:r>
      <w:proofErr w:type="spellEnd"/>
      <w:r w:rsidRPr="001D2466">
        <w:rPr>
          <w:rFonts w:ascii="Times New Roman" w:hAnsi="Times New Roman" w:cs="Times New Roman"/>
          <w:sz w:val="24"/>
          <w:szCs w:val="24"/>
          <w:shd w:val="clear" w:color="auto" w:fill="FFFFFF"/>
        </w:rPr>
        <w:t xml:space="preserve">, I., Mauri, C., and </w:t>
      </w:r>
      <w:proofErr w:type="spellStart"/>
      <w:r w:rsidRPr="001D2466">
        <w:rPr>
          <w:rFonts w:ascii="Times New Roman" w:hAnsi="Times New Roman" w:cs="Times New Roman"/>
          <w:sz w:val="24"/>
          <w:szCs w:val="24"/>
          <w:shd w:val="clear" w:color="auto" w:fill="FFFFFF"/>
        </w:rPr>
        <w:t>Mazzucchelli</w:t>
      </w:r>
      <w:proofErr w:type="spellEnd"/>
      <w:r w:rsidRPr="001D2466">
        <w:rPr>
          <w:rFonts w:ascii="Times New Roman" w:hAnsi="Times New Roman" w:cs="Times New Roman"/>
          <w:sz w:val="24"/>
          <w:szCs w:val="24"/>
          <w:shd w:val="clear" w:color="auto" w:fill="FFFFFF"/>
        </w:rPr>
        <w:t>, A., 2019. Employability skills for future marketing professionals. European management journal, 37(3), pp.251-258.</w:t>
      </w:r>
    </w:p>
    <w:p w14:paraId="714CF475"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Gill, R.J., 2018. Building employability skills for higher education students: An Australian example. Journal of Teaching and Learning for Graduate Employability, 9(1), pp.84-92.</w:t>
      </w:r>
    </w:p>
    <w:p w14:paraId="304B2909"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 xml:space="preserve">Goodwin, J.T., Goh, J., </w:t>
      </w:r>
      <w:proofErr w:type="spellStart"/>
      <w:r w:rsidRPr="001D2466">
        <w:rPr>
          <w:rFonts w:ascii="Times New Roman" w:hAnsi="Times New Roman" w:cs="Times New Roman"/>
          <w:sz w:val="24"/>
          <w:szCs w:val="24"/>
          <w:shd w:val="clear" w:color="auto" w:fill="FFFFFF"/>
        </w:rPr>
        <w:t>Verkoeyen</w:t>
      </w:r>
      <w:proofErr w:type="spellEnd"/>
      <w:r w:rsidRPr="001D2466">
        <w:rPr>
          <w:rFonts w:ascii="Times New Roman" w:hAnsi="Times New Roman" w:cs="Times New Roman"/>
          <w:sz w:val="24"/>
          <w:szCs w:val="24"/>
          <w:shd w:val="clear" w:color="auto" w:fill="FFFFFF"/>
        </w:rPr>
        <w:t xml:space="preserve">, S., and Lithgow, K., 2019. Can students be taught to articulate employability </w:t>
      </w:r>
      <w:proofErr w:type="gramStart"/>
      <w:r w:rsidRPr="001D2466">
        <w:rPr>
          <w:rFonts w:ascii="Times New Roman" w:hAnsi="Times New Roman" w:cs="Times New Roman"/>
          <w:sz w:val="24"/>
          <w:szCs w:val="24"/>
          <w:shd w:val="clear" w:color="auto" w:fill="FFFFFF"/>
        </w:rPr>
        <w:t>skills?.</w:t>
      </w:r>
      <w:proofErr w:type="gramEnd"/>
      <w:r w:rsidRPr="001D2466">
        <w:rPr>
          <w:rFonts w:ascii="Times New Roman" w:hAnsi="Times New Roman" w:cs="Times New Roman"/>
          <w:sz w:val="24"/>
          <w:szCs w:val="24"/>
          <w:shd w:val="clear" w:color="auto" w:fill="FFFFFF"/>
        </w:rPr>
        <w:t> Education+ Training.</w:t>
      </w:r>
    </w:p>
    <w:p w14:paraId="4E7213E9"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proofErr w:type="spellStart"/>
      <w:r w:rsidRPr="001D2466">
        <w:rPr>
          <w:rFonts w:ascii="Times New Roman" w:hAnsi="Times New Roman" w:cs="Times New Roman"/>
          <w:sz w:val="24"/>
          <w:szCs w:val="24"/>
          <w:shd w:val="clear" w:color="auto" w:fill="FFFFFF"/>
        </w:rPr>
        <w:t>Kenayathulla</w:t>
      </w:r>
      <w:proofErr w:type="spellEnd"/>
      <w:r w:rsidRPr="001D2466">
        <w:rPr>
          <w:rFonts w:ascii="Times New Roman" w:hAnsi="Times New Roman" w:cs="Times New Roman"/>
          <w:sz w:val="24"/>
          <w:szCs w:val="24"/>
          <w:shd w:val="clear" w:color="auto" w:fill="FFFFFF"/>
        </w:rPr>
        <w:t>, H.B., Ahmad, N.A., and Idris, A.R., 2019. Gaps between competence and importance of employability skills: evidence from Malaysia. Higher Education Evaluation and Development.</w:t>
      </w:r>
    </w:p>
    <w:p w14:paraId="0972C317"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 xml:space="preserve">Osmani, M., </w:t>
      </w:r>
      <w:proofErr w:type="spellStart"/>
      <w:r w:rsidRPr="001D2466">
        <w:rPr>
          <w:rFonts w:ascii="Times New Roman" w:hAnsi="Times New Roman" w:cs="Times New Roman"/>
          <w:sz w:val="24"/>
          <w:szCs w:val="24"/>
          <w:shd w:val="clear" w:color="auto" w:fill="FFFFFF"/>
        </w:rPr>
        <w:t>Weerakkody</w:t>
      </w:r>
      <w:proofErr w:type="spellEnd"/>
      <w:r w:rsidRPr="001D2466">
        <w:rPr>
          <w:rFonts w:ascii="Times New Roman" w:hAnsi="Times New Roman" w:cs="Times New Roman"/>
          <w:sz w:val="24"/>
          <w:szCs w:val="24"/>
          <w:shd w:val="clear" w:color="auto" w:fill="FFFFFF"/>
        </w:rPr>
        <w:t xml:space="preserve">, V., Hindi, N., and </w:t>
      </w:r>
      <w:proofErr w:type="spellStart"/>
      <w:r w:rsidRPr="001D2466">
        <w:rPr>
          <w:rFonts w:ascii="Times New Roman" w:hAnsi="Times New Roman" w:cs="Times New Roman"/>
          <w:sz w:val="24"/>
          <w:szCs w:val="24"/>
          <w:shd w:val="clear" w:color="auto" w:fill="FFFFFF"/>
        </w:rPr>
        <w:t>Eldabi</w:t>
      </w:r>
      <w:proofErr w:type="spellEnd"/>
      <w:r w:rsidRPr="001D2466">
        <w:rPr>
          <w:rFonts w:ascii="Times New Roman" w:hAnsi="Times New Roman" w:cs="Times New Roman"/>
          <w:sz w:val="24"/>
          <w:szCs w:val="24"/>
          <w:shd w:val="clear" w:color="auto" w:fill="FFFFFF"/>
        </w:rPr>
        <w:t>, T., 2019. Graduates employability skills: A review of literature against market demand. Journal of Education for Business, 94(7), pp.423-432.</w:t>
      </w:r>
    </w:p>
    <w:p w14:paraId="12B2FCFC"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 xml:space="preserve">Rowe, A.D., and </w:t>
      </w:r>
      <w:proofErr w:type="spellStart"/>
      <w:r w:rsidRPr="001D2466">
        <w:rPr>
          <w:rFonts w:ascii="Times New Roman" w:hAnsi="Times New Roman" w:cs="Times New Roman"/>
          <w:sz w:val="24"/>
          <w:szCs w:val="24"/>
          <w:shd w:val="clear" w:color="auto" w:fill="FFFFFF"/>
        </w:rPr>
        <w:t>Zegwaard</w:t>
      </w:r>
      <w:proofErr w:type="spellEnd"/>
      <w:r w:rsidRPr="001D2466">
        <w:rPr>
          <w:rFonts w:ascii="Times New Roman" w:hAnsi="Times New Roman" w:cs="Times New Roman"/>
          <w:sz w:val="24"/>
          <w:szCs w:val="24"/>
          <w:shd w:val="clear" w:color="auto" w:fill="FFFFFF"/>
        </w:rPr>
        <w:t>, K.E., 2017. Developing graduate employability skills and attributes: Curriculum enhancement through work-integrated learning.</w:t>
      </w:r>
    </w:p>
    <w:p w14:paraId="77A008CA"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 xml:space="preserve">Scott, F.J., Connell, P., Thomson, L.A., and Willison, D., 2019. Empowering students by enhancing their employability skills. Journal of Further and Higher Education, 43(5), pp.692-707. </w:t>
      </w:r>
    </w:p>
    <w:p w14:paraId="517E24E5"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proofErr w:type="spellStart"/>
      <w:r w:rsidRPr="001D2466">
        <w:rPr>
          <w:rFonts w:ascii="Times New Roman" w:hAnsi="Times New Roman" w:cs="Times New Roman"/>
          <w:sz w:val="24"/>
          <w:szCs w:val="24"/>
          <w:shd w:val="clear" w:color="auto" w:fill="FFFFFF"/>
        </w:rPr>
        <w:t>Suarta</w:t>
      </w:r>
      <w:proofErr w:type="spellEnd"/>
      <w:r w:rsidRPr="001D2466">
        <w:rPr>
          <w:rFonts w:ascii="Times New Roman" w:hAnsi="Times New Roman" w:cs="Times New Roman"/>
          <w:sz w:val="24"/>
          <w:szCs w:val="24"/>
          <w:shd w:val="clear" w:color="auto" w:fill="FFFFFF"/>
        </w:rPr>
        <w:t xml:space="preserve">, I.M., </w:t>
      </w:r>
      <w:proofErr w:type="spellStart"/>
      <w:r w:rsidRPr="001D2466">
        <w:rPr>
          <w:rFonts w:ascii="Times New Roman" w:hAnsi="Times New Roman" w:cs="Times New Roman"/>
          <w:sz w:val="24"/>
          <w:szCs w:val="24"/>
          <w:shd w:val="clear" w:color="auto" w:fill="FFFFFF"/>
        </w:rPr>
        <w:t>Suwintana</w:t>
      </w:r>
      <w:proofErr w:type="spellEnd"/>
      <w:r w:rsidRPr="001D2466">
        <w:rPr>
          <w:rFonts w:ascii="Times New Roman" w:hAnsi="Times New Roman" w:cs="Times New Roman"/>
          <w:sz w:val="24"/>
          <w:szCs w:val="24"/>
          <w:shd w:val="clear" w:color="auto" w:fill="FFFFFF"/>
        </w:rPr>
        <w:t xml:space="preserve">, I.K., </w:t>
      </w:r>
      <w:proofErr w:type="spellStart"/>
      <w:r w:rsidRPr="001D2466">
        <w:rPr>
          <w:rFonts w:ascii="Times New Roman" w:hAnsi="Times New Roman" w:cs="Times New Roman"/>
          <w:sz w:val="24"/>
          <w:szCs w:val="24"/>
          <w:shd w:val="clear" w:color="auto" w:fill="FFFFFF"/>
        </w:rPr>
        <w:t>Sudhana</w:t>
      </w:r>
      <w:proofErr w:type="spellEnd"/>
      <w:r w:rsidRPr="001D2466">
        <w:rPr>
          <w:rFonts w:ascii="Times New Roman" w:hAnsi="Times New Roman" w:cs="Times New Roman"/>
          <w:sz w:val="24"/>
          <w:szCs w:val="24"/>
          <w:shd w:val="clear" w:color="auto" w:fill="FFFFFF"/>
        </w:rPr>
        <w:t xml:space="preserve">, I.F.P. and </w:t>
      </w:r>
      <w:proofErr w:type="spellStart"/>
      <w:r w:rsidRPr="001D2466">
        <w:rPr>
          <w:rFonts w:ascii="Times New Roman" w:hAnsi="Times New Roman" w:cs="Times New Roman"/>
          <w:sz w:val="24"/>
          <w:szCs w:val="24"/>
          <w:shd w:val="clear" w:color="auto" w:fill="FFFFFF"/>
        </w:rPr>
        <w:t>Hariyanti</w:t>
      </w:r>
      <w:proofErr w:type="spellEnd"/>
      <w:r w:rsidRPr="001D2466">
        <w:rPr>
          <w:rFonts w:ascii="Times New Roman" w:hAnsi="Times New Roman" w:cs="Times New Roman"/>
          <w:sz w:val="24"/>
          <w:szCs w:val="24"/>
          <w:shd w:val="clear" w:color="auto" w:fill="FFFFFF"/>
        </w:rPr>
        <w:t>, N.K.D., 2018. Employability skills for entry-level workers: a content analysis of job advertisements in Indonesia. Journal of Technical Education and Training, 10(2).</w:t>
      </w:r>
    </w:p>
    <w:p w14:paraId="6F5A343D" w14:textId="77777777" w:rsidR="001D2466" w:rsidRPr="001D2466" w:rsidRDefault="001D2466" w:rsidP="001D2466">
      <w:pPr>
        <w:pStyle w:val="ListParagraph"/>
        <w:numPr>
          <w:ilvl w:val="0"/>
          <w:numId w:val="14"/>
        </w:numPr>
        <w:spacing w:line="360" w:lineRule="auto"/>
        <w:jc w:val="both"/>
        <w:rPr>
          <w:rFonts w:ascii="Times New Roman" w:hAnsi="Times New Roman" w:cs="Times New Roman"/>
          <w:sz w:val="24"/>
          <w:szCs w:val="24"/>
        </w:rPr>
      </w:pPr>
      <w:r w:rsidRPr="001D2466">
        <w:rPr>
          <w:rFonts w:ascii="Times New Roman" w:hAnsi="Times New Roman" w:cs="Times New Roman"/>
          <w:sz w:val="24"/>
          <w:szCs w:val="24"/>
          <w:shd w:val="clear" w:color="auto" w:fill="FFFFFF"/>
        </w:rPr>
        <w:t>Thomas, A., Piquette, C., and McMaster, D., 2016. English communication skills for employability: the perspectives of employers in Bahrain. Learning and Teaching in Higher Education: Gulf Perspectives, 13(1).</w:t>
      </w:r>
    </w:p>
    <w:p w14:paraId="20442FCA" w14:textId="77777777" w:rsidR="00C4206E" w:rsidRPr="00C4206E" w:rsidRDefault="00C4206E" w:rsidP="00C4206E">
      <w:pPr>
        <w:spacing w:line="360" w:lineRule="auto"/>
        <w:jc w:val="both"/>
        <w:rPr>
          <w:rFonts w:ascii="Times New Roman" w:hAnsi="Times New Roman" w:cs="Times New Roman"/>
          <w:sz w:val="24"/>
          <w:szCs w:val="24"/>
        </w:rPr>
      </w:pPr>
    </w:p>
    <w:p w14:paraId="40E7DDA4" w14:textId="090CAEB1" w:rsidR="00C4206E" w:rsidRPr="007D7EF0" w:rsidRDefault="00C4206E" w:rsidP="007D7EF0">
      <w:pPr>
        <w:spacing w:line="360" w:lineRule="auto"/>
        <w:jc w:val="both"/>
        <w:rPr>
          <w:rFonts w:ascii="Times New Roman" w:hAnsi="Times New Roman" w:cs="Times New Roman"/>
          <w:color w:val="000000"/>
          <w:sz w:val="24"/>
          <w:szCs w:val="24"/>
          <w:shd w:val="clear" w:color="auto" w:fill="FFFFFF"/>
        </w:rPr>
      </w:pPr>
    </w:p>
    <w:sectPr w:rsidR="00C4206E" w:rsidRPr="007D7EF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441E25" w14:textId="77777777" w:rsidR="00D40F27" w:rsidRDefault="00D40F27" w:rsidP="00010F7A">
      <w:pPr>
        <w:spacing w:after="0" w:line="240" w:lineRule="auto"/>
      </w:pPr>
      <w:r>
        <w:separator/>
      </w:r>
    </w:p>
  </w:endnote>
  <w:endnote w:type="continuationSeparator" w:id="0">
    <w:p w14:paraId="4EBC16F3" w14:textId="77777777" w:rsidR="00D40F27" w:rsidRDefault="00D40F27" w:rsidP="00010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2868797"/>
      <w:docPartObj>
        <w:docPartGallery w:val="Page Numbers (Bottom of Page)"/>
        <w:docPartUnique/>
      </w:docPartObj>
    </w:sdtPr>
    <w:sdtEndPr>
      <w:rPr>
        <w:color w:val="7F7F7F" w:themeColor="background1" w:themeShade="7F"/>
        <w:spacing w:val="60"/>
      </w:rPr>
    </w:sdtEndPr>
    <w:sdtContent>
      <w:p w14:paraId="5241C3BC" w14:textId="30D5099C" w:rsidR="00010F7A" w:rsidRDefault="00010F7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3B68D2" w14:textId="77777777" w:rsidR="00010F7A" w:rsidRDefault="00010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691DF4" w14:textId="77777777" w:rsidR="00D40F27" w:rsidRDefault="00D40F27" w:rsidP="00010F7A">
      <w:pPr>
        <w:spacing w:after="0" w:line="240" w:lineRule="auto"/>
      </w:pPr>
      <w:r>
        <w:separator/>
      </w:r>
    </w:p>
  </w:footnote>
  <w:footnote w:type="continuationSeparator" w:id="0">
    <w:p w14:paraId="5D9A800E" w14:textId="77777777" w:rsidR="00D40F27" w:rsidRDefault="00D40F27" w:rsidP="00010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92008"/>
    <w:multiLevelType w:val="hybridMultilevel"/>
    <w:tmpl w:val="174C4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F90C27"/>
    <w:multiLevelType w:val="hybridMultilevel"/>
    <w:tmpl w:val="B2200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F30682"/>
    <w:multiLevelType w:val="hybridMultilevel"/>
    <w:tmpl w:val="8E782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761E9D"/>
    <w:multiLevelType w:val="hybridMultilevel"/>
    <w:tmpl w:val="27DA5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E96E0E"/>
    <w:multiLevelType w:val="hybridMultilevel"/>
    <w:tmpl w:val="C7B4FD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E223CB"/>
    <w:multiLevelType w:val="hybridMultilevel"/>
    <w:tmpl w:val="C1F6A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5A407D"/>
    <w:multiLevelType w:val="hybridMultilevel"/>
    <w:tmpl w:val="CDDA9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9B2F45"/>
    <w:multiLevelType w:val="hybridMultilevel"/>
    <w:tmpl w:val="3DBA7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971789"/>
    <w:multiLevelType w:val="hybridMultilevel"/>
    <w:tmpl w:val="C17E9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7B754B"/>
    <w:multiLevelType w:val="hybridMultilevel"/>
    <w:tmpl w:val="29D419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F86CFE"/>
    <w:multiLevelType w:val="hybridMultilevel"/>
    <w:tmpl w:val="AA96D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D1B47F9"/>
    <w:multiLevelType w:val="hybridMultilevel"/>
    <w:tmpl w:val="D12E6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617A11"/>
    <w:multiLevelType w:val="hybridMultilevel"/>
    <w:tmpl w:val="7C0C66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B275060"/>
    <w:multiLevelType w:val="hybridMultilevel"/>
    <w:tmpl w:val="94D2A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3"/>
  </w:num>
  <w:num w:numId="4">
    <w:abstractNumId w:val="6"/>
  </w:num>
  <w:num w:numId="5">
    <w:abstractNumId w:val="10"/>
  </w:num>
  <w:num w:numId="6">
    <w:abstractNumId w:val="5"/>
  </w:num>
  <w:num w:numId="7">
    <w:abstractNumId w:val="11"/>
  </w:num>
  <w:num w:numId="8">
    <w:abstractNumId w:val="0"/>
  </w:num>
  <w:num w:numId="9">
    <w:abstractNumId w:val="7"/>
  </w:num>
  <w:num w:numId="10">
    <w:abstractNumId w:val="1"/>
  </w:num>
  <w:num w:numId="11">
    <w:abstractNumId w:val="13"/>
  </w:num>
  <w:num w:numId="12">
    <w:abstractNumId w:val="9"/>
  </w:num>
  <w:num w:numId="13">
    <w:abstractNumId w:val="2"/>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1NrI0NjI2MTQ1sTRV0lEKTi0uzszPAykwrAUA++rHDCwAAAA="/>
  </w:docVars>
  <w:rsids>
    <w:rsidRoot w:val="003E09CF"/>
    <w:rsid w:val="0000451F"/>
    <w:rsid w:val="00005795"/>
    <w:rsid w:val="00010F7A"/>
    <w:rsid w:val="0001755C"/>
    <w:rsid w:val="000845FA"/>
    <w:rsid w:val="00095298"/>
    <w:rsid w:val="000B7E41"/>
    <w:rsid w:val="000D5DA7"/>
    <w:rsid w:val="000F5ADD"/>
    <w:rsid w:val="00103979"/>
    <w:rsid w:val="001134FC"/>
    <w:rsid w:val="001227A4"/>
    <w:rsid w:val="00125458"/>
    <w:rsid w:val="001352B0"/>
    <w:rsid w:val="00137F2E"/>
    <w:rsid w:val="001653FF"/>
    <w:rsid w:val="001D2466"/>
    <w:rsid w:val="001E3858"/>
    <w:rsid w:val="001E6412"/>
    <w:rsid w:val="002202D3"/>
    <w:rsid w:val="00243E6A"/>
    <w:rsid w:val="00257590"/>
    <w:rsid w:val="00265F98"/>
    <w:rsid w:val="0028078C"/>
    <w:rsid w:val="002C6448"/>
    <w:rsid w:val="002D6C28"/>
    <w:rsid w:val="00317F86"/>
    <w:rsid w:val="00324951"/>
    <w:rsid w:val="00355242"/>
    <w:rsid w:val="003B6968"/>
    <w:rsid w:val="003E09CF"/>
    <w:rsid w:val="00426552"/>
    <w:rsid w:val="004330D6"/>
    <w:rsid w:val="004601F4"/>
    <w:rsid w:val="004F0348"/>
    <w:rsid w:val="00524F8A"/>
    <w:rsid w:val="00525B2F"/>
    <w:rsid w:val="00535F3F"/>
    <w:rsid w:val="00556077"/>
    <w:rsid w:val="00574806"/>
    <w:rsid w:val="005B080F"/>
    <w:rsid w:val="005F098B"/>
    <w:rsid w:val="005F111B"/>
    <w:rsid w:val="005F5C66"/>
    <w:rsid w:val="006C01D9"/>
    <w:rsid w:val="00727C82"/>
    <w:rsid w:val="00741C58"/>
    <w:rsid w:val="00742DCE"/>
    <w:rsid w:val="0075659E"/>
    <w:rsid w:val="00782976"/>
    <w:rsid w:val="0079453E"/>
    <w:rsid w:val="007A0789"/>
    <w:rsid w:val="007D7EF0"/>
    <w:rsid w:val="008157CA"/>
    <w:rsid w:val="00817906"/>
    <w:rsid w:val="00861557"/>
    <w:rsid w:val="00893F7C"/>
    <w:rsid w:val="0089568F"/>
    <w:rsid w:val="008C25D2"/>
    <w:rsid w:val="008E2E55"/>
    <w:rsid w:val="008F384A"/>
    <w:rsid w:val="00932928"/>
    <w:rsid w:val="0093488E"/>
    <w:rsid w:val="009D2D86"/>
    <w:rsid w:val="009D5FDB"/>
    <w:rsid w:val="00A15AF2"/>
    <w:rsid w:val="00A21355"/>
    <w:rsid w:val="00A30991"/>
    <w:rsid w:val="00A40BF1"/>
    <w:rsid w:val="00A7637C"/>
    <w:rsid w:val="00A80561"/>
    <w:rsid w:val="00A8450F"/>
    <w:rsid w:val="00B210F2"/>
    <w:rsid w:val="00B4460A"/>
    <w:rsid w:val="00B45F43"/>
    <w:rsid w:val="00B522F5"/>
    <w:rsid w:val="00B9712A"/>
    <w:rsid w:val="00BB0BC4"/>
    <w:rsid w:val="00BB5510"/>
    <w:rsid w:val="00BC3B20"/>
    <w:rsid w:val="00BD0AC1"/>
    <w:rsid w:val="00C053D0"/>
    <w:rsid w:val="00C207A7"/>
    <w:rsid w:val="00C4206E"/>
    <w:rsid w:val="00C62F06"/>
    <w:rsid w:val="00CB4437"/>
    <w:rsid w:val="00CB60A9"/>
    <w:rsid w:val="00CC51B5"/>
    <w:rsid w:val="00CE1910"/>
    <w:rsid w:val="00D40F27"/>
    <w:rsid w:val="00D47BEA"/>
    <w:rsid w:val="00D53137"/>
    <w:rsid w:val="00DA1DA2"/>
    <w:rsid w:val="00DC5834"/>
    <w:rsid w:val="00DD30E4"/>
    <w:rsid w:val="00DE2328"/>
    <w:rsid w:val="00E2658D"/>
    <w:rsid w:val="00E7234E"/>
    <w:rsid w:val="00E73288"/>
    <w:rsid w:val="00F24448"/>
    <w:rsid w:val="00F40CD8"/>
    <w:rsid w:val="00F703E8"/>
    <w:rsid w:val="00F75406"/>
    <w:rsid w:val="00FF65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37D3C"/>
  <w15:chartTrackingRefBased/>
  <w15:docId w15:val="{1C9A7038-CD66-46A9-B833-5383E0794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17906"/>
    <w:pPr>
      <w:keepNext/>
      <w:keepLines/>
      <w:spacing w:before="480" w:after="0" w:line="360" w:lineRule="auto"/>
      <w:jc w:val="center"/>
      <w:outlineLvl w:val="0"/>
    </w:pPr>
    <w:rPr>
      <w:rFonts w:ascii="Times New Roman" w:eastAsiaTheme="majorEastAsia" w:hAnsi="Times New Roman" w:cs="Times New Roman"/>
      <w:b/>
      <w:bCs/>
      <w:sz w:val="32"/>
      <w:szCs w:val="32"/>
    </w:rPr>
  </w:style>
  <w:style w:type="paragraph" w:styleId="Heading2">
    <w:name w:val="heading 2"/>
    <w:basedOn w:val="Normal"/>
    <w:next w:val="Normal"/>
    <w:link w:val="Heading2Char"/>
    <w:uiPriority w:val="9"/>
    <w:unhideWhenUsed/>
    <w:qFormat/>
    <w:rsid w:val="009329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845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50F"/>
    <w:rPr>
      <w:rFonts w:ascii="Segoe UI" w:hAnsi="Segoe UI" w:cs="Segoe UI"/>
      <w:sz w:val="18"/>
      <w:szCs w:val="18"/>
    </w:rPr>
  </w:style>
  <w:style w:type="character" w:customStyle="1" w:styleId="Heading1Char">
    <w:name w:val="Heading 1 Char"/>
    <w:basedOn w:val="DefaultParagraphFont"/>
    <w:link w:val="Heading1"/>
    <w:uiPriority w:val="9"/>
    <w:rsid w:val="00817906"/>
    <w:rPr>
      <w:rFonts w:ascii="Times New Roman" w:eastAsiaTheme="majorEastAsia" w:hAnsi="Times New Roman" w:cs="Times New Roman"/>
      <w:b/>
      <w:bCs/>
      <w:sz w:val="32"/>
      <w:szCs w:val="32"/>
    </w:rPr>
  </w:style>
  <w:style w:type="paragraph" w:styleId="ListParagraph">
    <w:name w:val="List Paragraph"/>
    <w:basedOn w:val="Normal"/>
    <w:uiPriority w:val="34"/>
    <w:qFormat/>
    <w:rsid w:val="00E2658D"/>
    <w:pPr>
      <w:ind w:left="720"/>
      <w:contextualSpacing/>
    </w:pPr>
  </w:style>
  <w:style w:type="paragraph" w:styleId="TOCHeading">
    <w:name w:val="TOC Heading"/>
    <w:basedOn w:val="Heading1"/>
    <w:next w:val="Normal"/>
    <w:uiPriority w:val="39"/>
    <w:unhideWhenUsed/>
    <w:qFormat/>
    <w:rsid w:val="003B6968"/>
    <w:pPr>
      <w:spacing w:before="240" w:line="259" w:lineRule="auto"/>
      <w:jc w:val="left"/>
      <w:outlineLvl w:val="9"/>
    </w:pPr>
    <w:rPr>
      <w:rFonts w:asciiTheme="majorHAnsi" w:hAnsiTheme="majorHAnsi" w:cstheme="majorBidi"/>
      <w:b w:val="0"/>
      <w:bCs w:val="0"/>
      <w:color w:val="2F5496" w:themeColor="accent1" w:themeShade="BF"/>
    </w:rPr>
  </w:style>
  <w:style w:type="paragraph" w:styleId="TOC1">
    <w:name w:val="toc 1"/>
    <w:basedOn w:val="Normal"/>
    <w:next w:val="Normal"/>
    <w:autoRedefine/>
    <w:uiPriority w:val="39"/>
    <w:unhideWhenUsed/>
    <w:rsid w:val="003B6968"/>
    <w:pPr>
      <w:spacing w:after="100"/>
    </w:pPr>
  </w:style>
  <w:style w:type="character" w:styleId="Hyperlink">
    <w:name w:val="Hyperlink"/>
    <w:basedOn w:val="DefaultParagraphFont"/>
    <w:uiPriority w:val="99"/>
    <w:unhideWhenUsed/>
    <w:rsid w:val="003B6968"/>
    <w:rPr>
      <w:color w:val="0563C1" w:themeColor="hyperlink"/>
      <w:u w:val="single"/>
    </w:rPr>
  </w:style>
  <w:style w:type="paragraph" w:styleId="Header">
    <w:name w:val="header"/>
    <w:basedOn w:val="Normal"/>
    <w:link w:val="HeaderChar"/>
    <w:uiPriority w:val="99"/>
    <w:unhideWhenUsed/>
    <w:rsid w:val="00010F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F7A"/>
  </w:style>
  <w:style w:type="paragraph" w:styleId="Footer">
    <w:name w:val="footer"/>
    <w:basedOn w:val="Normal"/>
    <w:link w:val="FooterChar"/>
    <w:uiPriority w:val="99"/>
    <w:unhideWhenUsed/>
    <w:rsid w:val="00010F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F7A"/>
  </w:style>
  <w:style w:type="character" w:customStyle="1" w:styleId="Heading2Char">
    <w:name w:val="Heading 2 Char"/>
    <w:basedOn w:val="DefaultParagraphFont"/>
    <w:link w:val="Heading2"/>
    <w:uiPriority w:val="9"/>
    <w:rsid w:val="0093292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B080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7ED300-1FDF-4D8B-96AA-706A1820D620}"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US"/>
        </a:p>
      </dgm:t>
    </dgm:pt>
    <dgm:pt modelId="{B0F47620-E3CD-4FD9-9E22-42F680BC029A}">
      <dgm:prSet phldrT="[Text]" custT="1"/>
      <dgm:spPr/>
      <dgm:t>
        <a:bodyPr/>
        <a:lstStyle/>
        <a:p>
          <a:r>
            <a:rPr lang="en-US" sz="800">
              <a:latin typeface="Times New Roman" panose="02020603050405020304" pitchFamily="18" charset="0"/>
              <a:cs typeface="Times New Roman" panose="02020603050405020304" pitchFamily="18" charset="0"/>
            </a:rPr>
            <a:t>Action Plan</a:t>
          </a:r>
        </a:p>
      </dgm:t>
    </dgm:pt>
    <dgm:pt modelId="{391BFB1D-7201-4229-91C5-51BEB2B26603}" type="parTrans" cxnId="{276BEE82-88C1-4BF9-96EA-C01E39DCA578}">
      <dgm:prSet/>
      <dgm:spPr/>
      <dgm:t>
        <a:bodyPr/>
        <a:lstStyle/>
        <a:p>
          <a:endParaRPr lang="en-US" sz="800">
            <a:latin typeface="Times New Roman" panose="02020603050405020304" pitchFamily="18" charset="0"/>
            <a:cs typeface="Times New Roman" panose="02020603050405020304" pitchFamily="18" charset="0"/>
          </a:endParaRPr>
        </a:p>
      </dgm:t>
    </dgm:pt>
    <dgm:pt modelId="{B2D637D2-5F8E-482A-BB91-D7F7BF0B9BC3}" type="sibTrans" cxnId="{276BEE82-88C1-4BF9-96EA-C01E39DCA578}">
      <dgm:prSet custT="1"/>
      <dgm:spPr/>
      <dgm:t>
        <a:bodyPr/>
        <a:lstStyle/>
        <a:p>
          <a:endParaRPr lang="en-US" sz="800">
            <a:latin typeface="Times New Roman" panose="02020603050405020304" pitchFamily="18" charset="0"/>
            <a:cs typeface="Times New Roman" panose="02020603050405020304" pitchFamily="18" charset="0"/>
          </a:endParaRPr>
        </a:p>
      </dgm:t>
    </dgm:pt>
    <dgm:pt modelId="{BE454904-1DB9-429D-A423-D0F6880A0BC0}">
      <dgm:prSet phldrT="[Text]" custT="1"/>
      <dgm:spPr/>
      <dgm:t>
        <a:bodyPr/>
        <a:lstStyle/>
        <a:p>
          <a:r>
            <a:rPr lang="en-US" sz="800">
              <a:latin typeface="Times New Roman" panose="02020603050405020304" pitchFamily="18" charset="0"/>
              <a:cs typeface="Times New Roman" panose="02020603050405020304" pitchFamily="18" charset="0"/>
            </a:rPr>
            <a:t>Description</a:t>
          </a:r>
        </a:p>
      </dgm:t>
    </dgm:pt>
    <dgm:pt modelId="{7130B8ED-B419-4F2D-AF65-BBD3307C656F}" type="parTrans" cxnId="{F7CC4B84-2E64-4628-B813-7B27E287BEBD}">
      <dgm:prSet/>
      <dgm:spPr/>
      <dgm:t>
        <a:bodyPr/>
        <a:lstStyle/>
        <a:p>
          <a:endParaRPr lang="en-US" sz="800">
            <a:latin typeface="Times New Roman" panose="02020603050405020304" pitchFamily="18" charset="0"/>
            <a:cs typeface="Times New Roman" panose="02020603050405020304" pitchFamily="18" charset="0"/>
          </a:endParaRPr>
        </a:p>
      </dgm:t>
    </dgm:pt>
    <dgm:pt modelId="{413106EF-2768-4874-80AC-C1A4C98ABE27}" type="sibTrans" cxnId="{F7CC4B84-2E64-4628-B813-7B27E287BEBD}">
      <dgm:prSet custT="1"/>
      <dgm:spPr/>
      <dgm:t>
        <a:bodyPr/>
        <a:lstStyle/>
        <a:p>
          <a:endParaRPr lang="en-US" sz="800">
            <a:latin typeface="Times New Roman" panose="02020603050405020304" pitchFamily="18" charset="0"/>
            <a:cs typeface="Times New Roman" panose="02020603050405020304" pitchFamily="18" charset="0"/>
          </a:endParaRPr>
        </a:p>
      </dgm:t>
    </dgm:pt>
    <dgm:pt modelId="{5A228DF4-49A6-4A07-9E68-ECBA4A7B5B01}">
      <dgm:prSet phldrT="[Text]" custT="1"/>
      <dgm:spPr/>
      <dgm:t>
        <a:bodyPr/>
        <a:lstStyle/>
        <a:p>
          <a:r>
            <a:rPr lang="en-US" sz="800">
              <a:latin typeface="Times New Roman" panose="02020603050405020304" pitchFamily="18" charset="0"/>
              <a:cs typeface="Times New Roman" panose="02020603050405020304" pitchFamily="18" charset="0"/>
            </a:rPr>
            <a:t>Evaluation</a:t>
          </a:r>
        </a:p>
      </dgm:t>
    </dgm:pt>
    <dgm:pt modelId="{80E60ADE-9391-456B-9B69-51B7941ECD81}" type="parTrans" cxnId="{5F56407F-8028-426C-B095-04C89490DC45}">
      <dgm:prSet/>
      <dgm:spPr/>
      <dgm:t>
        <a:bodyPr/>
        <a:lstStyle/>
        <a:p>
          <a:endParaRPr lang="en-US" sz="800">
            <a:latin typeface="Times New Roman" panose="02020603050405020304" pitchFamily="18" charset="0"/>
            <a:cs typeface="Times New Roman" panose="02020603050405020304" pitchFamily="18" charset="0"/>
          </a:endParaRPr>
        </a:p>
      </dgm:t>
    </dgm:pt>
    <dgm:pt modelId="{8BC8F4B1-4378-445C-B45F-100EA461F9C0}" type="sibTrans" cxnId="{5F56407F-8028-426C-B095-04C89490DC45}">
      <dgm:prSet custT="1"/>
      <dgm:spPr/>
      <dgm:t>
        <a:bodyPr/>
        <a:lstStyle/>
        <a:p>
          <a:endParaRPr lang="en-US" sz="800">
            <a:latin typeface="Times New Roman" panose="02020603050405020304" pitchFamily="18" charset="0"/>
            <a:cs typeface="Times New Roman" panose="02020603050405020304" pitchFamily="18" charset="0"/>
          </a:endParaRPr>
        </a:p>
      </dgm:t>
    </dgm:pt>
    <dgm:pt modelId="{6B63BEE1-BC1E-41BE-97E6-0085A124F81A}">
      <dgm:prSet phldrT="[Text]" custT="1"/>
      <dgm:spPr/>
      <dgm:t>
        <a:bodyPr/>
        <a:lstStyle/>
        <a:p>
          <a:r>
            <a:rPr lang="en-US" sz="800">
              <a:latin typeface="Times New Roman" panose="02020603050405020304" pitchFamily="18" charset="0"/>
              <a:cs typeface="Times New Roman" panose="02020603050405020304" pitchFamily="18" charset="0"/>
            </a:rPr>
            <a:t>Analysis</a:t>
          </a:r>
        </a:p>
      </dgm:t>
    </dgm:pt>
    <dgm:pt modelId="{3856CD8D-DF5A-4265-9D5F-C286E045D8F0}" type="parTrans" cxnId="{3AC7AE1B-ABA8-43C0-A50D-68320CBF7DFB}">
      <dgm:prSet/>
      <dgm:spPr/>
      <dgm:t>
        <a:bodyPr/>
        <a:lstStyle/>
        <a:p>
          <a:endParaRPr lang="en-US" sz="800">
            <a:latin typeface="Times New Roman" panose="02020603050405020304" pitchFamily="18" charset="0"/>
            <a:cs typeface="Times New Roman" panose="02020603050405020304" pitchFamily="18" charset="0"/>
          </a:endParaRPr>
        </a:p>
      </dgm:t>
    </dgm:pt>
    <dgm:pt modelId="{D71902D1-139D-46DB-8C2A-CE9ED2A1B7A9}" type="sibTrans" cxnId="{3AC7AE1B-ABA8-43C0-A50D-68320CBF7DFB}">
      <dgm:prSet custT="1"/>
      <dgm:spPr/>
      <dgm:t>
        <a:bodyPr/>
        <a:lstStyle/>
        <a:p>
          <a:endParaRPr lang="en-US" sz="800">
            <a:latin typeface="Times New Roman" panose="02020603050405020304" pitchFamily="18" charset="0"/>
            <a:cs typeface="Times New Roman" panose="02020603050405020304" pitchFamily="18" charset="0"/>
          </a:endParaRPr>
        </a:p>
      </dgm:t>
    </dgm:pt>
    <dgm:pt modelId="{AFC8D148-CC33-41DB-8DD7-1F91548940C3}">
      <dgm:prSet phldrT="[Text]" custT="1"/>
      <dgm:spPr/>
      <dgm:t>
        <a:bodyPr/>
        <a:lstStyle/>
        <a:p>
          <a:r>
            <a:rPr lang="en-US" sz="800">
              <a:latin typeface="Times New Roman" panose="02020603050405020304" pitchFamily="18" charset="0"/>
              <a:cs typeface="Times New Roman" panose="02020603050405020304" pitchFamily="18" charset="0"/>
            </a:rPr>
            <a:t>Conclusion</a:t>
          </a:r>
        </a:p>
      </dgm:t>
    </dgm:pt>
    <dgm:pt modelId="{073F1851-06F4-4C5E-B800-D9AB82004234}" type="parTrans" cxnId="{04A1E402-B990-4671-ABD7-0D4A358E7390}">
      <dgm:prSet/>
      <dgm:spPr/>
      <dgm:t>
        <a:bodyPr/>
        <a:lstStyle/>
        <a:p>
          <a:endParaRPr lang="en-US" sz="800">
            <a:latin typeface="Times New Roman" panose="02020603050405020304" pitchFamily="18" charset="0"/>
            <a:cs typeface="Times New Roman" panose="02020603050405020304" pitchFamily="18" charset="0"/>
          </a:endParaRPr>
        </a:p>
      </dgm:t>
    </dgm:pt>
    <dgm:pt modelId="{2464138A-9ECC-4F5B-BFAE-4B90D64991EB}" type="sibTrans" cxnId="{04A1E402-B990-4671-ABD7-0D4A358E7390}">
      <dgm:prSet custT="1"/>
      <dgm:spPr/>
      <dgm:t>
        <a:bodyPr/>
        <a:lstStyle/>
        <a:p>
          <a:endParaRPr lang="en-US" sz="800">
            <a:latin typeface="Times New Roman" panose="02020603050405020304" pitchFamily="18" charset="0"/>
            <a:cs typeface="Times New Roman" panose="02020603050405020304" pitchFamily="18" charset="0"/>
          </a:endParaRPr>
        </a:p>
      </dgm:t>
    </dgm:pt>
    <dgm:pt modelId="{0D2524B4-B4C6-4E34-A507-DEAE45943121}">
      <dgm:prSet custT="1"/>
      <dgm:spPr/>
      <dgm:t>
        <a:bodyPr/>
        <a:lstStyle/>
        <a:p>
          <a:r>
            <a:rPr lang="en-US" sz="800">
              <a:latin typeface="Times New Roman" panose="02020603050405020304" pitchFamily="18" charset="0"/>
              <a:cs typeface="Times New Roman" panose="02020603050405020304" pitchFamily="18" charset="0"/>
            </a:rPr>
            <a:t>Feeling</a:t>
          </a:r>
        </a:p>
      </dgm:t>
    </dgm:pt>
    <dgm:pt modelId="{EC42951D-1B8E-4D0C-AFAA-89D5BBEA5221}" type="parTrans" cxnId="{C81916B2-04F2-4CF4-9E6E-F70B2DB985D3}">
      <dgm:prSet/>
      <dgm:spPr/>
      <dgm:t>
        <a:bodyPr/>
        <a:lstStyle/>
        <a:p>
          <a:endParaRPr lang="en-US" sz="800">
            <a:latin typeface="Times New Roman" panose="02020603050405020304" pitchFamily="18" charset="0"/>
            <a:cs typeface="Times New Roman" panose="02020603050405020304" pitchFamily="18" charset="0"/>
          </a:endParaRPr>
        </a:p>
      </dgm:t>
    </dgm:pt>
    <dgm:pt modelId="{E46A226D-59A6-42ED-A56B-3C1BEE0B0FE2}" type="sibTrans" cxnId="{C81916B2-04F2-4CF4-9E6E-F70B2DB985D3}">
      <dgm:prSet custT="1"/>
      <dgm:spPr/>
      <dgm:t>
        <a:bodyPr/>
        <a:lstStyle/>
        <a:p>
          <a:endParaRPr lang="en-US" sz="800">
            <a:latin typeface="Times New Roman" panose="02020603050405020304" pitchFamily="18" charset="0"/>
            <a:cs typeface="Times New Roman" panose="02020603050405020304" pitchFamily="18" charset="0"/>
          </a:endParaRPr>
        </a:p>
      </dgm:t>
    </dgm:pt>
    <dgm:pt modelId="{95FC83BC-E37D-4361-94C0-5BFE6F86FA36}" type="pres">
      <dgm:prSet presAssocID="{A97ED300-1FDF-4D8B-96AA-706A1820D620}" presName="cycle" presStyleCnt="0">
        <dgm:presLayoutVars>
          <dgm:dir/>
          <dgm:resizeHandles val="exact"/>
        </dgm:presLayoutVars>
      </dgm:prSet>
      <dgm:spPr/>
    </dgm:pt>
    <dgm:pt modelId="{A3D77B8A-996F-4AFF-8747-E15AAC31A5EE}" type="pres">
      <dgm:prSet presAssocID="{B0F47620-E3CD-4FD9-9E22-42F680BC029A}" presName="node" presStyleLbl="node1" presStyleIdx="0" presStyleCnt="6">
        <dgm:presLayoutVars>
          <dgm:bulletEnabled val="1"/>
        </dgm:presLayoutVars>
      </dgm:prSet>
      <dgm:spPr/>
    </dgm:pt>
    <dgm:pt modelId="{43997102-1E65-4112-89AF-EE50B79F5988}" type="pres">
      <dgm:prSet presAssocID="{B2D637D2-5F8E-482A-BB91-D7F7BF0B9BC3}" presName="sibTrans" presStyleLbl="sibTrans2D1" presStyleIdx="0" presStyleCnt="6"/>
      <dgm:spPr/>
    </dgm:pt>
    <dgm:pt modelId="{4D25F38D-3FEB-4B32-BDBB-809F52555CED}" type="pres">
      <dgm:prSet presAssocID="{B2D637D2-5F8E-482A-BB91-D7F7BF0B9BC3}" presName="connectorText" presStyleLbl="sibTrans2D1" presStyleIdx="0" presStyleCnt="6"/>
      <dgm:spPr/>
    </dgm:pt>
    <dgm:pt modelId="{A8A88919-30D9-4C7D-8AE5-43566C56917D}" type="pres">
      <dgm:prSet presAssocID="{BE454904-1DB9-429D-A423-D0F6880A0BC0}" presName="node" presStyleLbl="node1" presStyleIdx="1" presStyleCnt="6">
        <dgm:presLayoutVars>
          <dgm:bulletEnabled val="1"/>
        </dgm:presLayoutVars>
      </dgm:prSet>
      <dgm:spPr/>
    </dgm:pt>
    <dgm:pt modelId="{63A5BD41-EEF0-49A7-8AB7-AC124F1A9E33}" type="pres">
      <dgm:prSet presAssocID="{413106EF-2768-4874-80AC-C1A4C98ABE27}" presName="sibTrans" presStyleLbl="sibTrans2D1" presStyleIdx="1" presStyleCnt="6"/>
      <dgm:spPr/>
    </dgm:pt>
    <dgm:pt modelId="{AF2D97F8-0F92-4DBF-A87B-2BFE12EC8C39}" type="pres">
      <dgm:prSet presAssocID="{413106EF-2768-4874-80AC-C1A4C98ABE27}" presName="connectorText" presStyleLbl="sibTrans2D1" presStyleIdx="1" presStyleCnt="6"/>
      <dgm:spPr/>
    </dgm:pt>
    <dgm:pt modelId="{39872C8A-A7DD-495A-A45C-78A71788023D}" type="pres">
      <dgm:prSet presAssocID="{0D2524B4-B4C6-4E34-A507-DEAE45943121}" presName="node" presStyleLbl="node1" presStyleIdx="2" presStyleCnt="6">
        <dgm:presLayoutVars>
          <dgm:bulletEnabled val="1"/>
        </dgm:presLayoutVars>
      </dgm:prSet>
      <dgm:spPr/>
    </dgm:pt>
    <dgm:pt modelId="{D5CDA804-91E2-42C8-8BD8-D548EC55D609}" type="pres">
      <dgm:prSet presAssocID="{E46A226D-59A6-42ED-A56B-3C1BEE0B0FE2}" presName="sibTrans" presStyleLbl="sibTrans2D1" presStyleIdx="2" presStyleCnt="6"/>
      <dgm:spPr/>
    </dgm:pt>
    <dgm:pt modelId="{10661AD9-2CB6-404B-BA80-958F8A476151}" type="pres">
      <dgm:prSet presAssocID="{E46A226D-59A6-42ED-A56B-3C1BEE0B0FE2}" presName="connectorText" presStyleLbl="sibTrans2D1" presStyleIdx="2" presStyleCnt="6"/>
      <dgm:spPr/>
    </dgm:pt>
    <dgm:pt modelId="{8C5D4169-57B4-40DA-8E04-828AE5F4E7AD}" type="pres">
      <dgm:prSet presAssocID="{5A228DF4-49A6-4A07-9E68-ECBA4A7B5B01}" presName="node" presStyleLbl="node1" presStyleIdx="3" presStyleCnt="6">
        <dgm:presLayoutVars>
          <dgm:bulletEnabled val="1"/>
        </dgm:presLayoutVars>
      </dgm:prSet>
      <dgm:spPr/>
    </dgm:pt>
    <dgm:pt modelId="{EAA1F59B-15F1-41F1-B6D7-0754FB39EAAD}" type="pres">
      <dgm:prSet presAssocID="{8BC8F4B1-4378-445C-B45F-100EA461F9C0}" presName="sibTrans" presStyleLbl="sibTrans2D1" presStyleIdx="3" presStyleCnt="6"/>
      <dgm:spPr/>
    </dgm:pt>
    <dgm:pt modelId="{E6B75E75-E087-4055-9131-D50DB3C4BFB8}" type="pres">
      <dgm:prSet presAssocID="{8BC8F4B1-4378-445C-B45F-100EA461F9C0}" presName="connectorText" presStyleLbl="sibTrans2D1" presStyleIdx="3" presStyleCnt="6"/>
      <dgm:spPr/>
    </dgm:pt>
    <dgm:pt modelId="{A6034635-5683-4462-A9B5-17C6AB1964D4}" type="pres">
      <dgm:prSet presAssocID="{6B63BEE1-BC1E-41BE-97E6-0085A124F81A}" presName="node" presStyleLbl="node1" presStyleIdx="4" presStyleCnt="6">
        <dgm:presLayoutVars>
          <dgm:bulletEnabled val="1"/>
        </dgm:presLayoutVars>
      </dgm:prSet>
      <dgm:spPr/>
    </dgm:pt>
    <dgm:pt modelId="{76727B62-C779-45DF-988B-8C321B6E5A4E}" type="pres">
      <dgm:prSet presAssocID="{D71902D1-139D-46DB-8C2A-CE9ED2A1B7A9}" presName="sibTrans" presStyleLbl="sibTrans2D1" presStyleIdx="4" presStyleCnt="6"/>
      <dgm:spPr/>
    </dgm:pt>
    <dgm:pt modelId="{B9E1709A-81FF-43E4-8102-887C09A62881}" type="pres">
      <dgm:prSet presAssocID="{D71902D1-139D-46DB-8C2A-CE9ED2A1B7A9}" presName="connectorText" presStyleLbl="sibTrans2D1" presStyleIdx="4" presStyleCnt="6"/>
      <dgm:spPr/>
    </dgm:pt>
    <dgm:pt modelId="{BE2CF6F1-2268-4E80-A34A-6AF6821DABA3}" type="pres">
      <dgm:prSet presAssocID="{AFC8D148-CC33-41DB-8DD7-1F91548940C3}" presName="node" presStyleLbl="node1" presStyleIdx="5" presStyleCnt="6">
        <dgm:presLayoutVars>
          <dgm:bulletEnabled val="1"/>
        </dgm:presLayoutVars>
      </dgm:prSet>
      <dgm:spPr/>
    </dgm:pt>
    <dgm:pt modelId="{AC5E0ACE-B4CB-44D7-AAAB-E0394F27B653}" type="pres">
      <dgm:prSet presAssocID="{2464138A-9ECC-4F5B-BFAE-4B90D64991EB}" presName="sibTrans" presStyleLbl="sibTrans2D1" presStyleIdx="5" presStyleCnt="6"/>
      <dgm:spPr/>
    </dgm:pt>
    <dgm:pt modelId="{4347D3AF-53FC-406E-89DB-69A83751763F}" type="pres">
      <dgm:prSet presAssocID="{2464138A-9ECC-4F5B-BFAE-4B90D64991EB}" presName="connectorText" presStyleLbl="sibTrans2D1" presStyleIdx="5" presStyleCnt="6"/>
      <dgm:spPr/>
    </dgm:pt>
  </dgm:ptLst>
  <dgm:cxnLst>
    <dgm:cxn modelId="{04A1E402-B990-4671-ABD7-0D4A358E7390}" srcId="{A97ED300-1FDF-4D8B-96AA-706A1820D620}" destId="{AFC8D148-CC33-41DB-8DD7-1F91548940C3}" srcOrd="5" destOrd="0" parTransId="{073F1851-06F4-4C5E-B800-D9AB82004234}" sibTransId="{2464138A-9ECC-4F5B-BFAE-4B90D64991EB}"/>
    <dgm:cxn modelId="{0247FF1A-915E-47EC-B8A4-B0AA27A5D07B}" type="presOf" srcId="{D71902D1-139D-46DB-8C2A-CE9ED2A1B7A9}" destId="{76727B62-C779-45DF-988B-8C321B6E5A4E}" srcOrd="0" destOrd="0" presId="urn:microsoft.com/office/officeart/2005/8/layout/cycle2"/>
    <dgm:cxn modelId="{3AC7AE1B-ABA8-43C0-A50D-68320CBF7DFB}" srcId="{A97ED300-1FDF-4D8B-96AA-706A1820D620}" destId="{6B63BEE1-BC1E-41BE-97E6-0085A124F81A}" srcOrd="4" destOrd="0" parTransId="{3856CD8D-DF5A-4265-9D5F-C286E045D8F0}" sibTransId="{D71902D1-139D-46DB-8C2A-CE9ED2A1B7A9}"/>
    <dgm:cxn modelId="{12988C1E-7B2B-4FCF-807B-94CCE08BD969}" type="presOf" srcId="{5A228DF4-49A6-4A07-9E68-ECBA4A7B5B01}" destId="{8C5D4169-57B4-40DA-8E04-828AE5F4E7AD}" srcOrd="0" destOrd="0" presId="urn:microsoft.com/office/officeart/2005/8/layout/cycle2"/>
    <dgm:cxn modelId="{C675B520-F62A-47A4-8F25-B6E2527F6F79}" type="presOf" srcId="{2464138A-9ECC-4F5B-BFAE-4B90D64991EB}" destId="{4347D3AF-53FC-406E-89DB-69A83751763F}" srcOrd="1" destOrd="0" presId="urn:microsoft.com/office/officeart/2005/8/layout/cycle2"/>
    <dgm:cxn modelId="{06A2712D-50E0-47B5-A749-09A2407089E8}" type="presOf" srcId="{BE454904-1DB9-429D-A423-D0F6880A0BC0}" destId="{A8A88919-30D9-4C7D-8AE5-43566C56917D}" srcOrd="0" destOrd="0" presId="urn:microsoft.com/office/officeart/2005/8/layout/cycle2"/>
    <dgm:cxn modelId="{7813F85B-D181-4722-A4C1-A75A54160E0F}" type="presOf" srcId="{E46A226D-59A6-42ED-A56B-3C1BEE0B0FE2}" destId="{D5CDA804-91E2-42C8-8BD8-D548EC55D609}" srcOrd="0" destOrd="0" presId="urn:microsoft.com/office/officeart/2005/8/layout/cycle2"/>
    <dgm:cxn modelId="{0A561B41-82B2-4735-821D-72EF4A2C93DD}" type="presOf" srcId="{413106EF-2768-4874-80AC-C1A4C98ABE27}" destId="{63A5BD41-EEF0-49A7-8AB7-AC124F1A9E33}" srcOrd="0" destOrd="0" presId="urn:microsoft.com/office/officeart/2005/8/layout/cycle2"/>
    <dgm:cxn modelId="{C087A449-7F39-404F-8C98-403FF2B14140}" type="presOf" srcId="{A97ED300-1FDF-4D8B-96AA-706A1820D620}" destId="{95FC83BC-E37D-4361-94C0-5BFE6F86FA36}" srcOrd="0" destOrd="0" presId="urn:microsoft.com/office/officeart/2005/8/layout/cycle2"/>
    <dgm:cxn modelId="{B0E09B4D-1DA6-40A1-8E6A-0ADF1C3D41ED}" type="presOf" srcId="{B2D637D2-5F8E-482A-BB91-D7F7BF0B9BC3}" destId="{43997102-1E65-4112-89AF-EE50B79F5988}" srcOrd="0" destOrd="0" presId="urn:microsoft.com/office/officeart/2005/8/layout/cycle2"/>
    <dgm:cxn modelId="{81A26070-35AB-4393-9CCB-D1C316564070}" type="presOf" srcId="{8BC8F4B1-4378-445C-B45F-100EA461F9C0}" destId="{E6B75E75-E087-4055-9131-D50DB3C4BFB8}" srcOrd="1" destOrd="0" presId="urn:microsoft.com/office/officeart/2005/8/layout/cycle2"/>
    <dgm:cxn modelId="{21030F51-AE81-45C9-B910-0D0E336C8696}" type="presOf" srcId="{8BC8F4B1-4378-445C-B45F-100EA461F9C0}" destId="{EAA1F59B-15F1-41F1-B6D7-0754FB39EAAD}" srcOrd="0" destOrd="0" presId="urn:microsoft.com/office/officeart/2005/8/layout/cycle2"/>
    <dgm:cxn modelId="{9EADB377-9D0B-47DE-BC00-FD9BF29CB0D3}" type="presOf" srcId="{B2D637D2-5F8E-482A-BB91-D7F7BF0B9BC3}" destId="{4D25F38D-3FEB-4B32-BDBB-809F52555CED}" srcOrd="1" destOrd="0" presId="urn:microsoft.com/office/officeart/2005/8/layout/cycle2"/>
    <dgm:cxn modelId="{5F56407F-8028-426C-B095-04C89490DC45}" srcId="{A97ED300-1FDF-4D8B-96AA-706A1820D620}" destId="{5A228DF4-49A6-4A07-9E68-ECBA4A7B5B01}" srcOrd="3" destOrd="0" parTransId="{80E60ADE-9391-456B-9B69-51B7941ECD81}" sibTransId="{8BC8F4B1-4378-445C-B45F-100EA461F9C0}"/>
    <dgm:cxn modelId="{276BEE82-88C1-4BF9-96EA-C01E39DCA578}" srcId="{A97ED300-1FDF-4D8B-96AA-706A1820D620}" destId="{B0F47620-E3CD-4FD9-9E22-42F680BC029A}" srcOrd="0" destOrd="0" parTransId="{391BFB1D-7201-4229-91C5-51BEB2B26603}" sibTransId="{B2D637D2-5F8E-482A-BB91-D7F7BF0B9BC3}"/>
    <dgm:cxn modelId="{F7CC4B84-2E64-4628-B813-7B27E287BEBD}" srcId="{A97ED300-1FDF-4D8B-96AA-706A1820D620}" destId="{BE454904-1DB9-429D-A423-D0F6880A0BC0}" srcOrd="1" destOrd="0" parTransId="{7130B8ED-B419-4F2D-AF65-BBD3307C656F}" sibTransId="{413106EF-2768-4874-80AC-C1A4C98ABE27}"/>
    <dgm:cxn modelId="{5973838B-1040-4A2F-8C50-3B6696D3E8C1}" type="presOf" srcId="{D71902D1-139D-46DB-8C2A-CE9ED2A1B7A9}" destId="{B9E1709A-81FF-43E4-8102-887C09A62881}" srcOrd="1" destOrd="0" presId="urn:microsoft.com/office/officeart/2005/8/layout/cycle2"/>
    <dgm:cxn modelId="{0555A39E-0F60-4605-AE60-910E751CB8D2}" type="presOf" srcId="{AFC8D148-CC33-41DB-8DD7-1F91548940C3}" destId="{BE2CF6F1-2268-4E80-A34A-6AF6821DABA3}" srcOrd="0" destOrd="0" presId="urn:microsoft.com/office/officeart/2005/8/layout/cycle2"/>
    <dgm:cxn modelId="{2CAF25A5-43B5-4575-AC4F-91FCB46C4112}" type="presOf" srcId="{0D2524B4-B4C6-4E34-A507-DEAE45943121}" destId="{39872C8A-A7DD-495A-A45C-78A71788023D}" srcOrd="0" destOrd="0" presId="urn:microsoft.com/office/officeart/2005/8/layout/cycle2"/>
    <dgm:cxn modelId="{74C16CAB-BBFC-4FDC-96E2-0E09D850F0CF}" type="presOf" srcId="{2464138A-9ECC-4F5B-BFAE-4B90D64991EB}" destId="{AC5E0ACE-B4CB-44D7-AAAB-E0394F27B653}" srcOrd="0" destOrd="0" presId="urn:microsoft.com/office/officeart/2005/8/layout/cycle2"/>
    <dgm:cxn modelId="{C81916B2-04F2-4CF4-9E6E-F70B2DB985D3}" srcId="{A97ED300-1FDF-4D8B-96AA-706A1820D620}" destId="{0D2524B4-B4C6-4E34-A507-DEAE45943121}" srcOrd="2" destOrd="0" parTransId="{EC42951D-1B8E-4D0C-AFAA-89D5BBEA5221}" sibTransId="{E46A226D-59A6-42ED-A56B-3C1BEE0B0FE2}"/>
    <dgm:cxn modelId="{D75B83C6-59DB-40CE-916A-86BA6792C3E3}" type="presOf" srcId="{6B63BEE1-BC1E-41BE-97E6-0085A124F81A}" destId="{A6034635-5683-4462-A9B5-17C6AB1964D4}" srcOrd="0" destOrd="0" presId="urn:microsoft.com/office/officeart/2005/8/layout/cycle2"/>
    <dgm:cxn modelId="{E5D4BFC7-83FF-4C24-A579-6C3713508EBF}" type="presOf" srcId="{B0F47620-E3CD-4FD9-9E22-42F680BC029A}" destId="{A3D77B8A-996F-4AFF-8747-E15AAC31A5EE}" srcOrd="0" destOrd="0" presId="urn:microsoft.com/office/officeart/2005/8/layout/cycle2"/>
    <dgm:cxn modelId="{44F2CDD1-792F-4898-8085-C53D77FFAA09}" type="presOf" srcId="{413106EF-2768-4874-80AC-C1A4C98ABE27}" destId="{AF2D97F8-0F92-4DBF-A87B-2BFE12EC8C39}" srcOrd="1" destOrd="0" presId="urn:microsoft.com/office/officeart/2005/8/layout/cycle2"/>
    <dgm:cxn modelId="{430EA5DC-7E0F-4817-85FA-0045C3329531}" type="presOf" srcId="{E46A226D-59A6-42ED-A56B-3C1BEE0B0FE2}" destId="{10661AD9-2CB6-404B-BA80-958F8A476151}" srcOrd="1" destOrd="0" presId="urn:microsoft.com/office/officeart/2005/8/layout/cycle2"/>
    <dgm:cxn modelId="{9AC92A72-D15C-4CD3-B242-94664A6786C2}" type="presParOf" srcId="{95FC83BC-E37D-4361-94C0-5BFE6F86FA36}" destId="{A3D77B8A-996F-4AFF-8747-E15AAC31A5EE}" srcOrd="0" destOrd="0" presId="urn:microsoft.com/office/officeart/2005/8/layout/cycle2"/>
    <dgm:cxn modelId="{3C20577B-12E3-4B1A-9A4B-CDBFFFE64320}" type="presParOf" srcId="{95FC83BC-E37D-4361-94C0-5BFE6F86FA36}" destId="{43997102-1E65-4112-89AF-EE50B79F5988}" srcOrd="1" destOrd="0" presId="urn:microsoft.com/office/officeart/2005/8/layout/cycle2"/>
    <dgm:cxn modelId="{9AC85729-8F10-4155-A129-B6CF9E2076ED}" type="presParOf" srcId="{43997102-1E65-4112-89AF-EE50B79F5988}" destId="{4D25F38D-3FEB-4B32-BDBB-809F52555CED}" srcOrd="0" destOrd="0" presId="urn:microsoft.com/office/officeart/2005/8/layout/cycle2"/>
    <dgm:cxn modelId="{3F4EF744-19AE-4B8D-A0C2-C45F9E344C28}" type="presParOf" srcId="{95FC83BC-E37D-4361-94C0-5BFE6F86FA36}" destId="{A8A88919-30D9-4C7D-8AE5-43566C56917D}" srcOrd="2" destOrd="0" presId="urn:microsoft.com/office/officeart/2005/8/layout/cycle2"/>
    <dgm:cxn modelId="{9A50DAB9-CB59-46AA-96D8-7DA797F6D78E}" type="presParOf" srcId="{95FC83BC-E37D-4361-94C0-5BFE6F86FA36}" destId="{63A5BD41-EEF0-49A7-8AB7-AC124F1A9E33}" srcOrd="3" destOrd="0" presId="urn:microsoft.com/office/officeart/2005/8/layout/cycle2"/>
    <dgm:cxn modelId="{A6B75F2C-F223-4EA0-AF93-76568EF60004}" type="presParOf" srcId="{63A5BD41-EEF0-49A7-8AB7-AC124F1A9E33}" destId="{AF2D97F8-0F92-4DBF-A87B-2BFE12EC8C39}" srcOrd="0" destOrd="0" presId="urn:microsoft.com/office/officeart/2005/8/layout/cycle2"/>
    <dgm:cxn modelId="{ECE25330-AAD2-4A33-95D2-A4A5715BEE83}" type="presParOf" srcId="{95FC83BC-E37D-4361-94C0-5BFE6F86FA36}" destId="{39872C8A-A7DD-495A-A45C-78A71788023D}" srcOrd="4" destOrd="0" presId="urn:microsoft.com/office/officeart/2005/8/layout/cycle2"/>
    <dgm:cxn modelId="{13160892-871D-4036-B028-252484DF1DB2}" type="presParOf" srcId="{95FC83BC-E37D-4361-94C0-5BFE6F86FA36}" destId="{D5CDA804-91E2-42C8-8BD8-D548EC55D609}" srcOrd="5" destOrd="0" presId="urn:microsoft.com/office/officeart/2005/8/layout/cycle2"/>
    <dgm:cxn modelId="{334CB403-CDA8-4A65-8F1B-D36347F48B74}" type="presParOf" srcId="{D5CDA804-91E2-42C8-8BD8-D548EC55D609}" destId="{10661AD9-2CB6-404B-BA80-958F8A476151}" srcOrd="0" destOrd="0" presId="urn:microsoft.com/office/officeart/2005/8/layout/cycle2"/>
    <dgm:cxn modelId="{EF9930E1-BC60-40A2-B995-9EAAE31A9178}" type="presParOf" srcId="{95FC83BC-E37D-4361-94C0-5BFE6F86FA36}" destId="{8C5D4169-57B4-40DA-8E04-828AE5F4E7AD}" srcOrd="6" destOrd="0" presId="urn:microsoft.com/office/officeart/2005/8/layout/cycle2"/>
    <dgm:cxn modelId="{B818E58D-908F-4826-8704-CFB4364083B3}" type="presParOf" srcId="{95FC83BC-E37D-4361-94C0-5BFE6F86FA36}" destId="{EAA1F59B-15F1-41F1-B6D7-0754FB39EAAD}" srcOrd="7" destOrd="0" presId="urn:microsoft.com/office/officeart/2005/8/layout/cycle2"/>
    <dgm:cxn modelId="{ED579298-8B46-4F2A-9286-393614638D9D}" type="presParOf" srcId="{EAA1F59B-15F1-41F1-B6D7-0754FB39EAAD}" destId="{E6B75E75-E087-4055-9131-D50DB3C4BFB8}" srcOrd="0" destOrd="0" presId="urn:microsoft.com/office/officeart/2005/8/layout/cycle2"/>
    <dgm:cxn modelId="{175B3A31-7F2D-4213-ABB4-D92398FD7835}" type="presParOf" srcId="{95FC83BC-E37D-4361-94C0-5BFE6F86FA36}" destId="{A6034635-5683-4462-A9B5-17C6AB1964D4}" srcOrd="8" destOrd="0" presId="urn:microsoft.com/office/officeart/2005/8/layout/cycle2"/>
    <dgm:cxn modelId="{1E0491F6-11C0-4866-873E-FC45D173D61F}" type="presParOf" srcId="{95FC83BC-E37D-4361-94C0-5BFE6F86FA36}" destId="{76727B62-C779-45DF-988B-8C321B6E5A4E}" srcOrd="9" destOrd="0" presId="urn:microsoft.com/office/officeart/2005/8/layout/cycle2"/>
    <dgm:cxn modelId="{8E78F3C7-34AB-427A-9BA7-3CBE9CEB97D2}" type="presParOf" srcId="{76727B62-C779-45DF-988B-8C321B6E5A4E}" destId="{B9E1709A-81FF-43E4-8102-887C09A62881}" srcOrd="0" destOrd="0" presId="urn:microsoft.com/office/officeart/2005/8/layout/cycle2"/>
    <dgm:cxn modelId="{4246E1E9-38DC-4ED3-AC13-9650A78B2648}" type="presParOf" srcId="{95FC83BC-E37D-4361-94C0-5BFE6F86FA36}" destId="{BE2CF6F1-2268-4E80-A34A-6AF6821DABA3}" srcOrd="10" destOrd="0" presId="urn:microsoft.com/office/officeart/2005/8/layout/cycle2"/>
    <dgm:cxn modelId="{2D1E2D4F-A503-48E5-8F87-26752AF8D2FD}" type="presParOf" srcId="{95FC83BC-E37D-4361-94C0-5BFE6F86FA36}" destId="{AC5E0ACE-B4CB-44D7-AAAB-E0394F27B653}" srcOrd="11" destOrd="0" presId="urn:microsoft.com/office/officeart/2005/8/layout/cycle2"/>
    <dgm:cxn modelId="{8599EFDD-7933-4248-9489-2A48C4CFAE80}" type="presParOf" srcId="{AC5E0ACE-B4CB-44D7-AAAB-E0394F27B653}" destId="{4347D3AF-53FC-406E-89DB-69A83751763F}"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D77B8A-996F-4AFF-8747-E15AAC31A5EE}">
      <dsp:nvSpPr>
        <dsp:cNvPr id="0" name=""/>
        <dsp:cNvSpPr/>
      </dsp:nvSpPr>
      <dsp:spPr>
        <a:xfrm>
          <a:off x="2758075" y="721"/>
          <a:ext cx="751298" cy="75129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Action Plan</a:t>
          </a:r>
        </a:p>
      </dsp:txBody>
      <dsp:txXfrm>
        <a:off x="2868100" y="110746"/>
        <a:ext cx="531248" cy="531248"/>
      </dsp:txXfrm>
    </dsp:sp>
    <dsp:sp modelId="{43997102-1E65-4112-89AF-EE50B79F5988}">
      <dsp:nvSpPr>
        <dsp:cNvPr id="0" name=""/>
        <dsp:cNvSpPr/>
      </dsp:nvSpPr>
      <dsp:spPr>
        <a:xfrm rot="1800000">
          <a:off x="3517533" y="528904"/>
          <a:ext cx="199959" cy="25356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latin typeface="Times New Roman" panose="02020603050405020304" pitchFamily="18" charset="0"/>
            <a:cs typeface="Times New Roman" panose="02020603050405020304" pitchFamily="18" charset="0"/>
          </a:endParaRPr>
        </a:p>
      </dsp:txBody>
      <dsp:txXfrm>
        <a:off x="3521551" y="564620"/>
        <a:ext cx="139971" cy="152137"/>
      </dsp:txXfrm>
    </dsp:sp>
    <dsp:sp modelId="{A8A88919-30D9-4C7D-8AE5-43566C56917D}">
      <dsp:nvSpPr>
        <dsp:cNvPr id="0" name=""/>
        <dsp:cNvSpPr/>
      </dsp:nvSpPr>
      <dsp:spPr>
        <a:xfrm>
          <a:off x="3735454" y="565011"/>
          <a:ext cx="751298" cy="75129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Description</a:t>
          </a:r>
        </a:p>
      </dsp:txBody>
      <dsp:txXfrm>
        <a:off x="3845479" y="675036"/>
        <a:ext cx="531248" cy="531248"/>
      </dsp:txXfrm>
    </dsp:sp>
    <dsp:sp modelId="{63A5BD41-EEF0-49A7-8AB7-AC124F1A9E33}">
      <dsp:nvSpPr>
        <dsp:cNvPr id="0" name=""/>
        <dsp:cNvSpPr/>
      </dsp:nvSpPr>
      <dsp:spPr>
        <a:xfrm rot="5400000">
          <a:off x="4011124" y="1372509"/>
          <a:ext cx="199959" cy="253563"/>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latin typeface="Times New Roman" panose="02020603050405020304" pitchFamily="18" charset="0"/>
            <a:cs typeface="Times New Roman" panose="02020603050405020304" pitchFamily="18" charset="0"/>
          </a:endParaRPr>
        </a:p>
      </dsp:txBody>
      <dsp:txXfrm>
        <a:off x="4041118" y="1393228"/>
        <a:ext cx="139971" cy="152137"/>
      </dsp:txXfrm>
    </dsp:sp>
    <dsp:sp modelId="{39872C8A-A7DD-495A-A45C-78A71788023D}">
      <dsp:nvSpPr>
        <dsp:cNvPr id="0" name=""/>
        <dsp:cNvSpPr/>
      </dsp:nvSpPr>
      <dsp:spPr>
        <a:xfrm>
          <a:off x="3735454" y="1693590"/>
          <a:ext cx="751298" cy="75129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Feeling</a:t>
          </a:r>
        </a:p>
      </dsp:txBody>
      <dsp:txXfrm>
        <a:off x="3845479" y="1803615"/>
        <a:ext cx="531248" cy="531248"/>
      </dsp:txXfrm>
    </dsp:sp>
    <dsp:sp modelId="{D5CDA804-91E2-42C8-8BD8-D548EC55D609}">
      <dsp:nvSpPr>
        <dsp:cNvPr id="0" name=""/>
        <dsp:cNvSpPr/>
      </dsp:nvSpPr>
      <dsp:spPr>
        <a:xfrm rot="9000000">
          <a:off x="3527335" y="2221773"/>
          <a:ext cx="199959" cy="253563"/>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latin typeface="Times New Roman" panose="02020603050405020304" pitchFamily="18" charset="0"/>
            <a:cs typeface="Times New Roman" panose="02020603050405020304" pitchFamily="18" charset="0"/>
          </a:endParaRPr>
        </a:p>
      </dsp:txBody>
      <dsp:txXfrm rot="10800000">
        <a:off x="3583305" y="2257489"/>
        <a:ext cx="139971" cy="152137"/>
      </dsp:txXfrm>
    </dsp:sp>
    <dsp:sp modelId="{8C5D4169-57B4-40DA-8E04-828AE5F4E7AD}">
      <dsp:nvSpPr>
        <dsp:cNvPr id="0" name=""/>
        <dsp:cNvSpPr/>
      </dsp:nvSpPr>
      <dsp:spPr>
        <a:xfrm>
          <a:off x="2758075" y="2257880"/>
          <a:ext cx="751298" cy="751298"/>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Evaluation</a:t>
          </a:r>
        </a:p>
      </dsp:txBody>
      <dsp:txXfrm>
        <a:off x="2868100" y="2367905"/>
        <a:ext cx="531248" cy="531248"/>
      </dsp:txXfrm>
    </dsp:sp>
    <dsp:sp modelId="{EAA1F59B-15F1-41F1-B6D7-0754FB39EAAD}">
      <dsp:nvSpPr>
        <dsp:cNvPr id="0" name=""/>
        <dsp:cNvSpPr/>
      </dsp:nvSpPr>
      <dsp:spPr>
        <a:xfrm rot="12600000">
          <a:off x="2549957" y="2227432"/>
          <a:ext cx="199959" cy="253563"/>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latin typeface="Times New Roman" panose="02020603050405020304" pitchFamily="18" charset="0"/>
            <a:cs typeface="Times New Roman" panose="02020603050405020304" pitchFamily="18" charset="0"/>
          </a:endParaRPr>
        </a:p>
      </dsp:txBody>
      <dsp:txXfrm rot="10800000">
        <a:off x="2605927" y="2293142"/>
        <a:ext cx="139971" cy="152137"/>
      </dsp:txXfrm>
    </dsp:sp>
    <dsp:sp modelId="{A6034635-5683-4462-A9B5-17C6AB1964D4}">
      <dsp:nvSpPr>
        <dsp:cNvPr id="0" name=""/>
        <dsp:cNvSpPr/>
      </dsp:nvSpPr>
      <dsp:spPr>
        <a:xfrm>
          <a:off x="1780697" y="1693590"/>
          <a:ext cx="751298" cy="751298"/>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Analysis</a:t>
          </a:r>
        </a:p>
      </dsp:txBody>
      <dsp:txXfrm>
        <a:off x="1890722" y="1803615"/>
        <a:ext cx="531248" cy="531248"/>
      </dsp:txXfrm>
    </dsp:sp>
    <dsp:sp modelId="{76727B62-C779-45DF-988B-8C321B6E5A4E}">
      <dsp:nvSpPr>
        <dsp:cNvPr id="0" name=""/>
        <dsp:cNvSpPr/>
      </dsp:nvSpPr>
      <dsp:spPr>
        <a:xfrm rot="16200000">
          <a:off x="2056366" y="1383827"/>
          <a:ext cx="199959" cy="253563"/>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latin typeface="Times New Roman" panose="02020603050405020304" pitchFamily="18" charset="0"/>
            <a:cs typeface="Times New Roman" panose="02020603050405020304" pitchFamily="18" charset="0"/>
          </a:endParaRPr>
        </a:p>
      </dsp:txBody>
      <dsp:txXfrm>
        <a:off x="2086360" y="1464534"/>
        <a:ext cx="139971" cy="152137"/>
      </dsp:txXfrm>
    </dsp:sp>
    <dsp:sp modelId="{BE2CF6F1-2268-4E80-A34A-6AF6821DABA3}">
      <dsp:nvSpPr>
        <dsp:cNvPr id="0" name=""/>
        <dsp:cNvSpPr/>
      </dsp:nvSpPr>
      <dsp:spPr>
        <a:xfrm>
          <a:off x="1780697" y="565011"/>
          <a:ext cx="751298" cy="75129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Times New Roman" panose="02020603050405020304" pitchFamily="18" charset="0"/>
              <a:cs typeface="Times New Roman" panose="02020603050405020304" pitchFamily="18" charset="0"/>
            </a:rPr>
            <a:t>Conclusion</a:t>
          </a:r>
        </a:p>
      </dsp:txBody>
      <dsp:txXfrm>
        <a:off x="1890722" y="675036"/>
        <a:ext cx="531248" cy="531248"/>
      </dsp:txXfrm>
    </dsp:sp>
    <dsp:sp modelId="{AC5E0ACE-B4CB-44D7-AAAB-E0394F27B653}">
      <dsp:nvSpPr>
        <dsp:cNvPr id="0" name=""/>
        <dsp:cNvSpPr/>
      </dsp:nvSpPr>
      <dsp:spPr>
        <a:xfrm rot="19800000">
          <a:off x="2540155" y="534563"/>
          <a:ext cx="199959" cy="253563"/>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latin typeface="Times New Roman" panose="02020603050405020304" pitchFamily="18" charset="0"/>
            <a:cs typeface="Times New Roman" panose="02020603050405020304" pitchFamily="18" charset="0"/>
          </a:endParaRPr>
        </a:p>
      </dsp:txBody>
      <dsp:txXfrm>
        <a:off x="2544173" y="600273"/>
        <a:ext cx="139971" cy="15213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2bb4ade87bebf3f467797f79af72277b">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50659fc8e7a91223faf6fc368795474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0A51ED9-72B2-42C7-A731-52A19F255180}">
  <ds:schemaRefs>
    <ds:schemaRef ds:uri="http://schemas.openxmlformats.org/officeDocument/2006/bibliography"/>
  </ds:schemaRefs>
</ds:datastoreItem>
</file>

<file path=customXml/itemProps2.xml><?xml version="1.0" encoding="utf-8"?>
<ds:datastoreItem xmlns:ds="http://schemas.openxmlformats.org/officeDocument/2006/customXml" ds:itemID="{E0C98689-AA9B-4772-9CF7-80DB152069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421DA2-06F9-4D06-A9A6-1C6A9184B5E9}">
  <ds:schemaRefs>
    <ds:schemaRef ds:uri="http://schemas.microsoft.com/sharepoint/v3/contenttype/forms"/>
  </ds:schemaRefs>
</ds:datastoreItem>
</file>

<file path=customXml/itemProps4.xml><?xml version="1.0" encoding="utf-8"?>
<ds:datastoreItem xmlns:ds="http://schemas.openxmlformats.org/officeDocument/2006/customXml" ds:itemID="{04472D3B-930A-44BB-A30C-633B25E6C94D}">
  <ds:schemaRefs>
    <ds:schemaRef ds:uri="791995b0-624b-4c5a-90b4-d742ddd9de15"/>
    <ds:schemaRef ds:uri="http://schemas.openxmlformats.org/package/2006/metadata/core-properties"/>
    <ds:schemaRef ds:uri="http://www.w3.org/XML/1998/namespace"/>
    <ds:schemaRef ds:uri="http://schemas.microsoft.com/office/2006/documentManagement/types"/>
    <ds:schemaRef ds:uri="http://purl.org/dc/dcmitype/"/>
    <ds:schemaRef ds:uri="http://purl.org/dc/elements/1.1/"/>
    <ds:schemaRef ds:uri="http://purl.org/dc/terms/"/>
    <ds:schemaRef ds:uri="http://schemas.microsoft.com/office/infopath/2007/PartnerControls"/>
    <ds:schemaRef ds:uri="1b88a2b3-a887-4da5-bc58-1cd6fd79184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2018</Words>
  <Characters>11508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Nabila Imu</dc:creator>
  <cp:keywords/>
  <dc:description/>
  <cp:lastModifiedBy>Sajjadur</cp:lastModifiedBy>
  <cp:revision>2</cp:revision>
  <dcterms:created xsi:type="dcterms:W3CDTF">2020-12-15T14:19:00Z</dcterms:created>
  <dcterms:modified xsi:type="dcterms:W3CDTF">2020-12-15T14:19:00Z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