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B92" w:rsidRPr="005F6E7A" w:rsidRDefault="004F4B92" w:rsidP="00731BD7">
      <w:pPr>
        <w:spacing w:line="360" w:lineRule="auto"/>
        <w:rPr>
          <w:rFonts w:ascii="Times New Roman" w:hAnsi="Times New Roman" w:cs="Times New Roman"/>
          <w:sz w:val="28"/>
          <w:szCs w:val="28"/>
          <w:u w:val="single"/>
        </w:rPr>
      </w:pPr>
      <w:r w:rsidRPr="005F6E7A">
        <w:rPr>
          <w:rFonts w:ascii="Times New Roman" w:hAnsi="Times New Roman" w:cs="Times New Roman"/>
          <w:sz w:val="28"/>
          <w:szCs w:val="28"/>
          <w:u w:val="single"/>
        </w:rPr>
        <w:t>To what extent does the female religious figure Yemaya challenge the patriarchal gender division in Brazil?</w:t>
      </w:r>
    </w:p>
    <w:p w:rsidR="00FD1B8B" w:rsidRPr="005F6E7A" w:rsidRDefault="00FD1B8B"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The topic of ‘patriarchy’ has long been explored throughout the years. In </w:t>
      </w:r>
      <w:r w:rsidR="005C0AB7" w:rsidRPr="005F6E7A">
        <w:rPr>
          <w:rFonts w:ascii="Times New Roman" w:hAnsi="Times New Roman" w:cs="Times New Roman"/>
          <w:sz w:val="24"/>
          <w:szCs w:val="24"/>
        </w:rPr>
        <w:t xml:space="preserve">the literal terms, </w:t>
      </w:r>
      <w:r w:rsidRPr="005F6E7A">
        <w:rPr>
          <w:rFonts w:ascii="Times New Roman" w:hAnsi="Times New Roman" w:cs="Times New Roman"/>
          <w:sz w:val="24"/>
          <w:szCs w:val="24"/>
        </w:rPr>
        <w:t>patriarchy is defined as the concept wherein the father or any other male figure, assume</w:t>
      </w:r>
      <w:r w:rsidR="005C0AB7" w:rsidRPr="005F6E7A">
        <w:rPr>
          <w:rFonts w:ascii="Times New Roman" w:hAnsi="Times New Roman" w:cs="Times New Roman"/>
          <w:sz w:val="24"/>
          <w:szCs w:val="24"/>
        </w:rPr>
        <w:t xml:space="preserve">s a position or </w:t>
      </w:r>
      <w:r w:rsidRPr="005F6E7A">
        <w:rPr>
          <w:rFonts w:ascii="Times New Roman" w:hAnsi="Times New Roman" w:cs="Times New Roman"/>
          <w:sz w:val="24"/>
          <w:szCs w:val="24"/>
        </w:rPr>
        <w:t xml:space="preserve">place of power. However, Feminist researchers over the latter part of the twentieth century </w:t>
      </w:r>
      <w:r w:rsidR="005C0AB7" w:rsidRPr="005F6E7A">
        <w:rPr>
          <w:rFonts w:ascii="Times New Roman" w:hAnsi="Times New Roman" w:cs="Times New Roman"/>
          <w:sz w:val="24"/>
          <w:szCs w:val="24"/>
        </w:rPr>
        <w:t xml:space="preserve">have </w:t>
      </w:r>
      <w:r w:rsidRPr="005F6E7A">
        <w:rPr>
          <w:rFonts w:ascii="Times New Roman" w:hAnsi="Times New Roman" w:cs="Times New Roman"/>
          <w:sz w:val="24"/>
          <w:szCs w:val="24"/>
        </w:rPr>
        <w:t>expanded the scope of the idea to encompass or refer to</w:t>
      </w:r>
      <w:r w:rsidR="00A265B7" w:rsidRPr="005F6E7A">
        <w:rPr>
          <w:rFonts w:ascii="Times New Roman" w:hAnsi="Times New Roman" w:cs="Times New Roman"/>
          <w:sz w:val="24"/>
          <w:szCs w:val="24"/>
        </w:rPr>
        <w:t xml:space="preserve"> it as</w:t>
      </w:r>
      <w:r w:rsidRPr="005F6E7A">
        <w:rPr>
          <w:rFonts w:ascii="Times New Roman" w:hAnsi="Times New Roman" w:cs="Times New Roman"/>
          <w:sz w:val="24"/>
          <w:szCs w:val="24"/>
        </w:rPr>
        <w:t xml:space="preserve"> the social and political framework characterised by male dominance and female subordination (Quek, 2019, p.116).</w:t>
      </w:r>
    </w:p>
    <w:p w:rsidR="00970730" w:rsidRPr="005F6E7A" w:rsidRDefault="00970730"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The examination of the interplay between religion and gender in Brazil offers a fertile terrain for investigating the intricate dynamics of power and resistance. Yemaya</w:t>
      </w:r>
      <w:r w:rsidR="00A265B7" w:rsidRPr="005F6E7A">
        <w:rPr>
          <w:rFonts w:ascii="Times New Roman" w:hAnsi="Times New Roman" w:cs="Times New Roman"/>
          <w:sz w:val="24"/>
          <w:szCs w:val="24"/>
        </w:rPr>
        <w:t xml:space="preserve"> or Iemanjá as she is known in Brazil</w:t>
      </w:r>
      <w:r w:rsidRPr="005F6E7A">
        <w:rPr>
          <w:rFonts w:ascii="Times New Roman" w:hAnsi="Times New Roman" w:cs="Times New Roman"/>
          <w:sz w:val="24"/>
          <w:szCs w:val="24"/>
        </w:rPr>
        <w:t>,</w:t>
      </w:r>
      <w:r w:rsidR="0037620F" w:rsidRPr="005F6E7A">
        <w:rPr>
          <w:rFonts w:ascii="Times New Roman" w:hAnsi="Times New Roman" w:cs="Times New Roman"/>
          <w:sz w:val="24"/>
          <w:szCs w:val="24"/>
        </w:rPr>
        <w:t xml:space="preserve"> </w:t>
      </w:r>
      <w:r w:rsidR="00A265B7" w:rsidRPr="005F6E7A">
        <w:rPr>
          <w:rFonts w:ascii="Times New Roman" w:hAnsi="Times New Roman" w:cs="Times New Roman"/>
          <w:sz w:val="24"/>
          <w:szCs w:val="24"/>
        </w:rPr>
        <w:t xml:space="preserve">is </w:t>
      </w:r>
      <w:r w:rsidRPr="005F6E7A">
        <w:rPr>
          <w:rFonts w:ascii="Times New Roman" w:hAnsi="Times New Roman" w:cs="Times New Roman"/>
          <w:sz w:val="24"/>
          <w:szCs w:val="24"/>
        </w:rPr>
        <w:t>a significant feminine religious entity among Afro-Brazilian belief systems such as Candombl</w:t>
      </w:r>
      <w:r w:rsidR="00A265B7" w:rsidRPr="005F6E7A">
        <w:rPr>
          <w:rFonts w:ascii="Times New Roman" w:hAnsi="Times New Roman" w:cs="Times New Roman"/>
          <w:sz w:val="24"/>
          <w:szCs w:val="24"/>
        </w:rPr>
        <w:t>é</w:t>
      </w:r>
      <w:r w:rsidRPr="005F6E7A">
        <w:rPr>
          <w:rFonts w:ascii="Times New Roman" w:hAnsi="Times New Roman" w:cs="Times New Roman"/>
          <w:sz w:val="24"/>
          <w:szCs w:val="24"/>
        </w:rPr>
        <w:t xml:space="preserve"> and Umbanda,</w:t>
      </w:r>
      <w:r w:rsidR="00D3482B" w:rsidRPr="005F6E7A">
        <w:rPr>
          <w:rFonts w:ascii="Times New Roman" w:hAnsi="Times New Roman" w:cs="Times New Roman"/>
          <w:sz w:val="24"/>
          <w:szCs w:val="24"/>
        </w:rPr>
        <w:t xml:space="preserve"> who</w:t>
      </w:r>
      <w:r w:rsidRPr="005F6E7A">
        <w:rPr>
          <w:rFonts w:ascii="Times New Roman" w:hAnsi="Times New Roman" w:cs="Times New Roman"/>
          <w:sz w:val="24"/>
          <w:szCs w:val="24"/>
        </w:rPr>
        <w:t xml:space="preserve"> assumes a symbolic role that challenges the deeply ingrained patriarchal gender dichotomies prevalent in the cultural tapestry of Brazil. </w:t>
      </w:r>
      <w:r w:rsidR="0037620F" w:rsidRPr="005F6E7A">
        <w:rPr>
          <w:rFonts w:ascii="Times New Roman" w:hAnsi="Times New Roman" w:cs="Times New Roman"/>
          <w:sz w:val="24"/>
          <w:szCs w:val="24"/>
        </w:rPr>
        <w:t xml:space="preserve">Iemanjá also has a </w:t>
      </w:r>
      <w:r w:rsidR="0037620F" w:rsidRPr="005F6E7A">
        <w:rPr>
          <w:rFonts w:ascii="Times New Roman" w:hAnsi="Times New Roman" w:cs="Times New Roman"/>
          <w:sz w:val="24"/>
          <w:szCs w:val="24"/>
        </w:rPr>
        <w:t>well-known</w:t>
      </w:r>
      <w:r w:rsidR="0037620F" w:rsidRPr="005F6E7A">
        <w:rPr>
          <w:rFonts w:ascii="Times New Roman" w:hAnsi="Times New Roman" w:cs="Times New Roman"/>
          <w:sz w:val="24"/>
          <w:szCs w:val="24"/>
        </w:rPr>
        <w:t xml:space="preserve"> Catholic counterpart, who in her case i</w:t>
      </w:r>
      <w:r w:rsidR="00BD175C" w:rsidRPr="005F6E7A">
        <w:rPr>
          <w:rFonts w:ascii="Times New Roman" w:hAnsi="Times New Roman" w:cs="Times New Roman"/>
          <w:sz w:val="24"/>
          <w:szCs w:val="24"/>
        </w:rPr>
        <w:t xml:space="preserve">s referred to as Nossa Senhora, </w:t>
      </w:r>
      <w:r w:rsidR="0037620F" w:rsidRPr="005F6E7A">
        <w:rPr>
          <w:rFonts w:ascii="Times New Roman" w:hAnsi="Times New Roman" w:cs="Times New Roman"/>
          <w:sz w:val="24"/>
          <w:szCs w:val="24"/>
        </w:rPr>
        <w:t xml:space="preserve">which may be translated to "Virgin </w:t>
      </w:r>
      <w:r w:rsidR="00BD175C" w:rsidRPr="005F6E7A">
        <w:rPr>
          <w:rFonts w:ascii="Times New Roman" w:hAnsi="Times New Roman" w:cs="Times New Roman"/>
          <w:sz w:val="24"/>
          <w:szCs w:val="24"/>
        </w:rPr>
        <w:t>Mary" in some regional variants (</w:t>
      </w:r>
      <w:r w:rsidR="001312D0" w:rsidRPr="005F6E7A">
        <w:rPr>
          <w:rFonts w:ascii="Times New Roman" w:hAnsi="Times New Roman" w:cs="Times New Roman"/>
          <w:sz w:val="24"/>
          <w:szCs w:val="24"/>
        </w:rPr>
        <w:t>Schmidt, 2016</w:t>
      </w:r>
      <w:r w:rsidR="00BD175C" w:rsidRPr="005F6E7A">
        <w:rPr>
          <w:rFonts w:ascii="Times New Roman" w:hAnsi="Times New Roman" w:cs="Times New Roman"/>
          <w:sz w:val="24"/>
          <w:szCs w:val="24"/>
        </w:rPr>
        <w:t>)</w:t>
      </w:r>
      <w:r w:rsidR="0037620F" w:rsidRPr="005F6E7A">
        <w:rPr>
          <w:rFonts w:ascii="Times New Roman" w:hAnsi="Times New Roman" w:cs="Times New Roman"/>
          <w:sz w:val="24"/>
          <w:szCs w:val="24"/>
        </w:rPr>
        <w:t>.</w:t>
      </w:r>
      <w:r w:rsidR="0037620F" w:rsidRPr="005F6E7A">
        <w:rPr>
          <w:rFonts w:ascii="Times New Roman" w:hAnsi="Times New Roman" w:cs="Times New Roman"/>
          <w:sz w:val="24"/>
          <w:szCs w:val="24"/>
        </w:rPr>
        <w:t xml:space="preserve"> </w:t>
      </w:r>
      <w:r w:rsidR="00BD175C" w:rsidRPr="005F6E7A">
        <w:rPr>
          <w:rFonts w:ascii="Times New Roman" w:hAnsi="Times New Roman" w:cs="Times New Roman"/>
          <w:sz w:val="24"/>
          <w:szCs w:val="24"/>
        </w:rPr>
        <w:t>A</w:t>
      </w:r>
      <w:r w:rsidR="0037620F" w:rsidRPr="005F6E7A">
        <w:rPr>
          <w:rFonts w:ascii="Times New Roman" w:hAnsi="Times New Roman" w:cs="Times New Roman"/>
          <w:sz w:val="24"/>
          <w:szCs w:val="24"/>
        </w:rPr>
        <w:t>nd the physical or out</w:t>
      </w:r>
      <w:r w:rsidR="00645593">
        <w:rPr>
          <w:rFonts w:ascii="Times New Roman" w:hAnsi="Times New Roman" w:cs="Times New Roman"/>
          <w:sz w:val="24"/>
          <w:szCs w:val="24"/>
        </w:rPr>
        <w:t xml:space="preserve">ward appearance of her image </w:t>
      </w:r>
      <w:r w:rsidR="0037620F" w:rsidRPr="005F6E7A">
        <w:rPr>
          <w:rFonts w:ascii="Times New Roman" w:hAnsi="Times New Roman" w:cs="Times New Roman"/>
          <w:sz w:val="24"/>
          <w:szCs w:val="24"/>
        </w:rPr>
        <w:t>also holds close similarity to that of the Virgin Mary as well.</w:t>
      </w:r>
    </w:p>
    <w:p w:rsidR="00FD1B8B" w:rsidRPr="005F6E7A" w:rsidRDefault="00970730"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The purpose of this essay is to examine the degree</w:t>
      </w:r>
      <w:r w:rsidRPr="005F6E7A">
        <w:rPr>
          <w:rFonts w:ascii="Times New Roman" w:hAnsi="Times New Roman" w:cs="Times New Roman"/>
          <w:sz w:val="24"/>
          <w:szCs w:val="24"/>
        </w:rPr>
        <w:t xml:space="preserve"> to which Yemaya functions as a </w:t>
      </w:r>
      <w:r w:rsidRPr="005F6E7A">
        <w:rPr>
          <w:rFonts w:ascii="Times New Roman" w:hAnsi="Times New Roman" w:cs="Times New Roman"/>
          <w:sz w:val="24"/>
          <w:szCs w:val="24"/>
        </w:rPr>
        <w:t>counterforce against patriarchal standards, utilising historical and contemporary viewpoints as sources of analysis.</w:t>
      </w:r>
      <w:r w:rsidRPr="005F6E7A">
        <w:rPr>
          <w:rFonts w:ascii="Times New Roman" w:hAnsi="Times New Roman" w:cs="Times New Roman"/>
          <w:sz w:val="24"/>
          <w:szCs w:val="24"/>
        </w:rPr>
        <w:t xml:space="preserve"> </w:t>
      </w:r>
      <w:r w:rsidR="005C0AB7" w:rsidRPr="005F6E7A">
        <w:rPr>
          <w:rFonts w:ascii="Times New Roman" w:hAnsi="Times New Roman" w:cs="Times New Roman"/>
          <w:sz w:val="24"/>
          <w:szCs w:val="24"/>
        </w:rPr>
        <w:t>In this essay, the extent to which the female religious figure Yemaya challenges the patriarchal gender division in Brazil will be explored.</w:t>
      </w:r>
      <w:r w:rsidR="00805EA1" w:rsidRPr="005F6E7A">
        <w:rPr>
          <w:rFonts w:ascii="Times New Roman" w:hAnsi="Times New Roman" w:cs="Times New Roman"/>
          <w:sz w:val="24"/>
          <w:szCs w:val="24"/>
        </w:rPr>
        <w:t xml:space="preserve"> A </w:t>
      </w:r>
      <w:r w:rsidRPr="005F6E7A">
        <w:rPr>
          <w:rFonts w:ascii="Times New Roman" w:hAnsi="Times New Roman" w:cs="Times New Roman"/>
          <w:sz w:val="24"/>
          <w:szCs w:val="24"/>
        </w:rPr>
        <w:t xml:space="preserve">brief history of who Yemaya is, </w:t>
      </w:r>
      <w:r w:rsidR="00805EA1" w:rsidRPr="005F6E7A">
        <w:rPr>
          <w:rFonts w:ascii="Times New Roman" w:hAnsi="Times New Roman" w:cs="Times New Roman"/>
          <w:sz w:val="24"/>
          <w:szCs w:val="24"/>
        </w:rPr>
        <w:t xml:space="preserve">as well as her symbolism and characteristics </w:t>
      </w:r>
      <w:r w:rsidR="00642D2F" w:rsidRPr="005F6E7A">
        <w:rPr>
          <w:rFonts w:ascii="Times New Roman" w:hAnsi="Times New Roman" w:cs="Times New Roman"/>
          <w:sz w:val="24"/>
          <w:szCs w:val="24"/>
        </w:rPr>
        <w:t>in Brazilian religion</w:t>
      </w:r>
      <w:r w:rsidRPr="005F6E7A">
        <w:rPr>
          <w:rFonts w:ascii="Times New Roman" w:hAnsi="Times New Roman" w:cs="Times New Roman"/>
          <w:sz w:val="24"/>
          <w:szCs w:val="24"/>
        </w:rPr>
        <w:t>, and the influence she has on Social practices in Brazil will be assessed. As the essay progresses the current status and relevancy of Yemaya’s worship in Brazil, and the challenges and criticism the religion faces will also be delved into.</w:t>
      </w:r>
    </w:p>
    <w:p w:rsidR="00731BD7" w:rsidRPr="005F6E7A" w:rsidRDefault="00731BD7" w:rsidP="00731BD7">
      <w:pPr>
        <w:spacing w:line="360" w:lineRule="auto"/>
        <w:rPr>
          <w:rFonts w:ascii="Times New Roman" w:hAnsi="Times New Roman" w:cs="Times New Roman"/>
          <w:sz w:val="24"/>
          <w:szCs w:val="24"/>
        </w:rPr>
      </w:pPr>
    </w:p>
    <w:p w:rsidR="00731BD7" w:rsidRPr="005F6E7A" w:rsidRDefault="00731BD7" w:rsidP="00731BD7">
      <w:pPr>
        <w:spacing w:line="360" w:lineRule="auto"/>
        <w:rPr>
          <w:rFonts w:ascii="Times New Roman" w:hAnsi="Times New Roman" w:cs="Times New Roman"/>
          <w:sz w:val="24"/>
          <w:szCs w:val="24"/>
        </w:rPr>
      </w:pPr>
    </w:p>
    <w:p w:rsidR="00731BD7" w:rsidRPr="005F6E7A" w:rsidRDefault="00731BD7" w:rsidP="00731BD7">
      <w:pPr>
        <w:spacing w:line="360" w:lineRule="auto"/>
        <w:rPr>
          <w:rFonts w:ascii="Times New Roman" w:hAnsi="Times New Roman" w:cs="Times New Roman"/>
          <w:sz w:val="24"/>
          <w:szCs w:val="24"/>
        </w:rPr>
      </w:pPr>
    </w:p>
    <w:p w:rsidR="00731BD7" w:rsidRPr="005F6E7A" w:rsidRDefault="00731BD7" w:rsidP="00731BD7">
      <w:pPr>
        <w:spacing w:line="360" w:lineRule="auto"/>
        <w:rPr>
          <w:rFonts w:ascii="Times New Roman" w:hAnsi="Times New Roman" w:cs="Times New Roman"/>
          <w:sz w:val="24"/>
          <w:szCs w:val="24"/>
        </w:rPr>
      </w:pPr>
    </w:p>
    <w:p w:rsidR="00EA4565" w:rsidRPr="005F6E7A" w:rsidRDefault="00CD4933"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lastRenderedPageBreak/>
        <w:t>Yem</w:t>
      </w:r>
      <w:r w:rsidR="001840B9" w:rsidRPr="005F6E7A">
        <w:rPr>
          <w:rFonts w:ascii="Times New Roman" w:hAnsi="Times New Roman" w:cs="Times New Roman"/>
          <w:sz w:val="24"/>
          <w:szCs w:val="24"/>
        </w:rPr>
        <w:t>ay</w:t>
      </w:r>
      <w:r w:rsidRPr="005F6E7A">
        <w:rPr>
          <w:rFonts w:ascii="Times New Roman" w:hAnsi="Times New Roman" w:cs="Times New Roman"/>
          <w:sz w:val="24"/>
          <w:szCs w:val="24"/>
        </w:rPr>
        <w:t xml:space="preserve">a is a deity well known in the Yoruba-based Afro – </w:t>
      </w:r>
      <w:r w:rsidR="00D3482B" w:rsidRPr="005F6E7A">
        <w:rPr>
          <w:rFonts w:ascii="Times New Roman" w:hAnsi="Times New Roman" w:cs="Times New Roman"/>
          <w:sz w:val="24"/>
          <w:szCs w:val="24"/>
        </w:rPr>
        <w:t xml:space="preserve">Atlantic religious communities </w:t>
      </w:r>
      <w:r w:rsidRPr="005F6E7A">
        <w:rPr>
          <w:rFonts w:ascii="Times New Roman" w:hAnsi="Times New Roman" w:cs="Times New Roman"/>
          <w:sz w:val="24"/>
          <w:szCs w:val="24"/>
        </w:rPr>
        <w:t>specifically due to her capacit</w:t>
      </w:r>
      <w:r w:rsidR="00FE6E47" w:rsidRPr="005F6E7A">
        <w:rPr>
          <w:rFonts w:ascii="Times New Roman" w:hAnsi="Times New Roman" w:cs="Times New Roman"/>
          <w:sz w:val="24"/>
          <w:szCs w:val="24"/>
        </w:rPr>
        <w:t xml:space="preserve">y to govern natural occurrences, in particular, that of the </w:t>
      </w:r>
      <w:r w:rsidRPr="005F6E7A">
        <w:rPr>
          <w:rFonts w:ascii="Times New Roman" w:hAnsi="Times New Roman" w:cs="Times New Roman"/>
          <w:sz w:val="24"/>
          <w:szCs w:val="24"/>
        </w:rPr>
        <w:t>water bodies or aquati</w:t>
      </w:r>
      <w:r w:rsidR="0074417B" w:rsidRPr="005F6E7A">
        <w:rPr>
          <w:rFonts w:ascii="Times New Roman" w:hAnsi="Times New Roman" w:cs="Times New Roman"/>
          <w:sz w:val="24"/>
          <w:szCs w:val="24"/>
        </w:rPr>
        <w:t xml:space="preserve">c corresponding areas of trade </w:t>
      </w:r>
      <w:r w:rsidRPr="005F6E7A">
        <w:rPr>
          <w:rFonts w:ascii="Times New Roman" w:hAnsi="Times New Roman" w:cs="Times New Roman"/>
          <w:sz w:val="24"/>
          <w:szCs w:val="24"/>
        </w:rPr>
        <w:t>and transport which vary from the oceans</w:t>
      </w:r>
      <w:r w:rsidR="0074417B" w:rsidRPr="005F6E7A">
        <w:rPr>
          <w:rFonts w:ascii="Times New Roman" w:hAnsi="Times New Roman" w:cs="Times New Roman"/>
          <w:sz w:val="24"/>
          <w:szCs w:val="24"/>
        </w:rPr>
        <w:t xml:space="preserve"> </w:t>
      </w:r>
      <w:r w:rsidRPr="005F6E7A">
        <w:rPr>
          <w:rFonts w:ascii="Times New Roman" w:hAnsi="Times New Roman" w:cs="Times New Roman"/>
          <w:sz w:val="24"/>
          <w:szCs w:val="24"/>
        </w:rPr>
        <w:t>and rivers</w:t>
      </w:r>
      <w:r w:rsidR="0074417B" w:rsidRPr="005F6E7A">
        <w:rPr>
          <w:rFonts w:ascii="Times New Roman" w:hAnsi="Times New Roman" w:cs="Times New Roman"/>
          <w:sz w:val="24"/>
          <w:szCs w:val="24"/>
        </w:rPr>
        <w:t>,</w:t>
      </w:r>
      <w:r w:rsidRPr="005F6E7A">
        <w:rPr>
          <w:rFonts w:ascii="Times New Roman" w:hAnsi="Times New Roman" w:cs="Times New Roman"/>
          <w:sz w:val="24"/>
          <w:szCs w:val="24"/>
        </w:rPr>
        <w:t xml:space="preserve"> to the lakes</w:t>
      </w:r>
      <w:r w:rsidR="0074417B" w:rsidRPr="005F6E7A">
        <w:rPr>
          <w:rFonts w:ascii="Times New Roman" w:hAnsi="Times New Roman" w:cs="Times New Roman"/>
          <w:sz w:val="24"/>
          <w:szCs w:val="24"/>
        </w:rPr>
        <w:t>,</w:t>
      </w:r>
      <w:r w:rsidRPr="005F6E7A">
        <w:rPr>
          <w:rFonts w:ascii="Times New Roman" w:hAnsi="Times New Roman" w:cs="Times New Roman"/>
          <w:sz w:val="24"/>
          <w:szCs w:val="24"/>
        </w:rPr>
        <w:t xml:space="preserve"> and lagoons</w:t>
      </w:r>
      <w:r w:rsidR="00D3482B" w:rsidRPr="005F6E7A">
        <w:rPr>
          <w:rFonts w:ascii="Times New Roman" w:hAnsi="Times New Roman" w:cs="Times New Roman"/>
          <w:sz w:val="24"/>
          <w:szCs w:val="24"/>
        </w:rPr>
        <w:t xml:space="preserve"> </w:t>
      </w:r>
      <w:r w:rsidR="00D3482B" w:rsidRPr="005F6E7A">
        <w:rPr>
          <w:rFonts w:ascii="Times New Roman" w:hAnsi="Times New Roman" w:cs="Times New Roman"/>
          <w:sz w:val="24"/>
          <w:szCs w:val="24"/>
        </w:rPr>
        <w:t>(Otero and Falola, 2013)</w:t>
      </w:r>
      <w:r w:rsidR="00D3482B" w:rsidRPr="005F6E7A">
        <w:rPr>
          <w:rFonts w:ascii="Times New Roman" w:hAnsi="Times New Roman" w:cs="Times New Roman"/>
          <w:sz w:val="24"/>
          <w:szCs w:val="24"/>
        </w:rPr>
        <w:t>. She</w:t>
      </w:r>
      <w:r w:rsidR="00D3482B" w:rsidRPr="005F6E7A">
        <w:rPr>
          <w:rFonts w:ascii="Times New Roman" w:hAnsi="Times New Roman" w:cs="Times New Roman"/>
          <w:sz w:val="24"/>
          <w:szCs w:val="24"/>
        </w:rPr>
        <w:t xml:space="preserve"> is</w:t>
      </w:r>
      <w:r w:rsidR="00D3482B" w:rsidRPr="005F6E7A">
        <w:rPr>
          <w:rFonts w:ascii="Times New Roman" w:hAnsi="Times New Roman" w:cs="Times New Roman"/>
          <w:sz w:val="24"/>
          <w:szCs w:val="24"/>
        </w:rPr>
        <w:t xml:space="preserve"> also</w:t>
      </w:r>
      <w:r w:rsidR="00D3482B" w:rsidRPr="005F6E7A">
        <w:rPr>
          <w:rFonts w:ascii="Times New Roman" w:hAnsi="Times New Roman" w:cs="Times New Roman"/>
          <w:sz w:val="24"/>
          <w:szCs w:val="24"/>
        </w:rPr>
        <w:t xml:space="preserve"> the orisha of fertility</w:t>
      </w:r>
      <w:r w:rsidRPr="005F6E7A">
        <w:rPr>
          <w:rFonts w:ascii="Times New Roman" w:hAnsi="Times New Roman" w:cs="Times New Roman"/>
          <w:sz w:val="24"/>
          <w:szCs w:val="24"/>
        </w:rPr>
        <w:t>.</w:t>
      </w:r>
      <w:r w:rsidR="004B6CAA" w:rsidRPr="005F6E7A">
        <w:rPr>
          <w:rFonts w:ascii="Times New Roman" w:hAnsi="Times New Roman" w:cs="Times New Roman"/>
          <w:sz w:val="24"/>
          <w:szCs w:val="24"/>
        </w:rPr>
        <w:t xml:space="preserve"> </w:t>
      </w:r>
      <w:r w:rsidR="001840B9" w:rsidRPr="005F6E7A">
        <w:rPr>
          <w:rFonts w:ascii="Times New Roman" w:hAnsi="Times New Roman" w:cs="Times New Roman"/>
          <w:sz w:val="24"/>
          <w:szCs w:val="24"/>
        </w:rPr>
        <w:t>The name Yemay</w:t>
      </w:r>
      <w:r w:rsidR="004B6CAA" w:rsidRPr="005F6E7A">
        <w:rPr>
          <w:rFonts w:ascii="Times New Roman" w:hAnsi="Times New Roman" w:cs="Times New Roman"/>
          <w:sz w:val="24"/>
          <w:szCs w:val="24"/>
        </w:rPr>
        <w:t>a originates from the Yoruba language, namely from the terms Yeye or Iya, which mean "mother," omo, which means "child/children," and eja, which means "fish</w:t>
      </w:r>
      <w:r w:rsidR="001840B9" w:rsidRPr="005F6E7A">
        <w:rPr>
          <w:rFonts w:ascii="Times New Roman" w:hAnsi="Times New Roman" w:cs="Times New Roman"/>
          <w:sz w:val="24"/>
          <w:szCs w:val="24"/>
        </w:rPr>
        <w:t>." Consequently, the name Yemay</w:t>
      </w:r>
      <w:r w:rsidR="004B6CAA" w:rsidRPr="005F6E7A">
        <w:rPr>
          <w:rFonts w:ascii="Times New Roman" w:hAnsi="Times New Roman" w:cs="Times New Roman"/>
          <w:sz w:val="24"/>
          <w:szCs w:val="24"/>
        </w:rPr>
        <w:t>a may be translated as "Mother whose children are the fish" (Canson,</w:t>
      </w:r>
      <w:r w:rsidR="000263AD" w:rsidRPr="005F6E7A">
        <w:rPr>
          <w:rFonts w:ascii="Times New Roman" w:hAnsi="Times New Roman" w:cs="Times New Roman"/>
          <w:sz w:val="24"/>
          <w:szCs w:val="24"/>
        </w:rPr>
        <w:t xml:space="preserve"> </w:t>
      </w:r>
      <w:r w:rsidR="004B6CAA" w:rsidRPr="005F6E7A">
        <w:rPr>
          <w:rFonts w:ascii="Times New Roman" w:hAnsi="Times New Roman" w:cs="Times New Roman"/>
          <w:sz w:val="24"/>
          <w:szCs w:val="24"/>
        </w:rPr>
        <w:t>2014</w:t>
      </w:r>
      <w:r w:rsidR="00D3482B" w:rsidRPr="005F6E7A">
        <w:rPr>
          <w:rFonts w:ascii="Times New Roman" w:hAnsi="Times New Roman" w:cs="Times New Roman"/>
          <w:sz w:val="24"/>
          <w:szCs w:val="24"/>
        </w:rPr>
        <w:t>).</w:t>
      </w:r>
    </w:p>
    <w:p w:rsidR="00FD1B8B" w:rsidRPr="005F6E7A" w:rsidRDefault="00FD1B8B"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In Orisha religious culture, where each orisha has its own set of vocations, locations, talents, challenges, desires, and abilitie</w:t>
      </w:r>
      <w:r w:rsidR="001840B9" w:rsidRPr="005F6E7A">
        <w:rPr>
          <w:rFonts w:ascii="Times New Roman" w:hAnsi="Times New Roman" w:cs="Times New Roman"/>
          <w:sz w:val="24"/>
          <w:szCs w:val="24"/>
        </w:rPr>
        <w:t>s, Yemay</w:t>
      </w:r>
      <w:r w:rsidRPr="005F6E7A">
        <w:rPr>
          <w:rFonts w:ascii="Times New Roman" w:hAnsi="Times New Roman" w:cs="Times New Roman"/>
          <w:sz w:val="24"/>
          <w:szCs w:val="24"/>
        </w:rPr>
        <w:t>a stands as the mother</w:t>
      </w:r>
      <w:r w:rsidR="00035D94" w:rsidRPr="005F6E7A">
        <w:rPr>
          <w:rFonts w:ascii="Times New Roman" w:hAnsi="Times New Roman" w:cs="Times New Roman"/>
          <w:sz w:val="24"/>
          <w:szCs w:val="24"/>
        </w:rPr>
        <w:t xml:space="preserve"> who exhibits a variable temperament, capable of providing solace or engaging in erratic displays of aggression</w:t>
      </w:r>
      <w:r w:rsidRPr="005F6E7A">
        <w:rPr>
          <w:rFonts w:ascii="Times New Roman" w:hAnsi="Times New Roman" w:cs="Times New Roman"/>
          <w:sz w:val="24"/>
          <w:szCs w:val="24"/>
        </w:rPr>
        <w:t>.</w:t>
      </w:r>
      <w:r w:rsidR="00FE6E47" w:rsidRPr="005F6E7A">
        <w:rPr>
          <w:rFonts w:ascii="Times New Roman" w:hAnsi="Times New Roman" w:cs="Times New Roman"/>
          <w:sz w:val="24"/>
          <w:szCs w:val="24"/>
        </w:rPr>
        <w:t xml:space="preserve"> T</w:t>
      </w:r>
      <w:r w:rsidR="00582D83" w:rsidRPr="005F6E7A">
        <w:rPr>
          <w:rFonts w:ascii="Times New Roman" w:hAnsi="Times New Roman" w:cs="Times New Roman"/>
          <w:sz w:val="24"/>
          <w:szCs w:val="24"/>
        </w:rPr>
        <w:t>rudelle</w:t>
      </w:r>
      <w:r w:rsidR="00FE6E47" w:rsidRPr="005F6E7A">
        <w:rPr>
          <w:rFonts w:ascii="Times New Roman" w:hAnsi="Times New Roman" w:cs="Times New Roman"/>
          <w:sz w:val="24"/>
          <w:szCs w:val="24"/>
        </w:rPr>
        <w:t xml:space="preserve"> Thoma</w:t>
      </w:r>
      <w:r w:rsidR="00582D83" w:rsidRPr="005F6E7A">
        <w:rPr>
          <w:rFonts w:ascii="Times New Roman" w:hAnsi="Times New Roman" w:cs="Times New Roman"/>
          <w:sz w:val="24"/>
          <w:szCs w:val="24"/>
        </w:rPr>
        <w:t>s in her</w:t>
      </w:r>
      <w:r w:rsidR="00FE6E47" w:rsidRPr="005F6E7A">
        <w:rPr>
          <w:rFonts w:ascii="Times New Roman" w:hAnsi="Times New Roman" w:cs="Times New Roman"/>
          <w:sz w:val="24"/>
          <w:szCs w:val="24"/>
        </w:rPr>
        <w:t xml:space="preserve"> </w:t>
      </w:r>
      <w:r w:rsidR="00AE487D" w:rsidRPr="005F6E7A">
        <w:rPr>
          <w:rFonts w:ascii="Times New Roman" w:hAnsi="Times New Roman" w:cs="Times New Roman"/>
          <w:sz w:val="24"/>
          <w:szCs w:val="24"/>
        </w:rPr>
        <w:t xml:space="preserve">contribution to the 2005 publication of </w:t>
      </w:r>
      <w:r w:rsidR="00AE487D" w:rsidRPr="005F6E7A">
        <w:rPr>
          <w:rFonts w:ascii="Times New Roman" w:hAnsi="Times New Roman" w:cs="Times New Roman"/>
          <w:i/>
          <w:sz w:val="24"/>
          <w:szCs w:val="24"/>
        </w:rPr>
        <w:t>Mothering, Religion, and Spirituality</w:t>
      </w:r>
      <w:r w:rsidR="00AE487D" w:rsidRPr="005F6E7A">
        <w:rPr>
          <w:rFonts w:ascii="Times New Roman" w:hAnsi="Times New Roman" w:cs="Times New Roman"/>
          <w:sz w:val="24"/>
          <w:szCs w:val="24"/>
        </w:rPr>
        <w:t xml:space="preserve"> outlines</w:t>
      </w:r>
      <w:r w:rsidR="00582D83" w:rsidRPr="005F6E7A">
        <w:rPr>
          <w:rFonts w:ascii="Times New Roman" w:hAnsi="Times New Roman" w:cs="Times New Roman"/>
          <w:sz w:val="24"/>
          <w:szCs w:val="24"/>
        </w:rPr>
        <w:t xml:space="preserve"> two aspects of God as a mother. She first highlights God as a mother in the way that she </w:t>
      </w:r>
      <w:r w:rsidR="00CD3CA5" w:rsidRPr="005F6E7A">
        <w:rPr>
          <w:rFonts w:ascii="Times New Roman" w:hAnsi="Times New Roman" w:cs="Times New Roman"/>
          <w:sz w:val="24"/>
          <w:szCs w:val="24"/>
        </w:rPr>
        <w:t>“</w:t>
      </w:r>
      <w:r w:rsidR="00582D83" w:rsidRPr="005F6E7A">
        <w:rPr>
          <w:rFonts w:ascii="Times New Roman" w:hAnsi="Times New Roman" w:cs="Times New Roman"/>
          <w:sz w:val="24"/>
          <w:szCs w:val="24"/>
        </w:rPr>
        <w:t>mothers us all</w:t>
      </w:r>
      <w:r w:rsidR="00CD3CA5" w:rsidRPr="005F6E7A">
        <w:rPr>
          <w:rFonts w:ascii="Times New Roman" w:hAnsi="Times New Roman" w:cs="Times New Roman"/>
          <w:sz w:val="24"/>
          <w:szCs w:val="24"/>
        </w:rPr>
        <w:t>”,</w:t>
      </w:r>
      <w:r w:rsidR="00582D83" w:rsidRPr="005F6E7A">
        <w:rPr>
          <w:rFonts w:ascii="Times New Roman" w:hAnsi="Times New Roman" w:cs="Times New Roman"/>
          <w:sz w:val="24"/>
          <w:szCs w:val="24"/>
        </w:rPr>
        <w:t xml:space="preserve"> whether</w:t>
      </w:r>
      <w:r w:rsidR="00CD3CA5" w:rsidRPr="005F6E7A">
        <w:rPr>
          <w:rFonts w:ascii="Times New Roman" w:hAnsi="Times New Roman" w:cs="Times New Roman"/>
          <w:sz w:val="24"/>
          <w:szCs w:val="24"/>
        </w:rPr>
        <w:t xml:space="preserve"> it be a </w:t>
      </w:r>
      <w:r w:rsidR="00582D83" w:rsidRPr="005F6E7A">
        <w:rPr>
          <w:rFonts w:ascii="Times New Roman" w:hAnsi="Times New Roman" w:cs="Times New Roman"/>
          <w:sz w:val="24"/>
          <w:szCs w:val="24"/>
        </w:rPr>
        <w:t>child or</w:t>
      </w:r>
      <w:r w:rsidR="00CD3CA5" w:rsidRPr="005F6E7A">
        <w:rPr>
          <w:rFonts w:ascii="Times New Roman" w:hAnsi="Times New Roman" w:cs="Times New Roman"/>
          <w:sz w:val="24"/>
          <w:szCs w:val="24"/>
        </w:rPr>
        <w:t xml:space="preserve"> an</w:t>
      </w:r>
      <w:r w:rsidR="00582D83" w:rsidRPr="005F6E7A">
        <w:rPr>
          <w:rFonts w:ascii="Times New Roman" w:hAnsi="Times New Roman" w:cs="Times New Roman"/>
          <w:sz w:val="24"/>
          <w:szCs w:val="24"/>
        </w:rPr>
        <w:t xml:space="preserve"> adult.</w:t>
      </w:r>
      <w:r w:rsidR="00CD3CA5" w:rsidRPr="005F6E7A">
        <w:rPr>
          <w:rFonts w:ascii="Times New Roman" w:hAnsi="Times New Roman" w:cs="Times New Roman"/>
          <w:sz w:val="24"/>
          <w:szCs w:val="24"/>
        </w:rPr>
        <w:t xml:space="preserve"> She emphasises the mother as a healer, during personal seasons of self-doubt. </w:t>
      </w:r>
      <w:r w:rsidR="00EF14DA" w:rsidRPr="005F6E7A">
        <w:rPr>
          <w:rFonts w:ascii="Times New Roman" w:hAnsi="Times New Roman" w:cs="Times New Roman"/>
          <w:sz w:val="24"/>
          <w:szCs w:val="24"/>
        </w:rPr>
        <w:t>Another facet of God's role as a mother is the way in which she shares mothering with us. She is our "co-madre" or "other mother" as we tend to</w:t>
      </w:r>
      <w:r w:rsidR="00567809" w:rsidRPr="005F6E7A">
        <w:rPr>
          <w:rFonts w:ascii="Times New Roman" w:hAnsi="Times New Roman" w:cs="Times New Roman"/>
          <w:sz w:val="24"/>
          <w:szCs w:val="24"/>
        </w:rPr>
        <w:t>,</w:t>
      </w:r>
      <w:r w:rsidR="00EF14DA" w:rsidRPr="005F6E7A">
        <w:rPr>
          <w:rFonts w:ascii="Times New Roman" w:hAnsi="Times New Roman" w:cs="Times New Roman"/>
          <w:sz w:val="24"/>
          <w:szCs w:val="24"/>
        </w:rPr>
        <w:t xml:space="preserve"> and direct the development of our offspring and others who are in our care. We mothers co-create the world with God with our bodies, which include our minds, hearts, hands, and wombs in addition to our breasts. </w:t>
      </w:r>
    </w:p>
    <w:p w:rsidR="00567809" w:rsidRPr="005F6E7A" w:rsidRDefault="00FD1B8B"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w:t>
      </w:r>
      <w:r w:rsidRPr="005F6E7A">
        <w:rPr>
          <w:rFonts w:ascii="Times New Roman" w:hAnsi="Times New Roman" w:cs="Times New Roman"/>
          <w:sz w:val="24"/>
          <w:szCs w:val="24"/>
        </w:rPr>
        <w:t>God as Mother is an evocative metaphor; it not only connotes tenderness and nurturing, it also suggests creativity, person-</w:t>
      </w:r>
      <w:r w:rsidR="00C8641D" w:rsidRPr="005F6E7A">
        <w:rPr>
          <w:rFonts w:ascii="Times New Roman" w:hAnsi="Times New Roman" w:cs="Times New Roman"/>
          <w:sz w:val="24"/>
          <w:szCs w:val="24"/>
        </w:rPr>
        <w:t>making, and protection</w:t>
      </w:r>
      <w:r w:rsidRPr="005F6E7A">
        <w:rPr>
          <w:rFonts w:ascii="Times New Roman" w:hAnsi="Times New Roman" w:cs="Times New Roman"/>
          <w:sz w:val="24"/>
          <w:szCs w:val="24"/>
        </w:rPr>
        <w:t>”</w:t>
      </w:r>
      <w:r w:rsidR="00C8641D" w:rsidRPr="005F6E7A">
        <w:rPr>
          <w:rFonts w:ascii="Times New Roman" w:hAnsi="Times New Roman" w:cs="Times New Roman"/>
          <w:sz w:val="24"/>
          <w:szCs w:val="24"/>
        </w:rPr>
        <w:t>.</w:t>
      </w:r>
      <w:r w:rsidR="00682AB8" w:rsidRPr="005F6E7A">
        <w:rPr>
          <w:rFonts w:ascii="Times New Roman" w:hAnsi="Times New Roman" w:cs="Times New Roman"/>
          <w:sz w:val="24"/>
          <w:szCs w:val="24"/>
        </w:rPr>
        <w:t xml:space="preserve"> (Thomas, 2005)</w:t>
      </w:r>
      <w:r w:rsidRPr="005F6E7A">
        <w:rPr>
          <w:rFonts w:ascii="Times New Roman" w:hAnsi="Times New Roman" w:cs="Times New Roman"/>
          <w:sz w:val="24"/>
          <w:szCs w:val="24"/>
        </w:rPr>
        <w:t xml:space="preserve">. </w:t>
      </w:r>
      <w:r w:rsidR="00682AB8" w:rsidRPr="005F6E7A">
        <w:rPr>
          <w:rFonts w:ascii="Times New Roman" w:hAnsi="Times New Roman" w:cs="Times New Roman"/>
          <w:sz w:val="24"/>
          <w:szCs w:val="24"/>
        </w:rPr>
        <w:t>For</w:t>
      </w:r>
      <w:r w:rsidRPr="005F6E7A">
        <w:rPr>
          <w:rFonts w:ascii="Times New Roman" w:hAnsi="Times New Roman" w:cs="Times New Roman"/>
          <w:sz w:val="24"/>
          <w:szCs w:val="24"/>
        </w:rPr>
        <w:t xml:space="preserve"> many</w:t>
      </w:r>
      <w:r w:rsidR="00402282" w:rsidRPr="005F6E7A">
        <w:rPr>
          <w:rFonts w:ascii="Times New Roman" w:hAnsi="Times New Roman" w:cs="Times New Roman"/>
          <w:sz w:val="24"/>
          <w:szCs w:val="24"/>
        </w:rPr>
        <w:t xml:space="preserve"> individuals,</w:t>
      </w:r>
      <w:r w:rsidR="00534314" w:rsidRPr="005F6E7A">
        <w:rPr>
          <w:rFonts w:ascii="Times New Roman" w:hAnsi="Times New Roman" w:cs="Times New Roman"/>
          <w:sz w:val="24"/>
          <w:szCs w:val="24"/>
        </w:rPr>
        <w:t xml:space="preserve"> along with her many other traits,</w:t>
      </w:r>
      <w:r w:rsidRPr="005F6E7A">
        <w:rPr>
          <w:rFonts w:ascii="Times New Roman" w:hAnsi="Times New Roman" w:cs="Times New Roman"/>
          <w:sz w:val="24"/>
          <w:szCs w:val="24"/>
        </w:rPr>
        <w:t xml:space="preserve"> this </w:t>
      </w:r>
      <w:r w:rsidR="00BF5964" w:rsidRPr="005F6E7A">
        <w:rPr>
          <w:rFonts w:ascii="Times New Roman" w:hAnsi="Times New Roman" w:cs="Times New Roman"/>
          <w:sz w:val="24"/>
          <w:szCs w:val="24"/>
        </w:rPr>
        <w:t xml:space="preserve">is </w:t>
      </w:r>
      <w:r w:rsidR="001840B9" w:rsidRPr="005F6E7A">
        <w:rPr>
          <w:rFonts w:ascii="Times New Roman" w:hAnsi="Times New Roman" w:cs="Times New Roman"/>
          <w:sz w:val="24"/>
          <w:szCs w:val="24"/>
        </w:rPr>
        <w:t>who Yemay</w:t>
      </w:r>
      <w:r w:rsidRPr="005F6E7A">
        <w:rPr>
          <w:rFonts w:ascii="Times New Roman" w:hAnsi="Times New Roman" w:cs="Times New Roman"/>
          <w:sz w:val="24"/>
          <w:szCs w:val="24"/>
        </w:rPr>
        <w:t>a embodies.</w:t>
      </w:r>
    </w:p>
    <w:p w:rsidR="00035D94" w:rsidRPr="005F6E7A" w:rsidRDefault="00567809"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Similar to several orishas, Yemaya is honoured by the presentation of offerings involving the ritualistic practise of animal sacrifices.</w:t>
      </w:r>
      <w:r w:rsidR="00EA4565" w:rsidRPr="005F6E7A">
        <w:rPr>
          <w:rFonts w:ascii="Times New Roman" w:hAnsi="Times New Roman" w:cs="Times New Roman"/>
          <w:sz w:val="24"/>
          <w:szCs w:val="24"/>
        </w:rPr>
        <w:t xml:space="preserve"> </w:t>
      </w:r>
      <w:r w:rsidR="00035D94" w:rsidRPr="005F6E7A">
        <w:rPr>
          <w:rFonts w:ascii="Times New Roman" w:hAnsi="Times New Roman" w:cs="Times New Roman"/>
          <w:sz w:val="24"/>
          <w:szCs w:val="24"/>
        </w:rPr>
        <w:t>The animal totems associated with her include the duck, vulture, snake, and little snail, while the animals used for sacrifice purposes are the ram, lamb, duck, rooster, goat, fish, and pigeon. The representation of her presence at different shrines around Africa is manifested via the utilisation of sacred stones, commonly referred to as ota. These stones are carefully positioned within a calabash filled with river water</w:t>
      </w:r>
      <w:r w:rsidR="00035D94" w:rsidRPr="005F6E7A">
        <w:rPr>
          <w:rFonts w:ascii="Times New Roman" w:hAnsi="Times New Roman" w:cs="Times New Roman"/>
          <w:sz w:val="24"/>
          <w:szCs w:val="24"/>
        </w:rPr>
        <w:t xml:space="preserve"> (Canson, 2014)</w:t>
      </w:r>
      <w:r w:rsidR="00035D94" w:rsidRPr="005F6E7A">
        <w:rPr>
          <w:rFonts w:ascii="Times New Roman" w:hAnsi="Times New Roman" w:cs="Times New Roman"/>
          <w:sz w:val="24"/>
          <w:szCs w:val="24"/>
        </w:rPr>
        <w:t>.</w:t>
      </w:r>
    </w:p>
    <w:p w:rsidR="00731BD7" w:rsidRPr="005F6E7A" w:rsidRDefault="00731BD7" w:rsidP="00731BD7">
      <w:pPr>
        <w:spacing w:line="360" w:lineRule="auto"/>
        <w:rPr>
          <w:rFonts w:ascii="Times New Roman" w:hAnsi="Times New Roman" w:cs="Times New Roman"/>
          <w:sz w:val="24"/>
          <w:szCs w:val="24"/>
        </w:rPr>
      </w:pPr>
    </w:p>
    <w:p w:rsidR="00731BD7" w:rsidRPr="005F6E7A" w:rsidRDefault="00731BD7" w:rsidP="00731BD7">
      <w:pPr>
        <w:spacing w:line="360" w:lineRule="auto"/>
        <w:rPr>
          <w:rFonts w:ascii="Times New Roman" w:hAnsi="Times New Roman" w:cs="Times New Roman"/>
          <w:sz w:val="24"/>
          <w:szCs w:val="24"/>
        </w:rPr>
      </w:pPr>
    </w:p>
    <w:p w:rsidR="00EA4565" w:rsidRPr="005F6E7A" w:rsidRDefault="00DE0CF8"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lastRenderedPageBreak/>
        <w:t>It is essential to go into the historical foundations of Afro-Brazilian religions if one want</w:t>
      </w:r>
      <w:r w:rsidR="00030ECC" w:rsidRPr="005F6E7A">
        <w:rPr>
          <w:rFonts w:ascii="Times New Roman" w:hAnsi="Times New Roman" w:cs="Times New Roman"/>
          <w:sz w:val="24"/>
          <w:szCs w:val="24"/>
        </w:rPr>
        <w:t>s</w:t>
      </w:r>
      <w:r w:rsidRPr="005F6E7A">
        <w:rPr>
          <w:rFonts w:ascii="Times New Roman" w:hAnsi="Times New Roman" w:cs="Times New Roman"/>
          <w:sz w:val="24"/>
          <w:szCs w:val="24"/>
        </w:rPr>
        <w:t xml:space="preserve"> to have any hope of understanding the role that Yemaya plays in fighting gender divisions. </w:t>
      </w:r>
      <w:r w:rsidR="00402282" w:rsidRPr="005F6E7A">
        <w:rPr>
          <w:rFonts w:ascii="Times New Roman" w:hAnsi="Times New Roman" w:cs="Times New Roman"/>
          <w:sz w:val="24"/>
          <w:szCs w:val="24"/>
        </w:rPr>
        <w:t>During the eighteenth and nineteenth centuries, thousands of individuals from the Yoruba, Bini, Ewe, and Fon ethnic groups were kidnapped, uprooted, and sent to the Americas as slaves</w:t>
      </w:r>
      <w:r w:rsidR="00030ECC" w:rsidRPr="005F6E7A">
        <w:rPr>
          <w:rFonts w:ascii="Times New Roman" w:hAnsi="Times New Roman" w:cs="Times New Roman"/>
          <w:sz w:val="24"/>
          <w:szCs w:val="24"/>
        </w:rPr>
        <w:t xml:space="preserve"> via t</w:t>
      </w:r>
      <w:r w:rsidR="00030ECC" w:rsidRPr="005F6E7A">
        <w:rPr>
          <w:rFonts w:ascii="Times New Roman" w:hAnsi="Times New Roman" w:cs="Times New Roman"/>
          <w:sz w:val="24"/>
          <w:szCs w:val="24"/>
        </w:rPr>
        <w:t>he transatlantic slave trade</w:t>
      </w:r>
      <w:r w:rsidR="00030ECC" w:rsidRPr="005F6E7A">
        <w:rPr>
          <w:rFonts w:ascii="Times New Roman" w:hAnsi="Times New Roman" w:cs="Times New Roman"/>
          <w:sz w:val="24"/>
          <w:szCs w:val="24"/>
        </w:rPr>
        <w:t>,</w:t>
      </w:r>
      <w:r w:rsidR="00030ECC" w:rsidRPr="005F6E7A">
        <w:rPr>
          <w:rFonts w:ascii="Times New Roman" w:hAnsi="Times New Roman" w:cs="Times New Roman"/>
          <w:sz w:val="24"/>
          <w:szCs w:val="24"/>
        </w:rPr>
        <w:t xml:space="preserve"> </w:t>
      </w:r>
      <w:r w:rsidR="00030ECC" w:rsidRPr="005F6E7A">
        <w:rPr>
          <w:rFonts w:ascii="Times New Roman" w:hAnsi="Times New Roman" w:cs="Times New Roman"/>
          <w:sz w:val="24"/>
          <w:szCs w:val="24"/>
        </w:rPr>
        <w:t>which i</w:t>
      </w:r>
      <w:r w:rsidR="00030ECC" w:rsidRPr="005F6E7A">
        <w:rPr>
          <w:rFonts w:ascii="Times New Roman" w:hAnsi="Times New Roman" w:cs="Times New Roman"/>
          <w:sz w:val="24"/>
          <w:szCs w:val="24"/>
        </w:rPr>
        <w:t xml:space="preserve">s responsible for bringing Yoruba religious practises to Brazil, where they eventually merged with native beliefs as well as European Catholicism. </w:t>
      </w:r>
      <w:r w:rsidR="00EA4565" w:rsidRPr="005F6E7A">
        <w:rPr>
          <w:rFonts w:ascii="Times New Roman" w:hAnsi="Times New Roman" w:cs="Times New Roman"/>
          <w:sz w:val="24"/>
          <w:szCs w:val="24"/>
        </w:rPr>
        <w:t>It is w</w:t>
      </w:r>
      <w:r w:rsidR="00030ECC" w:rsidRPr="005F6E7A">
        <w:rPr>
          <w:rFonts w:ascii="Times New Roman" w:hAnsi="Times New Roman" w:cs="Times New Roman"/>
          <w:sz w:val="24"/>
          <w:szCs w:val="24"/>
        </w:rPr>
        <w:t>ithin this syncretic structure, a space was found for Yemaya.</w:t>
      </w:r>
    </w:p>
    <w:p w:rsidR="00EA4565" w:rsidRPr="005F6E7A" w:rsidRDefault="00402282"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In many areas of the Caribbean and South America, people were abl</w:t>
      </w:r>
      <w:r w:rsidR="00D16E67">
        <w:rPr>
          <w:rFonts w:ascii="Times New Roman" w:hAnsi="Times New Roman" w:cs="Times New Roman"/>
          <w:sz w:val="24"/>
          <w:szCs w:val="24"/>
        </w:rPr>
        <w:t xml:space="preserve">e to revive the worship of the orishas, </w:t>
      </w:r>
      <w:r w:rsidRPr="005F6E7A">
        <w:rPr>
          <w:rFonts w:ascii="Times New Roman" w:hAnsi="Times New Roman" w:cs="Times New Roman"/>
          <w:sz w:val="24"/>
          <w:szCs w:val="24"/>
        </w:rPr>
        <w:t xml:space="preserve">and keep it going even after slavery was abolished. </w:t>
      </w:r>
      <w:r w:rsidR="00D16E67">
        <w:rPr>
          <w:rFonts w:ascii="Times New Roman" w:hAnsi="Times New Roman" w:cs="Times New Roman"/>
          <w:sz w:val="24"/>
          <w:szCs w:val="24"/>
        </w:rPr>
        <w:t>The notion of o</w:t>
      </w:r>
      <w:r w:rsidRPr="005F6E7A">
        <w:rPr>
          <w:rFonts w:ascii="Times New Roman" w:hAnsi="Times New Roman" w:cs="Times New Roman"/>
          <w:sz w:val="24"/>
          <w:szCs w:val="24"/>
        </w:rPr>
        <w:t>risha went through a series of shifts that were subtle but profound as a result of the social and cultural context</w:t>
      </w:r>
      <w:r w:rsidR="00D16E67">
        <w:rPr>
          <w:rFonts w:ascii="Times New Roman" w:hAnsi="Times New Roman" w:cs="Times New Roman"/>
          <w:sz w:val="24"/>
          <w:szCs w:val="24"/>
        </w:rPr>
        <w:t>s of the Americas. Devotion to o</w:t>
      </w:r>
      <w:r w:rsidRPr="005F6E7A">
        <w:rPr>
          <w:rFonts w:ascii="Times New Roman" w:hAnsi="Times New Roman" w:cs="Times New Roman"/>
          <w:sz w:val="24"/>
          <w:szCs w:val="24"/>
        </w:rPr>
        <w:t xml:space="preserve">rishas played a significant factor in the development of new faiths like Vodou in Haiti, Santeria in Cuba, and of course </w:t>
      </w:r>
      <w:r w:rsidR="001840B9" w:rsidRPr="005F6E7A">
        <w:rPr>
          <w:rFonts w:ascii="Times New Roman" w:hAnsi="Times New Roman" w:cs="Times New Roman"/>
          <w:sz w:val="24"/>
          <w:szCs w:val="24"/>
        </w:rPr>
        <w:t>Candomblé</w:t>
      </w:r>
      <w:r w:rsidR="00D16E67">
        <w:rPr>
          <w:rFonts w:ascii="Times New Roman" w:hAnsi="Times New Roman" w:cs="Times New Roman"/>
          <w:sz w:val="24"/>
          <w:szCs w:val="24"/>
        </w:rPr>
        <w:t xml:space="preserve">; </w:t>
      </w:r>
      <w:r w:rsidR="002C4416" w:rsidRPr="005F6E7A">
        <w:rPr>
          <w:rFonts w:ascii="Times New Roman" w:hAnsi="Times New Roman" w:cs="Times New Roman"/>
          <w:sz w:val="24"/>
          <w:szCs w:val="24"/>
        </w:rPr>
        <w:t>all</w:t>
      </w:r>
      <w:r w:rsidRPr="005F6E7A">
        <w:rPr>
          <w:rFonts w:ascii="Times New Roman" w:hAnsi="Times New Roman" w:cs="Times New Roman"/>
          <w:sz w:val="24"/>
          <w:szCs w:val="24"/>
        </w:rPr>
        <w:t xml:space="preserve"> of which originated in that region (Brandon, 2019).</w:t>
      </w:r>
    </w:p>
    <w:p w:rsidR="00A61EBE" w:rsidRPr="005F6E7A" w:rsidRDefault="001840B9"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Candomblé challenges the established patriarchal, class, and racial systems inherent in capitalist modernity, and it actively resists and confronts privileged individuals by exposing a more stratified social order (</w:t>
      </w:r>
      <w:r w:rsidR="00901C1C" w:rsidRPr="005F6E7A">
        <w:rPr>
          <w:rFonts w:ascii="Times New Roman" w:hAnsi="Times New Roman" w:cs="Times New Roman"/>
          <w:sz w:val="24"/>
          <w:szCs w:val="24"/>
        </w:rPr>
        <w:t>Pereira, dos Santos and Oleto, 2022)</w:t>
      </w:r>
      <w:r w:rsidRPr="005F6E7A">
        <w:rPr>
          <w:rFonts w:ascii="Times New Roman" w:hAnsi="Times New Roman" w:cs="Times New Roman"/>
          <w:sz w:val="24"/>
          <w:szCs w:val="24"/>
        </w:rPr>
        <w:t xml:space="preserve">. </w:t>
      </w:r>
      <w:r w:rsidR="00EA4565" w:rsidRPr="005F6E7A">
        <w:rPr>
          <w:rFonts w:ascii="Times New Roman" w:hAnsi="Times New Roman" w:cs="Times New Roman"/>
          <w:sz w:val="24"/>
          <w:szCs w:val="24"/>
        </w:rPr>
        <w:t>By challenging these systems, Yemaya</w:t>
      </w:r>
      <w:r w:rsidRPr="005F6E7A">
        <w:rPr>
          <w:rFonts w:ascii="Times New Roman" w:hAnsi="Times New Roman" w:cs="Times New Roman"/>
          <w:sz w:val="24"/>
          <w:szCs w:val="24"/>
        </w:rPr>
        <w:t xml:space="preserve"> generate</w:t>
      </w:r>
      <w:r w:rsidR="00EA4565" w:rsidRPr="005F6E7A">
        <w:rPr>
          <w:rFonts w:ascii="Times New Roman" w:hAnsi="Times New Roman" w:cs="Times New Roman"/>
          <w:sz w:val="24"/>
          <w:szCs w:val="24"/>
        </w:rPr>
        <w:t>s</w:t>
      </w:r>
      <w:r w:rsidRPr="005F6E7A">
        <w:rPr>
          <w:rFonts w:ascii="Times New Roman" w:hAnsi="Times New Roman" w:cs="Times New Roman"/>
          <w:sz w:val="24"/>
          <w:szCs w:val="24"/>
        </w:rPr>
        <w:t xml:space="preserve"> counter</w:t>
      </w:r>
      <w:r w:rsidR="00D16E67">
        <w:rPr>
          <w:rFonts w:ascii="Times New Roman" w:hAnsi="Times New Roman" w:cs="Times New Roman"/>
          <w:sz w:val="24"/>
          <w:szCs w:val="24"/>
        </w:rPr>
        <w:t>-</w:t>
      </w:r>
      <w:r w:rsidRPr="005F6E7A">
        <w:rPr>
          <w:rFonts w:ascii="Times New Roman" w:hAnsi="Times New Roman" w:cs="Times New Roman"/>
          <w:sz w:val="24"/>
          <w:szCs w:val="24"/>
        </w:rPr>
        <w:t xml:space="preserve">revolutionary </w:t>
      </w:r>
      <w:r w:rsidR="00D16E67">
        <w:rPr>
          <w:rFonts w:ascii="Times New Roman" w:hAnsi="Times New Roman" w:cs="Times New Roman"/>
          <w:sz w:val="24"/>
          <w:szCs w:val="24"/>
        </w:rPr>
        <w:t xml:space="preserve">dynamics that contradict </w:t>
      </w:r>
      <w:r w:rsidRPr="005F6E7A">
        <w:rPr>
          <w:rFonts w:ascii="Times New Roman" w:hAnsi="Times New Roman" w:cs="Times New Roman"/>
          <w:sz w:val="24"/>
          <w:szCs w:val="24"/>
        </w:rPr>
        <w:t xml:space="preserve">a domain that is actively pursued by the majority. </w:t>
      </w:r>
      <w:r w:rsidRPr="005F6E7A">
        <w:rPr>
          <w:rFonts w:ascii="Times New Roman" w:hAnsi="Times New Roman" w:cs="Times New Roman"/>
          <w:sz w:val="24"/>
          <w:szCs w:val="24"/>
        </w:rPr>
        <w:t>Yemaya is frequently portrayed as a loving and formidable mother entity, hence opposing</w:t>
      </w:r>
      <w:r w:rsidR="006D2CEE" w:rsidRPr="005F6E7A">
        <w:rPr>
          <w:rFonts w:ascii="Times New Roman" w:hAnsi="Times New Roman" w:cs="Times New Roman"/>
          <w:sz w:val="24"/>
          <w:szCs w:val="24"/>
        </w:rPr>
        <w:t xml:space="preserve"> conventional gender norms</w:t>
      </w:r>
      <w:r w:rsidRPr="005F6E7A">
        <w:rPr>
          <w:rFonts w:ascii="Times New Roman" w:hAnsi="Times New Roman" w:cs="Times New Roman"/>
          <w:sz w:val="24"/>
          <w:szCs w:val="24"/>
        </w:rPr>
        <w:t xml:space="preserve"> that confine women to subordinate societal positions</w:t>
      </w:r>
      <w:r w:rsidR="006D2CEE" w:rsidRPr="005F6E7A">
        <w:rPr>
          <w:rFonts w:ascii="Times New Roman" w:hAnsi="Times New Roman" w:cs="Times New Roman"/>
          <w:sz w:val="24"/>
          <w:szCs w:val="24"/>
        </w:rPr>
        <w:t xml:space="preserve"> aligns with her identity</w:t>
      </w:r>
      <w:r w:rsidRPr="005F6E7A">
        <w:rPr>
          <w:rFonts w:ascii="Times New Roman" w:hAnsi="Times New Roman" w:cs="Times New Roman"/>
          <w:sz w:val="24"/>
          <w:szCs w:val="24"/>
        </w:rPr>
        <w:t xml:space="preserve">. The protagonist's connection to the ocean, which is often regarded as a representation of boundlessness and changeability, challenges established patriarchal systems by personifying a form of feminine influence that surpasses limitations. </w:t>
      </w:r>
    </w:p>
    <w:p w:rsidR="00731BD7" w:rsidRPr="005F6E7A" w:rsidRDefault="006D2CEE"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S</w:t>
      </w:r>
      <w:r w:rsidR="00A61EBE" w:rsidRPr="005F6E7A">
        <w:rPr>
          <w:rFonts w:ascii="Times New Roman" w:hAnsi="Times New Roman" w:cs="Times New Roman"/>
          <w:sz w:val="24"/>
          <w:szCs w:val="24"/>
        </w:rPr>
        <w:t>imilar to several cultures,</w:t>
      </w:r>
      <w:r w:rsidRPr="005F6E7A">
        <w:rPr>
          <w:rFonts w:ascii="Times New Roman" w:hAnsi="Times New Roman" w:cs="Times New Roman"/>
          <w:sz w:val="24"/>
          <w:szCs w:val="24"/>
        </w:rPr>
        <w:t xml:space="preserve"> Brazil</w:t>
      </w:r>
      <w:r w:rsidR="00A61EBE" w:rsidRPr="005F6E7A">
        <w:rPr>
          <w:rFonts w:ascii="Times New Roman" w:hAnsi="Times New Roman" w:cs="Times New Roman"/>
          <w:sz w:val="24"/>
          <w:szCs w:val="24"/>
        </w:rPr>
        <w:t xml:space="preserve"> confronts deeply rooted patr</w:t>
      </w:r>
      <w:r w:rsidR="007C433C" w:rsidRPr="005F6E7A">
        <w:rPr>
          <w:rFonts w:ascii="Times New Roman" w:hAnsi="Times New Roman" w:cs="Times New Roman"/>
          <w:sz w:val="24"/>
          <w:szCs w:val="24"/>
        </w:rPr>
        <w:t xml:space="preserve">iarchal gender differences. </w:t>
      </w:r>
      <w:r w:rsidR="00FF4376" w:rsidRPr="005F6E7A">
        <w:rPr>
          <w:rFonts w:ascii="Times New Roman" w:hAnsi="Times New Roman" w:cs="Times New Roman"/>
          <w:sz w:val="24"/>
          <w:szCs w:val="24"/>
        </w:rPr>
        <w:t>The aim of this</w:t>
      </w:r>
      <w:r w:rsidR="001840B9" w:rsidRPr="005F6E7A">
        <w:rPr>
          <w:rFonts w:ascii="Times New Roman" w:hAnsi="Times New Roman" w:cs="Times New Roman"/>
          <w:sz w:val="24"/>
          <w:szCs w:val="24"/>
        </w:rPr>
        <w:t xml:space="preserve"> section </w:t>
      </w:r>
      <w:r w:rsidR="00FF4376" w:rsidRPr="005F6E7A">
        <w:rPr>
          <w:rFonts w:ascii="Times New Roman" w:hAnsi="Times New Roman" w:cs="Times New Roman"/>
          <w:sz w:val="24"/>
          <w:szCs w:val="24"/>
        </w:rPr>
        <w:t xml:space="preserve">is </w:t>
      </w:r>
      <w:r w:rsidR="001840B9" w:rsidRPr="005F6E7A">
        <w:rPr>
          <w:rFonts w:ascii="Times New Roman" w:hAnsi="Times New Roman" w:cs="Times New Roman"/>
          <w:sz w:val="24"/>
          <w:szCs w:val="24"/>
        </w:rPr>
        <w:t xml:space="preserve">to examine the diverse </w:t>
      </w:r>
      <w:r w:rsidR="00BB7E91" w:rsidRPr="005F6E7A">
        <w:rPr>
          <w:rFonts w:ascii="Times New Roman" w:hAnsi="Times New Roman" w:cs="Times New Roman"/>
          <w:sz w:val="24"/>
          <w:szCs w:val="24"/>
        </w:rPr>
        <w:t>aspects by whi</w:t>
      </w:r>
      <w:r w:rsidR="007C433C" w:rsidRPr="005F6E7A">
        <w:rPr>
          <w:rFonts w:ascii="Times New Roman" w:hAnsi="Times New Roman" w:cs="Times New Roman"/>
          <w:sz w:val="24"/>
          <w:szCs w:val="24"/>
        </w:rPr>
        <w:t xml:space="preserve">ch patriarchy challenges Brazil through the </w:t>
      </w:r>
      <w:r w:rsidR="007C433C" w:rsidRPr="005F6E7A">
        <w:rPr>
          <w:rFonts w:ascii="Times New Roman" w:hAnsi="Times New Roman" w:cs="Times New Roman"/>
          <w:sz w:val="24"/>
          <w:szCs w:val="24"/>
        </w:rPr>
        <w:t>influence</w:t>
      </w:r>
      <w:r w:rsidR="007C433C" w:rsidRPr="005F6E7A">
        <w:rPr>
          <w:rFonts w:ascii="Times New Roman" w:hAnsi="Times New Roman" w:cs="Times New Roman"/>
          <w:sz w:val="24"/>
          <w:szCs w:val="24"/>
        </w:rPr>
        <w:t xml:space="preserve"> of</w:t>
      </w:r>
      <w:r w:rsidR="007C433C" w:rsidRPr="005F6E7A">
        <w:rPr>
          <w:rFonts w:ascii="Times New Roman" w:hAnsi="Times New Roman" w:cs="Times New Roman"/>
          <w:sz w:val="24"/>
          <w:szCs w:val="24"/>
        </w:rPr>
        <w:t xml:space="preserve"> social, eco</w:t>
      </w:r>
      <w:r w:rsidR="00835AFD" w:rsidRPr="005F6E7A">
        <w:rPr>
          <w:rFonts w:ascii="Times New Roman" w:hAnsi="Times New Roman" w:cs="Times New Roman"/>
          <w:sz w:val="24"/>
          <w:szCs w:val="24"/>
        </w:rPr>
        <w:t>nomic, and political structures; b</w:t>
      </w:r>
      <w:r w:rsidR="00835AFD" w:rsidRPr="005F6E7A">
        <w:rPr>
          <w:rFonts w:ascii="Times New Roman" w:hAnsi="Times New Roman" w:cs="Times New Roman"/>
          <w:sz w:val="24"/>
          <w:szCs w:val="24"/>
        </w:rPr>
        <w:t>eginning with the historical origins a</w:t>
      </w:r>
      <w:r w:rsidR="00835AFD" w:rsidRPr="005F6E7A">
        <w:rPr>
          <w:rFonts w:ascii="Times New Roman" w:hAnsi="Times New Roman" w:cs="Times New Roman"/>
          <w:sz w:val="24"/>
          <w:szCs w:val="24"/>
        </w:rPr>
        <w:t>nd tracing its trajectory to</w:t>
      </w:r>
      <w:r w:rsidR="00835AFD" w:rsidRPr="005F6E7A">
        <w:rPr>
          <w:rFonts w:ascii="Times New Roman" w:hAnsi="Times New Roman" w:cs="Times New Roman"/>
          <w:sz w:val="24"/>
          <w:szCs w:val="24"/>
        </w:rPr>
        <w:t xml:space="preserve"> present day,</w:t>
      </w:r>
      <w:r w:rsidR="00835AFD" w:rsidRPr="005F6E7A">
        <w:rPr>
          <w:rFonts w:ascii="Times New Roman" w:hAnsi="Times New Roman" w:cs="Times New Roman"/>
          <w:sz w:val="24"/>
          <w:szCs w:val="24"/>
        </w:rPr>
        <w:t xml:space="preserve"> to</w:t>
      </w:r>
      <w:r w:rsidR="00835AFD" w:rsidRPr="005F6E7A">
        <w:rPr>
          <w:rFonts w:ascii="Times New Roman" w:hAnsi="Times New Roman" w:cs="Times New Roman"/>
          <w:sz w:val="24"/>
          <w:szCs w:val="24"/>
        </w:rPr>
        <w:t xml:space="preserve"> shedding light on the political ramifications of patriarchy on women in Brazil.</w:t>
      </w:r>
    </w:p>
    <w:p w:rsidR="005239EC" w:rsidRDefault="002124EB"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The country's history of colonialism is responsible for the establishment of patriarchal gender roles and segregation in Brazil. According to Klein (2009), the colonial period in Portugal contributed to the consolidation of the traditional gender norms that were prominent in Europe at the time. This resulted in the construction of a hierarchical household structure that was marked by male dominance and female subjugation. </w:t>
      </w:r>
    </w:p>
    <w:p w:rsidR="005265A3" w:rsidRPr="005F6E7A" w:rsidRDefault="002124EB"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lastRenderedPageBreak/>
        <w:t>The formation of this historical foundation laid the groundwork for the continuation of the upholding of patriarchal values across all succeeding generations including that of Brazil.</w:t>
      </w:r>
    </w:p>
    <w:p w:rsidR="00014442" w:rsidRPr="005F6E7A" w:rsidRDefault="00014442" w:rsidP="00731BD7">
      <w:pPr>
        <w:spacing w:line="360" w:lineRule="auto"/>
        <w:rPr>
          <w:rFonts w:ascii="Times New Roman" w:hAnsi="Times New Roman" w:cs="Times New Roman"/>
          <w:sz w:val="24"/>
          <w:szCs w:val="24"/>
        </w:rPr>
      </w:pPr>
      <w:r w:rsidRPr="00014442">
        <w:rPr>
          <w:rFonts w:ascii="Times New Roman" w:hAnsi="Times New Roman" w:cs="Times New Roman"/>
          <w:sz w:val="24"/>
          <w:szCs w:val="24"/>
        </w:rPr>
        <w:t>Machismo is a culture that venerates traditional masculinity, dominance, and control, and it is pervasive in Brazilian society (Segrillo, 2012). This culture gives the Brazilian society its defining characteristic. Machismo upholds the conventional gender standards that, depending on a person's gender, call for them to engage in specific actions and meet a set of specific societal expectations. The practise of adhering to this cultural ideal helps to maintain</w:t>
      </w:r>
      <w:r w:rsidR="00114D4A" w:rsidRPr="005F6E7A">
        <w:rPr>
          <w:rFonts w:ascii="Times New Roman" w:hAnsi="Times New Roman" w:cs="Times New Roman"/>
          <w:sz w:val="24"/>
          <w:szCs w:val="24"/>
        </w:rPr>
        <w:t xml:space="preserve"> or adds to the</w:t>
      </w:r>
      <w:r w:rsidRPr="00014442">
        <w:rPr>
          <w:rFonts w:ascii="Times New Roman" w:hAnsi="Times New Roman" w:cs="Times New Roman"/>
          <w:sz w:val="24"/>
          <w:szCs w:val="24"/>
        </w:rPr>
        <w:t xml:space="preserve"> patriarchal structures, which in turn limits the agency of women and reinforces socioeconomic inequalities.</w:t>
      </w:r>
      <w:r w:rsidR="00E93B77" w:rsidRPr="005F6E7A">
        <w:rPr>
          <w:rFonts w:ascii="Times New Roman" w:hAnsi="Times New Roman" w:cs="Times New Roman"/>
          <w:sz w:val="24"/>
          <w:szCs w:val="24"/>
        </w:rPr>
        <w:t xml:space="preserve"> </w:t>
      </w:r>
    </w:p>
    <w:p w:rsidR="00AA482C" w:rsidRPr="00014442" w:rsidRDefault="00114D4A"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As it relates to t</w:t>
      </w:r>
      <w:r w:rsidR="00014442" w:rsidRPr="00014442">
        <w:rPr>
          <w:rFonts w:ascii="Times New Roman" w:hAnsi="Times New Roman" w:cs="Times New Roman"/>
          <w:sz w:val="24"/>
          <w:szCs w:val="24"/>
        </w:rPr>
        <w:t>he</w:t>
      </w:r>
      <w:r w:rsidRPr="005F6E7A">
        <w:rPr>
          <w:rFonts w:ascii="Times New Roman" w:hAnsi="Times New Roman" w:cs="Times New Roman"/>
          <w:sz w:val="24"/>
          <w:szCs w:val="24"/>
        </w:rPr>
        <w:t xml:space="preserve"> economy, the</w:t>
      </w:r>
      <w:r w:rsidR="00014442" w:rsidRPr="00014442">
        <w:rPr>
          <w:rFonts w:ascii="Times New Roman" w:hAnsi="Times New Roman" w:cs="Times New Roman"/>
          <w:sz w:val="24"/>
          <w:szCs w:val="24"/>
        </w:rPr>
        <w:t xml:space="preserve"> presence of patriarchal gender boundaries is apparent in the economic differences observed between men and women in Brazil. </w:t>
      </w:r>
      <w:r w:rsidR="00AA482C" w:rsidRPr="005F6E7A">
        <w:rPr>
          <w:rFonts w:ascii="Times New Roman" w:hAnsi="Times New Roman" w:cs="Times New Roman"/>
          <w:sz w:val="24"/>
          <w:szCs w:val="24"/>
        </w:rPr>
        <w:t>T</w:t>
      </w:r>
      <w:r w:rsidR="00AA482C" w:rsidRPr="00014442">
        <w:rPr>
          <w:rFonts w:ascii="Times New Roman" w:hAnsi="Times New Roman" w:cs="Times New Roman"/>
          <w:sz w:val="24"/>
          <w:szCs w:val="24"/>
        </w:rPr>
        <w:t>he economic disparities that exist between men and women in Brazil are indicative of the patriarchal gender limits</w:t>
      </w:r>
      <w:r w:rsidR="00AA482C" w:rsidRPr="005F6E7A">
        <w:rPr>
          <w:rFonts w:ascii="Times New Roman" w:hAnsi="Times New Roman" w:cs="Times New Roman"/>
          <w:sz w:val="24"/>
          <w:szCs w:val="24"/>
        </w:rPr>
        <w:t xml:space="preserve"> that are still in place in the</w:t>
      </w:r>
      <w:r w:rsidR="00AA482C" w:rsidRPr="00014442">
        <w:rPr>
          <w:rFonts w:ascii="Times New Roman" w:hAnsi="Times New Roman" w:cs="Times New Roman"/>
          <w:sz w:val="24"/>
          <w:szCs w:val="24"/>
        </w:rPr>
        <w:t xml:space="preserve"> country. The problem of gender inequality in the labour market is one that continues to be a source of worry, as shown by the per</w:t>
      </w:r>
      <w:r w:rsidR="00AA482C" w:rsidRPr="005F6E7A">
        <w:rPr>
          <w:rFonts w:ascii="Times New Roman" w:hAnsi="Times New Roman" w:cs="Times New Roman"/>
          <w:sz w:val="24"/>
          <w:szCs w:val="24"/>
        </w:rPr>
        <w:t>vasiveness of income imbalances</w:t>
      </w:r>
      <w:r w:rsidR="00AA482C" w:rsidRPr="00014442">
        <w:rPr>
          <w:rFonts w:ascii="Times New Roman" w:hAnsi="Times New Roman" w:cs="Times New Roman"/>
          <w:sz w:val="24"/>
          <w:szCs w:val="24"/>
        </w:rPr>
        <w:t>, the limited prospects for women to acquire profitable positions, and the disproportionate participation of women in informal labour (Holanda, 2014). These factors all contribute to the issue of gender inequality in the labour market. The prevalence of economic disparities serves to preserve gender-related distinctions and restricts the financial autonomy of women, hence maintaining women's inferior status within a patriarchal framework. This keeps women in a position of powerlessness inside the patriarchal system.</w:t>
      </w:r>
    </w:p>
    <w:p w:rsidR="00014442" w:rsidRPr="00014442" w:rsidRDefault="00AA482C"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The public display of patriarchy is also evident in the political sphere. </w:t>
      </w:r>
      <w:r w:rsidR="00014442" w:rsidRPr="00014442">
        <w:rPr>
          <w:rFonts w:ascii="Times New Roman" w:hAnsi="Times New Roman" w:cs="Times New Roman"/>
          <w:sz w:val="24"/>
          <w:szCs w:val="24"/>
        </w:rPr>
        <w:t>As long as women continue to be under</w:t>
      </w:r>
      <w:r w:rsidR="005239EC">
        <w:rPr>
          <w:rFonts w:ascii="Times New Roman" w:hAnsi="Times New Roman" w:cs="Times New Roman"/>
          <w:sz w:val="24"/>
          <w:szCs w:val="24"/>
        </w:rPr>
        <w:t>-</w:t>
      </w:r>
      <w:r w:rsidR="00014442" w:rsidRPr="00014442">
        <w:rPr>
          <w:rFonts w:ascii="Times New Roman" w:hAnsi="Times New Roman" w:cs="Times New Roman"/>
          <w:sz w:val="24"/>
          <w:szCs w:val="24"/>
        </w:rPr>
        <w:t>represented in politics, we will continue to see an expression of the patriarchal gender gap that exists in our society. In spite of the fact that there are constitutional provisions that advocate for gender equality, women continue to constitute a minority inside political positions, which hinders their ability to exercise influence on l</w:t>
      </w:r>
      <w:r w:rsidR="00E57B34" w:rsidRPr="005F6E7A">
        <w:rPr>
          <w:rFonts w:ascii="Times New Roman" w:hAnsi="Times New Roman" w:cs="Times New Roman"/>
          <w:sz w:val="24"/>
          <w:szCs w:val="24"/>
        </w:rPr>
        <w:t>egislative choices and policies</w:t>
      </w:r>
      <w:r w:rsidR="00014442" w:rsidRPr="00014442">
        <w:rPr>
          <w:rFonts w:ascii="Times New Roman" w:hAnsi="Times New Roman" w:cs="Times New Roman"/>
          <w:sz w:val="24"/>
          <w:szCs w:val="24"/>
        </w:rPr>
        <w:t>. This very reason serves to ensure that the patriarchal dynamics that are endemic to Brazil's political arena are maintained.</w:t>
      </w:r>
    </w:p>
    <w:p w:rsidR="005239EC" w:rsidRDefault="00FF2D9E"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Additionally, it is important to note that the </w:t>
      </w:r>
      <w:r w:rsidR="00014442" w:rsidRPr="00014442">
        <w:rPr>
          <w:rFonts w:ascii="Times New Roman" w:hAnsi="Times New Roman" w:cs="Times New Roman"/>
          <w:sz w:val="24"/>
          <w:szCs w:val="24"/>
        </w:rPr>
        <w:t>numerous challenges that women encounter in respect to their reproductive rights are</w:t>
      </w:r>
      <w:r w:rsidRPr="005F6E7A">
        <w:rPr>
          <w:rFonts w:ascii="Times New Roman" w:hAnsi="Times New Roman" w:cs="Times New Roman"/>
          <w:sz w:val="24"/>
          <w:szCs w:val="24"/>
        </w:rPr>
        <w:t xml:space="preserve"> also</w:t>
      </w:r>
      <w:r w:rsidR="00014442" w:rsidRPr="00014442">
        <w:rPr>
          <w:rFonts w:ascii="Times New Roman" w:hAnsi="Times New Roman" w:cs="Times New Roman"/>
          <w:sz w:val="24"/>
          <w:szCs w:val="24"/>
        </w:rPr>
        <w:t xml:space="preserve"> illustrative of the patriarchal gender differences that are still prevalent in today's society. According to Diniz and Medeiros (2010), the obstacles that women experience while attempting to exercise their reproductive autonomy are affected by a number of variables. </w:t>
      </w:r>
    </w:p>
    <w:p w:rsidR="00014442" w:rsidRPr="00014442" w:rsidRDefault="00014442" w:rsidP="00731BD7">
      <w:pPr>
        <w:spacing w:line="360" w:lineRule="auto"/>
        <w:rPr>
          <w:rFonts w:ascii="Times New Roman" w:hAnsi="Times New Roman" w:cs="Times New Roman"/>
          <w:sz w:val="24"/>
          <w:szCs w:val="24"/>
        </w:rPr>
      </w:pPr>
      <w:r w:rsidRPr="00014442">
        <w:rPr>
          <w:rFonts w:ascii="Times New Roman" w:hAnsi="Times New Roman" w:cs="Times New Roman"/>
          <w:sz w:val="24"/>
          <w:szCs w:val="24"/>
        </w:rPr>
        <w:lastRenderedPageBreak/>
        <w:t>These issues include, but are not limited to, the restricted availability of contraception, rigorous abortion restrictions, and cultural expectations that promo</w:t>
      </w:r>
      <w:r w:rsidR="00FF2D9E" w:rsidRPr="005F6E7A">
        <w:rPr>
          <w:rFonts w:ascii="Times New Roman" w:hAnsi="Times New Roman" w:cs="Times New Roman"/>
          <w:sz w:val="24"/>
          <w:szCs w:val="24"/>
        </w:rPr>
        <w:t>te traditional family values. With understanding w</w:t>
      </w:r>
      <w:r w:rsidRPr="00014442">
        <w:rPr>
          <w:rFonts w:ascii="Times New Roman" w:hAnsi="Times New Roman" w:cs="Times New Roman"/>
          <w:sz w:val="24"/>
          <w:szCs w:val="24"/>
        </w:rPr>
        <w:t xml:space="preserve">omen's physical autonomy and reproductive agency, </w:t>
      </w:r>
      <w:r w:rsidR="00FF2D9E" w:rsidRPr="005F6E7A">
        <w:rPr>
          <w:rFonts w:ascii="Times New Roman" w:hAnsi="Times New Roman" w:cs="Times New Roman"/>
          <w:sz w:val="24"/>
          <w:szCs w:val="24"/>
        </w:rPr>
        <w:t>there is a clear indication that t</w:t>
      </w:r>
      <w:r w:rsidRPr="00014442">
        <w:rPr>
          <w:rFonts w:ascii="Times New Roman" w:hAnsi="Times New Roman" w:cs="Times New Roman"/>
          <w:sz w:val="24"/>
          <w:szCs w:val="24"/>
        </w:rPr>
        <w:t>he aforementioned obstructions are symptomatic of the widespread effect of patriarchal authority.</w:t>
      </w:r>
    </w:p>
    <w:p w:rsidR="00AA1A9E" w:rsidRPr="005F6E7A" w:rsidRDefault="00873907"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Upon doing an </w:t>
      </w:r>
      <w:r w:rsidR="00AA1A9E" w:rsidRPr="005F6E7A">
        <w:rPr>
          <w:rFonts w:ascii="Times New Roman" w:hAnsi="Times New Roman" w:cs="Times New Roman"/>
          <w:sz w:val="24"/>
          <w:szCs w:val="24"/>
        </w:rPr>
        <w:t>examination and acquiring knowledge pertaining to the historical background</w:t>
      </w:r>
      <w:r w:rsidRPr="005F6E7A">
        <w:rPr>
          <w:rFonts w:ascii="Times New Roman" w:hAnsi="Times New Roman" w:cs="Times New Roman"/>
          <w:sz w:val="24"/>
          <w:szCs w:val="24"/>
        </w:rPr>
        <w:t xml:space="preserve"> of some key aspects of </w:t>
      </w:r>
      <w:r w:rsidRPr="005F6E7A">
        <w:rPr>
          <w:rFonts w:ascii="Times New Roman" w:hAnsi="Times New Roman" w:cs="Times New Roman"/>
          <w:sz w:val="24"/>
          <w:szCs w:val="24"/>
        </w:rPr>
        <w:t>patriarchy in</w:t>
      </w:r>
      <w:r w:rsidRPr="005F6E7A">
        <w:rPr>
          <w:rFonts w:ascii="Times New Roman" w:hAnsi="Times New Roman" w:cs="Times New Roman"/>
          <w:sz w:val="24"/>
          <w:szCs w:val="24"/>
        </w:rPr>
        <w:t xml:space="preserve"> Brazil, One could be inclined to inquire the following query: </w:t>
      </w:r>
      <w:r w:rsidR="005265A3" w:rsidRPr="005F6E7A">
        <w:rPr>
          <w:rFonts w:ascii="Times New Roman" w:hAnsi="Times New Roman" w:cs="Times New Roman"/>
          <w:sz w:val="24"/>
          <w:szCs w:val="24"/>
        </w:rPr>
        <w:t>“</w:t>
      </w:r>
      <w:r w:rsidRPr="005F6E7A">
        <w:rPr>
          <w:rFonts w:ascii="Times New Roman" w:hAnsi="Times New Roman" w:cs="Times New Roman"/>
          <w:sz w:val="24"/>
          <w:szCs w:val="24"/>
        </w:rPr>
        <w:t>To what extent does Yemaya help to, or facilitates transformative shifts within patriarchal-dominated domains?</w:t>
      </w:r>
      <w:r w:rsidR="005265A3" w:rsidRPr="005F6E7A">
        <w:rPr>
          <w:rFonts w:ascii="Times New Roman" w:hAnsi="Times New Roman" w:cs="Times New Roman"/>
          <w:sz w:val="24"/>
          <w:szCs w:val="24"/>
        </w:rPr>
        <w:t xml:space="preserve">.” </w:t>
      </w:r>
      <w:r w:rsidR="00394083" w:rsidRPr="005F6E7A">
        <w:rPr>
          <w:rFonts w:ascii="Times New Roman" w:hAnsi="Times New Roman" w:cs="Times New Roman"/>
          <w:sz w:val="24"/>
          <w:szCs w:val="24"/>
        </w:rPr>
        <w:t>This question will be addressed in the subsequent sections through an exploration of several areas, particularly that of Social and Gender Dynamics, Rituals and Community Bonding, Economic Practises and Livelihoods, Political Activism, and Social Justice.</w:t>
      </w:r>
    </w:p>
    <w:p w:rsidR="007A0C16" w:rsidRPr="005F6E7A" w:rsidRDefault="007A0C16"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The first criticism was of a cultural nature, and it dealt with the legitimacy of female religious leaders holding positions of power. As a matter of fact, in Africa (specifically in Nigeria), the male is the one who has the authority in religious rites, not the woman, who is only permitted to take part in religious rituals in a subordinate capacity (Ortiz, 1979). For Yemaya </w:t>
      </w:r>
      <w:r w:rsidR="00245087" w:rsidRPr="005F6E7A">
        <w:rPr>
          <w:rFonts w:ascii="Times New Roman" w:hAnsi="Times New Roman" w:cs="Times New Roman"/>
          <w:sz w:val="24"/>
          <w:szCs w:val="24"/>
        </w:rPr>
        <w:t>o</w:t>
      </w:r>
      <w:r w:rsidRPr="005F6E7A">
        <w:rPr>
          <w:rFonts w:ascii="Times New Roman" w:hAnsi="Times New Roman" w:cs="Times New Roman"/>
          <w:sz w:val="24"/>
          <w:szCs w:val="24"/>
        </w:rPr>
        <w:t>n the other hand, this is not entirely true for her, because she was able to craft a new story for herself.</w:t>
      </w:r>
    </w:p>
    <w:p w:rsidR="00731BD7" w:rsidRDefault="008E166D" w:rsidP="00731BD7">
      <w:pPr>
        <w:spacing w:line="360" w:lineRule="auto"/>
        <w:rPr>
          <w:rFonts w:ascii="Times New Roman" w:hAnsi="Times New Roman" w:cs="Times New Roman"/>
          <w:sz w:val="24"/>
          <w:szCs w:val="24"/>
        </w:rPr>
      </w:pPr>
      <w:r>
        <w:rPr>
          <w:rFonts w:ascii="Times New Roman" w:hAnsi="Times New Roman" w:cs="Times New Roman"/>
          <w:sz w:val="24"/>
          <w:szCs w:val="24"/>
        </w:rPr>
        <w:t>The impact that Yemaya has</w:t>
      </w:r>
      <w:r w:rsidR="00CB67EF" w:rsidRPr="005F6E7A">
        <w:rPr>
          <w:rFonts w:ascii="Times New Roman" w:hAnsi="Times New Roman" w:cs="Times New Roman"/>
          <w:sz w:val="24"/>
          <w:szCs w:val="24"/>
        </w:rPr>
        <w:t xml:space="preserve"> on the social practises that prevailed in Brazil was significant and multi-faceted. Yemaya's presence may be felt in many different elements of Brazilian culture, including the ways in which it affects gender relations and fosters communal connection, as well as the ways in which it influences economic practises and inspires political engagement. Yemaya has been able to transcend the constraints of religious settings as a result of the integrated character of Afro-Brazilian faiths. This has enabled her to become a dynamic force that continues to change the social fabric of Brazil.</w:t>
      </w:r>
    </w:p>
    <w:p w:rsidR="008E166D" w:rsidRDefault="008E166D" w:rsidP="00731BD7">
      <w:pPr>
        <w:spacing w:line="360" w:lineRule="auto"/>
        <w:rPr>
          <w:rFonts w:ascii="Times New Roman" w:hAnsi="Times New Roman" w:cs="Times New Roman"/>
          <w:sz w:val="24"/>
          <w:szCs w:val="24"/>
        </w:rPr>
      </w:pPr>
    </w:p>
    <w:p w:rsidR="008E166D" w:rsidRDefault="008E166D" w:rsidP="00731BD7">
      <w:pPr>
        <w:spacing w:line="360" w:lineRule="auto"/>
        <w:rPr>
          <w:rFonts w:ascii="Times New Roman" w:hAnsi="Times New Roman" w:cs="Times New Roman"/>
          <w:sz w:val="24"/>
          <w:szCs w:val="24"/>
        </w:rPr>
      </w:pPr>
    </w:p>
    <w:p w:rsidR="008E166D" w:rsidRDefault="008E166D" w:rsidP="00731BD7">
      <w:pPr>
        <w:spacing w:line="360" w:lineRule="auto"/>
        <w:rPr>
          <w:rFonts w:ascii="Times New Roman" w:hAnsi="Times New Roman" w:cs="Times New Roman"/>
          <w:sz w:val="24"/>
          <w:szCs w:val="24"/>
        </w:rPr>
      </w:pPr>
    </w:p>
    <w:p w:rsidR="008E166D" w:rsidRPr="005F6E7A" w:rsidRDefault="008E166D" w:rsidP="00731BD7">
      <w:pPr>
        <w:spacing w:line="360" w:lineRule="auto"/>
        <w:rPr>
          <w:rFonts w:ascii="Times New Roman" w:hAnsi="Times New Roman" w:cs="Times New Roman"/>
          <w:sz w:val="24"/>
          <w:szCs w:val="24"/>
        </w:rPr>
      </w:pPr>
    </w:p>
    <w:p w:rsidR="00162066" w:rsidRPr="005F6E7A" w:rsidRDefault="00A97BF1" w:rsidP="00731BD7">
      <w:pPr>
        <w:spacing w:line="360" w:lineRule="auto"/>
        <w:rPr>
          <w:rFonts w:ascii="Times New Roman" w:hAnsi="Times New Roman" w:cs="Times New Roman"/>
        </w:rPr>
      </w:pPr>
      <w:r w:rsidRPr="005F6E7A">
        <w:rPr>
          <w:rFonts w:ascii="Times New Roman" w:hAnsi="Times New Roman" w:cs="Times New Roman"/>
          <w:sz w:val="24"/>
          <w:szCs w:val="24"/>
        </w:rPr>
        <w:lastRenderedPageBreak/>
        <w:t xml:space="preserve">Yemaya's effect on the power dynamics between the sexes is one of the key ways in which she exerts her influence on social practises. </w:t>
      </w:r>
      <w:r w:rsidR="00162066" w:rsidRPr="005F6E7A">
        <w:rPr>
          <w:rFonts w:ascii="Times New Roman" w:hAnsi="Times New Roman" w:cs="Times New Roman"/>
        </w:rPr>
        <w:t>It is essential to recognise the role that gender played in determining the degree to which Brazilian society was prepared to tolerate the worship of Yemaya</w:t>
      </w:r>
      <w:r w:rsidR="00162066" w:rsidRPr="005F6E7A">
        <w:rPr>
          <w:rFonts w:ascii="Times New Roman" w:hAnsi="Times New Roman" w:cs="Times New Roman"/>
        </w:rPr>
        <w:t>.</w:t>
      </w:r>
      <w:r w:rsidR="00162066" w:rsidRPr="005F6E7A">
        <w:rPr>
          <w:rFonts w:ascii="Times New Roman" w:hAnsi="Times New Roman" w:cs="Times New Roman"/>
        </w:rPr>
        <w:t xml:space="preserve"> To quote Mary N. MacDonald</w:t>
      </w:r>
      <w:r w:rsidR="00162066" w:rsidRPr="005F6E7A">
        <w:rPr>
          <w:rFonts w:ascii="Times New Roman" w:hAnsi="Times New Roman" w:cs="Times New Roman"/>
        </w:rPr>
        <w:t xml:space="preserve"> (2005),</w:t>
      </w:r>
    </w:p>
    <w:p w:rsidR="007D2848" w:rsidRPr="005F6E7A" w:rsidRDefault="00162066" w:rsidP="007D2848">
      <w:pPr>
        <w:spacing w:line="360" w:lineRule="auto"/>
        <w:ind w:firstLine="720"/>
        <w:rPr>
          <w:rFonts w:ascii="Times New Roman" w:hAnsi="Times New Roman" w:cs="Times New Roman"/>
        </w:rPr>
      </w:pPr>
      <w:r w:rsidRPr="005F6E7A">
        <w:rPr>
          <w:rFonts w:ascii="Times New Roman" w:hAnsi="Times New Roman" w:cs="Times New Roman"/>
        </w:rPr>
        <w:t>…gender may be understood to refer to defined capacities and attributes assigned to persons based on their alleged sexual characteristics. Gender, then, is a construct within a people’s living experience, embedded in the base of their philosophy and manifested at theoretical and pragmatic levels of their polity. Because gender is never independent of other social systems, it would be futile to consider it as a fixed and immutable construct; rather, it is a process. (MacDonald, 2005)</w:t>
      </w:r>
      <w:r w:rsidR="007D2848" w:rsidRPr="005F6E7A">
        <w:rPr>
          <w:rFonts w:ascii="Times New Roman" w:hAnsi="Times New Roman" w:cs="Times New Roman"/>
        </w:rPr>
        <w:t xml:space="preserve">. </w:t>
      </w:r>
    </w:p>
    <w:p w:rsidR="00162066" w:rsidRPr="005F6E7A" w:rsidRDefault="00162066" w:rsidP="007D2848">
      <w:pPr>
        <w:spacing w:line="360" w:lineRule="auto"/>
        <w:rPr>
          <w:rFonts w:ascii="Times New Roman" w:hAnsi="Times New Roman" w:cs="Times New Roman"/>
        </w:rPr>
      </w:pPr>
      <w:r w:rsidRPr="005F6E7A">
        <w:rPr>
          <w:rFonts w:ascii="Times New Roman" w:hAnsi="Times New Roman" w:cs="Times New Roman"/>
        </w:rPr>
        <w:t>In the traditional religions of Africa, the deities who act as lieutenants to the ultimate deity can be either male or female, and Yemaya is a religion that welcomes people of all genders and sexual orientations (MacDonald, 2005).</w:t>
      </w:r>
    </w:p>
    <w:p w:rsidR="00162066" w:rsidRPr="005F6E7A" w:rsidRDefault="00A97BF1"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The presentation of Yemaya as a strong and loving mother figure challenges conventional ideas about gender roles by offering an alternative narrative to that which is provided by patriarchal institutions. Women in Afro-Brazilian religious organisations have been given more authority as a result of the devotion of Yemaya, which has helped to cultivate a feeling of unity and agency among female devotees (Hayes, 2003). This empowerment extends beyond the confines of religious places and has an impact on the roles that women play and the goals that they pursue in the larger Brazilian society.</w:t>
      </w:r>
    </w:p>
    <w:p w:rsidR="007D2848" w:rsidRPr="005F6E7A" w:rsidRDefault="00A97BF1"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The effect of Yemaya is felt most strongly during the performance of religious rites and ceremonies. In order to establish a sense of community and a sense of shared identity, devotees participate in elaborate rituals in which they honour Yemaya and ask for her blessings. According to Brown (1994), </w:t>
      </w:r>
      <w:r w:rsidR="00A5768F" w:rsidRPr="005F6E7A">
        <w:rPr>
          <w:rFonts w:ascii="Times New Roman" w:hAnsi="Times New Roman" w:cs="Times New Roman"/>
          <w:sz w:val="24"/>
          <w:szCs w:val="24"/>
        </w:rPr>
        <w:t xml:space="preserve">these rituals </w:t>
      </w:r>
      <w:r w:rsidRPr="005F6E7A">
        <w:rPr>
          <w:rFonts w:ascii="Times New Roman" w:hAnsi="Times New Roman" w:cs="Times New Roman"/>
          <w:sz w:val="24"/>
          <w:szCs w:val="24"/>
        </w:rPr>
        <w:t>serve as a platform for social connection, overcoming societal differences and re-enforcing a sense of communal awareness.</w:t>
      </w:r>
      <w:r w:rsidR="00F01597" w:rsidRPr="005F6E7A">
        <w:rPr>
          <w:rFonts w:ascii="Times New Roman" w:hAnsi="Times New Roman" w:cs="Times New Roman"/>
          <w:sz w:val="24"/>
          <w:szCs w:val="24"/>
        </w:rPr>
        <w:t xml:space="preserve"> </w:t>
      </w:r>
      <w:r w:rsidR="00F01597" w:rsidRPr="005F6E7A">
        <w:rPr>
          <w:rFonts w:ascii="Times New Roman" w:hAnsi="Times New Roman" w:cs="Times New Roman"/>
          <w:sz w:val="24"/>
          <w:szCs w:val="24"/>
        </w:rPr>
        <w:t>The sense of community that permeates Yemaya worship continues into daily life, where it helps to fortify social bonds via the participation in common religious rituals and festivities.</w:t>
      </w:r>
      <w:r w:rsidR="00F01597" w:rsidRPr="005F6E7A">
        <w:rPr>
          <w:rFonts w:ascii="Times New Roman" w:hAnsi="Times New Roman" w:cs="Times New Roman"/>
          <w:sz w:val="24"/>
          <w:szCs w:val="24"/>
        </w:rPr>
        <w:t xml:space="preserve"> </w:t>
      </w:r>
      <w:r w:rsidR="0055702D" w:rsidRPr="005F6E7A">
        <w:rPr>
          <w:rFonts w:ascii="Times New Roman" w:hAnsi="Times New Roman" w:cs="Times New Roman"/>
          <w:sz w:val="24"/>
          <w:szCs w:val="24"/>
        </w:rPr>
        <w:t xml:space="preserve">One example can be found in </w:t>
      </w:r>
      <w:r w:rsidR="0055702D" w:rsidRPr="005F6E7A">
        <w:rPr>
          <w:rFonts w:ascii="Times New Roman" w:hAnsi="Times New Roman" w:cs="Times New Roman"/>
          <w:sz w:val="24"/>
          <w:szCs w:val="24"/>
        </w:rPr>
        <w:t xml:space="preserve">Festa de Iemanjá, where every January first in Rio de Janeiro individuals of various religious backgrounds come together  donned in white attire, to not only partake in the New Year's Eve festivities, but to engage in a ritualistic act of running into the water and leaping over seven waves. This practise is undertaken with the intention of celebrating and establishing a stronger connection with Yemaya. </w:t>
      </w:r>
    </w:p>
    <w:p w:rsidR="00F01597" w:rsidRPr="005F6E7A" w:rsidRDefault="0055702D"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lastRenderedPageBreak/>
        <w:t xml:space="preserve">The celebrants </w:t>
      </w:r>
      <w:r w:rsidRPr="005F6E7A">
        <w:rPr>
          <w:rFonts w:ascii="Times New Roman" w:hAnsi="Times New Roman" w:cs="Times New Roman"/>
          <w:sz w:val="24"/>
          <w:szCs w:val="24"/>
        </w:rPr>
        <w:t>frequently engage in the act of casting flowers into the water and presenting gifts</w:t>
      </w:r>
      <w:r w:rsidRPr="005F6E7A">
        <w:rPr>
          <w:rFonts w:ascii="Times New Roman" w:hAnsi="Times New Roman" w:cs="Times New Roman"/>
          <w:sz w:val="24"/>
          <w:szCs w:val="24"/>
        </w:rPr>
        <w:t xml:space="preserve"> such as perfume and food, </w:t>
      </w:r>
      <w:r w:rsidR="008E166D">
        <w:rPr>
          <w:rFonts w:ascii="Times New Roman" w:hAnsi="Times New Roman" w:cs="Times New Roman"/>
          <w:sz w:val="24"/>
          <w:szCs w:val="24"/>
        </w:rPr>
        <w:t>which they</w:t>
      </w:r>
      <w:r w:rsidRPr="005F6E7A">
        <w:rPr>
          <w:rFonts w:ascii="Times New Roman" w:hAnsi="Times New Roman" w:cs="Times New Roman"/>
          <w:sz w:val="24"/>
          <w:szCs w:val="24"/>
        </w:rPr>
        <w:t xml:space="preserve"> </w:t>
      </w:r>
      <w:r w:rsidR="008E166D">
        <w:rPr>
          <w:rFonts w:ascii="Times New Roman" w:hAnsi="Times New Roman" w:cs="Times New Roman"/>
          <w:sz w:val="24"/>
          <w:szCs w:val="24"/>
        </w:rPr>
        <w:t xml:space="preserve">set </w:t>
      </w:r>
      <w:r w:rsidRPr="005F6E7A">
        <w:rPr>
          <w:rFonts w:ascii="Times New Roman" w:hAnsi="Times New Roman" w:cs="Times New Roman"/>
          <w:sz w:val="24"/>
          <w:szCs w:val="24"/>
        </w:rPr>
        <w:t>across</w:t>
      </w:r>
      <w:r w:rsidRPr="005F6E7A">
        <w:rPr>
          <w:rFonts w:ascii="Times New Roman" w:hAnsi="Times New Roman" w:cs="Times New Roman"/>
          <w:sz w:val="24"/>
          <w:szCs w:val="24"/>
        </w:rPr>
        <w:t xml:space="preserve"> the shoreline.</w:t>
      </w:r>
    </w:p>
    <w:p w:rsidR="002D16F7" w:rsidRPr="005F6E7A" w:rsidRDefault="00F41654"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There is a clear influence from Yemaya on the economic practices of coastal towns, which are places where the sea carries a great amount of economic value. Establishing a connection between the employment of fishermen and religious rites is as simple as paying homag</w:t>
      </w:r>
      <w:r w:rsidR="008A6E29" w:rsidRPr="005F6E7A">
        <w:rPr>
          <w:rFonts w:ascii="Times New Roman" w:hAnsi="Times New Roman" w:cs="Times New Roman"/>
          <w:sz w:val="24"/>
          <w:szCs w:val="24"/>
        </w:rPr>
        <w:t xml:space="preserve">e to the goddess </w:t>
      </w:r>
      <w:r w:rsidRPr="005F6E7A">
        <w:rPr>
          <w:rFonts w:ascii="Times New Roman" w:hAnsi="Times New Roman" w:cs="Times New Roman"/>
          <w:sz w:val="24"/>
          <w:szCs w:val="24"/>
        </w:rPr>
        <w:t>Yemaya, who is believed by her followers to bestow blessings on those who do their jobs well</w:t>
      </w:r>
      <w:r w:rsidR="008A6E29" w:rsidRPr="005F6E7A">
        <w:rPr>
          <w:rFonts w:ascii="Times New Roman" w:hAnsi="Times New Roman" w:cs="Times New Roman"/>
          <w:sz w:val="24"/>
          <w:szCs w:val="24"/>
        </w:rPr>
        <w:t>,</w:t>
      </w:r>
      <w:r w:rsidRPr="005F6E7A">
        <w:rPr>
          <w:rFonts w:ascii="Times New Roman" w:hAnsi="Times New Roman" w:cs="Times New Roman"/>
          <w:sz w:val="24"/>
          <w:szCs w:val="24"/>
        </w:rPr>
        <w:t xml:space="preserve"> and protect them from danger. According to Bascom (1982), the symbolism of Yemaya as the deity linked with the sea has a considerably high influence on the economic activities of the communities, which illustra</w:t>
      </w:r>
      <w:r w:rsidR="008E166D">
        <w:rPr>
          <w:rFonts w:ascii="Times New Roman" w:hAnsi="Times New Roman" w:cs="Times New Roman"/>
          <w:sz w:val="24"/>
          <w:szCs w:val="24"/>
        </w:rPr>
        <w:t>te a seamless union of religion</w:t>
      </w:r>
      <w:r w:rsidRPr="005F6E7A">
        <w:rPr>
          <w:rFonts w:ascii="Times New Roman" w:hAnsi="Times New Roman" w:cs="Times New Roman"/>
          <w:sz w:val="24"/>
          <w:szCs w:val="24"/>
        </w:rPr>
        <w:t xml:space="preserve"> and everyday life.</w:t>
      </w:r>
    </w:p>
    <w:p w:rsidR="00DB5635" w:rsidRPr="005F6E7A" w:rsidRDefault="00F41654"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In the context of modern-day Brazil, the impact of Yemaya extends to political activity and programmes that are geared towards advancing social justice. The attributes of compassion, resilience, and maternal care that are shown by Yemaya serve as a source of motivation for believers to a</w:t>
      </w:r>
      <w:r w:rsidR="00D86FA7" w:rsidRPr="005F6E7A">
        <w:rPr>
          <w:rFonts w:ascii="Times New Roman" w:hAnsi="Times New Roman" w:cs="Times New Roman"/>
          <w:sz w:val="24"/>
          <w:szCs w:val="24"/>
        </w:rPr>
        <w:t>ctively engage in the happenings</w:t>
      </w:r>
      <w:r w:rsidRPr="005F6E7A">
        <w:rPr>
          <w:rFonts w:ascii="Times New Roman" w:hAnsi="Times New Roman" w:cs="Times New Roman"/>
          <w:sz w:val="24"/>
          <w:szCs w:val="24"/>
        </w:rPr>
        <w:t xml:space="preserve"> of society. These characteristics are embodied by Yemaya. Mitchell (2018) notes </w:t>
      </w:r>
      <w:r w:rsidR="00D86FA7" w:rsidRPr="005F6E7A">
        <w:rPr>
          <w:rFonts w:ascii="Times New Roman" w:hAnsi="Times New Roman" w:cs="Times New Roman"/>
          <w:sz w:val="24"/>
          <w:szCs w:val="24"/>
        </w:rPr>
        <w:t>that</w:t>
      </w:r>
      <w:r w:rsidR="009916DB">
        <w:rPr>
          <w:rFonts w:ascii="Times New Roman" w:hAnsi="Times New Roman" w:cs="Times New Roman"/>
          <w:sz w:val="24"/>
          <w:szCs w:val="24"/>
        </w:rPr>
        <w:t>,</w:t>
      </w:r>
      <w:r w:rsidR="00D86FA7" w:rsidRPr="005F6E7A">
        <w:rPr>
          <w:rFonts w:ascii="Times New Roman" w:hAnsi="Times New Roman" w:cs="Times New Roman"/>
          <w:sz w:val="24"/>
          <w:szCs w:val="24"/>
        </w:rPr>
        <w:t xml:space="preserve"> </w:t>
      </w:r>
      <w:r w:rsidRPr="005F6E7A">
        <w:rPr>
          <w:rFonts w:ascii="Times New Roman" w:hAnsi="Times New Roman" w:cs="Times New Roman"/>
          <w:sz w:val="24"/>
          <w:szCs w:val="24"/>
        </w:rPr>
        <w:t>the fact that women have effectively exploited their identification with Yemaya to support concerns connected to gender equality, reproductive righ</w:t>
      </w:r>
      <w:r w:rsidR="009916DB">
        <w:rPr>
          <w:rFonts w:ascii="Times New Roman" w:hAnsi="Times New Roman" w:cs="Times New Roman"/>
          <w:sz w:val="24"/>
          <w:szCs w:val="24"/>
        </w:rPr>
        <w:t>ts, and social justice, serves as a</w:t>
      </w:r>
      <w:r w:rsidRPr="005F6E7A">
        <w:rPr>
          <w:rFonts w:ascii="Times New Roman" w:hAnsi="Times New Roman" w:cs="Times New Roman"/>
          <w:sz w:val="24"/>
          <w:szCs w:val="24"/>
        </w:rPr>
        <w:t xml:space="preserve"> perfect example of the transforming power that religious ideas may have on societies.</w:t>
      </w:r>
    </w:p>
    <w:p w:rsidR="00DB5635" w:rsidRPr="005F6E7A" w:rsidRDefault="00DE372C"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Comparable to any religious practise that deviates from or contradicts the prevailing religion to which people are used to</w:t>
      </w:r>
      <w:r w:rsidR="00587ECC" w:rsidRPr="005F6E7A">
        <w:rPr>
          <w:rFonts w:ascii="Times New Roman" w:hAnsi="Times New Roman" w:cs="Times New Roman"/>
          <w:sz w:val="24"/>
          <w:szCs w:val="24"/>
        </w:rPr>
        <w:t>, or in this case imposed</w:t>
      </w:r>
      <w:r w:rsidRPr="005F6E7A">
        <w:rPr>
          <w:rFonts w:ascii="Times New Roman" w:hAnsi="Times New Roman" w:cs="Times New Roman"/>
          <w:sz w:val="24"/>
          <w:szCs w:val="24"/>
        </w:rPr>
        <w:t>, the worship of the goddess</w:t>
      </w:r>
      <w:r w:rsidR="00587ECC" w:rsidRPr="005F6E7A">
        <w:rPr>
          <w:rFonts w:ascii="Times New Roman" w:hAnsi="Times New Roman" w:cs="Times New Roman"/>
          <w:sz w:val="24"/>
          <w:szCs w:val="24"/>
        </w:rPr>
        <w:t xml:space="preserve"> Yemaya</w:t>
      </w:r>
      <w:r w:rsidRPr="005F6E7A">
        <w:rPr>
          <w:rFonts w:ascii="Times New Roman" w:hAnsi="Times New Roman" w:cs="Times New Roman"/>
          <w:sz w:val="24"/>
          <w:szCs w:val="24"/>
        </w:rPr>
        <w:t xml:space="preserve"> had its own unique</w:t>
      </w:r>
      <w:r w:rsidR="00587ECC" w:rsidRPr="005F6E7A">
        <w:rPr>
          <w:rFonts w:ascii="Times New Roman" w:hAnsi="Times New Roman" w:cs="Times New Roman"/>
          <w:sz w:val="24"/>
          <w:szCs w:val="24"/>
        </w:rPr>
        <w:t xml:space="preserve"> set of</w:t>
      </w:r>
      <w:r w:rsidRPr="005F6E7A">
        <w:rPr>
          <w:rFonts w:ascii="Times New Roman" w:hAnsi="Times New Roman" w:cs="Times New Roman"/>
          <w:sz w:val="24"/>
          <w:szCs w:val="24"/>
        </w:rPr>
        <w:t xml:space="preserve"> problems and criticisms.</w:t>
      </w:r>
      <w:r w:rsidR="00587ECC" w:rsidRPr="005F6E7A">
        <w:rPr>
          <w:rFonts w:ascii="Times New Roman" w:hAnsi="Times New Roman" w:cs="Times New Roman"/>
          <w:sz w:val="24"/>
          <w:szCs w:val="24"/>
        </w:rPr>
        <w:t xml:space="preserve"> Primarily due to the compulsion imposed by slave owners in precolonial Brazil</w:t>
      </w:r>
      <w:r w:rsidR="000378B6" w:rsidRPr="005F6E7A">
        <w:rPr>
          <w:rFonts w:ascii="Times New Roman" w:hAnsi="Times New Roman" w:cs="Times New Roman"/>
          <w:sz w:val="24"/>
          <w:szCs w:val="24"/>
        </w:rPr>
        <w:t xml:space="preserve">. All </w:t>
      </w:r>
      <w:r w:rsidR="00587ECC" w:rsidRPr="005F6E7A">
        <w:rPr>
          <w:rFonts w:ascii="Times New Roman" w:hAnsi="Times New Roman" w:cs="Times New Roman"/>
          <w:sz w:val="24"/>
          <w:szCs w:val="24"/>
        </w:rPr>
        <w:t>enslaved individuals were coerced into adhering to the Catholic faith.</w:t>
      </w:r>
      <w:r w:rsidR="005977C6" w:rsidRPr="005F6E7A">
        <w:rPr>
          <w:rFonts w:ascii="Times New Roman" w:hAnsi="Times New Roman" w:cs="Times New Roman"/>
          <w:sz w:val="24"/>
          <w:szCs w:val="24"/>
        </w:rPr>
        <w:t xml:space="preserve"> With this, the practice of </w:t>
      </w:r>
      <w:r w:rsidR="005977C6" w:rsidRPr="005F6E7A">
        <w:rPr>
          <w:rFonts w:ascii="Times New Roman" w:hAnsi="Times New Roman" w:cs="Times New Roman"/>
          <w:sz w:val="24"/>
          <w:szCs w:val="24"/>
        </w:rPr>
        <w:t>Candomblé</w:t>
      </w:r>
      <w:r w:rsidR="005977C6" w:rsidRPr="005F6E7A">
        <w:rPr>
          <w:rFonts w:ascii="Times New Roman" w:hAnsi="Times New Roman" w:cs="Times New Roman"/>
          <w:sz w:val="24"/>
          <w:szCs w:val="24"/>
        </w:rPr>
        <w:t xml:space="preserve"> was met with significant obstacles.</w:t>
      </w:r>
    </w:p>
    <w:p w:rsidR="004A360C" w:rsidRPr="005F6E7A" w:rsidRDefault="004A360C"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After the institution of slavery was finally abolished in 1888, the newly founded republic of Brazil did not have a declared official religion until 1889, when its constitution proclaimed the ideal of religious freedom</w:t>
      </w:r>
      <w:r w:rsidRPr="005F6E7A">
        <w:rPr>
          <w:rFonts w:ascii="Times New Roman" w:hAnsi="Times New Roman" w:cs="Times New Roman"/>
          <w:sz w:val="24"/>
          <w:szCs w:val="24"/>
        </w:rPr>
        <w:t>,</w:t>
      </w:r>
      <w:r w:rsidRPr="005F6E7A">
        <w:rPr>
          <w:rFonts w:ascii="Times New Roman" w:hAnsi="Times New Roman" w:cs="Times New Roman"/>
          <w:sz w:val="24"/>
          <w:szCs w:val="24"/>
        </w:rPr>
        <w:t xml:space="preserve"> and removed Roman Catholicism from the list of acceptable religions. Despite this, Afro-Brazilian religions continued to be persecuted throughout the twentieth century, while Catholicism retained its position as the de facto religion </w:t>
      </w:r>
      <w:r w:rsidR="005F6E7A" w:rsidRPr="005F6E7A">
        <w:rPr>
          <w:rFonts w:ascii="Times New Roman" w:hAnsi="Times New Roman" w:cs="Times New Roman"/>
          <w:sz w:val="24"/>
          <w:szCs w:val="24"/>
        </w:rPr>
        <w:t>Mariano (2001</w:t>
      </w:r>
      <w:r w:rsidRPr="005F6E7A">
        <w:rPr>
          <w:rFonts w:ascii="Times New Roman" w:hAnsi="Times New Roman" w:cs="Times New Roman"/>
          <w:sz w:val="24"/>
          <w:szCs w:val="24"/>
        </w:rPr>
        <w:t xml:space="preserve">, as </w:t>
      </w:r>
      <w:r w:rsidR="005F6E7A" w:rsidRPr="005F6E7A">
        <w:rPr>
          <w:rFonts w:ascii="Times New Roman" w:hAnsi="Times New Roman" w:cs="Times New Roman"/>
          <w:sz w:val="24"/>
          <w:szCs w:val="24"/>
        </w:rPr>
        <w:t>cited in Schmidt, 2016</w:t>
      </w:r>
      <w:r w:rsidRPr="005F6E7A">
        <w:rPr>
          <w:rFonts w:ascii="Times New Roman" w:hAnsi="Times New Roman" w:cs="Times New Roman"/>
          <w:sz w:val="24"/>
          <w:szCs w:val="24"/>
        </w:rPr>
        <w:t>). This took place despite the fact that the United States Constitution contains a clause called the "separation of church and state," which states that the government and religious institutions must maintain their independence from one another.</w:t>
      </w:r>
    </w:p>
    <w:p w:rsidR="007D2848" w:rsidRPr="005F6E7A" w:rsidRDefault="007D2848" w:rsidP="00731BD7">
      <w:pPr>
        <w:spacing w:line="360" w:lineRule="auto"/>
        <w:rPr>
          <w:rFonts w:ascii="Times New Roman" w:hAnsi="Times New Roman" w:cs="Times New Roman"/>
          <w:sz w:val="24"/>
          <w:szCs w:val="24"/>
        </w:rPr>
      </w:pPr>
    </w:p>
    <w:p w:rsidR="00BA4614" w:rsidRPr="005F6E7A" w:rsidRDefault="008F7BFB"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lastRenderedPageBreak/>
        <w:t>Candomblé, specifically in relation to the veneration of Yemaya, encounters several problems and criticisms within the Brazilian cultural setting. The intricate environment in which Candomblé groups function</w:t>
      </w:r>
      <w:r w:rsidR="005977C6" w:rsidRPr="005F6E7A">
        <w:rPr>
          <w:rFonts w:ascii="Times New Roman" w:hAnsi="Times New Roman" w:cs="Times New Roman"/>
          <w:sz w:val="24"/>
          <w:szCs w:val="24"/>
        </w:rPr>
        <w:t>,</w:t>
      </w:r>
      <w:r w:rsidRPr="005F6E7A">
        <w:rPr>
          <w:rFonts w:ascii="Times New Roman" w:hAnsi="Times New Roman" w:cs="Times New Roman"/>
          <w:sz w:val="24"/>
          <w:szCs w:val="24"/>
        </w:rPr>
        <w:t xml:space="preserve"> is shaped by a variety of factors, including historical stigmatisation, preconceptions, legal and institutional barriers, gender-related hurdles, and apprehensions around commercialization. To effectively tackle these difficulties, it is imperative to possess a comprehensive </w:t>
      </w:r>
      <w:r w:rsidR="00BA4614" w:rsidRPr="005F6E7A">
        <w:rPr>
          <w:rFonts w:ascii="Times New Roman" w:hAnsi="Times New Roman" w:cs="Times New Roman"/>
          <w:sz w:val="24"/>
          <w:szCs w:val="24"/>
        </w:rPr>
        <w:t>knowledge</w:t>
      </w:r>
      <w:r w:rsidRPr="005F6E7A">
        <w:rPr>
          <w:rFonts w:ascii="Times New Roman" w:hAnsi="Times New Roman" w:cs="Times New Roman"/>
          <w:sz w:val="24"/>
          <w:szCs w:val="24"/>
        </w:rPr>
        <w:t xml:space="preserve"> of the intricate religious, cultural, and social factors in operation. Additionally, endeavours aimed at fostering tolerance, respect, and safeguarding religious freedom are crucial.</w:t>
      </w:r>
    </w:p>
    <w:p w:rsidR="00BA4614" w:rsidRPr="005F6E7A" w:rsidRDefault="00DB5635"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Candomblé, originating from African religious traditions, </w:t>
      </w:r>
      <w:r w:rsidR="00DE372C" w:rsidRPr="005F6E7A">
        <w:rPr>
          <w:rFonts w:ascii="Times New Roman" w:hAnsi="Times New Roman" w:cs="Times New Roman"/>
          <w:sz w:val="24"/>
          <w:szCs w:val="24"/>
        </w:rPr>
        <w:t>has traditionally seen stigmatiz</w:t>
      </w:r>
      <w:r w:rsidRPr="005F6E7A">
        <w:rPr>
          <w:rFonts w:ascii="Times New Roman" w:hAnsi="Times New Roman" w:cs="Times New Roman"/>
          <w:sz w:val="24"/>
          <w:szCs w:val="24"/>
        </w:rPr>
        <w:t>ation and persecution within the Brazilian community. The amalgamation of Yoruba religious ideas with Catholicism did not provide protection against discriminatory practises. Throughout the historical trajectory of Brazil, there exists a recorded sequence of occurrences including acts of violence, suppression, and endeavours aimed at repressing the practises associated with Candomblé (</w:t>
      </w:r>
      <w:r w:rsidR="00E76837" w:rsidRPr="005F6E7A">
        <w:rPr>
          <w:rFonts w:ascii="Times New Roman" w:hAnsi="Times New Roman" w:cs="Times New Roman"/>
          <w:sz w:val="24"/>
          <w:szCs w:val="24"/>
        </w:rPr>
        <w:t>Johnson, 2002</w:t>
      </w:r>
      <w:r w:rsidRPr="005F6E7A">
        <w:rPr>
          <w:rFonts w:ascii="Times New Roman" w:hAnsi="Times New Roman" w:cs="Times New Roman"/>
          <w:sz w:val="24"/>
          <w:szCs w:val="24"/>
        </w:rPr>
        <w:t>). The enduring historical ramifications of persecution persistently overshadow Candomblé, exerting influence on its level of societal acceptance.</w:t>
      </w:r>
    </w:p>
    <w:p w:rsidR="00E65A39" w:rsidRPr="005F6E7A" w:rsidRDefault="007D2848"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The </w:t>
      </w:r>
      <w:r w:rsidR="00E65A39" w:rsidRPr="005F6E7A">
        <w:rPr>
          <w:rFonts w:ascii="Times New Roman" w:hAnsi="Times New Roman" w:cs="Times New Roman"/>
          <w:sz w:val="24"/>
          <w:szCs w:val="24"/>
        </w:rPr>
        <w:t>Candomblé practitioners, namely those who engage in the worship of Yemaya</w:t>
      </w:r>
      <w:r w:rsidR="00BA4614" w:rsidRPr="005F6E7A">
        <w:rPr>
          <w:rFonts w:ascii="Times New Roman" w:hAnsi="Times New Roman" w:cs="Times New Roman"/>
          <w:sz w:val="24"/>
          <w:szCs w:val="24"/>
        </w:rPr>
        <w:t xml:space="preserve">, have enduring </w:t>
      </w:r>
      <w:r w:rsidR="00BD175C" w:rsidRPr="005F6E7A">
        <w:rPr>
          <w:rFonts w:ascii="Times New Roman" w:hAnsi="Times New Roman" w:cs="Times New Roman"/>
          <w:sz w:val="24"/>
          <w:szCs w:val="24"/>
        </w:rPr>
        <w:t>hindrances</w:t>
      </w:r>
      <w:r w:rsidR="00E65A39" w:rsidRPr="005F6E7A">
        <w:rPr>
          <w:rFonts w:ascii="Times New Roman" w:hAnsi="Times New Roman" w:cs="Times New Roman"/>
          <w:sz w:val="24"/>
          <w:szCs w:val="24"/>
        </w:rPr>
        <w:t xml:space="preserve"> in Brazilian culture characterised by the presence of prejudices and misconceptions. The media frequently presents Ca</w:t>
      </w:r>
      <w:r w:rsidR="00954B0B" w:rsidRPr="005F6E7A">
        <w:rPr>
          <w:rFonts w:ascii="Times New Roman" w:hAnsi="Times New Roman" w:cs="Times New Roman"/>
          <w:sz w:val="24"/>
          <w:szCs w:val="24"/>
        </w:rPr>
        <w:t xml:space="preserve">ndomblé in a negative light, therefore </w:t>
      </w:r>
      <w:r w:rsidR="00E65A39" w:rsidRPr="005F6E7A">
        <w:rPr>
          <w:rFonts w:ascii="Times New Roman" w:hAnsi="Times New Roman" w:cs="Times New Roman"/>
          <w:sz w:val="24"/>
          <w:szCs w:val="24"/>
        </w:rPr>
        <w:t>perpetuating misunderstandings that link the religion to superstition or malevolent activities. The aforementioned circumstances have resulted in the manifestation of discriminatory practises towards those who engage in Candomblé, hence exacerbating the process of marginalisat</w:t>
      </w:r>
      <w:r w:rsidR="00F37A2D">
        <w:rPr>
          <w:rFonts w:ascii="Times New Roman" w:hAnsi="Times New Roman" w:cs="Times New Roman"/>
          <w:sz w:val="24"/>
          <w:szCs w:val="24"/>
        </w:rPr>
        <w:t>ion experienced by these groups</w:t>
      </w:r>
      <w:r w:rsidR="00E65A39" w:rsidRPr="005F6E7A">
        <w:rPr>
          <w:rFonts w:ascii="Times New Roman" w:hAnsi="Times New Roman" w:cs="Times New Roman"/>
          <w:sz w:val="24"/>
          <w:szCs w:val="24"/>
        </w:rPr>
        <w:t>.</w:t>
      </w:r>
      <w:r w:rsidR="004A7F32" w:rsidRPr="005F6E7A">
        <w:rPr>
          <w:rFonts w:ascii="Times New Roman" w:hAnsi="Times New Roman" w:cs="Times New Roman"/>
          <w:sz w:val="24"/>
          <w:szCs w:val="24"/>
        </w:rPr>
        <w:t xml:space="preserve"> Along with this, </w:t>
      </w:r>
      <w:r w:rsidR="00E65A39" w:rsidRPr="005F6E7A">
        <w:rPr>
          <w:rFonts w:ascii="Times New Roman" w:hAnsi="Times New Roman" w:cs="Times New Roman"/>
          <w:sz w:val="24"/>
          <w:szCs w:val="24"/>
        </w:rPr>
        <w:t>C</w:t>
      </w:r>
      <w:r w:rsidR="00E65A39" w:rsidRPr="005F6E7A">
        <w:rPr>
          <w:rFonts w:ascii="Times New Roman" w:hAnsi="Times New Roman" w:cs="Times New Roman"/>
          <w:sz w:val="24"/>
          <w:szCs w:val="24"/>
        </w:rPr>
        <w:t>andomblé faces institutional challenges, including legal issues that impede the free practice of its rituals. Zoning laws, noise ordinances, and restrictions on public gatherings have disproportionately affected Candomblé terreiros (ritual spaces) and hindered the community's ability to practice their faith openly (Hayes, 2003). This legal context creates a challenging environment for the worship of Yemaya and other deities within Candomblé.</w:t>
      </w:r>
    </w:p>
    <w:p w:rsidR="004A360C" w:rsidRPr="005F6E7A" w:rsidRDefault="004A360C" w:rsidP="00731BD7">
      <w:pPr>
        <w:spacing w:line="360" w:lineRule="auto"/>
        <w:rPr>
          <w:rFonts w:ascii="Times New Roman" w:hAnsi="Times New Roman" w:cs="Times New Roman"/>
          <w:sz w:val="24"/>
          <w:szCs w:val="24"/>
        </w:rPr>
      </w:pPr>
    </w:p>
    <w:p w:rsidR="004A360C" w:rsidRPr="005F6E7A" w:rsidRDefault="004A360C" w:rsidP="00731BD7">
      <w:pPr>
        <w:spacing w:line="360" w:lineRule="auto"/>
        <w:rPr>
          <w:rFonts w:ascii="Times New Roman" w:hAnsi="Times New Roman" w:cs="Times New Roman"/>
          <w:sz w:val="24"/>
          <w:szCs w:val="24"/>
        </w:rPr>
      </w:pPr>
    </w:p>
    <w:p w:rsidR="004A360C" w:rsidRPr="005F6E7A" w:rsidRDefault="004A360C" w:rsidP="00731BD7">
      <w:pPr>
        <w:spacing w:line="360" w:lineRule="auto"/>
        <w:rPr>
          <w:rFonts w:ascii="Times New Roman" w:hAnsi="Times New Roman" w:cs="Times New Roman"/>
          <w:sz w:val="24"/>
          <w:szCs w:val="24"/>
        </w:rPr>
      </w:pPr>
    </w:p>
    <w:p w:rsidR="00BD2527" w:rsidRPr="005F6E7A" w:rsidRDefault="00C50A83"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lastRenderedPageBreak/>
        <w:t>Although Candomblé has garnered recognition for its ability to offer opportunities for women to assume positions of leadership, it is important to acknowledge that obstacles to achieving gender equality still remain. According to Bastos (2009), there is a critical perspective that suggests specific rituals, such as initiation rituals, have the potential to sustain gendered hierarchies and uphold conventional gender roles for women inside the religious sphere. T</w:t>
      </w:r>
      <w:r w:rsidR="00BC12B9" w:rsidRPr="005F6E7A">
        <w:rPr>
          <w:rFonts w:ascii="Times New Roman" w:hAnsi="Times New Roman" w:cs="Times New Roman"/>
          <w:sz w:val="24"/>
          <w:szCs w:val="24"/>
        </w:rPr>
        <w:t>he juxtaposition of questioning, established societal</w:t>
      </w:r>
      <w:r w:rsidRPr="005F6E7A">
        <w:rPr>
          <w:rFonts w:ascii="Times New Roman" w:hAnsi="Times New Roman" w:cs="Times New Roman"/>
          <w:sz w:val="24"/>
          <w:szCs w:val="24"/>
        </w:rPr>
        <w:t xml:space="preserve"> standards and maintaining adherence to ancient religious customs</w:t>
      </w:r>
      <w:r w:rsidR="00BC12B9" w:rsidRPr="005F6E7A">
        <w:rPr>
          <w:rFonts w:ascii="Times New Roman" w:hAnsi="Times New Roman" w:cs="Times New Roman"/>
          <w:sz w:val="24"/>
          <w:szCs w:val="24"/>
        </w:rPr>
        <w:t>,</w:t>
      </w:r>
      <w:r w:rsidRPr="005F6E7A">
        <w:rPr>
          <w:rFonts w:ascii="Times New Roman" w:hAnsi="Times New Roman" w:cs="Times New Roman"/>
          <w:sz w:val="24"/>
          <w:szCs w:val="24"/>
        </w:rPr>
        <w:t xml:space="preserve"> presents a predicament for Candomblé congregations.</w:t>
      </w:r>
    </w:p>
    <w:p w:rsidR="00162066" w:rsidRPr="005F6E7A" w:rsidRDefault="008F7BFB"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The reverence of Yemaya has run into roadblocks or encountered obstacles associated with commercialization as well as cultural appropriation in recent years. According to Olmos and Paravisini-Gebert (2011), the ethical concerns that accompany the commercialization of religious objects and practises for the aim of catering to visitors</w:t>
      </w:r>
      <w:r w:rsidR="00F37A2D">
        <w:rPr>
          <w:rFonts w:ascii="Times New Roman" w:hAnsi="Times New Roman" w:cs="Times New Roman"/>
          <w:sz w:val="24"/>
          <w:szCs w:val="24"/>
        </w:rPr>
        <w:t>,</w:t>
      </w:r>
      <w:bookmarkStart w:id="0" w:name="_GoBack"/>
      <w:bookmarkEnd w:id="0"/>
      <w:r w:rsidRPr="005F6E7A">
        <w:rPr>
          <w:rFonts w:ascii="Times New Roman" w:hAnsi="Times New Roman" w:cs="Times New Roman"/>
          <w:sz w:val="24"/>
          <w:szCs w:val="24"/>
        </w:rPr>
        <w:t xml:space="preserve"> give rise to worries over the possible exploitation of sacred traditions. The process of commercialization has the potential to result in a distortion of the original religious connotations connected with Candomblé practises, thereby weakening their validity. This could result in a negative impact on the legitimacy of the practises themselves.</w:t>
      </w:r>
    </w:p>
    <w:p w:rsidR="00162066" w:rsidRPr="005F6E7A" w:rsidRDefault="00162066" w:rsidP="00731BD7">
      <w:pPr>
        <w:spacing w:line="360" w:lineRule="auto"/>
        <w:rPr>
          <w:rFonts w:ascii="Times New Roman" w:hAnsi="Times New Roman" w:cs="Times New Roman"/>
          <w:sz w:val="24"/>
          <w:szCs w:val="24"/>
        </w:rPr>
      </w:pPr>
      <w:r w:rsidRPr="005F6E7A">
        <w:rPr>
          <w:rFonts w:ascii="Times New Roman" w:hAnsi="Times New Roman" w:cs="Times New Roman"/>
          <w:sz w:val="24"/>
          <w:szCs w:val="24"/>
        </w:rPr>
        <w:t>In summary, Yemaya may be seen as a powerful agent of change that disrupts traditional gender hierarchies within the context of Brazil. The symbolism, rituals, and influence exhibited by her within religious settings serve to actively contribute to the continuing discourse about gender equality and the reconfiguration of women's societal roles. While Yemaya plays a significant role in empowering women within the religious sphere, achieving greater societal change necessitates coordinated endeavours across other domains, such as legal changes, educational initiatives, and cultural transformations. The ongoing influence of Yemaya's legacy serves as a testament to the enduring potency of religious symbolism in motivating acts of resistance and facilitating the progress towards a society that is more inclusive and equal. She assumes the role of a maternal figure for individuals of all genders and diverse origins, who exemplifies the archetype of a powerful female figure, leaving her mark across the realm of religion.</w:t>
      </w:r>
    </w:p>
    <w:p w:rsidR="005F6E7A" w:rsidRPr="005F6E7A" w:rsidRDefault="005F6E7A" w:rsidP="00731BD7">
      <w:pPr>
        <w:spacing w:line="360" w:lineRule="auto"/>
        <w:rPr>
          <w:rFonts w:ascii="Times New Roman" w:hAnsi="Times New Roman" w:cs="Times New Roman"/>
          <w:sz w:val="24"/>
          <w:szCs w:val="24"/>
        </w:rPr>
      </w:pPr>
    </w:p>
    <w:p w:rsidR="005F6E7A" w:rsidRPr="005F6E7A" w:rsidRDefault="005F6E7A" w:rsidP="00731BD7">
      <w:pPr>
        <w:spacing w:line="360" w:lineRule="auto"/>
        <w:rPr>
          <w:rFonts w:ascii="Times New Roman" w:hAnsi="Times New Roman" w:cs="Times New Roman"/>
          <w:sz w:val="24"/>
          <w:szCs w:val="24"/>
        </w:rPr>
      </w:pPr>
    </w:p>
    <w:p w:rsidR="005F6E7A" w:rsidRPr="005F6E7A" w:rsidRDefault="005F6E7A" w:rsidP="00731BD7">
      <w:pPr>
        <w:spacing w:line="360" w:lineRule="auto"/>
        <w:rPr>
          <w:rFonts w:ascii="Times New Roman" w:hAnsi="Times New Roman" w:cs="Times New Roman"/>
          <w:sz w:val="24"/>
          <w:szCs w:val="24"/>
        </w:rPr>
      </w:pPr>
    </w:p>
    <w:p w:rsidR="005F6E7A" w:rsidRPr="005F6E7A" w:rsidRDefault="005F6E7A" w:rsidP="005F6E7A">
      <w:pPr>
        <w:rPr>
          <w:rFonts w:ascii="Times New Roman" w:hAnsi="Times New Roman" w:cs="Times New Roman"/>
          <w:sz w:val="24"/>
          <w:szCs w:val="24"/>
        </w:rPr>
      </w:pPr>
    </w:p>
    <w:p w:rsidR="005F6E7A" w:rsidRPr="005F6E7A" w:rsidRDefault="005F6E7A" w:rsidP="005F6E7A">
      <w:pPr>
        <w:jc w:val="center"/>
        <w:rPr>
          <w:rFonts w:ascii="Times New Roman" w:hAnsi="Times New Roman" w:cs="Times New Roman"/>
          <w:b/>
          <w:sz w:val="28"/>
          <w:szCs w:val="24"/>
        </w:rPr>
      </w:pPr>
      <w:r w:rsidRPr="005F6E7A">
        <w:rPr>
          <w:rFonts w:ascii="Times New Roman" w:hAnsi="Times New Roman" w:cs="Times New Roman"/>
          <w:b/>
          <w:sz w:val="28"/>
          <w:szCs w:val="24"/>
        </w:rPr>
        <w:lastRenderedPageBreak/>
        <w:t>REFERENCES</w:t>
      </w:r>
    </w:p>
    <w:p w:rsidR="005F6E7A" w:rsidRPr="005F6E7A" w:rsidRDefault="005F6E7A" w:rsidP="005F6E7A">
      <w:pPr>
        <w:rPr>
          <w:rFonts w:ascii="Times New Roman" w:hAnsi="Times New Roman" w:cs="Times New Roman"/>
          <w:sz w:val="24"/>
          <w:szCs w:val="24"/>
        </w:rPr>
      </w:pPr>
      <w:r w:rsidRPr="005F6E7A">
        <w:rPr>
          <w:rFonts w:ascii="Times New Roman" w:hAnsi="Times New Roman" w:cs="Times New Roman"/>
          <w:sz w:val="24"/>
          <w:szCs w:val="24"/>
        </w:rPr>
        <w:t xml:space="preserve">Quek, K. (2019) ‘Patriarchy’, in Shepherd, L.J. </w:t>
      </w:r>
      <w:r w:rsidRPr="005F6E7A">
        <w:rPr>
          <w:rFonts w:ascii="Times New Roman" w:hAnsi="Times New Roman" w:cs="Times New Roman"/>
          <w:i/>
          <w:sz w:val="24"/>
          <w:szCs w:val="24"/>
        </w:rPr>
        <w:t xml:space="preserve">Handbook on Gender and Violence. </w:t>
      </w:r>
      <w:r w:rsidRPr="005F6E7A">
        <w:rPr>
          <w:rFonts w:ascii="Times New Roman" w:hAnsi="Times New Roman" w:cs="Times New Roman"/>
          <w:sz w:val="24"/>
          <w:szCs w:val="24"/>
        </w:rPr>
        <w:t>Cheltenham: Edward Elgar Publishing Limited.</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Ortiz, R. (1979) ‘Religious Matrifocality’, </w:t>
      </w:r>
      <w:r w:rsidRPr="005F6E7A">
        <w:rPr>
          <w:rFonts w:ascii="Times New Roman" w:hAnsi="Times New Roman" w:cs="Times New Roman"/>
          <w:i/>
          <w:sz w:val="24"/>
          <w:szCs w:val="24"/>
        </w:rPr>
        <w:t>Diogenes</w:t>
      </w:r>
      <w:r w:rsidRPr="005F6E7A">
        <w:rPr>
          <w:rFonts w:ascii="Times New Roman" w:hAnsi="Times New Roman" w:cs="Times New Roman"/>
          <w:sz w:val="24"/>
          <w:szCs w:val="24"/>
        </w:rPr>
        <w:t>. Vol. 27, pp.38-55.</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Otero, S. and Falola, T. (2013) </w:t>
      </w:r>
      <w:r w:rsidRPr="005F6E7A">
        <w:rPr>
          <w:rFonts w:ascii="Times New Roman" w:hAnsi="Times New Roman" w:cs="Times New Roman"/>
          <w:i/>
          <w:sz w:val="24"/>
          <w:szCs w:val="24"/>
        </w:rPr>
        <w:t>Gender, Sexuality, and Creativity in the Latina/o and Afro-Atlantic Diasporas.</w:t>
      </w:r>
      <w:r w:rsidRPr="005F6E7A">
        <w:rPr>
          <w:rFonts w:ascii="Times New Roman" w:hAnsi="Times New Roman" w:cs="Times New Roman"/>
          <w:sz w:val="24"/>
          <w:szCs w:val="24"/>
        </w:rPr>
        <w:t xml:space="preserve"> Albany: State University of New York Press.</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Pereira, J.R., dos Santos, J.V.P., Oleto, A.D. (2022) ‘I respect your amen, do you respect my axé?</w:t>
      </w:r>
      <w:proofErr w:type="gramStart"/>
      <w:r w:rsidRPr="005F6E7A">
        <w:rPr>
          <w:rFonts w:ascii="Times New Roman" w:hAnsi="Times New Roman" w:cs="Times New Roman"/>
          <w:sz w:val="24"/>
          <w:szCs w:val="24"/>
        </w:rPr>
        <w:t>’:</w:t>
      </w:r>
      <w:proofErr w:type="gramEnd"/>
      <w:r w:rsidRPr="005F6E7A">
        <w:rPr>
          <w:rFonts w:ascii="Times New Roman" w:hAnsi="Times New Roman" w:cs="Times New Roman"/>
          <w:sz w:val="24"/>
          <w:szCs w:val="24"/>
        </w:rPr>
        <w:t xml:space="preserve"> an ethnographic study on candomblé </w:t>
      </w:r>
      <w:r w:rsidRPr="005F6E7A">
        <w:rPr>
          <w:rFonts w:ascii="Times New Roman" w:hAnsi="Times New Roman" w:cs="Times New Roman"/>
          <w:i/>
          <w:sz w:val="24"/>
          <w:szCs w:val="24"/>
        </w:rPr>
        <w:t xml:space="preserve">terreiros </w:t>
      </w:r>
      <w:r w:rsidRPr="005F6E7A">
        <w:rPr>
          <w:rFonts w:ascii="Times New Roman" w:hAnsi="Times New Roman" w:cs="Times New Roman"/>
          <w:sz w:val="24"/>
          <w:szCs w:val="24"/>
        </w:rPr>
        <w:t>as resistance organizations in the light of decolonial perspective. Available at: https://doi.org/10.1590/1679-395120220149x</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Thomas, T. (2005) ‘Planting Seeds of Peace: Fresh Images of God’, in O’Reilly, A. </w:t>
      </w:r>
      <w:r w:rsidRPr="005F6E7A">
        <w:rPr>
          <w:rFonts w:ascii="Times New Roman" w:hAnsi="Times New Roman" w:cs="Times New Roman"/>
          <w:i/>
          <w:sz w:val="24"/>
          <w:szCs w:val="24"/>
        </w:rPr>
        <w:t>Mothering, Religion, and Spirituality</w:t>
      </w:r>
      <w:r w:rsidRPr="005F6E7A">
        <w:rPr>
          <w:rFonts w:ascii="Times New Roman" w:hAnsi="Times New Roman" w:cs="Times New Roman"/>
          <w:sz w:val="24"/>
          <w:szCs w:val="24"/>
        </w:rPr>
        <w:t>. Atkinson: York University Publication</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Hayes, K. E. (2003) ‘Female Ritual Leaders in Candomblé: Redefining Gender and Tradition’, </w:t>
      </w:r>
      <w:r w:rsidRPr="005F6E7A">
        <w:rPr>
          <w:rFonts w:ascii="Times New Roman" w:hAnsi="Times New Roman" w:cs="Times New Roman"/>
          <w:i/>
          <w:sz w:val="24"/>
          <w:szCs w:val="24"/>
        </w:rPr>
        <w:t>Journal of Black Studies</w:t>
      </w:r>
      <w:r w:rsidRPr="005F6E7A">
        <w:rPr>
          <w:rFonts w:ascii="Times New Roman" w:hAnsi="Times New Roman" w:cs="Times New Roman"/>
          <w:sz w:val="24"/>
          <w:szCs w:val="24"/>
        </w:rPr>
        <w:t>, 33(4), 403-420.</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Brown, D. H. (1994) </w:t>
      </w:r>
      <w:r w:rsidRPr="005F6E7A">
        <w:rPr>
          <w:rFonts w:ascii="Times New Roman" w:hAnsi="Times New Roman" w:cs="Times New Roman"/>
          <w:i/>
          <w:sz w:val="24"/>
          <w:szCs w:val="24"/>
        </w:rPr>
        <w:t>Umbanda: Religion and Politics in Urban Brazil</w:t>
      </w:r>
      <w:r w:rsidRPr="005F6E7A">
        <w:rPr>
          <w:rFonts w:ascii="Times New Roman" w:hAnsi="Times New Roman" w:cs="Times New Roman"/>
          <w:sz w:val="24"/>
          <w:szCs w:val="24"/>
        </w:rPr>
        <w:t>. Ann Arbor: University of Michigan Press.</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Bascom, W. R. (1982) </w:t>
      </w:r>
      <w:r w:rsidRPr="005F6E7A">
        <w:rPr>
          <w:rFonts w:ascii="Times New Roman" w:hAnsi="Times New Roman" w:cs="Times New Roman"/>
          <w:i/>
          <w:sz w:val="24"/>
          <w:szCs w:val="24"/>
        </w:rPr>
        <w:t>Yoruba Religion and Medicine in Ibadan</w:t>
      </w:r>
      <w:r w:rsidRPr="005F6E7A">
        <w:rPr>
          <w:rFonts w:ascii="Times New Roman" w:hAnsi="Times New Roman" w:cs="Times New Roman"/>
          <w:sz w:val="24"/>
          <w:szCs w:val="24"/>
        </w:rPr>
        <w:t>. Ibadan: University of Ibadan Press.</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Mitchell, J. C. (2018) </w:t>
      </w:r>
      <w:r w:rsidRPr="005F6E7A">
        <w:rPr>
          <w:rFonts w:ascii="Times New Roman" w:hAnsi="Times New Roman" w:cs="Times New Roman"/>
          <w:i/>
          <w:sz w:val="24"/>
          <w:szCs w:val="24"/>
        </w:rPr>
        <w:t>Gods and Goddesses in the Streets: Theology, Gender, and Ethnographic Representation in Umbanda of Bahia</w:t>
      </w:r>
      <w:r w:rsidRPr="005F6E7A">
        <w:rPr>
          <w:rFonts w:ascii="Times New Roman" w:hAnsi="Times New Roman" w:cs="Times New Roman"/>
          <w:sz w:val="24"/>
          <w:szCs w:val="24"/>
        </w:rPr>
        <w:t>. Brazil: University of Alabama Press.</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Bastos, R. M. (2009) Black women leaders in Candomblé, In M. P. P. Root (Ed.), </w:t>
      </w:r>
      <w:r w:rsidRPr="005F6E7A">
        <w:rPr>
          <w:rFonts w:ascii="Times New Roman" w:hAnsi="Times New Roman" w:cs="Times New Roman"/>
          <w:i/>
          <w:sz w:val="24"/>
          <w:szCs w:val="24"/>
        </w:rPr>
        <w:t xml:space="preserve">Filipino American Psychology: A Handbook of Theory, Research, and Clinical Practice. </w:t>
      </w:r>
      <w:r w:rsidRPr="005F6E7A">
        <w:rPr>
          <w:rFonts w:ascii="Times New Roman" w:hAnsi="Times New Roman" w:cs="Times New Roman"/>
          <w:sz w:val="24"/>
          <w:szCs w:val="24"/>
        </w:rPr>
        <w:t>Chichester: John Wiley &amp; Sons,</w:t>
      </w:r>
      <w:r w:rsidRPr="005F6E7A">
        <w:rPr>
          <w:rFonts w:ascii="Times New Roman" w:hAnsi="Times New Roman" w:cs="Times New Roman"/>
          <w:i/>
          <w:sz w:val="24"/>
          <w:szCs w:val="24"/>
        </w:rPr>
        <w:t xml:space="preserve"> </w:t>
      </w:r>
      <w:r w:rsidRPr="005F6E7A">
        <w:rPr>
          <w:rFonts w:ascii="Times New Roman" w:hAnsi="Times New Roman" w:cs="Times New Roman"/>
          <w:sz w:val="24"/>
          <w:szCs w:val="24"/>
        </w:rPr>
        <w:t xml:space="preserve">pp. 409-424. </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Olmos, M., &amp; Paravisini-Gebert, L. (Eds.) (2011) </w:t>
      </w:r>
      <w:r w:rsidRPr="005F6E7A">
        <w:rPr>
          <w:rFonts w:ascii="Times New Roman" w:hAnsi="Times New Roman" w:cs="Times New Roman"/>
          <w:i/>
          <w:sz w:val="24"/>
          <w:szCs w:val="24"/>
        </w:rPr>
        <w:t xml:space="preserve">Sacred Possessions: Vodou, </w:t>
      </w:r>
      <w:proofErr w:type="spellStart"/>
      <w:r w:rsidRPr="005F6E7A">
        <w:rPr>
          <w:rFonts w:ascii="Times New Roman" w:hAnsi="Times New Roman" w:cs="Times New Roman"/>
          <w:i/>
          <w:sz w:val="24"/>
          <w:szCs w:val="24"/>
        </w:rPr>
        <w:t>Santería</w:t>
      </w:r>
      <w:proofErr w:type="spellEnd"/>
      <w:r w:rsidRPr="005F6E7A">
        <w:rPr>
          <w:rFonts w:ascii="Times New Roman" w:hAnsi="Times New Roman" w:cs="Times New Roman"/>
          <w:i/>
          <w:sz w:val="24"/>
          <w:szCs w:val="24"/>
        </w:rPr>
        <w:t xml:space="preserve">, </w:t>
      </w:r>
      <w:proofErr w:type="spellStart"/>
      <w:r w:rsidRPr="005F6E7A">
        <w:rPr>
          <w:rFonts w:ascii="Times New Roman" w:hAnsi="Times New Roman" w:cs="Times New Roman"/>
          <w:i/>
          <w:sz w:val="24"/>
          <w:szCs w:val="24"/>
        </w:rPr>
        <w:t>Obeah</w:t>
      </w:r>
      <w:proofErr w:type="spellEnd"/>
      <w:r w:rsidRPr="005F6E7A">
        <w:rPr>
          <w:rFonts w:ascii="Times New Roman" w:hAnsi="Times New Roman" w:cs="Times New Roman"/>
          <w:i/>
          <w:sz w:val="24"/>
          <w:szCs w:val="24"/>
        </w:rPr>
        <w:t>, and the Caribbean</w:t>
      </w:r>
      <w:r w:rsidRPr="005F6E7A">
        <w:rPr>
          <w:rFonts w:ascii="Times New Roman" w:hAnsi="Times New Roman" w:cs="Times New Roman"/>
          <w:sz w:val="24"/>
          <w:szCs w:val="24"/>
        </w:rPr>
        <w:t xml:space="preserve"> Vol. 32. New Jersey: Rutgers University Press.</w:t>
      </w:r>
    </w:p>
    <w:p w:rsidR="005F6E7A" w:rsidRPr="005F6E7A" w:rsidRDefault="005F6E7A" w:rsidP="005F6E7A">
      <w:pPr>
        <w:spacing w:line="360" w:lineRule="auto"/>
        <w:rPr>
          <w:rFonts w:ascii="Times New Roman" w:hAnsi="Times New Roman" w:cs="Times New Roman"/>
          <w:sz w:val="24"/>
          <w:szCs w:val="24"/>
        </w:rPr>
      </w:pPr>
      <w:proofErr w:type="spellStart"/>
      <w:r w:rsidRPr="005F6E7A">
        <w:rPr>
          <w:rFonts w:ascii="Times New Roman" w:hAnsi="Times New Roman" w:cs="Times New Roman"/>
          <w:sz w:val="24"/>
          <w:szCs w:val="24"/>
        </w:rPr>
        <w:t>Matory</w:t>
      </w:r>
      <w:proofErr w:type="spellEnd"/>
      <w:r w:rsidRPr="005F6E7A">
        <w:rPr>
          <w:rFonts w:ascii="Times New Roman" w:hAnsi="Times New Roman" w:cs="Times New Roman"/>
          <w:sz w:val="24"/>
          <w:szCs w:val="24"/>
        </w:rPr>
        <w:t xml:space="preserve">, J. L. (2005) </w:t>
      </w:r>
      <w:r w:rsidRPr="005F6E7A">
        <w:rPr>
          <w:rFonts w:ascii="Times New Roman" w:hAnsi="Times New Roman" w:cs="Times New Roman"/>
          <w:i/>
          <w:sz w:val="24"/>
          <w:szCs w:val="24"/>
        </w:rPr>
        <w:t xml:space="preserve">Black Atlantic Religion: Tradition, Transnationalism, and Matriarchy in the Afro-Brazilian Candomblé. </w:t>
      </w:r>
      <w:r w:rsidRPr="005F6E7A">
        <w:rPr>
          <w:rFonts w:ascii="Times New Roman" w:hAnsi="Times New Roman" w:cs="Times New Roman"/>
          <w:sz w:val="24"/>
          <w:szCs w:val="24"/>
        </w:rPr>
        <w:t>New Jersey: Princeton University Press.</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Klein, H. S. (2009) </w:t>
      </w:r>
      <w:r w:rsidRPr="005F6E7A">
        <w:rPr>
          <w:rFonts w:ascii="Times New Roman" w:hAnsi="Times New Roman" w:cs="Times New Roman"/>
          <w:i/>
          <w:sz w:val="24"/>
          <w:szCs w:val="24"/>
        </w:rPr>
        <w:t>Slavery in Brazil</w:t>
      </w:r>
      <w:r w:rsidRPr="005F6E7A">
        <w:rPr>
          <w:rFonts w:ascii="Times New Roman" w:hAnsi="Times New Roman" w:cs="Times New Roman"/>
          <w:sz w:val="24"/>
          <w:szCs w:val="24"/>
        </w:rPr>
        <w:t>. Cambridge: Cambridge University Press.</w:t>
      </w:r>
    </w:p>
    <w:p w:rsidR="005F6E7A" w:rsidRPr="005F6E7A" w:rsidRDefault="005F6E7A" w:rsidP="005F6E7A">
      <w:pPr>
        <w:spacing w:line="360" w:lineRule="auto"/>
        <w:rPr>
          <w:rFonts w:ascii="Times New Roman" w:hAnsi="Times New Roman" w:cs="Times New Roman"/>
          <w:sz w:val="24"/>
          <w:szCs w:val="24"/>
          <w:shd w:val="clear" w:color="auto" w:fill="FFFFFF"/>
        </w:rPr>
      </w:pPr>
      <w:r w:rsidRPr="005F6E7A">
        <w:rPr>
          <w:rFonts w:ascii="Times New Roman" w:hAnsi="Times New Roman" w:cs="Times New Roman"/>
          <w:sz w:val="24"/>
          <w:szCs w:val="24"/>
          <w:shd w:val="clear" w:color="auto" w:fill="FFFFFF"/>
        </w:rPr>
        <w:t xml:space="preserve">Johnson, P.C. (2002) </w:t>
      </w:r>
      <w:r w:rsidRPr="005F6E7A">
        <w:rPr>
          <w:rFonts w:ascii="Times New Roman" w:hAnsi="Times New Roman" w:cs="Times New Roman"/>
          <w:i/>
          <w:iCs/>
          <w:sz w:val="24"/>
          <w:szCs w:val="24"/>
          <w:shd w:val="clear" w:color="auto" w:fill="FFFFFF"/>
        </w:rPr>
        <w:t>Secrets, gossip, and gods: the transformation of Brazilian Candomblé</w:t>
      </w:r>
      <w:r w:rsidRPr="005F6E7A">
        <w:rPr>
          <w:rFonts w:ascii="Times New Roman" w:hAnsi="Times New Roman" w:cs="Times New Roman"/>
          <w:sz w:val="24"/>
          <w:szCs w:val="24"/>
          <w:shd w:val="clear" w:color="auto" w:fill="FFFFFF"/>
        </w:rPr>
        <w:t>. USA: Oxford University Press.</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lastRenderedPageBreak/>
        <w:t>Segrillo, A. (2012) The Brazilian machismo: Some theoretical remarks. Vibrant: Virtual Brazilian Anthropology, pp.34-70.</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Holanda, F. (2014) ‘Women and the </w:t>
      </w:r>
      <w:proofErr w:type="spellStart"/>
      <w:r w:rsidRPr="005F6E7A">
        <w:rPr>
          <w:rFonts w:ascii="Times New Roman" w:hAnsi="Times New Roman" w:cs="Times New Roman"/>
          <w:sz w:val="24"/>
          <w:szCs w:val="24"/>
        </w:rPr>
        <w:t>labor</w:t>
      </w:r>
      <w:proofErr w:type="spellEnd"/>
      <w:r w:rsidRPr="005F6E7A">
        <w:rPr>
          <w:rFonts w:ascii="Times New Roman" w:hAnsi="Times New Roman" w:cs="Times New Roman"/>
          <w:sz w:val="24"/>
          <w:szCs w:val="24"/>
        </w:rPr>
        <w:t xml:space="preserve"> market in Brazil: Historical trends and recent developments’. </w:t>
      </w:r>
      <w:proofErr w:type="spellStart"/>
      <w:r w:rsidRPr="005F6E7A">
        <w:rPr>
          <w:rFonts w:ascii="Times New Roman" w:hAnsi="Times New Roman" w:cs="Times New Roman"/>
          <w:i/>
          <w:sz w:val="24"/>
          <w:szCs w:val="24"/>
        </w:rPr>
        <w:t>Revista</w:t>
      </w:r>
      <w:proofErr w:type="spellEnd"/>
      <w:r w:rsidRPr="005F6E7A">
        <w:rPr>
          <w:rFonts w:ascii="Times New Roman" w:hAnsi="Times New Roman" w:cs="Times New Roman"/>
          <w:i/>
          <w:sz w:val="24"/>
          <w:szCs w:val="24"/>
        </w:rPr>
        <w:t xml:space="preserve"> </w:t>
      </w:r>
      <w:proofErr w:type="spellStart"/>
      <w:r w:rsidRPr="005F6E7A">
        <w:rPr>
          <w:rFonts w:ascii="Times New Roman" w:hAnsi="Times New Roman" w:cs="Times New Roman"/>
          <w:i/>
          <w:sz w:val="24"/>
          <w:szCs w:val="24"/>
        </w:rPr>
        <w:t>Brasileira</w:t>
      </w:r>
      <w:proofErr w:type="spellEnd"/>
      <w:r w:rsidRPr="005F6E7A">
        <w:rPr>
          <w:rFonts w:ascii="Times New Roman" w:hAnsi="Times New Roman" w:cs="Times New Roman"/>
          <w:i/>
          <w:sz w:val="24"/>
          <w:szCs w:val="24"/>
        </w:rPr>
        <w:t xml:space="preserve"> de </w:t>
      </w:r>
      <w:proofErr w:type="spellStart"/>
      <w:r w:rsidRPr="005F6E7A">
        <w:rPr>
          <w:rFonts w:ascii="Times New Roman" w:hAnsi="Times New Roman" w:cs="Times New Roman"/>
          <w:i/>
          <w:sz w:val="24"/>
          <w:szCs w:val="24"/>
        </w:rPr>
        <w:t>Ciências</w:t>
      </w:r>
      <w:proofErr w:type="spellEnd"/>
      <w:r w:rsidRPr="005F6E7A">
        <w:rPr>
          <w:rFonts w:ascii="Times New Roman" w:hAnsi="Times New Roman" w:cs="Times New Roman"/>
          <w:i/>
          <w:sz w:val="24"/>
          <w:szCs w:val="24"/>
        </w:rPr>
        <w:t xml:space="preserve"> </w:t>
      </w:r>
      <w:proofErr w:type="spellStart"/>
      <w:r w:rsidRPr="005F6E7A">
        <w:rPr>
          <w:rFonts w:ascii="Times New Roman" w:hAnsi="Times New Roman" w:cs="Times New Roman"/>
          <w:i/>
          <w:sz w:val="24"/>
          <w:szCs w:val="24"/>
        </w:rPr>
        <w:t>Sociais</w:t>
      </w:r>
      <w:proofErr w:type="spellEnd"/>
      <w:r w:rsidRPr="005F6E7A">
        <w:rPr>
          <w:rFonts w:ascii="Times New Roman" w:hAnsi="Times New Roman" w:cs="Times New Roman"/>
          <w:sz w:val="24"/>
          <w:szCs w:val="24"/>
        </w:rPr>
        <w:t>, pp. 147-164.</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Piscitelli, A. (2016) ‘Brazilian women in politics: Paths and challenges’ </w:t>
      </w:r>
      <w:proofErr w:type="spellStart"/>
      <w:r w:rsidRPr="005F6E7A">
        <w:rPr>
          <w:rFonts w:ascii="Times New Roman" w:hAnsi="Times New Roman" w:cs="Times New Roman"/>
          <w:i/>
          <w:sz w:val="24"/>
          <w:szCs w:val="24"/>
        </w:rPr>
        <w:t>Cadernos</w:t>
      </w:r>
      <w:proofErr w:type="spellEnd"/>
      <w:r w:rsidRPr="005F6E7A">
        <w:rPr>
          <w:rFonts w:ascii="Times New Roman" w:hAnsi="Times New Roman" w:cs="Times New Roman"/>
          <w:i/>
          <w:sz w:val="24"/>
          <w:szCs w:val="24"/>
        </w:rPr>
        <w:t xml:space="preserve"> </w:t>
      </w:r>
      <w:proofErr w:type="spellStart"/>
      <w:r w:rsidRPr="005F6E7A">
        <w:rPr>
          <w:rFonts w:ascii="Times New Roman" w:hAnsi="Times New Roman" w:cs="Times New Roman"/>
          <w:i/>
          <w:sz w:val="24"/>
          <w:szCs w:val="24"/>
        </w:rPr>
        <w:t>Pagu</w:t>
      </w:r>
      <w:proofErr w:type="spellEnd"/>
      <w:r w:rsidRPr="005F6E7A">
        <w:rPr>
          <w:rFonts w:ascii="Times New Roman" w:hAnsi="Times New Roman" w:cs="Times New Roman"/>
          <w:sz w:val="24"/>
          <w:szCs w:val="24"/>
        </w:rPr>
        <w:t>, p. 46.</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Heise, L. L. (1993) ‘Violence against women: The hidden health burden’ </w:t>
      </w:r>
      <w:r w:rsidRPr="005F6E7A">
        <w:rPr>
          <w:rFonts w:ascii="Times New Roman" w:hAnsi="Times New Roman" w:cs="Times New Roman"/>
          <w:i/>
          <w:sz w:val="24"/>
          <w:szCs w:val="24"/>
        </w:rPr>
        <w:t>World Health Statistics Quarterly</w:t>
      </w:r>
      <w:r w:rsidRPr="005F6E7A">
        <w:rPr>
          <w:rFonts w:ascii="Times New Roman" w:hAnsi="Times New Roman" w:cs="Times New Roman"/>
          <w:sz w:val="24"/>
          <w:szCs w:val="24"/>
        </w:rPr>
        <w:t>, pp. 78-85.</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Diniz, D., &amp; Medeiros, M. (2010) ‘Abortion in Brazil: A household survey using the ballot box technique’ </w:t>
      </w:r>
      <w:proofErr w:type="spellStart"/>
      <w:r w:rsidRPr="005F6E7A">
        <w:rPr>
          <w:rFonts w:ascii="Times New Roman" w:hAnsi="Times New Roman" w:cs="Times New Roman"/>
          <w:i/>
          <w:sz w:val="24"/>
          <w:szCs w:val="24"/>
        </w:rPr>
        <w:t>Cien</w:t>
      </w:r>
      <w:proofErr w:type="spellEnd"/>
      <w:r w:rsidRPr="005F6E7A">
        <w:rPr>
          <w:rFonts w:ascii="Times New Roman" w:hAnsi="Times New Roman" w:cs="Times New Roman"/>
          <w:i/>
          <w:sz w:val="24"/>
          <w:szCs w:val="24"/>
        </w:rPr>
        <w:t xml:space="preserve"> </w:t>
      </w:r>
      <w:proofErr w:type="spellStart"/>
      <w:r w:rsidRPr="005F6E7A">
        <w:rPr>
          <w:rFonts w:ascii="Times New Roman" w:hAnsi="Times New Roman" w:cs="Times New Roman"/>
          <w:i/>
          <w:sz w:val="24"/>
          <w:szCs w:val="24"/>
        </w:rPr>
        <w:t>Saude</w:t>
      </w:r>
      <w:proofErr w:type="spellEnd"/>
      <w:r w:rsidRPr="005F6E7A">
        <w:rPr>
          <w:rFonts w:ascii="Times New Roman" w:hAnsi="Times New Roman" w:cs="Times New Roman"/>
          <w:i/>
          <w:sz w:val="24"/>
          <w:szCs w:val="24"/>
        </w:rPr>
        <w:t xml:space="preserve"> Colet</w:t>
      </w:r>
      <w:r w:rsidRPr="005F6E7A">
        <w:rPr>
          <w:rFonts w:ascii="Times New Roman" w:hAnsi="Times New Roman" w:cs="Times New Roman"/>
          <w:sz w:val="24"/>
          <w:szCs w:val="24"/>
        </w:rPr>
        <w:t>, pp. 959-966.</w:t>
      </w:r>
    </w:p>
    <w:p w:rsidR="005F6E7A" w:rsidRPr="005F6E7A" w:rsidRDefault="005F6E7A" w:rsidP="005F6E7A">
      <w:pPr>
        <w:rPr>
          <w:rFonts w:ascii="Times New Roman" w:hAnsi="Times New Roman" w:cs="Times New Roman"/>
          <w:b/>
          <w:sz w:val="24"/>
          <w:szCs w:val="24"/>
        </w:rPr>
      </w:pPr>
      <w:r w:rsidRPr="005F6E7A">
        <w:rPr>
          <w:rFonts w:ascii="Times New Roman" w:hAnsi="Times New Roman" w:cs="Times New Roman"/>
          <w:sz w:val="24"/>
          <w:szCs w:val="24"/>
        </w:rPr>
        <w:t>Schmidt, B.E. ‘Mermaids in Brazil The (ongoing) creolisation of the water goddesses Oxum and Iemanjá’ in</w:t>
      </w:r>
      <w:r w:rsidRPr="005F6E7A">
        <w:rPr>
          <w:rFonts w:ascii="Times New Roman" w:hAnsi="Times New Roman" w:cs="Times New Roman"/>
          <w:b/>
          <w:sz w:val="24"/>
          <w:szCs w:val="24"/>
        </w:rPr>
        <w:t xml:space="preserve"> </w:t>
      </w:r>
      <w:r w:rsidRPr="005F6E7A">
        <w:rPr>
          <w:rFonts w:ascii="Times New Roman" w:hAnsi="Times New Roman" w:cs="Times New Roman"/>
          <w:sz w:val="24"/>
          <w:szCs w:val="24"/>
          <w:shd w:val="clear" w:color="auto" w:fill="FFFFFF"/>
        </w:rPr>
        <w:t>Hurn, S.</w:t>
      </w:r>
      <w:r w:rsidRPr="005F6E7A">
        <w:rPr>
          <w:rFonts w:ascii="Times New Roman" w:hAnsi="Times New Roman" w:cs="Times New Roman"/>
          <w:i/>
          <w:iCs/>
          <w:sz w:val="24"/>
          <w:szCs w:val="24"/>
          <w:shd w:val="clear" w:color="auto" w:fill="FFFFFF"/>
        </w:rPr>
        <w:t xml:space="preserve"> Anthropology and Cryptozoology: Exploring Encounters with Mysterious Creatures</w:t>
      </w:r>
      <w:r w:rsidRPr="005F6E7A">
        <w:rPr>
          <w:rFonts w:ascii="Times New Roman" w:hAnsi="Times New Roman" w:cs="Times New Roman"/>
          <w:sz w:val="24"/>
          <w:szCs w:val="24"/>
          <w:shd w:val="clear" w:color="auto" w:fill="FFFFFF"/>
        </w:rPr>
        <w:t xml:space="preserve">. London: </w:t>
      </w:r>
      <w:proofErr w:type="spellStart"/>
      <w:r w:rsidRPr="005F6E7A">
        <w:rPr>
          <w:rFonts w:ascii="Times New Roman" w:hAnsi="Times New Roman" w:cs="Times New Roman"/>
          <w:sz w:val="24"/>
          <w:szCs w:val="24"/>
          <w:shd w:val="clear" w:color="auto" w:fill="FFFFFF"/>
        </w:rPr>
        <w:t>Routledge</w:t>
      </w:r>
      <w:proofErr w:type="spellEnd"/>
      <w:r w:rsidRPr="005F6E7A">
        <w:rPr>
          <w:rFonts w:ascii="Times New Roman" w:hAnsi="Times New Roman" w:cs="Times New Roman"/>
          <w:sz w:val="24"/>
          <w:szCs w:val="24"/>
          <w:shd w:val="clear" w:color="auto" w:fill="FFFFFF"/>
        </w:rPr>
        <w:t>, 2016, pp. 157-170.</w:t>
      </w:r>
    </w:p>
    <w:p w:rsidR="005F6E7A" w:rsidRPr="005F6E7A" w:rsidRDefault="005F6E7A" w:rsidP="005F6E7A">
      <w:pPr>
        <w:pStyle w:val="NormalWeb"/>
        <w:spacing w:before="0" w:beforeAutospacing="0" w:after="240" w:afterAutospacing="0" w:line="360" w:lineRule="auto"/>
      </w:pPr>
      <w:r w:rsidRPr="005F6E7A">
        <w:t xml:space="preserve">Brandon, G. (2019) ‘Orisha deity’ In: </w:t>
      </w:r>
      <w:proofErr w:type="spellStart"/>
      <w:r w:rsidRPr="005F6E7A">
        <w:rPr>
          <w:i/>
          <w:iCs/>
        </w:rPr>
        <w:t>Encyclopædia</w:t>
      </w:r>
      <w:proofErr w:type="spellEnd"/>
      <w:r w:rsidRPr="005F6E7A">
        <w:rPr>
          <w:i/>
          <w:iCs/>
        </w:rPr>
        <w:t xml:space="preserve"> Britannica</w:t>
      </w:r>
      <w:r w:rsidRPr="005F6E7A">
        <w:t>. [</w:t>
      </w:r>
      <w:proofErr w:type="gramStart"/>
      <w:r w:rsidRPr="005F6E7A">
        <w:t>online</w:t>
      </w:r>
      <w:proofErr w:type="gramEnd"/>
      <w:r w:rsidRPr="005F6E7A">
        <w:t xml:space="preserve">] Available at: </w:t>
      </w:r>
      <w:hyperlink r:id="rId4" w:history="1">
        <w:r w:rsidRPr="005F6E7A">
          <w:rPr>
            <w:rStyle w:val="Hyperlink"/>
            <w:color w:val="auto"/>
          </w:rPr>
          <w:t>https://www.brita</w:t>
        </w:r>
        <w:r w:rsidRPr="005F6E7A">
          <w:rPr>
            <w:rStyle w:val="Hyperlink"/>
            <w:color w:val="auto"/>
          </w:rPr>
          <w:t>n</w:t>
        </w:r>
        <w:r w:rsidRPr="005F6E7A">
          <w:rPr>
            <w:rStyle w:val="Hyperlink"/>
            <w:color w:val="auto"/>
          </w:rPr>
          <w:t>nica.com/to</w:t>
        </w:r>
        <w:r w:rsidRPr="005F6E7A">
          <w:rPr>
            <w:rStyle w:val="Hyperlink"/>
            <w:color w:val="auto"/>
          </w:rPr>
          <w:t>p</w:t>
        </w:r>
        <w:r w:rsidRPr="005F6E7A">
          <w:rPr>
            <w:rStyle w:val="Hyperlink"/>
            <w:color w:val="auto"/>
          </w:rPr>
          <w:t>ic/orisha</w:t>
        </w:r>
      </w:hyperlink>
      <w:r w:rsidRPr="005F6E7A">
        <w:t xml:space="preserve"> (Accessed 10 Nov. 2023).</w:t>
      </w:r>
    </w:p>
    <w:p w:rsidR="005F6E7A" w:rsidRPr="005F6E7A" w:rsidRDefault="005F6E7A" w:rsidP="005F6E7A">
      <w:pPr>
        <w:pStyle w:val="NormalWeb"/>
        <w:spacing w:before="0" w:beforeAutospacing="0" w:after="240" w:afterAutospacing="0" w:line="360" w:lineRule="auto"/>
      </w:pPr>
      <w:r w:rsidRPr="005F6E7A">
        <w:t xml:space="preserve">Culturetrip (2017) </w:t>
      </w:r>
      <w:r w:rsidRPr="005F6E7A">
        <w:rPr>
          <w:i/>
          <w:iCs/>
        </w:rPr>
        <w:t xml:space="preserve">Brazil’s Goddess of the Sea Everything </w:t>
      </w:r>
      <w:proofErr w:type="gramStart"/>
      <w:r w:rsidRPr="005F6E7A">
        <w:rPr>
          <w:i/>
          <w:iCs/>
        </w:rPr>
        <w:t>You</w:t>
      </w:r>
      <w:proofErr w:type="gramEnd"/>
      <w:r w:rsidRPr="005F6E7A">
        <w:rPr>
          <w:i/>
          <w:iCs/>
        </w:rPr>
        <w:t>...</w:t>
      </w:r>
      <w:r w:rsidRPr="005F6E7A">
        <w:t xml:space="preserve"> [</w:t>
      </w:r>
      <w:proofErr w:type="gramStart"/>
      <w:r w:rsidRPr="005F6E7A">
        <w:t>online</w:t>
      </w:r>
      <w:proofErr w:type="gramEnd"/>
      <w:r w:rsidRPr="005F6E7A">
        <w:t xml:space="preserve">] Culture Trip. Available at: </w:t>
      </w:r>
      <w:hyperlink r:id="rId5" w:history="1">
        <w:r w:rsidRPr="005F6E7A">
          <w:rPr>
            <w:rStyle w:val="Hyperlink"/>
            <w:color w:val="auto"/>
          </w:rPr>
          <w:t>https://theculturetrip.com/south-america/brazil/articles/brazils-goddess-of-the-sea-everything-you-need-to-know-about-festiva</w:t>
        </w:r>
        <w:r w:rsidRPr="005F6E7A">
          <w:rPr>
            <w:rStyle w:val="Hyperlink"/>
            <w:color w:val="auto"/>
          </w:rPr>
          <w:t>l</w:t>
        </w:r>
        <w:r w:rsidRPr="005F6E7A">
          <w:rPr>
            <w:rStyle w:val="Hyperlink"/>
            <w:color w:val="auto"/>
          </w:rPr>
          <w:t>-of-iemanja#:~:text=In%20Rio%20de%20Janeiro%2C%20Festa</w:t>
        </w:r>
      </w:hyperlink>
      <w:r w:rsidRPr="005F6E7A">
        <w:t xml:space="preserve">  (Accessed 20 Nov 2023).</w:t>
      </w:r>
    </w:p>
    <w:p w:rsidR="005F6E7A" w:rsidRPr="005F6E7A" w:rsidRDefault="005F6E7A" w:rsidP="005F6E7A">
      <w:pPr>
        <w:pStyle w:val="NormalWeb"/>
        <w:spacing w:before="0" w:beforeAutospacing="0" w:after="240" w:afterAutospacing="0" w:line="360" w:lineRule="auto"/>
      </w:pPr>
      <w:proofErr w:type="spellStart"/>
      <w:r w:rsidRPr="005F6E7A">
        <w:t>Faria</w:t>
      </w:r>
      <w:proofErr w:type="spellEnd"/>
      <w:r w:rsidRPr="005F6E7A">
        <w:t xml:space="preserve">, A., </w:t>
      </w:r>
      <w:proofErr w:type="spellStart"/>
      <w:r w:rsidRPr="005F6E7A">
        <w:t>Abdalla</w:t>
      </w:r>
      <w:proofErr w:type="spellEnd"/>
      <w:r w:rsidRPr="005F6E7A">
        <w:t xml:space="preserve">, M.M. and </w:t>
      </w:r>
      <w:proofErr w:type="spellStart"/>
      <w:r w:rsidRPr="005F6E7A">
        <w:t>Guedes</w:t>
      </w:r>
      <w:proofErr w:type="spellEnd"/>
      <w:r w:rsidRPr="005F6E7A">
        <w:t xml:space="preserve">, A.L. (2021) ‘Can We Co-Construct a Field of Management / Administration Engaged with the Majority?’ </w:t>
      </w:r>
      <w:proofErr w:type="spellStart"/>
      <w:r w:rsidRPr="005F6E7A">
        <w:rPr>
          <w:i/>
          <w:iCs/>
        </w:rPr>
        <w:t>Organizações</w:t>
      </w:r>
      <w:proofErr w:type="spellEnd"/>
      <w:r w:rsidRPr="005F6E7A">
        <w:rPr>
          <w:i/>
          <w:iCs/>
        </w:rPr>
        <w:t xml:space="preserve"> &amp; </w:t>
      </w:r>
      <w:proofErr w:type="spellStart"/>
      <w:r w:rsidRPr="005F6E7A">
        <w:rPr>
          <w:i/>
          <w:iCs/>
        </w:rPr>
        <w:t>Sociedade</w:t>
      </w:r>
      <w:proofErr w:type="spellEnd"/>
      <w:r w:rsidRPr="005F6E7A">
        <w:t xml:space="preserve">, 28(98), pp.549–581. </w:t>
      </w:r>
      <w:proofErr w:type="spellStart"/>
      <w:proofErr w:type="gramStart"/>
      <w:r w:rsidRPr="005F6E7A">
        <w:t>doi</w:t>
      </w:r>
      <w:proofErr w:type="spellEnd"/>
      <w:proofErr w:type="gramEnd"/>
      <w:r w:rsidRPr="005F6E7A">
        <w:t xml:space="preserve">: </w:t>
      </w:r>
      <w:hyperlink r:id="rId6" w:history="1">
        <w:r w:rsidRPr="005F6E7A">
          <w:rPr>
            <w:rStyle w:val="Hyperlink"/>
            <w:color w:val="auto"/>
          </w:rPr>
          <w:t>https://doi.org/10.1590/1984-92302021v2</w:t>
        </w:r>
        <w:r w:rsidRPr="005F6E7A">
          <w:rPr>
            <w:rStyle w:val="Hyperlink"/>
            <w:color w:val="auto"/>
          </w:rPr>
          <w:t>8</w:t>
        </w:r>
        <w:r w:rsidRPr="005F6E7A">
          <w:rPr>
            <w:rStyle w:val="Hyperlink"/>
            <w:color w:val="auto"/>
          </w:rPr>
          <w:t>n9804en</w:t>
        </w:r>
      </w:hyperlink>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shd w:val="clear" w:color="auto" w:fill="FFFFFF"/>
        </w:rPr>
        <w:t>Canson, P. E. (2014) Yemonja. Available at: </w:t>
      </w:r>
      <w:proofErr w:type="spellStart"/>
      <w:r w:rsidRPr="005F6E7A">
        <w:rPr>
          <w:rStyle w:val="Emphasis"/>
          <w:rFonts w:ascii="Times New Roman" w:hAnsi="Times New Roman" w:cs="Times New Roman"/>
          <w:sz w:val="24"/>
          <w:szCs w:val="24"/>
          <w:shd w:val="clear" w:color="auto" w:fill="FFFFFF"/>
        </w:rPr>
        <w:t>Encyclopedia</w:t>
      </w:r>
      <w:proofErr w:type="spellEnd"/>
      <w:r w:rsidRPr="005F6E7A">
        <w:rPr>
          <w:rStyle w:val="Emphasis"/>
          <w:rFonts w:ascii="Times New Roman" w:hAnsi="Times New Roman" w:cs="Times New Roman"/>
          <w:sz w:val="24"/>
          <w:szCs w:val="24"/>
          <w:shd w:val="clear" w:color="auto" w:fill="FFFFFF"/>
        </w:rPr>
        <w:t xml:space="preserve"> Britannica</w:t>
      </w:r>
      <w:r w:rsidRPr="005F6E7A">
        <w:rPr>
          <w:rFonts w:ascii="Times New Roman" w:hAnsi="Times New Roman" w:cs="Times New Roman"/>
          <w:sz w:val="24"/>
          <w:szCs w:val="24"/>
          <w:shd w:val="clear" w:color="auto" w:fill="FFFFFF"/>
        </w:rPr>
        <w:t xml:space="preserve">, </w:t>
      </w:r>
      <w:hyperlink r:id="rId7" w:history="1">
        <w:r w:rsidRPr="005F6E7A">
          <w:rPr>
            <w:rStyle w:val="Hyperlink"/>
            <w:rFonts w:ascii="Times New Roman" w:hAnsi="Times New Roman" w:cs="Times New Roman"/>
            <w:color w:val="auto"/>
            <w:sz w:val="24"/>
            <w:szCs w:val="24"/>
            <w:shd w:val="clear" w:color="auto" w:fill="FFFFFF"/>
          </w:rPr>
          <w:t>https://www.britannica.com/topic/Yemonja Accessed 20 November 2023</w:t>
        </w:r>
      </w:hyperlink>
      <w:r w:rsidRPr="005F6E7A">
        <w:rPr>
          <w:rFonts w:ascii="Times New Roman" w:hAnsi="Times New Roman" w:cs="Times New Roman"/>
          <w:sz w:val="24"/>
          <w:szCs w:val="24"/>
          <w:shd w:val="clear" w:color="auto" w:fill="FFFFFF"/>
        </w:rPr>
        <w:t>.</w:t>
      </w:r>
    </w:p>
    <w:p w:rsidR="005F6E7A" w:rsidRPr="005F6E7A" w:rsidRDefault="005F6E7A" w:rsidP="005F6E7A">
      <w:pPr>
        <w:spacing w:line="360" w:lineRule="auto"/>
        <w:rPr>
          <w:rFonts w:ascii="Times New Roman" w:hAnsi="Times New Roman" w:cs="Times New Roman"/>
          <w:sz w:val="24"/>
          <w:szCs w:val="24"/>
        </w:rPr>
      </w:pPr>
      <w:r w:rsidRPr="005F6E7A">
        <w:rPr>
          <w:rFonts w:ascii="Times New Roman" w:hAnsi="Times New Roman" w:cs="Times New Roman"/>
          <w:sz w:val="24"/>
          <w:szCs w:val="24"/>
        </w:rPr>
        <w:t xml:space="preserve">MacDonald M.N. (2005) </w:t>
      </w:r>
      <w:r w:rsidRPr="005F6E7A">
        <w:rPr>
          <w:rFonts w:ascii="Times New Roman" w:hAnsi="Times New Roman" w:cs="Times New Roman"/>
          <w:i/>
          <w:sz w:val="24"/>
          <w:szCs w:val="24"/>
        </w:rPr>
        <w:t xml:space="preserve">Gender and Religion: Gender and African Religious Traditions. </w:t>
      </w:r>
      <w:r w:rsidRPr="005F6E7A">
        <w:rPr>
          <w:rFonts w:ascii="Times New Roman" w:hAnsi="Times New Roman" w:cs="Times New Roman"/>
          <w:sz w:val="24"/>
          <w:szCs w:val="24"/>
        </w:rPr>
        <w:t>USA Detroit: Macmillan.</w:t>
      </w:r>
    </w:p>
    <w:p w:rsidR="00162066" w:rsidRPr="005F6E7A" w:rsidRDefault="00162066" w:rsidP="00731BD7">
      <w:pPr>
        <w:spacing w:line="360" w:lineRule="auto"/>
        <w:rPr>
          <w:rFonts w:ascii="Times New Roman" w:hAnsi="Times New Roman" w:cs="Times New Roman"/>
          <w:sz w:val="24"/>
          <w:szCs w:val="24"/>
        </w:rPr>
      </w:pPr>
    </w:p>
    <w:sectPr w:rsidR="00162066" w:rsidRPr="005F6E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933"/>
    <w:rsid w:val="00014442"/>
    <w:rsid w:val="000263AD"/>
    <w:rsid w:val="00030ECC"/>
    <w:rsid w:val="00035D94"/>
    <w:rsid w:val="000378B6"/>
    <w:rsid w:val="00114D4A"/>
    <w:rsid w:val="001312D0"/>
    <w:rsid w:val="00162066"/>
    <w:rsid w:val="001840B9"/>
    <w:rsid w:val="001C1B78"/>
    <w:rsid w:val="001D36FB"/>
    <w:rsid w:val="001F6C81"/>
    <w:rsid w:val="002124EB"/>
    <w:rsid w:val="00230ADB"/>
    <w:rsid w:val="00245087"/>
    <w:rsid w:val="002472E5"/>
    <w:rsid w:val="002A117D"/>
    <w:rsid w:val="002C4416"/>
    <w:rsid w:val="002D16F7"/>
    <w:rsid w:val="0037620F"/>
    <w:rsid w:val="0038701A"/>
    <w:rsid w:val="00394083"/>
    <w:rsid w:val="003B1E57"/>
    <w:rsid w:val="00402282"/>
    <w:rsid w:val="00426C3A"/>
    <w:rsid w:val="004933FE"/>
    <w:rsid w:val="004A360C"/>
    <w:rsid w:val="004A7F32"/>
    <w:rsid w:val="004B6CAA"/>
    <w:rsid w:val="004C795B"/>
    <w:rsid w:val="004D7177"/>
    <w:rsid w:val="004F4B92"/>
    <w:rsid w:val="005007DF"/>
    <w:rsid w:val="005239EC"/>
    <w:rsid w:val="005265A3"/>
    <w:rsid w:val="00534314"/>
    <w:rsid w:val="0055702D"/>
    <w:rsid w:val="00567809"/>
    <w:rsid w:val="00582D83"/>
    <w:rsid w:val="00587ECC"/>
    <w:rsid w:val="005977C6"/>
    <w:rsid w:val="005A5F9D"/>
    <w:rsid w:val="005C0AB7"/>
    <w:rsid w:val="005F6E7A"/>
    <w:rsid w:val="0060727F"/>
    <w:rsid w:val="00642D2F"/>
    <w:rsid w:val="00645593"/>
    <w:rsid w:val="00682AB8"/>
    <w:rsid w:val="006D2CEE"/>
    <w:rsid w:val="00707A52"/>
    <w:rsid w:val="00731BD7"/>
    <w:rsid w:val="0074417B"/>
    <w:rsid w:val="007A0C16"/>
    <w:rsid w:val="007C433C"/>
    <w:rsid w:val="007D2848"/>
    <w:rsid w:val="00805EA1"/>
    <w:rsid w:val="00835AFD"/>
    <w:rsid w:val="00865DC1"/>
    <w:rsid w:val="00873907"/>
    <w:rsid w:val="008A3AD2"/>
    <w:rsid w:val="008A6E29"/>
    <w:rsid w:val="008E166D"/>
    <w:rsid w:val="008F7BFB"/>
    <w:rsid w:val="00901C1C"/>
    <w:rsid w:val="009107BC"/>
    <w:rsid w:val="0093213E"/>
    <w:rsid w:val="00954B0B"/>
    <w:rsid w:val="0096278D"/>
    <w:rsid w:val="0096533B"/>
    <w:rsid w:val="00970730"/>
    <w:rsid w:val="009916DB"/>
    <w:rsid w:val="009B3136"/>
    <w:rsid w:val="009F5464"/>
    <w:rsid w:val="00A265B7"/>
    <w:rsid w:val="00A305BB"/>
    <w:rsid w:val="00A37B74"/>
    <w:rsid w:val="00A5768F"/>
    <w:rsid w:val="00A61EBE"/>
    <w:rsid w:val="00A97BF1"/>
    <w:rsid w:val="00AA1A9E"/>
    <w:rsid w:val="00AA482C"/>
    <w:rsid w:val="00AE487D"/>
    <w:rsid w:val="00B87B7F"/>
    <w:rsid w:val="00BA4614"/>
    <w:rsid w:val="00BB7E91"/>
    <w:rsid w:val="00BC12B9"/>
    <w:rsid w:val="00BD175C"/>
    <w:rsid w:val="00BD2527"/>
    <w:rsid w:val="00BF5964"/>
    <w:rsid w:val="00C50A83"/>
    <w:rsid w:val="00C66A50"/>
    <w:rsid w:val="00C8641D"/>
    <w:rsid w:val="00CB67EF"/>
    <w:rsid w:val="00CD3CA5"/>
    <w:rsid w:val="00CD4933"/>
    <w:rsid w:val="00CD735F"/>
    <w:rsid w:val="00CD78C6"/>
    <w:rsid w:val="00D104A2"/>
    <w:rsid w:val="00D16E67"/>
    <w:rsid w:val="00D3482B"/>
    <w:rsid w:val="00D53E33"/>
    <w:rsid w:val="00D86FA7"/>
    <w:rsid w:val="00DB5635"/>
    <w:rsid w:val="00DC74CB"/>
    <w:rsid w:val="00DE0CF8"/>
    <w:rsid w:val="00DE372C"/>
    <w:rsid w:val="00DF4BE4"/>
    <w:rsid w:val="00E57B34"/>
    <w:rsid w:val="00E63675"/>
    <w:rsid w:val="00E65A39"/>
    <w:rsid w:val="00E76837"/>
    <w:rsid w:val="00E93B77"/>
    <w:rsid w:val="00EA4565"/>
    <w:rsid w:val="00EF14DA"/>
    <w:rsid w:val="00F01597"/>
    <w:rsid w:val="00F37A2D"/>
    <w:rsid w:val="00F41654"/>
    <w:rsid w:val="00F42CAA"/>
    <w:rsid w:val="00F61D96"/>
    <w:rsid w:val="00FA76FA"/>
    <w:rsid w:val="00FC7892"/>
    <w:rsid w:val="00FD1B8B"/>
    <w:rsid w:val="00FE6E47"/>
    <w:rsid w:val="00FF2D9E"/>
    <w:rsid w:val="00FF4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067B5E-C0C4-4A0E-B5A9-553AAC87A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x5hiaf">
    <w:name w:val="css-x5hiaf"/>
    <w:basedOn w:val="DefaultParagraphFont"/>
    <w:rsid w:val="00A305BB"/>
  </w:style>
  <w:style w:type="character" w:customStyle="1" w:styleId="css-rh820s">
    <w:name w:val="css-rh820s"/>
    <w:basedOn w:val="DefaultParagraphFont"/>
    <w:rsid w:val="00A305BB"/>
  </w:style>
  <w:style w:type="character" w:customStyle="1" w:styleId="css-0">
    <w:name w:val="css-0"/>
    <w:basedOn w:val="DefaultParagraphFont"/>
    <w:rsid w:val="00A305BB"/>
  </w:style>
  <w:style w:type="character" w:customStyle="1" w:styleId="css-15iwe0d">
    <w:name w:val="css-15iwe0d"/>
    <w:basedOn w:val="DefaultParagraphFont"/>
    <w:rsid w:val="00A305BB"/>
  </w:style>
  <w:style w:type="character" w:customStyle="1" w:styleId="css-1ber87j">
    <w:name w:val="css-1ber87j"/>
    <w:basedOn w:val="DefaultParagraphFont"/>
    <w:rsid w:val="00A305BB"/>
  </w:style>
  <w:style w:type="character" w:customStyle="1" w:styleId="css-2yp7ui">
    <w:name w:val="css-2yp7ui"/>
    <w:basedOn w:val="DefaultParagraphFont"/>
    <w:rsid w:val="00A305BB"/>
  </w:style>
  <w:style w:type="character" w:customStyle="1" w:styleId="css-1eh0vfs">
    <w:name w:val="css-1eh0vfs"/>
    <w:basedOn w:val="DefaultParagraphFont"/>
    <w:rsid w:val="00A305BB"/>
  </w:style>
  <w:style w:type="character" w:styleId="Emphasis">
    <w:name w:val="Emphasis"/>
    <w:basedOn w:val="DefaultParagraphFont"/>
    <w:uiPriority w:val="20"/>
    <w:qFormat/>
    <w:rsid w:val="005F6E7A"/>
    <w:rPr>
      <w:i/>
      <w:iCs/>
    </w:rPr>
  </w:style>
  <w:style w:type="paragraph" w:styleId="NormalWeb">
    <w:name w:val="Normal (Web)"/>
    <w:basedOn w:val="Normal"/>
    <w:uiPriority w:val="99"/>
    <w:unhideWhenUsed/>
    <w:rsid w:val="005F6E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F6E7A"/>
    <w:rPr>
      <w:color w:val="0563C1" w:themeColor="hyperlink"/>
      <w:u w:val="single"/>
    </w:rPr>
  </w:style>
  <w:style w:type="character" w:styleId="FollowedHyperlink">
    <w:name w:val="FollowedHyperlink"/>
    <w:basedOn w:val="DefaultParagraphFont"/>
    <w:uiPriority w:val="99"/>
    <w:semiHidden/>
    <w:unhideWhenUsed/>
    <w:rsid w:val="005F6E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ritannica.com/topic/Yemonja%20Accessed%2020%20November%20202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590/1984-92302021v28n9804en" TargetMode="External"/><Relationship Id="rId5" Type="http://schemas.openxmlformats.org/officeDocument/2006/relationships/hyperlink" Target="https://theculturetrip.com/south-america/brazil/articles/brazils-goddess-of-the-sea-everything-you-need-to-know-about-festival-of-iemanja#:~:text=In%20Rio%20de%20Janeiro%2C%20Festa" TargetMode="External"/><Relationship Id="rId4" Type="http://schemas.openxmlformats.org/officeDocument/2006/relationships/hyperlink" Target="https://www.britannica.com/topic/orisha"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3943</Words>
  <Characters>22478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shyann.lewis2@outlook.com</dc:creator>
  <cp:keywords/>
  <dc:description/>
  <cp:lastModifiedBy>shyann.lewis2@outlook.com</cp:lastModifiedBy>
  <cp:revision>2</cp:revision>
  <dcterms:created xsi:type="dcterms:W3CDTF">2023-11-24T05:50:00Z</dcterms:created>
  <dcterms:modified xsi:type="dcterms:W3CDTF">2023-11-24T05:50:00Z</dcterms:modified>
</cp:coreProperties>
</file>