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9EBC46" w14:textId="77777777" w:rsidR="00BB48C7" w:rsidRPr="00613277" w:rsidRDefault="00BB48C7" w:rsidP="00BB48C7">
      <w:pPr>
        <w:pStyle w:val="Header"/>
        <w:jc w:val="right"/>
        <w:rPr>
          <w:rFonts w:ascii="Arial" w:hAnsi="Arial" w:cs="Arial"/>
          <w:b/>
          <w:bCs/>
          <w:sz w:val="28"/>
          <w:szCs w:val="28"/>
        </w:rPr>
      </w:pPr>
      <w:bookmarkStart w:id="0" w:name="_Hlk530336386"/>
      <w:bookmarkEnd w:id="0"/>
      <w:r w:rsidRPr="00613277">
        <w:rPr>
          <w:rFonts w:ascii="Arial" w:hAnsi="Arial" w:cs="Arial"/>
          <w:noProof/>
        </w:rPr>
        <w:drawing>
          <wp:anchor distT="0" distB="0" distL="114300" distR="114300" simplePos="0" relativeHeight="251663360" behindDoc="0" locked="0" layoutInCell="1" allowOverlap="1" wp14:anchorId="5E351F74" wp14:editId="3704843A">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613277">
        <w:rPr>
          <w:rFonts w:ascii="Arial" w:hAnsi="Arial" w:cs="Arial"/>
        </w:rPr>
        <w:t xml:space="preserve"> </w:t>
      </w:r>
      <w:r w:rsidRPr="00613277">
        <w:rPr>
          <w:rFonts w:ascii="Arial" w:hAnsi="Arial" w:cs="Arial"/>
        </w:rPr>
        <w:br w:type="textWrapping" w:clear="all"/>
      </w:r>
      <w:r w:rsidRPr="00613277">
        <w:rPr>
          <w:rFonts w:ascii="Arial" w:hAnsi="Arial" w:cs="Arial"/>
          <w:b/>
          <w:bCs/>
          <w:sz w:val="28"/>
          <w:szCs w:val="28"/>
        </w:rPr>
        <w:t>APPENDIX GA36c</w:t>
      </w:r>
    </w:p>
    <w:p w14:paraId="1AA982D4" w14:textId="77777777" w:rsidR="00BB48C7" w:rsidRPr="00613277" w:rsidRDefault="00BB48C7" w:rsidP="00BB48C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B48C7" w:rsidRPr="00613277" w14:paraId="26F19465" w14:textId="77777777" w:rsidTr="00D75C0A">
        <w:tc>
          <w:tcPr>
            <w:tcW w:w="9922" w:type="dxa"/>
            <w:shd w:val="clear" w:color="auto" w:fill="C0C0C0"/>
          </w:tcPr>
          <w:p w14:paraId="740CB7BC" w14:textId="77777777" w:rsidR="00BB48C7" w:rsidRPr="00613277" w:rsidRDefault="00BB48C7" w:rsidP="00D75C0A">
            <w:pPr>
              <w:pStyle w:val="Heading4"/>
              <w:rPr>
                <w:rFonts w:ascii="Arial" w:hAnsi="Arial" w:cs="Arial"/>
                <w:b/>
                <w:bCs/>
              </w:rPr>
            </w:pPr>
            <w:r w:rsidRPr="00613277">
              <w:rPr>
                <w:rFonts w:ascii="Arial" w:hAnsi="Arial" w:cs="Arial"/>
                <w:b/>
                <w:bCs/>
              </w:rPr>
              <w:t xml:space="preserve">LEVEL 6 ASSESSMENT SPECIFICATION </w:t>
            </w:r>
          </w:p>
        </w:tc>
      </w:tr>
    </w:tbl>
    <w:p w14:paraId="1CD6AC27" w14:textId="77777777" w:rsidR="00BB48C7" w:rsidRPr="00613277" w:rsidRDefault="00BB48C7" w:rsidP="00BB48C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B48C7" w:rsidRPr="00613277" w14:paraId="2B9F6640" w14:textId="77777777" w:rsidTr="00D75C0A">
        <w:tc>
          <w:tcPr>
            <w:tcW w:w="2093" w:type="dxa"/>
            <w:shd w:val="clear" w:color="auto" w:fill="auto"/>
          </w:tcPr>
          <w:p w14:paraId="72971641" w14:textId="77777777" w:rsidR="00BB48C7" w:rsidRPr="00613277" w:rsidRDefault="00BB48C7" w:rsidP="00D75C0A">
            <w:pPr>
              <w:spacing w:before="120" w:after="120"/>
              <w:jc w:val="both"/>
              <w:rPr>
                <w:rFonts w:ascii="Arial" w:hAnsi="Arial" w:cs="Arial"/>
                <w:b/>
                <w:bCs/>
              </w:rPr>
            </w:pPr>
            <w:r w:rsidRPr="00613277">
              <w:rPr>
                <w:rFonts w:ascii="Arial" w:hAnsi="Arial" w:cs="Arial"/>
                <w:b/>
                <w:bCs/>
              </w:rPr>
              <w:t>Student name:</w:t>
            </w:r>
          </w:p>
        </w:tc>
        <w:tc>
          <w:tcPr>
            <w:tcW w:w="3293" w:type="dxa"/>
          </w:tcPr>
          <w:p w14:paraId="293D9D65" w14:textId="77777777" w:rsidR="00BB48C7" w:rsidRPr="00613277" w:rsidRDefault="00BB48C7" w:rsidP="00D75C0A">
            <w:pPr>
              <w:spacing w:before="120" w:after="120"/>
              <w:jc w:val="both"/>
              <w:rPr>
                <w:rFonts w:ascii="Arial" w:hAnsi="Arial" w:cs="Arial"/>
                <w:b/>
              </w:rPr>
            </w:pPr>
            <w:r w:rsidRPr="00613277">
              <w:rPr>
                <w:rFonts w:ascii="Arial" w:hAnsi="Arial" w:cs="Arial"/>
                <w:b/>
              </w:rPr>
              <w:t>Gareth Payne</w:t>
            </w:r>
          </w:p>
        </w:tc>
        <w:tc>
          <w:tcPr>
            <w:tcW w:w="2268" w:type="dxa"/>
            <w:shd w:val="clear" w:color="auto" w:fill="D9D9D9" w:themeFill="background1" w:themeFillShade="D9"/>
          </w:tcPr>
          <w:p w14:paraId="3BCC072E" w14:textId="77777777" w:rsidR="00BB48C7" w:rsidRPr="00613277" w:rsidRDefault="00BB48C7" w:rsidP="00D75C0A">
            <w:pPr>
              <w:spacing w:before="120" w:after="120"/>
              <w:jc w:val="both"/>
              <w:rPr>
                <w:rFonts w:ascii="Arial" w:hAnsi="Arial" w:cs="Arial"/>
                <w:b/>
                <w:bCs/>
              </w:rPr>
            </w:pPr>
            <w:r w:rsidRPr="00613277">
              <w:rPr>
                <w:rFonts w:ascii="Arial" w:hAnsi="Arial" w:cs="Arial"/>
                <w:b/>
                <w:bCs/>
              </w:rPr>
              <w:t>Student ID number:</w:t>
            </w:r>
          </w:p>
        </w:tc>
        <w:tc>
          <w:tcPr>
            <w:tcW w:w="2268" w:type="dxa"/>
          </w:tcPr>
          <w:p w14:paraId="1D3C413C" w14:textId="77777777" w:rsidR="00BB48C7" w:rsidRPr="00613277" w:rsidRDefault="00BB48C7" w:rsidP="00D75C0A">
            <w:pPr>
              <w:spacing w:before="120" w:after="120"/>
              <w:jc w:val="both"/>
              <w:rPr>
                <w:rFonts w:ascii="Arial" w:hAnsi="Arial" w:cs="Arial"/>
                <w:b/>
              </w:rPr>
            </w:pPr>
            <w:r w:rsidRPr="00613277">
              <w:rPr>
                <w:rFonts w:ascii="Arial" w:hAnsi="Arial" w:cs="Arial"/>
                <w:b/>
              </w:rPr>
              <w:t>1800165</w:t>
            </w:r>
          </w:p>
        </w:tc>
      </w:tr>
      <w:tr w:rsidR="00BB48C7" w:rsidRPr="00613277" w14:paraId="1086B3DB" w14:textId="77777777" w:rsidTr="00D75C0A">
        <w:tc>
          <w:tcPr>
            <w:tcW w:w="2093" w:type="dxa"/>
            <w:shd w:val="clear" w:color="auto" w:fill="auto"/>
          </w:tcPr>
          <w:p w14:paraId="1D227BB8" w14:textId="77777777" w:rsidR="00BB48C7" w:rsidRPr="00613277" w:rsidRDefault="00BB48C7" w:rsidP="00D75C0A">
            <w:pPr>
              <w:spacing w:before="120" w:after="120"/>
              <w:jc w:val="both"/>
              <w:rPr>
                <w:rFonts w:ascii="Arial" w:hAnsi="Arial" w:cs="Arial"/>
                <w:b/>
                <w:bCs/>
              </w:rPr>
            </w:pPr>
            <w:r w:rsidRPr="00613277">
              <w:rPr>
                <w:rFonts w:ascii="Arial" w:hAnsi="Arial" w:cs="Arial"/>
                <w:b/>
                <w:bCs/>
              </w:rPr>
              <w:t>Programme:</w:t>
            </w:r>
          </w:p>
        </w:tc>
        <w:tc>
          <w:tcPr>
            <w:tcW w:w="7829" w:type="dxa"/>
            <w:gridSpan w:val="3"/>
          </w:tcPr>
          <w:p w14:paraId="4EF10CD9" w14:textId="77777777" w:rsidR="00BB48C7" w:rsidRPr="00613277" w:rsidRDefault="00BB48C7" w:rsidP="00D75C0A">
            <w:pPr>
              <w:spacing w:before="120" w:after="120"/>
              <w:jc w:val="both"/>
              <w:rPr>
                <w:rFonts w:ascii="Arial" w:hAnsi="Arial" w:cs="Arial"/>
                <w:b/>
              </w:rPr>
            </w:pPr>
            <w:r w:rsidRPr="00613277">
              <w:rPr>
                <w:rFonts w:ascii="Arial" w:hAnsi="Arial" w:cs="Arial"/>
                <w:b/>
              </w:rPr>
              <w:t>Secondary PGCE</w:t>
            </w:r>
          </w:p>
        </w:tc>
      </w:tr>
      <w:tr w:rsidR="00BB48C7" w:rsidRPr="00613277" w14:paraId="2A48BE82" w14:textId="77777777" w:rsidTr="00D75C0A">
        <w:tc>
          <w:tcPr>
            <w:tcW w:w="2093" w:type="dxa"/>
            <w:shd w:val="clear" w:color="auto" w:fill="auto"/>
          </w:tcPr>
          <w:p w14:paraId="1AAE95ED" w14:textId="77777777" w:rsidR="00BB48C7" w:rsidRPr="00613277" w:rsidRDefault="00BB48C7" w:rsidP="00D75C0A">
            <w:pPr>
              <w:spacing w:before="120" w:after="120"/>
              <w:jc w:val="both"/>
              <w:rPr>
                <w:rFonts w:ascii="Arial" w:hAnsi="Arial" w:cs="Arial"/>
                <w:b/>
                <w:bCs/>
              </w:rPr>
            </w:pPr>
            <w:r w:rsidRPr="00613277">
              <w:rPr>
                <w:rFonts w:ascii="Arial" w:hAnsi="Arial" w:cs="Arial"/>
                <w:b/>
                <w:bCs/>
              </w:rPr>
              <w:t>Module:</w:t>
            </w:r>
          </w:p>
        </w:tc>
        <w:tc>
          <w:tcPr>
            <w:tcW w:w="7829" w:type="dxa"/>
            <w:gridSpan w:val="3"/>
            <w:shd w:val="clear" w:color="auto" w:fill="auto"/>
          </w:tcPr>
          <w:p w14:paraId="36BA75DF" w14:textId="77777777" w:rsidR="00BB48C7" w:rsidRPr="00613277" w:rsidRDefault="00BB48C7" w:rsidP="00D75C0A">
            <w:pPr>
              <w:spacing w:before="120" w:after="120"/>
              <w:jc w:val="both"/>
              <w:rPr>
                <w:rFonts w:ascii="Arial" w:hAnsi="Arial" w:cs="Arial"/>
                <w:b/>
              </w:rPr>
            </w:pPr>
            <w:r w:rsidRPr="00613277">
              <w:rPr>
                <w:rFonts w:ascii="Arial" w:hAnsi="Arial" w:cs="Arial"/>
                <w:b/>
              </w:rPr>
              <w:t xml:space="preserve">Principles of Teaching, Learning and Pedagogy in the Secondary Sector </w:t>
            </w:r>
          </w:p>
        </w:tc>
      </w:tr>
      <w:tr w:rsidR="00BB48C7" w:rsidRPr="00613277" w14:paraId="11135ABD" w14:textId="77777777" w:rsidTr="00D75C0A">
        <w:tc>
          <w:tcPr>
            <w:tcW w:w="2093" w:type="dxa"/>
            <w:shd w:val="clear" w:color="auto" w:fill="auto"/>
          </w:tcPr>
          <w:p w14:paraId="43C15A8B" w14:textId="77777777" w:rsidR="00BB48C7" w:rsidRPr="00613277" w:rsidRDefault="00BB48C7" w:rsidP="00D75C0A">
            <w:pPr>
              <w:spacing w:before="120" w:after="120"/>
              <w:jc w:val="both"/>
              <w:rPr>
                <w:rFonts w:ascii="Arial" w:hAnsi="Arial" w:cs="Arial"/>
                <w:b/>
                <w:bCs/>
              </w:rPr>
            </w:pPr>
            <w:r w:rsidRPr="00613277">
              <w:rPr>
                <w:rFonts w:ascii="Arial" w:hAnsi="Arial" w:cs="Arial"/>
                <w:b/>
                <w:bCs/>
              </w:rPr>
              <w:t>Module code:</w:t>
            </w:r>
          </w:p>
        </w:tc>
        <w:tc>
          <w:tcPr>
            <w:tcW w:w="3293" w:type="dxa"/>
          </w:tcPr>
          <w:p w14:paraId="6BBB4DC0" w14:textId="77777777" w:rsidR="00BB48C7" w:rsidRPr="00613277" w:rsidRDefault="00BB48C7" w:rsidP="00D75C0A">
            <w:pPr>
              <w:spacing w:before="120" w:after="120"/>
              <w:jc w:val="both"/>
              <w:rPr>
                <w:rFonts w:ascii="Arial" w:hAnsi="Arial" w:cs="Arial"/>
                <w:b/>
              </w:rPr>
            </w:pPr>
            <w:r w:rsidRPr="00613277">
              <w:rPr>
                <w:rFonts w:ascii="Arial" w:hAnsi="Arial" w:cs="Arial"/>
                <w:b/>
              </w:rPr>
              <w:t>ECSP6001</w:t>
            </w:r>
          </w:p>
        </w:tc>
        <w:tc>
          <w:tcPr>
            <w:tcW w:w="2268" w:type="dxa"/>
            <w:shd w:val="clear" w:color="auto" w:fill="D9D9D9" w:themeFill="background1" w:themeFillShade="D9"/>
          </w:tcPr>
          <w:p w14:paraId="0BA2B4FE" w14:textId="77777777" w:rsidR="00BB48C7" w:rsidRPr="00613277" w:rsidRDefault="00BB48C7" w:rsidP="00D75C0A">
            <w:pPr>
              <w:pStyle w:val="Heading2"/>
              <w:rPr>
                <w:rFonts w:ascii="Arial" w:hAnsi="Arial" w:cs="Arial"/>
                <w:sz w:val="22"/>
                <w:szCs w:val="22"/>
              </w:rPr>
            </w:pPr>
            <w:r w:rsidRPr="00613277">
              <w:rPr>
                <w:rFonts w:ascii="Arial" w:hAnsi="Arial" w:cs="Arial"/>
                <w:sz w:val="22"/>
                <w:szCs w:val="22"/>
              </w:rPr>
              <w:t>Contribution to Overall Module Assessment (%):</w:t>
            </w:r>
          </w:p>
        </w:tc>
        <w:tc>
          <w:tcPr>
            <w:tcW w:w="2268" w:type="dxa"/>
          </w:tcPr>
          <w:p w14:paraId="7C0619A9" w14:textId="77777777" w:rsidR="00BB48C7" w:rsidRPr="00613277" w:rsidRDefault="00BB48C7" w:rsidP="00D75C0A">
            <w:pPr>
              <w:spacing w:before="120" w:after="120"/>
              <w:jc w:val="both"/>
              <w:rPr>
                <w:rFonts w:ascii="Arial" w:hAnsi="Arial" w:cs="Arial"/>
                <w:b/>
              </w:rPr>
            </w:pPr>
            <w:r w:rsidRPr="00613277">
              <w:rPr>
                <w:rFonts w:ascii="Arial" w:hAnsi="Arial" w:cs="Arial"/>
                <w:b/>
              </w:rPr>
              <w:t>50%</w:t>
            </w:r>
          </w:p>
        </w:tc>
      </w:tr>
      <w:tr w:rsidR="00BB48C7" w:rsidRPr="00613277" w14:paraId="197D7BB3" w14:textId="77777777" w:rsidTr="00D75C0A">
        <w:tc>
          <w:tcPr>
            <w:tcW w:w="2093" w:type="dxa"/>
            <w:shd w:val="clear" w:color="auto" w:fill="auto"/>
          </w:tcPr>
          <w:p w14:paraId="2E8CBF55" w14:textId="77777777" w:rsidR="00BB48C7" w:rsidRPr="00613277" w:rsidRDefault="00BB48C7" w:rsidP="00D75C0A">
            <w:pPr>
              <w:spacing w:before="120" w:after="120"/>
              <w:jc w:val="both"/>
              <w:rPr>
                <w:rFonts w:ascii="Arial" w:hAnsi="Arial" w:cs="Arial"/>
                <w:b/>
                <w:bCs/>
              </w:rPr>
            </w:pPr>
            <w:r w:rsidRPr="00613277">
              <w:rPr>
                <w:rFonts w:ascii="Arial" w:hAnsi="Arial" w:cs="Arial"/>
                <w:b/>
                <w:bCs/>
              </w:rPr>
              <w:t>Lecturer:</w:t>
            </w:r>
          </w:p>
        </w:tc>
        <w:tc>
          <w:tcPr>
            <w:tcW w:w="3293" w:type="dxa"/>
          </w:tcPr>
          <w:p w14:paraId="6894DBF8" w14:textId="77777777" w:rsidR="00BB48C7" w:rsidRPr="00613277" w:rsidRDefault="00BB48C7" w:rsidP="00D75C0A">
            <w:pPr>
              <w:spacing w:before="120" w:after="120"/>
              <w:jc w:val="both"/>
              <w:rPr>
                <w:rFonts w:ascii="Arial" w:hAnsi="Arial" w:cs="Arial"/>
                <w:b/>
              </w:rPr>
            </w:pPr>
            <w:r w:rsidRPr="00613277">
              <w:rPr>
                <w:rFonts w:ascii="Arial" w:hAnsi="Arial" w:cs="Arial"/>
                <w:b/>
              </w:rPr>
              <w:t xml:space="preserve">Alison S Evans </w:t>
            </w:r>
          </w:p>
        </w:tc>
        <w:tc>
          <w:tcPr>
            <w:tcW w:w="2268" w:type="dxa"/>
            <w:shd w:val="clear" w:color="auto" w:fill="D9D9D9" w:themeFill="background1" w:themeFillShade="D9"/>
          </w:tcPr>
          <w:p w14:paraId="31C7ACDC" w14:textId="77777777" w:rsidR="00BB48C7" w:rsidRPr="00613277" w:rsidRDefault="00BB48C7" w:rsidP="00D75C0A">
            <w:pPr>
              <w:spacing w:before="120" w:after="120"/>
              <w:jc w:val="both"/>
              <w:rPr>
                <w:rFonts w:ascii="Arial" w:hAnsi="Arial" w:cs="Arial"/>
                <w:b/>
                <w:bCs/>
              </w:rPr>
            </w:pPr>
            <w:r w:rsidRPr="00613277">
              <w:rPr>
                <w:rFonts w:ascii="Arial" w:hAnsi="Arial" w:cs="Arial"/>
                <w:b/>
                <w:bCs/>
              </w:rPr>
              <w:t>Internal Verifier:</w:t>
            </w:r>
          </w:p>
        </w:tc>
        <w:tc>
          <w:tcPr>
            <w:tcW w:w="2268" w:type="dxa"/>
          </w:tcPr>
          <w:p w14:paraId="543F3FC0" w14:textId="77777777" w:rsidR="00BB48C7" w:rsidRPr="00613277" w:rsidRDefault="00BB48C7" w:rsidP="00D75C0A">
            <w:pPr>
              <w:spacing w:before="120" w:after="120"/>
              <w:jc w:val="both"/>
              <w:rPr>
                <w:rFonts w:ascii="Arial" w:hAnsi="Arial" w:cs="Arial"/>
                <w:b/>
              </w:rPr>
            </w:pPr>
          </w:p>
        </w:tc>
      </w:tr>
      <w:tr w:rsidR="00BB48C7" w:rsidRPr="00613277" w14:paraId="1779BAFD" w14:textId="77777777" w:rsidTr="00D75C0A">
        <w:tc>
          <w:tcPr>
            <w:tcW w:w="2093" w:type="dxa"/>
            <w:shd w:val="clear" w:color="auto" w:fill="auto"/>
          </w:tcPr>
          <w:p w14:paraId="7DFF386C" w14:textId="77777777" w:rsidR="00BB48C7" w:rsidRPr="00613277" w:rsidRDefault="00BB48C7" w:rsidP="00D75C0A">
            <w:pPr>
              <w:spacing w:before="120" w:after="120"/>
              <w:jc w:val="both"/>
              <w:rPr>
                <w:rFonts w:ascii="Arial" w:hAnsi="Arial" w:cs="Arial"/>
                <w:b/>
                <w:bCs/>
              </w:rPr>
            </w:pPr>
            <w:r w:rsidRPr="00613277">
              <w:rPr>
                <w:rFonts w:ascii="Arial" w:hAnsi="Arial" w:cs="Arial"/>
                <w:b/>
                <w:bCs/>
              </w:rPr>
              <w:t>Assignment Title:</w:t>
            </w:r>
          </w:p>
        </w:tc>
        <w:tc>
          <w:tcPr>
            <w:tcW w:w="3293" w:type="dxa"/>
          </w:tcPr>
          <w:p w14:paraId="4324827E" w14:textId="77777777" w:rsidR="00BB48C7" w:rsidRPr="00613277" w:rsidRDefault="00BB48C7" w:rsidP="00D75C0A">
            <w:pPr>
              <w:spacing w:before="120" w:after="120"/>
              <w:jc w:val="both"/>
              <w:rPr>
                <w:rFonts w:ascii="Arial" w:hAnsi="Arial" w:cs="Arial"/>
                <w:b/>
              </w:rPr>
            </w:pPr>
            <w:r w:rsidRPr="00613277">
              <w:rPr>
                <w:rFonts w:ascii="Arial" w:hAnsi="Arial" w:cs="Arial"/>
                <w:b/>
              </w:rPr>
              <w:t>Part B, (</w:t>
            </w:r>
            <w:proofErr w:type="spellStart"/>
            <w:r w:rsidRPr="00613277">
              <w:rPr>
                <w:rFonts w:ascii="Arial" w:hAnsi="Arial" w:cs="Arial"/>
                <w:b/>
              </w:rPr>
              <w:t>i</w:t>
            </w:r>
            <w:proofErr w:type="spellEnd"/>
            <w:r w:rsidRPr="00613277">
              <w:rPr>
                <w:rFonts w:ascii="Arial" w:hAnsi="Arial" w:cs="Arial"/>
                <w:b/>
              </w:rPr>
              <w:t xml:space="preserve">) and (ii) </w:t>
            </w:r>
          </w:p>
        </w:tc>
        <w:tc>
          <w:tcPr>
            <w:tcW w:w="2268" w:type="dxa"/>
            <w:shd w:val="clear" w:color="auto" w:fill="auto"/>
          </w:tcPr>
          <w:p w14:paraId="6AAEEDF8" w14:textId="06FEDAAD" w:rsidR="00BB48C7" w:rsidRPr="00613277" w:rsidRDefault="00BB48C7" w:rsidP="00D75C0A">
            <w:pPr>
              <w:spacing w:before="120" w:after="120"/>
              <w:jc w:val="both"/>
              <w:rPr>
                <w:rFonts w:ascii="Arial" w:hAnsi="Arial" w:cs="Arial"/>
                <w:b/>
                <w:bCs/>
              </w:rPr>
            </w:pPr>
            <w:r w:rsidRPr="00613277">
              <w:rPr>
                <w:rFonts w:ascii="Arial" w:hAnsi="Arial" w:cs="Arial"/>
                <w:b/>
                <w:bCs/>
              </w:rPr>
              <w:t>Word count (or equivalent): 35</w:t>
            </w:r>
            <w:r w:rsidR="00520641">
              <w:rPr>
                <w:rFonts w:ascii="Arial" w:hAnsi="Arial" w:cs="Arial"/>
                <w:b/>
                <w:bCs/>
              </w:rPr>
              <w:t>7</w:t>
            </w:r>
            <w:r w:rsidR="00A76B0A">
              <w:rPr>
                <w:rFonts w:ascii="Arial" w:hAnsi="Arial" w:cs="Arial"/>
                <w:b/>
                <w:bCs/>
              </w:rPr>
              <w:t>4</w:t>
            </w:r>
          </w:p>
        </w:tc>
        <w:tc>
          <w:tcPr>
            <w:tcW w:w="2268" w:type="dxa"/>
          </w:tcPr>
          <w:p w14:paraId="53EC26E6" w14:textId="77777777" w:rsidR="00BB48C7" w:rsidRPr="00613277" w:rsidRDefault="00BB48C7" w:rsidP="00BB48C7">
            <w:pPr>
              <w:pStyle w:val="ListParagraph"/>
              <w:numPr>
                <w:ilvl w:val="0"/>
                <w:numId w:val="6"/>
              </w:numPr>
              <w:spacing w:before="120" w:after="120" w:line="240" w:lineRule="auto"/>
              <w:jc w:val="both"/>
              <w:rPr>
                <w:rFonts w:ascii="Arial" w:hAnsi="Arial" w:cs="Arial"/>
                <w:b/>
              </w:rPr>
            </w:pPr>
            <w:r w:rsidRPr="00613277">
              <w:rPr>
                <w:rFonts w:ascii="Arial" w:hAnsi="Arial" w:cs="Arial"/>
                <w:b/>
              </w:rPr>
              <w:t>= 1,500</w:t>
            </w:r>
          </w:p>
          <w:p w14:paraId="259D1D4C" w14:textId="77777777" w:rsidR="00BB48C7" w:rsidRPr="00613277" w:rsidRDefault="00BB48C7" w:rsidP="00BB48C7">
            <w:pPr>
              <w:pStyle w:val="ListParagraph"/>
              <w:numPr>
                <w:ilvl w:val="0"/>
                <w:numId w:val="6"/>
              </w:numPr>
              <w:spacing w:before="120" w:after="120" w:line="240" w:lineRule="auto"/>
              <w:jc w:val="both"/>
              <w:rPr>
                <w:rFonts w:ascii="Arial" w:hAnsi="Arial" w:cs="Arial"/>
                <w:b/>
              </w:rPr>
            </w:pPr>
            <w:r w:rsidRPr="00613277">
              <w:rPr>
                <w:rFonts w:ascii="Arial" w:hAnsi="Arial" w:cs="Arial"/>
                <w:b/>
              </w:rPr>
              <w:t>= 2,000</w:t>
            </w:r>
          </w:p>
        </w:tc>
      </w:tr>
      <w:tr w:rsidR="00BB48C7" w:rsidRPr="00613277" w14:paraId="56E124EF" w14:textId="77777777" w:rsidTr="00D75C0A">
        <w:tc>
          <w:tcPr>
            <w:tcW w:w="2093" w:type="dxa"/>
            <w:shd w:val="clear" w:color="auto" w:fill="auto"/>
          </w:tcPr>
          <w:p w14:paraId="34072F3D" w14:textId="77777777" w:rsidR="00BB48C7" w:rsidRPr="00613277" w:rsidRDefault="00BB48C7" w:rsidP="00D75C0A">
            <w:pPr>
              <w:spacing w:before="120" w:after="120"/>
              <w:jc w:val="both"/>
              <w:rPr>
                <w:rFonts w:ascii="Arial" w:hAnsi="Arial" w:cs="Arial"/>
                <w:b/>
                <w:bCs/>
              </w:rPr>
            </w:pPr>
            <w:r w:rsidRPr="00613277">
              <w:rPr>
                <w:rFonts w:ascii="Arial" w:hAnsi="Arial" w:cs="Arial"/>
                <w:b/>
                <w:bCs/>
              </w:rPr>
              <w:t>Submission deadline:</w:t>
            </w:r>
          </w:p>
        </w:tc>
        <w:tc>
          <w:tcPr>
            <w:tcW w:w="3293" w:type="dxa"/>
            <w:shd w:val="clear" w:color="auto" w:fill="auto"/>
          </w:tcPr>
          <w:p w14:paraId="12ABFAE6" w14:textId="77777777" w:rsidR="00BB48C7" w:rsidRPr="00613277" w:rsidRDefault="00BB48C7" w:rsidP="00D75C0A">
            <w:pPr>
              <w:spacing w:before="120" w:after="120"/>
              <w:jc w:val="both"/>
              <w:rPr>
                <w:rFonts w:ascii="Arial" w:hAnsi="Arial" w:cs="Arial"/>
                <w:b/>
              </w:rPr>
            </w:pPr>
            <w:r w:rsidRPr="00613277">
              <w:rPr>
                <w:rFonts w:ascii="Arial" w:hAnsi="Arial" w:cs="Arial"/>
                <w:b/>
              </w:rPr>
              <w:t>26 November 2018</w:t>
            </w:r>
          </w:p>
        </w:tc>
        <w:tc>
          <w:tcPr>
            <w:tcW w:w="2268" w:type="dxa"/>
            <w:shd w:val="clear" w:color="auto" w:fill="auto"/>
          </w:tcPr>
          <w:p w14:paraId="6AC504D2" w14:textId="77777777" w:rsidR="00BB48C7" w:rsidRPr="00613277" w:rsidRDefault="00BB48C7" w:rsidP="00D75C0A">
            <w:pPr>
              <w:spacing w:before="120" w:after="120"/>
              <w:jc w:val="both"/>
              <w:rPr>
                <w:rFonts w:ascii="Arial" w:hAnsi="Arial" w:cs="Arial"/>
                <w:b/>
                <w:bCs/>
              </w:rPr>
            </w:pPr>
            <w:r w:rsidRPr="00613277">
              <w:rPr>
                <w:rFonts w:ascii="Arial" w:hAnsi="Arial" w:cs="Arial"/>
                <w:b/>
                <w:bCs/>
              </w:rPr>
              <w:t>Return date of provisional marks &amp; written feedback:</w:t>
            </w:r>
          </w:p>
        </w:tc>
        <w:tc>
          <w:tcPr>
            <w:tcW w:w="2268" w:type="dxa"/>
          </w:tcPr>
          <w:p w14:paraId="2356E021" w14:textId="77777777" w:rsidR="00BB48C7" w:rsidRPr="00613277" w:rsidRDefault="00BB48C7" w:rsidP="00D75C0A">
            <w:pPr>
              <w:spacing w:before="120" w:after="120"/>
              <w:jc w:val="both"/>
              <w:rPr>
                <w:rFonts w:ascii="Arial" w:hAnsi="Arial" w:cs="Arial"/>
                <w:b/>
              </w:rPr>
            </w:pPr>
            <w:r w:rsidRPr="00613277">
              <w:rPr>
                <w:rFonts w:ascii="Arial" w:hAnsi="Arial" w:cs="Arial"/>
                <w:b/>
              </w:rPr>
              <w:t>17 December 2018</w:t>
            </w:r>
          </w:p>
        </w:tc>
      </w:tr>
      <w:tr w:rsidR="00BB48C7" w:rsidRPr="00613277" w14:paraId="41592CE1" w14:textId="77777777" w:rsidTr="00D75C0A">
        <w:tc>
          <w:tcPr>
            <w:tcW w:w="2093" w:type="dxa"/>
            <w:shd w:val="clear" w:color="auto" w:fill="auto"/>
          </w:tcPr>
          <w:p w14:paraId="1652C197" w14:textId="77777777" w:rsidR="00BB48C7" w:rsidRPr="00613277" w:rsidRDefault="00BB48C7" w:rsidP="00D75C0A">
            <w:pPr>
              <w:spacing w:before="120" w:after="120"/>
              <w:jc w:val="both"/>
              <w:rPr>
                <w:rFonts w:ascii="Arial" w:hAnsi="Arial" w:cs="Arial"/>
                <w:b/>
                <w:bCs/>
              </w:rPr>
            </w:pPr>
            <w:r w:rsidRPr="00613277">
              <w:rPr>
                <w:rFonts w:ascii="Arial" w:hAnsi="Arial" w:cs="Arial"/>
                <w:b/>
                <w:bCs/>
              </w:rPr>
              <w:t>Submission method:</w:t>
            </w:r>
          </w:p>
        </w:tc>
        <w:tc>
          <w:tcPr>
            <w:tcW w:w="7829" w:type="dxa"/>
            <w:gridSpan w:val="3"/>
            <w:shd w:val="clear" w:color="auto" w:fill="auto"/>
          </w:tcPr>
          <w:p w14:paraId="7FD96C62" w14:textId="77777777" w:rsidR="00BB48C7" w:rsidRPr="00613277" w:rsidRDefault="00BB48C7" w:rsidP="00D75C0A">
            <w:pPr>
              <w:rPr>
                <w:rFonts w:ascii="Arial" w:hAnsi="Arial" w:cs="Arial"/>
              </w:rPr>
            </w:pPr>
            <w:r w:rsidRPr="0061327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1FE416" w14:textId="77777777" w:rsidR="00BB48C7" w:rsidRPr="00613277" w:rsidRDefault="00BB48C7" w:rsidP="00D75C0A">
            <w:pPr>
              <w:spacing w:before="120" w:after="120"/>
              <w:jc w:val="both"/>
              <w:rPr>
                <w:rFonts w:ascii="Arial" w:hAnsi="Arial" w:cs="Arial"/>
                <w:b/>
                <w:bCs/>
              </w:rPr>
            </w:pPr>
            <w:r w:rsidRPr="00613277">
              <w:rPr>
                <w:rFonts w:ascii="Arial" w:hAnsi="Arial" w:cs="Arial"/>
                <w:b/>
                <w:bCs/>
              </w:rPr>
              <w:t xml:space="preserve">Alternative submission method (if applicable): </w:t>
            </w:r>
          </w:p>
          <w:p w14:paraId="097DFCD5" w14:textId="77777777" w:rsidR="00BB48C7" w:rsidRPr="00613277" w:rsidRDefault="00BB48C7" w:rsidP="00D75C0A">
            <w:pPr>
              <w:spacing w:before="120" w:after="120"/>
              <w:jc w:val="both"/>
              <w:rPr>
                <w:rFonts w:ascii="Arial" w:hAnsi="Arial" w:cs="Arial"/>
                <w:b/>
                <w:bCs/>
              </w:rPr>
            </w:pPr>
            <w:r w:rsidRPr="00613277">
              <w:rPr>
                <w:rFonts w:ascii="Arial" w:hAnsi="Arial" w:cs="Arial"/>
                <w:b/>
                <w:bCs/>
              </w:rPr>
              <w:t xml:space="preserve">Late submission of the assessment will result in a late penalty mark.  </w:t>
            </w:r>
            <w:r w:rsidRPr="00613277">
              <w:rPr>
                <w:rFonts w:ascii="Arial" w:hAnsi="Arial" w:cs="Arial"/>
              </w:rPr>
              <w:t>Penalties for late submission: Up to one week late, maximum mark of 40%.  Over one week late, 0%.  Only the Extenuating Circumstances Panel may approve a change to submission dates.</w:t>
            </w:r>
          </w:p>
        </w:tc>
      </w:tr>
      <w:tr w:rsidR="00BB48C7" w:rsidRPr="00613277" w14:paraId="35F39F5A" w14:textId="77777777" w:rsidTr="00D75C0A">
        <w:tc>
          <w:tcPr>
            <w:tcW w:w="2093" w:type="dxa"/>
            <w:shd w:val="clear" w:color="auto" w:fill="auto"/>
          </w:tcPr>
          <w:p w14:paraId="151B81BE" w14:textId="77777777" w:rsidR="00BB48C7" w:rsidRPr="00613277" w:rsidRDefault="00BB48C7" w:rsidP="00D75C0A">
            <w:pPr>
              <w:spacing w:before="120" w:after="120"/>
              <w:rPr>
                <w:rFonts w:ascii="Arial" w:hAnsi="Arial" w:cs="Arial"/>
                <w:b/>
                <w:bCs/>
              </w:rPr>
            </w:pPr>
            <w:r w:rsidRPr="00613277">
              <w:rPr>
                <w:rFonts w:ascii="Arial" w:hAnsi="Arial" w:cs="Arial"/>
                <w:b/>
                <w:bCs/>
              </w:rPr>
              <w:t>Academic honesty / referencing:</w:t>
            </w:r>
          </w:p>
        </w:tc>
        <w:tc>
          <w:tcPr>
            <w:tcW w:w="7829" w:type="dxa"/>
            <w:gridSpan w:val="3"/>
            <w:shd w:val="clear" w:color="auto" w:fill="auto"/>
          </w:tcPr>
          <w:p w14:paraId="5B4D0CDF" w14:textId="77777777" w:rsidR="00BB48C7" w:rsidRPr="00613277" w:rsidRDefault="00BB48C7" w:rsidP="00D75C0A">
            <w:pPr>
              <w:spacing w:before="120" w:after="120"/>
              <w:jc w:val="both"/>
              <w:rPr>
                <w:rFonts w:ascii="Arial" w:hAnsi="Arial" w:cs="Arial"/>
              </w:rPr>
            </w:pPr>
            <w:r w:rsidRPr="0061327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613277">
              <w:rPr>
                <w:rFonts w:ascii="Arial" w:hAnsi="Arial" w:cs="Arial"/>
              </w:rPr>
              <w:t>in order to</w:t>
            </w:r>
            <w:proofErr w:type="gramEnd"/>
            <w:r w:rsidRPr="00613277">
              <w:rPr>
                <w:rFonts w:ascii="Arial" w:hAnsi="Arial" w:cs="Arial"/>
              </w:rPr>
              <w:t xml:space="preserve"> complete this assessment.  </w:t>
            </w:r>
          </w:p>
        </w:tc>
      </w:tr>
    </w:tbl>
    <w:p w14:paraId="25A1834C" w14:textId="77777777" w:rsidR="00BB48C7" w:rsidRPr="00613277" w:rsidRDefault="00BB48C7" w:rsidP="00202A95">
      <w:pPr>
        <w:jc w:val="center"/>
        <w:rPr>
          <w:rFonts w:ascii="Arial" w:hAnsi="Arial" w:cs="Arial"/>
          <w:sz w:val="28"/>
          <w:u w:val="single"/>
        </w:rPr>
      </w:pPr>
    </w:p>
    <w:p w14:paraId="0EF1DA73" w14:textId="77777777" w:rsidR="00BB48C7" w:rsidRPr="00613277" w:rsidRDefault="00BB48C7" w:rsidP="00202A95">
      <w:pPr>
        <w:jc w:val="center"/>
        <w:rPr>
          <w:rFonts w:ascii="Arial" w:hAnsi="Arial" w:cs="Arial"/>
          <w:sz w:val="28"/>
          <w:u w:val="single"/>
        </w:rPr>
      </w:pPr>
    </w:p>
    <w:p w14:paraId="5682E991" w14:textId="77777777" w:rsidR="00BB48C7" w:rsidRPr="00613277" w:rsidRDefault="00BB48C7" w:rsidP="00202A95">
      <w:pPr>
        <w:jc w:val="center"/>
        <w:rPr>
          <w:rFonts w:ascii="Arial" w:hAnsi="Arial" w:cs="Arial"/>
          <w:sz w:val="28"/>
          <w:u w:val="single"/>
        </w:rPr>
      </w:pPr>
    </w:p>
    <w:p w14:paraId="0486EE55" w14:textId="6F5622D3" w:rsidR="00202A95" w:rsidRPr="00613277" w:rsidRDefault="00202A95" w:rsidP="00202A95">
      <w:pPr>
        <w:jc w:val="center"/>
        <w:rPr>
          <w:rFonts w:ascii="Arial" w:hAnsi="Arial" w:cs="Arial"/>
          <w:sz w:val="28"/>
          <w:u w:val="single"/>
        </w:rPr>
      </w:pPr>
      <w:r w:rsidRPr="00613277">
        <w:rPr>
          <w:rFonts w:ascii="Arial" w:hAnsi="Arial" w:cs="Arial"/>
          <w:sz w:val="28"/>
          <w:u w:val="single"/>
        </w:rPr>
        <w:lastRenderedPageBreak/>
        <w:t>Microteach Part B</w:t>
      </w:r>
    </w:p>
    <w:p w14:paraId="0BF8572B" w14:textId="75B1B8B4" w:rsidR="006D76EE" w:rsidRPr="00613277" w:rsidRDefault="00202A95" w:rsidP="00202A95">
      <w:pPr>
        <w:jc w:val="center"/>
        <w:rPr>
          <w:rFonts w:ascii="Arial" w:hAnsi="Arial" w:cs="Arial"/>
          <w:sz w:val="28"/>
          <w:u w:val="single"/>
        </w:rPr>
      </w:pPr>
      <w:r w:rsidRPr="00613277">
        <w:rPr>
          <w:rFonts w:ascii="Arial" w:hAnsi="Arial" w:cs="Arial"/>
          <w:sz w:val="28"/>
          <w:u w:val="single"/>
        </w:rPr>
        <w:t>Part B (I) Literature Review</w:t>
      </w:r>
    </w:p>
    <w:p w14:paraId="4A8FB6AE" w14:textId="1C6A3FA5" w:rsidR="00202A95" w:rsidRPr="00613277" w:rsidRDefault="00202A95" w:rsidP="00202A95">
      <w:pPr>
        <w:spacing w:line="360" w:lineRule="auto"/>
        <w:rPr>
          <w:rFonts w:ascii="Arial" w:hAnsi="Arial" w:cs="Arial"/>
          <w:sz w:val="24"/>
        </w:rPr>
      </w:pPr>
      <w:r w:rsidRPr="00613277">
        <w:rPr>
          <w:rFonts w:ascii="Arial" w:hAnsi="Arial" w:cs="Arial"/>
          <w:sz w:val="24"/>
        </w:rPr>
        <w:t xml:space="preserve">This essay will discuss key learning principles that underpinned my scheme of work and my microteach lesson plan. </w:t>
      </w:r>
      <w:r w:rsidR="00FE095A" w:rsidRPr="00613277">
        <w:rPr>
          <w:rFonts w:ascii="Arial" w:hAnsi="Arial" w:cs="Arial"/>
          <w:sz w:val="24"/>
        </w:rPr>
        <w:t xml:space="preserve">The key principles </w:t>
      </w:r>
      <w:r w:rsidR="00395A59" w:rsidRPr="00613277">
        <w:rPr>
          <w:rFonts w:ascii="Arial" w:hAnsi="Arial" w:cs="Arial"/>
          <w:sz w:val="24"/>
        </w:rPr>
        <w:t xml:space="preserve">that reinforce the pupils learning </w:t>
      </w:r>
      <w:r w:rsidR="00FE095A" w:rsidRPr="00613277">
        <w:rPr>
          <w:rFonts w:ascii="Arial" w:hAnsi="Arial" w:cs="Arial"/>
          <w:sz w:val="24"/>
        </w:rPr>
        <w:t xml:space="preserve">are </w:t>
      </w:r>
      <w:r w:rsidR="00BB305B" w:rsidRPr="00613277">
        <w:rPr>
          <w:rFonts w:ascii="Arial" w:hAnsi="Arial" w:cs="Arial"/>
          <w:sz w:val="24"/>
        </w:rPr>
        <w:t xml:space="preserve">Y </w:t>
      </w:r>
      <w:r w:rsidR="00FE095A" w:rsidRPr="00613277">
        <w:rPr>
          <w:rFonts w:ascii="Arial" w:hAnsi="Arial" w:cs="Arial"/>
          <w:sz w:val="24"/>
        </w:rPr>
        <w:t xml:space="preserve">Curriculum Cymreig, differentiation, scaffolding and the use of praise and motivation. </w:t>
      </w:r>
      <w:r w:rsidR="007B13D2" w:rsidRPr="00613277">
        <w:rPr>
          <w:rFonts w:ascii="Arial" w:hAnsi="Arial" w:cs="Arial"/>
          <w:sz w:val="24"/>
        </w:rPr>
        <w:t xml:space="preserve">The discourse surrounding these principles influenced the planning of the scheme of work and </w:t>
      </w:r>
      <w:r w:rsidR="0029115F" w:rsidRPr="00613277">
        <w:rPr>
          <w:rFonts w:ascii="Arial" w:hAnsi="Arial" w:cs="Arial"/>
          <w:sz w:val="24"/>
        </w:rPr>
        <w:t xml:space="preserve">the individual </w:t>
      </w:r>
      <w:r w:rsidR="007B13D2" w:rsidRPr="00613277">
        <w:rPr>
          <w:rFonts w:ascii="Arial" w:hAnsi="Arial" w:cs="Arial"/>
          <w:sz w:val="24"/>
        </w:rPr>
        <w:t xml:space="preserve">lesson. </w:t>
      </w:r>
    </w:p>
    <w:p w14:paraId="6990444A" w14:textId="6E4D081C" w:rsidR="00E80E3D" w:rsidRPr="00613277" w:rsidRDefault="00E80E3D" w:rsidP="00202A95">
      <w:pPr>
        <w:spacing w:line="360" w:lineRule="auto"/>
        <w:rPr>
          <w:rFonts w:ascii="Arial" w:hAnsi="Arial" w:cs="Arial"/>
          <w:sz w:val="24"/>
        </w:rPr>
      </w:pPr>
      <w:r w:rsidRPr="00613277">
        <w:rPr>
          <w:rFonts w:ascii="Arial" w:hAnsi="Arial" w:cs="Arial"/>
          <w:sz w:val="24"/>
        </w:rPr>
        <w:tab/>
        <w:t xml:space="preserve">Firstly, </w:t>
      </w:r>
      <w:r w:rsidR="00676734" w:rsidRPr="00613277">
        <w:rPr>
          <w:rFonts w:ascii="Arial" w:hAnsi="Arial" w:cs="Arial"/>
          <w:sz w:val="24"/>
        </w:rPr>
        <w:t xml:space="preserve">Y </w:t>
      </w:r>
      <w:r w:rsidRPr="00613277">
        <w:rPr>
          <w:rFonts w:ascii="Arial" w:hAnsi="Arial" w:cs="Arial"/>
          <w:sz w:val="24"/>
        </w:rPr>
        <w:t xml:space="preserve">Curriculum Cymreig heavily influenced parts of the scheme of work due to the need for a </w:t>
      </w:r>
      <w:r w:rsidR="0055564F" w:rsidRPr="00613277">
        <w:rPr>
          <w:rFonts w:ascii="Arial" w:hAnsi="Arial" w:cs="Arial"/>
          <w:sz w:val="24"/>
        </w:rPr>
        <w:t>W</w:t>
      </w:r>
      <w:r w:rsidRPr="00613277">
        <w:rPr>
          <w:rFonts w:ascii="Arial" w:hAnsi="Arial" w:cs="Arial"/>
          <w:sz w:val="24"/>
        </w:rPr>
        <w:t xml:space="preserve">elsh element throughout teaching in Wales. </w:t>
      </w:r>
      <w:bookmarkStart w:id="1" w:name="_Hlk530336911"/>
      <w:r w:rsidR="00735A61" w:rsidRPr="00613277">
        <w:rPr>
          <w:rFonts w:ascii="Arial" w:hAnsi="Arial" w:cs="Arial"/>
          <w:sz w:val="24"/>
        </w:rPr>
        <w:t xml:space="preserve">The </w:t>
      </w:r>
      <w:r w:rsidR="00B86AC0" w:rsidRPr="00613277">
        <w:rPr>
          <w:rFonts w:ascii="Arial" w:hAnsi="Arial" w:cs="Arial"/>
          <w:sz w:val="24"/>
        </w:rPr>
        <w:t>Qualifications, Curriculum and Assessment Authority for Wale</w:t>
      </w:r>
      <w:r w:rsidR="00B86AC0" w:rsidRPr="00613277">
        <w:rPr>
          <w:rFonts w:ascii="Arial" w:hAnsi="Arial" w:cs="Arial"/>
          <w:sz w:val="24"/>
        </w:rPr>
        <w:t xml:space="preserve">s </w:t>
      </w:r>
      <w:bookmarkEnd w:id="1"/>
      <w:r w:rsidR="00B86AC0" w:rsidRPr="00613277">
        <w:rPr>
          <w:rFonts w:ascii="Arial" w:hAnsi="Arial" w:cs="Arial"/>
          <w:sz w:val="24"/>
        </w:rPr>
        <w:t>(</w:t>
      </w:r>
      <w:r w:rsidR="00735A61" w:rsidRPr="00613277">
        <w:rPr>
          <w:rFonts w:ascii="Arial" w:hAnsi="Arial" w:cs="Arial"/>
          <w:sz w:val="24"/>
        </w:rPr>
        <w:t>ACCAC</w:t>
      </w:r>
      <w:r w:rsidR="00B86AC0" w:rsidRPr="00613277">
        <w:rPr>
          <w:rFonts w:ascii="Arial" w:hAnsi="Arial" w:cs="Arial"/>
          <w:sz w:val="24"/>
        </w:rPr>
        <w:t>)</w:t>
      </w:r>
      <w:r w:rsidR="00735A61" w:rsidRPr="00613277">
        <w:rPr>
          <w:rFonts w:ascii="Arial" w:hAnsi="Arial" w:cs="Arial"/>
          <w:sz w:val="24"/>
        </w:rPr>
        <w:t xml:space="preserve"> Report (Welsh Government, 2003)</w:t>
      </w:r>
      <w:r w:rsidR="00FE120B" w:rsidRPr="00613277">
        <w:rPr>
          <w:rFonts w:ascii="Arial" w:hAnsi="Arial" w:cs="Arial"/>
          <w:sz w:val="24"/>
        </w:rPr>
        <w:t xml:space="preserve"> </w:t>
      </w:r>
      <w:r w:rsidR="005305DE" w:rsidRPr="00613277">
        <w:rPr>
          <w:rFonts w:ascii="Arial" w:hAnsi="Arial" w:cs="Arial"/>
          <w:sz w:val="24"/>
        </w:rPr>
        <w:t xml:space="preserve">suggests the need for a common requirement where History should be at the forefront of helping learners understand their heritage and culture. This professional document </w:t>
      </w:r>
      <w:r w:rsidR="00395A59" w:rsidRPr="00613277">
        <w:rPr>
          <w:rFonts w:ascii="Arial" w:hAnsi="Arial" w:cs="Arial"/>
          <w:sz w:val="24"/>
        </w:rPr>
        <w:t>underpins the pupils</w:t>
      </w:r>
      <w:r w:rsidR="009422C9" w:rsidRPr="00613277">
        <w:rPr>
          <w:rFonts w:ascii="Arial" w:hAnsi="Arial" w:cs="Arial"/>
          <w:sz w:val="24"/>
        </w:rPr>
        <w:t>’</w:t>
      </w:r>
      <w:r w:rsidR="00395A59" w:rsidRPr="00613277">
        <w:rPr>
          <w:rFonts w:ascii="Arial" w:hAnsi="Arial" w:cs="Arial"/>
          <w:sz w:val="24"/>
        </w:rPr>
        <w:t xml:space="preserve"> </w:t>
      </w:r>
      <w:r w:rsidR="009422C9" w:rsidRPr="00613277">
        <w:rPr>
          <w:rFonts w:ascii="Arial" w:hAnsi="Arial" w:cs="Arial"/>
          <w:sz w:val="24"/>
        </w:rPr>
        <w:t>learning;</w:t>
      </w:r>
      <w:r w:rsidR="00395A59" w:rsidRPr="00613277">
        <w:rPr>
          <w:rFonts w:ascii="Arial" w:hAnsi="Arial" w:cs="Arial"/>
          <w:sz w:val="24"/>
        </w:rPr>
        <w:t xml:space="preserve"> </w:t>
      </w:r>
      <w:r w:rsidR="009422C9" w:rsidRPr="00613277">
        <w:rPr>
          <w:rFonts w:ascii="Arial" w:hAnsi="Arial" w:cs="Arial"/>
          <w:sz w:val="24"/>
        </w:rPr>
        <w:t>therefore,</w:t>
      </w:r>
      <w:r w:rsidR="005305DE" w:rsidRPr="00613277">
        <w:rPr>
          <w:rFonts w:ascii="Arial" w:hAnsi="Arial" w:cs="Arial"/>
          <w:sz w:val="24"/>
        </w:rPr>
        <w:t xml:space="preserve"> </w:t>
      </w:r>
      <w:r w:rsidR="00395A59" w:rsidRPr="00613277">
        <w:rPr>
          <w:rFonts w:ascii="Arial" w:hAnsi="Arial" w:cs="Arial"/>
          <w:sz w:val="24"/>
        </w:rPr>
        <w:t xml:space="preserve">I enhanced the </w:t>
      </w:r>
      <w:r w:rsidR="009422C9" w:rsidRPr="00613277">
        <w:rPr>
          <w:rFonts w:ascii="Arial" w:hAnsi="Arial" w:cs="Arial"/>
          <w:sz w:val="24"/>
        </w:rPr>
        <w:t>learners’</w:t>
      </w:r>
      <w:r w:rsidR="00395A59" w:rsidRPr="00613277">
        <w:rPr>
          <w:rFonts w:ascii="Arial" w:hAnsi="Arial" w:cs="Arial"/>
          <w:sz w:val="24"/>
        </w:rPr>
        <w:t xml:space="preserve"> understanding with </w:t>
      </w:r>
      <w:r w:rsidR="005305DE" w:rsidRPr="00613277">
        <w:rPr>
          <w:rFonts w:ascii="Arial" w:hAnsi="Arial" w:cs="Arial"/>
          <w:sz w:val="24"/>
        </w:rPr>
        <w:t xml:space="preserve">an element of Welsh History into </w:t>
      </w:r>
      <w:r w:rsidR="00395A59" w:rsidRPr="00613277">
        <w:rPr>
          <w:rFonts w:ascii="Arial" w:hAnsi="Arial" w:cs="Arial"/>
          <w:sz w:val="24"/>
        </w:rPr>
        <w:t>the lesson plan</w:t>
      </w:r>
      <w:r w:rsidR="009422C9" w:rsidRPr="00613277">
        <w:rPr>
          <w:rFonts w:ascii="Arial" w:hAnsi="Arial" w:cs="Arial"/>
          <w:sz w:val="24"/>
        </w:rPr>
        <w:t xml:space="preserve">. </w:t>
      </w:r>
      <w:r w:rsidR="00395A59" w:rsidRPr="00613277">
        <w:rPr>
          <w:rFonts w:ascii="Arial" w:hAnsi="Arial" w:cs="Arial"/>
          <w:sz w:val="24"/>
        </w:rPr>
        <w:t xml:space="preserve">The topic chosen was </w:t>
      </w:r>
      <w:r w:rsidR="009422C9" w:rsidRPr="00613277">
        <w:rPr>
          <w:rFonts w:ascii="Arial" w:hAnsi="Arial" w:cs="Arial"/>
          <w:sz w:val="24"/>
        </w:rPr>
        <w:t>‘</w:t>
      </w:r>
      <w:r w:rsidR="00395A59" w:rsidRPr="00613277">
        <w:rPr>
          <w:rFonts w:ascii="Arial" w:hAnsi="Arial" w:cs="Arial"/>
          <w:sz w:val="24"/>
        </w:rPr>
        <w:t xml:space="preserve">The Black </w:t>
      </w:r>
      <w:r w:rsidR="009422C9" w:rsidRPr="00613277">
        <w:rPr>
          <w:rFonts w:ascii="Arial" w:hAnsi="Arial" w:cs="Arial"/>
          <w:sz w:val="24"/>
        </w:rPr>
        <w:t>D</w:t>
      </w:r>
      <w:r w:rsidR="00395A59" w:rsidRPr="00613277">
        <w:rPr>
          <w:rFonts w:ascii="Arial" w:hAnsi="Arial" w:cs="Arial"/>
          <w:sz w:val="24"/>
        </w:rPr>
        <w:t>eath</w:t>
      </w:r>
      <w:r w:rsidR="009422C9" w:rsidRPr="00613277">
        <w:rPr>
          <w:rFonts w:ascii="Arial" w:hAnsi="Arial" w:cs="Arial"/>
          <w:sz w:val="24"/>
        </w:rPr>
        <w:t>’</w:t>
      </w:r>
      <w:r w:rsidR="00395A59" w:rsidRPr="00613277">
        <w:rPr>
          <w:rFonts w:ascii="Arial" w:hAnsi="Arial" w:cs="Arial"/>
          <w:sz w:val="24"/>
        </w:rPr>
        <w:t xml:space="preserve"> and it was difficult to source</w:t>
      </w:r>
      <w:r w:rsidR="00DA221D" w:rsidRPr="00613277">
        <w:rPr>
          <w:rFonts w:ascii="Arial" w:hAnsi="Arial" w:cs="Arial"/>
          <w:sz w:val="24"/>
        </w:rPr>
        <w:t xml:space="preserve"> relevant </w:t>
      </w:r>
      <w:r w:rsidR="009422C9" w:rsidRPr="00613277">
        <w:rPr>
          <w:rFonts w:ascii="Arial" w:hAnsi="Arial" w:cs="Arial"/>
          <w:sz w:val="24"/>
        </w:rPr>
        <w:t xml:space="preserve">and reliable </w:t>
      </w:r>
      <w:r w:rsidR="00DA221D" w:rsidRPr="00613277">
        <w:rPr>
          <w:rFonts w:ascii="Arial" w:hAnsi="Arial" w:cs="Arial"/>
          <w:sz w:val="24"/>
        </w:rPr>
        <w:t>material related to Wales.</w:t>
      </w:r>
      <w:r w:rsidR="005305DE" w:rsidRPr="00613277">
        <w:rPr>
          <w:rFonts w:ascii="Arial" w:hAnsi="Arial" w:cs="Arial"/>
          <w:sz w:val="24"/>
        </w:rPr>
        <w:t xml:space="preserve"> Nevertheless, the Welsh Government document on The Curriculum Cymreig (Jones et al, 2013)</w:t>
      </w:r>
      <w:r w:rsidR="0036585A" w:rsidRPr="00613277">
        <w:rPr>
          <w:rFonts w:ascii="Arial" w:hAnsi="Arial" w:cs="Arial"/>
          <w:sz w:val="24"/>
        </w:rPr>
        <w:t xml:space="preserve"> </w:t>
      </w:r>
      <w:r w:rsidR="008C0552" w:rsidRPr="00613277">
        <w:rPr>
          <w:rFonts w:ascii="Arial" w:hAnsi="Arial" w:cs="Arial"/>
          <w:sz w:val="24"/>
        </w:rPr>
        <w:t xml:space="preserve">further implements the need for history and culture within the curriculum. Jones explains that the need to give learners the information of their past is to develop them as citizens of the future (E. Jones et al, 2013). </w:t>
      </w:r>
      <w:r w:rsidR="006029C4" w:rsidRPr="00613277">
        <w:rPr>
          <w:rFonts w:ascii="Arial" w:hAnsi="Arial" w:cs="Arial"/>
          <w:sz w:val="24"/>
        </w:rPr>
        <w:t xml:space="preserve">This evidence created a huge emphasis in the planning as it showed the strength of Welsh examples. </w:t>
      </w:r>
    </w:p>
    <w:p w14:paraId="6E91904E" w14:textId="0AAD9564" w:rsidR="00030BC0" w:rsidRPr="00613277" w:rsidRDefault="00AC3E35" w:rsidP="00202A95">
      <w:pPr>
        <w:spacing w:line="360" w:lineRule="auto"/>
        <w:rPr>
          <w:rFonts w:ascii="Arial" w:hAnsi="Arial" w:cs="Arial"/>
          <w:sz w:val="24"/>
        </w:rPr>
      </w:pPr>
      <w:r w:rsidRPr="00613277">
        <w:rPr>
          <w:rFonts w:ascii="Arial" w:hAnsi="Arial" w:cs="Arial"/>
          <w:sz w:val="24"/>
        </w:rPr>
        <w:tab/>
        <w:t xml:space="preserve">Secondly, differentiation </w:t>
      </w:r>
      <w:r w:rsidR="00A40EB9" w:rsidRPr="00613277">
        <w:rPr>
          <w:rFonts w:ascii="Arial" w:hAnsi="Arial" w:cs="Arial"/>
          <w:sz w:val="24"/>
        </w:rPr>
        <w:t xml:space="preserve">is </w:t>
      </w:r>
      <w:r w:rsidRPr="00613277">
        <w:rPr>
          <w:rFonts w:ascii="Arial" w:hAnsi="Arial" w:cs="Arial"/>
          <w:sz w:val="24"/>
        </w:rPr>
        <w:t>a trending topic throughout education in recent years</w:t>
      </w:r>
      <w:r w:rsidR="00A40EB9" w:rsidRPr="00613277">
        <w:rPr>
          <w:rFonts w:ascii="Arial" w:hAnsi="Arial" w:cs="Arial"/>
          <w:sz w:val="24"/>
        </w:rPr>
        <w:t xml:space="preserve"> and therefore</w:t>
      </w:r>
      <w:r w:rsidR="00E911F6" w:rsidRPr="00613277">
        <w:rPr>
          <w:rFonts w:ascii="Arial" w:hAnsi="Arial" w:cs="Arial"/>
          <w:sz w:val="24"/>
        </w:rPr>
        <w:t xml:space="preserve"> influenced</w:t>
      </w:r>
      <w:r w:rsidR="00A40EB9" w:rsidRPr="00613277">
        <w:rPr>
          <w:rFonts w:ascii="Arial" w:hAnsi="Arial" w:cs="Arial"/>
          <w:sz w:val="24"/>
        </w:rPr>
        <w:t xml:space="preserve"> my planning</w:t>
      </w:r>
      <w:r w:rsidR="002720B6" w:rsidRPr="00613277">
        <w:rPr>
          <w:rFonts w:ascii="Arial" w:hAnsi="Arial" w:cs="Arial"/>
          <w:sz w:val="24"/>
        </w:rPr>
        <w:t xml:space="preserve"> as d</w:t>
      </w:r>
      <w:r w:rsidR="00D5736C" w:rsidRPr="00613277">
        <w:rPr>
          <w:rFonts w:ascii="Arial" w:hAnsi="Arial" w:cs="Arial"/>
          <w:sz w:val="24"/>
        </w:rPr>
        <w:t xml:space="preserve">ifferentiation is crucial in lessons when trying to challenge the learners. </w:t>
      </w:r>
      <w:r w:rsidR="00C20C05" w:rsidRPr="00613277">
        <w:rPr>
          <w:rFonts w:ascii="Arial" w:hAnsi="Arial" w:cs="Arial"/>
          <w:sz w:val="24"/>
        </w:rPr>
        <w:t>As t</w:t>
      </w:r>
      <w:r w:rsidR="005D317D" w:rsidRPr="00613277">
        <w:rPr>
          <w:rFonts w:ascii="Arial" w:hAnsi="Arial" w:cs="Arial"/>
          <w:sz w:val="24"/>
        </w:rPr>
        <w:t>he literature surrounding differentiation shows that there is a need for it within the classroom</w:t>
      </w:r>
      <w:r w:rsidR="00C20C05" w:rsidRPr="00613277">
        <w:rPr>
          <w:rFonts w:ascii="Arial" w:hAnsi="Arial" w:cs="Arial"/>
          <w:sz w:val="24"/>
        </w:rPr>
        <w:t>; w</w:t>
      </w:r>
      <w:r w:rsidR="005D317D" w:rsidRPr="00613277">
        <w:rPr>
          <w:rFonts w:ascii="Arial" w:hAnsi="Arial" w:cs="Arial"/>
          <w:sz w:val="24"/>
        </w:rPr>
        <w:t xml:space="preserve">hen planning a lesson, a teacher will want to challenge all the learners in the class. However, even though this sounds as the teacher can just put one task set out the same for a class of nearly thirty learners is highly debated. </w:t>
      </w:r>
      <w:r w:rsidR="003F3647" w:rsidRPr="00613277">
        <w:rPr>
          <w:rFonts w:ascii="Arial" w:hAnsi="Arial" w:cs="Arial"/>
          <w:sz w:val="24"/>
        </w:rPr>
        <w:t xml:space="preserve">The failure of </w:t>
      </w:r>
      <w:r w:rsidR="00267EBB" w:rsidRPr="00613277">
        <w:rPr>
          <w:rFonts w:ascii="Arial" w:hAnsi="Arial" w:cs="Arial"/>
          <w:sz w:val="24"/>
        </w:rPr>
        <w:t xml:space="preserve">a </w:t>
      </w:r>
      <w:r w:rsidR="005D317D" w:rsidRPr="00613277">
        <w:rPr>
          <w:rFonts w:ascii="Arial" w:hAnsi="Arial" w:cs="Arial"/>
          <w:sz w:val="24"/>
        </w:rPr>
        <w:t>challenging activity can lower one’s self esteem (Malone, 1981)</w:t>
      </w:r>
      <w:r w:rsidR="00A13C7C" w:rsidRPr="00613277">
        <w:rPr>
          <w:rFonts w:ascii="Arial" w:hAnsi="Arial" w:cs="Arial"/>
          <w:sz w:val="24"/>
        </w:rPr>
        <w:t>. This argument brought forward by Malone ties into Maslow’s hierarchy of needs (Maslow, 1943)</w:t>
      </w:r>
      <w:r w:rsidR="00285261" w:rsidRPr="00613277">
        <w:rPr>
          <w:rFonts w:ascii="Arial" w:hAnsi="Arial" w:cs="Arial"/>
          <w:sz w:val="24"/>
        </w:rPr>
        <w:t xml:space="preserve">. Maslow suggests that self-esteem is a psychological need that each learner needs in order to reach their potential. If this is the </w:t>
      </w:r>
      <w:r w:rsidR="002B6B09" w:rsidRPr="00613277">
        <w:rPr>
          <w:rFonts w:ascii="Arial" w:hAnsi="Arial" w:cs="Arial"/>
          <w:sz w:val="24"/>
        </w:rPr>
        <w:t>case,</w:t>
      </w:r>
      <w:r w:rsidR="00285261" w:rsidRPr="00613277">
        <w:rPr>
          <w:rFonts w:ascii="Arial" w:hAnsi="Arial" w:cs="Arial"/>
          <w:sz w:val="24"/>
        </w:rPr>
        <w:t xml:space="preserve"> then Malone’s argument that</w:t>
      </w:r>
      <w:r w:rsidR="0011374A" w:rsidRPr="00613277">
        <w:rPr>
          <w:rFonts w:ascii="Arial" w:hAnsi="Arial" w:cs="Arial"/>
          <w:sz w:val="24"/>
        </w:rPr>
        <w:t xml:space="preserve"> the failure in</w:t>
      </w:r>
      <w:r w:rsidR="00285261" w:rsidRPr="00613277">
        <w:rPr>
          <w:rFonts w:ascii="Arial" w:hAnsi="Arial" w:cs="Arial"/>
          <w:sz w:val="24"/>
        </w:rPr>
        <w:t xml:space="preserve"> challenging tasks can lead to a </w:t>
      </w:r>
      <w:r w:rsidR="00285261" w:rsidRPr="00613277">
        <w:rPr>
          <w:rFonts w:ascii="Arial" w:hAnsi="Arial" w:cs="Arial"/>
          <w:sz w:val="24"/>
        </w:rPr>
        <w:lastRenderedPageBreak/>
        <w:t>lower</w:t>
      </w:r>
      <w:r w:rsidR="00117D0C" w:rsidRPr="00613277">
        <w:rPr>
          <w:rFonts w:ascii="Arial" w:hAnsi="Arial" w:cs="Arial"/>
          <w:sz w:val="24"/>
        </w:rPr>
        <w:t>ing</w:t>
      </w:r>
      <w:r w:rsidR="00285261" w:rsidRPr="00613277">
        <w:rPr>
          <w:rFonts w:ascii="Arial" w:hAnsi="Arial" w:cs="Arial"/>
          <w:sz w:val="24"/>
        </w:rPr>
        <w:t xml:space="preserve"> of self-esteem is worrying and creates the need for differentiation being available to every learner if needed</w:t>
      </w:r>
      <w:r w:rsidR="00F903E6" w:rsidRPr="00613277">
        <w:rPr>
          <w:rFonts w:ascii="Arial" w:hAnsi="Arial" w:cs="Arial"/>
          <w:sz w:val="24"/>
        </w:rPr>
        <w:t>,</w:t>
      </w:r>
      <w:r w:rsidR="0011374A" w:rsidRPr="00613277">
        <w:rPr>
          <w:rFonts w:ascii="Arial" w:hAnsi="Arial" w:cs="Arial"/>
          <w:sz w:val="24"/>
        </w:rPr>
        <w:t xml:space="preserve"> so that they are guided towards reaching the same goal.</w:t>
      </w:r>
      <w:r w:rsidR="00285261" w:rsidRPr="00613277">
        <w:rPr>
          <w:rFonts w:ascii="Arial" w:hAnsi="Arial" w:cs="Arial"/>
          <w:sz w:val="24"/>
        </w:rPr>
        <w:t xml:space="preserve"> </w:t>
      </w:r>
      <w:r w:rsidR="00E04F6D" w:rsidRPr="00613277">
        <w:rPr>
          <w:rFonts w:ascii="Arial" w:hAnsi="Arial" w:cs="Arial"/>
          <w:sz w:val="24"/>
        </w:rPr>
        <w:t xml:space="preserve"> </w:t>
      </w:r>
    </w:p>
    <w:p w14:paraId="57B1EEB9" w14:textId="6959E6B4" w:rsidR="00AC3E35" w:rsidRPr="00613277" w:rsidRDefault="00863BAD" w:rsidP="00030BC0">
      <w:pPr>
        <w:spacing w:line="360" w:lineRule="auto"/>
        <w:ind w:firstLine="720"/>
        <w:rPr>
          <w:rFonts w:ascii="Arial" w:hAnsi="Arial" w:cs="Arial"/>
          <w:sz w:val="24"/>
        </w:rPr>
      </w:pPr>
      <w:r w:rsidRPr="00613277">
        <w:rPr>
          <w:rFonts w:ascii="Arial" w:hAnsi="Arial" w:cs="Arial"/>
          <w:sz w:val="24"/>
        </w:rPr>
        <w:t>Professor Chris Kyriacou</w:t>
      </w:r>
      <w:r w:rsidR="00B16259" w:rsidRPr="00613277">
        <w:rPr>
          <w:rFonts w:ascii="Arial" w:hAnsi="Arial" w:cs="Arial"/>
          <w:sz w:val="24"/>
        </w:rPr>
        <w:t xml:space="preserve"> </w:t>
      </w:r>
      <w:r w:rsidR="001E4782" w:rsidRPr="00613277">
        <w:rPr>
          <w:rFonts w:ascii="Arial" w:hAnsi="Arial" w:cs="Arial"/>
          <w:sz w:val="24"/>
        </w:rPr>
        <w:t>investigate</w:t>
      </w:r>
      <w:r w:rsidR="00B16259" w:rsidRPr="00613277">
        <w:rPr>
          <w:rFonts w:ascii="Arial" w:hAnsi="Arial" w:cs="Arial"/>
          <w:sz w:val="24"/>
        </w:rPr>
        <w:t>d</w:t>
      </w:r>
      <w:r w:rsidR="001E4782" w:rsidRPr="00613277">
        <w:rPr>
          <w:rFonts w:ascii="Arial" w:hAnsi="Arial" w:cs="Arial"/>
          <w:sz w:val="24"/>
        </w:rPr>
        <w:t xml:space="preserve"> the work of </w:t>
      </w:r>
      <w:r w:rsidR="000149CA" w:rsidRPr="00613277">
        <w:rPr>
          <w:rFonts w:ascii="Arial" w:hAnsi="Arial" w:cs="Arial"/>
          <w:sz w:val="24"/>
        </w:rPr>
        <w:t xml:space="preserve">psychologist </w:t>
      </w:r>
      <w:r w:rsidR="001E4782" w:rsidRPr="00613277">
        <w:rPr>
          <w:rFonts w:ascii="Arial" w:hAnsi="Arial" w:cs="Arial"/>
          <w:sz w:val="24"/>
        </w:rPr>
        <w:t xml:space="preserve">Jean Piaget. Kyriacou </w:t>
      </w:r>
      <w:r w:rsidR="00B16259" w:rsidRPr="00613277">
        <w:rPr>
          <w:rFonts w:ascii="Arial" w:hAnsi="Arial" w:cs="Arial"/>
          <w:sz w:val="24"/>
        </w:rPr>
        <w:t>s</w:t>
      </w:r>
      <w:r w:rsidR="001E4782" w:rsidRPr="00613277">
        <w:rPr>
          <w:rFonts w:ascii="Arial" w:hAnsi="Arial" w:cs="Arial"/>
          <w:sz w:val="24"/>
        </w:rPr>
        <w:t>uggest</w:t>
      </w:r>
      <w:r w:rsidR="00B16259" w:rsidRPr="00613277">
        <w:rPr>
          <w:rFonts w:ascii="Arial" w:hAnsi="Arial" w:cs="Arial"/>
          <w:sz w:val="24"/>
        </w:rPr>
        <w:t>ed</w:t>
      </w:r>
      <w:r w:rsidR="001E4782" w:rsidRPr="00613277">
        <w:rPr>
          <w:rFonts w:ascii="Arial" w:hAnsi="Arial" w:cs="Arial"/>
          <w:sz w:val="24"/>
        </w:rPr>
        <w:t xml:space="preserve"> that </w:t>
      </w:r>
      <w:r w:rsidR="00A25EAF" w:rsidRPr="00613277">
        <w:rPr>
          <w:rFonts w:ascii="Arial" w:hAnsi="Arial" w:cs="Arial"/>
          <w:sz w:val="24"/>
        </w:rPr>
        <w:t>a critical point</w:t>
      </w:r>
      <w:r w:rsidR="001E4782" w:rsidRPr="00613277">
        <w:rPr>
          <w:rFonts w:ascii="Arial" w:hAnsi="Arial" w:cs="Arial"/>
          <w:sz w:val="24"/>
        </w:rPr>
        <w:t xml:space="preserve"> to bring from Piaget’s work is his work on ‘cognitive matching’ (Kyriacou</w:t>
      </w:r>
      <w:r w:rsidR="00A25EAF" w:rsidRPr="00613277">
        <w:rPr>
          <w:rFonts w:ascii="Arial" w:hAnsi="Arial" w:cs="Arial"/>
          <w:sz w:val="24"/>
        </w:rPr>
        <w:t>,</w:t>
      </w:r>
      <w:r w:rsidR="00B16259" w:rsidRPr="00613277">
        <w:rPr>
          <w:rFonts w:ascii="Arial" w:hAnsi="Arial" w:cs="Arial"/>
          <w:sz w:val="24"/>
        </w:rPr>
        <w:t xml:space="preserve"> </w:t>
      </w:r>
      <w:r w:rsidR="001E4782" w:rsidRPr="00613277">
        <w:rPr>
          <w:rFonts w:ascii="Arial" w:hAnsi="Arial" w:cs="Arial"/>
          <w:sz w:val="24"/>
        </w:rPr>
        <w:t>1997)</w:t>
      </w:r>
      <w:r w:rsidR="004F7A81" w:rsidRPr="00613277">
        <w:rPr>
          <w:rFonts w:ascii="Arial" w:hAnsi="Arial" w:cs="Arial"/>
          <w:sz w:val="24"/>
        </w:rPr>
        <w:t>.</w:t>
      </w:r>
      <w:r w:rsidR="008A64DA" w:rsidRPr="00613277">
        <w:rPr>
          <w:rFonts w:ascii="Arial" w:hAnsi="Arial" w:cs="Arial"/>
          <w:sz w:val="24"/>
        </w:rPr>
        <w:t xml:space="preserve"> This term ‘Cognitive Matching’ is the “need to pitch the learning experience at the right level for each child.” (Kyriacou, 1997, p30)</w:t>
      </w:r>
      <w:r w:rsidR="00C179D6" w:rsidRPr="00613277">
        <w:rPr>
          <w:rFonts w:ascii="Arial" w:hAnsi="Arial" w:cs="Arial"/>
          <w:sz w:val="24"/>
        </w:rPr>
        <w:t xml:space="preserve">. This implies that each child should be challenged but to their right level. This means aiming for the same </w:t>
      </w:r>
      <w:r w:rsidR="00FC417A" w:rsidRPr="00613277">
        <w:rPr>
          <w:rFonts w:ascii="Arial" w:hAnsi="Arial" w:cs="Arial"/>
          <w:sz w:val="24"/>
        </w:rPr>
        <w:t>goal</w:t>
      </w:r>
      <w:r w:rsidR="00C179D6" w:rsidRPr="00613277">
        <w:rPr>
          <w:rFonts w:ascii="Arial" w:hAnsi="Arial" w:cs="Arial"/>
          <w:sz w:val="24"/>
        </w:rPr>
        <w:t xml:space="preserve"> but with more help to obtain that</w:t>
      </w:r>
      <w:r w:rsidR="00FC417A" w:rsidRPr="00613277">
        <w:rPr>
          <w:rFonts w:ascii="Arial" w:hAnsi="Arial" w:cs="Arial"/>
          <w:sz w:val="24"/>
        </w:rPr>
        <w:t xml:space="preserve"> goal</w:t>
      </w:r>
      <w:r w:rsidR="00C179D6" w:rsidRPr="00613277">
        <w:rPr>
          <w:rFonts w:ascii="Arial" w:hAnsi="Arial" w:cs="Arial"/>
          <w:sz w:val="24"/>
        </w:rPr>
        <w:t xml:space="preserve"> which coincides with scaffoldin</w:t>
      </w:r>
      <w:r w:rsidR="00366186" w:rsidRPr="00613277">
        <w:rPr>
          <w:rFonts w:ascii="Arial" w:hAnsi="Arial" w:cs="Arial"/>
          <w:sz w:val="24"/>
        </w:rPr>
        <w:t xml:space="preserve">g (Bruner, 1976) </w:t>
      </w:r>
      <w:r w:rsidR="00C179D6" w:rsidRPr="00613277">
        <w:rPr>
          <w:rFonts w:ascii="Arial" w:hAnsi="Arial" w:cs="Arial"/>
          <w:sz w:val="24"/>
        </w:rPr>
        <w:t xml:space="preserve">which will be discussed later. </w:t>
      </w:r>
      <w:r w:rsidR="00FC417A" w:rsidRPr="00613277">
        <w:rPr>
          <w:rFonts w:ascii="Arial" w:hAnsi="Arial" w:cs="Arial"/>
          <w:sz w:val="24"/>
        </w:rPr>
        <w:t xml:space="preserve"> Kyriacou saw that Piaget had </w:t>
      </w:r>
      <w:r w:rsidR="000E4372" w:rsidRPr="00613277">
        <w:rPr>
          <w:rFonts w:ascii="Arial" w:hAnsi="Arial" w:cs="Arial"/>
          <w:sz w:val="24"/>
        </w:rPr>
        <w:t xml:space="preserve">two </w:t>
      </w:r>
      <w:r w:rsidR="00855C4B" w:rsidRPr="00613277">
        <w:rPr>
          <w:rFonts w:ascii="Arial" w:hAnsi="Arial" w:cs="Arial"/>
          <w:sz w:val="24"/>
        </w:rPr>
        <w:t>aspect</w:t>
      </w:r>
      <w:r w:rsidR="000E4372" w:rsidRPr="00613277">
        <w:rPr>
          <w:rFonts w:ascii="Arial" w:hAnsi="Arial" w:cs="Arial"/>
          <w:sz w:val="24"/>
        </w:rPr>
        <w:t>s to ‘cognitive matching’</w:t>
      </w:r>
      <w:r w:rsidR="00855C4B" w:rsidRPr="00613277">
        <w:rPr>
          <w:rFonts w:ascii="Arial" w:hAnsi="Arial" w:cs="Arial"/>
          <w:sz w:val="24"/>
        </w:rPr>
        <w:t>, one being making links with the child that they already know and another being</w:t>
      </w:r>
      <w:r w:rsidR="00AC0868">
        <w:rPr>
          <w:rFonts w:ascii="Arial" w:hAnsi="Arial" w:cs="Arial"/>
          <w:sz w:val="24"/>
        </w:rPr>
        <w:t>,</w:t>
      </w:r>
      <w:r w:rsidR="00855C4B" w:rsidRPr="00613277">
        <w:rPr>
          <w:rFonts w:ascii="Arial" w:hAnsi="Arial" w:cs="Arial"/>
          <w:sz w:val="24"/>
        </w:rPr>
        <w:t xml:space="preserve"> that the information should take account the child</w:t>
      </w:r>
      <w:r w:rsidR="00456ADE">
        <w:rPr>
          <w:rFonts w:ascii="Arial" w:hAnsi="Arial" w:cs="Arial"/>
          <w:sz w:val="24"/>
        </w:rPr>
        <w:t>’s</w:t>
      </w:r>
      <w:r w:rsidR="00855C4B" w:rsidRPr="00613277">
        <w:rPr>
          <w:rFonts w:ascii="Arial" w:hAnsi="Arial" w:cs="Arial"/>
          <w:sz w:val="24"/>
        </w:rPr>
        <w:t xml:space="preserve"> biological maturity. A task which can benefit the teacher in Piaget’s terms would then be a </w:t>
      </w:r>
      <w:r w:rsidR="006F5588" w:rsidRPr="00613277">
        <w:rPr>
          <w:rFonts w:ascii="Arial" w:hAnsi="Arial" w:cs="Arial"/>
          <w:sz w:val="24"/>
        </w:rPr>
        <w:t>recap-based</w:t>
      </w:r>
      <w:r w:rsidR="00855C4B" w:rsidRPr="00613277">
        <w:rPr>
          <w:rFonts w:ascii="Arial" w:hAnsi="Arial" w:cs="Arial"/>
          <w:sz w:val="24"/>
        </w:rPr>
        <w:t xml:space="preserve"> starter where the teacher can get an insight to what the </w:t>
      </w:r>
      <w:r w:rsidR="00D82134" w:rsidRPr="00613277">
        <w:rPr>
          <w:rFonts w:ascii="Arial" w:hAnsi="Arial" w:cs="Arial"/>
          <w:sz w:val="24"/>
        </w:rPr>
        <w:t>learners’</w:t>
      </w:r>
      <w:r w:rsidR="00855C4B" w:rsidRPr="00613277">
        <w:rPr>
          <w:rFonts w:ascii="Arial" w:hAnsi="Arial" w:cs="Arial"/>
          <w:sz w:val="24"/>
        </w:rPr>
        <w:t xml:space="preserve"> previous knowledge is on the topic and what starting point each learner is at. </w:t>
      </w:r>
      <w:r w:rsidR="00CC6CA7" w:rsidRPr="00613277">
        <w:rPr>
          <w:rFonts w:ascii="Arial" w:hAnsi="Arial" w:cs="Arial"/>
          <w:sz w:val="24"/>
        </w:rPr>
        <w:t>However, academics have debated the usefulness of differentiation on the more able learners in the class, as there is an emphasis with differentiation being used to catch the more lower ability learners.</w:t>
      </w:r>
      <w:r w:rsidR="008E7E6C" w:rsidRPr="00613277">
        <w:rPr>
          <w:rFonts w:ascii="Arial" w:hAnsi="Arial" w:cs="Arial"/>
          <w:sz w:val="24"/>
        </w:rPr>
        <w:t xml:space="preserve"> Some Scholars see that there is an issue with differentiation with regards to more able learners </w:t>
      </w:r>
      <w:r w:rsidR="00CD234A" w:rsidRPr="00613277">
        <w:rPr>
          <w:rFonts w:ascii="Arial" w:hAnsi="Arial" w:cs="Arial"/>
          <w:sz w:val="24"/>
        </w:rPr>
        <w:t xml:space="preserve">and it not helping them reach their potential. </w:t>
      </w:r>
      <w:r w:rsidR="00103A86" w:rsidRPr="00613277">
        <w:rPr>
          <w:rFonts w:ascii="Arial" w:hAnsi="Arial" w:cs="Arial"/>
          <w:sz w:val="24"/>
        </w:rPr>
        <w:t>They would benefit more from general open-ended tasks (Haydn et al</w:t>
      </w:r>
      <w:r w:rsidR="003C19AD" w:rsidRPr="00613277">
        <w:rPr>
          <w:rFonts w:ascii="Arial" w:hAnsi="Arial" w:cs="Arial"/>
          <w:sz w:val="24"/>
        </w:rPr>
        <w:t>.</w:t>
      </w:r>
      <w:r w:rsidR="00103A86" w:rsidRPr="00613277">
        <w:rPr>
          <w:rFonts w:ascii="Arial" w:hAnsi="Arial" w:cs="Arial"/>
          <w:sz w:val="24"/>
        </w:rPr>
        <w:t>, 1997).</w:t>
      </w:r>
      <w:r w:rsidR="002C2B99" w:rsidRPr="00613277">
        <w:rPr>
          <w:rFonts w:ascii="Arial" w:hAnsi="Arial" w:cs="Arial"/>
          <w:sz w:val="24"/>
        </w:rPr>
        <w:t xml:space="preserve"> </w:t>
      </w:r>
      <w:r w:rsidR="005D3EEC" w:rsidRPr="00613277">
        <w:rPr>
          <w:rFonts w:ascii="Arial" w:hAnsi="Arial" w:cs="Arial"/>
          <w:sz w:val="24"/>
        </w:rPr>
        <w:t>On the other hand, the general open-ended task could be an extension task for the more able learners to get on with</w:t>
      </w:r>
      <w:r w:rsidR="009D42B5">
        <w:rPr>
          <w:rFonts w:ascii="Arial" w:hAnsi="Arial" w:cs="Arial"/>
          <w:sz w:val="24"/>
        </w:rPr>
        <w:t>,</w:t>
      </w:r>
      <w:r w:rsidR="005D3EEC" w:rsidRPr="00613277">
        <w:rPr>
          <w:rFonts w:ascii="Arial" w:hAnsi="Arial" w:cs="Arial"/>
          <w:sz w:val="24"/>
        </w:rPr>
        <w:t xml:space="preserve"> after they have finished the class tasks</w:t>
      </w:r>
      <w:r w:rsidR="007952B9">
        <w:rPr>
          <w:rFonts w:ascii="Arial" w:hAnsi="Arial" w:cs="Arial"/>
          <w:sz w:val="24"/>
        </w:rPr>
        <w:t>,</w:t>
      </w:r>
      <w:r w:rsidR="005D3EEC" w:rsidRPr="00613277">
        <w:rPr>
          <w:rFonts w:ascii="Arial" w:hAnsi="Arial" w:cs="Arial"/>
          <w:sz w:val="24"/>
        </w:rPr>
        <w:t xml:space="preserve"> this shows differentiation but just not in the normal setting. </w:t>
      </w:r>
      <w:r w:rsidR="0000286D" w:rsidRPr="00613277">
        <w:rPr>
          <w:rFonts w:ascii="Arial" w:hAnsi="Arial" w:cs="Arial"/>
          <w:sz w:val="24"/>
        </w:rPr>
        <w:t>In regards, to the scheme of work and the use of an enquiry-based project</w:t>
      </w:r>
      <w:r w:rsidR="007952B9">
        <w:rPr>
          <w:rFonts w:ascii="Arial" w:hAnsi="Arial" w:cs="Arial"/>
          <w:sz w:val="24"/>
        </w:rPr>
        <w:t>,</w:t>
      </w:r>
      <w:r w:rsidR="0000286D" w:rsidRPr="00613277">
        <w:rPr>
          <w:rFonts w:ascii="Arial" w:hAnsi="Arial" w:cs="Arial"/>
          <w:sz w:val="24"/>
        </w:rPr>
        <w:t xml:space="preserve"> it is beneficial for differentiation and learners</w:t>
      </w:r>
      <w:r w:rsidR="00DD58CB">
        <w:rPr>
          <w:rFonts w:ascii="Arial" w:hAnsi="Arial" w:cs="Arial"/>
          <w:sz w:val="24"/>
        </w:rPr>
        <w:t>’</w:t>
      </w:r>
      <w:r w:rsidR="0000286D" w:rsidRPr="00613277">
        <w:rPr>
          <w:rFonts w:ascii="Arial" w:hAnsi="Arial" w:cs="Arial"/>
          <w:sz w:val="24"/>
        </w:rPr>
        <w:t xml:space="preserve"> needs. It gives opportunities for the learners to use their initiative to complete the project and it can demonstrate to us differentiated work and how </w:t>
      </w:r>
      <w:r w:rsidR="000A1484" w:rsidRPr="00613277">
        <w:rPr>
          <w:rFonts w:ascii="Arial" w:hAnsi="Arial" w:cs="Arial"/>
          <w:sz w:val="24"/>
        </w:rPr>
        <w:t>a set</w:t>
      </w:r>
      <w:r w:rsidR="0000286D" w:rsidRPr="00613277">
        <w:rPr>
          <w:rFonts w:ascii="Arial" w:hAnsi="Arial" w:cs="Arial"/>
          <w:sz w:val="24"/>
        </w:rPr>
        <w:t xml:space="preserve"> of learners have understood the topic</w:t>
      </w:r>
      <w:r w:rsidR="00E17FCC" w:rsidRPr="00613277">
        <w:rPr>
          <w:rFonts w:ascii="Arial" w:hAnsi="Arial" w:cs="Arial"/>
          <w:sz w:val="24"/>
        </w:rPr>
        <w:t xml:space="preserve"> (Haydn et al., 1997). </w:t>
      </w:r>
      <w:r w:rsidR="005D3EEC" w:rsidRPr="00613277">
        <w:rPr>
          <w:rFonts w:ascii="Arial" w:hAnsi="Arial" w:cs="Arial"/>
          <w:sz w:val="24"/>
        </w:rPr>
        <w:t xml:space="preserve">Differentiation is an umbrella term and should benefit every </w:t>
      </w:r>
      <w:r w:rsidR="00D432DA" w:rsidRPr="00613277">
        <w:rPr>
          <w:rFonts w:ascii="Arial" w:hAnsi="Arial" w:cs="Arial"/>
          <w:sz w:val="24"/>
        </w:rPr>
        <w:t>learner’s</w:t>
      </w:r>
      <w:r w:rsidR="005D3EEC" w:rsidRPr="00613277">
        <w:rPr>
          <w:rFonts w:ascii="Arial" w:hAnsi="Arial" w:cs="Arial"/>
          <w:sz w:val="24"/>
        </w:rPr>
        <w:t xml:space="preserve"> ability whether they are behind in work or excelling in their work. </w:t>
      </w:r>
    </w:p>
    <w:p w14:paraId="0FAEE9DC" w14:textId="039C7DF5" w:rsidR="005A7C5B" w:rsidRPr="00613277" w:rsidRDefault="005A7C5B" w:rsidP="00202A95">
      <w:pPr>
        <w:spacing w:line="360" w:lineRule="auto"/>
        <w:rPr>
          <w:rFonts w:ascii="Arial" w:hAnsi="Arial" w:cs="Arial"/>
          <w:sz w:val="24"/>
        </w:rPr>
      </w:pPr>
      <w:r w:rsidRPr="00613277">
        <w:rPr>
          <w:rFonts w:ascii="Arial" w:hAnsi="Arial" w:cs="Arial"/>
          <w:sz w:val="24"/>
        </w:rPr>
        <w:tab/>
        <w:t xml:space="preserve">Thirdly, we will be looking at the concept of scaffolding. </w:t>
      </w:r>
      <w:r w:rsidR="0000286D" w:rsidRPr="00613277">
        <w:rPr>
          <w:rFonts w:ascii="Arial" w:hAnsi="Arial" w:cs="Arial"/>
          <w:sz w:val="24"/>
        </w:rPr>
        <w:t xml:space="preserve">The psychologist Lev Vygotsky </w:t>
      </w:r>
      <w:r w:rsidR="008B25F8" w:rsidRPr="00613277">
        <w:rPr>
          <w:rFonts w:ascii="Arial" w:hAnsi="Arial" w:cs="Arial"/>
          <w:sz w:val="24"/>
        </w:rPr>
        <w:t xml:space="preserve">argued that the best way to help a struggling learner is to direct their attention to the key elements of the task and guide them into </w:t>
      </w:r>
      <w:r w:rsidR="0063091E" w:rsidRPr="00613277">
        <w:rPr>
          <w:rFonts w:ascii="Arial" w:hAnsi="Arial" w:cs="Arial"/>
          <w:sz w:val="24"/>
        </w:rPr>
        <w:t xml:space="preserve">understanding the task at hand (Kyriacou, 1997). </w:t>
      </w:r>
      <w:r w:rsidR="00894704" w:rsidRPr="00613277">
        <w:rPr>
          <w:rFonts w:ascii="Arial" w:hAnsi="Arial" w:cs="Arial"/>
          <w:sz w:val="24"/>
        </w:rPr>
        <w:t xml:space="preserve">Vygotsky (1978) </w:t>
      </w:r>
      <w:r w:rsidR="00D371EC" w:rsidRPr="00613277">
        <w:rPr>
          <w:rFonts w:ascii="Arial" w:hAnsi="Arial" w:cs="Arial"/>
          <w:sz w:val="24"/>
        </w:rPr>
        <w:t xml:space="preserve">creates an idea of a ‘Zone of Proximal </w:t>
      </w:r>
      <w:r w:rsidR="00D371EC" w:rsidRPr="00613277">
        <w:rPr>
          <w:rFonts w:ascii="Arial" w:hAnsi="Arial" w:cs="Arial"/>
          <w:sz w:val="24"/>
        </w:rPr>
        <w:lastRenderedPageBreak/>
        <w:t xml:space="preserve">Development’. This </w:t>
      </w:r>
      <w:r w:rsidR="00DF428F">
        <w:rPr>
          <w:rFonts w:ascii="Arial" w:hAnsi="Arial" w:cs="Arial"/>
          <w:sz w:val="24"/>
        </w:rPr>
        <w:t xml:space="preserve">focuses </w:t>
      </w:r>
      <w:r w:rsidR="00D371EC" w:rsidRPr="00613277">
        <w:rPr>
          <w:rFonts w:ascii="Arial" w:hAnsi="Arial" w:cs="Arial"/>
          <w:sz w:val="24"/>
        </w:rPr>
        <w:t xml:space="preserve">at the </w:t>
      </w:r>
      <w:r w:rsidR="00B20086">
        <w:rPr>
          <w:rFonts w:ascii="Arial" w:hAnsi="Arial" w:cs="Arial"/>
          <w:sz w:val="24"/>
        </w:rPr>
        <w:t xml:space="preserve">intellectual </w:t>
      </w:r>
      <w:r w:rsidR="00D371EC" w:rsidRPr="00613277">
        <w:rPr>
          <w:rFonts w:ascii="Arial" w:hAnsi="Arial" w:cs="Arial"/>
          <w:sz w:val="24"/>
        </w:rPr>
        <w:t xml:space="preserve">starting point of the learner and with the addition of help from a teacher or mentor, looks at how they can increase their development. Vygotsky stresses the importance of imitation. Imitation can benefit the child by going beyond their capabilities. </w:t>
      </w:r>
      <w:r w:rsidR="00B22339" w:rsidRPr="00613277">
        <w:rPr>
          <w:rFonts w:ascii="Arial" w:hAnsi="Arial" w:cs="Arial"/>
          <w:sz w:val="24"/>
        </w:rPr>
        <w:t xml:space="preserve">Other academics have disputed the concept of imitation. </w:t>
      </w:r>
      <w:r w:rsidR="00A751EE" w:rsidRPr="00613277">
        <w:rPr>
          <w:rFonts w:ascii="Arial" w:hAnsi="Arial" w:cs="Arial"/>
          <w:sz w:val="24"/>
        </w:rPr>
        <w:t xml:space="preserve">In Matusov’s and Hayes’ (2000) work on Piaget and Vygotsky, they propose that Piaget would disagree with Vygotsky with regards to imitation. They explain that Piaget’s view is that if a child is not </w:t>
      </w:r>
      <w:r w:rsidR="00CB30C5">
        <w:rPr>
          <w:rFonts w:ascii="Arial" w:hAnsi="Arial" w:cs="Arial"/>
          <w:sz w:val="24"/>
        </w:rPr>
        <w:t>of</w:t>
      </w:r>
      <w:r w:rsidR="00A751EE" w:rsidRPr="00613277">
        <w:rPr>
          <w:rFonts w:ascii="Arial" w:hAnsi="Arial" w:cs="Arial"/>
          <w:sz w:val="24"/>
        </w:rPr>
        <w:t xml:space="preserve"> the same </w:t>
      </w:r>
      <w:r w:rsidR="00CB30C5">
        <w:rPr>
          <w:rFonts w:ascii="Arial" w:hAnsi="Arial" w:cs="Arial"/>
          <w:sz w:val="24"/>
        </w:rPr>
        <w:t>intellectual ability</w:t>
      </w:r>
      <w:r w:rsidR="00A751EE" w:rsidRPr="00613277">
        <w:rPr>
          <w:rFonts w:ascii="Arial" w:hAnsi="Arial" w:cs="Arial"/>
          <w:sz w:val="24"/>
        </w:rPr>
        <w:t xml:space="preserve"> of their more knowledgeable partner</w:t>
      </w:r>
      <w:r w:rsidR="009A5D87">
        <w:rPr>
          <w:rFonts w:ascii="Arial" w:hAnsi="Arial" w:cs="Arial"/>
          <w:sz w:val="24"/>
        </w:rPr>
        <w:t>,</w:t>
      </w:r>
      <w:r w:rsidR="00A751EE" w:rsidRPr="00613277">
        <w:rPr>
          <w:rFonts w:ascii="Arial" w:hAnsi="Arial" w:cs="Arial"/>
          <w:sz w:val="24"/>
        </w:rPr>
        <w:t xml:space="preserve"> it would lead to imposing their view and not demonstrating their own knowledge or develop</w:t>
      </w:r>
      <w:r w:rsidR="00841270">
        <w:rPr>
          <w:rFonts w:ascii="Arial" w:hAnsi="Arial" w:cs="Arial"/>
          <w:sz w:val="24"/>
        </w:rPr>
        <w:t>ing</w:t>
      </w:r>
      <w:r w:rsidR="00A751EE" w:rsidRPr="00613277">
        <w:rPr>
          <w:rFonts w:ascii="Arial" w:hAnsi="Arial" w:cs="Arial"/>
          <w:sz w:val="24"/>
        </w:rPr>
        <w:t xml:space="preserve"> it. </w:t>
      </w:r>
      <w:r w:rsidR="00BB0FC3" w:rsidRPr="00613277">
        <w:rPr>
          <w:rFonts w:ascii="Arial" w:hAnsi="Arial" w:cs="Arial"/>
          <w:sz w:val="24"/>
        </w:rPr>
        <w:t>This would suggest that in planning it would be beneficial to monitor peer and group work to make sure that all learners are using their own initiative in the task.</w:t>
      </w:r>
      <w:r w:rsidR="00264245" w:rsidRPr="00613277">
        <w:rPr>
          <w:rFonts w:ascii="Arial" w:hAnsi="Arial" w:cs="Arial"/>
          <w:sz w:val="24"/>
        </w:rPr>
        <w:t xml:space="preserve"> It was Jerome Bruner (1976) who coined the term </w:t>
      </w:r>
      <w:r w:rsidR="00CD7A7C">
        <w:rPr>
          <w:rFonts w:ascii="Arial" w:hAnsi="Arial" w:cs="Arial"/>
          <w:sz w:val="24"/>
        </w:rPr>
        <w:t>‘</w:t>
      </w:r>
      <w:r w:rsidR="00264245" w:rsidRPr="00613277">
        <w:rPr>
          <w:rFonts w:ascii="Arial" w:hAnsi="Arial" w:cs="Arial"/>
          <w:sz w:val="24"/>
        </w:rPr>
        <w:t>Scaffolding</w:t>
      </w:r>
      <w:r w:rsidR="00CD7A7C">
        <w:rPr>
          <w:rFonts w:ascii="Arial" w:hAnsi="Arial" w:cs="Arial"/>
          <w:sz w:val="24"/>
        </w:rPr>
        <w:t>’</w:t>
      </w:r>
      <w:r w:rsidR="00264245" w:rsidRPr="00613277">
        <w:rPr>
          <w:rFonts w:ascii="Arial" w:hAnsi="Arial" w:cs="Arial"/>
          <w:sz w:val="24"/>
        </w:rPr>
        <w:t xml:space="preserve">. </w:t>
      </w:r>
      <w:r w:rsidR="00D952D7" w:rsidRPr="00613277">
        <w:rPr>
          <w:rFonts w:ascii="Arial" w:hAnsi="Arial" w:cs="Arial"/>
          <w:sz w:val="24"/>
        </w:rPr>
        <w:t>He explained the idea of problem solving using the concept of scaffolding. It involved “a kind of scaffolding process that enables a child to solve a problem, carry out a task or achieve a goal which would be beyond his unassisted efforts</w:t>
      </w:r>
      <w:r w:rsidR="00F37B4B" w:rsidRPr="00613277">
        <w:rPr>
          <w:rFonts w:ascii="Arial" w:hAnsi="Arial" w:cs="Arial"/>
          <w:sz w:val="24"/>
        </w:rPr>
        <w:t>.</w:t>
      </w:r>
      <w:r w:rsidR="00D952D7" w:rsidRPr="00613277">
        <w:rPr>
          <w:rFonts w:ascii="Arial" w:hAnsi="Arial" w:cs="Arial"/>
          <w:sz w:val="24"/>
        </w:rPr>
        <w:t>”</w:t>
      </w:r>
      <w:r w:rsidR="00F37B4B" w:rsidRPr="00613277">
        <w:rPr>
          <w:rFonts w:ascii="Arial" w:hAnsi="Arial" w:cs="Arial"/>
          <w:sz w:val="24"/>
        </w:rPr>
        <w:t xml:space="preserve"> </w:t>
      </w:r>
      <w:r w:rsidR="00D952D7" w:rsidRPr="00613277">
        <w:rPr>
          <w:rFonts w:ascii="Arial" w:hAnsi="Arial" w:cs="Arial"/>
          <w:sz w:val="24"/>
        </w:rPr>
        <w:t>(Bruner et al, 1976, p90)</w:t>
      </w:r>
      <w:r w:rsidR="00F37B4B" w:rsidRPr="00613277">
        <w:rPr>
          <w:rFonts w:ascii="Arial" w:hAnsi="Arial" w:cs="Arial"/>
          <w:sz w:val="24"/>
        </w:rPr>
        <w:t>. In the same work Bruner clarifies the idea of modelling</w:t>
      </w:r>
      <w:r w:rsidR="00724098" w:rsidRPr="00613277">
        <w:rPr>
          <w:rFonts w:ascii="Arial" w:hAnsi="Arial" w:cs="Arial"/>
          <w:sz w:val="24"/>
        </w:rPr>
        <w:t xml:space="preserve"> (Bruner et al, 1976)</w:t>
      </w:r>
      <w:r w:rsidR="00F37B4B" w:rsidRPr="00613277">
        <w:rPr>
          <w:rFonts w:ascii="Arial" w:hAnsi="Arial" w:cs="Arial"/>
          <w:sz w:val="24"/>
        </w:rPr>
        <w:t xml:space="preserve">. This is when a teacher shows the end goal of a task. This </w:t>
      </w:r>
      <w:r w:rsidR="00B152C9" w:rsidRPr="00613277">
        <w:rPr>
          <w:rFonts w:ascii="Arial" w:hAnsi="Arial" w:cs="Arial"/>
          <w:sz w:val="24"/>
        </w:rPr>
        <w:t xml:space="preserve">would be reflected </w:t>
      </w:r>
      <w:r w:rsidR="00F37B4B" w:rsidRPr="00613277">
        <w:rPr>
          <w:rFonts w:ascii="Arial" w:hAnsi="Arial" w:cs="Arial"/>
          <w:sz w:val="24"/>
        </w:rPr>
        <w:t xml:space="preserve">with my storyboard task as it shows them </w:t>
      </w:r>
      <w:r w:rsidR="00724098" w:rsidRPr="00613277">
        <w:rPr>
          <w:rFonts w:ascii="Arial" w:hAnsi="Arial" w:cs="Arial"/>
          <w:sz w:val="24"/>
        </w:rPr>
        <w:t xml:space="preserve">that the teacher had done it at home and within a certain time. It demonstrates that it can be done, and it shows how it should be </w:t>
      </w:r>
      <w:r w:rsidR="00DA3628">
        <w:rPr>
          <w:rFonts w:ascii="Arial" w:hAnsi="Arial" w:cs="Arial"/>
          <w:sz w:val="24"/>
        </w:rPr>
        <w:t>completed</w:t>
      </w:r>
      <w:r w:rsidR="00724098" w:rsidRPr="00613277">
        <w:rPr>
          <w:rFonts w:ascii="Arial" w:hAnsi="Arial" w:cs="Arial"/>
          <w:sz w:val="24"/>
        </w:rPr>
        <w:t xml:space="preserve">. It eliminates the conversation of the child not knowing what to do or how to do it. </w:t>
      </w:r>
    </w:p>
    <w:p w14:paraId="5F528BED" w14:textId="1374763C" w:rsidR="00AC7FBE" w:rsidRPr="00613277" w:rsidRDefault="00AC7FBE" w:rsidP="00202A95">
      <w:pPr>
        <w:spacing w:line="360" w:lineRule="auto"/>
        <w:rPr>
          <w:rFonts w:ascii="Arial" w:hAnsi="Arial" w:cs="Arial"/>
          <w:sz w:val="24"/>
        </w:rPr>
      </w:pPr>
      <w:r w:rsidRPr="00613277">
        <w:rPr>
          <w:rFonts w:ascii="Arial" w:hAnsi="Arial" w:cs="Arial"/>
          <w:sz w:val="24"/>
        </w:rPr>
        <w:tab/>
        <w:t xml:space="preserve">Lastly, </w:t>
      </w:r>
      <w:r w:rsidR="004A7B15" w:rsidRPr="00613277">
        <w:rPr>
          <w:rFonts w:ascii="Arial" w:hAnsi="Arial" w:cs="Arial"/>
          <w:sz w:val="24"/>
        </w:rPr>
        <w:t>while planning the lesson</w:t>
      </w:r>
      <w:r w:rsidR="0031192C" w:rsidRPr="00613277">
        <w:rPr>
          <w:rFonts w:ascii="Arial" w:hAnsi="Arial" w:cs="Arial"/>
          <w:sz w:val="24"/>
        </w:rPr>
        <w:t xml:space="preserve"> the importance of praise and motivation is a key element.</w:t>
      </w:r>
      <w:r w:rsidR="004A7B15" w:rsidRPr="00613277">
        <w:rPr>
          <w:rFonts w:ascii="Arial" w:hAnsi="Arial" w:cs="Arial"/>
          <w:sz w:val="24"/>
        </w:rPr>
        <w:t xml:space="preserve"> I have looked at using an object like a rat </w:t>
      </w:r>
      <w:r w:rsidR="00951110" w:rsidRPr="00613277">
        <w:rPr>
          <w:rFonts w:ascii="Arial" w:hAnsi="Arial" w:cs="Arial"/>
          <w:sz w:val="24"/>
        </w:rPr>
        <w:t>to</w:t>
      </w:r>
      <w:r w:rsidR="004A7B15" w:rsidRPr="00613277">
        <w:rPr>
          <w:rFonts w:ascii="Arial" w:hAnsi="Arial" w:cs="Arial"/>
          <w:sz w:val="24"/>
        </w:rPr>
        <w:t xml:space="preserve"> increase participation for my starter that involves questioning. </w:t>
      </w:r>
      <w:r w:rsidR="00E252B3" w:rsidRPr="00613277">
        <w:rPr>
          <w:rFonts w:ascii="Arial" w:hAnsi="Arial" w:cs="Arial"/>
          <w:sz w:val="24"/>
        </w:rPr>
        <w:t xml:space="preserve">Professor Terry Haydn sees the importance of using objects of discussion they would not normally have access to, as a way of making the learning of history easier for learners with Special Educational Needs (SEN) as it gains their attention and intrigues them (Haydn et al, 1997). </w:t>
      </w:r>
      <w:r w:rsidR="00593556" w:rsidRPr="00613277">
        <w:rPr>
          <w:rFonts w:ascii="Arial" w:hAnsi="Arial" w:cs="Arial"/>
          <w:sz w:val="24"/>
        </w:rPr>
        <w:t xml:space="preserve">The rat will be used as a form of curiosity and </w:t>
      </w:r>
      <w:r w:rsidR="00E43BE6" w:rsidRPr="00613277">
        <w:rPr>
          <w:rFonts w:ascii="Arial" w:hAnsi="Arial" w:cs="Arial"/>
          <w:sz w:val="24"/>
        </w:rPr>
        <w:t xml:space="preserve">potentially can be used as a form of reward. </w:t>
      </w:r>
      <w:r w:rsidR="003E7376" w:rsidRPr="00613277">
        <w:rPr>
          <w:rFonts w:ascii="Arial" w:hAnsi="Arial" w:cs="Arial"/>
          <w:sz w:val="24"/>
        </w:rPr>
        <w:t xml:space="preserve"> The rat can be seen as a form of extrinsic </w:t>
      </w:r>
      <w:r w:rsidR="006C76A7" w:rsidRPr="00613277">
        <w:rPr>
          <w:rFonts w:ascii="Arial" w:hAnsi="Arial" w:cs="Arial"/>
          <w:sz w:val="24"/>
        </w:rPr>
        <w:t>motivation,</w:t>
      </w:r>
      <w:r w:rsidR="00763548">
        <w:rPr>
          <w:rFonts w:ascii="Arial" w:hAnsi="Arial" w:cs="Arial"/>
          <w:sz w:val="24"/>
        </w:rPr>
        <w:t xml:space="preserve"> but</w:t>
      </w:r>
      <w:r w:rsidR="003E7376" w:rsidRPr="00613277">
        <w:rPr>
          <w:rFonts w:ascii="Arial" w:hAnsi="Arial" w:cs="Arial"/>
          <w:sz w:val="24"/>
        </w:rPr>
        <w:t xml:space="preserve"> it would hopefully </w:t>
      </w:r>
      <w:r w:rsidR="00951110" w:rsidRPr="00613277">
        <w:rPr>
          <w:rFonts w:ascii="Arial" w:hAnsi="Arial" w:cs="Arial"/>
          <w:sz w:val="24"/>
        </w:rPr>
        <w:t>be</w:t>
      </w:r>
      <w:r w:rsidR="003E7376" w:rsidRPr="00613277">
        <w:rPr>
          <w:rFonts w:ascii="Arial" w:hAnsi="Arial" w:cs="Arial"/>
          <w:sz w:val="24"/>
        </w:rPr>
        <w:t xml:space="preserve"> a form of intrinsic motivation. Even though, when they want to answer a question, they can gain possession of the rat, the task is set out that the child wants to answer as they enjoy recapping their knowledge and sharing it with the class. During the activity</w:t>
      </w:r>
      <w:r w:rsidR="00E9454F">
        <w:rPr>
          <w:rFonts w:ascii="Arial" w:hAnsi="Arial" w:cs="Arial"/>
          <w:sz w:val="24"/>
        </w:rPr>
        <w:t>,</w:t>
      </w:r>
      <w:r w:rsidR="003E7376" w:rsidRPr="00613277">
        <w:rPr>
          <w:rFonts w:ascii="Arial" w:hAnsi="Arial" w:cs="Arial"/>
          <w:sz w:val="24"/>
        </w:rPr>
        <w:t xml:space="preserve"> feedback will play a pivotal role in raising the learner</w:t>
      </w:r>
      <w:r w:rsidR="000C2659" w:rsidRPr="00613277">
        <w:rPr>
          <w:rFonts w:ascii="Arial" w:hAnsi="Arial" w:cs="Arial"/>
          <w:sz w:val="24"/>
        </w:rPr>
        <w:t>’</w:t>
      </w:r>
      <w:r w:rsidR="003E7376" w:rsidRPr="00613277">
        <w:rPr>
          <w:rFonts w:ascii="Arial" w:hAnsi="Arial" w:cs="Arial"/>
          <w:sz w:val="24"/>
        </w:rPr>
        <w:t xml:space="preserve">s intrinsic motivation. </w:t>
      </w:r>
      <w:r w:rsidR="000C2659" w:rsidRPr="00613277">
        <w:rPr>
          <w:rFonts w:ascii="Arial" w:hAnsi="Arial" w:cs="Arial"/>
          <w:sz w:val="24"/>
        </w:rPr>
        <w:t>Feedback will need to be positive as it needs to increase participation and not damage the self-</w:t>
      </w:r>
      <w:r w:rsidR="000C2659" w:rsidRPr="00613277">
        <w:rPr>
          <w:rFonts w:ascii="Arial" w:hAnsi="Arial" w:cs="Arial"/>
          <w:sz w:val="24"/>
        </w:rPr>
        <w:lastRenderedPageBreak/>
        <w:t>esteem of the learner</w:t>
      </w:r>
      <w:r w:rsidR="00935553">
        <w:rPr>
          <w:rFonts w:ascii="Arial" w:hAnsi="Arial" w:cs="Arial"/>
          <w:sz w:val="24"/>
        </w:rPr>
        <w:t xml:space="preserve"> as</w:t>
      </w:r>
      <w:r w:rsidR="000C2659" w:rsidRPr="00613277">
        <w:rPr>
          <w:rFonts w:ascii="Arial" w:hAnsi="Arial" w:cs="Arial"/>
          <w:sz w:val="24"/>
        </w:rPr>
        <w:t xml:space="preserve"> that will damage their intrinsic motivation (Malone, 1981). </w:t>
      </w:r>
      <w:r w:rsidR="00437668" w:rsidRPr="00613277">
        <w:rPr>
          <w:rFonts w:ascii="Arial" w:hAnsi="Arial" w:cs="Arial"/>
          <w:sz w:val="24"/>
        </w:rPr>
        <w:t xml:space="preserve"> </w:t>
      </w:r>
      <w:r w:rsidR="00AA1949" w:rsidRPr="00613277">
        <w:rPr>
          <w:rFonts w:ascii="Arial" w:hAnsi="Arial" w:cs="Arial"/>
          <w:sz w:val="24"/>
        </w:rPr>
        <w:t xml:space="preserve">When intrinsic motivation is damaged it leads to the person </w:t>
      </w:r>
      <w:r w:rsidR="00997361">
        <w:rPr>
          <w:rFonts w:ascii="Arial" w:hAnsi="Arial" w:cs="Arial"/>
          <w:sz w:val="24"/>
        </w:rPr>
        <w:t>“</w:t>
      </w:r>
      <w:r w:rsidR="00AA1949" w:rsidRPr="00613277">
        <w:rPr>
          <w:rFonts w:ascii="Arial" w:hAnsi="Arial" w:cs="Arial"/>
          <w:sz w:val="24"/>
        </w:rPr>
        <w:t>foraging for carrots.” (Fowler, 2018</w:t>
      </w:r>
      <w:r w:rsidR="00997361">
        <w:rPr>
          <w:rFonts w:ascii="Arial" w:hAnsi="Arial" w:cs="Arial"/>
          <w:sz w:val="24"/>
        </w:rPr>
        <w:t>, p1</w:t>
      </w:r>
      <w:r w:rsidR="00AA1949" w:rsidRPr="00613277">
        <w:rPr>
          <w:rFonts w:ascii="Arial" w:hAnsi="Arial" w:cs="Arial"/>
          <w:sz w:val="24"/>
        </w:rPr>
        <w:t xml:space="preserve">). </w:t>
      </w:r>
      <w:r w:rsidR="000246AB" w:rsidRPr="00613277">
        <w:rPr>
          <w:rFonts w:ascii="Arial" w:hAnsi="Arial" w:cs="Arial"/>
          <w:sz w:val="24"/>
        </w:rPr>
        <w:t>Even though praise is normally seen as a positive concept within the classrooms</w:t>
      </w:r>
      <w:r w:rsidR="003E77BC" w:rsidRPr="00613277">
        <w:rPr>
          <w:rFonts w:ascii="Arial" w:hAnsi="Arial" w:cs="Arial"/>
          <w:sz w:val="24"/>
        </w:rPr>
        <w:t>, academics have found that it can be negative. Praise is linked with reward, “a number of research studies show that the results are unpredictable and often detrimental after effects.” (Dinkmeyer</w:t>
      </w:r>
      <w:r w:rsidR="004D67F0" w:rsidRPr="00613277">
        <w:rPr>
          <w:rFonts w:ascii="Arial" w:hAnsi="Arial" w:cs="Arial"/>
          <w:sz w:val="24"/>
        </w:rPr>
        <w:t xml:space="preserve"> &amp; Dreikurs</w:t>
      </w:r>
      <w:r w:rsidR="003E77BC" w:rsidRPr="00613277">
        <w:rPr>
          <w:rFonts w:ascii="Arial" w:hAnsi="Arial" w:cs="Arial"/>
          <w:sz w:val="24"/>
        </w:rPr>
        <w:t>, 2000</w:t>
      </w:r>
      <w:r w:rsidR="009922BC" w:rsidRPr="00613277">
        <w:rPr>
          <w:rFonts w:ascii="Arial" w:hAnsi="Arial" w:cs="Arial"/>
          <w:sz w:val="24"/>
        </w:rPr>
        <w:t>, p121</w:t>
      </w:r>
      <w:r w:rsidR="003E77BC" w:rsidRPr="00613277">
        <w:rPr>
          <w:rFonts w:ascii="Arial" w:hAnsi="Arial" w:cs="Arial"/>
          <w:sz w:val="24"/>
        </w:rPr>
        <w:t xml:space="preserve">). </w:t>
      </w:r>
      <w:r w:rsidR="00A11B03" w:rsidRPr="00613277">
        <w:rPr>
          <w:rFonts w:ascii="Arial" w:hAnsi="Arial" w:cs="Arial"/>
          <w:sz w:val="24"/>
        </w:rPr>
        <w:t xml:space="preserve">This suggests that </w:t>
      </w:r>
      <w:r w:rsidR="000C6B0B" w:rsidRPr="00613277">
        <w:rPr>
          <w:rFonts w:ascii="Arial" w:hAnsi="Arial" w:cs="Arial"/>
          <w:sz w:val="24"/>
        </w:rPr>
        <w:t xml:space="preserve">once the reward is no longer available the praise becomes less meaningful and motivation decreases. This will help with the use of praise and feedback in the starter and throughout the lesson. </w:t>
      </w:r>
    </w:p>
    <w:p w14:paraId="088A61AB" w14:textId="4F3291CB" w:rsidR="005549E5" w:rsidRPr="00613277" w:rsidRDefault="005549E5" w:rsidP="00202A95">
      <w:pPr>
        <w:spacing w:line="360" w:lineRule="auto"/>
        <w:rPr>
          <w:rFonts w:ascii="Arial" w:hAnsi="Arial" w:cs="Arial"/>
          <w:sz w:val="24"/>
        </w:rPr>
      </w:pPr>
      <w:r w:rsidRPr="00613277">
        <w:rPr>
          <w:rFonts w:ascii="Arial" w:hAnsi="Arial" w:cs="Arial"/>
          <w:sz w:val="24"/>
        </w:rPr>
        <w:tab/>
        <w:t xml:space="preserve">In conclusion, this essay discussed key elements that will </w:t>
      </w:r>
      <w:r w:rsidR="002F4772" w:rsidRPr="00613277">
        <w:rPr>
          <w:rFonts w:ascii="Arial" w:hAnsi="Arial" w:cs="Arial"/>
          <w:sz w:val="24"/>
        </w:rPr>
        <w:t xml:space="preserve">influence my lesson planning. It looked at Y curriculum Cymreig and the need for culture and history to develop learner’s knowledge of their heritage. Differentiation showed us its importance for giving all learners access to challenging activities whatever level they might be working at. </w:t>
      </w:r>
      <w:r w:rsidR="00DB6ECD" w:rsidRPr="00613277">
        <w:rPr>
          <w:rFonts w:ascii="Arial" w:hAnsi="Arial" w:cs="Arial"/>
          <w:sz w:val="24"/>
        </w:rPr>
        <w:t>It ties in with the concept of scaffolding and the work of Vygotsky and Bruner. Scaffolding shows the need for a more able learner or teacher to guide a less able student through a task so that they reach the</w:t>
      </w:r>
      <w:r w:rsidR="006D6A6D" w:rsidRPr="00613277">
        <w:rPr>
          <w:rFonts w:ascii="Arial" w:hAnsi="Arial" w:cs="Arial"/>
          <w:sz w:val="24"/>
        </w:rPr>
        <w:t xml:space="preserve"> same goal. </w:t>
      </w:r>
      <w:r w:rsidR="004F4212" w:rsidRPr="00613277">
        <w:rPr>
          <w:rFonts w:ascii="Arial" w:hAnsi="Arial" w:cs="Arial"/>
          <w:sz w:val="24"/>
        </w:rPr>
        <w:t xml:space="preserve">It showed that a teacher must be careful of not misusing or overusing praise at it can affect a learner’s motivation. These key elements will be in the foundations of the scheme of work and </w:t>
      </w:r>
      <w:r w:rsidR="00DA221D" w:rsidRPr="00613277">
        <w:rPr>
          <w:rFonts w:ascii="Arial" w:hAnsi="Arial" w:cs="Arial"/>
          <w:sz w:val="24"/>
        </w:rPr>
        <w:t xml:space="preserve">underpin the </w:t>
      </w:r>
      <w:r w:rsidR="004F4212" w:rsidRPr="00613277">
        <w:rPr>
          <w:rFonts w:ascii="Arial" w:hAnsi="Arial" w:cs="Arial"/>
          <w:sz w:val="24"/>
        </w:rPr>
        <w:t xml:space="preserve">lesson planning. </w:t>
      </w:r>
    </w:p>
    <w:p w14:paraId="08B80410" w14:textId="77777777" w:rsidR="008F7C7D" w:rsidRPr="00613277" w:rsidRDefault="008F7C7D" w:rsidP="008F7C7D">
      <w:pPr>
        <w:spacing w:line="360" w:lineRule="auto"/>
        <w:jc w:val="center"/>
        <w:rPr>
          <w:rFonts w:ascii="Arial" w:hAnsi="Arial" w:cs="Arial"/>
          <w:sz w:val="24"/>
          <w:u w:val="single"/>
        </w:rPr>
      </w:pPr>
    </w:p>
    <w:p w14:paraId="1BC8746A" w14:textId="1908FBFE" w:rsidR="008F7C7D" w:rsidRPr="00613277" w:rsidRDefault="008F7C7D" w:rsidP="008F7C7D">
      <w:pPr>
        <w:spacing w:line="360" w:lineRule="auto"/>
        <w:jc w:val="center"/>
        <w:rPr>
          <w:rFonts w:ascii="Arial" w:hAnsi="Arial" w:cs="Arial"/>
          <w:sz w:val="24"/>
          <w:u w:val="single"/>
        </w:rPr>
      </w:pPr>
      <w:r w:rsidRPr="00613277">
        <w:rPr>
          <w:rFonts w:ascii="Arial" w:hAnsi="Arial" w:cs="Arial"/>
          <w:sz w:val="24"/>
          <w:u w:val="single"/>
        </w:rPr>
        <w:t>Part B (II) – Reflection</w:t>
      </w:r>
    </w:p>
    <w:p w14:paraId="7426B81C" w14:textId="77777777" w:rsidR="008F7C7D" w:rsidRPr="00613277" w:rsidRDefault="008F7C7D" w:rsidP="008F7C7D">
      <w:pPr>
        <w:spacing w:line="360" w:lineRule="auto"/>
        <w:rPr>
          <w:rFonts w:ascii="Arial" w:hAnsi="Arial" w:cs="Arial"/>
          <w:sz w:val="24"/>
        </w:rPr>
      </w:pPr>
      <w:r w:rsidRPr="00613277">
        <w:rPr>
          <w:rFonts w:ascii="Arial" w:hAnsi="Arial" w:cs="Arial"/>
          <w:sz w:val="24"/>
        </w:rPr>
        <w:t>In this essay, I will be using my recent experience of my placement and the visits to bridging schools to reflect on my microteach scheme of work and lesson. It will incorporate</w:t>
      </w:r>
      <w:r w:rsidRPr="00613277">
        <w:rPr>
          <w:rFonts w:ascii="Arial" w:hAnsi="Arial" w:cs="Arial"/>
          <w:color w:val="FF0000"/>
          <w:sz w:val="24"/>
        </w:rPr>
        <w:t xml:space="preserve"> </w:t>
      </w:r>
      <w:r w:rsidRPr="00613277">
        <w:rPr>
          <w:rFonts w:ascii="Arial" w:hAnsi="Arial" w:cs="Arial"/>
          <w:sz w:val="24"/>
        </w:rPr>
        <w:t>the</w:t>
      </w:r>
      <w:r w:rsidRPr="00613277">
        <w:rPr>
          <w:rFonts w:ascii="Arial" w:hAnsi="Arial" w:cs="Arial"/>
          <w:color w:val="FF0000"/>
          <w:sz w:val="24"/>
        </w:rPr>
        <w:t xml:space="preserve"> </w:t>
      </w:r>
      <w:r w:rsidRPr="00613277">
        <w:rPr>
          <w:rFonts w:ascii="Arial" w:hAnsi="Arial" w:cs="Arial"/>
          <w:sz w:val="24"/>
        </w:rPr>
        <w:t xml:space="preserve">lesson feedback and critically evaluate and reflect on the lesson taught. This will also integrate how the training experiences in the schools have influenced my ability to evaluate my own teaching methods and enrich my knowledge of teaching ethos. It will include my ability to appraise on how these changes will improve my teaching and learning during my practice. Finally, the essay will look at how changes made in account of my experience will influence the learning and behaviour in future lessons. While using the QTS standards, I will then go on to consider the development of my own thinking as a teacher. </w:t>
      </w:r>
    </w:p>
    <w:p w14:paraId="0C71ED75" w14:textId="7E5212D8" w:rsidR="008F7C7D" w:rsidRPr="00613277" w:rsidRDefault="008F7C7D" w:rsidP="008F7C7D">
      <w:pPr>
        <w:spacing w:line="360" w:lineRule="auto"/>
        <w:rPr>
          <w:rFonts w:ascii="Arial" w:hAnsi="Arial" w:cs="Arial"/>
          <w:sz w:val="24"/>
        </w:rPr>
      </w:pPr>
      <w:r w:rsidRPr="00613277">
        <w:rPr>
          <w:rFonts w:ascii="Arial" w:hAnsi="Arial" w:cs="Arial"/>
          <w:sz w:val="24"/>
        </w:rPr>
        <w:lastRenderedPageBreak/>
        <w:tab/>
        <w:t>The lesson ran smoothly irrespective of a lot of nerves. The microteach had its limitations due to the artificial setting itself and the intended audience being my peers who mostly were History graduates. This limitation meant that there was little need for planning and focus on classroom management and behaviour on my behalf; however, considering my experience this now plays a crucial role in my lesson planning on placement. The use of praise will continue to play a part in the delivery of future lessons due to its importance</w:t>
      </w:r>
      <w:r w:rsidR="003F2B46">
        <w:rPr>
          <w:rFonts w:ascii="Arial" w:hAnsi="Arial" w:cs="Arial"/>
          <w:sz w:val="24"/>
        </w:rPr>
        <w:t>,</w:t>
      </w:r>
      <w:r w:rsidRPr="00613277">
        <w:rPr>
          <w:rFonts w:ascii="Arial" w:hAnsi="Arial" w:cs="Arial"/>
          <w:sz w:val="24"/>
        </w:rPr>
        <w:t xml:space="preserve"> as praise leads to motivation within the learners and then can link with reinforcement (Kyriacou, 1997). </w:t>
      </w:r>
      <w:r w:rsidR="000F651B">
        <w:rPr>
          <w:rFonts w:ascii="Arial" w:hAnsi="Arial" w:cs="Arial"/>
          <w:sz w:val="24"/>
        </w:rPr>
        <w:t xml:space="preserve">This then </w:t>
      </w:r>
      <w:r w:rsidRPr="00613277">
        <w:rPr>
          <w:rFonts w:ascii="Arial" w:hAnsi="Arial" w:cs="Arial"/>
          <w:sz w:val="24"/>
        </w:rPr>
        <w:t xml:space="preserve">benefits behaviour within the classroom and the success of learning activities. The stipulation that the lesson had to be delivered within thirty minutes did hinder the effectiveness of my delivery of most tasks. I was always conscience of time management and I would rush my instructions. This meant that for the card sorting activity the instructions were not clear enough. I wanted the class to realise that a keyword would match up to another; for example, primary source and secondary source. However, while I was circulating, I saw this needed clarification and It led to me repeating myself to most of the pairs, which is not effective in a real setting of a class of thirty. Specifically </w:t>
      </w:r>
      <w:r w:rsidR="00472610">
        <w:rPr>
          <w:rFonts w:ascii="Arial" w:hAnsi="Arial" w:cs="Arial"/>
          <w:sz w:val="24"/>
        </w:rPr>
        <w:t>o</w:t>
      </w:r>
      <w:r w:rsidRPr="00613277">
        <w:rPr>
          <w:rFonts w:ascii="Arial" w:hAnsi="Arial" w:cs="Arial"/>
          <w:sz w:val="24"/>
        </w:rPr>
        <w:t xml:space="preserve">bserving time management, in my placement I have </w:t>
      </w:r>
      <w:r w:rsidRPr="00613277">
        <w:rPr>
          <w:rFonts w:ascii="Arial" w:hAnsi="Arial" w:cs="Arial"/>
          <w:color w:val="000000" w:themeColor="text1"/>
          <w:sz w:val="24"/>
        </w:rPr>
        <w:t>seen</w:t>
      </w:r>
      <w:r w:rsidRPr="00613277">
        <w:rPr>
          <w:rFonts w:ascii="Arial" w:hAnsi="Arial" w:cs="Arial"/>
          <w:sz w:val="24"/>
        </w:rPr>
        <w:t xml:space="preserve"> the use of an iPad as a timer to benefit pupils and staff. I would now add this element if I was to deliver the lesson again. In my observations, I have seen that the lesson routine of settling down and taking the register needs to be at the forefront of my planning and time management. A timer is a useful addition for the teacher but also the learners as it adds a sense of motivation to finish the goal. Academics also bolster this idea of the use of a timer within a classroom. Academic Leo Jones emphasises the importance of using a timer within the classroom (Jones, 2007). He does suggest that flexibility is still key and that if you see that they need to have more time or that the activity can be cut short; due to the completion of the task early, then you should do so. A reminder of when the timer is nearly up is a must for Jones also. </w:t>
      </w:r>
    </w:p>
    <w:p w14:paraId="09AF488C" w14:textId="30B02812" w:rsidR="008F7C7D" w:rsidRPr="00613277" w:rsidRDefault="008F7C7D" w:rsidP="008F7C7D">
      <w:pPr>
        <w:spacing w:line="360" w:lineRule="auto"/>
        <w:rPr>
          <w:rFonts w:ascii="Arial" w:hAnsi="Arial" w:cs="Arial"/>
          <w:sz w:val="24"/>
        </w:rPr>
      </w:pPr>
      <w:r w:rsidRPr="00613277">
        <w:rPr>
          <w:rFonts w:ascii="Arial" w:hAnsi="Arial" w:cs="Arial"/>
          <w:sz w:val="24"/>
        </w:rPr>
        <w:tab/>
        <w:t xml:space="preserve">On reflection of my feedback the source exercise would be approached differently. The feedback highlighted that there was a confusion with my outcome. I took the task out of a textbook but tried to alter it myself. The textbook showed four sources that all talked about what people at the time thought was the reason behind the spread of the Black Death. The textbook asked two questions about what the </w:t>
      </w:r>
      <w:r w:rsidRPr="00613277">
        <w:rPr>
          <w:rFonts w:ascii="Arial" w:hAnsi="Arial" w:cs="Arial"/>
          <w:sz w:val="24"/>
        </w:rPr>
        <w:lastRenderedPageBreak/>
        <w:t xml:space="preserve">sources are based on. One, was it based on common sense? And the other, was it based on superstition? I only took the </w:t>
      </w:r>
      <w:r w:rsidR="00DB440F" w:rsidRPr="00613277">
        <w:rPr>
          <w:rFonts w:ascii="Arial" w:hAnsi="Arial" w:cs="Arial"/>
          <w:sz w:val="24"/>
        </w:rPr>
        <w:t>common-sense</w:t>
      </w:r>
      <w:r w:rsidRPr="00613277">
        <w:rPr>
          <w:rFonts w:ascii="Arial" w:hAnsi="Arial" w:cs="Arial"/>
          <w:sz w:val="24"/>
        </w:rPr>
        <w:t xml:space="preserve"> </w:t>
      </w:r>
      <w:r w:rsidR="007811B1">
        <w:rPr>
          <w:rFonts w:ascii="Arial" w:hAnsi="Arial" w:cs="Arial"/>
          <w:sz w:val="24"/>
        </w:rPr>
        <w:t>question</w:t>
      </w:r>
      <w:r w:rsidRPr="00613277">
        <w:rPr>
          <w:rFonts w:ascii="Arial" w:hAnsi="Arial" w:cs="Arial"/>
          <w:sz w:val="24"/>
        </w:rPr>
        <w:t xml:space="preserve"> and tried to have a more detailed answer back by adding my own scaffolding. Looking back through the Vygotsky’s work on the initial idea of scaffolding (1978) it would go against what I tried to do. Vygotsky discussed the effectiveness of helping a child by “directing their attention to the key features of the task.” (Vygotsky, 1978). My scaffolding however</w:t>
      </w:r>
      <w:r w:rsidR="00726054">
        <w:rPr>
          <w:rFonts w:ascii="Arial" w:hAnsi="Arial" w:cs="Arial"/>
          <w:sz w:val="24"/>
        </w:rPr>
        <w:t>,</w:t>
      </w:r>
      <w:r w:rsidRPr="00613277">
        <w:rPr>
          <w:rFonts w:ascii="Arial" w:hAnsi="Arial" w:cs="Arial"/>
          <w:sz w:val="24"/>
        </w:rPr>
        <w:t xml:space="preserve"> was too advanced for the question that was set. I was trying too hard to incorporate the work of Content and Origin which is used mainly at the top of Key Stage 3 and throughout Key Stage 4. I overcomplicated the scaffolding and it led the learners giving responses which was different to what I set out to achieve. Furthermore, I did not clarify in what context the causes of the Black Death were. Even though I framed it as the causes that they thought I did not clarify that, and it led to confusion. </w:t>
      </w:r>
    </w:p>
    <w:p w14:paraId="247EC853" w14:textId="0C3FE9AE" w:rsidR="008F7C7D" w:rsidRPr="00613277" w:rsidRDefault="008F7C7D" w:rsidP="008F7C7D">
      <w:pPr>
        <w:spacing w:line="360" w:lineRule="auto"/>
        <w:rPr>
          <w:rFonts w:ascii="Arial" w:hAnsi="Arial" w:cs="Arial"/>
          <w:sz w:val="24"/>
        </w:rPr>
      </w:pPr>
      <w:r w:rsidRPr="00613277">
        <w:rPr>
          <w:rFonts w:ascii="Arial" w:hAnsi="Arial" w:cs="Arial"/>
          <w:sz w:val="24"/>
        </w:rPr>
        <w:tab/>
        <w:t xml:space="preserve">The feedback showed concerns with the order of the lesson. After evaluating the lesson, it is possible that the structure could be rearranged. The video which was effective in attracting the learners’ attention could have been pushed closer to the end to show the actual causes that we know now of the Black Death. During my placement, I have seen the benefits of arranging a lesson more effectively. This has shown that the learners can get easily confused if the lesson is not planned in a correct order.  During the video, I wanted the learners to give me responses as a way of direct and quick feedback. Nevertheless, the feedback given after the lesson pointed out even though the video and the corresponding questions were good, I was too quick in asking for a reply. The feedback suggested that I should have given the learners a few seconds after asking the question before asking a learner to think on their feet. Again, the point of it being an artificial setting was the reason I was quicker as I knew that the majority would already know about the Black Death and would be able and willing to answer my question. Nevertheless, my observations in placement have shown me that not all children are confident enough to answer a question in front of a class. Observations have shown that being patient with the class and increasing thinking time is more effective and presents better results. Additionally, the feedback given to me suggested I tried to give too much homework. The limitations of the lesson timing can be a factor in this as I wanted the storyboard to be done in class and if not finished; to be done for homework. Timing only gave learners a couple of minutes to do so and added onto the homework. I did not clarify </w:t>
      </w:r>
      <w:r w:rsidRPr="00613277">
        <w:rPr>
          <w:rFonts w:ascii="Arial" w:hAnsi="Arial" w:cs="Arial"/>
          <w:sz w:val="24"/>
        </w:rPr>
        <w:lastRenderedPageBreak/>
        <w:t>that I wanted them to make a note of homework tasks. This would lead to confusion about homework in an actual school setting. Reflecting on the homework set and considering what I have seen on placement, I did set too much in the first place. I asked them to go away and think about different things. The lesson was aimed at year seven pupils who have timetables to follow and a lot to think about during their transition phase. Revisiting the lesson, I would only give the storyboard as homework if they did not finish it and would use the other tasks that I originally set as homework as a starter in the next lesson. Most of the tasks were set to get the learners to think of their own experiences with medicine</w:t>
      </w:r>
      <w:r w:rsidR="00826971">
        <w:rPr>
          <w:rFonts w:ascii="Arial" w:hAnsi="Arial" w:cs="Arial"/>
          <w:sz w:val="24"/>
        </w:rPr>
        <w:t>,</w:t>
      </w:r>
      <w:r w:rsidRPr="00613277">
        <w:rPr>
          <w:rFonts w:ascii="Arial" w:hAnsi="Arial" w:cs="Arial"/>
          <w:sz w:val="24"/>
        </w:rPr>
        <w:t xml:space="preserve"> so would not need any external research.</w:t>
      </w:r>
    </w:p>
    <w:p w14:paraId="2ED7EB19" w14:textId="00DB3F29" w:rsidR="008F7C7D" w:rsidRPr="00613277" w:rsidRDefault="008F7C7D" w:rsidP="008F7C7D">
      <w:pPr>
        <w:spacing w:line="360" w:lineRule="auto"/>
        <w:rPr>
          <w:rFonts w:ascii="Arial" w:hAnsi="Arial" w:cs="Arial"/>
          <w:sz w:val="24"/>
        </w:rPr>
      </w:pPr>
      <w:r w:rsidRPr="00613277">
        <w:rPr>
          <w:rFonts w:ascii="Arial" w:hAnsi="Arial" w:cs="Arial"/>
          <w:sz w:val="24"/>
        </w:rPr>
        <w:tab/>
        <w:t xml:space="preserve">It is not just my placement that has shown me things that I should have added or tried to emphasis within my lesson. The Welsh Government’s National Literacy and Numeracy Framework </w:t>
      </w:r>
      <w:r w:rsidR="00EC7C3B">
        <w:rPr>
          <w:rFonts w:ascii="Arial" w:hAnsi="Arial" w:cs="Arial"/>
          <w:sz w:val="24"/>
        </w:rPr>
        <w:t xml:space="preserve">(2014) </w:t>
      </w:r>
      <w:r w:rsidRPr="00613277">
        <w:rPr>
          <w:rFonts w:ascii="Arial" w:hAnsi="Arial" w:cs="Arial"/>
          <w:sz w:val="24"/>
        </w:rPr>
        <w:t xml:space="preserve">underpins lessons in schools. I should have put more emphasis on numeracy within my scheme of work. Professional development within my placement presented the history department with a wide range of techniques to introduce numeracy. Instead of just showing the map of how the Black Death spread and its date, I could have incorporated that into a timeline. With doing a timeline it benefits their numeracy skills but also puts information in a more accessible and chronological way. I could have also added a bar graph or line graph to present a visual source on the deaths of people affected by the Black Death. </w:t>
      </w:r>
    </w:p>
    <w:p w14:paraId="2C62FAD8" w14:textId="77777777" w:rsidR="008F7C7D" w:rsidRPr="00613277" w:rsidRDefault="008F7C7D" w:rsidP="008F7C7D">
      <w:pPr>
        <w:spacing w:line="360" w:lineRule="auto"/>
        <w:rPr>
          <w:rFonts w:ascii="Arial" w:hAnsi="Arial" w:cs="Arial"/>
          <w:sz w:val="24"/>
        </w:rPr>
      </w:pPr>
      <w:r w:rsidRPr="00613277">
        <w:rPr>
          <w:rFonts w:ascii="Arial" w:hAnsi="Arial" w:cs="Arial"/>
          <w:sz w:val="24"/>
        </w:rPr>
        <w:tab/>
        <w:t xml:space="preserve">Additionally, even though I put thought in to differentiation within my scheme of work and lesson, I could have gone further. I mentioned during the lesson that I could provide sentence starters, but I did not actually have any available while I was delivering the lesson. Providing sentence starters can hugely benefit lower ability students as it helps to create an equal playing field within the lesson. On placement, the banding of the learners is very rigid, so most classes are of the same ability. It is not so much differentiation within the lessons but with between different classes. A lower band will have an exercise sheet with sentence starters on and with maybe less questions than a higher band class would have. Vygotsky (1978) showed us that a child should always be challenged but never pushed into a zone that they would struggle in. That is why methods like sentence starters make sure that every child is still challenged and not sitting in a class struggling. </w:t>
      </w:r>
    </w:p>
    <w:p w14:paraId="6C3E055C" w14:textId="1589FF10" w:rsidR="008F7C7D" w:rsidRPr="00613277" w:rsidRDefault="008F7C7D" w:rsidP="00F80204">
      <w:pPr>
        <w:spacing w:line="360" w:lineRule="auto"/>
        <w:ind w:firstLine="720"/>
        <w:rPr>
          <w:rFonts w:ascii="Arial" w:hAnsi="Arial" w:cs="Arial"/>
          <w:sz w:val="24"/>
          <w:highlight w:val="yellow"/>
        </w:rPr>
      </w:pPr>
      <w:r w:rsidRPr="00613277">
        <w:rPr>
          <w:rFonts w:ascii="Arial" w:hAnsi="Arial" w:cs="Arial"/>
          <w:sz w:val="24"/>
        </w:rPr>
        <w:lastRenderedPageBreak/>
        <w:t xml:space="preserve">QTS standards benefits the evaluation of my lessons and the development of my thinking as a teacher in training. Differentiating teaching is an important feature to gain QTS standards. The Welsh Government’s handbook on QTS standards (2009) does not just highlight the need for differentiated worksheets. It also clarifies the need to focus on more able learners and not just to catch the lower ability students. Being able to provide more able children with extension work helps keep their work challenging and for them not to become disengaged. It also elucidates that the trainee teacher also needs </w:t>
      </w:r>
      <w:r w:rsidR="00EC5200">
        <w:rPr>
          <w:rFonts w:ascii="Arial" w:hAnsi="Arial" w:cs="Arial"/>
          <w:sz w:val="24"/>
        </w:rPr>
        <w:t xml:space="preserve">to </w:t>
      </w:r>
      <w:r w:rsidRPr="00613277">
        <w:rPr>
          <w:rFonts w:ascii="Arial" w:hAnsi="Arial" w:cs="Arial"/>
          <w:sz w:val="24"/>
        </w:rPr>
        <w:t xml:space="preserve">clarify misconceptions so that the learners can correct themselves and make some elements of their work easier. Behaviour management as mentioned earlier was difficult to implement within my lesson but experiences in placement and bridging has stressed the importance of it within the class. The standards of behaviour management and promoting good behaviour correlate with each other in several ways. Managing behaviour can also imply the use of praise within the class to motivate the learner to stay on task. By making sure that the learners who often get distracted stay on track and motivated is invaluable in the classroom. Scholars Dinkmeyer and Dreikurs state that, “when the pupils are directed toward a common purpose and have established mutual needs, concerns, and interests, learning can proceed without certain kinds of interruptions.” (Dinkmeyer &amp; Dreikurs, 2000, p11). </w:t>
      </w:r>
    </w:p>
    <w:p w14:paraId="226092E9" w14:textId="57673CDD" w:rsidR="008F7C7D" w:rsidRPr="00613277" w:rsidRDefault="008F7C7D" w:rsidP="008F7C7D">
      <w:pPr>
        <w:spacing w:line="360" w:lineRule="auto"/>
        <w:rPr>
          <w:rFonts w:ascii="Arial" w:hAnsi="Arial" w:cs="Arial"/>
          <w:sz w:val="24"/>
        </w:rPr>
      </w:pPr>
      <w:r w:rsidRPr="00613277">
        <w:rPr>
          <w:rFonts w:ascii="Arial" w:hAnsi="Arial" w:cs="Arial"/>
          <w:sz w:val="24"/>
        </w:rPr>
        <w:tab/>
        <w:t xml:space="preserve">To conclude, this essay has critically evaluated my microteach lesson and scheme of work. It has reflected upon the feedback given and my experience within placement and bridging. Upon evaluation my lesson’s order would be changed in line with the feedback given but also, I would put more emphasis on clarifying my instructions. By asking the class if they fully understand and by encouraging and empowering the learner to ask for clarification of my instructions, it would create a lot less confusion. The microteach did have its limitations that led to a change in time management. Reflecting on this and my placement, I suggested the use of a timer in my lessons to benefit myself and the learners. The feedback explained a confusion with the source task and the scaffolding provided. The essay used Vygotsky’s emphasis on the use of scaffolding as one of the reasons for this mistake. Experience in a school setting has shown various kinds of scaffolding and differentiation and that I should prioritise developing my lesson’s scaffolding when I deliver it again. The Welsh Government’s documents and management in placement </w:t>
      </w:r>
      <w:r w:rsidRPr="00613277">
        <w:rPr>
          <w:rFonts w:ascii="Arial" w:hAnsi="Arial" w:cs="Arial"/>
          <w:sz w:val="24"/>
        </w:rPr>
        <w:lastRenderedPageBreak/>
        <w:t xml:space="preserve">schools put huge importance on numeracy and literacy framework (LNF). This </w:t>
      </w:r>
      <w:r w:rsidR="004739C5">
        <w:rPr>
          <w:rFonts w:ascii="Arial" w:hAnsi="Arial" w:cs="Arial"/>
          <w:sz w:val="24"/>
        </w:rPr>
        <w:t xml:space="preserve">emphasis </w:t>
      </w:r>
      <w:r w:rsidRPr="00613277">
        <w:rPr>
          <w:rFonts w:ascii="Arial" w:hAnsi="Arial" w:cs="Arial"/>
          <w:sz w:val="24"/>
        </w:rPr>
        <w:t>on the LNF within schools has shown that elements would need to be added to the scheme of work to fall in line with their expectations. Lastly, QTS standards play a crucial role in lessons for trainee teachers</w:t>
      </w:r>
      <w:r w:rsidR="00210D09">
        <w:rPr>
          <w:rFonts w:ascii="Arial" w:hAnsi="Arial" w:cs="Arial"/>
          <w:sz w:val="24"/>
        </w:rPr>
        <w:t>,</w:t>
      </w:r>
      <w:r w:rsidRPr="00613277">
        <w:rPr>
          <w:rFonts w:ascii="Arial" w:hAnsi="Arial" w:cs="Arial"/>
          <w:sz w:val="24"/>
        </w:rPr>
        <w:t xml:space="preserve"> </w:t>
      </w:r>
      <w:r w:rsidR="00210D09">
        <w:rPr>
          <w:rFonts w:ascii="Arial" w:hAnsi="Arial" w:cs="Arial"/>
          <w:sz w:val="24"/>
        </w:rPr>
        <w:t>t</w:t>
      </w:r>
      <w:r w:rsidRPr="00613277">
        <w:rPr>
          <w:rFonts w:ascii="Arial" w:hAnsi="Arial" w:cs="Arial"/>
          <w:sz w:val="24"/>
        </w:rPr>
        <w:t xml:space="preserve">heir expectations should underpin lessons and help trainee teachers reach their potential. QTS standards will benefit not only my development as a teacher but will help benefit and support the learners. </w:t>
      </w:r>
    </w:p>
    <w:p w14:paraId="73AB6229" w14:textId="1E1EE822" w:rsidR="008F7C7D" w:rsidRPr="00613277" w:rsidRDefault="008F7C7D" w:rsidP="008F7C7D">
      <w:pPr>
        <w:spacing w:after="0" w:line="240" w:lineRule="auto"/>
        <w:jc w:val="center"/>
        <w:rPr>
          <w:rFonts w:ascii="Arial" w:eastAsia="Times New Roman" w:hAnsi="Arial" w:cs="Arial"/>
          <w:b/>
          <w:sz w:val="24"/>
          <w:szCs w:val="24"/>
        </w:rPr>
      </w:pPr>
    </w:p>
    <w:p w14:paraId="6A7D4E70" w14:textId="64371645" w:rsidR="008F7C7D" w:rsidRPr="00613277" w:rsidRDefault="008F7C7D" w:rsidP="008F7C7D">
      <w:pPr>
        <w:spacing w:after="0" w:line="240" w:lineRule="auto"/>
        <w:rPr>
          <w:rFonts w:ascii="Arial" w:eastAsia="Times New Roman" w:hAnsi="Arial" w:cs="Arial"/>
          <w:b/>
          <w:sz w:val="24"/>
          <w:szCs w:val="24"/>
        </w:rPr>
      </w:pPr>
    </w:p>
    <w:p w14:paraId="49DF8189" w14:textId="77777777" w:rsidR="008F7C7D" w:rsidRPr="00613277" w:rsidRDefault="008F7C7D" w:rsidP="008F7C7D">
      <w:pPr>
        <w:spacing w:after="0" w:line="240" w:lineRule="auto"/>
        <w:jc w:val="center"/>
        <w:rPr>
          <w:rFonts w:ascii="Arial" w:eastAsia="Times New Roman" w:hAnsi="Arial" w:cs="Arial"/>
          <w:b/>
          <w:sz w:val="24"/>
          <w:szCs w:val="24"/>
        </w:rPr>
        <w:sectPr w:rsidR="008F7C7D" w:rsidRPr="00613277" w:rsidSect="008F7C7D">
          <w:headerReference w:type="default" r:id="rId9"/>
          <w:footerReference w:type="default" r:id="rId10"/>
          <w:pgSz w:w="11906" w:h="16838"/>
          <w:pgMar w:top="1440" w:right="1440" w:bottom="1440" w:left="1440" w:header="708" w:footer="708" w:gutter="0"/>
          <w:cols w:space="708"/>
          <w:docGrid w:linePitch="360"/>
        </w:sectPr>
      </w:pPr>
    </w:p>
    <w:p w14:paraId="6212186E" w14:textId="77777777" w:rsidR="008F7C7D" w:rsidRPr="008F7C7D" w:rsidRDefault="008F7C7D" w:rsidP="008F7C7D">
      <w:pPr>
        <w:spacing w:after="0" w:line="240" w:lineRule="auto"/>
        <w:jc w:val="center"/>
        <w:rPr>
          <w:rFonts w:ascii="Arial" w:hAnsi="Arial" w:cs="Arial"/>
          <w:b/>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8F7C7D" w:rsidRPr="008F7C7D" w14:paraId="6C17933D" w14:textId="77777777" w:rsidTr="00D75C0A">
        <w:trPr>
          <w:gridBefore w:val="1"/>
          <w:wBefore w:w="108" w:type="dxa"/>
          <w:trHeight w:val="536"/>
        </w:trPr>
        <w:tc>
          <w:tcPr>
            <w:tcW w:w="284" w:type="dxa"/>
            <w:tcBorders>
              <w:right w:val="single" w:sz="4" w:space="0" w:color="auto"/>
            </w:tcBorders>
          </w:tcPr>
          <w:p w14:paraId="6B40130B" w14:textId="77777777" w:rsidR="008F7C7D" w:rsidRPr="008F7C7D" w:rsidRDefault="008F7C7D" w:rsidP="008F7C7D">
            <w:pPr>
              <w:spacing w:after="0" w:line="240" w:lineRule="auto"/>
              <w:jc w:val="center"/>
              <w:rPr>
                <w:rFonts w:ascii="Arial" w:hAnsi="Arial" w:cs="Arial"/>
                <w:lang w:val="en-US"/>
              </w:rPr>
            </w:pPr>
          </w:p>
          <w:p w14:paraId="14277A18" w14:textId="77777777" w:rsidR="008F7C7D" w:rsidRPr="008F7C7D" w:rsidRDefault="008F7C7D" w:rsidP="008F7C7D">
            <w:pPr>
              <w:spacing w:after="0" w:line="240" w:lineRule="auto"/>
              <w:jc w:val="center"/>
              <w:rPr>
                <w:rFonts w:ascii="Arial" w:hAnsi="Arial" w:cs="Arial"/>
              </w:rPr>
            </w:pPr>
          </w:p>
        </w:tc>
        <w:tc>
          <w:tcPr>
            <w:tcW w:w="14175" w:type="dxa"/>
            <w:gridSpan w:val="3"/>
            <w:tcBorders>
              <w:top w:val="single" w:sz="4" w:space="0" w:color="auto"/>
              <w:left w:val="single" w:sz="4" w:space="0" w:color="auto"/>
              <w:bottom w:val="single" w:sz="4" w:space="0" w:color="auto"/>
              <w:right w:val="single" w:sz="4" w:space="0" w:color="auto"/>
            </w:tcBorders>
          </w:tcPr>
          <w:p w14:paraId="4983B02D" w14:textId="77777777" w:rsidR="008F7C7D" w:rsidRPr="008F7C7D" w:rsidRDefault="008F7C7D" w:rsidP="008F7C7D">
            <w:pPr>
              <w:spacing w:after="0" w:line="240" w:lineRule="auto"/>
              <w:jc w:val="center"/>
              <w:rPr>
                <w:rFonts w:ascii="Arial" w:hAnsi="Arial" w:cs="Arial"/>
                <w:b/>
              </w:rPr>
            </w:pPr>
          </w:p>
          <w:p w14:paraId="5C0A96CC" w14:textId="0DBCD5BF" w:rsidR="008F7C7D" w:rsidRPr="008F7C7D" w:rsidRDefault="008F7C7D" w:rsidP="008F7C7D">
            <w:pPr>
              <w:spacing w:after="0" w:line="240" w:lineRule="auto"/>
              <w:jc w:val="center"/>
              <w:rPr>
                <w:rFonts w:ascii="Arial" w:hAnsi="Arial" w:cs="Arial"/>
                <w:b/>
              </w:rPr>
            </w:pPr>
            <w:bookmarkStart w:id="2" w:name="_Toc334522047"/>
            <w:r w:rsidRPr="008F7C7D">
              <w:rPr>
                <w:rFonts w:ascii="Arial" w:hAnsi="Arial" w:cs="Arial"/>
                <w:b/>
              </w:rPr>
              <w:t>ACTION PLAN - Objectives and programme for Term</w:t>
            </w:r>
            <w:bookmarkEnd w:id="2"/>
            <w:r w:rsidRPr="008F7C7D">
              <w:rPr>
                <w:rFonts w:ascii="Arial" w:hAnsi="Arial" w:cs="Arial"/>
                <w:b/>
              </w:rPr>
              <w:t xml:space="preserve"> 1</w:t>
            </w:r>
          </w:p>
        </w:tc>
        <w:tc>
          <w:tcPr>
            <w:tcW w:w="604" w:type="dxa"/>
            <w:tcBorders>
              <w:left w:val="single" w:sz="4" w:space="0" w:color="auto"/>
            </w:tcBorders>
          </w:tcPr>
          <w:p w14:paraId="1D47F1E5" w14:textId="77777777" w:rsidR="008F7C7D" w:rsidRPr="008F7C7D" w:rsidRDefault="008F7C7D" w:rsidP="008F7C7D">
            <w:pPr>
              <w:spacing w:after="0" w:line="240" w:lineRule="auto"/>
              <w:jc w:val="center"/>
              <w:rPr>
                <w:rFonts w:ascii="Arial" w:hAnsi="Arial" w:cs="Arial"/>
              </w:rPr>
            </w:pPr>
          </w:p>
        </w:tc>
      </w:tr>
      <w:tr w:rsidR="008F7C7D" w:rsidRPr="008F7C7D" w14:paraId="71A6CC8E" w14:textId="77777777" w:rsidTr="00D75C0A">
        <w:tblPrEx>
          <w:tblCellMar>
            <w:left w:w="108" w:type="dxa"/>
            <w:right w:w="108" w:type="dxa"/>
          </w:tblCellMar>
        </w:tblPrEx>
        <w:trPr>
          <w:gridAfter w:val="2"/>
          <w:wAfter w:w="610" w:type="dxa"/>
          <w:trHeight w:val="414"/>
        </w:trPr>
        <w:tc>
          <w:tcPr>
            <w:tcW w:w="5562" w:type="dxa"/>
            <w:gridSpan w:val="3"/>
          </w:tcPr>
          <w:p w14:paraId="5F787C13" w14:textId="77777777" w:rsidR="008F7C7D" w:rsidRPr="008F7C7D" w:rsidRDefault="008F7C7D" w:rsidP="008F7C7D">
            <w:pPr>
              <w:spacing w:after="0" w:line="240" w:lineRule="auto"/>
              <w:jc w:val="center"/>
              <w:rPr>
                <w:rFonts w:ascii="Arial" w:hAnsi="Arial" w:cs="Arial"/>
                <w:b/>
              </w:rPr>
            </w:pPr>
          </w:p>
          <w:p w14:paraId="2C3CDAEA" w14:textId="77777777" w:rsidR="008F7C7D" w:rsidRPr="008F7C7D" w:rsidRDefault="008F7C7D" w:rsidP="008F7C7D">
            <w:pPr>
              <w:spacing w:after="0" w:line="240" w:lineRule="auto"/>
              <w:jc w:val="center"/>
              <w:rPr>
                <w:rFonts w:ascii="Arial" w:hAnsi="Arial" w:cs="Arial"/>
                <w:b/>
              </w:rPr>
            </w:pPr>
            <w:r w:rsidRPr="008F7C7D">
              <w:rPr>
                <w:rFonts w:ascii="Arial" w:hAnsi="Arial" w:cs="Arial"/>
                <w:b/>
              </w:rPr>
              <mc:AlternateContent>
                <mc:Choice Requires="wps">
                  <w:drawing>
                    <wp:anchor distT="0" distB="0" distL="114300" distR="114300" simplePos="0" relativeHeight="251659264" behindDoc="0" locked="0" layoutInCell="1" allowOverlap="1" wp14:anchorId="324B27A3" wp14:editId="083C77FA">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6B2849EE" w14:textId="77777777" w:rsidR="008F7C7D" w:rsidRPr="002D4D50" w:rsidRDefault="008F7C7D" w:rsidP="008F7C7D">
                                  <w:pPr>
                                    <w:rPr>
                                      <w:b/>
                                      <w:sz w:val="20"/>
                                    </w:rPr>
                                  </w:pPr>
                                  <w:r w:rsidRPr="002D4D50">
                                    <w:rPr>
                                      <w:b/>
                                      <w:sz w:val="20"/>
                                    </w:rPr>
                                    <w:t>Name</w:t>
                                  </w:r>
                                  <w:r>
                                    <w:rPr>
                                      <w:b/>
                                      <w:sz w:val="20"/>
                                    </w:rPr>
                                    <w:t xml:space="preserve"> – Gareth Payne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24B27A3"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14:paraId="6B2849EE" w14:textId="77777777" w:rsidR="008F7C7D" w:rsidRPr="002D4D50" w:rsidRDefault="008F7C7D" w:rsidP="008F7C7D">
                            <w:pPr>
                              <w:rPr>
                                <w:b/>
                                <w:sz w:val="20"/>
                              </w:rPr>
                            </w:pPr>
                            <w:r w:rsidRPr="002D4D50">
                              <w:rPr>
                                <w:b/>
                                <w:sz w:val="20"/>
                              </w:rPr>
                              <w:t>Name</w:t>
                            </w:r>
                            <w:r>
                              <w:rPr>
                                <w:b/>
                                <w:sz w:val="20"/>
                              </w:rPr>
                              <w:t xml:space="preserve"> – Gareth Payne</w:t>
                            </w:r>
                          </w:p>
                        </w:txbxContent>
                      </v:textbox>
                    </v:shape>
                  </w:pict>
                </mc:Fallback>
              </mc:AlternateContent>
            </w:r>
          </w:p>
        </w:tc>
        <w:tc>
          <w:tcPr>
            <w:tcW w:w="8999" w:type="dxa"/>
          </w:tcPr>
          <w:p w14:paraId="35A72012" w14:textId="77777777" w:rsidR="008F7C7D" w:rsidRPr="008F7C7D" w:rsidRDefault="008F7C7D" w:rsidP="008F7C7D">
            <w:pPr>
              <w:spacing w:after="0" w:line="240" w:lineRule="auto"/>
              <w:jc w:val="center"/>
              <w:rPr>
                <w:rFonts w:ascii="Arial" w:hAnsi="Arial" w:cs="Arial"/>
                <w:b/>
              </w:rPr>
            </w:pPr>
          </w:p>
          <w:p w14:paraId="67861CF1" w14:textId="77777777" w:rsidR="008F7C7D" w:rsidRPr="008F7C7D" w:rsidRDefault="008F7C7D" w:rsidP="008F7C7D">
            <w:pPr>
              <w:spacing w:after="0" w:line="240" w:lineRule="auto"/>
              <w:jc w:val="center"/>
              <w:rPr>
                <w:rFonts w:ascii="Arial" w:hAnsi="Arial" w:cs="Arial"/>
                <w:b/>
              </w:rPr>
            </w:pPr>
            <w:r w:rsidRPr="008F7C7D">
              <w:rPr>
                <w:rFonts w:ascii="Arial" w:hAnsi="Arial" w:cs="Arial"/>
                <w:b/>
              </w:rPr>
              <mc:AlternateContent>
                <mc:Choice Requires="wps">
                  <w:drawing>
                    <wp:anchor distT="0" distB="0" distL="114300" distR="114300" simplePos="0" relativeHeight="251661312" behindDoc="0" locked="0" layoutInCell="1" allowOverlap="1" wp14:anchorId="12D36A8B" wp14:editId="53AB1D3A">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03A9330A" w14:textId="77777777" w:rsidR="008F7C7D" w:rsidRPr="002D4D50" w:rsidRDefault="008F7C7D" w:rsidP="008F7C7D">
                                  <w:pPr>
                                    <w:rPr>
                                      <w:b/>
                                      <w:sz w:val="20"/>
                                    </w:rPr>
                                  </w:pPr>
                                  <w:r w:rsidRPr="002D4D50">
                                    <w:rPr>
                                      <w:b/>
                                      <w:sz w:val="20"/>
                                    </w:rPr>
                                    <w:t>Subject</w:t>
                                  </w:r>
                                  <w:r>
                                    <w:rPr>
                                      <w:b/>
                                      <w:sz w:val="20"/>
                                    </w:rPr>
                                    <w:t xml:space="preserve"> – History PGCE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D36A8B" id="Text Box 49" o:spid="_x0000_s1027" type="#_x0000_t202" style="position:absolute;left:0;text-align:left;margin-left:16.05pt;margin-top:1.5pt;width:3in;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v:textbox>
                        <w:txbxContent>
                          <w:p w14:paraId="03A9330A" w14:textId="77777777" w:rsidR="008F7C7D" w:rsidRPr="002D4D50" w:rsidRDefault="008F7C7D" w:rsidP="008F7C7D">
                            <w:pPr>
                              <w:rPr>
                                <w:b/>
                                <w:sz w:val="20"/>
                              </w:rPr>
                            </w:pPr>
                            <w:r w:rsidRPr="002D4D50">
                              <w:rPr>
                                <w:b/>
                                <w:sz w:val="20"/>
                              </w:rPr>
                              <w:t>Subject</w:t>
                            </w:r>
                            <w:r>
                              <w:rPr>
                                <w:b/>
                                <w:sz w:val="20"/>
                              </w:rPr>
                              <w:t xml:space="preserve"> – History PGCE</w:t>
                            </w:r>
                          </w:p>
                        </w:txbxContent>
                      </v:textbox>
                    </v:shape>
                  </w:pict>
                </mc:Fallback>
              </mc:AlternateContent>
            </w:r>
            <w:r w:rsidRPr="008F7C7D">
              <w:rPr>
                <w:rFonts w:ascii="Arial" w:hAnsi="Arial" w:cs="Arial"/>
                <w:b/>
              </w:rPr>
              <mc:AlternateContent>
                <mc:Choice Requires="wps">
                  <w:drawing>
                    <wp:anchor distT="0" distB="0" distL="114300" distR="114300" simplePos="0" relativeHeight="251660288" behindDoc="0" locked="0" layoutInCell="1" allowOverlap="1" wp14:anchorId="668D25E4" wp14:editId="4FF38447">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0D17B89D" w14:textId="77777777" w:rsidR="008F7C7D" w:rsidRPr="002D4D50" w:rsidRDefault="008F7C7D" w:rsidP="008F7C7D">
                                  <w:pPr>
                                    <w:rPr>
                                      <w:b/>
                                      <w:sz w:val="20"/>
                                    </w:rPr>
                                  </w:pPr>
                                  <w:r w:rsidRPr="002D4D50">
                                    <w:rPr>
                                      <w:b/>
                                      <w:sz w:val="20"/>
                                    </w:rPr>
                                    <w:t xml:space="preserve">Date </w:t>
                                  </w:r>
                                  <w:r>
                                    <w:rPr>
                                      <w:b/>
                                      <w:sz w:val="20"/>
                                    </w:rPr>
                                    <w:t>17/11/2018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8D25E4" id="Text Box 48" o:spid="_x0000_s1028" type="#_x0000_t202" style="position:absolute;left:0;text-align:left;margin-left:303.25pt;margin-top:1.05pt;width:143.4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N9PoLEsAgAAWQQAAA4AAAAAAAAAAAAAAAAALgIAAGRy&#10;cy9lMm9Eb2MueG1sUEsBAi0AFAAGAAgAAAAhAEpjhWXfAAAACAEAAA8AAAAAAAAAAAAAAAAAhgQA&#10;AGRycy9kb3ducmV2LnhtbFBLBQYAAAAABAAEAPMAAACSBQAAAAA=&#10;">
                      <v:textbox>
                        <w:txbxContent>
                          <w:p w14:paraId="0D17B89D" w14:textId="77777777" w:rsidR="008F7C7D" w:rsidRPr="002D4D50" w:rsidRDefault="008F7C7D" w:rsidP="008F7C7D">
                            <w:pPr>
                              <w:rPr>
                                <w:b/>
                                <w:sz w:val="20"/>
                              </w:rPr>
                            </w:pPr>
                            <w:r w:rsidRPr="002D4D50">
                              <w:rPr>
                                <w:b/>
                                <w:sz w:val="20"/>
                              </w:rPr>
                              <w:t xml:space="preserve">Date </w:t>
                            </w:r>
                            <w:r>
                              <w:rPr>
                                <w:b/>
                                <w:sz w:val="20"/>
                              </w:rPr>
                              <w:t>17/11/2018</w:t>
                            </w:r>
                          </w:p>
                        </w:txbxContent>
                      </v:textbox>
                    </v:shape>
                  </w:pict>
                </mc:Fallback>
              </mc:AlternateContent>
            </w:r>
          </w:p>
          <w:p w14:paraId="1F11318E" w14:textId="77777777" w:rsidR="008F7C7D" w:rsidRPr="008F7C7D" w:rsidRDefault="008F7C7D" w:rsidP="008F7C7D">
            <w:pPr>
              <w:spacing w:after="0" w:line="240" w:lineRule="auto"/>
              <w:jc w:val="center"/>
              <w:rPr>
                <w:rFonts w:ascii="Arial" w:hAnsi="Arial" w:cs="Arial"/>
                <w:b/>
              </w:rPr>
            </w:pPr>
          </w:p>
        </w:tc>
      </w:tr>
    </w:tbl>
    <w:p w14:paraId="270257BA" w14:textId="77777777" w:rsidR="008F7C7D" w:rsidRPr="008F7C7D" w:rsidRDefault="008F7C7D" w:rsidP="008F7C7D">
      <w:pPr>
        <w:spacing w:after="0" w:line="240" w:lineRule="auto"/>
        <w:jc w:val="center"/>
        <w:rPr>
          <w:rFonts w:ascii="Arial" w:hAnsi="Arial" w:cs="Arial"/>
        </w:rPr>
      </w:pPr>
    </w:p>
    <w:tbl>
      <w:tblPr>
        <w:tblW w:w="4597" w:type="pct"/>
        <w:tblInd w:w="492" w:type="dxa"/>
        <w:tblCellMar>
          <w:left w:w="132" w:type="dxa"/>
          <w:right w:w="132" w:type="dxa"/>
        </w:tblCellMar>
        <w:tblLook w:val="0000" w:firstRow="0" w:lastRow="0" w:firstColumn="0" w:lastColumn="0" w:noHBand="0" w:noVBand="0"/>
      </w:tblPr>
      <w:tblGrid>
        <w:gridCol w:w="2307"/>
        <w:gridCol w:w="5160"/>
        <w:gridCol w:w="3973"/>
        <w:gridCol w:w="1376"/>
      </w:tblGrid>
      <w:tr w:rsidR="008F7C7D" w:rsidRPr="008F7C7D" w14:paraId="255C1A17" w14:textId="77777777" w:rsidTr="00D75C0A">
        <w:tc>
          <w:tcPr>
            <w:tcW w:w="900" w:type="pct"/>
            <w:tcBorders>
              <w:top w:val="single" w:sz="7" w:space="0" w:color="000000"/>
              <w:left w:val="single" w:sz="7" w:space="0" w:color="000000"/>
              <w:bottom w:val="single" w:sz="6" w:space="0" w:color="FFFFFF"/>
              <w:right w:val="single" w:sz="6" w:space="0" w:color="FFFFFF"/>
            </w:tcBorders>
          </w:tcPr>
          <w:p w14:paraId="1FEC4307" w14:textId="77777777" w:rsidR="008F7C7D" w:rsidRPr="008F7C7D" w:rsidRDefault="008F7C7D" w:rsidP="008F7C7D">
            <w:pPr>
              <w:spacing w:after="0" w:line="240" w:lineRule="auto"/>
              <w:rPr>
                <w:rFonts w:ascii="Arial" w:hAnsi="Arial" w:cs="Arial"/>
              </w:rPr>
            </w:pPr>
          </w:p>
          <w:p w14:paraId="45D42FD2" w14:textId="4382D80D" w:rsidR="008F7C7D" w:rsidRPr="008F7C7D" w:rsidRDefault="008F7C7D" w:rsidP="00954DE0">
            <w:pPr>
              <w:spacing w:after="0" w:line="240" w:lineRule="auto"/>
              <w:jc w:val="center"/>
              <w:rPr>
                <w:rFonts w:ascii="Arial" w:hAnsi="Arial" w:cs="Arial"/>
                <w:b/>
              </w:rPr>
            </w:pPr>
            <w:r w:rsidRPr="008F7C7D">
              <w:rPr>
                <w:rFonts w:ascii="Arial" w:hAnsi="Arial" w:cs="Arial"/>
                <w:b/>
              </w:rPr>
              <w:t>OBJECTIVES</w:t>
            </w:r>
          </w:p>
          <w:p w14:paraId="783B61AE" w14:textId="77777777" w:rsidR="008F7C7D" w:rsidRPr="008F7C7D" w:rsidRDefault="008F7C7D" w:rsidP="00703718">
            <w:pPr>
              <w:spacing w:after="0" w:line="240" w:lineRule="auto"/>
              <w:jc w:val="center"/>
              <w:rPr>
                <w:rFonts w:ascii="Arial" w:hAnsi="Arial" w:cs="Arial"/>
                <w:b/>
              </w:rPr>
            </w:pPr>
            <w:r w:rsidRPr="008F7C7D">
              <w:rPr>
                <w:rFonts w:ascii="Arial" w:hAnsi="Arial" w:cs="Arial"/>
                <w:b/>
              </w:rPr>
              <w:t>(relate to QTS Standards</w:t>
            </w:r>
          </w:p>
          <w:p w14:paraId="191F3A9D" w14:textId="10BA47B6" w:rsidR="008F7C7D" w:rsidRPr="008F7C7D" w:rsidRDefault="008F7C7D" w:rsidP="00703718">
            <w:pPr>
              <w:spacing w:after="0" w:line="240" w:lineRule="auto"/>
              <w:jc w:val="center"/>
              <w:rPr>
                <w:rFonts w:ascii="Arial" w:hAnsi="Arial" w:cs="Arial"/>
                <w:b/>
              </w:rPr>
            </w:pPr>
            <w:r w:rsidRPr="008F7C7D">
              <w:rPr>
                <w:rFonts w:ascii="Arial" w:hAnsi="Arial" w:cs="Arial"/>
                <w:b/>
              </w:rPr>
              <w:t>where appropriate).</w:t>
            </w:r>
          </w:p>
        </w:tc>
        <w:tc>
          <w:tcPr>
            <w:tcW w:w="2013" w:type="pct"/>
            <w:tcBorders>
              <w:top w:val="single" w:sz="7" w:space="0" w:color="000000"/>
              <w:left w:val="single" w:sz="7" w:space="0" w:color="000000"/>
              <w:bottom w:val="single" w:sz="6" w:space="0" w:color="FFFFFF"/>
              <w:right w:val="single" w:sz="6" w:space="0" w:color="FFFFFF"/>
            </w:tcBorders>
          </w:tcPr>
          <w:p w14:paraId="5E1849D0" w14:textId="77777777" w:rsidR="008F7C7D" w:rsidRPr="008F7C7D" w:rsidRDefault="008F7C7D" w:rsidP="008F7C7D">
            <w:pPr>
              <w:spacing w:after="0" w:line="240" w:lineRule="auto"/>
              <w:rPr>
                <w:rFonts w:ascii="Arial" w:hAnsi="Arial" w:cs="Arial"/>
              </w:rPr>
            </w:pPr>
          </w:p>
          <w:p w14:paraId="64D493EA" w14:textId="11EEC9A4" w:rsidR="008F7C7D" w:rsidRPr="008F7C7D" w:rsidRDefault="008F7C7D" w:rsidP="00703718">
            <w:pPr>
              <w:spacing w:after="0" w:line="240" w:lineRule="auto"/>
              <w:jc w:val="center"/>
              <w:rPr>
                <w:rFonts w:ascii="Arial" w:hAnsi="Arial" w:cs="Arial"/>
              </w:rPr>
            </w:pPr>
            <w:r w:rsidRPr="008F7C7D">
              <w:rPr>
                <w:rFonts w:ascii="Arial" w:hAnsi="Arial" w:cs="Arial"/>
                <w:b/>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4A3B72AA" w14:textId="77777777" w:rsidR="008F7C7D" w:rsidRPr="008F7C7D" w:rsidRDefault="008F7C7D" w:rsidP="008F7C7D">
            <w:pPr>
              <w:spacing w:after="0" w:line="240" w:lineRule="auto"/>
              <w:rPr>
                <w:rFonts w:ascii="Arial" w:hAnsi="Arial" w:cs="Arial"/>
              </w:rPr>
            </w:pPr>
          </w:p>
          <w:p w14:paraId="65AACADB" w14:textId="16F115F8" w:rsidR="008F7C7D" w:rsidRPr="008F7C7D" w:rsidRDefault="008F7C7D" w:rsidP="00703718">
            <w:pPr>
              <w:spacing w:after="0" w:line="240" w:lineRule="auto"/>
              <w:jc w:val="center"/>
              <w:rPr>
                <w:rFonts w:ascii="Arial" w:hAnsi="Arial" w:cs="Arial"/>
                <w:b/>
              </w:rPr>
            </w:pPr>
            <w:r w:rsidRPr="008F7C7D">
              <w:rPr>
                <w:rFonts w:ascii="Arial" w:hAnsi="Arial" w:cs="Arial"/>
                <w:b/>
              </w:rPr>
              <w:t>SUCCESS</w:t>
            </w:r>
          </w:p>
          <w:p w14:paraId="6435315C" w14:textId="39E499D8" w:rsidR="008F7C7D" w:rsidRPr="008F7C7D" w:rsidRDefault="008F7C7D" w:rsidP="00703718">
            <w:pPr>
              <w:spacing w:after="0" w:line="240" w:lineRule="auto"/>
              <w:jc w:val="center"/>
              <w:rPr>
                <w:rFonts w:ascii="Arial" w:hAnsi="Arial" w:cs="Arial"/>
              </w:rPr>
            </w:pPr>
            <w:r w:rsidRPr="008F7C7D">
              <w:rPr>
                <w:rFonts w:ascii="Arial" w:hAnsi="Arial" w:cs="Arial"/>
                <w:b/>
              </w:rPr>
              <w:t>CRITERIA</w:t>
            </w:r>
          </w:p>
        </w:tc>
        <w:tc>
          <w:tcPr>
            <w:tcW w:w="537" w:type="pct"/>
            <w:tcBorders>
              <w:top w:val="single" w:sz="7" w:space="0" w:color="000000"/>
              <w:left w:val="single" w:sz="7" w:space="0" w:color="000000"/>
              <w:bottom w:val="single" w:sz="6" w:space="0" w:color="FFFFFF"/>
              <w:right w:val="single" w:sz="7" w:space="0" w:color="000000"/>
            </w:tcBorders>
          </w:tcPr>
          <w:p w14:paraId="67B395A6" w14:textId="77777777" w:rsidR="008F7C7D" w:rsidRPr="008F7C7D" w:rsidRDefault="008F7C7D" w:rsidP="008F7C7D">
            <w:pPr>
              <w:spacing w:after="0" w:line="240" w:lineRule="auto"/>
              <w:rPr>
                <w:rFonts w:ascii="Arial" w:hAnsi="Arial" w:cs="Arial"/>
              </w:rPr>
            </w:pPr>
          </w:p>
          <w:p w14:paraId="6F80EB7A" w14:textId="5407CA93" w:rsidR="008F7C7D" w:rsidRPr="008F7C7D" w:rsidRDefault="008F7C7D" w:rsidP="00703718">
            <w:pPr>
              <w:spacing w:after="0" w:line="240" w:lineRule="auto"/>
              <w:jc w:val="center"/>
              <w:rPr>
                <w:rFonts w:ascii="Arial" w:hAnsi="Arial" w:cs="Arial"/>
                <w:b/>
              </w:rPr>
            </w:pPr>
            <w:r w:rsidRPr="008F7C7D">
              <w:rPr>
                <w:rFonts w:ascii="Arial" w:hAnsi="Arial" w:cs="Arial"/>
                <w:b/>
              </w:rPr>
              <w:t>TARGET</w:t>
            </w:r>
          </w:p>
          <w:p w14:paraId="3FD68FEC" w14:textId="49F3542D" w:rsidR="008F7C7D" w:rsidRPr="008F7C7D" w:rsidRDefault="008F7C7D" w:rsidP="00703718">
            <w:pPr>
              <w:spacing w:after="0" w:line="240" w:lineRule="auto"/>
              <w:jc w:val="center"/>
              <w:rPr>
                <w:rFonts w:ascii="Arial" w:hAnsi="Arial" w:cs="Arial"/>
              </w:rPr>
            </w:pPr>
            <w:r w:rsidRPr="008F7C7D">
              <w:rPr>
                <w:rFonts w:ascii="Arial" w:hAnsi="Arial" w:cs="Arial"/>
                <w:b/>
              </w:rPr>
              <w:t>DATE</w:t>
            </w:r>
          </w:p>
        </w:tc>
      </w:tr>
      <w:tr w:rsidR="008F7C7D" w:rsidRPr="008F7C7D" w14:paraId="5213ADDD" w14:textId="77777777" w:rsidTr="00D75C0A">
        <w:tc>
          <w:tcPr>
            <w:tcW w:w="900" w:type="pct"/>
            <w:tcBorders>
              <w:top w:val="single" w:sz="7" w:space="0" w:color="000000"/>
              <w:left w:val="single" w:sz="7" w:space="0" w:color="000000"/>
              <w:right w:val="single" w:sz="6" w:space="0" w:color="FFFFFF"/>
            </w:tcBorders>
          </w:tcPr>
          <w:p w14:paraId="5961B786" w14:textId="77777777" w:rsidR="008F7C7D" w:rsidRPr="008F7C7D" w:rsidRDefault="008F7C7D" w:rsidP="008F7C7D">
            <w:pPr>
              <w:spacing w:after="0" w:line="240" w:lineRule="auto"/>
              <w:rPr>
                <w:rFonts w:ascii="Arial" w:hAnsi="Arial" w:cs="Arial"/>
              </w:rPr>
            </w:pPr>
          </w:p>
          <w:p w14:paraId="14CA8159" w14:textId="77777777" w:rsidR="008F7C7D" w:rsidRPr="008F7C7D" w:rsidRDefault="008F7C7D" w:rsidP="008F7C7D">
            <w:pPr>
              <w:spacing w:after="0" w:line="240" w:lineRule="auto"/>
              <w:rPr>
                <w:rFonts w:ascii="Arial" w:hAnsi="Arial" w:cs="Arial"/>
              </w:rPr>
            </w:pPr>
          </w:p>
        </w:tc>
        <w:tc>
          <w:tcPr>
            <w:tcW w:w="2013" w:type="pct"/>
            <w:tcBorders>
              <w:top w:val="single" w:sz="7" w:space="0" w:color="000000"/>
              <w:left w:val="single" w:sz="7" w:space="0" w:color="000000"/>
              <w:right w:val="single" w:sz="6" w:space="0" w:color="FFFFFF"/>
            </w:tcBorders>
          </w:tcPr>
          <w:p w14:paraId="37D0FBDD" w14:textId="77777777" w:rsidR="008F7C7D" w:rsidRPr="008F7C7D" w:rsidRDefault="008F7C7D" w:rsidP="008F7C7D">
            <w:pPr>
              <w:spacing w:after="0" w:line="240" w:lineRule="auto"/>
              <w:rPr>
                <w:rFonts w:ascii="Arial" w:hAnsi="Arial" w:cs="Arial"/>
              </w:rPr>
            </w:pPr>
          </w:p>
          <w:p w14:paraId="675B2087" w14:textId="77777777" w:rsidR="008F7C7D" w:rsidRPr="008F7C7D" w:rsidRDefault="008F7C7D" w:rsidP="008F7C7D">
            <w:pPr>
              <w:spacing w:after="0" w:line="240" w:lineRule="auto"/>
              <w:rPr>
                <w:rFonts w:ascii="Arial" w:hAnsi="Arial" w:cs="Arial"/>
              </w:rPr>
            </w:pPr>
          </w:p>
        </w:tc>
        <w:tc>
          <w:tcPr>
            <w:tcW w:w="1550" w:type="pct"/>
            <w:tcBorders>
              <w:top w:val="single" w:sz="7" w:space="0" w:color="000000"/>
              <w:left w:val="single" w:sz="7" w:space="0" w:color="000000"/>
              <w:right w:val="single" w:sz="6" w:space="0" w:color="FFFFFF"/>
            </w:tcBorders>
          </w:tcPr>
          <w:p w14:paraId="2DFBD3AE" w14:textId="77777777" w:rsidR="008F7C7D" w:rsidRPr="008F7C7D" w:rsidRDefault="008F7C7D" w:rsidP="008F7C7D">
            <w:pPr>
              <w:spacing w:after="0" w:line="240" w:lineRule="auto"/>
              <w:rPr>
                <w:rFonts w:ascii="Arial" w:hAnsi="Arial" w:cs="Arial"/>
              </w:rPr>
            </w:pPr>
          </w:p>
          <w:p w14:paraId="30F47E9F" w14:textId="77777777" w:rsidR="008F7C7D" w:rsidRPr="008F7C7D" w:rsidRDefault="008F7C7D" w:rsidP="008F7C7D">
            <w:pPr>
              <w:spacing w:after="0" w:line="240" w:lineRule="auto"/>
              <w:rPr>
                <w:rFonts w:ascii="Arial" w:hAnsi="Arial" w:cs="Arial"/>
              </w:rPr>
            </w:pPr>
          </w:p>
        </w:tc>
        <w:tc>
          <w:tcPr>
            <w:tcW w:w="537" w:type="pct"/>
            <w:tcBorders>
              <w:top w:val="single" w:sz="7" w:space="0" w:color="000000"/>
              <w:left w:val="single" w:sz="7" w:space="0" w:color="000000"/>
              <w:right w:val="single" w:sz="7" w:space="0" w:color="000000"/>
            </w:tcBorders>
          </w:tcPr>
          <w:p w14:paraId="2EAA6D62" w14:textId="77777777" w:rsidR="008F7C7D" w:rsidRPr="008F7C7D" w:rsidRDefault="008F7C7D" w:rsidP="008F7C7D">
            <w:pPr>
              <w:spacing w:after="0" w:line="240" w:lineRule="auto"/>
              <w:rPr>
                <w:rFonts w:ascii="Arial" w:hAnsi="Arial" w:cs="Arial"/>
              </w:rPr>
            </w:pPr>
          </w:p>
          <w:p w14:paraId="5B33175A" w14:textId="77777777" w:rsidR="008F7C7D" w:rsidRPr="008F7C7D" w:rsidRDefault="008F7C7D" w:rsidP="008F7C7D">
            <w:pPr>
              <w:spacing w:after="0" w:line="240" w:lineRule="auto"/>
              <w:rPr>
                <w:rFonts w:ascii="Arial" w:hAnsi="Arial" w:cs="Arial"/>
              </w:rPr>
            </w:pPr>
          </w:p>
        </w:tc>
      </w:tr>
      <w:tr w:rsidR="008F7C7D" w:rsidRPr="008F7C7D" w14:paraId="71639A29" w14:textId="77777777" w:rsidTr="00D75C0A">
        <w:tc>
          <w:tcPr>
            <w:tcW w:w="900" w:type="pct"/>
            <w:tcBorders>
              <w:left w:val="single" w:sz="7" w:space="0" w:color="000000"/>
              <w:right w:val="single" w:sz="6" w:space="0" w:color="FFFFFF"/>
            </w:tcBorders>
          </w:tcPr>
          <w:p w14:paraId="5801CCC7" w14:textId="77777777" w:rsidR="008F7C7D" w:rsidRPr="008F7C7D" w:rsidRDefault="008F7C7D" w:rsidP="008F7C7D">
            <w:pPr>
              <w:spacing w:after="0" w:line="240" w:lineRule="auto"/>
              <w:rPr>
                <w:rFonts w:ascii="Arial" w:hAnsi="Arial" w:cs="Arial"/>
              </w:rPr>
            </w:pPr>
            <w:r w:rsidRPr="008F7C7D">
              <w:rPr>
                <w:rFonts w:ascii="Arial" w:hAnsi="Arial" w:cs="Arial"/>
              </w:rPr>
              <w:t>To develop my delivery of effective lessons</w:t>
            </w:r>
          </w:p>
        </w:tc>
        <w:tc>
          <w:tcPr>
            <w:tcW w:w="2013" w:type="pct"/>
            <w:tcBorders>
              <w:left w:val="single" w:sz="7" w:space="0" w:color="000000"/>
              <w:right w:val="single" w:sz="6" w:space="0" w:color="FFFFFF"/>
            </w:tcBorders>
          </w:tcPr>
          <w:p w14:paraId="5819D1CC" w14:textId="77777777" w:rsidR="008F7C7D" w:rsidRPr="008F7C7D" w:rsidRDefault="008F7C7D" w:rsidP="008F7C7D">
            <w:pPr>
              <w:numPr>
                <w:ilvl w:val="0"/>
                <w:numId w:val="1"/>
              </w:numPr>
              <w:spacing w:after="0" w:line="240" w:lineRule="auto"/>
              <w:rPr>
                <w:rFonts w:ascii="Arial" w:hAnsi="Arial" w:cs="Arial"/>
              </w:rPr>
            </w:pPr>
            <w:r w:rsidRPr="008F7C7D">
              <w:rPr>
                <w:rFonts w:ascii="Arial" w:hAnsi="Arial" w:cs="Arial"/>
              </w:rPr>
              <w:t>To observe all 3 teachers in my placement and note down how they format their lessons</w:t>
            </w:r>
          </w:p>
          <w:p w14:paraId="71926156" w14:textId="77777777" w:rsidR="008F7C7D" w:rsidRPr="008F7C7D" w:rsidRDefault="008F7C7D" w:rsidP="008F7C7D">
            <w:pPr>
              <w:numPr>
                <w:ilvl w:val="0"/>
                <w:numId w:val="1"/>
              </w:numPr>
              <w:spacing w:after="0" w:line="240" w:lineRule="auto"/>
              <w:rPr>
                <w:rFonts w:ascii="Arial" w:hAnsi="Arial" w:cs="Arial"/>
              </w:rPr>
            </w:pPr>
            <w:r w:rsidRPr="008F7C7D">
              <w:rPr>
                <w:rFonts w:ascii="Arial" w:hAnsi="Arial" w:cs="Arial"/>
              </w:rPr>
              <w:t>Use strategies given to me by my mentor regarding starters and plenaries</w:t>
            </w:r>
          </w:p>
          <w:p w14:paraId="17AD2578" w14:textId="77777777" w:rsidR="008F7C7D" w:rsidRPr="008F7C7D" w:rsidRDefault="008F7C7D" w:rsidP="008F7C7D">
            <w:pPr>
              <w:numPr>
                <w:ilvl w:val="0"/>
                <w:numId w:val="1"/>
              </w:numPr>
              <w:spacing w:after="0" w:line="240" w:lineRule="auto"/>
              <w:rPr>
                <w:rFonts w:ascii="Arial" w:hAnsi="Arial" w:cs="Arial"/>
              </w:rPr>
            </w:pPr>
            <w:r w:rsidRPr="008F7C7D">
              <w:rPr>
                <w:rFonts w:ascii="Arial" w:hAnsi="Arial" w:cs="Arial"/>
              </w:rPr>
              <w:t xml:space="preserve">Read articles on starters and plenaries </w:t>
            </w:r>
          </w:p>
          <w:p w14:paraId="68831E92" w14:textId="77777777" w:rsidR="008F7C7D" w:rsidRPr="008F7C7D" w:rsidRDefault="008F7C7D" w:rsidP="008F7C7D">
            <w:pPr>
              <w:spacing w:after="0" w:line="240" w:lineRule="auto"/>
              <w:rPr>
                <w:rFonts w:ascii="Arial" w:hAnsi="Arial" w:cs="Arial"/>
              </w:rPr>
            </w:pPr>
          </w:p>
        </w:tc>
        <w:tc>
          <w:tcPr>
            <w:tcW w:w="1550" w:type="pct"/>
            <w:tcBorders>
              <w:left w:val="single" w:sz="7" w:space="0" w:color="000000"/>
              <w:right w:val="single" w:sz="6" w:space="0" w:color="FFFFFF"/>
            </w:tcBorders>
          </w:tcPr>
          <w:p w14:paraId="0938A6CD" w14:textId="77777777" w:rsidR="008F7C7D" w:rsidRPr="008F7C7D" w:rsidRDefault="008F7C7D" w:rsidP="008F7C7D">
            <w:pPr>
              <w:numPr>
                <w:ilvl w:val="0"/>
                <w:numId w:val="2"/>
              </w:numPr>
              <w:spacing w:after="0" w:line="240" w:lineRule="auto"/>
              <w:rPr>
                <w:rFonts w:ascii="Arial" w:hAnsi="Arial" w:cs="Arial"/>
              </w:rPr>
            </w:pPr>
            <w:r w:rsidRPr="008F7C7D">
              <w:rPr>
                <w:rFonts w:ascii="Arial" w:hAnsi="Arial" w:cs="Arial"/>
              </w:rPr>
              <w:t>Learners are engaged in my lessons and that they produce excellent work to a good length</w:t>
            </w:r>
          </w:p>
          <w:p w14:paraId="5D63BF31" w14:textId="77777777" w:rsidR="008F7C7D" w:rsidRPr="008F7C7D" w:rsidRDefault="008F7C7D" w:rsidP="008F7C7D">
            <w:pPr>
              <w:numPr>
                <w:ilvl w:val="0"/>
                <w:numId w:val="2"/>
              </w:numPr>
              <w:spacing w:after="0" w:line="240" w:lineRule="auto"/>
              <w:rPr>
                <w:rFonts w:ascii="Arial" w:hAnsi="Arial" w:cs="Arial"/>
              </w:rPr>
            </w:pPr>
            <w:r w:rsidRPr="008F7C7D">
              <w:rPr>
                <w:rFonts w:ascii="Arial" w:hAnsi="Arial" w:cs="Arial"/>
              </w:rPr>
              <w:t>A Variation of starters and plenaries delivered in my lessons to keep students thinking</w:t>
            </w:r>
          </w:p>
          <w:p w14:paraId="56AAA7E5" w14:textId="77777777" w:rsidR="008F7C7D" w:rsidRPr="008F7C7D" w:rsidRDefault="008F7C7D" w:rsidP="008F7C7D">
            <w:pPr>
              <w:numPr>
                <w:ilvl w:val="0"/>
                <w:numId w:val="2"/>
              </w:numPr>
              <w:spacing w:after="0" w:line="240" w:lineRule="auto"/>
              <w:rPr>
                <w:rFonts w:ascii="Arial" w:hAnsi="Arial" w:cs="Arial"/>
              </w:rPr>
            </w:pPr>
            <w:r w:rsidRPr="008F7C7D">
              <w:rPr>
                <w:rFonts w:ascii="Arial" w:hAnsi="Arial" w:cs="Arial"/>
              </w:rPr>
              <w:t xml:space="preserve">Improved delivery of instructions with more consideration toward Additional Learning Needs (ALN). </w:t>
            </w:r>
          </w:p>
          <w:p w14:paraId="6BF7E803" w14:textId="77777777" w:rsidR="008F7C7D" w:rsidRPr="008F7C7D" w:rsidRDefault="008F7C7D" w:rsidP="008F7C7D">
            <w:pPr>
              <w:spacing w:after="0" w:line="240" w:lineRule="auto"/>
              <w:rPr>
                <w:rFonts w:ascii="Arial" w:hAnsi="Arial" w:cs="Arial"/>
              </w:rPr>
            </w:pPr>
          </w:p>
        </w:tc>
        <w:tc>
          <w:tcPr>
            <w:tcW w:w="537" w:type="pct"/>
            <w:tcBorders>
              <w:left w:val="single" w:sz="7" w:space="0" w:color="000000"/>
              <w:right w:val="single" w:sz="7" w:space="0" w:color="000000"/>
            </w:tcBorders>
          </w:tcPr>
          <w:p w14:paraId="208CA38B" w14:textId="77777777" w:rsidR="008F7C7D" w:rsidRPr="008F7C7D" w:rsidRDefault="008F7C7D" w:rsidP="008F7C7D">
            <w:pPr>
              <w:spacing w:after="0" w:line="240" w:lineRule="auto"/>
              <w:rPr>
                <w:rFonts w:ascii="Arial" w:hAnsi="Arial" w:cs="Arial"/>
              </w:rPr>
            </w:pPr>
          </w:p>
          <w:p w14:paraId="4E6AC710" w14:textId="77777777" w:rsidR="008F7C7D" w:rsidRPr="008F7C7D" w:rsidRDefault="008F7C7D" w:rsidP="008F7C7D">
            <w:pPr>
              <w:spacing w:after="0" w:line="240" w:lineRule="auto"/>
              <w:rPr>
                <w:rFonts w:ascii="Arial" w:hAnsi="Arial" w:cs="Arial"/>
              </w:rPr>
            </w:pPr>
            <w:r w:rsidRPr="008F7C7D">
              <w:rPr>
                <w:rFonts w:ascii="Arial" w:hAnsi="Arial" w:cs="Arial"/>
              </w:rPr>
              <w:t>12/12/2018</w:t>
            </w:r>
          </w:p>
        </w:tc>
      </w:tr>
      <w:tr w:rsidR="008F7C7D" w:rsidRPr="008F7C7D" w14:paraId="71987ABE" w14:textId="77777777" w:rsidTr="00D75C0A">
        <w:tc>
          <w:tcPr>
            <w:tcW w:w="900" w:type="pct"/>
            <w:tcBorders>
              <w:left w:val="single" w:sz="7" w:space="0" w:color="000000"/>
              <w:right w:val="single" w:sz="6" w:space="0" w:color="FFFFFF"/>
            </w:tcBorders>
          </w:tcPr>
          <w:p w14:paraId="151DFF93" w14:textId="77777777" w:rsidR="008F7C7D" w:rsidRPr="008F7C7D" w:rsidRDefault="008F7C7D" w:rsidP="008F7C7D">
            <w:pPr>
              <w:spacing w:after="0" w:line="240" w:lineRule="auto"/>
              <w:rPr>
                <w:rFonts w:ascii="Arial" w:hAnsi="Arial" w:cs="Arial"/>
              </w:rPr>
            </w:pPr>
          </w:p>
          <w:p w14:paraId="3AE25470" w14:textId="77777777" w:rsidR="008F7C7D" w:rsidRPr="008F7C7D" w:rsidRDefault="008F7C7D" w:rsidP="008F7C7D">
            <w:pPr>
              <w:spacing w:after="0" w:line="240" w:lineRule="auto"/>
              <w:rPr>
                <w:rFonts w:ascii="Arial" w:hAnsi="Arial" w:cs="Arial"/>
              </w:rPr>
            </w:pPr>
            <w:r w:rsidRPr="008F7C7D">
              <w:rPr>
                <w:rFonts w:ascii="Arial" w:hAnsi="Arial" w:cs="Arial"/>
              </w:rPr>
              <w:t>To improve my Time Management</w:t>
            </w:r>
          </w:p>
          <w:p w14:paraId="17CE22B5" w14:textId="77777777" w:rsidR="008F7C7D" w:rsidRPr="008F7C7D" w:rsidRDefault="008F7C7D" w:rsidP="008F7C7D">
            <w:pPr>
              <w:spacing w:after="0" w:line="240" w:lineRule="auto"/>
              <w:rPr>
                <w:rFonts w:ascii="Arial" w:hAnsi="Arial" w:cs="Arial"/>
              </w:rPr>
            </w:pPr>
          </w:p>
          <w:p w14:paraId="5A16414F" w14:textId="77777777" w:rsidR="008F7C7D" w:rsidRPr="008F7C7D" w:rsidRDefault="008F7C7D" w:rsidP="008F7C7D">
            <w:pPr>
              <w:spacing w:after="0" w:line="240" w:lineRule="auto"/>
              <w:rPr>
                <w:rFonts w:ascii="Arial" w:hAnsi="Arial" w:cs="Arial"/>
              </w:rPr>
            </w:pPr>
          </w:p>
          <w:p w14:paraId="22D45F73" w14:textId="77777777" w:rsidR="008F7C7D" w:rsidRPr="008F7C7D" w:rsidRDefault="008F7C7D" w:rsidP="008F7C7D">
            <w:pPr>
              <w:spacing w:after="0" w:line="240" w:lineRule="auto"/>
              <w:rPr>
                <w:rFonts w:ascii="Arial" w:hAnsi="Arial" w:cs="Arial"/>
              </w:rPr>
            </w:pPr>
          </w:p>
          <w:p w14:paraId="485E79E5" w14:textId="77777777" w:rsidR="008F7C7D" w:rsidRPr="008F7C7D" w:rsidRDefault="008F7C7D" w:rsidP="008F7C7D">
            <w:pPr>
              <w:spacing w:after="0" w:line="240" w:lineRule="auto"/>
              <w:rPr>
                <w:rFonts w:ascii="Arial" w:hAnsi="Arial" w:cs="Arial"/>
              </w:rPr>
            </w:pPr>
          </w:p>
          <w:p w14:paraId="6B772C17" w14:textId="77777777" w:rsidR="008F7C7D" w:rsidRPr="008F7C7D" w:rsidRDefault="008F7C7D" w:rsidP="008F7C7D">
            <w:pPr>
              <w:spacing w:after="0" w:line="240" w:lineRule="auto"/>
              <w:rPr>
                <w:rFonts w:ascii="Arial" w:hAnsi="Arial" w:cs="Arial"/>
              </w:rPr>
            </w:pPr>
          </w:p>
          <w:p w14:paraId="55E36FC1" w14:textId="77777777" w:rsidR="008F7C7D" w:rsidRPr="008F7C7D" w:rsidRDefault="008F7C7D" w:rsidP="008F7C7D">
            <w:pPr>
              <w:spacing w:after="0" w:line="240" w:lineRule="auto"/>
              <w:rPr>
                <w:rFonts w:ascii="Arial" w:hAnsi="Arial" w:cs="Arial"/>
              </w:rPr>
            </w:pPr>
          </w:p>
          <w:p w14:paraId="114333A1" w14:textId="77777777" w:rsidR="008F7C7D" w:rsidRPr="008F7C7D" w:rsidRDefault="008F7C7D" w:rsidP="008F7C7D">
            <w:pPr>
              <w:spacing w:after="0" w:line="240" w:lineRule="auto"/>
              <w:rPr>
                <w:rFonts w:ascii="Arial" w:hAnsi="Arial" w:cs="Arial"/>
              </w:rPr>
            </w:pPr>
          </w:p>
          <w:p w14:paraId="5A206C45" w14:textId="77777777" w:rsidR="008F7C7D" w:rsidRPr="008F7C7D" w:rsidRDefault="008F7C7D" w:rsidP="008F7C7D">
            <w:pPr>
              <w:spacing w:after="0" w:line="240" w:lineRule="auto"/>
              <w:rPr>
                <w:rFonts w:ascii="Arial" w:hAnsi="Arial" w:cs="Arial"/>
              </w:rPr>
            </w:pPr>
          </w:p>
          <w:p w14:paraId="28E68988" w14:textId="77777777" w:rsidR="008F7C7D" w:rsidRPr="008F7C7D" w:rsidRDefault="008F7C7D" w:rsidP="008F7C7D">
            <w:pPr>
              <w:spacing w:after="0" w:line="240" w:lineRule="auto"/>
              <w:rPr>
                <w:rFonts w:ascii="Arial" w:hAnsi="Arial" w:cs="Arial"/>
              </w:rPr>
            </w:pPr>
          </w:p>
          <w:p w14:paraId="401B1AD8" w14:textId="77777777" w:rsidR="003925F6" w:rsidRDefault="003925F6" w:rsidP="008F7C7D">
            <w:pPr>
              <w:spacing w:after="0" w:line="240" w:lineRule="auto"/>
              <w:rPr>
                <w:rFonts w:ascii="Arial" w:hAnsi="Arial" w:cs="Arial"/>
              </w:rPr>
            </w:pPr>
          </w:p>
          <w:p w14:paraId="6F3DFFA2" w14:textId="77777777" w:rsidR="003925F6" w:rsidRDefault="003925F6" w:rsidP="008F7C7D">
            <w:pPr>
              <w:spacing w:after="0" w:line="240" w:lineRule="auto"/>
              <w:rPr>
                <w:rFonts w:ascii="Arial" w:hAnsi="Arial" w:cs="Arial"/>
              </w:rPr>
            </w:pPr>
          </w:p>
          <w:p w14:paraId="5E8127EB" w14:textId="77777777" w:rsidR="003925F6" w:rsidRDefault="003925F6" w:rsidP="008F7C7D">
            <w:pPr>
              <w:spacing w:after="0" w:line="240" w:lineRule="auto"/>
              <w:rPr>
                <w:rFonts w:ascii="Arial" w:hAnsi="Arial" w:cs="Arial"/>
              </w:rPr>
            </w:pPr>
          </w:p>
          <w:p w14:paraId="44C50F78" w14:textId="77777777" w:rsidR="003925F6" w:rsidRDefault="003925F6" w:rsidP="008F7C7D">
            <w:pPr>
              <w:spacing w:after="0" w:line="240" w:lineRule="auto"/>
              <w:rPr>
                <w:rFonts w:ascii="Arial" w:hAnsi="Arial" w:cs="Arial"/>
              </w:rPr>
            </w:pPr>
          </w:p>
          <w:p w14:paraId="03C1D133" w14:textId="77777777" w:rsidR="003925F6" w:rsidRDefault="003925F6" w:rsidP="008F7C7D">
            <w:pPr>
              <w:spacing w:after="0" w:line="240" w:lineRule="auto"/>
              <w:rPr>
                <w:rFonts w:ascii="Arial" w:hAnsi="Arial" w:cs="Arial"/>
              </w:rPr>
            </w:pPr>
          </w:p>
          <w:p w14:paraId="6F45EF0F" w14:textId="1489C11A" w:rsidR="008F7C7D" w:rsidRPr="008F7C7D" w:rsidRDefault="008F7C7D" w:rsidP="008F7C7D">
            <w:pPr>
              <w:spacing w:after="0" w:line="240" w:lineRule="auto"/>
              <w:rPr>
                <w:rFonts w:ascii="Arial" w:hAnsi="Arial" w:cs="Arial"/>
              </w:rPr>
            </w:pPr>
            <w:r w:rsidRPr="008F7C7D">
              <w:rPr>
                <w:rFonts w:ascii="Arial" w:hAnsi="Arial" w:cs="Arial"/>
              </w:rPr>
              <w:t>To improve behaviour management</w:t>
            </w:r>
          </w:p>
          <w:p w14:paraId="68F0FE0B" w14:textId="77777777" w:rsidR="008F7C7D" w:rsidRPr="008F7C7D" w:rsidRDefault="008F7C7D" w:rsidP="008F7C7D">
            <w:pPr>
              <w:spacing w:after="0" w:line="240" w:lineRule="auto"/>
              <w:rPr>
                <w:rFonts w:ascii="Arial" w:hAnsi="Arial" w:cs="Arial"/>
              </w:rPr>
            </w:pPr>
          </w:p>
        </w:tc>
        <w:tc>
          <w:tcPr>
            <w:tcW w:w="2013" w:type="pct"/>
            <w:tcBorders>
              <w:left w:val="single" w:sz="7" w:space="0" w:color="000000"/>
              <w:right w:val="single" w:sz="6" w:space="0" w:color="FFFFFF"/>
            </w:tcBorders>
          </w:tcPr>
          <w:p w14:paraId="004EE5E9" w14:textId="77777777" w:rsidR="008F7C7D" w:rsidRPr="008F7C7D" w:rsidRDefault="008F7C7D" w:rsidP="008F7C7D">
            <w:pPr>
              <w:spacing w:after="0" w:line="240" w:lineRule="auto"/>
              <w:rPr>
                <w:rFonts w:ascii="Arial" w:hAnsi="Arial" w:cs="Arial"/>
              </w:rPr>
            </w:pPr>
          </w:p>
          <w:p w14:paraId="6DD6BD0F" w14:textId="591F063D" w:rsidR="008F7C7D" w:rsidRPr="008F7C7D" w:rsidRDefault="008F7C7D" w:rsidP="008F7C7D">
            <w:pPr>
              <w:numPr>
                <w:ilvl w:val="0"/>
                <w:numId w:val="3"/>
              </w:numPr>
              <w:spacing w:after="0" w:line="240" w:lineRule="auto"/>
              <w:rPr>
                <w:rFonts w:ascii="Arial" w:hAnsi="Arial" w:cs="Arial"/>
              </w:rPr>
            </w:pPr>
            <w:r w:rsidRPr="008F7C7D">
              <w:rPr>
                <w:rFonts w:ascii="Arial" w:hAnsi="Arial" w:cs="Arial"/>
              </w:rPr>
              <w:t xml:space="preserve">To observe how experienced </w:t>
            </w:r>
            <w:proofErr w:type="gramStart"/>
            <w:r w:rsidRPr="008F7C7D">
              <w:rPr>
                <w:rFonts w:ascii="Arial" w:hAnsi="Arial" w:cs="Arial"/>
              </w:rPr>
              <w:t>teachers</w:t>
            </w:r>
            <w:proofErr w:type="gramEnd"/>
            <w:r w:rsidRPr="008F7C7D">
              <w:rPr>
                <w:rFonts w:ascii="Arial" w:hAnsi="Arial" w:cs="Arial"/>
              </w:rPr>
              <w:t xml:space="preserve"> manage their time within lessons</w:t>
            </w:r>
          </w:p>
          <w:p w14:paraId="621FE91A" w14:textId="5A7437F1" w:rsidR="008F7C7D" w:rsidRPr="008F7C7D" w:rsidRDefault="008F7C7D" w:rsidP="008F7C7D">
            <w:pPr>
              <w:numPr>
                <w:ilvl w:val="0"/>
                <w:numId w:val="3"/>
              </w:numPr>
              <w:spacing w:after="0" w:line="240" w:lineRule="auto"/>
              <w:rPr>
                <w:rFonts w:ascii="Arial" w:hAnsi="Arial" w:cs="Arial"/>
              </w:rPr>
            </w:pPr>
            <w:r w:rsidRPr="008F7C7D">
              <w:rPr>
                <w:rFonts w:ascii="Arial" w:hAnsi="Arial" w:cs="Arial"/>
              </w:rPr>
              <w:t>To read articles on time management and methods that are used in classrooms</w:t>
            </w:r>
          </w:p>
          <w:p w14:paraId="7D3E6E06" w14:textId="39DB9777" w:rsidR="008F7C7D" w:rsidRPr="008F7C7D" w:rsidRDefault="008F7C7D" w:rsidP="008F7C7D">
            <w:pPr>
              <w:numPr>
                <w:ilvl w:val="0"/>
                <w:numId w:val="3"/>
              </w:numPr>
              <w:spacing w:after="0" w:line="240" w:lineRule="auto"/>
              <w:rPr>
                <w:rFonts w:ascii="Arial" w:hAnsi="Arial" w:cs="Arial"/>
              </w:rPr>
            </w:pPr>
            <w:r w:rsidRPr="008F7C7D">
              <w:rPr>
                <w:rFonts w:ascii="Arial" w:hAnsi="Arial" w:cs="Arial"/>
              </w:rPr>
              <w:lastRenderedPageBreak/>
              <w:t>To use lots of different methods with regards to a timer to benefit my management</w:t>
            </w:r>
          </w:p>
          <w:p w14:paraId="5F0FC561" w14:textId="77777777" w:rsidR="008F7C7D" w:rsidRPr="008F7C7D" w:rsidRDefault="008F7C7D" w:rsidP="008F7C7D">
            <w:pPr>
              <w:spacing w:after="0" w:line="240" w:lineRule="auto"/>
              <w:rPr>
                <w:rFonts w:ascii="Arial" w:hAnsi="Arial" w:cs="Arial"/>
              </w:rPr>
            </w:pPr>
          </w:p>
          <w:p w14:paraId="7B13F4F9" w14:textId="6100C911" w:rsidR="008F7C7D" w:rsidRDefault="008F7C7D" w:rsidP="008F7C7D">
            <w:pPr>
              <w:spacing w:after="0" w:line="240" w:lineRule="auto"/>
              <w:rPr>
                <w:rFonts w:ascii="Arial" w:hAnsi="Arial" w:cs="Arial"/>
              </w:rPr>
            </w:pPr>
          </w:p>
          <w:p w14:paraId="762E7E1E" w14:textId="70A94925" w:rsidR="003925F6" w:rsidRDefault="003925F6" w:rsidP="008F7C7D">
            <w:pPr>
              <w:spacing w:after="0" w:line="240" w:lineRule="auto"/>
              <w:rPr>
                <w:rFonts w:ascii="Arial" w:hAnsi="Arial" w:cs="Arial"/>
              </w:rPr>
            </w:pPr>
          </w:p>
          <w:p w14:paraId="29680136" w14:textId="16033655" w:rsidR="003925F6" w:rsidRDefault="003925F6" w:rsidP="008F7C7D">
            <w:pPr>
              <w:spacing w:after="0" w:line="240" w:lineRule="auto"/>
              <w:rPr>
                <w:rFonts w:ascii="Arial" w:hAnsi="Arial" w:cs="Arial"/>
              </w:rPr>
            </w:pPr>
          </w:p>
          <w:p w14:paraId="144819D2" w14:textId="2D1356F2" w:rsidR="003925F6" w:rsidRDefault="003925F6" w:rsidP="008F7C7D">
            <w:pPr>
              <w:spacing w:after="0" w:line="240" w:lineRule="auto"/>
              <w:rPr>
                <w:rFonts w:ascii="Arial" w:hAnsi="Arial" w:cs="Arial"/>
              </w:rPr>
            </w:pPr>
          </w:p>
          <w:p w14:paraId="23EF5B73" w14:textId="30940FF0" w:rsidR="003925F6" w:rsidRDefault="003925F6" w:rsidP="008F7C7D">
            <w:pPr>
              <w:spacing w:after="0" w:line="240" w:lineRule="auto"/>
              <w:rPr>
                <w:rFonts w:ascii="Arial" w:hAnsi="Arial" w:cs="Arial"/>
              </w:rPr>
            </w:pPr>
          </w:p>
          <w:p w14:paraId="3B3436C4" w14:textId="77777777" w:rsidR="003925F6" w:rsidRPr="008F7C7D" w:rsidRDefault="003925F6" w:rsidP="008F7C7D">
            <w:pPr>
              <w:spacing w:after="0" w:line="240" w:lineRule="auto"/>
              <w:rPr>
                <w:rFonts w:ascii="Arial" w:hAnsi="Arial" w:cs="Arial"/>
              </w:rPr>
            </w:pPr>
          </w:p>
          <w:p w14:paraId="47A9F363" w14:textId="18D5908C" w:rsidR="008F7C7D" w:rsidRPr="008F7C7D" w:rsidRDefault="008F7C7D" w:rsidP="003925F6">
            <w:pPr>
              <w:numPr>
                <w:ilvl w:val="0"/>
                <w:numId w:val="5"/>
              </w:numPr>
              <w:spacing w:after="0" w:line="240" w:lineRule="auto"/>
              <w:rPr>
                <w:rFonts w:ascii="Arial" w:hAnsi="Arial" w:cs="Arial"/>
              </w:rPr>
            </w:pPr>
            <w:r w:rsidRPr="008F7C7D">
              <w:rPr>
                <w:rFonts w:ascii="Arial" w:hAnsi="Arial" w:cs="Arial"/>
              </w:rPr>
              <w:t>To observe how teachers in my placement manage classes and individuals</w:t>
            </w:r>
          </w:p>
          <w:p w14:paraId="5DEAEB6A" w14:textId="70EBF5C2" w:rsidR="008F7C7D" w:rsidRPr="008F7C7D" w:rsidRDefault="008F7C7D" w:rsidP="008F7C7D">
            <w:pPr>
              <w:numPr>
                <w:ilvl w:val="0"/>
                <w:numId w:val="5"/>
              </w:numPr>
              <w:spacing w:after="0" w:line="240" w:lineRule="auto"/>
              <w:rPr>
                <w:rFonts w:ascii="Arial" w:hAnsi="Arial" w:cs="Arial"/>
              </w:rPr>
            </w:pPr>
            <w:r w:rsidRPr="008F7C7D">
              <w:rPr>
                <w:rFonts w:ascii="Arial" w:hAnsi="Arial" w:cs="Arial"/>
              </w:rPr>
              <w:t>To reread the school’s policy on ‘ready to learn’ and implement it within lessons</w:t>
            </w:r>
          </w:p>
          <w:p w14:paraId="1856222B" w14:textId="0D47B10C" w:rsidR="008F7C7D" w:rsidRPr="008F7C7D" w:rsidRDefault="008F7C7D" w:rsidP="008F7C7D">
            <w:pPr>
              <w:numPr>
                <w:ilvl w:val="0"/>
                <w:numId w:val="5"/>
              </w:numPr>
              <w:spacing w:after="0" w:line="240" w:lineRule="auto"/>
              <w:rPr>
                <w:rFonts w:ascii="Arial" w:hAnsi="Arial" w:cs="Arial"/>
              </w:rPr>
            </w:pPr>
            <w:r w:rsidRPr="008F7C7D">
              <w:rPr>
                <w:rFonts w:ascii="Arial" w:hAnsi="Arial" w:cs="Arial"/>
              </w:rPr>
              <w:t xml:space="preserve">Discuss with mentors and senior staff in school what methods I should take with certain individuals and take it in consideration.  </w:t>
            </w:r>
          </w:p>
        </w:tc>
        <w:tc>
          <w:tcPr>
            <w:tcW w:w="1550" w:type="pct"/>
            <w:tcBorders>
              <w:left w:val="single" w:sz="7" w:space="0" w:color="000000"/>
              <w:right w:val="single" w:sz="6" w:space="0" w:color="FFFFFF"/>
            </w:tcBorders>
          </w:tcPr>
          <w:p w14:paraId="3B698B3C" w14:textId="77777777" w:rsidR="008F7C7D" w:rsidRPr="008F7C7D" w:rsidRDefault="008F7C7D" w:rsidP="008F7C7D">
            <w:pPr>
              <w:spacing w:after="0" w:line="240" w:lineRule="auto"/>
              <w:rPr>
                <w:rFonts w:ascii="Arial" w:hAnsi="Arial" w:cs="Arial"/>
              </w:rPr>
            </w:pPr>
          </w:p>
          <w:p w14:paraId="5B0F5ECD" w14:textId="77777777" w:rsidR="008F7C7D" w:rsidRPr="008F7C7D" w:rsidRDefault="008F7C7D" w:rsidP="008F7C7D">
            <w:pPr>
              <w:numPr>
                <w:ilvl w:val="0"/>
                <w:numId w:val="4"/>
              </w:numPr>
              <w:spacing w:after="0" w:line="240" w:lineRule="auto"/>
              <w:rPr>
                <w:rFonts w:ascii="Arial" w:hAnsi="Arial" w:cs="Arial"/>
              </w:rPr>
            </w:pPr>
            <w:r w:rsidRPr="008F7C7D">
              <w:rPr>
                <w:rFonts w:ascii="Arial" w:hAnsi="Arial" w:cs="Arial"/>
              </w:rPr>
              <w:t>Introduce a timer within lessons and learn to be flexible within lessons.</w:t>
            </w:r>
          </w:p>
          <w:p w14:paraId="77B4CEC9" w14:textId="77777777" w:rsidR="008F7C7D" w:rsidRPr="008F7C7D" w:rsidRDefault="008F7C7D" w:rsidP="008F7C7D">
            <w:pPr>
              <w:spacing w:after="0" w:line="240" w:lineRule="auto"/>
              <w:rPr>
                <w:rFonts w:ascii="Arial" w:hAnsi="Arial" w:cs="Arial"/>
              </w:rPr>
            </w:pPr>
          </w:p>
          <w:p w14:paraId="6E6DFFEF" w14:textId="77777777" w:rsidR="008F7C7D" w:rsidRPr="008F7C7D" w:rsidRDefault="008F7C7D" w:rsidP="008F7C7D">
            <w:pPr>
              <w:numPr>
                <w:ilvl w:val="0"/>
                <w:numId w:val="4"/>
              </w:numPr>
              <w:spacing w:after="0" w:line="240" w:lineRule="auto"/>
              <w:rPr>
                <w:rFonts w:ascii="Arial" w:hAnsi="Arial" w:cs="Arial"/>
              </w:rPr>
            </w:pPr>
            <w:r w:rsidRPr="008F7C7D">
              <w:rPr>
                <w:rFonts w:ascii="Arial" w:hAnsi="Arial" w:cs="Arial"/>
              </w:rPr>
              <w:lastRenderedPageBreak/>
              <w:t>Use a variation of timers and look at embedding one in the PowerPoint.</w:t>
            </w:r>
          </w:p>
          <w:p w14:paraId="0D006B0A" w14:textId="77777777" w:rsidR="008F7C7D" w:rsidRPr="008F7C7D" w:rsidRDefault="008F7C7D" w:rsidP="008F7C7D">
            <w:pPr>
              <w:spacing w:after="0" w:line="240" w:lineRule="auto"/>
              <w:rPr>
                <w:rFonts w:ascii="Arial" w:hAnsi="Arial" w:cs="Arial"/>
              </w:rPr>
            </w:pPr>
          </w:p>
          <w:p w14:paraId="641711CF" w14:textId="5D25C91B" w:rsidR="008F7C7D" w:rsidRDefault="008F7C7D" w:rsidP="008F7C7D">
            <w:pPr>
              <w:numPr>
                <w:ilvl w:val="0"/>
                <w:numId w:val="4"/>
              </w:numPr>
              <w:spacing w:after="0" w:line="240" w:lineRule="auto"/>
              <w:rPr>
                <w:rFonts w:ascii="Arial" w:hAnsi="Arial" w:cs="Arial"/>
              </w:rPr>
            </w:pPr>
            <w:r w:rsidRPr="008F7C7D">
              <w:rPr>
                <w:rFonts w:ascii="Arial" w:hAnsi="Arial" w:cs="Arial"/>
              </w:rPr>
              <w:t xml:space="preserve">Plan lessons with consideration of management and give </w:t>
            </w:r>
            <w:proofErr w:type="gramStart"/>
            <w:r w:rsidRPr="008F7C7D">
              <w:rPr>
                <w:rFonts w:ascii="Arial" w:hAnsi="Arial" w:cs="Arial"/>
              </w:rPr>
              <w:t>myself</w:t>
            </w:r>
            <w:proofErr w:type="gramEnd"/>
            <w:r w:rsidRPr="008F7C7D">
              <w:rPr>
                <w:rFonts w:ascii="Arial" w:hAnsi="Arial" w:cs="Arial"/>
              </w:rPr>
              <w:t xml:space="preserve"> a few minutes leeway to resolve confusion. </w:t>
            </w:r>
          </w:p>
          <w:p w14:paraId="0DA0EABA" w14:textId="77777777" w:rsidR="003925F6" w:rsidRPr="008F7C7D" w:rsidRDefault="003925F6" w:rsidP="003925F6">
            <w:pPr>
              <w:spacing w:after="0" w:line="240" w:lineRule="auto"/>
              <w:rPr>
                <w:rFonts w:ascii="Arial" w:hAnsi="Arial" w:cs="Arial"/>
              </w:rPr>
            </w:pPr>
          </w:p>
          <w:p w14:paraId="64130E5C" w14:textId="77777777" w:rsidR="008F7C7D" w:rsidRPr="008F7C7D" w:rsidRDefault="008F7C7D" w:rsidP="008F7C7D">
            <w:pPr>
              <w:spacing w:after="0" w:line="240" w:lineRule="auto"/>
              <w:rPr>
                <w:rFonts w:ascii="Arial" w:hAnsi="Arial" w:cs="Arial"/>
              </w:rPr>
            </w:pPr>
          </w:p>
          <w:p w14:paraId="4A1AC94C" w14:textId="77777777" w:rsidR="008F7C7D" w:rsidRPr="008F7C7D" w:rsidRDefault="008F7C7D" w:rsidP="008F7C7D">
            <w:pPr>
              <w:numPr>
                <w:ilvl w:val="0"/>
                <w:numId w:val="4"/>
              </w:numPr>
              <w:spacing w:after="0" w:line="240" w:lineRule="auto"/>
              <w:rPr>
                <w:rFonts w:ascii="Arial" w:hAnsi="Arial" w:cs="Arial"/>
              </w:rPr>
            </w:pPr>
            <w:r w:rsidRPr="008F7C7D">
              <w:rPr>
                <w:rFonts w:ascii="Arial" w:hAnsi="Arial" w:cs="Arial"/>
              </w:rPr>
              <w:t>To implement a firm but fair consistent and positive approach to managing behaviour</w:t>
            </w:r>
          </w:p>
          <w:p w14:paraId="00A93557" w14:textId="77777777" w:rsidR="008F7C7D" w:rsidRPr="008F7C7D" w:rsidRDefault="008F7C7D" w:rsidP="008F7C7D">
            <w:pPr>
              <w:spacing w:after="0" w:line="240" w:lineRule="auto"/>
              <w:rPr>
                <w:rFonts w:ascii="Arial" w:hAnsi="Arial" w:cs="Arial"/>
              </w:rPr>
            </w:pPr>
          </w:p>
          <w:p w14:paraId="766FFE14" w14:textId="77777777" w:rsidR="008F7C7D" w:rsidRPr="008F7C7D" w:rsidRDefault="008F7C7D" w:rsidP="008F7C7D">
            <w:pPr>
              <w:numPr>
                <w:ilvl w:val="0"/>
                <w:numId w:val="4"/>
              </w:numPr>
              <w:spacing w:after="0" w:line="240" w:lineRule="auto"/>
              <w:rPr>
                <w:rFonts w:ascii="Arial" w:hAnsi="Arial" w:cs="Arial"/>
              </w:rPr>
            </w:pPr>
            <w:r w:rsidRPr="008F7C7D">
              <w:rPr>
                <w:rFonts w:ascii="Arial" w:hAnsi="Arial" w:cs="Arial"/>
              </w:rPr>
              <w:t>An improvement in noise levels within class</w:t>
            </w:r>
          </w:p>
          <w:p w14:paraId="41733D4D" w14:textId="77777777" w:rsidR="008F7C7D" w:rsidRPr="008F7C7D" w:rsidRDefault="008F7C7D" w:rsidP="008F7C7D">
            <w:pPr>
              <w:spacing w:after="0" w:line="240" w:lineRule="auto"/>
              <w:rPr>
                <w:rFonts w:ascii="Arial" w:hAnsi="Arial" w:cs="Arial"/>
              </w:rPr>
            </w:pPr>
          </w:p>
          <w:p w14:paraId="7D0397E6" w14:textId="77777777" w:rsidR="008F7C7D" w:rsidRPr="008F7C7D" w:rsidRDefault="008F7C7D" w:rsidP="008F7C7D">
            <w:pPr>
              <w:numPr>
                <w:ilvl w:val="0"/>
                <w:numId w:val="4"/>
              </w:numPr>
              <w:spacing w:after="0" w:line="240" w:lineRule="auto"/>
              <w:rPr>
                <w:rFonts w:ascii="Arial" w:hAnsi="Arial" w:cs="Arial"/>
              </w:rPr>
            </w:pPr>
            <w:r w:rsidRPr="008F7C7D">
              <w:rPr>
                <w:rFonts w:ascii="Arial" w:hAnsi="Arial" w:cs="Arial"/>
              </w:rPr>
              <w:t>An understanding of difficult individuals and the use of praise needed to complete work</w:t>
            </w:r>
          </w:p>
        </w:tc>
        <w:tc>
          <w:tcPr>
            <w:tcW w:w="537" w:type="pct"/>
            <w:tcBorders>
              <w:left w:val="single" w:sz="7" w:space="0" w:color="000000"/>
              <w:right w:val="single" w:sz="7" w:space="0" w:color="000000"/>
            </w:tcBorders>
          </w:tcPr>
          <w:p w14:paraId="0DE74619" w14:textId="77777777" w:rsidR="008F7C7D" w:rsidRPr="008F7C7D" w:rsidRDefault="008F7C7D" w:rsidP="008F7C7D">
            <w:pPr>
              <w:spacing w:after="0" w:line="240" w:lineRule="auto"/>
              <w:rPr>
                <w:rFonts w:ascii="Arial" w:hAnsi="Arial" w:cs="Arial"/>
              </w:rPr>
            </w:pPr>
          </w:p>
          <w:p w14:paraId="7C78E427" w14:textId="77777777" w:rsidR="008F7C7D" w:rsidRPr="008F7C7D" w:rsidRDefault="008F7C7D" w:rsidP="008F7C7D">
            <w:pPr>
              <w:spacing w:after="0" w:line="240" w:lineRule="auto"/>
              <w:rPr>
                <w:rFonts w:ascii="Arial" w:hAnsi="Arial" w:cs="Arial"/>
              </w:rPr>
            </w:pPr>
            <w:r w:rsidRPr="008F7C7D">
              <w:rPr>
                <w:rFonts w:ascii="Arial" w:hAnsi="Arial" w:cs="Arial"/>
              </w:rPr>
              <w:t>7/12/2018</w:t>
            </w:r>
          </w:p>
          <w:p w14:paraId="44D5996A" w14:textId="77777777" w:rsidR="008F7C7D" w:rsidRPr="008F7C7D" w:rsidRDefault="008F7C7D" w:rsidP="008F7C7D">
            <w:pPr>
              <w:spacing w:after="0" w:line="240" w:lineRule="auto"/>
              <w:rPr>
                <w:rFonts w:ascii="Arial" w:hAnsi="Arial" w:cs="Arial"/>
              </w:rPr>
            </w:pPr>
          </w:p>
          <w:p w14:paraId="516B4B0D" w14:textId="77777777" w:rsidR="008F7C7D" w:rsidRPr="008F7C7D" w:rsidRDefault="008F7C7D" w:rsidP="008F7C7D">
            <w:pPr>
              <w:spacing w:after="0" w:line="240" w:lineRule="auto"/>
              <w:rPr>
                <w:rFonts w:ascii="Arial" w:hAnsi="Arial" w:cs="Arial"/>
              </w:rPr>
            </w:pPr>
          </w:p>
          <w:p w14:paraId="1C2B1FDF" w14:textId="77777777" w:rsidR="008F7C7D" w:rsidRPr="008F7C7D" w:rsidRDefault="008F7C7D" w:rsidP="008F7C7D">
            <w:pPr>
              <w:spacing w:after="0" w:line="240" w:lineRule="auto"/>
              <w:rPr>
                <w:rFonts w:ascii="Arial" w:hAnsi="Arial" w:cs="Arial"/>
              </w:rPr>
            </w:pPr>
          </w:p>
          <w:p w14:paraId="3D7261F0" w14:textId="77777777" w:rsidR="008F7C7D" w:rsidRPr="008F7C7D" w:rsidRDefault="008F7C7D" w:rsidP="008F7C7D">
            <w:pPr>
              <w:spacing w:after="0" w:line="240" w:lineRule="auto"/>
              <w:rPr>
                <w:rFonts w:ascii="Arial" w:hAnsi="Arial" w:cs="Arial"/>
              </w:rPr>
            </w:pPr>
          </w:p>
          <w:p w14:paraId="6824094E" w14:textId="77777777" w:rsidR="008F7C7D" w:rsidRPr="008F7C7D" w:rsidRDefault="008F7C7D" w:rsidP="008F7C7D">
            <w:pPr>
              <w:spacing w:after="0" w:line="240" w:lineRule="auto"/>
              <w:rPr>
                <w:rFonts w:ascii="Arial" w:hAnsi="Arial" w:cs="Arial"/>
              </w:rPr>
            </w:pPr>
          </w:p>
          <w:p w14:paraId="4985DC5D" w14:textId="77777777" w:rsidR="008F7C7D" w:rsidRPr="008F7C7D" w:rsidRDefault="008F7C7D" w:rsidP="008F7C7D">
            <w:pPr>
              <w:spacing w:after="0" w:line="240" w:lineRule="auto"/>
              <w:rPr>
                <w:rFonts w:ascii="Arial" w:hAnsi="Arial" w:cs="Arial"/>
              </w:rPr>
            </w:pPr>
          </w:p>
          <w:p w14:paraId="2F63AC42" w14:textId="77777777" w:rsidR="008F7C7D" w:rsidRPr="008F7C7D" w:rsidRDefault="008F7C7D" w:rsidP="008F7C7D">
            <w:pPr>
              <w:spacing w:after="0" w:line="240" w:lineRule="auto"/>
              <w:rPr>
                <w:rFonts w:ascii="Arial" w:hAnsi="Arial" w:cs="Arial"/>
              </w:rPr>
            </w:pPr>
          </w:p>
          <w:p w14:paraId="1DD43CF7" w14:textId="77777777" w:rsidR="008F7C7D" w:rsidRPr="008F7C7D" w:rsidRDefault="008F7C7D" w:rsidP="008F7C7D">
            <w:pPr>
              <w:spacing w:after="0" w:line="240" w:lineRule="auto"/>
              <w:rPr>
                <w:rFonts w:ascii="Arial" w:hAnsi="Arial" w:cs="Arial"/>
              </w:rPr>
            </w:pPr>
          </w:p>
          <w:p w14:paraId="7233932A" w14:textId="77777777" w:rsidR="008F7C7D" w:rsidRPr="008F7C7D" w:rsidRDefault="008F7C7D" w:rsidP="008F7C7D">
            <w:pPr>
              <w:spacing w:after="0" w:line="240" w:lineRule="auto"/>
              <w:rPr>
                <w:rFonts w:ascii="Arial" w:hAnsi="Arial" w:cs="Arial"/>
              </w:rPr>
            </w:pPr>
          </w:p>
          <w:p w14:paraId="3FA19E61" w14:textId="77777777" w:rsidR="008F7C7D" w:rsidRPr="008F7C7D" w:rsidRDefault="008F7C7D" w:rsidP="008F7C7D">
            <w:pPr>
              <w:spacing w:after="0" w:line="240" w:lineRule="auto"/>
              <w:rPr>
                <w:rFonts w:ascii="Arial" w:hAnsi="Arial" w:cs="Arial"/>
              </w:rPr>
            </w:pPr>
          </w:p>
          <w:p w14:paraId="3645CD46" w14:textId="77777777" w:rsidR="008F7C7D" w:rsidRPr="008F7C7D" w:rsidRDefault="008F7C7D" w:rsidP="008F7C7D">
            <w:pPr>
              <w:spacing w:after="0" w:line="240" w:lineRule="auto"/>
              <w:rPr>
                <w:rFonts w:ascii="Arial" w:hAnsi="Arial" w:cs="Arial"/>
              </w:rPr>
            </w:pPr>
          </w:p>
          <w:p w14:paraId="2EE0CEB2" w14:textId="77777777" w:rsidR="008F7C7D" w:rsidRPr="008F7C7D" w:rsidRDefault="008F7C7D" w:rsidP="008F7C7D">
            <w:pPr>
              <w:spacing w:after="0" w:line="240" w:lineRule="auto"/>
              <w:rPr>
                <w:rFonts w:ascii="Arial" w:hAnsi="Arial" w:cs="Arial"/>
              </w:rPr>
            </w:pPr>
          </w:p>
          <w:p w14:paraId="01665B75" w14:textId="77777777" w:rsidR="008F7C7D" w:rsidRPr="008F7C7D" w:rsidRDefault="008F7C7D" w:rsidP="008F7C7D">
            <w:pPr>
              <w:spacing w:after="0" w:line="240" w:lineRule="auto"/>
              <w:rPr>
                <w:rFonts w:ascii="Arial" w:hAnsi="Arial" w:cs="Arial"/>
              </w:rPr>
            </w:pPr>
          </w:p>
          <w:p w14:paraId="6F6E2F5F" w14:textId="77777777" w:rsidR="003925F6" w:rsidRDefault="003925F6" w:rsidP="008F7C7D">
            <w:pPr>
              <w:spacing w:after="0" w:line="240" w:lineRule="auto"/>
              <w:rPr>
                <w:rFonts w:ascii="Arial" w:hAnsi="Arial" w:cs="Arial"/>
              </w:rPr>
            </w:pPr>
          </w:p>
          <w:p w14:paraId="61DE02AF" w14:textId="77777777" w:rsidR="003925F6" w:rsidRDefault="003925F6" w:rsidP="008F7C7D">
            <w:pPr>
              <w:spacing w:after="0" w:line="240" w:lineRule="auto"/>
              <w:rPr>
                <w:rFonts w:ascii="Arial" w:hAnsi="Arial" w:cs="Arial"/>
              </w:rPr>
            </w:pPr>
          </w:p>
          <w:p w14:paraId="02ADA464" w14:textId="77777777" w:rsidR="003925F6" w:rsidRDefault="003925F6" w:rsidP="008F7C7D">
            <w:pPr>
              <w:spacing w:after="0" w:line="240" w:lineRule="auto"/>
              <w:rPr>
                <w:rFonts w:ascii="Arial" w:hAnsi="Arial" w:cs="Arial"/>
              </w:rPr>
            </w:pPr>
          </w:p>
          <w:p w14:paraId="36CC5C76" w14:textId="77777777" w:rsidR="003925F6" w:rsidRDefault="003925F6" w:rsidP="008F7C7D">
            <w:pPr>
              <w:spacing w:after="0" w:line="240" w:lineRule="auto"/>
              <w:rPr>
                <w:rFonts w:ascii="Arial" w:hAnsi="Arial" w:cs="Arial"/>
              </w:rPr>
            </w:pPr>
          </w:p>
          <w:p w14:paraId="07C13613" w14:textId="77777777" w:rsidR="003925F6" w:rsidRDefault="003925F6" w:rsidP="008F7C7D">
            <w:pPr>
              <w:spacing w:after="0" w:line="240" w:lineRule="auto"/>
              <w:rPr>
                <w:rFonts w:ascii="Arial" w:hAnsi="Arial" w:cs="Arial"/>
              </w:rPr>
            </w:pPr>
          </w:p>
          <w:p w14:paraId="471FDA1F" w14:textId="77777777" w:rsidR="003925F6" w:rsidRDefault="003925F6" w:rsidP="008F7C7D">
            <w:pPr>
              <w:spacing w:after="0" w:line="240" w:lineRule="auto"/>
              <w:rPr>
                <w:rFonts w:ascii="Arial" w:hAnsi="Arial" w:cs="Arial"/>
              </w:rPr>
            </w:pPr>
          </w:p>
          <w:p w14:paraId="0BC11E0B" w14:textId="77777777" w:rsidR="003925F6" w:rsidRDefault="003925F6" w:rsidP="008F7C7D">
            <w:pPr>
              <w:spacing w:after="0" w:line="240" w:lineRule="auto"/>
              <w:rPr>
                <w:rFonts w:ascii="Arial" w:hAnsi="Arial" w:cs="Arial"/>
              </w:rPr>
            </w:pPr>
          </w:p>
          <w:p w14:paraId="3FF8BAA3" w14:textId="77777777" w:rsidR="003925F6" w:rsidRDefault="003925F6" w:rsidP="008F7C7D">
            <w:pPr>
              <w:spacing w:after="0" w:line="240" w:lineRule="auto"/>
              <w:rPr>
                <w:rFonts w:ascii="Arial" w:hAnsi="Arial" w:cs="Arial"/>
              </w:rPr>
            </w:pPr>
          </w:p>
          <w:p w14:paraId="4ECF5458" w14:textId="0AAA3D27" w:rsidR="008F7C7D" w:rsidRPr="008F7C7D" w:rsidRDefault="008F7C7D" w:rsidP="008F7C7D">
            <w:pPr>
              <w:spacing w:after="0" w:line="240" w:lineRule="auto"/>
              <w:rPr>
                <w:rFonts w:ascii="Arial" w:hAnsi="Arial" w:cs="Arial"/>
              </w:rPr>
            </w:pPr>
            <w:r w:rsidRPr="008F7C7D">
              <w:rPr>
                <w:rFonts w:ascii="Arial" w:hAnsi="Arial" w:cs="Arial"/>
              </w:rPr>
              <w:t>30/11/2018</w:t>
            </w:r>
          </w:p>
          <w:p w14:paraId="02E3A0B2" w14:textId="77777777" w:rsidR="008F7C7D" w:rsidRPr="008F7C7D" w:rsidRDefault="008F7C7D" w:rsidP="008F7C7D">
            <w:pPr>
              <w:spacing w:after="0" w:line="240" w:lineRule="auto"/>
              <w:rPr>
                <w:rFonts w:ascii="Arial" w:hAnsi="Arial" w:cs="Arial"/>
              </w:rPr>
            </w:pPr>
          </w:p>
        </w:tc>
      </w:tr>
      <w:tr w:rsidR="008F7C7D" w:rsidRPr="008F7C7D" w14:paraId="5EE27FBC" w14:textId="77777777" w:rsidTr="00D75C0A">
        <w:trPr>
          <w:trHeight w:val="629"/>
        </w:trPr>
        <w:tc>
          <w:tcPr>
            <w:tcW w:w="900" w:type="pct"/>
            <w:tcBorders>
              <w:left w:val="single" w:sz="7" w:space="0" w:color="000000"/>
              <w:bottom w:val="single" w:sz="7" w:space="0" w:color="000000"/>
              <w:right w:val="single" w:sz="6" w:space="0" w:color="FFFFFF"/>
            </w:tcBorders>
          </w:tcPr>
          <w:p w14:paraId="01A9C011" w14:textId="77777777" w:rsidR="008F7C7D" w:rsidRPr="008F7C7D" w:rsidRDefault="008F7C7D" w:rsidP="008F7C7D">
            <w:pPr>
              <w:spacing w:after="0" w:line="240" w:lineRule="auto"/>
              <w:jc w:val="center"/>
              <w:rPr>
                <w:rFonts w:ascii="Arial" w:hAnsi="Arial" w:cs="Arial"/>
              </w:rPr>
            </w:pPr>
          </w:p>
        </w:tc>
        <w:tc>
          <w:tcPr>
            <w:tcW w:w="2013" w:type="pct"/>
            <w:tcBorders>
              <w:left w:val="single" w:sz="7" w:space="0" w:color="000000"/>
              <w:bottom w:val="single" w:sz="7" w:space="0" w:color="000000"/>
              <w:right w:val="single" w:sz="6" w:space="0" w:color="FFFFFF"/>
            </w:tcBorders>
          </w:tcPr>
          <w:p w14:paraId="683A0C16" w14:textId="77777777" w:rsidR="008F7C7D" w:rsidRPr="008F7C7D" w:rsidRDefault="008F7C7D" w:rsidP="008F7C7D">
            <w:pPr>
              <w:spacing w:after="0" w:line="240" w:lineRule="auto"/>
              <w:jc w:val="center"/>
              <w:rPr>
                <w:rFonts w:ascii="Arial" w:hAnsi="Arial" w:cs="Arial"/>
              </w:rPr>
            </w:pPr>
          </w:p>
        </w:tc>
        <w:tc>
          <w:tcPr>
            <w:tcW w:w="1550" w:type="pct"/>
            <w:tcBorders>
              <w:left w:val="single" w:sz="7" w:space="0" w:color="000000"/>
              <w:bottom w:val="single" w:sz="7" w:space="0" w:color="000000"/>
              <w:right w:val="single" w:sz="8" w:space="0" w:color="000000"/>
            </w:tcBorders>
          </w:tcPr>
          <w:p w14:paraId="15EEA5E0" w14:textId="77777777" w:rsidR="008F7C7D" w:rsidRPr="008F7C7D" w:rsidRDefault="008F7C7D" w:rsidP="008F7C7D">
            <w:pPr>
              <w:spacing w:after="0" w:line="240" w:lineRule="auto"/>
              <w:jc w:val="center"/>
              <w:rPr>
                <w:rFonts w:ascii="Arial" w:hAnsi="Arial" w:cs="Arial"/>
              </w:rPr>
            </w:pPr>
          </w:p>
        </w:tc>
        <w:tc>
          <w:tcPr>
            <w:tcW w:w="537" w:type="pct"/>
            <w:tcBorders>
              <w:left w:val="single" w:sz="8" w:space="0" w:color="000000"/>
              <w:bottom w:val="single" w:sz="8" w:space="0" w:color="000000"/>
              <w:right w:val="single" w:sz="8" w:space="0" w:color="000000"/>
            </w:tcBorders>
          </w:tcPr>
          <w:p w14:paraId="7F5E474E" w14:textId="77777777" w:rsidR="008F7C7D" w:rsidRPr="008F7C7D" w:rsidRDefault="008F7C7D" w:rsidP="008F7C7D">
            <w:pPr>
              <w:spacing w:after="0" w:line="240" w:lineRule="auto"/>
              <w:jc w:val="center"/>
              <w:rPr>
                <w:rFonts w:ascii="Arial" w:hAnsi="Arial" w:cs="Arial"/>
              </w:rPr>
            </w:pPr>
          </w:p>
        </w:tc>
      </w:tr>
    </w:tbl>
    <w:p w14:paraId="305E5160" w14:textId="1CBB0DD0" w:rsidR="008F7C7D" w:rsidRPr="00613277" w:rsidRDefault="008F7C7D" w:rsidP="008F7C7D">
      <w:pPr>
        <w:spacing w:after="0" w:line="240" w:lineRule="auto"/>
        <w:jc w:val="center"/>
        <w:rPr>
          <w:rFonts w:ascii="Arial" w:eastAsia="Times New Roman" w:hAnsi="Arial" w:cs="Arial"/>
          <w:b/>
          <w:sz w:val="24"/>
          <w:szCs w:val="24"/>
        </w:rPr>
      </w:pPr>
    </w:p>
    <w:p w14:paraId="0606EEBD" w14:textId="2347142A" w:rsidR="008F7C7D" w:rsidRPr="00613277" w:rsidRDefault="008F7C7D" w:rsidP="008F7C7D">
      <w:pPr>
        <w:spacing w:after="0" w:line="240" w:lineRule="auto"/>
        <w:jc w:val="center"/>
        <w:rPr>
          <w:rFonts w:ascii="Arial" w:eastAsia="Times New Roman" w:hAnsi="Arial" w:cs="Arial"/>
          <w:b/>
          <w:sz w:val="24"/>
          <w:szCs w:val="24"/>
        </w:rPr>
      </w:pPr>
    </w:p>
    <w:p w14:paraId="7C1AEFD7" w14:textId="10DF859F" w:rsidR="008F7C7D" w:rsidRPr="00613277" w:rsidRDefault="008F7C7D" w:rsidP="008F7C7D">
      <w:pPr>
        <w:spacing w:after="0" w:line="240" w:lineRule="auto"/>
        <w:jc w:val="center"/>
        <w:rPr>
          <w:rFonts w:ascii="Arial" w:eastAsia="Times New Roman" w:hAnsi="Arial" w:cs="Arial"/>
          <w:b/>
          <w:sz w:val="24"/>
          <w:szCs w:val="24"/>
        </w:rPr>
      </w:pPr>
    </w:p>
    <w:p w14:paraId="00B7DA1E" w14:textId="77777777" w:rsidR="008F7C7D" w:rsidRPr="00613277" w:rsidRDefault="008F7C7D" w:rsidP="008F7C7D">
      <w:pPr>
        <w:spacing w:after="0" w:line="240" w:lineRule="auto"/>
        <w:jc w:val="center"/>
        <w:rPr>
          <w:rFonts w:ascii="Arial" w:eastAsia="Times New Roman" w:hAnsi="Arial" w:cs="Arial"/>
          <w:b/>
          <w:sz w:val="24"/>
          <w:szCs w:val="24"/>
        </w:rPr>
        <w:sectPr w:rsidR="008F7C7D" w:rsidRPr="00613277" w:rsidSect="008F7C7D">
          <w:pgSz w:w="16838" w:h="11906" w:orient="landscape"/>
          <w:pgMar w:top="1440" w:right="1440" w:bottom="1440" w:left="1440" w:header="708" w:footer="708" w:gutter="0"/>
          <w:cols w:space="708"/>
          <w:docGrid w:linePitch="360"/>
        </w:sectPr>
      </w:pPr>
    </w:p>
    <w:p w14:paraId="3F22D9E6" w14:textId="77777777" w:rsidR="008F7C7D" w:rsidRPr="00613277" w:rsidRDefault="008F7C7D" w:rsidP="00A3794B">
      <w:pPr>
        <w:jc w:val="center"/>
        <w:rPr>
          <w:rFonts w:ascii="Arial" w:hAnsi="Arial" w:cs="Arial"/>
          <w:sz w:val="28"/>
          <w:u w:val="single"/>
        </w:rPr>
      </w:pPr>
      <w:r w:rsidRPr="00613277">
        <w:rPr>
          <w:rFonts w:ascii="Arial" w:hAnsi="Arial" w:cs="Arial"/>
          <w:sz w:val="28"/>
          <w:u w:val="single"/>
        </w:rPr>
        <w:lastRenderedPageBreak/>
        <w:t>Part B References</w:t>
      </w:r>
      <w:bookmarkStart w:id="3" w:name="_GoBack"/>
      <w:bookmarkEnd w:id="3"/>
    </w:p>
    <w:p w14:paraId="3220A22E" w14:textId="601AF7AF" w:rsidR="008F7C7D" w:rsidRPr="00613277" w:rsidRDefault="008F7C7D" w:rsidP="008F7C7D">
      <w:pPr>
        <w:rPr>
          <w:rFonts w:ascii="Arial" w:hAnsi="Arial" w:cs="Arial"/>
        </w:rPr>
      </w:pPr>
      <w:r w:rsidRPr="00613277">
        <w:rPr>
          <w:rFonts w:ascii="Arial" w:hAnsi="Arial" w:cs="Arial"/>
        </w:rPr>
        <w:t>Bruner, J. et.al (1976) ‘</w:t>
      </w:r>
      <w:r w:rsidRPr="00613277">
        <w:rPr>
          <w:rFonts w:ascii="Arial" w:hAnsi="Arial" w:cs="Arial"/>
          <w:i/>
        </w:rPr>
        <w:t>The Role of Tutoring in Problem Solving</w:t>
      </w:r>
      <w:r w:rsidRPr="00613277">
        <w:rPr>
          <w:rFonts w:ascii="Arial" w:hAnsi="Arial" w:cs="Arial"/>
        </w:rPr>
        <w:t xml:space="preserve">.’ in: Journal of Child Psychiatry and Psychology 17. 89-100 </w:t>
      </w:r>
      <w:hyperlink r:id="rId11" w:history="1">
        <w:r w:rsidRPr="00613277">
          <w:rPr>
            <w:rStyle w:val="Hyperlink"/>
            <w:rFonts w:ascii="Arial" w:hAnsi="Arial" w:cs="Arial"/>
          </w:rPr>
          <w:t>http://mascil-toolkit.ph-freiburg.de/en-preservice/wp-content/uploads/sites/2/2014/06/Wood-Bruner-and-Ross.pdf</w:t>
        </w:r>
      </w:hyperlink>
      <w:r w:rsidRPr="00613277">
        <w:rPr>
          <w:rFonts w:ascii="Arial" w:hAnsi="Arial" w:cs="Arial"/>
        </w:rPr>
        <w:t xml:space="preserve"> </w:t>
      </w:r>
      <w:r w:rsidR="000F4FD7">
        <w:rPr>
          <w:rFonts w:ascii="Arial" w:hAnsi="Arial" w:cs="Arial"/>
        </w:rPr>
        <w:t>[D</w:t>
      </w:r>
      <w:r w:rsidRPr="00613277">
        <w:rPr>
          <w:rFonts w:ascii="Arial" w:hAnsi="Arial" w:cs="Arial"/>
        </w:rPr>
        <w:t>ate accessed: 25</w:t>
      </w:r>
      <w:r w:rsidRPr="00613277">
        <w:rPr>
          <w:rFonts w:ascii="Arial" w:hAnsi="Arial" w:cs="Arial"/>
          <w:vertAlign w:val="superscript"/>
        </w:rPr>
        <w:t>th</w:t>
      </w:r>
      <w:r w:rsidRPr="00613277">
        <w:rPr>
          <w:rFonts w:ascii="Arial" w:hAnsi="Arial" w:cs="Arial"/>
        </w:rPr>
        <w:t xml:space="preserve"> October 2018</w:t>
      </w:r>
      <w:r w:rsidR="000F4FD7">
        <w:rPr>
          <w:rFonts w:ascii="Arial" w:hAnsi="Arial" w:cs="Arial"/>
        </w:rPr>
        <w:t>]</w:t>
      </w:r>
    </w:p>
    <w:p w14:paraId="28FA8213" w14:textId="77777777" w:rsidR="008F7C7D" w:rsidRPr="00613277" w:rsidRDefault="008F7C7D" w:rsidP="008F7C7D">
      <w:pPr>
        <w:rPr>
          <w:rFonts w:ascii="Arial" w:hAnsi="Arial" w:cs="Arial"/>
        </w:rPr>
      </w:pPr>
      <w:r w:rsidRPr="00613277">
        <w:rPr>
          <w:rFonts w:ascii="Arial" w:hAnsi="Arial" w:cs="Arial"/>
        </w:rPr>
        <w:t xml:space="preserve">Dinkmeyer, D. &amp; Dreikurs, R., (2000) </w:t>
      </w:r>
      <w:r w:rsidRPr="00613277">
        <w:rPr>
          <w:rFonts w:ascii="Arial" w:hAnsi="Arial" w:cs="Arial"/>
          <w:i/>
        </w:rPr>
        <w:t>Encouraging Children to Learn.</w:t>
      </w:r>
      <w:r w:rsidRPr="00613277">
        <w:rPr>
          <w:rFonts w:ascii="Arial" w:hAnsi="Arial" w:cs="Arial"/>
        </w:rPr>
        <w:t xml:space="preserve"> Sussex: Brunner-Routledge </w:t>
      </w:r>
    </w:p>
    <w:p w14:paraId="2D5CD1B2" w14:textId="5F403A89" w:rsidR="008F7C7D" w:rsidRPr="00613277" w:rsidRDefault="008F7C7D" w:rsidP="008F7C7D">
      <w:pPr>
        <w:rPr>
          <w:rFonts w:ascii="Arial" w:hAnsi="Arial" w:cs="Arial"/>
        </w:rPr>
      </w:pPr>
      <w:r w:rsidRPr="00613277">
        <w:rPr>
          <w:rFonts w:ascii="Arial" w:hAnsi="Arial" w:cs="Arial"/>
        </w:rPr>
        <w:t xml:space="preserve">Fowler, S. (2018). </w:t>
      </w:r>
      <w:r w:rsidRPr="00613277">
        <w:rPr>
          <w:rFonts w:ascii="Arial" w:hAnsi="Arial" w:cs="Arial"/>
          <w:i/>
        </w:rPr>
        <w:t xml:space="preserve">The problem with intrinsic motivation. </w:t>
      </w:r>
      <w:r w:rsidRPr="00613277">
        <w:rPr>
          <w:rFonts w:ascii="Arial" w:hAnsi="Arial" w:cs="Arial"/>
        </w:rPr>
        <w:t xml:space="preserve">[online] SmartBrief. Available at: </w:t>
      </w:r>
      <w:r w:rsidRPr="00613277">
        <w:rPr>
          <w:rFonts w:ascii="Arial" w:hAnsi="Arial" w:cs="Arial"/>
          <w:color w:val="0070C0"/>
          <w:u w:val="single"/>
        </w:rPr>
        <w:t>https://www.smartbrief.com/original/2018/07/problem-intrinsic-motivation</w:t>
      </w:r>
      <w:r w:rsidRPr="00613277">
        <w:rPr>
          <w:rFonts w:ascii="Arial" w:hAnsi="Arial" w:cs="Arial"/>
          <w:color w:val="0070C0"/>
        </w:rPr>
        <w:t xml:space="preserve"> </w:t>
      </w:r>
      <w:r w:rsidR="00E973D8">
        <w:rPr>
          <w:rFonts w:ascii="Arial" w:hAnsi="Arial" w:cs="Arial"/>
        </w:rPr>
        <w:t xml:space="preserve">pp 1 </w:t>
      </w:r>
      <w:r w:rsidRPr="00613277">
        <w:rPr>
          <w:rFonts w:ascii="Arial" w:hAnsi="Arial" w:cs="Arial"/>
        </w:rPr>
        <w:t>[</w:t>
      </w:r>
      <w:r w:rsidR="000F4FD7">
        <w:rPr>
          <w:rFonts w:ascii="Arial" w:hAnsi="Arial" w:cs="Arial"/>
        </w:rPr>
        <w:t>Date a</w:t>
      </w:r>
      <w:r w:rsidRPr="00613277">
        <w:rPr>
          <w:rFonts w:ascii="Arial" w:hAnsi="Arial" w:cs="Arial"/>
        </w:rPr>
        <w:t>ccessed 7</w:t>
      </w:r>
      <w:r w:rsidR="000F4FD7" w:rsidRPr="000F4FD7">
        <w:rPr>
          <w:rFonts w:ascii="Arial" w:hAnsi="Arial" w:cs="Arial"/>
          <w:vertAlign w:val="superscript"/>
        </w:rPr>
        <w:t>th</w:t>
      </w:r>
      <w:r w:rsidR="000F4FD7">
        <w:rPr>
          <w:rFonts w:ascii="Arial" w:hAnsi="Arial" w:cs="Arial"/>
        </w:rPr>
        <w:t xml:space="preserve"> </w:t>
      </w:r>
      <w:r w:rsidRPr="00613277">
        <w:rPr>
          <w:rFonts w:ascii="Arial" w:hAnsi="Arial" w:cs="Arial"/>
        </w:rPr>
        <w:t>Nov</w:t>
      </w:r>
      <w:r w:rsidR="000F4FD7">
        <w:rPr>
          <w:rFonts w:ascii="Arial" w:hAnsi="Arial" w:cs="Arial"/>
        </w:rPr>
        <w:t>ember</w:t>
      </w:r>
      <w:r w:rsidRPr="00613277">
        <w:rPr>
          <w:rFonts w:ascii="Arial" w:hAnsi="Arial" w:cs="Arial"/>
        </w:rPr>
        <w:t xml:space="preserve"> 2018]</w:t>
      </w:r>
      <w:r w:rsidR="00E973D8">
        <w:rPr>
          <w:rFonts w:ascii="Arial" w:hAnsi="Arial" w:cs="Arial"/>
        </w:rPr>
        <w:t xml:space="preserve"> </w:t>
      </w:r>
    </w:p>
    <w:p w14:paraId="5CE55561" w14:textId="77777777" w:rsidR="008F7C7D" w:rsidRPr="00613277" w:rsidRDefault="008F7C7D" w:rsidP="008F7C7D">
      <w:pPr>
        <w:rPr>
          <w:rFonts w:ascii="Arial" w:hAnsi="Arial" w:cs="Arial"/>
        </w:rPr>
      </w:pPr>
      <w:r w:rsidRPr="00613277">
        <w:rPr>
          <w:rFonts w:ascii="Arial" w:hAnsi="Arial" w:cs="Arial"/>
        </w:rPr>
        <w:t xml:space="preserve">Haydn, T., Arthur, J. &amp; Hunt, M. (1997) </w:t>
      </w:r>
      <w:r w:rsidRPr="00613277">
        <w:rPr>
          <w:rFonts w:ascii="Arial" w:hAnsi="Arial" w:cs="Arial"/>
          <w:i/>
        </w:rPr>
        <w:t>Learning to Teach History in the Secondary School</w:t>
      </w:r>
      <w:r w:rsidRPr="00613277">
        <w:rPr>
          <w:rFonts w:ascii="Arial" w:hAnsi="Arial" w:cs="Arial"/>
        </w:rPr>
        <w:t xml:space="preserve">. London: Routledge </w:t>
      </w:r>
    </w:p>
    <w:p w14:paraId="65096186" w14:textId="6503D82E" w:rsidR="008F7C7D" w:rsidRPr="00613277" w:rsidRDefault="008F7C7D" w:rsidP="008F7C7D">
      <w:pPr>
        <w:rPr>
          <w:rFonts w:ascii="Arial" w:hAnsi="Arial" w:cs="Arial"/>
        </w:rPr>
      </w:pPr>
      <w:r w:rsidRPr="00613277">
        <w:rPr>
          <w:rFonts w:ascii="Arial" w:hAnsi="Arial" w:cs="Arial"/>
        </w:rPr>
        <w:t>Jones, E. et. al. (2013)</w:t>
      </w:r>
      <w:r w:rsidRPr="00613277">
        <w:rPr>
          <w:rFonts w:ascii="Arial" w:hAnsi="Arial" w:cs="Arial"/>
          <w:i/>
        </w:rPr>
        <w:t xml:space="preserve"> The </w:t>
      </w:r>
      <w:proofErr w:type="spellStart"/>
      <w:r w:rsidRPr="00613277">
        <w:rPr>
          <w:rFonts w:ascii="Arial" w:hAnsi="Arial" w:cs="Arial"/>
          <w:i/>
        </w:rPr>
        <w:t>Cwricwlwm</w:t>
      </w:r>
      <w:proofErr w:type="spellEnd"/>
      <w:r w:rsidRPr="00613277">
        <w:rPr>
          <w:rFonts w:ascii="Arial" w:hAnsi="Arial" w:cs="Arial"/>
          <w:i/>
        </w:rPr>
        <w:t xml:space="preserve"> Cymreig, history and the story of Wales. </w:t>
      </w:r>
      <w:r w:rsidRPr="00613277">
        <w:rPr>
          <w:rFonts w:ascii="Arial" w:hAnsi="Arial" w:cs="Arial"/>
        </w:rPr>
        <w:t xml:space="preserve">Welsh Government. [Online] Available at: </w:t>
      </w:r>
      <w:hyperlink r:id="rId12" w:history="1">
        <w:r w:rsidRPr="00613277">
          <w:rPr>
            <w:rStyle w:val="Hyperlink"/>
            <w:rFonts w:ascii="Arial" w:hAnsi="Arial" w:cs="Arial"/>
          </w:rPr>
          <w:t>http://learning.gov.wales/docs/learningwales/news/130424-cwricwlwm-cymreig-report-en.pdf</w:t>
        </w:r>
      </w:hyperlink>
      <w:r w:rsidRPr="00613277">
        <w:rPr>
          <w:rFonts w:ascii="Arial" w:hAnsi="Arial" w:cs="Arial"/>
        </w:rPr>
        <w:t xml:space="preserve"> </w:t>
      </w:r>
      <w:r w:rsidR="000F4FD7">
        <w:rPr>
          <w:rFonts w:ascii="Arial" w:hAnsi="Arial" w:cs="Arial"/>
        </w:rPr>
        <w:t>[Date a</w:t>
      </w:r>
      <w:r w:rsidRPr="00613277">
        <w:rPr>
          <w:rFonts w:ascii="Arial" w:hAnsi="Arial" w:cs="Arial"/>
        </w:rPr>
        <w:t>ccessed: 1</w:t>
      </w:r>
      <w:r w:rsidRPr="00613277">
        <w:rPr>
          <w:rFonts w:ascii="Arial" w:hAnsi="Arial" w:cs="Arial"/>
          <w:vertAlign w:val="superscript"/>
        </w:rPr>
        <w:t>st</w:t>
      </w:r>
      <w:r w:rsidRPr="00613277">
        <w:rPr>
          <w:rFonts w:ascii="Arial" w:hAnsi="Arial" w:cs="Arial"/>
        </w:rPr>
        <w:t xml:space="preserve"> November 2018</w:t>
      </w:r>
      <w:r w:rsidR="000F4FD7">
        <w:rPr>
          <w:rFonts w:ascii="Arial" w:hAnsi="Arial" w:cs="Arial"/>
        </w:rPr>
        <w:t>]</w:t>
      </w:r>
    </w:p>
    <w:p w14:paraId="33EF321D" w14:textId="77777777" w:rsidR="008F7C7D" w:rsidRPr="00613277" w:rsidRDefault="008F7C7D" w:rsidP="008F7C7D">
      <w:pPr>
        <w:rPr>
          <w:rFonts w:ascii="Arial" w:hAnsi="Arial" w:cs="Arial"/>
          <w:color w:val="000000"/>
          <w:sz w:val="20"/>
          <w:szCs w:val="20"/>
        </w:rPr>
      </w:pPr>
      <w:r w:rsidRPr="00613277">
        <w:rPr>
          <w:rFonts w:ascii="Arial" w:hAnsi="Arial" w:cs="Arial"/>
        </w:rPr>
        <w:t xml:space="preserve">Jones, L. (2007) </w:t>
      </w:r>
      <w:r w:rsidRPr="00613277">
        <w:rPr>
          <w:rFonts w:ascii="Arial" w:hAnsi="Arial" w:cs="Arial"/>
          <w:i/>
          <w:color w:val="000000"/>
          <w:sz w:val="20"/>
          <w:szCs w:val="20"/>
        </w:rPr>
        <w:t>The Student-</w:t>
      </w:r>
      <w:proofErr w:type="spellStart"/>
      <w:r w:rsidRPr="00613277">
        <w:rPr>
          <w:rFonts w:ascii="Arial" w:hAnsi="Arial" w:cs="Arial"/>
          <w:i/>
          <w:color w:val="000000"/>
          <w:sz w:val="20"/>
          <w:szCs w:val="20"/>
        </w:rPr>
        <w:t>Centered</w:t>
      </w:r>
      <w:proofErr w:type="spellEnd"/>
      <w:r w:rsidRPr="00613277">
        <w:rPr>
          <w:rFonts w:ascii="Arial" w:hAnsi="Arial" w:cs="Arial"/>
          <w:i/>
          <w:color w:val="000000"/>
          <w:sz w:val="20"/>
          <w:szCs w:val="20"/>
        </w:rPr>
        <w:t xml:space="preserve"> Classroom.</w:t>
      </w:r>
      <w:r w:rsidRPr="00613277">
        <w:rPr>
          <w:rFonts w:ascii="Arial" w:hAnsi="Arial" w:cs="Arial"/>
          <w:color w:val="000000"/>
          <w:sz w:val="20"/>
          <w:szCs w:val="20"/>
        </w:rPr>
        <w:t xml:space="preserve"> Cambridge: Cambridge University Press </w:t>
      </w:r>
    </w:p>
    <w:p w14:paraId="7A62539B" w14:textId="77777777" w:rsidR="008F7C7D" w:rsidRPr="00613277" w:rsidRDefault="008F7C7D" w:rsidP="008F7C7D">
      <w:pPr>
        <w:rPr>
          <w:rFonts w:ascii="Arial" w:hAnsi="Arial" w:cs="Arial"/>
        </w:rPr>
      </w:pPr>
      <w:r w:rsidRPr="00613277">
        <w:rPr>
          <w:rFonts w:ascii="Arial" w:hAnsi="Arial" w:cs="Arial"/>
        </w:rPr>
        <w:t xml:space="preserve">Kyriacou, C (1997) </w:t>
      </w:r>
      <w:r w:rsidRPr="00613277">
        <w:rPr>
          <w:rFonts w:ascii="Arial" w:hAnsi="Arial" w:cs="Arial"/>
          <w:i/>
        </w:rPr>
        <w:t>Effective Teaching in Schools - Theory and Practice</w:t>
      </w:r>
      <w:r w:rsidRPr="00613277">
        <w:rPr>
          <w:rFonts w:ascii="Arial" w:hAnsi="Arial" w:cs="Arial"/>
        </w:rPr>
        <w:t>. Cheltenham: Thomas Stanley</w:t>
      </w:r>
    </w:p>
    <w:p w14:paraId="292E4FAE" w14:textId="010EC8F6" w:rsidR="008F7C7D" w:rsidRPr="00613277" w:rsidRDefault="008F7C7D" w:rsidP="008F7C7D">
      <w:pPr>
        <w:rPr>
          <w:rFonts w:ascii="Arial" w:hAnsi="Arial" w:cs="Arial"/>
        </w:rPr>
      </w:pPr>
      <w:r w:rsidRPr="00613277">
        <w:rPr>
          <w:rFonts w:ascii="Arial" w:hAnsi="Arial" w:cs="Arial"/>
        </w:rPr>
        <w:t>Malone, T. (1981) ‘</w:t>
      </w:r>
      <w:r w:rsidRPr="00613277">
        <w:rPr>
          <w:rFonts w:ascii="Arial" w:hAnsi="Arial" w:cs="Arial"/>
          <w:i/>
        </w:rPr>
        <w:t>Toward a Theory of Intrinsically Motivating Instruction</w:t>
      </w:r>
      <w:r w:rsidRPr="00613277">
        <w:rPr>
          <w:rFonts w:ascii="Arial" w:hAnsi="Arial" w:cs="Arial"/>
        </w:rPr>
        <w:t xml:space="preserve">.’ in: Cognitive Science 5 (4) </w:t>
      </w:r>
      <w:hyperlink r:id="rId13" w:history="1">
        <w:r w:rsidRPr="00613277">
          <w:rPr>
            <w:rStyle w:val="Hyperlink"/>
            <w:rFonts w:ascii="Arial" w:hAnsi="Arial" w:cs="Arial"/>
          </w:rPr>
          <w:t>https://onlinelibrary.wiley.com/doi/abs/10.1207/s15516709cog0504_2</w:t>
        </w:r>
      </w:hyperlink>
      <w:r w:rsidRPr="00613277">
        <w:rPr>
          <w:rFonts w:ascii="Arial" w:hAnsi="Arial" w:cs="Arial"/>
        </w:rPr>
        <w:t xml:space="preserve"> </w:t>
      </w:r>
      <w:r w:rsidR="000F4FD7">
        <w:rPr>
          <w:rFonts w:ascii="Arial" w:hAnsi="Arial" w:cs="Arial"/>
        </w:rPr>
        <w:t>[D</w:t>
      </w:r>
      <w:r w:rsidRPr="00613277">
        <w:rPr>
          <w:rFonts w:ascii="Arial" w:hAnsi="Arial" w:cs="Arial"/>
        </w:rPr>
        <w:t>ate accessed: 27</w:t>
      </w:r>
      <w:r w:rsidRPr="00613277">
        <w:rPr>
          <w:rFonts w:ascii="Arial" w:hAnsi="Arial" w:cs="Arial"/>
          <w:vertAlign w:val="superscript"/>
        </w:rPr>
        <w:t>th</w:t>
      </w:r>
      <w:r w:rsidRPr="00613277">
        <w:rPr>
          <w:rFonts w:ascii="Arial" w:hAnsi="Arial" w:cs="Arial"/>
        </w:rPr>
        <w:t xml:space="preserve">  October 2018</w:t>
      </w:r>
      <w:r w:rsidR="000F4FD7">
        <w:rPr>
          <w:rFonts w:ascii="Arial" w:hAnsi="Arial" w:cs="Arial"/>
        </w:rPr>
        <w:t>]</w:t>
      </w:r>
    </w:p>
    <w:p w14:paraId="70B38F1D" w14:textId="39EB1189" w:rsidR="008F7C7D" w:rsidRPr="00613277" w:rsidRDefault="008F7C7D" w:rsidP="008F7C7D">
      <w:pPr>
        <w:rPr>
          <w:rFonts w:ascii="Arial" w:hAnsi="Arial" w:cs="Arial"/>
        </w:rPr>
      </w:pPr>
      <w:r w:rsidRPr="00613277">
        <w:rPr>
          <w:rFonts w:ascii="Arial" w:hAnsi="Arial" w:cs="Arial"/>
        </w:rPr>
        <w:t xml:space="preserve">Maslow, A. H. (1943) </w:t>
      </w:r>
      <w:r w:rsidRPr="00613277">
        <w:rPr>
          <w:rFonts w:ascii="Arial" w:hAnsi="Arial" w:cs="Arial"/>
          <w:i/>
        </w:rPr>
        <w:t>‘A Theory of Human Motivation.’</w:t>
      </w:r>
      <w:r w:rsidRPr="00613277">
        <w:rPr>
          <w:rFonts w:ascii="Arial" w:hAnsi="Arial" w:cs="Arial"/>
        </w:rPr>
        <w:t xml:space="preserve"> in: Psychological Review 50 (4) 370 – 396 </w:t>
      </w:r>
      <w:hyperlink r:id="rId14" w:history="1">
        <w:r w:rsidRPr="00613277">
          <w:rPr>
            <w:rStyle w:val="Hyperlink"/>
            <w:rFonts w:ascii="Arial" w:hAnsi="Arial" w:cs="Arial"/>
          </w:rPr>
          <w:t>http://psycnet.apa.org/record/1943-03751-001</w:t>
        </w:r>
      </w:hyperlink>
      <w:r w:rsidRPr="00613277">
        <w:rPr>
          <w:rFonts w:ascii="Arial" w:hAnsi="Arial" w:cs="Arial"/>
        </w:rPr>
        <w:t xml:space="preserve"> </w:t>
      </w:r>
      <w:r w:rsidR="000F4FD7">
        <w:rPr>
          <w:rFonts w:ascii="Arial" w:hAnsi="Arial" w:cs="Arial"/>
        </w:rPr>
        <w:t>[D</w:t>
      </w:r>
      <w:r w:rsidRPr="00613277">
        <w:rPr>
          <w:rFonts w:ascii="Arial" w:hAnsi="Arial" w:cs="Arial"/>
        </w:rPr>
        <w:t>ate accessed: 5</w:t>
      </w:r>
      <w:r w:rsidRPr="00613277">
        <w:rPr>
          <w:rFonts w:ascii="Arial" w:hAnsi="Arial" w:cs="Arial"/>
          <w:vertAlign w:val="superscript"/>
        </w:rPr>
        <w:t>th</w:t>
      </w:r>
      <w:r w:rsidRPr="00613277">
        <w:rPr>
          <w:rFonts w:ascii="Arial" w:hAnsi="Arial" w:cs="Arial"/>
        </w:rPr>
        <w:t xml:space="preserve"> November 2018</w:t>
      </w:r>
      <w:r w:rsidR="000F4FD7">
        <w:rPr>
          <w:rFonts w:ascii="Arial" w:hAnsi="Arial" w:cs="Arial"/>
        </w:rPr>
        <w:t>]</w:t>
      </w:r>
    </w:p>
    <w:p w14:paraId="338641A0" w14:textId="2AEB9ECD" w:rsidR="008F7C7D" w:rsidRPr="00613277" w:rsidRDefault="008F7C7D" w:rsidP="008F7C7D">
      <w:pPr>
        <w:rPr>
          <w:rFonts w:ascii="Arial" w:hAnsi="Arial" w:cs="Arial"/>
        </w:rPr>
      </w:pPr>
      <w:proofErr w:type="spellStart"/>
      <w:r w:rsidRPr="00613277">
        <w:rPr>
          <w:rFonts w:ascii="Arial" w:hAnsi="Arial" w:cs="Arial"/>
        </w:rPr>
        <w:t>Matusov</w:t>
      </w:r>
      <w:proofErr w:type="spellEnd"/>
      <w:r w:rsidRPr="00613277">
        <w:rPr>
          <w:rFonts w:ascii="Arial" w:hAnsi="Arial" w:cs="Arial"/>
        </w:rPr>
        <w:t>, E &amp; Hayes, R., (2000) ‘</w:t>
      </w:r>
      <w:r w:rsidRPr="00613277">
        <w:rPr>
          <w:rFonts w:ascii="Arial" w:hAnsi="Arial" w:cs="Arial"/>
          <w:i/>
        </w:rPr>
        <w:t>Sociocultural Critique of Piaget and Vygotsky</w:t>
      </w:r>
      <w:r w:rsidRPr="00613277">
        <w:rPr>
          <w:rFonts w:ascii="Arial" w:hAnsi="Arial" w:cs="Arial"/>
        </w:rPr>
        <w:t xml:space="preserve">.’ in: New Ideas of Psychology 18. 213 – 139 </w:t>
      </w:r>
      <w:hyperlink r:id="rId15" w:history="1">
        <w:r w:rsidRPr="00613277">
          <w:rPr>
            <w:rStyle w:val="Hyperlink"/>
            <w:rFonts w:ascii="Arial" w:hAnsi="Arial" w:cs="Arial"/>
          </w:rPr>
          <w:t>http://ematusov.soe.udel.edu/vita/Articles/Matusov,%20Hayes,%20Sociocultural%20critique%20of%20Piaget%20and%20Vigotsky,%202000.pdf</w:t>
        </w:r>
      </w:hyperlink>
      <w:r w:rsidRPr="00613277">
        <w:rPr>
          <w:rFonts w:ascii="Arial" w:hAnsi="Arial" w:cs="Arial"/>
        </w:rPr>
        <w:t xml:space="preserve"> </w:t>
      </w:r>
      <w:r w:rsidR="000F4FD7">
        <w:rPr>
          <w:rFonts w:ascii="Arial" w:hAnsi="Arial" w:cs="Arial"/>
        </w:rPr>
        <w:t>[D</w:t>
      </w:r>
      <w:r w:rsidRPr="00613277">
        <w:rPr>
          <w:rFonts w:ascii="Arial" w:hAnsi="Arial" w:cs="Arial"/>
        </w:rPr>
        <w:t>ate accessed: 24</w:t>
      </w:r>
      <w:r w:rsidRPr="00613277">
        <w:rPr>
          <w:rFonts w:ascii="Arial" w:hAnsi="Arial" w:cs="Arial"/>
          <w:vertAlign w:val="superscript"/>
        </w:rPr>
        <w:t>th</w:t>
      </w:r>
      <w:r w:rsidRPr="00613277">
        <w:rPr>
          <w:rFonts w:ascii="Arial" w:hAnsi="Arial" w:cs="Arial"/>
        </w:rPr>
        <w:t xml:space="preserve"> October 2018</w:t>
      </w:r>
      <w:r w:rsidR="000F4FD7">
        <w:rPr>
          <w:rFonts w:ascii="Arial" w:hAnsi="Arial" w:cs="Arial"/>
        </w:rPr>
        <w:t>]</w:t>
      </w:r>
    </w:p>
    <w:p w14:paraId="62B0A259" w14:textId="1CEAFBD8" w:rsidR="00B86AC0" w:rsidRPr="00613277" w:rsidRDefault="00B86AC0" w:rsidP="008F7C7D">
      <w:pPr>
        <w:rPr>
          <w:rFonts w:ascii="Arial" w:hAnsi="Arial" w:cs="Arial"/>
        </w:rPr>
      </w:pPr>
      <w:r w:rsidRPr="00613277">
        <w:rPr>
          <w:rFonts w:ascii="Arial" w:hAnsi="Arial" w:cs="Arial"/>
        </w:rPr>
        <w:t xml:space="preserve">The Qualifications, Curriculum and Assessment Authority for Wales (ACCAC) (2003) </w:t>
      </w:r>
      <w:r w:rsidRPr="00613277">
        <w:rPr>
          <w:rFonts w:ascii="Arial" w:hAnsi="Arial" w:cs="Arial"/>
          <w:i/>
        </w:rPr>
        <w:t xml:space="preserve">Developing the Curriculum Cymreig. </w:t>
      </w:r>
      <w:r w:rsidRPr="00613277">
        <w:rPr>
          <w:rFonts w:ascii="Arial" w:hAnsi="Arial" w:cs="Arial"/>
        </w:rPr>
        <w:t xml:space="preserve">Cardiff. ACCAC [Online] Available at: </w:t>
      </w:r>
      <w:hyperlink r:id="rId16" w:history="1">
        <w:r w:rsidRPr="00613277">
          <w:rPr>
            <w:rStyle w:val="Hyperlink"/>
            <w:rFonts w:ascii="Arial" w:hAnsi="Arial" w:cs="Arial"/>
          </w:rPr>
          <w:t>http://learning.gov.wales/docs/learningwales/publications/130424-developing-the-curriculum-cymreig-en.pdf</w:t>
        </w:r>
      </w:hyperlink>
      <w:r w:rsidRPr="00613277">
        <w:rPr>
          <w:rFonts w:ascii="Arial" w:hAnsi="Arial" w:cs="Arial"/>
        </w:rPr>
        <w:t xml:space="preserve"> </w:t>
      </w:r>
      <w:r w:rsidR="000F4FD7">
        <w:rPr>
          <w:rFonts w:ascii="Arial" w:hAnsi="Arial" w:cs="Arial"/>
        </w:rPr>
        <w:t>[Date a</w:t>
      </w:r>
      <w:r w:rsidRPr="00613277">
        <w:rPr>
          <w:rFonts w:ascii="Arial" w:hAnsi="Arial" w:cs="Arial"/>
        </w:rPr>
        <w:t>ccessed: 4</w:t>
      </w:r>
      <w:r w:rsidRPr="00613277">
        <w:rPr>
          <w:rFonts w:ascii="Arial" w:hAnsi="Arial" w:cs="Arial"/>
          <w:vertAlign w:val="superscript"/>
        </w:rPr>
        <w:t>th</w:t>
      </w:r>
      <w:r w:rsidRPr="00613277">
        <w:rPr>
          <w:rFonts w:ascii="Arial" w:hAnsi="Arial" w:cs="Arial"/>
        </w:rPr>
        <w:t xml:space="preserve"> November 2018</w:t>
      </w:r>
      <w:r w:rsidR="000F4FD7">
        <w:rPr>
          <w:rFonts w:ascii="Arial" w:hAnsi="Arial" w:cs="Arial"/>
        </w:rPr>
        <w:t>]</w:t>
      </w:r>
    </w:p>
    <w:p w14:paraId="409054CB" w14:textId="77777777" w:rsidR="008F7C7D" w:rsidRPr="00613277" w:rsidRDefault="008F7C7D" w:rsidP="008F7C7D">
      <w:pPr>
        <w:rPr>
          <w:rFonts w:ascii="Arial" w:hAnsi="Arial" w:cs="Arial"/>
        </w:rPr>
      </w:pPr>
      <w:r w:rsidRPr="00613277">
        <w:rPr>
          <w:rFonts w:ascii="Arial" w:hAnsi="Arial" w:cs="Arial"/>
        </w:rPr>
        <w:t xml:space="preserve">Vygotsky, L. (1978) </w:t>
      </w:r>
      <w:r w:rsidRPr="00613277">
        <w:rPr>
          <w:rFonts w:ascii="Arial" w:hAnsi="Arial" w:cs="Arial"/>
          <w:i/>
        </w:rPr>
        <w:t>Mind and Society</w:t>
      </w:r>
      <w:r w:rsidRPr="00613277">
        <w:rPr>
          <w:rFonts w:ascii="Arial" w:hAnsi="Arial" w:cs="Arial"/>
        </w:rPr>
        <w:t xml:space="preserve">. Massachusetts: Harvard University Press </w:t>
      </w:r>
    </w:p>
    <w:p w14:paraId="7C11B607" w14:textId="178E8F7F" w:rsidR="008F7C7D" w:rsidRPr="00613277" w:rsidRDefault="008F7C7D" w:rsidP="008F7C7D">
      <w:pPr>
        <w:rPr>
          <w:rFonts w:ascii="Arial" w:hAnsi="Arial" w:cs="Arial"/>
        </w:rPr>
      </w:pPr>
      <w:r w:rsidRPr="00613277">
        <w:rPr>
          <w:rFonts w:ascii="Arial" w:hAnsi="Arial" w:cs="Arial"/>
        </w:rPr>
        <w:t xml:space="preserve">Welsh Government (2014) </w:t>
      </w:r>
      <w:r w:rsidRPr="00613277">
        <w:rPr>
          <w:rFonts w:ascii="Arial" w:hAnsi="Arial" w:cs="Arial"/>
          <w:i/>
        </w:rPr>
        <w:t xml:space="preserve">Becoming a Qualified Teacher: Handbook of Guidance. </w:t>
      </w:r>
      <w:r w:rsidRPr="00613277">
        <w:rPr>
          <w:rFonts w:ascii="Arial" w:hAnsi="Arial" w:cs="Arial"/>
        </w:rPr>
        <w:t xml:space="preserve">Available at: </w:t>
      </w:r>
      <w:hyperlink r:id="rId17" w:history="1">
        <w:r w:rsidRPr="00613277">
          <w:rPr>
            <w:rStyle w:val="Hyperlink"/>
            <w:rFonts w:ascii="Arial" w:hAnsi="Arial" w:cs="Arial"/>
          </w:rPr>
          <w:t>https://beta.gov.wales/sites/default/files/publications/2018-08/becoming-a-qualified-teacher-handbook-of-guidance-2009.pdf</w:t>
        </w:r>
      </w:hyperlink>
      <w:r w:rsidRPr="00613277">
        <w:rPr>
          <w:rFonts w:ascii="Arial" w:hAnsi="Arial" w:cs="Arial"/>
        </w:rPr>
        <w:t xml:space="preserve"> </w:t>
      </w:r>
      <w:r w:rsidR="000F4FD7">
        <w:rPr>
          <w:rFonts w:ascii="Arial" w:hAnsi="Arial" w:cs="Arial"/>
        </w:rPr>
        <w:t>]Date a</w:t>
      </w:r>
      <w:r w:rsidRPr="00613277">
        <w:rPr>
          <w:rFonts w:ascii="Arial" w:hAnsi="Arial" w:cs="Arial"/>
        </w:rPr>
        <w:t>ccessed: 14</w:t>
      </w:r>
      <w:r w:rsidRPr="00613277">
        <w:rPr>
          <w:rFonts w:ascii="Arial" w:hAnsi="Arial" w:cs="Arial"/>
          <w:vertAlign w:val="superscript"/>
        </w:rPr>
        <w:t>th</w:t>
      </w:r>
      <w:r w:rsidRPr="00613277">
        <w:rPr>
          <w:rFonts w:ascii="Arial" w:hAnsi="Arial" w:cs="Arial"/>
        </w:rPr>
        <w:t xml:space="preserve"> November 2018</w:t>
      </w:r>
      <w:r w:rsidR="000F4FD7">
        <w:rPr>
          <w:rFonts w:ascii="Arial" w:hAnsi="Arial" w:cs="Arial"/>
        </w:rPr>
        <w:t>]</w:t>
      </w:r>
    </w:p>
    <w:p w14:paraId="4E8112EB" w14:textId="4B04E9CF" w:rsidR="008F7C7D" w:rsidRPr="00613277" w:rsidRDefault="008F7C7D" w:rsidP="008F7C7D">
      <w:pPr>
        <w:rPr>
          <w:rFonts w:ascii="Arial" w:hAnsi="Arial" w:cs="Arial"/>
        </w:rPr>
      </w:pPr>
      <w:r w:rsidRPr="00613277">
        <w:rPr>
          <w:rFonts w:ascii="Arial" w:hAnsi="Arial" w:cs="Arial"/>
        </w:rPr>
        <w:t xml:space="preserve">Welsh Government (2014) </w:t>
      </w:r>
      <w:r w:rsidRPr="00613277">
        <w:rPr>
          <w:rFonts w:ascii="Arial" w:hAnsi="Arial" w:cs="Arial"/>
          <w:i/>
        </w:rPr>
        <w:t xml:space="preserve">National Literacy and Numeracy Framework. </w:t>
      </w:r>
      <w:r w:rsidRPr="00613277">
        <w:rPr>
          <w:rFonts w:ascii="Arial" w:hAnsi="Arial" w:cs="Arial"/>
        </w:rPr>
        <w:t xml:space="preserve">Available at: </w:t>
      </w:r>
      <w:hyperlink r:id="rId18" w:history="1">
        <w:r w:rsidRPr="00613277">
          <w:rPr>
            <w:rStyle w:val="Hyperlink"/>
            <w:rFonts w:ascii="Arial" w:hAnsi="Arial" w:cs="Arial"/>
          </w:rPr>
          <w:t>http://learning.gov.wales/resources/browse-all/nlnf/?lang=en</w:t>
        </w:r>
      </w:hyperlink>
      <w:r w:rsidRPr="00613277">
        <w:rPr>
          <w:rFonts w:ascii="Arial" w:hAnsi="Arial" w:cs="Arial"/>
        </w:rPr>
        <w:t xml:space="preserve"> </w:t>
      </w:r>
      <w:r w:rsidR="0094448D">
        <w:rPr>
          <w:rFonts w:ascii="Arial" w:hAnsi="Arial" w:cs="Arial"/>
        </w:rPr>
        <w:t>[Date a</w:t>
      </w:r>
      <w:r w:rsidRPr="00613277">
        <w:rPr>
          <w:rFonts w:ascii="Arial" w:hAnsi="Arial" w:cs="Arial"/>
        </w:rPr>
        <w:t>ccessed: 10</w:t>
      </w:r>
      <w:r w:rsidRPr="00613277">
        <w:rPr>
          <w:rFonts w:ascii="Arial" w:hAnsi="Arial" w:cs="Arial"/>
          <w:vertAlign w:val="superscript"/>
        </w:rPr>
        <w:t>th</w:t>
      </w:r>
      <w:r w:rsidRPr="00613277">
        <w:rPr>
          <w:rFonts w:ascii="Arial" w:hAnsi="Arial" w:cs="Arial"/>
        </w:rPr>
        <w:t xml:space="preserve"> November 2018</w:t>
      </w:r>
      <w:r w:rsidR="0094448D">
        <w:rPr>
          <w:rFonts w:ascii="Arial" w:hAnsi="Arial" w:cs="Arial"/>
        </w:rPr>
        <w:t>]</w:t>
      </w:r>
    </w:p>
    <w:p w14:paraId="48BF9C42" w14:textId="77777777" w:rsidR="008F7C7D" w:rsidRPr="00613277" w:rsidRDefault="008F7C7D" w:rsidP="008F7C7D">
      <w:pPr>
        <w:rPr>
          <w:rFonts w:ascii="Arial" w:hAnsi="Arial" w:cs="Arial"/>
        </w:rPr>
      </w:pPr>
    </w:p>
    <w:p w14:paraId="52F3641A" w14:textId="125FCFE9" w:rsidR="008F7C7D" w:rsidRPr="00613277" w:rsidRDefault="008F7C7D" w:rsidP="008F7C7D">
      <w:pPr>
        <w:spacing w:after="0" w:line="240" w:lineRule="auto"/>
        <w:rPr>
          <w:rFonts w:ascii="Arial" w:eastAsia="Times New Roman" w:hAnsi="Arial" w:cs="Arial"/>
          <w:b/>
          <w:sz w:val="24"/>
          <w:szCs w:val="24"/>
        </w:rPr>
      </w:pPr>
    </w:p>
    <w:sectPr w:rsidR="008F7C7D" w:rsidRPr="006132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2396E3" w14:textId="77777777" w:rsidR="004622A6" w:rsidRDefault="004622A6" w:rsidP="00202A95">
      <w:pPr>
        <w:spacing w:after="0" w:line="240" w:lineRule="auto"/>
      </w:pPr>
      <w:r>
        <w:separator/>
      </w:r>
    </w:p>
  </w:endnote>
  <w:endnote w:type="continuationSeparator" w:id="0">
    <w:p w14:paraId="301B3583" w14:textId="77777777" w:rsidR="004622A6" w:rsidRDefault="004622A6" w:rsidP="00202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0893702"/>
      <w:docPartObj>
        <w:docPartGallery w:val="Page Numbers (Bottom of Page)"/>
        <w:docPartUnique/>
      </w:docPartObj>
    </w:sdtPr>
    <w:sdtEndPr>
      <w:rPr>
        <w:noProof/>
      </w:rPr>
    </w:sdtEndPr>
    <w:sdtContent>
      <w:p w14:paraId="6FCEF861" w14:textId="274FB1C5" w:rsidR="00EB40BF" w:rsidRDefault="00EB40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B3AED5" w14:textId="77777777" w:rsidR="00EB40BF" w:rsidRDefault="00EB4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29E13B" w14:textId="77777777" w:rsidR="004622A6" w:rsidRDefault="004622A6" w:rsidP="00202A95">
      <w:pPr>
        <w:spacing w:after="0" w:line="240" w:lineRule="auto"/>
      </w:pPr>
      <w:r>
        <w:separator/>
      </w:r>
    </w:p>
  </w:footnote>
  <w:footnote w:type="continuationSeparator" w:id="0">
    <w:p w14:paraId="40398BC2" w14:textId="77777777" w:rsidR="004622A6" w:rsidRDefault="004622A6" w:rsidP="00202A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CD6EB6" w14:textId="51411277" w:rsidR="00202A95" w:rsidRDefault="00202A95">
    <w:pPr>
      <w:pStyle w:val="Header"/>
    </w:pPr>
    <w:r>
      <w:ptab w:relativeTo="margin" w:alignment="center" w:leader="none"/>
    </w:r>
    <w:r>
      <w:ptab w:relativeTo="margin" w:alignment="right" w:leader="none"/>
    </w:r>
    <w:r>
      <w:t>1800165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7A0C29"/>
    <w:multiLevelType w:val="hybridMultilevel"/>
    <w:tmpl w:val="CC322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6A732C"/>
    <w:multiLevelType w:val="hybridMultilevel"/>
    <w:tmpl w:val="EA988DDE"/>
    <w:lvl w:ilvl="0" w:tplc="3D6254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671BBF"/>
    <w:multiLevelType w:val="hybridMultilevel"/>
    <w:tmpl w:val="3098A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AF7AD4"/>
    <w:multiLevelType w:val="hybridMultilevel"/>
    <w:tmpl w:val="55D2DE90"/>
    <w:lvl w:ilvl="0" w:tplc="666A6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CF3116"/>
    <w:multiLevelType w:val="hybridMultilevel"/>
    <w:tmpl w:val="B94E7A0E"/>
    <w:lvl w:ilvl="0" w:tplc="EE8AE2D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5"/>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A95"/>
    <w:rsid w:val="0000286D"/>
    <w:rsid w:val="000149CA"/>
    <w:rsid w:val="000246AB"/>
    <w:rsid w:val="00030BC0"/>
    <w:rsid w:val="000A1484"/>
    <w:rsid w:val="000A5F08"/>
    <w:rsid w:val="000B7C98"/>
    <w:rsid w:val="000C2659"/>
    <w:rsid w:val="000C6B0B"/>
    <w:rsid w:val="000E4372"/>
    <w:rsid w:val="000F4FD7"/>
    <w:rsid w:val="000F651B"/>
    <w:rsid w:val="00103A86"/>
    <w:rsid w:val="0011374A"/>
    <w:rsid w:val="00117D0C"/>
    <w:rsid w:val="00180AC9"/>
    <w:rsid w:val="001A1E01"/>
    <w:rsid w:val="001C5236"/>
    <w:rsid w:val="001E4782"/>
    <w:rsid w:val="00202A95"/>
    <w:rsid w:val="00203897"/>
    <w:rsid w:val="00210D09"/>
    <w:rsid w:val="00264245"/>
    <w:rsid w:val="00267EBB"/>
    <w:rsid w:val="002720B6"/>
    <w:rsid w:val="00285261"/>
    <w:rsid w:val="0029115F"/>
    <w:rsid w:val="00295074"/>
    <w:rsid w:val="002B544A"/>
    <w:rsid w:val="002B6B09"/>
    <w:rsid w:val="002C2B99"/>
    <w:rsid w:val="002E4ACB"/>
    <w:rsid w:val="002F4772"/>
    <w:rsid w:val="00307C0F"/>
    <w:rsid w:val="0031192C"/>
    <w:rsid w:val="003508CC"/>
    <w:rsid w:val="00351C86"/>
    <w:rsid w:val="0036585A"/>
    <w:rsid w:val="00366186"/>
    <w:rsid w:val="003925F6"/>
    <w:rsid w:val="00395A59"/>
    <w:rsid w:val="003A4AFB"/>
    <w:rsid w:val="003C19AD"/>
    <w:rsid w:val="003D562A"/>
    <w:rsid w:val="003E7376"/>
    <w:rsid w:val="003E77BC"/>
    <w:rsid w:val="003F2B46"/>
    <w:rsid w:val="003F3647"/>
    <w:rsid w:val="00437668"/>
    <w:rsid w:val="00456ADE"/>
    <w:rsid w:val="004622A6"/>
    <w:rsid w:val="00472610"/>
    <w:rsid w:val="004739C5"/>
    <w:rsid w:val="004A7B15"/>
    <w:rsid w:val="004B5C89"/>
    <w:rsid w:val="004D67F0"/>
    <w:rsid w:val="004F4212"/>
    <w:rsid w:val="004F7A81"/>
    <w:rsid w:val="00520641"/>
    <w:rsid w:val="005305DE"/>
    <w:rsid w:val="00550CFC"/>
    <w:rsid w:val="005549E5"/>
    <w:rsid w:val="0055564F"/>
    <w:rsid w:val="00593556"/>
    <w:rsid w:val="005A7C5B"/>
    <w:rsid w:val="005B458C"/>
    <w:rsid w:val="005D317D"/>
    <w:rsid w:val="005D3EEC"/>
    <w:rsid w:val="006029C4"/>
    <w:rsid w:val="00613277"/>
    <w:rsid w:val="0063091E"/>
    <w:rsid w:val="00646435"/>
    <w:rsid w:val="006520C9"/>
    <w:rsid w:val="00676734"/>
    <w:rsid w:val="006911B1"/>
    <w:rsid w:val="006C4A4C"/>
    <w:rsid w:val="006C76A7"/>
    <w:rsid w:val="006D6A6D"/>
    <w:rsid w:val="006D76EE"/>
    <w:rsid w:val="006F4C24"/>
    <w:rsid w:val="006F5588"/>
    <w:rsid w:val="00703718"/>
    <w:rsid w:val="00714CE8"/>
    <w:rsid w:val="00724098"/>
    <w:rsid w:val="00726054"/>
    <w:rsid w:val="007263FF"/>
    <w:rsid w:val="00735A61"/>
    <w:rsid w:val="00763548"/>
    <w:rsid w:val="007811B1"/>
    <w:rsid w:val="007952B9"/>
    <w:rsid w:val="007B13D2"/>
    <w:rsid w:val="00826971"/>
    <w:rsid w:val="00841270"/>
    <w:rsid w:val="00855C4B"/>
    <w:rsid w:val="00863BAD"/>
    <w:rsid w:val="00894704"/>
    <w:rsid w:val="008A64DA"/>
    <w:rsid w:val="008B25F8"/>
    <w:rsid w:val="008C0552"/>
    <w:rsid w:val="008E7E6C"/>
    <w:rsid w:val="008F7C7D"/>
    <w:rsid w:val="00935553"/>
    <w:rsid w:val="009422C9"/>
    <w:rsid w:val="0094448D"/>
    <w:rsid w:val="00951110"/>
    <w:rsid w:val="00954DE0"/>
    <w:rsid w:val="009922BC"/>
    <w:rsid w:val="00997361"/>
    <w:rsid w:val="009A5D87"/>
    <w:rsid w:val="009C117C"/>
    <w:rsid w:val="009D42B5"/>
    <w:rsid w:val="009F48BC"/>
    <w:rsid w:val="00A11B03"/>
    <w:rsid w:val="00A13C7C"/>
    <w:rsid w:val="00A25EAF"/>
    <w:rsid w:val="00A36F5B"/>
    <w:rsid w:val="00A3794B"/>
    <w:rsid w:val="00A40EB9"/>
    <w:rsid w:val="00A751EE"/>
    <w:rsid w:val="00A76B0A"/>
    <w:rsid w:val="00AA1949"/>
    <w:rsid w:val="00AC0868"/>
    <w:rsid w:val="00AC3E35"/>
    <w:rsid w:val="00AC7FBE"/>
    <w:rsid w:val="00B152C9"/>
    <w:rsid w:val="00B16259"/>
    <w:rsid w:val="00B20086"/>
    <w:rsid w:val="00B22339"/>
    <w:rsid w:val="00B325D8"/>
    <w:rsid w:val="00B61FA6"/>
    <w:rsid w:val="00B86AC0"/>
    <w:rsid w:val="00BA4750"/>
    <w:rsid w:val="00BB0FC3"/>
    <w:rsid w:val="00BB305B"/>
    <w:rsid w:val="00BB48C7"/>
    <w:rsid w:val="00BD393A"/>
    <w:rsid w:val="00C179D6"/>
    <w:rsid w:val="00C20C05"/>
    <w:rsid w:val="00CB30C5"/>
    <w:rsid w:val="00CC6CA7"/>
    <w:rsid w:val="00CD234A"/>
    <w:rsid w:val="00CD7A7C"/>
    <w:rsid w:val="00D05F8E"/>
    <w:rsid w:val="00D371EC"/>
    <w:rsid w:val="00D432DA"/>
    <w:rsid w:val="00D557B5"/>
    <w:rsid w:val="00D5736C"/>
    <w:rsid w:val="00D82134"/>
    <w:rsid w:val="00D952D7"/>
    <w:rsid w:val="00DA221D"/>
    <w:rsid w:val="00DA3628"/>
    <w:rsid w:val="00DB440F"/>
    <w:rsid w:val="00DB6ECD"/>
    <w:rsid w:val="00DD58CB"/>
    <w:rsid w:val="00DF428F"/>
    <w:rsid w:val="00E04F6D"/>
    <w:rsid w:val="00E17FCC"/>
    <w:rsid w:val="00E252B3"/>
    <w:rsid w:val="00E43BE6"/>
    <w:rsid w:val="00E5317B"/>
    <w:rsid w:val="00E80602"/>
    <w:rsid w:val="00E80E3D"/>
    <w:rsid w:val="00E911F6"/>
    <w:rsid w:val="00E9454F"/>
    <w:rsid w:val="00E973D8"/>
    <w:rsid w:val="00EB40BF"/>
    <w:rsid w:val="00EC5200"/>
    <w:rsid w:val="00EC7C3B"/>
    <w:rsid w:val="00F37B4B"/>
    <w:rsid w:val="00F80204"/>
    <w:rsid w:val="00F903E6"/>
    <w:rsid w:val="00FC417A"/>
    <w:rsid w:val="00FE095A"/>
    <w:rsid w:val="00FE1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99E76"/>
  <w15:chartTrackingRefBased/>
  <w15:docId w15:val="{068648AB-2EF8-4B85-B501-07D203FFD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BB48C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BB48C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202A95"/>
    <w:pPr>
      <w:tabs>
        <w:tab w:val="center" w:pos="4513"/>
        <w:tab w:val="right" w:pos="9026"/>
      </w:tabs>
      <w:spacing w:after="0" w:line="240" w:lineRule="auto"/>
    </w:pPr>
  </w:style>
  <w:style w:type="character" w:customStyle="1" w:styleId="HeaderChar">
    <w:name w:val="Header Char"/>
    <w:basedOn w:val="DefaultParagraphFont"/>
    <w:link w:val="Header"/>
    <w:rsid w:val="00202A95"/>
  </w:style>
  <w:style w:type="paragraph" w:styleId="Footer">
    <w:name w:val="footer"/>
    <w:basedOn w:val="Normal"/>
    <w:link w:val="FooterChar"/>
    <w:uiPriority w:val="99"/>
    <w:unhideWhenUsed/>
    <w:rsid w:val="00202A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A95"/>
  </w:style>
  <w:style w:type="paragraph" w:styleId="ListParagraph">
    <w:name w:val="List Paragraph"/>
    <w:basedOn w:val="Normal"/>
    <w:uiPriority w:val="34"/>
    <w:qFormat/>
    <w:rsid w:val="008F7C7D"/>
    <w:pPr>
      <w:spacing w:after="200" w:line="276" w:lineRule="auto"/>
      <w:ind w:left="720"/>
      <w:contextualSpacing/>
    </w:pPr>
    <w:rPr>
      <w:rFonts w:eastAsiaTheme="minorEastAsia"/>
      <w:lang w:eastAsia="en-GB"/>
    </w:rPr>
  </w:style>
  <w:style w:type="character" w:styleId="Hyperlink">
    <w:name w:val="Hyperlink"/>
    <w:basedOn w:val="DefaultParagraphFont"/>
    <w:uiPriority w:val="99"/>
    <w:unhideWhenUsed/>
    <w:rsid w:val="008F7C7D"/>
    <w:rPr>
      <w:color w:val="0563C1" w:themeColor="hyperlink"/>
      <w:u w:val="single"/>
    </w:rPr>
  </w:style>
  <w:style w:type="character" w:customStyle="1" w:styleId="Heading2Char">
    <w:name w:val="Heading 2 Char"/>
    <w:basedOn w:val="DefaultParagraphFont"/>
    <w:link w:val="Heading2"/>
    <w:rsid w:val="00BB48C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B48C7"/>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onlinelibrary.wiley.com/doi/abs/10.1207/s15516709cog0504_2" TargetMode="External"/><Relationship Id="rId18" Type="http://schemas.openxmlformats.org/officeDocument/2006/relationships/hyperlink" Target="http://learning.gov.wales/resources/browse-all/nlnf/?lang=e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learning.gov.wales/docs/learningwales/news/130424-cwricwlwm-cymreig-report-en.pdf" TargetMode="External"/><Relationship Id="rId17" Type="http://schemas.openxmlformats.org/officeDocument/2006/relationships/hyperlink" Target="https://beta.gov.wales/sites/default/files/publications/2018-08/becoming-a-qualified-teacher-handbook-of-guidance-2009.pdf" TargetMode="External"/><Relationship Id="rId2" Type="http://schemas.openxmlformats.org/officeDocument/2006/relationships/styles" Target="styles.xml"/><Relationship Id="rId16" Type="http://schemas.openxmlformats.org/officeDocument/2006/relationships/hyperlink" Target="http://learning.gov.wales/docs/learningwales/publications/130424-developing-the-curriculum-cymreig-en.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ascil-toolkit.ph-freiburg.de/en-preservice/wp-content/uploads/sites/2/2014/06/Wood-Bruner-and-Ross.pdf" TargetMode="External"/><Relationship Id="rId5" Type="http://schemas.openxmlformats.org/officeDocument/2006/relationships/footnotes" Target="footnotes.xml"/><Relationship Id="rId15" Type="http://schemas.openxmlformats.org/officeDocument/2006/relationships/hyperlink" Target="http://ematusov.soe.udel.edu/vita/Articles/Matusov,%20Hayes,%20Sociocultural%20critique%20of%20Piaget%20and%20Vigotsky,%202000.pdf"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psycnet.apa.org/record/1943-03751-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13</Pages>
  <Words>4178</Words>
  <Characters>23817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Payne (1800165)</dc:creator>
  <cp:keywords/>
  <dc:description/>
  <cp:lastModifiedBy>Gareth Payne (1800165)</cp:lastModifiedBy>
  <cp:revision>58</cp:revision>
  <dcterms:created xsi:type="dcterms:W3CDTF">2018-11-18T20:33:00Z</dcterms:created>
  <dcterms:modified xsi:type="dcterms:W3CDTF">2018-11-18T21:15:00Z</dcterms:modified>
</cp:coreProperties>
</file>