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0781" w14:textId="77777777" w:rsidR="00406705" w:rsidRDefault="00406705" w:rsidP="00D05492">
      <w:pPr>
        <w:spacing w:line="360" w:lineRule="auto"/>
      </w:pPr>
      <w:r>
        <w:rPr>
          <w:noProof/>
        </w:rPr>
        <w:drawing>
          <wp:inline distT="0" distB="0" distL="0" distR="0" wp14:anchorId="165155B7" wp14:editId="149D1738">
            <wp:extent cx="3210187" cy="1064712"/>
            <wp:effectExtent l="0" t="0" r="3175" b="2540"/>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9776" cy="1067892"/>
                    </a:xfrm>
                    <a:prstGeom prst="rect">
                      <a:avLst/>
                    </a:prstGeom>
                    <a:noFill/>
                  </pic:spPr>
                </pic:pic>
              </a:graphicData>
            </a:graphic>
          </wp:inline>
        </w:drawing>
      </w:r>
    </w:p>
    <w:p w14:paraId="283AAD1E" w14:textId="77777777" w:rsidR="00406705" w:rsidRDefault="00406705" w:rsidP="00D05492">
      <w:pPr>
        <w:spacing w:line="360" w:lineRule="auto"/>
      </w:pPr>
    </w:p>
    <w:p w14:paraId="6E1015C9" w14:textId="77777777" w:rsidR="00406705" w:rsidRDefault="00406705" w:rsidP="00D05492">
      <w:pPr>
        <w:spacing w:line="360" w:lineRule="auto"/>
      </w:pPr>
    </w:p>
    <w:p w14:paraId="1FA73888" w14:textId="77777777" w:rsidR="00CE1CB4" w:rsidRDefault="00CE1CB4" w:rsidP="00D05492">
      <w:pPr>
        <w:spacing w:line="360" w:lineRule="auto"/>
      </w:pPr>
    </w:p>
    <w:p w14:paraId="77EA5375" w14:textId="77777777" w:rsidR="00CE1CB4" w:rsidRDefault="00CE1CB4" w:rsidP="00D05492">
      <w:pPr>
        <w:spacing w:line="360" w:lineRule="auto"/>
      </w:pPr>
    </w:p>
    <w:p w14:paraId="0F80D236" w14:textId="77777777" w:rsidR="00CE1CB4" w:rsidRDefault="00CE1CB4" w:rsidP="00D05492">
      <w:pPr>
        <w:spacing w:line="360" w:lineRule="auto"/>
      </w:pPr>
    </w:p>
    <w:p w14:paraId="7A20C191" w14:textId="77777777" w:rsidR="00406705" w:rsidRDefault="00406705" w:rsidP="00D05492">
      <w:pPr>
        <w:spacing w:line="360" w:lineRule="auto"/>
        <w:jc w:val="center"/>
      </w:pPr>
    </w:p>
    <w:p w14:paraId="61971791" w14:textId="0C35A6E3" w:rsidR="00E53889" w:rsidRPr="00E53889" w:rsidRDefault="00E53889" w:rsidP="00D05492">
      <w:pPr>
        <w:pStyle w:val="Title"/>
        <w:spacing w:line="360" w:lineRule="auto"/>
        <w:jc w:val="center"/>
        <w:rPr>
          <w:rFonts w:ascii="Times New Roman" w:eastAsia="Times New Roman" w:hAnsi="Times New Roman"/>
          <w:b/>
          <w:color w:val="auto"/>
          <w:kern w:val="0"/>
          <w:sz w:val="32"/>
          <w:szCs w:val="32"/>
          <w:lang w:val="en-GB" w:eastAsia="en-GB"/>
          <w14:ligatures w14:val="none"/>
        </w:rPr>
      </w:pPr>
      <w:r w:rsidRPr="00E53889">
        <w:rPr>
          <w:rFonts w:ascii="Times New Roman" w:eastAsia="Times New Roman" w:hAnsi="Times New Roman"/>
          <w:b/>
          <w:color w:val="auto"/>
          <w:kern w:val="0"/>
          <w:sz w:val="32"/>
          <w:szCs w:val="32"/>
          <w:lang w:val="en-GB" w:eastAsia="en-GB"/>
          <w14:ligatures w14:val="none"/>
        </w:rPr>
        <w:t>Understanding and engaging stakeholders</w:t>
      </w:r>
    </w:p>
    <w:p w14:paraId="7C6FF368" w14:textId="01501861" w:rsidR="00E53889" w:rsidRPr="00E53889" w:rsidRDefault="00E53889" w:rsidP="00D05492">
      <w:pPr>
        <w:keepNext/>
        <w:keepLines/>
        <w:spacing w:after="0" w:line="360" w:lineRule="auto"/>
        <w:ind w:left="0" w:firstLine="0"/>
        <w:jc w:val="center"/>
        <w:rPr>
          <w:rFonts w:ascii="Times New Roman" w:eastAsia="Times New Roman" w:hAnsi="Times New Roman"/>
          <w:b/>
          <w:color w:val="auto"/>
          <w:kern w:val="0"/>
          <w:sz w:val="32"/>
          <w:szCs w:val="32"/>
          <w:lang w:val="en-GB" w:eastAsia="en-GB"/>
          <w14:ligatures w14:val="none"/>
        </w:rPr>
      </w:pPr>
      <w:r w:rsidRPr="00E53889">
        <w:rPr>
          <w:rFonts w:ascii="Times New Roman" w:eastAsia="Times New Roman" w:hAnsi="Times New Roman"/>
          <w:b/>
          <w:color w:val="auto"/>
          <w:kern w:val="0"/>
          <w:sz w:val="32"/>
          <w:szCs w:val="32"/>
          <w:lang w:val="en-GB" w:eastAsia="en-GB"/>
          <w14:ligatures w14:val="none"/>
        </w:rPr>
        <w:t>Stakeholder engagement plan</w:t>
      </w:r>
    </w:p>
    <w:p w14:paraId="6DD9E5E6" w14:textId="13F8288D" w:rsidR="00E53889" w:rsidRPr="00E53889" w:rsidRDefault="00E53889" w:rsidP="00D05492">
      <w:pPr>
        <w:keepNext/>
        <w:keepLines/>
        <w:spacing w:after="0" w:line="360" w:lineRule="auto"/>
        <w:ind w:left="0" w:firstLine="0"/>
        <w:jc w:val="center"/>
        <w:rPr>
          <w:rFonts w:ascii="Times New Roman" w:eastAsia="Times New Roman" w:hAnsi="Times New Roman"/>
          <w:b/>
          <w:color w:val="auto"/>
          <w:kern w:val="0"/>
          <w:sz w:val="32"/>
          <w:szCs w:val="32"/>
          <w:lang w:val="en-GB" w:eastAsia="en-GB"/>
          <w14:ligatures w14:val="none"/>
        </w:rPr>
      </w:pPr>
      <w:r w:rsidRPr="00E53889">
        <w:rPr>
          <w:rFonts w:ascii="Times New Roman" w:eastAsia="Times New Roman" w:hAnsi="Times New Roman"/>
          <w:b/>
          <w:color w:val="auto"/>
          <w:kern w:val="0"/>
          <w:sz w:val="32"/>
          <w:szCs w:val="32"/>
          <w:lang w:val="en-GB" w:eastAsia="en-GB"/>
          <w14:ligatures w14:val="none"/>
        </w:rPr>
        <w:t>Hilton Worldwide Holding</w:t>
      </w:r>
    </w:p>
    <w:p w14:paraId="5B5591D4" w14:textId="77777777" w:rsidR="00E53889" w:rsidRPr="00E53889" w:rsidRDefault="00E53889" w:rsidP="00D05492">
      <w:pPr>
        <w:keepNext/>
        <w:keepLines/>
        <w:spacing w:after="0" w:line="360" w:lineRule="auto"/>
        <w:ind w:left="0" w:firstLine="0"/>
        <w:jc w:val="center"/>
        <w:rPr>
          <w:rFonts w:ascii="Times New Roman" w:eastAsia="Times New Roman" w:hAnsi="Times New Roman"/>
          <w:b/>
          <w:color w:val="auto"/>
          <w:kern w:val="0"/>
          <w:sz w:val="32"/>
          <w:szCs w:val="32"/>
          <w:lang w:val="en-GB" w:eastAsia="en-GB"/>
          <w14:ligatures w14:val="none"/>
        </w:rPr>
      </w:pPr>
      <w:r w:rsidRPr="00E53889">
        <w:rPr>
          <w:rFonts w:ascii="Times New Roman" w:eastAsia="Times New Roman" w:hAnsi="Times New Roman"/>
          <w:b/>
          <w:color w:val="auto"/>
          <w:kern w:val="0"/>
          <w:sz w:val="32"/>
          <w:szCs w:val="32"/>
          <w:lang w:val="en-GB" w:eastAsia="en-GB"/>
          <w14:ligatures w14:val="none"/>
        </w:rPr>
        <w:t>Module Code: LCLM5001</w:t>
      </w:r>
    </w:p>
    <w:p w14:paraId="55AEDA20" w14:textId="7CC853CB" w:rsidR="00406705" w:rsidRPr="006833D5" w:rsidRDefault="00406705" w:rsidP="00D05492">
      <w:pPr>
        <w:spacing w:line="360" w:lineRule="auto"/>
        <w:rPr>
          <w:rFonts w:ascii="Arial" w:hAnsi="Arial" w:cs="Arial"/>
          <w:b/>
          <w:bCs/>
          <w:sz w:val="44"/>
          <w:szCs w:val="44"/>
        </w:rPr>
      </w:pPr>
    </w:p>
    <w:p w14:paraId="4E8A386D" w14:textId="77777777" w:rsidR="00CE1CB4" w:rsidRDefault="00CE1CB4" w:rsidP="00D05492">
      <w:pPr>
        <w:spacing w:line="360" w:lineRule="auto"/>
        <w:rPr>
          <w:rFonts w:ascii="Arial" w:hAnsi="Arial" w:cs="Arial"/>
          <w:i/>
          <w:iCs/>
        </w:rPr>
      </w:pPr>
    </w:p>
    <w:p w14:paraId="131BDC10" w14:textId="77777777" w:rsidR="00CE1CB4" w:rsidRDefault="00CE1CB4" w:rsidP="00D05492">
      <w:pPr>
        <w:spacing w:line="360" w:lineRule="auto"/>
        <w:rPr>
          <w:rFonts w:ascii="Arial" w:hAnsi="Arial" w:cs="Arial"/>
          <w:i/>
          <w:iCs/>
        </w:rPr>
      </w:pPr>
    </w:p>
    <w:p w14:paraId="66F412C1" w14:textId="77777777" w:rsidR="00CE1CB4" w:rsidRDefault="00CE1CB4" w:rsidP="00D05492">
      <w:pPr>
        <w:spacing w:line="360" w:lineRule="auto"/>
        <w:rPr>
          <w:rFonts w:ascii="Arial" w:hAnsi="Arial" w:cs="Arial"/>
          <w:i/>
          <w:iCs/>
        </w:rPr>
      </w:pPr>
    </w:p>
    <w:p w14:paraId="139F7221" w14:textId="5B1CF564" w:rsidR="00406705" w:rsidRPr="008F4215" w:rsidRDefault="00406705" w:rsidP="00D05492">
      <w:pPr>
        <w:spacing w:line="360" w:lineRule="auto"/>
        <w:rPr>
          <w:rFonts w:ascii="Arial" w:hAnsi="Arial" w:cs="Arial"/>
          <w:b/>
          <w:bCs/>
          <w:i/>
          <w:iCs/>
        </w:rPr>
      </w:pPr>
      <w:r w:rsidRPr="008F4215">
        <w:rPr>
          <w:rFonts w:ascii="Arial" w:hAnsi="Arial" w:cs="Arial"/>
          <w:b/>
          <w:bCs/>
          <w:i/>
          <w:iCs/>
        </w:rPr>
        <w:t>Student Name:</w:t>
      </w:r>
      <w:r w:rsidRPr="00406705">
        <w:rPr>
          <w:rFonts w:asciiTheme="minorHAnsi" w:hAnsiTheme="minorHAnsi" w:cstheme="minorHAnsi"/>
        </w:rPr>
        <w:t xml:space="preserve"> </w:t>
      </w:r>
      <w:r w:rsidRPr="001E7051">
        <w:rPr>
          <w:rFonts w:asciiTheme="minorHAnsi" w:hAnsiTheme="minorHAnsi" w:cstheme="minorHAnsi"/>
        </w:rPr>
        <w:t>Mariia Stupnitska</w:t>
      </w:r>
    </w:p>
    <w:p w14:paraId="66EA0AF7" w14:textId="25BADC73" w:rsidR="00406705" w:rsidRPr="00406705" w:rsidRDefault="00406705" w:rsidP="00D05492">
      <w:pPr>
        <w:spacing w:line="360" w:lineRule="auto"/>
        <w:rPr>
          <w:rFonts w:ascii="Arial" w:hAnsi="Arial" w:cs="Arial"/>
          <w:b/>
          <w:bCs/>
          <w:i/>
          <w:iCs/>
          <w:lang w:val="uk-UA"/>
        </w:rPr>
      </w:pPr>
      <w:r w:rsidRPr="008F4215">
        <w:rPr>
          <w:rFonts w:ascii="Arial" w:hAnsi="Arial" w:cs="Arial"/>
          <w:b/>
          <w:bCs/>
          <w:i/>
          <w:iCs/>
        </w:rPr>
        <w:t>Student Number:</w:t>
      </w:r>
      <w:r w:rsidRPr="00406705">
        <w:rPr>
          <w:rFonts w:asciiTheme="minorHAnsi" w:hAnsiTheme="minorHAnsi" w:cstheme="minorHAnsi"/>
        </w:rPr>
        <w:t xml:space="preserve"> </w:t>
      </w:r>
      <w:r w:rsidRPr="001E7051">
        <w:rPr>
          <w:rFonts w:asciiTheme="minorHAnsi" w:hAnsiTheme="minorHAnsi" w:cstheme="minorHAnsi"/>
        </w:rPr>
        <w:t>2429769</w:t>
      </w:r>
      <w:r>
        <w:rPr>
          <w:rFonts w:ascii="Arial" w:hAnsi="Arial" w:cs="Arial"/>
          <w:b/>
          <w:bCs/>
          <w:i/>
          <w:iCs/>
          <w:lang w:val="uk-UA"/>
        </w:rPr>
        <w:t xml:space="preserve"> </w:t>
      </w:r>
    </w:p>
    <w:p w14:paraId="3BB3A1AA" w14:textId="56BD7E4E" w:rsidR="00AC48A0" w:rsidRDefault="00406705" w:rsidP="00D05492">
      <w:pPr>
        <w:spacing w:line="360" w:lineRule="auto"/>
        <w:rPr>
          <w:rFonts w:ascii="Arial" w:hAnsi="Arial" w:cs="Arial"/>
          <w:i/>
          <w:iCs/>
        </w:rPr>
      </w:pPr>
      <w:r w:rsidRPr="19DF5ED4">
        <w:rPr>
          <w:rFonts w:ascii="Arial" w:hAnsi="Arial" w:cs="Arial"/>
          <w:b/>
          <w:bCs/>
          <w:i/>
          <w:iCs/>
        </w:rPr>
        <w:t>Course Name:</w:t>
      </w:r>
      <w:r w:rsidRPr="19DF5ED4">
        <w:rPr>
          <w:rFonts w:ascii="Arial" w:hAnsi="Arial" w:cs="Arial"/>
          <w:i/>
          <w:iCs/>
        </w:rPr>
        <w:t xml:space="preserve"> </w:t>
      </w:r>
      <w:r>
        <w:rPr>
          <w:rFonts w:ascii="Arial" w:hAnsi="Arial" w:cs="Arial"/>
          <w:i/>
          <w:iCs/>
        </w:rPr>
        <w:t>Understanding and Engaging stakeholders LCLM5001</w:t>
      </w:r>
    </w:p>
    <w:p w14:paraId="7637D399" w14:textId="46997B62" w:rsidR="00406705" w:rsidRPr="00F37B62" w:rsidRDefault="00AC48A0" w:rsidP="00AC48A0">
      <w:pPr>
        <w:spacing w:after="160" w:line="278" w:lineRule="auto"/>
        <w:ind w:left="0" w:firstLine="0"/>
        <w:rPr>
          <w:rFonts w:ascii="Arial" w:hAnsi="Arial" w:cs="Arial"/>
          <w:i/>
          <w:iCs/>
        </w:rPr>
      </w:pPr>
      <w:r>
        <w:rPr>
          <w:rFonts w:ascii="Arial" w:hAnsi="Arial" w:cs="Arial"/>
          <w:i/>
          <w:iCs/>
        </w:rPr>
        <w:br w:type="page"/>
      </w:r>
    </w:p>
    <w:sdt>
      <w:sdtPr>
        <w:id w:val="-1009987917"/>
        <w:docPartObj>
          <w:docPartGallery w:val="Table of Contents"/>
          <w:docPartUnique/>
        </w:docPartObj>
      </w:sdtPr>
      <w:sdtEndPr>
        <w:rPr>
          <w:rFonts w:ascii="Aptos" w:eastAsia="Aptos" w:hAnsi="Aptos" w:cs="Times New Roman"/>
          <w:noProof/>
          <w:color w:val="000000"/>
          <w:kern w:val="2"/>
          <w:sz w:val="24"/>
          <w:szCs w:val="24"/>
          <w:lang w:val="en" w:eastAsia="en"/>
          <w14:ligatures w14:val="standardContextual"/>
        </w:rPr>
      </w:sdtEndPr>
      <w:sdtContent>
        <w:p w14:paraId="7AAA2F00" w14:textId="36CFEDE8" w:rsidR="000F1381" w:rsidRDefault="000F1381" w:rsidP="00D05492">
          <w:pPr>
            <w:pStyle w:val="TOCHeading"/>
            <w:spacing w:line="360" w:lineRule="auto"/>
          </w:pPr>
          <w:r>
            <w:t>Table of Contents</w:t>
          </w:r>
        </w:p>
        <w:p w14:paraId="227089FE" w14:textId="56B41420" w:rsidR="00AC48A0" w:rsidRDefault="000F1381">
          <w:pPr>
            <w:pStyle w:val="TOC1"/>
            <w:tabs>
              <w:tab w:val="left" w:pos="720"/>
              <w:tab w:val="right" w:leader="dot" w:pos="9016"/>
            </w:tabs>
            <w:rPr>
              <w:rFonts w:eastAsiaTheme="minorEastAsia" w:cstheme="minorBidi"/>
              <w:b w:val="0"/>
              <w:bCs w:val="0"/>
              <w:i w:val="0"/>
              <w:iCs w:val="0"/>
              <w:noProof/>
              <w:color w:val="auto"/>
              <w:lang w:val="en-GB" w:eastAsia="en-GB"/>
            </w:rPr>
          </w:pPr>
          <w:r>
            <w:rPr>
              <w:b w:val="0"/>
              <w:bCs w:val="0"/>
            </w:rPr>
            <w:fldChar w:fldCharType="begin"/>
          </w:r>
          <w:r>
            <w:instrText xml:space="preserve"> TOC \o "1-3" \h \z \u </w:instrText>
          </w:r>
          <w:r>
            <w:rPr>
              <w:b w:val="0"/>
              <w:bCs w:val="0"/>
            </w:rPr>
            <w:fldChar w:fldCharType="separate"/>
          </w:r>
          <w:hyperlink w:anchor="_Toc228236703" w:history="1">
            <w:r w:rsidR="00AC48A0" w:rsidRPr="00F02676">
              <w:rPr>
                <w:rStyle w:val="Hyperlink"/>
                <w:noProof/>
              </w:rPr>
              <w:t>1.0.</w:t>
            </w:r>
            <w:r w:rsidR="00AC48A0">
              <w:rPr>
                <w:rFonts w:eastAsiaTheme="minorEastAsia" w:cstheme="minorBidi"/>
                <w:b w:val="0"/>
                <w:bCs w:val="0"/>
                <w:i w:val="0"/>
                <w:iCs w:val="0"/>
                <w:noProof/>
                <w:color w:val="auto"/>
                <w:lang w:val="en-GB" w:eastAsia="en-GB"/>
              </w:rPr>
              <w:tab/>
            </w:r>
            <w:r w:rsidR="00AC48A0" w:rsidRPr="00F02676">
              <w:rPr>
                <w:rStyle w:val="Hyperlink"/>
                <w:noProof/>
              </w:rPr>
              <w:t>Introduction</w:t>
            </w:r>
            <w:r w:rsidR="00AC48A0">
              <w:rPr>
                <w:noProof/>
                <w:webHidden/>
              </w:rPr>
              <w:tab/>
            </w:r>
            <w:r w:rsidR="00AC48A0">
              <w:rPr>
                <w:noProof/>
                <w:webHidden/>
              </w:rPr>
              <w:fldChar w:fldCharType="begin"/>
            </w:r>
            <w:r w:rsidR="00AC48A0">
              <w:rPr>
                <w:noProof/>
                <w:webHidden/>
              </w:rPr>
              <w:instrText xml:space="preserve"> PAGEREF _Toc228236703 \h </w:instrText>
            </w:r>
            <w:r w:rsidR="00AC48A0">
              <w:rPr>
                <w:noProof/>
                <w:webHidden/>
              </w:rPr>
            </w:r>
            <w:r w:rsidR="00AC48A0">
              <w:rPr>
                <w:noProof/>
                <w:webHidden/>
              </w:rPr>
              <w:fldChar w:fldCharType="separate"/>
            </w:r>
            <w:r w:rsidR="00790F8E">
              <w:rPr>
                <w:noProof/>
                <w:webHidden/>
              </w:rPr>
              <w:t>3</w:t>
            </w:r>
            <w:r w:rsidR="00AC48A0">
              <w:rPr>
                <w:noProof/>
                <w:webHidden/>
              </w:rPr>
              <w:fldChar w:fldCharType="end"/>
            </w:r>
          </w:hyperlink>
        </w:p>
        <w:p w14:paraId="526A9663" w14:textId="7FEB5A62" w:rsidR="00AC48A0" w:rsidRDefault="00AC48A0">
          <w:pPr>
            <w:pStyle w:val="TOC1"/>
            <w:tabs>
              <w:tab w:val="right" w:leader="dot" w:pos="9016"/>
            </w:tabs>
            <w:rPr>
              <w:rFonts w:eastAsiaTheme="minorEastAsia" w:cstheme="minorBidi"/>
              <w:b w:val="0"/>
              <w:bCs w:val="0"/>
              <w:i w:val="0"/>
              <w:iCs w:val="0"/>
              <w:noProof/>
              <w:color w:val="auto"/>
              <w:lang w:val="en-GB" w:eastAsia="en-GB"/>
            </w:rPr>
          </w:pPr>
          <w:hyperlink w:anchor="_Toc228236704" w:history="1">
            <w:r w:rsidRPr="00F02676">
              <w:rPr>
                <w:rStyle w:val="Hyperlink"/>
                <w:noProof/>
              </w:rPr>
              <w:t>2.0. SWOT and RESTAL analysis of Hilton</w:t>
            </w:r>
            <w:r>
              <w:rPr>
                <w:noProof/>
                <w:webHidden/>
              </w:rPr>
              <w:tab/>
            </w:r>
            <w:r>
              <w:rPr>
                <w:noProof/>
                <w:webHidden/>
              </w:rPr>
              <w:fldChar w:fldCharType="begin"/>
            </w:r>
            <w:r>
              <w:rPr>
                <w:noProof/>
                <w:webHidden/>
              </w:rPr>
              <w:instrText xml:space="preserve"> PAGEREF _Toc228236704 \h </w:instrText>
            </w:r>
            <w:r>
              <w:rPr>
                <w:noProof/>
                <w:webHidden/>
              </w:rPr>
            </w:r>
            <w:r>
              <w:rPr>
                <w:noProof/>
                <w:webHidden/>
              </w:rPr>
              <w:fldChar w:fldCharType="separate"/>
            </w:r>
            <w:r w:rsidR="00790F8E">
              <w:rPr>
                <w:noProof/>
                <w:webHidden/>
              </w:rPr>
              <w:t>4</w:t>
            </w:r>
            <w:r>
              <w:rPr>
                <w:noProof/>
                <w:webHidden/>
              </w:rPr>
              <w:fldChar w:fldCharType="end"/>
            </w:r>
          </w:hyperlink>
        </w:p>
        <w:p w14:paraId="5E1827E2" w14:textId="678CAC4A" w:rsidR="00AC48A0" w:rsidRDefault="00AC48A0">
          <w:pPr>
            <w:pStyle w:val="TOC2"/>
            <w:tabs>
              <w:tab w:val="right" w:leader="dot" w:pos="9016"/>
            </w:tabs>
            <w:rPr>
              <w:rFonts w:eastAsiaTheme="minorEastAsia" w:cstheme="minorBidi"/>
              <w:b w:val="0"/>
              <w:bCs w:val="0"/>
              <w:noProof/>
              <w:color w:val="auto"/>
              <w:sz w:val="24"/>
              <w:szCs w:val="24"/>
              <w:lang w:val="en-GB" w:eastAsia="en-GB"/>
            </w:rPr>
          </w:pPr>
          <w:hyperlink w:anchor="_Toc228236705" w:history="1">
            <w:r w:rsidRPr="00F02676">
              <w:rPr>
                <w:rStyle w:val="Hyperlink"/>
                <w:noProof/>
              </w:rPr>
              <w:t>2.1 SWOT analysis</w:t>
            </w:r>
            <w:r>
              <w:rPr>
                <w:noProof/>
                <w:webHidden/>
              </w:rPr>
              <w:tab/>
            </w:r>
            <w:r>
              <w:rPr>
                <w:noProof/>
                <w:webHidden/>
              </w:rPr>
              <w:fldChar w:fldCharType="begin"/>
            </w:r>
            <w:r>
              <w:rPr>
                <w:noProof/>
                <w:webHidden/>
              </w:rPr>
              <w:instrText xml:space="preserve"> PAGEREF _Toc228236705 \h </w:instrText>
            </w:r>
            <w:r>
              <w:rPr>
                <w:noProof/>
                <w:webHidden/>
              </w:rPr>
            </w:r>
            <w:r>
              <w:rPr>
                <w:noProof/>
                <w:webHidden/>
              </w:rPr>
              <w:fldChar w:fldCharType="separate"/>
            </w:r>
            <w:r w:rsidR="00790F8E">
              <w:rPr>
                <w:noProof/>
                <w:webHidden/>
              </w:rPr>
              <w:t>4</w:t>
            </w:r>
            <w:r>
              <w:rPr>
                <w:noProof/>
                <w:webHidden/>
              </w:rPr>
              <w:fldChar w:fldCharType="end"/>
            </w:r>
          </w:hyperlink>
        </w:p>
        <w:p w14:paraId="5FBEF3B9" w14:textId="7D76B78B" w:rsidR="00AC48A0" w:rsidRDefault="00AC48A0">
          <w:pPr>
            <w:pStyle w:val="TOC2"/>
            <w:tabs>
              <w:tab w:val="right" w:leader="dot" w:pos="9016"/>
            </w:tabs>
            <w:rPr>
              <w:rFonts w:eastAsiaTheme="minorEastAsia" w:cstheme="minorBidi"/>
              <w:b w:val="0"/>
              <w:bCs w:val="0"/>
              <w:noProof/>
              <w:color w:val="auto"/>
              <w:sz w:val="24"/>
              <w:szCs w:val="24"/>
              <w:lang w:val="en-GB" w:eastAsia="en-GB"/>
            </w:rPr>
          </w:pPr>
          <w:hyperlink w:anchor="_Toc228236706" w:history="1">
            <w:r w:rsidRPr="00F02676">
              <w:rPr>
                <w:rStyle w:val="Hyperlink"/>
                <w:noProof/>
              </w:rPr>
              <w:t>2.2.PESTLE analysis</w:t>
            </w:r>
            <w:r>
              <w:rPr>
                <w:noProof/>
                <w:webHidden/>
              </w:rPr>
              <w:tab/>
            </w:r>
            <w:r>
              <w:rPr>
                <w:noProof/>
                <w:webHidden/>
              </w:rPr>
              <w:fldChar w:fldCharType="begin"/>
            </w:r>
            <w:r>
              <w:rPr>
                <w:noProof/>
                <w:webHidden/>
              </w:rPr>
              <w:instrText xml:space="preserve"> PAGEREF _Toc228236706 \h </w:instrText>
            </w:r>
            <w:r>
              <w:rPr>
                <w:noProof/>
                <w:webHidden/>
              </w:rPr>
            </w:r>
            <w:r>
              <w:rPr>
                <w:noProof/>
                <w:webHidden/>
              </w:rPr>
              <w:fldChar w:fldCharType="separate"/>
            </w:r>
            <w:r w:rsidR="00790F8E">
              <w:rPr>
                <w:noProof/>
                <w:webHidden/>
              </w:rPr>
              <w:t>5</w:t>
            </w:r>
            <w:r>
              <w:rPr>
                <w:noProof/>
                <w:webHidden/>
              </w:rPr>
              <w:fldChar w:fldCharType="end"/>
            </w:r>
          </w:hyperlink>
        </w:p>
        <w:p w14:paraId="3B98EC41" w14:textId="294939A9" w:rsidR="00AC48A0" w:rsidRDefault="00AC48A0">
          <w:pPr>
            <w:pStyle w:val="TOC1"/>
            <w:tabs>
              <w:tab w:val="right" w:leader="dot" w:pos="9016"/>
            </w:tabs>
            <w:rPr>
              <w:rFonts w:eastAsiaTheme="minorEastAsia" w:cstheme="minorBidi"/>
              <w:b w:val="0"/>
              <w:bCs w:val="0"/>
              <w:i w:val="0"/>
              <w:iCs w:val="0"/>
              <w:noProof/>
              <w:color w:val="auto"/>
              <w:lang w:val="en-GB" w:eastAsia="en-GB"/>
            </w:rPr>
          </w:pPr>
          <w:hyperlink w:anchor="_Toc228236707" w:history="1">
            <w:r w:rsidRPr="00F02676">
              <w:rPr>
                <w:rStyle w:val="Hyperlink"/>
                <w:noProof/>
                <w:lang w:val="en-GB"/>
              </w:rPr>
              <w:t>3</w:t>
            </w:r>
            <w:r w:rsidRPr="00F02676">
              <w:rPr>
                <w:rStyle w:val="Hyperlink"/>
                <w:noProof/>
                <w:lang w:val="uk-UA"/>
              </w:rPr>
              <w:t xml:space="preserve">.0. </w:t>
            </w:r>
            <w:r w:rsidRPr="00F02676">
              <w:rPr>
                <w:rStyle w:val="Hyperlink"/>
                <w:noProof/>
                <w:lang w:val="en-GB"/>
              </w:rPr>
              <w:t>Identifying Key Stakeholders</w:t>
            </w:r>
            <w:r>
              <w:rPr>
                <w:noProof/>
                <w:webHidden/>
              </w:rPr>
              <w:tab/>
            </w:r>
            <w:r>
              <w:rPr>
                <w:noProof/>
                <w:webHidden/>
              </w:rPr>
              <w:fldChar w:fldCharType="begin"/>
            </w:r>
            <w:r>
              <w:rPr>
                <w:noProof/>
                <w:webHidden/>
              </w:rPr>
              <w:instrText xml:space="preserve"> PAGEREF _Toc228236707 \h </w:instrText>
            </w:r>
            <w:r>
              <w:rPr>
                <w:noProof/>
                <w:webHidden/>
              </w:rPr>
            </w:r>
            <w:r>
              <w:rPr>
                <w:noProof/>
                <w:webHidden/>
              </w:rPr>
              <w:fldChar w:fldCharType="separate"/>
            </w:r>
            <w:r w:rsidR="00790F8E">
              <w:rPr>
                <w:noProof/>
                <w:webHidden/>
              </w:rPr>
              <w:t>6</w:t>
            </w:r>
            <w:r>
              <w:rPr>
                <w:noProof/>
                <w:webHidden/>
              </w:rPr>
              <w:fldChar w:fldCharType="end"/>
            </w:r>
          </w:hyperlink>
        </w:p>
        <w:p w14:paraId="74AC509A" w14:textId="1F43F6DD" w:rsidR="00AC48A0" w:rsidRDefault="00AC48A0">
          <w:pPr>
            <w:pStyle w:val="TOC2"/>
            <w:tabs>
              <w:tab w:val="right" w:leader="dot" w:pos="9016"/>
            </w:tabs>
            <w:rPr>
              <w:rFonts w:eastAsiaTheme="minorEastAsia" w:cstheme="minorBidi"/>
              <w:b w:val="0"/>
              <w:bCs w:val="0"/>
              <w:noProof/>
              <w:color w:val="auto"/>
              <w:sz w:val="24"/>
              <w:szCs w:val="24"/>
              <w:lang w:val="en-GB" w:eastAsia="en-GB"/>
            </w:rPr>
          </w:pPr>
          <w:hyperlink w:anchor="_Toc228236708" w:history="1">
            <w:r w:rsidRPr="00F02676">
              <w:rPr>
                <w:rStyle w:val="Hyperlink"/>
                <w:noProof/>
                <w:lang w:val="en-GB"/>
              </w:rPr>
              <w:t>3</w:t>
            </w:r>
            <w:r w:rsidRPr="00F02676">
              <w:rPr>
                <w:rStyle w:val="Hyperlink"/>
                <w:noProof/>
                <w:lang w:val="uk-UA"/>
              </w:rPr>
              <w:t>.1.</w:t>
            </w:r>
            <w:r w:rsidRPr="00F02676">
              <w:rPr>
                <w:rStyle w:val="Hyperlink"/>
                <w:noProof/>
                <w:lang w:val="en-GB"/>
              </w:rPr>
              <w:t>Identification of the stakeholder</w:t>
            </w:r>
            <w:r>
              <w:rPr>
                <w:noProof/>
                <w:webHidden/>
              </w:rPr>
              <w:tab/>
            </w:r>
            <w:r>
              <w:rPr>
                <w:noProof/>
                <w:webHidden/>
              </w:rPr>
              <w:fldChar w:fldCharType="begin"/>
            </w:r>
            <w:r>
              <w:rPr>
                <w:noProof/>
                <w:webHidden/>
              </w:rPr>
              <w:instrText xml:space="preserve"> PAGEREF _Toc228236708 \h </w:instrText>
            </w:r>
            <w:r>
              <w:rPr>
                <w:noProof/>
                <w:webHidden/>
              </w:rPr>
            </w:r>
            <w:r>
              <w:rPr>
                <w:noProof/>
                <w:webHidden/>
              </w:rPr>
              <w:fldChar w:fldCharType="separate"/>
            </w:r>
            <w:r w:rsidR="00790F8E">
              <w:rPr>
                <w:noProof/>
                <w:webHidden/>
              </w:rPr>
              <w:t>6</w:t>
            </w:r>
            <w:r>
              <w:rPr>
                <w:noProof/>
                <w:webHidden/>
              </w:rPr>
              <w:fldChar w:fldCharType="end"/>
            </w:r>
          </w:hyperlink>
        </w:p>
        <w:p w14:paraId="119D1FBB" w14:textId="0ECE6F7A" w:rsidR="00AC48A0" w:rsidRDefault="00AC48A0">
          <w:pPr>
            <w:pStyle w:val="TOC2"/>
            <w:tabs>
              <w:tab w:val="right" w:leader="dot" w:pos="9016"/>
            </w:tabs>
            <w:rPr>
              <w:rFonts w:eastAsiaTheme="minorEastAsia" w:cstheme="minorBidi"/>
              <w:b w:val="0"/>
              <w:bCs w:val="0"/>
              <w:noProof/>
              <w:color w:val="auto"/>
              <w:sz w:val="24"/>
              <w:szCs w:val="24"/>
              <w:lang w:val="en-GB" w:eastAsia="en-GB"/>
            </w:rPr>
          </w:pPr>
          <w:hyperlink w:anchor="_Toc228236709" w:history="1">
            <w:r w:rsidRPr="00F02676">
              <w:rPr>
                <w:rStyle w:val="Hyperlink"/>
                <w:noProof/>
                <w:lang w:val="en-GB"/>
              </w:rPr>
              <w:t>3</w:t>
            </w:r>
            <w:r w:rsidRPr="00F02676">
              <w:rPr>
                <w:rStyle w:val="Hyperlink"/>
                <w:noProof/>
                <w:lang w:val="uk-UA"/>
              </w:rPr>
              <w:t xml:space="preserve">.2. </w:t>
            </w:r>
            <w:r w:rsidRPr="00F02676">
              <w:rPr>
                <w:rStyle w:val="Hyperlink"/>
                <w:noProof/>
                <w:lang w:val="en-GB"/>
              </w:rPr>
              <w:t>Benefits and challenges</w:t>
            </w:r>
            <w:r>
              <w:rPr>
                <w:noProof/>
                <w:webHidden/>
              </w:rPr>
              <w:tab/>
            </w:r>
            <w:r>
              <w:rPr>
                <w:noProof/>
                <w:webHidden/>
              </w:rPr>
              <w:fldChar w:fldCharType="begin"/>
            </w:r>
            <w:r>
              <w:rPr>
                <w:noProof/>
                <w:webHidden/>
              </w:rPr>
              <w:instrText xml:space="preserve"> PAGEREF _Toc228236709 \h </w:instrText>
            </w:r>
            <w:r>
              <w:rPr>
                <w:noProof/>
                <w:webHidden/>
              </w:rPr>
            </w:r>
            <w:r>
              <w:rPr>
                <w:noProof/>
                <w:webHidden/>
              </w:rPr>
              <w:fldChar w:fldCharType="separate"/>
            </w:r>
            <w:r w:rsidR="00790F8E">
              <w:rPr>
                <w:noProof/>
                <w:webHidden/>
              </w:rPr>
              <w:t>9</w:t>
            </w:r>
            <w:r>
              <w:rPr>
                <w:noProof/>
                <w:webHidden/>
              </w:rPr>
              <w:fldChar w:fldCharType="end"/>
            </w:r>
          </w:hyperlink>
        </w:p>
        <w:p w14:paraId="53D6FF1B" w14:textId="66410A97" w:rsidR="00AC48A0" w:rsidRDefault="00AC48A0">
          <w:pPr>
            <w:pStyle w:val="TOC2"/>
            <w:tabs>
              <w:tab w:val="right" w:leader="dot" w:pos="9016"/>
            </w:tabs>
            <w:rPr>
              <w:rFonts w:eastAsiaTheme="minorEastAsia" w:cstheme="minorBidi"/>
              <w:b w:val="0"/>
              <w:bCs w:val="0"/>
              <w:noProof/>
              <w:color w:val="auto"/>
              <w:sz w:val="24"/>
              <w:szCs w:val="24"/>
              <w:lang w:val="en-GB" w:eastAsia="en-GB"/>
            </w:rPr>
          </w:pPr>
          <w:hyperlink w:anchor="_Toc228236710" w:history="1">
            <w:r w:rsidRPr="00F02676">
              <w:rPr>
                <w:rStyle w:val="Hyperlink"/>
                <w:noProof/>
              </w:rPr>
              <w:t>3.3. Stakeholders annalistic tools</w:t>
            </w:r>
            <w:r>
              <w:rPr>
                <w:noProof/>
                <w:webHidden/>
              </w:rPr>
              <w:tab/>
            </w:r>
            <w:r>
              <w:rPr>
                <w:noProof/>
                <w:webHidden/>
              </w:rPr>
              <w:fldChar w:fldCharType="begin"/>
            </w:r>
            <w:r>
              <w:rPr>
                <w:noProof/>
                <w:webHidden/>
              </w:rPr>
              <w:instrText xml:space="preserve"> PAGEREF _Toc228236710 \h </w:instrText>
            </w:r>
            <w:r>
              <w:rPr>
                <w:noProof/>
                <w:webHidden/>
              </w:rPr>
            </w:r>
            <w:r>
              <w:rPr>
                <w:noProof/>
                <w:webHidden/>
              </w:rPr>
              <w:fldChar w:fldCharType="separate"/>
            </w:r>
            <w:r w:rsidR="00790F8E">
              <w:rPr>
                <w:noProof/>
                <w:webHidden/>
              </w:rPr>
              <w:t>11</w:t>
            </w:r>
            <w:r>
              <w:rPr>
                <w:noProof/>
                <w:webHidden/>
              </w:rPr>
              <w:fldChar w:fldCharType="end"/>
            </w:r>
          </w:hyperlink>
        </w:p>
        <w:p w14:paraId="7A059528" w14:textId="04146B3B" w:rsidR="00AC48A0" w:rsidRDefault="00AC48A0">
          <w:pPr>
            <w:pStyle w:val="TOC3"/>
            <w:tabs>
              <w:tab w:val="right" w:leader="dot" w:pos="9016"/>
            </w:tabs>
            <w:rPr>
              <w:rFonts w:eastAsiaTheme="minorEastAsia" w:cstheme="minorBidi"/>
              <w:noProof/>
              <w:color w:val="auto"/>
              <w:sz w:val="24"/>
              <w:szCs w:val="24"/>
              <w:lang w:val="en-GB" w:eastAsia="en-GB"/>
            </w:rPr>
          </w:pPr>
          <w:hyperlink w:anchor="_Toc228236711" w:history="1">
            <w:r w:rsidRPr="00F02676">
              <w:rPr>
                <w:rStyle w:val="Hyperlink"/>
                <w:noProof/>
              </w:rPr>
              <w:t>3.3.1Stakeholders map</w:t>
            </w:r>
            <w:r>
              <w:rPr>
                <w:noProof/>
                <w:webHidden/>
              </w:rPr>
              <w:tab/>
            </w:r>
            <w:r>
              <w:rPr>
                <w:noProof/>
                <w:webHidden/>
              </w:rPr>
              <w:fldChar w:fldCharType="begin"/>
            </w:r>
            <w:r>
              <w:rPr>
                <w:noProof/>
                <w:webHidden/>
              </w:rPr>
              <w:instrText xml:space="preserve"> PAGEREF _Toc228236711 \h </w:instrText>
            </w:r>
            <w:r>
              <w:rPr>
                <w:noProof/>
                <w:webHidden/>
              </w:rPr>
            </w:r>
            <w:r>
              <w:rPr>
                <w:noProof/>
                <w:webHidden/>
              </w:rPr>
              <w:fldChar w:fldCharType="separate"/>
            </w:r>
            <w:r w:rsidR="00790F8E">
              <w:rPr>
                <w:noProof/>
                <w:webHidden/>
              </w:rPr>
              <w:t>11</w:t>
            </w:r>
            <w:r>
              <w:rPr>
                <w:noProof/>
                <w:webHidden/>
              </w:rPr>
              <w:fldChar w:fldCharType="end"/>
            </w:r>
          </w:hyperlink>
        </w:p>
        <w:p w14:paraId="43382461" w14:textId="3E07BE07" w:rsidR="00AC48A0" w:rsidRDefault="00AC48A0">
          <w:pPr>
            <w:pStyle w:val="TOC3"/>
            <w:tabs>
              <w:tab w:val="right" w:leader="dot" w:pos="9016"/>
            </w:tabs>
            <w:rPr>
              <w:rFonts w:eastAsiaTheme="minorEastAsia" w:cstheme="minorBidi"/>
              <w:noProof/>
              <w:color w:val="auto"/>
              <w:sz w:val="24"/>
              <w:szCs w:val="24"/>
              <w:lang w:val="en-GB" w:eastAsia="en-GB"/>
            </w:rPr>
          </w:pPr>
          <w:hyperlink w:anchor="_Toc228236712" w:history="1">
            <w:r w:rsidRPr="00F02676">
              <w:rPr>
                <w:rStyle w:val="Hyperlink"/>
                <w:noProof/>
              </w:rPr>
              <w:t>3.3.2 Stakeholders Assessment</w:t>
            </w:r>
            <w:r>
              <w:rPr>
                <w:noProof/>
                <w:webHidden/>
              </w:rPr>
              <w:tab/>
            </w:r>
            <w:r>
              <w:rPr>
                <w:noProof/>
                <w:webHidden/>
              </w:rPr>
              <w:fldChar w:fldCharType="begin"/>
            </w:r>
            <w:r>
              <w:rPr>
                <w:noProof/>
                <w:webHidden/>
              </w:rPr>
              <w:instrText xml:space="preserve"> PAGEREF _Toc228236712 \h </w:instrText>
            </w:r>
            <w:r>
              <w:rPr>
                <w:noProof/>
                <w:webHidden/>
              </w:rPr>
            </w:r>
            <w:r>
              <w:rPr>
                <w:noProof/>
                <w:webHidden/>
              </w:rPr>
              <w:fldChar w:fldCharType="separate"/>
            </w:r>
            <w:r w:rsidR="00790F8E">
              <w:rPr>
                <w:noProof/>
                <w:webHidden/>
              </w:rPr>
              <w:t>14</w:t>
            </w:r>
            <w:r>
              <w:rPr>
                <w:noProof/>
                <w:webHidden/>
              </w:rPr>
              <w:fldChar w:fldCharType="end"/>
            </w:r>
          </w:hyperlink>
        </w:p>
        <w:p w14:paraId="5BD87906" w14:textId="2BB4C823" w:rsidR="00AC48A0" w:rsidRDefault="00AC48A0">
          <w:pPr>
            <w:pStyle w:val="TOC1"/>
            <w:tabs>
              <w:tab w:val="right" w:leader="dot" w:pos="9016"/>
            </w:tabs>
            <w:rPr>
              <w:rFonts w:eastAsiaTheme="minorEastAsia" w:cstheme="minorBidi"/>
              <w:b w:val="0"/>
              <w:bCs w:val="0"/>
              <w:i w:val="0"/>
              <w:iCs w:val="0"/>
              <w:noProof/>
              <w:color w:val="auto"/>
              <w:lang w:val="en-GB" w:eastAsia="en-GB"/>
            </w:rPr>
          </w:pPr>
          <w:hyperlink w:anchor="_Toc228236713" w:history="1">
            <w:r w:rsidRPr="00F02676">
              <w:rPr>
                <w:rStyle w:val="Hyperlink"/>
                <w:noProof/>
              </w:rPr>
              <w:t>4.0. Role of the Managers in Engaging Stakeholders</w:t>
            </w:r>
            <w:r>
              <w:rPr>
                <w:noProof/>
                <w:webHidden/>
              </w:rPr>
              <w:tab/>
            </w:r>
            <w:r>
              <w:rPr>
                <w:noProof/>
                <w:webHidden/>
              </w:rPr>
              <w:fldChar w:fldCharType="begin"/>
            </w:r>
            <w:r>
              <w:rPr>
                <w:noProof/>
                <w:webHidden/>
              </w:rPr>
              <w:instrText xml:space="preserve"> PAGEREF _Toc228236713 \h </w:instrText>
            </w:r>
            <w:r>
              <w:rPr>
                <w:noProof/>
                <w:webHidden/>
              </w:rPr>
            </w:r>
            <w:r>
              <w:rPr>
                <w:noProof/>
                <w:webHidden/>
              </w:rPr>
              <w:fldChar w:fldCharType="separate"/>
            </w:r>
            <w:r w:rsidR="00790F8E">
              <w:rPr>
                <w:noProof/>
                <w:webHidden/>
              </w:rPr>
              <w:t>16</w:t>
            </w:r>
            <w:r>
              <w:rPr>
                <w:noProof/>
                <w:webHidden/>
              </w:rPr>
              <w:fldChar w:fldCharType="end"/>
            </w:r>
          </w:hyperlink>
        </w:p>
        <w:p w14:paraId="1AA7C894" w14:textId="20EF187C" w:rsidR="00AC48A0" w:rsidRDefault="00AC48A0">
          <w:pPr>
            <w:pStyle w:val="TOC2"/>
            <w:tabs>
              <w:tab w:val="right" w:leader="dot" w:pos="9016"/>
            </w:tabs>
            <w:rPr>
              <w:rFonts w:eastAsiaTheme="minorEastAsia" w:cstheme="minorBidi"/>
              <w:b w:val="0"/>
              <w:bCs w:val="0"/>
              <w:noProof/>
              <w:color w:val="auto"/>
              <w:sz w:val="24"/>
              <w:szCs w:val="24"/>
              <w:lang w:val="en-GB" w:eastAsia="en-GB"/>
            </w:rPr>
          </w:pPr>
          <w:hyperlink w:anchor="_Toc228236714" w:history="1">
            <w:r w:rsidRPr="00F02676">
              <w:rPr>
                <w:rStyle w:val="Hyperlink"/>
                <w:noProof/>
              </w:rPr>
              <w:t>4.1. Communication Plan</w:t>
            </w:r>
            <w:r>
              <w:rPr>
                <w:noProof/>
                <w:webHidden/>
              </w:rPr>
              <w:tab/>
            </w:r>
            <w:r>
              <w:rPr>
                <w:noProof/>
                <w:webHidden/>
              </w:rPr>
              <w:fldChar w:fldCharType="begin"/>
            </w:r>
            <w:r>
              <w:rPr>
                <w:noProof/>
                <w:webHidden/>
              </w:rPr>
              <w:instrText xml:space="preserve"> PAGEREF _Toc228236714 \h </w:instrText>
            </w:r>
            <w:r>
              <w:rPr>
                <w:noProof/>
                <w:webHidden/>
              </w:rPr>
            </w:r>
            <w:r>
              <w:rPr>
                <w:noProof/>
                <w:webHidden/>
              </w:rPr>
              <w:fldChar w:fldCharType="separate"/>
            </w:r>
            <w:r w:rsidR="00790F8E">
              <w:rPr>
                <w:noProof/>
                <w:webHidden/>
              </w:rPr>
              <w:t>16</w:t>
            </w:r>
            <w:r>
              <w:rPr>
                <w:noProof/>
                <w:webHidden/>
              </w:rPr>
              <w:fldChar w:fldCharType="end"/>
            </w:r>
          </w:hyperlink>
        </w:p>
        <w:p w14:paraId="31C690BC" w14:textId="6499CF97" w:rsidR="00AC48A0" w:rsidRDefault="00AC48A0">
          <w:pPr>
            <w:pStyle w:val="TOC2"/>
            <w:tabs>
              <w:tab w:val="right" w:leader="dot" w:pos="9016"/>
            </w:tabs>
            <w:rPr>
              <w:rFonts w:eastAsiaTheme="minorEastAsia" w:cstheme="minorBidi"/>
              <w:b w:val="0"/>
              <w:bCs w:val="0"/>
              <w:noProof/>
              <w:color w:val="auto"/>
              <w:sz w:val="24"/>
              <w:szCs w:val="24"/>
              <w:lang w:val="en-GB" w:eastAsia="en-GB"/>
            </w:rPr>
          </w:pPr>
          <w:hyperlink w:anchor="_Toc228236715" w:history="1">
            <w:r w:rsidRPr="00F02676">
              <w:rPr>
                <w:rStyle w:val="Hyperlink"/>
                <w:noProof/>
              </w:rPr>
              <w:t>4.2. Level of Engagement</w:t>
            </w:r>
            <w:r>
              <w:rPr>
                <w:noProof/>
                <w:webHidden/>
              </w:rPr>
              <w:tab/>
            </w:r>
            <w:r>
              <w:rPr>
                <w:noProof/>
                <w:webHidden/>
              </w:rPr>
              <w:fldChar w:fldCharType="begin"/>
            </w:r>
            <w:r>
              <w:rPr>
                <w:noProof/>
                <w:webHidden/>
              </w:rPr>
              <w:instrText xml:space="preserve"> PAGEREF _Toc228236715 \h </w:instrText>
            </w:r>
            <w:r>
              <w:rPr>
                <w:noProof/>
                <w:webHidden/>
              </w:rPr>
            </w:r>
            <w:r>
              <w:rPr>
                <w:noProof/>
                <w:webHidden/>
              </w:rPr>
              <w:fldChar w:fldCharType="separate"/>
            </w:r>
            <w:r w:rsidR="00790F8E">
              <w:rPr>
                <w:noProof/>
                <w:webHidden/>
              </w:rPr>
              <w:t>19</w:t>
            </w:r>
            <w:r>
              <w:rPr>
                <w:noProof/>
                <w:webHidden/>
              </w:rPr>
              <w:fldChar w:fldCharType="end"/>
            </w:r>
          </w:hyperlink>
        </w:p>
        <w:p w14:paraId="29AB5444" w14:textId="373611E8" w:rsidR="00AC48A0" w:rsidRDefault="00AC48A0">
          <w:pPr>
            <w:pStyle w:val="TOC2"/>
            <w:tabs>
              <w:tab w:val="right" w:leader="dot" w:pos="9016"/>
            </w:tabs>
            <w:rPr>
              <w:rFonts w:eastAsiaTheme="minorEastAsia" w:cstheme="minorBidi"/>
              <w:b w:val="0"/>
              <w:bCs w:val="0"/>
              <w:noProof/>
              <w:color w:val="auto"/>
              <w:sz w:val="24"/>
              <w:szCs w:val="24"/>
              <w:lang w:val="en-GB" w:eastAsia="en-GB"/>
            </w:rPr>
          </w:pPr>
          <w:hyperlink w:anchor="_Toc228236716" w:history="1">
            <w:r w:rsidRPr="00F02676">
              <w:rPr>
                <w:rStyle w:val="Hyperlink"/>
                <w:noProof/>
                <w:lang w:val="uk-UA"/>
              </w:rPr>
              <w:t>4</w:t>
            </w:r>
            <w:r w:rsidRPr="00F02676">
              <w:rPr>
                <w:rStyle w:val="Hyperlink"/>
                <w:noProof/>
              </w:rPr>
              <w:t>.3 RACI Matrix</w:t>
            </w:r>
            <w:r>
              <w:rPr>
                <w:noProof/>
                <w:webHidden/>
              </w:rPr>
              <w:tab/>
            </w:r>
            <w:r>
              <w:rPr>
                <w:noProof/>
                <w:webHidden/>
              </w:rPr>
              <w:fldChar w:fldCharType="begin"/>
            </w:r>
            <w:r>
              <w:rPr>
                <w:noProof/>
                <w:webHidden/>
              </w:rPr>
              <w:instrText xml:space="preserve"> PAGEREF _Toc228236716 \h </w:instrText>
            </w:r>
            <w:r>
              <w:rPr>
                <w:noProof/>
                <w:webHidden/>
              </w:rPr>
            </w:r>
            <w:r>
              <w:rPr>
                <w:noProof/>
                <w:webHidden/>
              </w:rPr>
              <w:fldChar w:fldCharType="separate"/>
            </w:r>
            <w:r w:rsidR="00790F8E">
              <w:rPr>
                <w:noProof/>
                <w:webHidden/>
              </w:rPr>
              <w:t>21</w:t>
            </w:r>
            <w:r>
              <w:rPr>
                <w:noProof/>
                <w:webHidden/>
              </w:rPr>
              <w:fldChar w:fldCharType="end"/>
            </w:r>
          </w:hyperlink>
        </w:p>
        <w:p w14:paraId="2CCC719F" w14:textId="7CCFD897" w:rsidR="00AC48A0" w:rsidRDefault="00AC48A0">
          <w:pPr>
            <w:pStyle w:val="TOC1"/>
            <w:tabs>
              <w:tab w:val="right" w:leader="dot" w:pos="9016"/>
            </w:tabs>
            <w:rPr>
              <w:rFonts w:eastAsiaTheme="minorEastAsia" w:cstheme="minorBidi"/>
              <w:b w:val="0"/>
              <w:bCs w:val="0"/>
              <w:i w:val="0"/>
              <w:iCs w:val="0"/>
              <w:noProof/>
              <w:color w:val="auto"/>
              <w:lang w:val="en-GB" w:eastAsia="en-GB"/>
            </w:rPr>
          </w:pPr>
          <w:hyperlink w:anchor="_Toc228236717" w:history="1">
            <w:r w:rsidRPr="00F02676">
              <w:rPr>
                <w:rStyle w:val="Hyperlink"/>
                <w:noProof/>
                <w:lang w:val="uk-UA"/>
              </w:rPr>
              <w:t>5</w:t>
            </w:r>
            <w:r w:rsidRPr="00F02676">
              <w:rPr>
                <w:rStyle w:val="Hyperlink"/>
                <w:noProof/>
              </w:rPr>
              <w:t>.0.  Importance of Stakeholder Engagement</w:t>
            </w:r>
            <w:r>
              <w:rPr>
                <w:noProof/>
                <w:webHidden/>
              </w:rPr>
              <w:tab/>
            </w:r>
            <w:r>
              <w:rPr>
                <w:noProof/>
                <w:webHidden/>
              </w:rPr>
              <w:fldChar w:fldCharType="begin"/>
            </w:r>
            <w:r>
              <w:rPr>
                <w:noProof/>
                <w:webHidden/>
              </w:rPr>
              <w:instrText xml:space="preserve"> PAGEREF _Toc228236717 \h </w:instrText>
            </w:r>
            <w:r>
              <w:rPr>
                <w:noProof/>
                <w:webHidden/>
              </w:rPr>
            </w:r>
            <w:r>
              <w:rPr>
                <w:noProof/>
                <w:webHidden/>
              </w:rPr>
              <w:fldChar w:fldCharType="separate"/>
            </w:r>
            <w:r w:rsidR="00790F8E">
              <w:rPr>
                <w:noProof/>
                <w:webHidden/>
              </w:rPr>
              <w:t>23</w:t>
            </w:r>
            <w:r>
              <w:rPr>
                <w:noProof/>
                <w:webHidden/>
              </w:rPr>
              <w:fldChar w:fldCharType="end"/>
            </w:r>
          </w:hyperlink>
        </w:p>
        <w:p w14:paraId="3A2FAE17" w14:textId="594774F0" w:rsidR="00AC48A0" w:rsidRDefault="00AC48A0">
          <w:pPr>
            <w:pStyle w:val="TOC2"/>
            <w:tabs>
              <w:tab w:val="right" w:leader="dot" w:pos="9016"/>
            </w:tabs>
            <w:rPr>
              <w:rFonts w:eastAsiaTheme="minorEastAsia" w:cstheme="minorBidi"/>
              <w:b w:val="0"/>
              <w:bCs w:val="0"/>
              <w:noProof/>
              <w:color w:val="auto"/>
              <w:sz w:val="24"/>
              <w:szCs w:val="24"/>
              <w:lang w:val="en-GB" w:eastAsia="en-GB"/>
            </w:rPr>
          </w:pPr>
          <w:hyperlink w:anchor="_Toc228236718" w:history="1">
            <w:r w:rsidRPr="00F02676">
              <w:rPr>
                <w:rStyle w:val="Hyperlink"/>
                <w:noProof/>
                <w:lang w:val="uk-UA"/>
              </w:rPr>
              <w:t>5</w:t>
            </w:r>
            <w:r w:rsidRPr="00F02676">
              <w:rPr>
                <w:rStyle w:val="Hyperlink"/>
                <w:noProof/>
              </w:rPr>
              <w:t>.2. Impact of sustainable stakeholder engagement on organizational performance</w:t>
            </w:r>
            <w:r>
              <w:rPr>
                <w:noProof/>
                <w:webHidden/>
              </w:rPr>
              <w:tab/>
            </w:r>
            <w:r>
              <w:rPr>
                <w:noProof/>
                <w:webHidden/>
              </w:rPr>
              <w:fldChar w:fldCharType="begin"/>
            </w:r>
            <w:r>
              <w:rPr>
                <w:noProof/>
                <w:webHidden/>
              </w:rPr>
              <w:instrText xml:space="preserve"> PAGEREF _Toc228236718 \h </w:instrText>
            </w:r>
            <w:r>
              <w:rPr>
                <w:noProof/>
                <w:webHidden/>
              </w:rPr>
            </w:r>
            <w:r>
              <w:rPr>
                <w:noProof/>
                <w:webHidden/>
              </w:rPr>
              <w:fldChar w:fldCharType="separate"/>
            </w:r>
            <w:r w:rsidR="00790F8E">
              <w:rPr>
                <w:noProof/>
                <w:webHidden/>
              </w:rPr>
              <w:t>23</w:t>
            </w:r>
            <w:r>
              <w:rPr>
                <w:noProof/>
                <w:webHidden/>
              </w:rPr>
              <w:fldChar w:fldCharType="end"/>
            </w:r>
          </w:hyperlink>
        </w:p>
        <w:p w14:paraId="52366D37" w14:textId="22F223AC" w:rsidR="00AC48A0" w:rsidRDefault="00AC48A0">
          <w:pPr>
            <w:pStyle w:val="TOC1"/>
            <w:tabs>
              <w:tab w:val="right" w:leader="dot" w:pos="9016"/>
            </w:tabs>
            <w:rPr>
              <w:rFonts w:eastAsiaTheme="minorEastAsia" w:cstheme="minorBidi"/>
              <w:b w:val="0"/>
              <w:bCs w:val="0"/>
              <w:i w:val="0"/>
              <w:iCs w:val="0"/>
              <w:noProof/>
              <w:color w:val="auto"/>
              <w:lang w:val="en-GB" w:eastAsia="en-GB"/>
            </w:rPr>
          </w:pPr>
          <w:hyperlink w:anchor="_Toc228236719" w:history="1">
            <w:r w:rsidRPr="00F02676">
              <w:rPr>
                <w:rStyle w:val="Hyperlink"/>
                <w:noProof/>
                <w:lang w:val="uk-UA"/>
              </w:rPr>
              <w:t>6</w:t>
            </w:r>
            <w:r w:rsidRPr="00F02676">
              <w:rPr>
                <w:rStyle w:val="Hyperlink"/>
                <w:noProof/>
                <w:lang w:val="en-GB"/>
              </w:rPr>
              <w:t>.0. Recommendation</w:t>
            </w:r>
            <w:r>
              <w:rPr>
                <w:noProof/>
                <w:webHidden/>
              </w:rPr>
              <w:tab/>
            </w:r>
            <w:r>
              <w:rPr>
                <w:noProof/>
                <w:webHidden/>
              </w:rPr>
              <w:fldChar w:fldCharType="begin"/>
            </w:r>
            <w:r>
              <w:rPr>
                <w:noProof/>
                <w:webHidden/>
              </w:rPr>
              <w:instrText xml:space="preserve"> PAGEREF _Toc228236719 \h </w:instrText>
            </w:r>
            <w:r>
              <w:rPr>
                <w:noProof/>
                <w:webHidden/>
              </w:rPr>
            </w:r>
            <w:r>
              <w:rPr>
                <w:noProof/>
                <w:webHidden/>
              </w:rPr>
              <w:fldChar w:fldCharType="separate"/>
            </w:r>
            <w:r w:rsidR="00790F8E">
              <w:rPr>
                <w:noProof/>
                <w:webHidden/>
              </w:rPr>
              <w:t>25</w:t>
            </w:r>
            <w:r>
              <w:rPr>
                <w:noProof/>
                <w:webHidden/>
              </w:rPr>
              <w:fldChar w:fldCharType="end"/>
            </w:r>
          </w:hyperlink>
        </w:p>
        <w:p w14:paraId="0D08AE0D" w14:textId="7FB437EC" w:rsidR="00AC48A0" w:rsidRDefault="00AC48A0">
          <w:pPr>
            <w:pStyle w:val="TOC1"/>
            <w:tabs>
              <w:tab w:val="right" w:leader="dot" w:pos="9016"/>
            </w:tabs>
            <w:rPr>
              <w:rFonts w:eastAsiaTheme="minorEastAsia" w:cstheme="minorBidi"/>
              <w:b w:val="0"/>
              <w:bCs w:val="0"/>
              <w:i w:val="0"/>
              <w:iCs w:val="0"/>
              <w:noProof/>
              <w:color w:val="auto"/>
              <w:lang w:val="en-GB" w:eastAsia="en-GB"/>
            </w:rPr>
          </w:pPr>
          <w:hyperlink w:anchor="_Toc228236720" w:history="1">
            <w:r w:rsidRPr="00F02676">
              <w:rPr>
                <w:rStyle w:val="Hyperlink"/>
                <w:noProof/>
                <w:lang w:val="uk-UA"/>
              </w:rPr>
              <w:t>7</w:t>
            </w:r>
            <w:r w:rsidRPr="00F02676">
              <w:rPr>
                <w:rStyle w:val="Hyperlink"/>
                <w:noProof/>
              </w:rPr>
              <w:t>.0. Conclusion</w:t>
            </w:r>
            <w:r>
              <w:rPr>
                <w:noProof/>
                <w:webHidden/>
              </w:rPr>
              <w:tab/>
            </w:r>
            <w:r>
              <w:rPr>
                <w:noProof/>
                <w:webHidden/>
              </w:rPr>
              <w:fldChar w:fldCharType="begin"/>
            </w:r>
            <w:r>
              <w:rPr>
                <w:noProof/>
                <w:webHidden/>
              </w:rPr>
              <w:instrText xml:space="preserve"> PAGEREF _Toc228236720 \h </w:instrText>
            </w:r>
            <w:r>
              <w:rPr>
                <w:noProof/>
                <w:webHidden/>
              </w:rPr>
            </w:r>
            <w:r>
              <w:rPr>
                <w:noProof/>
                <w:webHidden/>
              </w:rPr>
              <w:fldChar w:fldCharType="separate"/>
            </w:r>
            <w:r w:rsidR="00790F8E">
              <w:rPr>
                <w:noProof/>
                <w:webHidden/>
              </w:rPr>
              <w:t>28</w:t>
            </w:r>
            <w:r>
              <w:rPr>
                <w:noProof/>
                <w:webHidden/>
              </w:rPr>
              <w:fldChar w:fldCharType="end"/>
            </w:r>
          </w:hyperlink>
        </w:p>
        <w:p w14:paraId="2109DEC0" w14:textId="04209B90" w:rsidR="00AC48A0" w:rsidRDefault="00AC48A0">
          <w:pPr>
            <w:pStyle w:val="TOC1"/>
            <w:tabs>
              <w:tab w:val="right" w:leader="dot" w:pos="9016"/>
            </w:tabs>
            <w:rPr>
              <w:rFonts w:eastAsiaTheme="minorEastAsia" w:cstheme="minorBidi"/>
              <w:b w:val="0"/>
              <w:bCs w:val="0"/>
              <w:i w:val="0"/>
              <w:iCs w:val="0"/>
              <w:noProof/>
              <w:color w:val="auto"/>
              <w:lang w:val="en-GB" w:eastAsia="en-GB"/>
            </w:rPr>
          </w:pPr>
          <w:hyperlink w:anchor="_Toc228236721" w:history="1">
            <w:r w:rsidRPr="00F02676">
              <w:rPr>
                <w:rStyle w:val="Hyperlink"/>
                <w:noProof/>
              </w:rPr>
              <w:t>8.0. Reference List (Harvard Style)</w:t>
            </w:r>
            <w:r>
              <w:rPr>
                <w:noProof/>
                <w:webHidden/>
              </w:rPr>
              <w:tab/>
            </w:r>
            <w:r>
              <w:rPr>
                <w:noProof/>
                <w:webHidden/>
              </w:rPr>
              <w:fldChar w:fldCharType="begin"/>
            </w:r>
            <w:r>
              <w:rPr>
                <w:noProof/>
                <w:webHidden/>
              </w:rPr>
              <w:instrText xml:space="preserve"> PAGEREF _Toc228236721 \h </w:instrText>
            </w:r>
            <w:r>
              <w:rPr>
                <w:noProof/>
                <w:webHidden/>
              </w:rPr>
            </w:r>
            <w:r>
              <w:rPr>
                <w:noProof/>
                <w:webHidden/>
              </w:rPr>
              <w:fldChar w:fldCharType="separate"/>
            </w:r>
            <w:r w:rsidR="00790F8E">
              <w:rPr>
                <w:noProof/>
                <w:webHidden/>
              </w:rPr>
              <w:t>29</w:t>
            </w:r>
            <w:r>
              <w:rPr>
                <w:noProof/>
                <w:webHidden/>
              </w:rPr>
              <w:fldChar w:fldCharType="end"/>
            </w:r>
          </w:hyperlink>
        </w:p>
        <w:p w14:paraId="6DDA1CA4" w14:textId="12B31DCE" w:rsidR="000F1381" w:rsidRDefault="000F1381" w:rsidP="00D05492">
          <w:pPr>
            <w:spacing w:line="360" w:lineRule="auto"/>
          </w:pPr>
          <w:r>
            <w:rPr>
              <w:b/>
              <w:bCs/>
              <w:noProof/>
            </w:rPr>
            <w:fldChar w:fldCharType="end"/>
          </w:r>
        </w:p>
      </w:sdtContent>
    </w:sdt>
    <w:p w14:paraId="01B251BD" w14:textId="77777777" w:rsidR="001E009A" w:rsidRPr="001E7051" w:rsidRDefault="001E009A" w:rsidP="00D05492">
      <w:pPr>
        <w:spacing w:line="360" w:lineRule="auto"/>
        <w:jc w:val="center"/>
        <w:rPr>
          <w:rFonts w:asciiTheme="minorHAnsi" w:hAnsiTheme="minorHAnsi" w:cstheme="minorHAnsi"/>
          <w:b/>
          <w:bCs/>
          <w:color w:val="FF0000"/>
          <w:sz w:val="40"/>
          <w:szCs w:val="40"/>
        </w:rPr>
      </w:pPr>
    </w:p>
    <w:p w14:paraId="28D7146E" w14:textId="5243FB92" w:rsidR="00844453" w:rsidRPr="00406705" w:rsidRDefault="00CC00B8" w:rsidP="00D05492">
      <w:pPr>
        <w:spacing w:after="370" w:line="360" w:lineRule="auto"/>
        <w:ind w:left="0" w:firstLine="0"/>
        <w:rPr>
          <w:rFonts w:asciiTheme="minorHAnsi" w:hAnsiTheme="minorHAnsi" w:cstheme="minorHAnsi"/>
          <w:sz w:val="56"/>
          <w:szCs w:val="56"/>
        </w:rPr>
      </w:pPr>
      <w:r w:rsidRPr="001E7051">
        <w:rPr>
          <w:rFonts w:asciiTheme="minorHAnsi" w:hAnsiTheme="minorHAnsi" w:cstheme="minorHAnsi"/>
        </w:rPr>
        <w:t xml:space="preserve"> </w:t>
      </w:r>
    </w:p>
    <w:p w14:paraId="33299FB4" w14:textId="208ADE85" w:rsidR="00844453" w:rsidRPr="007C0192" w:rsidRDefault="00844453" w:rsidP="00D05492">
      <w:pPr>
        <w:pStyle w:val="Heading1"/>
        <w:numPr>
          <w:ilvl w:val="0"/>
          <w:numId w:val="3"/>
        </w:numPr>
        <w:spacing w:line="360" w:lineRule="auto"/>
        <w:rPr>
          <w:rFonts w:ascii="Arial" w:hAnsi="Arial" w:cs="Arial"/>
        </w:rPr>
      </w:pPr>
      <w:r w:rsidRPr="001E7051">
        <w:br w:type="page"/>
      </w:r>
      <w:bookmarkStart w:id="0" w:name="_Toc228236703"/>
      <w:r w:rsidR="00795D42" w:rsidRPr="007C0192">
        <w:rPr>
          <w:rFonts w:ascii="Arial" w:hAnsi="Arial" w:cs="Arial"/>
        </w:rPr>
        <w:lastRenderedPageBreak/>
        <w:t>Introduction</w:t>
      </w:r>
      <w:bookmarkEnd w:id="0"/>
    </w:p>
    <w:p w14:paraId="3951C993" w14:textId="69A733BA" w:rsidR="00F74E0D" w:rsidRPr="007C0192" w:rsidRDefault="00F74E0D" w:rsidP="007C0192">
      <w:pPr>
        <w:spacing w:line="360" w:lineRule="auto"/>
        <w:rPr>
          <w:rFonts w:ascii="Arial" w:hAnsi="Arial" w:cs="Arial"/>
          <w:sz w:val="22"/>
          <w:szCs w:val="22"/>
          <w:lang w:val="en-GB" w:eastAsia="en-US"/>
        </w:rPr>
      </w:pPr>
      <w:r w:rsidRPr="007C0192">
        <w:rPr>
          <w:rFonts w:ascii="Arial" w:hAnsi="Arial" w:cs="Arial"/>
          <w:sz w:val="22"/>
          <w:szCs w:val="22"/>
          <w:lang w:val="en-GB" w:eastAsia="en-US"/>
        </w:rPr>
        <w:t xml:space="preserve">For this report </w:t>
      </w:r>
      <w:r w:rsidR="001035B3" w:rsidRPr="007C0192">
        <w:rPr>
          <w:rFonts w:ascii="Arial" w:hAnsi="Arial" w:cs="Arial"/>
          <w:sz w:val="22"/>
          <w:szCs w:val="22"/>
          <w:lang w:val="en-GB" w:eastAsia="en-US"/>
        </w:rPr>
        <w:t xml:space="preserve">I choose one of the </w:t>
      </w:r>
      <w:r w:rsidR="00327C0A" w:rsidRPr="007C0192">
        <w:rPr>
          <w:rFonts w:ascii="Arial" w:hAnsi="Arial" w:cs="Arial"/>
          <w:sz w:val="22"/>
          <w:szCs w:val="22"/>
          <w:lang w:val="en-GB" w:eastAsia="en-US"/>
        </w:rPr>
        <w:t xml:space="preserve">most </w:t>
      </w:r>
      <w:r w:rsidR="001035B3" w:rsidRPr="007C0192">
        <w:rPr>
          <w:rFonts w:ascii="Arial" w:hAnsi="Arial" w:cs="Arial"/>
          <w:sz w:val="22"/>
          <w:szCs w:val="22"/>
          <w:lang w:val="en-GB" w:eastAsia="en-US"/>
        </w:rPr>
        <w:t xml:space="preserve">popular and </w:t>
      </w:r>
      <w:r w:rsidR="00327C0A" w:rsidRPr="007C0192">
        <w:rPr>
          <w:rFonts w:ascii="Arial" w:hAnsi="Arial" w:cs="Arial"/>
          <w:sz w:val="22"/>
          <w:szCs w:val="22"/>
          <w:lang w:val="en-GB" w:eastAsia="en-US"/>
        </w:rPr>
        <w:t xml:space="preserve">most </w:t>
      </w:r>
      <w:r w:rsidR="001035B3" w:rsidRPr="007C0192">
        <w:rPr>
          <w:rFonts w:ascii="Arial" w:hAnsi="Arial" w:cs="Arial"/>
          <w:sz w:val="22"/>
          <w:szCs w:val="22"/>
          <w:lang w:val="en-GB" w:eastAsia="en-US"/>
        </w:rPr>
        <w:t>successful compan</w:t>
      </w:r>
      <w:r w:rsidR="00360F46" w:rsidRPr="007C0192">
        <w:rPr>
          <w:rFonts w:ascii="Arial" w:hAnsi="Arial" w:cs="Arial"/>
          <w:sz w:val="22"/>
          <w:szCs w:val="22"/>
          <w:lang w:val="en-GB" w:eastAsia="en-US"/>
        </w:rPr>
        <w:t xml:space="preserve">ies </w:t>
      </w:r>
      <w:r w:rsidR="00B07A60" w:rsidRPr="007C0192">
        <w:rPr>
          <w:rFonts w:ascii="Arial" w:hAnsi="Arial" w:cs="Arial"/>
          <w:sz w:val="22"/>
          <w:szCs w:val="22"/>
          <w:lang w:val="en-GB" w:eastAsia="en-US"/>
        </w:rPr>
        <w:t xml:space="preserve">in the global hospitality industry, </w:t>
      </w:r>
      <w:r w:rsidR="005F342B" w:rsidRPr="007C0192">
        <w:rPr>
          <w:rFonts w:ascii="Arial" w:hAnsi="Arial" w:cs="Arial"/>
          <w:sz w:val="22"/>
          <w:szCs w:val="22"/>
          <w:lang w:val="en-GB" w:eastAsia="en-US"/>
        </w:rPr>
        <w:t>which one</w:t>
      </w:r>
      <w:r w:rsidR="00FF7988" w:rsidRPr="007C0192">
        <w:rPr>
          <w:rFonts w:ascii="Arial" w:hAnsi="Arial" w:cs="Arial"/>
          <w:sz w:val="22"/>
          <w:szCs w:val="22"/>
          <w:lang w:val="en-GB" w:eastAsia="en-US"/>
        </w:rPr>
        <w:t xml:space="preserve"> on the marker from 1919 and is take leader position </w:t>
      </w:r>
      <w:r w:rsidR="003517E9" w:rsidRPr="007C0192">
        <w:rPr>
          <w:rFonts w:ascii="Arial" w:hAnsi="Arial" w:cs="Arial"/>
          <w:sz w:val="22"/>
          <w:szCs w:val="22"/>
          <w:lang w:val="en-GB" w:eastAsia="en-US"/>
        </w:rPr>
        <w:t>in worldwide rate this is Hilton Worldwide Holding.</w:t>
      </w:r>
    </w:p>
    <w:p w14:paraId="515A36CD" w14:textId="5DB6F326" w:rsidR="003A5451" w:rsidRPr="007C0192" w:rsidRDefault="005F342B" w:rsidP="007C0192">
      <w:pPr>
        <w:spacing w:line="360" w:lineRule="auto"/>
        <w:rPr>
          <w:rFonts w:ascii="Arial" w:hAnsi="Arial" w:cs="Arial"/>
          <w:sz w:val="22"/>
          <w:szCs w:val="22"/>
          <w:lang w:val="en-GB"/>
        </w:rPr>
      </w:pPr>
      <w:r w:rsidRPr="007C0192">
        <w:rPr>
          <w:rFonts w:ascii="Arial" w:hAnsi="Arial" w:cs="Arial"/>
          <w:sz w:val="22"/>
          <w:szCs w:val="22"/>
        </w:rPr>
        <w:t xml:space="preserve">Hilton </w:t>
      </w:r>
      <w:r w:rsidR="00E55C66" w:rsidRPr="007C0192">
        <w:rPr>
          <w:rFonts w:ascii="Arial" w:hAnsi="Arial" w:cs="Arial"/>
          <w:sz w:val="22"/>
          <w:szCs w:val="22"/>
          <w:lang w:val="en-GB"/>
        </w:rPr>
        <w:t xml:space="preserve">was founded by Conrad </w:t>
      </w:r>
      <w:r w:rsidR="00AC5763" w:rsidRPr="007C0192">
        <w:rPr>
          <w:rFonts w:ascii="Arial" w:hAnsi="Arial" w:cs="Arial"/>
          <w:sz w:val="22"/>
          <w:szCs w:val="22"/>
          <w:lang w:val="en-GB"/>
        </w:rPr>
        <w:t>Hilton,</w:t>
      </w:r>
      <w:r w:rsidR="00157B08" w:rsidRPr="007C0192">
        <w:rPr>
          <w:rFonts w:ascii="Arial" w:hAnsi="Arial" w:cs="Arial"/>
          <w:sz w:val="22"/>
          <w:szCs w:val="22"/>
          <w:lang w:val="en-GB"/>
        </w:rPr>
        <w:t xml:space="preserve"> and this </w:t>
      </w:r>
      <w:r w:rsidR="00693C4B" w:rsidRPr="007C0192">
        <w:rPr>
          <w:rFonts w:ascii="Arial" w:hAnsi="Arial" w:cs="Arial"/>
          <w:sz w:val="22"/>
          <w:szCs w:val="22"/>
          <w:lang w:val="en-GB"/>
        </w:rPr>
        <w:t xml:space="preserve">surname stay in history of hospitality </w:t>
      </w:r>
      <w:r w:rsidR="00B55806" w:rsidRPr="007C0192">
        <w:rPr>
          <w:rFonts w:ascii="Arial" w:hAnsi="Arial" w:cs="Arial"/>
          <w:sz w:val="22"/>
          <w:szCs w:val="22"/>
          <w:lang w:val="en-GB"/>
        </w:rPr>
        <w:t xml:space="preserve">for long time. </w:t>
      </w:r>
      <w:r w:rsidR="00182BC3" w:rsidRPr="007C0192">
        <w:rPr>
          <w:rFonts w:ascii="Arial" w:hAnsi="Arial" w:cs="Arial"/>
          <w:sz w:val="22"/>
          <w:szCs w:val="22"/>
          <w:lang w:val="en-GB"/>
        </w:rPr>
        <w:t>The company has grown into a symbol of quality,</w:t>
      </w:r>
      <w:r w:rsidR="002D1D53" w:rsidRPr="007C0192">
        <w:rPr>
          <w:rFonts w:ascii="Arial" w:hAnsi="Arial" w:cs="Arial"/>
          <w:sz w:val="22"/>
          <w:szCs w:val="22"/>
          <w:lang w:val="en-GB"/>
        </w:rPr>
        <w:t xml:space="preserve"> hight standard</w:t>
      </w:r>
      <w:r w:rsidR="00182BC3" w:rsidRPr="007C0192">
        <w:rPr>
          <w:rFonts w:ascii="Arial" w:hAnsi="Arial" w:cs="Arial"/>
          <w:sz w:val="22"/>
          <w:szCs w:val="22"/>
          <w:lang w:val="en-GB"/>
        </w:rPr>
        <w:t xml:space="preserve"> </w:t>
      </w:r>
      <w:r w:rsidR="002B3CA1" w:rsidRPr="007C0192">
        <w:rPr>
          <w:rFonts w:ascii="Arial" w:hAnsi="Arial" w:cs="Arial"/>
          <w:sz w:val="22"/>
          <w:szCs w:val="22"/>
          <w:lang w:val="en-GB"/>
        </w:rPr>
        <w:t xml:space="preserve">of service, comfortable </w:t>
      </w:r>
      <w:r w:rsidR="0074048A" w:rsidRPr="007C0192">
        <w:rPr>
          <w:rFonts w:ascii="Arial" w:hAnsi="Arial" w:cs="Arial"/>
          <w:sz w:val="22"/>
          <w:szCs w:val="22"/>
          <w:lang w:val="en-GB"/>
        </w:rPr>
        <w:t>accommodation, innovation, moder design</w:t>
      </w:r>
      <w:r w:rsidR="0043478E" w:rsidRPr="007C0192">
        <w:rPr>
          <w:rFonts w:ascii="Arial" w:hAnsi="Arial" w:cs="Arial"/>
          <w:sz w:val="22"/>
          <w:szCs w:val="22"/>
          <w:lang w:val="en-GB"/>
        </w:rPr>
        <w:t xml:space="preserve"> </w:t>
      </w:r>
      <w:r w:rsidR="00182BC3" w:rsidRPr="007C0192">
        <w:rPr>
          <w:rFonts w:ascii="Arial" w:hAnsi="Arial" w:cs="Arial"/>
          <w:sz w:val="22"/>
          <w:szCs w:val="22"/>
          <w:lang w:val="en-GB"/>
        </w:rPr>
        <w:t xml:space="preserve">and </w:t>
      </w:r>
      <w:r w:rsidR="000A0643" w:rsidRPr="007C0192">
        <w:rPr>
          <w:rFonts w:ascii="Arial" w:hAnsi="Arial" w:cs="Arial"/>
          <w:sz w:val="22"/>
          <w:szCs w:val="22"/>
          <w:lang w:val="en-GB"/>
        </w:rPr>
        <w:t xml:space="preserve">excellence in hotel </w:t>
      </w:r>
      <w:r w:rsidR="00AC5763" w:rsidRPr="007C0192">
        <w:rPr>
          <w:rFonts w:ascii="Arial" w:hAnsi="Arial" w:cs="Arial"/>
          <w:sz w:val="22"/>
          <w:szCs w:val="22"/>
          <w:lang w:val="en-GB"/>
        </w:rPr>
        <w:t>management</w:t>
      </w:r>
      <w:r w:rsidR="0043478E" w:rsidRPr="007C0192">
        <w:rPr>
          <w:rFonts w:ascii="Arial" w:hAnsi="Arial" w:cs="Arial"/>
          <w:sz w:val="22"/>
          <w:szCs w:val="22"/>
          <w:lang w:val="en-GB"/>
        </w:rPr>
        <w:t>.</w:t>
      </w:r>
    </w:p>
    <w:p w14:paraId="23987300" w14:textId="4811DEF6" w:rsidR="006D47F5" w:rsidRPr="007C0192" w:rsidRDefault="00C5244E" w:rsidP="007C0192">
      <w:pPr>
        <w:spacing w:line="360" w:lineRule="auto"/>
        <w:rPr>
          <w:rFonts w:ascii="Arial" w:hAnsi="Arial" w:cs="Arial"/>
          <w:sz w:val="22"/>
          <w:szCs w:val="22"/>
          <w:lang w:val="en-GB"/>
        </w:rPr>
      </w:pPr>
      <w:r w:rsidRPr="007C0192">
        <w:rPr>
          <w:rFonts w:ascii="Arial" w:hAnsi="Arial" w:cs="Arial"/>
          <w:sz w:val="22"/>
          <w:szCs w:val="22"/>
          <w:lang w:val="en-GB"/>
        </w:rPr>
        <w:t>The company operates a wide range of hotel brands</w:t>
      </w:r>
      <w:r w:rsidR="00184F3F" w:rsidRPr="007C0192">
        <w:rPr>
          <w:rFonts w:ascii="Arial" w:hAnsi="Arial" w:cs="Arial"/>
          <w:sz w:val="22"/>
          <w:szCs w:val="22"/>
          <w:lang w:val="en-GB"/>
        </w:rPr>
        <w:t>, catering to different market segments from luxury to more affordable options designed for business travel</w:t>
      </w:r>
      <w:r w:rsidR="00A437EA" w:rsidRPr="007C0192">
        <w:rPr>
          <w:rFonts w:ascii="Arial" w:hAnsi="Arial" w:cs="Arial"/>
          <w:sz w:val="22"/>
          <w:szCs w:val="22"/>
          <w:lang w:val="en-GB"/>
        </w:rPr>
        <w:t>s.</w:t>
      </w:r>
      <w:r w:rsidR="00580F36" w:rsidRPr="007C0192">
        <w:rPr>
          <w:rFonts w:ascii="Arial" w:hAnsi="Arial" w:cs="Arial"/>
          <w:sz w:val="22"/>
          <w:szCs w:val="22"/>
          <w:lang w:val="en-GB"/>
        </w:rPr>
        <w:t xml:space="preserve"> </w:t>
      </w:r>
      <w:r w:rsidR="00580F36" w:rsidRPr="007C0192">
        <w:rPr>
          <w:rFonts w:ascii="Arial" w:hAnsi="Arial" w:cs="Arial"/>
          <w:sz w:val="22"/>
          <w:szCs w:val="22"/>
        </w:rPr>
        <w:t>This diversification allows Hilton to meet the needs of a broad customer base while maintaining consistent service standards across all its properties. One of the key strengths of Hilton lies in its business model, which combines the management of owned hotels with franchising. This approach enables the company to expand its global presence efficiently while ensuring that its brand values and service quality are upheld.</w:t>
      </w:r>
    </w:p>
    <w:p w14:paraId="22D693DC" w14:textId="77777777" w:rsidR="00C63232" w:rsidRPr="007C0192" w:rsidRDefault="00C63232" w:rsidP="007C0192">
      <w:pPr>
        <w:spacing w:after="160" w:line="360" w:lineRule="auto"/>
        <w:ind w:left="0" w:firstLine="0"/>
        <w:rPr>
          <w:rFonts w:ascii="Arial" w:hAnsi="Arial" w:cs="Arial"/>
          <w:sz w:val="22"/>
          <w:szCs w:val="22"/>
          <w:lang w:val="en-GB"/>
        </w:rPr>
      </w:pPr>
      <w:r w:rsidRPr="007C0192">
        <w:rPr>
          <w:rFonts w:ascii="Arial" w:hAnsi="Arial" w:cs="Arial"/>
          <w:sz w:val="22"/>
          <w:szCs w:val="22"/>
          <w:lang w:val="en-GB"/>
        </w:rPr>
        <w:t>In addition to its strong operational strategy, Hilton continuously invests in innovation to enhance customer experience and improve efficiency. For example, the company has developed advanced digital solutions such as online check-in and a comprehensive loyalty program, which help streamline operations and build long-term relationships with customers. These innovations not only improve convenience for guests but also strengthen Hilton’s competitive position in the market.</w:t>
      </w:r>
    </w:p>
    <w:p w14:paraId="7A62DE91" w14:textId="0FC81863" w:rsidR="00F17CEB" w:rsidRPr="007C0192" w:rsidRDefault="00C63232" w:rsidP="007C0192">
      <w:pPr>
        <w:spacing w:after="160" w:line="360" w:lineRule="auto"/>
        <w:ind w:left="0" w:firstLine="0"/>
        <w:rPr>
          <w:rFonts w:ascii="Arial" w:hAnsi="Arial" w:cs="Arial"/>
          <w:sz w:val="22"/>
          <w:szCs w:val="22"/>
          <w:lang w:val="en-GB"/>
        </w:rPr>
      </w:pPr>
      <w:r w:rsidRPr="007C0192">
        <w:rPr>
          <w:rFonts w:ascii="Arial" w:hAnsi="Arial" w:cs="Arial"/>
          <w:sz w:val="22"/>
          <w:szCs w:val="22"/>
          <w:lang w:val="en-GB"/>
        </w:rPr>
        <w:t xml:space="preserve">Overall, Hilton Worldwide Holdings represents a powerful example of how a company can achieve long-term success through a combination of strong leadership, strategic expansion, and a commitment to innovation. Its global reputation and continued growth make it an ideal case for analysing business practices in the hospitality </w:t>
      </w:r>
      <w:r w:rsidR="00D75DC4" w:rsidRPr="007C0192">
        <w:rPr>
          <w:rFonts w:ascii="Arial" w:hAnsi="Arial" w:cs="Arial"/>
          <w:sz w:val="22"/>
          <w:szCs w:val="22"/>
          <w:lang w:val="en-GB"/>
        </w:rPr>
        <w:t>industry. (</w:t>
      </w:r>
      <w:r w:rsidR="001E0FB6" w:rsidRPr="007C0192">
        <w:rPr>
          <w:rFonts w:ascii="Arial" w:hAnsi="Arial" w:cs="Arial"/>
          <w:sz w:val="22"/>
          <w:szCs w:val="22"/>
          <w:lang w:val="en-GB"/>
        </w:rPr>
        <w:t>Hilton,2026</w:t>
      </w:r>
      <w:r w:rsidR="00D75DC4" w:rsidRPr="007C0192">
        <w:rPr>
          <w:rFonts w:ascii="Arial" w:hAnsi="Arial" w:cs="Arial"/>
          <w:sz w:val="22"/>
          <w:szCs w:val="22"/>
          <w:lang w:val="en-GB"/>
        </w:rPr>
        <w:t>)</w:t>
      </w:r>
    </w:p>
    <w:p w14:paraId="54CC15C6" w14:textId="346C2C17" w:rsidR="00036F2B" w:rsidRPr="007C0192" w:rsidRDefault="00036F2B" w:rsidP="00B63FA3">
      <w:pPr>
        <w:spacing w:after="160" w:line="360" w:lineRule="auto"/>
        <w:ind w:left="0" w:firstLine="0"/>
        <w:rPr>
          <w:rFonts w:ascii="Arial" w:hAnsi="Arial" w:cs="Arial"/>
          <w:sz w:val="22"/>
          <w:szCs w:val="22"/>
          <w:lang w:val="en-GB"/>
        </w:rPr>
      </w:pPr>
      <w:r w:rsidRPr="007C0192">
        <w:rPr>
          <w:rFonts w:ascii="Arial" w:hAnsi="Arial" w:cs="Arial"/>
          <w:sz w:val="22"/>
          <w:szCs w:val="22"/>
          <w:lang w:val="en-GB"/>
        </w:rPr>
        <w:br w:type="page"/>
      </w:r>
    </w:p>
    <w:p w14:paraId="32E0CCCA" w14:textId="243EE117" w:rsidR="00036F2B" w:rsidRPr="007C0192" w:rsidRDefault="00036F2B" w:rsidP="00D05492">
      <w:pPr>
        <w:pStyle w:val="Heading1"/>
        <w:spacing w:line="360" w:lineRule="auto"/>
        <w:rPr>
          <w:rFonts w:ascii="Arial" w:hAnsi="Arial" w:cs="Arial"/>
        </w:rPr>
      </w:pPr>
      <w:bookmarkStart w:id="1" w:name="_Toc228236704"/>
      <w:r w:rsidRPr="007C0192">
        <w:rPr>
          <w:rFonts w:ascii="Arial" w:hAnsi="Arial" w:cs="Arial"/>
        </w:rPr>
        <w:lastRenderedPageBreak/>
        <w:t xml:space="preserve">2.0. </w:t>
      </w:r>
      <w:r w:rsidRPr="007C0192">
        <w:rPr>
          <w:rFonts w:ascii="Arial" w:hAnsi="Arial" w:cs="Arial"/>
        </w:rPr>
        <w:t xml:space="preserve">SWOT </w:t>
      </w:r>
      <w:r w:rsidRPr="007C0192">
        <w:rPr>
          <w:rFonts w:ascii="Arial" w:hAnsi="Arial" w:cs="Arial"/>
        </w:rPr>
        <w:t xml:space="preserve">and RESTAL </w:t>
      </w:r>
      <w:r w:rsidRPr="007C0192">
        <w:rPr>
          <w:rFonts w:ascii="Arial" w:hAnsi="Arial" w:cs="Arial"/>
        </w:rPr>
        <w:t>analysis of Hilton</w:t>
      </w:r>
      <w:bookmarkEnd w:id="1"/>
      <w:r w:rsidRPr="007C0192">
        <w:rPr>
          <w:rFonts w:ascii="Arial" w:hAnsi="Arial" w:cs="Arial"/>
        </w:rPr>
        <w:t xml:space="preserve"> </w:t>
      </w:r>
    </w:p>
    <w:p w14:paraId="1A3126F2" w14:textId="5852C459" w:rsidR="00036F2B" w:rsidRPr="007C0192" w:rsidRDefault="00036F2B" w:rsidP="00D05492">
      <w:pPr>
        <w:pStyle w:val="Heading2"/>
        <w:spacing w:line="360" w:lineRule="auto"/>
        <w:rPr>
          <w:rFonts w:ascii="Arial" w:hAnsi="Arial" w:cs="Arial"/>
        </w:rPr>
      </w:pPr>
      <w:bookmarkStart w:id="2" w:name="_Toc228236705"/>
      <w:r w:rsidRPr="007C0192">
        <w:rPr>
          <w:rFonts w:ascii="Arial" w:hAnsi="Arial" w:cs="Arial"/>
        </w:rPr>
        <w:t>2.1 SWOT analysis</w:t>
      </w:r>
      <w:bookmarkEnd w:id="2"/>
    </w:p>
    <w:tbl>
      <w:tblPr>
        <w:tblStyle w:val="TableGrid"/>
        <w:tblW w:w="0" w:type="auto"/>
        <w:tblInd w:w="10" w:type="dxa"/>
        <w:tblLook w:val="04A0" w:firstRow="1" w:lastRow="0" w:firstColumn="1" w:lastColumn="0" w:noHBand="0" w:noVBand="1"/>
      </w:tblPr>
      <w:tblGrid>
        <w:gridCol w:w="4504"/>
        <w:gridCol w:w="4502"/>
      </w:tblGrid>
      <w:tr w:rsidR="00036F2B" w:rsidRPr="007C0192" w14:paraId="453713BE" w14:textId="77777777" w:rsidTr="00C54D52">
        <w:tc>
          <w:tcPr>
            <w:tcW w:w="4504" w:type="dxa"/>
            <w:tcBorders>
              <w:bottom w:val="double" w:sz="4" w:space="0" w:color="FFFFFF" w:themeColor="background1"/>
            </w:tcBorders>
            <w:shd w:val="clear" w:color="auto" w:fill="4AACC6"/>
          </w:tcPr>
          <w:p w14:paraId="751D23D7"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Strengths</w:t>
            </w:r>
          </w:p>
        </w:tc>
        <w:tc>
          <w:tcPr>
            <w:tcW w:w="4502" w:type="dxa"/>
            <w:tcBorders>
              <w:bottom w:val="double" w:sz="4" w:space="0" w:color="FFFFFF" w:themeColor="background1"/>
            </w:tcBorders>
            <w:shd w:val="clear" w:color="auto" w:fill="4AACC6"/>
          </w:tcPr>
          <w:p w14:paraId="79F4F3BA"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Weaknesses</w:t>
            </w:r>
          </w:p>
        </w:tc>
      </w:tr>
      <w:tr w:rsidR="00036F2B" w:rsidRPr="007C0192" w14:paraId="2C4C83DB" w14:textId="77777777" w:rsidTr="00C54D52">
        <w:tc>
          <w:tcPr>
            <w:tcW w:w="4504" w:type="dxa"/>
            <w:tcBorders>
              <w:top w:val="double" w:sz="4" w:space="0" w:color="FFFFFF" w:themeColor="background1"/>
            </w:tcBorders>
            <w:shd w:val="clear" w:color="auto" w:fill="D1E3EA"/>
          </w:tcPr>
          <w:p w14:paraId="6CFD2C86" w14:textId="77777777" w:rsidR="00036F2B" w:rsidRPr="007C0192" w:rsidRDefault="00036F2B" w:rsidP="007C0192">
            <w:pPr>
              <w:tabs>
                <w:tab w:val="left" w:pos="914"/>
              </w:tabs>
              <w:spacing w:line="360" w:lineRule="auto"/>
              <w:ind w:left="0" w:firstLine="0"/>
              <w:rPr>
                <w:rFonts w:ascii="Arial" w:hAnsi="Arial" w:cs="Arial"/>
                <w:sz w:val="22"/>
                <w:szCs w:val="22"/>
              </w:rPr>
            </w:pPr>
            <w:r w:rsidRPr="007C0192">
              <w:rPr>
                <w:rFonts w:ascii="Arial" w:hAnsi="Arial" w:cs="Arial"/>
                <w:sz w:val="22"/>
                <w:szCs w:val="22"/>
              </w:rPr>
              <w:t>Strong global brand</w:t>
            </w:r>
          </w:p>
        </w:tc>
        <w:tc>
          <w:tcPr>
            <w:tcW w:w="4502" w:type="dxa"/>
            <w:tcBorders>
              <w:top w:val="double" w:sz="4" w:space="0" w:color="FFFFFF" w:themeColor="background1"/>
            </w:tcBorders>
            <w:shd w:val="clear" w:color="auto" w:fill="D1E3EA"/>
          </w:tcPr>
          <w:p w14:paraId="47A1FBFA" w14:textId="77777777" w:rsidR="00036F2B" w:rsidRPr="007C0192" w:rsidRDefault="00036F2B" w:rsidP="007C0192">
            <w:pPr>
              <w:spacing w:line="360" w:lineRule="auto"/>
              <w:ind w:left="0" w:firstLine="0"/>
              <w:rPr>
                <w:rFonts w:ascii="Arial" w:hAnsi="Arial" w:cs="Arial"/>
                <w:sz w:val="22"/>
                <w:szCs w:val="22"/>
                <w:lang w:val="en-GB"/>
              </w:rPr>
            </w:pPr>
            <w:r w:rsidRPr="007C0192">
              <w:rPr>
                <w:rFonts w:ascii="Arial" w:hAnsi="Arial" w:cs="Arial"/>
                <w:sz w:val="22"/>
                <w:szCs w:val="22"/>
                <w:lang w:val="en-GB"/>
              </w:rPr>
              <w:t>Hight dependence on the travel and tourism industry</w:t>
            </w:r>
          </w:p>
        </w:tc>
      </w:tr>
      <w:tr w:rsidR="00036F2B" w:rsidRPr="007C0192" w14:paraId="54644D41" w14:textId="77777777" w:rsidTr="00C54D52">
        <w:tc>
          <w:tcPr>
            <w:tcW w:w="4504" w:type="dxa"/>
            <w:shd w:val="clear" w:color="auto" w:fill="E9F2F6"/>
          </w:tcPr>
          <w:p w14:paraId="0E6B40D4" w14:textId="77777777" w:rsidR="00036F2B" w:rsidRPr="007C0192" w:rsidRDefault="00036F2B" w:rsidP="007C0192">
            <w:pPr>
              <w:tabs>
                <w:tab w:val="left" w:pos="2962"/>
              </w:tabs>
              <w:spacing w:line="360" w:lineRule="auto"/>
              <w:ind w:left="0" w:firstLine="0"/>
              <w:rPr>
                <w:rFonts w:ascii="Arial" w:hAnsi="Arial" w:cs="Arial"/>
                <w:sz w:val="22"/>
                <w:szCs w:val="22"/>
              </w:rPr>
            </w:pPr>
            <w:r w:rsidRPr="007C0192">
              <w:rPr>
                <w:rFonts w:ascii="Arial" w:hAnsi="Arial" w:cs="Arial"/>
                <w:sz w:val="22"/>
                <w:szCs w:val="22"/>
              </w:rPr>
              <w:t>Wide portfolio of brands</w:t>
            </w:r>
          </w:p>
        </w:tc>
        <w:tc>
          <w:tcPr>
            <w:tcW w:w="4502" w:type="dxa"/>
            <w:shd w:val="clear" w:color="auto" w:fill="E9F2F6"/>
          </w:tcPr>
          <w:p w14:paraId="43A2B771"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Premium pricing may limit price-sensitive customers</w:t>
            </w:r>
          </w:p>
        </w:tc>
      </w:tr>
      <w:tr w:rsidR="00036F2B" w:rsidRPr="007C0192" w14:paraId="125BD867" w14:textId="77777777" w:rsidTr="00C54D52">
        <w:tc>
          <w:tcPr>
            <w:tcW w:w="4504" w:type="dxa"/>
            <w:shd w:val="clear" w:color="auto" w:fill="D1E3EA"/>
          </w:tcPr>
          <w:p w14:paraId="26F4A356"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Asset-light business model</w:t>
            </w:r>
          </w:p>
        </w:tc>
        <w:tc>
          <w:tcPr>
            <w:tcW w:w="4502" w:type="dxa"/>
            <w:shd w:val="clear" w:color="auto" w:fill="D1E3EA"/>
          </w:tcPr>
          <w:p w14:paraId="122AE33A"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Limited control over franchised properties</w:t>
            </w:r>
          </w:p>
        </w:tc>
      </w:tr>
      <w:tr w:rsidR="00036F2B" w:rsidRPr="007C0192" w14:paraId="6F5CBCD1" w14:textId="77777777" w:rsidTr="00C54D52">
        <w:tc>
          <w:tcPr>
            <w:tcW w:w="4504" w:type="dxa"/>
            <w:shd w:val="clear" w:color="auto" w:fill="E9F2F6"/>
          </w:tcPr>
          <w:p w14:paraId="6889A0F6"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Digitalization</w:t>
            </w:r>
          </w:p>
        </w:tc>
        <w:tc>
          <w:tcPr>
            <w:tcW w:w="4502" w:type="dxa"/>
            <w:shd w:val="clear" w:color="auto" w:fill="E9F2F6"/>
          </w:tcPr>
          <w:p w14:paraId="02F0EA64"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High operational costs in owned properties</w:t>
            </w:r>
          </w:p>
        </w:tc>
      </w:tr>
      <w:tr w:rsidR="00036F2B" w:rsidRPr="007C0192" w14:paraId="0AF42ABB" w14:textId="77777777" w:rsidTr="00C54D52">
        <w:tc>
          <w:tcPr>
            <w:tcW w:w="4504" w:type="dxa"/>
            <w:shd w:val="clear" w:color="auto" w:fill="D1E3EA"/>
          </w:tcPr>
          <w:p w14:paraId="53C48A80"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Strong customer loyalty program</w:t>
            </w:r>
          </w:p>
        </w:tc>
        <w:tc>
          <w:tcPr>
            <w:tcW w:w="4502" w:type="dxa"/>
            <w:shd w:val="clear" w:color="auto" w:fill="D1E3EA"/>
          </w:tcPr>
          <w:p w14:paraId="3602228C"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Service inconsistency</w:t>
            </w:r>
          </w:p>
        </w:tc>
      </w:tr>
      <w:tr w:rsidR="00036F2B" w:rsidRPr="007C0192" w14:paraId="042A625B" w14:textId="77777777" w:rsidTr="00C54D52">
        <w:tc>
          <w:tcPr>
            <w:tcW w:w="4504" w:type="dxa"/>
            <w:shd w:val="clear" w:color="auto" w:fill="E9F2F6"/>
          </w:tcPr>
          <w:p w14:paraId="5418018D" w14:textId="77777777" w:rsidR="00036F2B" w:rsidRPr="007C0192" w:rsidRDefault="00036F2B" w:rsidP="007C0192">
            <w:pPr>
              <w:spacing w:line="360" w:lineRule="auto"/>
              <w:ind w:left="0" w:firstLine="0"/>
              <w:rPr>
                <w:rFonts w:ascii="Arial" w:hAnsi="Arial" w:cs="Arial"/>
                <w:sz w:val="22"/>
                <w:szCs w:val="22"/>
                <w:lang w:val="en-GB"/>
              </w:rPr>
            </w:pPr>
            <w:r w:rsidRPr="007C0192">
              <w:rPr>
                <w:rFonts w:ascii="Arial" w:hAnsi="Arial" w:cs="Arial"/>
                <w:sz w:val="22"/>
                <w:szCs w:val="22"/>
                <w:lang w:val="en-GB"/>
              </w:rPr>
              <w:t>Hight standard of customer service</w:t>
            </w:r>
          </w:p>
        </w:tc>
        <w:tc>
          <w:tcPr>
            <w:tcW w:w="4502" w:type="dxa"/>
            <w:shd w:val="clear" w:color="auto" w:fill="E9F2F6"/>
          </w:tcPr>
          <w:p w14:paraId="38007236" w14:textId="77777777" w:rsidR="00036F2B" w:rsidRPr="007C0192" w:rsidRDefault="00036F2B" w:rsidP="007C0192">
            <w:pPr>
              <w:spacing w:line="360" w:lineRule="auto"/>
              <w:ind w:left="0" w:firstLine="0"/>
              <w:rPr>
                <w:rFonts w:ascii="Arial" w:hAnsi="Arial" w:cs="Arial"/>
                <w:sz w:val="22"/>
                <w:szCs w:val="22"/>
              </w:rPr>
            </w:pPr>
          </w:p>
        </w:tc>
      </w:tr>
      <w:tr w:rsidR="00036F2B" w:rsidRPr="007C0192" w14:paraId="0F503F8B" w14:textId="77777777" w:rsidTr="00C54D52">
        <w:tc>
          <w:tcPr>
            <w:tcW w:w="4504" w:type="dxa"/>
            <w:tcBorders>
              <w:bottom w:val="double" w:sz="4" w:space="0" w:color="FFFFFF"/>
            </w:tcBorders>
            <w:shd w:val="clear" w:color="auto" w:fill="D1E3EA"/>
          </w:tcPr>
          <w:p w14:paraId="690BDD47" w14:textId="77777777" w:rsidR="00036F2B" w:rsidRPr="007C0192" w:rsidRDefault="00036F2B" w:rsidP="007C0192">
            <w:pPr>
              <w:spacing w:line="360" w:lineRule="auto"/>
              <w:ind w:left="0" w:firstLine="0"/>
              <w:rPr>
                <w:rFonts w:ascii="Arial" w:hAnsi="Arial" w:cs="Arial"/>
                <w:sz w:val="22"/>
                <w:szCs w:val="22"/>
                <w:lang w:val="uk-UA"/>
              </w:rPr>
            </w:pPr>
            <w:r w:rsidRPr="007C0192">
              <w:rPr>
                <w:rFonts w:ascii="Arial" w:hAnsi="Arial" w:cs="Arial"/>
                <w:sz w:val="22"/>
                <w:szCs w:val="22"/>
                <w:lang w:val="uk-UA"/>
              </w:rPr>
              <w:t>Ефективне керівництво</w:t>
            </w:r>
          </w:p>
        </w:tc>
        <w:tc>
          <w:tcPr>
            <w:tcW w:w="4502" w:type="dxa"/>
            <w:tcBorders>
              <w:bottom w:val="double" w:sz="4" w:space="0" w:color="FFFFFF"/>
            </w:tcBorders>
            <w:shd w:val="clear" w:color="auto" w:fill="D1E3EA"/>
          </w:tcPr>
          <w:p w14:paraId="0734CAAF" w14:textId="77777777" w:rsidR="00036F2B" w:rsidRPr="007C0192" w:rsidRDefault="00036F2B" w:rsidP="007C0192">
            <w:pPr>
              <w:spacing w:line="360" w:lineRule="auto"/>
              <w:ind w:left="0" w:firstLine="0"/>
              <w:rPr>
                <w:rFonts w:ascii="Arial" w:hAnsi="Arial" w:cs="Arial"/>
                <w:sz w:val="22"/>
                <w:szCs w:val="22"/>
              </w:rPr>
            </w:pPr>
          </w:p>
        </w:tc>
      </w:tr>
      <w:tr w:rsidR="00036F2B" w:rsidRPr="007C0192" w14:paraId="798314E1" w14:textId="77777777" w:rsidTr="00C54D52">
        <w:tc>
          <w:tcPr>
            <w:tcW w:w="4504" w:type="dxa"/>
            <w:tcBorders>
              <w:top w:val="double" w:sz="4" w:space="0" w:color="FFFFFF"/>
              <w:bottom w:val="double" w:sz="4" w:space="0" w:color="FFFFFF" w:themeColor="background1"/>
            </w:tcBorders>
            <w:shd w:val="clear" w:color="auto" w:fill="4AACC6"/>
          </w:tcPr>
          <w:p w14:paraId="14A2722B"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Opportunities</w:t>
            </w:r>
          </w:p>
        </w:tc>
        <w:tc>
          <w:tcPr>
            <w:tcW w:w="4502" w:type="dxa"/>
            <w:tcBorders>
              <w:top w:val="double" w:sz="4" w:space="0" w:color="FFFFFF"/>
              <w:bottom w:val="double" w:sz="4" w:space="0" w:color="FFFFFF" w:themeColor="background1"/>
            </w:tcBorders>
            <w:shd w:val="clear" w:color="auto" w:fill="4AACC6"/>
          </w:tcPr>
          <w:p w14:paraId="370297B7"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Treats</w:t>
            </w:r>
          </w:p>
        </w:tc>
      </w:tr>
      <w:tr w:rsidR="00036F2B" w:rsidRPr="007C0192" w14:paraId="52DEF08B" w14:textId="77777777" w:rsidTr="00C54D52">
        <w:tc>
          <w:tcPr>
            <w:tcW w:w="4504" w:type="dxa"/>
            <w:tcBorders>
              <w:top w:val="double" w:sz="4" w:space="0" w:color="FFFFFF" w:themeColor="background1"/>
              <w:right w:val="single" w:sz="4" w:space="0" w:color="FFFFFF"/>
            </w:tcBorders>
            <w:shd w:val="clear" w:color="auto" w:fill="D1E3EA"/>
          </w:tcPr>
          <w:p w14:paraId="34C4EDEE"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Open more hotels in new courtiers</w:t>
            </w:r>
          </w:p>
        </w:tc>
        <w:tc>
          <w:tcPr>
            <w:tcW w:w="4502" w:type="dxa"/>
            <w:tcBorders>
              <w:top w:val="double" w:sz="4" w:space="0" w:color="FFFFFF" w:themeColor="background1"/>
              <w:left w:val="single" w:sz="4" w:space="0" w:color="FFFFFF"/>
              <w:bottom w:val="single" w:sz="4" w:space="0" w:color="FFFFFF"/>
            </w:tcBorders>
            <w:shd w:val="clear" w:color="auto" w:fill="D1E3EA"/>
          </w:tcPr>
          <w:p w14:paraId="01E89669" w14:textId="77777777" w:rsidR="00036F2B" w:rsidRPr="007C0192" w:rsidRDefault="00036F2B" w:rsidP="007C0192">
            <w:pPr>
              <w:spacing w:line="360" w:lineRule="auto"/>
              <w:ind w:left="0" w:firstLine="0"/>
              <w:rPr>
                <w:rFonts w:ascii="Arial" w:hAnsi="Arial" w:cs="Arial"/>
                <w:sz w:val="22"/>
                <w:szCs w:val="22"/>
                <w:lang w:val="en-GB"/>
              </w:rPr>
            </w:pPr>
            <w:r w:rsidRPr="007C0192">
              <w:rPr>
                <w:rFonts w:ascii="Arial" w:hAnsi="Arial" w:cs="Arial"/>
                <w:sz w:val="22"/>
                <w:szCs w:val="22"/>
                <w:lang w:val="en-GB"/>
              </w:rPr>
              <w:t>Strong competition</w:t>
            </w:r>
          </w:p>
        </w:tc>
      </w:tr>
      <w:tr w:rsidR="00036F2B" w:rsidRPr="007C0192" w14:paraId="704BC7E8" w14:textId="77777777" w:rsidTr="00C54D52">
        <w:tc>
          <w:tcPr>
            <w:tcW w:w="4504" w:type="dxa"/>
            <w:tcBorders>
              <w:right w:val="single" w:sz="4" w:space="0" w:color="FFFFFF"/>
            </w:tcBorders>
            <w:shd w:val="clear" w:color="auto" w:fill="E9F2F6"/>
          </w:tcPr>
          <w:p w14:paraId="4DBED964"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Use new technology</w:t>
            </w:r>
          </w:p>
        </w:tc>
        <w:tc>
          <w:tcPr>
            <w:tcW w:w="4502" w:type="dxa"/>
            <w:tcBorders>
              <w:top w:val="single" w:sz="4" w:space="0" w:color="FFFFFF"/>
              <w:left w:val="single" w:sz="4" w:space="0" w:color="FFFFFF"/>
              <w:bottom w:val="single" w:sz="4" w:space="0" w:color="FFFFFF"/>
            </w:tcBorders>
            <w:shd w:val="clear" w:color="auto" w:fill="E9F2F6"/>
          </w:tcPr>
          <w:p w14:paraId="2DA6BA74"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Rising cost</w:t>
            </w:r>
          </w:p>
        </w:tc>
      </w:tr>
      <w:tr w:rsidR="00036F2B" w:rsidRPr="007C0192" w14:paraId="3F52D8F3" w14:textId="77777777" w:rsidTr="00C54D52">
        <w:tc>
          <w:tcPr>
            <w:tcW w:w="4504" w:type="dxa"/>
            <w:shd w:val="clear" w:color="auto" w:fill="D1E3EA"/>
          </w:tcPr>
          <w:p w14:paraId="26411255"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Eco-friendly hotels</w:t>
            </w:r>
          </w:p>
        </w:tc>
        <w:tc>
          <w:tcPr>
            <w:tcW w:w="4502" w:type="dxa"/>
            <w:tcBorders>
              <w:top w:val="single" w:sz="4" w:space="0" w:color="FFFFFF"/>
              <w:bottom w:val="single" w:sz="4" w:space="0" w:color="FFFFFF"/>
            </w:tcBorders>
            <w:shd w:val="clear" w:color="auto" w:fill="D1E3EA"/>
          </w:tcPr>
          <w:p w14:paraId="296914E2"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Global crises</w:t>
            </w:r>
          </w:p>
        </w:tc>
      </w:tr>
      <w:tr w:rsidR="00036F2B" w:rsidRPr="007C0192" w14:paraId="570D209D" w14:textId="77777777" w:rsidTr="00C54D52">
        <w:tc>
          <w:tcPr>
            <w:tcW w:w="4504" w:type="dxa"/>
            <w:tcBorders>
              <w:bottom w:val="single" w:sz="4" w:space="0" w:color="FFFFFF"/>
            </w:tcBorders>
            <w:shd w:val="clear" w:color="auto" w:fill="E9F2F6"/>
          </w:tcPr>
          <w:p w14:paraId="6859BA9E"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Business partnerships</w:t>
            </w:r>
          </w:p>
        </w:tc>
        <w:tc>
          <w:tcPr>
            <w:tcW w:w="4502" w:type="dxa"/>
            <w:tcBorders>
              <w:top w:val="single" w:sz="4" w:space="0" w:color="FFFFFF"/>
              <w:bottom w:val="single" w:sz="4" w:space="0" w:color="FFFFFF"/>
            </w:tcBorders>
            <w:shd w:val="clear" w:color="auto" w:fill="E9F2F6"/>
          </w:tcPr>
          <w:p w14:paraId="55591F28"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Alternative accommodation</w:t>
            </w:r>
          </w:p>
        </w:tc>
      </w:tr>
      <w:tr w:rsidR="00036F2B" w:rsidRPr="007C0192" w14:paraId="30FBEAA7" w14:textId="77777777" w:rsidTr="00C54D52">
        <w:tc>
          <w:tcPr>
            <w:tcW w:w="4504" w:type="dxa"/>
            <w:tcBorders>
              <w:top w:val="single" w:sz="4" w:space="0" w:color="FFFFFF"/>
            </w:tcBorders>
            <w:shd w:val="clear" w:color="auto" w:fill="D1E3EA"/>
          </w:tcPr>
          <w:p w14:paraId="2DA91422"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Personalized services</w:t>
            </w:r>
          </w:p>
        </w:tc>
        <w:tc>
          <w:tcPr>
            <w:tcW w:w="4502" w:type="dxa"/>
            <w:tcBorders>
              <w:top w:val="single" w:sz="4" w:space="0" w:color="FFFFFF"/>
            </w:tcBorders>
            <w:shd w:val="clear" w:color="auto" w:fill="D1E3EA"/>
          </w:tcPr>
          <w:p w14:paraId="4A7621CF"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Economic problem</w:t>
            </w:r>
          </w:p>
        </w:tc>
      </w:tr>
      <w:tr w:rsidR="00036F2B" w:rsidRPr="007C0192" w14:paraId="665F6F55" w14:textId="77777777" w:rsidTr="00C54D52">
        <w:tc>
          <w:tcPr>
            <w:tcW w:w="4504" w:type="dxa"/>
            <w:shd w:val="clear" w:color="auto" w:fill="E9F2F6"/>
          </w:tcPr>
          <w:p w14:paraId="4B65C416"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Growth of business travel</w:t>
            </w:r>
          </w:p>
        </w:tc>
        <w:tc>
          <w:tcPr>
            <w:tcW w:w="4502" w:type="dxa"/>
            <w:shd w:val="clear" w:color="auto" w:fill="E9F2F6"/>
          </w:tcPr>
          <w:p w14:paraId="1A205B68"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Changing customer preferences</w:t>
            </w:r>
          </w:p>
        </w:tc>
      </w:tr>
      <w:tr w:rsidR="00036F2B" w:rsidRPr="007C0192" w14:paraId="2134036B" w14:textId="77777777" w:rsidTr="00C54D52">
        <w:tc>
          <w:tcPr>
            <w:tcW w:w="4504" w:type="dxa"/>
            <w:shd w:val="clear" w:color="auto" w:fill="D1E3EA"/>
          </w:tcPr>
          <w:p w14:paraId="763F05D0"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More people traveling</w:t>
            </w:r>
          </w:p>
        </w:tc>
        <w:tc>
          <w:tcPr>
            <w:tcW w:w="4502" w:type="dxa"/>
            <w:shd w:val="clear" w:color="auto" w:fill="D1E3EA"/>
          </w:tcPr>
          <w:p w14:paraId="6ACEF904"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Government rules and taxes</w:t>
            </w:r>
          </w:p>
        </w:tc>
      </w:tr>
    </w:tbl>
    <w:p w14:paraId="6373E82D" w14:textId="77777777" w:rsidR="00036F2B" w:rsidRPr="007C0192" w:rsidRDefault="00036F2B" w:rsidP="00D05492">
      <w:pPr>
        <w:spacing w:after="160" w:line="360" w:lineRule="auto"/>
        <w:ind w:left="0" w:firstLine="0"/>
        <w:rPr>
          <w:rFonts w:ascii="Arial" w:hAnsi="Arial" w:cs="Arial"/>
          <w:lang w:val="uk-UA"/>
        </w:rPr>
      </w:pPr>
    </w:p>
    <w:p w14:paraId="709EEB0C" w14:textId="77777777" w:rsidR="00036F2B" w:rsidRPr="007C0192" w:rsidRDefault="00036F2B" w:rsidP="00D05492">
      <w:pPr>
        <w:spacing w:after="160" w:line="360" w:lineRule="auto"/>
        <w:ind w:left="0" w:firstLine="0"/>
        <w:rPr>
          <w:rFonts w:ascii="Arial" w:hAnsi="Arial" w:cs="Arial"/>
          <w:lang w:val="uk-UA"/>
        </w:rPr>
      </w:pPr>
      <w:r w:rsidRPr="007C0192">
        <w:rPr>
          <w:rFonts w:ascii="Arial" w:hAnsi="Arial" w:cs="Arial"/>
          <w:lang w:val="uk-UA"/>
        </w:rPr>
        <w:br w:type="page"/>
      </w:r>
    </w:p>
    <w:p w14:paraId="7332F2C2" w14:textId="65015380" w:rsidR="00036F2B" w:rsidRPr="007C0192" w:rsidRDefault="00036F2B" w:rsidP="00D05492">
      <w:pPr>
        <w:pStyle w:val="Heading2"/>
        <w:spacing w:line="360" w:lineRule="auto"/>
        <w:rPr>
          <w:rFonts w:ascii="Arial" w:hAnsi="Arial" w:cs="Arial"/>
        </w:rPr>
      </w:pPr>
      <w:bookmarkStart w:id="3" w:name="_Toc228236706"/>
      <w:r w:rsidRPr="007C0192">
        <w:rPr>
          <w:rFonts w:ascii="Arial" w:hAnsi="Arial" w:cs="Arial"/>
        </w:rPr>
        <w:lastRenderedPageBreak/>
        <w:t>2.</w:t>
      </w:r>
      <w:proofErr w:type="gramStart"/>
      <w:r w:rsidRPr="007C0192">
        <w:rPr>
          <w:rFonts w:ascii="Arial" w:hAnsi="Arial" w:cs="Arial"/>
        </w:rPr>
        <w:t>2.</w:t>
      </w:r>
      <w:r w:rsidRPr="007C0192">
        <w:rPr>
          <w:rFonts w:ascii="Arial" w:hAnsi="Arial" w:cs="Arial"/>
        </w:rPr>
        <w:t>PESTLE</w:t>
      </w:r>
      <w:proofErr w:type="gramEnd"/>
      <w:r w:rsidRPr="007C0192">
        <w:rPr>
          <w:rFonts w:ascii="Arial" w:hAnsi="Arial" w:cs="Arial"/>
        </w:rPr>
        <w:t xml:space="preserve"> analysis</w:t>
      </w:r>
      <w:bookmarkEnd w:id="3"/>
    </w:p>
    <w:tbl>
      <w:tblPr>
        <w:tblStyle w:val="TableGrid"/>
        <w:tblW w:w="0" w:type="auto"/>
        <w:tblInd w:w="10" w:type="dxa"/>
        <w:tblLook w:val="04A0" w:firstRow="1" w:lastRow="0" w:firstColumn="1" w:lastColumn="0" w:noHBand="0" w:noVBand="1"/>
      </w:tblPr>
      <w:tblGrid>
        <w:gridCol w:w="4504"/>
        <w:gridCol w:w="4502"/>
      </w:tblGrid>
      <w:tr w:rsidR="00036F2B" w:rsidRPr="007C0192" w14:paraId="6D6F714A" w14:textId="77777777" w:rsidTr="00C54D52">
        <w:tc>
          <w:tcPr>
            <w:tcW w:w="4504" w:type="dxa"/>
            <w:tcBorders>
              <w:bottom w:val="double" w:sz="4" w:space="0" w:color="FFFFFF" w:themeColor="background1"/>
            </w:tcBorders>
            <w:shd w:val="clear" w:color="auto" w:fill="4AACC6"/>
          </w:tcPr>
          <w:p w14:paraId="0497F065"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Factor</w:t>
            </w:r>
          </w:p>
        </w:tc>
        <w:tc>
          <w:tcPr>
            <w:tcW w:w="4502" w:type="dxa"/>
            <w:tcBorders>
              <w:bottom w:val="double" w:sz="4" w:space="0" w:color="FFFFFF" w:themeColor="background1"/>
            </w:tcBorders>
            <w:shd w:val="clear" w:color="auto" w:fill="4AACC6"/>
          </w:tcPr>
          <w:p w14:paraId="53EE062B"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Impact on Hilton</w:t>
            </w:r>
          </w:p>
        </w:tc>
      </w:tr>
      <w:tr w:rsidR="00036F2B" w:rsidRPr="007C0192" w14:paraId="4D0584AC" w14:textId="77777777" w:rsidTr="00C54D52">
        <w:tc>
          <w:tcPr>
            <w:tcW w:w="4504" w:type="dxa"/>
            <w:tcBorders>
              <w:top w:val="double" w:sz="4" w:space="0" w:color="FFFFFF" w:themeColor="background1"/>
            </w:tcBorders>
            <w:shd w:val="clear" w:color="auto" w:fill="D1E3EA"/>
          </w:tcPr>
          <w:p w14:paraId="675A23A2"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Political</w:t>
            </w:r>
          </w:p>
        </w:tc>
        <w:tc>
          <w:tcPr>
            <w:tcW w:w="4502" w:type="dxa"/>
            <w:tcBorders>
              <w:top w:val="double" w:sz="4" w:space="0" w:color="FFFFFF" w:themeColor="background1"/>
            </w:tcBorders>
            <w:shd w:val="clear" w:color="auto" w:fill="D1E3EA"/>
          </w:tcPr>
          <w:p w14:paraId="0815F285"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Government regulation, visa policies, political stability influence international travel and hotel operations</w:t>
            </w:r>
          </w:p>
        </w:tc>
      </w:tr>
      <w:tr w:rsidR="00036F2B" w:rsidRPr="007C0192" w14:paraId="2F7ECB4E" w14:textId="77777777" w:rsidTr="00C54D52">
        <w:tc>
          <w:tcPr>
            <w:tcW w:w="4504" w:type="dxa"/>
            <w:shd w:val="clear" w:color="auto" w:fill="E9F2F6"/>
          </w:tcPr>
          <w:p w14:paraId="67BFA8B4"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Economic</w:t>
            </w:r>
          </w:p>
        </w:tc>
        <w:tc>
          <w:tcPr>
            <w:tcW w:w="4502" w:type="dxa"/>
            <w:shd w:val="clear" w:color="auto" w:fill="E9F2F6"/>
          </w:tcPr>
          <w:p w14:paraId="3EB7E2A6"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Exchanges rates, inflation, economic downturns affect customer spending and occupancy rates</w:t>
            </w:r>
          </w:p>
        </w:tc>
      </w:tr>
      <w:tr w:rsidR="00036F2B" w:rsidRPr="007C0192" w14:paraId="6AB65065" w14:textId="77777777" w:rsidTr="00C54D52">
        <w:tc>
          <w:tcPr>
            <w:tcW w:w="4504" w:type="dxa"/>
            <w:shd w:val="clear" w:color="auto" w:fill="D1E3EA"/>
          </w:tcPr>
          <w:p w14:paraId="2E4A3060"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Social</w:t>
            </w:r>
          </w:p>
        </w:tc>
        <w:tc>
          <w:tcPr>
            <w:tcW w:w="4502" w:type="dxa"/>
            <w:shd w:val="clear" w:color="auto" w:fill="D1E3EA"/>
          </w:tcPr>
          <w:p w14:paraId="6F2E9FD3"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Changing consumer presences</w:t>
            </w:r>
          </w:p>
        </w:tc>
      </w:tr>
      <w:tr w:rsidR="00036F2B" w:rsidRPr="007C0192" w14:paraId="533C3DA2" w14:textId="77777777" w:rsidTr="00C54D52">
        <w:tc>
          <w:tcPr>
            <w:tcW w:w="4504" w:type="dxa"/>
            <w:shd w:val="clear" w:color="auto" w:fill="E9F2F6"/>
          </w:tcPr>
          <w:p w14:paraId="6F371E5C"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Technological</w:t>
            </w:r>
          </w:p>
        </w:tc>
        <w:tc>
          <w:tcPr>
            <w:tcW w:w="4502" w:type="dxa"/>
            <w:shd w:val="clear" w:color="auto" w:fill="E9F2F6"/>
          </w:tcPr>
          <w:p w14:paraId="3094B04D"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Investment in digital services (mobile apps, online booking, smart rooms)</w:t>
            </w:r>
          </w:p>
        </w:tc>
      </w:tr>
      <w:tr w:rsidR="00036F2B" w:rsidRPr="007C0192" w14:paraId="1C08A2A5" w14:textId="77777777" w:rsidTr="00C54D52">
        <w:tc>
          <w:tcPr>
            <w:tcW w:w="4504" w:type="dxa"/>
            <w:shd w:val="clear" w:color="auto" w:fill="D1E3EA"/>
          </w:tcPr>
          <w:p w14:paraId="49154A84"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Legal</w:t>
            </w:r>
          </w:p>
        </w:tc>
        <w:tc>
          <w:tcPr>
            <w:tcW w:w="4502" w:type="dxa"/>
            <w:shd w:val="clear" w:color="auto" w:fill="D1E3EA"/>
          </w:tcPr>
          <w:p w14:paraId="50D87B8D"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Compliance with labor laws, health &amp; safety regulations, and international business laws is essential</w:t>
            </w:r>
          </w:p>
        </w:tc>
      </w:tr>
      <w:tr w:rsidR="00036F2B" w:rsidRPr="007C0192" w14:paraId="4BE209D7" w14:textId="77777777" w:rsidTr="00C54D52">
        <w:trPr>
          <w:trHeight w:val="92"/>
        </w:trPr>
        <w:tc>
          <w:tcPr>
            <w:tcW w:w="4504" w:type="dxa"/>
            <w:shd w:val="clear" w:color="auto" w:fill="E9F2F6"/>
          </w:tcPr>
          <w:p w14:paraId="1254664A" w14:textId="77777777" w:rsidR="00036F2B" w:rsidRPr="007C0192" w:rsidRDefault="00036F2B" w:rsidP="007C0192">
            <w:pPr>
              <w:spacing w:line="360" w:lineRule="auto"/>
              <w:ind w:left="0" w:firstLine="0"/>
              <w:rPr>
                <w:rFonts w:ascii="Arial" w:hAnsi="Arial" w:cs="Arial"/>
                <w:b/>
                <w:bCs/>
                <w:sz w:val="22"/>
                <w:szCs w:val="22"/>
              </w:rPr>
            </w:pPr>
            <w:r w:rsidRPr="007C0192">
              <w:rPr>
                <w:rFonts w:ascii="Arial" w:hAnsi="Arial" w:cs="Arial"/>
                <w:b/>
                <w:bCs/>
                <w:sz w:val="22"/>
                <w:szCs w:val="22"/>
              </w:rPr>
              <w:t>Environment</w:t>
            </w:r>
          </w:p>
        </w:tc>
        <w:tc>
          <w:tcPr>
            <w:tcW w:w="4502" w:type="dxa"/>
            <w:shd w:val="clear" w:color="auto" w:fill="E9F2F6"/>
          </w:tcPr>
          <w:p w14:paraId="4AE4F043" w14:textId="77777777" w:rsidR="00036F2B" w:rsidRPr="007C0192" w:rsidRDefault="00036F2B" w:rsidP="007C0192">
            <w:pPr>
              <w:spacing w:line="360" w:lineRule="auto"/>
              <w:ind w:left="0" w:firstLine="0"/>
              <w:rPr>
                <w:rFonts w:ascii="Arial" w:hAnsi="Arial" w:cs="Arial"/>
                <w:sz w:val="22"/>
                <w:szCs w:val="22"/>
              </w:rPr>
            </w:pPr>
            <w:r w:rsidRPr="007C0192">
              <w:rPr>
                <w:rFonts w:ascii="Arial" w:hAnsi="Arial" w:cs="Arial"/>
                <w:sz w:val="22"/>
                <w:szCs w:val="22"/>
              </w:rPr>
              <w:t>Pressure to adopt sustainable practices (energy efficiency, waste reduction, eco-friendly hotels)</w:t>
            </w:r>
          </w:p>
        </w:tc>
      </w:tr>
    </w:tbl>
    <w:p w14:paraId="34E43C0F" w14:textId="77777777" w:rsidR="00036F2B" w:rsidRPr="007C0192" w:rsidRDefault="00036F2B" w:rsidP="00D05492">
      <w:pPr>
        <w:spacing w:after="160" w:line="360" w:lineRule="auto"/>
        <w:ind w:left="0" w:firstLine="0"/>
        <w:rPr>
          <w:rFonts w:ascii="Arial" w:hAnsi="Arial" w:cs="Arial"/>
          <w:sz w:val="22"/>
          <w:szCs w:val="22"/>
          <w:lang w:val="uk-UA"/>
        </w:rPr>
      </w:pPr>
    </w:p>
    <w:p w14:paraId="54E8D52E" w14:textId="77777777" w:rsidR="00F17CEB" w:rsidRPr="007C0192" w:rsidRDefault="00F17CEB" w:rsidP="00D05492">
      <w:pPr>
        <w:spacing w:after="160" w:line="360" w:lineRule="auto"/>
        <w:ind w:left="0" w:firstLine="0"/>
        <w:rPr>
          <w:rFonts w:ascii="Arial" w:hAnsi="Arial" w:cs="Arial"/>
          <w:sz w:val="22"/>
          <w:szCs w:val="22"/>
          <w:lang w:val="uk-UA"/>
        </w:rPr>
      </w:pPr>
      <w:r w:rsidRPr="007C0192">
        <w:rPr>
          <w:rFonts w:ascii="Arial" w:hAnsi="Arial" w:cs="Arial"/>
          <w:sz w:val="22"/>
          <w:szCs w:val="22"/>
          <w:lang w:val="uk-UA"/>
        </w:rPr>
        <w:br w:type="page"/>
      </w:r>
    </w:p>
    <w:p w14:paraId="04384C7B" w14:textId="6EDE9003" w:rsidR="003A5451" w:rsidRPr="007C0192" w:rsidRDefault="00036F2B" w:rsidP="007C0192">
      <w:pPr>
        <w:pStyle w:val="Heading1"/>
      </w:pPr>
      <w:bookmarkStart w:id="4" w:name="_Toc228236707"/>
      <w:r w:rsidRPr="007C0192">
        <w:lastRenderedPageBreak/>
        <w:t>3</w:t>
      </w:r>
      <w:r w:rsidR="00F17CEB" w:rsidRPr="007C0192">
        <w:t xml:space="preserve">.0. </w:t>
      </w:r>
      <w:r w:rsidR="00D45E4D" w:rsidRPr="007C0192">
        <w:t>Identifying Key Stakeholders</w:t>
      </w:r>
      <w:bookmarkEnd w:id="4"/>
      <w:r w:rsidR="00D45E4D" w:rsidRPr="007C0192">
        <w:t xml:space="preserve"> </w:t>
      </w:r>
    </w:p>
    <w:p w14:paraId="712EF63C" w14:textId="3A416FD3" w:rsidR="00962946" w:rsidRPr="007C0192" w:rsidRDefault="00036F2B" w:rsidP="007C0192">
      <w:pPr>
        <w:pStyle w:val="Heading2"/>
      </w:pPr>
      <w:bookmarkStart w:id="5" w:name="_Toc228236708"/>
      <w:r w:rsidRPr="007C0192">
        <w:t>3</w:t>
      </w:r>
      <w:r w:rsidR="00F17CEB" w:rsidRPr="007C0192">
        <w:t>.</w:t>
      </w:r>
      <w:proofErr w:type="gramStart"/>
      <w:r w:rsidR="00F17CEB" w:rsidRPr="007C0192">
        <w:t>1.</w:t>
      </w:r>
      <w:r w:rsidR="00962946" w:rsidRPr="007C0192">
        <w:t>Identification</w:t>
      </w:r>
      <w:proofErr w:type="gramEnd"/>
      <w:r w:rsidR="00962946" w:rsidRPr="007C0192">
        <w:t xml:space="preserve"> of the </w:t>
      </w:r>
      <w:r w:rsidR="003456A2" w:rsidRPr="007C0192">
        <w:t>stakeholder</w:t>
      </w:r>
      <w:bookmarkEnd w:id="5"/>
    </w:p>
    <w:tbl>
      <w:tblPr>
        <w:tblStyle w:val="TableGridLight"/>
        <w:tblW w:w="0" w:type="auto"/>
        <w:tblLook w:val="04A0" w:firstRow="1" w:lastRow="0" w:firstColumn="1" w:lastColumn="0" w:noHBand="0" w:noVBand="1"/>
      </w:tblPr>
      <w:tblGrid>
        <w:gridCol w:w="2263"/>
        <w:gridCol w:w="3747"/>
        <w:gridCol w:w="3006"/>
      </w:tblGrid>
      <w:tr w:rsidR="000F41C5" w:rsidRPr="007C0192" w14:paraId="739E2B81" w14:textId="77777777" w:rsidTr="00AC73C8">
        <w:tc>
          <w:tcPr>
            <w:tcW w:w="2263" w:type="dxa"/>
            <w:tcBorders>
              <w:bottom w:val="double" w:sz="4" w:space="0" w:color="FFFFFF"/>
              <w:right w:val="dotDotDash" w:sz="4" w:space="0" w:color="FFFFFF"/>
            </w:tcBorders>
            <w:shd w:val="clear" w:color="auto" w:fill="4AACC6"/>
          </w:tcPr>
          <w:p w14:paraId="5CA526E7" w14:textId="431F1E6D" w:rsidR="000F41C5" w:rsidRPr="007C0192" w:rsidRDefault="00E8368A"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 xml:space="preserve">Stakeholders Type </w:t>
            </w:r>
          </w:p>
        </w:tc>
        <w:tc>
          <w:tcPr>
            <w:tcW w:w="3747" w:type="dxa"/>
            <w:tcBorders>
              <w:top w:val="dotDotDash" w:sz="4" w:space="0" w:color="FFFFFF"/>
              <w:left w:val="dotDotDash" w:sz="4" w:space="0" w:color="FFFFFF"/>
              <w:bottom w:val="double" w:sz="4" w:space="0" w:color="FFFFFF"/>
              <w:right w:val="dotDotDash" w:sz="4" w:space="0" w:color="FFFFFF"/>
            </w:tcBorders>
            <w:shd w:val="clear" w:color="auto" w:fill="4AACC6"/>
          </w:tcPr>
          <w:p w14:paraId="46D265C0" w14:textId="438C89CE" w:rsidR="000F41C5" w:rsidRPr="007C0192" w:rsidRDefault="00E8368A"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Stakeholders Group</w:t>
            </w:r>
          </w:p>
        </w:tc>
        <w:tc>
          <w:tcPr>
            <w:tcW w:w="3006" w:type="dxa"/>
            <w:tcBorders>
              <w:top w:val="dotDotDash" w:sz="4" w:space="0" w:color="FFFFFF"/>
              <w:left w:val="dotDotDash" w:sz="4" w:space="0" w:color="FFFFFF"/>
              <w:bottom w:val="double" w:sz="4" w:space="0" w:color="FFFFFF"/>
              <w:right w:val="dotDotDash" w:sz="4" w:space="0" w:color="FFFFFF"/>
            </w:tcBorders>
            <w:shd w:val="clear" w:color="auto" w:fill="4AACC6"/>
          </w:tcPr>
          <w:p w14:paraId="10965DEE" w14:textId="102FE9C9" w:rsidR="000F41C5" w:rsidRPr="007C0192" w:rsidRDefault="00E8368A"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Roles and Responsibilities</w:t>
            </w:r>
          </w:p>
        </w:tc>
      </w:tr>
      <w:tr w:rsidR="006063D7" w:rsidRPr="007C0192" w14:paraId="7EB66408" w14:textId="77777777" w:rsidTr="00AC73C8">
        <w:tc>
          <w:tcPr>
            <w:tcW w:w="2263" w:type="dxa"/>
            <w:vMerge w:val="restart"/>
            <w:tcBorders>
              <w:top w:val="double" w:sz="4" w:space="0" w:color="FFFFFF"/>
              <w:left w:val="dotDotDash" w:sz="4" w:space="0" w:color="FFFFFF"/>
              <w:right w:val="dotDotDash" w:sz="4" w:space="0" w:color="FFFFFF"/>
            </w:tcBorders>
            <w:shd w:val="clear" w:color="auto" w:fill="D1E3EA"/>
          </w:tcPr>
          <w:p w14:paraId="15F7EEF9" w14:textId="532F6899"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Internal</w:t>
            </w:r>
          </w:p>
        </w:tc>
        <w:tc>
          <w:tcPr>
            <w:tcW w:w="3747" w:type="dxa"/>
            <w:tcBorders>
              <w:top w:val="double" w:sz="4" w:space="0" w:color="FFFFFF"/>
              <w:left w:val="dotDotDash" w:sz="4" w:space="0" w:color="FFFFFF"/>
              <w:bottom w:val="dotDotDash" w:sz="4" w:space="0" w:color="FFFFFF"/>
              <w:right w:val="dotDotDash" w:sz="4" w:space="0" w:color="FFFFFF"/>
            </w:tcBorders>
            <w:shd w:val="clear" w:color="auto" w:fill="D1E3EA"/>
          </w:tcPr>
          <w:p w14:paraId="63978AB7" w14:textId="303075DC"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 xml:space="preserve">Project </w:t>
            </w:r>
            <w:r w:rsidR="00773533" w:rsidRPr="007C0192">
              <w:rPr>
                <w:rFonts w:asciiTheme="minorHAnsi" w:hAnsiTheme="minorHAnsi" w:cstheme="minorHAnsi"/>
                <w:sz w:val="22"/>
                <w:szCs w:val="22"/>
                <w:lang w:val="en-GB"/>
              </w:rPr>
              <w:t>Management</w:t>
            </w:r>
          </w:p>
        </w:tc>
        <w:tc>
          <w:tcPr>
            <w:tcW w:w="3006" w:type="dxa"/>
            <w:tcBorders>
              <w:top w:val="double" w:sz="4" w:space="0" w:color="FFFFFF"/>
              <w:left w:val="dotDotDash" w:sz="4" w:space="0" w:color="FFFFFF"/>
              <w:bottom w:val="dotDotDash" w:sz="4" w:space="0" w:color="FFFFFF"/>
              <w:right w:val="dotDotDash" w:sz="4" w:space="0" w:color="FFFFFF"/>
            </w:tcBorders>
            <w:shd w:val="clear" w:color="auto" w:fill="D1E3EA"/>
          </w:tcPr>
          <w:p w14:paraId="47B17A87" w14:textId="4E5D2AA2" w:rsidR="006063D7" w:rsidRPr="007C0192" w:rsidRDefault="00737A59" w:rsidP="007C0192">
            <w:pPr>
              <w:spacing w:line="360" w:lineRule="auto"/>
              <w:rPr>
                <w:rFonts w:asciiTheme="minorHAnsi" w:hAnsiTheme="minorHAnsi" w:cstheme="minorHAnsi"/>
                <w:sz w:val="22"/>
                <w:szCs w:val="22"/>
                <w:lang w:val="uk-UA"/>
              </w:rPr>
            </w:pPr>
            <w:r w:rsidRPr="007C0192">
              <w:rPr>
                <w:rFonts w:asciiTheme="minorHAnsi" w:hAnsiTheme="minorHAnsi" w:cstheme="minorHAnsi"/>
                <w:sz w:val="22"/>
                <w:szCs w:val="22"/>
                <w:lang w:val="en-GB"/>
              </w:rPr>
              <w:t>Planning</w:t>
            </w:r>
            <w:r w:rsidR="00895CFF" w:rsidRPr="007C0192">
              <w:rPr>
                <w:rFonts w:asciiTheme="minorHAnsi" w:hAnsiTheme="minorHAnsi" w:cstheme="minorHAnsi"/>
                <w:sz w:val="22"/>
                <w:szCs w:val="22"/>
                <w:lang w:val="en-GB"/>
              </w:rPr>
              <w:t xml:space="preserve"> and </w:t>
            </w:r>
            <w:r w:rsidRPr="007C0192">
              <w:rPr>
                <w:rFonts w:asciiTheme="minorHAnsi" w:hAnsiTheme="minorHAnsi" w:cstheme="minorHAnsi"/>
                <w:sz w:val="22"/>
                <w:szCs w:val="22"/>
                <w:lang w:val="en-GB"/>
              </w:rPr>
              <w:t>organization of process of work</w:t>
            </w:r>
            <w:r w:rsidR="0009020C" w:rsidRPr="007C0192">
              <w:rPr>
                <w:rFonts w:asciiTheme="minorHAnsi" w:hAnsiTheme="minorHAnsi" w:cstheme="minorHAnsi"/>
                <w:sz w:val="22"/>
                <w:szCs w:val="22"/>
                <w:lang w:val="en-GB"/>
              </w:rPr>
              <w:t xml:space="preserve">, coordination </w:t>
            </w:r>
            <w:r w:rsidR="00D31B9D" w:rsidRPr="007C0192">
              <w:rPr>
                <w:rFonts w:asciiTheme="minorHAnsi" w:hAnsiTheme="minorHAnsi" w:cstheme="minorHAnsi"/>
                <w:sz w:val="22"/>
                <w:szCs w:val="22"/>
                <w:lang w:val="en-GB"/>
              </w:rPr>
              <w:t xml:space="preserve">task, control task, </w:t>
            </w:r>
            <w:r w:rsidR="00085E69" w:rsidRPr="007C0192">
              <w:rPr>
                <w:rFonts w:asciiTheme="minorHAnsi" w:hAnsiTheme="minorHAnsi" w:cstheme="minorHAnsi"/>
                <w:sz w:val="22"/>
                <w:szCs w:val="22"/>
                <w:lang w:val="en-GB"/>
              </w:rPr>
              <w:t>en</w:t>
            </w:r>
            <w:r w:rsidR="005A38EA" w:rsidRPr="007C0192">
              <w:rPr>
                <w:rFonts w:asciiTheme="minorHAnsi" w:hAnsiTheme="minorHAnsi" w:cstheme="minorHAnsi"/>
                <w:sz w:val="22"/>
                <w:szCs w:val="22"/>
                <w:lang w:val="en-GB"/>
              </w:rPr>
              <w:t>suring effective coordination between department</w:t>
            </w:r>
          </w:p>
        </w:tc>
      </w:tr>
      <w:tr w:rsidR="006063D7" w:rsidRPr="007C0192" w14:paraId="7803432E" w14:textId="77777777" w:rsidTr="009F5986">
        <w:trPr>
          <w:trHeight w:val="367"/>
        </w:trPr>
        <w:tc>
          <w:tcPr>
            <w:tcW w:w="2263" w:type="dxa"/>
            <w:vMerge/>
            <w:tcBorders>
              <w:left w:val="dotDotDash" w:sz="4" w:space="0" w:color="FFFFFF"/>
              <w:right w:val="dotDotDash" w:sz="4" w:space="0" w:color="FFFFFF"/>
            </w:tcBorders>
            <w:shd w:val="clear" w:color="auto" w:fill="D1E3EA"/>
          </w:tcPr>
          <w:p w14:paraId="362882B0" w14:textId="77777777" w:rsidR="006063D7" w:rsidRPr="007C0192" w:rsidRDefault="006063D7"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4B2A7679" w14:textId="22857BF6"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Hotel General Manager</w:t>
            </w:r>
          </w:p>
        </w:tc>
        <w:tc>
          <w:tcPr>
            <w:tcW w:w="3006"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370FE64F" w14:textId="22334AEF" w:rsidR="006063D7" w:rsidRPr="007C0192" w:rsidRDefault="00930062"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Decision Mak</w:t>
            </w:r>
            <w:r w:rsidR="006E1DBF" w:rsidRPr="007C0192">
              <w:rPr>
                <w:rFonts w:asciiTheme="minorHAnsi" w:hAnsiTheme="minorHAnsi" w:cstheme="minorHAnsi"/>
                <w:sz w:val="22"/>
                <w:szCs w:val="22"/>
                <w:lang w:val="en-GB"/>
              </w:rPr>
              <w:t xml:space="preserve">ing, </w:t>
            </w:r>
            <w:r w:rsidR="005A38EA" w:rsidRPr="007C0192">
              <w:rPr>
                <w:rFonts w:asciiTheme="minorHAnsi" w:hAnsiTheme="minorHAnsi" w:cstheme="minorHAnsi"/>
                <w:sz w:val="22"/>
                <w:szCs w:val="22"/>
                <w:lang w:val="en-GB"/>
              </w:rPr>
              <w:t xml:space="preserve">General managing of staff, </w:t>
            </w:r>
            <w:proofErr w:type="gramStart"/>
            <w:r w:rsidR="00681C74" w:rsidRPr="007C0192">
              <w:rPr>
                <w:rFonts w:asciiTheme="minorHAnsi" w:hAnsiTheme="minorHAnsi" w:cstheme="minorHAnsi"/>
                <w:sz w:val="22"/>
                <w:szCs w:val="22"/>
                <w:lang w:val="en-GB"/>
              </w:rPr>
              <w:t>Making</w:t>
            </w:r>
            <w:proofErr w:type="gramEnd"/>
            <w:r w:rsidR="00681C74" w:rsidRPr="007C0192">
              <w:rPr>
                <w:rFonts w:asciiTheme="minorHAnsi" w:hAnsiTheme="minorHAnsi" w:cstheme="minorHAnsi"/>
                <w:sz w:val="22"/>
                <w:szCs w:val="22"/>
                <w:lang w:val="en-GB"/>
              </w:rPr>
              <w:t xml:space="preserve"> strategic decisions, control quality </w:t>
            </w:r>
            <w:r w:rsidR="007A5DAF" w:rsidRPr="007C0192">
              <w:rPr>
                <w:rFonts w:asciiTheme="minorHAnsi" w:hAnsiTheme="minorHAnsi" w:cstheme="minorHAnsi"/>
                <w:sz w:val="22"/>
                <w:szCs w:val="22"/>
                <w:lang w:val="en-GB"/>
              </w:rPr>
              <w:t xml:space="preserve">of serving, </w:t>
            </w:r>
            <w:r w:rsidR="00076820" w:rsidRPr="007C0192">
              <w:rPr>
                <w:rFonts w:asciiTheme="minorHAnsi" w:hAnsiTheme="minorHAnsi" w:cstheme="minorHAnsi"/>
                <w:sz w:val="22"/>
                <w:szCs w:val="22"/>
                <w:lang w:val="en-GB"/>
              </w:rPr>
              <w:t>ensuring the achievement of the goals of the organization</w:t>
            </w:r>
            <w:r w:rsidR="00681C74" w:rsidRPr="007C0192">
              <w:rPr>
                <w:rFonts w:asciiTheme="minorHAnsi" w:hAnsiTheme="minorHAnsi" w:cstheme="minorHAnsi"/>
                <w:sz w:val="22"/>
                <w:szCs w:val="22"/>
                <w:lang w:val="en-GB"/>
              </w:rPr>
              <w:t xml:space="preserve"> </w:t>
            </w:r>
            <w:r w:rsidR="005A38EA" w:rsidRPr="007C0192">
              <w:rPr>
                <w:rFonts w:asciiTheme="minorHAnsi" w:hAnsiTheme="minorHAnsi" w:cstheme="minorHAnsi"/>
                <w:sz w:val="22"/>
                <w:szCs w:val="22"/>
                <w:lang w:val="en-GB"/>
              </w:rPr>
              <w:t xml:space="preserve"> </w:t>
            </w:r>
          </w:p>
        </w:tc>
      </w:tr>
      <w:tr w:rsidR="006063D7" w:rsidRPr="007C0192" w14:paraId="0A580C3E" w14:textId="77777777" w:rsidTr="009F5986">
        <w:tc>
          <w:tcPr>
            <w:tcW w:w="2263" w:type="dxa"/>
            <w:vMerge/>
            <w:tcBorders>
              <w:left w:val="dotDotDash" w:sz="4" w:space="0" w:color="FFFFFF"/>
              <w:right w:val="dotDotDash" w:sz="4" w:space="0" w:color="FFFFFF"/>
            </w:tcBorders>
            <w:shd w:val="clear" w:color="auto" w:fill="D1E3EA"/>
          </w:tcPr>
          <w:p w14:paraId="30353DCA" w14:textId="77777777" w:rsidR="006063D7" w:rsidRPr="007C0192" w:rsidRDefault="006063D7"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bottom w:val="dotDotDash" w:sz="4" w:space="0" w:color="FFFFFF"/>
              <w:right w:val="dotDotDash" w:sz="4" w:space="0" w:color="FFFFFF"/>
            </w:tcBorders>
            <w:shd w:val="clear" w:color="auto" w:fill="D1E3EA"/>
          </w:tcPr>
          <w:p w14:paraId="05902E73" w14:textId="10760359"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Department Heads</w:t>
            </w:r>
          </w:p>
        </w:tc>
        <w:tc>
          <w:tcPr>
            <w:tcW w:w="3006" w:type="dxa"/>
            <w:tcBorders>
              <w:top w:val="dotDotDash" w:sz="4" w:space="0" w:color="FFFFFF"/>
              <w:left w:val="dotDotDash" w:sz="4" w:space="0" w:color="FFFFFF"/>
              <w:bottom w:val="dotDotDash" w:sz="4" w:space="0" w:color="FFFFFF"/>
              <w:right w:val="dotDotDash" w:sz="4" w:space="0" w:color="FFFFFF"/>
            </w:tcBorders>
            <w:shd w:val="clear" w:color="auto" w:fill="D1E3EA"/>
          </w:tcPr>
          <w:p w14:paraId="0752B0DF" w14:textId="1D874D95" w:rsidR="006063D7" w:rsidRPr="007C0192" w:rsidRDefault="005F131F"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Representing the interests of their departments (reception, housekeeping, F&amp;B); communicating requirements; monitoring the implementation of changes in departments; ensuring staff cooperation.</w:t>
            </w:r>
          </w:p>
        </w:tc>
      </w:tr>
      <w:tr w:rsidR="006063D7" w:rsidRPr="007C0192" w14:paraId="436F9689" w14:textId="77777777" w:rsidTr="009F5986">
        <w:tc>
          <w:tcPr>
            <w:tcW w:w="2263" w:type="dxa"/>
            <w:vMerge/>
            <w:tcBorders>
              <w:left w:val="dotDotDash" w:sz="4" w:space="0" w:color="FFFFFF"/>
              <w:right w:val="dotDotDash" w:sz="4" w:space="0" w:color="FFFFFF"/>
            </w:tcBorders>
            <w:shd w:val="clear" w:color="auto" w:fill="D1E3EA"/>
          </w:tcPr>
          <w:p w14:paraId="685079AD" w14:textId="77777777" w:rsidR="006063D7" w:rsidRPr="007C0192" w:rsidRDefault="006063D7"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7258C653" w14:textId="7FC8E09D"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IT Support Team</w:t>
            </w:r>
          </w:p>
        </w:tc>
        <w:tc>
          <w:tcPr>
            <w:tcW w:w="3006"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52BD4E3F" w14:textId="52444CE1" w:rsidR="006063D7" w:rsidRPr="007C0192" w:rsidRDefault="001C08FA"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Systems installation and maintenance; cybersecurity; technical support; software and hardware integration.</w:t>
            </w:r>
          </w:p>
        </w:tc>
      </w:tr>
      <w:tr w:rsidR="006063D7" w:rsidRPr="007C0192" w14:paraId="789D7157" w14:textId="77777777" w:rsidTr="009F5986">
        <w:tc>
          <w:tcPr>
            <w:tcW w:w="2263" w:type="dxa"/>
            <w:vMerge/>
            <w:tcBorders>
              <w:left w:val="dotDotDash" w:sz="4" w:space="0" w:color="FFFFFF"/>
              <w:right w:val="dotDotDash" w:sz="4" w:space="0" w:color="FFFFFF"/>
            </w:tcBorders>
            <w:shd w:val="clear" w:color="auto" w:fill="D1E3EA"/>
          </w:tcPr>
          <w:p w14:paraId="689A534D" w14:textId="77777777" w:rsidR="006063D7" w:rsidRPr="007C0192" w:rsidRDefault="006063D7"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bottom w:val="dotDotDash" w:sz="4" w:space="0" w:color="FFFFFF"/>
              <w:right w:val="dotDotDash" w:sz="4" w:space="0" w:color="FFFFFF"/>
            </w:tcBorders>
            <w:shd w:val="clear" w:color="auto" w:fill="D1E3EA"/>
          </w:tcPr>
          <w:p w14:paraId="037AADA8" w14:textId="46BBB6BE"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Finance Officer</w:t>
            </w:r>
          </w:p>
        </w:tc>
        <w:tc>
          <w:tcPr>
            <w:tcW w:w="3006" w:type="dxa"/>
            <w:tcBorders>
              <w:top w:val="dotDotDash" w:sz="4" w:space="0" w:color="FFFFFF"/>
              <w:left w:val="dotDotDash" w:sz="4" w:space="0" w:color="FFFFFF"/>
              <w:bottom w:val="dotDotDash" w:sz="4" w:space="0" w:color="FFFFFF"/>
              <w:right w:val="dotDotDash" w:sz="4" w:space="0" w:color="FFFFFF"/>
            </w:tcBorders>
            <w:shd w:val="clear" w:color="auto" w:fill="D1E3EA"/>
          </w:tcPr>
          <w:p w14:paraId="1464C31A" w14:textId="6E192A62" w:rsidR="006063D7" w:rsidRPr="007C0192" w:rsidRDefault="001C08FA"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Budget planning and control; expense tracking; ensuring financial efficiency; reporting preparation; payment control.</w:t>
            </w:r>
          </w:p>
        </w:tc>
      </w:tr>
      <w:tr w:rsidR="006063D7" w:rsidRPr="007C0192" w14:paraId="2773405D" w14:textId="77777777" w:rsidTr="009F5986">
        <w:tc>
          <w:tcPr>
            <w:tcW w:w="2263" w:type="dxa"/>
            <w:vMerge/>
            <w:tcBorders>
              <w:left w:val="dotDotDash" w:sz="4" w:space="0" w:color="FFFFFF"/>
              <w:right w:val="dotDotDash" w:sz="4" w:space="0" w:color="FFFFFF"/>
            </w:tcBorders>
            <w:shd w:val="clear" w:color="auto" w:fill="D1E3EA"/>
          </w:tcPr>
          <w:p w14:paraId="373C7E03" w14:textId="77777777" w:rsidR="006063D7" w:rsidRPr="007C0192" w:rsidRDefault="006063D7"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26BB078B" w14:textId="5351991D"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Senior Management</w:t>
            </w:r>
          </w:p>
        </w:tc>
        <w:tc>
          <w:tcPr>
            <w:tcW w:w="3006"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701D19CA" w14:textId="4F0A5345" w:rsidR="006063D7" w:rsidRPr="007C0192" w:rsidRDefault="001C08FA" w:rsidP="007C0192">
            <w:pPr>
              <w:spacing w:line="360" w:lineRule="auto"/>
              <w:rPr>
                <w:rFonts w:asciiTheme="minorHAnsi" w:hAnsiTheme="minorHAnsi" w:cstheme="minorHAnsi"/>
                <w:sz w:val="22"/>
                <w:szCs w:val="22"/>
                <w:lang w:val="uk-UA"/>
              </w:rPr>
            </w:pPr>
            <w:proofErr w:type="spellStart"/>
            <w:r w:rsidRPr="007C0192">
              <w:rPr>
                <w:rFonts w:asciiTheme="minorHAnsi" w:hAnsiTheme="minorHAnsi" w:cstheme="minorHAnsi"/>
                <w:sz w:val="22"/>
                <w:szCs w:val="22"/>
                <w:lang w:val="uk-UA"/>
              </w:rPr>
              <w:t>Budget</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planning</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and</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control</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expense</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tracking</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ensuring</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financial</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efficiency</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reporting</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preparation</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payment</w:t>
            </w:r>
            <w:proofErr w:type="spellEnd"/>
            <w:r w:rsidRPr="007C0192">
              <w:rPr>
                <w:rFonts w:asciiTheme="minorHAnsi" w:hAnsiTheme="minorHAnsi" w:cstheme="minorHAnsi"/>
                <w:sz w:val="22"/>
                <w:szCs w:val="22"/>
                <w:lang w:val="uk-UA"/>
              </w:rPr>
              <w:t xml:space="preserve"> </w:t>
            </w:r>
            <w:proofErr w:type="spellStart"/>
            <w:r w:rsidRPr="007C0192">
              <w:rPr>
                <w:rFonts w:asciiTheme="minorHAnsi" w:hAnsiTheme="minorHAnsi" w:cstheme="minorHAnsi"/>
                <w:sz w:val="22"/>
                <w:szCs w:val="22"/>
                <w:lang w:val="uk-UA"/>
              </w:rPr>
              <w:t>control</w:t>
            </w:r>
            <w:proofErr w:type="spellEnd"/>
            <w:r w:rsidRPr="007C0192">
              <w:rPr>
                <w:rFonts w:asciiTheme="minorHAnsi" w:hAnsiTheme="minorHAnsi" w:cstheme="minorHAnsi"/>
                <w:sz w:val="22"/>
                <w:szCs w:val="22"/>
                <w:lang w:val="uk-UA"/>
              </w:rPr>
              <w:t>.</w:t>
            </w:r>
          </w:p>
        </w:tc>
      </w:tr>
      <w:tr w:rsidR="006063D7" w:rsidRPr="007C0192" w14:paraId="7C75AB97" w14:textId="77777777" w:rsidTr="009F5986">
        <w:tc>
          <w:tcPr>
            <w:tcW w:w="2263" w:type="dxa"/>
            <w:vMerge/>
            <w:tcBorders>
              <w:left w:val="dotDotDash" w:sz="4" w:space="0" w:color="FFFFFF"/>
              <w:right w:val="dotDotDash" w:sz="4" w:space="0" w:color="FFFFFF"/>
            </w:tcBorders>
            <w:shd w:val="clear" w:color="auto" w:fill="D1E3EA"/>
          </w:tcPr>
          <w:p w14:paraId="7FBF3859" w14:textId="77777777" w:rsidR="006063D7" w:rsidRPr="007C0192" w:rsidRDefault="006063D7"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bottom w:val="dotDotDash" w:sz="4" w:space="0" w:color="FFFFFF"/>
              <w:right w:val="dotDotDash" w:sz="4" w:space="0" w:color="FFFFFF"/>
            </w:tcBorders>
            <w:shd w:val="clear" w:color="auto" w:fill="D1E3EA"/>
          </w:tcPr>
          <w:p w14:paraId="65E1B114" w14:textId="1287B1E1"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HR Department</w:t>
            </w:r>
          </w:p>
        </w:tc>
        <w:tc>
          <w:tcPr>
            <w:tcW w:w="3006" w:type="dxa"/>
            <w:tcBorders>
              <w:top w:val="dotDotDash" w:sz="4" w:space="0" w:color="FFFFFF"/>
              <w:left w:val="dotDotDash" w:sz="4" w:space="0" w:color="FFFFFF"/>
              <w:bottom w:val="dotDotDash" w:sz="4" w:space="0" w:color="FFFFFF"/>
              <w:right w:val="dotDotDash" w:sz="4" w:space="0" w:color="FFFFFF"/>
            </w:tcBorders>
            <w:shd w:val="clear" w:color="auto" w:fill="D1E3EA"/>
          </w:tcPr>
          <w:p w14:paraId="1E534B1F" w14:textId="3DA72D87" w:rsidR="006063D7" w:rsidRPr="007C0192" w:rsidRDefault="00BA1F4E"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 xml:space="preserve">Recruitment and training of personnel; management of </w:t>
            </w:r>
            <w:proofErr w:type="spellStart"/>
            <w:r w:rsidRPr="007C0192">
              <w:rPr>
                <w:rFonts w:asciiTheme="minorHAnsi" w:hAnsiTheme="minorHAnsi" w:cstheme="minorHAnsi"/>
                <w:sz w:val="22"/>
                <w:szCs w:val="22"/>
                <w:lang w:val="en-GB"/>
              </w:rPr>
              <w:t>labor</w:t>
            </w:r>
            <w:proofErr w:type="spellEnd"/>
            <w:r w:rsidRPr="007C0192">
              <w:rPr>
                <w:rFonts w:asciiTheme="minorHAnsi" w:hAnsiTheme="minorHAnsi" w:cstheme="minorHAnsi"/>
                <w:sz w:val="22"/>
                <w:szCs w:val="22"/>
                <w:lang w:val="en-GB"/>
              </w:rPr>
              <w:t xml:space="preserve"> relations; preparation of personnel for changes; personnel planning.</w:t>
            </w:r>
          </w:p>
        </w:tc>
      </w:tr>
      <w:tr w:rsidR="006063D7" w:rsidRPr="007C0192" w14:paraId="5DBC251E" w14:textId="77777777" w:rsidTr="009F5986">
        <w:tc>
          <w:tcPr>
            <w:tcW w:w="2263" w:type="dxa"/>
            <w:vMerge/>
            <w:tcBorders>
              <w:left w:val="dotDotDash" w:sz="4" w:space="0" w:color="FFFFFF"/>
              <w:right w:val="dotDotDash" w:sz="4" w:space="0" w:color="FFFFFF"/>
            </w:tcBorders>
            <w:shd w:val="clear" w:color="auto" w:fill="D1E3EA"/>
          </w:tcPr>
          <w:p w14:paraId="6484A194" w14:textId="77777777" w:rsidR="006063D7" w:rsidRPr="007C0192" w:rsidRDefault="006063D7"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4F37A054" w14:textId="5D19DE72"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Marketing Team</w:t>
            </w:r>
          </w:p>
        </w:tc>
        <w:tc>
          <w:tcPr>
            <w:tcW w:w="3006"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240E9022" w14:textId="797CA06B" w:rsidR="006063D7" w:rsidRPr="007C0192" w:rsidRDefault="00BA1F4E"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Promotion of hotel services; development of advertising campaigns; brand management; market and customer analysis.</w:t>
            </w:r>
          </w:p>
        </w:tc>
      </w:tr>
      <w:tr w:rsidR="006063D7" w:rsidRPr="007C0192" w14:paraId="484B7C46" w14:textId="77777777" w:rsidTr="00AC73C8">
        <w:tc>
          <w:tcPr>
            <w:tcW w:w="2263" w:type="dxa"/>
            <w:vMerge/>
            <w:tcBorders>
              <w:left w:val="dotDotDash" w:sz="4" w:space="0" w:color="FFFFFF"/>
              <w:bottom w:val="double" w:sz="4" w:space="0" w:color="FFFFFF"/>
              <w:right w:val="dotDotDash" w:sz="4" w:space="0" w:color="FFFFFF"/>
            </w:tcBorders>
            <w:shd w:val="clear" w:color="auto" w:fill="D1E3EA"/>
          </w:tcPr>
          <w:p w14:paraId="0DE2C3C6" w14:textId="77777777" w:rsidR="006063D7" w:rsidRPr="007C0192" w:rsidRDefault="006063D7"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bottom w:val="double" w:sz="4" w:space="0" w:color="FFFFFF"/>
              <w:right w:val="dotDotDash" w:sz="4" w:space="0" w:color="FFFFFF"/>
            </w:tcBorders>
            <w:shd w:val="clear" w:color="auto" w:fill="D1E3EA"/>
          </w:tcPr>
          <w:p w14:paraId="4F7D2B9D" w14:textId="000E6B34" w:rsidR="006063D7" w:rsidRPr="007C0192" w:rsidRDefault="006063D7"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Procurement Department</w:t>
            </w:r>
          </w:p>
        </w:tc>
        <w:tc>
          <w:tcPr>
            <w:tcW w:w="3006" w:type="dxa"/>
            <w:tcBorders>
              <w:top w:val="dotDotDash" w:sz="4" w:space="0" w:color="FFFFFF"/>
              <w:left w:val="dotDotDash" w:sz="4" w:space="0" w:color="FFFFFF"/>
              <w:bottom w:val="double" w:sz="4" w:space="0" w:color="FFFFFF"/>
              <w:right w:val="dotDotDash" w:sz="4" w:space="0" w:color="FFFFFF"/>
            </w:tcBorders>
            <w:shd w:val="clear" w:color="auto" w:fill="D1E3EA"/>
          </w:tcPr>
          <w:p w14:paraId="0FFF1814" w14:textId="36DF3411" w:rsidR="006063D7" w:rsidRPr="007C0192" w:rsidRDefault="00923DB8"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Procurement of goods and services; negotiations with suppliers; quality control and delivery times; contract management.</w:t>
            </w:r>
          </w:p>
        </w:tc>
      </w:tr>
      <w:tr w:rsidR="00F65EBB" w:rsidRPr="007C0192" w14:paraId="7F56108C" w14:textId="77777777" w:rsidTr="00AC73C8">
        <w:tc>
          <w:tcPr>
            <w:tcW w:w="2263" w:type="dxa"/>
            <w:vMerge w:val="restart"/>
            <w:tcBorders>
              <w:top w:val="double" w:sz="4" w:space="0" w:color="FFFFFF"/>
              <w:left w:val="dotDotDash" w:sz="4" w:space="0" w:color="FFFFFF"/>
              <w:right w:val="dotDotDash" w:sz="4" w:space="0" w:color="FFFFFF"/>
            </w:tcBorders>
            <w:shd w:val="clear" w:color="auto" w:fill="E9F2F6"/>
          </w:tcPr>
          <w:p w14:paraId="6EDA66F6" w14:textId="280C9FAC" w:rsidR="00F65EBB" w:rsidRPr="007C0192" w:rsidRDefault="00F65EBB"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External</w:t>
            </w:r>
          </w:p>
        </w:tc>
        <w:tc>
          <w:tcPr>
            <w:tcW w:w="3747" w:type="dxa"/>
            <w:tcBorders>
              <w:top w:val="double" w:sz="4" w:space="0" w:color="FFFFFF"/>
              <w:left w:val="dotDotDash" w:sz="4" w:space="0" w:color="FFFFFF"/>
              <w:bottom w:val="dotDotDash" w:sz="4" w:space="0" w:color="FFFFFF"/>
              <w:right w:val="dotDotDash" w:sz="4" w:space="0" w:color="FFFFFF"/>
            </w:tcBorders>
            <w:shd w:val="clear" w:color="auto" w:fill="E9F2F6"/>
          </w:tcPr>
          <w:p w14:paraId="4BACCD4C" w14:textId="66790BEF" w:rsidR="00F65EBB" w:rsidRPr="007C0192" w:rsidRDefault="00F65EBB"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Suppliers</w:t>
            </w:r>
          </w:p>
        </w:tc>
        <w:tc>
          <w:tcPr>
            <w:tcW w:w="3006" w:type="dxa"/>
            <w:tcBorders>
              <w:top w:val="double" w:sz="4" w:space="0" w:color="FFFFFF"/>
              <w:left w:val="dotDotDash" w:sz="4" w:space="0" w:color="FFFFFF"/>
              <w:bottom w:val="dotDotDash" w:sz="4" w:space="0" w:color="FFFFFF"/>
              <w:right w:val="dotDotDash" w:sz="4" w:space="0" w:color="FFFFFF"/>
            </w:tcBorders>
            <w:shd w:val="clear" w:color="auto" w:fill="E9F2F6"/>
          </w:tcPr>
          <w:p w14:paraId="3F4CC609" w14:textId="103F9DD2" w:rsidR="00F65EBB" w:rsidRPr="007C0192" w:rsidRDefault="00235465"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Providing the hotel with goods (food, beverages, equipment); adhering to quality standards; timely delivery; maintaining supply stability.</w:t>
            </w:r>
          </w:p>
        </w:tc>
      </w:tr>
      <w:tr w:rsidR="00F65EBB" w:rsidRPr="007C0192" w14:paraId="43E417E6" w14:textId="77777777" w:rsidTr="009F5986">
        <w:tc>
          <w:tcPr>
            <w:tcW w:w="2263" w:type="dxa"/>
            <w:vMerge/>
            <w:tcBorders>
              <w:left w:val="dotDotDash" w:sz="4" w:space="0" w:color="FFFFFF"/>
              <w:right w:val="dotDotDash" w:sz="4" w:space="0" w:color="FFFFFF"/>
            </w:tcBorders>
            <w:shd w:val="clear" w:color="auto" w:fill="E9F2F6"/>
          </w:tcPr>
          <w:p w14:paraId="23C5BD6D" w14:textId="77777777" w:rsidR="00F65EBB" w:rsidRPr="007C0192" w:rsidRDefault="00F65EBB"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7400CE18" w14:textId="63898C3C" w:rsidR="00F65EBB" w:rsidRPr="007C0192" w:rsidRDefault="00F65EBB"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Contractors</w:t>
            </w:r>
          </w:p>
        </w:tc>
        <w:tc>
          <w:tcPr>
            <w:tcW w:w="3006" w:type="dxa"/>
            <w:tcBorders>
              <w:top w:val="dotDotDash" w:sz="4" w:space="0" w:color="FFFFFF"/>
              <w:left w:val="dotDotDash" w:sz="4" w:space="0" w:color="FFFFFF"/>
              <w:bottom w:val="dotDotDash" w:sz="4" w:space="0" w:color="FFFFFF"/>
              <w:right w:val="dotDotDash" w:sz="4" w:space="0" w:color="FFFFFF"/>
            </w:tcBorders>
            <w:shd w:val="clear" w:color="auto" w:fill="FFFFFF" w:themeFill="background1"/>
          </w:tcPr>
          <w:p w14:paraId="5DEF6434" w14:textId="4051C442" w:rsidR="00F65EBB" w:rsidRPr="007C0192" w:rsidRDefault="00014F31"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Performing repair, construction or technical work; meeting deadlines; ensuring quality and safety of work.</w:t>
            </w:r>
          </w:p>
        </w:tc>
      </w:tr>
      <w:tr w:rsidR="00F65EBB" w:rsidRPr="007C0192" w14:paraId="08C395DF" w14:textId="77777777" w:rsidTr="009F5986">
        <w:tc>
          <w:tcPr>
            <w:tcW w:w="2263" w:type="dxa"/>
            <w:vMerge/>
            <w:tcBorders>
              <w:left w:val="dotDotDash" w:sz="4" w:space="0" w:color="FFFFFF"/>
              <w:right w:val="dotDotDash" w:sz="4" w:space="0" w:color="FFFFFF"/>
            </w:tcBorders>
            <w:shd w:val="clear" w:color="auto" w:fill="E9F2F6"/>
          </w:tcPr>
          <w:p w14:paraId="2075B9CF" w14:textId="77777777" w:rsidR="00F65EBB" w:rsidRPr="007C0192" w:rsidRDefault="00F65EBB" w:rsidP="007C0192">
            <w:pPr>
              <w:spacing w:line="360" w:lineRule="auto"/>
              <w:rPr>
                <w:rFonts w:asciiTheme="minorHAnsi" w:hAnsiTheme="minorHAnsi" w:cstheme="minorHAnsi"/>
                <w:sz w:val="22"/>
                <w:szCs w:val="22"/>
                <w:lang w:val="en-GB"/>
              </w:rPr>
            </w:pPr>
          </w:p>
        </w:tc>
        <w:tc>
          <w:tcPr>
            <w:tcW w:w="3747" w:type="dxa"/>
            <w:tcBorders>
              <w:top w:val="dotDotDash" w:sz="4" w:space="0" w:color="FFFFFF"/>
              <w:left w:val="dotDotDash" w:sz="4" w:space="0" w:color="FFFFFF"/>
              <w:right w:val="dotDotDash" w:sz="4" w:space="0" w:color="FFFFFF"/>
            </w:tcBorders>
            <w:shd w:val="clear" w:color="auto" w:fill="E9F2F6"/>
          </w:tcPr>
          <w:p w14:paraId="5F65F936" w14:textId="6E675002" w:rsidR="00F65EBB" w:rsidRPr="007C0192" w:rsidRDefault="00F65EBB"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Guests</w:t>
            </w:r>
          </w:p>
        </w:tc>
        <w:tc>
          <w:tcPr>
            <w:tcW w:w="3006" w:type="dxa"/>
            <w:tcBorders>
              <w:top w:val="dotDotDash" w:sz="4" w:space="0" w:color="FFFFFF"/>
              <w:left w:val="dotDotDash" w:sz="4" w:space="0" w:color="FFFFFF"/>
              <w:right w:val="dotDotDash" w:sz="4" w:space="0" w:color="FFFFFF"/>
            </w:tcBorders>
            <w:shd w:val="clear" w:color="auto" w:fill="E9F2F6"/>
          </w:tcPr>
          <w:p w14:paraId="6616839A" w14:textId="5AFC1409" w:rsidR="00F65EBB" w:rsidRPr="007C0192" w:rsidRDefault="00014F31"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 xml:space="preserve">Using hotel services; providing feedback; </w:t>
            </w:r>
            <w:r w:rsidRPr="007C0192">
              <w:rPr>
                <w:rFonts w:asciiTheme="minorHAnsi" w:hAnsiTheme="minorHAnsi" w:cstheme="minorHAnsi"/>
                <w:sz w:val="22"/>
                <w:szCs w:val="22"/>
                <w:lang w:val="en-GB"/>
              </w:rPr>
              <w:lastRenderedPageBreak/>
              <w:t>generating demand; impact on hotel reputation and profits.</w:t>
            </w:r>
          </w:p>
        </w:tc>
      </w:tr>
      <w:tr w:rsidR="00F65EBB" w:rsidRPr="007C0192" w14:paraId="2F4065EE" w14:textId="77777777" w:rsidTr="003043EB">
        <w:tc>
          <w:tcPr>
            <w:tcW w:w="2263" w:type="dxa"/>
            <w:vMerge/>
            <w:tcBorders>
              <w:left w:val="dotDotDash" w:sz="4" w:space="0" w:color="FFFFFF"/>
              <w:right w:val="dotDotDash" w:sz="4" w:space="0" w:color="FFFFFF"/>
            </w:tcBorders>
            <w:shd w:val="clear" w:color="auto" w:fill="E9F2F6"/>
          </w:tcPr>
          <w:p w14:paraId="52594734" w14:textId="77777777" w:rsidR="00F65EBB" w:rsidRPr="007C0192" w:rsidRDefault="00F65EBB" w:rsidP="007C0192">
            <w:pPr>
              <w:spacing w:line="360" w:lineRule="auto"/>
              <w:rPr>
                <w:rFonts w:asciiTheme="minorHAnsi" w:hAnsiTheme="minorHAnsi" w:cstheme="minorHAnsi"/>
                <w:sz w:val="22"/>
                <w:szCs w:val="22"/>
                <w:lang w:val="en-GB"/>
              </w:rPr>
            </w:pPr>
          </w:p>
        </w:tc>
        <w:tc>
          <w:tcPr>
            <w:tcW w:w="3747" w:type="dxa"/>
            <w:tcBorders>
              <w:top w:val="double" w:sz="4" w:space="0" w:color="FFFFFF"/>
              <w:left w:val="dotDotDash" w:sz="4" w:space="0" w:color="FFFFFF"/>
              <w:bottom w:val="double" w:sz="4" w:space="0" w:color="FFFFFF"/>
              <w:right w:val="dotDotDash" w:sz="4" w:space="0" w:color="FFFFFF"/>
            </w:tcBorders>
            <w:shd w:val="clear" w:color="auto" w:fill="FFFFFF" w:themeFill="background1"/>
          </w:tcPr>
          <w:p w14:paraId="460D82C3" w14:textId="556C749D" w:rsidR="00F65EBB" w:rsidRPr="007C0192" w:rsidRDefault="00F65EBB"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Travel agencies</w:t>
            </w:r>
          </w:p>
        </w:tc>
        <w:tc>
          <w:tcPr>
            <w:tcW w:w="3006" w:type="dxa"/>
            <w:tcBorders>
              <w:top w:val="double" w:sz="4" w:space="0" w:color="FFFFFF"/>
              <w:left w:val="dotDotDash" w:sz="4" w:space="0" w:color="FFFFFF"/>
              <w:bottom w:val="double" w:sz="4" w:space="0" w:color="FFFFFF"/>
              <w:right w:val="dotDotDash" w:sz="4" w:space="0" w:color="FFFFFF"/>
            </w:tcBorders>
            <w:shd w:val="clear" w:color="auto" w:fill="FFFFFF" w:themeFill="background1"/>
          </w:tcPr>
          <w:p w14:paraId="0F5E49C3" w14:textId="42D343B7" w:rsidR="00F65EBB" w:rsidRPr="007C0192" w:rsidRDefault="000D4A3B"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Hotel promotion; customer attraction; booking arrangements; providing market and customer information.</w:t>
            </w:r>
          </w:p>
        </w:tc>
      </w:tr>
      <w:tr w:rsidR="00F65EBB" w:rsidRPr="007C0192" w14:paraId="31F73A54" w14:textId="77777777" w:rsidTr="003043EB">
        <w:tc>
          <w:tcPr>
            <w:tcW w:w="2263" w:type="dxa"/>
            <w:vMerge/>
            <w:tcBorders>
              <w:left w:val="dotDotDash" w:sz="4" w:space="0" w:color="FFFFFF"/>
              <w:bottom w:val="dotDotDash" w:sz="4" w:space="0" w:color="FFFFFF"/>
              <w:right w:val="dotDotDash" w:sz="4" w:space="0" w:color="FFFFFF"/>
            </w:tcBorders>
            <w:shd w:val="clear" w:color="auto" w:fill="E9F2F6"/>
          </w:tcPr>
          <w:p w14:paraId="61683F2C" w14:textId="77777777" w:rsidR="00F65EBB" w:rsidRPr="007C0192" w:rsidRDefault="00F65EBB" w:rsidP="007C0192">
            <w:pPr>
              <w:spacing w:line="360" w:lineRule="auto"/>
              <w:rPr>
                <w:rFonts w:asciiTheme="minorHAnsi" w:hAnsiTheme="minorHAnsi" w:cstheme="minorHAnsi"/>
                <w:sz w:val="22"/>
                <w:szCs w:val="22"/>
                <w:lang w:val="en-GB"/>
              </w:rPr>
            </w:pPr>
          </w:p>
        </w:tc>
        <w:tc>
          <w:tcPr>
            <w:tcW w:w="3747" w:type="dxa"/>
            <w:tcBorders>
              <w:top w:val="double" w:sz="4" w:space="0" w:color="FFFFFF"/>
              <w:left w:val="dotDotDash" w:sz="4" w:space="0" w:color="FFFFFF"/>
              <w:bottom w:val="dotDotDash" w:sz="4" w:space="0" w:color="FFFFFF"/>
              <w:right w:val="dotDotDash" w:sz="4" w:space="0" w:color="FFFFFF"/>
            </w:tcBorders>
            <w:shd w:val="clear" w:color="auto" w:fill="E9F2F6"/>
          </w:tcPr>
          <w:p w14:paraId="774C59C4" w14:textId="2E8F054D" w:rsidR="00F65EBB" w:rsidRPr="007C0192" w:rsidRDefault="00F65EBB"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Local authorities</w:t>
            </w:r>
          </w:p>
        </w:tc>
        <w:tc>
          <w:tcPr>
            <w:tcW w:w="3006" w:type="dxa"/>
            <w:tcBorders>
              <w:top w:val="double" w:sz="4" w:space="0" w:color="FFFFFF"/>
              <w:left w:val="dotDotDash" w:sz="4" w:space="0" w:color="FFFFFF"/>
              <w:bottom w:val="dotDotDash" w:sz="4" w:space="0" w:color="FFFFFF"/>
              <w:right w:val="dotDotDash" w:sz="4" w:space="0" w:color="FFFFFF"/>
            </w:tcBorders>
            <w:shd w:val="clear" w:color="auto" w:fill="E9F2F6"/>
          </w:tcPr>
          <w:p w14:paraId="471CABCA" w14:textId="70A40EF3" w:rsidR="00F65EBB" w:rsidRPr="007C0192" w:rsidRDefault="001E1D55" w:rsidP="007C0192">
            <w:pPr>
              <w:spacing w:line="360" w:lineRule="auto"/>
              <w:rPr>
                <w:rFonts w:asciiTheme="minorHAnsi" w:hAnsiTheme="minorHAnsi" w:cstheme="minorHAnsi"/>
                <w:sz w:val="22"/>
                <w:szCs w:val="22"/>
                <w:lang w:val="en-GB"/>
              </w:rPr>
            </w:pPr>
            <w:r w:rsidRPr="007C0192">
              <w:rPr>
                <w:rFonts w:asciiTheme="minorHAnsi" w:hAnsiTheme="minorHAnsi" w:cstheme="minorHAnsi"/>
                <w:sz w:val="22"/>
                <w:szCs w:val="22"/>
                <w:lang w:val="en-GB"/>
              </w:rPr>
              <w:t xml:space="preserve">Issuance of licenses and permits for hotel operations; monitoring compliance with legislation (sanitary regulations, fire safety, </w:t>
            </w:r>
            <w:proofErr w:type="spellStart"/>
            <w:r w:rsidRPr="007C0192">
              <w:rPr>
                <w:rFonts w:asciiTheme="minorHAnsi" w:hAnsiTheme="minorHAnsi" w:cstheme="minorHAnsi"/>
                <w:sz w:val="22"/>
                <w:szCs w:val="22"/>
                <w:lang w:val="en-GB"/>
              </w:rPr>
              <w:t>labor</w:t>
            </w:r>
            <w:proofErr w:type="spellEnd"/>
            <w:r w:rsidRPr="007C0192">
              <w:rPr>
                <w:rFonts w:asciiTheme="minorHAnsi" w:hAnsiTheme="minorHAnsi" w:cstheme="minorHAnsi"/>
                <w:sz w:val="22"/>
                <w:szCs w:val="22"/>
                <w:lang w:val="en-GB"/>
              </w:rPr>
              <w:t xml:space="preserve"> protection); conducting checks and inspections; regulating taxes and fees; ensuring compliance with environmental standards; supporting the local business environment and tourism.</w:t>
            </w:r>
          </w:p>
        </w:tc>
      </w:tr>
    </w:tbl>
    <w:p w14:paraId="3826CC77" w14:textId="77777777" w:rsidR="00F14C72" w:rsidRPr="007C0192" w:rsidRDefault="00F14C72" w:rsidP="007C0192">
      <w:pPr>
        <w:rPr>
          <w:rFonts w:asciiTheme="majorHAnsi" w:hAnsiTheme="majorHAnsi" w:cstheme="majorHAnsi"/>
          <w:sz w:val="22"/>
          <w:szCs w:val="22"/>
          <w:lang w:val="en-GB"/>
        </w:rPr>
      </w:pPr>
    </w:p>
    <w:p w14:paraId="72FC1ACD" w14:textId="77777777" w:rsidR="00F14C72" w:rsidRPr="007C0192" w:rsidRDefault="00F14C72" w:rsidP="00D05492">
      <w:pPr>
        <w:spacing w:after="160" w:line="360" w:lineRule="auto"/>
        <w:ind w:left="0" w:firstLine="0"/>
        <w:rPr>
          <w:rFonts w:asciiTheme="majorHAnsi" w:hAnsiTheme="majorHAnsi" w:cstheme="majorHAnsi"/>
          <w:sz w:val="22"/>
          <w:szCs w:val="22"/>
          <w:lang w:val="en-GB"/>
        </w:rPr>
      </w:pPr>
      <w:r w:rsidRPr="007C0192">
        <w:rPr>
          <w:rFonts w:asciiTheme="majorHAnsi" w:hAnsiTheme="majorHAnsi" w:cstheme="majorHAnsi"/>
          <w:sz w:val="22"/>
          <w:szCs w:val="22"/>
          <w:lang w:val="en-GB"/>
        </w:rPr>
        <w:br w:type="page"/>
      </w:r>
    </w:p>
    <w:p w14:paraId="12F31209" w14:textId="6D991E6A" w:rsidR="00D45E4D" w:rsidRPr="007C0192" w:rsidRDefault="00036F2B" w:rsidP="007C0192">
      <w:pPr>
        <w:pStyle w:val="Heading2"/>
      </w:pPr>
      <w:bookmarkStart w:id="6" w:name="_Toc228236709"/>
      <w:r w:rsidRPr="007C0192">
        <w:lastRenderedPageBreak/>
        <w:t>3</w:t>
      </w:r>
      <w:r w:rsidR="00F14C72" w:rsidRPr="007C0192">
        <w:t xml:space="preserve">.2. </w:t>
      </w:r>
      <w:r w:rsidR="00962946" w:rsidRPr="007C0192">
        <w:t>Benefi</w:t>
      </w:r>
      <w:r w:rsidR="00107C60" w:rsidRPr="007C0192">
        <w:t>ts and challenges</w:t>
      </w:r>
      <w:bookmarkEnd w:id="6"/>
      <w:r w:rsidR="00107C60" w:rsidRPr="007C0192">
        <w:t xml:space="preserve"> </w:t>
      </w:r>
    </w:p>
    <w:tbl>
      <w:tblPr>
        <w:tblStyle w:val="TableGridLight"/>
        <w:tblW w:w="0" w:type="auto"/>
        <w:tblBorders>
          <w:top w:val="dashed" w:sz="4" w:space="0" w:color="FFFFFF"/>
          <w:left w:val="dashed" w:sz="4" w:space="0" w:color="FFFFFF"/>
          <w:bottom w:val="dashed" w:sz="4" w:space="0" w:color="FFFFFF"/>
          <w:right w:val="dashed" w:sz="4" w:space="0" w:color="FFFFFF"/>
          <w:insideH w:val="dashed" w:sz="4" w:space="0" w:color="FFFFFF"/>
          <w:insideV w:val="dashed" w:sz="4" w:space="0" w:color="FFFFFF"/>
        </w:tblBorders>
        <w:tblLook w:val="04A0" w:firstRow="1" w:lastRow="0" w:firstColumn="1" w:lastColumn="0" w:noHBand="0" w:noVBand="1"/>
      </w:tblPr>
      <w:tblGrid>
        <w:gridCol w:w="3005"/>
        <w:gridCol w:w="3005"/>
        <w:gridCol w:w="3006"/>
      </w:tblGrid>
      <w:tr w:rsidR="00107C60" w:rsidRPr="007C0192" w14:paraId="62F726DE" w14:textId="77777777" w:rsidTr="0006622D">
        <w:tc>
          <w:tcPr>
            <w:tcW w:w="3005" w:type="dxa"/>
            <w:shd w:val="clear" w:color="auto" w:fill="4AACC6"/>
          </w:tcPr>
          <w:p w14:paraId="3EA3152F" w14:textId="44F5973C" w:rsidR="00107C60" w:rsidRPr="007C0192" w:rsidRDefault="00107C60"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Stakeholders Group</w:t>
            </w:r>
          </w:p>
        </w:tc>
        <w:tc>
          <w:tcPr>
            <w:tcW w:w="3005" w:type="dxa"/>
            <w:shd w:val="clear" w:color="auto" w:fill="4AACC6"/>
          </w:tcPr>
          <w:p w14:paraId="1170707D" w14:textId="13251D05" w:rsidR="00107C60" w:rsidRPr="007C0192" w:rsidRDefault="00107C60"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Benefits</w:t>
            </w:r>
          </w:p>
        </w:tc>
        <w:tc>
          <w:tcPr>
            <w:tcW w:w="3006" w:type="dxa"/>
            <w:shd w:val="clear" w:color="auto" w:fill="4AACC6"/>
          </w:tcPr>
          <w:p w14:paraId="219818AB" w14:textId="7CFCF898" w:rsidR="00107C60"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Challenges</w:t>
            </w:r>
          </w:p>
        </w:tc>
      </w:tr>
      <w:tr w:rsidR="00107C60" w:rsidRPr="007C0192" w14:paraId="56018FEC" w14:textId="77777777" w:rsidTr="0006622D">
        <w:tc>
          <w:tcPr>
            <w:tcW w:w="3005" w:type="dxa"/>
            <w:shd w:val="clear" w:color="auto" w:fill="D1E3EA"/>
          </w:tcPr>
          <w:p w14:paraId="3E9B0F2E" w14:textId="5D8193ED" w:rsidR="00107C60"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Project Management</w:t>
            </w:r>
          </w:p>
        </w:tc>
        <w:tc>
          <w:tcPr>
            <w:tcW w:w="3005" w:type="dxa"/>
            <w:shd w:val="clear" w:color="auto" w:fill="D1E3EA"/>
          </w:tcPr>
          <w:p w14:paraId="5DA22D34" w14:textId="26DFA651" w:rsidR="00107C60" w:rsidRPr="007C0192" w:rsidRDefault="0087172C"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Clear project organisation; achievement of objectives; effective coordination</w:t>
            </w:r>
          </w:p>
        </w:tc>
        <w:tc>
          <w:tcPr>
            <w:tcW w:w="3006" w:type="dxa"/>
            <w:shd w:val="clear" w:color="auto" w:fill="D1E3EA"/>
          </w:tcPr>
          <w:p w14:paraId="31AD0766" w14:textId="60BB87B6" w:rsidR="00107C60" w:rsidRPr="007C0192" w:rsidRDefault="0031538B" w:rsidP="007C0192">
            <w:pPr>
              <w:spacing w:line="360" w:lineRule="auto"/>
              <w:ind w:left="0" w:firstLine="0"/>
              <w:rPr>
                <w:rFonts w:asciiTheme="minorHAnsi" w:hAnsiTheme="minorHAnsi" w:cstheme="minorHAnsi"/>
                <w:sz w:val="22"/>
                <w:szCs w:val="22"/>
                <w:lang w:val="uk-UA"/>
              </w:rPr>
            </w:pPr>
            <w:r w:rsidRPr="007C0192">
              <w:rPr>
                <w:rFonts w:asciiTheme="minorHAnsi" w:hAnsiTheme="minorHAnsi" w:cstheme="minorHAnsi"/>
                <w:sz w:val="22"/>
                <w:szCs w:val="22"/>
                <w:lang w:val="en-GB"/>
              </w:rPr>
              <w:t>Managing risks; time pressure; coordinating multiple stakeholders</w:t>
            </w:r>
            <w:r w:rsidR="00F14C72" w:rsidRPr="007C0192">
              <w:rPr>
                <w:rFonts w:asciiTheme="minorHAnsi" w:hAnsiTheme="minorHAnsi" w:cstheme="minorHAnsi"/>
                <w:sz w:val="22"/>
                <w:szCs w:val="22"/>
                <w:lang w:val="uk-UA"/>
              </w:rPr>
              <w:t xml:space="preserve"> </w:t>
            </w:r>
          </w:p>
        </w:tc>
      </w:tr>
      <w:tr w:rsidR="00107C60" w:rsidRPr="007C0192" w14:paraId="5079E60E" w14:textId="77777777" w:rsidTr="0006622D">
        <w:tc>
          <w:tcPr>
            <w:tcW w:w="3005" w:type="dxa"/>
            <w:shd w:val="clear" w:color="auto" w:fill="EAF3F7"/>
          </w:tcPr>
          <w:p w14:paraId="14FB2F99" w14:textId="4F6D6BE1" w:rsidR="00107C60"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Hotel General management</w:t>
            </w:r>
          </w:p>
        </w:tc>
        <w:tc>
          <w:tcPr>
            <w:tcW w:w="3005" w:type="dxa"/>
            <w:shd w:val="clear" w:color="auto" w:fill="EAF3F7"/>
          </w:tcPr>
          <w:p w14:paraId="035DB26A" w14:textId="5560CDAB" w:rsidR="00107C60" w:rsidRPr="007C0192" w:rsidRDefault="001F591A"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Control over operations; achievement of strategic goals; increased profitability</w:t>
            </w:r>
          </w:p>
        </w:tc>
        <w:tc>
          <w:tcPr>
            <w:tcW w:w="3006" w:type="dxa"/>
            <w:shd w:val="clear" w:color="auto" w:fill="EAF3F7"/>
          </w:tcPr>
          <w:p w14:paraId="3C9237F7" w14:textId="7D464DC6" w:rsidR="00107C60" w:rsidRPr="007C0192" w:rsidRDefault="00B25277"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Complex decision-making; high responsibility; managing change</w:t>
            </w:r>
          </w:p>
        </w:tc>
      </w:tr>
      <w:tr w:rsidR="00107C60" w:rsidRPr="007C0192" w14:paraId="0E4B2A43" w14:textId="77777777" w:rsidTr="0006622D">
        <w:tc>
          <w:tcPr>
            <w:tcW w:w="3005" w:type="dxa"/>
            <w:shd w:val="clear" w:color="auto" w:fill="D1E3EA"/>
          </w:tcPr>
          <w:p w14:paraId="6F7B936E" w14:textId="552380E3" w:rsidR="00107C60"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Department Heads</w:t>
            </w:r>
          </w:p>
        </w:tc>
        <w:tc>
          <w:tcPr>
            <w:tcW w:w="3005" w:type="dxa"/>
            <w:shd w:val="clear" w:color="auto" w:fill="D1E3EA"/>
          </w:tcPr>
          <w:p w14:paraId="72D3D5D3" w14:textId="0B5946CF" w:rsidR="00107C60" w:rsidRPr="007C0192" w:rsidRDefault="001F591A"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Improved team performance; better departmental organisation</w:t>
            </w:r>
          </w:p>
        </w:tc>
        <w:tc>
          <w:tcPr>
            <w:tcW w:w="3006" w:type="dxa"/>
            <w:shd w:val="clear" w:color="auto" w:fill="D1E3EA"/>
          </w:tcPr>
          <w:p w14:paraId="43BEEB06" w14:textId="1F41FAC2" w:rsidR="00107C60" w:rsidRPr="007C0192" w:rsidRDefault="00B25277"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Staff management issues; conflicts; workload pressure</w:t>
            </w:r>
          </w:p>
        </w:tc>
      </w:tr>
      <w:tr w:rsidR="00107C60" w:rsidRPr="007C0192" w14:paraId="4284B600" w14:textId="77777777" w:rsidTr="0006622D">
        <w:tc>
          <w:tcPr>
            <w:tcW w:w="3005" w:type="dxa"/>
            <w:shd w:val="clear" w:color="auto" w:fill="EAF3F7"/>
          </w:tcPr>
          <w:p w14:paraId="74A10116" w14:textId="370632FF" w:rsidR="00107C60"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IT Support Team</w:t>
            </w:r>
          </w:p>
        </w:tc>
        <w:tc>
          <w:tcPr>
            <w:tcW w:w="3005" w:type="dxa"/>
            <w:shd w:val="clear" w:color="auto" w:fill="EAF3F7"/>
          </w:tcPr>
          <w:p w14:paraId="5FB3A466" w14:textId="6560FBC8" w:rsidR="00107C60" w:rsidRPr="007C0192" w:rsidRDefault="001F591A"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Improved systems efficiency; technological development</w:t>
            </w:r>
          </w:p>
        </w:tc>
        <w:tc>
          <w:tcPr>
            <w:tcW w:w="3006" w:type="dxa"/>
            <w:shd w:val="clear" w:color="auto" w:fill="EAF3F7"/>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0"/>
            </w:tblGrid>
            <w:tr w:rsidR="00B25277" w:rsidRPr="007C0192" w14:paraId="65C2BABC" w14:textId="77777777">
              <w:trPr>
                <w:tblCellSpacing w:w="15" w:type="dxa"/>
              </w:trPr>
              <w:tc>
                <w:tcPr>
                  <w:tcW w:w="0" w:type="auto"/>
                  <w:vAlign w:val="center"/>
                  <w:hideMark/>
                </w:tcPr>
                <w:p w14:paraId="6312DD5A" w14:textId="77777777" w:rsidR="00B25277" w:rsidRPr="007C0192" w:rsidRDefault="00B25277" w:rsidP="007C0192">
                  <w:pPr>
                    <w:spacing w:after="0" w:line="360" w:lineRule="auto"/>
                    <w:ind w:left="0" w:firstLine="0"/>
                    <w:rPr>
                      <w:rFonts w:asciiTheme="minorHAnsi" w:eastAsia="Times New Roman" w:hAnsiTheme="minorHAnsi" w:cstheme="minorHAnsi"/>
                      <w:sz w:val="22"/>
                      <w:szCs w:val="22"/>
                      <w:lang w:val="en-GB" w:eastAsia="en-GB"/>
                    </w:rPr>
                  </w:pPr>
                  <w:r w:rsidRPr="007C0192">
                    <w:rPr>
                      <w:rFonts w:asciiTheme="minorHAnsi" w:hAnsiTheme="minorHAnsi" w:cstheme="minorHAnsi"/>
                      <w:sz w:val="22"/>
                      <w:szCs w:val="22"/>
                    </w:rPr>
                    <w:t>System failures; cybersecurity risks; need for quick response</w:t>
                  </w:r>
                </w:p>
              </w:tc>
            </w:tr>
          </w:tbl>
          <w:p w14:paraId="7A82A47F" w14:textId="77777777" w:rsidR="00B25277" w:rsidRPr="007C0192" w:rsidRDefault="00B25277" w:rsidP="007C0192">
            <w:pPr>
              <w:spacing w:line="360" w:lineRule="auto"/>
              <w:rPr>
                <w:rFonts w:asciiTheme="minorHAnsi" w:hAnsiTheme="minorHAnsi" w:cstheme="minorHAnsi"/>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25277" w:rsidRPr="007C0192" w14:paraId="352F1764" w14:textId="77777777">
              <w:trPr>
                <w:tblCellSpacing w:w="15" w:type="dxa"/>
              </w:trPr>
              <w:tc>
                <w:tcPr>
                  <w:tcW w:w="0" w:type="auto"/>
                  <w:vAlign w:val="center"/>
                  <w:hideMark/>
                </w:tcPr>
                <w:p w14:paraId="00ED930D" w14:textId="77777777" w:rsidR="00B25277" w:rsidRPr="007C0192" w:rsidRDefault="00B25277" w:rsidP="007C0192">
                  <w:pPr>
                    <w:spacing w:line="360" w:lineRule="auto"/>
                    <w:rPr>
                      <w:rFonts w:asciiTheme="minorHAnsi" w:hAnsiTheme="minorHAnsi" w:cstheme="minorHAnsi"/>
                      <w:color w:val="auto"/>
                      <w:sz w:val="22"/>
                      <w:szCs w:val="22"/>
                    </w:rPr>
                  </w:pPr>
                </w:p>
              </w:tc>
            </w:tr>
          </w:tbl>
          <w:p w14:paraId="09B6BD31" w14:textId="77777777" w:rsidR="00107C60" w:rsidRPr="007C0192" w:rsidRDefault="00107C60" w:rsidP="007C0192">
            <w:pPr>
              <w:spacing w:line="360" w:lineRule="auto"/>
              <w:ind w:left="0" w:firstLine="0"/>
              <w:rPr>
                <w:rFonts w:asciiTheme="minorHAnsi" w:hAnsiTheme="minorHAnsi" w:cstheme="minorHAnsi"/>
                <w:sz w:val="22"/>
                <w:szCs w:val="22"/>
                <w:lang w:val="en-GB"/>
              </w:rPr>
            </w:pPr>
          </w:p>
        </w:tc>
      </w:tr>
      <w:tr w:rsidR="00107C60" w:rsidRPr="007C0192" w14:paraId="40076726" w14:textId="77777777" w:rsidTr="0006622D">
        <w:tc>
          <w:tcPr>
            <w:tcW w:w="3005" w:type="dxa"/>
            <w:shd w:val="clear" w:color="auto" w:fill="D1E3EA"/>
          </w:tcPr>
          <w:p w14:paraId="7846F67D" w14:textId="39DE29C3" w:rsidR="00107C60"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Finance Office</w:t>
            </w:r>
          </w:p>
        </w:tc>
        <w:tc>
          <w:tcPr>
            <w:tcW w:w="3005" w:type="dxa"/>
            <w:shd w:val="clear" w:color="auto" w:fill="D1E3EA"/>
          </w:tcPr>
          <w:p w14:paraId="556B071B" w14:textId="6FCAE8C8" w:rsidR="00107C60" w:rsidRPr="007C0192" w:rsidRDefault="006C4E1C"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Cost control; financial stability; budget planning</w:t>
            </w:r>
          </w:p>
        </w:tc>
        <w:tc>
          <w:tcPr>
            <w:tcW w:w="3006" w:type="dxa"/>
            <w:shd w:val="clear" w:color="auto" w:fill="D1E3EA"/>
          </w:tcPr>
          <w:p w14:paraId="05FC6DA8" w14:textId="73B90EA2" w:rsidR="00107C60" w:rsidRPr="007C0192" w:rsidRDefault="001D5162"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Budget limitations; financial risks; accuracy in reporting</w:t>
            </w:r>
          </w:p>
        </w:tc>
      </w:tr>
      <w:tr w:rsidR="00107C60" w:rsidRPr="007C0192" w14:paraId="31A3B26E" w14:textId="77777777" w:rsidTr="0006622D">
        <w:tc>
          <w:tcPr>
            <w:tcW w:w="3005" w:type="dxa"/>
            <w:shd w:val="clear" w:color="auto" w:fill="EAF3F7"/>
          </w:tcPr>
          <w:p w14:paraId="770D0195" w14:textId="5064DB20" w:rsidR="00107C60"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Senior Management</w:t>
            </w:r>
          </w:p>
        </w:tc>
        <w:tc>
          <w:tcPr>
            <w:tcW w:w="3005" w:type="dxa"/>
            <w:shd w:val="clear" w:color="auto" w:fill="EAF3F7"/>
          </w:tcPr>
          <w:p w14:paraId="490296BB" w14:textId="20164867" w:rsidR="00107C60" w:rsidRPr="007C0192" w:rsidRDefault="006C4E1C"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Achievement of business goals; strategic growth</w:t>
            </w:r>
          </w:p>
        </w:tc>
        <w:tc>
          <w:tcPr>
            <w:tcW w:w="3006" w:type="dxa"/>
            <w:shd w:val="clear" w:color="auto" w:fill="EAF3F7"/>
          </w:tcPr>
          <w:p w14:paraId="035D6977" w14:textId="01DCEDEE" w:rsidR="00107C60" w:rsidRPr="007C0192" w:rsidRDefault="001D5162"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High-level responsibility; risk-based decision making</w:t>
            </w:r>
          </w:p>
        </w:tc>
      </w:tr>
      <w:tr w:rsidR="00107C60" w:rsidRPr="007C0192" w14:paraId="2C8DF2CA" w14:textId="77777777" w:rsidTr="0006622D">
        <w:tc>
          <w:tcPr>
            <w:tcW w:w="3005" w:type="dxa"/>
            <w:shd w:val="clear" w:color="auto" w:fill="D1E3EA"/>
          </w:tcPr>
          <w:p w14:paraId="7000E247" w14:textId="25C374B9" w:rsidR="00107C60"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HR Department</w:t>
            </w:r>
          </w:p>
        </w:tc>
        <w:tc>
          <w:tcPr>
            <w:tcW w:w="3005" w:type="dxa"/>
            <w:shd w:val="clear" w:color="auto" w:fill="D1E3EA"/>
          </w:tcPr>
          <w:p w14:paraId="6CF5A019" w14:textId="166CABB7" w:rsidR="00107C60" w:rsidRPr="007C0192" w:rsidRDefault="006C4E1C"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Staff development; improved employee performance</w:t>
            </w:r>
          </w:p>
        </w:tc>
        <w:tc>
          <w:tcPr>
            <w:tcW w:w="3006" w:type="dxa"/>
            <w:shd w:val="clear" w:color="auto" w:fill="D1E3EA"/>
          </w:tcPr>
          <w:p w14:paraId="260BC4E9" w14:textId="77B026FE" w:rsidR="00107C60" w:rsidRPr="007C0192" w:rsidRDefault="001D5162"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Staff turnover; motivation issues; conflict management</w:t>
            </w:r>
          </w:p>
        </w:tc>
      </w:tr>
      <w:tr w:rsidR="001E1D55" w:rsidRPr="007C0192" w14:paraId="2276ECE2" w14:textId="77777777" w:rsidTr="0006622D">
        <w:tc>
          <w:tcPr>
            <w:tcW w:w="3005" w:type="dxa"/>
            <w:shd w:val="clear" w:color="auto" w:fill="EAF3F7"/>
          </w:tcPr>
          <w:p w14:paraId="51535F80" w14:textId="45A2381A" w:rsidR="001E1D55"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Marketing Team</w:t>
            </w:r>
          </w:p>
        </w:tc>
        <w:tc>
          <w:tcPr>
            <w:tcW w:w="3005" w:type="dxa"/>
            <w:shd w:val="clear" w:color="auto" w:fill="EAF3F7"/>
          </w:tcPr>
          <w:p w14:paraId="06838353" w14:textId="62915714" w:rsidR="001E1D55" w:rsidRPr="007C0192" w:rsidRDefault="0010395B"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Customer attraction; revenue growth; brand development</w:t>
            </w:r>
          </w:p>
        </w:tc>
        <w:tc>
          <w:tcPr>
            <w:tcW w:w="3006" w:type="dxa"/>
            <w:shd w:val="clear" w:color="auto" w:fill="EAF3F7"/>
          </w:tcPr>
          <w:p w14:paraId="7E51C81D" w14:textId="7C674219" w:rsidR="00CF6081" w:rsidRPr="007C0192" w:rsidRDefault="00CF6081"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High competition; changing trends; need for innovation</w:t>
            </w:r>
          </w:p>
        </w:tc>
      </w:tr>
      <w:tr w:rsidR="001E1D55" w:rsidRPr="007C0192" w14:paraId="57366F28" w14:textId="77777777" w:rsidTr="0006622D">
        <w:tc>
          <w:tcPr>
            <w:tcW w:w="3005" w:type="dxa"/>
            <w:shd w:val="clear" w:color="auto" w:fill="D1E3EA"/>
          </w:tcPr>
          <w:p w14:paraId="76690336" w14:textId="2F060F4A" w:rsidR="001E1D55"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Procurement Department</w:t>
            </w:r>
          </w:p>
        </w:tc>
        <w:tc>
          <w:tcPr>
            <w:tcW w:w="3005" w:type="dxa"/>
            <w:shd w:val="clear" w:color="auto" w:fill="D1E3EA"/>
          </w:tcPr>
          <w:p w14:paraId="35AD2DC5" w14:textId="08F3E8DB" w:rsidR="001E1D55" w:rsidRPr="007C0192" w:rsidRDefault="0010395B"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Efficient purchasing; cost savings; quality resources</w:t>
            </w:r>
          </w:p>
        </w:tc>
        <w:tc>
          <w:tcPr>
            <w:tcW w:w="3006" w:type="dxa"/>
            <w:shd w:val="clear" w:color="auto" w:fill="D1E3EA"/>
          </w:tcPr>
          <w:p w14:paraId="4FC1C1D9" w14:textId="6E17CC45" w:rsidR="001E1D55" w:rsidRPr="007C0192" w:rsidRDefault="00CF6081"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Supply delays; dependency on suppliers; quality control issues</w:t>
            </w:r>
          </w:p>
        </w:tc>
      </w:tr>
      <w:tr w:rsidR="001E1D55" w:rsidRPr="007C0192" w14:paraId="3C58985C" w14:textId="77777777" w:rsidTr="0006622D">
        <w:tc>
          <w:tcPr>
            <w:tcW w:w="3005" w:type="dxa"/>
            <w:shd w:val="clear" w:color="auto" w:fill="EAF3F7"/>
          </w:tcPr>
          <w:p w14:paraId="5824FB7F" w14:textId="5ED44A5B" w:rsidR="001E1D55"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Suppliers</w:t>
            </w:r>
          </w:p>
        </w:tc>
        <w:tc>
          <w:tcPr>
            <w:tcW w:w="3005" w:type="dxa"/>
            <w:shd w:val="clear" w:color="auto" w:fill="EAF3F7"/>
          </w:tcPr>
          <w:p w14:paraId="1DD11DDE" w14:textId="71EF663A" w:rsidR="001E1D55" w:rsidRPr="007C0192" w:rsidRDefault="00421D4C"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Stable demand; long-term partnerships</w:t>
            </w:r>
          </w:p>
        </w:tc>
        <w:tc>
          <w:tcPr>
            <w:tcW w:w="3006" w:type="dxa"/>
            <w:shd w:val="clear" w:color="auto" w:fill="EAF3F7"/>
          </w:tcPr>
          <w:p w14:paraId="7A73823F" w14:textId="57315EE9" w:rsidR="001E1D55" w:rsidRPr="007C0192" w:rsidRDefault="00CF6081"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Price pressure; quality expectations; delivery deadlines</w:t>
            </w:r>
          </w:p>
        </w:tc>
      </w:tr>
      <w:tr w:rsidR="001E1D55" w:rsidRPr="007C0192" w14:paraId="124830AD" w14:textId="77777777" w:rsidTr="0006622D">
        <w:tc>
          <w:tcPr>
            <w:tcW w:w="3005" w:type="dxa"/>
            <w:shd w:val="clear" w:color="auto" w:fill="D1E3EA"/>
          </w:tcPr>
          <w:p w14:paraId="32283B6E" w14:textId="2E2C15B7" w:rsidR="001E1D55"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lastRenderedPageBreak/>
              <w:t>Contractors</w:t>
            </w:r>
          </w:p>
        </w:tc>
        <w:tc>
          <w:tcPr>
            <w:tcW w:w="3005" w:type="dxa"/>
            <w:shd w:val="clear" w:color="auto" w:fill="D1E3EA"/>
          </w:tcPr>
          <w:p w14:paraId="4C7CBE0E" w14:textId="56697776" w:rsidR="001E1D55" w:rsidRPr="007C0192" w:rsidRDefault="00421D4C"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Business opportunities; income from projects</w:t>
            </w:r>
          </w:p>
        </w:tc>
        <w:tc>
          <w:tcPr>
            <w:tcW w:w="3006" w:type="dxa"/>
            <w:shd w:val="clear" w:color="auto" w:fill="D1E3EA"/>
          </w:tcPr>
          <w:p w14:paraId="689409C8" w14:textId="5A21D817" w:rsidR="001E1D55" w:rsidRPr="007C0192" w:rsidRDefault="00FC45D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Tight deadlines; quality standards; safety requirements</w:t>
            </w:r>
          </w:p>
        </w:tc>
      </w:tr>
      <w:tr w:rsidR="001E1D55" w:rsidRPr="007C0192" w14:paraId="3ACE195B" w14:textId="77777777" w:rsidTr="0006622D">
        <w:tc>
          <w:tcPr>
            <w:tcW w:w="3005" w:type="dxa"/>
            <w:shd w:val="clear" w:color="auto" w:fill="EAF3F7"/>
          </w:tcPr>
          <w:p w14:paraId="5921223C" w14:textId="681A8057" w:rsidR="001E1D55"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 xml:space="preserve">Travel Agencies </w:t>
            </w:r>
          </w:p>
        </w:tc>
        <w:tc>
          <w:tcPr>
            <w:tcW w:w="3005" w:type="dxa"/>
            <w:shd w:val="clear" w:color="auto" w:fill="EAF3F7"/>
          </w:tcPr>
          <w:p w14:paraId="672B3408" w14:textId="05CCEDA5" w:rsidR="001E1D55" w:rsidRPr="007C0192" w:rsidRDefault="00B84CA6"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Commission-based income; partnership opportunities</w:t>
            </w:r>
          </w:p>
        </w:tc>
        <w:tc>
          <w:tcPr>
            <w:tcW w:w="3006" w:type="dxa"/>
            <w:shd w:val="clear" w:color="auto" w:fill="EAF3F7"/>
          </w:tcPr>
          <w:p w14:paraId="7F7807BF" w14:textId="2C8100B7" w:rsidR="001E1D55" w:rsidRPr="007C0192" w:rsidRDefault="00FC45D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Market competition; demand fluctuations</w:t>
            </w:r>
          </w:p>
        </w:tc>
      </w:tr>
      <w:tr w:rsidR="001E1D55" w:rsidRPr="007C0192" w14:paraId="24F56E3C" w14:textId="77777777" w:rsidTr="0006622D">
        <w:tc>
          <w:tcPr>
            <w:tcW w:w="3005" w:type="dxa"/>
            <w:shd w:val="clear" w:color="auto" w:fill="D1E3EA"/>
          </w:tcPr>
          <w:p w14:paraId="369635A8" w14:textId="3B42EDAF" w:rsidR="001E1D55" w:rsidRPr="007C0192" w:rsidRDefault="001E1D55"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Local authorities</w:t>
            </w:r>
          </w:p>
        </w:tc>
        <w:tc>
          <w:tcPr>
            <w:tcW w:w="3005" w:type="dxa"/>
            <w:shd w:val="clear" w:color="auto" w:fill="D1E3EA"/>
          </w:tcPr>
          <w:p w14:paraId="3B954E8A" w14:textId="66C84272" w:rsidR="001E1D55" w:rsidRPr="007C0192" w:rsidRDefault="00B84CA6"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Economic development; tax revenue; regulation of businesses</w:t>
            </w:r>
          </w:p>
        </w:tc>
        <w:tc>
          <w:tcPr>
            <w:tcW w:w="3006" w:type="dxa"/>
            <w:shd w:val="clear" w:color="auto" w:fill="D1E3EA"/>
          </w:tcPr>
          <w:p w14:paraId="69F2DC2C" w14:textId="54004FB6" w:rsidR="001E1D55" w:rsidRPr="007C0192" w:rsidRDefault="009A10B0" w:rsidP="007C0192">
            <w:pPr>
              <w:spacing w:line="360" w:lineRule="auto"/>
              <w:ind w:left="0" w:firstLine="0"/>
              <w:rPr>
                <w:rFonts w:asciiTheme="minorHAnsi" w:hAnsiTheme="minorHAnsi" w:cstheme="minorHAnsi"/>
                <w:sz w:val="22"/>
                <w:szCs w:val="22"/>
                <w:lang w:val="en-GB"/>
              </w:rPr>
            </w:pPr>
            <w:r w:rsidRPr="007C0192">
              <w:rPr>
                <w:rFonts w:asciiTheme="minorHAnsi" w:hAnsiTheme="minorHAnsi" w:cstheme="minorHAnsi"/>
                <w:sz w:val="22"/>
                <w:szCs w:val="22"/>
                <w:lang w:val="en-GB"/>
              </w:rPr>
              <w:t>Ensuring legal compliance; balancing business and community interests</w:t>
            </w:r>
          </w:p>
        </w:tc>
      </w:tr>
    </w:tbl>
    <w:p w14:paraId="3C507D05" w14:textId="27D5E17C" w:rsidR="004F78B2" w:rsidRPr="007C0192" w:rsidRDefault="004F78B2" w:rsidP="00D05492">
      <w:pPr>
        <w:spacing w:after="160" w:line="360" w:lineRule="auto"/>
        <w:ind w:left="0" w:firstLine="0"/>
        <w:rPr>
          <w:rFonts w:ascii="Arial" w:hAnsi="Arial" w:cs="Arial"/>
          <w:lang w:val="en-GB"/>
        </w:rPr>
      </w:pPr>
    </w:p>
    <w:p w14:paraId="7F250EBE" w14:textId="77777777" w:rsidR="004F78B2" w:rsidRPr="007C0192" w:rsidRDefault="004F78B2" w:rsidP="00D05492">
      <w:pPr>
        <w:spacing w:line="360" w:lineRule="auto"/>
        <w:rPr>
          <w:rFonts w:ascii="Arial" w:hAnsi="Arial" w:cs="Arial"/>
        </w:rPr>
      </w:pPr>
    </w:p>
    <w:p w14:paraId="40EC8871" w14:textId="77777777" w:rsidR="004F78B2" w:rsidRPr="007C0192" w:rsidRDefault="004F78B2" w:rsidP="00D05492">
      <w:pPr>
        <w:spacing w:line="360" w:lineRule="auto"/>
        <w:rPr>
          <w:rFonts w:ascii="Arial" w:hAnsi="Arial" w:cs="Arial"/>
        </w:rPr>
      </w:pPr>
    </w:p>
    <w:p w14:paraId="5E561A3D" w14:textId="0233DDF8" w:rsidR="00756C53" w:rsidRPr="007C0192" w:rsidRDefault="00756C53" w:rsidP="00D05492">
      <w:pPr>
        <w:spacing w:after="160" w:line="360" w:lineRule="auto"/>
        <w:ind w:left="0" w:firstLine="0"/>
        <w:rPr>
          <w:rFonts w:ascii="Arial" w:eastAsiaTheme="majorEastAsia" w:hAnsi="Arial" w:cs="Arial"/>
          <w:color w:val="0F4761" w:themeColor="accent1" w:themeShade="BF"/>
          <w:sz w:val="40"/>
          <w:szCs w:val="40"/>
        </w:rPr>
      </w:pPr>
    </w:p>
    <w:p w14:paraId="0B24FD42" w14:textId="77777777" w:rsidR="00756C53" w:rsidRPr="007C0192" w:rsidRDefault="00756C53" w:rsidP="00D05492">
      <w:pPr>
        <w:spacing w:after="160" w:line="360" w:lineRule="auto"/>
        <w:ind w:left="0" w:firstLine="0"/>
        <w:rPr>
          <w:rFonts w:ascii="Arial" w:eastAsiaTheme="majorEastAsia" w:hAnsi="Arial" w:cs="Arial"/>
          <w:color w:val="0F4761" w:themeColor="accent1" w:themeShade="BF"/>
          <w:sz w:val="40"/>
          <w:szCs w:val="40"/>
        </w:rPr>
      </w:pPr>
    </w:p>
    <w:p w14:paraId="20FAB802" w14:textId="77777777" w:rsidR="00756C53" w:rsidRPr="007C0192" w:rsidRDefault="00756C53" w:rsidP="00D05492">
      <w:pPr>
        <w:spacing w:after="160" w:line="360" w:lineRule="auto"/>
        <w:ind w:left="0" w:firstLine="0"/>
        <w:rPr>
          <w:rFonts w:ascii="Arial" w:eastAsiaTheme="majorEastAsia" w:hAnsi="Arial" w:cs="Arial"/>
          <w:color w:val="0F4761" w:themeColor="accent1" w:themeShade="BF"/>
          <w:sz w:val="40"/>
          <w:szCs w:val="40"/>
        </w:rPr>
      </w:pPr>
    </w:p>
    <w:p w14:paraId="28A1B976" w14:textId="49F561C4" w:rsidR="00973EA4" w:rsidRPr="007C0192" w:rsidRDefault="00973EA4" w:rsidP="00D05492">
      <w:pPr>
        <w:spacing w:after="160" w:line="360" w:lineRule="auto"/>
        <w:ind w:left="0" w:firstLine="0"/>
        <w:rPr>
          <w:rFonts w:ascii="Arial" w:eastAsiaTheme="majorEastAsia" w:hAnsi="Arial" w:cs="Arial"/>
          <w:color w:val="0F4761" w:themeColor="accent1" w:themeShade="BF"/>
          <w:sz w:val="40"/>
          <w:szCs w:val="40"/>
        </w:rPr>
      </w:pPr>
      <w:r w:rsidRPr="007C0192">
        <w:rPr>
          <w:rFonts w:ascii="Arial" w:eastAsiaTheme="majorEastAsia" w:hAnsi="Arial" w:cs="Arial"/>
          <w:color w:val="0F4761" w:themeColor="accent1" w:themeShade="BF"/>
          <w:sz w:val="40"/>
          <w:szCs w:val="40"/>
        </w:rPr>
        <w:br w:type="page"/>
      </w:r>
    </w:p>
    <w:p w14:paraId="65B484F3" w14:textId="0BAB98F4" w:rsidR="00756C53" w:rsidRPr="007C0192" w:rsidRDefault="00036F2B" w:rsidP="007C0192">
      <w:pPr>
        <w:pStyle w:val="Heading2"/>
      </w:pPr>
      <w:bookmarkStart w:id="7" w:name="_Toc228236710"/>
      <w:r w:rsidRPr="007C0192">
        <w:lastRenderedPageBreak/>
        <w:t>3</w:t>
      </w:r>
      <w:r w:rsidR="00597289" w:rsidRPr="007C0192">
        <w:t>.</w:t>
      </w:r>
      <w:r w:rsidRPr="007C0192">
        <w:t>3</w:t>
      </w:r>
      <w:r w:rsidR="00597289" w:rsidRPr="007C0192">
        <w:t xml:space="preserve">. </w:t>
      </w:r>
      <w:proofErr w:type="gramStart"/>
      <w:r w:rsidR="00A14210" w:rsidRPr="007C0192">
        <w:t>Stakeholders</w:t>
      </w:r>
      <w:proofErr w:type="gramEnd"/>
      <w:r w:rsidR="00A14210" w:rsidRPr="007C0192">
        <w:t xml:space="preserve"> </w:t>
      </w:r>
      <w:r w:rsidR="006509F5" w:rsidRPr="007C0192">
        <w:t>annalistic</w:t>
      </w:r>
      <w:r w:rsidR="00A14210" w:rsidRPr="007C0192">
        <w:t xml:space="preserve"> tools</w:t>
      </w:r>
      <w:bookmarkEnd w:id="7"/>
    </w:p>
    <w:p w14:paraId="21E575B8" w14:textId="6D8E7FDA" w:rsidR="00CE4E3F" w:rsidRPr="007C0192" w:rsidRDefault="00036F2B" w:rsidP="007C0192">
      <w:pPr>
        <w:pStyle w:val="Heading3"/>
      </w:pPr>
      <w:bookmarkStart w:id="8" w:name="_Toc228236711"/>
      <w:r w:rsidRPr="007C0192">
        <w:t>3</w:t>
      </w:r>
      <w:r w:rsidR="00597289" w:rsidRPr="007C0192">
        <w:t>.</w:t>
      </w:r>
      <w:r w:rsidRPr="007C0192">
        <w:t>3</w:t>
      </w:r>
      <w:r w:rsidR="00597289" w:rsidRPr="007C0192">
        <w:t>.1</w:t>
      </w:r>
      <w:r w:rsidR="00CE4E3F" w:rsidRPr="007C0192">
        <w:t>Stakeholders map</w:t>
      </w:r>
      <w:bookmarkEnd w:id="8"/>
      <w:r w:rsidR="00CE4E3F" w:rsidRPr="007C0192">
        <w:t xml:space="preserve"> </w:t>
      </w:r>
    </w:p>
    <w:tbl>
      <w:tblPr>
        <w:tblStyle w:val="TableGrid"/>
        <w:tblW w:w="9341" w:type="dxa"/>
        <w:tblInd w:w="10" w:type="dxa"/>
        <w:shd w:val="clear" w:color="auto" w:fill="EAF3F7"/>
        <w:tblLook w:val="04A0" w:firstRow="1" w:lastRow="0" w:firstColumn="1" w:lastColumn="0" w:noHBand="0" w:noVBand="1"/>
      </w:tblPr>
      <w:tblGrid>
        <w:gridCol w:w="2253"/>
        <w:gridCol w:w="1349"/>
        <w:gridCol w:w="1801"/>
        <w:gridCol w:w="3938"/>
      </w:tblGrid>
      <w:tr w:rsidR="00FA2668" w:rsidRPr="007C0192" w14:paraId="26806B85" w14:textId="77777777" w:rsidTr="003931D8">
        <w:tc>
          <w:tcPr>
            <w:tcW w:w="2253" w:type="dxa"/>
            <w:shd w:val="clear" w:color="auto" w:fill="4AACC6"/>
          </w:tcPr>
          <w:p w14:paraId="564C21C3" w14:textId="7C74A0A4" w:rsidR="00FA2668" w:rsidRPr="007C0192" w:rsidRDefault="00FA2668"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Stakeholders</w:t>
            </w:r>
          </w:p>
        </w:tc>
        <w:tc>
          <w:tcPr>
            <w:tcW w:w="1349" w:type="dxa"/>
            <w:shd w:val="clear" w:color="auto" w:fill="4AACC6"/>
          </w:tcPr>
          <w:p w14:paraId="41B81A65" w14:textId="7000D8DC" w:rsidR="00FA2668" w:rsidRPr="007C0192" w:rsidRDefault="00FA2668"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Interest</w:t>
            </w:r>
          </w:p>
        </w:tc>
        <w:tc>
          <w:tcPr>
            <w:tcW w:w="1801" w:type="dxa"/>
            <w:shd w:val="clear" w:color="auto" w:fill="4AACC6"/>
          </w:tcPr>
          <w:p w14:paraId="4ED96563" w14:textId="4AB284B2" w:rsidR="00FA2668" w:rsidRPr="007C0192" w:rsidRDefault="00FA2668"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Power</w:t>
            </w:r>
          </w:p>
        </w:tc>
        <w:tc>
          <w:tcPr>
            <w:tcW w:w="3938" w:type="dxa"/>
            <w:shd w:val="clear" w:color="auto" w:fill="4AACC6"/>
          </w:tcPr>
          <w:p w14:paraId="051378DC" w14:textId="3CAF0038" w:rsidR="00FA2668" w:rsidRPr="007C0192" w:rsidRDefault="00FA2668"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Influence</w:t>
            </w:r>
          </w:p>
        </w:tc>
      </w:tr>
      <w:tr w:rsidR="00FA2668" w:rsidRPr="007C0192" w14:paraId="2F56A2D9" w14:textId="77777777" w:rsidTr="003931D8">
        <w:tc>
          <w:tcPr>
            <w:tcW w:w="9341" w:type="dxa"/>
            <w:gridSpan w:val="4"/>
            <w:shd w:val="clear" w:color="auto" w:fill="D1E3EA"/>
          </w:tcPr>
          <w:p w14:paraId="30160253" w14:textId="04E84324" w:rsidR="00FA2668" w:rsidRPr="007C0192" w:rsidRDefault="00FA2668"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Internal Stakeholders</w:t>
            </w:r>
          </w:p>
        </w:tc>
      </w:tr>
      <w:tr w:rsidR="00FA2668" w:rsidRPr="007C0192" w14:paraId="0F890829" w14:textId="77777777" w:rsidTr="000A7293">
        <w:tc>
          <w:tcPr>
            <w:tcW w:w="2253" w:type="dxa"/>
            <w:shd w:val="clear" w:color="auto" w:fill="EAF3F7"/>
          </w:tcPr>
          <w:p w14:paraId="29B230BB" w14:textId="7A868D7F" w:rsidR="00FA2668" w:rsidRPr="007C0192" w:rsidRDefault="000A7293"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 xml:space="preserve">Project </w:t>
            </w:r>
            <w:r w:rsidR="00A94992" w:rsidRPr="007C0192">
              <w:rPr>
                <w:rFonts w:asciiTheme="majorHAnsi" w:hAnsiTheme="majorHAnsi" w:cstheme="majorHAnsi"/>
                <w:sz w:val="22"/>
                <w:szCs w:val="22"/>
              </w:rPr>
              <w:t>Manager</w:t>
            </w:r>
          </w:p>
        </w:tc>
        <w:tc>
          <w:tcPr>
            <w:tcW w:w="1349" w:type="dxa"/>
            <w:shd w:val="clear" w:color="auto" w:fill="EAF3F7"/>
          </w:tcPr>
          <w:p w14:paraId="34043DDE" w14:textId="2C64CFDA" w:rsidR="00FA2668" w:rsidRPr="007C0192" w:rsidRDefault="00DE65B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1801" w:type="dxa"/>
            <w:shd w:val="clear" w:color="auto" w:fill="EAF3F7"/>
          </w:tcPr>
          <w:p w14:paraId="21C62F83" w14:textId="77D00F8A" w:rsidR="00FA2668" w:rsidRPr="007C0192" w:rsidRDefault="00DE65B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3938" w:type="dxa"/>
            <w:shd w:val="clear" w:color="auto" w:fill="EAF3F7"/>
          </w:tcPr>
          <w:p w14:paraId="4B198177" w14:textId="1EC06035" w:rsidR="00FA2668" w:rsidRPr="007C0192" w:rsidRDefault="009A3803"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 xml:space="preserve">Directly influences project success, timelines, and coordination between </w:t>
            </w:r>
            <w:proofErr w:type="gramStart"/>
            <w:r w:rsidRPr="007C0192">
              <w:rPr>
                <w:rFonts w:asciiTheme="majorHAnsi" w:hAnsiTheme="majorHAnsi" w:cstheme="majorHAnsi"/>
                <w:sz w:val="22"/>
                <w:szCs w:val="22"/>
              </w:rPr>
              <w:t>departments</w:t>
            </w:r>
            <w:r w:rsidR="0078515E" w:rsidRPr="0078515E">
              <w:rPr>
                <w:rFonts w:asciiTheme="majorHAnsi" w:hAnsiTheme="majorHAnsi" w:cstheme="majorHAnsi"/>
                <w:sz w:val="22"/>
                <w:szCs w:val="22"/>
              </w:rPr>
              <w:t>(</w:t>
            </w:r>
            <w:proofErr w:type="gramEnd"/>
            <w:r w:rsidR="0078515E" w:rsidRPr="0078515E">
              <w:rPr>
                <w:rFonts w:asciiTheme="majorHAnsi" w:hAnsiTheme="majorHAnsi" w:cstheme="majorHAnsi"/>
                <w:sz w:val="22"/>
                <w:szCs w:val="22"/>
              </w:rPr>
              <w:t>PMI, 2021).</w:t>
            </w:r>
          </w:p>
        </w:tc>
      </w:tr>
      <w:tr w:rsidR="00592BA7" w:rsidRPr="007C0192" w14:paraId="18C0DC95" w14:textId="77777777" w:rsidTr="003931D8">
        <w:tc>
          <w:tcPr>
            <w:tcW w:w="2253" w:type="dxa"/>
            <w:shd w:val="clear" w:color="auto" w:fill="D1E3EA"/>
          </w:tcPr>
          <w:p w14:paraId="170AC0AC" w14:textId="191FF8D5" w:rsidR="00592BA7" w:rsidRPr="007C0192" w:rsidRDefault="00592BA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Hotel General Department</w:t>
            </w:r>
          </w:p>
        </w:tc>
        <w:tc>
          <w:tcPr>
            <w:tcW w:w="1349" w:type="dxa"/>
            <w:shd w:val="clear" w:color="auto" w:fill="D1E3EA"/>
          </w:tcPr>
          <w:p w14:paraId="128E4DAB" w14:textId="3286B962" w:rsidR="00592BA7" w:rsidRPr="007C0192" w:rsidRDefault="00592BA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1801" w:type="dxa"/>
            <w:shd w:val="clear" w:color="auto" w:fill="D1E3EA"/>
          </w:tcPr>
          <w:p w14:paraId="78466206" w14:textId="11362ED0" w:rsidR="00592BA7" w:rsidRPr="007C0192" w:rsidRDefault="0043236E"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3938" w:type="dxa"/>
            <w:shd w:val="clear" w:color="auto" w:fill="D1E3EA"/>
          </w:tcPr>
          <w:p w14:paraId="3F2B7644" w14:textId="1A8E107E" w:rsidR="00592BA7" w:rsidRPr="007C0192" w:rsidRDefault="008E5BA2"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Strong influence on overall performance, service quality, and strategic direction</w:t>
            </w:r>
            <w:r w:rsidR="00DD29CD">
              <w:rPr>
                <w:rFonts w:asciiTheme="majorHAnsi" w:hAnsiTheme="majorHAnsi" w:cstheme="majorHAnsi"/>
                <w:sz w:val="22"/>
                <w:szCs w:val="22"/>
              </w:rPr>
              <w:t xml:space="preserve"> </w:t>
            </w:r>
            <w:r w:rsidR="00DD29CD" w:rsidRPr="00DD29CD">
              <w:rPr>
                <w:rFonts w:asciiTheme="majorHAnsi" w:hAnsiTheme="majorHAnsi" w:cstheme="majorHAnsi"/>
                <w:sz w:val="22"/>
                <w:szCs w:val="22"/>
              </w:rPr>
              <w:t>(Bowie &amp; Buttle, 2004).</w:t>
            </w:r>
          </w:p>
        </w:tc>
      </w:tr>
      <w:tr w:rsidR="00592BA7" w:rsidRPr="007C0192" w14:paraId="3EE54E98" w14:textId="77777777" w:rsidTr="000A7293">
        <w:tc>
          <w:tcPr>
            <w:tcW w:w="2253" w:type="dxa"/>
            <w:shd w:val="clear" w:color="auto" w:fill="EAF3F7"/>
          </w:tcPr>
          <w:p w14:paraId="39DB0225" w14:textId="03D6F96A" w:rsidR="00592BA7" w:rsidRPr="007C0192" w:rsidRDefault="00592BA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Department Heads</w:t>
            </w:r>
          </w:p>
        </w:tc>
        <w:tc>
          <w:tcPr>
            <w:tcW w:w="1349" w:type="dxa"/>
            <w:shd w:val="clear" w:color="auto" w:fill="EAF3F7"/>
          </w:tcPr>
          <w:p w14:paraId="21EE0565" w14:textId="7582C09C" w:rsidR="00592BA7" w:rsidRPr="007C0192" w:rsidRDefault="00592BA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1801" w:type="dxa"/>
            <w:shd w:val="clear" w:color="auto" w:fill="EAF3F7"/>
          </w:tcPr>
          <w:p w14:paraId="4351BB8C" w14:textId="1B487327" w:rsidR="00592BA7" w:rsidRPr="007C0192" w:rsidRDefault="0043236E"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3938" w:type="dxa"/>
            <w:shd w:val="clear" w:color="auto" w:fill="EAF3F7"/>
          </w:tcPr>
          <w:p w14:paraId="3194CB1E" w14:textId="0F74C816" w:rsidR="00592BA7" w:rsidRPr="007C0192" w:rsidRDefault="00971FF8"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Influence daily operations and staff performance within departments</w:t>
            </w:r>
            <w:r w:rsidR="00DD29CD">
              <w:rPr>
                <w:rFonts w:asciiTheme="majorHAnsi" w:hAnsiTheme="majorHAnsi" w:cstheme="majorHAnsi"/>
                <w:sz w:val="22"/>
                <w:szCs w:val="22"/>
              </w:rPr>
              <w:t xml:space="preserve"> </w:t>
            </w:r>
            <w:r w:rsidR="00DD29CD" w:rsidRPr="00DD29CD">
              <w:rPr>
                <w:rFonts w:asciiTheme="majorHAnsi" w:hAnsiTheme="majorHAnsi" w:cstheme="majorHAnsi"/>
                <w:sz w:val="22"/>
                <w:szCs w:val="22"/>
              </w:rPr>
              <w:t>(Jones &amp; Hill, 2013).</w:t>
            </w:r>
          </w:p>
        </w:tc>
      </w:tr>
      <w:tr w:rsidR="00592BA7" w:rsidRPr="007C0192" w14:paraId="43E0BDFC" w14:textId="77777777" w:rsidTr="003931D8">
        <w:tc>
          <w:tcPr>
            <w:tcW w:w="2253" w:type="dxa"/>
            <w:shd w:val="clear" w:color="auto" w:fill="D1E3EA"/>
          </w:tcPr>
          <w:p w14:paraId="7E04EA2B" w14:textId="1733AA31" w:rsidR="00592BA7" w:rsidRPr="007C0192" w:rsidRDefault="00592BA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IT Support Team</w:t>
            </w:r>
          </w:p>
        </w:tc>
        <w:tc>
          <w:tcPr>
            <w:tcW w:w="1349" w:type="dxa"/>
            <w:shd w:val="clear" w:color="auto" w:fill="D1E3EA"/>
          </w:tcPr>
          <w:p w14:paraId="1D98625E" w14:textId="69C55966" w:rsidR="00592BA7" w:rsidRPr="007C0192" w:rsidRDefault="0043236E"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1801" w:type="dxa"/>
            <w:shd w:val="clear" w:color="auto" w:fill="D1E3EA"/>
          </w:tcPr>
          <w:p w14:paraId="7A027574" w14:textId="26DD9574" w:rsidR="00592BA7" w:rsidRPr="007C0192" w:rsidRDefault="0043236E"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Low</w:t>
            </w:r>
          </w:p>
        </w:tc>
        <w:tc>
          <w:tcPr>
            <w:tcW w:w="3938" w:type="dxa"/>
            <w:shd w:val="clear" w:color="auto" w:fill="D1E3EA"/>
          </w:tcPr>
          <w:p w14:paraId="4B60E404" w14:textId="4A68198D" w:rsidR="00592BA7" w:rsidRPr="007C0192" w:rsidRDefault="00971FF8"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Affects system efficiency, booking systems, and technical reliability</w:t>
            </w:r>
            <w:r w:rsidR="00DD29CD">
              <w:rPr>
                <w:rFonts w:asciiTheme="majorHAnsi" w:hAnsiTheme="majorHAnsi" w:cstheme="majorHAnsi"/>
                <w:sz w:val="22"/>
                <w:szCs w:val="22"/>
              </w:rPr>
              <w:t xml:space="preserve"> </w:t>
            </w:r>
            <w:r w:rsidR="00DD29CD" w:rsidRPr="00DD29CD">
              <w:rPr>
                <w:rFonts w:asciiTheme="majorHAnsi" w:hAnsiTheme="majorHAnsi" w:cstheme="majorHAnsi"/>
                <w:sz w:val="22"/>
                <w:szCs w:val="22"/>
              </w:rPr>
              <w:t>(Laudon &amp; Laudon, 2020).</w:t>
            </w:r>
          </w:p>
        </w:tc>
      </w:tr>
      <w:tr w:rsidR="00592BA7" w:rsidRPr="007C0192" w14:paraId="22A812F3" w14:textId="77777777" w:rsidTr="000A7293">
        <w:tc>
          <w:tcPr>
            <w:tcW w:w="2253" w:type="dxa"/>
            <w:shd w:val="clear" w:color="auto" w:fill="EAF3F7"/>
          </w:tcPr>
          <w:p w14:paraId="1FE53E25" w14:textId="0D39CE89" w:rsidR="00592BA7" w:rsidRPr="007C0192" w:rsidRDefault="00592BA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Finance Officer</w:t>
            </w:r>
          </w:p>
        </w:tc>
        <w:tc>
          <w:tcPr>
            <w:tcW w:w="1349" w:type="dxa"/>
            <w:shd w:val="clear" w:color="auto" w:fill="EAF3F7"/>
          </w:tcPr>
          <w:p w14:paraId="388DE3DD" w14:textId="342422F9" w:rsidR="00592BA7" w:rsidRPr="007C0192" w:rsidRDefault="00592BA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1801" w:type="dxa"/>
            <w:shd w:val="clear" w:color="auto" w:fill="EAF3F7"/>
          </w:tcPr>
          <w:p w14:paraId="366B67A2" w14:textId="21C13ABC" w:rsidR="00592BA7" w:rsidRPr="007C0192" w:rsidRDefault="0043236E"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3938" w:type="dxa"/>
            <w:shd w:val="clear" w:color="auto" w:fill="EAF3F7"/>
          </w:tcPr>
          <w:p w14:paraId="51737D3B" w14:textId="454D92CD" w:rsidR="00592BA7" w:rsidRPr="007C0192" w:rsidRDefault="00971FF8"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Influences budgeting, cost control, and financial decision-making</w:t>
            </w:r>
            <w:r w:rsidR="00D9393A">
              <w:rPr>
                <w:rFonts w:asciiTheme="majorHAnsi" w:hAnsiTheme="majorHAnsi" w:cstheme="majorHAnsi"/>
                <w:sz w:val="22"/>
                <w:szCs w:val="22"/>
              </w:rPr>
              <w:t xml:space="preserve"> </w:t>
            </w:r>
            <w:r w:rsidR="00D9393A" w:rsidRPr="00D9393A">
              <w:rPr>
                <w:rFonts w:asciiTheme="majorHAnsi" w:hAnsiTheme="majorHAnsi" w:cstheme="majorHAnsi"/>
                <w:sz w:val="22"/>
                <w:szCs w:val="22"/>
              </w:rPr>
              <w:t>(</w:t>
            </w:r>
            <w:proofErr w:type="spellStart"/>
            <w:r w:rsidR="00D9393A" w:rsidRPr="00D9393A">
              <w:rPr>
                <w:rFonts w:asciiTheme="majorHAnsi" w:hAnsiTheme="majorHAnsi" w:cstheme="majorHAnsi"/>
                <w:sz w:val="22"/>
                <w:szCs w:val="22"/>
              </w:rPr>
              <w:t>Atrill</w:t>
            </w:r>
            <w:proofErr w:type="spellEnd"/>
            <w:r w:rsidR="00D9393A" w:rsidRPr="00D9393A">
              <w:rPr>
                <w:rFonts w:asciiTheme="majorHAnsi" w:hAnsiTheme="majorHAnsi" w:cstheme="majorHAnsi"/>
                <w:sz w:val="22"/>
                <w:szCs w:val="22"/>
              </w:rPr>
              <w:t xml:space="preserve"> &amp; McLaney, 2019).</w:t>
            </w:r>
          </w:p>
        </w:tc>
      </w:tr>
      <w:tr w:rsidR="00AC3FCA" w:rsidRPr="007C0192" w14:paraId="7AD0DDB1" w14:textId="77777777" w:rsidTr="003931D8">
        <w:tc>
          <w:tcPr>
            <w:tcW w:w="2253" w:type="dxa"/>
            <w:shd w:val="clear" w:color="auto" w:fill="D1E3EA"/>
          </w:tcPr>
          <w:p w14:paraId="6D3B2990" w14:textId="201F2D26"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Senior Management</w:t>
            </w:r>
          </w:p>
        </w:tc>
        <w:tc>
          <w:tcPr>
            <w:tcW w:w="1349" w:type="dxa"/>
            <w:shd w:val="clear" w:color="auto" w:fill="D1E3EA"/>
          </w:tcPr>
          <w:p w14:paraId="11B65F25" w14:textId="695E7F80"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1801" w:type="dxa"/>
            <w:shd w:val="clear" w:color="auto" w:fill="D1E3EA"/>
          </w:tcPr>
          <w:p w14:paraId="1C6CBC3A" w14:textId="4DB26A8E" w:rsidR="00AC3FCA" w:rsidRPr="007C0192" w:rsidRDefault="008847D0"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3938" w:type="dxa"/>
            <w:shd w:val="clear" w:color="auto" w:fill="D1E3EA"/>
          </w:tcPr>
          <w:p w14:paraId="127DAFE0" w14:textId="3085BB62" w:rsidR="00AC3FCA" w:rsidRPr="007C0192" w:rsidRDefault="000A1540"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 xml:space="preserve">Shapes long-term strategy, investment decisions, and overall business </w:t>
            </w:r>
            <w:proofErr w:type="gramStart"/>
            <w:r w:rsidRPr="007C0192">
              <w:rPr>
                <w:rFonts w:asciiTheme="majorHAnsi" w:hAnsiTheme="majorHAnsi" w:cstheme="majorHAnsi"/>
                <w:sz w:val="22"/>
                <w:szCs w:val="22"/>
              </w:rPr>
              <w:t>direction</w:t>
            </w:r>
            <w:r w:rsidR="00D9393A" w:rsidRPr="00D9393A">
              <w:rPr>
                <w:rFonts w:asciiTheme="majorHAnsi" w:hAnsiTheme="majorHAnsi" w:cstheme="majorHAnsi"/>
                <w:sz w:val="22"/>
                <w:szCs w:val="22"/>
              </w:rPr>
              <w:t>(</w:t>
            </w:r>
            <w:proofErr w:type="gramEnd"/>
            <w:r w:rsidR="00D9393A" w:rsidRPr="00D9393A">
              <w:rPr>
                <w:rFonts w:asciiTheme="majorHAnsi" w:hAnsiTheme="majorHAnsi" w:cstheme="majorHAnsi"/>
                <w:sz w:val="22"/>
                <w:szCs w:val="22"/>
              </w:rPr>
              <w:t>Freeman, 1984).</w:t>
            </w:r>
          </w:p>
        </w:tc>
      </w:tr>
      <w:tr w:rsidR="00AC3FCA" w:rsidRPr="007C0192" w14:paraId="47177734" w14:textId="77777777" w:rsidTr="000A7293">
        <w:tc>
          <w:tcPr>
            <w:tcW w:w="2253" w:type="dxa"/>
            <w:shd w:val="clear" w:color="auto" w:fill="EAF3F7"/>
          </w:tcPr>
          <w:p w14:paraId="0E8C4488" w14:textId="7D2C8E2B"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HR Department</w:t>
            </w:r>
          </w:p>
        </w:tc>
        <w:tc>
          <w:tcPr>
            <w:tcW w:w="1349" w:type="dxa"/>
            <w:shd w:val="clear" w:color="auto" w:fill="EAF3F7"/>
          </w:tcPr>
          <w:p w14:paraId="362DC895" w14:textId="5EA2B0B0" w:rsidR="00AC3FCA" w:rsidRPr="007C0192" w:rsidRDefault="009275D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1801" w:type="dxa"/>
            <w:shd w:val="clear" w:color="auto" w:fill="EAF3F7"/>
          </w:tcPr>
          <w:p w14:paraId="1574D84B" w14:textId="1DD3EA73" w:rsidR="00AC3FCA" w:rsidRPr="007C0192" w:rsidRDefault="008847D0"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3938" w:type="dxa"/>
            <w:shd w:val="clear" w:color="auto" w:fill="EAF3F7"/>
          </w:tcPr>
          <w:p w14:paraId="3E9A78C2" w14:textId="666D2888" w:rsidR="00AC3FCA" w:rsidRPr="007C0192" w:rsidRDefault="000A1540"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Influences staff recruitment, training, and employee performance</w:t>
            </w:r>
            <w:r w:rsidR="00F74C13">
              <w:rPr>
                <w:rFonts w:asciiTheme="majorHAnsi" w:hAnsiTheme="majorHAnsi" w:cstheme="majorHAnsi"/>
                <w:sz w:val="22"/>
                <w:szCs w:val="22"/>
              </w:rPr>
              <w:t xml:space="preserve"> </w:t>
            </w:r>
            <w:r w:rsidR="00F74C13" w:rsidRPr="00F74C13">
              <w:rPr>
                <w:rFonts w:asciiTheme="majorHAnsi" w:hAnsiTheme="majorHAnsi" w:cstheme="majorHAnsi"/>
                <w:sz w:val="22"/>
                <w:szCs w:val="22"/>
              </w:rPr>
              <w:t>(Armstrong, 2020).</w:t>
            </w:r>
          </w:p>
        </w:tc>
      </w:tr>
      <w:tr w:rsidR="00AC3FCA" w:rsidRPr="007C0192" w14:paraId="03D0EDD5" w14:textId="77777777" w:rsidTr="003931D8">
        <w:tc>
          <w:tcPr>
            <w:tcW w:w="2253" w:type="dxa"/>
            <w:shd w:val="clear" w:color="auto" w:fill="D1E3EA"/>
          </w:tcPr>
          <w:p w14:paraId="7576133C" w14:textId="023C5BDE"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Marketing Team</w:t>
            </w:r>
          </w:p>
        </w:tc>
        <w:tc>
          <w:tcPr>
            <w:tcW w:w="1349" w:type="dxa"/>
            <w:shd w:val="clear" w:color="auto" w:fill="D1E3EA"/>
          </w:tcPr>
          <w:p w14:paraId="4DCCD304" w14:textId="694E318E"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1801" w:type="dxa"/>
            <w:shd w:val="clear" w:color="auto" w:fill="D1E3EA"/>
          </w:tcPr>
          <w:p w14:paraId="45C821C9" w14:textId="3D6B8189" w:rsidR="00AC3FCA" w:rsidRPr="007C0192" w:rsidRDefault="008847D0"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Low</w:t>
            </w:r>
          </w:p>
        </w:tc>
        <w:tc>
          <w:tcPr>
            <w:tcW w:w="3938" w:type="dxa"/>
            <w:shd w:val="clear" w:color="auto" w:fill="D1E3EA"/>
          </w:tcPr>
          <w:p w14:paraId="29C4F3FD" w14:textId="5492C5EF" w:rsidR="00AC3FCA" w:rsidRPr="007C0192" w:rsidRDefault="000A1540"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Impacts</w:t>
            </w:r>
            <w:r w:rsidRPr="007C0192">
              <w:rPr>
                <w:rFonts w:asciiTheme="majorHAnsi" w:hAnsiTheme="majorHAnsi" w:cstheme="majorHAnsi"/>
                <w:sz w:val="22"/>
                <w:szCs w:val="22"/>
              </w:rPr>
              <w:t xml:space="preserve"> brand image, customer attraction, and occupancy rates</w:t>
            </w:r>
            <w:r w:rsidR="00F74C13">
              <w:rPr>
                <w:rFonts w:asciiTheme="majorHAnsi" w:hAnsiTheme="majorHAnsi" w:cstheme="majorHAnsi"/>
                <w:sz w:val="22"/>
                <w:szCs w:val="22"/>
              </w:rPr>
              <w:t xml:space="preserve"> </w:t>
            </w:r>
            <w:r w:rsidR="00F74C13" w:rsidRPr="00F74C13">
              <w:rPr>
                <w:rFonts w:asciiTheme="majorHAnsi" w:hAnsiTheme="majorHAnsi" w:cstheme="majorHAnsi"/>
                <w:sz w:val="22"/>
                <w:szCs w:val="22"/>
              </w:rPr>
              <w:t>(Kotler et al., 2017).</w:t>
            </w:r>
          </w:p>
        </w:tc>
      </w:tr>
      <w:tr w:rsidR="00AC3FCA" w:rsidRPr="007C0192" w14:paraId="7EDC97FF" w14:textId="77777777" w:rsidTr="000A7293">
        <w:tc>
          <w:tcPr>
            <w:tcW w:w="2253" w:type="dxa"/>
            <w:shd w:val="clear" w:color="auto" w:fill="EAF3F7"/>
          </w:tcPr>
          <w:p w14:paraId="4FD04304" w14:textId="326F881C"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lastRenderedPageBreak/>
              <w:t>Procurement Department</w:t>
            </w:r>
          </w:p>
        </w:tc>
        <w:tc>
          <w:tcPr>
            <w:tcW w:w="1349" w:type="dxa"/>
            <w:shd w:val="clear" w:color="auto" w:fill="EAF3F7"/>
          </w:tcPr>
          <w:p w14:paraId="03A7D799" w14:textId="664F7C41" w:rsidR="00AC3FCA" w:rsidRPr="007C0192" w:rsidRDefault="009275D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1801" w:type="dxa"/>
            <w:shd w:val="clear" w:color="auto" w:fill="EAF3F7"/>
          </w:tcPr>
          <w:p w14:paraId="5906AA00" w14:textId="26B1286E"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Low</w:t>
            </w:r>
          </w:p>
        </w:tc>
        <w:tc>
          <w:tcPr>
            <w:tcW w:w="3938" w:type="dxa"/>
            <w:shd w:val="clear" w:color="auto" w:fill="EAF3F7"/>
          </w:tcPr>
          <w:p w14:paraId="6FB49C49" w14:textId="51A1B5A5" w:rsidR="00AC3FCA" w:rsidRPr="007C0192" w:rsidRDefault="00472B7F"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Affects quality and availability of supplies and operational resources</w:t>
            </w:r>
            <w:r w:rsidR="00D07C7D">
              <w:rPr>
                <w:rFonts w:asciiTheme="majorHAnsi" w:hAnsiTheme="majorHAnsi" w:cstheme="majorHAnsi"/>
                <w:sz w:val="22"/>
                <w:szCs w:val="22"/>
              </w:rPr>
              <w:t xml:space="preserve"> </w:t>
            </w:r>
            <w:r w:rsidR="00D07C7D" w:rsidRPr="00D07C7D">
              <w:rPr>
                <w:rFonts w:asciiTheme="majorHAnsi" w:hAnsiTheme="majorHAnsi" w:cstheme="majorHAnsi"/>
                <w:sz w:val="22"/>
                <w:szCs w:val="22"/>
              </w:rPr>
              <w:t>(</w:t>
            </w:r>
            <w:proofErr w:type="spellStart"/>
            <w:r w:rsidR="00D07C7D" w:rsidRPr="00D07C7D">
              <w:rPr>
                <w:rFonts w:asciiTheme="majorHAnsi" w:hAnsiTheme="majorHAnsi" w:cstheme="majorHAnsi"/>
                <w:sz w:val="22"/>
                <w:szCs w:val="22"/>
              </w:rPr>
              <w:t>Lysons</w:t>
            </w:r>
            <w:proofErr w:type="spellEnd"/>
            <w:r w:rsidR="00D07C7D" w:rsidRPr="00D07C7D">
              <w:rPr>
                <w:rFonts w:asciiTheme="majorHAnsi" w:hAnsiTheme="majorHAnsi" w:cstheme="majorHAnsi"/>
                <w:sz w:val="22"/>
                <w:szCs w:val="22"/>
              </w:rPr>
              <w:t xml:space="preserve"> &amp; Farrington, 2020).</w:t>
            </w:r>
          </w:p>
        </w:tc>
      </w:tr>
      <w:tr w:rsidR="00AC3FCA" w:rsidRPr="007C0192" w14:paraId="07A4CE23" w14:textId="77777777" w:rsidTr="003931D8">
        <w:tc>
          <w:tcPr>
            <w:tcW w:w="9341" w:type="dxa"/>
            <w:gridSpan w:val="4"/>
            <w:shd w:val="clear" w:color="auto" w:fill="D1E3EA"/>
          </w:tcPr>
          <w:p w14:paraId="02F4E293" w14:textId="01EF672F"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External Stakeholders</w:t>
            </w:r>
          </w:p>
        </w:tc>
      </w:tr>
      <w:tr w:rsidR="00AC3FCA" w:rsidRPr="007C0192" w14:paraId="78CDE073" w14:textId="77777777" w:rsidTr="000A7293">
        <w:tc>
          <w:tcPr>
            <w:tcW w:w="2253" w:type="dxa"/>
            <w:shd w:val="clear" w:color="auto" w:fill="EAF3F7"/>
          </w:tcPr>
          <w:p w14:paraId="5607DC1C" w14:textId="5AD7C28B"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Suppliers</w:t>
            </w:r>
          </w:p>
        </w:tc>
        <w:tc>
          <w:tcPr>
            <w:tcW w:w="1349" w:type="dxa"/>
            <w:shd w:val="clear" w:color="auto" w:fill="EAF3F7"/>
          </w:tcPr>
          <w:p w14:paraId="06940B7F" w14:textId="6B384977" w:rsidR="00AC3FCA" w:rsidRPr="007C0192" w:rsidRDefault="00C82CF8"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1801" w:type="dxa"/>
            <w:shd w:val="clear" w:color="auto" w:fill="EAF3F7"/>
          </w:tcPr>
          <w:p w14:paraId="7889BB22" w14:textId="35212E9D"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Low</w:t>
            </w:r>
          </w:p>
        </w:tc>
        <w:tc>
          <w:tcPr>
            <w:tcW w:w="3938" w:type="dxa"/>
            <w:shd w:val="clear" w:color="auto" w:fill="EAF3F7"/>
          </w:tcPr>
          <w:p w14:paraId="56DD09CD" w14:textId="6A3BC106" w:rsidR="00AC3FCA" w:rsidRPr="007C0192" w:rsidRDefault="008A64B2"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Influence quality and consistency of goods (e.g. food, equipment)</w:t>
            </w:r>
            <w:r w:rsidR="00985A2E">
              <w:t xml:space="preserve"> </w:t>
            </w:r>
            <w:r w:rsidR="00985A2E" w:rsidRPr="00985A2E">
              <w:rPr>
                <w:rFonts w:asciiTheme="majorHAnsi" w:hAnsiTheme="majorHAnsi" w:cstheme="majorHAnsi"/>
                <w:sz w:val="22"/>
                <w:szCs w:val="22"/>
              </w:rPr>
              <w:t>(Freeman, 1984)</w:t>
            </w:r>
          </w:p>
        </w:tc>
      </w:tr>
      <w:tr w:rsidR="00AC3FCA" w:rsidRPr="007C0192" w14:paraId="05A768BE" w14:textId="77777777" w:rsidTr="003931D8">
        <w:tc>
          <w:tcPr>
            <w:tcW w:w="2253" w:type="dxa"/>
            <w:shd w:val="clear" w:color="auto" w:fill="D1E3EA"/>
          </w:tcPr>
          <w:p w14:paraId="0726ECA8" w14:textId="66BCB334"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Contractors</w:t>
            </w:r>
          </w:p>
        </w:tc>
        <w:tc>
          <w:tcPr>
            <w:tcW w:w="1349" w:type="dxa"/>
            <w:shd w:val="clear" w:color="auto" w:fill="D1E3EA"/>
          </w:tcPr>
          <w:p w14:paraId="7B51A1E6" w14:textId="1FF310AD" w:rsidR="00AC3FCA" w:rsidRPr="007C0192" w:rsidRDefault="009E1462"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1801" w:type="dxa"/>
            <w:shd w:val="clear" w:color="auto" w:fill="D1E3EA"/>
          </w:tcPr>
          <w:p w14:paraId="05BCEF97" w14:textId="7BF85026"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Low</w:t>
            </w:r>
          </w:p>
        </w:tc>
        <w:tc>
          <w:tcPr>
            <w:tcW w:w="3938" w:type="dxa"/>
            <w:shd w:val="clear" w:color="auto" w:fill="D1E3EA"/>
          </w:tcPr>
          <w:p w14:paraId="3C403113" w14:textId="5ACA7098" w:rsidR="00AC3FCA" w:rsidRPr="007C0192" w:rsidRDefault="00AB5DA2"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Affect project completion, maintenance, and infrastructure quality</w:t>
            </w:r>
            <w:r w:rsidR="00985A2E">
              <w:rPr>
                <w:rFonts w:asciiTheme="majorHAnsi" w:hAnsiTheme="majorHAnsi" w:cstheme="majorHAnsi"/>
                <w:sz w:val="22"/>
                <w:szCs w:val="22"/>
              </w:rPr>
              <w:t xml:space="preserve"> </w:t>
            </w:r>
            <w:r w:rsidR="00985A2E" w:rsidRPr="00985A2E">
              <w:rPr>
                <w:rFonts w:asciiTheme="majorHAnsi" w:hAnsiTheme="majorHAnsi" w:cstheme="majorHAnsi"/>
                <w:sz w:val="22"/>
                <w:szCs w:val="22"/>
              </w:rPr>
              <w:t>(Loosemore et al., 2003).</w:t>
            </w:r>
          </w:p>
        </w:tc>
      </w:tr>
      <w:tr w:rsidR="00AC3FCA" w:rsidRPr="007C0192" w14:paraId="53A8ACB6" w14:textId="77777777" w:rsidTr="000A7293">
        <w:tc>
          <w:tcPr>
            <w:tcW w:w="2253" w:type="dxa"/>
            <w:shd w:val="clear" w:color="auto" w:fill="EAF3F7"/>
          </w:tcPr>
          <w:p w14:paraId="4FE61E47" w14:textId="549BA30B"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Guests</w:t>
            </w:r>
          </w:p>
        </w:tc>
        <w:tc>
          <w:tcPr>
            <w:tcW w:w="1349" w:type="dxa"/>
            <w:shd w:val="clear" w:color="auto" w:fill="EAF3F7"/>
          </w:tcPr>
          <w:p w14:paraId="4A24576B" w14:textId="44A0BB4D" w:rsidR="00AC3FCA" w:rsidRPr="007C0192" w:rsidRDefault="009E1462"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w:t>
            </w:r>
            <w:r w:rsidR="0043236E" w:rsidRPr="007C0192">
              <w:rPr>
                <w:rFonts w:asciiTheme="majorHAnsi" w:hAnsiTheme="majorHAnsi" w:cstheme="majorHAnsi"/>
                <w:sz w:val="22"/>
                <w:szCs w:val="22"/>
              </w:rPr>
              <w:t>gh</w:t>
            </w:r>
          </w:p>
        </w:tc>
        <w:tc>
          <w:tcPr>
            <w:tcW w:w="1801" w:type="dxa"/>
            <w:shd w:val="clear" w:color="auto" w:fill="EAF3F7"/>
          </w:tcPr>
          <w:p w14:paraId="6F3A849A" w14:textId="03E8A4BC"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Low</w:t>
            </w:r>
          </w:p>
        </w:tc>
        <w:tc>
          <w:tcPr>
            <w:tcW w:w="3938" w:type="dxa"/>
            <w:shd w:val="clear" w:color="auto" w:fill="EAF3F7"/>
          </w:tcPr>
          <w:p w14:paraId="32FDF4E4" w14:textId="47B2A1B0" w:rsidR="00AC3FCA" w:rsidRPr="007C0192" w:rsidRDefault="00AB5DA2"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Strong influence on reputation through reviews and customer satisfaction</w:t>
            </w:r>
            <w:r w:rsidR="00985A2E">
              <w:rPr>
                <w:rFonts w:asciiTheme="majorHAnsi" w:hAnsiTheme="majorHAnsi" w:cstheme="majorHAnsi"/>
                <w:sz w:val="22"/>
                <w:szCs w:val="22"/>
              </w:rPr>
              <w:t xml:space="preserve"> </w:t>
            </w:r>
            <w:r w:rsidR="00985A2E" w:rsidRPr="00985A2E">
              <w:rPr>
                <w:rFonts w:asciiTheme="majorHAnsi" w:hAnsiTheme="majorHAnsi" w:cstheme="majorHAnsi"/>
                <w:sz w:val="22"/>
                <w:szCs w:val="22"/>
              </w:rPr>
              <w:t>(Zeithaml et al., 2018).</w:t>
            </w:r>
          </w:p>
        </w:tc>
      </w:tr>
      <w:tr w:rsidR="00AC3FCA" w:rsidRPr="007C0192" w14:paraId="16ECFD6E" w14:textId="77777777" w:rsidTr="003931D8">
        <w:tc>
          <w:tcPr>
            <w:tcW w:w="2253" w:type="dxa"/>
            <w:shd w:val="clear" w:color="auto" w:fill="D1E3EA"/>
          </w:tcPr>
          <w:p w14:paraId="0129CC57" w14:textId="2EF379E4"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Travel agencies</w:t>
            </w:r>
          </w:p>
        </w:tc>
        <w:tc>
          <w:tcPr>
            <w:tcW w:w="1349" w:type="dxa"/>
            <w:shd w:val="clear" w:color="auto" w:fill="D1E3EA"/>
          </w:tcPr>
          <w:p w14:paraId="3B90D928" w14:textId="07F425FC" w:rsidR="00AC3FCA" w:rsidRPr="007C0192" w:rsidRDefault="0043236E"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1801" w:type="dxa"/>
            <w:shd w:val="clear" w:color="auto" w:fill="D1E3EA"/>
          </w:tcPr>
          <w:p w14:paraId="3EE7AC2C" w14:textId="3D16D5FE"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Low</w:t>
            </w:r>
          </w:p>
        </w:tc>
        <w:tc>
          <w:tcPr>
            <w:tcW w:w="3938" w:type="dxa"/>
            <w:shd w:val="clear" w:color="auto" w:fill="D1E3EA"/>
          </w:tcPr>
          <w:p w14:paraId="58C4F4B7" w14:textId="5E4C04D8" w:rsidR="00AC3FCA" w:rsidRPr="007C0192" w:rsidRDefault="00AB5DA2"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Impact booking volumes and customer flow</w:t>
            </w:r>
            <w:r w:rsidR="00AD518B">
              <w:rPr>
                <w:rFonts w:asciiTheme="majorHAnsi" w:hAnsiTheme="majorHAnsi" w:cstheme="majorHAnsi"/>
                <w:sz w:val="22"/>
                <w:szCs w:val="22"/>
              </w:rPr>
              <w:t xml:space="preserve"> </w:t>
            </w:r>
            <w:r w:rsidR="00AD518B" w:rsidRPr="00AD518B">
              <w:rPr>
                <w:rFonts w:asciiTheme="majorHAnsi" w:hAnsiTheme="majorHAnsi" w:cstheme="majorHAnsi"/>
                <w:sz w:val="22"/>
                <w:szCs w:val="22"/>
              </w:rPr>
              <w:t>(Middleton et al., 2009).</w:t>
            </w:r>
          </w:p>
        </w:tc>
      </w:tr>
      <w:tr w:rsidR="00AC3FCA" w:rsidRPr="007C0192" w14:paraId="2E488CFC" w14:textId="77777777" w:rsidTr="000A7293">
        <w:tc>
          <w:tcPr>
            <w:tcW w:w="2253" w:type="dxa"/>
            <w:shd w:val="clear" w:color="auto" w:fill="EAF3F7"/>
          </w:tcPr>
          <w:p w14:paraId="757E9D8F" w14:textId="25021890" w:rsidR="00AC3FCA" w:rsidRPr="007C0192" w:rsidRDefault="00AC3FCA"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Local authorities</w:t>
            </w:r>
          </w:p>
        </w:tc>
        <w:tc>
          <w:tcPr>
            <w:tcW w:w="1349" w:type="dxa"/>
            <w:shd w:val="clear" w:color="auto" w:fill="EAF3F7"/>
          </w:tcPr>
          <w:p w14:paraId="156F677F" w14:textId="2C008E6E" w:rsidR="00AC3FCA" w:rsidRPr="007C0192" w:rsidRDefault="0043236E"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High</w:t>
            </w:r>
          </w:p>
        </w:tc>
        <w:tc>
          <w:tcPr>
            <w:tcW w:w="1801" w:type="dxa"/>
            <w:shd w:val="clear" w:color="auto" w:fill="EAF3F7"/>
          </w:tcPr>
          <w:p w14:paraId="6DE21FDE" w14:textId="122C20FE" w:rsidR="00AC3FCA" w:rsidRPr="007C0192" w:rsidRDefault="009275D7"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Medium</w:t>
            </w:r>
          </w:p>
        </w:tc>
        <w:tc>
          <w:tcPr>
            <w:tcW w:w="3938" w:type="dxa"/>
            <w:shd w:val="clear" w:color="auto" w:fill="EAF3F7"/>
          </w:tcPr>
          <w:p w14:paraId="16ED7259" w14:textId="2C45B9CF" w:rsidR="00AC3FCA" w:rsidRPr="007C0192" w:rsidRDefault="009A3803" w:rsidP="007C0192">
            <w:pPr>
              <w:spacing w:line="360" w:lineRule="auto"/>
              <w:ind w:left="0" w:firstLine="0"/>
              <w:rPr>
                <w:rFonts w:asciiTheme="majorHAnsi" w:hAnsiTheme="majorHAnsi" w:cstheme="majorHAnsi"/>
                <w:sz w:val="22"/>
                <w:szCs w:val="22"/>
              </w:rPr>
            </w:pPr>
            <w:r w:rsidRPr="007C0192">
              <w:rPr>
                <w:rFonts w:asciiTheme="majorHAnsi" w:hAnsiTheme="majorHAnsi" w:cstheme="majorHAnsi"/>
                <w:sz w:val="22"/>
                <w:szCs w:val="22"/>
              </w:rPr>
              <w:t>Influence legal compliance, licensing, and operational permissions</w:t>
            </w:r>
            <w:r w:rsidR="00AD518B">
              <w:rPr>
                <w:rFonts w:asciiTheme="majorHAnsi" w:hAnsiTheme="majorHAnsi" w:cstheme="majorHAnsi"/>
                <w:sz w:val="22"/>
                <w:szCs w:val="22"/>
              </w:rPr>
              <w:t xml:space="preserve"> </w:t>
            </w:r>
            <w:r w:rsidR="00AD518B" w:rsidRPr="00AD518B">
              <w:rPr>
                <w:rFonts w:asciiTheme="majorHAnsi" w:hAnsiTheme="majorHAnsi" w:cstheme="majorHAnsi"/>
                <w:sz w:val="22"/>
                <w:szCs w:val="22"/>
              </w:rPr>
              <w:t>(Hall, 2008).</w:t>
            </w:r>
          </w:p>
        </w:tc>
      </w:tr>
    </w:tbl>
    <w:p w14:paraId="4BD53A03" w14:textId="3A17BD85" w:rsidR="00CE4E3F" w:rsidRPr="007C0192" w:rsidRDefault="00CE4E3F" w:rsidP="00D05492">
      <w:pPr>
        <w:spacing w:after="160" w:line="360" w:lineRule="auto"/>
        <w:ind w:left="0" w:firstLine="0"/>
        <w:rPr>
          <w:rFonts w:ascii="Arial" w:hAnsi="Arial" w:cs="Arial"/>
        </w:rPr>
      </w:pPr>
    </w:p>
    <w:p w14:paraId="42FD8767" w14:textId="46623BA8" w:rsidR="00756C53" w:rsidRPr="007C0192" w:rsidRDefault="004F2D68" w:rsidP="00D05492">
      <w:pPr>
        <w:spacing w:line="360" w:lineRule="auto"/>
        <w:rPr>
          <w:rFonts w:ascii="Arial" w:hAnsi="Arial" w:cs="Arial"/>
        </w:rPr>
      </w:pPr>
      <w:r w:rsidRPr="007C0192">
        <w:rPr>
          <w:rFonts w:ascii="Arial" w:hAnsi="Arial" w:cs="Arial"/>
          <w:noProof/>
        </w:rPr>
        <w:lastRenderedPageBreak/>
        <w:drawing>
          <wp:inline distT="0" distB="0" distL="0" distR="0" wp14:anchorId="41976516" wp14:editId="640BD019">
            <wp:extent cx="5731510" cy="4586605"/>
            <wp:effectExtent l="0" t="0" r="0" b="0"/>
            <wp:docPr id="16712470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247096" name="Picture 16712470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586605"/>
                    </a:xfrm>
                    <a:prstGeom prst="rect">
                      <a:avLst/>
                    </a:prstGeom>
                  </pic:spPr>
                </pic:pic>
              </a:graphicData>
            </a:graphic>
          </wp:inline>
        </w:drawing>
      </w:r>
    </w:p>
    <w:p w14:paraId="3AC29C45" w14:textId="6CFECAFB" w:rsidR="00B21115" w:rsidRPr="007C0192" w:rsidRDefault="00B21115" w:rsidP="00D05492">
      <w:pPr>
        <w:spacing w:line="360" w:lineRule="auto"/>
        <w:ind w:left="0" w:firstLine="0"/>
        <w:jc w:val="center"/>
        <w:rPr>
          <w:rFonts w:ascii="Arial" w:hAnsi="Arial" w:cs="Arial"/>
          <w:b/>
        </w:rPr>
      </w:pPr>
      <w:r w:rsidRPr="007C0192">
        <w:rPr>
          <w:rFonts w:ascii="Arial" w:hAnsi="Arial" w:cs="Arial"/>
          <w:b/>
        </w:rPr>
        <w:t>Figure 1: Stakeholder map</w:t>
      </w:r>
    </w:p>
    <w:p w14:paraId="2FE785C8" w14:textId="6E3F7A0C" w:rsidR="00B21115" w:rsidRPr="007C0192" w:rsidRDefault="00B21115" w:rsidP="00D05492">
      <w:pPr>
        <w:spacing w:line="360" w:lineRule="auto"/>
        <w:jc w:val="center"/>
        <w:rPr>
          <w:rFonts w:ascii="Arial" w:hAnsi="Arial" w:cs="Arial"/>
          <w:b/>
        </w:rPr>
      </w:pPr>
      <w:r w:rsidRPr="007C0192">
        <w:rPr>
          <w:rFonts w:ascii="Arial" w:hAnsi="Arial" w:cs="Arial"/>
          <w:b/>
        </w:rPr>
        <w:t>(Source: Self-made)</w:t>
      </w:r>
    </w:p>
    <w:p w14:paraId="3E08393E" w14:textId="77777777" w:rsidR="008B5B90" w:rsidRPr="007C0192" w:rsidRDefault="00B21115" w:rsidP="00D05492">
      <w:pPr>
        <w:spacing w:after="160" w:line="360" w:lineRule="auto"/>
        <w:ind w:left="0" w:firstLine="0"/>
        <w:rPr>
          <w:rFonts w:ascii="Arial" w:hAnsi="Arial" w:cs="Arial"/>
          <w:bCs/>
          <w:sz w:val="22"/>
          <w:szCs w:val="22"/>
        </w:rPr>
      </w:pPr>
      <w:r w:rsidRPr="007C0192">
        <w:rPr>
          <w:rFonts w:ascii="Arial" w:hAnsi="Arial" w:cs="Arial"/>
          <w:b/>
        </w:rPr>
        <w:br w:type="page"/>
      </w:r>
      <w:r w:rsidR="008B5B90" w:rsidRPr="007C0192">
        <w:rPr>
          <w:rFonts w:ascii="Arial" w:hAnsi="Arial" w:cs="Arial"/>
          <w:bCs/>
          <w:sz w:val="22"/>
          <w:szCs w:val="22"/>
        </w:rPr>
        <w:lastRenderedPageBreak/>
        <w:t>In the hotel stakeholder map, stakeholders are grouped based on their level of power and interest. Stakeholders with high power and high interest include the Project Manager, Hotel General Manager, Senior Management, and Department Heads. These people are very important because they make key decisions and strongly affect the success of the project, so they must be managed closely (Freeman, 2010).</w:t>
      </w:r>
    </w:p>
    <w:p w14:paraId="5C88CCA0" w14:textId="77777777" w:rsidR="008B5B90" w:rsidRPr="007C0192" w:rsidRDefault="008B5B90" w:rsidP="00D05492">
      <w:pPr>
        <w:spacing w:after="160" w:line="360" w:lineRule="auto"/>
        <w:ind w:left="0" w:firstLine="0"/>
        <w:rPr>
          <w:rFonts w:ascii="Arial" w:hAnsi="Arial" w:cs="Arial"/>
          <w:bCs/>
          <w:sz w:val="22"/>
          <w:szCs w:val="22"/>
        </w:rPr>
      </w:pPr>
      <w:r w:rsidRPr="007C0192">
        <w:rPr>
          <w:rFonts w:ascii="Arial" w:hAnsi="Arial" w:cs="Arial"/>
          <w:bCs/>
          <w:sz w:val="22"/>
          <w:szCs w:val="22"/>
        </w:rPr>
        <w:t>Stakeholders with high power but lower interest, such as Local Authorities and the Finance Officer, are important for legal compliance and financial control. They are not involved in daily activities, but they should be kept satisfied to avoid problems (Carroll and Shabana, 2010).</w:t>
      </w:r>
    </w:p>
    <w:p w14:paraId="071EEC72" w14:textId="77777777" w:rsidR="008B5B90" w:rsidRPr="007C0192" w:rsidRDefault="008B5B90" w:rsidP="00D05492">
      <w:pPr>
        <w:spacing w:after="160" w:line="360" w:lineRule="auto"/>
        <w:ind w:left="0" w:firstLine="0"/>
        <w:rPr>
          <w:rFonts w:ascii="Arial" w:hAnsi="Arial" w:cs="Arial"/>
          <w:bCs/>
          <w:sz w:val="22"/>
          <w:szCs w:val="22"/>
        </w:rPr>
      </w:pPr>
      <w:r w:rsidRPr="007C0192">
        <w:rPr>
          <w:rFonts w:ascii="Arial" w:hAnsi="Arial" w:cs="Arial"/>
          <w:bCs/>
          <w:sz w:val="22"/>
          <w:szCs w:val="22"/>
        </w:rPr>
        <w:t>Stakeholders with low power but high interest include Guests, the Marketing Team, and the HR Department. These groups care about service quality and employee conditions, so they should be kept informed and updated regularly (Kotler et al., 2017).</w:t>
      </w:r>
    </w:p>
    <w:p w14:paraId="48618E7B" w14:textId="77777777" w:rsidR="008B5B90" w:rsidRPr="007C0192" w:rsidRDefault="008B5B90" w:rsidP="00D05492">
      <w:pPr>
        <w:spacing w:after="160" w:line="360" w:lineRule="auto"/>
        <w:ind w:left="0" w:firstLine="0"/>
        <w:rPr>
          <w:rFonts w:ascii="Arial" w:hAnsi="Arial" w:cs="Arial"/>
          <w:bCs/>
          <w:sz w:val="22"/>
          <w:szCs w:val="22"/>
        </w:rPr>
      </w:pPr>
      <w:r w:rsidRPr="007C0192">
        <w:rPr>
          <w:rFonts w:ascii="Arial" w:hAnsi="Arial" w:cs="Arial"/>
          <w:bCs/>
          <w:sz w:val="22"/>
          <w:szCs w:val="22"/>
        </w:rPr>
        <w:t>Finally, stakeholders with low power and low interest, such as Suppliers, Contractors, IT Support Team, Procurement Department, and Travel Agencies, should be monitored to make sure operations run smoothly (Jones et al., 2016).</w:t>
      </w:r>
    </w:p>
    <w:p w14:paraId="143A1666" w14:textId="077B1D85" w:rsidR="007C0192" w:rsidRDefault="008B5B90" w:rsidP="00D05492">
      <w:pPr>
        <w:spacing w:after="160" w:line="360" w:lineRule="auto"/>
        <w:ind w:left="0" w:firstLine="0"/>
        <w:rPr>
          <w:rFonts w:ascii="Arial" w:hAnsi="Arial" w:cs="Arial"/>
          <w:bCs/>
          <w:sz w:val="22"/>
          <w:szCs w:val="22"/>
        </w:rPr>
      </w:pPr>
      <w:r w:rsidRPr="007C0192">
        <w:rPr>
          <w:rFonts w:ascii="Arial" w:hAnsi="Arial" w:cs="Arial"/>
          <w:bCs/>
          <w:sz w:val="22"/>
          <w:szCs w:val="22"/>
        </w:rPr>
        <w:t>Overall, this stakeholder mapping helps the hotel manage relationships better and improve performance.</w:t>
      </w:r>
    </w:p>
    <w:p w14:paraId="19282540" w14:textId="77777777" w:rsidR="007C0192" w:rsidRDefault="007C0192">
      <w:pPr>
        <w:spacing w:after="160" w:line="278" w:lineRule="auto"/>
        <w:ind w:left="0" w:firstLine="0"/>
        <w:rPr>
          <w:rFonts w:ascii="Arial" w:hAnsi="Arial" w:cs="Arial"/>
          <w:bCs/>
          <w:sz w:val="22"/>
          <w:szCs w:val="22"/>
        </w:rPr>
      </w:pPr>
      <w:r>
        <w:rPr>
          <w:rFonts w:ascii="Arial" w:hAnsi="Arial" w:cs="Arial"/>
          <w:bCs/>
          <w:sz w:val="22"/>
          <w:szCs w:val="22"/>
        </w:rPr>
        <w:br w:type="page"/>
      </w:r>
    </w:p>
    <w:p w14:paraId="56BC0E3D" w14:textId="77777777" w:rsidR="00B21115" w:rsidRPr="007C0192" w:rsidRDefault="00B21115" w:rsidP="00D05492">
      <w:pPr>
        <w:spacing w:after="160" w:line="360" w:lineRule="auto"/>
        <w:ind w:left="0" w:firstLine="0"/>
        <w:rPr>
          <w:rFonts w:ascii="Arial" w:hAnsi="Arial" w:cs="Arial"/>
          <w:bCs/>
          <w:sz w:val="22"/>
          <w:szCs w:val="22"/>
        </w:rPr>
      </w:pPr>
    </w:p>
    <w:p w14:paraId="2537F1AF" w14:textId="5C17F8FC" w:rsidR="00EA2911" w:rsidRPr="007C0192" w:rsidRDefault="00036F2B" w:rsidP="007C0192">
      <w:pPr>
        <w:pStyle w:val="Heading3"/>
      </w:pPr>
      <w:bookmarkStart w:id="9" w:name="_Toc228236712"/>
      <w:r w:rsidRPr="007C0192">
        <w:t>3</w:t>
      </w:r>
      <w:r w:rsidR="00B21115" w:rsidRPr="007C0192">
        <w:t>.</w:t>
      </w:r>
      <w:r w:rsidRPr="007C0192">
        <w:t>3</w:t>
      </w:r>
      <w:r w:rsidR="00B21115" w:rsidRPr="007C0192">
        <w:t>.2 Stakeholders Assessment</w:t>
      </w:r>
      <w:bookmarkEnd w:id="9"/>
    </w:p>
    <w:tbl>
      <w:tblPr>
        <w:tblStyle w:val="GridTable4-Accent4"/>
        <w:tblpPr w:leftFromText="180" w:rightFromText="180" w:vertAnchor="text" w:horzAnchor="margin" w:tblpY="292"/>
        <w:tblW w:w="0" w:type="auto"/>
        <w:tblLook w:val="04A0" w:firstRow="1" w:lastRow="0" w:firstColumn="1" w:lastColumn="0" w:noHBand="0" w:noVBand="1"/>
      </w:tblPr>
      <w:tblGrid>
        <w:gridCol w:w="2022"/>
        <w:gridCol w:w="1659"/>
        <w:gridCol w:w="73"/>
        <w:gridCol w:w="1745"/>
        <w:gridCol w:w="1669"/>
        <w:gridCol w:w="1622"/>
      </w:tblGrid>
      <w:tr w:rsidR="00E90326" w:rsidRPr="007C0192" w14:paraId="0B37AC53" w14:textId="77777777" w:rsidTr="00E903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AACC6"/>
          </w:tcPr>
          <w:p w14:paraId="01E3C171" w14:textId="3266E9EB" w:rsidR="00EA2911" w:rsidRPr="007C0192" w:rsidRDefault="00E9032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S</w:t>
            </w:r>
            <w:r w:rsidR="00EA2911" w:rsidRPr="007C0192">
              <w:rPr>
                <w:rFonts w:asciiTheme="minorHAnsi" w:hAnsiTheme="minorHAnsi" w:cstheme="minorHAnsi"/>
                <w:b w:val="0"/>
                <w:bCs w:val="0"/>
                <w:sz w:val="22"/>
                <w:szCs w:val="22"/>
              </w:rPr>
              <w:t>takeholders</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AACC6"/>
          </w:tcPr>
          <w:p w14:paraId="1980C2FA" w14:textId="77777777" w:rsidR="00EA2911" w:rsidRPr="007C0192" w:rsidRDefault="00EA2911" w:rsidP="007C0192">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r w:rsidRPr="007C0192">
              <w:rPr>
                <w:rFonts w:asciiTheme="minorHAnsi" w:hAnsiTheme="minorHAnsi" w:cstheme="minorHAnsi"/>
                <w:b w:val="0"/>
                <w:bCs w:val="0"/>
                <w:sz w:val="22"/>
                <w:szCs w:val="22"/>
              </w:rPr>
              <w:t>Level of interest</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AACC6"/>
          </w:tcPr>
          <w:p w14:paraId="7BC4A9C4" w14:textId="17B165D2" w:rsidR="00EA2911" w:rsidRPr="007C0192" w:rsidRDefault="00EA2911" w:rsidP="007C0192">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r w:rsidRPr="007C0192">
              <w:rPr>
                <w:rFonts w:asciiTheme="minorHAnsi" w:hAnsiTheme="minorHAnsi" w:cstheme="minorHAnsi"/>
                <w:b w:val="0"/>
                <w:bCs w:val="0"/>
                <w:sz w:val="22"/>
                <w:szCs w:val="22"/>
              </w:rPr>
              <w:t>L</w:t>
            </w:r>
            <w:r w:rsidR="00E90326" w:rsidRPr="007C0192">
              <w:rPr>
                <w:rFonts w:asciiTheme="minorHAnsi" w:hAnsiTheme="minorHAnsi" w:cstheme="minorHAnsi"/>
                <w:b w:val="0"/>
                <w:bCs w:val="0"/>
                <w:sz w:val="22"/>
                <w:szCs w:val="22"/>
              </w:rPr>
              <w:t xml:space="preserve">evel </w:t>
            </w:r>
            <w:r w:rsidRPr="007C0192">
              <w:rPr>
                <w:rFonts w:asciiTheme="minorHAnsi" w:hAnsiTheme="minorHAnsi" w:cstheme="minorHAnsi"/>
                <w:b w:val="0"/>
                <w:bCs w:val="0"/>
                <w:sz w:val="22"/>
                <w:szCs w:val="22"/>
              </w:rPr>
              <w:t>of involvement</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AACC6"/>
          </w:tcPr>
          <w:p w14:paraId="42B1B6D8" w14:textId="440B317F" w:rsidR="00EA2911" w:rsidRPr="007C0192" w:rsidRDefault="00EA2911" w:rsidP="007C0192">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r w:rsidRPr="007C0192">
              <w:rPr>
                <w:rFonts w:asciiTheme="minorHAnsi" w:hAnsiTheme="minorHAnsi" w:cstheme="minorHAnsi"/>
                <w:b w:val="0"/>
                <w:bCs w:val="0"/>
                <w:sz w:val="22"/>
                <w:szCs w:val="22"/>
              </w:rPr>
              <w:t>L</w:t>
            </w:r>
            <w:r w:rsidR="00E90326" w:rsidRPr="007C0192">
              <w:rPr>
                <w:rFonts w:asciiTheme="minorHAnsi" w:hAnsiTheme="minorHAnsi" w:cstheme="minorHAnsi"/>
                <w:b w:val="0"/>
                <w:bCs w:val="0"/>
                <w:sz w:val="22"/>
                <w:szCs w:val="22"/>
              </w:rPr>
              <w:t xml:space="preserve">evel of </w:t>
            </w:r>
            <w:r w:rsidRPr="007C0192">
              <w:rPr>
                <w:rFonts w:asciiTheme="minorHAnsi" w:hAnsiTheme="minorHAnsi" w:cstheme="minorHAnsi"/>
                <w:b w:val="0"/>
                <w:bCs w:val="0"/>
                <w:sz w:val="22"/>
                <w:szCs w:val="22"/>
              </w:rPr>
              <w:t>Influence</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AACC6"/>
          </w:tcPr>
          <w:p w14:paraId="36C052DD" w14:textId="1ABD2F54" w:rsidR="00EA2911" w:rsidRPr="007C0192" w:rsidRDefault="00EA2911" w:rsidP="007C0192">
            <w:pPr>
              <w:spacing w:line="36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sz w:val="22"/>
                <w:szCs w:val="22"/>
              </w:rPr>
            </w:pPr>
            <w:proofErr w:type="gramStart"/>
            <w:r w:rsidRPr="007C0192">
              <w:rPr>
                <w:rFonts w:asciiTheme="minorHAnsi" w:hAnsiTheme="minorHAnsi" w:cstheme="minorHAnsi"/>
                <w:b w:val="0"/>
                <w:bCs w:val="0"/>
                <w:sz w:val="22"/>
                <w:szCs w:val="22"/>
              </w:rPr>
              <w:t>L</w:t>
            </w:r>
            <w:r w:rsidR="00E90326" w:rsidRPr="007C0192">
              <w:rPr>
                <w:rFonts w:asciiTheme="minorHAnsi" w:hAnsiTheme="minorHAnsi" w:cstheme="minorHAnsi"/>
                <w:b w:val="0"/>
                <w:bCs w:val="0"/>
                <w:sz w:val="22"/>
                <w:szCs w:val="22"/>
              </w:rPr>
              <w:t>evel  of</w:t>
            </w:r>
            <w:proofErr w:type="gramEnd"/>
            <w:r w:rsidR="00E90326" w:rsidRPr="007C0192">
              <w:rPr>
                <w:rFonts w:asciiTheme="minorHAnsi" w:hAnsiTheme="minorHAnsi" w:cstheme="minorHAnsi"/>
                <w:b w:val="0"/>
                <w:bCs w:val="0"/>
                <w:sz w:val="22"/>
                <w:szCs w:val="22"/>
              </w:rPr>
              <w:t xml:space="preserve"> </w:t>
            </w:r>
            <w:r w:rsidRPr="007C0192">
              <w:rPr>
                <w:rFonts w:asciiTheme="minorHAnsi" w:hAnsiTheme="minorHAnsi" w:cstheme="minorHAnsi"/>
                <w:b w:val="0"/>
                <w:bCs w:val="0"/>
                <w:sz w:val="22"/>
                <w:szCs w:val="22"/>
              </w:rPr>
              <w:t>impact by project</w:t>
            </w:r>
          </w:p>
        </w:tc>
      </w:tr>
      <w:tr w:rsidR="00811242" w:rsidRPr="007C0192" w14:paraId="3CFD050F" w14:textId="77777777" w:rsidTr="009B1F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6"/>
            <w:tcBorders>
              <w:top w:val="single" w:sz="4" w:space="0" w:color="FFFFFF" w:themeColor="background1"/>
              <w:left w:val="single" w:sz="4" w:space="0" w:color="FFFFFF" w:themeColor="background1"/>
              <w:bottom w:val="single" w:sz="4" w:space="0" w:color="FFFFFF" w:themeColor="background1"/>
            </w:tcBorders>
            <w:shd w:val="clear" w:color="auto" w:fill="D1E3EA"/>
          </w:tcPr>
          <w:p w14:paraId="37B88617" w14:textId="772413F6" w:rsidR="00811242" w:rsidRPr="007C0192" w:rsidRDefault="00811242" w:rsidP="007C0192">
            <w:pPr>
              <w:spacing w:line="360" w:lineRule="auto"/>
              <w:rPr>
                <w:rFonts w:asciiTheme="minorHAnsi" w:hAnsiTheme="minorHAnsi" w:cstheme="minorHAnsi"/>
                <w:sz w:val="22"/>
                <w:szCs w:val="22"/>
              </w:rPr>
            </w:pPr>
            <w:r w:rsidRPr="007C0192">
              <w:rPr>
                <w:rFonts w:asciiTheme="minorHAnsi" w:hAnsiTheme="minorHAnsi" w:cstheme="minorHAnsi"/>
                <w:b w:val="0"/>
                <w:bCs w:val="0"/>
                <w:sz w:val="22"/>
                <w:szCs w:val="22"/>
              </w:rPr>
              <w:t xml:space="preserve">Internal to project </w:t>
            </w:r>
          </w:p>
        </w:tc>
      </w:tr>
      <w:tr w:rsidR="00811242" w:rsidRPr="007C0192" w14:paraId="73F39DB9" w14:textId="77777777" w:rsidTr="00482357">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067B35AE" w14:textId="164DDA7D" w:rsidR="00811242" w:rsidRPr="007C0192" w:rsidRDefault="00811242"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 xml:space="preserve">Project </w:t>
            </w:r>
            <w:r w:rsidR="00E65565" w:rsidRPr="007C0192">
              <w:rPr>
                <w:rFonts w:asciiTheme="minorHAnsi" w:hAnsiTheme="minorHAnsi" w:cstheme="minorHAnsi"/>
                <w:b w:val="0"/>
                <w:bCs w:val="0"/>
                <w:sz w:val="22"/>
                <w:szCs w:val="22"/>
              </w:rPr>
              <w:t>Manager</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3FC6FD32" w14:textId="020305F0" w:rsidR="00811242" w:rsidRPr="007C0192" w:rsidRDefault="00FF6C17"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4FEC4EB7" w14:textId="31C10029" w:rsidR="00811242" w:rsidRPr="007C0192" w:rsidRDefault="00FF6C17"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37949D5F" w14:textId="4F9F3BE4" w:rsidR="00811242" w:rsidRPr="007C0192" w:rsidRDefault="00FF6C17"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5B6605A6" w14:textId="4B00B52A" w:rsidR="00811242" w:rsidRPr="007C0192" w:rsidRDefault="00E65565"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r>
      <w:tr w:rsidR="00E65565" w:rsidRPr="007C0192" w14:paraId="062DE200" w14:textId="77777777" w:rsidTr="00E903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4C80F551" w14:textId="55D66A3C" w:rsidR="00A658A6" w:rsidRPr="007C0192" w:rsidRDefault="00E65565" w:rsidP="007C0192">
            <w:pPr>
              <w:spacing w:line="360" w:lineRule="auto"/>
              <w:rPr>
                <w:rFonts w:asciiTheme="minorHAnsi" w:hAnsiTheme="minorHAnsi" w:cstheme="minorHAnsi"/>
                <w:sz w:val="22"/>
                <w:szCs w:val="22"/>
              </w:rPr>
            </w:pPr>
            <w:r w:rsidRPr="007C0192">
              <w:rPr>
                <w:rFonts w:asciiTheme="minorHAnsi" w:hAnsiTheme="minorHAnsi" w:cstheme="minorHAnsi"/>
                <w:b w:val="0"/>
                <w:bCs w:val="0"/>
                <w:sz w:val="22"/>
                <w:szCs w:val="22"/>
              </w:rPr>
              <w:t xml:space="preserve">Hotel General </w:t>
            </w:r>
            <w:r w:rsidR="00A658A6" w:rsidRPr="007C0192">
              <w:rPr>
                <w:rFonts w:asciiTheme="minorHAnsi" w:hAnsiTheme="minorHAnsi" w:cstheme="minorHAnsi"/>
                <w:b w:val="0"/>
                <w:bCs w:val="0"/>
                <w:sz w:val="22"/>
                <w:szCs w:val="22"/>
              </w:rPr>
              <w:t>manager</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0A4FEFCF" w14:textId="6B37D876" w:rsidR="00E65565" w:rsidRPr="007C0192" w:rsidRDefault="00A658A6" w:rsidP="007C019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37AF8156" w14:textId="4EC5F738" w:rsidR="00E65565"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63018F5D" w14:textId="3D7148A7" w:rsidR="00E65565"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4DE5DBCB" w14:textId="48187D6C" w:rsidR="00E65565"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r>
      <w:tr w:rsidR="00E65565" w:rsidRPr="007C0192" w14:paraId="70D0EAD2" w14:textId="77777777" w:rsidTr="00482357">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0C77068C" w14:textId="43236B8D" w:rsidR="00E65565" w:rsidRPr="007C0192" w:rsidRDefault="002930AE"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Department Heads</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4D42D0F2" w14:textId="17836FEC" w:rsidR="00E65565"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1756B493" w14:textId="2B7279C8" w:rsidR="00E65565"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745A2B03" w14:textId="478C244F" w:rsidR="00E65565"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42311A76" w14:textId="5DE612CD" w:rsidR="00E65565"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r>
      <w:tr w:rsidR="00E65565" w:rsidRPr="007C0192" w14:paraId="48FCD740" w14:textId="77777777" w:rsidTr="00E903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0AC8732E" w14:textId="79982A63" w:rsidR="00E65565" w:rsidRPr="007C0192" w:rsidRDefault="00D75B23"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IT Support</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46F7658E" w14:textId="78E1DBCC" w:rsidR="00E65565" w:rsidRPr="007C0192" w:rsidRDefault="00D75B23"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1BFFDB1F" w14:textId="4FB67621" w:rsidR="00E65565" w:rsidRPr="007C0192" w:rsidRDefault="00D75B23"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4185E245" w14:textId="2FF75E36" w:rsidR="00E65565" w:rsidRPr="007C0192" w:rsidRDefault="00D75B23"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484638C6" w14:textId="09955CD9" w:rsidR="00E65565" w:rsidRPr="007C0192" w:rsidRDefault="00F53878"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r>
      <w:tr w:rsidR="00A658A6" w:rsidRPr="007C0192" w14:paraId="244DCD39" w14:textId="77777777" w:rsidTr="00482357">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2000730C" w14:textId="2A52999D"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Finance Officer</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4C4A6541" w14:textId="509D9C89"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5D1B5CE8" w14:textId="7F22DC3D"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7DC81881" w14:textId="4569EDE5"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0061001B" w14:textId="5B7F4313"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r>
      <w:tr w:rsidR="00A658A6" w:rsidRPr="007C0192" w14:paraId="1626D390" w14:textId="77777777" w:rsidTr="004354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1F6C3B2C" w14:textId="3EB354D2" w:rsidR="00A658A6" w:rsidRPr="007C0192" w:rsidRDefault="00A658A6" w:rsidP="007C0192">
            <w:pPr>
              <w:spacing w:line="360" w:lineRule="auto"/>
              <w:rPr>
                <w:rFonts w:asciiTheme="minorHAnsi" w:hAnsiTheme="minorHAnsi" w:cstheme="minorHAnsi"/>
                <w:sz w:val="22"/>
                <w:szCs w:val="22"/>
              </w:rPr>
            </w:pPr>
            <w:r w:rsidRPr="007C0192">
              <w:rPr>
                <w:rFonts w:asciiTheme="minorHAnsi" w:hAnsiTheme="minorHAnsi" w:cstheme="minorHAnsi"/>
                <w:b w:val="0"/>
                <w:bCs w:val="0"/>
                <w:sz w:val="22"/>
                <w:szCs w:val="22"/>
              </w:rPr>
              <w:t>Internal to organization</w:t>
            </w:r>
          </w:p>
        </w:tc>
      </w:tr>
      <w:tr w:rsidR="00A658A6" w:rsidRPr="007C0192" w14:paraId="574051B0" w14:textId="77777777" w:rsidTr="00482357">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44909183" w14:textId="43ACA2C4"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Senior Managemen</w:t>
            </w:r>
            <w:r w:rsidRPr="007C0192">
              <w:rPr>
                <w:rFonts w:asciiTheme="minorHAnsi" w:hAnsiTheme="minorHAnsi" w:cstheme="minorHAnsi"/>
                <w:sz w:val="22"/>
                <w:szCs w:val="22"/>
              </w:rPr>
              <w:t>t</w:t>
            </w:r>
            <w:r w:rsidRPr="007C0192">
              <w:rPr>
                <w:rFonts w:asciiTheme="minorHAnsi" w:hAnsiTheme="minorHAnsi" w:cstheme="minorHAnsi"/>
                <w:b w:val="0"/>
                <w:bCs w:val="0"/>
                <w:sz w:val="22"/>
                <w:szCs w:val="22"/>
              </w:rPr>
              <w:t xml:space="preserve"> </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792B2C52" w14:textId="6226D52B"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08504EE9" w14:textId="43C51DE7"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0BF0038F" w14:textId="5A86DE33"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11C5404C" w14:textId="2EE8BD53"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r>
      <w:tr w:rsidR="00A658A6" w:rsidRPr="007C0192" w14:paraId="7B33CC12" w14:textId="77777777" w:rsidTr="00E903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7E2A9EB1" w14:textId="4F6EF6BE"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HR Department</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4416EE4D" w14:textId="01CD672E"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3EC0DF82" w14:textId="67F9CB2E"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084B4869" w14:textId="24A82037"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4B2590E0" w14:textId="053377EC"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 xml:space="preserve">Medium </w:t>
            </w:r>
          </w:p>
        </w:tc>
      </w:tr>
      <w:tr w:rsidR="00A658A6" w:rsidRPr="007C0192" w14:paraId="05780F3A" w14:textId="77777777" w:rsidTr="00482357">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07709AB0" w14:textId="1A0782A5"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Marketing Team</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05EB0A4A" w14:textId="51746382"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24F65CC7" w14:textId="50D988D3"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1A51F1FF" w14:textId="4B38BE22"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54BD83D9" w14:textId="592DC775"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r>
      <w:tr w:rsidR="00A658A6" w:rsidRPr="007C0192" w14:paraId="3E6CEA66" w14:textId="77777777" w:rsidTr="00D135C0">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5125BAB6" w14:textId="2ED8A43B"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Procurement Department</w:t>
            </w:r>
          </w:p>
        </w:tc>
        <w:tc>
          <w:tcPr>
            <w:tcW w:w="173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2F78BF4B" w14:textId="7CB0E20F"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7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464F7EA8" w14:textId="13C29B00"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c>
          <w:tcPr>
            <w:tcW w:w="166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72BAC7C6" w14:textId="07F810B2"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c>
          <w:tcPr>
            <w:tcW w:w="162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1E3EA"/>
          </w:tcPr>
          <w:p w14:paraId="028EE17B" w14:textId="6DB16541"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r>
      <w:tr w:rsidR="00A658A6" w:rsidRPr="007C0192" w14:paraId="36C2CAC4" w14:textId="77777777" w:rsidTr="00482357">
        <w:tc>
          <w:tcPr>
            <w:cnfStyle w:val="001000000000" w:firstRow="0" w:lastRow="0" w:firstColumn="1" w:lastColumn="0" w:oddVBand="0" w:evenVBand="0" w:oddHBand="0" w:evenHBand="0" w:firstRowFirstColumn="0" w:firstRowLastColumn="0" w:lastRowFirstColumn="0" w:lastRowLastColumn="0"/>
            <w:tcW w:w="8790"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EAF3F7"/>
          </w:tcPr>
          <w:p w14:paraId="4DF47895" w14:textId="396FC756"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 xml:space="preserve">External to organization </w:t>
            </w:r>
          </w:p>
        </w:tc>
      </w:tr>
      <w:tr w:rsidR="00A658A6" w:rsidRPr="007C0192" w14:paraId="3F9BDFE9" w14:textId="77777777" w:rsidTr="00712F9A">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62FB204F" w14:textId="60EB78CB"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Suppliers</w:t>
            </w:r>
          </w:p>
        </w:tc>
        <w:tc>
          <w:tcPr>
            <w:tcW w:w="1659" w:type="dxa"/>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571354E2" w14:textId="7F91A736"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818" w:type="dxa"/>
            <w:gridSpan w:val="2"/>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1BAC484E" w14:textId="7D9F78B1"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69" w:type="dxa"/>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3B5EA8E2" w14:textId="1A654099"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c>
          <w:tcPr>
            <w:tcW w:w="1622" w:type="dxa"/>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598788E7" w14:textId="0A3D67F7" w:rsidR="00A658A6" w:rsidRPr="007C0192" w:rsidRDefault="00A658A6" w:rsidP="007C0192">
            <w:pPr>
              <w:spacing w:line="360" w:lineRule="auto"/>
              <w:ind w:lef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r>
      <w:tr w:rsidR="00A658A6" w:rsidRPr="007C0192" w14:paraId="365B2739" w14:textId="77777777" w:rsidTr="00712F9A">
        <w:trPr>
          <w:trHeight w:val="499"/>
        </w:trPr>
        <w:tc>
          <w:tcPr>
            <w:cnfStyle w:val="001000000000" w:firstRow="0" w:lastRow="0" w:firstColumn="1" w:lastColumn="0" w:oddVBand="0" w:evenVBand="0" w:oddHBand="0" w:evenHBand="0" w:firstRowFirstColumn="0" w:firstRowLastColumn="0" w:lastRowFirstColumn="0" w:lastRowLastColumn="0"/>
            <w:tcW w:w="2022" w:type="dxa"/>
            <w:tcBorders>
              <w:top w:val="dashed" w:sz="4" w:space="0" w:color="FFFFFF"/>
              <w:left w:val="single" w:sz="4" w:space="0" w:color="FFFFFF" w:themeColor="background1"/>
              <w:bottom w:val="dashed" w:sz="4" w:space="0" w:color="FFFFFF"/>
              <w:right w:val="single" w:sz="4" w:space="0" w:color="FFFFFF" w:themeColor="background1"/>
            </w:tcBorders>
            <w:shd w:val="clear" w:color="auto" w:fill="EAF3F7"/>
          </w:tcPr>
          <w:p w14:paraId="6B547871" w14:textId="2C833022"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Contactors</w:t>
            </w:r>
          </w:p>
        </w:tc>
        <w:tc>
          <w:tcPr>
            <w:tcW w:w="1659" w:type="dxa"/>
            <w:tcBorders>
              <w:top w:val="dashed" w:sz="4" w:space="0" w:color="FFFFFF"/>
              <w:left w:val="single" w:sz="4" w:space="0" w:color="FFFFFF" w:themeColor="background1"/>
              <w:bottom w:val="dashed" w:sz="4" w:space="0" w:color="FFFFFF"/>
              <w:right w:val="single" w:sz="4" w:space="0" w:color="FFFFFF" w:themeColor="background1"/>
            </w:tcBorders>
            <w:shd w:val="clear" w:color="auto" w:fill="EAF3F7"/>
          </w:tcPr>
          <w:p w14:paraId="229D6FE1" w14:textId="6DFAC4CB"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818" w:type="dxa"/>
            <w:gridSpan w:val="2"/>
            <w:tcBorders>
              <w:top w:val="dashed" w:sz="4" w:space="0" w:color="FFFFFF"/>
              <w:left w:val="single" w:sz="4" w:space="0" w:color="FFFFFF" w:themeColor="background1"/>
              <w:bottom w:val="dashed" w:sz="4" w:space="0" w:color="FFFFFF"/>
              <w:right w:val="single" w:sz="4" w:space="0" w:color="FFFFFF" w:themeColor="background1"/>
            </w:tcBorders>
            <w:shd w:val="clear" w:color="auto" w:fill="EAF3F7"/>
          </w:tcPr>
          <w:p w14:paraId="0CD9C2B7" w14:textId="40D1A683"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69" w:type="dxa"/>
            <w:tcBorders>
              <w:top w:val="dashed" w:sz="4" w:space="0" w:color="FFFFFF"/>
              <w:left w:val="single" w:sz="4" w:space="0" w:color="FFFFFF" w:themeColor="background1"/>
              <w:bottom w:val="dashed" w:sz="4" w:space="0" w:color="FFFFFF"/>
              <w:right w:val="single" w:sz="4" w:space="0" w:color="FFFFFF" w:themeColor="background1"/>
            </w:tcBorders>
            <w:shd w:val="clear" w:color="auto" w:fill="EAF3F7"/>
          </w:tcPr>
          <w:p w14:paraId="190F8DE5" w14:textId="6DAFCBEC"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c>
          <w:tcPr>
            <w:tcW w:w="1622" w:type="dxa"/>
            <w:tcBorders>
              <w:top w:val="dashed" w:sz="4" w:space="0" w:color="FFFFFF"/>
              <w:left w:val="single" w:sz="4" w:space="0" w:color="FFFFFF" w:themeColor="background1"/>
              <w:bottom w:val="dashed" w:sz="4" w:space="0" w:color="FFFFFF"/>
              <w:right w:val="single" w:sz="4" w:space="0" w:color="FFFFFF" w:themeColor="background1"/>
            </w:tcBorders>
            <w:shd w:val="clear" w:color="auto" w:fill="EAF3F7"/>
          </w:tcPr>
          <w:p w14:paraId="284D3E48" w14:textId="07972C9B"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r>
      <w:tr w:rsidR="00A658A6" w:rsidRPr="007C0192" w14:paraId="317D7B23" w14:textId="77777777" w:rsidTr="00712F9A">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2022" w:type="dxa"/>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79B5ED42" w14:textId="7D44026C"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Guests</w:t>
            </w:r>
          </w:p>
        </w:tc>
        <w:tc>
          <w:tcPr>
            <w:tcW w:w="1659" w:type="dxa"/>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535C0831" w14:textId="0789DA46"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818" w:type="dxa"/>
            <w:gridSpan w:val="2"/>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0CB32C60" w14:textId="4794743A"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669" w:type="dxa"/>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50BA19EB" w14:textId="7D21F586"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c>
          <w:tcPr>
            <w:tcW w:w="1622" w:type="dxa"/>
            <w:tcBorders>
              <w:top w:val="single" w:sz="4" w:space="0" w:color="FFFFFF" w:themeColor="background1"/>
              <w:left w:val="single" w:sz="4" w:space="0" w:color="FFFFFF" w:themeColor="background1"/>
              <w:bottom w:val="dashed" w:sz="4" w:space="0" w:color="FFFFFF"/>
              <w:right w:val="single" w:sz="4" w:space="0" w:color="FFFFFF" w:themeColor="background1"/>
            </w:tcBorders>
            <w:shd w:val="clear" w:color="auto" w:fill="D1E3EA"/>
          </w:tcPr>
          <w:p w14:paraId="61FC9218" w14:textId="46817DAC" w:rsidR="00A658A6" w:rsidRPr="007C0192" w:rsidRDefault="00A658A6" w:rsidP="007C0192">
            <w:pPr>
              <w:spacing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Low</w:t>
            </w:r>
          </w:p>
        </w:tc>
      </w:tr>
      <w:tr w:rsidR="00A658A6" w:rsidRPr="007C0192" w14:paraId="0A8EF955" w14:textId="77777777" w:rsidTr="00712F9A">
        <w:tc>
          <w:tcPr>
            <w:cnfStyle w:val="001000000000" w:firstRow="0" w:lastRow="0" w:firstColumn="1" w:lastColumn="0" w:oddVBand="0" w:evenVBand="0" w:oddHBand="0" w:evenHBand="0" w:firstRowFirstColumn="0" w:firstRowLastColumn="0" w:lastRowFirstColumn="0" w:lastRowLastColumn="0"/>
            <w:tcW w:w="2022" w:type="dxa"/>
            <w:tcBorders>
              <w:top w:val="dashed" w:sz="4" w:space="0" w:color="FFFFFF"/>
              <w:left w:val="single" w:sz="4" w:space="0" w:color="FFFFFF" w:themeColor="background1"/>
              <w:bottom w:val="single" w:sz="4" w:space="0" w:color="FFFFFF" w:themeColor="background1"/>
              <w:right w:val="single" w:sz="4" w:space="0" w:color="FFFFFF" w:themeColor="background1"/>
            </w:tcBorders>
            <w:shd w:val="clear" w:color="auto" w:fill="EAF3F7"/>
          </w:tcPr>
          <w:p w14:paraId="57911EFD" w14:textId="3484606A" w:rsidR="00A658A6" w:rsidRPr="007C0192" w:rsidRDefault="00A658A6" w:rsidP="007C0192">
            <w:pPr>
              <w:spacing w:line="360" w:lineRule="auto"/>
              <w:rPr>
                <w:rFonts w:asciiTheme="minorHAnsi" w:hAnsiTheme="minorHAnsi" w:cstheme="minorHAnsi"/>
                <w:b w:val="0"/>
                <w:bCs w:val="0"/>
                <w:sz w:val="22"/>
                <w:szCs w:val="22"/>
              </w:rPr>
            </w:pPr>
            <w:r w:rsidRPr="007C0192">
              <w:rPr>
                <w:rFonts w:asciiTheme="minorHAnsi" w:hAnsiTheme="minorHAnsi" w:cstheme="minorHAnsi"/>
                <w:b w:val="0"/>
                <w:bCs w:val="0"/>
                <w:sz w:val="22"/>
                <w:szCs w:val="22"/>
              </w:rPr>
              <w:t xml:space="preserve">Local Authorities </w:t>
            </w:r>
          </w:p>
        </w:tc>
        <w:tc>
          <w:tcPr>
            <w:tcW w:w="1659" w:type="dxa"/>
            <w:tcBorders>
              <w:top w:val="dashed" w:sz="4" w:space="0" w:color="FFFFFF"/>
              <w:left w:val="single" w:sz="4" w:space="0" w:color="FFFFFF" w:themeColor="background1"/>
              <w:bottom w:val="single" w:sz="4" w:space="0" w:color="FFFFFF" w:themeColor="background1"/>
              <w:right w:val="single" w:sz="4" w:space="0" w:color="FFFFFF" w:themeColor="background1"/>
            </w:tcBorders>
            <w:shd w:val="clear" w:color="auto" w:fill="EAF3F7"/>
          </w:tcPr>
          <w:p w14:paraId="755EA33A" w14:textId="7144CC8C"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High</w:t>
            </w:r>
          </w:p>
        </w:tc>
        <w:tc>
          <w:tcPr>
            <w:tcW w:w="1818" w:type="dxa"/>
            <w:gridSpan w:val="2"/>
            <w:tcBorders>
              <w:top w:val="dashed" w:sz="4" w:space="0" w:color="FFFFFF"/>
              <w:left w:val="single" w:sz="4" w:space="0" w:color="FFFFFF" w:themeColor="background1"/>
              <w:bottom w:val="single" w:sz="4" w:space="0" w:color="FFFFFF" w:themeColor="background1"/>
              <w:right w:val="single" w:sz="4" w:space="0" w:color="FFFFFF" w:themeColor="background1"/>
            </w:tcBorders>
            <w:shd w:val="clear" w:color="auto" w:fill="EAF3F7"/>
          </w:tcPr>
          <w:p w14:paraId="4AA8E7AC" w14:textId="4552B877"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69" w:type="dxa"/>
            <w:tcBorders>
              <w:top w:val="dashed" w:sz="4" w:space="0" w:color="FFFFFF"/>
              <w:left w:val="single" w:sz="4" w:space="0" w:color="FFFFFF" w:themeColor="background1"/>
              <w:bottom w:val="single" w:sz="4" w:space="0" w:color="FFFFFF" w:themeColor="background1"/>
              <w:right w:val="single" w:sz="4" w:space="0" w:color="FFFFFF" w:themeColor="background1"/>
            </w:tcBorders>
            <w:shd w:val="clear" w:color="auto" w:fill="EAF3F7"/>
          </w:tcPr>
          <w:p w14:paraId="4CCC9836" w14:textId="450261B5"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c>
          <w:tcPr>
            <w:tcW w:w="1622" w:type="dxa"/>
            <w:tcBorders>
              <w:top w:val="dashed" w:sz="4" w:space="0" w:color="FFFFFF"/>
              <w:left w:val="single" w:sz="4" w:space="0" w:color="FFFFFF" w:themeColor="background1"/>
              <w:bottom w:val="single" w:sz="4" w:space="0" w:color="FFFFFF" w:themeColor="background1"/>
              <w:right w:val="single" w:sz="4" w:space="0" w:color="FFFFFF" w:themeColor="background1"/>
            </w:tcBorders>
            <w:shd w:val="clear" w:color="auto" w:fill="EAF3F7"/>
          </w:tcPr>
          <w:p w14:paraId="500929A2" w14:textId="414D9384" w:rsidR="00A658A6" w:rsidRPr="007C0192" w:rsidRDefault="00A658A6" w:rsidP="007C0192">
            <w:pPr>
              <w:spacing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7C0192">
              <w:rPr>
                <w:rFonts w:asciiTheme="minorHAnsi" w:hAnsiTheme="minorHAnsi" w:cstheme="minorHAnsi"/>
                <w:sz w:val="22"/>
                <w:szCs w:val="22"/>
              </w:rPr>
              <w:t>Medium</w:t>
            </w:r>
          </w:p>
        </w:tc>
      </w:tr>
    </w:tbl>
    <w:p w14:paraId="06D2DD65" w14:textId="77777777" w:rsidR="00F815B1" w:rsidRPr="007C0192" w:rsidRDefault="00F815B1" w:rsidP="00D05492">
      <w:pPr>
        <w:spacing w:line="360" w:lineRule="auto"/>
        <w:rPr>
          <w:rFonts w:ascii="Arial" w:hAnsi="Arial" w:cs="Arial"/>
          <w:sz w:val="22"/>
          <w:szCs w:val="22"/>
          <w:lang w:val="en-GB"/>
        </w:rPr>
      </w:pPr>
      <w:r w:rsidRPr="007C0192">
        <w:rPr>
          <w:rFonts w:ascii="Arial" w:hAnsi="Arial" w:cs="Arial"/>
          <w:sz w:val="22"/>
          <w:szCs w:val="22"/>
        </w:rPr>
        <w:t xml:space="preserve"> </w:t>
      </w:r>
      <w:r w:rsidRPr="007C0192">
        <w:rPr>
          <w:rFonts w:ascii="Arial" w:hAnsi="Arial" w:cs="Arial"/>
          <w:sz w:val="22"/>
          <w:szCs w:val="22"/>
          <w:lang w:val="en-GB"/>
        </w:rPr>
        <w:t xml:space="preserve">The hotel’s stakeholder assessment analyses the level of interest, involvement, influence, and impact of different stakeholders on the project. Internal stakeholders, such as the Project Manager, Hotel General Manager, Senior Management, and Department Heads, </w:t>
      </w:r>
      <w:r w:rsidRPr="007C0192">
        <w:rPr>
          <w:rFonts w:ascii="Arial" w:hAnsi="Arial" w:cs="Arial"/>
          <w:sz w:val="22"/>
          <w:szCs w:val="22"/>
          <w:lang w:val="en-GB"/>
        </w:rPr>
        <w:lastRenderedPageBreak/>
        <w:t>have high influence and involvement, which directly affects decision-making and project success. For example, senior management focuses on strategic planning, while department heads and staff support daily operations and service delivery (Freeman, 2010).</w:t>
      </w:r>
    </w:p>
    <w:p w14:paraId="62840FBB" w14:textId="77777777" w:rsidR="00F815B1" w:rsidRPr="00F815B1" w:rsidRDefault="00F815B1" w:rsidP="00D05492">
      <w:pPr>
        <w:spacing w:line="360" w:lineRule="auto"/>
        <w:rPr>
          <w:rFonts w:ascii="Arial" w:hAnsi="Arial" w:cs="Arial"/>
          <w:sz w:val="22"/>
          <w:szCs w:val="22"/>
          <w:lang w:val="en-GB"/>
        </w:rPr>
      </w:pPr>
      <w:r w:rsidRPr="00F815B1">
        <w:rPr>
          <w:rFonts w:ascii="Arial" w:hAnsi="Arial" w:cs="Arial"/>
          <w:sz w:val="22"/>
          <w:szCs w:val="22"/>
          <w:lang w:val="en-GB"/>
        </w:rPr>
        <w:t>Other internal stakeholders, such as the HR Department, Marketing Team, and Finance Officer, have a moderate level of influence and involvement. They support employee management, customer engagement, and financial control, which are important for organisational performance (Armstrong, 2020).</w:t>
      </w:r>
    </w:p>
    <w:p w14:paraId="7F5C60EE" w14:textId="77777777" w:rsidR="00F815B1" w:rsidRPr="00F815B1" w:rsidRDefault="00F815B1" w:rsidP="00D05492">
      <w:pPr>
        <w:spacing w:line="360" w:lineRule="auto"/>
        <w:rPr>
          <w:rFonts w:ascii="Arial" w:hAnsi="Arial" w:cs="Arial"/>
          <w:sz w:val="22"/>
          <w:szCs w:val="22"/>
          <w:lang w:val="en-GB"/>
        </w:rPr>
      </w:pPr>
      <w:r w:rsidRPr="00F815B1">
        <w:rPr>
          <w:rFonts w:ascii="Arial" w:hAnsi="Arial" w:cs="Arial"/>
          <w:sz w:val="22"/>
          <w:szCs w:val="22"/>
          <w:lang w:val="en-GB"/>
        </w:rPr>
        <w:t>External stakeholders, including suppliers, contractors, guests, and local authorities, also play an important role. Suppliers and contractors support operational activities, while local authorities ensure legal compliance. Guests, although they have lower power, have a high level of interest and impact through feedback and satisfaction, which affects the hotel’s reputation (Kotler et al., 2017).</w:t>
      </w:r>
    </w:p>
    <w:p w14:paraId="15FF8F29" w14:textId="77777777" w:rsidR="00F815B1" w:rsidRPr="00F815B1" w:rsidRDefault="00F815B1" w:rsidP="00D05492">
      <w:pPr>
        <w:spacing w:line="360" w:lineRule="auto"/>
        <w:rPr>
          <w:rFonts w:ascii="Arial" w:hAnsi="Arial" w:cs="Arial"/>
          <w:sz w:val="22"/>
          <w:szCs w:val="22"/>
          <w:lang w:val="en-GB"/>
        </w:rPr>
      </w:pPr>
      <w:r w:rsidRPr="00F815B1">
        <w:rPr>
          <w:rFonts w:ascii="Arial" w:hAnsi="Arial" w:cs="Arial"/>
          <w:sz w:val="22"/>
          <w:szCs w:val="22"/>
          <w:lang w:val="en-GB"/>
        </w:rPr>
        <w:t>Overall, this stakeholder assessment helps the hotel prioritise engagement strategies and ensure that key stakeholder needs are met, leading to improved performance and project success (Freeman, 2010).</w:t>
      </w:r>
    </w:p>
    <w:p w14:paraId="64789B1E" w14:textId="4030824B" w:rsidR="00EA2911" w:rsidRPr="007C0192" w:rsidRDefault="00A13334" w:rsidP="007C0192">
      <w:pPr>
        <w:pStyle w:val="Heading1"/>
      </w:pPr>
      <w:bookmarkStart w:id="10" w:name="_Toc228236713"/>
      <w:r w:rsidRPr="007C0192">
        <w:lastRenderedPageBreak/>
        <w:t>4.0. Role of the Managers in Engaging Stakeholders</w:t>
      </w:r>
      <w:bookmarkEnd w:id="10"/>
    </w:p>
    <w:p w14:paraId="3C83B10F" w14:textId="2A03CB3F" w:rsidR="00A13334" w:rsidRPr="007C0192" w:rsidRDefault="00A13334" w:rsidP="007C0192">
      <w:pPr>
        <w:pStyle w:val="Heading2"/>
      </w:pPr>
      <w:bookmarkStart w:id="11" w:name="_Toc228236714"/>
      <w:r w:rsidRPr="007C0192">
        <w:t>4.1. Communication Plan</w:t>
      </w:r>
      <w:bookmarkEnd w:id="11"/>
    </w:p>
    <w:tbl>
      <w:tblPr>
        <w:tblpPr w:leftFromText="180" w:rightFromText="180" w:horzAnchor="page" w:tblpX="-30" w:tblpY="-1440"/>
        <w:tblW w:w="11942" w:type="dxa"/>
        <w:tblCellMar>
          <w:left w:w="0" w:type="dxa"/>
          <w:right w:w="0" w:type="dxa"/>
        </w:tblCellMar>
        <w:tblLook w:val="0420" w:firstRow="1" w:lastRow="0" w:firstColumn="0" w:lastColumn="0" w:noHBand="0" w:noVBand="1"/>
      </w:tblPr>
      <w:tblGrid>
        <w:gridCol w:w="2918"/>
        <w:gridCol w:w="1125"/>
        <w:gridCol w:w="1263"/>
        <w:gridCol w:w="1264"/>
        <w:gridCol w:w="1206"/>
        <w:gridCol w:w="1324"/>
        <w:gridCol w:w="1458"/>
        <w:gridCol w:w="1384"/>
      </w:tblGrid>
      <w:tr w:rsidR="00965CE1" w:rsidRPr="007C0192" w14:paraId="59F1CC06" w14:textId="77777777" w:rsidTr="00895236">
        <w:trPr>
          <w:trHeight w:val="544"/>
        </w:trPr>
        <w:tc>
          <w:tcPr>
            <w:tcW w:w="2918" w:type="dxa"/>
            <w:tcBorders>
              <w:top w:val="single" w:sz="8" w:space="0" w:color="FFFFFF"/>
              <w:left w:val="single" w:sz="8" w:space="0" w:color="FFFFFF"/>
              <w:bottom w:val="single" w:sz="24" w:space="0" w:color="FFFFFF"/>
              <w:right w:val="single" w:sz="8" w:space="0" w:color="FFFFFF"/>
            </w:tcBorders>
            <w:shd w:val="clear" w:color="auto" w:fill="4BACC6"/>
            <w:tcMar>
              <w:top w:w="72" w:type="dxa"/>
              <w:left w:w="144" w:type="dxa"/>
              <w:bottom w:w="72" w:type="dxa"/>
              <w:right w:w="144" w:type="dxa"/>
            </w:tcMar>
            <w:hideMark/>
          </w:tcPr>
          <w:p w14:paraId="28397612" w14:textId="77777777" w:rsidR="00756C53" w:rsidRPr="007C0192" w:rsidRDefault="00756C53" w:rsidP="00D05492">
            <w:pPr>
              <w:spacing w:line="360" w:lineRule="auto"/>
              <w:rPr>
                <w:rFonts w:ascii="Arial" w:hAnsi="Arial" w:cs="Arial"/>
                <w:sz w:val="22"/>
                <w:szCs w:val="22"/>
              </w:rPr>
            </w:pPr>
            <w:r w:rsidRPr="007C0192">
              <w:rPr>
                <w:rFonts w:ascii="Arial" w:hAnsi="Arial" w:cs="Arial"/>
                <w:b/>
                <w:bCs/>
                <w:sz w:val="22"/>
                <w:szCs w:val="22"/>
              </w:rPr>
              <w:lastRenderedPageBreak/>
              <w:t>Stakeholder</w:t>
            </w:r>
          </w:p>
        </w:tc>
        <w:tc>
          <w:tcPr>
            <w:tcW w:w="3652" w:type="dxa"/>
            <w:gridSpan w:val="3"/>
            <w:tcBorders>
              <w:top w:val="single" w:sz="8" w:space="0" w:color="FFFFFF"/>
              <w:left w:val="single" w:sz="8" w:space="0" w:color="FFFFFF"/>
              <w:bottom w:val="single" w:sz="24" w:space="0" w:color="FFFFFF"/>
              <w:right w:val="single" w:sz="8" w:space="0" w:color="FFFFFF"/>
            </w:tcBorders>
            <w:shd w:val="clear" w:color="auto" w:fill="4BACC6"/>
            <w:tcMar>
              <w:top w:w="72" w:type="dxa"/>
              <w:left w:w="144" w:type="dxa"/>
              <w:bottom w:w="72" w:type="dxa"/>
              <w:right w:w="144" w:type="dxa"/>
            </w:tcMar>
            <w:hideMark/>
          </w:tcPr>
          <w:p w14:paraId="3F735732" w14:textId="77777777" w:rsidR="00756C53" w:rsidRPr="007C0192" w:rsidRDefault="00756C53" w:rsidP="00D05492">
            <w:pPr>
              <w:spacing w:line="360" w:lineRule="auto"/>
              <w:rPr>
                <w:rFonts w:ascii="Arial" w:hAnsi="Arial" w:cs="Arial"/>
                <w:sz w:val="22"/>
                <w:szCs w:val="22"/>
              </w:rPr>
            </w:pPr>
            <w:r w:rsidRPr="007C0192">
              <w:rPr>
                <w:rFonts w:ascii="Arial" w:hAnsi="Arial" w:cs="Arial"/>
                <w:b/>
                <w:bCs/>
                <w:sz w:val="22"/>
                <w:szCs w:val="22"/>
              </w:rPr>
              <w:t xml:space="preserve">Meeting </w:t>
            </w:r>
          </w:p>
        </w:tc>
        <w:tc>
          <w:tcPr>
            <w:tcW w:w="5372" w:type="dxa"/>
            <w:gridSpan w:val="4"/>
            <w:tcBorders>
              <w:top w:val="single" w:sz="8" w:space="0" w:color="FFFFFF"/>
              <w:left w:val="single" w:sz="8" w:space="0" w:color="FFFFFF"/>
              <w:bottom w:val="single" w:sz="24" w:space="0" w:color="FFFFFF"/>
              <w:right w:val="single" w:sz="8" w:space="0" w:color="FFFFFF"/>
            </w:tcBorders>
            <w:shd w:val="clear" w:color="auto" w:fill="4BACC6"/>
            <w:tcMar>
              <w:top w:w="72" w:type="dxa"/>
              <w:left w:w="144" w:type="dxa"/>
              <w:bottom w:w="72" w:type="dxa"/>
              <w:right w:w="144" w:type="dxa"/>
            </w:tcMar>
            <w:hideMark/>
          </w:tcPr>
          <w:p w14:paraId="46E4FE04" w14:textId="77777777" w:rsidR="00756C53" w:rsidRPr="007C0192" w:rsidRDefault="00756C53" w:rsidP="00D05492">
            <w:pPr>
              <w:spacing w:line="360" w:lineRule="auto"/>
              <w:rPr>
                <w:rFonts w:ascii="Arial" w:hAnsi="Arial" w:cs="Arial"/>
                <w:sz w:val="22"/>
                <w:szCs w:val="22"/>
              </w:rPr>
            </w:pPr>
            <w:r w:rsidRPr="007C0192">
              <w:rPr>
                <w:rFonts w:ascii="Arial" w:hAnsi="Arial" w:cs="Arial"/>
                <w:b/>
                <w:bCs/>
                <w:sz w:val="22"/>
                <w:szCs w:val="22"/>
              </w:rPr>
              <w:t>Reports</w:t>
            </w:r>
          </w:p>
        </w:tc>
      </w:tr>
      <w:tr w:rsidR="00756C53" w:rsidRPr="007C0192" w14:paraId="45490526" w14:textId="77777777" w:rsidTr="00895236">
        <w:trPr>
          <w:trHeight w:val="870"/>
        </w:trPr>
        <w:tc>
          <w:tcPr>
            <w:tcW w:w="2918"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C2CE397" w14:textId="77777777" w:rsidR="00756C53" w:rsidRPr="007C0192" w:rsidRDefault="00756C53" w:rsidP="00D05492">
            <w:pPr>
              <w:spacing w:line="360" w:lineRule="auto"/>
              <w:rPr>
                <w:rFonts w:ascii="Arial" w:hAnsi="Arial" w:cs="Arial"/>
                <w:sz w:val="22"/>
                <w:szCs w:val="22"/>
              </w:rPr>
            </w:pPr>
          </w:p>
        </w:tc>
        <w:tc>
          <w:tcPr>
            <w:tcW w:w="1125"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5123D06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 xml:space="preserve">Weekly Meeting </w:t>
            </w:r>
          </w:p>
        </w:tc>
        <w:tc>
          <w:tcPr>
            <w:tcW w:w="1263"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65FFC4C1"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Monthly Meeting</w:t>
            </w:r>
          </w:p>
        </w:tc>
        <w:tc>
          <w:tcPr>
            <w:tcW w:w="1264"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02C142E"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Stage gate Meeting</w:t>
            </w:r>
          </w:p>
        </w:tc>
        <w:tc>
          <w:tcPr>
            <w:tcW w:w="1206"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560EEA0C"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 xml:space="preserve">Weekly Project status </w:t>
            </w:r>
          </w:p>
        </w:tc>
        <w:tc>
          <w:tcPr>
            <w:tcW w:w="1324"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1535B730"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Monthly Highlight Report</w:t>
            </w:r>
          </w:p>
        </w:tc>
        <w:tc>
          <w:tcPr>
            <w:tcW w:w="1458"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48C16455"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Monthly Newsletter</w:t>
            </w:r>
          </w:p>
        </w:tc>
        <w:tc>
          <w:tcPr>
            <w:tcW w:w="1384"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E32FE0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Exception Reports</w:t>
            </w:r>
          </w:p>
        </w:tc>
      </w:tr>
      <w:tr w:rsidR="00756C53" w:rsidRPr="007C0192" w14:paraId="1B51EBE4" w14:textId="77777777" w:rsidTr="00895236">
        <w:trPr>
          <w:trHeight w:val="476"/>
        </w:trPr>
        <w:tc>
          <w:tcPr>
            <w:tcW w:w="291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D576723" w14:textId="77777777" w:rsidR="00756C53" w:rsidRPr="007C0192" w:rsidRDefault="00756C53" w:rsidP="00D05492">
            <w:pPr>
              <w:spacing w:line="360" w:lineRule="auto"/>
              <w:rPr>
                <w:rFonts w:ascii="Arial" w:hAnsi="Arial" w:cs="Arial"/>
                <w:sz w:val="22"/>
                <w:szCs w:val="22"/>
              </w:rPr>
            </w:pPr>
            <w:r w:rsidRPr="007C0192">
              <w:rPr>
                <w:rFonts w:ascii="Arial" w:hAnsi="Arial" w:cs="Arial"/>
                <w:b/>
                <w:bCs/>
                <w:sz w:val="22"/>
                <w:szCs w:val="22"/>
              </w:rPr>
              <w:t xml:space="preserve">Internal to Project </w:t>
            </w:r>
          </w:p>
        </w:tc>
        <w:tc>
          <w:tcPr>
            <w:tcW w:w="1125"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3D1C6582" w14:textId="77777777" w:rsidR="00756C53" w:rsidRPr="007C0192" w:rsidRDefault="00756C53" w:rsidP="00D05492">
            <w:pPr>
              <w:spacing w:line="360" w:lineRule="auto"/>
              <w:rPr>
                <w:rFonts w:ascii="Arial" w:hAnsi="Arial" w:cs="Arial"/>
                <w:sz w:val="22"/>
                <w:szCs w:val="22"/>
              </w:rPr>
            </w:pPr>
          </w:p>
        </w:tc>
        <w:tc>
          <w:tcPr>
            <w:tcW w:w="12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56F041F" w14:textId="77777777" w:rsidR="00756C53" w:rsidRPr="007C0192" w:rsidRDefault="00756C53" w:rsidP="00D05492">
            <w:pPr>
              <w:spacing w:line="360" w:lineRule="auto"/>
              <w:rPr>
                <w:rFonts w:ascii="Arial" w:hAnsi="Arial" w:cs="Arial"/>
                <w:sz w:val="22"/>
                <w:szCs w:val="22"/>
              </w:rPr>
            </w:pPr>
          </w:p>
        </w:tc>
        <w:tc>
          <w:tcPr>
            <w:tcW w:w="126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EFDCF37" w14:textId="77777777" w:rsidR="00756C53" w:rsidRPr="007C0192" w:rsidRDefault="00756C53" w:rsidP="00D05492">
            <w:pPr>
              <w:spacing w:line="360" w:lineRule="auto"/>
              <w:rPr>
                <w:rFonts w:ascii="Arial" w:hAnsi="Arial" w:cs="Arial"/>
                <w:sz w:val="22"/>
                <w:szCs w:val="22"/>
              </w:rPr>
            </w:pPr>
          </w:p>
        </w:tc>
        <w:tc>
          <w:tcPr>
            <w:tcW w:w="1206"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3A031C11" w14:textId="77777777" w:rsidR="00756C53" w:rsidRPr="007C0192" w:rsidRDefault="00756C53" w:rsidP="00D05492">
            <w:pPr>
              <w:spacing w:line="360" w:lineRule="auto"/>
              <w:rPr>
                <w:rFonts w:ascii="Arial" w:hAnsi="Arial" w:cs="Arial"/>
                <w:sz w:val="22"/>
                <w:szCs w:val="22"/>
              </w:rPr>
            </w:pPr>
          </w:p>
        </w:tc>
        <w:tc>
          <w:tcPr>
            <w:tcW w:w="132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24587CAA" w14:textId="77777777" w:rsidR="00756C53" w:rsidRPr="007C0192" w:rsidRDefault="00756C53" w:rsidP="00D05492">
            <w:pPr>
              <w:spacing w:line="360" w:lineRule="auto"/>
              <w:rPr>
                <w:rFonts w:ascii="Arial" w:hAnsi="Arial" w:cs="Arial"/>
                <w:sz w:val="22"/>
                <w:szCs w:val="22"/>
              </w:rPr>
            </w:pPr>
          </w:p>
        </w:tc>
        <w:tc>
          <w:tcPr>
            <w:tcW w:w="145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1B339FB" w14:textId="77777777" w:rsidR="00756C53" w:rsidRPr="007C0192" w:rsidRDefault="00756C53" w:rsidP="00D05492">
            <w:pPr>
              <w:spacing w:line="360" w:lineRule="auto"/>
              <w:rPr>
                <w:rFonts w:ascii="Arial" w:hAnsi="Arial" w:cs="Arial"/>
                <w:sz w:val="22"/>
                <w:szCs w:val="22"/>
              </w:rPr>
            </w:pPr>
          </w:p>
        </w:tc>
        <w:tc>
          <w:tcPr>
            <w:tcW w:w="138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3C4432E" w14:textId="77777777" w:rsidR="00756C53" w:rsidRPr="007C0192" w:rsidRDefault="00756C53" w:rsidP="00D05492">
            <w:pPr>
              <w:spacing w:line="360" w:lineRule="auto"/>
              <w:rPr>
                <w:rFonts w:ascii="Arial" w:hAnsi="Arial" w:cs="Arial"/>
                <w:sz w:val="22"/>
                <w:szCs w:val="22"/>
              </w:rPr>
            </w:pPr>
          </w:p>
        </w:tc>
      </w:tr>
      <w:tr w:rsidR="00756C53" w:rsidRPr="007C0192" w14:paraId="5C6D7A32" w14:textId="77777777" w:rsidTr="00895236">
        <w:trPr>
          <w:trHeight w:val="655"/>
        </w:trPr>
        <w:tc>
          <w:tcPr>
            <w:tcW w:w="291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0D35BC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Project Manager</w:t>
            </w:r>
          </w:p>
        </w:tc>
        <w:tc>
          <w:tcPr>
            <w:tcW w:w="1125"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775965F"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w:t>
            </w:r>
            <w:r w:rsidRPr="007C0192">
              <w:rPr>
                <w:rFonts w:ascii="Arial" w:hAnsi="Arial" w:cs="Arial"/>
                <w:sz w:val="22"/>
                <w:szCs w:val="22"/>
                <w:lang w:val="uk-UA"/>
              </w:rPr>
              <w:t xml:space="preserve"> </w:t>
            </w:r>
            <w:r w:rsidRPr="007C0192">
              <w:rPr>
                <w:rFonts w:ascii="Arial" w:hAnsi="Arial" w:cs="Arial"/>
                <w:sz w:val="22"/>
                <w:szCs w:val="22"/>
              </w:rPr>
              <w:t>F2F</w:t>
            </w:r>
          </w:p>
        </w:tc>
        <w:tc>
          <w:tcPr>
            <w:tcW w:w="12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5169E9E"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FCFE0A6"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06"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4EA2490"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E/PIP</w:t>
            </w:r>
          </w:p>
        </w:tc>
        <w:tc>
          <w:tcPr>
            <w:tcW w:w="132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45895D2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41C6E3BA"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8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61B328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r>
      <w:tr w:rsidR="00756C53" w:rsidRPr="007C0192" w14:paraId="46FFDD5A" w14:textId="77777777" w:rsidTr="00895236">
        <w:trPr>
          <w:trHeight w:val="454"/>
        </w:trPr>
        <w:tc>
          <w:tcPr>
            <w:tcW w:w="291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6EF5A940"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Hotel General Manager</w:t>
            </w:r>
          </w:p>
        </w:tc>
        <w:tc>
          <w:tcPr>
            <w:tcW w:w="1125"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616AFB54" w14:textId="77777777" w:rsidR="00756C53" w:rsidRPr="007C0192" w:rsidRDefault="00756C53" w:rsidP="00D05492">
            <w:pPr>
              <w:spacing w:line="360" w:lineRule="auto"/>
              <w:rPr>
                <w:rFonts w:ascii="Arial" w:hAnsi="Arial" w:cs="Arial"/>
                <w:sz w:val="22"/>
                <w:szCs w:val="22"/>
              </w:rPr>
            </w:pPr>
            <w:proofErr w:type="gramStart"/>
            <w:r w:rsidRPr="007C0192">
              <w:rPr>
                <w:rFonts w:ascii="Arial" w:hAnsi="Arial" w:cs="Arial"/>
                <w:sz w:val="22"/>
                <w:szCs w:val="22"/>
              </w:rPr>
              <w:t>Yes  F</w:t>
            </w:r>
            <w:proofErr w:type="gramEnd"/>
            <w:r w:rsidRPr="007C0192">
              <w:rPr>
                <w:rFonts w:ascii="Arial" w:hAnsi="Arial" w:cs="Arial"/>
                <w:sz w:val="22"/>
                <w:szCs w:val="22"/>
              </w:rPr>
              <w:t>2F</w:t>
            </w:r>
          </w:p>
        </w:tc>
        <w:tc>
          <w:tcPr>
            <w:tcW w:w="12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6038A1C0"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6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7A23397"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06"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24A216D4"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2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95276F0"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6BA9D0AB"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8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6CB71725"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r>
      <w:tr w:rsidR="00756C53" w:rsidRPr="007C0192" w14:paraId="784467C8" w14:textId="77777777" w:rsidTr="00895236">
        <w:trPr>
          <w:trHeight w:val="759"/>
        </w:trPr>
        <w:tc>
          <w:tcPr>
            <w:tcW w:w="291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60DBA9B9"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 xml:space="preserve">Department </w:t>
            </w:r>
            <w:proofErr w:type="gramStart"/>
            <w:r w:rsidRPr="007C0192">
              <w:rPr>
                <w:rFonts w:ascii="Arial" w:hAnsi="Arial" w:cs="Arial"/>
                <w:sz w:val="22"/>
                <w:szCs w:val="22"/>
              </w:rPr>
              <w:t>Heads( Front</w:t>
            </w:r>
            <w:proofErr w:type="gramEnd"/>
            <w:r w:rsidRPr="007C0192">
              <w:rPr>
                <w:rFonts w:ascii="Arial" w:hAnsi="Arial" w:cs="Arial"/>
                <w:sz w:val="22"/>
                <w:szCs w:val="22"/>
              </w:rPr>
              <w:t xml:space="preserve"> Office, Housekeeping</w:t>
            </w:r>
            <w:proofErr w:type="gramStart"/>
            <w:r w:rsidRPr="007C0192">
              <w:rPr>
                <w:rFonts w:ascii="Arial" w:hAnsi="Arial" w:cs="Arial"/>
                <w:sz w:val="22"/>
                <w:szCs w:val="22"/>
              </w:rPr>
              <w:t>, )</w:t>
            </w:r>
            <w:proofErr w:type="gramEnd"/>
          </w:p>
        </w:tc>
        <w:tc>
          <w:tcPr>
            <w:tcW w:w="1125"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660B0ADA"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50AC3592"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6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798FFCD9"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06"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3E416BB"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PIP</w:t>
            </w:r>
          </w:p>
        </w:tc>
        <w:tc>
          <w:tcPr>
            <w:tcW w:w="132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048CE31"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41AE181"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p w14:paraId="1649D215"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 xml:space="preserve"> </w:t>
            </w:r>
          </w:p>
        </w:tc>
        <w:tc>
          <w:tcPr>
            <w:tcW w:w="138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90D24AA"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r>
      <w:tr w:rsidR="00756C53" w:rsidRPr="007C0192" w14:paraId="6B900B35" w14:textId="77777777" w:rsidTr="00895236">
        <w:trPr>
          <w:trHeight w:val="510"/>
        </w:trPr>
        <w:tc>
          <w:tcPr>
            <w:tcW w:w="291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34E59EE"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IT Support Team</w:t>
            </w:r>
          </w:p>
        </w:tc>
        <w:tc>
          <w:tcPr>
            <w:tcW w:w="1125"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FDCE1B2"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7CB223B"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46ED36F5"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06"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56222B5"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PIP</w:t>
            </w:r>
          </w:p>
        </w:tc>
        <w:tc>
          <w:tcPr>
            <w:tcW w:w="132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0DA3B17"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F19CA2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8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B6E250C"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r>
      <w:tr w:rsidR="00756C53" w:rsidRPr="007C0192" w14:paraId="4458D9AE" w14:textId="77777777" w:rsidTr="00895236">
        <w:trPr>
          <w:trHeight w:val="532"/>
        </w:trPr>
        <w:tc>
          <w:tcPr>
            <w:tcW w:w="291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100AE5E5"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Finance Officer</w:t>
            </w:r>
          </w:p>
        </w:tc>
        <w:tc>
          <w:tcPr>
            <w:tcW w:w="1125"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D223C6A"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75746727"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6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DA6294C"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06"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A8B1244"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2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448836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6CE527C8"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8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E34140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p w14:paraId="1EF1FBE2"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 xml:space="preserve"> </w:t>
            </w:r>
          </w:p>
        </w:tc>
      </w:tr>
      <w:tr w:rsidR="00756C53" w:rsidRPr="007C0192" w14:paraId="55C8E735" w14:textId="77777777" w:rsidTr="00895236">
        <w:trPr>
          <w:trHeight w:val="542"/>
        </w:trPr>
        <w:tc>
          <w:tcPr>
            <w:tcW w:w="291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FA3B41E" w14:textId="29F72D73" w:rsidR="00756C53" w:rsidRPr="007C0192" w:rsidRDefault="00756C53" w:rsidP="00D05492">
            <w:pPr>
              <w:spacing w:line="360" w:lineRule="auto"/>
              <w:rPr>
                <w:rFonts w:ascii="Arial" w:hAnsi="Arial" w:cs="Arial"/>
                <w:sz w:val="22"/>
                <w:szCs w:val="22"/>
              </w:rPr>
            </w:pPr>
            <w:r w:rsidRPr="007C0192">
              <w:rPr>
                <w:rFonts w:ascii="Arial" w:hAnsi="Arial" w:cs="Arial"/>
                <w:b/>
                <w:bCs/>
                <w:sz w:val="22"/>
                <w:szCs w:val="22"/>
              </w:rPr>
              <w:t>Internal</w:t>
            </w:r>
            <w:r w:rsidR="00965CE1" w:rsidRPr="007C0192">
              <w:rPr>
                <w:rFonts w:ascii="Arial" w:hAnsi="Arial" w:cs="Arial"/>
                <w:b/>
                <w:bCs/>
                <w:sz w:val="22"/>
                <w:szCs w:val="22"/>
              </w:rPr>
              <w:t xml:space="preserve"> to organization</w:t>
            </w:r>
            <w:r w:rsidRPr="007C0192">
              <w:rPr>
                <w:rFonts w:ascii="Arial" w:hAnsi="Arial" w:cs="Arial"/>
                <w:b/>
                <w:bCs/>
                <w:sz w:val="22"/>
                <w:szCs w:val="22"/>
              </w:rPr>
              <w:t xml:space="preserve"> </w:t>
            </w:r>
          </w:p>
        </w:tc>
        <w:tc>
          <w:tcPr>
            <w:tcW w:w="1125"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66419672" w14:textId="77777777" w:rsidR="00756C53" w:rsidRPr="007C0192" w:rsidRDefault="00756C53" w:rsidP="00D05492">
            <w:pPr>
              <w:spacing w:line="360" w:lineRule="auto"/>
              <w:rPr>
                <w:rFonts w:ascii="Arial" w:hAnsi="Arial" w:cs="Arial"/>
                <w:sz w:val="22"/>
                <w:szCs w:val="22"/>
              </w:rPr>
            </w:pPr>
          </w:p>
        </w:tc>
        <w:tc>
          <w:tcPr>
            <w:tcW w:w="12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D35926A" w14:textId="77777777" w:rsidR="00756C53" w:rsidRPr="007C0192" w:rsidRDefault="00756C53" w:rsidP="00D05492">
            <w:pPr>
              <w:spacing w:line="360" w:lineRule="auto"/>
              <w:rPr>
                <w:rFonts w:ascii="Arial" w:hAnsi="Arial" w:cs="Arial"/>
                <w:sz w:val="22"/>
                <w:szCs w:val="22"/>
              </w:rPr>
            </w:pPr>
          </w:p>
        </w:tc>
        <w:tc>
          <w:tcPr>
            <w:tcW w:w="126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B3EE825" w14:textId="77777777" w:rsidR="00756C53" w:rsidRPr="007C0192" w:rsidRDefault="00756C53" w:rsidP="00D05492">
            <w:pPr>
              <w:spacing w:line="360" w:lineRule="auto"/>
              <w:rPr>
                <w:rFonts w:ascii="Arial" w:hAnsi="Arial" w:cs="Arial"/>
                <w:sz w:val="22"/>
                <w:szCs w:val="22"/>
              </w:rPr>
            </w:pPr>
          </w:p>
        </w:tc>
        <w:tc>
          <w:tcPr>
            <w:tcW w:w="1206"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75C7BAF" w14:textId="77777777" w:rsidR="00756C53" w:rsidRPr="007C0192" w:rsidRDefault="00756C53" w:rsidP="00D05492">
            <w:pPr>
              <w:spacing w:line="360" w:lineRule="auto"/>
              <w:rPr>
                <w:rFonts w:ascii="Arial" w:hAnsi="Arial" w:cs="Arial"/>
                <w:sz w:val="22"/>
                <w:szCs w:val="22"/>
              </w:rPr>
            </w:pPr>
          </w:p>
        </w:tc>
        <w:tc>
          <w:tcPr>
            <w:tcW w:w="132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2018A72" w14:textId="77777777" w:rsidR="00756C53" w:rsidRPr="007C0192" w:rsidRDefault="00756C53" w:rsidP="00D05492">
            <w:pPr>
              <w:spacing w:line="360" w:lineRule="auto"/>
              <w:rPr>
                <w:rFonts w:ascii="Arial" w:hAnsi="Arial" w:cs="Arial"/>
                <w:sz w:val="22"/>
                <w:szCs w:val="22"/>
              </w:rPr>
            </w:pPr>
          </w:p>
        </w:tc>
        <w:tc>
          <w:tcPr>
            <w:tcW w:w="145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028EECA" w14:textId="77777777" w:rsidR="00756C53" w:rsidRPr="007C0192" w:rsidRDefault="00756C53" w:rsidP="00D05492">
            <w:pPr>
              <w:spacing w:line="360" w:lineRule="auto"/>
              <w:rPr>
                <w:rFonts w:ascii="Arial" w:hAnsi="Arial" w:cs="Arial"/>
                <w:sz w:val="22"/>
                <w:szCs w:val="22"/>
              </w:rPr>
            </w:pPr>
          </w:p>
        </w:tc>
        <w:tc>
          <w:tcPr>
            <w:tcW w:w="138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D5D77C8" w14:textId="77777777" w:rsidR="00756C53" w:rsidRPr="007C0192" w:rsidRDefault="00756C53" w:rsidP="00D05492">
            <w:pPr>
              <w:spacing w:line="360" w:lineRule="auto"/>
              <w:rPr>
                <w:rFonts w:ascii="Arial" w:hAnsi="Arial" w:cs="Arial"/>
                <w:sz w:val="22"/>
                <w:szCs w:val="22"/>
              </w:rPr>
            </w:pPr>
          </w:p>
        </w:tc>
      </w:tr>
      <w:tr w:rsidR="00756C53" w:rsidRPr="007C0192" w14:paraId="58480C9F" w14:textId="77777777" w:rsidTr="00895236">
        <w:trPr>
          <w:trHeight w:val="476"/>
        </w:trPr>
        <w:tc>
          <w:tcPr>
            <w:tcW w:w="291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175AB4E6"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Senior Management</w:t>
            </w:r>
          </w:p>
        </w:tc>
        <w:tc>
          <w:tcPr>
            <w:tcW w:w="1125"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DDA8A77"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13FE9F78"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F2F/VC</w:t>
            </w:r>
          </w:p>
        </w:tc>
        <w:tc>
          <w:tcPr>
            <w:tcW w:w="126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A3886D4"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06"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55992A6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2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6FFBFAB8"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0CE4E1F"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8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7597B6A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r>
      <w:tr w:rsidR="00756C53" w:rsidRPr="007C0192" w14:paraId="29323802" w14:textId="77777777" w:rsidTr="00895236">
        <w:trPr>
          <w:trHeight w:val="476"/>
        </w:trPr>
        <w:tc>
          <w:tcPr>
            <w:tcW w:w="291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5F1920A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HR Department</w:t>
            </w:r>
          </w:p>
        </w:tc>
        <w:tc>
          <w:tcPr>
            <w:tcW w:w="1125"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620782C8"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55312F1C"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5AE93A0F"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06"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4065391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2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64B6FC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70B47DC"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8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26D0895B"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r>
      <w:tr w:rsidR="00756C53" w:rsidRPr="007C0192" w14:paraId="1CD5A33B" w14:textId="77777777" w:rsidTr="00895236">
        <w:trPr>
          <w:trHeight w:val="544"/>
        </w:trPr>
        <w:tc>
          <w:tcPr>
            <w:tcW w:w="291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69B774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Marketing Team</w:t>
            </w:r>
          </w:p>
        </w:tc>
        <w:tc>
          <w:tcPr>
            <w:tcW w:w="1125"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153C7EE5"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4CDCDA54"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4FB098C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06"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44E15F49"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2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15114352"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5250656C"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8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714FC8C2"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r>
      <w:tr w:rsidR="00756C53" w:rsidRPr="007C0192" w14:paraId="178ECAD6" w14:textId="77777777" w:rsidTr="00895236">
        <w:trPr>
          <w:trHeight w:val="544"/>
        </w:trPr>
        <w:tc>
          <w:tcPr>
            <w:tcW w:w="291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4AE3BF5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Procurement Department</w:t>
            </w:r>
          </w:p>
        </w:tc>
        <w:tc>
          <w:tcPr>
            <w:tcW w:w="1125"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E311DB7"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TC</w:t>
            </w:r>
          </w:p>
        </w:tc>
        <w:tc>
          <w:tcPr>
            <w:tcW w:w="12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5D4DC188"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B06664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06"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F8DC261"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2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4C66B2E4"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AE9C2C0"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8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4E1052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r>
      <w:tr w:rsidR="00756C53" w:rsidRPr="007C0192" w14:paraId="5B707DDA" w14:textId="77777777" w:rsidTr="00895236">
        <w:trPr>
          <w:trHeight w:val="462"/>
        </w:trPr>
        <w:tc>
          <w:tcPr>
            <w:tcW w:w="291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5C083348" w14:textId="4837CB15" w:rsidR="00756C53" w:rsidRPr="007C0192" w:rsidRDefault="00756C53" w:rsidP="00D05492">
            <w:pPr>
              <w:spacing w:line="360" w:lineRule="auto"/>
              <w:rPr>
                <w:rFonts w:ascii="Arial" w:hAnsi="Arial" w:cs="Arial"/>
                <w:sz w:val="22"/>
                <w:szCs w:val="22"/>
              </w:rPr>
            </w:pPr>
            <w:r w:rsidRPr="007C0192">
              <w:rPr>
                <w:rFonts w:ascii="Arial" w:hAnsi="Arial" w:cs="Arial"/>
                <w:b/>
                <w:bCs/>
                <w:sz w:val="22"/>
                <w:szCs w:val="22"/>
              </w:rPr>
              <w:t>External</w:t>
            </w:r>
            <w:r w:rsidR="00965CE1" w:rsidRPr="007C0192">
              <w:rPr>
                <w:rFonts w:ascii="Arial" w:hAnsi="Arial" w:cs="Arial"/>
                <w:b/>
                <w:bCs/>
                <w:sz w:val="22"/>
                <w:szCs w:val="22"/>
              </w:rPr>
              <w:t xml:space="preserve"> to Organization</w:t>
            </w:r>
            <w:r w:rsidRPr="007C0192">
              <w:rPr>
                <w:rFonts w:ascii="Arial" w:hAnsi="Arial" w:cs="Arial"/>
                <w:b/>
                <w:bCs/>
                <w:sz w:val="22"/>
                <w:szCs w:val="22"/>
              </w:rPr>
              <w:t xml:space="preserve"> </w:t>
            </w:r>
          </w:p>
        </w:tc>
        <w:tc>
          <w:tcPr>
            <w:tcW w:w="1125"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41A42C32" w14:textId="77777777" w:rsidR="00756C53" w:rsidRPr="007C0192" w:rsidRDefault="00756C53" w:rsidP="00D05492">
            <w:pPr>
              <w:spacing w:line="360" w:lineRule="auto"/>
              <w:rPr>
                <w:rFonts w:ascii="Arial" w:hAnsi="Arial" w:cs="Arial"/>
                <w:sz w:val="22"/>
                <w:szCs w:val="22"/>
              </w:rPr>
            </w:pPr>
          </w:p>
        </w:tc>
        <w:tc>
          <w:tcPr>
            <w:tcW w:w="12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5240483D" w14:textId="77777777" w:rsidR="00756C53" w:rsidRPr="007C0192" w:rsidRDefault="00756C53" w:rsidP="00D05492">
            <w:pPr>
              <w:spacing w:line="360" w:lineRule="auto"/>
              <w:rPr>
                <w:rFonts w:ascii="Arial" w:hAnsi="Arial" w:cs="Arial"/>
                <w:sz w:val="22"/>
                <w:szCs w:val="22"/>
              </w:rPr>
            </w:pPr>
          </w:p>
        </w:tc>
        <w:tc>
          <w:tcPr>
            <w:tcW w:w="126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7203058" w14:textId="77777777" w:rsidR="00756C53" w:rsidRPr="007C0192" w:rsidRDefault="00756C53" w:rsidP="00D05492">
            <w:pPr>
              <w:spacing w:line="360" w:lineRule="auto"/>
              <w:rPr>
                <w:rFonts w:ascii="Arial" w:hAnsi="Arial" w:cs="Arial"/>
                <w:sz w:val="22"/>
                <w:szCs w:val="22"/>
              </w:rPr>
            </w:pPr>
          </w:p>
        </w:tc>
        <w:tc>
          <w:tcPr>
            <w:tcW w:w="1206"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78EB4DD2" w14:textId="77777777" w:rsidR="00756C53" w:rsidRPr="007C0192" w:rsidRDefault="00756C53" w:rsidP="00D05492">
            <w:pPr>
              <w:spacing w:line="360" w:lineRule="auto"/>
              <w:rPr>
                <w:rFonts w:ascii="Arial" w:hAnsi="Arial" w:cs="Arial"/>
                <w:sz w:val="22"/>
                <w:szCs w:val="22"/>
              </w:rPr>
            </w:pPr>
          </w:p>
        </w:tc>
        <w:tc>
          <w:tcPr>
            <w:tcW w:w="132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761577C8" w14:textId="77777777" w:rsidR="00756C53" w:rsidRPr="007C0192" w:rsidRDefault="00756C53" w:rsidP="00D05492">
            <w:pPr>
              <w:spacing w:line="360" w:lineRule="auto"/>
              <w:rPr>
                <w:rFonts w:ascii="Arial" w:hAnsi="Arial" w:cs="Arial"/>
                <w:sz w:val="22"/>
                <w:szCs w:val="22"/>
              </w:rPr>
            </w:pPr>
          </w:p>
        </w:tc>
        <w:tc>
          <w:tcPr>
            <w:tcW w:w="145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0A135A8" w14:textId="77777777" w:rsidR="00756C53" w:rsidRPr="007C0192" w:rsidRDefault="00756C53" w:rsidP="00D05492">
            <w:pPr>
              <w:spacing w:line="360" w:lineRule="auto"/>
              <w:rPr>
                <w:rFonts w:ascii="Arial" w:hAnsi="Arial" w:cs="Arial"/>
                <w:sz w:val="22"/>
                <w:szCs w:val="22"/>
              </w:rPr>
            </w:pPr>
          </w:p>
        </w:tc>
        <w:tc>
          <w:tcPr>
            <w:tcW w:w="138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3944D91" w14:textId="77777777" w:rsidR="00756C53" w:rsidRPr="007C0192" w:rsidRDefault="00756C53" w:rsidP="00D05492">
            <w:pPr>
              <w:spacing w:line="360" w:lineRule="auto"/>
              <w:rPr>
                <w:rFonts w:ascii="Arial" w:hAnsi="Arial" w:cs="Arial"/>
                <w:sz w:val="22"/>
                <w:szCs w:val="22"/>
              </w:rPr>
            </w:pPr>
          </w:p>
        </w:tc>
      </w:tr>
      <w:tr w:rsidR="00756C53" w:rsidRPr="007C0192" w14:paraId="00A02EFA" w14:textId="77777777" w:rsidTr="00895236">
        <w:trPr>
          <w:trHeight w:val="476"/>
        </w:trPr>
        <w:tc>
          <w:tcPr>
            <w:tcW w:w="291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5990DA8"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Suppliers</w:t>
            </w:r>
          </w:p>
        </w:tc>
        <w:tc>
          <w:tcPr>
            <w:tcW w:w="1125"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5BADAA5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TC</w:t>
            </w:r>
          </w:p>
        </w:tc>
        <w:tc>
          <w:tcPr>
            <w:tcW w:w="12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306DA4C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9581F57"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06"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44B748C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2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466F39EE"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340E382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8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208DF296"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r>
      <w:tr w:rsidR="00756C53" w:rsidRPr="007C0192" w14:paraId="6D8194F9" w14:textId="77777777" w:rsidTr="00895236">
        <w:trPr>
          <w:trHeight w:val="476"/>
        </w:trPr>
        <w:tc>
          <w:tcPr>
            <w:tcW w:w="291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1C36CF11"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lastRenderedPageBreak/>
              <w:t>Contractors</w:t>
            </w:r>
          </w:p>
        </w:tc>
        <w:tc>
          <w:tcPr>
            <w:tcW w:w="1125"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7DB27306"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41F3AD32"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6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C482A8F"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06"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7959028"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2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7FC8310F"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45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E0F072F"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8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61935DC7"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r>
      <w:tr w:rsidR="00756C53" w:rsidRPr="007C0192" w14:paraId="4ACCD940" w14:textId="77777777" w:rsidTr="00895236">
        <w:trPr>
          <w:trHeight w:val="476"/>
        </w:trPr>
        <w:tc>
          <w:tcPr>
            <w:tcW w:w="291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F3D1410"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Guests</w:t>
            </w:r>
          </w:p>
        </w:tc>
        <w:tc>
          <w:tcPr>
            <w:tcW w:w="1125"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05376A2E"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39F11B50"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PIP/E</w:t>
            </w:r>
          </w:p>
        </w:tc>
        <w:tc>
          <w:tcPr>
            <w:tcW w:w="126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71B1932B"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06"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4467C0EC"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2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5B60F194"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PIP</w:t>
            </w:r>
          </w:p>
        </w:tc>
        <w:tc>
          <w:tcPr>
            <w:tcW w:w="145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31209E6C"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8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4B6A5F0A"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r>
      <w:tr w:rsidR="00756C53" w:rsidRPr="007C0192" w14:paraId="16157B51" w14:textId="77777777" w:rsidTr="00895236">
        <w:trPr>
          <w:trHeight w:val="529"/>
        </w:trPr>
        <w:tc>
          <w:tcPr>
            <w:tcW w:w="291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FB74531"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Travel agencies</w:t>
            </w:r>
          </w:p>
        </w:tc>
        <w:tc>
          <w:tcPr>
            <w:tcW w:w="1125"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4E63395"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E55993F"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VC</w:t>
            </w:r>
          </w:p>
        </w:tc>
        <w:tc>
          <w:tcPr>
            <w:tcW w:w="126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24E4CF9E"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06"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78FDB00B"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2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757996C"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w:t>
            </w:r>
          </w:p>
        </w:tc>
        <w:tc>
          <w:tcPr>
            <w:tcW w:w="1458"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36A58EA4"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c>
          <w:tcPr>
            <w:tcW w:w="1384"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hideMark/>
          </w:tcPr>
          <w:p w14:paraId="085DEB38"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r>
      <w:tr w:rsidR="00756C53" w:rsidRPr="007C0192" w14:paraId="172FF5D1" w14:textId="77777777" w:rsidTr="00895236">
        <w:trPr>
          <w:trHeight w:val="529"/>
        </w:trPr>
        <w:tc>
          <w:tcPr>
            <w:tcW w:w="291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5128A03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Local authorities</w:t>
            </w:r>
          </w:p>
        </w:tc>
        <w:tc>
          <w:tcPr>
            <w:tcW w:w="1125"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E96B333"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66569DF"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26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4B9B4848"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F2F</w:t>
            </w:r>
          </w:p>
        </w:tc>
        <w:tc>
          <w:tcPr>
            <w:tcW w:w="1206"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1F30DBCF"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2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306D4C06"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w:t>
            </w:r>
          </w:p>
        </w:tc>
        <w:tc>
          <w:tcPr>
            <w:tcW w:w="1458"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6C0A4204"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No</w:t>
            </w:r>
          </w:p>
        </w:tc>
        <w:tc>
          <w:tcPr>
            <w:tcW w:w="1384"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hideMark/>
          </w:tcPr>
          <w:p w14:paraId="60938A5D" w14:textId="77777777" w:rsidR="00756C53" w:rsidRPr="007C0192" w:rsidRDefault="00756C53" w:rsidP="00D05492">
            <w:pPr>
              <w:spacing w:line="360" w:lineRule="auto"/>
              <w:rPr>
                <w:rFonts w:ascii="Arial" w:hAnsi="Arial" w:cs="Arial"/>
                <w:sz w:val="22"/>
                <w:szCs w:val="22"/>
              </w:rPr>
            </w:pPr>
            <w:r w:rsidRPr="007C0192">
              <w:rPr>
                <w:rFonts w:ascii="Arial" w:hAnsi="Arial" w:cs="Arial"/>
                <w:sz w:val="22"/>
                <w:szCs w:val="22"/>
              </w:rPr>
              <w:t>Yes E</w:t>
            </w:r>
          </w:p>
        </w:tc>
      </w:tr>
    </w:tbl>
    <w:p w14:paraId="5D7D1DA8" w14:textId="77777777" w:rsidR="00895236" w:rsidRPr="007C0192" w:rsidRDefault="00895236" w:rsidP="00D05492">
      <w:pPr>
        <w:spacing w:line="360" w:lineRule="auto"/>
        <w:rPr>
          <w:rFonts w:ascii="Arial" w:hAnsi="Arial" w:cs="Arial"/>
          <w:sz w:val="22"/>
          <w:szCs w:val="22"/>
        </w:rPr>
      </w:pPr>
      <w:r w:rsidRPr="007C0192">
        <w:rPr>
          <w:rFonts w:ascii="Arial" w:hAnsi="Arial" w:cs="Arial"/>
          <w:b/>
          <w:bCs/>
          <w:sz w:val="22"/>
          <w:szCs w:val="22"/>
        </w:rPr>
        <w:t>F2F –</w:t>
      </w:r>
      <w:r w:rsidRPr="007C0192">
        <w:rPr>
          <w:rFonts w:ascii="Arial" w:hAnsi="Arial" w:cs="Arial"/>
          <w:sz w:val="22"/>
          <w:szCs w:val="22"/>
        </w:rPr>
        <w:t xml:space="preserve"> Face to Face </w:t>
      </w:r>
    </w:p>
    <w:p w14:paraId="23E79F75" w14:textId="77777777" w:rsidR="00895236" w:rsidRPr="007C0192" w:rsidRDefault="00895236" w:rsidP="00D05492">
      <w:pPr>
        <w:spacing w:line="360" w:lineRule="auto"/>
        <w:rPr>
          <w:rFonts w:ascii="Arial" w:hAnsi="Arial" w:cs="Arial"/>
          <w:sz w:val="22"/>
          <w:szCs w:val="22"/>
        </w:rPr>
      </w:pPr>
      <w:r w:rsidRPr="007C0192">
        <w:rPr>
          <w:rFonts w:ascii="Arial" w:hAnsi="Arial" w:cs="Arial"/>
          <w:b/>
          <w:bCs/>
          <w:sz w:val="22"/>
          <w:szCs w:val="22"/>
        </w:rPr>
        <w:t>TC</w:t>
      </w:r>
      <w:r w:rsidRPr="007C0192">
        <w:rPr>
          <w:rFonts w:ascii="Arial" w:hAnsi="Arial" w:cs="Arial"/>
          <w:sz w:val="22"/>
          <w:szCs w:val="22"/>
        </w:rPr>
        <w:t xml:space="preserve">– Teleconference </w:t>
      </w:r>
    </w:p>
    <w:p w14:paraId="07DD14CA" w14:textId="77777777" w:rsidR="00895236" w:rsidRPr="007C0192" w:rsidRDefault="00895236" w:rsidP="00D05492">
      <w:pPr>
        <w:spacing w:line="360" w:lineRule="auto"/>
        <w:rPr>
          <w:rFonts w:ascii="Arial" w:hAnsi="Arial" w:cs="Arial"/>
          <w:sz w:val="22"/>
          <w:szCs w:val="22"/>
        </w:rPr>
      </w:pPr>
      <w:r w:rsidRPr="007C0192">
        <w:rPr>
          <w:rFonts w:ascii="Arial" w:hAnsi="Arial" w:cs="Arial"/>
          <w:b/>
          <w:bCs/>
          <w:sz w:val="22"/>
          <w:szCs w:val="22"/>
        </w:rPr>
        <w:t>VC</w:t>
      </w:r>
      <w:r w:rsidRPr="007C0192">
        <w:rPr>
          <w:rFonts w:ascii="Arial" w:hAnsi="Arial" w:cs="Arial"/>
          <w:sz w:val="22"/>
          <w:szCs w:val="22"/>
        </w:rPr>
        <w:t>- Video Conference</w:t>
      </w:r>
    </w:p>
    <w:p w14:paraId="47732F39" w14:textId="77777777" w:rsidR="00895236" w:rsidRPr="007C0192" w:rsidRDefault="00895236" w:rsidP="00D05492">
      <w:pPr>
        <w:spacing w:line="360" w:lineRule="auto"/>
        <w:rPr>
          <w:rFonts w:ascii="Arial" w:hAnsi="Arial" w:cs="Arial"/>
          <w:sz w:val="22"/>
          <w:szCs w:val="22"/>
        </w:rPr>
      </w:pPr>
      <w:r w:rsidRPr="007C0192">
        <w:rPr>
          <w:rFonts w:ascii="Arial" w:hAnsi="Arial" w:cs="Arial"/>
          <w:b/>
          <w:bCs/>
          <w:sz w:val="22"/>
          <w:szCs w:val="22"/>
        </w:rPr>
        <w:t>PIP</w:t>
      </w:r>
      <w:r w:rsidRPr="007C0192">
        <w:rPr>
          <w:rFonts w:ascii="Arial" w:hAnsi="Arial" w:cs="Arial"/>
          <w:sz w:val="22"/>
          <w:szCs w:val="22"/>
        </w:rPr>
        <w:t xml:space="preserve">- Project intranet page </w:t>
      </w:r>
    </w:p>
    <w:p w14:paraId="28E76D22" w14:textId="77777777" w:rsidR="00895236" w:rsidRPr="007C0192" w:rsidRDefault="00895236" w:rsidP="00D05492">
      <w:pPr>
        <w:spacing w:line="360" w:lineRule="auto"/>
        <w:rPr>
          <w:rFonts w:ascii="Arial" w:hAnsi="Arial" w:cs="Arial"/>
          <w:sz w:val="22"/>
          <w:szCs w:val="22"/>
        </w:rPr>
      </w:pPr>
      <w:r w:rsidRPr="007C0192">
        <w:rPr>
          <w:rFonts w:ascii="Arial" w:hAnsi="Arial" w:cs="Arial"/>
          <w:b/>
          <w:bCs/>
          <w:sz w:val="22"/>
          <w:szCs w:val="22"/>
        </w:rPr>
        <w:t>E</w:t>
      </w:r>
      <w:r w:rsidRPr="007C0192">
        <w:rPr>
          <w:rFonts w:ascii="Arial" w:hAnsi="Arial" w:cs="Arial"/>
          <w:sz w:val="22"/>
          <w:szCs w:val="22"/>
        </w:rPr>
        <w:t xml:space="preserve"> – Email </w:t>
      </w:r>
    </w:p>
    <w:p w14:paraId="28536C8D" w14:textId="77777777" w:rsidR="00B57B0E" w:rsidRPr="007C0192" w:rsidRDefault="00B57B0E" w:rsidP="00D05492">
      <w:pPr>
        <w:spacing w:line="360" w:lineRule="auto"/>
        <w:rPr>
          <w:rFonts w:ascii="Arial" w:hAnsi="Arial" w:cs="Arial"/>
          <w:sz w:val="22"/>
          <w:szCs w:val="22"/>
        </w:rPr>
      </w:pPr>
      <w:r w:rsidRPr="007C0192">
        <w:rPr>
          <w:rFonts w:ascii="Arial" w:hAnsi="Arial" w:cs="Arial"/>
          <w:sz w:val="22"/>
          <w:szCs w:val="22"/>
        </w:rPr>
        <w:t>The communication plan for the hotel project helps keep all stakeholders informed and involved. Different communication methods are used depending on the stakeholder group. Employees and department heads receive weekly updates and attend meetings to understand daily tasks and project progress (Whittington et al., 2017).</w:t>
      </w:r>
    </w:p>
    <w:p w14:paraId="23782B13" w14:textId="77777777" w:rsidR="00B57B0E" w:rsidRPr="007C0192" w:rsidRDefault="00B57B0E" w:rsidP="00D05492">
      <w:pPr>
        <w:spacing w:line="360" w:lineRule="auto"/>
        <w:rPr>
          <w:rFonts w:ascii="Arial" w:hAnsi="Arial" w:cs="Arial"/>
          <w:sz w:val="22"/>
          <w:szCs w:val="22"/>
        </w:rPr>
      </w:pPr>
      <w:r w:rsidRPr="007C0192">
        <w:rPr>
          <w:rFonts w:ascii="Arial" w:hAnsi="Arial" w:cs="Arial"/>
          <w:sz w:val="22"/>
          <w:szCs w:val="22"/>
        </w:rPr>
        <w:t>Senior management and the hotel manager receive weekly and monthly reports to support decision-making. They also get exception reports when problems happen, so they can react quickly (Haslam and Shenoy, 2018).</w:t>
      </w:r>
    </w:p>
    <w:p w14:paraId="5419472D" w14:textId="77777777" w:rsidR="00B57B0E" w:rsidRPr="007C0192" w:rsidRDefault="00B57B0E" w:rsidP="00D05492">
      <w:pPr>
        <w:spacing w:line="360" w:lineRule="auto"/>
        <w:rPr>
          <w:rFonts w:ascii="Arial" w:hAnsi="Arial" w:cs="Arial"/>
          <w:sz w:val="22"/>
          <w:szCs w:val="22"/>
        </w:rPr>
      </w:pPr>
      <w:r w:rsidRPr="007C0192">
        <w:rPr>
          <w:rFonts w:ascii="Arial" w:hAnsi="Arial" w:cs="Arial"/>
          <w:sz w:val="22"/>
          <w:szCs w:val="22"/>
        </w:rPr>
        <w:t>External stakeholders, such as suppliers and contractors, receive regular updates to ensure smooth operations. Guests are informed through emails and feedback systems, which helps improve satisfaction (Kotler et al., 2017). Local authorities receive reports when needed to ensure legal compliance.</w:t>
      </w:r>
    </w:p>
    <w:p w14:paraId="7557BB82" w14:textId="68CC69EE" w:rsidR="002708F6" w:rsidRPr="007C0192" w:rsidRDefault="00B57B0E" w:rsidP="00D05492">
      <w:pPr>
        <w:spacing w:line="360" w:lineRule="auto"/>
        <w:rPr>
          <w:rFonts w:ascii="Arial" w:hAnsi="Arial" w:cs="Arial"/>
          <w:sz w:val="22"/>
          <w:szCs w:val="22"/>
        </w:rPr>
      </w:pPr>
      <w:r w:rsidRPr="007C0192">
        <w:rPr>
          <w:rFonts w:ascii="Arial" w:hAnsi="Arial" w:cs="Arial"/>
          <w:sz w:val="22"/>
          <w:szCs w:val="22"/>
        </w:rPr>
        <w:t>Overall, this communication plan improves coordination, transparency, and project success</w:t>
      </w:r>
    </w:p>
    <w:p w14:paraId="3438BE74" w14:textId="77777777" w:rsidR="003B550D" w:rsidRPr="007C0192" w:rsidRDefault="003B550D" w:rsidP="00D05492">
      <w:pPr>
        <w:spacing w:after="160" w:line="360" w:lineRule="auto"/>
        <w:ind w:left="0" w:firstLine="0"/>
        <w:rPr>
          <w:rFonts w:ascii="Arial" w:hAnsi="Arial" w:cs="Arial"/>
          <w:sz w:val="22"/>
          <w:szCs w:val="22"/>
        </w:rPr>
      </w:pPr>
      <w:r w:rsidRPr="007C0192">
        <w:rPr>
          <w:rFonts w:ascii="Arial" w:hAnsi="Arial" w:cs="Arial"/>
          <w:sz w:val="22"/>
          <w:szCs w:val="22"/>
        </w:rPr>
        <w:br w:type="page"/>
      </w:r>
    </w:p>
    <w:p w14:paraId="650930FF" w14:textId="32CECC1A" w:rsidR="003B550D" w:rsidRPr="007C0192" w:rsidRDefault="0006622D" w:rsidP="007C0192">
      <w:pPr>
        <w:pStyle w:val="Heading2"/>
      </w:pPr>
      <w:bookmarkStart w:id="12" w:name="_Toc228236715"/>
      <w:r w:rsidRPr="007C0192">
        <w:lastRenderedPageBreak/>
        <w:t>4</w:t>
      </w:r>
      <w:r w:rsidR="00DB580C" w:rsidRPr="007C0192">
        <w:t xml:space="preserve">.2. </w:t>
      </w:r>
      <w:r w:rsidR="003B550D" w:rsidRPr="007C0192">
        <w:t>Level of Engagement</w:t>
      </w:r>
      <w:bookmarkEnd w:id="12"/>
    </w:p>
    <w:tbl>
      <w:tblPr>
        <w:tblStyle w:val="TableGrid"/>
        <w:tblW w:w="0" w:type="auto"/>
        <w:tblInd w:w="10" w:type="dxa"/>
        <w:shd w:val="clear" w:color="auto" w:fill="D1E3EA"/>
        <w:tblLook w:val="04A0" w:firstRow="1" w:lastRow="0" w:firstColumn="1" w:lastColumn="0" w:noHBand="0" w:noVBand="1"/>
      </w:tblPr>
      <w:tblGrid>
        <w:gridCol w:w="1578"/>
        <w:gridCol w:w="1485"/>
        <w:gridCol w:w="1488"/>
        <w:gridCol w:w="1479"/>
        <w:gridCol w:w="1495"/>
        <w:gridCol w:w="1481"/>
      </w:tblGrid>
      <w:tr w:rsidR="00765409" w:rsidRPr="007C0192" w14:paraId="55272AC5" w14:textId="77777777" w:rsidTr="00BE0220">
        <w:tc>
          <w:tcPr>
            <w:tcW w:w="1578" w:type="dxa"/>
            <w:tcBorders>
              <w:bottom w:val="double" w:sz="4" w:space="0" w:color="FFFFFF" w:themeColor="background1"/>
            </w:tcBorders>
            <w:shd w:val="clear" w:color="auto" w:fill="4AACC6"/>
          </w:tcPr>
          <w:p w14:paraId="6D866FE7" w14:textId="04B3CFD9" w:rsidR="00B35B0C" w:rsidRPr="007C0192" w:rsidRDefault="00765409" w:rsidP="00D05492">
            <w:pPr>
              <w:spacing w:line="360" w:lineRule="auto"/>
              <w:ind w:left="0" w:firstLine="0"/>
              <w:jc w:val="center"/>
              <w:rPr>
                <w:rFonts w:ascii="Arial" w:hAnsi="Arial" w:cs="Arial"/>
                <w:sz w:val="22"/>
                <w:szCs w:val="22"/>
              </w:rPr>
            </w:pPr>
            <w:r w:rsidRPr="007C0192">
              <w:rPr>
                <w:rFonts w:ascii="Arial" w:hAnsi="Arial" w:cs="Arial"/>
                <w:sz w:val="22"/>
                <w:szCs w:val="22"/>
              </w:rPr>
              <w:t>Stakeholders</w:t>
            </w:r>
          </w:p>
        </w:tc>
        <w:tc>
          <w:tcPr>
            <w:tcW w:w="1485" w:type="dxa"/>
            <w:tcBorders>
              <w:bottom w:val="double" w:sz="4" w:space="0" w:color="FFFFFF" w:themeColor="background1"/>
            </w:tcBorders>
            <w:shd w:val="clear" w:color="auto" w:fill="4AACC6"/>
          </w:tcPr>
          <w:p w14:paraId="597FD8D8" w14:textId="744666E1" w:rsidR="00B35B0C" w:rsidRPr="007C0192" w:rsidRDefault="00765409" w:rsidP="00D05492">
            <w:pPr>
              <w:spacing w:line="360" w:lineRule="auto"/>
              <w:ind w:left="0" w:firstLine="0"/>
              <w:rPr>
                <w:rFonts w:ascii="Arial" w:hAnsi="Arial" w:cs="Arial"/>
                <w:sz w:val="22"/>
                <w:szCs w:val="22"/>
              </w:rPr>
            </w:pPr>
            <w:r w:rsidRPr="007C0192">
              <w:rPr>
                <w:rFonts w:ascii="Arial" w:hAnsi="Arial" w:cs="Arial"/>
                <w:sz w:val="22"/>
                <w:szCs w:val="22"/>
              </w:rPr>
              <w:t>Unaware</w:t>
            </w:r>
          </w:p>
        </w:tc>
        <w:tc>
          <w:tcPr>
            <w:tcW w:w="1488" w:type="dxa"/>
            <w:tcBorders>
              <w:bottom w:val="double" w:sz="4" w:space="0" w:color="FFFFFF" w:themeColor="background1"/>
            </w:tcBorders>
            <w:shd w:val="clear" w:color="auto" w:fill="4AACC6"/>
          </w:tcPr>
          <w:p w14:paraId="18AEADEA" w14:textId="605FBC63" w:rsidR="00B35B0C" w:rsidRPr="007C0192" w:rsidRDefault="00765409" w:rsidP="00D05492">
            <w:pPr>
              <w:spacing w:line="360" w:lineRule="auto"/>
              <w:ind w:left="0" w:firstLine="0"/>
              <w:rPr>
                <w:rFonts w:ascii="Arial" w:hAnsi="Arial" w:cs="Arial"/>
                <w:sz w:val="22"/>
                <w:szCs w:val="22"/>
              </w:rPr>
            </w:pPr>
            <w:r w:rsidRPr="007C0192">
              <w:rPr>
                <w:rFonts w:ascii="Arial" w:hAnsi="Arial" w:cs="Arial"/>
                <w:sz w:val="22"/>
                <w:szCs w:val="22"/>
              </w:rPr>
              <w:t>Resistant</w:t>
            </w:r>
          </w:p>
        </w:tc>
        <w:tc>
          <w:tcPr>
            <w:tcW w:w="1479" w:type="dxa"/>
            <w:tcBorders>
              <w:bottom w:val="double" w:sz="4" w:space="0" w:color="FFFFFF" w:themeColor="background1"/>
            </w:tcBorders>
            <w:shd w:val="clear" w:color="auto" w:fill="4AACC6"/>
          </w:tcPr>
          <w:p w14:paraId="00529C84" w14:textId="726FBAC8" w:rsidR="00B35B0C" w:rsidRPr="007C0192" w:rsidRDefault="00765409" w:rsidP="00D05492">
            <w:pPr>
              <w:spacing w:line="360" w:lineRule="auto"/>
              <w:ind w:left="0" w:firstLine="0"/>
              <w:rPr>
                <w:rFonts w:ascii="Arial" w:hAnsi="Arial" w:cs="Arial"/>
                <w:sz w:val="22"/>
                <w:szCs w:val="22"/>
              </w:rPr>
            </w:pPr>
            <w:r w:rsidRPr="007C0192">
              <w:rPr>
                <w:rFonts w:ascii="Arial" w:hAnsi="Arial" w:cs="Arial"/>
                <w:sz w:val="22"/>
                <w:szCs w:val="22"/>
              </w:rPr>
              <w:t>Neutral</w:t>
            </w:r>
          </w:p>
        </w:tc>
        <w:tc>
          <w:tcPr>
            <w:tcW w:w="1495" w:type="dxa"/>
            <w:tcBorders>
              <w:bottom w:val="double" w:sz="4" w:space="0" w:color="FFFFFF" w:themeColor="background1"/>
            </w:tcBorders>
            <w:shd w:val="clear" w:color="auto" w:fill="4AACC6"/>
          </w:tcPr>
          <w:p w14:paraId="7C4B1166" w14:textId="1B62C907" w:rsidR="00B35B0C" w:rsidRPr="007C0192" w:rsidRDefault="00765409" w:rsidP="00D05492">
            <w:pPr>
              <w:spacing w:line="360" w:lineRule="auto"/>
              <w:ind w:left="0" w:firstLine="0"/>
              <w:rPr>
                <w:rFonts w:ascii="Arial" w:hAnsi="Arial" w:cs="Arial"/>
                <w:sz w:val="22"/>
                <w:szCs w:val="22"/>
              </w:rPr>
            </w:pPr>
            <w:r w:rsidRPr="007C0192">
              <w:rPr>
                <w:rFonts w:ascii="Arial" w:hAnsi="Arial" w:cs="Arial"/>
                <w:sz w:val="22"/>
                <w:szCs w:val="22"/>
              </w:rPr>
              <w:t>Supportive</w:t>
            </w:r>
          </w:p>
        </w:tc>
        <w:tc>
          <w:tcPr>
            <w:tcW w:w="1481" w:type="dxa"/>
            <w:tcBorders>
              <w:bottom w:val="double" w:sz="4" w:space="0" w:color="FFFFFF" w:themeColor="background1"/>
            </w:tcBorders>
            <w:shd w:val="clear" w:color="auto" w:fill="4AACC6"/>
          </w:tcPr>
          <w:p w14:paraId="66E75EA7" w14:textId="7C55E4CD" w:rsidR="00B35B0C" w:rsidRPr="007C0192" w:rsidRDefault="00765409" w:rsidP="00D05492">
            <w:pPr>
              <w:spacing w:line="360" w:lineRule="auto"/>
              <w:ind w:left="0" w:firstLine="0"/>
              <w:rPr>
                <w:rFonts w:ascii="Arial" w:hAnsi="Arial" w:cs="Arial"/>
                <w:sz w:val="22"/>
                <w:szCs w:val="22"/>
              </w:rPr>
            </w:pPr>
            <w:r w:rsidRPr="007C0192">
              <w:rPr>
                <w:rFonts w:ascii="Arial" w:hAnsi="Arial" w:cs="Arial"/>
                <w:sz w:val="22"/>
                <w:szCs w:val="22"/>
              </w:rPr>
              <w:t>Leading</w:t>
            </w:r>
          </w:p>
        </w:tc>
      </w:tr>
      <w:tr w:rsidR="00765409" w:rsidRPr="007C0192" w14:paraId="5DC8C2DA" w14:textId="77777777" w:rsidTr="00BE0220">
        <w:tc>
          <w:tcPr>
            <w:tcW w:w="1578" w:type="dxa"/>
            <w:tcBorders>
              <w:top w:val="double" w:sz="4" w:space="0" w:color="FFFFFF" w:themeColor="background1"/>
            </w:tcBorders>
            <w:shd w:val="clear" w:color="auto" w:fill="D1E3EA"/>
          </w:tcPr>
          <w:p w14:paraId="5AA0BC4E" w14:textId="413B4B90" w:rsidR="00B35B0C" w:rsidRPr="007C0192" w:rsidRDefault="00FF26EC" w:rsidP="00D05492">
            <w:pPr>
              <w:spacing w:line="360" w:lineRule="auto"/>
              <w:ind w:left="0" w:firstLine="0"/>
              <w:rPr>
                <w:rFonts w:ascii="Arial" w:hAnsi="Arial" w:cs="Arial"/>
                <w:sz w:val="22"/>
                <w:szCs w:val="22"/>
              </w:rPr>
            </w:pPr>
            <w:r w:rsidRPr="007C0192">
              <w:rPr>
                <w:rFonts w:ascii="Arial" w:hAnsi="Arial" w:cs="Arial"/>
                <w:sz w:val="22"/>
                <w:szCs w:val="22"/>
              </w:rPr>
              <w:t>Project Manager</w:t>
            </w:r>
          </w:p>
        </w:tc>
        <w:tc>
          <w:tcPr>
            <w:tcW w:w="1485" w:type="dxa"/>
            <w:tcBorders>
              <w:top w:val="double" w:sz="4" w:space="0" w:color="FFFFFF" w:themeColor="background1"/>
            </w:tcBorders>
            <w:shd w:val="clear" w:color="auto" w:fill="D1E3EA"/>
          </w:tcPr>
          <w:p w14:paraId="6364D606" w14:textId="77777777" w:rsidR="00B35B0C" w:rsidRPr="007C0192" w:rsidRDefault="00B35B0C" w:rsidP="00D05492">
            <w:pPr>
              <w:spacing w:line="360" w:lineRule="auto"/>
              <w:ind w:left="0" w:firstLine="0"/>
              <w:rPr>
                <w:rFonts w:ascii="Arial" w:hAnsi="Arial" w:cs="Arial"/>
                <w:sz w:val="22"/>
                <w:szCs w:val="22"/>
              </w:rPr>
            </w:pPr>
          </w:p>
        </w:tc>
        <w:tc>
          <w:tcPr>
            <w:tcW w:w="1488" w:type="dxa"/>
            <w:tcBorders>
              <w:top w:val="double" w:sz="4" w:space="0" w:color="FFFFFF" w:themeColor="background1"/>
            </w:tcBorders>
            <w:shd w:val="clear" w:color="auto" w:fill="D1E3EA"/>
          </w:tcPr>
          <w:p w14:paraId="2E738E48" w14:textId="77777777" w:rsidR="00B35B0C" w:rsidRPr="007C0192" w:rsidRDefault="00B35B0C" w:rsidP="00D05492">
            <w:pPr>
              <w:spacing w:line="360" w:lineRule="auto"/>
              <w:ind w:left="0" w:firstLine="0"/>
              <w:rPr>
                <w:rFonts w:ascii="Arial" w:hAnsi="Arial" w:cs="Arial"/>
                <w:sz w:val="22"/>
                <w:szCs w:val="22"/>
              </w:rPr>
            </w:pPr>
          </w:p>
        </w:tc>
        <w:tc>
          <w:tcPr>
            <w:tcW w:w="1479" w:type="dxa"/>
            <w:tcBorders>
              <w:top w:val="double" w:sz="4" w:space="0" w:color="FFFFFF" w:themeColor="background1"/>
            </w:tcBorders>
            <w:shd w:val="clear" w:color="auto" w:fill="D1E3EA"/>
          </w:tcPr>
          <w:p w14:paraId="22261B6D" w14:textId="77777777" w:rsidR="00B35B0C" w:rsidRPr="007C0192" w:rsidRDefault="00B35B0C" w:rsidP="00D05492">
            <w:pPr>
              <w:spacing w:line="360" w:lineRule="auto"/>
              <w:ind w:left="0" w:firstLine="0"/>
              <w:rPr>
                <w:rFonts w:ascii="Arial" w:hAnsi="Arial" w:cs="Arial"/>
                <w:sz w:val="22"/>
                <w:szCs w:val="22"/>
              </w:rPr>
            </w:pPr>
          </w:p>
        </w:tc>
        <w:tc>
          <w:tcPr>
            <w:tcW w:w="1495" w:type="dxa"/>
            <w:tcBorders>
              <w:top w:val="double" w:sz="4" w:space="0" w:color="FFFFFF" w:themeColor="background1"/>
            </w:tcBorders>
            <w:shd w:val="clear" w:color="auto" w:fill="D1E3EA"/>
          </w:tcPr>
          <w:p w14:paraId="2AF6F213" w14:textId="2D95C8F3" w:rsidR="00B35B0C" w:rsidRPr="007C0192" w:rsidRDefault="00991F27"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81" w:type="dxa"/>
            <w:tcBorders>
              <w:top w:val="double" w:sz="4" w:space="0" w:color="FFFFFF" w:themeColor="background1"/>
            </w:tcBorders>
            <w:shd w:val="clear" w:color="auto" w:fill="D1E3EA"/>
          </w:tcPr>
          <w:p w14:paraId="5EB195B2" w14:textId="2A761814"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D</w:t>
            </w:r>
          </w:p>
        </w:tc>
      </w:tr>
      <w:tr w:rsidR="007C0192" w:rsidRPr="007C0192" w14:paraId="65F046EB" w14:textId="77777777" w:rsidTr="00EA0B35">
        <w:tc>
          <w:tcPr>
            <w:tcW w:w="1578" w:type="dxa"/>
            <w:tcBorders>
              <w:bottom w:val="dotDash" w:sz="4" w:space="0" w:color="FFFFFF"/>
            </w:tcBorders>
            <w:shd w:val="clear" w:color="auto" w:fill="EAF3F7"/>
          </w:tcPr>
          <w:p w14:paraId="79E80254" w14:textId="686DB259" w:rsidR="00B35B0C" w:rsidRPr="007C0192" w:rsidRDefault="00285EA7" w:rsidP="00D05492">
            <w:pPr>
              <w:spacing w:line="360" w:lineRule="auto"/>
              <w:ind w:left="0" w:firstLine="0"/>
              <w:rPr>
                <w:rFonts w:ascii="Arial" w:hAnsi="Arial" w:cs="Arial"/>
                <w:sz w:val="22"/>
                <w:szCs w:val="22"/>
              </w:rPr>
            </w:pPr>
            <w:r w:rsidRPr="007C0192">
              <w:rPr>
                <w:rFonts w:ascii="Arial" w:hAnsi="Arial" w:cs="Arial"/>
                <w:sz w:val="22"/>
                <w:szCs w:val="22"/>
              </w:rPr>
              <w:t>Hotel General Manager</w:t>
            </w:r>
          </w:p>
        </w:tc>
        <w:tc>
          <w:tcPr>
            <w:tcW w:w="1485" w:type="dxa"/>
            <w:tcBorders>
              <w:bottom w:val="dotDash" w:sz="4" w:space="0" w:color="FFFFFF"/>
            </w:tcBorders>
            <w:shd w:val="clear" w:color="auto" w:fill="EAF3F7"/>
          </w:tcPr>
          <w:p w14:paraId="54AE4840" w14:textId="77777777" w:rsidR="00B35B0C" w:rsidRPr="007C0192" w:rsidRDefault="00B35B0C" w:rsidP="00D05492">
            <w:pPr>
              <w:spacing w:line="360" w:lineRule="auto"/>
              <w:ind w:left="0" w:firstLine="0"/>
              <w:rPr>
                <w:rFonts w:ascii="Arial" w:hAnsi="Arial" w:cs="Arial"/>
                <w:sz w:val="22"/>
                <w:szCs w:val="22"/>
              </w:rPr>
            </w:pPr>
          </w:p>
        </w:tc>
        <w:tc>
          <w:tcPr>
            <w:tcW w:w="1488" w:type="dxa"/>
            <w:tcBorders>
              <w:bottom w:val="dotDash" w:sz="4" w:space="0" w:color="FFFFFF"/>
            </w:tcBorders>
            <w:shd w:val="clear" w:color="auto" w:fill="EAF3F7"/>
          </w:tcPr>
          <w:p w14:paraId="3D16A321" w14:textId="77777777" w:rsidR="00B35B0C" w:rsidRPr="007C0192" w:rsidRDefault="00B35B0C" w:rsidP="00D05492">
            <w:pPr>
              <w:spacing w:line="360" w:lineRule="auto"/>
              <w:ind w:left="0" w:firstLine="0"/>
              <w:rPr>
                <w:rFonts w:ascii="Arial" w:hAnsi="Arial" w:cs="Arial"/>
                <w:sz w:val="22"/>
                <w:szCs w:val="22"/>
              </w:rPr>
            </w:pPr>
          </w:p>
        </w:tc>
        <w:tc>
          <w:tcPr>
            <w:tcW w:w="1479" w:type="dxa"/>
            <w:tcBorders>
              <w:bottom w:val="dotDash" w:sz="4" w:space="0" w:color="FFFFFF"/>
            </w:tcBorders>
            <w:shd w:val="clear" w:color="auto" w:fill="EAF3F7"/>
          </w:tcPr>
          <w:p w14:paraId="287D07B3" w14:textId="77777777" w:rsidR="00B35B0C" w:rsidRPr="007C0192" w:rsidRDefault="00B35B0C" w:rsidP="00D05492">
            <w:pPr>
              <w:spacing w:line="360" w:lineRule="auto"/>
              <w:ind w:left="0" w:firstLine="0"/>
              <w:rPr>
                <w:rFonts w:ascii="Arial" w:hAnsi="Arial" w:cs="Arial"/>
                <w:sz w:val="22"/>
                <w:szCs w:val="22"/>
              </w:rPr>
            </w:pPr>
          </w:p>
        </w:tc>
        <w:tc>
          <w:tcPr>
            <w:tcW w:w="1495" w:type="dxa"/>
            <w:tcBorders>
              <w:bottom w:val="dotDash" w:sz="4" w:space="0" w:color="FFFFFF"/>
            </w:tcBorders>
            <w:shd w:val="clear" w:color="auto" w:fill="EAF3F7"/>
          </w:tcPr>
          <w:p w14:paraId="5F9D2848" w14:textId="5B7B764C"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81" w:type="dxa"/>
            <w:tcBorders>
              <w:bottom w:val="dotDash" w:sz="4" w:space="0" w:color="FFFFFF"/>
              <w:right w:val="dotDotDash" w:sz="4" w:space="0" w:color="FFFFFF" w:themeColor="background1"/>
            </w:tcBorders>
            <w:shd w:val="clear" w:color="auto" w:fill="EAF3F7"/>
          </w:tcPr>
          <w:p w14:paraId="2B1F2C39" w14:textId="0F868246"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D</w:t>
            </w:r>
          </w:p>
        </w:tc>
      </w:tr>
      <w:tr w:rsidR="00765409" w:rsidRPr="007C0192" w14:paraId="4F824930" w14:textId="77777777" w:rsidTr="00BE0220">
        <w:tc>
          <w:tcPr>
            <w:tcW w:w="1578" w:type="dxa"/>
            <w:tcBorders>
              <w:top w:val="dotDash" w:sz="4" w:space="0" w:color="FFFFFF"/>
            </w:tcBorders>
            <w:shd w:val="clear" w:color="auto" w:fill="D1E3EA"/>
          </w:tcPr>
          <w:p w14:paraId="4DDD98C3" w14:textId="4372634D" w:rsidR="00B35B0C" w:rsidRPr="007C0192" w:rsidRDefault="00285EA7" w:rsidP="00D05492">
            <w:pPr>
              <w:spacing w:line="360" w:lineRule="auto"/>
              <w:ind w:left="0" w:firstLine="0"/>
              <w:rPr>
                <w:rFonts w:ascii="Arial" w:hAnsi="Arial" w:cs="Arial"/>
                <w:sz w:val="22"/>
                <w:szCs w:val="22"/>
              </w:rPr>
            </w:pPr>
            <w:r w:rsidRPr="007C0192">
              <w:rPr>
                <w:rFonts w:ascii="Arial" w:hAnsi="Arial" w:cs="Arial"/>
                <w:sz w:val="22"/>
                <w:szCs w:val="22"/>
              </w:rPr>
              <w:t>Department heads</w:t>
            </w:r>
          </w:p>
        </w:tc>
        <w:tc>
          <w:tcPr>
            <w:tcW w:w="1485" w:type="dxa"/>
            <w:tcBorders>
              <w:top w:val="dashed" w:sz="4" w:space="0" w:color="FFFFFF"/>
            </w:tcBorders>
            <w:shd w:val="clear" w:color="auto" w:fill="D1E3EA"/>
          </w:tcPr>
          <w:p w14:paraId="493A4030" w14:textId="77777777" w:rsidR="00B35B0C" w:rsidRPr="007C0192" w:rsidRDefault="00B35B0C" w:rsidP="00D05492">
            <w:pPr>
              <w:spacing w:line="360" w:lineRule="auto"/>
              <w:ind w:left="0" w:firstLine="0"/>
              <w:rPr>
                <w:rFonts w:ascii="Arial" w:hAnsi="Arial" w:cs="Arial"/>
                <w:sz w:val="22"/>
                <w:szCs w:val="22"/>
              </w:rPr>
            </w:pPr>
          </w:p>
        </w:tc>
        <w:tc>
          <w:tcPr>
            <w:tcW w:w="1488" w:type="dxa"/>
            <w:tcBorders>
              <w:top w:val="dashed" w:sz="4" w:space="0" w:color="FFFFFF"/>
            </w:tcBorders>
            <w:shd w:val="clear" w:color="auto" w:fill="D1E3EA"/>
          </w:tcPr>
          <w:p w14:paraId="5ABD58FD" w14:textId="77777777" w:rsidR="00B35B0C" w:rsidRPr="007C0192" w:rsidRDefault="00B35B0C" w:rsidP="00D05492">
            <w:pPr>
              <w:spacing w:line="360" w:lineRule="auto"/>
              <w:ind w:left="0" w:firstLine="0"/>
              <w:rPr>
                <w:rFonts w:ascii="Arial" w:hAnsi="Arial" w:cs="Arial"/>
                <w:sz w:val="22"/>
                <w:szCs w:val="22"/>
              </w:rPr>
            </w:pPr>
          </w:p>
        </w:tc>
        <w:tc>
          <w:tcPr>
            <w:tcW w:w="1479" w:type="dxa"/>
            <w:tcBorders>
              <w:top w:val="dashed" w:sz="4" w:space="0" w:color="FFFFFF"/>
            </w:tcBorders>
            <w:shd w:val="clear" w:color="auto" w:fill="D1E3EA"/>
          </w:tcPr>
          <w:p w14:paraId="2D0BBCCD" w14:textId="0A0C0FAF"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95" w:type="dxa"/>
            <w:tcBorders>
              <w:top w:val="dashed" w:sz="4" w:space="0" w:color="FFFFFF"/>
            </w:tcBorders>
            <w:shd w:val="clear" w:color="auto" w:fill="D1E3EA"/>
          </w:tcPr>
          <w:p w14:paraId="3656C49D" w14:textId="156620FC"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D</w:t>
            </w:r>
          </w:p>
        </w:tc>
        <w:tc>
          <w:tcPr>
            <w:tcW w:w="1481" w:type="dxa"/>
            <w:tcBorders>
              <w:top w:val="dashed" w:sz="4" w:space="0" w:color="FFFFFF"/>
            </w:tcBorders>
            <w:shd w:val="clear" w:color="auto" w:fill="D1E3EA"/>
          </w:tcPr>
          <w:p w14:paraId="39C18118" w14:textId="77777777" w:rsidR="00B35B0C" w:rsidRPr="007C0192" w:rsidRDefault="00B35B0C" w:rsidP="00D05492">
            <w:pPr>
              <w:spacing w:line="360" w:lineRule="auto"/>
              <w:ind w:left="0" w:firstLine="0"/>
              <w:rPr>
                <w:rFonts w:ascii="Arial" w:hAnsi="Arial" w:cs="Arial"/>
                <w:sz w:val="22"/>
                <w:szCs w:val="22"/>
              </w:rPr>
            </w:pPr>
          </w:p>
        </w:tc>
      </w:tr>
      <w:tr w:rsidR="00765409" w:rsidRPr="007C0192" w14:paraId="408EB3F2" w14:textId="77777777" w:rsidTr="00EA0B35">
        <w:tc>
          <w:tcPr>
            <w:tcW w:w="1578" w:type="dxa"/>
            <w:shd w:val="clear" w:color="auto" w:fill="EAF3F7"/>
          </w:tcPr>
          <w:p w14:paraId="543E9D9D" w14:textId="3B15FC72" w:rsidR="00285EA7" w:rsidRPr="007C0192" w:rsidRDefault="00285EA7" w:rsidP="00D05492">
            <w:pPr>
              <w:spacing w:line="360" w:lineRule="auto"/>
              <w:ind w:left="0" w:firstLine="0"/>
              <w:rPr>
                <w:rFonts w:ascii="Arial" w:hAnsi="Arial" w:cs="Arial"/>
                <w:sz w:val="22"/>
                <w:szCs w:val="22"/>
              </w:rPr>
            </w:pPr>
            <w:r w:rsidRPr="007C0192">
              <w:rPr>
                <w:rFonts w:ascii="Arial" w:hAnsi="Arial" w:cs="Arial"/>
                <w:sz w:val="22"/>
                <w:szCs w:val="22"/>
              </w:rPr>
              <w:t>IT Support</w:t>
            </w:r>
            <w:r w:rsidR="004F5157" w:rsidRPr="007C0192">
              <w:rPr>
                <w:rFonts w:ascii="Arial" w:hAnsi="Arial" w:cs="Arial"/>
                <w:sz w:val="22"/>
                <w:szCs w:val="22"/>
              </w:rPr>
              <w:t xml:space="preserve"> Team</w:t>
            </w:r>
          </w:p>
        </w:tc>
        <w:tc>
          <w:tcPr>
            <w:tcW w:w="1485" w:type="dxa"/>
            <w:shd w:val="clear" w:color="auto" w:fill="EAF3F7"/>
          </w:tcPr>
          <w:p w14:paraId="01316E73" w14:textId="77777777" w:rsidR="00B35B0C" w:rsidRPr="007C0192" w:rsidRDefault="00B35B0C" w:rsidP="00D05492">
            <w:pPr>
              <w:spacing w:line="360" w:lineRule="auto"/>
              <w:ind w:left="0" w:firstLine="0"/>
              <w:rPr>
                <w:rFonts w:ascii="Arial" w:hAnsi="Arial" w:cs="Arial"/>
                <w:sz w:val="22"/>
                <w:szCs w:val="22"/>
              </w:rPr>
            </w:pPr>
          </w:p>
        </w:tc>
        <w:tc>
          <w:tcPr>
            <w:tcW w:w="1488" w:type="dxa"/>
            <w:shd w:val="clear" w:color="auto" w:fill="EAF3F7"/>
          </w:tcPr>
          <w:p w14:paraId="6066E028" w14:textId="77777777" w:rsidR="00B35B0C" w:rsidRPr="007C0192" w:rsidRDefault="00B35B0C" w:rsidP="00D05492">
            <w:pPr>
              <w:spacing w:line="360" w:lineRule="auto"/>
              <w:ind w:left="0" w:firstLine="0"/>
              <w:rPr>
                <w:rFonts w:ascii="Arial" w:hAnsi="Arial" w:cs="Arial"/>
                <w:sz w:val="22"/>
                <w:szCs w:val="22"/>
              </w:rPr>
            </w:pPr>
          </w:p>
        </w:tc>
        <w:tc>
          <w:tcPr>
            <w:tcW w:w="1479" w:type="dxa"/>
            <w:shd w:val="clear" w:color="auto" w:fill="EAF3F7"/>
          </w:tcPr>
          <w:p w14:paraId="65B24914" w14:textId="0BC25F87"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95" w:type="dxa"/>
            <w:shd w:val="clear" w:color="auto" w:fill="EAF3F7"/>
          </w:tcPr>
          <w:p w14:paraId="03AA74D0" w14:textId="1BA41270"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D</w:t>
            </w:r>
          </w:p>
        </w:tc>
        <w:tc>
          <w:tcPr>
            <w:tcW w:w="1481" w:type="dxa"/>
            <w:shd w:val="clear" w:color="auto" w:fill="EAF3F7"/>
          </w:tcPr>
          <w:p w14:paraId="3D4FFC4C" w14:textId="77777777" w:rsidR="00B35B0C" w:rsidRPr="007C0192" w:rsidRDefault="00B35B0C" w:rsidP="00D05492">
            <w:pPr>
              <w:spacing w:line="360" w:lineRule="auto"/>
              <w:ind w:left="0" w:firstLine="0"/>
              <w:rPr>
                <w:rFonts w:ascii="Arial" w:hAnsi="Arial" w:cs="Arial"/>
                <w:sz w:val="22"/>
                <w:szCs w:val="22"/>
              </w:rPr>
            </w:pPr>
          </w:p>
        </w:tc>
      </w:tr>
      <w:tr w:rsidR="00765409" w:rsidRPr="007C0192" w14:paraId="33BE53E9" w14:textId="77777777" w:rsidTr="00AD683A">
        <w:tc>
          <w:tcPr>
            <w:tcW w:w="1578" w:type="dxa"/>
            <w:shd w:val="clear" w:color="auto" w:fill="D1E3EA"/>
          </w:tcPr>
          <w:p w14:paraId="3D9A1791" w14:textId="3B3E4F17" w:rsidR="00B35B0C" w:rsidRPr="007C0192" w:rsidRDefault="004F5157" w:rsidP="00D05492">
            <w:pPr>
              <w:spacing w:line="360" w:lineRule="auto"/>
              <w:ind w:left="0" w:firstLine="0"/>
              <w:rPr>
                <w:rFonts w:ascii="Arial" w:hAnsi="Arial" w:cs="Arial"/>
                <w:sz w:val="22"/>
                <w:szCs w:val="22"/>
              </w:rPr>
            </w:pPr>
            <w:r w:rsidRPr="007C0192">
              <w:rPr>
                <w:rFonts w:ascii="Arial" w:hAnsi="Arial" w:cs="Arial"/>
                <w:sz w:val="22"/>
                <w:szCs w:val="22"/>
              </w:rPr>
              <w:t>Finance Office</w:t>
            </w:r>
          </w:p>
        </w:tc>
        <w:tc>
          <w:tcPr>
            <w:tcW w:w="1485" w:type="dxa"/>
            <w:shd w:val="clear" w:color="auto" w:fill="D1E3EA"/>
          </w:tcPr>
          <w:p w14:paraId="5B86E88C" w14:textId="77777777" w:rsidR="00B35B0C" w:rsidRPr="007C0192" w:rsidRDefault="00B35B0C" w:rsidP="00D05492">
            <w:pPr>
              <w:spacing w:line="360" w:lineRule="auto"/>
              <w:ind w:left="0" w:firstLine="0"/>
              <w:rPr>
                <w:rFonts w:ascii="Arial" w:hAnsi="Arial" w:cs="Arial"/>
                <w:sz w:val="22"/>
                <w:szCs w:val="22"/>
              </w:rPr>
            </w:pPr>
          </w:p>
        </w:tc>
        <w:tc>
          <w:tcPr>
            <w:tcW w:w="1488" w:type="dxa"/>
            <w:shd w:val="clear" w:color="auto" w:fill="D1E3EA"/>
          </w:tcPr>
          <w:p w14:paraId="619418A7" w14:textId="77777777" w:rsidR="00B35B0C" w:rsidRPr="007C0192" w:rsidRDefault="00B35B0C" w:rsidP="00D05492">
            <w:pPr>
              <w:spacing w:line="360" w:lineRule="auto"/>
              <w:ind w:left="0" w:firstLine="0"/>
              <w:rPr>
                <w:rFonts w:ascii="Arial" w:hAnsi="Arial" w:cs="Arial"/>
                <w:sz w:val="22"/>
                <w:szCs w:val="22"/>
              </w:rPr>
            </w:pPr>
          </w:p>
        </w:tc>
        <w:tc>
          <w:tcPr>
            <w:tcW w:w="1479" w:type="dxa"/>
            <w:shd w:val="clear" w:color="auto" w:fill="D1E3EA"/>
          </w:tcPr>
          <w:p w14:paraId="098297B0" w14:textId="3AD7854D"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95" w:type="dxa"/>
            <w:shd w:val="clear" w:color="auto" w:fill="D1E3EA"/>
          </w:tcPr>
          <w:p w14:paraId="7201E651" w14:textId="7921AAD8"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D</w:t>
            </w:r>
          </w:p>
        </w:tc>
        <w:tc>
          <w:tcPr>
            <w:tcW w:w="1481" w:type="dxa"/>
            <w:shd w:val="clear" w:color="auto" w:fill="D1E3EA"/>
          </w:tcPr>
          <w:p w14:paraId="4DEDB825" w14:textId="77777777" w:rsidR="00B35B0C" w:rsidRPr="007C0192" w:rsidRDefault="00B35B0C" w:rsidP="00D05492">
            <w:pPr>
              <w:spacing w:line="360" w:lineRule="auto"/>
              <w:ind w:left="0" w:firstLine="0"/>
              <w:rPr>
                <w:rFonts w:ascii="Arial" w:hAnsi="Arial" w:cs="Arial"/>
                <w:sz w:val="22"/>
                <w:szCs w:val="22"/>
              </w:rPr>
            </w:pPr>
          </w:p>
        </w:tc>
      </w:tr>
      <w:tr w:rsidR="00765409" w:rsidRPr="007C0192" w14:paraId="05F26B18" w14:textId="77777777" w:rsidTr="00EA0B35">
        <w:tc>
          <w:tcPr>
            <w:tcW w:w="1578" w:type="dxa"/>
            <w:shd w:val="clear" w:color="auto" w:fill="EAF3F7"/>
          </w:tcPr>
          <w:p w14:paraId="27A5DDC6" w14:textId="5822C779" w:rsidR="00B35B0C" w:rsidRPr="007C0192" w:rsidRDefault="004F5157" w:rsidP="00D05492">
            <w:pPr>
              <w:spacing w:line="360" w:lineRule="auto"/>
              <w:ind w:left="0" w:firstLine="0"/>
              <w:rPr>
                <w:rFonts w:ascii="Arial" w:hAnsi="Arial" w:cs="Arial"/>
                <w:sz w:val="22"/>
                <w:szCs w:val="22"/>
              </w:rPr>
            </w:pPr>
            <w:r w:rsidRPr="007C0192">
              <w:rPr>
                <w:rFonts w:ascii="Arial" w:hAnsi="Arial" w:cs="Arial"/>
                <w:sz w:val="22"/>
                <w:szCs w:val="22"/>
              </w:rPr>
              <w:t>Senior Management</w:t>
            </w:r>
          </w:p>
        </w:tc>
        <w:tc>
          <w:tcPr>
            <w:tcW w:w="1485" w:type="dxa"/>
            <w:shd w:val="clear" w:color="auto" w:fill="EAF3F7"/>
          </w:tcPr>
          <w:p w14:paraId="2139BD63" w14:textId="77777777" w:rsidR="00B35B0C" w:rsidRPr="007C0192" w:rsidRDefault="00B35B0C" w:rsidP="00D05492">
            <w:pPr>
              <w:spacing w:line="360" w:lineRule="auto"/>
              <w:ind w:left="0" w:firstLine="0"/>
              <w:rPr>
                <w:rFonts w:ascii="Arial" w:hAnsi="Arial" w:cs="Arial"/>
                <w:sz w:val="22"/>
                <w:szCs w:val="22"/>
              </w:rPr>
            </w:pPr>
          </w:p>
        </w:tc>
        <w:tc>
          <w:tcPr>
            <w:tcW w:w="1488" w:type="dxa"/>
            <w:shd w:val="clear" w:color="auto" w:fill="EAF3F7"/>
          </w:tcPr>
          <w:p w14:paraId="3F234B3E" w14:textId="77777777" w:rsidR="00B35B0C" w:rsidRPr="007C0192" w:rsidRDefault="00B35B0C" w:rsidP="00D05492">
            <w:pPr>
              <w:spacing w:line="360" w:lineRule="auto"/>
              <w:ind w:left="0" w:firstLine="0"/>
              <w:rPr>
                <w:rFonts w:ascii="Arial" w:hAnsi="Arial" w:cs="Arial"/>
                <w:sz w:val="22"/>
                <w:szCs w:val="22"/>
              </w:rPr>
            </w:pPr>
          </w:p>
        </w:tc>
        <w:tc>
          <w:tcPr>
            <w:tcW w:w="1479" w:type="dxa"/>
            <w:shd w:val="clear" w:color="auto" w:fill="EAF3F7"/>
          </w:tcPr>
          <w:p w14:paraId="480A5FEA" w14:textId="77777777" w:rsidR="00B35B0C" w:rsidRPr="007C0192" w:rsidRDefault="00B35B0C" w:rsidP="00D05492">
            <w:pPr>
              <w:spacing w:line="360" w:lineRule="auto"/>
              <w:ind w:left="0" w:firstLine="0"/>
              <w:rPr>
                <w:rFonts w:ascii="Arial" w:hAnsi="Arial" w:cs="Arial"/>
                <w:sz w:val="22"/>
                <w:szCs w:val="22"/>
              </w:rPr>
            </w:pPr>
          </w:p>
        </w:tc>
        <w:tc>
          <w:tcPr>
            <w:tcW w:w="1495" w:type="dxa"/>
            <w:shd w:val="clear" w:color="auto" w:fill="EAF3F7"/>
          </w:tcPr>
          <w:p w14:paraId="510E7E68" w14:textId="134F2254"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81" w:type="dxa"/>
            <w:shd w:val="clear" w:color="auto" w:fill="EAF3F7"/>
          </w:tcPr>
          <w:p w14:paraId="341432ED" w14:textId="5DE4B594"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D</w:t>
            </w:r>
          </w:p>
        </w:tc>
      </w:tr>
      <w:tr w:rsidR="00765409" w:rsidRPr="007C0192" w14:paraId="343554B3" w14:textId="77777777" w:rsidTr="00AD683A">
        <w:tc>
          <w:tcPr>
            <w:tcW w:w="1578" w:type="dxa"/>
            <w:shd w:val="clear" w:color="auto" w:fill="D1E3EA"/>
          </w:tcPr>
          <w:p w14:paraId="400325A6" w14:textId="02295CC7" w:rsidR="00B35B0C" w:rsidRPr="007C0192" w:rsidRDefault="00AD683A" w:rsidP="00D05492">
            <w:pPr>
              <w:spacing w:line="360" w:lineRule="auto"/>
              <w:ind w:left="0" w:firstLine="0"/>
              <w:rPr>
                <w:rFonts w:ascii="Arial" w:hAnsi="Arial" w:cs="Arial"/>
                <w:sz w:val="22"/>
                <w:szCs w:val="22"/>
              </w:rPr>
            </w:pPr>
            <w:r w:rsidRPr="007C0192">
              <w:rPr>
                <w:rFonts w:ascii="Arial" w:hAnsi="Arial" w:cs="Arial"/>
                <w:sz w:val="22"/>
                <w:szCs w:val="22"/>
              </w:rPr>
              <w:t>HR Department</w:t>
            </w:r>
          </w:p>
        </w:tc>
        <w:tc>
          <w:tcPr>
            <w:tcW w:w="1485" w:type="dxa"/>
            <w:shd w:val="clear" w:color="auto" w:fill="D1E3EA"/>
          </w:tcPr>
          <w:p w14:paraId="53C83868" w14:textId="77777777" w:rsidR="00B35B0C" w:rsidRPr="007C0192" w:rsidRDefault="00B35B0C" w:rsidP="00D05492">
            <w:pPr>
              <w:spacing w:line="360" w:lineRule="auto"/>
              <w:ind w:left="0" w:firstLine="0"/>
              <w:rPr>
                <w:rFonts w:ascii="Arial" w:hAnsi="Arial" w:cs="Arial"/>
                <w:sz w:val="22"/>
                <w:szCs w:val="22"/>
              </w:rPr>
            </w:pPr>
          </w:p>
        </w:tc>
        <w:tc>
          <w:tcPr>
            <w:tcW w:w="1488" w:type="dxa"/>
            <w:shd w:val="clear" w:color="auto" w:fill="D1E3EA"/>
          </w:tcPr>
          <w:p w14:paraId="4328C539" w14:textId="77777777" w:rsidR="00B35B0C" w:rsidRPr="007C0192" w:rsidRDefault="00B35B0C" w:rsidP="00D05492">
            <w:pPr>
              <w:spacing w:line="360" w:lineRule="auto"/>
              <w:ind w:left="0" w:firstLine="0"/>
              <w:rPr>
                <w:rFonts w:ascii="Arial" w:hAnsi="Arial" w:cs="Arial"/>
                <w:sz w:val="22"/>
                <w:szCs w:val="22"/>
              </w:rPr>
            </w:pPr>
          </w:p>
        </w:tc>
        <w:tc>
          <w:tcPr>
            <w:tcW w:w="1479" w:type="dxa"/>
            <w:shd w:val="clear" w:color="auto" w:fill="D1E3EA"/>
          </w:tcPr>
          <w:p w14:paraId="0E22F493" w14:textId="07C5F399" w:rsidR="00B35B0C"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95" w:type="dxa"/>
            <w:shd w:val="clear" w:color="auto" w:fill="D1E3EA"/>
          </w:tcPr>
          <w:p w14:paraId="6E0D6F36" w14:textId="2A16E296" w:rsidR="00B35B0C" w:rsidRPr="007C0192" w:rsidRDefault="00D2633D" w:rsidP="00D05492">
            <w:pPr>
              <w:spacing w:line="360" w:lineRule="auto"/>
              <w:ind w:left="0" w:firstLine="0"/>
              <w:rPr>
                <w:rFonts w:ascii="Arial" w:hAnsi="Arial" w:cs="Arial"/>
                <w:sz w:val="22"/>
                <w:szCs w:val="22"/>
              </w:rPr>
            </w:pPr>
            <w:r w:rsidRPr="007C0192">
              <w:rPr>
                <w:rFonts w:ascii="Arial" w:hAnsi="Arial" w:cs="Arial"/>
                <w:sz w:val="22"/>
                <w:szCs w:val="22"/>
              </w:rPr>
              <w:t>D</w:t>
            </w:r>
          </w:p>
        </w:tc>
        <w:tc>
          <w:tcPr>
            <w:tcW w:w="1481" w:type="dxa"/>
            <w:shd w:val="clear" w:color="auto" w:fill="D1E3EA"/>
          </w:tcPr>
          <w:p w14:paraId="14705338" w14:textId="77777777" w:rsidR="00B35B0C" w:rsidRPr="007C0192" w:rsidRDefault="00B35B0C" w:rsidP="00D05492">
            <w:pPr>
              <w:spacing w:line="360" w:lineRule="auto"/>
              <w:ind w:left="0" w:firstLine="0"/>
              <w:rPr>
                <w:rFonts w:ascii="Arial" w:hAnsi="Arial" w:cs="Arial"/>
                <w:sz w:val="22"/>
                <w:szCs w:val="22"/>
              </w:rPr>
            </w:pPr>
          </w:p>
        </w:tc>
      </w:tr>
      <w:tr w:rsidR="00AD683A" w:rsidRPr="007C0192" w14:paraId="28F04A0E" w14:textId="77777777" w:rsidTr="00EA0B35">
        <w:tc>
          <w:tcPr>
            <w:tcW w:w="1578" w:type="dxa"/>
            <w:shd w:val="clear" w:color="auto" w:fill="EAF3F7"/>
          </w:tcPr>
          <w:p w14:paraId="1FB8B25F" w14:textId="17B014AE" w:rsidR="00AD683A" w:rsidRPr="007C0192" w:rsidRDefault="00AD683A" w:rsidP="00D05492">
            <w:pPr>
              <w:spacing w:line="360" w:lineRule="auto"/>
              <w:ind w:left="0" w:firstLine="0"/>
              <w:rPr>
                <w:rFonts w:ascii="Arial" w:hAnsi="Arial" w:cs="Arial"/>
                <w:sz w:val="22"/>
                <w:szCs w:val="22"/>
              </w:rPr>
            </w:pPr>
            <w:r w:rsidRPr="007C0192">
              <w:rPr>
                <w:rFonts w:ascii="Arial" w:hAnsi="Arial" w:cs="Arial"/>
                <w:sz w:val="22"/>
                <w:szCs w:val="22"/>
              </w:rPr>
              <w:t>Marketing Team</w:t>
            </w:r>
          </w:p>
        </w:tc>
        <w:tc>
          <w:tcPr>
            <w:tcW w:w="1485" w:type="dxa"/>
            <w:shd w:val="clear" w:color="auto" w:fill="EAF3F7"/>
          </w:tcPr>
          <w:p w14:paraId="0B9F9A2B" w14:textId="77777777" w:rsidR="00AD683A" w:rsidRPr="007C0192" w:rsidRDefault="00AD683A" w:rsidP="00D05492">
            <w:pPr>
              <w:spacing w:line="360" w:lineRule="auto"/>
              <w:ind w:left="0" w:firstLine="0"/>
              <w:rPr>
                <w:rFonts w:ascii="Arial" w:hAnsi="Arial" w:cs="Arial"/>
                <w:sz w:val="22"/>
                <w:szCs w:val="22"/>
              </w:rPr>
            </w:pPr>
          </w:p>
        </w:tc>
        <w:tc>
          <w:tcPr>
            <w:tcW w:w="1488" w:type="dxa"/>
            <w:shd w:val="clear" w:color="auto" w:fill="EAF3F7"/>
          </w:tcPr>
          <w:p w14:paraId="04EA244A" w14:textId="77777777" w:rsidR="00AD683A" w:rsidRPr="007C0192" w:rsidRDefault="00AD683A" w:rsidP="00D05492">
            <w:pPr>
              <w:spacing w:line="360" w:lineRule="auto"/>
              <w:ind w:left="0" w:firstLine="0"/>
              <w:rPr>
                <w:rFonts w:ascii="Arial" w:hAnsi="Arial" w:cs="Arial"/>
                <w:sz w:val="22"/>
                <w:szCs w:val="22"/>
              </w:rPr>
            </w:pPr>
          </w:p>
        </w:tc>
        <w:tc>
          <w:tcPr>
            <w:tcW w:w="1479" w:type="dxa"/>
            <w:shd w:val="clear" w:color="auto" w:fill="EAF3F7"/>
          </w:tcPr>
          <w:p w14:paraId="257ED4FF" w14:textId="77777777" w:rsidR="00AD683A" w:rsidRPr="007C0192" w:rsidRDefault="00AD683A" w:rsidP="00D05492">
            <w:pPr>
              <w:spacing w:line="360" w:lineRule="auto"/>
              <w:ind w:left="0" w:firstLine="0"/>
              <w:rPr>
                <w:rFonts w:ascii="Arial" w:hAnsi="Arial" w:cs="Arial"/>
                <w:sz w:val="22"/>
                <w:szCs w:val="22"/>
              </w:rPr>
            </w:pPr>
          </w:p>
        </w:tc>
        <w:tc>
          <w:tcPr>
            <w:tcW w:w="1495" w:type="dxa"/>
            <w:shd w:val="clear" w:color="auto" w:fill="EAF3F7"/>
          </w:tcPr>
          <w:p w14:paraId="0DBDF143" w14:textId="501EE13D" w:rsidR="00AD683A"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81" w:type="dxa"/>
            <w:shd w:val="clear" w:color="auto" w:fill="EAF3F7"/>
          </w:tcPr>
          <w:p w14:paraId="4ADD5AC6" w14:textId="4BB3C4E4" w:rsidR="00AD683A"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D</w:t>
            </w:r>
          </w:p>
        </w:tc>
      </w:tr>
      <w:tr w:rsidR="00AD683A" w:rsidRPr="007C0192" w14:paraId="1BDBBB82" w14:textId="77777777" w:rsidTr="00AD683A">
        <w:tc>
          <w:tcPr>
            <w:tcW w:w="1578" w:type="dxa"/>
            <w:shd w:val="clear" w:color="auto" w:fill="D1E3EA"/>
          </w:tcPr>
          <w:p w14:paraId="514B5CCD" w14:textId="101006B0" w:rsidR="00AD683A" w:rsidRPr="007C0192" w:rsidRDefault="00AD683A" w:rsidP="00D05492">
            <w:pPr>
              <w:spacing w:line="360" w:lineRule="auto"/>
              <w:ind w:left="0" w:firstLine="0"/>
              <w:rPr>
                <w:rFonts w:ascii="Arial" w:hAnsi="Arial" w:cs="Arial"/>
                <w:sz w:val="22"/>
                <w:szCs w:val="22"/>
              </w:rPr>
            </w:pPr>
            <w:r w:rsidRPr="007C0192">
              <w:rPr>
                <w:rFonts w:ascii="Arial" w:hAnsi="Arial" w:cs="Arial"/>
                <w:sz w:val="22"/>
                <w:szCs w:val="22"/>
              </w:rPr>
              <w:t>Suppl</w:t>
            </w:r>
            <w:r w:rsidR="00B7481D" w:rsidRPr="007C0192">
              <w:rPr>
                <w:rFonts w:ascii="Arial" w:hAnsi="Arial" w:cs="Arial"/>
                <w:sz w:val="22"/>
                <w:szCs w:val="22"/>
              </w:rPr>
              <w:t>iers</w:t>
            </w:r>
          </w:p>
        </w:tc>
        <w:tc>
          <w:tcPr>
            <w:tcW w:w="1485" w:type="dxa"/>
            <w:shd w:val="clear" w:color="auto" w:fill="D1E3EA"/>
          </w:tcPr>
          <w:p w14:paraId="533415FD" w14:textId="77777777" w:rsidR="00AD683A" w:rsidRPr="007C0192" w:rsidRDefault="00AD683A" w:rsidP="00D05492">
            <w:pPr>
              <w:spacing w:line="360" w:lineRule="auto"/>
              <w:ind w:left="0" w:firstLine="0"/>
              <w:rPr>
                <w:rFonts w:ascii="Arial" w:hAnsi="Arial" w:cs="Arial"/>
                <w:sz w:val="22"/>
                <w:szCs w:val="22"/>
              </w:rPr>
            </w:pPr>
          </w:p>
        </w:tc>
        <w:tc>
          <w:tcPr>
            <w:tcW w:w="1488" w:type="dxa"/>
            <w:shd w:val="clear" w:color="auto" w:fill="D1E3EA"/>
          </w:tcPr>
          <w:p w14:paraId="103C6BDF" w14:textId="77777777" w:rsidR="00AD683A" w:rsidRPr="007C0192" w:rsidRDefault="00AD683A" w:rsidP="00D05492">
            <w:pPr>
              <w:spacing w:line="360" w:lineRule="auto"/>
              <w:ind w:left="0" w:firstLine="0"/>
              <w:rPr>
                <w:rFonts w:ascii="Arial" w:hAnsi="Arial" w:cs="Arial"/>
                <w:sz w:val="22"/>
                <w:szCs w:val="22"/>
              </w:rPr>
            </w:pPr>
          </w:p>
        </w:tc>
        <w:tc>
          <w:tcPr>
            <w:tcW w:w="1479" w:type="dxa"/>
            <w:shd w:val="clear" w:color="auto" w:fill="D1E3EA"/>
          </w:tcPr>
          <w:p w14:paraId="7902FF22" w14:textId="4A952F9A" w:rsidR="00AD683A"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95" w:type="dxa"/>
            <w:shd w:val="clear" w:color="auto" w:fill="D1E3EA"/>
          </w:tcPr>
          <w:p w14:paraId="0302B33E" w14:textId="584FF971" w:rsidR="00AD683A"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D</w:t>
            </w:r>
          </w:p>
        </w:tc>
        <w:tc>
          <w:tcPr>
            <w:tcW w:w="1481" w:type="dxa"/>
            <w:shd w:val="clear" w:color="auto" w:fill="D1E3EA"/>
          </w:tcPr>
          <w:p w14:paraId="19A2F69E" w14:textId="77777777" w:rsidR="00AD683A" w:rsidRPr="007C0192" w:rsidRDefault="00AD683A" w:rsidP="00D05492">
            <w:pPr>
              <w:spacing w:line="360" w:lineRule="auto"/>
              <w:ind w:left="0" w:firstLine="0"/>
              <w:rPr>
                <w:rFonts w:ascii="Arial" w:hAnsi="Arial" w:cs="Arial"/>
                <w:sz w:val="22"/>
                <w:szCs w:val="22"/>
              </w:rPr>
            </w:pPr>
          </w:p>
        </w:tc>
      </w:tr>
      <w:tr w:rsidR="00AD683A" w:rsidRPr="007C0192" w14:paraId="0E70529A" w14:textId="77777777" w:rsidTr="00EA0B35">
        <w:tc>
          <w:tcPr>
            <w:tcW w:w="1578" w:type="dxa"/>
            <w:shd w:val="clear" w:color="auto" w:fill="EAF3F7"/>
          </w:tcPr>
          <w:p w14:paraId="2AFEFFA9" w14:textId="5A8FA8D9" w:rsidR="00AD683A" w:rsidRPr="007C0192" w:rsidRDefault="00B7481D" w:rsidP="00D05492">
            <w:pPr>
              <w:spacing w:line="360" w:lineRule="auto"/>
              <w:ind w:left="0" w:firstLine="0"/>
              <w:rPr>
                <w:rFonts w:ascii="Arial" w:hAnsi="Arial" w:cs="Arial"/>
                <w:sz w:val="22"/>
                <w:szCs w:val="22"/>
              </w:rPr>
            </w:pPr>
            <w:r w:rsidRPr="007C0192">
              <w:rPr>
                <w:rFonts w:ascii="Arial" w:hAnsi="Arial" w:cs="Arial"/>
                <w:sz w:val="22"/>
                <w:szCs w:val="22"/>
              </w:rPr>
              <w:t>Contractors</w:t>
            </w:r>
          </w:p>
        </w:tc>
        <w:tc>
          <w:tcPr>
            <w:tcW w:w="1485" w:type="dxa"/>
            <w:shd w:val="clear" w:color="auto" w:fill="EAF3F7"/>
          </w:tcPr>
          <w:p w14:paraId="13A2C9CB" w14:textId="77777777" w:rsidR="00AD683A" w:rsidRPr="007C0192" w:rsidRDefault="00AD683A" w:rsidP="00D05492">
            <w:pPr>
              <w:spacing w:line="360" w:lineRule="auto"/>
              <w:ind w:left="0" w:firstLine="0"/>
              <w:rPr>
                <w:rFonts w:ascii="Arial" w:hAnsi="Arial" w:cs="Arial"/>
                <w:sz w:val="22"/>
                <w:szCs w:val="22"/>
              </w:rPr>
            </w:pPr>
          </w:p>
        </w:tc>
        <w:tc>
          <w:tcPr>
            <w:tcW w:w="1488" w:type="dxa"/>
            <w:shd w:val="clear" w:color="auto" w:fill="EAF3F7"/>
          </w:tcPr>
          <w:p w14:paraId="67242A97" w14:textId="093C0669" w:rsidR="00AD683A"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79" w:type="dxa"/>
            <w:shd w:val="clear" w:color="auto" w:fill="EAF3F7"/>
          </w:tcPr>
          <w:p w14:paraId="7182C562" w14:textId="77777777" w:rsidR="00AD683A" w:rsidRPr="007C0192" w:rsidRDefault="00AD683A" w:rsidP="00D05492">
            <w:pPr>
              <w:spacing w:line="360" w:lineRule="auto"/>
              <w:ind w:left="0" w:firstLine="0"/>
              <w:rPr>
                <w:rFonts w:ascii="Arial" w:hAnsi="Arial" w:cs="Arial"/>
                <w:sz w:val="22"/>
                <w:szCs w:val="22"/>
              </w:rPr>
            </w:pPr>
          </w:p>
        </w:tc>
        <w:tc>
          <w:tcPr>
            <w:tcW w:w="1495" w:type="dxa"/>
            <w:shd w:val="clear" w:color="auto" w:fill="EAF3F7"/>
          </w:tcPr>
          <w:p w14:paraId="40DB3B56" w14:textId="0F213D5E" w:rsidR="00AD683A"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D</w:t>
            </w:r>
          </w:p>
        </w:tc>
        <w:tc>
          <w:tcPr>
            <w:tcW w:w="1481" w:type="dxa"/>
            <w:shd w:val="clear" w:color="auto" w:fill="EAF3F7"/>
          </w:tcPr>
          <w:p w14:paraId="358019F3" w14:textId="77777777" w:rsidR="00AD683A" w:rsidRPr="007C0192" w:rsidRDefault="00AD683A" w:rsidP="00D05492">
            <w:pPr>
              <w:spacing w:line="360" w:lineRule="auto"/>
              <w:ind w:left="0" w:firstLine="0"/>
              <w:rPr>
                <w:rFonts w:ascii="Arial" w:hAnsi="Arial" w:cs="Arial"/>
                <w:sz w:val="22"/>
                <w:szCs w:val="22"/>
              </w:rPr>
            </w:pPr>
          </w:p>
        </w:tc>
      </w:tr>
      <w:tr w:rsidR="00AD683A" w:rsidRPr="007C0192" w14:paraId="42FA963E" w14:textId="77777777" w:rsidTr="00AD683A">
        <w:tc>
          <w:tcPr>
            <w:tcW w:w="1578" w:type="dxa"/>
            <w:shd w:val="clear" w:color="auto" w:fill="D1E3EA"/>
          </w:tcPr>
          <w:p w14:paraId="0F53FA8F" w14:textId="19AC34BA" w:rsidR="00AD683A" w:rsidRPr="007C0192" w:rsidRDefault="00B7481D" w:rsidP="00D05492">
            <w:pPr>
              <w:spacing w:line="360" w:lineRule="auto"/>
              <w:ind w:left="0" w:firstLine="0"/>
              <w:rPr>
                <w:rFonts w:ascii="Arial" w:hAnsi="Arial" w:cs="Arial"/>
                <w:sz w:val="22"/>
                <w:szCs w:val="22"/>
              </w:rPr>
            </w:pPr>
            <w:r w:rsidRPr="007C0192">
              <w:rPr>
                <w:rFonts w:ascii="Arial" w:hAnsi="Arial" w:cs="Arial"/>
                <w:sz w:val="22"/>
                <w:szCs w:val="22"/>
              </w:rPr>
              <w:t>Guests</w:t>
            </w:r>
          </w:p>
        </w:tc>
        <w:tc>
          <w:tcPr>
            <w:tcW w:w="1485" w:type="dxa"/>
            <w:shd w:val="clear" w:color="auto" w:fill="D1E3EA"/>
          </w:tcPr>
          <w:p w14:paraId="23C007E2" w14:textId="77777777" w:rsidR="00AD683A" w:rsidRPr="007C0192" w:rsidRDefault="00AD683A" w:rsidP="00D05492">
            <w:pPr>
              <w:spacing w:line="360" w:lineRule="auto"/>
              <w:ind w:left="0" w:firstLine="0"/>
              <w:rPr>
                <w:rFonts w:ascii="Arial" w:hAnsi="Arial" w:cs="Arial"/>
                <w:sz w:val="22"/>
                <w:szCs w:val="22"/>
              </w:rPr>
            </w:pPr>
          </w:p>
        </w:tc>
        <w:tc>
          <w:tcPr>
            <w:tcW w:w="1488" w:type="dxa"/>
            <w:shd w:val="clear" w:color="auto" w:fill="D1E3EA"/>
          </w:tcPr>
          <w:p w14:paraId="18FB2AF7" w14:textId="77777777" w:rsidR="00AD683A" w:rsidRPr="007C0192" w:rsidRDefault="00AD683A" w:rsidP="00D05492">
            <w:pPr>
              <w:spacing w:line="360" w:lineRule="auto"/>
              <w:ind w:left="0" w:firstLine="0"/>
              <w:rPr>
                <w:rFonts w:ascii="Arial" w:hAnsi="Arial" w:cs="Arial"/>
                <w:sz w:val="22"/>
                <w:szCs w:val="22"/>
              </w:rPr>
            </w:pPr>
          </w:p>
        </w:tc>
        <w:tc>
          <w:tcPr>
            <w:tcW w:w="1479" w:type="dxa"/>
            <w:shd w:val="clear" w:color="auto" w:fill="D1E3EA"/>
          </w:tcPr>
          <w:p w14:paraId="76AC129B" w14:textId="77777777" w:rsidR="00AD683A" w:rsidRPr="007C0192" w:rsidRDefault="00AD683A" w:rsidP="00D05492">
            <w:pPr>
              <w:spacing w:line="360" w:lineRule="auto"/>
              <w:ind w:left="0" w:firstLine="0"/>
              <w:rPr>
                <w:rFonts w:ascii="Arial" w:hAnsi="Arial" w:cs="Arial"/>
                <w:sz w:val="22"/>
                <w:szCs w:val="22"/>
              </w:rPr>
            </w:pPr>
          </w:p>
        </w:tc>
        <w:tc>
          <w:tcPr>
            <w:tcW w:w="1495" w:type="dxa"/>
            <w:shd w:val="clear" w:color="auto" w:fill="D1E3EA"/>
          </w:tcPr>
          <w:p w14:paraId="4252AC16" w14:textId="5ECE93A7" w:rsidR="00AD683A"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81" w:type="dxa"/>
            <w:shd w:val="clear" w:color="auto" w:fill="D1E3EA"/>
          </w:tcPr>
          <w:p w14:paraId="78A0917E" w14:textId="36035FA3" w:rsidR="00AD683A"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D</w:t>
            </w:r>
          </w:p>
        </w:tc>
      </w:tr>
      <w:tr w:rsidR="00B7481D" w:rsidRPr="007C0192" w14:paraId="6557C42D" w14:textId="77777777" w:rsidTr="00EA0B35">
        <w:tc>
          <w:tcPr>
            <w:tcW w:w="1578" w:type="dxa"/>
            <w:shd w:val="clear" w:color="auto" w:fill="EAF3F7"/>
          </w:tcPr>
          <w:p w14:paraId="1D420FA7" w14:textId="722CA010" w:rsidR="00B7481D" w:rsidRPr="007C0192" w:rsidRDefault="00B7481D" w:rsidP="00D05492">
            <w:pPr>
              <w:spacing w:line="360" w:lineRule="auto"/>
              <w:ind w:left="0" w:firstLine="0"/>
              <w:rPr>
                <w:rFonts w:ascii="Arial" w:hAnsi="Arial" w:cs="Arial"/>
                <w:sz w:val="22"/>
                <w:szCs w:val="22"/>
              </w:rPr>
            </w:pPr>
            <w:r w:rsidRPr="007C0192">
              <w:rPr>
                <w:rFonts w:ascii="Arial" w:hAnsi="Arial" w:cs="Arial"/>
                <w:sz w:val="22"/>
                <w:szCs w:val="22"/>
              </w:rPr>
              <w:t>Travel</w:t>
            </w:r>
            <w:r w:rsidR="00073086" w:rsidRPr="007C0192">
              <w:rPr>
                <w:rFonts w:ascii="Arial" w:hAnsi="Arial" w:cs="Arial"/>
                <w:sz w:val="22"/>
                <w:szCs w:val="22"/>
              </w:rPr>
              <w:t xml:space="preserve"> agencies</w:t>
            </w:r>
          </w:p>
        </w:tc>
        <w:tc>
          <w:tcPr>
            <w:tcW w:w="1485" w:type="dxa"/>
            <w:shd w:val="clear" w:color="auto" w:fill="EAF3F7"/>
          </w:tcPr>
          <w:p w14:paraId="0A5F37DD" w14:textId="77777777" w:rsidR="00B7481D" w:rsidRPr="007C0192" w:rsidRDefault="00B7481D" w:rsidP="00D05492">
            <w:pPr>
              <w:spacing w:line="360" w:lineRule="auto"/>
              <w:ind w:left="0" w:firstLine="0"/>
              <w:rPr>
                <w:rFonts w:ascii="Arial" w:hAnsi="Arial" w:cs="Arial"/>
                <w:sz w:val="22"/>
                <w:szCs w:val="22"/>
              </w:rPr>
            </w:pPr>
          </w:p>
        </w:tc>
        <w:tc>
          <w:tcPr>
            <w:tcW w:w="1488" w:type="dxa"/>
            <w:shd w:val="clear" w:color="auto" w:fill="EAF3F7"/>
          </w:tcPr>
          <w:p w14:paraId="01EEC3A0" w14:textId="77777777" w:rsidR="00B7481D" w:rsidRPr="007C0192" w:rsidRDefault="00B7481D" w:rsidP="00D05492">
            <w:pPr>
              <w:spacing w:line="360" w:lineRule="auto"/>
              <w:ind w:left="0" w:firstLine="0"/>
              <w:rPr>
                <w:rFonts w:ascii="Arial" w:hAnsi="Arial" w:cs="Arial"/>
                <w:sz w:val="22"/>
                <w:szCs w:val="22"/>
              </w:rPr>
            </w:pPr>
          </w:p>
        </w:tc>
        <w:tc>
          <w:tcPr>
            <w:tcW w:w="1479" w:type="dxa"/>
            <w:shd w:val="clear" w:color="auto" w:fill="EAF3F7"/>
          </w:tcPr>
          <w:p w14:paraId="3FD3764A" w14:textId="42C1DCBD" w:rsidR="00B7481D"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95" w:type="dxa"/>
            <w:shd w:val="clear" w:color="auto" w:fill="EAF3F7"/>
          </w:tcPr>
          <w:p w14:paraId="2E6DD252" w14:textId="3A78AE42" w:rsidR="00B7481D"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D</w:t>
            </w:r>
          </w:p>
        </w:tc>
        <w:tc>
          <w:tcPr>
            <w:tcW w:w="1481" w:type="dxa"/>
            <w:shd w:val="clear" w:color="auto" w:fill="EAF3F7"/>
          </w:tcPr>
          <w:p w14:paraId="462A71AD" w14:textId="77777777" w:rsidR="00B7481D" w:rsidRPr="007C0192" w:rsidRDefault="00B7481D" w:rsidP="00D05492">
            <w:pPr>
              <w:spacing w:line="360" w:lineRule="auto"/>
              <w:ind w:left="0" w:firstLine="0"/>
              <w:rPr>
                <w:rFonts w:ascii="Arial" w:hAnsi="Arial" w:cs="Arial"/>
                <w:sz w:val="22"/>
                <w:szCs w:val="22"/>
              </w:rPr>
            </w:pPr>
          </w:p>
        </w:tc>
      </w:tr>
      <w:tr w:rsidR="00B7481D" w:rsidRPr="007C0192" w14:paraId="1AE27E01" w14:textId="77777777" w:rsidTr="00AD683A">
        <w:tc>
          <w:tcPr>
            <w:tcW w:w="1578" w:type="dxa"/>
            <w:shd w:val="clear" w:color="auto" w:fill="D1E3EA"/>
          </w:tcPr>
          <w:p w14:paraId="0C5DC1DC" w14:textId="4779CE49" w:rsidR="00B7481D" w:rsidRPr="007C0192" w:rsidRDefault="00073086" w:rsidP="00D05492">
            <w:pPr>
              <w:spacing w:line="360" w:lineRule="auto"/>
              <w:ind w:left="0" w:firstLine="0"/>
              <w:rPr>
                <w:rFonts w:ascii="Arial" w:hAnsi="Arial" w:cs="Arial"/>
                <w:sz w:val="22"/>
                <w:szCs w:val="22"/>
              </w:rPr>
            </w:pPr>
            <w:r w:rsidRPr="007C0192">
              <w:rPr>
                <w:rFonts w:ascii="Arial" w:hAnsi="Arial" w:cs="Arial"/>
                <w:sz w:val="22"/>
                <w:szCs w:val="22"/>
              </w:rPr>
              <w:t>Local Authorities</w:t>
            </w:r>
          </w:p>
        </w:tc>
        <w:tc>
          <w:tcPr>
            <w:tcW w:w="1485" w:type="dxa"/>
            <w:shd w:val="clear" w:color="auto" w:fill="D1E3EA"/>
          </w:tcPr>
          <w:p w14:paraId="03E2BD89" w14:textId="77777777" w:rsidR="00B7481D" w:rsidRPr="007C0192" w:rsidRDefault="00B7481D" w:rsidP="00D05492">
            <w:pPr>
              <w:spacing w:line="360" w:lineRule="auto"/>
              <w:ind w:left="0" w:firstLine="0"/>
              <w:rPr>
                <w:rFonts w:ascii="Arial" w:hAnsi="Arial" w:cs="Arial"/>
                <w:sz w:val="22"/>
                <w:szCs w:val="22"/>
              </w:rPr>
            </w:pPr>
          </w:p>
        </w:tc>
        <w:tc>
          <w:tcPr>
            <w:tcW w:w="1488" w:type="dxa"/>
            <w:shd w:val="clear" w:color="auto" w:fill="D1E3EA"/>
          </w:tcPr>
          <w:p w14:paraId="2C8DF57B" w14:textId="77777777" w:rsidR="00B7481D" w:rsidRPr="007C0192" w:rsidRDefault="00B7481D" w:rsidP="00D05492">
            <w:pPr>
              <w:spacing w:line="360" w:lineRule="auto"/>
              <w:ind w:left="0" w:firstLine="0"/>
              <w:rPr>
                <w:rFonts w:ascii="Arial" w:hAnsi="Arial" w:cs="Arial"/>
                <w:sz w:val="22"/>
                <w:szCs w:val="22"/>
              </w:rPr>
            </w:pPr>
          </w:p>
        </w:tc>
        <w:tc>
          <w:tcPr>
            <w:tcW w:w="1479" w:type="dxa"/>
            <w:shd w:val="clear" w:color="auto" w:fill="D1E3EA"/>
          </w:tcPr>
          <w:p w14:paraId="5D0F38D0" w14:textId="77777777" w:rsidR="00B7481D" w:rsidRPr="007C0192" w:rsidRDefault="00B7481D" w:rsidP="00D05492">
            <w:pPr>
              <w:spacing w:line="360" w:lineRule="auto"/>
              <w:ind w:left="0" w:firstLine="0"/>
              <w:rPr>
                <w:rFonts w:ascii="Arial" w:hAnsi="Arial" w:cs="Arial"/>
                <w:sz w:val="22"/>
                <w:szCs w:val="22"/>
              </w:rPr>
            </w:pPr>
          </w:p>
        </w:tc>
        <w:tc>
          <w:tcPr>
            <w:tcW w:w="1495" w:type="dxa"/>
            <w:shd w:val="clear" w:color="auto" w:fill="D1E3EA"/>
          </w:tcPr>
          <w:p w14:paraId="2C036831" w14:textId="223E126F" w:rsidR="00B7481D"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C</w:t>
            </w:r>
          </w:p>
        </w:tc>
        <w:tc>
          <w:tcPr>
            <w:tcW w:w="1481" w:type="dxa"/>
            <w:shd w:val="clear" w:color="auto" w:fill="D1E3EA"/>
          </w:tcPr>
          <w:p w14:paraId="19C0F778" w14:textId="4255E2A6" w:rsidR="00B7481D" w:rsidRPr="007C0192" w:rsidRDefault="005E06F5" w:rsidP="00D05492">
            <w:pPr>
              <w:spacing w:line="360" w:lineRule="auto"/>
              <w:ind w:left="0" w:firstLine="0"/>
              <w:rPr>
                <w:rFonts w:ascii="Arial" w:hAnsi="Arial" w:cs="Arial"/>
                <w:sz w:val="22"/>
                <w:szCs w:val="22"/>
              </w:rPr>
            </w:pPr>
            <w:r w:rsidRPr="007C0192">
              <w:rPr>
                <w:rFonts w:ascii="Arial" w:hAnsi="Arial" w:cs="Arial"/>
                <w:sz w:val="22"/>
                <w:szCs w:val="22"/>
              </w:rPr>
              <w:t>D</w:t>
            </w:r>
          </w:p>
        </w:tc>
      </w:tr>
      <w:tr w:rsidR="00EA0B35" w:rsidRPr="007C0192" w14:paraId="51D387F0" w14:textId="77777777" w:rsidTr="0017794F">
        <w:tc>
          <w:tcPr>
            <w:tcW w:w="4551" w:type="dxa"/>
            <w:gridSpan w:val="3"/>
            <w:shd w:val="clear" w:color="auto" w:fill="EAF3F7"/>
          </w:tcPr>
          <w:p w14:paraId="15BE3FA7" w14:textId="3B0E5A0F" w:rsidR="00EA0B35" w:rsidRPr="007C0192" w:rsidRDefault="00EA0B35" w:rsidP="00D05492">
            <w:pPr>
              <w:spacing w:line="360" w:lineRule="auto"/>
              <w:ind w:left="0" w:firstLine="0"/>
              <w:jc w:val="center"/>
              <w:rPr>
                <w:rFonts w:ascii="Arial" w:hAnsi="Arial" w:cs="Arial"/>
                <w:sz w:val="22"/>
                <w:szCs w:val="22"/>
              </w:rPr>
            </w:pPr>
            <w:r w:rsidRPr="007C0192">
              <w:rPr>
                <w:rFonts w:ascii="Arial" w:hAnsi="Arial" w:cs="Arial"/>
                <w:sz w:val="22"/>
                <w:szCs w:val="22"/>
              </w:rPr>
              <w:t>C</w:t>
            </w:r>
            <w:r w:rsidR="0017794F" w:rsidRPr="007C0192">
              <w:rPr>
                <w:rFonts w:ascii="Arial" w:hAnsi="Arial" w:cs="Arial"/>
                <w:sz w:val="22"/>
                <w:szCs w:val="22"/>
              </w:rPr>
              <w:t xml:space="preserve"> </w:t>
            </w:r>
            <w:r w:rsidRPr="007C0192">
              <w:rPr>
                <w:rFonts w:ascii="Arial" w:hAnsi="Arial" w:cs="Arial"/>
                <w:sz w:val="22"/>
                <w:szCs w:val="22"/>
              </w:rPr>
              <w:t>=</w:t>
            </w:r>
            <w:r w:rsidR="0017794F" w:rsidRPr="007C0192">
              <w:rPr>
                <w:rFonts w:ascii="Arial" w:hAnsi="Arial" w:cs="Arial"/>
                <w:sz w:val="22"/>
                <w:szCs w:val="22"/>
              </w:rPr>
              <w:t xml:space="preserve"> Current</w:t>
            </w:r>
          </w:p>
        </w:tc>
        <w:tc>
          <w:tcPr>
            <w:tcW w:w="4455" w:type="dxa"/>
            <w:gridSpan w:val="3"/>
            <w:shd w:val="clear" w:color="auto" w:fill="EAF3F7"/>
          </w:tcPr>
          <w:p w14:paraId="2843F325" w14:textId="48B9DF51" w:rsidR="00EA0B35" w:rsidRPr="007C0192" w:rsidRDefault="0017794F" w:rsidP="00D05492">
            <w:pPr>
              <w:spacing w:line="360" w:lineRule="auto"/>
              <w:ind w:left="0" w:firstLine="0"/>
              <w:jc w:val="center"/>
              <w:rPr>
                <w:rFonts w:ascii="Arial" w:hAnsi="Arial" w:cs="Arial"/>
                <w:sz w:val="22"/>
                <w:szCs w:val="22"/>
              </w:rPr>
            </w:pPr>
            <w:r w:rsidRPr="007C0192">
              <w:rPr>
                <w:rFonts w:ascii="Arial" w:hAnsi="Arial" w:cs="Arial"/>
                <w:sz w:val="22"/>
                <w:szCs w:val="22"/>
              </w:rPr>
              <w:t>D = Desired</w:t>
            </w:r>
          </w:p>
        </w:tc>
      </w:tr>
    </w:tbl>
    <w:p w14:paraId="0FE9060F" w14:textId="44BC0884" w:rsidR="007A2F94" w:rsidRPr="007C0192" w:rsidRDefault="003B550D" w:rsidP="00D05492">
      <w:pPr>
        <w:spacing w:line="360" w:lineRule="auto"/>
        <w:jc w:val="both"/>
        <w:rPr>
          <w:rFonts w:ascii="Arial" w:hAnsi="Arial" w:cs="Arial"/>
          <w:sz w:val="22"/>
          <w:szCs w:val="22"/>
        </w:rPr>
      </w:pPr>
      <w:r w:rsidRPr="007C0192">
        <w:rPr>
          <w:rFonts w:ascii="Arial" w:hAnsi="Arial" w:cs="Arial"/>
          <w:sz w:val="22"/>
          <w:szCs w:val="22"/>
        </w:rPr>
        <w:t xml:space="preserve"> </w:t>
      </w:r>
      <w:r w:rsidR="007A2F94" w:rsidRPr="007C0192">
        <w:rPr>
          <w:rFonts w:ascii="Arial" w:hAnsi="Arial" w:cs="Arial"/>
          <w:sz w:val="22"/>
          <w:szCs w:val="22"/>
        </w:rPr>
        <w:t xml:space="preserve">Hilton uses this matrix to bridge the gap between how stakeholders currently feel and how they need to act for the project to succeed. Leadership and Guests are expected to move from being merely supportive to taking a Leading role in driving strategy and brand loyalty. </w:t>
      </w:r>
      <w:r w:rsidR="007A2F94" w:rsidRPr="007C0192">
        <w:rPr>
          <w:rFonts w:ascii="Arial" w:hAnsi="Arial" w:cs="Arial"/>
          <w:sz w:val="22"/>
          <w:szCs w:val="22"/>
        </w:rPr>
        <w:lastRenderedPageBreak/>
        <w:t>Meanwhile, neutral groups like IT, Finance, and Department Heads are being encouraged to become Supportive to ensure smoother daily operations. The plan also focuses on moving Contractors away from resistance toward a Neutral state to prevent delays, while the Project Manager continues to Lead the entire process to keep everything on track.</w:t>
      </w:r>
    </w:p>
    <w:p w14:paraId="7D6ED9DA" w14:textId="54D4FBAB" w:rsidR="003B550D" w:rsidRPr="007C0192" w:rsidRDefault="007A2F94" w:rsidP="00D05492">
      <w:pPr>
        <w:spacing w:after="160" w:line="360" w:lineRule="auto"/>
        <w:ind w:left="0" w:firstLine="0"/>
        <w:rPr>
          <w:rFonts w:ascii="Arial" w:hAnsi="Arial" w:cs="Arial"/>
          <w:sz w:val="22"/>
          <w:szCs w:val="22"/>
        </w:rPr>
      </w:pPr>
      <w:r w:rsidRPr="007C0192">
        <w:rPr>
          <w:rFonts w:ascii="Arial" w:hAnsi="Arial" w:cs="Arial"/>
          <w:sz w:val="22"/>
          <w:szCs w:val="22"/>
        </w:rPr>
        <w:br w:type="page"/>
      </w:r>
    </w:p>
    <w:p w14:paraId="5F038CFC" w14:textId="5508B029" w:rsidR="009012F0" w:rsidRPr="007C0192" w:rsidRDefault="0006622D" w:rsidP="007C0192">
      <w:pPr>
        <w:pStyle w:val="Heading2"/>
      </w:pPr>
      <w:bookmarkStart w:id="13" w:name="_Toc228236716"/>
      <w:r w:rsidRPr="007C0192">
        <w:lastRenderedPageBreak/>
        <w:t>4</w:t>
      </w:r>
      <w:r w:rsidR="00DB580C" w:rsidRPr="007C0192">
        <w:t>.3</w:t>
      </w:r>
      <w:r w:rsidR="003C735E" w:rsidRPr="007C0192">
        <w:t xml:space="preserve"> </w:t>
      </w:r>
      <w:r w:rsidR="0015605F" w:rsidRPr="007C0192">
        <w:t>RACI Matrix</w:t>
      </w:r>
      <w:bookmarkEnd w:id="13"/>
    </w:p>
    <w:tbl>
      <w:tblPr>
        <w:tblStyle w:val="GridTable1Light-Accent4"/>
        <w:tblW w:w="0" w:type="auto"/>
        <w:tblLook w:val="04A0" w:firstRow="1" w:lastRow="0" w:firstColumn="1" w:lastColumn="0" w:noHBand="0" w:noVBand="1"/>
      </w:tblPr>
      <w:tblGrid>
        <w:gridCol w:w="1598"/>
        <w:gridCol w:w="529"/>
        <w:gridCol w:w="529"/>
        <w:gridCol w:w="530"/>
        <w:gridCol w:w="530"/>
        <w:gridCol w:w="530"/>
        <w:gridCol w:w="530"/>
        <w:gridCol w:w="530"/>
        <w:gridCol w:w="530"/>
        <w:gridCol w:w="530"/>
        <w:gridCol w:w="530"/>
        <w:gridCol w:w="530"/>
        <w:gridCol w:w="530"/>
        <w:gridCol w:w="530"/>
        <w:gridCol w:w="530"/>
      </w:tblGrid>
      <w:tr w:rsidR="00147AD1" w:rsidRPr="007C0192" w14:paraId="4DCBAE09" w14:textId="77777777" w:rsidTr="00F63D9E">
        <w:trPr>
          <w:cnfStyle w:val="100000000000" w:firstRow="1" w:lastRow="0" w:firstColumn="0" w:lastColumn="0" w:oddVBand="0" w:evenVBand="0" w:oddHBand="0" w:evenHBand="0" w:firstRowFirstColumn="0" w:firstRowLastColumn="0" w:lastRowFirstColumn="0" w:lastRowLastColumn="0"/>
          <w:cantSplit/>
          <w:trHeight w:val="3082"/>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right w:val="dotDotDash" w:sz="4" w:space="0" w:color="FFFFFF"/>
            </w:tcBorders>
            <w:shd w:val="clear" w:color="auto" w:fill="E9F2F6"/>
            <w:vAlign w:val="center"/>
          </w:tcPr>
          <w:p w14:paraId="373F43EE" w14:textId="77777777" w:rsidR="008765AB" w:rsidRPr="007C0192" w:rsidRDefault="008765AB" w:rsidP="00D05492">
            <w:pPr>
              <w:spacing w:line="360" w:lineRule="auto"/>
              <w:jc w:val="center"/>
              <w:rPr>
                <w:rFonts w:ascii="Arial" w:hAnsi="Arial" w:cs="Arial"/>
                <w:sz w:val="22"/>
                <w:szCs w:val="22"/>
              </w:rPr>
            </w:pPr>
            <w:r w:rsidRPr="007C0192">
              <w:rPr>
                <w:rFonts w:ascii="Arial" w:hAnsi="Arial" w:cs="Arial"/>
                <w:sz w:val="22"/>
                <w:szCs w:val="22"/>
              </w:rPr>
              <w:t>Activity</w:t>
            </w:r>
          </w:p>
        </w:tc>
        <w:tc>
          <w:tcPr>
            <w:tcW w:w="1374" w:type="dxa"/>
            <w:tcBorders>
              <w:top w:val="dotDotDash" w:sz="4" w:space="0" w:color="FFFFFF"/>
              <w:left w:val="dotDotDash" w:sz="4" w:space="0" w:color="FFFFFF"/>
              <w:bottom w:val="dotDotDash" w:sz="4" w:space="0" w:color="FFFFFF"/>
              <w:right w:val="dotDotDash" w:sz="4" w:space="0" w:color="FFFFFF"/>
            </w:tcBorders>
            <w:shd w:val="clear" w:color="auto" w:fill="D1E3EA"/>
            <w:textDirection w:val="btLr"/>
          </w:tcPr>
          <w:p w14:paraId="111DC98C"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Project Manager</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E9F2F6"/>
            <w:textDirection w:val="btLr"/>
          </w:tcPr>
          <w:p w14:paraId="3EC9A94C"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General Manager</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E3EA"/>
            <w:textDirection w:val="btLr"/>
          </w:tcPr>
          <w:p w14:paraId="59708D3E"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Department Head</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9F2F6"/>
            <w:textDirection w:val="btLr"/>
          </w:tcPr>
          <w:p w14:paraId="4DE76C0C"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IT Support</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D1E3EA"/>
            <w:textDirection w:val="btLr"/>
          </w:tcPr>
          <w:p w14:paraId="4228F11C"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Finance</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9F2F6"/>
            <w:textDirection w:val="btLr"/>
          </w:tcPr>
          <w:p w14:paraId="37B69677"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Senior Management</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D1E3EA"/>
            <w:textDirection w:val="btLr"/>
          </w:tcPr>
          <w:p w14:paraId="72B71E28" w14:textId="2B5EC486" w:rsidR="008765AB" w:rsidRPr="007C0192" w:rsidRDefault="00985494"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 xml:space="preserve">HR </w:t>
            </w:r>
            <w:r w:rsidR="008765AB" w:rsidRPr="007C0192">
              <w:rPr>
                <w:rFonts w:ascii="Arial" w:hAnsi="Arial" w:cs="Arial"/>
                <w:sz w:val="22"/>
                <w:szCs w:val="22"/>
              </w:rPr>
              <w:t>Management</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9F2F6"/>
            <w:textDirection w:val="btLr"/>
          </w:tcPr>
          <w:p w14:paraId="760CD6F2"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Marketing Team</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D1E3EA"/>
            <w:textDirection w:val="btLr"/>
          </w:tcPr>
          <w:p w14:paraId="659EE9D6" w14:textId="6B80BD04" w:rsidR="008765AB" w:rsidRPr="007C0192" w:rsidRDefault="006C499E"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Procurement Department</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9F2F6"/>
            <w:textDirection w:val="btLr"/>
          </w:tcPr>
          <w:p w14:paraId="1C7DB48D"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Suppliers</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D1E3EA"/>
            <w:textDirection w:val="btLr"/>
          </w:tcPr>
          <w:p w14:paraId="1D8437BA"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Contractors</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9F2F6"/>
            <w:textDirection w:val="btLr"/>
          </w:tcPr>
          <w:p w14:paraId="745A9E61"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Guests</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D1E3EA"/>
            <w:textDirection w:val="btLr"/>
          </w:tcPr>
          <w:p w14:paraId="537AD7D6"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Travel agencies</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9F2F6"/>
            <w:textDirection w:val="btLr"/>
          </w:tcPr>
          <w:p w14:paraId="2AB71C76" w14:textId="77777777" w:rsidR="008765AB" w:rsidRPr="007C0192" w:rsidRDefault="008765AB" w:rsidP="00D05492">
            <w:pPr>
              <w:spacing w:line="360" w:lineRule="auto"/>
              <w:ind w:left="113" w:right="113"/>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Local authorities</w:t>
            </w:r>
          </w:p>
        </w:tc>
      </w:tr>
      <w:tr w:rsidR="007C0192" w:rsidRPr="007C0192" w14:paraId="12C81413" w14:textId="77777777" w:rsidTr="00F63D9E">
        <w:trPr>
          <w:trHeight w:val="862"/>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tcBorders>
            <w:shd w:val="clear" w:color="auto" w:fill="D1E3EA"/>
          </w:tcPr>
          <w:tbl>
            <w:tblPr>
              <w:tblW w:w="2377"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2377"/>
            </w:tblGrid>
            <w:tr w:rsidR="004D6C68" w:rsidRPr="007C0192" w14:paraId="54BF3FB8" w14:textId="77777777" w:rsidTr="006C499E">
              <w:trPr>
                <w:trHeight w:val="632"/>
                <w:tblCellSpacing w:w="15" w:type="dxa"/>
              </w:trPr>
              <w:tc>
                <w:tcPr>
                  <w:tcW w:w="0" w:type="auto"/>
                  <w:vAlign w:val="center"/>
                  <w:hideMark/>
                </w:tcPr>
                <w:p w14:paraId="19E080F0" w14:textId="77777777" w:rsidR="004D6C68" w:rsidRPr="007C0192" w:rsidRDefault="004D6C68" w:rsidP="00D05492">
                  <w:pPr>
                    <w:spacing w:line="360" w:lineRule="auto"/>
                    <w:rPr>
                      <w:rFonts w:ascii="Arial" w:hAnsi="Arial" w:cs="Arial"/>
                      <w:b/>
                      <w:bCs/>
                      <w:sz w:val="22"/>
                      <w:szCs w:val="22"/>
                    </w:rPr>
                  </w:pPr>
                  <w:r w:rsidRPr="007C0192">
                    <w:rPr>
                      <w:rFonts w:ascii="Arial" w:hAnsi="Arial" w:cs="Arial"/>
                      <w:b/>
                      <w:bCs/>
                      <w:sz w:val="22"/>
                      <w:szCs w:val="22"/>
                    </w:rPr>
                    <w:t>Project Planning</w:t>
                  </w:r>
                </w:p>
              </w:tc>
            </w:tr>
          </w:tbl>
          <w:p w14:paraId="47FC4917" w14:textId="77777777" w:rsidR="004D6C68" w:rsidRPr="007C0192" w:rsidRDefault="004D6C68" w:rsidP="00D05492">
            <w:pPr>
              <w:spacing w:line="360" w:lineRule="auto"/>
              <w:ind w:left="0" w:firstLine="0"/>
              <w:rPr>
                <w:rFonts w:ascii="Arial" w:hAnsi="Arial" w:cs="Arial"/>
                <w:vanish/>
                <w:sz w:val="22"/>
                <w:szCs w:val="22"/>
              </w:rPr>
            </w:pPr>
          </w:p>
          <w:p w14:paraId="1B5CF02D" w14:textId="77777777" w:rsidR="004D6C68" w:rsidRPr="007C0192" w:rsidRDefault="004D6C68" w:rsidP="00D05492">
            <w:pPr>
              <w:spacing w:line="360" w:lineRule="auto"/>
              <w:ind w:left="0" w:firstLine="0"/>
              <w:rPr>
                <w:rFonts w:ascii="Arial" w:hAnsi="Arial" w:cs="Arial"/>
                <w:sz w:val="22"/>
                <w:szCs w:val="22"/>
              </w:rPr>
            </w:pPr>
          </w:p>
        </w:tc>
        <w:tc>
          <w:tcPr>
            <w:tcW w:w="1374" w:type="dxa"/>
            <w:tcBorders>
              <w:top w:val="dotDotDash" w:sz="4" w:space="0" w:color="FFFFFF"/>
              <w:bottom w:val="dotDotDash" w:sz="4" w:space="0" w:color="FFFFFF"/>
              <w:right w:val="dotDotDash" w:sz="4" w:space="0" w:color="FFFFFF"/>
            </w:tcBorders>
            <w:shd w:val="clear" w:color="auto" w:fill="F6C5AC" w:themeFill="accent2" w:themeFillTint="66"/>
          </w:tcPr>
          <w:p w14:paraId="5776BD19" w14:textId="7777777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p w14:paraId="01413E41" w14:textId="7777777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D1D1" w:themeFill="background2" w:themeFillShade="E6"/>
          </w:tcPr>
          <w:p w14:paraId="3EFDF2BE" w14:textId="12D08B9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2F564688" w14:textId="5DED9BB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1BDC96BE" w14:textId="776619E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788FA780" w14:textId="5B7153C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3A19C758" w14:textId="5D0F2963"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A015FC0" w14:textId="3CFB0116"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1C307FD" w14:textId="3C97921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62165A70" w14:textId="75A2D60E" w:rsidR="004D6C68" w:rsidRPr="007C0192" w:rsidRDefault="00E62C12"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E985953" w14:textId="2013C24B"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5A78871" w14:textId="01602F0B"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72A0EE0" w14:textId="5C3B890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3896736" w14:textId="6D3C4EB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9497986" w14:textId="38F6808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r>
      <w:tr w:rsidR="007C0192" w:rsidRPr="007C0192" w14:paraId="6B84A700" w14:textId="77777777" w:rsidTr="00F63D9E">
        <w:trPr>
          <w:trHeight w:val="373"/>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tcBorders>
            <w:shd w:val="clear" w:color="auto" w:fill="E9F2F6"/>
          </w:tcPr>
          <w:p w14:paraId="20B6E343" w14:textId="77777777" w:rsidR="004D6C68" w:rsidRPr="007C0192" w:rsidRDefault="004D6C68" w:rsidP="00D05492">
            <w:pPr>
              <w:spacing w:line="360" w:lineRule="auto"/>
              <w:rPr>
                <w:rFonts w:ascii="Arial" w:hAnsi="Arial" w:cs="Arial"/>
                <w:sz w:val="22"/>
                <w:szCs w:val="22"/>
              </w:rPr>
            </w:pPr>
            <w:r w:rsidRPr="007C0192">
              <w:rPr>
                <w:rFonts w:ascii="Arial" w:hAnsi="Arial" w:cs="Arial"/>
                <w:sz w:val="22"/>
                <w:szCs w:val="22"/>
              </w:rPr>
              <w:t>Budgeting</w:t>
            </w:r>
          </w:p>
        </w:tc>
        <w:tc>
          <w:tcPr>
            <w:tcW w:w="1374" w:type="dxa"/>
            <w:tcBorders>
              <w:top w:val="dotDotDash" w:sz="4" w:space="0" w:color="FFFFFF"/>
              <w:bottom w:val="dotDotDash" w:sz="4" w:space="0" w:color="FFFFFF"/>
              <w:right w:val="dotDotDash" w:sz="4" w:space="0" w:color="FFFFFF"/>
            </w:tcBorders>
            <w:shd w:val="clear" w:color="auto" w:fill="F6C5AC" w:themeFill="accent2" w:themeFillTint="66"/>
          </w:tcPr>
          <w:p w14:paraId="23394A52" w14:textId="66CB00A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D1D1" w:themeFill="background2" w:themeFillShade="E6"/>
          </w:tcPr>
          <w:p w14:paraId="67E5027B" w14:textId="65885C9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579D0897" w14:textId="7F7AD700"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3E5F75E0" w14:textId="22FDD0E6"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F39F73A" w14:textId="25A817D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1DCE58A5" w14:textId="243C8DB5"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102B6D10" w14:textId="43846C2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D03BE59" w14:textId="3FEEB20C"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3AA5DBC" w14:textId="1E82902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9DAC372" w14:textId="311170B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5888D78F" w14:textId="61F97C34"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14C27F6A" w14:textId="7304D530"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49EBFA8" w14:textId="3DA3EDA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592B41B5" w14:textId="63ADCD2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r>
      <w:tr w:rsidR="007C0192" w:rsidRPr="007C0192" w14:paraId="79BE0C91" w14:textId="77777777" w:rsidTr="00F63D9E">
        <w:trPr>
          <w:trHeight w:val="402"/>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tcBorders>
            <w:shd w:val="clear" w:color="auto" w:fill="D1E3EA"/>
          </w:tcPr>
          <w:p w14:paraId="5B079A91" w14:textId="77777777" w:rsidR="004D6C68" w:rsidRPr="007C0192" w:rsidRDefault="004D6C68" w:rsidP="00D05492">
            <w:pPr>
              <w:spacing w:line="360" w:lineRule="auto"/>
              <w:rPr>
                <w:rFonts w:ascii="Arial" w:hAnsi="Arial" w:cs="Arial"/>
                <w:sz w:val="22"/>
                <w:szCs w:val="22"/>
              </w:rPr>
            </w:pPr>
            <w:r w:rsidRPr="007C0192">
              <w:rPr>
                <w:rFonts w:ascii="Arial" w:hAnsi="Arial" w:cs="Arial"/>
                <w:sz w:val="22"/>
                <w:szCs w:val="22"/>
              </w:rPr>
              <w:t>Procurement</w:t>
            </w:r>
          </w:p>
        </w:tc>
        <w:tc>
          <w:tcPr>
            <w:tcW w:w="1374" w:type="dxa"/>
            <w:tcBorders>
              <w:top w:val="dotDotDash" w:sz="4" w:space="0" w:color="FFFFFF"/>
              <w:bottom w:val="dotDotDash" w:sz="4" w:space="0" w:color="FFFFFF"/>
              <w:right w:val="dotDotDash" w:sz="4" w:space="0" w:color="FFFFFF"/>
            </w:tcBorders>
            <w:shd w:val="clear" w:color="auto" w:fill="F2CEED" w:themeFill="accent5" w:themeFillTint="33"/>
          </w:tcPr>
          <w:p w14:paraId="4DC19859" w14:textId="14E618A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D1D1" w:themeFill="background2" w:themeFillShade="E6"/>
          </w:tcPr>
          <w:p w14:paraId="16FE68D9" w14:textId="3B5548A0"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3909107E" w14:textId="269704F3"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BCA8C70" w14:textId="7E43D0C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147A764A" w14:textId="3CA77A6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3918A0F1" w14:textId="6BB6599B"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0E30FE7" w14:textId="0465769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1E5B5EF" w14:textId="564041CD"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6C5AC" w:themeFill="accent2" w:themeFillTint="66"/>
          </w:tcPr>
          <w:p w14:paraId="04816154" w14:textId="6AE0121D" w:rsidR="004D6C68" w:rsidRPr="007C0192" w:rsidRDefault="00E62C12"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6C5AC" w:themeFill="accent2" w:themeFillTint="66"/>
          </w:tcPr>
          <w:p w14:paraId="727F87C6" w14:textId="1E09C0E8" w:rsidR="004D6C68" w:rsidRPr="007C0192" w:rsidRDefault="00E62C12"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188BE97" w14:textId="3B1ED47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1604681F" w14:textId="1B73981D"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21B28C1" w14:textId="54E154EB"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6F7567F" w14:textId="1DA432A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r>
      <w:tr w:rsidR="007C0192" w:rsidRPr="007C0192" w14:paraId="7336F466" w14:textId="77777777" w:rsidTr="00F63D9E">
        <w:trPr>
          <w:trHeight w:val="373"/>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tcBorders>
            <w:shd w:val="clear" w:color="auto" w:fill="E9F2F6"/>
          </w:tcPr>
          <w:p w14:paraId="0AF50CFE" w14:textId="77777777" w:rsidR="004D6C68" w:rsidRPr="007C0192" w:rsidRDefault="004D6C68" w:rsidP="00D05492">
            <w:pPr>
              <w:spacing w:line="360" w:lineRule="auto"/>
              <w:rPr>
                <w:rFonts w:ascii="Arial" w:hAnsi="Arial" w:cs="Arial"/>
                <w:sz w:val="22"/>
                <w:szCs w:val="22"/>
              </w:rPr>
            </w:pPr>
            <w:r w:rsidRPr="007C0192">
              <w:rPr>
                <w:rFonts w:ascii="Arial" w:hAnsi="Arial" w:cs="Arial"/>
                <w:sz w:val="22"/>
                <w:szCs w:val="22"/>
              </w:rPr>
              <w:t>Construction</w:t>
            </w:r>
          </w:p>
        </w:tc>
        <w:tc>
          <w:tcPr>
            <w:tcW w:w="1374" w:type="dxa"/>
            <w:tcBorders>
              <w:top w:val="dotDotDash" w:sz="4" w:space="0" w:color="FFFFFF"/>
              <w:bottom w:val="dotDotDash" w:sz="4" w:space="0" w:color="FFFFFF"/>
              <w:right w:val="dotDotDash" w:sz="4" w:space="0" w:color="FFFFFF"/>
            </w:tcBorders>
            <w:shd w:val="clear" w:color="auto" w:fill="F2CEED" w:themeFill="accent5" w:themeFillTint="33"/>
          </w:tcPr>
          <w:p w14:paraId="7600188E" w14:textId="5A4CD220"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D1D1" w:themeFill="background2" w:themeFillShade="E6"/>
          </w:tcPr>
          <w:p w14:paraId="7CBAE6D5" w14:textId="51D0034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2936851F" w14:textId="0AA5B1F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B9DC6F6" w14:textId="0AAC8E14"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5EE696E5" w14:textId="0010BA50"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F37ACA0" w14:textId="4D9881E0"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5E6635F" w14:textId="4A351AE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127F06E9" w14:textId="1AF74B7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2E38D27E" w14:textId="4426AA28" w:rsidR="004D6C68" w:rsidRPr="007C0192" w:rsidRDefault="00E62C12"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54EFE7F1" w14:textId="52ACDCB9" w:rsidR="004D6C68" w:rsidRPr="007C0192" w:rsidRDefault="00124481"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6C5AC" w:themeFill="accent2" w:themeFillTint="66"/>
          </w:tcPr>
          <w:p w14:paraId="12A1DCEC" w14:textId="21F792CD" w:rsidR="004D6C68" w:rsidRPr="007C0192" w:rsidRDefault="00124481"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6A51170" w14:textId="3C9F45C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59AEF5E" w14:textId="6383A41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03DDE8C1" w14:textId="1C119A7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r>
      <w:tr w:rsidR="007C0192" w:rsidRPr="007C0192" w14:paraId="6D97A696" w14:textId="77777777" w:rsidTr="00F63D9E">
        <w:trPr>
          <w:trHeight w:val="747"/>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tcBorders>
            <w:shd w:val="clear" w:color="auto" w:fill="D1E3EA"/>
          </w:tcPr>
          <w:p w14:paraId="1E4AE76A" w14:textId="77777777" w:rsidR="004D6C68" w:rsidRPr="007C0192" w:rsidRDefault="004D6C68" w:rsidP="00D05492">
            <w:pPr>
              <w:spacing w:line="360" w:lineRule="auto"/>
              <w:rPr>
                <w:rFonts w:ascii="Arial" w:hAnsi="Arial" w:cs="Arial"/>
                <w:sz w:val="22"/>
                <w:szCs w:val="22"/>
              </w:rPr>
            </w:pPr>
            <w:r w:rsidRPr="007C0192">
              <w:rPr>
                <w:rFonts w:ascii="Arial" w:hAnsi="Arial" w:cs="Arial"/>
                <w:sz w:val="22"/>
                <w:szCs w:val="22"/>
              </w:rPr>
              <w:t>IT System Implementation</w:t>
            </w:r>
          </w:p>
        </w:tc>
        <w:tc>
          <w:tcPr>
            <w:tcW w:w="1374" w:type="dxa"/>
            <w:tcBorders>
              <w:top w:val="dotDotDash" w:sz="4" w:space="0" w:color="FFFFFF"/>
              <w:bottom w:val="dotDotDash" w:sz="4" w:space="0" w:color="FFFFFF"/>
              <w:right w:val="dotDotDash" w:sz="4" w:space="0" w:color="FFFFFF"/>
            </w:tcBorders>
            <w:shd w:val="clear" w:color="auto" w:fill="F2CEED" w:themeFill="accent5" w:themeFillTint="33"/>
          </w:tcPr>
          <w:p w14:paraId="3A9C98D0" w14:textId="2434B21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D1D1" w:themeFill="background2" w:themeFillShade="E6"/>
          </w:tcPr>
          <w:p w14:paraId="249F2C18" w14:textId="341BB7BB"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096B67F8" w14:textId="11A9732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6C5AC" w:themeFill="accent2" w:themeFillTint="66"/>
          </w:tcPr>
          <w:p w14:paraId="78804100" w14:textId="18D34273"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B4A87C5" w14:textId="1CC83534"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5478AA0" w14:textId="6EBB3DD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49DF1EB" w14:textId="725720B5"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A569D62" w14:textId="5C278B0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7E0B0B6" w14:textId="59C9F71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31E8168D" w14:textId="2B6C5967" w:rsidR="004D6C68" w:rsidRPr="007C0192" w:rsidRDefault="00124481"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2FB5F04C" w14:textId="4D46AE77" w:rsidR="004D6C68" w:rsidRPr="007C0192" w:rsidRDefault="00124481"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1D05B9D" w14:textId="4545F5A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157853A" w14:textId="4C3C108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59EF130" w14:textId="6006FC4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r>
      <w:tr w:rsidR="007C0192" w:rsidRPr="007C0192" w14:paraId="55AD8C90" w14:textId="77777777" w:rsidTr="00F63D9E">
        <w:trPr>
          <w:trHeight w:val="373"/>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tcBorders>
            <w:shd w:val="clear" w:color="auto" w:fill="E9F2F6"/>
          </w:tcPr>
          <w:p w14:paraId="6DDEB4C3" w14:textId="77777777" w:rsidR="004D6C68" w:rsidRPr="007C0192" w:rsidRDefault="004D6C68" w:rsidP="00D05492">
            <w:pPr>
              <w:spacing w:line="360" w:lineRule="auto"/>
              <w:rPr>
                <w:rFonts w:ascii="Arial" w:hAnsi="Arial" w:cs="Arial"/>
                <w:sz w:val="22"/>
                <w:szCs w:val="22"/>
              </w:rPr>
            </w:pPr>
            <w:r w:rsidRPr="007C0192">
              <w:rPr>
                <w:rFonts w:ascii="Arial" w:hAnsi="Arial" w:cs="Arial"/>
                <w:sz w:val="22"/>
                <w:szCs w:val="22"/>
              </w:rPr>
              <w:t>Staff Recruitment</w:t>
            </w:r>
          </w:p>
        </w:tc>
        <w:tc>
          <w:tcPr>
            <w:tcW w:w="1374" w:type="dxa"/>
            <w:tcBorders>
              <w:top w:val="dotDotDash" w:sz="4" w:space="0" w:color="FFFFFF"/>
              <w:bottom w:val="dotDotDash" w:sz="4" w:space="0" w:color="FFFFFF"/>
              <w:right w:val="dotDotDash" w:sz="4" w:space="0" w:color="FFFFFF"/>
            </w:tcBorders>
            <w:shd w:val="clear" w:color="auto" w:fill="F2CEED" w:themeFill="accent5" w:themeFillTint="33"/>
          </w:tcPr>
          <w:p w14:paraId="13C988D1" w14:textId="14A0119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D1D1" w:themeFill="background2" w:themeFillShade="E6"/>
          </w:tcPr>
          <w:p w14:paraId="359263A9" w14:textId="2664461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F6C5AC" w:themeFill="accent2" w:themeFillTint="66"/>
          </w:tcPr>
          <w:p w14:paraId="4C062AE7" w14:textId="58EEFEDD"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3A8B7F6" w14:textId="7BA8FD8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1AA61C41" w14:textId="47ADD0D3"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196B2D1" w14:textId="42152D0C"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6C5AC" w:themeFill="accent2" w:themeFillTint="66"/>
          </w:tcPr>
          <w:p w14:paraId="3D56E786" w14:textId="4B326939" w:rsidR="004D6C68" w:rsidRPr="007C0192" w:rsidRDefault="00C10B75"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9FCD339" w14:textId="740DD27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3401FDB" w14:textId="34194F4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E12C87C" w14:textId="4F602C41"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1A2122B" w14:textId="7340813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19FD34B" w14:textId="27EE179B"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B79854A" w14:textId="3753E284"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FFB45B2" w14:textId="07099753"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r>
      <w:tr w:rsidR="007C0192" w:rsidRPr="007C0192" w14:paraId="64C0A464" w14:textId="77777777" w:rsidTr="00F63D9E">
        <w:trPr>
          <w:trHeight w:val="373"/>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tcBorders>
            <w:shd w:val="clear" w:color="auto" w:fill="D1E3EA"/>
          </w:tcPr>
          <w:p w14:paraId="7DF6546A" w14:textId="77777777" w:rsidR="004D6C68" w:rsidRPr="007C0192" w:rsidRDefault="004D6C68" w:rsidP="00D05492">
            <w:pPr>
              <w:spacing w:line="360" w:lineRule="auto"/>
              <w:rPr>
                <w:rFonts w:ascii="Arial" w:hAnsi="Arial" w:cs="Arial"/>
                <w:sz w:val="22"/>
                <w:szCs w:val="22"/>
              </w:rPr>
            </w:pPr>
            <w:r w:rsidRPr="007C0192">
              <w:rPr>
                <w:rFonts w:ascii="Arial" w:hAnsi="Arial" w:cs="Arial"/>
                <w:sz w:val="22"/>
                <w:szCs w:val="22"/>
              </w:rPr>
              <w:t>Marketing</w:t>
            </w:r>
          </w:p>
        </w:tc>
        <w:tc>
          <w:tcPr>
            <w:tcW w:w="1374" w:type="dxa"/>
            <w:tcBorders>
              <w:top w:val="dotDotDash" w:sz="4" w:space="0" w:color="FFFFFF"/>
              <w:bottom w:val="dotDotDash" w:sz="4" w:space="0" w:color="FFFFFF"/>
              <w:right w:val="dotDotDash" w:sz="4" w:space="0" w:color="FFFFFF"/>
            </w:tcBorders>
            <w:shd w:val="clear" w:color="auto" w:fill="F2CEED" w:themeFill="accent5" w:themeFillTint="33"/>
          </w:tcPr>
          <w:p w14:paraId="6E115A1F" w14:textId="5BCF986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D1D1" w:themeFill="background2" w:themeFillShade="E6"/>
          </w:tcPr>
          <w:p w14:paraId="2ABB3B98" w14:textId="6FE1D34B"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EEE491"/>
          </w:tcPr>
          <w:p w14:paraId="6BE9F216" w14:textId="1652913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8F914DB" w14:textId="011358B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56A1C763" w14:textId="72311A5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176AF2CA" w14:textId="416E0C76"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CF0F058" w14:textId="3CC1809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6C5AC" w:themeFill="accent2" w:themeFillTint="66"/>
          </w:tcPr>
          <w:p w14:paraId="42414C51" w14:textId="384E6C3B" w:rsidR="004D6C68" w:rsidRPr="007C0192" w:rsidRDefault="00C10B75"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5E198BED" w14:textId="4A031E6D"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1519EE66" w14:textId="378E86C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1EDB76BB" w14:textId="0CAB0E6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646695D5" w14:textId="2FE4780F" w:rsidR="004D6C68" w:rsidRPr="007C0192" w:rsidRDefault="00124481"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E8F0B88" w14:textId="6ADE986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0BA439C" w14:textId="15FF08F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r>
      <w:tr w:rsidR="00F63D9E" w:rsidRPr="007C0192" w14:paraId="0808AE0D" w14:textId="77777777" w:rsidTr="00F63D9E">
        <w:trPr>
          <w:trHeight w:val="402"/>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tcBorders>
            <w:shd w:val="clear" w:color="auto" w:fill="E9F2F6"/>
          </w:tcPr>
          <w:p w14:paraId="4D6F7FAC" w14:textId="77777777" w:rsidR="004D6C68" w:rsidRPr="007C0192" w:rsidRDefault="004D6C68" w:rsidP="00D05492">
            <w:pPr>
              <w:spacing w:line="360" w:lineRule="auto"/>
              <w:rPr>
                <w:rFonts w:ascii="Arial" w:hAnsi="Arial" w:cs="Arial"/>
                <w:sz w:val="22"/>
                <w:szCs w:val="22"/>
              </w:rPr>
            </w:pPr>
            <w:r w:rsidRPr="007C0192">
              <w:rPr>
                <w:rFonts w:ascii="Arial" w:hAnsi="Arial" w:cs="Arial"/>
                <w:sz w:val="22"/>
                <w:szCs w:val="22"/>
              </w:rPr>
              <w:t>Project Monitoring</w:t>
            </w:r>
          </w:p>
        </w:tc>
        <w:tc>
          <w:tcPr>
            <w:tcW w:w="1374" w:type="dxa"/>
            <w:tcBorders>
              <w:top w:val="dotDotDash" w:sz="4" w:space="0" w:color="FFFFFF"/>
              <w:right w:val="dotDotDash" w:sz="4" w:space="0" w:color="FFFFFF"/>
            </w:tcBorders>
            <w:shd w:val="clear" w:color="auto" w:fill="F6C5AC" w:themeFill="accent2" w:themeFillTint="66"/>
          </w:tcPr>
          <w:p w14:paraId="4981C02D" w14:textId="4616C3B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0" w:type="dxa"/>
            <w:tcBorders>
              <w:top w:val="dotDotDash" w:sz="4" w:space="0" w:color="FFFFFF"/>
              <w:left w:val="dotDotDash" w:sz="4" w:space="0" w:color="FFFFFF"/>
              <w:right w:val="dotDotDash" w:sz="4" w:space="0" w:color="FFFFFF"/>
            </w:tcBorders>
            <w:shd w:val="clear" w:color="auto" w:fill="D1D1D1" w:themeFill="background2" w:themeFillShade="E6"/>
          </w:tcPr>
          <w:p w14:paraId="11B65E42" w14:textId="4573D683"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right w:val="dotDotDash" w:sz="4" w:space="0" w:color="FFFFFF"/>
            </w:tcBorders>
            <w:shd w:val="clear" w:color="auto" w:fill="F2CEED" w:themeFill="accent5" w:themeFillTint="33"/>
          </w:tcPr>
          <w:p w14:paraId="1C4AD0A3" w14:textId="41EEB4E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right w:val="dotDotDash" w:sz="4" w:space="0" w:color="FFFFFF"/>
            </w:tcBorders>
            <w:shd w:val="clear" w:color="auto" w:fill="F2CEED" w:themeFill="accent5" w:themeFillTint="33"/>
          </w:tcPr>
          <w:p w14:paraId="7D32BBB4" w14:textId="5E3E4AA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right w:val="dotDotDash" w:sz="4" w:space="0" w:color="FFFFFF"/>
            </w:tcBorders>
            <w:shd w:val="clear" w:color="auto" w:fill="F2CEED" w:themeFill="accent5" w:themeFillTint="33"/>
          </w:tcPr>
          <w:p w14:paraId="1E57D4F7" w14:textId="60CBBCA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right w:val="dotDotDash" w:sz="4" w:space="0" w:color="FFFFFF"/>
            </w:tcBorders>
            <w:shd w:val="clear" w:color="auto" w:fill="EEE491"/>
          </w:tcPr>
          <w:p w14:paraId="2A91C2DA" w14:textId="35E0E24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right w:val="dotDotDash" w:sz="4" w:space="0" w:color="FFFFFF"/>
            </w:tcBorders>
            <w:shd w:val="clear" w:color="auto" w:fill="EEE491"/>
          </w:tcPr>
          <w:p w14:paraId="34ECE4BC" w14:textId="6A7C85D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right w:val="dotDotDash" w:sz="4" w:space="0" w:color="FFFFFF"/>
            </w:tcBorders>
            <w:shd w:val="clear" w:color="auto" w:fill="EEE491"/>
          </w:tcPr>
          <w:p w14:paraId="7F0FDB55" w14:textId="03176AF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right w:val="dotDotDash" w:sz="4" w:space="0" w:color="FFFFFF"/>
            </w:tcBorders>
            <w:shd w:val="clear" w:color="auto" w:fill="EEE491"/>
          </w:tcPr>
          <w:p w14:paraId="1E5E4052" w14:textId="74B307F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right w:val="dotDotDash" w:sz="4" w:space="0" w:color="FFFFFF"/>
            </w:tcBorders>
            <w:shd w:val="clear" w:color="auto" w:fill="EEE491"/>
          </w:tcPr>
          <w:p w14:paraId="20D6479B" w14:textId="71D5D0A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right w:val="dotDotDash" w:sz="4" w:space="0" w:color="FFFFFF"/>
            </w:tcBorders>
            <w:shd w:val="clear" w:color="auto" w:fill="EEE491"/>
          </w:tcPr>
          <w:p w14:paraId="5785D987" w14:textId="1954480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right w:val="dotDotDash" w:sz="4" w:space="0" w:color="FFFFFF"/>
            </w:tcBorders>
            <w:shd w:val="clear" w:color="auto" w:fill="EEE491"/>
          </w:tcPr>
          <w:p w14:paraId="44F6F02D" w14:textId="1BAC3B01"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right w:val="dotDotDash" w:sz="4" w:space="0" w:color="FFFFFF"/>
            </w:tcBorders>
            <w:shd w:val="clear" w:color="auto" w:fill="EEE491"/>
          </w:tcPr>
          <w:p w14:paraId="5068C9E9" w14:textId="48914437"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right w:val="dotDotDash" w:sz="4" w:space="0" w:color="FFFFFF"/>
            </w:tcBorders>
            <w:shd w:val="clear" w:color="auto" w:fill="EEE491"/>
          </w:tcPr>
          <w:p w14:paraId="5F16C822" w14:textId="7407E64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r>
      <w:tr w:rsidR="007C0192" w:rsidRPr="007C0192" w14:paraId="279F5C4D" w14:textId="77777777" w:rsidTr="00F63D9E">
        <w:trPr>
          <w:trHeight w:val="373"/>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tcBorders>
            <w:shd w:val="clear" w:color="auto" w:fill="D1E3EA"/>
          </w:tcPr>
          <w:p w14:paraId="5009D933" w14:textId="77777777" w:rsidR="004D6C68" w:rsidRPr="007C0192" w:rsidRDefault="004D6C68" w:rsidP="00D05492">
            <w:pPr>
              <w:spacing w:line="360" w:lineRule="auto"/>
              <w:rPr>
                <w:rFonts w:ascii="Arial" w:hAnsi="Arial" w:cs="Arial"/>
                <w:sz w:val="22"/>
                <w:szCs w:val="22"/>
              </w:rPr>
            </w:pPr>
            <w:r w:rsidRPr="007C0192">
              <w:rPr>
                <w:rFonts w:ascii="Arial" w:hAnsi="Arial" w:cs="Arial"/>
                <w:sz w:val="22"/>
                <w:szCs w:val="22"/>
              </w:rPr>
              <w:t>Pisk Management</w:t>
            </w:r>
          </w:p>
        </w:tc>
        <w:tc>
          <w:tcPr>
            <w:tcW w:w="1374" w:type="dxa"/>
            <w:tcBorders>
              <w:top w:val="dotDotDash" w:sz="4" w:space="0" w:color="FFFFFF"/>
              <w:bottom w:val="dotDotDash" w:sz="4" w:space="0" w:color="FFFFFF"/>
              <w:right w:val="dotDotDash" w:sz="4" w:space="0" w:color="FFFFFF"/>
            </w:tcBorders>
            <w:shd w:val="clear" w:color="auto" w:fill="F6C5AC" w:themeFill="accent2" w:themeFillTint="66"/>
          </w:tcPr>
          <w:p w14:paraId="24DE6760" w14:textId="725F3FE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D1D1" w:themeFill="background2" w:themeFillShade="E6"/>
          </w:tcPr>
          <w:p w14:paraId="03308C4B" w14:textId="07F93995"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7882D87C" w14:textId="7DA0027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4EB7F294" w14:textId="16C2C608"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01E1E6F8" w14:textId="0311AFC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52666B58" w14:textId="0F56C991"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3E30F21A" w14:textId="4628896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6C4A5D6" w14:textId="2D734F94"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11AED23" w14:textId="1344D2A4"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31085539" w14:textId="32B30F6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7BA28C7" w14:textId="515C20BD"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2BBB0F32" w14:textId="3960659D"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242ADC8" w14:textId="07F2C26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1311A97A" w14:textId="2CD2445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r>
      <w:tr w:rsidR="007C0192" w:rsidRPr="007C0192" w14:paraId="0A83BB9C" w14:textId="77777777" w:rsidTr="00F63D9E">
        <w:trPr>
          <w:trHeight w:val="78"/>
        </w:trPr>
        <w:tc>
          <w:tcPr>
            <w:cnfStyle w:val="001000000000" w:firstRow="0" w:lastRow="0" w:firstColumn="1" w:lastColumn="0" w:oddVBand="0" w:evenVBand="0" w:oddHBand="0" w:evenHBand="0" w:firstRowFirstColumn="0" w:firstRowLastColumn="0" w:lastRowFirstColumn="0" w:lastRowLastColumn="0"/>
            <w:tcW w:w="1271" w:type="dxa"/>
            <w:tcBorders>
              <w:top w:val="dotDotDash" w:sz="4" w:space="0" w:color="FFFFFF"/>
              <w:left w:val="dotDotDash" w:sz="4" w:space="0" w:color="FFFFFF"/>
              <w:bottom w:val="dotDotDash" w:sz="4" w:space="0" w:color="FFFFFF"/>
            </w:tcBorders>
            <w:shd w:val="clear" w:color="auto" w:fill="E9F2F6"/>
          </w:tcPr>
          <w:p w14:paraId="27A4CB8B" w14:textId="77777777" w:rsidR="004D6C68" w:rsidRPr="007C0192" w:rsidRDefault="004D6C68" w:rsidP="00D05492">
            <w:pPr>
              <w:spacing w:line="360" w:lineRule="auto"/>
              <w:rPr>
                <w:rFonts w:ascii="Arial" w:hAnsi="Arial" w:cs="Arial"/>
                <w:sz w:val="22"/>
                <w:szCs w:val="22"/>
              </w:rPr>
            </w:pPr>
            <w:r w:rsidRPr="007C0192">
              <w:rPr>
                <w:rFonts w:ascii="Arial" w:hAnsi="Arial" w:cs="Arial"/>
                <w:sz w:val="22"/>
                <w:szCs w:val="22"/>
              </w:rPr>
              <w:t>Project Closure</w:t>
            </w:r>
          </w:p>
        </w:tc>
        <w:tc>
          <w:tcPr>
            <w:tcW w:w="1374" w:type="dxa"/>
            <w:tcBorders>
              <w:top w:val="dotDotDash" w:sz="4" w:space="0" w:color="FFFFFF"/>
              <w:bottom w:val="dotDotDash" w:sz="4" w:space="0" w:color="FFFFFF"/>
              <w:right w:val="dotDotDash" w:sz="4" w:space="0" w:color="FFFFFF"/>
            </w:tcBorders>
            <w:shd w:val="clear" w:color="auto" w:fill="F6C5AC" w:themeFill="accent2" w:themeFillTint="66"/>
          </w:tcPr>
          <w:p w14:paraId="7821579A" w14:textId="4B24A8B6"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R</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D1D1D1" w:themeFill="background2" w:themeFillShade="E6"/>
          </w:tcPr>
          <w:p w14:paraId="322AB36B" w14:textId="7F22C25F"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A</w:t>
            </w:r>
          </w:p>
        </w:tc>
        <w:tc>
          <w:tcPr>
            <w:tcW w:w="600"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2B31EF1B" w14:textId="7E8AD68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35AEB37B" w14:textId="4933EC49"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0A2832E7" w14:textId="58916651"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F2CEED" w:themeFill="accent5" w:themeFillTint="33"/>
          </w:tcPr>
          <w:p w14:paraId="43358AC1" w14:textId="0F7F837D"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C</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7818E8D9" w14:textId="1C2C7356"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EA9CBC2" w14:textId="6C2DF931"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02FAC625" w14:textId="52519D7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99025DF" w14:textId="1A63CA9A"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5A09D133" w14:textId="5660D796"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45AB85AB" w14:textId="4227001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6033B96D" w14:textId="0717D942"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c>
          <w:tcPr>
            <w:tcW w:w="601" w:type="dxa"/>
            <w:tcBorders>
              <w:top w:val="dotDotDash" w:sz="4" w:space="0" w:color="FFFFFF"/>
              <w:left w:val="dotDotDash" w:sz="4" w:space="0" w:color="FFFFFF"/>
              <w:bottom w:val="dotDotDash" w:sz="4" w:space="0" w:color="FFFFFF"/>
              <w:right w:val="dotDotDash" w:sz="4" w:space="0" w:color="FFFFFF"/>
            </w:tcBorders>
            <w:shd w:val="clear" w:color="auto" w:fill="EEE491"/>
          </w:tcPr>
          <w:p w14:paraId="3B5D6F4D" w14:textId="2CEC38CE" w:rsidR="004D6C68" w:rsidRPr="007C0192" w:rsidRDefault="004D6C68" w:rsidP="00D0549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C0192">
              <w:rPr>
                <w:rFonts w:ascii="Arial" w:hAnsi="Arial" w:cs="Arial"/>
                <w:sz w:val="22"/>
                <w:szCs w:val="22"/>
              </w:rPr>
              <w:t>I</w:t>
            </w:r>
          </w:p>
        </w:tc>
      </w:tr>
    </w:tbl>
    <w:p w14:paraId="2D3E3125" w14:textId="77777777" w:rsidR="003001A9" w:rsidRPr="007C0192" w:rsidRDefault="003001A9" w:rsidP="00D05492">
      <w:pPr>
        <w:spacing w:line="360" w:lineRule="auto"/>
        <w:rPr>
          <w:rFonts w:ascii="Arial" w:hAnsi="Arial" w:cs="Arial"/>
          <w:sz w:val="22"/>
          <w:szCs w:val="22"/>
          <w:lang w:val="en-GB"/>
        </w:rPr>
      </w:pPr>
      <w:r w:rsidRPr="007C0192">
        <w:rPr>
          <w:rFonts w:ascii="Arial" w:hAnsi="Arial" w:cs="Arial"/>
          <w:b/>
          <w:bCs/>
          <w:sz w:val="22"/>
          <w:szCs w:val="22"/>
          <w:lang w:val="en-GB"/>
        </w:rPr>
        <w:t>Legend:</w:t>
      </w:r>
    </w:p>
    <w:p w14:paraId="45F02791" w14:textId="77777777" w:rsidR="003001A9" w:rsidRPr="007C0192" w:rsidRDefault="003001A9" w:rsidP="00D05492">
      <w:pPr>
        <w:numPr>
          <w:ilvl w:val="0"/>
          <w:numId w:val="2"/>
        </w:numPr>
        <w:spacing w:line="360" w:lineRule="auto"/>
        <w:rPr>
          <w:rFonts w:ascii="Arial" w:hAnsi="Arial" w:cs="Arial"/>
          <w:sz w:val="22"/>
          <w:szCs w:val="22"/>
          <w:lang w:val="en-GB"/>
        </w:rPr>
      </w:pPr>
      <w:r w:rsidRPr="007C0192">
        <w:rPr>
          <w:rFonts w:ascii="Arial" w:hAnsi="Arial" w:cs="Arial"/>
          <w:b/>
          <w:bCs/>
          <w:sz w:val="22"/>
          <w:szCs w:val="22"/>
          <w:lang w:val="en-GB"/>
        </w:rPr>
        <w:t>R = Responsible</w:t>
      </w:r>
      <w:r w:rsidRPr="007C0192">
        <w:rPr>
          <w:rFonts w:ascii="Arial" w:hAnsi="Arial" w:cs="Arial"/>
          <w:sz w:val="22"/>
          <w:szCs w:val="22"/>
          <w:lang w:val="en-GB"/>
        </w:rPr>
        <w:t> (does the work)</w:t>
      </w:r>
    </w:p>
    <w:p w14:paraId="292AB853" w14:textId="77777777" w:rsidR="003001A9" w:rsidRPr="007C0192" w:rsidRDefault="003001A9" w:rsidP="00D05492">
      <w:pPr>
        <w:numPr>
          <w:ilvl w:val="0"/>
          <w:numId w:val="2"/>
        </w:numPr>
        <w:spacing w:line="360" w:lineRule="auto"/>
        <w:rPr>
          <w:rFonts w:ascii="Arial" w:hAnsi="Arial" w:cs="Arial"/>
          <w:sz w:val="22"/>
          <w:szCs w:val="22"/>
          <w:lang w:val="en-GB"/>
        </w:rPr>
      </w:pPr>
      <w:r w:rsidRPr="007C0192">
        <w:rPr>
          <w:rFonts w:ascii="Arial" w:hAnsi="Arial" w:cs="Arial"/>
          <w:b/>
          <w:bCs/>
          <w:sz w:val="22"/>
          <w:szCs w:val="22"/>
          <w:lang w:val="en-GB"/>
        </w:rPr>
        <w:t>A = Accountable</w:t>
      </w:r>
      <w:r w:rsidRPr="007C0192">
        <w:rPr>
          <w:rFonts w:ascii="Arial" w:hAnsi="Arial" w:cs="Arial"/>
          <w:sz w:val="22"/>
          <w:szCs w:val="22"/>
          <w:lang w:val="en-GB"/>
        </w:rPr>
        <w:t> (final decision maker)</w:t>
      </w:r>
    </w:p>
    <w:p w14:paraId="66EE090A" w14:textId="77777777" w:rsidR="003001A9" w:rsidRPr="007C0192" w:rsidRDefault="003001A9" w:rsidP="00D05492">
      <w:pPr>
        <w:numPr>
          <w:ilvl w:val="0"/>
          <w:numId w:val="2"/>
        </w:numPr>
        <w:spacing w:line="360" w:lineRule="auto"/>
        <w:rPr>
          <w:rFonts w:ascii="Arial" w:hAnsi="Arial" w:cs="Arial"/>
          <w:sz w:val="22"/>
          <w:szCs w:val="22"/>
          <w:lang w:val="en-GB"/>
        </w:rPr>
      </w:pPr>
      <w:r w:rsidRPr="007C0192">
        <w:rPr>
          <w:rFonts w:ascii="Arial" w:hAnsi="Arial" w:cs="Arial"/>
          <w:b/>
          <w:bCs/>
          <w:sz w:val="22"/>
          <w:szCs w:val="22"/>
          <w:lang w:val="en-GB"/>
        </w:rPr>
        <w:lastRenderedPageBreak/>
        <w:t>C = Consulted</w:t>
      </w:r>
      <w:r w:rsidRPr="007C0192">
        <w:rPr>
          <w:rFonts w:ascii="Arial" w:hAnsi="Arial" w:cs="Arial"/>
          <w:sz w:val="22"/>
          <w:szCs w:val="22"/>
          <w:lang w:val="en-GB"/>
        </w:rPr>
        <w:t> (gives input)</w:t>
      </w:r>
    </w:p>
    <w:p w14:paraId="015A31DC" w14:textId="605258B7" w:rsidR="0017794F" w:rsidRPr="007C0192" w:rsidRDefault="003001A9" w:rsidP="00D05492">
      <w:pPr>
        <w:numPr>
          <w:ilvl w:val="0"/>
          <w:numId w:val="2"/>
        </w:numPr>
        <w:spacing w:line="360" w:lineRule="auto"/>
        <w:rPr>
          <w:rFonts w:ascii="Arial" w:hAnsi="Arial" w:cs="Arial"/>
          <w:sz w:val="22"/>
          <w:szCs w:val="22"/>
          <w:lang w:val="en-GB"/>
        </w:rPr>
      </w:pPr>
      <w:r w:rsidRPr="007C0192">
        <w:rPr>
          <w:rFonts w:ascii="Arial" w:hAnsi="Arial" w:cs="Arial"/>
          <w:b/>
          <w:bCs/>
          <w:sz w:val="22"/>
          <w:szCs w:val="22"/>
          <w:lang w:val="en-GB"/>
        </w:rPr>
        <w:t>I = Informed</w:t>
      </w:r>
      <w:r w:rsidRPr="007C0192">
        <w:rPr>
          <w:rFonts w:ascii="Arial" w:hAnsi="Arial" w:cs="Arial"/>
          <w:sz w:val="22"/>
          <w:szCs w:val="22"/>
          <w:lang w:val="en-GB"/>
        </w:rPr>
        <w:t> (kept updated</w:t>
      </w:r>
    </w:p>
    <w:p w14:paraId="0713DD96" w14:textId="3BDB4CD6" w:rsidR="0006622D" w:rsidRPr="007C0192" w:rsidRDefault="00384507" w:rsidP="00D05492">
      <w:pPr>
        <w:spacing w:line="360" w:lineRule="auto"/>
        <w:ind w:left="360" w:firstLine="0"/>
        <w:rPr>
          <w:rFonts w:ascii="Arial" w:hAnsi="Arial" w:cs="Arial"/>
          <w:sz w:val="22"/>
          <w:szCs w:val="22"/>
          <w:lang w:val="en-GB"/>
        </w:rPr>
      </w:pPr>
      <w:r w:rsidRPr="007C0192">
        <w:rPr>
          <w:rFonts w:ascii="Arial" w:hAnsi="Arial" w:cs="Arial"/>
          <w:sz w:val="22"/>
          <w:szCs w:val="22"/>
          <w:lang w:val="en-GB"/>
        </w:rPr>
        <w:t xml:space="preserve">The RACI grid helps Hilton clarify roles and responsibilities across its projects to ensure everyone stays accountable and works efficiently. Those </w:t>
      </w:r>
      <w:r w:rsidRPr="007C0192">
        <w:rPr>
          <w:rFonts w:ascii="Arial" w:hAnsi="Arial" w:cs="Arial"/>
          <w:sz w:val="22"/>
          <w:szCs w:val="22"/>
          <w:lang w:val="en-GB"/>
        </w:rPr>
        <w:t>labelled</w:t>
      </w:r>
      <w:r w:rsidRPr="007C0192">
        <w:rPr>
          <w:rFonts w:ascii="Arial" w:hAnsi="Arial" w:cs="Arial"/>
          <w:sz w:val="22"/>
          <w:szCs w:val="22"/>
          <w:lang w:val="en-GB"/>
        </w:rPr>
        <w:t xml:space="preserve"> as Responsible are the staff members physically carrying out the stakeholder engagement plans, while Accountable individuals, such as senior management and the General Manager, make the final decisions and ensure tasks are completed correctly. Hilton also reaches out to Consulted groups, like the Board of Directors and local authorities, for their strategic input and feedback to align projects with long-term goals. Finally, Informed stakeholders, including guests and travel agencies, are kept updated on progress and results without being directly involved in the daily work. By using this framework, Hilton improves operational efficiency and reduces confusion by clearly defining who performs, approves, and monitors every major task</w:t>
      </w:r>
      <w:r w:rsidR="00CB5D13" w:rsidRPr="007C0192">
        <w:rPr>
          <w:rFonts w:ascii="Arial" w:hAnsi="Arial" w:cs="Arial"/>
          <w:sz w:val="22"/>
          <w:szCs w:val="22"/>
          <w:lang w:val="en-GB"/>
        </w:rPr>
        <w:t>.</w:t>
      </w:r>
    </w:p>
    <w:p w14:paraId="4730F2B1" w14:textId="62648ACD" w:rsidR="00384507" w:rsidRPr="007C0192" w:rsidRDefault="0006622D" w:rsidP="00D05492">
      <w:pPr>
        <w:spacing w:after="160" w:line="360" w:lineRule="auto"/>
        <w:ind w:left="0" w:firstLine="0"/>
        <w:rPr>
          <w:rFonts w:ascii="Arial" w:hAnsi="Arial" w:cs="Arial"/>
          <w:sz w:val="22"/>
          <w:szCs w:val="22"/>
          <w:lang w:val="en-GB"/>
        </w:rPr>
      </w:pPr>
      <w:r w:rsidRPr="007C0192">
        <w:rPr>
          <w:rFonts w:ascii="Arial" w:hAnsi="Arial" w:cs="Arial"/>
          <w:sz w:val="22"/>
          <w:szCs w:val="22"/>
          <w:lang w:val="en-GB"/>
        </w:rPr>
        <w:br w:type="page"/>
      </w:r>
    </w:p>
    <w:p w14:paraId="0D59FFC0" w14:textId="43095700" w:rsidR="002A1DEE" w:rsidRPr="007C0192" w:rsidRDefault="0006622D" w:rsidP="007C0192">
      <w:pPr>
        <w:pStyle w:val="Heading1"/>
      </w:pPr>
      <w:bookmarkStart w:id="14" w:name="_Toc228236717"/>
      <w:r w:rsidRPr="007C0192">
        <w:lastRenderedPageBreak/>
        <w:t>5</w:t>
      </w:r>
      <w:r w:rsidR="002A1DEE" w:rsidRPr="007C0192">
        <w:t>.0.  Importance of Stakeholder Engagement</w:t>
      </w:r>
      <w:bookmarkEnd w:id="14"/>
    </w:p>
    <w:p w14:paraId="40BF5A21" w14:textId="558D63D3" w:rsidR="002A1DEE" w:rsidRPr="007C0192" w:rsidRDefault="002A1DEE" w:rsidP="00D05492">
      <w:pPr>
        <w:spacing w:line="360" w:lineRule="auto"/>
        <w:rPr>
          <w:rFonts w:ascii="Arial" w:hAnsi="Arial" w:cs="Arial"/>
          <w:sz w:val="22"/>
          <w:szCs w:val="22"/>
          <w:lang w:val="uk-UA"/>
        </w:rPr>
      </w:pPr>
      <w:r w:rsidRPr="007C0192">
        <w:rPr>
          <w:rFonts w:ascii="Arial" w:hAnsi="Arial" w:cs="Arial"/>
          <w:sz w:val="22"/>
          <w:szCs w:val="22"/>
          <w:lang w:val="en-GB"/>
        </w:rPr>
        <w:t xml:space="preserve">Stakeholder engagement is critically important because it allows an organisation to </w:t>
      </w:r>
      <w:r w:rsidR="0006622D" w:rsidRPr="007C0192">
        <w:rPr>
          <w:rFonts w:ascii="Arial" w:hAnsi="Arial" w:cs="Arial"/>
          <w:sz w:val="22"/>
          <w:szCs w:val="22"/>
          <w:lang w:val="en-GB"/>
        </w:rPr>
        <w:t>consider</w:t>
      </w:r>
      <w:r w:rsidRPr="007C0192">
        <w:rPr>
          <w:rFonts w:ascii="Arial" w:hAnsi="Arial" w:cs="Arial"/>
          <w:sz w:val="22"/>
          <w:szCs w:val="22"/>
          <w:lang w:val="en-GB"/>
        </w:rPr>
        <w:t xml:space="preserve"> the interests of all groups affected by its activities — including customers, employees, suppliers, investors, and society. This helps build trust, improves decision-making, and supports the long-term stability of the business.</w:t>
      </w:r>
      <w:r w:rsidR="007B43E4" w:rsidRPr="007C0192">
        <w:rPr>
          <w:rFonts w:ascii="Arial" w:hAnsi="Arial" w:cs="Arial"/>
          <w:sz w:val="22"/>
          <w:szCs w:val="22"/>
        </w:rPr>
        <w:t xml:space="preserve"> </w:t>
      </w:r>
      <w:r w:rsidR="007B43E4" w:rsidRPr="007C0192">
        <w:rPr>
          <w:rFonts w:ascii="Arial" w:hAnsi="Arial" w:cs="Arial"/>
          <w:sz w:val="22"/>
          <w:szCs w:val="22"/>
          <w:lang w:val="en-GB"/>
        </w:rPr>
        <w:t>(Freeman, 1984)</w:t>
      </w:r>
    </w:p>
    <w:p w14:paraId="482EBD36" w14:textId="291715CA" w:rsidR="000D5D87" w:rsidRPr="007C0192" w:rsidRDefault="002A1DEE" w:rsidP="00D05492">
      <w:pPr>
        <w:spacing w:line="360" w:lineRule="auto"/>
        <w:rPr>
          <w:rFonts w:ascii="Arial" w:hAnsi="Arial" w:cs="Arial"/>
          <w:sz w:val="22"/>
          <w:szCs w:val="22"/>
          <w:lang w:val="en-GB"/>
        </w:rPr>
      </w:pPr>
      <w:r w:rsidRPr="007C0192">
        <w:rPr>
          <w:rFonts w:ascii="Arial" w:hAnsi="Arial" w:cs="Arial"/>
          <w:sz w:val="22"/>
          <w:szCs w:val="22"/>
          <w:lang w:val="en-GB"/>
        </w:rPr>
        <w:t xml:space="preserve">This statement can be justified by the fact that modern business does not operate in isolation. When a company actively engages with its stakeholders, it receives valuable feedback that helps it avoid mistakes, improve service quality, and develop more effective strategies. In addition, stakeholder engagement reduces the risk of conflicts, as their needs are considered at the planning stage of decision-making. As a result, the company becomes more transparent, responsible, and </w:t>
      </w:r>
      <w:r w:rsidR="0006622D" w:rsidRPr="007C0192">
        <w:rPr>
          <w:rFonts w:ascii="Arial" w:hAnsi="Arial" w:cs="Arial"/>
          <w:sz w:val="22"/>
          <w:szCs w:val="22"/>
          <w:lang w:val="en-GB"/>
        </w:rPr>
        <w:t>competitive. (</w:t>
      </w:r>
      <w:r w:rsidR="00CD237D" w:rsidRPr="007C0192">
        <w:rPr>
          <w:rFonts w:ascii="Arial" w:hAnsi="Arial" w:cs="Arial"/>
          <w:sz w:val="22"/>
          <w:szCs w:val="22"/>
          <w:lang w:val="en-GB"/>
        </w:rPr>
        <w:t>Gable and Shireman, 2005)</w:t>
      </w:r>
    </w:p>
    <w:p w14:paraId="37B3ADA5" w14:textId="7DC6D6BD" w:rsidR="004B20E0" w:rsidRPr="007C0192" w:rsidRDefault="0006622D" w:rsidP="007C0192">
      <w:pPr>
        <w:pStyle w:val="Heading2"/>
      </w:pPr>
      <w:bookmarkStart w:id="15" w:name="_Toc228236718"/>
      <w:r w:rsidRPr="007C0192">
        <w:t>5</w:t>
      </w:r>
      <w:r w:rsidR="003C735E" w:rsidRPr="007C0192">
        <w:t xml:space="preserve">.2. </w:t>
      </w:r>
      <w:r w:rsidR="004B20E0" w:rsidRPr="007C0192">
        <w:t xml:space="preserve">Impact of sustainable stakeholder engagement on </w:t>
      </w:r>
      <w:r w:rsidR="004B20E0" w:rsidRPr="007C0192">
        <w:t>organizational</w:t>
      </w:r>
      <w:r w:rsidR="004B20E0" w:rsidRPr="007C0192">
        <w:t xml:space="preserve"> performance</w:t>
      </w:r>
      <w:bookmarkEnd w:id="15"/>
      <w:r w:rsidR="00FE3B11" w:rsidRPr="007C0192">
        <w:t xml:space="preserve"> </w:t>
      </w:r>
    </w:p>
    <w:tbl>
      <w:tblPr>
        <w:tblStyle w:val="TableGrid"/>
        <w:tblW w:w="0" w:type="auto"/>
        <w:tblInd w:w="10" w:type="dxa"/>
        <w:shd w:val="clear" w:color="auto" w:fill="EAF3F7"/>
        <w:tblLook w:val="04A0" w:firstRow="1" w:lastRow="0" w:firstColumn="1" w:lastColumn="0" w:noHBand="0" w:noVBand="1"/>
      </w:tblPr>
      <w:tblGrid>
        <w:gridCol w:w="2244"/>
        <w:gridCol w:w="2247"/>
        <w:gridCol w:w="2272"/>
        <w:gridCol w:w="2243"/>
      </w:tblGrid>
      <w:tr w:rsidR="00E530BB" w:rsidRPr="007C0192" w14:paraId="0F3F4EE5" w14:textId="77777777" w:rsidTr="006C499E">
        <w:tc>
          <w:tcPr>
            <w:tcW w:w="2244" w:type="dxa"/>
            <w:shd w:val="clear" w:color="auto" w:fill="4AACC6"/>
          </w:tcPr>
          <w:p w14:paraId="5FC328BB" w14:textId="73584253" w:rsidR="001D4EB8" w:rsidRPr="007C0192" w:rsidRDefault="001D4EB8" w:rsidP="00D05492">
            <w:pPr>
              <w:spacing w:line="360" w:lineRule="auto"/>
              <w:rPr>
                <w:rFonts w:ascii="Arial" w:hAnsi="Arial" w:cs="Arial"/>
                <w:sz w:val="22"/>
                <w:szCs w:val="22"/>
                <w:lang w:val="en-GB"/>
              </w:rPr>
            </w:pPr>
            <w:r w:rsidRPr="007C0192">
              <w:rPr>
                <w:rFonts w:ascii="Arial" w:hAnsi="Arial" w:cs="Arial"/>
                <w:sz w:val="22"/>
                <w:szCs w:val="22"/>
                <w:lang w:val="en-GB"/>
              </w:rPr>
              <w:t>Area</w:t>
            </w:r>
          </w:p>
        </w:tc>
        <w:tc>
          <w:tcPr>
            <w:tcW w:w="2247" w:type="dxa"/>
            <w:shd w:val="clear" w:color="auto" w:fill="4AACC6"/>
          </w:tcPr>
          <w:p w14:paraId="5CFE7E1A" w14:textId="20508BC7" w:rsidR="001D4EB8" w:rsidRPr="007C0192" w:rsidRDefault="001D4EB8" w:rsidP="00D05492">
            <w:pPr>
              <w:spacing w:line="360" w:lineRule="auto"/>
              <w:rPr>
                <w:rFonts w:ascii="Arial" w:hAnsi="Arial" w:cs="Arial"/>
                <w:sz w:val="22"/>
                <w:szCs w:val="22"/>
                <w:lang w:val="en-GB"/>
              </w:rPr>
            </w:pPr>
            <w:r w:rsidRPr="007C0192">
              <w:rPr>
                <w:rFonts w:ascii="Arial" w:hAnsi="Arial" w:cs="Arial"/>
                <w:sz w:val="22"/>
                <w:szCs w:val="22"/>
                <w:lang w:val="en-GB"/>
              </w:rPr>
              <w:t xml:space="preserve">Key Performance </w:t>
            </w:r>
            <w:r w:rsidR="006C499E" w:rsidRPr="007C0192">
              <w:rPr>
                <w:rFonts w:ascii="Arial" w:hAnsi="Arial" w:cs="Arial"/>
                <w:sz w:val="22"/>
                <w:szCs w:val="22"/>
                <w:lang w:val="en-GB"/>
              </w:rPr>
              <w:t>Indicators (</w:t>
            </w:r>
            <w:r w:rsidRPr="007C0192">
              <w:rPr>
                <w:rFonts w:ascii="Arial" w:hAnsi="Arial" w:cs="Arial"/>
                <w:sz w:val="22"/>
                <w:szCs w:val="22"/>
                <w:lang w:val="en-GB"/>
              </w:rPr>
              <w:t>KPIs)</w:t>
            </w:r>
          </w:p>
        </w:tc>
        <w:tc>
          <w:tcPr>
            <w:tcW w:w="2272" w:type="dxa"/>
            <w:shd w:val="clear" w:color="auto" w:fill="4AACC6"/>
          </w:tcPr>
          <w:p w14:paraId="2A388210" w14:textId="704A5E4D" w:rsidR="001D4EB8" w:rsidRPr="007C0192" w:rsidRDefault="001D4EB8" w:rsidP="00D05492">
            <w:pPr>
              <w:spacing w:line="360" w:lineRule="auto"/>
              <w:rPr>
                <w:rFonts w:ascii="Arial" w:hAnsi="Arial" w:cs="Arial"/>
                <w:sz w:val="22"/>
                <w:szCs w:val="22"/>
                <w:lang w:val="en-GB"/>
              </w:rPr>
            </w:pPr>
            <w:r w:rsidRPr="007C0192">
              <w:rPr>
                <w:rFonts w:ascii="Arial" w:hAnsi="Arial" w:cs="Arial"/>
                <w:sz w:val="22"/>
                <w:szCs w:val="22"/>
                <w:lang w:val="en-GB"/>
              </w:rPr>
              <w:t xml:space="preserve">Corporate Social </w:t>
            </w:r>
            <w:r w:rsidR="006C499E" w:rsidRPr="007C0192">
              <w:rPr>
                <w:rFonts w:ascii="Arial" w:hAnsi="Arial" w:cs="Arial"/>
                <w:sz w:val="22"/>
                <w:szCs w:val="22"/>
                <w:lang w:val="en-GB"/>
              </w:rPr>
              <w:t>Responsibility (</w:t>
            </w:r>
            <w:r w:rsidR="00DB5983" w:rsidRPr="007C0192">
              <w:rPr>
                <w:rFonts w:ascii="Arial" w:hAnsi="Arial" w:cs="Arial"/>
                <w:sz w:val="22"/>
                <w:szCs w:val="22"/>
                <w:lang w:val="en-GB"/>
              </w:rPr>
              <w:t>CRS)</w:t>
            </w:r>
          </w:p>
        </w:tc>
        <w:tc>
          <w:tcPr>
            <w:tcW w:w="2243" w:type="dxa"/>
            <w:shd w:val="clear" w:color="auto" w:fill="4AACC6"/>
          </w:tcPr>
          <w:p w14:paraId="54E278C0" w14:textId="097EB001" w:rsidR="001D4EB8" w:rsidRPr="007C0192" w:rsidRDefault="00DB5983" w:rsidP="00D05492">
            <w:pPr>
              <w:spacing w:line="360" w:lineRule="auto"/>
              <w:rPr>
                <w:rFonts w:ascii="Arial" w:hAnsi="Arial" w:cs="Arial"/>
                <w:sz w:val="22"/>
                <w:szCs w:val="22"/>
                <w:lang w:val="en-GB"/>
              </w:rPr>
            </w:pPr>
            <w:r w:rsidRPr="007C0192">
              <w:rPr>
                <w:rFonts w:ascii="Arial" w:hAnsi="Arial" w:cs="Arial"/>
                <w:sz w:val="22"/>
                <w:szCs w:val="22"/>
                <w:lang w:val="en-GB"/>
              </w:rPr>
              <w:t>Sustainability Goals</w:t>
            </w:r>
          </w:p>
        </w:tc>
      </w:tr>
      <w:tr w:rsidR="006C499E" w:rsidRPr="007C0192" w14:paraId="7B9297B3" w14:textId="77777777" w:rsidTr="006C499E">
        <w:tc>
          <w:tcPr>
            <w:tcW w:w="2244" w:type="dxa"/>
            <w:shd w:val="clear" w:color="auto" w:fill="D1E3EA"/>
          </w:tcPr>
          <w:p w14:paraId="0AC2654F" w14:textId="64BCE8CC" w:rsidR="001D4EB8" w:rsidRPr="007C0192" w:rsidRDefault="00DB5983" w:rsidP="00D05492">
            <w:pPr>
              <w:spacing w:line="360" w:lineRule="auto"/>
              <w:rPr>
                <w:rFonts w:ascii="Arial" w:hAnsi="Arial" w:cs="Arial"/>
                <w:sz w:val="22"/>
                <w:szCs w:val="22"/>
                <w:lang w:val="en-GB"/>
              </w:rPr>
            </w:pPr>
            <w:r w:rsidRPr="007C0192">
              <w:rPr>
                <w:rFonts w:ascii="Arial" w:hAnsi="Arial" w:cs="Arial"/>
                <w:sz w:val="22"/>
                <w:szCs w:val="22"/>
                <w:lang w:val="en-GB"/>
              </w:rPr>
              <w:t>Fi</w:t>
            </w:r>
            <w:r w:rsidR="00C561D1" w:rsidRPr="007C0192">
              <w:rPr>
                <w:rFonts w:ascii="Arial" w:hAnsi="Arial" w:cs="Arial"/>
                <w:sz w:val="22"/>
                <w:szCs w:val="22"/>
                <w:lang w:val="en-GB"/>
              </w:rPr>
              <w:t>nance Performance</w:t>
            </w:r>
          </w:p>
        </w:tc>
        <w:tc>
          <w:tcPr>
            <w:tcW w:w="2247" w:type="dxa"/>
            <w:shd w:val="clear" w:color="auto" w:fill="D1E3EA"/>
          </w:tcPr>
          <w:p w14:paraId="5C10B063" w14:textId="77777777" w:rsidR="00C52E73" w:rsidRPr="007C0192" w:rsidRDefault="00497AA6" w:rsidP="00D05492">
            <w:pPr>
              <w:spacing w:line="360" w:lineRule="auto"/>
              <w:rPr>
                <w:rFonts w:ascii="Arial" w:hAnsi="Arial" w:cs="Arial"/>
                <w:sz w:val="22"/>
                <w:szCs w:val="22"/>
                <w:lang w:val="en-GB"/>
              </w:rPr>
            </w:pPr>
            <w:r w:rsidRPr="007C0192">
              <w:rPr>
                <w:rFonts w:ascii="Arial" w:hAnsi="Arial" w:cs="Arial"/>
                <w:sz w:val="22"/>
                <w:szCs w:val="22"/>
                <w:lang w:val="en-GB"/>
              </w:rPr>
              <w:t>Revenue growth rate</w:t>
            </w:r>
          </w:p>
          <w:p w14:paraId="02E82BEE" w14:textId="77777777" w:rsidR="00C52E73" w:rsidRPr="007C0192" w:rsidRDefault="00497AA6" w:rsidP="00D05492">
            <w:pPr>
              <w:spacing w:line="360" w:lineRule="auto"/>
              <w:rPr>
                <w:rFonts w:ascii="Arial" w:hAnsi="Arial" w:cs="Arial"/>
                <w:sz w:val="22"/>
                <w:szCs w:val="22"/>
                <w:lang w:val="en-GB"/>
              </w:rPr>
            </w:pPr>
            <w:r w:rsidRPr="007C0192">
              <w:rPr>
                <w:rFonts w:ascii="Arial" w:hAnsi="Arial" w:cs="Arial"/>
                <w:sz w:val="22"/>
                <w:szCs w:val="22"/>
                <w:lang w:val="en-GB"/>
              </w:rPr>
              <w:t>Profit margin</w:t>
            </w:r>
            <w:r w:rsidR="00C52E73" w:rsidRPr="007C0192">
              <w:rPr>
                <w:rFonts w:ascii="Arial" w:hAnsi="Arial" w:cs="Arial"/>
                <w:sz w:val="22"/>
                <w:szCs w:val="22"/>
                <w:lang w:val="en-GB"/>
              </w:rPr>
              <w:t>s</w:t>
            </w:r>
          </w:p>
          <w:p w14:paraId="5EB5516D" w14:textId="6A3B603E" w:rsidR="001D4EB8" w:rsidRPr="007C0192" w:rsidRDefault="00497AA6" w:rsidP="00D05492">
            <w:pPr>
              <w:spacing w:line="360" w:lineRule="auto"/>
              <w:rPr>
                <w:rFonts w:ascii="Arial" w:hAnsi="Arial" w:cs="Arial"/>
                <w:sz w:val="22"/>
                <w:szCs w:val="22"/>
                <w:lang w:val="en-GB"/>
              </w:rPr>
            </w:pPr>
            <w:r w:rsidRPr="007C0192">
              <w:rPr>
                <w:rFonts w:ascii="Arial" w:hAnsi="Arial" w:cs="Arial"/>
                <w:sz w:val="22"/>
                <w:szCs w:val="22"/>
                <w:lang w:val="en-GB"/>
              </w:rPr>
              <w:t>Return on investment (ROI)</w:t>
            </w:r>
          </w:p>
        </w:tc>
        <w:tc>
          <w:tcPr>
            <w:tcW w:w="2272" w:type="dxa"/>
            <w:shd w:val="clear" w:color="auto" w:fill="D1E3EA"/>
          </w:tcPr>
          <w:p w14:paraId="044DBBD9" w14:textId="77777777" w:rsidR="001D4EB8" w:rsidRPr="007C0192" w:rsidRDefault="00C52E73" w:rsidP="00D05492">
            <w:pPr>
              <w:spacing w:line="360" w:lineRule="auto"/>
              <w:rPr>
                <w:rFonts w:ascii="Arial" w:hAnsi="Arial" w:cs="Arial"/>
                <w:sz w:val="22"/>
                <w:szCs w:val="22"/>
                <w:lang w:val="en-GB"/>
              </w:rPr>
            </w:pPr>
            <w:r w:rsidRPr="007C0192">
              <w:rPr>
                <w:rFonts w:ascii="Arial" w:hAnsi="Arial" w:cs="Arial"/>
                <w:sz w:val="22"/>
                <w:szCs w:val="22"/>
                <w:lang w:val="en-GB"/>
              </w:rPr>
              <w:t>Investment in local community</w:t>
            </w:r>
          </w:p>
          <w:p w14:paraId="6D01B89B" w14:textId="3415335B" w:rsidR="00C52E73" w:rsidRPr="007C0192" w:rsidRDefault="00666AA4" w:rsidP="00D05492">
            <w:pPr>
              <w:spacing w:line="360" w:lineRule="auto"/>
              <w:rPr>
                <w:rFonts w:ascii="Arial" w:hAnsi="Arial" w:cs="Arial"/>
                <w:sz w:val="22"/>
                <w:szCs w:val="22"/>
                <w:lang w:val="en-GB"/>
              </w:rPr>
            </w:pPr>
            <w:r w:rsidRPr="007C0192">
              <w:rPr>
                <w:rFonts w:ascii="Arial" w:hAnsi="Arial" w:cs="Arial"/>
                <w:sz w:val="22"/>
                <w:szCs w:val="22"/>
                <w:lang w:val="en-GB"/>
              </w:rPr>
              <w:t>Ethical sourcing of food and supplies</w:t>
            </w:r>
          </w:p>
        </w:tc>
        <w:tc>
          <w:tcPr>
            <w:tcW w:w="2243" w:type="dxa"/>
            <w:shd w:val="clear" w:color="auto" w:fill="D1E3EA"/>
          </w:tcPr>
          <w:p w14:paraId="761415BB" w14:textId="36E775BD" w:rsidR="00666AA4" w:rsidRPr="007C0192" w:rsidRDefault="00666AA4" w:rsidP="00D05492">
            <w:pPr>
              <w:spacing w:line="360" w:lineRule="auto"/>
              <w:ind w:left="0" w:firstLine="0"/>
              <w:rPr>
                <w:rFonts w:ascii="Arial" w:hAnsi="Arial" w:cs="Arial"/>
                <w:sz w:val="22"/>
                <w:szCs w:val="22"/>
                <w:lang w:val="en-GB"/>
              </w:rPr>
            </w:pPr>
            <w:r w:rsidRPr="007C0192">
              <w:rPr>
                <w:rFonts w:ascii="Arial" w:hAnsi="Arial" w:cs="Arial"/>
                <w:sz w:val="22"/>
                <w:szCs w:val="22"/>
                <w:lang w:val="en-GB"/>
              </w:rPr>
              <w:t>Reduce operational costs through energy efficiency and waste reduction</w:t>
            </w:r>
            <w:r w:rsidR="00913780" w:rsidRPr="007C0192">
              <w:rPr>
                <w:rFonts w:ascii="Arial" w:hAnsi="Arial" w:cs="Arial"/>
                <w:sz w:val="22"/>
                <w:szCs w:val="22"/>
                <w:lang w:val="en-GB"/>
              </w:rPr>
              <w:t xml:space="preserve"> </w:t>
            </w:r>
            <w:r w:rsidR="00913780" w:rsidRPr="007C0192">
              <w:rPr>
                <w:rFonts w:ascii="Arial" w:hAnsi="Arial" w:cs="Arial"/>
                <w:sz w:val="22"/>
                <w:szCs w:val="22"/>
                <w:lang w:val="en-GB"/>
              </w:rPr>
              <w:t>(Jones et al., 2016)</w:t>
            </w:r>
          </w:p>
        </w:tc>
      </w:tr>
      <w:tr w:rsidR="007C0192" w:rsidRPr="007C0192" w14:paraId="3B4BB554" w14:textId="77777777" w:rsidTr="00E530BB">
        <w:tc>
          <w:tcPr>
            <w:tcW w:w="2244" w:type="dxa"/>
            <w:shd w:val="clear" w:color="auto" w:fill="EAF3F7"/>
          </w:tcPr>
          <w:p w14:paraId="41D2961A" w14:textId="5ED7DDF3" w:rsidR="001D4EB8" w:rsidRPr="007C0192" w:rsidRDefault="00C561D1" w:rsidP="00D05492">
            <w:pPr>
              <w:spacing w:line="360" w:lineRule="auto"/>
              <w:rPr>
                <w:rFonts w:ascii="Arial" w:hAnsi="Arial" w:cs="Arial"/>
                <w:sz w:val="22"/>
                <w:szCs w:val="22"/>
                <w:lang w:val="en-GB"/>
              </w:rPr>
            </w:pPr>
            <w:r w:rsidRPr="007C0192">
              <w:rPr>
                <w:rFonts w:ascii="Arial" w:hAnsi="Arial" w:cs="Arial"/>
                <w:sz w:val="22"/>
                <w:szCs w:val="22"/>
                <w:lang w:val="en-GB"/>
              </w:rPr>
              <w:t>Operational Efficiency</w:t>
            </w:r>
          </w:p>
        </w:tc>
        <w:tc>
          <w:tcPr>
            <w:tcW w:w="2247" w:type="dxa"/>
            <w:shd w:val="clear" w:color="auto" w:fill="EAF3F7"/>
          </w:tcPr>
          <w:p w14:paraId="6D034D1B" w14:textId="77777777" w:rsidR="003B1EC8" w:rsidRPr="007C0192" w:rsidRDefault="003B1EC8" w:rsidP="00D05492">
            <w:pPr>
              <w:spacing w:line="360" w:lineRule="auto"/>
              <w:rPr>
                <w:rFonts w:ascii="Arial" w:hAnsi="Arial" w:cs="Arial"/>
                <w:sz w:val="22"/>
                <w:szCs w:val="22"/>
                <w:lang w:val="en-GB"/>
              </w:rPr>
            </w:pPr>
            <w:r w:rsidRPr="007C0192">
              <w:rPr>
                <w:rFonts w:ascii="Arial" w:hAnsi="Arial" w:cs="Arial"/>
                <w:sz w:val="22"/>
                <w:szCs w:val="22"/>
                <w:lang w:val="en-GB"/>
              </w:rPr>
              <w:t>Service delivery time</w:t>
            </w:r>
          </w:p>
          <w:p w14:paraId="32B200E4" w14:textId="21A9A394" w:rsidR="003B1EC8" w:rsidRPr="007C0192" w:rsidRDefault="003B1EC8" w:rsidP="00D05492">
            <w:pPr>
              <w:spacing w:line="360" w:lineRule="auto"/>
              <w:rPr>
                <w:rFonts w:ascii="Arial" w:hAnsi="Arial" w:cs="Arial"/>
                <w:sz w:val="22"/>
                <w:szCs w:val="22"/>
                <w:lang w:val="en-GB"/>
              </w:rPr>
            </w:pPr>
            <w:r w:rsidRPr="007C0192">
              <w:rPr>
                <w:rFonts w:ascii="Arial" w:hAnsi="Arial" w:cs="Arial"/>
                <w:sz w:val="22"/>
                <w:szCs w:val="22"/>
                <w:lang w:val="en-GB"/>
              </w:rPr>
              <w:t xml:space="preserve"> Room occupancy rate</w:t>
            </w:r>
          </w:p>
          <w:p w14:paraId="46D548D3" w14:textId="03F5359E" w:rsidR="001D4EB8" w:rsidRPr="007C0192" w:rsidRDefault="003B1EC8" w:rsidP="00D05492">
            <w:pPr>
              <w:spacing w:line="360" w:lineRule="auto"/>
              <w:rPr>
                <w:rFonts w:ascii="Arial" w:hAnsi="Arial" w:cs="Arial"/>
                <w:sz w:val="22"/>
                <w:szCs w:val="22"/>
                <w:lang w:val="en-GB"/>
              </w:rPr>
            </w:pPr>
            <w:r w:rsidRPr="007C0192">
              <w:rPr>
                <w:rFonts w:ascii="Arial" w:hAnsi="Arial" w:cs="Arial"/>
                <w:sz w:val="22"/>
                <w:szCs w:val="22"/>
                <w:lang w:val="en-GB"/>
              </w:rPr>
              <w:t xml:space="preserve"> Resource utilisation efficiency</w:t>
            </w:r>
          </w:p>
        </w:tc>
        <w:tc>
          <w:tcPr>
            <w:tcW w:w="2272" w:type="dxa"/>
            <w:shd w:val="clear" w:color="auto" w:fill="EAF3F7"/>
          </w:tcPr>
          <w:p w14:paraId="0640E2C6" w14:textId="77777777" w:rsidR="00BD4832" w:rsidRPr="007C0192" w:rsidRDefault="00BD4832" w:rsidP="00D05492">
            <w:pPr>
              <w:spacing w:line="360" w:lineRule="auto"/>
              <w:rPr>
                <w:rFonts w:ascii="Arial" w:hAnsi="Arial" w:cs="Arial"/>
                <w:sz w:val="22"/>
                <w:szCs w:val="22"/>
                <w:lang w:val="en-GB"/>
              </w:rPr>
            </w:pPr>
            <w:r w:rsidRPr="007C0192">
              <w:rPr>
                <w:rFonts w:ascii="Arial" w:hAnsi="Arial" w:cs="Arial"/>
                <w:sz w:val="22"/>
                <w:szCs w:val="22"/>
                <w:lang w:val="en-GB"/>
              </w:rPr>
              <w:t>Fair labour practices</w:t>
            </w:r>
          </w:p>
          <w:p w14:paraId="7F579746" w14:textId="53C3BAC3" w:rsidR="001D4EB8" w:rsidRPr="007C0192" w:rsidRDefault="00BD4832" w:rsidP="00D05492">
            <w:pPr>
              <w:spacing w:line="360" w:lineRule="auto"/>
              <w:rPr>
                <w:rFonts w:ascii="Arial" w:hAnsi="Arial" w:cs="Arial"/>
                <w:sz w:val="22"/>
                <w:szCs w:val="22"/>
                <w:lang w:val="en-GB"/>
              </w:rPr>
            </w:pPr>
            <w:r w:rsidRPr="007C0192">
              <w:rPr>
                <w:rFonts w:ascii="Arial" w:hAnsi="Arial" w:cs="Arial"/>
                <w:sz w:val="22"/>
                <w:szCs w:val="22"/>
                <w:lang w:val="en-GB"/>
              </w:rPr>
              <w:t>Safe and healthy working conditions</w:t>
            </w:r>
          </w:p>
        </w:tc>
        <w:tc>
          <w:tcPr>
            <w:tcW w:w="2243" w:type="dxa"/>
            <w:shd w:val="clear" w:color="auto" w:fill="EAF3F7"/>
          </w:tcPr>
          <w:p w14:paraId="5E53435A" w14:textId="4FF0BC4F" w:rsidR="001D4EB8" w:rsidRPr="007C0192" w:rsidRDefault="008070FF" w:rsidP="00D05492">
            <w:pPr>
              <w:spacing w:line="360" w:lineRule="auto"/>
              <w:rPr>
                <w:rFonts w:ascii="Arial" w:hAnsi="Arial" w:cs="Arial"/>
                <w:sz w:val="22"/>
                <w:szCs w:val="22"/>
                <w:lang w:val="en-GB"/>
              </w:rPr>
            </w:pPr>
            <w:r w:rsidRPr="007C0192">
              <w:rPr>
                <w:rFonts w:ascii="Arial" w:hAnsi="Arial" w:cs="Arial"/>
                <w:sz w:val="22"/>
                <w:szCs w:val="22"/>
                <w:lang w:val="en-GB"/>
              </w:rPr>
              <w:t>Minimise waste and improve efficiency in daily hotel operations</w:t>
            </w:r>
            <w:r w:rsidR="008B3846" w:rsidRPr="007C0192">
              <w:rPr>
                <w:rFonts w:ascii="Arial" w:hAnsi="Arial" w:cs="Arial"/>
                <w:sz w:val="22"/>
                <w:szCs w:val="22"/>
                <w:lang w:val="en-GB"/>
              </w:rPr>
              <w:t xml:space="preserve"> </w:t>
            </w:r>
            <w:r w:rsidR="008B3846" w:rsidRPr="007C0192">
              <w:rPr>
                <w:rFonts w:ascii="Arial" w:hAnsi="Arial" w:cs="Arial"/>
                <w:sz w:val="22"/>
                <w:szCs w:val="22"/>
                <w:lang w:val="en-GB"/>
              </w:rPr>
              <w:t>(Porter and Kramer, 2011)</w:t>
            </w:r>
          </w:p>
        </w:tc>
      </w:tr>
      <w:tr w:rsidR="006C499E" w:rsidRPr="007C0192" w14:paraId="7B85671A" w14:textId="77777777" w:rsidTr="006C499E">
        <w:tc>
          <w:tcPr>
            <w:tcW w:w="2244" w:type="dxa"/>
            <w:shd w:val="clear" w:color="auto" w:fill="D1E3EA"/>
          </w:tcPr>
          <w:p w14:paraId="627824FD" w14:textId="212C4E13" w:rsidR="001D4EB8" w:rsidRPr="007C0192" w:rsidRDefault="00C561D1" w:rsidP="00D05492">
            <w:pPr>
              <w:spacing w:line="360" w:lineRule="auto"/>
              <w:rPr>
                <w:rFonts w:ascii="Arial" w:hAnsi="Arial" w:cs="Arial"/>
                <w:sz w:val="22"/>
                <w:szCs w:val="22"/>
                <w:lang w:val="en-GB"/>
              </w:rPr>
            </w:pPr>
            <w:r w:rsidRPr="007C0192">
              <w:rPr>
                <w:rFonts w:ascii="Arial" w:hAnsi="Arial" w:cs="Arial"/>
                <w:sz w:val="22"/>
                <w:szCs w:val="22"/>
                <w:lang w:val="en-GB"/>
              </w:rPr>
              <w:t>Brand Reputation</w:t>
            </w:r>
          </w:p>
        </w:tc>
        <w:tc>
          <w:tcPr>
            <w:tcW w:w="2247" w:type="dxa"/>
            <w:shd w:val="clear" w:color="auto" w:fill="D1E3EA"/>
          </w:tcPr>
          <w:p w14:paraId="372279F4" w14:textId="27AA2218" w:rsidR="008070FF" w:rsidRPr="007C0192" w:rsidRDefault="008070FF" w:rsidP="00D05492">
            <w:pPr>
              <w:spacing w:line="360" w:lineRule="auto"/>
              <w:rPr>
                <w:rFonts w:ascii="Arial" w:hAnsi="Arial" w:cs="Arial"/>
                <w:sz w:val="22"/>
                <w:szCs w:val="22"/>
                <w:lang w:val="en-GB"/>
              </w:rPr>
            </w:pPr>
            <w:r w:rsidRPr="007C0192">
              <w:rPr>
                <w:rFonts w:ascii="Arial" w:hAnsi="Arial" w:cs="Arial"/>
                <w:sz w:val="22"/>
                <w:szCs w:val="22"/>
                <w:lang w:val="en-GB"/>
              </w:rPr>
              <w:t>Customer satisfaction scores</w:t>
            </w:r>
          </w:p>
          <w:p w14:paraId="40AD6387" w14:textId="7CFBAF89" w:rsidR="008070FF" w:rsidRPr="007C0192" w:rsidRDefault="008070FF" w:rsidP="00D05492">
            <w:pPr>
              <w:spacing w:line="360" w:lineRule="auto"/>
              <w:rPr>
                <w:rFonts w:ascii="Arial" w:hAnsi="Arial" w:cs="Arial"/>
                <w:sz w:val="22"/>
                <w:szCs w:val="22"/>
                <w:lang w:val="en-GB"/>
              </w:rPr>
            </w:pPr>
            <w:r w:rsidRPr="007C0192">
              <w:rPr>
                <w:rFonts w:ascii="Arial" w:hAnsi="Arial" w:cs="Arial"/>
                <w:sz w:val="22"/>
                <w:szCs w:val="22"/>
                <w:lang w:val="en-GB"/>
              </w:rPr>
              <w:t>Online reviews ratings</w:t>
            </w:r>
          </w:p>
          <w:p w14:paraId="362FF712" w14:textId="7087B33D" w:rsidR="001D4EB8" w:rsidRPr="007C0192" w:rsidRDefault="008070FF" w:rsidP="00D05492">
            <w:pPr>
              <w:spacing w:line="360" w:lineRule="auto"/>
              <w:rPr>
                <w:rFonts w:ascii="Arial" w:hAnsi="Arial" w:cs="Arial"/>
                <w:sz w:val="22"/>
                <w:szCs w:val="22"/>
                <w:lang w:val="en-GB"/>
              </w:rPr>
            </w:pPr>
            <w:r w:rsidRPr="007C0192">
              <w:rPr>
                <w:rFonts w:ascii="Arial" w:hAnsi="Arial" w:cs="Arial"/>
                <w:sz w:val="22"/>
                <w:szCs w:val="22"/>
                <w:lang w:val="en-GB"/>
              </w:rPr>
              <w:lastRenderedPageBreak/>
              <w:t>Net Promoter Score (NPS)</w:t>
            </w:r>
          </w:p>
        </w:tc>
        <w:tc>
          <w:tcPr>
            <w:tcW w:w="2272" w:type="dxa"/>
            <w:shd w:val="clear" w:color="auto" w:fill="D1E3EA"/>
          </w:tcPr>
          <w:p w14:paraId="5F21E2A0" w14:textId="1FB54AF2" w:rsidR="00A618D4" w:rsidRPr="007C0192" w:rsidRDefault="00A618D4" w:rsidP="00D05492">
            <w:pPr>
              <w:spacing w:line="360" w:lineRule="auto"/>
              <w:rPr>
                <w:rFonts w:ascii="Arial" w:hAnsi="Arial" w:cs="Arial"/>
                <w:sz w:val="22"/>
                <w:szCs w:val="22"/>
                <w:lang w:val="en-GB"/>
              </w:rPr>
            </w:pPr>
            <w:r w:rsidRPr="007C0192">
              <w:rPr>
                <w:rFonts w:ascii="Arial" w:hAnsi="Arial" w:cs="Arial"/>
                <w:sz w:val="22"/>
                <w:szCs w:val="22"/>
                <w:lang w:val="en-GB"/>
              </w:rPr>
              <w:lastRenderedPageBreak/>
              <w:t>Transparency in services</w:t>
            </w:r>
          </w:p>
          <w:p w14:paraId="69263C5D" w14:textId="0908F63E" w:rsidR="001D4EB8" w:rsidRPr="007C0192" w:rsidRDefault="00A618D4" w:rsidP="00D05492">
            <w:pPr>
              <w:spacing w:line="360" w:lineRule="auto"/>
              <w:rPr>
                <w:rFonts w:ascii="Arial" w:hAnsi="Arial" w:cs="Arial"/>
                <w:sz w:val="22"/>
                <w:szCs w:val="22"/>
                <w:lang w:val="en-GB"/>
              </w:rPr>
            </w:pPr>
            <w:r w:rsidRPr="007C0192">
              <w:rPr>
                <w:rFonts w:ascii="Arial" w:hAnsi="Arial" w:cs="Arial"/>
                <w:sz w:val="22"/>
                <w:szCs w:val="22"/>
                <w:lang w:val="en-GB"/>
              </w:rPr>
              <w:t xml:space="preserve"> Responsible tourism practices</w:t>
            </w:r>
          </w:p>
        </w:tc>
        <w:tc>
          <w:tcPr>
            <w:tcW w:w="2243" w:type="dxa"/>
            <w:shd w:val="clear" w:color="auto" w:fill="D1E3EA"/>
          </w:tcPr>
          <w:p w14:paraId="7AE698EB" w14:textId="30F09F8E" w:rsidR="001D4EB8" w:rsidRPr="007C0192" w:rsidRDefault="00A618D4" w:rsidP="00D05492">
            <w:pPr>
              <w:spacing w:line="360" w:lineRule="auto"/>
              <w:rPr>
                <w:rFonts w:ascii="Arial" w:hAnsi="Arial" w:cs="Arial"/>
                <w:sz w:val="22"/>
                <w:szCs w:val="22"/>
                <w:lang w:val="en-GB"/>
              </w:rPr>
            </w:pPr>
            <w:r w:rsidRPr="007C0192">
              <w:rPr>
                <w:rFonts w:ascii="Arial" w:hAnsi="Arial" w:cs="Arial"/>
                <w:sz w:val="22"/>
                <w:szCs w:val="22"/>
                <w:lang w:val="en-GB"/>
              </w:rPr>
              <w:t>Build a strong, sustainable brand image and customer trust</w:t>
            </w:r>
            <w:r w:rsidR="008B3846" w:rsidRPr="007C0192">
              <w:rPr>
                <w:rFonts w:ascii="Arial" w:hAnsi="Arial" w:cs="Arial"/>
                <w:sz w:val="22"/>
                <w:szCs w:val="22"/>
                <w:lang w:val="en-GB"/>
              </w:rPr>
              <w:t xml:space="preserve"> </w:t>
            </w:r>
            <w:r w:rsidR="008B3846" w:rsidRPr="007C0192">
              <w:rPr>
                <w:rFonts w:ascii="Arial" w:hAnsi="Arial" w:cs="Arial"/>
                <w:sz w:val="22"/>
                <w:szCs w:val="22"/>
                <w:lang w:val="en-GB"/>
              </w:rPr>
              <w:t>(Kotler et al., 2017)</w:t>
            </w:r>
          </w:p>
        </w:tc>
      </w:tr>
      <w:tr w:rsidR="007C0192" w:rsidRPr="007C0192" w14:paraId="6CE6FBDE" w14:textId="77777777" w:rsidTr="00E530BB">
        <w:tc>
          <w:tcPr>
            <w:tcW w:w="2244" w:type="dxa"/>
            <w:shd w:val="clear" w:color="auto" w:fill="EAF3F7"/>
          </w:tcPr>
          <w:p w14:paraId="47D15AB0" w14:textId="76793704" w:rsidR="001D4EB8" w:rsidRPr="007C0192" w:rsidRDefault="00C561D1" w:rsidP="00D05492">
            <w:pPr>
              <w:spacing w:line="360" w:lineRule="auto"/>
              <w:rPr>
                <w:rFonts w:ascii="Arial" w:hAnsi="Arial" w:cs="Arial"/>
                <w:sz w:val="22"/>
                <w:szCs w:val="22"/>
                <w:lang w:val="en-GB"/>
              </w:rPr>
            </w:pPr>
            <w:r w:rsidRPr="007C0192">
              <w:rPr>
                <w:rFonts w:ascii="Arial" w:hAnsi="Arial" w:cs="Arial"/>
                <w:sz w:val="22"/>
                <w:szCs w:val="22"/>
                <w:lang w:val="en-GB"/>
              </w:rPr>
              <w:t>Employee Engagement</w:t>
            </w:r>
          </w:p>
        </w:tc>
        <w:tc>
          <w:tcPr>
            <w:tcW w:w="2247" w:type="dxa"/>
            <w:shd w:val="clear" w:color="auto" w:fill="EAF3F7"/>
          </w:tcPr>
          <w:p w14:paraId="58756774" w14:textId="77777777" w:rsidR="00D24272" w:rsidRPr="007C0192" w:rsidRDefault="00D24272" w:rsidP="00D05492">
            <w:pPr>
              <w:spacing w:line="360" w:lineRule="auto"/>
              <w:rPr>
                <w:rFonts w:ascii="Arial" w:hAnsi="Arial" w:cs="Arial"/>
                <w:sz w:val="22"/>
                <w:szCs w:val="22"/>
                <w:lang w:val="en-GB"/>
              </w:rPr>
            </w:pPr>
            <w:r w:rsidRPr="007C0192">
              <w:rPr>
                <w:rFonts w:ascii="Arial" w:hAnsi="Arial" w:cs="Arial"/>
                <w:sz w:val="22"/>
                <w:szCs w:val="22"/>
                <w:lang w:val="en-GB"/>
              </w:rPr>
              <w:t>Employee retention rate</w:t>
            </w:r>
          </w:p>
          <w:p w14:paraId="2B0EA39C" w14:textId="6F0671D5" w:rsidR="00D24272" w:rsidRPr="007C0192" w:rsidRDefault="00D24272" w:rsidP="00D05492">
            <w:pPr>
              <w:spacing w:line="360" w:lineRule="auto"/>
              <w:rPr>
                <w:rFonts w:ascii="Arial" w:hAnsi="Arial" w:cs="Arial"/>
                <w:sz w:val="22"/>
                <w:szCs w:val="22"/>
                <w:lang w:val="en-GB"/>
              </w:rPr>
            </w:pPr>
            <w:r w:rsidRPr="007C0192">
              <w:rPr>
                <w:rFonts w:ascii="Arial" w:hAnsi="Arial" w:cs="Arial"/>
                <w:sz w:val="22"/>
                <w:szCs w:val="22"/>
                <w:lang w:val="en-GB"/>
              </w:rPr>
              <w:t>Staff satisfaction surveys</w:t>
            </w:r>
          </w:p>
          <w:p w14:paraId="4590F0B9" w14:textId="5E1AC89B" w:rsidR="001D4EB8" w:rsidRPr="007C0192" w:rsidRDefault="00D24272" w:rsidP="00D05492">
            <w:pPr>
              <w:spacing w:line="360" w:lineRule="auto"/>
              <w:rPr>
                <w:rFonts w:ascii="Arial" w:hAnsi="Arial" w:cs="Arial"/>
                <w:sz w:val="22"/>
                <w:szCs w:val="22"/>
                <w:lang w:val="en-GB"/>
              </w:rPr>
            </w:pPr>
            <w:r w:rsidRPr="007C0192">
              <w:rPr>
                <w:rFonts w:ascii="Arial" w:hAnsi="Arial" w:cs="Arial"/>
                <w:sz w:val="22"/>
                <w:szCs w:val="22"/>
                <w:lang w:val="en-GB"/>
              </w:rPr>
              <w:t>Training participation rates</w:t>
            </w:r>
          </w:p>
        </w:tc>
        <w:tc>
          <w:tcPr>
            <w:tcW w:w="2272" w:type="dxa"/>
            <w:shd w:val="clear" w:color="auto" w:fill="EAF3F7"/>
          </w:tcPr>
          <w:p w14:paraId="591B6392" w14:textId="77777777" w:rsidR="00D24272" w:rsidRPr="007C0192" w:rsidRDefault="00D24272" w:rsidP="00D05492">
            <w:pPr>
              <w:spacing w:line="360" w:lineRule="auto"/>
              <w:rPr>
                <w:rFonts w:ascii="Arial" w:hAnsi="Arial" w:cs="Arial"/>
                <w:sz w:val="22"/>
                <w:szCs w:val="22"/>
                <w:lang w:val="en-GB"/>
              </w:rPr>
            </w:pPr>
            <w:r w:rsidRPr="007C0192">
              <w:rPr>
                <w:rFonts w:ascii="Arial" w:hAnsi="Arial" w:cs="Arial"/>
                <w:sz w:val="22"/>
                <w:szCs w:val="22"/>
                <w:lang w:val="en-GB"/>
              </w:rPr>
              <w:t>Equal opportunities</w:t>
            </w:r>
          </w:p>
          <w:p w14:paraId="646FBA6D" w14:textId="70F030A9" w:rsidR="001D4EB8" w:rsidRPr="007C0192" w:rsidRDefault="00D24272" w:rsidP="00D05492">
            <w:pPr>
              <w:spacing w:line="360" w:lineRule="auto"/>
              <w:ind w:left="0" w:firstLine="0"/>
              <w:rPr>
                <w:rFonts w:ascii="Arial" w:hAnsi="Arial" w:cs="Arial"/>
                <w:sz w:val="22"/>
                <w:szCs w:val="22"/>
                <w:lang w:val="en-GB"/>
              </w:rPr>
            </w:pPr>
            <w:r w:rsidRPr="007C0192">
              <w:rPr>
                <w:rFonts w:ascii="Arial" w:hAnsi="Arial" w:cs="Arial"/>
                <w:sz w:val="22"/>
                <w:szCs w:val="22"/>
                <w:lang w:val="en-GB"/>
              </w:rPr>
              <w:t xml:space="preserve"> Employee well-being programs</w:t>
            </w:r>
          </w:p>
        </w:tc>
        <w:tc>
          <w:tcPr>
            <w:tcW w:w="2243" w:type="dxa"/>
            <w:shd w:val="clear" w:color="auto" w:fill="EAF3F7"/>
          </w:tcPr>
          <w:p w14:paraId="2D4FE3E8" w14:textId="03B2CB1A" w:rsidR="001D4EB8" w:rsidRPr="007C0192" w:rsidRDefault="00625DAF" w:rsidP="00D05492">
            <w:pPr>
              <w:spacing w:line="360" w:lineRule="auto"/>
              <w:rPr>
                <w:rFonts w:ascii="Arial" w:hAnsi="Arial" w:cs="Arial"/>
                <w:sz w:val="22"/>
                <w:szCs w:val="22"/>
                <w:lang w:val="en-GB"/>
              </w:rPr>
            </w:pPr>
            <w:r w:rsidRPr="007C0192">
              <w:rPr>
                <w:rFonts w:ascii="Arial" w:hAnsi="Arial" w:cs="Arial"/>
                <w:sz w:val="22"/>
                <w:szCs w:val="22"/>
                <w:lang w:val="en-GB"/>
              </w:rPr>
              <w:t>Create an inclusive, motivated, and skilled workforce</w:t>
            </w:r>
            <w:r w:rsidR="005B350C" w:rsidRPr="007C0192">
              <w:rPr>
                <w:rFonts w:ascii="Arial" w:hAnsi="Arial" w:cs="Arial"/>
                <w:sz w:val="22"/>
                <w:szCs w:val="22"/>
                <w:lang w:val="en-GB"/>
              </w:rPr>
              <w:t xml:space="preserve"> </w:t>
            </w:r>
            <w:r w:rsidR="005B350C" w:rsidRPr="007C0192">
              <w:rPr>
                <w:rFonts w:ascii="Arial" w:hAnsi="Arial" w:cs="Arial"/>
                <w:sz w:val="22"/>
                <w:szCs w:val="22"/>
                <w:lang w:val="en-GB"/>
              </w:rPr>
              <w:t>(Armstrong, 2020)</w:t>
            </w:r>
          </w:p>
        </w:tc>
      </w:tr>
      <w:tr w:rsidR="006C499E" w:rsidRPr="007C0192" w14:paraId="3FD3ED54" w14:textId="77777777" w:rsidTr="006C499E">
        <w:tc>
          <w:tcPr>
            <w:tcW w:w="2244" w:type="dxa"/>
            <w:shd w:val="clear" w:color="auto" w:fill="D1E3EA"/>
          </w:tcPr>
          <w:p w14:paraId="74596383" w14:textId="043842C3" w:rsidR="001D4EB8" w:rsidRPr="007C0192" w:rsidRDefault="00E530BB" w:rsidP="00D05492">
            <w:pPr>
              <w:spacing w:line="360" w:lineRule="auto"/>
              <w:rPr>
                <w:rFonts w:ascii="Arial" w:hAnsi="Arial" w:cs="Arial"/>
                <w:sz w:val="22"/>
                <w:szCs w:val="22"/>
                <w:lang w:val="en-GB"/>
              </w:rPr>
            </w:pPr>
            <w:r w:rsidRPr="007C0192">
              <w:rPr>
                <w:rFonts w:ascii="Arial" w:hAnsi="Arial" w:cs="Arial"/>
                <w:sz w:val="22"/>
                <w:szCs w:val="22"/>
                <w:lang w:val="en-GB"/>
              </w:rPr>
              <w:t xml:space="preserve">Environmental </w:t>
            </w:r>
            <w:r w:rsidR="00C561D1" w:rsidRPr="007C0192">
              <w:rPr>
                <w:rFonts w:ascii="Arial" w:hAnsi="Arial" w:cs="Arial"/>
                <w:sz w:val="22"/>
                <w:szCs w:val="22"/>
                <w:lang w:val="en-GB"/>
              </w:rPr>
              <w:t>Impact</w:t>
            </w:r>
          </w:p>
        </w:tc>
        <w:tc>
          <w:tcPr>
            <w:tcW w:w="2247" w:type="dxa"/>
            <w:shd w:val="clear" w:color="auto" w:fill="D1E3EA"/>
          </w:tcPr>
          <w:p w14:paraId="2A83D3F9" w14:textId="77777777" w:rsidR="00625DAF" w:rsidRPr="007C0192" w:rsidRDefault="00625DAF" w:rsidP="00D05492">
            <w:pPr>
              <w:spacing w:line="360" w:lineRule="auto"/>
              <w:rPr>
                <w:rFonts w:ascii="Arial" w:hAnsi="Arial" w:cs="Arial"/>
                <w:sz w:val="22"/>
                <w:szCs w:val="22"/>
                <w:lang w:val="en-GB"/>
              </w:rPr>
            </w:pPr>
            <w:r w:rsidRPr="007C0192">
              <w:rPr>
                <w:rFonts w:ascii="Arial" w:hAnsi="Arial" w:cs="Arial"/>
                <w:sz w:val="22"/>
                <w:szCs w:val="22"/>
                <w:lang w:val="en-GB"/>
              </w:rPr>
              <w:t>Energy consumption</w:t>
            </w:r>
          </w:p>
          <w:p w14:paraId="1E67B606" w14:textId="51D21C3F" w:rsidR="00625DAF" w:rsidRPr="007C0192" w:rsidRDefault="00625DAF" w:rsidP="00D05492">
            <w:pPr>
              <w:spacing w:line="360" w:lineRule="auto"/>
              <w:ind w:left="0" w:firstLine="0"/>
              <w:rPr>
                <w:rFonts w:ascii="Arial" w:hAnsi="Arial" w:cs="Arial"/>
                <w:sz w:val="22"/>
                <w:szCs w:val="22"/>
                <w:lang w:val="en-GB"/>
              </w:rPr>
            </w:pPr>
            <w:r w:rsidRPr="007C0192">
              <w:rPr>
                <w:rFonts w:ascii="Arial" w:hAnsi="Arial" w:cs="Arial"/>
                <w:sz w:val="22"/>
                <w:szCs w:val="22"/>
                <w:lang w:val="en-GB"/>
              </w:rPr>
              <w:t xml:space="preserve"> Water usage</w:t>
            </w:r>
          </w:p>
          <w:p w14:paraId="244BA023" w14:textId="3CFABD39" w:rsidR="001D4EB8" w:rsidRPr="007C0192" w:rsidRDefault="00625DAF" w:rsidP="00D05492">
            <w:pPr>
              <w:spacing w:line="360" w:lineRule="auto"/>
              <w:ind w:left="0" w:firstLine="0"/>
              <w:rPr>
                <w:rFonts w:ascii="Arial" w:hAnsi="Arial" w:cs="Arial"/>
                <w:sz w:val="22"/>
                <w:szCs w:val="22"/>
                <w:lang w:val="en-GB"/>
              </w:rPr>
            </w:pPr>
            <w:r w:rsidRPr="007C0192">
              <w:rPr>
                <w:rFonts w:ascii="Arial" w:hAnsi="Arial" w:cs="Arial"/>
                <w:sz w:val="22"/>
                <w:szCs w:val="22"/>
                <w:lang w:val="en-GB"/>
              </w:rPr>
              <w:t>Waste reduction levels</w:t>
            </w:r>
          </w:p>
        </w:tc>
        <w:tc>
          <w:tcPr>
            <w:tcW w:w="2272" w:type="dxa"/>
            <w:shd w:val="clear" w:color="auto" w:fill="D1E3EA"/>
          </w:tcPr>
          <w:p w14:paraId="7E86BE77" w14:textId="514FAD4F" w:rsidR="00865916" w:rsidRPr="007C0192" w:rsidRDefault="00865916" w:rsidP="00D05492">
            <w:pPr>
              <w:spacing w:line="360" w:lineRule="auto"/>
              <w:rPr>
                <w:rFonts w:ascii="Arial" w:hAnsi="Arial" w:cs="Arial"/>
                <w:sz w:val="22"/>
                <w:szCs w:val="22"/>
                <w:lang w:val="en-GB"/>
              </w:rPr>
            </w:pPr>
            <w:r w:rsidRPr="007C0192">
              <w:rPr>
                <w:rFonts w:ascii="Arial" w:hAnsi="Arial" w:cs="Arial"/>
                <w:sz w:val="22"/>
                <w:szCs w:val="22"/>
                <w:lang w:val="en-GB"/>
              </w:rPr>
              <w:t>Recycling</w:t>
            </w:r>
            <w:r w:rsidRPr="007C0192">
              <w:rPr>
                <w:rFonts w:ascii="Arial" w:hAnsi="Arial" w:cs="Arial"/>
                <w:sz w:val="22"/>
                <w:szCs w:val="22"/>
                <w:lang w:val="en-GB"/>
              </w:rPr>
              <w:t xml:space="preserve"> programs</w:t>
            </w:r>
          </w:p>
          <w:p w14:paraId="044B28D3" w14:textId="529974FA" w:rsidR="001D4EB8" w:rsidRPr="007C0192" w:rsidRDefault="00865916" w:rsidP="00D05492">
            <w:pPr>
              <w:spacing w:line="360" w:lineRule="auto"/>
              <w:rPr>
                <w:rFonts w:ascii="Arial" w:hAnsi="Arial" w:cs="Arial"/>
                <w:sz w:val="22"/>
                <w:szCs w:val="22"/>
                <w:lang w:val="en-GB"/>
              </w:rPr>
            </w:pPr>
            <w:r w:rsidRPr="007C0192">
              <w:rPr>
                <w:rFonts w:ascii="Arial" w:hAnsi="Arial" w:cs="Arial"/>
                <w:sz w:val="22"/>
                <w:szCs w:val="22"/>
                <w:lang w:val="en-GB"/>
              </w:rPr>
              <w:t xml:space="preserve"> Use of renewable energy</w:t>
            </w:r>
          </w:p>
        </w:tc>
        <w:tc>
          <w:tcPr>
            <w:tcW w:w="2243" w:type="dxa"/>
            <w:shd w:val="clear" w:color="auto" w:fill="D1E3EA"/>
          </w:tcPr>
          <w:p w14:paraId="5269CC6A" w14:textId="1DC44A98" w:rsidR="00865916" w:rsidRPr="007C0192" w:rsidRDefault="00865916" w:rsidP="00D05492">
            <w:pPr>
              <w:spacing w:line="360" w:lineRule="auto"/>
              <w:ind w:left="0" w:firstLine="0"/>
              <w:rPr>
                <w:rFonts w:ascii="Arial" w:hAnsi="Arial" w:cs="Arial"/>
                <w:sz w:val="22"/>
                <w:szCs w:val="22"/>
                <w:lang w:val="en-GB"/>
              </w:rPr>
            </w:pPr>
            <w:r w:rsidRPr="007C0192">
              <w:rPr>
                <w:rFonts w:ascii="Arial" w:hAnsi="Arial" w:cs="Arial"/>
                <w:sz w:val="22"/>
                <w:szCs w:val="22"/>
                <w:lang w:val="en-GB"/>
              </w:rPr>
              <w:t>Reduce carbon footprint and environmental impact</w:t>
            </w:r>
            <w:r w:rsidR="005B350C" w:rsidRPr="007C0192">
              <w:rPr>
                <w:rFonts w:ascii="Arial" w:hAnsi="Arial" w:cs="Arial"/>
                <w:sz w:val="22"/>
                <w:szCs w:val="22"/>
                <w:lang w:val="en-GB"/>
              </w:rPr>
              <w:t xml:space="preserve"> </w:t>
            </w:r>
            <w:r w:rsidR="005B350C" w:rsidRPr="007C0192">
              <w:rPr>
                <w:rFonts w:ascii="Arial" w:hAnsi="Arial" w:cs="Arial"/>
                <w:sz w:val="22"/>
                <w:szCs w:val="22"/>
                <w:lang w:val="en-GB"/>
              </w:rPr>
              <w:t>(</w:t>
            </w:r>
            <w:proofErr w:type="spellStart"/>
            <w:r w:rsidR="005B350C" w:rsidRPr="007C0192">
              <w:rPr>
                <w:rFonts w:ascii="Arial" w:hAnsi="Arial" w:cs="Arial"/>
                <w:sz w:val="22"/>
                <w:szCs w:val="22"/>
                <w:lang w:val="en-GB"/>
              </w:rPr>
              <w:t>Bohdanowicz</w:t>
            </w:r>
            <w:proofErr w:type="spellEnd"/>
            <w:r w:rsidR="005B350C" w:rsidRPr="007C0192">
              <w:rPr>
                <w:rFonts w:ascii="Arial" w:hAnsi="Arial" w:cs="Arial"/>
                <w:sz w:val="22"/>
                <w:szCs w:val="22"/>
                <w:lang w:val="en-GB"/>
              </w:rPr>
              <w:t>, 2006)</w:t>
            </w:r>
          </w:p>
        </w:tc>
      </w:tr>
      <w:tr w:rsidR="007C0192" w:rsidRPr="007C0192" w14:paraId="5CB3C933" w14:textId="77777777" w:rsidTr="00E530BB">
        <w:tc>
          <w:tcPr>
            <w:tcW w:w="2244" w:type="dxa"/>
            <w:shd w:val="clear" w:color="auto" w:fill="EAF3F7"/>
          </w:tcPr>
          <w:p w14:paraId="40447BCB" w14:textId="31A7039A" w:rsidR="001D4EB8" w:rsidRPr="007C0192" w:rsidRDefault="00E530BB" w:rsidP="00D05492">
            <w:pPr>
              <w:spacing w:line="360" w:lineRule="auto"/>
              <w:rPr>
                <w:rFonts w:ascii="Arial" w:hAnsi="Arial" w:cs="Arial"/>
                <w:sz w:val="22"/>
                <w:szCs w:val="22"/>
                <w:lang w:val="en-GB"/>
              </w:rPr>
            </w:pPr>
            <w:r w:rsidRPr="007C0192">
              <w:rPr>
                <w:rFonts w:ascii="Arial" w:hAnsi="Arial" w:cs="Arial"/>
                <w:sz w:val="22"/>
                <w:szCs w:val="22"/>
                <w:lang w:val="en-GB"/>
              </w:rPr>
              <w:t>Community Relations</w:t>
            </w:r>
          </w:p>
        </w:tc>
        <w:tc>
          <w:tcPr>
            <w:tcW w:w="2247" w:type="dxa"/>
            <w:shd w:val="clear" w:color="auto" w:fill="EAF3F7"/>
          </w:tcPr>
          <w:p w14:paraId="152436C2" w14:textId="77777777" w:rsidR="007C40EC" w:rsidRPr="007C0192" w:rsidRDefault="007C40EC" w:rsidP="00D05492">
            <w:pPr>
              <w:spacing w:line="360" w:lineRule="auto"/>
              <w:rPr>
                <w:rFonts w:ascii="Arial" w:hAnsi="Arial" w:cs="Arial"/>
                <w:sz w:val="22"/>
                <w:szCs w:val="22"/>
                <w:lang w:val="en-GB"/>
              </w:rPr>
            </w:pPr>
            <w:r w:rsidRPr="007C0192">
              <w:rPr>
                <w:rFonts w:ascii="Arial" w:hAnsi="Arial" w:cs="Arial"/>
                <w:sz w:val="22"/>
                <w:szCs w:val="22"/>
                <w:lang w:val="en-GB"/>
              </w:rPr>
              <w:t>Community feedback</w:t>
            </w:r>
          </w:p>
          <w:p w14:paraId="29555A4A" w14:textId="6445B227" w:rsidR="007C40EC" w:rsidRPr="007C0192" w:rsidRDefault="007C40EC" w:rsidP="00D05492">
            <w:pPr>
              <w:spacing w:line="360" w:lineRule="auto"/>
              <w:ind w:left="0" w:firstLine="0"/>
              <w:rPr>
                <w:rFonts w:ascii="Arial" w:hAnsi="Arial" w:cs="Arial"/>
                <w:sz w:val="22"/>
                <w:szCs w:val="22"/>
                <w:lang w:val="en-GB"/>
              </w:rPr>
            </w:pPr>
            <w:r w:rsidRPr="007C0192">
              <w:rPr>
                <w:rFonts w:ascii="Arial" w:hAnsi="Arial" w:cs="Arial"/>
                <w:sz w:val="22"/>
                <w:szCs w:val="22"/>
                <w:lang w:val="en-GB"/>
              </w:rPr>
              <w:t xml:space="preserve"> Number of partnerships</w:t>
            </w:r>
          </w:p>
          <w:p w14:paraId="1E4DF124" w14:textId="2AAE2C0B" w:rsidR="001D4EB8" w:rsidRPr="007C0192" w:rsidRDefault="007C40EC" w:rsidP="00D05492">
            <w:pPr>
              <w:spacing w:line="360" w:lineRule="auto"/>
              <w:rPr>
                <w:rFonts w:ascii="Arial" w:hAnsi="Arial" w:cs="Arial"/>
                <w:sz w:val="22"/>
                <w:szCs w:val="22"/>
                <w:lang w:val="en-GB"/>
              </w:rPr>
            </w:pPr>
            <w:r w:rsidRPr="007C0192">
              <w:rPr>
                <w:rFonts w:ascii="Arial" w:hAnsi="Arial" w:cs="Arial"/>
                <w:sz w:val="22"/>
                <w:szCs w:val="22"/>
                <w:lang w:val="en-GB"/>
              </w:rPr>
              <w:t>CSR activity impact</w:t>
            </w:r>
          </w:p>
        </w:tc>
        <w:tc>
          <w:tcPr>
            <w:tcW w:w="2272" w:type="dxa"/>
            <w:shd w:val="clear" w:color="auto" w:fill="EAF3F7"/>
          </w:tcPr>
          <w:p w14:paraId="623B0E23" w14:textId="434AB7A4" w:rsidR="007C40EC" w:rsidRPr="007C0192" w:rsidRDefault="007C40EC" w:rsidP="00D05492">
            <w:pPr>
              <w:spacing w:line="360" w:lineRule="auto"/>
              <w:rPr>
                <w:rFonts w:ascii="Arial" w:hAnsi="Arial" w:cs="Arial"/>
                <w:sz w:val="22"/>
                <w:szCs w:val="22"/>
                <w:lang w:val="en-GB"/>
              </w:rPr>
            </w:pPr>
            <w:r w:rsidRPr="007C0192">
              <w:rPr>
                <w:rFonts w:ascii="Arial" w:hAnsi="Arial" w:cs="Arial"/>
                <w:sz w:val="22"/>
                <w:szCs w:val="22"/>
                <w:lang w:val="en-GB"/>
              </w:rPr>
              <w:t>Support</w:t>
            </w:r>
            <w:r w:rsidRPr="007C0192">
              <w:rPr>
                <w:rFonts w:ascii="Arial" w:hAnsi="Arial" w:cs="Arial"/>
                <w:sz w:val="22"/>
                <w:szCs w:val="22"/>
                <w:lang w:val="en-GB"/>
              </w:rPr>
              <w:t xml:space="preserve"> for local suppliers</w:t>
            </w:r>
          </w:p>
          <w:p w14:paraId="2F28B61D" w14:textId="47EAFC48" w:rsidR="001D4EB8" w:rsidRPr="007C0192" w:rsidRDefault="007C40EC" w:rsidP="00D05492">
            <w:pPr>
              <w:spacing w:line="360" w:lineRule="auto"/>
              <w:rPr>
                <w:rFonts w:ascii="Arial" w:hAnsi="Arial" w:cs="Arial"/>
                <w:sz w:val="22"/>
                <w:szCs w:val="22"/>
                <w:lang w:val="en-GB"/>
              </w:rPr>
            </w:pPr>
            <w:r w:rsidRPr="007C0192">
              <w:rPr>
                <w:rFonts w:ascii="Arial" w:hAnsi="Arial" w:cs="Arial"/>
                <w:sz w:val="22"/>
                <w:szCs w:val="22"/>
                <w:lang w:val="en-GB"/>
              </w:rPr>
              <w:t xml:space="preserve"> Participation in community projects</w:t>
            </w:r>
          </w:p>
        </w:tc>
        <w:tc>
          <w:tcPr>
            <w:tcW w:w="2243" w:type="dxa"/>
            <w:shd w:val="clear" w:color="auto" w:fill="EAF3F7"/>
          </w:tcPr>
          <w:p w14:paraId="47DF4DAD" w14:textId="0C98F202" w:rsidR="001D4EB8" w:rsidRPr="007C0192" w:rsidRDefault="005675C0" w:rsidP="00D05492">
            <w:pPr>
              <w:spacing w:line="360" w:lineRule="auto"/>
              <w:rPr>
                <w:rFonts w:ascii="Arial" w:hAnsi="Arial" w:cs="Arial"/>
                <w:sz w:val="22"/>
                <w:szCs w:val="22"/>
                <w:lang w:val="en-GB"/>
              </w:rPr>
            </w:pPr>
            <w:r w:rsidRPr="007C0192">
              <w:rPr>
                <w:rFonts w:ascii="Arial" w:hAnsi="Arial" w:cs="Arial"/>
                <w:sz w:val="22"/>
                <w:szCs w:val="22"/>
                <w:lang w:val="en-GB"/>
              </w:rPr>
              <w:t>Strengthen relationships with local community and stakeholders</w:t>
            </w:r>
            <w:r w:rsidR="00302B4B" w:rsidRPr="007C0192">
              <w:rPr>
                <w:rFonts w:ascii="Arial" w:hAnsi="Arial" w:cs="Arial"/>
                <w:sz w:val="22"/>
                <w:szCs w:val="22"/>
                <w:lang w:val="en-GB"/>
              </w:rPr>
              <w:t xml:space="preserve"> </w:t>
            </w:r>
            <w:r w:rsidR="00302B4B" w:rsidRPr="007C0192">
              <w:rPr>
                <w:rFonts w:ascii="Arial" w:hAnsi="Arial" w:cs="Arial"/>
                <w:sz w:val="22"/>
                <w:szCs w:val="22"/>
                <w:lang w:val="en-GB"/>
              </w:rPr>
              <w:t>(Freeman, 2010)</w:t>
            </w:r>
          </w:p>
        </w:tc>
      </w:tr>
      <w:tr w:rsidR="006C499E" w:rsidRPr="007C0192" w14:paraId="14E7BC02" w14:textId="77777777" w:rsidTr="006C499E">
        <w:tc>
          <w:tcPr>
            <w:tcW w:w="2244" w:type="dxa"/>
            <w:shd w:val="clear" w:color="auto" w:fill="D1E3EA"/>
          </w:tcPr>
          <w:p w14:paraId="783AA42F" w14:textId="7A9DAE8F" w:rsidR="001D4EB8" w:rsidRPr="007C0192" w:rsidRDefault="00E530BB" w:rsidP="00D05492">
            <w:pPr>
              <w:spacing w:line="360" w:lineRule="auto"/>
              <w:rPr>
                <w:rFonts w:ascii="Arial" w:hAnsi="Arial" w:cs="Arial"/>
                <w:sz w:val="22"/>
                <w:szCs w:val="22"/>
                <w:lang w:val="en-GB"/>
              </w:rPr>
            </w:pPr>
            <w:r w:rsidRPr="007C0192">
              <w:rPr>
                <w:rFonts w:ascii="Arial" w:hAnsi="Arial" w:cs="Arial"/>
                <w:sz w:val="22"/>
                <w:szCs w:val="22"/>
                <w:lang w:val="en-GB"/>
              </w:rPr>
              <w:t>Innovation and Growth</w:t>
            </w:r>
          </w:p>
        </w:tc>
        <w:tc>
          <w:tcPr>
            <w:tcW w:w="2247" w:type="dxa"/>
            <w:shd w:val="clear" w:color="auto" w:fill="D1E3EA"/>
          </w:tcPr>
          <w:p w14:paraId="117C3F9B" w14:textId="77777777" w:rsidR="005675C0" w:rsidRPr="007C0192" w:rsidRDefault="005675C0" w:rsidP="00D05492">
            <w:pPr>
              <w:spacing w:line="360" w:lineRule="auto"/>
              <w:rPr>
                <w:rFonts w:ascii="Arial" w:hAnsi="Arial" w:cs="Arial"/>
                <w:sz w:val="22"/>
                <w:szCs w:val="22"/>
                <w:lang w:val="en-GB"/>
              </w:rPr>
            </w:pPr>
            <w:r w:rsidRPr="007C0192">
              <w:rPr>
                <w:rFonts w:ascii="Arial" w:hAnsi="Arial" w:cs="Arial"/>
                <w:sz w:val="22"/>
                <w:szCs w:val="22"/>
                <w:lang w:val="en-GB"/>
              </w:rPr>
              <w:t>New service development</w:t>
            </w:r>
          </w:p>
          <w:p w14:paraId="66A0E58A" w14:textId="0800C5D3" w:rsidR="005675C0" w:rsidRPr="007C0192" w:rsidRDefault="005675C0" w:rsidP="00D05492">
            <w:pPr>
              <w:spacing w:line="360" w:lineRule="auto"/>
              <w:rPr>
                <w:rFonts w:ascii="Arial" w:hAnsi="Arial" w:cs="Arial"/>
                <w:sz w:val="22"/>
                <w:szCs w:val="22"/>
                <w:lang w:val="en-GB"/>
              </w:rPr>
            </w:pPr>
            <w:r w:rsidRPr="007C0192">
              <w:rPr>
                <w:rFonts w:ascii="Arial" w:hAnsi="Arial" w:cs="Arial"/>
                <w:sz w:val="22"/>
                <w:szCs w:val="22"/>
                <w:lang w:val="en-GB"/>
              </w:rPr>
              <w:t xml:space="preserve"> Market share growth</w:t>
            </w:r>
          </w:p>
          <w:p w14:paraId="7CB9862C" w14:textId="1AE2E16B" w:rsidR="001D4EB8" w:rsidRPr="007C0192" w:rsidRDefault="005675C0" w:rsidP="00D05492">
            <w:pPr>
              <w:spacing w:line="360" w:lineRule="auto"/>
              <w:rPr>
                <w:rFonts w:ascii="Arial" w:hAnsi="Arial" w:cs="Arial"/>
                <w:sz w:val="22"/>
                <w:szCs w:val="22"/>
                <w:lang w:val="en-GB"/>
              </w:rPr>
            </w:pPr>
            <w:r w:rsidRPr="007C0192">
              <w:rPr>
                <w:rFonts w:ascii="Arial" w:hAnsi="Arial" w:cs="Arial"/>
                <w:sz w:val="22"/>
                <w:szCs w:val="22"/>
                <w:lang w:val="en-GB"/>
              </w:rPr>
              <w:t xml:space="preserve"> Investment in innovation</w:t>
            </w:r>
          </w:p>
        </w:tc>
        <w:tc>
          <w:tcPr>
            <w:tcW w:w="2272" w:type="dxa"/>
            <w:shd w:val="clear" w:color="auto" w:fill="D1E3EA"/>
          </w:tcPr>
          <w:p w14:paraId="19E742B7" w14:textId="77777777" w:rsidR="002E57E2" w:rsidRPr="007C0192" w:rsidRDefault="002E57E2" w:rsidP="00D05492">
            <w:pPr>
              <w:spacing w:line="360" w:lineRule="auto"/>
              <w:rPr>
                <w:rFonts w:ascii="Arial" w:hAnsi="Arial" w:cs="Arial"/>
                <w:sz w:val="22"/>
                <w:szCs w:val="22"/>
                <w:lang w:val="en-GB"/>
              </w:rPr>
            </w:pPr>
            <w:r w:rsidRPr="007C0192">
              <w:rPr>
                <w:rFonts w:ascii="Arial" w:hAnsi="Arial" w:cs="Arial"/>
                <w:sz w:val="22"/>
                <w:szCs w:val="22"/>
                <w:lang w:val="en-GB"/>
              </w:rPr>
              <w:t>Collaboration with partners</w:t>
            </w:r>
          </w:p>
          <w:p w14:paraId="745D43C9" w14:textId="6310CC24" w:rsidR="001D4EB8" w:rsidRPr="007C0192" w:rsidRDefault="002E57E2" w:rsidP="00D05492">
            <w:pPr>
              <w:spacing w:line="360" w:lineRule="auto"/>
              <w:rPr>
                <w:rFonts w:ascii="Arial" w:hAnsi="Arial" w:cs="Arial"/>
                <w:sz w:val="22"/>
                <w:szCs w:val="22"/>
                <w:lang w:val="en-GB"/>
              </w:rPr>
            </w:pPr>
            <w:r w:rsidRPr="007C0192">
              <w:rPr>
                <w:rFonts w:ascii="Arial" w:hAnsi="Arial" w:cs="Arial"/>
                <w:sz w:val="22"/>
                <w:szCs w:val="22"/>
                <w:lang w:val="en-GB"/>
              </w:rPr>
              <w:t xml:space="preserve"> Sustainable service innovation</w:t>
            </w:r>
          </w:p>
        </w:tc>
        <w:tc>
          <w:tcPr>
            <w:tcW w:w="2243" w:type="dxa"/>
            <w:shd w:val="clear" w:color="auto" w:fill="D1E3EA"/>
          </w:tcPr>
          <w:p w14:paraId="38FE7553" w14:textId="78AE8723" w:rsidR="001D4EB8" w:rsidRPr="007C0192" w:rsidRDefault="002E57E2" w:rsidP="00D05492">
            <w:pPr>
              <w:spacing w:line="360" w:lineRule="auto"/>
              <w:rPr>
                <w:rFonts w:ascii="Arial" w:hAnsi="Arial" w:cs="Arial"/>
                <w:sz w:val="22"/>
                <w:szCs w:val="22"/>
                <w:lang w:val="en-GB"/>
              </w:rPr>
            </w:pPr>
            <w:r w:rsidRPr="007C0192">
              <w:rPr>
                <w:rFonts w:ascii="Arial" w:hAnsi="Arial" w:cs="Arial"/>
                <w:sz w:val="22"/>
                <w:szCs w:val="22"/>
                <w:lang w:val="en-GB"/>
              </w:rPr>
              <w:t>Develop eco-friendly services and improve competitiveness</w:t>
            </w:r>
            <w:r w:rsidR="00302B4B" w:rsidRPr="007C0192">
              <w:rPr>
                <w:rFonts w:ascii="Arial" w:hAnsi="Arial" w:cs="Arial"/>
                <w:sz w:val="22"/>
                <w:szCs w:val="22"/>
                <w:lang w:val="en-GB"/>
              </w:rPr>
              <w:t xml:space="preserve"> </w:t>
            </w:r>
            <w:r w:rsidR="00302B4B" w:rsidRPr="007C0192">
              <w:rPr>
                <w:rFonts w:ascii="Arial" w:hAnsi="Arial" w:cs="Arial"/>
                <w:sz w:val="22"/>
                <w:szCs w:val="22"/>
                <w:lang w:val="en-GB"/>
              </w:rPr>
              <w:t>(Porter and Kramer, 2011)</w:t>
            </w:r>
          </w:p>
        </w:tc>
      </w:tr>
      <w:tr w:rsidR="00E530BB" w:rsidRPr="007C0192" w14:paraId="0F9992B0" w14:textId="77777777" w:rsidTr="00E530BB">
        <w:tc>
          <w:tcPr>
            <w:tcW w:w="2244" w:type="dxa"/>
            <w:shd w:val="clear" w:color="auto" w:fill="EAF3F7"/>
          </w:tcPr>
          <w:p w14:paraId="37324D4B" w14:textId="6CEAB926" w:rsidR="00E530BB" w:rsidRPr="007C0192" w:rsidRDefault="00E530BB" w:rsidP="00D05492">
            <w:pPr>
              <w:spacing w:line="360" w:lineRule="auto"/>
              <w:rPr>
                <w:rFonts w:ascii="Arial" w:hAnsi="Arial" w:cs="Arial"/>
                <w:sz w:val="22"/>
                <w:szCs w:val="22"/>
                <w:lang w:val="en-GB"/>
              </w:rPr>
            </w:pPr>
            <w:r w:rsidRPr="007C0192">
              <w:rPr>
                <w:rFonts w:ascii="Arial" w:hAnsi="Arial" w:cs="Arial"/>
                <w:sz w:val="22"/>
                <w:szCs w:val="22"/>
                <w:lang w:val="en-GB"/>
              </w:rPr>
              <w:t>Regulatory Com</w:t>
            </w:r>
            <w:r w:rsidR="006C499E" w:rsidRPr="007C0192">
              <w:rPr>
                <w:rFonts w:ascii="Arial" w:hAnsi="Arial" w:cs="Arial"/>
                <w:sz w:val="22"/>
                <w:szCs w:val="22"/>
                <w:lang w:val="en-GB"/>
              </w:rPr>
              <w:t>pliance</w:t>
            </w:r>
          </w:p>
        </w:tc>
        <w:tc>
          <w:tcPr>
            <w:tcW w:w="2247" w:type="dxa"/>
            <w:shd w:val="clear" w:color="auto" w:fill="EAF3F7"/>
          </w:tcPr>
          <w:p w14:paraId="75B95E8A" w14:textId="77777777" w:rsidR="002E57E2" w:rsidRPr="007C0192" w:rsidRDefault="002E57E2" w:rsidP="00D05492">
            <w:pPr>
              <w:spacing w:line="360" w:lineRule="auto"/>
              <w:rPr>
                <w:rFonts w:ascii="Arial" w:hAnsi="Arial" w:cs="Arial"/>
                <w:sz w:val="22"/>
                <w:szCs w:val="22"/>
                <w:lang w:val="en-GB"/>
              </w:rPr>
            </w:pPr>
            <w:r w:rsidRPr="007C0192">
              <w:rPr>
                <w:rFonts w:ascii="Arial" w:hAnsi="Arial" w:cs="Arial"/>
                <w:sz w:val="22"/>
                <w:szCs w:val="22"/>
                <w:lang w:val="en-GB"/>
              </w:rPr>
              <w:t>Number of audits passed</w:t>
            </w:r>
          </w:p>
          <w:p w14:paraId="636CCF8A" w14:textId="4CA387AA" w:rsidR="002E57E2" w:rsidRPr="007C0192" w:rsidRDefault="002E57E2" w:rsidP="00D05492">
            <w:pPr>
              <w:spacing w:line="360" w:lineRule="auto"/>
              <w:rPr>
                <w:rFonts w:ascii="Arial" w:hAnsi="Arial" w:cs="Arial"/>
                <w:sz w:val="22"/>
                <w:szCs w:val="22"/>
                <w:lang w:val="en-GB"/>
              </w:rPr>
            </w:pPr>
            <w:r w:rsidRPr="007C0192">
              <w:rPr>
                <w:rFonts w:ascii="Arial" w:hAnsi="Arial" w:cs="Arial"/>
                <w:sz w:val="22"/>
                <w:szCs w:val="22"/>
                <w:lang w:val="en-GB"/>
              </w:rPr>
              <w:t>Compliance rate</w:t>
            </w:r>
          </w:p>
          <w:p w14:paraId="1FCC06B9" w14:textId="38985827" w:rsidR="00E530BB" w:rsidRPr="007C0192" w:rsidRDefault="002E57E2" w:rsidP="00D05492">
            <w:pPr>
              <w:spacing w:line="360" w:lineRule="auto"/>
              <w:rPr>
                <w:rFonts w:ascii="Arial" w:hAnsi="Arial" w:cs="Arial"/>
                <w:sz w:val="22"/>
                <w:szCs w:val="22"/>
                <w:lang w:val="en-GB"/>
              </w:rPr>
            </w:pPr>
            <w:r w:rsidRPr="007C0192">
              <w:rPr>
                <w:rFonts w:ascii="Arial" w:hAnsi="Arial" w:cs="Arial"/>
                <w:sz w:val="22"/>
                <w:szCs w:val="22"/>
                <w:lang w:val="en-GB"/>
              </w:rPr>
              <w:t xml:space="preserve"> Number of violations</w:t>
            </w:r>
          </w:p>
        </w:tc>
        <w:tc>
          <w:tcPr>
            <w:tcW w:w="2272" w:type="dxa"/>
            <w:shd w:val="clear" w:color="auto" w:fill="EAF3F7"/>
          </w:tcPr>
          <w:p w14:paraId="7D721EFF" w14:textId="77777777" w:rsidR="00FD1080" w:rsidRPr="007C0192" w:rsidRDefault="00FD1080" w:rsidP="00D05492">
            <w:pPr>
              <w:spacing w:line="360" w:lineRule="auto"/>
              <w:rPr>
                <w:rFonts w:ascii="Arial" w:hAnsi="Arial" w:cs="Arial"/>
                <w:sz w:val="22"/>
                <w:szCs w:val="22"/>
                <w:lang w:val="en-GB"/>
              </w:rPr>
            </w:pPr>
            <w:r w:rsidRPr="007C0192">
              <w:rPr>
                <w:rFonts w:ascii="Arial" w:hAnsi="Arial" w:cs="Arial"/>
                <w:sz w:val="22"/>
                <w:szCs w:val="22"/>
                <w:lang w:val="en-GB"/>
              </w:rPr>
              <w:t>Compliance with labour laws</w:t>
            </w:r>
          </w:p>
          <w:p w14:paraId="712A9DD4" w14:textId="46BCEC93" w:rsidR="00E530BB" w:rsidRPr="007C0192" w:rsidRDefault="00FD1080" w:rsidP="00D05492">
            <w:pPr>
              <w:spacing w:line="360" w:lineRule="auto"/>
              <w:rPr>
                <w:rFonts w:ascii="Arial" w:hAnsi="Arial" w:cs="Arial"/>
                <w:sz w:val="22"/>
                <w:szCs w:val="22"/>
                <w:lang w:val="en-GB"/>
              </w:rPr>
            </w:pPr>
            <w:r w:rsidRPr="007C0192">
              <w:rPr>
                <w:rFonts w:ascii="Arial" w:hAnsi="Arial" w:cs="Arial"/>
                <w:sz w:val="22"/>
                <w:szCs w:val="22"/>
                <w:lang w:val="en-GB"/>
              </w:rPr>
              <w:t xml:space="preserve"> Environmental regulations</w:t>
            </w:r>
          </w:p>
        </w:tc>
        <w:tc>
          <w:tcPr>
            <w:tcW w:w="2243" w:type="dxa"/>
            <w:shd w:val="clear" w:color="auto" w:fill="EAF3F7"/>
          </w:tcPr>
          <w:p w14:paraId="0AF5B7D1" w14:textId="3A2F4402" w:rsidR="00E530BB" w:rsidRPr="007C0192" w:rsidRDefault="00FD1080" w:rsidP="00D05492">
            <w:pPr>
              <w:spacing w:line="360" w:lineRule="auto"/>
              <w:rPr>
                <w:rFonts w:ascii="Arial" w:hAnsi="Arial" w:cs="Arial"/>
                <w:sz w:val="22"/>
                <w:szCs w:val="22"/>
                <w:lang w:val="en-GB"/>
              </w:rPr>
            </w:pPr>
            <w:r w:rsidRPr="007C0192">
              <w:rPr>
                <w:rFonts w:ascii="Arial" w:hAnsi="Arial" w:cs="Arial"/>
                <w:sz w:val="22"/>
                <w:szCs w:val="22"/>
                <w:lang w:val="en-GB"/>
              </w:rPr>
              <w:t>Ensure full legal compliance and ethical business practices</w:t>
            </w:r>
            <w:r w:rsidR="00CE11A6" w:rsidRPr="007C0192">
              <w:rPr>
                <w:rFonts w:ascii="Arial" w:hAnsi="Arial" w:cs="Arial"/>
                <w:sz w:val="22"/>
                <w:szCs w:val="22"/>
                <w:lang w:val="en-GB"/>
              </w:rPr>
              <w:t xml:space="preserve"> </w:t>
            </w:r>
            <w:r w:rsidR="00CE11A6" w:rsidRPr="007C0192">
              <w:rPr>
                <w:rFonts w:ascii="Arial" w:hAnsi="Arial" w:cs="Arial"/>
                <w:sz w:val="22"/>
                <w:szCs w:val="22"/>
                <w:lang w:val="en-GB"/>
              </w:rPr>
              <w:t>(Carroll and Shabana, 2010)</w:t>
            </w:r>
          </w:p>
        </w:tc>
      </w:tr>
    </w:tbl>
    <w:p w14:paraId="21087DE6" w14:textId="5028FE94" w:rsidR="003C735E" w:rsidRPr="007C0192" w:rsidRDefault="003C735E" w:rsidP="00D05492">
      <w:pPr>
        <w:spacing w:after="160" w:line="360" w:lineRule="auto"/>
        <w:ind w:left="0" w:firstLine="0"/>
        <w:rPr>
          <w:rFonts w:ascii="Arial" w:eastAsiaTheme="majorEastAsia" w:hAnsi="Arial" w:cs="Arial"/>
          <w:color w:val="0F4761" w:themeColor="accent1" w:themeShade="BF"/>
          <w:sz w:val="22"/>
          <w:szCs w:val="22"/>
          <w:lang w:val="uk-UA"/>
        </w:rPr>
      </w:pPr>
    </w:p>
    <w:p w14:paraId="4376C428" w14:textId="79C14B44" w:rsidR="0017794F" w:rsidRPr="007C0192" w:rsidRDefault="0006622D" w:rsidP="007C0192">
      <w:pPr>
        <w:pStyle w:val="Heading1"/>
      </w:pPr>
      <w:bookmarkStart w:id="16" w:name="_Toc228236719"/>
      <w:r w:rsidRPr="007C0192">
        <w:t>6</w:t>
      </w:r>
      <w:r w:rsidR="003C735E" w:rsidRPr="007C0192">
        <w:t>.0. Recommendation</w:t>
      </w:r>
      <w:bookmarkEnd w:id="16"/>
      <w:r w:rsidR="003C735E" w:rsidRPr="007C0192">
        <w:t xml:space="preserve"> </w:t>
      </w:r>
    </w:p>
    <w:tbl>
      <w:tblPr>
        <w:tblStyle w:val="TableGrid"/>
        <w:tblpPr w:leftFromText="180" w:rightFromText="180" w:vertAnchor="text" w:horzAnchor="margin" w:tblpY="315"/>
        <w:tblW w:w="0" w:type="auto"/>
        <w:shd w:val="clear" w:color="auto" w:fill="D1E3EA"/>
        <w:tblLook w:val="04A0" w:firstRow="1" w:lastRow="0" w:firstColumn="1" w:lastColumn="0" w:noHBand="0" w:noVBand="1"/>
      </w:tblPr>
      <w:tblGrid>
        <w:gridCol w:w="3001"/>
        <w:gridCol w:w="3002"/>
        <w:gridCol w:w="3003"/>
      </w:tblGrid>
      <w:tr w:rsidR="007703B8" w:rsidRPr="007C0192" w14:paraId="402A1E41" w14:textId="77777777" w:rsidTr="000D6C09">
        <w:tc>
          <w:tcPr>
            <w:tcW w:w="3001" w:type="dxa"/>
            <w:shd w:val="clear" w:color="auto" w:fill="D1E3EA"/>
          </w:tcPr>
          <w:p w14:paraId="39A96399" w14:textId="67B06606" w:rsidR="007703B8" w:rsidRPr="007C0192" w:rsidRDefault="007703B8" w:rsidP="00D05492">
            <w:pPr>
              <w:spacing w:line="360" w:lineRule="auto"/>
              <w:ind w:left="0" w:firstLine="0"/>
              <w:rPr>
                <w:rFonts w:ascii="Arial" w:hAnsi="Arial" w:cs="Arial"/>
                <w:sz w:val="22"/>
                <w:szCs w:val="22"/>
              </w:rPr>
            </w:pPr>
            <w:r w:rsidRPr="007C0192">
              <w:rPr>
                <w:rFonts w:ascii="Arial" w:hAnsi="Arial" w:cs="Arial"/>
                <w:sz w:val="22"/>
                <w:szCs w:val="22"/>
              </w:rPr>
              <w:t xml:space="preserve">Category </w:t>
            </w:r>
          </w:p>
        </w:tc>
        <w:tc>
          <w:tcPr>
            <w:tcW w:w="3002" w:type="dxa"/>
            <w:shd w:val="clear" w:color="auto" w:fill="D1E3EA"/>
          </w:tcPr>
          <w:p w14:paraId="325EC8FD" w14:textId="0D225DBA" w:rsidR="007703B8" w:rsidRPr="007C0192" w:rsidRDefault="007703B8" w:rsidP="00D05492">
            <w:pPr>
              <w:spacing w:line="360" w:lineRule="auto"/>
              <w:ind w:left="0" w:firstLine="0"/>
              <w:rPr>
                <w:rFonts w:ascii="Arial" w:hAnsi="Arial" w:cs="Arial"/>
                <w:sz w:val="22"/>
                <w:szCs w:val="22"/>
              </w:rPr>
            </w:pPr>
            <w:r w:rsidRPr="007C0192">
              <w:rPr>
                <w:rFonts w:ascii="Arial" w:hAnsi="Arial" w:cs="Arial"/>
                <w:sz w:val="22"/>
                <w:szCs w:val="22"/>
              </w:rPr>
              <w:t>Recommendation</w:t>
            </w:r>
          </w:p>
        </w:tc>
        <w:tc>
          <w:tcPr>
            <w:tcW w:w="3003" w:type="dxa"/>
            <w:shd w:val="clear" w:color="auto" w:fill="D1E3EA"/>
          </w:tcPr>
          <w:p w14:paraId="795154AB" w14:textId="01756540" w:rsidR="007703B8" w:rsidRPr="007C0192" w:rsidRDefault="007703B8" w:rsidP="00D05492">
            <w:pPr>
              <w:spacing w:line="360" w:lineRule="auto"/>
              <w:ind w:left="0" w:firstLine="0"/>
              <w:rPr>
                <w:rFonts w:ascii="Arial" w:hAnsi="Arial" w:cs="Arial"/>
                <w:sz w:val="22"/>
                <w:szCs w:val="22"/>
              </w:rPr>
            </w:pPr>
            <w:r w:rsidRPr="007C0192">
              <w:rPr>
                <w:rFonts w:ascii="Arial" w:hAnsi="Arial" w:cs="Arial"/>
                <w:sz w:val="22"/>
                <w:szCs w:val="22"/>
              </w:rPr>
              <w:t>Description</w:t>
            </w:r>
          </w:p>
        </w:tc>
      </w:tr>
      <w:tr w:rsidR="007703B8" w:rsidRPr="007C0192" w14:paraId="5A553692" w14:textId="77777777" w:rsidTr="000D6C09">
        <w:tc>
          <w:tcPr>
            <w:tcW w:w="3001" w:type="dxa"/>
            <w:shd w:val="clear" w:color="auto" w:fill="D1E3EA"/>
          </w:tcPr>
          <w:p w14:paraId="2AD7804D" w14:textId="0C10EC3B" w:rsidR="007703B8" w:rsidRPr="007C0192" w:rsidRDefault="00F55E5A" w:rsidP="00D05492">
            <w:pPr>
              <w:spacing w:line="360" w:lineRule="auto"/>
              <w:ind w:left="0" w:firstLine="0"/>
              <w:jc w:val="center"/>
              <w:rPr>
                <w:rFonts w:ascii="Arial" w:hAnsi="Arial" w:cs="Arial"/>
                <w:sz w:val="22"/>
                <w:szCs w:val="22"/>
              </w:rPr>
            </w:pPr>
            <w:r w:rsidRPr="007C0192">
              <w:rPr>
                <w:rFonts w:ascii="Arial" w:hAnsi="Arial" w:cs="Arial"/>
                <w:sz w:val="22"/>
                <w:szCs w:val="22"/>
              </w:rPr>
              <w:t>Internal Efforts</w:t>
            </w:r>
          </w:p>
        </w:tc>
        <w:tc>
          <w:tcPr>
            <w:tcW w:w="3002" w:type="dxa"/>
            <w:shd w:val="clear" w:color="auto" w:fill="D1E3EA"/>
          </w:tcPr>
          <w:p w14:paraId="2861D7E6" w14:textId="603BA31C" w:rsidR="007703B8" w:rsidRPr="007C0192" w:rsidRDefault="00DB1F61" w:rsidP="00D05492">
            <w:pPr>
              <w:spacing w:line="360" w:lineRule="auto"/>
              <w:ind w:left="0" w:firstLine="0"/>
              <w:rPr>
                <w:rFonts w:ascii="Arial" w:hAnsi="Arial" w:cs="Arial"/>
                <w:sz w:val="22"/>
                <w:szCs w:val="22"/>
              </w:rPr>
            </w:pPr>
            <w:r w:rsidRPr="007C0192">
              <w:rPr>
                <w:rFonts w:ascii="Arial" w:hAnsi="Arial" w:cs="Arial"/>
                <w:sz w:val="22"/>
                <w:szCs w:val="22"/>
              </w:rPr>
              <w:t>Enhance Employee Training and Development</w:t>
            </w:r>
          </w:p>
        </w:tc>
        <w:tc>
          <w:tcPr>
            <w:tcW w:w="3003" w:type="dxa"/>
            <w:shd w:val="clear" w:color="auto" w:fill="D1E3EA"/>
          </w:tcPr>
          <w:p w14:paraId="4CA468CC" w14:textId="1F98B19F" w:rsidR="007703B8" w:rsidRPr="007C0192" w:rsidRDefault="00DB1F61" w:rsidP="00D05492">
            <w:pPr>
              <w:spacing w:line="360" w:lineRule="auto"/>
              <w:ind w:left="0" w:firstLine="0"/>
              <w:jc w:val="center"/>
              <w:rPr>
                <w:rFonts w:ascii="Arial" w:hAnsi="Arial" w:cs="Arial"/>
                <w:sz w:val="22"/>
                <w:szCs w:val="22"/>
              </w:rPr>
            </w:pPr>
            <w:r w:rsidRPr="007C0192">
              <w:rPr>
                <w:rFonts w:ascii="Arial" w:hAnsi="Arial" w:cs="Arial"/>
                <w:sz w:val="22"/>
                <w:szCs w:val="22"/>
              </w:rPr>
              <w:t xml:space="preserve">Invest in comprehensive training </w:t>
            </w:r>
            <w:proofErr w:type="spellStart"/>
            <w:r w:rsidRPr="007C0192">
              <w:rPr>
                <w:rFonts w:ascii="Arial" w:hAnsi="Arial" w:cs="Arial"/>
                <w:sz w:val="22"/>
                <w:szCs w:val="22"/>
              </w:rPr>
              <w:t>programmes</w:t>
            </w:r>
            <w:proofErr w:type="spellEnd"/>
            <w:r w:rsidRPr="007C0192">
              <w:rPr>
                <w:rFonts w:ascii="Arial" w:hAnsi="Arial" w:cs="Arial"/>
                <w:sz w:val="22"/>
                <w:szCs w:val="22"/>
              </w:rPr>
              <w:t xml:space="preserve"> for Hilton employees, focusing on sustainability practices, customer service excellence, and ethical standards. This will improve staff performance and support Hilton’s sustainability strategy (Armstrong, 2020).</w:t>
            </w:r>
          </w:p>
        </w:tc>
      </w:tr>
      <w:tr w:rsidR="007703B8" w:rsidRPr="007C0192" w14:paraId="4FA7EF00" w14:textId="77777777" w:rsidTr="000D6C09">
        <w:tc>
          <w:tcPr>
            <w:tcW w:w="3001" w:type="dxa"/>
            <w:shd w:val="clear" w:color="auto" w:fill="D1E3EA"/>
          </w:tcPr>
          <w:p w14:paraId="121B5E6D" w14:textId="77777777" w:rsidR="007703B8" w:rsidRPr="007C0192" w:rsidRDefault="007703B8" w:rsidP="00D05492">
            <w:pPr>
              <w:spacing w:line="360" w:lineRule="auto"/>
              <w:ind w:left="0" w:firstLine="0"/>
              <w:rPr>
                <w:rFonts w:ascii="Arial" w:hAnsi="Arial" w:cs="Arial"/>
                <w:sz w:val="22"/>
                <w:szCs w:val="22"/>
              </w:rPr>
            </w:pPr>
          </w:p>
        </w:tc>
        <w:tc>
          <w:tcPr>
            <w:tcW w:w="3002" w:type="dxa"/>
            <w:shd w:val="clear" w:color="auto" w:fill="D1E3EA"/>
          </w:tcPr>
          <w:p w14:paraId="3F0237D7" w14:textId="7417CB96" w:rsidR="007703B8" w:rsidRPr="007C0192" w:rsidRDefault="00DB1F61" w:rsidP="00D05492">
            <w:pPr>
              <w:spacing w:line="360" w:lineRule="auto"/>
              <w:ind w:left="0" w:firstLine="0"/>
              <w:jc w:val="center"/>
              <w:rPr>
                <w:rFonts w:ascii="Arial" w:hAnsi="Arial" w:cs="Arial"/>
                <w:sz w:val="22"/>
                <w:szCs w:val="22"/>
              </w:rPr>
            </w:pPr>
            <w:r w:rsidRPr="007C0192">
              <w:rPr>
                <w:rFonts w:ascii="Arial" w:hAnsi="Arial" w:cs="Arial"/>
                <w:sz w:val="22"/>
                <w:szCs w:val="22"/>
              </w:rPr>
              <w:t>Strengthen Internal Communication</w:t>
            </w:r>
          </w:p>
        </w:tc>
        <w:tc>
          <w:tcPr>
            <w:tcW w:w="3003" w:type="dxa"/>
            <w:shd w:val="clear" w:color="auto" w:fill="D1E3EA"/>
          </w:tcPr>
          <w:p w14:paraId="53250E71" w14:textId="041A12F7" w:rsidR="007703B8" w:rsidRPr="007C0192" w:rsidRDefault="0061745C" w:rsidP="00D05492">
            <w:pPr>
              <w:spacing w:line="360" w:lineRule="auto"/>
              <w:ind w:left="0" w:firstLine="0"/>
              <w:jc w:val="center"/>
              <w:rPr>
                <w:rFonts w:ascii="Arial" w:hAnsi="Arial" w:cs="Arial"/>
                <w:sz w:val="22"/>
                <w:szCs w:val="22"/>
              </w:rPr>
            </w:pPr>
            <w:r w:rsidRPr="007C0192">
              <w:rPr>
                <w:rFonts w:ascii="Arial" w:hAnsi="Arial" w:cs="Arial"/>
                <w:sz w:val="22"/>
                <w:szCs w:val="22"/>
              </w:rPr>
              <w:t xml:space="preserve">Establish effective internal communication channels to ensure all employees understand Hilton’s sustainability goals. Regular updates and feedback systems can improve engagement and </w:t>
            </w:r>
            <w:proofErr w:type="spellStart"/>
            <w:r w:rsidRPr="007C0192">
              <w:rPr>
                <w:rFonts w:ascii="Arial" w:hAnsi="Arial" w:cs="Arial"/>
                <w:sz w:val="22"/>
                <w:szCs w:val="22"/>
              </w:rPr>
              <w:t>organisational</w:t>
            </w:r>
            <w:proofErr w:type="spellEnd"/>
            <w:r w:rsidRPr="007C0192">
              <w:rPr>
                <w:rFonts w:ascii="Arial" w:hAnsi="Arial" w:cs="Arial"/>
                <w:sz w:val="22"/>
                <w:szCs w:val="22"/>
              </w:rPr>
              <w:t xml:space="preserve"> alignment (</w:t>
            </w:r>
            <w:proofErr w:type="spellStart"/>
            <w:r w:rsidRPr="007C0192">
              <w:rPr>
                <w:rFonts w:ascii="Arial" w:hAnsi="Arial" w:cs="Arial"/>
                <w:sz w:val="22"/>
                <w:szCs w:val="22"/>
              </w:rPr>
              <w:t>Seturi</w:t>
            </w:r>
            <w:proofErr w:type="spellEnd"/>
            <w:r w:rsidRPr="007C0192">
              <w:rPr>
                <w:rFonts w:ascii="Arial" w:hAnsi="Arial" w:cs="Arial"/>
                <w:sz w:val="22"/>
                <w:szCs w:val="22"/>
              </w:rPr>
              <w:t>, 2018).</w:t>
            </w:r>
          </w:p>
        </w:tc>
      </w:tr>
      <w:tr w:rsidR="007703B8" w:rsidRPr="007C0192" w14:paraId="72A3E32B" w14:textId="77777777" w:rsidTr="000D6C09">
        <w:tc>
          <w:tcPr>
            <w:tcW w:w="3001" w:type="dxa"/>
            <w:shd w:val="clear" w:color="auto" w:fill="D1E3EA"/>
          </w:tcPr>
          <w:p w14:paraId="7888A6B1" w14:textId="314C1A54" w:rsidR="007703B8" w:rsidRPr="007C0192" w:rsidRDefault="0061745C" w:rsidP="00D05492">
            <w:pPr>
              <w:spacing w:line="360" w:lineRule="auto"/>
              <w:ind w:left="0" w:firstLine="0"/>
              <w:jc w:val="center"/>
              <w:rPr>
                <w:rFonts w:ascii="Arial" w:hAnsi="Arial" w:cs="Arial"/>
                <w:sz w:val="22"/>
                <w:szCs w:val="22"/>
              </w:rPr>
            </w:pPr>
            <w:r w:rsidRPr="007C0192">
              <w:rPr>
                <w:rFonts w:ascii="Arial" w:hAnsi="Arial" w:cs="Arial"/>
                <w:sz w:val="22"/>
                <w:szCs w:val="22"/>
              </w:rPr>
              <w:t>Using Available Resources</w:t>
            </w:r>
          </w:p>
        </w:tc>
        <w:tc>
          <w:tcPr>
            <w:tcW w:w="3002" w:type="dxa"/>
            <w:shd w:val="clear" w:color="auto" w:fill="D1E3EA"/>
          </w:tcPr>
          <w:p w14:paraId="2D6FD062" w14:textId="4A5AAB12" w:rsidR="007703B8" w:rsidRPr="007C0192" w:rsidRDefault="0061745C" w:rsidP="00D05492">
            <w:pPr>
              <w:spacing w:line="360" w:lineRule="auto"/>
              <w:ind w:left="0" w:firstLine="0"/>
              <w:rPr>
                <w:rFonts w:ascii="Arial" w:hAnsi="Arial" w:cs="Arial"/>
                <w:sz w:val="22"/>
                <w:szCs w:val="22"/>
              </w:rPr>
            </w:pPr>
            <w:r w:rsidRPr="007C0192">
              <w:rPr>
                <w:rFonts w:ascii="Arial" w:hAnsi="Arial" w:cs="Arial"/>
                <w:sz w:val="22"/>
                <w:szCs w:val="22"/>
              </w:rPr>
              <w:t>Leverage Technology for Operational Efficiency</w:t>
            </w:r>
          </w:p>
        </w:tc>
        <w:tc>
          <w:tcPr>
            <w:tcW w:w="3003" w:type="dxa"/>
            <w:shd w:val="clear" w:color="auto" w:fill="D1E3EA"/>
          </w:tcPr>
          <w:p w14:paraId="359A11A6" w14:textId="4F3DE4CD" w:rsidR="007703B8" w:rsidRPr="007C0192" w:rsidRDefault="00B55230" w:rsidP="00D05492">
            <w:pPr>
              <w:spacing w:line="360" w:lineRule="auto"/>
              <w:ind w:left="0" w:firstLine="0"/>
              <w:rPr>
                <w:rFonts w:ascii="Arial" w:hAnsi="Arial" w:cs="Arial"/>
                <w:sz w:val="22"/>
                <w:szCs w:val="22"/>
              </w:rPr>
            </w:pPr>
            <w:r w:rsidRPr="007C0192">
              <w:rPr>
                <w:rFonts w:ascii="Arial" w:hAnsi="Arial" w:cs="Arial"/>
                <w:sz w:val="22"/>
                <w:szCs w:val="22"/>
              </w:rPr>
              <w:t>Implement advanced technologies such as smart energy systems and digital management tools to improve efficiency, reduce waste, and support Hilton’s environmental targets (</w:t>
            </w:r>
            <w:proofErr w:type="spellStart"/>
            <w:r w:rsidRPr="007C0192">
              <w:rPr>
                <w:rFonts w:ascii="Arial" w:hAnsi="Arial" w:cs="Arial"/>
                <w:sz w:val="22"/>
                <w:szCs w:val="22"/>
              </w:rPr>
              <w:t>Bohdanowicz</w:t>
            </w:r>
            <w:proofErr w:type="spellEnd"/>
            <w:r w:rsidRPr="007C0192">
              <w:rPr>
                <w:rFonts w:ascii="Arial" w:hAnsi="Arial" w:cs="Arial"/>
                <w:sz w:val="22"/>
                <w:szCs w:val="22"/>
              </w:rPr>
              <w:t>, 2006).</w:t>
            </w:r>
          </w:p>
        </w:tc>
      </w:tr>
      <w:tr w:rsidR="007703B8" w:rsidRPr="007C0192" w14:paraId="283DBA3E" w14:textId="77777777" w:rsidTr="000D6C09">
        <w:tc>
          <w:tcPr>
            <w:tcW w:w="3001" w:type="dxa"/>
            <w:shd w:val="clear" w:color="auto" w:fill="D1E3EA"/>
          </w:tcPr>
          <w:p w14:paraId="144EEEF8" w14:textId="77777777" w:rsidR="007703B8" w:rsidRPr="007C0192" w:rsidRDefault="007703B8" w:rsidP="00D05492">
            <w:pPr>
              <w:spacing w:line="360" w:lineRule="auto"/>
              <w:ind w:left="0" w:firstLine="0"/>
              <w:rPr>
                <w:rFonts w:ascii="Arial" w:hAnsi="Arial" w:cs="Arial"/>
                <w:sz w:val="22"/>
                <w:szCs w:val="22"/>
              </w:rPr>
            </w:pPr>
          </w:p>
        </w:tc>
        <w:tc>
          <w:tcPr>
            <w:tcW w:w="3002" w:type="dxa"/>
            <w:shd w:val="clear" w:color="auto" w:fill="D1E3EA"/>
          </w:tcPr>
          <w:p w14:paraId="33326DCC" w14:textId="5A8507F5" w:rsidR="007703B8" w:rsidRPr="007C0192" w:rsidRDefault="00A44C61" w:rsidP="00D05492">
            <w:pPr>
              <w:spacing w:line="360" w:lineRule="auto"/>
              <w:ind w:left="0" w:firstLine="0"/>
              <w:rPr>
                <w:rFonts w:ascii="Arial" w:hAnsi="Arial" w:cs="Arial"/>
                <w:sz w:val="22"/>
                <w:szCs w:val="22"/>
              </w:rPr>
            </w:pPr>
            <w:proofErr w:type="spellStart"/>
            <w:r w:rsidRPr="007C0192">
              <w:rPr>
                <w:rFonts w:ascii="Arial" w:hAnsi="Arial" w:cs="Arial"/>
                <w:sz w:val="22"/>
                <w:szCs w:val="22"/>
              </w:rPr>
              <w:t>Optimise</w:t>
            </w:r>
            <w:proofErr w:type="spellEnd"/>
            <w:r w:rsidRPr="007C0192">
              <w:rPr>
                <w:rFonts w:ascii="Arial" w:hAnsi="Arial" w:cs="Arial"/>
                <w:sz w:val="22"/>
                <w:szCs w:val="22"/>
              </w:rPr>
              <w:t xml:space="preserve"> Resource </w:t>
            </w:r>
            <w:proofErr w:type="spellStart"/>
            <w:r w:rsidRPr="007C0192">
              <w:rPr>
                <w:rFonts w:ascii="Arial" w:hAnsi="Arial" w:cs="Arial"/>
                <w:sz w:val="22"/>
                <w:szCs w:val="22"/>
              </w:rPr>
              <w:t>Utilisation</w:t>
            </w:r>
            <w:proofErr w:type="spellEnd"/>
          </w:p>
        </w:tc>
        <w:tc>
          <w:tcPr>
            <w:tcW w:w="3003" w:type="dxa"/>
            <w:shd w:val="clear" w:color="auto" w:fill="D1E3EA"/>
          </w:tcPr>
          <w:p w14:paraId="30AAEC73" w14:textId="75169D39" w:rsidR="007703B8" w:rsidRPr="007C0192" w:rsidRDefault="00A44C61" w:rsidP="00D05492">
            <w:pPr>
              <w:spacing w:line="360" w:lineRule="auto"/>
              <w:ind w:left="0" w:firstLine="0"/>
              <w:rPr>
                <w:rFonts w:ascii="Arial" w:hAnsi="Arial" w:cs="Arial"/>
                <w:sz w:val="22"/>
                <w:szCs w:val="22"/>
              </w:rPr>
            </w:pPr>
            <w:r w:rsidRPr="007C0192">
              <w:rPr>
                <w:rFonts w:ascii="Arial" w:hAnsi="Arial" w:cs="Arial"/>
                <w:sz w:val="22"/>
                <w:szCs w:val="22"/>
              </w:rPr>
              <w:t>Conduct regular audits of energy, water, and materials to reduce operational costs and environmental impact. Efficient resource use supports both sustainability and profitability (Jones et al., 2016).</w:t>
            </w:r>
          </w:p>
        </w:tc>
      </w:tr>
      <w:tr w:rsidR="007703B8" w:rsidRPr="007C0192" w14:paraId="18DC8791" w14:textId="77777777" w:rsidTr="000D6C09">
        <w:tc>
          <w:tcPr>
            <w:tcW w:w="3001" w:type="dxa"/>
            <w:shd w:val="clear" w:color="auto" w:fill="D1E3EA"/>
          </w:tcPr>
          <w:p w14:paraId="631E946B" w14:textId="12BCE865" w:rsidR="007703B8" w:rsidRPr="007C0192" w:rsidRDefault="009C6F9A" w:rsidP="00D05492">
            <w:pPr>
              <w:spacing w:line="360" w:lineRule="auto"/>
              <w:ind w:left="0" w:firstLine="0"/>
              <w:rPr>
                <w:rFonts w:ascii="Arial" w:hAnsi="Arial" w:cs="Arial"/>
                <w:sz w:val="22"/>
                <w:szCs w:val="22"/>
              </w:rPr>
            </w:pPr>
            <w:r w:rsidRPr="007C0192">
              <w:rPr>
                <w:rFonts w:ascii="Arial" w:hAnsi="Arial" w:cs="Arial"/>
                <w:sz w:val="22"/>
                <w:szCs w:val="22"/>
              </w:rPr>
              <w:t>Honing Brand</w:t>
            </w:r>
          </w:p>
        </w:tc>
        <w:tc>
          <w:tcPr>
            <w:tcW w:w="3002" w:type="dxa"/>
            <w:shd w:val="clear" w:color="auto" w:fill="D1E3EA"/>
          </w:tcPr>
          <w:p w14:paraId="2730BA0B" w14:textId="06CA125F" w:rsidR="007703B8" w:rsidRPr="007C0192" w:rsidRDefault="00897AF6" w:rsidP="00D05492">
            <w:pPr>
              <w:spacing w:line="360" w:lineRule="auto"/>
              <w:ind w:left="0" w:firstLine="0"/>
              <w:rPr>
                <w:rFonts w:ascii="Arial" w:hAnsi="Arial" w:cs="Arial"/>
                <w:sz w:val="22"/>
                <w:szCs w:val="22"/>
              </w:rPr>
            </w:pPr>
            <w:r w:rsidRPr="007C0192">
              <w:rPr>
                <w:rFonts w:ascii="Arial" w:hAnsi="Arial" w:cs="Arial"/>
                <w:sz w:val="22"/>
                <w:szCs w:val="22"/>
              </w:rPr>
              <w:t>Enhance Customer Engagement</w:t>
            </w:r>
          </w:p>
        </w:tc>
        <w:tc>
          <w:tcPr>
            <w:tcW w:w="3003" w:type="dxa"/>
            <w:shd w:val="clear" w:color="auto" w:fill="D1E3EA"/>
          </w:tcPr>
          <w:p w14:paraId="135E046D" w14:textId="1E666142" w:rsidR="007703B8" w:rsidRPr="007C0192" w:rsidRDefault="00897AF6" w:rsidP="00D05492">
            <w:pPr>
              <w:spacing w:line="360" w:lineRule="auto"/>
              <w:ind w:left="0" w:firstLine="0"/>
              <w:rPr>
                <w:rFonts w:ascii="Arial" w:hAnsi="Arial" w:cs="Arial"/>
                <w:sz w:val="22"/>
                <w:szCs w:val="22"/>
              </w:rPr>
            </w:pPr>
            <w:r w:rsidRPr="007C0192">
              <w:rPr>
                <w:rFonts w:ascii="Arial" w:hAnsi="Arial" w:cs="Arial"/>
                <w:sz w:val="22"/>
                <w:szCs w:val="22"/>
              </w:rPr>
              <w:t>Develop marketing campaigns that highlight Hilton’s commitment to sustainability (e.g. eco-friendly initiatives and responsible tourism). This can increase customer loyalty and attract environmentally conscious guests (Kotler et al., 2017).</w:t>
            </w:r>
          </w:p>
        </w:tc>
      </w:tr>
      <w:tr w:rsidR="007703B8" w:rsidRPr="007C0192" w14:paraId="367ED7DF" w14:textId="77777777" w:rsidTr="000D6C09">
        <w:tc>
          <w:tcPr>
            <w:tcW w:w="3001" w:type="dxa"/>
            <w:shd w:val="clear" w:color="auto" w:fill="D1E3EA"/>
          </w:tcPr>
          <w:p w14:paraId="5F498178" w14:textId="77777777" w:rsidR="007703B8" w:rsidRPr="007C0192" w:rsidRDefault="007703B8" w:rsidP="00D05492">
            <w:pPr>
              <w:spacing w:line="360" w:lineRule="auto"/>
              <w:ind w:left="0" w:firstLine="0"/>
              <w:rPr>
                <w:rFonts w:ascii="Arial" w:hAnsi="Arial" w:cs="Arial"/>
                <w:sz w:val="22"/>
                <w:szCs w:val="22"/>
              </w:rPr>
            </w:pPr>
          </w:p>
        </w:tc>
        <w:tc>
          <w:tcPr>
            <w:tcW w:w="3002" w:type="dxa"/>
            <w:shd w:val="clear" w:color="auto" w:fill="D1E3EA"/>
          </w:tcPr>
          <w:p w14:paraId="21F8B07D" w14:textId="132B9BE2" w:rsidR="007703B8" w:rsidRPr="007C0192" w:rsidRDefault="00897AF6" w:rsidP="00D05492">
            <w:pPr>
              <w:spacing w:line="360" w:lineRule="auto"/>
              <w:ind w:left="0" w:firstLine="0"/>
              <w:rPr>
                <w:rFonts w:ascii="Arial" w:hAnsi="Arial" w:cs="Arial"/>
                <w:sz w:val="22"/>
                <w:szCs w:val="22"/>
              </w:rPr>
            </w:pPr>
            <w:r w:rsidRPr="007C0192">
              <w:rPr>
                <w:rFonts w:ascii="Arial" w:hAnsi="Arial" w:cs="Arial"/>
                <w:sz w:val="22"/>
                <w:szCs w:val="22"/>
              </w:rPr>
              <w:t>Expand Sustainable Service Offerings</w:t>
            </w:r>
          </w:p>
        </w:tc>
        <w:tc>
          <w:tcPr>
            <w:tcW w:w="3003" w:type="dxa"/>
            <w:shd w:val="clear" w:color="auto" w:fill="D1E3EA"/>
          </w:tcPr>
          <w:p w14:paraId="5C97615B" w14:textId="4AB49F1D" w:rsidR="007703B8" w:rsidRPr="007C0192" w:rsidRDefault="000D6C09" w:rsidP="00D05492">
            <w:pPr>
              <w:spacing w:line="360" w:lineRule="auto"/>
              <w:ind w:left="0" w:firstLine="0"/>
              <w:rPr>
                <w:rFonts w:ascii="Arial" w:hAnsi="Arial" w:cs="Arial"/>
                <w:sz w:val="22"/>
                <w:szCs w:val="22"/>
              </w:rPr>
            </w:pPr>
            <w:r w:rsidRPr="007C0192">
              <w:rPr>
                <w:rFonts w:ascii="Arial" w:hAnsi="Arial" w:cs="Arial"/>
                <w:sz w:val="22"/>
                <w:szCs w:val="22"/>
              </w:rPr>
              <w:t>Introduce more sustainable options such as eco-friendly rooms, reduced plastic use, and locally sourced food. This helps differentiate Hilton from competitors and meet growing customer demand (Jones et al., 2016).</w:t>
            </w:r>
          </w:p>
        </w:tc>
      </w:tr>
      <w:tr w:rsidR="007703B8" w:rsidRPr="007C0192" w14:paraId="35A62112" w14:textId="77777777" w:rsidTr="000D6C09">
        <w:tc>
          <w:tcPr>
            <w:tcW w:w="3001" w:type="dxa"/>
            <w:shd w:val="clear" w:color="auto" w:fill="D1E3EA"/>
          </w:tcPr>
          <w:p w14:paraId="3B2C4A7F" w14:textId="43902054" w:rsidR="007703B8" w:rsidRPr="007C0192" w:rsidRDefault="000D6C09" w:rsidP="00D05492">
            <w:pPr>
              <w:spacing w:line="360" w:lineRule="auto"/>
              <w:ind w:left="0" w:firstLine="0"/>
              <w:rPr>
                <w:rFonts w:ascii="Arial" w:hAnsi="Arial" w:cs="Arial"/>
                <w:sz w:val="22"/>
                <w:szCs w:val="22"/>
              </w:rPr>
            </w:pPr>
            <w:r w:rsidRPr="007C0192">
              <w:rPr>
                <w:rFonts w:ascii="Arial" w:hAnsi="Arial" w:cs="Arial"/>
                <w:sz w:val="22"/>
                <w:szCs w:val="22"/>
              </w:rPr>
              <w:t>Organic Growth</w:t>
            </w:r>
          </w:p>
        </w:tc>
        <w:tc>
          <w:tcPr>
            <w:tcW w:w="3002" w:type="dxa"/>
            <w:shd w:val="clear" w:color="auto" w:fill="D1E3EA"/>
          </w:tcPr>
          <w:p w14:paraId="2D32C4BA" w14:textId="30805189" w:rsidR="007703B8" w:rsidRPr="007C0192" w:rsidRDefault="000D6C09" w:rsidP="00D05492">
            <w:pPr>
              <w:spacing w:line="360" w:lineRule="auto"/>
              <w:ind w:left="0" w:firstLine="0"/>
              <w:rPr>
                <w:rFonts w:ascii="Arial" w:hAnsi="Arial" w:cs="Arial"/>
                <w:sz w:val="22"/>
                <w:szCs w:val="22"/>
              </w:rPr>
            </w:pPr>
            <w:r w:rsidRPr="007C0192">
              <w:rPr>
                <w:rFonts w:ascii="Arial" w:hAnsi="Arial" w:cs="Arial"/>
                <w:sz w:val="22"/>
                <w:szCs w:val="22"/>
              </w:rPr>
              <w:t>Foster Strategic Partnerships</w:t>
            </w:r>
          </w:p>
        </w:tc>
        <w:tc>
          <w:tcPr>
            <w:tcW w:w="3003" w:type="dxa"/>
            <w:shd w:val="clear" w:color="auto" w:fill="D1E3EA"/>
          </w:tcPr>
          <w:p w14:paraId="0FB1DE34" w14:textId="0BDFCFF8" w:rsidR="007703B8" w:rsidRPr="007C0192" w:rsidRDefault="00544FC4" w:rsidP="00D05492">
            <w:pPr>
              <w:spacing w:line="360" w:lineRule="auto"/>
              <w:ind w:left="0" w:firstLine="0"/>
              <w:rPr>
                <w:rFonts w:ascii="Arial" w:hAnsi="Arial" w:cs="Arial"/>
                <w:sz w:val="22"/>
                <w:szCs w:val="22"/>
              </w:rPr>
            </w:pPr>
            <w:r w:rsidRPr="007C0192">
              <w:rPr>
                <w:rFonts w:ascii="Arial" w:hAnsi="Arial" w:cs="Arial"/>
                <w:sz w:val="22"/>
                <w:szCs w:val="22"/>
              </w:rPr>
              <w:t xml:space="preserve">Collaborate with NGOs, local suppliers, and tourism </w:t>
            </w:r>
            <w:proofErr w:type="spellStart"/>
            <w:r w:rsidRPr="007C0192">
              <w:rPr>
                <w:rFonts w:ascii="Arial" w:hAnsi="Arial" w:cs="Arial"/>
                <w:sz w:val="22"/>
                <w:szCs w:val="22"/>
              </w:rPr>
              <w:t>organisations</w:t>
            </w:r>
            <w:proofErr w:type="spellEnd"/>
            <w:r w:rsidRPr="007C0192">
              <w:rPr>
                <w:rFonts w:ascii="Arial" w:hAnsi="Arial" w:cs="Arial"/>
                <w:sz w:val="22"/>
                <w:szCs w:val="22"/>
              </w:rPr>
              <w:t xml:space="preserve"> to promote sustainable hospitality practices. These partnerships can improve innovation and stakeholder </w:t>
            </w:r>
            <w:r w:rsidRPr="007C0192">
              <w:rPr>
                <w:rFonts w:ascii="Arial" w:hAnsi="Arial" w:cs="Arial"/>
                <w:sz w:val="22"/>
                <w:szCs w:val="22"/>
              </w:rPr>
              <w:lastRenderedPageBreak/>
              <w:t>relationships (Freeman, 2010).</w:t>
            </w:r>
          </w:p>
        </w:tc>
      </w:tr>
      <w:tr w:rsidR="000D6C09" w:rsidRPr="007C0192" w14:paraId="3ACD2FBF" w14:textId="77777777" w:rsidTr="000D6C09">
        <w:tc>
          <w:tcPr>
            <w:tcW w:w="3001" w:type="dxa"/>
            <w:shd w:val="clear" w:color="auto" w:fill="D1E3EA"/>
          </w:tcPr>
          <w:p w14:paraId="7F3CF0BF" w14:textId="77777777" w:rsidR="000D6C09" w:rsidRPr="007C0192" w:rsidRDefault="000D6C09" w:rsidP="00D05492">
            <w:pPr>
              <w:spacing w:line="360" w:lineRule="auto"/>
              <w:ind w:left="0" w:firstLine="0"/>
              <w:rPr>
                <w:rFonts w:ascii="Arial" w:hAnsi="Arial" w:cs="Arial"/>
                <w:sz w:val="22"/>
                <w:szCs w:val="22"/>
              </w:rPr>
            </w:pPr>
          </w:p>
        </w:tc>
        <w:tc>
          <w:tcPr>
            <w:tcW w:w="3002" w:type="dxa"/>
            <w:shd w:val="clear" w:color="auto" w:fill="D1E3EA"/>
          </w:tcPr>
          <w:p w14:paraId="5FECD8E1" w14:textId="20A5E933" w:rsidR="000D6C09" w:rsidRPr="007C0192" w:rsidRDefault="00544FC4" w:rsidP="00D05492">
            <w:pPr>
              <w:spacing w:line="360" w:lineRule="auto"/>
              <w:ind w:left="0" w:firstLine="0"/>
              <w:rPr>
                <w:rFonts w:ascii="Arial" w:hAnsi="Arial" w:cs="Arial"/>
                <w:sz w:val="22"/>
                <w:szCs w:val="22"/>
              </w:rPr>
            </w:pPr>
            <w:r w:rsidRPr="007C0192">
              <w:rPr>
                <w:rFonts w:ascii="Arial" w:hAnsi="Arial" w:cs="Arial"/>
                <w:sz w:val="22"/>
                <w:szCs w:val="22"/>
              </w:rPr>
              <w:t>Invest in Community Development</w:t>
            </w:r>
          </w:p>
        </w:tc>
        <w:tc>
          <w:tcPr>
            <w:tcW w:w="3003" w:type="dxa"/>
            <w:shd w:val="clear" w:color="auto" w:fill="D1E3EA"/>
          </w:tcPr>
          <w:p w14:paraId="1C491591" w14:textId="3157C38E" w:rsidR="000D6C09" w:rsidRPr="007C0192" w:rsidRDefault="00544FC4" w:rsidP="00D05492">
            <w:pPr>
              <w:spacing w:line="360" w:lineRule="auto"/>
              <w:ind w:left="0" w:firstLine="0"/>
              <w:rPr>
                <w:rFonts w:ascii="Arial" w:hAnsi="Arial" w:cs="Arial"/>
                <w:sz w:val="22"/>
                <w:szCs w:val="22"/>
              </w:rPr>
            </w:pPr>
            <w:r w:rsidRPr="007C0192">
              <w:rPr>
                <w:rFonts w:ascii="Arial" w:hAnsi="Arial" w:cs="Arial"/>
                <w:sz w:val="22"/>
                <w:szCs w:val="22"/>
              </w:rPr>
              <w:t>Support local communities through employment, training, and social initiatives. This strengthens Hilton’s reputation and builds long-term stakeholder trust (</w:t>
            </w:r>
            <w:proofErr w:type="spellStart"/>
            <w:r w:rsidRPr="007C0192">
              <w:rPr>
                <w:rFonts w:ascii="Arial" w:hAnsi="Arial" w:cs="Arial"/>
                <w:sz w:val="22"/>
                <w:szCs w:val="22"/>
              </w:rPr>
              <w:t>Blesia</w:t>
            </w:r>
            <w:proofErr w:type="spellEnd"/>
            <w:r w:rsidRPr="007C0192">
              <w:rPr>
                <w:rFonts w:ascii="Arial" w:hAnsi="Arial" w:cs="Arial"/>
                <w:sz w:val="22"/>
                <w:szCs w:val="22"/>
              </w:rPr>
              <w:t xml:space="preserve"> et al., 2021).</w:t>
            </w:r>
          </w:p>
        </w:tc>
      </w:tr>
      <w:tr w:rsidR="000D6C09" w:rsidRPr="007C0192" w14:paraId="52924A27" w14:textId="77777777" w:rsidTr="000D6C09">
        <w:tc>
          <w:tcPr>
            <w:tcW w:w="3001" w:type="dxa"/>
            <w:shd w:val="clear" w:color="auto" w:fill="D1E3EA"/>
          </w:tcPr>
          <w:p w14:paraId="0684540E" w14:textId="77777777" w:rsidR="000D6C09" w:rsidRPr="007C0192" w:rsidRDefault="000D6C09" w:rsidP="00D05492">
            <w:pPr>
              <w:spacing w:line="360" w:lineRule="auto"/>
              <w:ind w:left="0" w:firstLine="0"/>
              <w:rPr>
                <w:rFonts w:ascii="Arial" w:hAnsi="Arial" w:cs="Arial"/>
                <w:sz w:val="22"/>
                <w:szCs w:val="22"/>
              </w:rPr>
            </w:pPr>
          </w:p>
        </w:tc>
        <w:tc>
          <w:tcPr>
            <w:tcW w:w="3002" w:type="dxa"/>
            <w:shd w:val="clear" w:color="auto" w:fill="D1E3EA"/>
          </w:tcPr>
          <w:p w14:paraId="1D99506A" w14:textId="35DD265C" w:rsidR="000D6C09" w:rsidRPr="007C0192" w:rsidRDefault="006077C2" w:rsidP="00D05492">
            <w:pPr>
              <w:spacing w:line="360" w:lineRule="auto"/>
              <w:ind w:left="0" w:firstLine="0"/>
              <w:rPr>
                <w:rFonts w:ascii="Arial" w:hAnsi="Arial" w:cs="Arial"/>
                <w:sz w:val="22"/>
                <w:szCs w:val="22"/>
              </w:rPr>
            </w:pPr>
            <w:r w:rsidRPr="007C0192">
              <w:rPr>
                <w:rFonts w:ascii="Arial" w:hAnsi="Arial" w:cs="Arial"/>
                <w:sz w:val="22"/>
                <w:szCs w:val="22"/>
              </w:rPr>
              <w:t>Promote Circular Economy Initiatives</w:t>
            </w:r>
          </w:p>
        </w:tc>
        <w:tc>
          <w:tcPr>
            <w:tcW w:w="3003" w:type="dxa"/>
            <w:shd w:val="clear" w:color="auto" w:fill="D1E3EA"/>
          </w:tcPr>
          <w:p w14:paraId="1DAEB63F" w14:textId="53F9027B" w:rsidR="000D6C09" w:rsidRPr="007C0192" w:rsidRDefault="006077C2" w:rsidP="00D05492">
            <w:pPr>
              <w:spacing w:line="360" w:lineRule="auto"/>
              <w:ind w:left="0" w:firstLine="0"/>
              <w:rPr>
                <w:rFonts w:ascii="Arial" w:hAnsi="Arial" w:cs="Arial"/>
                <w:sz w:val="22"/>
                <w:szCs w:val="22"/>
              </w:rPr>
            </w:pPr>
            <w:r w:rsidRPr="007C0192">
              <w:rPr>
                <w:rFonts w:ascii="Arial" w:hAnsi="Arial" w:cs="Arial"/>
                <w:sz w:val="22"/>
                <w:szCs w:val="22"/>
              </w:rPr>
              <w:t xml:space="preserve">Implement recycling </w:t>
            </w:r>
            <w:proofErr w:type="spellStart"/>
            <w:r w:rsidRPr="007C0192">
              <w:rPr>
                <w:rFonts w:ascii="Arial" w:hAnsi="Arial" w:cs="Arial"/>
                <w:sz w:val="22"/>
                <w:szCs w:val="22"/>
              </w:rPr>
              <w:t>programmes</w:t>
            </w:r>
            <w:proofErr w:type="spellEnd"/>
            <w:r w:rsidRPr="007C0192">
              <w:rPr>
                <w:rFonts w:ascii="Arial" w:hAnsi="Arial" w:cs="Arial"/>
                <w:sz w:val="22"/>
                <w:szCs w:val="22"/>
              </w:rPr>
              <w:t xml:space="preserve">, waste reduction strategies, and reuse initiatives (e.g. towel/linen reuse </w:t>
            </w:r>
            <w:proofErr w:type="spellStart"/>
            <w:r w:rsidRPr="007C0192">
              <w:rPr>
                <w:rFonts w:ascii="Arial" w:hAnsi="Arial" w:cs="Arial"/>
                <w:sz w:val="22"/>
                <w:szCs w:val="22"/>
              </w:rPr>
              <w:t>programmes</w:t>
            </w:r>
            <w:proofErr w:type="spellEnd"/>
            <w:r w:rsidRPr="007C0192">
              <w:rPr>
                <w:rFonts w:ascii="Arial" w:hAnsi="Arial" w:cs="Arial"/>
                <w:sz w:val="22"/>
                <w:szCs w:val="22"/>
              </w:rPr>
              <w:t>). This reduces environmental impact and supports Hilton’s sustainability goals (Jones et al., 2016).</w:t>
            </w:r>
          </w:p>
        </w:tc>
      </w:tr>
    </w:tbl>
    <w:p w14:paraId="4377319C" w14:textId="77777777" w:rsidR="0015605F" w:rsidRPr="007C0192" w:rsidRDefault="0015605F" w:rsidP="00D05492">
      <w:pPr>
        <w:spacing w:line="360" w:lineRule="auto"/>
        <w:rPr>
          <w:rFonts w:ascii="Arial" w:hAnsi="Arial" w:cs="Arial"/>
          <w:sz w:val="22"/>
          <w:szCs w:val="22"/>
        </w:rPr>
      </w:pPr>
    </w:p>
    <w:p w14:paraId="759D6425" w14:textId="3217D4B5" w:rsidR="003C735E" w:rsidRPr="007C0192" w:rsidRDefault="003C735E" w:rsidP="00D05492">
      <w:pPr>
        <w:spacing w:after="160" w:line="360" w:lineRule="auto"/>
        <w:ind w:left="0" w:firstLine="0"/>
        <w:rPr>
          <w:rFonts w:ascii="Arial" w:hAnsi="Arial" w:cs="Arial"/>
          <w:sz w:val="22"/>
          <w:szCs w:val="22"/>
        </w:rPr>
      </w:pPr>
      <w:r w:rsidRPr="007C0192">
        <w:rPr>
          <w:rFonts w:ascii="Arial" w:hAnsi="Arial" w:cs="Arial"/>
          <w:sz w:val="22"/>
          <w:szCs w:val="22"/>
        </w:rPr>
        <w:br w:type="page"/>
      </w:r>
    </w:p>
    <w:p w14:paraId="5747E192" w14:textId="27549838" w:rsidR="003C735E" w:rsidRPr="007C0192" w:rsidRDefault="0006622D" w:rsidP="007C0192">
      <w:pPr>
        <w:pStyle w:val="Heading1"/>
      </w:pPr>
      <w:bookmarkStart w:id="17" w:name="_Toc228236720"/>
      <w:r w:rsidRPr="007C0192">
        <w:lastRenderedPageBreak/>
        <w:t>7</w:t>
      </w:r>
      <w:r w:rsidR="003C735E" w:rsidRPr="007C0192">
        <w:t>.0.</w:t>
      </w:r>
      <w:r w:rsidR="00BC1EC5" w:rsidRPr="007C0192">
        <w:t xml:space="preserve"> Conclusion</w:t>
      </w:r>
      <w:bookmarkEnd w:id="17"/>
      <w:r w:rsidR="00BC1EC5" w:rsidRPr="007C0192">
        <w:t xml:space="preserve"> </w:t>
      </w:r>
    </w:p>
    <w:p w14:paraId="6939C71E" w14:textId="77777777" w:rsidR="000179FB" w:rsidRPr="000179FB" w:rsidRDefault="000179FB" w:rsidP="000179FB">
      <w:pPr>
        <w:spacing w:line="360" w:lineRule="auto"/>
        <w:rPr>
          <w:rFonts w:ascii="Arial" w:hAnsi="Arial" w:cs="Arial"/>
          <w:sz w:val="22"/>
          <w:szCs w:val="22"/>
        </w:rPr>
      </w:pPr>
      <w:r w:rsidRPr="000179FB">
        <w:rPr>
          <w:rFonts w:ascii="Arial" w:hAnsi="Arial" w:cs="Arial"/>
          <w:sz w:val="22"/>
          <w:szCs w:val="22"/>
        </w:rPr>
        <w:t>In conclusion, Hilton Worldwide Holdings confirms its status as a global leader in the hospitality industry thanks to its ability to combine strategic planning with effective interaction with stakeholders. The use of analytical tools such as SWOT and PESTLE allows the company to clearly understand its strengths, in particular, strong customer loyalty and innovation, and to respond in a timely manner to external challenges, such as economic instability or changes in legislation.</w:t>
      </w:r>
    </w:p>
    <w:p w14:paraId="6898AE3A" w14:textId="77777777" w:rsidR="000179FB" w:rsidRPr="000179FB" w:rsidRDefault="000179FB" w:rsidP="000179FB">
      <w:pPr>
        <w:spacing w:line="360" w:lineRule="auto"/>
        <w:ind w:left="0" w:firstLine="0"/>
        <w:rPr>
          <w:rFonts w:ascii="Arial" w:hAnsi="Arial" w:cs="Arial"/>
          <w:sz w:val="22"/>
          <w:szCs w:val="22"/>
        </w:rPr>
      </w:pPr>
    </w:p>
    <w:p w14:paraId="4460C93A" w14:textId="77777777" w:rsidR="000179FB" w:rsidRPr="000179FB" w:rsidRDefault="000179FB" w:rsidP="000179FB">
      <w:pPr>
        <w:spacing w:line="360" w:lineRule="auto"/>
        <w:rPr>
          <w:rFonts w:ascii="Arial" w:hAnsi="Arial" w:cs="Arial"/>
          <w:sz w:val="22"/>
          <w:szCs w:val="22"/>
        </w:rPr>
      </w:pPr>
      <w:r w:rsidRPr="000179FB">
        <w:rPr>
          <w:rFonts w:ascii="Arial" w:hAnsi="Arial" w:cs="Arial"/>
          <w:sz w:val="22"/>
          <w:szCs w:val="22"/>
        </w:rPr>
        <w:t>The report demonstrates that the success of Hilton projects depends on a clear structure of responsibility. Thanks to the RACI matrix and the developed communication plan, the company avoids confusion in responsibilities, ensuring the effective work of both internal departments and external partners. An important element of the strategy is the transformation of the role of stakeholders: Hilton seeks to turn neutral employees into supporters, and satisfied guests into active leaders who promote the brand.</w:t>
      </w:r>
    </w:p>
    <w:p w14:paraId="50148DF6" w14:textId="77777777" w:rsidR="000179FB" w:rsidRPr="000179FB" w:rsidRDefault="000179FB" w:rsidP="000179FB">
      <w:pPr>
        <w:spacing w:line="360" w:lineRule="auto"/>
        <w:rPr>
          <w:rFonts w:ascii="Arial" w:hAnsi="Arial" w:cs="Arial"/>
          <w:sz w:val="22"/>
          <w:szCs w:val="22"/>
        </w:rPr>
      </w:pPr>
    </w:p>
    <w:p w14:paraId="143E3984" w14:textId="3F96F2AE" w:rsidR="00BC1EC5" w:rsidRPr="007C0192" w:rsidRDefault="000179FB" w:rsidP="000179FB">
      <w:pPr>
        <w:spacing w:line="360" w:lineRule="auto"/>
        <w:rPr>
          <w:rFonts w:ascii="Arial" w:hAnsi="Arial" w:cs="Arial"/>
          <w:sz w:val="22"/>
          <w:szCs w:val="22"/>
        </w:rPr>
      </w:pPr>
      <w:r w:rsidRPr="000179FB">
        <w:rPr>
          <w:rFonts w:ascii="Arial" w:hAnsi="Arial" w:cs="Arial"/>
          <w:sz w:val="22"/>
          <w:szCs w:val="22"/>
        </w:rPr>
        <w:t xml:space="preserve">In addition, integrating sustainability and corporate social responsibility (CSR) principles into daily operations transforms stakeholder engagement from a simple tactic into a powerful development tool. This not only improves the hotel’s </w:t>
      </w:r>
      <w:proofErr w:type="gramStart"/>
      <w:r w:rsidRPr="000179FB">
        <w:rPr>
          <w:rFonts w:ascii="Arial" w:hAnsi="Arial" w:cs="Arial"/>
          <w:sz w:val="22"/>
          <w:szCs w:val="22"/>
        </w:rPr>
        <w:t>reputation, but</w:t>
      </w:r>
      <w:proofErr w:type="gramEnd"/>
      <w:r w:rsidRPr="000179FB">
        <w:rPr>
          <w:rFonts w:ascii="Arial" w:hAnsi="Arial" w:cs="Arial"/>
          <w:sz w:val="22"/>
          <w:szCs w:val="22"/>
        </w:rPr>
        <w:t xml:space="preserve"> also has a positive impact on financial performance and employee engagement. Thus, a systematic approach to relationship management allows Hilton not only to maintain high service standards, but also to ensure long-term competitiveness in the global market</w:t>
      </w:r>
    </w:p>
    <w:p w14:paraId="62BC40EF" w14:textId="35F960DE" w:rsidR="007247A9" w:rsidRPr="007C0192" w:rsidRDefault="00D05492" w:rsidP="00D05492">
      <w:pPr>
        <w:spacing w:after="160" w:line="278" w:lineRule="auto"/>
        <w:ind w:left="0" w:firstLine="0"/>
        <w:rPr>
          <w:rFonts w:ascii="Arial" w:hAnsi="Arial" w:cs="Arial"/>
          <w:sz w:val="22"/>
          <w:szCs w:val="22"/>
        </w:rPr>
      </w:pPr>
      <w:r w:rsidRPr="007C0192">
        <w:rPr>
          <w:rFonts w:ascii="Arial" w:hAnsi="Arial" w:cs="Arial"/>
          <w:sz w:val="22"/>
          <w:szCs w:val="22"/>
        </w:rPr>
        <w:br w:type="page"/>
      </w:r>
    </w:p>
    <w:p w14:paraId="226B75CE" w14:textId="1F22F9D3" w:rsidR="007247A9" w:rsidRPr="007C0192" w:rsidRDefault="00D05492" w:rsidP="007C0192">
      <w:pPr>
        <w:pStyle w:val="Heading1"/>
      </w:pPr>
      <w:bookmarkStart w:id="18" w:name="_Toc228236721"/>
      <w:r w:rsidRPr="007C0192">
        <w:lastRenderedPageBreak/>
        <w:t>8</w:t>
      </w:r>
      <w:r w:rsidR="00BC1EC5" w:rsidRPr="007C0192">
        <w:t xml:space="preserve">.0. </w:t>
      </w:r>
      <w:r w:rsidR="007247A9" w:rsidRPr="007C0192">
        <w:t>Reference List (Harvard Style)</w:t>
      </w:r>
      <w:bookmarkEnd w:id="18"/>
    </w:p>
    <w:p w14:paraId="36CDC02A"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 xml:space="preserve">Armstrong, M. (2020) Armstrong’s Handbook of Human Resource Management Practice. 15th </w:t>
      </w:r>
      <w:proofErr w:type="spellStart"/>
      <w:r w:rsidRPr="00D4327A">
        <w:rPr>
          <w:rFonts w:ascii="Arial" w:hAnsi="Arial" w:cs="Arial"/>
          <w:sz w:val="22"/>
          <w:szCs w:val="22"/>
        </w:rPr>
        <w:t>edn</w:t>
      </w:r>
      <w:proofErr w:type="spellEnd"/>
      <w:r w:rsidRPr="00D4327A">
        <w:rPr>
          <w:rFonts w:ascii="Arial" w:hAnsi="Arial" w:cs="Arial"/>
          <w:sz w:val="22"/>
          <w:szCs w:val="22"/>
        </w:rPr>
        <w:t>. London: Kogan Page.</w:t>
      </w:r>
    </w:p>
    <w:p w14:paraId="0E51E387" w14:textId="77777777" w:rsidR="00D4327A" w:rsidRPr="00D4327A" w:rsidRDefault="00D4327A" w:rsidP="00D4327A">
      <w:pPr>
        <w:tabs>
          <w:tab w:val="left" w:pos="3771"/>
        </w:tabs>
        <w:spacing w:line="360" w:lineRule="auto"/>
        <w:rPr>
          <w:rFonts w:ascii="Arial" w:hAnsi="Arial" w:cs="Arial"/>
          <w:sz w:val="22"/>
          <w:szCs w:val="22"/>
        </w:rPr>
      </w:pPr>
      <w:proofErr w:type="spellStart"/>
      <w:r w:rsidRPr="00D4327A">
        <w:rPr>
          <w:rFonts w:ascii="Arial" w:hAnsi="Arial" w:cs="Arial"/>
          <w:sz w:val="22"/>
          <w:szCs w:val="22"/>
        </w:rPr>
        <w:t>Bohdanowicz</w:t>
      </w:r>
      <w:proofErr w:type="spellEnd"/>
      <w:r w:rsidRPr="00D4327A">
        <w:rPr>
          <w:rFonts w:ascii="Arial" w:hAnsi="Arial" w:cs="Arial"/>
          <w:sz w:val="22"/>
          <w:szCs w:val="22"/>
        </w:rPr>
        <w:t>, P. (2006) ‘Environmental awareness and initiatives in the Swedish and Polish hotel industries’, International Journal of Hospitality Management, 25(4), pp. 662–682.</w:t>
      </w:r>
    </w:p>
    <w:p w14:paraId="76926477"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Carroll, A.B. and Shabana, K.M. (2010) ‘The business case for corporate social responsibility’, International Journal of Management Reviews, 12(1), pp. 85–105.</w:t>
      </w:r>
    </w:p>
    <w:p w14:paraId="692532CC"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Freeman, R.E. (2010) Strategic Management: A Stakeholder Approach. Cambridge: Cambridge University Press.</w:t>
      </w:r>
    </w:p>
    <w:p w14:paraId="531AA8D4"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Jones, P., Hillier, D. and Comfort, D. (2016) ‘Sustainability in the hospitality industry’, International Journal of Contemporary Hospitality Management, 28(1), pp. 36–67.</w:t>
      </w:r>
    </w:p>
    <w:p w14:paraId="40CBBC5C"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 xml:space="preserve">Kotler, P., Bowen, J.T. and Makens, J.C. (2017) Marketing for Hospitality and Tourism. 7th </w:t>
      </w:r>
      <w:proofErr w:type="spellStart"/>
      <w:r w:rsidRPr="00D4327A">
        <w:rPr>
          <w:rFonts w:ascii="Arial" w:hAnsi="Arial" w:cs="Arial"/>
          <w:sz w:val="22"/>
          <w:szCs w:val="22"/>
        </w:rPr>
        <w:t>edn</w:t>
      </w:r>
      <w:proofErr w:type="spellEnd"/>
      <w:r w:rsidRPr="00D4327A">
        <w:rPr>
          <w:rFonts w:ascii="Arial" w:hAnsi="Arial" w:cs="Arial"/>
          <w:sz w:val="22"/>
          <w:szCs w:val="22"/>
        </w:rPr>
        <w:t>. Harlow: Pearson.</w:t>
      </w:r>
    </w:p>
    <w:p w14:paraId="6305EC1D"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Porter, M.E. and Kramer, M.R. (2011) ‘Creating shared value’, Harvard Business Review, 89(1–2), pp. 62–77.</w:t>
      </w:r>
    </w:p>
    <w:p w14:paraId="753FF471"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Carroll, A.B. and Shabana, K.M. (2010) ‘The business case for corporate social responsibility’, International Journal of Management Reviews, 12(1), pp. 85–105.</w:t>
      </w:r>
    </w:p>
    <w:p w14:paraId="31918013"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Freeman, R.E. (2010) Strategic Management: A Stakeholder Approach. Cambridge: Cambridge University Press.</w:t>
      </w:r>
    </w:p>
    <w:p w14:paraId="35EB1778"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Jones, P., Hillier, D. and Comfort, D. (2016) ‘Sustainability in the hospitality industry’, International Journal of Contemporary Hospitality Management, 28(1), pp. 36–67.</w:t>
      </w:r>
    </w:p>
    <w:p w14:paraId="16F023C6"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 xml:space="preserve">Kotler, P., Bowen, J.T. and Makens, J.C. (2017) Marketing for Hospitality and Tourism. 7th </w:t>
      </w:r>
      <w:proofErr w:type="spellStart"/>
      <w:r w:rsidRPr="00D4327A">
        <w:rPr>
          <w:rFonts w:ascii="Arial" w:hAnsi="Arial" w:cs="Arial"/>
          <w:sz w:val="22"/>
          <w:szCs w:val="22"/>
        </w:rPr>
        <w:t>edn</w:t>
      </w:r>
      <w:proofErr w:type="spellEnd"/>
      <w:r w:rsidRPr="00D4327A">
        <w:rPr>
          <w:rFonts w:ascii="Arial" w:hAnsi="Arial" w:cs="Arial"/>
          <w:sz w:val="22"/>
          <w:szCs w:val="22"/>
        </w:rPr>
        <w:t>. Harlow: Pearson.</w:t>
      </w:r>
    </w:p>
    <w:p w14:paraId="159919DB"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Gable, M. and Shireman, B. (2005) ‘Stakeholder engagement as a systems approach’, Journal of Business Strategy, 26(4), pp. 12–18.</w:t>
      </w:r>
    </w:p>
    <w:p w14:paraId="2D819F81"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Armstrong, M. (2020) Armstrong’s Handbook of Human Resource Management Practice. London: Kogan Page.</w:t>
      </w:r>
    </w:p>
    <w:p w14:paraId="60D0F380" w14:textId="77777777" w:rsidR="00D4327A" w:rsidRPr="00D4327A" w:rsidRDefault="00D4327A" w:rsidP="00D4327A">
      <w:pPr>
        <w:tabs>
          <w:tab w:val="left" w:pos="3771"/>
        </w:tabs>
        <w:spacing w:line="360" w:lineRule="auto"/>
        <w:rPr>
          <w:rFonts w:ascii="Arial" w:hAnsi="Arial" w:cs="Arial"/>
          <w:sz w:val="22"/>
          <w:szCs w:val="22"/>
        </w:rPr>
      </w:pPr>
      <w:proofErr w:type="spellStart"/>
      <w:r w:rsidRPr="00D4327A">
        <w:rPr>
          <w:rFonts w:ascii="Arial" w:hAnsi="Arial" w:cs="Arial"/>
          <w:sz w:val="22"/>
          <w:szCs w:val="22"/>
        </w:rPr>
        <w:t>Atrill</w:t>
      </w:r>
      <w:proofErr w:type="spellEnd"/>
      <w:r w:rsidRPr="00D4327A">
        <w:rPr>
          <w:rFonts w:ascii="Arial" w:hAnsi="Arial" w:cs="Arial"/>
          <w:sz w:val="22"/>
          <w:szCs w:val="22"/>
        </w:rPr>
        <w:t>, P. and McLaney, E. (2019) Accounting and Finance for Non-Specialists. Harlow: Pearson.</w:t>
      </w:r>
    </w:p>
    <w:p w14:paraId="4B1A54F5"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Bowie, D. and Buttle, F. (2004) Hospitality Marketing. Oxford: Butterworth-Heinemann.</w:t>
      </w:r>
    </w:p>
    <w:p w14:paraId="4C3A2494"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lastRenderedPageBreak/>
        <w:t>Freeman, R.E. (1984) Strategic Management: A Stakeholder Approach. Boston: Pitman.</w:t>
      </w:r>
    </w:p>
    <w:p w14:paraId="6D9A18FB"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Hall, C.M. (2008) Tourism Planning: Policies, Processes and Relationships. Harlow: Pearson.</w:t>
      </w:r>
    </w:p>
    <w:p w14:paraId="4BBD3F82"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Jones, G.R. and Hill, C.W.L. (2013) Theory of Strategic Management. Mason, OH: Cengage Learning.</w:t>
      </w:r>
    </w:p>
    <w:p w14:paraId="363A2E7A"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Kotler, P., Bowen, J.T. and Makens, J.C. (2017) Marketing for Hospitality and Tourism. Harlow: Pearson.</w:t>
      </w:r>
    </w:p>
    <w:p w14:paraId="7115C666"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Laudon, K.C. and Laudon, J.P. (2020) Management Information Systems. Harlow: Pearson.</w:t>
      </w:r>
    </w:p>
    <w:p w14:paraId="6B692D37"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Loosemore, M., Dainty, A. and Lingard, H. (2003) Human Resource Management in Construction Projects. London: Spon Press.</w:t>
      </w:r>
    </w:p>
    <w:p w14:paraId="3CF8820E" w14:textId="77777777" w:rsidR="00D4327A" w:rsidRPr="00D4327A" w:rsidRDefault="00D4327A" w:rsidP="00D4327A">
      <w:pPr>
        <w:tabs>
          <w:tab w:val="left" w:pos="3771"/>
        </w:tabs>
        <w:spacing w:line="360" w:lineRule="auto"/>
        <w:rPr>
          <w:rFonts w:ascii="Arial" w:hAnsi="Arial" w:cs="Arial"/>
          <w:sz w:val="22"/>
          <w:szCs w:val="22"/>
        </w:rPr>
      </w:pPr>
      <w:proofErr w:type="spellStart"/>
      <w:r w:rsidRPr="00D4327A">
        <w:rPr>
          <w:rFonts w:ascii="Arial" w:hAnsi="Arial" w:cs="Arial"/>
          <w:sz w:val="22"/>
          <w:szCs w:val="22"/>
        </w:rPr>
        <w:t>Lysons</w:t>
      </w:r>
      <w:proofErr w:type="spellEnd"/>
      <w:r w:rsidRPr="00D4327A">
        <w:rPr>
          <w:rFonts w:ascii="Arial" w:hAnsi="Arial" w:cs="Arial"/>
          <w:sz w:val="22"/>
          <w:szCs w:val="22"/>
        </w:rPr>
        <w:t>, K. and Farrington, B. (2020) Procurement and Supply Chain Management. Harlow: Pearson.</w:t>
      </w:r>
    </w:p>
    <w:p w14:paraId="24A21C4B"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Middleton, V.T.C., Fyall, A. and Morgan, M. (2009) Marketing in Travel and Tourism. Oxford: Butterworth-Heinemann.</w:t>
      </w:r>
    </w:p>
    <w:p w14:paraId="7A242E7A" w14:textId="77777777" w:rsidR="00D4327A" w:rsidRPr="00D4327A"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PMI (Project Management Institute) (2021) A Guide to the Project Management Body of Knowledge (PMBOK Guide). Newtown Square, PA: PMI.</w:t>
      </w:r>
    </w:p>
    <w:p w14:paraId="66443A97" w14:textId="5917F83A" w:rsidR="00AD518B" w:rsidRPr="00AD518B" w:rsidRDefault="00D4327A" w:rsidP="00D4327A">
      <w:pPr>
        <w:tabs>
          <w:tab w:val="left" w:pos="3771"/>
        </w:tabs>
        <w:spacing w:line="360" w:lineRule="auto"/>
        <w:rPr>
          <w:rFonts w:ascii="Arial" w:hAnsi="Arial" w:cs="Arial"/>
          <w:sz w:val="22"/>
          <w:szCs w:val="22"/>
        </w:rPr>
      </w:pPr>
      <w:r w:rsidRPr="00D4327A">
        <w:rPr>
          <w:rFonts w:ascii="Arial" w:hAnsi="Arial" w:cs="Arial"/>
          <w:sz w:val="22"/>
          <w:szCs w:val="22"/>
        </w:rPr>
        <w:t>Zeithaml, V.A., Bitner, M.J. and Gremler, D.D. (2018) Services Marketing. New York: McGraw-Hill.</w:t>
      </w:r>
    </w:p>
    <w:sectPr w:rsidR="00AD518B" w:rsidRPr="00AD518B" w:rsidSect="00107C60">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BE9D9" w14:textId="77777777" w:rsidR="008F79ED" w:rsidRDefault="008F79ED" w:rsidP="001F359F">
      <w:pPr>
        <w:spacing w:after="0" w:line="240" w:lineRule="auto"/>
      </w:pPr>
      <w:r>
        <w:separator/>
      </w:r>
    </w:p>
  </w:endnote>
  <w:endnote w:type="continuationSeparator" w:id="0">
    <w:p w14:paraId="0BDB0C63" w14:textId="77777777" w:rsidR="008F79ED" w:rsidRDefault="008F79ED" w:rsidP="001F3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0379451"/>
      <w:docPartObj>
        <w:docPartGallery w:val="Page Numbers (Bottom of Page)"/>
        <w:docPartUnique/>
      </w:docPartObj>
    </w:sdtPr>
    <w:sdtContent>
      <w:p w14:paraId="2F1D9763" w14:textId="0DD70A70" w:rsidR="001F359F" w:rsidRDefault="001F359F" w:rsidP="007D79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33FBC0A" w14:textId="77777777" w:rsidR="001F359F" w:rsidRDefault="001F359F" w:rsidP="001F35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5464514"/>
      <w:docPartObj>
        <w:docPartGallery w:val="Page Numbers (Bottom of Page)"/>
        <w:docPartUnique/>
      </w:docPartObj>
    </w:sdtPr>
    <w:sdtContent>
      <w:p w14:paraId="5B6C19C9" w14:textId="0646496F" w:rsidR="001F359F" w:rsidRDefault="001F359F" w:rsidP="007D79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CA6406" w14:textId="77777777" w:rsidR="001F359F" w:rsidRDefault="001F359F" w:rsidP="001F359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8F445" w14:textId="77777777" w:rsidR="008F79ED" w:rsidRDefault="008F79ED" w:rsidP="001F359F">
      <w:pPr>
        <w:spacing w:after="0" w:line="240" w:lineRule="auto"/>
      </w:pPr>
      <w:r>
        <w:separator/>
      </w:r>
    </w:p>
  </w:footnote>
  <w:footnote w:type="continuationSeparator" w:id="0">
    <w:p w14:paraId="2BFE41E6" w14:textId="77777777" w:rsidR="008F79ED" w:rsidRDefault="008F79ED" w:rsidP="001F3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74A69"/>
    <w:multiLevelType w:val="hybridMultilevel"/>
    <w:tmpl w:val="D5F6F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12158"/>
    <w:multiLevelType w:val="multilevel"/>
    <w:tmpl w:val="E1C2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EE4A8A"/>
    <w:multiLevelType w:val="multilevel"/>
    <w:tmpl w:val="85E4F7B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num w:numId="1" w16cid:durableId="1167137146">
    <w:abstractNumId w:val="0"/>
  </w:num>
  <w:num w:numId="2" w16cid:durableId="323703842">
    <w:abstractNumId w:val="1"/>
  </w:num>
  <w:num w:numId="3" w16cid:durableId="930699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AFC"/>
    <w:rsid w:val="00014F31"/>
    <w:rsid w:val="000179FB"/>
    <w:rsid w:val="00023ABC"/>
    <w:rsid w:val="00036F2B"/>
    <w:rsid w:val="00040809"/>
    <w:rsid w:val="0006500D"/>
    <w:rsid w:val="00065931"/>
    <w:rsid w:val="0006622D"/>
    <w:rsid w:val="00070F48"/>
    <w:rsid w:val="00073086"/>
    <w:rsid w:val="00073CA3"/>
    <w:rsid w:val="00076820"/>
    <w:rsid w:val="000831AF"/>
    <w:rsid w:val="00085E69"/>
    <w:rsid w:val="0009011D"/>
    <w:rsid w:val="0009020C"/>
    <w:rsid w:val="0009409C"/>
    <w:rsid w:val="000A0643"/>
    <w:rsid w:val="000A1540"/>
    <w:rsid w:val="000A3CAF"/>
    <w:rsid w:val="000A7293"/>
    <w:rsid w:val="000B0549"/>
    <w:rsid w:val="000B72B0"/>
    <w:rsid w:val="000D427E"/>
    <w:rsid w:val="000D4A3B"/>
    <w:rsid w:val="000D5D87"/>
    <w:rsid w:val="000D6C09"/>
    <w:rsid w:val="000F1381"/>
    <w:rsid w:val="000F41C5"/>
    <w:rsid w:val="000F709B"/>
    <w:rsid w:val="001035B3"/>
    <w:rsid w:val="001038BA"/>
    <w:rsid w:val="0010395B"/>
    <w:rsid w:val="00107C60"/>
    <w:rsid w:val="001171EB"/>
    <w:rsid w:val="00120B01"/>
    <w:rsid w:val="00124481"/>
    <w:rsid w:val="00124C94"/>
    <w:rsid w:val="0014769C"/>
    <w:rsid w:val="00147AD1"/>
    <w:rsid w:val="0015605F"/>
    <w:rsid w:val="00157B08"/>
    <w:rsid w:val="0017794F"/>
    <w:rsid w:val="00182BC3"/>
    <w:rsid w:val="00183212"/>
    <w:rsid w:val="00184F3F"/>
    <w:rsid w:val="00194D3F"/>
    <w:rsid w:val="001B5B13"/>
    <w:rsid w:val="001B7236"/>
    <w:rsid w:val="001C08FA"/>
    <w:rsid w:val="001D4EB8"/>
    <w:rsid w:val="001D5162"/>
    <w:rsid w:val="001E009A"/>
    <w:rsid w:val="001E0FB6"/>
    <w:rsid w:val="001E1D55"/>
    <w:rsid w:val="001E2810"/>
    <w:rsid w:val="001E7051"/>
    <w:rsid w:val="001F2F8E"/>
    <w:rsid w:val="001F310A"/>
    <w:rsid w:val="001F359F"/>
    <w:rsid w:val="001F591A"/>
    <w:rsid w:val="002013E6"/>
    <w:rsid w:val="00212AFC"/>
    <w:rsid w:val="00224D3E"/>
    <w:rsid w:val="00234500"/>
    <w:rsid w:val="00235465"/>
    <w:rsid w:val="0025205B"/>
    <w:rsid w:val="0025275F"/>
    <w:rsid w:val="002534C1"/>
    <w:rsid w:val="00257963"/>
    <w:rsid w:val="002708F6"/>
    <w:rsid w:val="00272632"/>
    <w:rsid w:val="002741B4"/>
    <w:rsid w:val="00285EA7"/>
    <w:rsid w:val="002930AE"/>
    <w:rsid w:val="00295BDC"/>
    <w:rsid w:val="002A1DEE"/>
    <w:rsid w:val="002B3CA1"/>
    <w:rsid w:val="002B617F"/>
    <w:rsid w:val="002D1D53"/>
    <w:rsid w:val="002E57E2"/>
    <w:rsid w:val="002F564F"/>
    <w:rsid w:val="003001A9"/>
    <w:rsid w:val="00302B4B"/>
    <w:rsid w:val="00314672"/>
    <w:rsid w:val="0031538B"/>
    <w:rsid w:val="00327C0A"/>
    <w:rsid w:val="003456A2"/>
    <w:rsid w:val="003517E9"/>
    <w:rsid w:val="00351B11"/>
    <w:rsid w:val="00360F46"/>
    <w:rsid w:val="00384507"/>
    <w:rsid w:val="003931D8"/>
    <w:rsid w:val="003A3803"/>
    <w:rsid w:val="003A42F0"/>
    <w:rsid w:val="003A5451"/>
    <w:rsid w:val="003A5BCE"/>
    <w:rsid w:val="003A6D9D"/>
    <w:rsid w:val="003B1EC8"/>
    <w:rsid w:val="003B550D"/>
    <w:rsid w:val="003C735E"/>
    <w:rsid w:val="003D6745"/>
    <w:rsid w:val="003D7DEE"/>
    <w:rsid w:val="003E0FAE"/>
    <w:rsid w:val="003E3DBF"/>
    <w:rsid w:val="00401327"/>
    <w:rsid w:val="00406705"/>
    <w:rsid w:val="00414198"/>
    <w:rsid w:val="00421D4C"/>
    <w:rsid w:val="0043236E"/>
    <w:rsid w:val="0043478E"/>
    <w:rsid w:val="0044622D"/>
    <w:rsid w:val="004659BE"/>
    <w:rsid w:val="004702A4"/>
    <w:rsid w:val="00472B7F"/>
    <w:rsid w:val="00476806"/>
    <w:rsid w:val="00482357"/>
    <w:rsid w:val="0049159F"/>
    <w:rsid w:val="00497AA6"/>
    <w:rsid w:val="004A7262"/>
    <w:rsid w:val="004B20E0"/>
    <w:rsid w:val="004B264A"/>
    <w:rsid w:val="004C5F4E"/>
    <w:rsid w:val="004D0809"/>
    <w:rsid w:val="004D6C68"/>
    <w:rsid w:val="004E2879"/>
    <w:rsid w:val="004F2D68"/>
    <w:rsid w:val="004F5157"/>
    <w:rsid w:val="004F78B2"/>
    <w:rsid w:val="00504D14"/>
    <w:rsid w:val="005233EB"/>
    <w:rsid w:val="00544FC4"/>
    <w:rsid w:val="005675C0"/>
    <w:rsid w:val="00580F36"/>
    <w:rsid w:val="00592BA7"/>
    <w:rsid w:val="00597289"/>
    <w:rsid w:val="005A38EA"/>
    <w:rsid w:val="005A579D"/>
    <w:rsid w:val="005B350C"/>
    <w:rsid w:val="005E06F5"/>
    <w:rsid w:val="005F131F"/>
    <w:rsid w:val="005F342B"/>
    <w:rsid w:val="005F5D6B"/>
    <w:rsid w:val="006063D7"/>
    <w:rsid w:val="006077C2"/>
    <w:rsid w:val="0061745C"/>
    <w:rsid w:val="00620A58"/>
    <w:rsid w:val="00625DAF"/>
    <w:rsid w:val="006509F5"/>
    <w:rsid w:val="00666AA4"/>
    <w:rsid w:val="00667290"/>
    <w:rsid w:val="0067039D"/>
    <w:rsid w:val="00681C74"/>
    <w:rsid w:val="00684D0D"/>
    <w:rsid w:val="00684F0A"/>
    <w:rsid w:val="00693C4B"/>
    <w:rsid w:val="006A79F7"/>
    <w:rsid w:val="006B07BD"/>
    <w:rsid w:val="006C499E"/>
    <w:rsid w:val="006C4E1C"/>
    <w:rsid w:val="006D47F5"/>
    <w:rsid w:val="006D79FD"/>
    <w:rsid w:val="006E1DBF"/>
    <w:rsid w:val="00712F9A"/>
    <w:rsid w:val="007247A9"/>
    <w:rsid w:val="00737A59"/>
    <w:rsid w:val="0074048A"/>
    <w:rsid w:val="00756C53"/>
    <w:rsid w:val="00765409"/>
    <w:rsid w:val="007703B8"/>
    <w:rsid w:val="00773533"/>
    <w:rsid w:val="00781041"/>
    <w:rsid w:val="00782C53"/>
    <w:rsid w:val="0078515E"/>
    <w:rsid w:val="00790EE9"/>
    <w:rsid w:val="00790F8E"/>
    <w:rsid w:val="00795D42"/>
    <w:rsid w:val="007A1C82"/>
    <w:rsid w:val="007A2F94"/>
    <w:rsid w:val="007A5DAF"/>
    <w:rsid w:val="007B43E4"/>
    <w:rsid w:val="007C0192"/>
    <w:rsid w:val="007C1374"/>
    <w:rsid w:val="007C40EC"/>
    <w:rsid w:val="007E1878"/>
    <w:rsid w:val="007E3CF7"/>
    <w:rsid w:val="008070FF"/>
    <w:rsid w:val="00811242"/>
    <w:rsid w:val="008168BB"/>
    <w:rsid w:val="00820E50"/>
    <w:rsid w:val="00844453"/>
    <w:rsid w:val="00856DA3"/>
    <w:rsid w:val="00865916"/>
    <w:rsid w:val="0087172C"/>
    <w:rsid w:val="008765AB"/>
    <w:rsid w:val="008847D0"/>
    <w:rsid w:val="00895236"/>
    <w:rsid w:val="00895CFF"/>
    <w:rsid w:val="00896B08"/>
    <w:rsid w:val="00897AF6"/>
    <w:rsid w:val="008A64B2"/>
    <w:rsid w:val="008B3846"/>
    <w:rsid w:val="008B414F"/>
    <w:rsid w:val="008B5B90"/>
    <w:rsid w:val="008D1848"/>
    <w:rsid w:val="008E5BA2"/>
    <w:rsid w:val="008F79ED"/>
    <w:rsid w:val="009012F0"/>
    <w:rsid w:val="00913780"/>
    <w:rsid w:val="00923AC9"/>
    <w:rsid w:val="00923DB8"/>
    <w:rsid w:val="009275D7"/>
    <w:rsid w:val="00930062"/>
    <w:rsid w:val="00932F34"/>
    <w:rsid w:val="00935FD0"/>
    <w:rsid w:val="00962946"/>
    <w:rsid w:val="00965CE1"/>
    <w:rsid w:val="00971FF8"/>
    <w:rsid w:val="0097393A"/>
    <w:rsid w:val="00973EA4"/>
    <w:rsid w:val="00985494"/>
    <w:rsid w:val="0098571B"/>
    <w:rsid w:val="00985A2E"/>
    <w:rsid w:val="00991F27"/>
    <w:rsid w:val="009A10B0"/>
    <w:rsid w:val="009A36E3"/>
    <w:rsid w:val="009A3803"/>
    <w:rsid w:val="009A7D55"/>
    <w:rsid w:val="009B55D1"/>
    <w:rsid w:val="009B6E5A"/>
    <w:rsid w:val="009C6F9A"/>
    <w:rsid w:val="009E1462"/>
    <w:rsid w:val="009E7F82"/>
    <w:rsid w:val="009F029D"/>
    <w:rsid w:val="009F3692"/>
    <w:rsid w:val="009F5986"/>
    <w:rsid w:val="00A06E83"/>
    <w:rsid w:val="00A11C37"/>
    <w:rsid w:val="00A120CA"/>
    <w:rsid w:val="00A13334"/>
    <w:rsid w:val="00A14210"/>
    <w:rsid w:val="00A24773"/>
    <w:rsid w:val="00A258A7"/>
    <w:rsid w:val="00A30DA4"/>
    <w:rsid w:val="00A34204"/>
    <w:rsid w:val="00A3736E"/>
    <w:rsid w:val="00A437EA"/>
    <w:rsid w:val="00A44C61"/>
    <w:rsid w:val="00A57B1D"/>
    <w:rsid w:val="00A618D4"/>
    <w:rsid w:val="00A62AE5"/>
    <w:rsid w:val="00A658A6"/>
    <w:rsid w:val="00A7588B"/>
    <w:rsid w:val="00A94992"/>
    <w:rsid w:val="00AA1979"/>
    <w:rsid w:val="00AB467C"/>
    <w:rsid w:val="00AB5DA2"/>
    <w:rsid w:val="00AB6F65"/>
    <w:rsid w:val="00AB7E9C"/>
    <w:rsid w:val="00AC3FCA"/>
    <w:rsid w:val="00AC48A0"/>
    <w:rsid w:val="00AC5763"/>
    <w:rsid w:val="00AC73C8"/>
    <w:rsid w:val="00AD1152"/>
    <w:rsid w:val="00AD518B"/>
    <w:rsid w:val="00AD683A"/>
    <w:rsid w:val="00AF64A4"/>
    <w:rsid w:val="00AF7836"/>
    <w:rsid w:val="00B07A60"/>
    <w:rsid w:val="00B16DF5"/>
    <w:rsid w:val="00B21115"/>
    <w:rsid w:val="00B21E18"/>
    <w:rsid w:val="00B25277"/>
    <w:rsid w:val="00B335F9"/>
    <w:rsid w:val="00B35B0C"/>
    <w:rsid w:val="00B55230"/>
    <w:rsid w:val="00B55806"/>
    <w:rsid w:val="00B57B0E"/>
    <w:rsid w:val="00B63FA3"/>
    <w:rsid w:val="00B7481D"/>
    <w:rsid w:val="00B84CA6"/>
    <w:rsid w:val="00B8622D"/>
    <w:rsid w:val="00BA17E2"/>
    <w:rsid w:val="00BA1F4E"/>
    <w:rsid w:val="00BA4929"/>
    <w:rsid w:val="00BA7C24"/>
    <w:rsid w:val="00BB32C6"/>
    <w:rsid w:val="00BC1EC5"/>
    <w:rsid w:val="00BD23F0"/>
    <w:rsid w:val="00BD376C"/>
    <w:rsid w:val="00BD4832"/>
    <w:rsid w:val="00BD778A"/>
    <w:rsid w:val="00BE0220"/>
    <w:rsid w:val="00BE33E9"/>
    <w:rsid w:val="00BF3E48"/>
    <w:rsid w:val="00C02123"/>
    <w:rsid w:val="00C10B75"/>
    <w:rsid w:val="00C3063E"/>
    <w:rsid w:val="00C34FD0"/>
    <w:rsid w:val="00C41F17"/>
    <w:rsid w:val="00C42AA5"/>
    <w:rsid w:val="00C466AE"/>
    <w:rsid w:val="00C50C92"/>
    <w:rsid w:val="00C5244E"/>
    <w:rsid w:val="00C52E73"/>
    <w:rsid w:val="00C54438"/>
    <w:rsid w:val="00C561D1"/>
    <w:rsid w:val="00C63232"/>
    <w:rsid w:val="00C6609C"/>
    <w:rsid w:val="00C82CF8"/>
    <w:rsid w:val="00C849B0"/>
    <w:rsid w:val="00C91B97"/>
    <w:rsid w:val="00CA0CFD"/>
    <w:rsid w:val="00CA4CD1"/>
    <w:rsid w:val="00CA745F"/>
    <w:rsid w:val="00CB4A4B"/>
    <w:rsid w:val="00CB5D13"/>
    <w:rsid w:val="00CC00B8"/>
    <w:rsid w:val="00CC2E71"/>
    <w:rsid w:val="00CC3D60"/>
    <w:rsid w:val="00CD237D"/>
    <w:rsid w:val="00CE11A6"/>
    <w:rsid w:val="00CE1CB4"/>
    <w:rsid w:val="00CE4E3F"/>
    <w:rsid w:val="00CF06D6"/>
    <w:rsid w:val="00CF1E85"/>
    <w:rsid w:val="00CF6081"/>
    <w:rsid w:val="00D05492"/>
    <w:rsid w:val="00D07C7D"/>
    <w:rsid w:val="00D135C0"/>
    <w:rsid w:val="00D16D90"/>
    <w:rsid w:val="00D24272"/>
    <w:rsid w:val="00D24F7D"/>
    <w:rsid w:val="00D2633D"/>
    <w:rsid w:val="00D31B9D"/>
    <w:rsid w:val="00D41ED7"/>
    <w:rsid w:val="00D4327A"/>
    <w:rsid w:val="00D45E4D"/>
    <w:rsid w:val="00D75B23"/>
    <w:rsid w:val="00D75DC4"/>
    <w:rsid w:val="00D9393A"/>
    <w:rsid w:val="00DA6170"/>
    <w:rsid w:val="00DB1F61"/>
    <w:rsid w:val="00DB580C"/>
    <w:rsid w:val="00DB5891"/>
    <w:rsid w:val="00DB5983"/>
    <w:rsid w:val="00DB6FDC"/>
    <w:rsid w:val="00DD29CD"/>
    <w:rsid w:val="00DD463A"/>
    <w:rsid w:val="00DE65B7"/>
    <w:rsid w:val="00DF1C90"/>
    <w:rsid w:val="00DF2A45"/>
    <w:rsid w:val="00E37D2A"/>
    <w:rsid w:val="00E44D03"/>
    <w:rsid w:val="00E46BCC"/>
    <w:rsid w:val="00E530BB"/>
    <w:rsid w:val="00E53889"/>
    <w:rsid w:val="00E55C66"/>
    <w:rsid w:val="00E62C12"/>
    <w:rsid w:val="00E65565"/>
    <w:rsid w:val="00E778F2"/>
    <w:rsid w:val="00E80E2F"/>
    <w:rsid w:val="00E83142"/>
    <w:rsid w:val="00E8368A"/>
    <w:rsid w:val="00E8523E"/>
    <w:rsid w:val="00E90326"/>
    <w:rsid w:val="00E9421B"/>
    <w:rsid w:val="00EA0B35"/>
    <w:rsid w:val="00EA2911"/>
    <w:rsid w:val="00EC157A"/>
    <w:rsid w:val="00EC267D"/>
    <w:rsid w:val="00ED5D2F"/>
    <w:rsid w:val="00EE24D1"/>
    <w:rsid w:val="00EF608F"/>
    <w:rsid w:val="00EF64C1"/>
    <w:rsid w:val="00F02504"/>
    <w:rsid w:val="00F14C72"/>
    <w:rsid w:val="00F152B4"/>
    <w:rsid w:val="00F17CEB"/>
    <w:rsid w:val="00F20131"/>
    <w:rsid w:val="00F269A5"/>
    <w:rsid w:val="00F37562"/>
    <w:rsid w:val="00F513EE"/>
    <w:rsid w:val="00F520D8"/>
    <w:rsid w:val="00F5342E"/>
    <w:rsid w:val="00F53878"/>
    <w:rsid w:val="00F55E5A"/>
    <w:rsid w:val="00F61955"/>
    <w:rsid w:val="00F63D9E"/>
    <w:rsid w:val="00F65EBB"/>
    <w:rsid w:val="00F74C13"/>
    <w:rsid w:val="00F74E0D"/>
    <w:rsid w:val="00F815B1"/>
    <w:rsid w:val="00F96682"/>
    <w:rsid w:val="00FA2668"/>
    <w:rsid w:val="00FA39A8"/>
    <w:rsid w:val="00FA5A89"/>
    <w:rsid w:val="00FB42F2"/>
    <w:rsid w:val="00FB7A9A"/>
    <w:rsid w:val="00FC45D5"/>
    <w:rsid w:val="00FC572A"/>
    <w:rsid w:val="00FD1080"/>
    <w:rsid w:val="00FE1371"/>
    <w:rsid w:val="00FE3B11"/>
    <w:rsid w:val="00FF26EC"/>
    <w:rsid w:val="00FF6C17"/>
    <w:rsid w:val="00FF7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B3B3A"/>
  <w15:chartTrackingRefBased/>
  <w15:docId w15:val="{9B968032-AF38-7F49-99F9-66047A89B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F0A"/>
    <w:pPr>
      <w:spacing w:after="171" w:line="270" w:lineRule="auto"/>
      <w:ind w:left="10" w:hanging="10"/>
    </w:pPr>
    <w:rPr>
      <w:rFonts w:ascii="Aptos" w:eastAsia="Aptos" w:hAnsi="Aptos" w:cs="Times New Roman"/>
      <w:color w:val="000000"/>
      <w:lang w:val="en" w:eastAsia="en"/>
    </w:rPr>
  </w:style>
  <w:style w:type="paragraph" w:styleId="Heading1">
    <w:name w:val="heading 1"/>
    <w:basedOn w:val="Normal"/>
    <w:next w:val="Normal"/>
    <w:link w:val="Heading1Char"/>
    <w:uiPriority w:val="9"/>
    <w:qFormat/>
    <w:rsid w:val="00212A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2A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2A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2A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2A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2A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2A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2A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2A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2A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2A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2A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2A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2A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2A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2A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2A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2AFC"/>
    <w:rPr>
      <w:rFonts w:eastAsiaTheme="majorEastAsia" w:cstheme="majorBidi"/>
      <w:color w:val="272727" w:themeColor="text1" w:themeTint="D8"/>
    </w:rPr>
  </w:style>
  <w:style w:type="paragraph" w:styleId="Title">
    <w:name w:val="Title"/>
    <w:basedOn w:val="Normal"/>
    <w:next w:val="Normal"/>
    <w:link w:val="TitleChar"/>
    <w:uiPriority w:val="10"/>
    <w:qFormat/>
    <w:rsid w:val="00212A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2A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2AFC"/>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2A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2AFC"/>
    <w:pPr>
      <w:spacing w:before="160"/>
      <w:jc w:val="center"/>
    </w:pPr>
    <w:rPr>
      <w:i/>
      <w:iCs/>
      <w:color w:val="404040" w:themeColor="text1" w:themeTint="BF"/>
    </w:rPr>
  </w:style>
  <w:style w:type="character" w:customStyle="1" w:styleId="QuoteChar">
    <w:name w:val="Quote Char"/>
    <w:basedOn w:val="DefaultParagraphFont"/>
    <w:link w:val="Quote"/>
    <w:uiPriority w:val="29"/>
    <w:rsid w:val="00212AFC"/>
    <w:rPr>
      <w:i/>
      <w:iCs/>
      <w:color w:val="404040" w:themeColor="text1" w:themeTint="BF"/>
    </w:rPr>
  </w:style>
  <w:style w:type="paragraph" w:styleId="ListParagraph">
    <w:name w:val="List Paragraph"/>
    <w:basedOn w:val="Normal"/>
    <w:uiPriority w:val="34"/>
    <w:qFormat/>
    <w:rsid w:val="00212AFC"/>
    <w:pPr>
      <w:ind w:left="720"/>
      <w:contextualSpacing/>
    </w:pPr>
  </w:style>
  <w:style w:type="character" w:styleId="IntenseEmphasis">
    <w:name w:val="Intense Emphasis"/>
    <w:basedOn w:val="DefaultParagraphFont"/>
    <w:uiPriority w:val="21"/>
    <w:qFormat/>
    <w:rsid w:val="00212AFC"/>
    <w:rPr>
      <w:i/>
      <w:iCs/>
      <w:color w:val="0F4761" w:themeColor="accent1" w:themeShade="BF"/>
    </w:rPr>
  </w:style>
  <w:style w:type="paragraph" w:styleId="IntenseQuote">
    <w:name w:val="Intense Quote"/>
    <w:basedOn w:val="Normal"/>
    <w:next w:val="Normal"/>
    <w:link w:val="IntenseQuoteChar"/>
    <w:uiPriority w:val="30"/>
    <w:qFormat/>
    <w:rsid w:val="00212A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2AFC"/>
    <w:rPr>
      <w:i/>
      <w:iCs/>
      <w:color w:val="0F4761" w:themeColor="accent1" w:themeShade="BF"/>
    </w:rPr>
  </w:style>
  <w:style w:type="character" w:styleId="IntenseReference">
    <w:name w:val="Intense Reference"/>
    <w:basedOn w:val="DefaultParagraphFont"/>
    <w:uiPriority w:val="32"/>
    <w:qFormat/>
    <w:rsid w:val="00212AFC"/>
    <w:rPr>
      <w:b/>
      <w:bCs/>
      <w:smallCaps/>
      <w:color w:val="0F4761" w:themeColor="accent1" w:themeShade="BF"/>
      <w:spacing w:val="5"/>
    </w:rPr>
  </w:style>
  <w:style w:type="table" w:styleId="TableGrid">
    <w:name w:val="Table Grid"/>
    <w:basedOn w:val="TableNormal"/>
    <w:uiPriority w:val="39"/>
    <w:rsid w:val="005233EB"/>
    <w:pPr>
      <w:spacing w:after="0" w:line="240" w:lineRule="auto"/>
    </w:p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character" w:styleId="LineNumber">
    <w:name w:val="line number"/>
    <w:basedOn w:val="DefaultParagraphFont"/>
    <w:uiPriority w:val="99"/>
    <w:semiHidden/>
    <w:unhideWhenUsed/>
    <w:rsid w:val="0014769C"/>
  </w:style>
  <w:style w:type="paragraph" w:styleId="Footer">
    <w:name w:val="footer"/>
    <w:basedOn w:val="Normal"/>
    <w:link w:val="FooterChar"/>
    <w:uiPriority w:val="99"/>
    <w:unhideWhenUsed/>
    <w:rsid w:val="001F3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59F"/>
    <w:rPr>
      <w:rFonts w:ascii="Aptos" w:eastAsia="Aptos" w:hAnsi="Aptos" w:cs="Times New Roman"/>
      <w:color w:val="000000"/>
      <w:lang w:val="en" w:eastAsia="en"/>
    </w:rPr>
  </w:style>
  <w:style w:type="character" w:styleId="PageNumber">
    <w:name w:val="page number"/>
    <w:basedOn w:val="DefaultParagraphFont"/>
    <w:uiPriority w:val="99"/>
    <w:semiHidden/>
    <w:unhideWhenUsed/>
    <w:rsid w:val="001F359F"/>
  </w:style>
  <w:style w:type="table" w:styleId="TableGridLight">
    <w:name w:val="Grid Table Light"/>
    <w:basedOn w:val="TableNormal"/>
    <w:uiPriority w:val="40"/>
    <w:rsid w:val="000F41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4">
    <w:name w:val="Grid Table 1 Light Accent 4"/>
    <w:basedOn w:val="TableNormal"/>
    <w:uiPriority w:val="46"/>
    <w:rsid w:val="008765AB"/>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040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809"/>
    <w:rPr>
      <w:rFonts w:ascii="Aptos" w:eastAsia="Aptos" w:hAnsi="Aptos" w:cs="Times New Roman"/>
      <w:color w:val="000000"/>
      <w:lang w:val="en" w:eastAsia="en"/>
    </w:rPr>
  </w:style>
  <w:style w:type="table" w:styleId="GridTable4-Accent4">
    <w:name w:val="Grid Table 4 Accent 4"/>
    <w:basedOn w:val="TableNormal"/>
    <w:uiPriority w:val="49"/>
    <w:rsid w:val="00EA291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Heading">
    <w:name w:val="TOC Heading"/>
    <w:basedOn w:val="Heading1"/>
    <w:next w:val="Normal"/>
    <w:uiPriority w:val="39"/>
    <w:unhideWhenUsed/>
    <w:qFormat/>
    <w:rsid w:val="000F1381"/>
    <w:pPr>
      <w:spacing w:before="480" w:after="0" w:line="276" w:lineRule="auto"/>
      <w:ind w:left="0" w:firstLine="0"/>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0F1381"/>
    <w:pPr>
      <w:spacing w:before="120" w:after="0"/>
      <w:ind w:left="0"/>
    </w:pPr>
    <w:rPr>
      <w:rFonts w:asciiTheme="minorHAnsi" w:hAnsiTheme="minorHAnsi" w:cstheme="minorHAnsi"/>
      <w:b/>
      <w:bCs/>
      <w:i/>
      <w:iCs/>
    </w:rPr>
  </w:style>
  <w:style w:type="paragraph" w:styleId="TOC2">
    <w:name w:val="toc 2"/>
    <w:basedOn w:val="Normal"/>
    <w:next w:val="Normal"/>
    <w:autoRedefine/>
    <w:uiPriority w:val="39"/>
    <w:unhideWhenUsed/>
    <w:rsid w:val="000F1381"/>
    <w:pPr>
      <w:spacing w:before="120" w:after="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0F1381"/>
    <w:pPr>
      <w:spacing w:after="0"/>
      <w:ind w:left="480"/>
    </w:pPr>
    <w:rPr>
      <w:rFonts w:asciiTheme="minorHAnsi" w:hAnsiTheme="minorHAnsi" w:cstheme="minorHAnsi"/>
      <w:sz w:val="20"/>
      <w:szCs w:val="20"/>
    </w:rPr>
  </w:style>
  <w:style w:type="character" w:styleId="Hyperlink">
    <w:name w:val="Hyperlink"/>
    <w:basedOn w:val="DefaultParagraphFont"/>
    <w:uiPriority w:val="99"/>
    <w:unhideWhenUsed/>
    <w:rsid w:val="000F1381"/>
    <w:rPr>
      <w:color w:val="467886" w:themeColor="hyperlink"/>
      <w:u w:val="single"/>
    </w:rPr>
  </w:style>
  <w:style w:type="paragraph" w:styleId="TOC4">
    <w:name w:val="toc 4"/>
    <w:basedOn w:val="Normal"/>
    <w:next w:val="Normal"/>
    <w:autoRedefine/>
    <w:uiPriority w:val="39"/>
    <w:semiHidden/>
    <w:unhideWhenUsed/>
    <w:rsid w:val="000F1381"/>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F1381"/>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F1381"/>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F1381"/>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F1381"/>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F1381"/>
    <w:pPr>
      <w:spacing w:after="0"/>
      <w:ind w:left="1920"/>
    </w:pPr>
    <w:rPr>
      <w:rFonts w:asciiTheme="minorHAnsi" w:hAnsiTheme="minorHAnsi" w:cstheme="minorHAnsi"/>
      <w:sz w:val="20"/>
      <w:szCs w:val="20"/>
    </w:rPr>
  </w:style>
  <w:style w:type="paragraph" w:styleId="NormalWeb">
    <w:name w:val="Normal (Web)"/>
    <w:basedOn w:val="Normal"/>
    <w:uiPriority w:val="99"/>
    <w:semiHidden/>
    <w:unhideWhenUsed/>
    <w:rsid w:val="00F815B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87F5A-8E06-424D-A824-D95AE5C92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31</Pages>
  <Words>4421</Words>
  <Characters>25201</Characters>
  <Application>Microsoft Office Word</Application>
  <DocSecurity>0</DocSecurity>
  <Lines>210</Lines>
  <Paragraphs>59</Paragraphs>
  <ScaleCrop>false</ScaleCrop>
  <Company/>
  <LinksUpToDate>false</LinksUpToDate>
  <CharactersWithSpaces>29563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Mariia Stupnitska (2429769)</dc:creator>
  <cp:keywords/>
  <dc:description/>
  <cp:lastModifiedBy>Mariia Stupnitska (2429769)</cp:lastModifiedBy>
  <cp:revision>395</cp:revision>
  <dcterms:created xsi:type="dcterms:W3CDTF">2026-03-28T09:51:00Z</dcterms:created>
  <dcterms:modified xsi:type="dcterms:W3CDTF">2026-04-28T02:17:00Z</dcterms:modified>
</cp:coreProperties>
</file>