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BDFB8C" w14:textId="1A67F145" w:rsidR="000A66F6" w:rsidRDefault="000A66F6" w:rsidP="009D4D22">
      <w:pPr>
        <w:jc w:val="center"/>
        <w:rPr>
          <w:rFonts w:ascii="Times New Roman" w:hAnsi="Times New Roman" w:cs="Times New Roman"/>
          <w:b/>
          <w:bCs/>
          <w:sz w:val="36"/>
          <w:szCs w:val="36"/>
        </w:rPr>
      </w:pPr>
      <w:r w:rsidRPr="00C03A91">
        <w:rPr>
          <w:rFonts w:ascii="Arial" w:hAnsi="Arial" w:cs="Arial"/>
          <w:noProof/>
        </w:rPr>
        <w:drawing>
          <wp:anchor distT="0" distB="0" distL="114300" distR="114300" simplePos="0" relativeHeight="251659264" behindDoc="0" locked="0" layoutInCell="1" allowOverlap="1" wp14:anchorId="209F9B84" wp14:editId="261DDA51">
            <wp:simplePos x="0" y="0"/>
            <wp:positionH relativeFrom="column">
              <wp:posOffset>0</wp:posOffset>
            </wp:positionH>
            <wp:positionV relativeFrom="paragraph">
              <wp:posOffset>403860</wp:posOffset>
            </wp:positionV>
            <wp:extent cx="1809750" cy="723900"/>
            <wp:effectExtent l="0" t="0" r="0" b="0"/>
            <wp:wrapSquare wrapText="bothSides"/>
            <wp:docPr id="4" name="Picture 4"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6" r:link="rId7">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66D2EBF6" w14:textId="77777777" w:rsidR="000A66F6" w:rsidRDefault="000A66F6" w:rsidP="009D4D22">
      <w:pPr>
        <w:jc w:val="center"/>
        <w:rPr>
          <w:rFonts w:ascii="Times New Roman" w:hAnsi="Times New Roman" w:cs="Times New Roman"/>
          <w:b/>
          <w:bCs/>
          <w:sz w:val="36"/>
          <w:szCs w:val="36"/>
        </w:rPr>
      </w:pPr>
    </w:p>
    <w:p w14:paraId="2A0AEB84" w14:textId="77777777" w:rsidR="000A66F6" w:rsidRDefault="000A66F6" w:rsidP="009D4D22">
      <w:pPr>
        <w:jc w:val="center"/>
        <w:rPr>
          <w:rFonts w:ascii="Times New Roman" w:hAnsi="Times New Roman" w:cs="Times New Roman"/>
          <w:b/>
          <w:bCs/>
          <w:sz w:val="36"/>
          <w:szCs w:val="36"/>
        </w:rPr>
      </w:pPr>
    </w:p>
    <w:p w14:paraId="42F03D32" w14:textId="77777777" w:rsidR="000A66F6" w:rsidRDefault="000A66F6" w:rsidP="009D4D22">
      <w:pPr>
        <w:jc w:val="center"/>
        <w:rPr>
          <w:rFonts w:ascii="Times New Roman" w:hAnsi="Times New Roman" w:cs="Times New Roman"/>
          <w:b/>
          <w:bCs/>
          <w:sz w:val="36"/>
          <w:szCs w:val="36"/>
        </w:rPr>
      </w:pPr>
    </w:p>
    <w:p w14:paraId="401B7C54" w14:textId="44B33527" w:rsidR="009D4D22" w:rsidRPr="009D4D22" w:rsidRDefault="009D4D22" w:rsidP="009D4D22">
      <w:pPr>
        <w:jc w:val="center"/>
        <w:rPr>
          <w:rFonts w:ascii="Times New Roman" w:hAnsi="Times New Roman" w:cs="Times New Roman"/>
          <w:b/>
          <w:bCs/>
          <w:sz w:val="36"/>
          <w:szCs w:val="36"/>
        </w:rPr>
      </w:pPr>
      <w:r w:rsidRPr="009D4D22">
        <w:rPr>
          <w:rFonts w:ascii="Times New Roman" w:hAnsi="Times New Roman" w:cs="Times New Roman"/>
          <w:b/>
          <w:bCs/>
          <w:sz w:val="36"/>
          <w:szCs w:val="36"/>
        </w:rPr>
        <w:t>Improving Self-Management in Type 2 Diabetes: A Guide for Patients in Primary Care</w:t>
      </w:r>
    </w:p>
    <w:p w14:paraId="16925087" w14:textId="77777777" w:rsidR="009D4D22" w:rsidRDefault="009D4D22" w:rsidP="00853734">
      <w:pPr>
        <w:rPr>
          <w:rFonts w:ascii="Times New Roman" w:hAnsi="Times New Roman" w:cs="Times New Roman"/>
          <w:b/>
          <w:bCs/>
        </w:rPr>
      </w:pPr>
    </w:p>
    <w:p w14:paraId="4C696AEA" w14:textId="77777777" w:rsidR="000A66F6" w:rsidRPr="00C03A91" w:rsidRDefault="000A66F6" w:rsidP="000A66F6">
      <w:pPr>
        <w:tabs>
          <w:tab w:val="left" w:pos="6540"/>
        </w:tabs>
        <w:spacing w:line="360" w:lineRule="auto"/>
        <w:rPr>
          <w:rFonts w:ascii="Arial" w:hAnsi="Arial" w:cs="Arial"/>
          <w:sz w:val="28"/>
          <w:szCs w:val="28"/>
        </w:rPr>
      </w:pPr>
    </w:p>
    <w:p w14:paraId="0337674E" w14:textId="0CBA09B8" w:rsidR="000A66F6" w:rsidRPr="00076AC0" w:rsidRDefault="000A66F6" w:rsidP="000A66F6">
      <w:pPr>
        <w:tabs>
          <w:tab w:val="left" w:pos="6540"/>
        </w:tabs>
        <w:spacing w:line="360" w:lineRule="auto"/>
        <w:rPr>
          <w:rFonts w:ascii="Arial" w:hAnsi="Arial" w:cs="Arial"/>
          <w:sz w:val="28"/>
          <w:szCs w:val="28"/>
          <w:lang w:val="nl-NL"/>
        </w:rPr>
      </w:pPr>
      <w:r w:rsidRPr="00076AC0">
        <w:rPr>
          <w:rFonts w:ascii="Arial" w:hAnsi="Arial" w:cs="Arial"/>
          <w:b/>
          <w:bCs/>
          <w:sz w:val="28"/>
          <w:szCs w:val="28"/>
          <w:lang w:val="nl-NL"/>
        </w:rPr>
        <w:t>Student name</w:t>
      </w:r>
      <w:r w:rsidRPr="00076AC0">
        <w:rPr>
          <w:rFonts w:ascii="Arial" w:hAnsi="Arial" w:cs="Arial"/>
          <w:sz w:val="28"/>
          <w:szCs w:val="28"/>
          <w:lang w:val="nl-NL"/>
        </w:rPr>
        <w:t>:</w:t>
      </w:r>
      <w:r w:rsidR="00CF550E">
        <w:rPr>
          <w:rFonts w:ascii="Arial" w:hAnsi="Arial" w:cs="Arial"/>
          <w:sz w:val="28"/>
          <w:szCs w:val="28"/>
          <w:lang w:val="nl-NL"/>
        </w:rPr>
        <w:t xml:space="preserve"> Ana Raquel Sosua</w:t>
      </w:r>
    </w:p>
    <w:p w14:paraId="7F82DC12" w14:textId="30F2AFDD" w:rsidR="000A66F6" w:rsidRPr="00076AC0" w:rsidRDefault="000A66F6" w:rsidP="000A66F6">
      <w:pPr>
        <w:tabs>
          <w:tab w:val="left" w:pos="6540"/>
        </w:tabs>
        <w:spacing w:line="360" w:lineRule="auto"/>
        <w:rPr>
          <w:rFonts w:ascii="Arial" w:hAnsi="Arial" w:cs="Arial"/>
          <w:sz w:val="28"/>
          <w:szCs w:val="28"/>
          <w:lang w:val="nl-NL"/>
        </w:rPr>
      </w:pPr>
      <w:r w:rsidRPr="00076AC0">
        <w:rPr>
          <w:rFonts w:ascii="Arial" w:hAnsi="Arial" w:cs="Arial"/>
          <w:b/>
          <w:bCs/>
          <w:sz w:val="28"/>
          <w:szCs w:val="28"/>
          <w:lang w:val="nl-NL"/>
        </w:rPr>
        <w:t>Student ID</w:t>
      </w:r>
      <w:r w:rsidRPr="00076AC0">
        <w:rPr>
          <w:rFonts w:ascii="Arial" w:hAnsi="Arial" w:cs="Arial"/>
          <w:sz w:val="28"/>
          <w:szCs w:val="28"/>
          <w:lang w:val="nl-NL"/>
        </w:rPr>
        <w:t>:</w:t>
      </w:r>
      <w:r w:rsidR="00CF550E">
        <w:rPr>
          <w:rFonts w:ascii="Arial" w:hAnsi="Arial" w:cs="Arial"/>
          <w:sz w:val="28"/>
          <w:szCs w:val="28"/>
          <w:lang w:val="nl-NL"/>
        </w:rPr>
        <w:t>2414272</w:t>
      </w:r>
    </w:p>
    <w:p w14:paraId="5A419C58" w14:textId="77777777" w:rsidR="000A66F6" w:rsidRPr="00076AC0" w:rsidRDefault="000A66F6" w:rsidP="000A66F6">
      <w:pPr>
        <w:tabs>
          <w:tab w:val="left" w:pos="6540"/>
        </w:tabs>
        <w:spacing w:line="360" w:lineRule="auto"/>
        <w:rPr>
          <w:rFonts w:ascii="Arial" w:hAnsi="Arial" w:cs="Arial"/>
          <w:sz w:val="28"/>
          <w:szCs w:val="28"/>
          <w:lang w:val="nl-NL"/>
        </w:rPr>
      </w:pPr>
    </w:p>
    <w:p w14:paraId="2217CBD7" w14:textId="16F343F0" w:rsidR="000A66F6" w:rsidRPr="00076AC0" w:rsidRDefault="000A66F6" w:rsidP="000A66F6">
      <w:pPr>
        <w:tabs>
          <w:tab w:val="left" w:pos="6540"/>
        </w:tabs>
        <w:spacing w:line="360" w:lineRule="auto"/>
        <w:rPr>
          <w:rFonts w:ascii="Arial" w:hAnsi="Arial" w:cs="Arial"/>
          <w:sz w:val="28"/>
          <w:szCs w:val="28"/>
          <w:lang w:val="nl-NL"/>
        </w:rPr>
      </w:pPr>
      <w:r w:rsidRPr="00076AC0">
        <w:rPr>
          <w:rFonts w:ascii="Arial" w:hAnsi="Arial" w:cs="Arial"/>
          <w:b/>
          <w:bCs/>
          <w:sz w:val="28"/>
          <w:szCs w:val="28"/>
          <w:lang w:val="nl-NL"/>
        </w:rPr>
        <w:t>Module name</w:t>
      </w:r>
      <w:r w:rsidRPr="00076AC0">
        <w:rPr>
          <w:rFonts w:ascii="Arial" w:hAnsi="Arial" w:cs="Arial"/>
          <w:sz w:val="28"/>
          <w:szCs w:val="28"/>
          <w:lang w:val="nl-NL"/>
        </w:rPr>
        <w:t xml:space="preserve">: </w:t>
      </w:r>
      <w:r w:rsidR="00CF550E">
        <w:rPr>
          <w:rFonts w:ascii="Arial" w:hAnsi="Arial" w:cs="Arial"/>
          <w:sz w:val="28"/>
          <w:szCs w:val="28"/>
          <w:lang w:val="nl-NL"/>
        </w:rPr>
        <w:t>Physiology</w:t>
      </w:r>
    </w:p>
    <w:p w14:paraId="05F3B1DA" w14:textId="14FD9BC8" w:rsidR="000A66F6" w:rsidRPr="00C03A91" w:rsidRDefault="000A66F6" w:rsidP="000A66F6">
      <w:pPr>
        <w:tabs>
          <w:tab w:val="left" w:pos="6540"/>
        </w:tabs>
        <w:spacing w:line="360" w:lineRule="auto"/>
        <w:rPr>
          <w:rFonts w:ascii="Arial" w:hAnsi="Arial" w:cs="Arial"/>
          <w:sz w:val="28"/>
          <w:szCs w:val="28"/>
        </w:rPr>
      </w:pPr>
      <w:r w:rsidRPr="00C03A91">
        <w:rPr>
          <w:rFonts w:ascii="Arial" w:hAnsi="Arial" w:cs="Arial"/>
          <w:b/>
          <w:bCs/>
          <w:sz w:val="28"/>
          <w:szCs w:val="28"/>
        </w:rPr>
        <w:t xml:space="preserve">Module </w:t>
      </w:r>
      <w:r w:rsidR="00CF550E" w:rsidRPr="00C03A91">
        <w:rPr>
          <w:rFonts w:ascii="Arial" w:hAnsi="Arial" w:cs="Arial"/>
          <w:b/>
          <w:bCs/>
          <w:sz w:val="28"/>
          <w:szCs w:val="28"/>
        </w:rPr>
        <w:t>code</w:t>
      </w:r>
      <w:r w:rsidR="00CF550E" w:rsidRPr="00C03A91">
        <w:rPr>
          <w:rFonts w:ascii="Arial" w:hAnsi="Arial" w:cs="Arial"/>
          <w:sz w:val="28"/>
          <w:szCs w:val="28"/>
        </w:rPr>
        <w:t>:</w:t>
      </w:r>
      <w:r w:rsidR="00CF550E">
        <w:rPr>
          <w:rFonts w:ascii="Arial" w:hAnsi="Arial" w:cs="Arial"/>
          <w:sz w:val="28"/>
          <w:szCs w:val="28"/>
        </w:rPr>
        <w:t xml:space="preserve"> BMHP5023</w:t>
      </w:r>
    </w:p>
    <w:p w14:paraId="70FABB41" w14:textId="30BF81BD" w:rsidR="000A66F6" w:rsidRPr="00C03A91" w:rsidRDefault="000A66F6" w:rsidP="000A66F6">
      <w:pPr>
        <w:tabs>
          <w:tab w:val="left" w:pos="6540"/>
        </w:tabs>
        <w:spacing w:line="360" w:lineRule="auto"/>
        <w:rPr>
          <w:rFonts w:ascii="Arial" w:hAnsi="Arial" w:cs="Arial"/>
          <w:sz w:val="28"/>
          <w:szCs w:val="28"/>
        </w:rPr>
      </w:pPr>
      <w:r w:rsidRPr="00C03A91">
        <w:rPr>
          <w:rFonts w:ascii="Arial" w:hAnsi="Arial" w:cs="Arial"/>
          <w:b/>
          <w:bCs/>
          <w:sz w:val="28"/>
          <w:szCs w:val="28"/>
        </w:rPr>
        <w:t xml:space="preserve">Lecturer </w:t>
      </w:r>
      <w:r w:rsidR="00CF550E" w:rsidRPr="00C03A91">
        <w:rPr>
          <w:rFonts w:ascii="Arial" w:hAnsi="Arial" w:cs="Arial"/>
          <w:b/>
          <w:bCs/>
          <w:sz w:val="28"/>
          <w:szCs w:val="28"/>
        </w:rPr>
        <w:t>name</w:t>
      </w:r>
      <w:r w:rsidR="00CF550E" w:rsidRPr="00C03A91">
        <w:rPr>
          <w:rFonts w:ascii="Arial" w:hAnsi="Arial" w:cs="Arial"/>
          <w:sz w:val="28"/>
          <w:szCs w:val="28"/>
        </w:rPr>
        <w:t>:</w:t>
      </w:r>
      <w:r w:rsidR="00CF550E">
        <w:rPr>
          <w:rFonts w:ascii="Arial" w:hAnsi="Arial" w:cs="Arial"/>
          <w:sz w:val="28"/>
          <w:szCs w:val="28"/>
        </w:rPr>
        <w:t xml:space="preserve"> Shaila Hussain</w:t>
      </w:r>
    </w:p>
    <w:p w14:paraId="20432EDC" w14:textId="77777777" w:rsidR="000A66F6" w:rsidRDefault="000A66F6" w:rsidP="00853734">
      <w:pPr>
        <w:rPr>
          <w:rFonts w:ascii="Times New Roman" w:hAnsi="Times New Roman" w:cs="Times New Roman"/>
          <w:b/>
          <w:bCs/>
        </w:rPr>
      </w:pPr>
    </w:p>
    <w:p w14:paraId="3B15E25F" w14:textId="77777777" w:rsidR="000A66F6" w:rsidRDefault="000A66F6" w:rsidP="00853734">
      <w:pPr>
        <w:rPr>
          <w:rFonts w:ascii="Times New Roman" w:hAnsi="Times New Roman" w:cs="Times New Roman"/>
          <w:b/>
          <w:bCs/>
        </w:rPr>
      </w:pPr>
    </w:p>
    <w:p w14:paraId="23EA369C" w14:textId="77777777" w:rsidR="000A66F6" w:rsidRDefault="000A66F6" w:rsidP="00853734">
      <w:pPr>
        <w:rPr>
          <w:rFonts w:ascii="Times New Roman" w:hAnsi="Times New Roman" w:cs="Times New Roman"/>
          <w:b/>
          <w:bCs/>
        </w:rPr>
      </w:pPr>
    </w:p>
    <w:p w14:paraId="3C074986" w14:textId="77777777" w:rsidR="000A66F6" w:rsidRDefault="000A66F6" w:rsidP="00853734">
      <w:pPr>
        <w:rPr>
          <w:rFonts w:ascii="Times New Roman" w:hAnsi="Times New Roman" w:cs="Times New Roman"/>
          <w:b/>
          <w:bCs/>
        </w:rPr>
      </w:pPr>
    </w:p>
    <w:p w14:paraId="53C07EB6" w14:textId="77777777" w:rsidR="000A66F6" w:rsidRDefault="000A66F6" w:rsidP="00853734">
      <w:pPr>
        <w:rPr>
          <w:rFonts w:ascii="Times New Roman" w:hAnsi="Times New Roman" w:cs="Times New Roman"/>
          <w:b/>
          <w:bCs/>
        </w:rPr>
      </w:pPr>
    </w:p>
    <w:p w14:paraId="4F3431EA" w14:textId="77777777" w:rsidR="000A66F6" w:rsidRDefault="000A66F6" w:rsidP="00853734">
      <w:pPr>
        <w:rPr>
          <w:rFonts w:ascii="Times New Roman" w:hAnsi="Times New Roman" w:cs="Times New Roman"/>
          <w:b/>
          <w:bCs/>
        </w:rPr>
      </w:pPr>
    </w:p>
    <w:p w14:paraId="6297ED8D" w14:textId="77777777" w:rsidR="000A66F6" w:rsidRDefault="000A66F6" w:rsidP="00853734">
      <w:pPr>
        <w:rPr>
          <w:rFonts w:ascii="Times New Roman" w:hAnsi="Times New Roman" w:cs="Times New Roman"/>
          <w:b/>
          <w:bCs/>
        </w:rPr>
      </w:pPr>
    </w:p>
    <w:p w14:paraId="68A37335" w14:textId="77777777" w:rsidR="000A66F6" w:rsidRDefault="000A66F6" w:rsidP="00853734">
      <w:pPr>
        <w:rPr>
          <w:rFonts w:ascii="Times New Roman" w:hAnsi="Times New Roman" w:cs="Times New Roman"/>
          <w:b/>
          <w:bCs/>
        </w:rPr>
      </w:pPr>
    </w:p>
    <w:p w14:paraId="29A8ECA2" w14:textId="77777777" w:rsidR="000A66F6" w:rsidRDefault="000A66F6" w:rsidP="00853734">
      <w:pPr>
        <w:rPr>
          <w:rFonts w:ascii="Times New Roman" w:hAnsi="Times New Roman" w:cs="Times New Roman"/>
          <w:b/>
          <w:bCs/>
        </w:rPr>
      </w:pPr>
    </w:p>
    <w:p w14:paraId="77A0A23B" w14:textId="77777777" w:rsidR="000A66F6" w:rsidRDefault="000A66F6" w:rsidP="00853734">
      <w:pPr>
        <w:rPr>
          <w:rFonts w:ascii="Times New Roman" w:hAnsi="Times New Roman" w:cs="Times New Roman"/>
          <w:b/>
          <w:bCs/>
        </w:rPr>
      </w:pPr>
    </w:p>
    <w:p w14:paraId="1A1782A7" w14:textId="77777777" w:rsidR="000A66F6" w:rsidRDefault="000A66F6" w:rsidP="00853734">
      <w:pPr>
        <w:rPr>
          <w:rFonts w:ascii="Times New Roman" w:hAnsi="Times New Roman" w:cs="Times New Roman"/>
          <w:b/>
          <w:bCs/>
        </w:rPr>
      </w:pPr>
    </w:p>
    <w:sdt>
      <w:sdtPr>
        <w:rPr>
          <w:rFonts w:asciiTheme="minorHAnsi" w:eastAsiaTheme="minorHAnsi" w:hAnsiTheme="minorHAnsi" w:cstheme="minorBidi"/>
          <w:color w:val="auto"/>
          <w:kern w:val="2"/>
          <w:sz w:val="24"/>
          <w:szCs w:val="24"/>
          <w:lang w:eastAsia="en-US"/>
          <w14:ligatures w14:val="standardContextual"/>
        </w:rPr>
        <w:id w:val="-787192100"/>
        <w:docPartObj>
          <w:docPartGallery w:val="Table of Contents"/>
          <w:docPartUnique/>
        </w:docPartObj>
      </w:sdtPr>
      <w:sdtEndPr>
        <w:rPr>
          <w:b/>
          <w:bCs/>
        </w:rPr>
      </w:sdtEndPr>
      <w:sdtContent>
        <w:p w14:paraId="54C72C48" w14:textId="066FDE70" w:rsidR="000A66F6" w:rsidRDefault="000A66F6">
          <w:pPr>
            <w:pStyle w:val="Cabealhodondice"/>
          </w:pPr>
          <w:r>
            <w:t>Table of Contents</w:t>
          </w:r>
        </w:p>
        <w:p w14:paraId="5E9C0A67" w14:textId="48B7054C" w:rsidR="00DC50A7" w:rsidRDefault="000A66F6">
          <w:pPr>
            <w:pStyle w:val="ndice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215770360" w:history="1">
            <w:r w:rsidR="00DC50A7" w:rsidRPr="00B870C8">
              <w:rPr>
                <w:rStyle w:val="Hiperligao"/>
                <w:noProof/>
              </w:rPr>
              <w:t>INTRODUCTION</w:t>
            </w:r>
            <w:r w:rsidR="00DC50A7">
              <w:rPr>
                <w:noProof/>
                <w:webHidden/>
              </w:rPr>
              <w:tab/>
            </w:r>
            <w:r w:rsidR="00DC50A7">
              <w:rPr>
                <w:noProof/>
                <w:webHidden/>
              </w:rPr>
              <w:fldChar w:fldCharType="begin"/>
            </w:r>
            <w:r w:rsidR="00DC50A7">
              <w:rPr>
                <w:noProof/>
                <w:webHidden/>
              </w:rPr>
              <w:instrText xml:space="preserve"> PAGEREF _Toc215770360 \h </w:instrText>
            </w:r>
            <w:r w:rsidR="00DC50A7">
              <w:rPr>
                <w:noProof/>
                <w:webHidden/>
              </w:rPr>
            </w:r>
            <w:r w:rsidR="00DC50A7">
              <w:rPr>
                <w:noProof/>
                <w:webHidden/>
              </w:rPr>
              <w:fldChar w:fldCharType="separate"/>
            </w:r>
            <w:r w:rsidR="00DC50A7">
              <w:rPr>
                <w:noProof/>
                <w:webHidden/>
              </w:rPr>
              <w:t>3</w:t>
            </w:r>
            <w:r w:rsidR="00DC50A7">
              <w:rPr>
                <w:noProof/>
                <w:webHidden/>
              </w:rPr>
              <w:fldChar w:fldCharType="end"/>
            </w:r>
          </w:hyperlink>
        </w:p>
        <w:p w14:paraId="2347FD04" w14:textId="7CFF47B7" w:rsidR="00DC50A7" w:rsidRDefault="00DC50A7">
          <w:pPr>
            <w:pStyle w:val="ndice1"/>
            <w:tabs>
              <w:tab w:val="right" w:leader="dot" w:pos="9016"/>
            </w:tabs>
            <w:rPr>
              <w:rFonts w:eastAsiaTheme="minorEastAsia"/>
              <w:noProof/>
              <w:lang w:eastAsia="en-GB"/>
            </w:rPr>
          </w:pPr>
          <w:hyperlink w:anchor="_Toc215770361" w:history="1">
            <w:r w:rsidRPr="00B870C8">
              <w:rPr>
                <w:rStyle w:val="Hiperligao"/>
                <w:noProof/>
              </w:rPr>
              <w:t>HOMEOSTASIS: BLOOD GLUCOSE REGULATION</w:t>
            </w:r>
            <w:r>
              <w:rPr>
                <w:noProof/>
                <w:webHidden/>
              </w:rPr>
              <w:tab/>
            </w:r>
            <w:r>
              <w:rPr>
                <w:noProof/>
                <w:webHidden/>
              </w:rPr>
              <w:fldChar w:fldCharType="begin"/>
            </w:r>
            <w:r>
              <w:rPr>
                <w:noProof/>
                <w:webHidden/>
              </w:rPr>
              <w:instrText xml:space="preserve"> PAGEREF _Toc215770361 \h </w:instrText>
            </w:r>
            <w:r>
              <w:rPr>
                <w:noProof/>
                <w:webHidden/>
              </w:rPr>
            </w:r>
            <w:r>
              <w:rPr>
                <w:noProof/>
                <w:webHidden/>
              </w:rPr>
              <w:fldChar w:fldCharType="separate"/>
            </w:r>
            <w:r>
              <w:rPr>
                <w:noProof/>
                <w:webHidden/>
              </w:rPr>
              <w:t>4</w:t>
            </w:r>
            <w:r>
              <w:rPr>
                <w:noProof/>
                <w:webHidden/>
              </w:rPr>
              <w:fldChar w:fldCharType="end"/>
            </w:r>
          </w:hyperlink>
        </w:p>
        <w:p w14:paraId="1BC25600" w14:textId="0B090529" w:rsidR="00DC50A7" w:rsidRDefault="00DC50A7">
          <w:pPr>
            <w:pStyle w:val="ndice1"/>
            <w:tabs>
              <w:tab w:val="right" w:leader="dot" w:pos="9016"/>
            </w:tabs>
            <w:rPr>
              <w:rFonts w:eastAsiaTheme="minorEastAsia"/>
              <w:noProof/>
              <w:lang w:eastAsia="en-GB"/>
            </w:rPr>
          </w:pPr>
          <w:hyperlink w:anchor="_Toc215770362" w:history="1">
            <w:r w:rsidRPr="00B870C8">
              <w:rPr>
                <w:rStyle w:val="Hiperligao"/>
                <w:noProof/>
              </w:rPr>
              <w:t>Dysregulation in Type 2 Diabetes</w:t>
            </w:r>
            <w:r>
              <w:rPr>
                <w:noProof/>
                <w:webHidden/>
              </w:rPr>
              <w:tab/>
            </w:r>
            <w:r>
              <w:rPr>
                <w:noProof/>
                <w:webHidden/>
              </w:rPr>
              <w:fldChar w:fldCharType="begin"/>
            </w:r>
            <w:r>
              <w:rPr>
                <w:noProof/>
                <w:webHidden/>
              </w:rPr>
              <w:instrText xml:space="preserve"> PAGEREF _Toc215770362 \h </w:instrText>
            </w:r>
            <w:r>
              <w:rPr>
                <w:noProof/>
                <w:webHidden/>
              </w:rPr>
            </w:r>
            <w:r>
              <w:rPr>
                <w:noProof/>
                <w:webHidden/>
              </w:rPr>
              <w:fldChar w:fldCharType="separate"/>
            </w:r>
            <w:r>
              <w:rPr>
                <w:noProof/>
                <w:webHidden/>
              </w:rPr>
              <w:t>6</w:t>
            </w:r>
            <w:r>
              <w:rPr>
                <w:noProof/>
                <w:webHidden/>
              </w:rPr>
              <w:fldChar w:fldCharType="end"/>
            </w:r>
          </w:hyperlink>
        </w:p>
        <w:p w14:paraId="096A05C9" w14:textId="48D8298F" w:rsidR="00DC50A7" w:rsidRDefault="00DC50A7">
          <w:pPr>
            <w:pStyle w:val="ndice2"/>
            <w:tabs>
              <w:tab w:val="left" w:pos="720"/>
              <w:tab w:val="right" w:leader="dot" w:pos="9016"/>
            </w:tabs>
            <w:rPr>
              <w:rFonts w:eastAsiaTheme="minorEastAsia"/>
              <w:noProof/>
              <w:lang w:eastAsia="en-GB"/>
            </w:rPr>
          </w:pPr>
          <w:hyperlink w:anchor="_Toc215770363" w:history="1">
            <w:r w:rsidRPr="00B870C8">
              <w:rPr>
                <w:rStyle w:val="Hiperligao"/>
                <w:rFonts w:ascii="Times New Roman" w:hAnsi="Times New Roman" w:cs="Times New Roman"/>
                <w:noProof/>
              </w:rPr>
              <w:t>1.</w:t>
            </w:r>
            <w:r>
              <w:rPr>
                <w:rFonts w:eastAsiaTheme="minorEastAsia"/>
                <w:noProof/>
                <w:lang w:eastAsia="en-GB"/>
              </w:rPr>
              <w:tab/>
            </w:r>
            <w:r w:rsidRPr="00B870C8">
              <w:rPr>
                <w:rStyle w:val="Hiperligao"/>
                <w:noProof/>
              </w:rPr>
              <w:t>Insulin Resistance</w:t>
            </w:r>
            <w:r>
              <w:rPr>
                <w:noProof/>
                <w:webHidden/>
              </w:rPr>
              <w:tab/>
            </w:r>
            <w:r>
              <w:rPr>
                <w:noProof/>
                <w:webHidden/>
              </w:rPr>
              <w:fldChar w:fldCharType="begin"/>
            </w:r>
            <w:r>
              <w:rPr>
                <w:noProof/>
                <w:webHidden/>
              </w:rPr>
              <w:instrText xml:space="preserve"> PAGEREF _Toc215770363 \h </w:instrText>
            </w:r>
            <w:r>
              <w:rPr>
                <w:noProof/>
                <w:webHidden/>
              </w:rPr>
            </w:r>
            <w:r>
              <w:rPr>
                <w:noProof/>
                <w:webHidden/>
              </w:rPr>
              <w:fldChar w:fldCharType="separate"/>
            </w:r>
            <w:r>
              <w:rPr>
                <w:noProof/>
                <w:webHidden/>
              </w:rPr>
              <w:t>6</w:t>
            </w:r>
            <w:r>
              <w:rPr>
                <w:noProof/>
                <w:webHidden/>
              </w:rPr>
              <w:fldChar w:fldCharType="end"/>
            </w:r>
          </w:hyperlink>
        </w:p>
        <w:p w14:paraId="436CA3F2" w14:textId="69B36F3F" w:rsidR="00DC50A7" w:rsidRDefault="00DC50A7">
          <w:pPr>
            <w:pStyle w:val="ndice2"/>
            <w:tabs>
              <w:tab w:val="left" w:pos="720"/>
              <w:tab w:val="right" w:leader="dot" w:pos="9016"/>
            </w:tabs>
            <w:rPr>
              <w:rFonts w:eastAsiaTheme="minorEastAsia"/>
              <w:noProof/>
              <w:lang w:eastAsia="en-GB"/>
            </w:rPr>
          </w:pPr>
          <w:hyperlink w:anchor="_Toc215770364" w:history="1">
            <w:r w:rsidRPr="00B870C8">
              <w:rPr>
                <w:rStyle w:val="Hiperligao"/>
                <w:rFonts w:ascii="Times New Roman" w:hAnsi="Times New Roman" w:cs="Times New Roman"/>
                <w:noProof/>
              </w:rPr>
              <w:t>2.</w:t>
            </w:r>
            <w:r>
              <w:rPr>
                <w:rFonts w:eastAsiaTheme="minorEastAsia"/>
                <w:noProof/>
                <w:lang w:eastAsia="en-GB"/>
              </w:rPr>
              <w:tab/>
            </w:r>
            <w:r w:rsidRPr="00B870C8">
              <w:rPr>
                <w:rStyle w:val="Hiperligao"/>
                <w:noProof/>
              </w:rPr>
              <w:t>Relative Insulin Deficiency</w:t>
            </w:r>
            <w:r>
              <w:rPr>
                <w:noProof/>
                <w:webHidden/>
              </w:rPr>
              <w:tab/>
            </w:r>
            <w:r>
              <w:rPr>
                <w:noProof/>
                <w:webHidden/>
              </w:rPr>
              <w:fldChar w:fldCharType="begin"/>
            </w:r>
            <w:r>
              <w:rPr>
                <w:noProof/>
                <w:webHidden/>
              </w:rPr>
              <w:instrText xml:space="preserve"> PAGEREF _Toc215770364 \h </w:instrText>
            </w:r>
            <w:r>
              <w:rPr>
                <w:noProof/>
                <w:webHidden/>
              </w:rPr>
            </w:r>
            <w:r>
              <w:rPr>
                <w:noProof/>
                <w:webHidden/>
              </w:rPr>
              <w:fldChar w:fldCharType="separate"/>
            </w:r>
            <w:r>
              <w:rPr>
                <w:noProof/>
                <w:webHidden/>
              </w:rPr>
              <w:t>6</w:t>
            </w:r>
            <w:r>
              <w:rPr>
                <w:noProof/>
                <w:webHidden/>
              </w:rPr>
              <w:fldChar w:fldCharType="end"/>
            </w:r>
          </w:hyperlink>
        </w:p>
        <w:p w14:paraId="39DA5009" w14:textId="0B689F59" w:rsidR="00DC50A7" w:rsidRDefault="00DC50A7">
          <w:pPr>
            <w:pStyle w:val="ndice1"/>
            <w:tabs>
              <w:tab w:val="right" w:leader="dot" w:pos="9016"/>
            </w:tabs>
            <w:rPr>
              <w:rFonts w:eastAsiaTheme="minorEastAsia"/>
              <w:noProof/>
              <w:lang w:eastAsia="en-GB"/>
            </w:rPr>
          </w:pPr>
          <w:hyperlink w:anchor="_Toc215770365" w:history="1">
            <w:r w:rsidRPr="00B870C8">
              <w:rPr>
                <w:rStyle w:val="Hiperligao"/>
                <w:noProof/>
              </w:rPr>
              <w:t>How Oxygen and Glucose Are Used to Produce Energy Through Cell Metabolism</w:t>
            </w:r>
            <w:r>
              <w:rPr>
                <w:noProof/>
                <w:webHidden/>
              </w:rPr>
              <w:tab/>
            </w:r>
            <w:r>
              <w:rPr>
                <w:noProof/>
                <w:webHidden/>
              </w:rPr>
              <w:fldChar w:fldCharType="begin"/>
            </w:r>
            <w:r>
              <w:rPr>
                <w:noProof/>
                <w:webHidden/>
              </w:rPr>
              <w:instrText xml:space="preserve"> PAGEREF _Toc215770365 \h </w:instrText>
            </w:r>
            <w:r>
              <w:rPr>
                <w:noProof/>
                <w:webHidden/>
              </w:rPr>
            </w:r>
            <w:r>
              <w:rPr>
                <w:noProof/>
                <w:webHidden/>
              </w:rPr>
              <w:fldChar w:fldCharType="separate"/>
            </w:r>
            <w:r>
              <w:rPr>
                <w:noProof/>
                <w:webHidden/>
              </w:rPr>
              <w:t>6</w:t>
            </w:r>
            <w:r>
              <w:rPr>
                <w:noProof/>
                <w:webHidden/>
              </w:rPr>
              <w:fldChar w:fldCharType="end"/>
            </w:r>
          </w:hyperlink>
        </w:p>
        <w:p w14:paraId="073D29F0" w14:textId="2273CA69" w:rsidR="00DC50A7" w:rsidRDefault="00DC50A7">
          <w:pPr>
            <w:pStyle w:val="ndice1"/>
            <w:tabs>
              <w:tab w:val="right" w:leader="dot" w:pos="9016"/>
            </w:tabs>
            <w:rPr>
              <w:rFonts w:eastAsiaTheme="minorEastAsia"/>
              <w:noProof/>
              <w:lang w:eastAsia="en-GB"/>
            </w:rPr>
          </w:pPr>
          <w:hyperlink w:anchor="_Toc215770366" w:history="1">
            <w:r w:rsidRPr="00B870C8">
              <w:rPr>
                <w:rStyle w:val="Hiperligao"/>
                <w:noProof/>
              </w:rPr>
              <w:t>How Recording and Tracking Blood Sugar Levels Helps Individuals with Type 2 Diabetes to Safely Manage Their Condition</w:t>
            </w:r>
            <w:r>
              <w:rPr>
                <w:noProof/>
                <w:webHidden/>
              </w:rPr>
              <w:tab/>
            </w:r>
            <w:r>
              <w:rPr>
                <w:noProof/>
                <w:webHidden/>
              </w:rPr>
              <w:fldChar w:fldCharType="begin"/>
            </w:r>
            <w:r>
              <w:rPr>
                <w:noProof/>
                <w:webHidden/>
              </w:rPr>
              <w:instrText xml:space="preserve"> PAGEREF _Toc215770366 \h </w:instrText>
            </w:r>
            <w:r>
              <w:rPr>
                <w:noProof/>
                <w:webHidden/>
              </w:rPr>
            </w:r>
            <w:r>
              <w:rPr>
                <w:noProof/>
                <w:webHidden/>
              </w:rPr>
              <w:fldChar w:fldCharType="separate"/>
            </w:r>
            <w:r>
              <w:rPr>
                <w:noProof/>
                <w:webHidden/>
              </w:rPr>
              <w:t>8</w:t>
            </w:r>
            <w:r>
              <w:rPr>
                <w:noProof/>
                <w:webHidden/>
              </w:rPr>
              <w:fldChar w:fldCharType="end"/>
            </w:r>
          </w:hyperlink>
        </w:p>
        <w:p w14:paraId="507E864C" w14:textId="6F17EEBD" w:rsidR="00DC50A7" w:rsidRDefault="00DC50A7">
          <w:pPr>
            <w:pStyle w:val="ndice2"/>
            <w:tabs>
              <w:tab w:val="right" w:leader="dot" w:pos="9016"/>
            </w:tabs>
            <w:rPr>
              <w:rFonts w:eastAsiaTheme="minorEastAsia"/>
              <w:noProof/>
              <w:lang w:eastAsia="en-GB"/>
            </w:rPr>
          </w:pPr>
          <w:hyperlink w:anchor="_Toc215770367" w:history="1">
            <w:r w:rsidRPr="00B870C8">
              <w:rPr>
                <w:rStyle w:val="Hiperligao"/>
                <w:noProof/>
              </w:rPr>
              <w:t>Why Tracking Blood Sugar Levels Matters</w:t>
            </w:r>
            <w:r>
              <w:rPr>
                <w:noProof/>
                <w:webHidden/>
              </w:rPr>
              <w:tab/>
            </w:r>
            <w:r>
              <w:rPr>
                <w:noProof/>
                <w:webHidden/>
              </w:rPr>
              <w:fldChar w:fldCharType="begin"/>
            </w:r>
            <w:r>
              <w:rPr>
                <w:noProof/>
                <w:webHidden/>
              </w:rPr>
              <w:instrText xml:space="preserve"> PAGEREF _Toc215770367 \h </w:instrText>
            </w:r>
            <w:r>
              <w:rPr>
                <w:noProof/>
                <w:webHidden/>
              </w:rPr>
            </w:r>
            <w:r>
              <w:rPr>
                <w:noProof/>
                <w:webHidden/>
              </w:rPr>
              <w:fldChar w:fldCharType="separate"/>
            </w:r>
            <w:r>
              <w:rPr>
                <w:noProof/>
                <w:webHidden/>
              </w:rPr>
              <w:t>8</w:t>
            </w:r>
            <w:r>
              <w:rPr>
                <w:noProof/>
                <w:webHidden/>
              </w:rPr>
              <w:fldChar w:fldCharType="end"/>
            </w:r>
          </w:hyperlink>
        </w:p>
        <w:p w14:paraId="20F2EE99" w14:textId="0E1103BF" w:rsidR="00DC50A7" w:rsidRDefault="00DC50A7">
          <w:pPr>
            <w:pStyle w:val="ndice2"/>
            <w:tabs>
              <w:tab w:val="right" w:leader="dot" w:pos="9016"/>
            </w:tabs>
            <w:rPr>
              <w:rFonts w:eastAsiaTheme="minorEastAsia"/>
              <w:noProof/>
              <w:lang w:eastAsia="en-GB"/>
            </w:rPr>
          </w:pPr>
          <w:hyperlink w:anchor="_Toc215770368" w:history="1">
            <w:r w:rsidRPr="00B870C8">
              <w:rPr>
                <w:rStyle w:val="Hiperligao"/>
                <w:noProof/>
              </w:rPr>
              <w:t>How Tracking Helps with Long-Term Diabetes Management</w:t>
            </w:r>
            <w:r>
              <w:rPr>
                <w:noProof/>
                <w:webHidden/>
              </w:rPr>
              <w:tab/>
            </w:r>
            <w:r>
              <w:rPr>
                <w:noProof/>
                <w:webHidden/>
              </w:rPr>
              <w:fldChar w:fldCharType="begin"/>
            </w:r>
            <w:r>
              <w:rPr>
                <w:noProof/>
                <w:webHidden/>
              </w:rPr>
              <w:instrText xml:space="preserve"> PAGEREF _Toc215770368 \h </w:instrText>
            </w:r>
            <w:r>
              <w:rPr>
                <w:noProof/>
                <w:webHidden/>
              </w:rPr>
            </w:r>
            <w:r>
              <w:rPr>
                <w:noProof/>
                <w:webHidden/>
              </w:rPr>
              <w:fldChar w:fldCharType="separate"/>
            </w:r>
            <w:r>
              <w:rPr>
                <w:noProof/>
                <w:webHidden/>
              </w:rPr>
              <w:t>9</w:t>
            </w:r>
            <w:r>
              <w:rPr>
                <w:noProof/>
                <w:webHidden/>
              </w:rPr>
              <w:fldChar w:fldCharType="end"/>
            </w:r>
          </w:hyperlink>
        </w:p>
        <w:p w14:paraId="22B82705" w14:textId="75AF5545" w:rsidR="00DC50A7" w:rsidRDefault="00DC50A7">
          <w:pPr>
            <w:pStyle w:val="ndice2"/>
            <w:tabs>
              <w:tab w:val="right" w:leader="dot" w:pos="9016"/>
            </w:tabs>
            <w:rPr>
              <w:rFonts w:eastAsiaTheme="minorEastAsia"/>
              <w:noProof/>
              <w:lang w:eastAsia="en-GB"/>
            </w:rPr>
          </w:pPr>
          <w:hyperlink w:anchor="_Toc215770369" w:history="1">
            <w:r w:rsidRPr="00B870C8">
              <w:rPr>
                <w:rStyle w:val="Hiperligao"/>
                <w:noProof/>
              </w:rPr>
              <w:t>Tools Used for Monitoring</w:t>
            </w:r>
            <w:r>
              <w:rPr>
                <w:noProof/>
                <w:webHidden/>
              </w:rPr>
              <w:tab/>
            </w:r>
            <w:r>
              <w:rPr>
                <w:noProof/>
                <w:webHidden/>
              </w:rPr>
              <w:fldChar w:fldCharType="begin"/>
            </w:r>
            <w:r>
              <w:rPr>
                <w:noProof/>
                <w:webHidden/>
              </w:rPr>
              <w:instrText xml:space="preserve"> PAGEREF _Toc215770369 \h </w:instrText>
            </w:r>
            <w:r>
              <w:rPr>
                <w:noProof/>
                <w:webHidden/>
              </w:rPr>
            </w:r>
            <w:r>
              <w:rPr>
                <w:noProof/>
                <w:webHidden/>
              </w:rPr>
              <w:fldChar w:fldCharType="separate"/>
            </w:r>
            <w:r>
              <w:rPr>
                <w:noProof/>
                <w:webHidden/>
              </w:rPr>
              <w:t>9</w:t>
            </w:r>
            <w:r>
              <w:rPr>
                <w:noProof/>
                <w:webHidden/>
              </w:rPr>
              <w:fldChar w:fldCharType="end"/>
            </w:r>
          </w:hyperlink>
        </w:p>
        <w:p w14:paraId="0DBDB094" w14:textId="2B00B6BF" w:rsidR="00DC50A7" w:rsidRDefault="00DC50A7">
          <w:pPr>
            <w:pStyle w:val="ndice2"/>
            <w:tabs>
              <w:tab w:val="right" w:leader="dot" w:pos="9016"/>
            </w:tabs>
            <w:rPr>
              <w:rFonts w:eastAsiaTheme="minorEastAsia"/>
              <w:noProof/>
              <w:lang w:eastAsia="en-GB"/>
            </w:rPr>
          </w:pPr>
          <w:hyperlink w:anchor="_Toc215770370" w:history="1">
            <w:r w:rsidRPr="00B870C8">
              <w:rPr>
                <w:rStyle w:val="Hiperligao"/>
                <w:noProof/>
              </w:rPr>
              <w:t>Safety Benefits</w:t>
            </w:r>
            <w:r>
              <w:rPr>
                <w:noProof/>
                <w:webHidden/>
              </w:rPr>
              <w:tab/>
            </w:r>
            <w:r>
              <w:rPr>
                <w:noProof/>
                <w:webHidden/>
              </w:rPr>
              <w:fldChar w:fldCharType="begin"/>
            </w:r>
            <w:r>
              <w:rPr>
                <w:noProof/>
                <w:webHidden/>
              </w:rPr>
              <w:instrText xml:space="preserve"> PAGEREF _Toc215770370 \h </w:instrText>
            </w:r>
            <w:r>
              <w:rPr>
                <w:noProof/>
                <w:webHidden/>
              </w:rPr>
            </w:r>
            <w:r>
              <w:rPr>
                <w:noProof/>
                <w:webHidden/>
              </w:rPr>
              <w:fldChar w:fldCharType="separate"/>
            </w:r>
            <w:r>
              <w:rPr>
                <w:noProof/>
                <w:webHidden/>
              </w:rPr>
              <w:t>10</w:t>
            </w:r>
            <w:r>
              <w:rPr>
                <w:noProof/>
                <w:webHidden/>
              </w:rPr>
              <w:fldChar w:fldCharType="end"/>
            </w:r>
          </w:hyperlink>
        </w:p>
        <w:p w14:paraId="412BD55D" w14:textId="32321E76" w:rsidR="00DC50A7" w:rsidRDefault="00DC50A7">
          <w:pPr>
            <w:pStyle w:val="ndice1"/>
            <w:tabs>
              <w:tab w:val="right" w:leader="dot" w:pos="9016"/>
            </w:tabs>
            <w:rPr>
              <w:rFonts w:eastAsiaTheme="minorEastAsia"/>
              <w:noProof/>
              <w:lang w:eastAsia="en-GB"/>
            </w:rPr>
          </w:pPr>
          <w:hyperlink w:anchor="_Toc215770371" w:history="1">
            <w:r w:rsidRPr="00B870C8">
              <w:rPr>
                <w:rStyle w:val="Hiperligao"/>
                <w:noProof/>
              </w:rPr>
              <w:t>Evidence-Based Recommendations on How Lifestyle Changes Could Help Improve Type 2 Diabetes</w:t>
            </w:r>
            <w:r>
              <w:rPr>
                <w:noProof/>
                <w:webHidden/>
              </w:rPr>
              <w:tab/>
            </w:r>
            <w:r>
              <w:rPr>
                <w:noProof/>
                <w:webHidden/>
              </w:rPr>
              <w:fldChar w:fldCharType="begin"/>
            </w:r>
            <w:r>
              <w:rPr>
                <w:noProof/>
                <w:webHidden/>
              </w:rPr>
              <w:instrText xml:space="preserve"> PAGEREF _Toc215770371 \h </w:instrText>
            </w:r>
            <w:r>
              <w:rPr>
                <w:noProof/>
                <w:webHidden/>
              </w:rPr>
            </w:r>
            <w:r>
              <w:rPr>
                <w:noProof/>
                <w:webHidden/>
              </w:rPr>
              <w:fldChar w:fldCharType="separate"/>
            </w:r>
            <w:r>
              <w:rPr>
                <w:noProof/>
                <w:webHidden/>
              </w:rPr>
              <w:t>10</w:t>
            </w:r>
            <w:r>
              <w:rPr>
                <w:noProof/>
                <w:webHidden/>
              </w:rPr>
              <w:fldChar w:fldCharType="end"/>
            </w:r>
          </w:hyperlink>
        </w:p>
        <w:p w14:paraId="49A52215" w14:textId="49E33C6F" w:rsidR="00DC50A7" w:rsidRDefault="00DC50A7">
          <w:pPr>
            <w:pStyle w:val="ndice2"/>
            <w:tabs>
              <w:tab w:val="right" w:leader="dot" w:pos="9016"/>
            </w:tabs>
            <w:rPr>
              <w:rFonts w:eastAsiaTheme="minorEastAsia"/>
              <w:noProof/>
              <w:lang w:eastAsia="en-GB"/>
            </w:rPr>
          </w:pPr>
          <w:hyperlink w:anchor="_Toc215770372" w:history="1">
            <w:r w:rsidRPr="00B870C8">
              <w:rPr>
                <w:rStyle w:val="Hiperligao"/>
                <w:noProof/>
              </w:rPr>
              <w:t>1. Diet and Healthy Eating</w:t>
            </w:r>
            <w:r>
              <w:rPr>
                <w:noProof/>
                <w:webHidden/>
              </w:rPr>
              <w:tab/>
            </w:r>
            <w:r>
              <w:rPr>
                <w:noProof/>
                <w:webHidden/>
              </w:rPr>
              <w:fldChar w:fldCharType="begin"/>
            </w:r>
            <w:r>
              <w:rPr>
                <w:noProof/>
                <w:webHidden/>
              </w:rPr>
              <w:instrText xml:space="preserve"> PAGEREF _Toc215770372 \h </w:instrText>
            </w:r>
            <w:r>
              <w:rPr>
                <w:noProof/>
                <w:webHidden/>
              </w:rPr>
            </w:r>
            <w:r>
              <w:rPr>
                <w:noProof/>
                <w:webHidden/>
              </w:rPr>
              <w:fldChar w:fldCharType="separate"/>
            </w:r>
            <w:r>
              <w:rPr>
                <w:noProof/>
                <w:webHidden/>
              </w:rPr>
              <w:t>10</w:t>
            </w:r>
            <w:r>
              <w:rPr>
                <w:noProof/>
                <w:webHidden/>
              </w:rPr>
              <w:fldChar w:fldCharType="end"/>
            </w:r>
          </w:hyperlink>
        </w:p>
        <w:p w14:paraId="5F195C8A" w14:textId="5F156E5E" w:rsidR="00DC50A7" w:rsidRDefault="00DC50A7">
          <w:pPr>
            <w:pStyle w:val="ndice2"/>
            <w:tabs>
              <w:tab w:val="right" w:leader="dot" w:pos="9016"/>
            </w:tabs>
            <w:rPr>
              <w:rFonts w:eastAsiaTheme="minorEastAsia"/>
              <w:noProof/>
              <w:lang w:eastAsia="en-GB"/>
            </w:rPr>
          </w:pPr>
          <w:hyperlink w:anchor="_Toc215770373" w:history="1">
            <w:r w:rsidRPr="00B870C8">
              <w:rPr>
                <w:rStyle w:val="Hiperligao"/>
                <w:noProof/>
              </w:rPr>
              <w:t>2. Physical Activity and Exercise</w:t>
            </w:r>
            <w:r>
              <w:rPr>
                <w:noProof/>
                <w:webHidden/>
              </w:rPr>
              <w:tab/>
            </w:r>
            <w:r>
              <w:rPr>
                <w:noProof/>
                <w:webHidden/>
              </w:rPr>
              <w:fldChar w:fldCharType="begin"/>
            </w:r>
            <w:r>
              <w:rPr>
                <w:noProof/>
                <w:webHidden/>
              </w:rPr>
              <w:instrText xml:space="preserve"> PAGEREF _Toc215770373 \h </w:instrText>
            </w:r>
            <w:r>
              <w:rPr>
                <w:noProof/>
                <w:webHidden/>
              </w:rPr>
            </w:r>
            <w:r>
              <w:rPr>
                <w:noProof/>
                <w:webHidden/>
              </w:rPr>
              <w:fldChar w:fldCharType="separate"/>
            </w:r>
            <w:r>
              <w:rPr>
                <w:noProof/>
                <w:webHidden/>
              </w:rPr>
              <w:t>11</w:t>
            </w:r>
            <w:r>
              <w:rPr>
                <w:noProof/>
                <w:webHidden/>
              </w:rPr>
              <w:fldChar w:fldCharType="end"/>
            </w:r>
          </w:hyperlink>
        </w:p>
        <w:p w14:paraId="6AFFFCF6" w14:textId="0444959F" w:rsidR="00DC50A7" w:rsidRDefault="00DC50A7">
          <w:pPr>
            <w:pStyle w:val="ndice1"/>
            <w:tabs>
              <w:tab w:val="right" w:leader="dot" w:pos="9016"/>
            </w:tabs>
            <w:rPr>
              <w:rFonts w:eastAsiaTheme="minorEastAsia"/>
              <w:noProof/>
              <w:lang w:eastAsia="en-GB"/>
            </w:rPr>
          </w:pPr>
          <w:hyperlink w:anchor="_Toc215770374" w:history="1">
            <w:r w:rsidRPr="00B870C8">
              <w:rPr>
                <w:rStyle w:val="Hiperligao"/>
                <w:noProof/>
              </w:rPr>
              <w:t>Conclusion</w:t>
            </w:r>
            <w:r>
              <w:rPr>
                <w:noProof/>
                <w:webHidden/>
              </w:rPr>
              <w:tab/>
            </w:r>
            <w:r>
              <w:rPr>
                <w:noProof/>
                <w:webHidden/>
              </w:rPr>
              <w:fldChar w:fldCharType="begin"/>
            </w:r>
            <w:r>
              <w:rPr>
                <w:noProof/>
                <w:webHidden/>
              </w:rPr>
              <w:instrText xml:space="preserve"> PAGEREF _Toc215770374 \h </w:instrText>
            </w:r>
            <w:r>
              <w:rPr>
                <w:noProof/>
                <w:webHidden/>
              </w:rPr>
            </w:r>
            <w:r>
              <w:rPr>
                <w:noProof/>
                <w:webHidden/>
              </w:rPr>
              <w:fldChar w:fldCharType="separate"/>
            </w:r>
            <w:r>
              <w:rPr>
                <w:noProof/>
                <w:webHidden/>
              </w:rPr>
              <w:t>11</w:t>
            </w:r>
            <w:r>
              <w:rPr>
                <w:noProof/>
                <w:webHidden/>
              </w:rPr>
              <w:fldChar w:fldCharType="end"/>
            </w:r>
          </w:hyperlink>
        </w:p>
        <w:p w14:paraId="7998599B" w14:textId="0C2A87B9" w:rsidR="00DC50A7" w:rsidRDefault="00DC50A7">
          <w:pPr>
            <w:pStyle w:val="ndice1"/>
            <w:tabs>
              <w:tab w:val="right" w:leader="dot" w:pos="9016"/>
            </w:tabs>
            <w:rPr>
              <w:rFonts w:eastAsiaTheme="minorEastAsia"/>
              <w:noProof/>
              <w:lang w:eastAsia="en-GB"/>
            </w:rPr>
          </w:pPr>
          <w:hyperlink w:anchor="_Toc215770375" w:history="1">
            <w:r w:rsidRPr="00B870C8">
              <w:rPr>
                <w:rStyle w:val="Hiperligao"/>
                <w:noProof/>
              </w:rPr>
              <w:t>References</w:t>
            </w:r>
            <w:r>
              <w:rPr>
                <w:noProof/>
                <w:webHidden/>
              </w:rPr>
              <w:tab/>
            </w:r>
            <w:r>
              <w:rPr>
                <w:noProof/>
                <w:webHidden/>
              </w:rPr>
              <w:fldChar w:fldCharType="begin"/>
            </w:r>
            <w:r>
              <w:rPr>
                <w:noProof/>
                <w:webHidden/>
              </w:rPr>
              <w:instrText xml:space="preserve"> PAGEREF _Toc215770375 \h </w:instrText>
            </w:r>
            <w:r>
              <w:rPr>
                <w:noProof/>
                <w:webHidden/>
              </w:rPr>
            </w:r>
            <w:r>
              <w:rPr>
                <w:noProof/>
                <w:webHidden/>
              </w:rPr>
              <w:fldChar w:fldCharType="separate"/>
            </w:r>
            <w:r>
              <w:rPr>
                <w:noProof/>
                <w:webHidden/>
              </w:rPr>
              <w:t>11</w:t>
            </w:r>
            <w:r>
              <w:rPr>
                <w:noProof/>
                <w:webHidden/>
              </w:rPr>
              <w:fldChar w:fldCharType="end"/>
            </w:r>
          </w:hyperlink>
        </w:p>
        <w:p w14:paraId="77FA9C65" w14:textId="64B29368" w:rsidR="000A66F6" w:rsidRDefault="000A66F6">
          <w:r>
            <w:rPr>
              <w:b/>
              <w:bCs/>
            </w:rPr>
            <w:fldChar w:fldCharType="end"/>
          </w:r>
        </w:p>
      </w:sdtContent>
    </w:sdt>
    <w:p w14:paraId="6B3BAE49" w14:textId="77777777" w:rsidR="000A66F6" w:rsidRDefault="000A66F6" w:rsidP="00853734">
      <w:pPr>
        <w:rPr>
          <w:rFonts w:ascii="Times New Roman" w:hAnsi="Times New Roman" w:cs="Times New Roman"/>
          <w:b/>
          <w:bCs/>
        </w:rPr>
      </w:pPr>
    </w:p>
    <w:p w14:paraId="0BEEB9E7" w14:textId="77777777" w:rsidR="000A66F6" w:rsidRDefault="000A66F6" w:rsidP="00853734">
      <w:pPr>
        <w:rPr>
          <w:rFonts w:ascii="Times New Roman" w:hAnsi="Times New Roman" w:cs="Times New Roman"/>
          <w:b/>
          <w:bCs/>
        </w:rPr>
      </w:pPr>
    </w:p>
    <w:p w14:paraId="2373B818" w14:textId="77777777" w:rsidR="000A66F6" w:rsidRDefault="000A66F6" w:rsidP="00853734">
      <w:pPr>
        <w:rPr>
          <w:rFonts w:ascii="Times New Roman" w:hAnsi="Times New Roman" w:cs="Times New Roman"/>
          <w:b/>
          <w:bCs/>
        </w:rPr>
      </w:pPr>
    </w:p>
    <w:p w14:paraId="57CCA64A" w14:textId="77777777" w:rsidR="000A66F6" w:rsidRDefault="000A66F6" w:rsidP="00853734">
      <w:pPr>
        <w:rPr>
          <w:rFonts w:ascii="Times New Roman" w:hAnsi="Times New Roman" w:cs="Times New Roman"/>
          <w:b/>
          <w:bCs/>
        </w:rPr>
      </w:pPr>
    </w:p>
    <w:p w14:paraId="03E7A0F9" w14:textId="77777777" w:rsidR="000A66F6" w:rsidRDefault="000A66F6" w:rsidP="00853734">
      <w:pPr>
        <w:rPr>
          <w:rFonts w:ascii="Times New Roman" w:hAnsi="Times New Roman" w:cs="Times New Roman"/>
          <w:b/>
          <w:bCs/>
        </w:rPr>
      </w:pPr>
    </w:p>
    <w:p w14:paraId="2B7CD9A2" w14:textId="77777777" w:rsidR="000A66F6" w:rsidRDefault="000A66F6" w:rsidP="00853734">
      <w:pPr>
        <w:rPr>
          <w:rFonts w:ascii="Times New Roman" w:hAnsi="Times New Roman" w:cs="Times New Roman"/>
          <w:b/>
          <w:bCs/>
        </w:rPr>
      </w:pPr>
    </w:p>
    <w:p w14:paraId="4F1A3C31" w14:textId="77777777" w:rsidR="000A66F6" w:rsidRDefault="000A66F6" w:rsidP="00853734">
      <w:pPr>
        <w:rPr>
          <w:rFonts w:ascii="Times New Roman" w:hAnsi="Times New Roman" w:cs="Times New Roman"/>
          <w:b/>
          <w:bCs/>
        </w:rPr>
      </w:pPr>
    </w:p>
    <w:p w14:paraId="47941923" w14:textId="77777777" w:rsidR="000A66F6" w:rsidRDefault="000A66F6" w:rsidP="00853734">
      <w:pPr>
        <w:rPr>
          <w:rFonts w:ascii="Times New Roman" w:hAnsi="Times New Roman" w:cs="Times New Roman"/>
          <w:b/>
          <w:bCs/>
        </w:rPr>
      </w:pPr>
    </w:p>
    <w:p w14:paraId="56780527" w14:textId="77777777" w:rsidR="000A66F6" w:rsidRDefault="000A66F6" w:rsidP="00853734">
      <w:pPr>
        <w:rPr>
          <w:rFonts w:ascii="Times New Roman" w:hAnsi="Times New Roman" w:cs="Times New Roman"/>
          <w:b/>
          <w:bCs/>
        </w:rPr>
      </w:pPr>
    </w:p>
    <w:p w14:paraId="448D0BCB" w14:textId="77777777" w:rsidR="000A66F6" w:rsidRDefault="000A66F6" w:rsidP="00853734">
      <w:pPr>
        <w:rPr>
          <w:rFonts w:ascii="Times New Roman" w:hAnsi="Times New Roman" w:cs="Times New Roman"/>
          <w:b/>
          <w:bCs/>
        </w:rPr>
      </w:pPr>
    </w:p>
    <w:p w14:paraId="24BBE529" w14:textId="77777777" w:rsidR="000A66F6" w:rsidRDefault="000A66F6" w:rsidP="00853734">
      <w:pPr>
        <w:rPr>
          <w:rFonts w:ascii="Times New Roman" w:hAnsi="Times New Roman" w:cs="Times New Roman"/>
          <w:b/>
          <w:bCs/>
        </w:rPr>
      </w:pPr>
    </w:p>
    <w:p w14:paraId="2F059060" w14:textId="77777777" w:rsidR="000A66F6" w:rsidRPr="009D4D22" w:rsidRDefault="000A66F6" w:rsidP="00853734">
      <w:pPr>
        <w:rPr>
          <w:rFonts w:ascii="Times New Roman" w:hAnsi="Times New Roman" w:cs="Times New Roman"/>
          <w:b/>
          <w:bCs/>
        </w:rPr>
      </w:pPr>
    </w:p>
    <w:p w14:paraId="3AB514F7" w14:textId="1E3DB37D" w:rsidR="00853734" w:rsidRPr="009D4D22" w:rsidRDefault="00853734" w:rsidP="009D4D22">
      <w:pPr>
        <w:pStyle w:val="Ttulo1"/>
      </w:pPr>
      <w:bookmarkStart w:id="0" w:name="_Toc215770360"/>
      <w:r w:rsidRPr="009D4D22">
        <w:t>INTRODUCTION</w:t>
      </w:r>
      <w:bookmarkEnd w:id="0"/>
    </w:p>
    <w:p w14:paraId="02EE8C35" w14:textId="77777777" w:rsidR="00853734" w:rsidRPr="00853734" w:rsidRDefault="00853734" w:rsidP="00853734">
      <w:pPr>
        <w:rPr>
          <w:rFonts w:ascii="Times New Roman" w:hAnsi="Times New Roman" w:cs="Times New Roman"/>
        </w:rPr>
      </w:pPr>
      <w:r w:rsidRPr="00853734">
        <w:rPr>
          <w:rFonts w:ascii="Times New Roman" w:hAnsi="Times New Roman" w:cs="Times New Roman"/>
        </w:rPr>
        <w:t>As a practice nurse in a busy GP surgery, I have noticed a steady increase in patients diagnosed with Type 2 Diabetes Mellitus (T2DM). Many of these patients struggle to understand what diabetes is and how their daily lifestyle choices affect their blood glucose levels. This often limits their confidence and engagement with their care plans. The purpose of this report is to strengthen my own clinical knowledge and to support the development of clear, accessible patient education materials.</w:t>
      </w:r>
    </w:p>
    <w:p w14:paraId="1485708C" w14:textId="77777777" w:rsidR="00853734" w:rsidRPr="00853734" w:rsidRDefault="00853734" w:rsidP="00853734">
      <w:pPr>
        <w:rPr>
          <w:rFonts w:ascii="Times New Roman" w:hAnsi="Times New Roman" w:cs="Times New Roman"/>
        </w:rPr>
      </w:pPr>
      <w:r w:rsidRPr="00853734">
        <w:rPr>
          <w:rFonts w:ascii="Times New Roman" w:hAnsi="Times New Roman" w:cs="Times New Roman"/>
        </w:rPr>
        <w:t>Diabetes Mellitus is a long-term condition where blood glucose levels remain high due to problems with insulin production, insulin action, or both (World Health Organization, 2023). There are three main types. Type 1 Diabetes Mellitus (T1DM) is an autoimmune condition that destroys pancreatic β-cells, leading to little or no insulin production. Gestational diabetes develops during pregnancy and increases the mother’s future risk of T2DM. Type 2 Diabetes Mellitus (T2DM), the focus of this report, occurs when the body becomes resistant to insulin and the pancreas cannot produce enough to maintain normal glucose levels (NICE, 2022).</w:t>
      </w:r>
    </w:p>
    <w:p w14:paraId="5E3B738A" w14:textId="77777777" w:rsidR="00853734" w:rsidRPr="00853734" w:rsidRDefault="00853734" w:rsidP="00853734">
      <w:pPr>
        <w:rPr>
          <w:rFonts w:ascii="Times New Roman" w:hAnsi="Times New Roman" w:cs="Times New Roman"/>
        </w:rPr>
      </w:pPr>
      <w:r w:rsidRPr="00853734">
        <w:rPr>
          <w:rFonts w:ascii="Times New Roman" w:hAnsi="Times New Roman" w:cs="Times New Roman"/>
        </w:rPr>
        <w:t>The core features of T2DM are insulin resistance in muscle, liver, and fat cells, and a gradual decline in pancreatic insulin production. Together, these changes lead to persistent hyperglycaemia over time (Kumar &amp; Clark, 2020).</w:t>
      </w:r>
    </w:p>
    <w:p w14:paraId="29CC6D52" w14:textId="77777777" w:rsidR="00853734" w:rsidRPr="00853734" w:rsidRDefault="00853734" w:rsidP="00853734">
      <w:pPr>
        <w:rPr>
          <w:rFonts w:ascii="Times New Roman" w:hAnsi="Times New Roman" w:cs="Times New Roman"/>
        </w:rPr>
      </w:pPr>
      <w:r w:rsidRPr="00853734">
        <w:rPr>
          <w:rFonts w:ascii="Times New Roman" w:hAnsi="Times New Roman" w:cs="Times New Roman"/>
        </w:rPr>
        <w:t>Risk factors include modifiable elements such as excess weight, physical inactivity, unhealthy diet, smoking, and high alcohol intake. Non-modifiable risks include age, family history, and certain ethnic backgrounds, with higher rates among South Asian, African-Caribbean, and Middle Eastern groups (Diabetes UK, 2023). In the UK, around 4.3 million people have diagnosed diabetes, and about 90% of these cases are T2DM (NHS Digital, 2023).</w:t>
      </w:r>
    </w:p>
    <w:p w14:paraId="228AA3C1" w14:textId="77777777" w:rsidR="00853734" w:rsidRDefault="00853734" w:rsidP="00853734">
      <w:pPr>
        <w:rPr>
          <w:rFonts w:ascii="Times New Roman" w:hAnsi="Times New Roman" w:cs="Times New Roman"/>
        </w:rPr>
      </w:pPr>
      <w:r w:rsidRPr="00853734">
        <w:rPr>
          <w:rFonts w:ascii="Times New Roman" w:hAnsi="Times New Roman" w:cs="Times New Roman"/>
        </w:rPr>
        <w:t>To support patient understanding, I would include a simple visual aid explaining the different types of diabetes:</w:t>
      </w:r>
    </w:p>
    <w:p w14:paraId="7B1527E3" w14:textId="58989B57" w:rsidR="009D4D22" w:rsidRPr="00853734" w:rsidRDefault="009D4D22" w:rsidP="00853734">
      <w:pPr>
        <w:rPr>
          <w:rFonts w:ascii="Times New Roman" w:hAnsi="Times New Roman" w:cs="Times New Roman"/>
        </w:rPr>
      </w:pPr>
      <w:r>
        <w:rPr>
          <w:noProof/>
        </w:rPr>
        <w:lastRenderedPageBreak/>
        <w:drawing>
          <wp:inline distT="0" distB="0" distL="0" distR="0" wp14:anchorId="1C773E55" wp14:editId="1EC9A490">
            <wp:extent cx="5731510" cy="4843780"/>
            <wp:effectExtent l="0" t="0" r="2540" b="0"/>
            <wp:docPr id="1777192003" name="Picture 1" descr="A diagram of diabetes typ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7192003" name="Picture 1" descr="A diagram of diabetes type&#10;&#10;AI-generated content may be incorrec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4843780"/>
                    </a:xfrm>
                    <a:prstGeom prst="rect">
                      <a:avLst/>
                    </a:prstGeom>
                    <a:noFill/>
                    <a:ln>
                      <a:noFill/>
                    </a:ln>
                  </pic:spPr>
                </pic:pic>
              </a:graphicData>
            </a:graphic>
          </wp:inline>
        </w:drawing>
      </w:r>
    </w:p>
    <w:p w14:paraId="3BB8E919" w14:textId="736F0779" w:rsidR="00853734" w:rsidRPr="00853734" w:rsidRDefault="00853734" w:rsidP="00853734">
      <w:pPr>
        <w:rPr>
          <w:rFonts w:ascii="Times New Roman" w:hAnsi="Times New Roman" w:cs="Times New Roman"/>
        </w:rPr>
      </w:pPr>
      <w:r w:rsidRPr="00853734">
        <w:rPr>
          <w:rFonts w:ascii="Times New Roman" w:hAnsi="Times New Roman" w:cs="Times New Roman"/>
          <w:b/>
          <w:bCs/>
        </w:rPr>
        <w:t>Overview of Diabetes Types – diagram showing Type 1 (autoimmune destruction), Type 2 (insulin resistance + relative insulin deficiency), and gestational diabetes.</w:t>
      </w:r>
    </w:p>
    <w:p w14:paraId="78E933EC" w14:textId="0436FB8C" w:rsidR="00853734" w:rsidRPr="00853734" w:rsidRDefault="00853734" w:rsidP="009D4D22">
      <w:pPr>
        <w:pStyle w:val="Ttulo1"/>
      </w:pPr>
      <w:bookmarkStart w:id="1" w:name="_Toc215770361"/>
      <w:r w:rsidRPr="00853734">
        <w:t>HOMEOSTASIS: BLOOD GLUCOSE REGULATION</w:t>
      </w:r>
      <w:bookmarkEnd w:id="1"/>
    </w:p>
    <w:p w14:paraId="2579D009" w14:textId="77777777" w:rsidR="00853734" w:rsidRPr="00853734" w:rsidRDefault="00853734" w:rsidP="00853734">
      <w:pPr>
        <w:rPr>
          <w:rFonts w:ascii="Times New Roman" w:hAnsi="Times New Roman" w:cs="Times New Roman"/>
        </w:rPr>
      </w:pPr>
      <w:r w:rsidRPr="00853734">
        <w:rPr>
          <w:rFonts w:ascii="Times New Roman" w:hAnsi="Times New Roman" w:cs="Times New Roman"/>
        </w:rPr>
        <w:t xml:space="preserve">Maintaining stable blood glucose levels is a vital part of the body’s overall system of </w:t>
      </w:r>
      <w:r w:rsidRPr="00853734">
        <w:rPr>
          <w:rFonts w:ascii="Times New Roman" w:hAnsi="Times New Roman" w:cs="Times New Roman"/>
          <w:b/>
          <w:bCs/>
        </w:rPr>
        <w:t>homeostasis</w:t>
      </w:r>
      <w:r w:rsidRPr="00853734">
        <w:rPr>
          <w:rFonts w:ascii="Times New Roman" w:hAnsi="Times New Roman" w:cs="Times New Roman"/>
        </w:rPr>
        <w:t>. Homeostasis refers to the body’s ability to keep internal conditions stable despite changes in the external environment (Johnson &amp; Smith, 2021). For blood glucose, this balance is crucial because glucose is the primary fuel for many organs, including the brain. Too much glucose, however, can damage blood vessels and organs over time.</w:t>
      </w:r>
    </w:p>
    <w:p w14:paraId="4D2EB805" w14:textId="77777777" w:rsidR="00853734" w:rsidRPr="00853734" w:rsidRDefault="00853734" w:rsidP="00853734">
      <w:pPr>
        <w:rPr>
          <w:rFonts w:ascii="Times New Roman" w:hAnsi="Times New Roman" w:cs="Times New Roman"/>
          <w:b/>
          <w:bCs/>
        </w:rPr>
      </w:pPr>
      <w:r w:rsidRPr="00853734">
        <w:rPr>
          <w:rFonts w:ascii="Times New Roman" w:hAnsi="Times New Roman" w:cs="Times New Roman"/>
          <w:b/>
          <w:bCs/>
        </w:rPr>
        <w:t>Normal Regulation of Blood Glucose</w:t>
      </w:r>
    </w:p>
    <w:p w14:paraId="14566DFD" w14:textId="77777777" w:rsidR="00853734" w:rsidRPr="00853734" w:rsidRDefault="00853734" w:rsidP="00853734">
      <w:pPr>
        <w:rPr>
          <w:rFonts w:ascii="Times New Roman" w:hAnsi="Times New Roman" w:cs="Times New Roman"/>
        </w:rPr>
      </w:pPr>
      <w:r w:rsidRPr="00853734">
        <w:rPr>
          <w:rFonts w:ascii="Times New Roman" w:hAnsi="Times New Roman" w:cs="Times New Roman"/>
        </w:rPr>
        <w:t xml:space="preserve">The </w:t>
      </w:r>
      <w:r w:rsidRPr="00853734">
        <w:rPr>
          <w:rFonts w:ascii="Times New Roman" w:hAnsi="Times New Roman" w:cs="Times New Roman"/>
          <w:b/>
          <w:bCs/>
        </w:rPr>
        <w:t>endocrine pancreas</w:t>
      </w:r>
      <w:r w:rsidRPr="00853734">
        <w:rPr>
          <w:rFonts w:ascii="Times New Roman" w:hAnsi="Times New Roman" w:cs="Times New Roman"/>
        </w:rPr>
        <w:t xml:space="preserve"> plays a central role in regulating blood glucose. It contains clusters of specialised cells known as the </w:t>
      </w:r>
      <w:r w:rsidRPr="00853734">
        <w:rPr>
          <w:rFonts w:ascii="Times New Roman" w:hAnsi="Times New Roman" w:cs="Times New Roman"/>
          <w:b/>
          <w:bCs/>
        </w:rPr>
        <w:t>islets of Langerhans</w:t>
      </w:r>
      <w:r w:rsidRPr="00853734">
        <w:rPr>
          <w:rFonts w:ascii="Times New Roman" w:hAnsi="Times New Roman" w:cs="Times New Roman"/>
        </w:rPr>
        <w:t>, which include:</w:t>
      </w:r>
    </w:p>
    <w:p w14:paraId="52C6320A" w14:textId="77777777" w:rsidR="00853734" w:rsidRPr="00853734" w:rsidRDefault="00853734" w:rsidP="00853734">
      <w:pPr>
        <w:numPr>
          <w:ilvl w:val="0"/>
          <w:numId w:val="2"/>
        </w:numPr>
        <w:rPr>
          <w:rFonts w:ascii="Times New Roman" w:hAnsi="Times New Roman" w:cs="Times New Roman"/>
        </w:rPr>
      </w:pPr>
      <w:r w:rsidRPr="00853734">
        <w:rPr>
          <w:rFonts w:ascii="Times New Roman" w:hAnsi="Times New Roman" w:cs="Times New Roman"/>
          <w:b/>
          <w:bCs/>
        </w:rPr>
        <w:t>β-cells (beta-cells)</w:t>
      </w:r>
      <w:r w:rsidRPr="00853734">
        <w:rPr>
          <w:rFonts w:ascii="Times New Roman" w:hAnsi="Times New Roman" w:cs="Times New Roman"/>
        </w:rPr>
        <w:t xml:space="preserve"> — produce </w:t>
      </w:r>
      <w:r w:rsidRPr="00853734">
        <w:rPr>
          <w:rFonts w:ascii="Times New Roman" w:hAnsi="Times New Roman" w:cs="Times New Roman"/>
          <w:b/>
          <w:bCs/>
        </w:rPr>
        <w:t>insulin</w:t>
      </w:r>
      <w:r w:rsidRPr="00853734">
        <w:rPr>
          <w:rFonts w:ascii="Times New Roman" w:hAnsi="Times New Roman" w:cs="Times New Roman"/>
        </w:rPr>
        <w:t>, a hormone that lowers blood glucose.</w:t>
      </w:r>
    </w:p>
    <w:p w14:paraId="187A8D24" w14:textId="77777777" w:rsidR="00853734" w:rsidRPr="00853734" w:rsidRDefault="00853734" w:rsidP="00853734">
      <w:pPr>
        <w:numPr>
          <w:ilvl w:val="0"/>
          <w:numId w:val="2"/>
        </w:numPr>
        <w:rPr>
          <w:rFonts w:ascii="Times New Roman" w:hAnsi="Times New Roman" w:cs="Times New Roman"/>
        </w:rPr>
      </w:pPr>
      <w:r w:rsidRPr="00853734">
        <w:rPr>
          <w:rFonts w:ascii="Times New Roman" w:hAnsi="Times New Roman" w:cs="Times New Roman"/>
          <w:b/>
          <w:bCs/>
        </w:rPr>
        <w:t>α-cells (alpha-cells)</w:t>
      </w:r>
      <w:r w:rsidRPr="00853734">
        <w:rPr>
          <w:rFonts w:ascii="Times New Roman" w:hAnsi="Times New Roman" w:cs="Times New Roman"/>
        </w:rPr>
        <w:t xml:space="preserve"> — produce </w:t>
      </w:r>
      <w:r w:rsidRPr="00853734">
        <w:rPr>
          <w:rFonts w:ascii="Times New Roman" w:hAnsi="Times New Roman" w:cs="Times New Roman"/>
          <w:b/>
          <w:bCs/>
        </w:rPr>
        <w:t>glucagon</w:t>
      </w:r>
      <w:r w:rsidRPr="00853734">
        <w:rPr>
          <w:rFonts w:ascii="Times New Roman" w:hAnsi="Times New Roman" w:cs="Times New Roman"/>
        </w:rPr>
        <w:t>, a hormone that raises blood glucose.</w:t>
      </w:r>
    </w:p>
    <w:p w14:paraId="308559F2" w14:textId="77777777" w:rsidR="00853734" w:rsidRPr="00853734" w:rsidRDefault="00853734" w:rsidP="00853734">
      <w:pPr>
        <w:numPr>
          <w:ilvl w:val="0"/>
          <w:numId w:val="2"/>
        </w:numPr>
        <w:rPr>
          <w:rFonts w:ascii="Times New Roman" w:hAnsi="Times New Roman" w:cs="Times New Roman"/>
        </w:rPr>
      </w:pPr>
      <w:r w:rsidRPr="00853734">
        <w:rPr>
          <w:rFonts w:ascii="Times New Roman" w:hAnsi="Times New Roman" w:cs="Times New Roman"/>
          <w:b/>
          <w:bCs/>
        </w:rPr>
        <w:lastRenderedPageBreak/>
        <w:t>δ-cells (delta-cells)</w:t>
      </w:r>
      <w:r w:rsidRPr="00853734">
        <w:rPr>
          <w:rFonts w:ascii="Times New Roman" w:hAnsi="Times New Roman" w:cs="Times New Roman"/>
        </w:rPr>
        <w:t xml:space="preserve"> — produce somatostatin, though this plays a smaller role in diabetes physiology.</w:t>
      </w:r>
    </w:p>
    <w:p w14:paraId="06D877C7" w14:textId="77777777" w:rsidR="00853734" w:rsidRPr="00853734" w:rsidRDefault="00853734" w:rsidP="00853734">
      <w:pPr>
        <w:rPr>
          <w:rFonts w:ascii="Times New Roman" w:hAnsi="Times New Roman" w:cs="Times New Roman"/>
        </w:rPr>
      </w:pPr>
      <w:r w:rsidRPr="00853734">
        <w:rPr>
          <w:rFonts w:ascii="Times New Roman" w:hAnsi="Times New Roman" w:cs="Times New Roman"/>
        </w:rPr>
        <w:t>When blood glucose levels rise after eating, β-cells release insulin. Insulin helps bring glucose levels back down by:</w:t>
      </w:r>
    </w:p>
    <w:p w14:paraId="3977BF1F" w14:textId="77777777" w:rsidR="00853734" w:rsidRPr="00853734" w:rsidRDefault="00853734" w:rsidP="00853734">
      <w:pPr>
        <w:numPr>
          <w:ilvl w:val="0"/>
          <w:numId w:val="3"/>
        </w:numPr>
        <w:rPr>
          <w:rFonts w:ascii="Times New Roman" w:hAnsi="Times New Roman" w:cs="Times New Roman"/>
        </w:rPr>
      </w:pPr>
      <w:r w:rsidRPr="00853734">
        <w:rPr>
          <w:rFonts w:ascii="Times New Roman" w:hAnsi="Times New Roman" w:cs="Times New Roman"/>
        </w:rPr>
        <w:t>Helping cells (especially muscle and fat cells) take up glucose.</w:t>
      </w:r>
    </w:p>
    <w:p w14:paraId="41EBDA15" w14:textId="77777777" w:rsidR="00853734" w:rsidRPr="00853734" w:rsidRDefault="00853734" w:rsidP="00853734">
      <w:pPr>
        <w:numPr>
          <w:ilvl w:val="0"/>
          <w:numId w:val="3"/>
        </w:numPr>
        <w:rPr>
          <w:rFonts w:ascii="Times New Roman" w:hAnsi="Times New Roman" w:cs="Times New Roman"/>
        </w:rPr>
      </w:pPr>
      <w:r w:rsidRPr="00853734">
        <w:rPr>
          <w:rFonts w:ascii="Times New Roman" w:hAnsi="Times New Roman" w:cs="Times New Roman"/>
        </w:rPr>
        <w:t>Encouraging the liver to store glucose as glycogen.</w:t>
      </w:r>
    </w:p>
    <w:p w14:paraId="101A3EF5" w14:textId="77777777" w:rsidR="00853734" w:rsidRPr="00853734" w:rsidRDefault="00853734" w:rsidP="00853734">
      <w:pPr>
        <w:numPr>
          <w:ilvl w:val="0"/>
          <w:numId w:val="3"/>
        </w:numPr>
        <w:rPr>
          <w:rFonts w:ascii="Times New Roman" w:hAnsi="Times New Roman" w:cs="Times New Roman"/>
        </w:rPr>
      </w:pPr>
      <w:r w:rsidRPr="00853734">
        <w:rPr>
          <w:rFonts w:ascii="Times New Roman" w:hAnsi="Times New Roman" w:cs="Times New Roman"/>
        </w:rPr>
        <w:t>Reducing the liver’s release of stored glucose.</w:t>
      </w:r>
    </w:p>
    <w:p w14:paraId="59EE02FC" w14:textId="77777777" w:rsidR="00853734" w:rsidRPr="00853734" w:rsidRDefault="00853734" w:rsidP="00853734">
      <w:pPr>
        <w:rPr>
          <w:rFonts w:ascii="Times New Roman" w:hAnsi="Times New Roman" w:cs="Times New Roman"/>
        </w:rPr>
      </w:pPr>
      <w:r w:rsidRPr="00853734">
        <w:rPr>
          <w:rFonts w:ascii="Times New Roman" w:hAnsi="Times New Roman" w:cs="Times New Roman"/>
        </w:rPr>
        <w:t>When blood glucose levels fall, such as between meals or during exercise, α-cells release glucagon. Glucagon raises glucose levels by encouraging the liver to release its stored glycogen back into the bloodstream.</w:t>
      </w:r>
    </w:p>
    <w:p w14:paraId="1AF5706A" w14:textId="77777777" w:rsidR="00853734" w:rsidRPr="00853734" w:rsidRDefault="00853734" w:rsidP="00853734">
      <w:pPr>
        <w:rPr>
          <w:rFonts w:ascii="Times New Roman" w:hAnsi="Times New Roman" w:cs="Times New Roman"/>
        </w:rPr>
      </w:pPr>
      <w:r w:rsidRPr="00853734">
        <w:rPr>
          <w:rFonts w:ascii="Times New Roman" w:hAnsi="Times New Roman" w:cs="Times New Roman"/>
        </w:rPr>
        <w:t xml:space="preserve">This process forms a </w:t>
      </w:r>
      <w:r w:rsidRPr="00853734">
        <w:rPr>
          <w:rFonts w:ascii="Times New Roman" w:hAnsi="Times New Roman" w:cs="Times New Roman"/>
          <w:b/>
          <w:bCs/>
        </w:rPr>
        <w:t>negative feedback loop</w:t>
      </w:r>
      <w:r w:rsidRPr="00853734">
        <w:rPr>
          <w:rFonts w:ascii="Times New Roman" w:hAnsi="Times New Roman" w:cs="Times New Roman"/>
        </w:rPr>
        <w:t>, ensuring that blood glucose stays within a healthy range (typically 4–7 mmol/L for most adults) (NICE, 2022).</w:t>
      </w:r>
    </w:p>
    <w:p w14:paraId="5396E814" w14:textId="77777777" w:rsidR="00853734" w:rsidRPr="00853734" w:rsidRDefault="00853734" w:rsidP="00853734">
      <w:pPr>
        <w:rPr>
          <w:rFonts w:ascii="Times New Roman" w:hAnsi="Times New Roman" w:cs="Times New Roman"/>
        </w:rPr>
      </w:pPr>
    </w:p>
    <w:p w14:paraId="038E334B" w14:textId="618BE5CE" w:rsidR="00853734" w:rsidRPr="009D4D22" w:rsidRDefault="009D4D22" w:rsidP="00853734">
      <w:pPr>
        <w:rPr>
          <w:rFonts w:ascii="Times New Roman" w:hAnsi="Times New Roman" w:cs="Times New Roman"/>
          <w:b/>
          <w:bCs/>
        </w:rPr>
      </w:pPr>
      <w:r>
        <w:rPr>
          <w:noProof/>
        </w:rPr>
        <w:drawing>
          <wp:inline distT="0" distB="0" distL="0" distR="0" wp14:anchorId="5BC2DD98" wp14:editId="613CC8BF">
            <wp:extent cx="4459184" cy="4480428"/>
            <wp:effectExtent l="0" t="0" r="0" b="0"/>
            <wp:docPr id="1453624181" name="Picture 2" descr="A diagram of blood glucos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3624181" name="Picture 2" descr="A diagram of blood glucose&#10;&#10;AI-generated content may be incorrect."/>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465658" cy="4486933"/>
                    </a:xfrm>
                    <a:prstGeom prst="rect">
                      <a:avLst/>
                    </a:prstGeom>
                    <a:noFill/>
                    <a:ln>
                      <a:noFill/>
                    </a:ln>
                  </pic:spPr>
                </pic:pic>
              </a:graphicData>
            </a:graphic>
          </wp:inline>
        </w:drawing>
      </w:r>
    </w:p>
    <w:p w14:paraId="0166EC43" w14:textId="2541F43E" w:rsidR="00853734" w:rsidRDefault="00853734" w:rsidP="00853734">
      <w:pPr>
        <w:rPr>
          <w:rFonts w:ascii="Times New Roman" w:hAnsi="Times New Roman" w:cs="Times New Roman"/>
          <w:b/>
          <w:bCs/>
        </w:rPr>
      </w:pPr>
      <w:r w:rsidRPr="00853734">
        <w:rPr>
          <w:rFonts w:ascii="Times New Roman" w:hAnsi="Times New Roman" w:cs="Times New Roman"/>
          <w:b/>
          <w:bCs/>
        </w:rPr>
        <w:t>Blood Glucose Homeostasis. A step-by-step feedback loop showing rising blood glucose → insulin release → glucose uptake/storage → return to normal levels; and falling glucose → glucagon release → glycogen breakdown → return to normal levels. Adapted from OpenStax Anatomy &amp; Physiology (2021).]</w:t>
      </w:r>
    </w:p>
    <w:p w14:paraId="241F4156" w14:textId="77777777" w:rsidR="009D4D22" w:rsidRPr="00853734" w:rsidRDefault="009D4D22" w:rsidP="00853734">
      <w:pPr>
        <w:rPr>
          <w:rFonts w:ascii="Times New Roman" w:hAnsi="Times New Roman" w:cs="Times New Roman"/>
        </w:rPr>
      </w:pPr>
    </w:p>
    <w:p w14:paraId="648278C4" w14:textId="77777777" w:rsidR="00853734" w:rsidRPr="00853734" w:rsidRDefault="00853734" w:rsidP="009D4D22">
      <w:pPr>
        <w:pStyle w:val="Ttulo1"/>
      </w:pPr>
      <w:bookmarkStart w:id="2" w:name="_Toc215770362"/>
      <w:r w:rsidRPr="00853734">
        <w:t>Dysregulation in Type 2 Diabetes</w:t>
      </w:r>
      <w:bookmarkEnd w:id="2"/>
    </w:p>
    <w:p w14:paraId="7C5FDA68" w14:textId="77777777" w:rsidR="00853734" w:rsidRPr="00853734" w:rsidRDefault="00853734" w:rsidP="00853734">
      <w:pPr>
        <w:rPr>
          <w:rFonts w:ascii="Times New Roman" w:hAnsi="Times New Roman" w:cs="Times New Roman"/>
        </w:rPr>
      </w:pPr>
      <w:r w:rsidRPr="00853734">
        <w:rPr>
          <w:rFonts w:ascii="Times New Roman" w:hAnsi="Times New Roman" w:cs="Times New Roman"/>
        </w:rPr>
        <w:t>In T2DM, this homeostatic process becomes disrupted. Two main problems occur:</w:t>
      </w:r>
    </w:p>
    <w:p w14:paraId="044ABFF8" w14:textId="77777777" w:rsidR="00853734" w:rsidRPr="00853734" w:rsidRDefault="00853734" w:rsidP="00853734">
      <w:pPr>
        <w:numPr>
          <w:ilvl w:val="0"/>
          <w:numId w:val="4"/>
        </w:numPr>
        <w:rPr>
          <w:rFonts w:ascii="Times New Roman" w:hAnsi="Times New Roman" w:cs="Times New Roman"/>
        </w:rPr>
      </w:pPr>
      <w:bookmarkStart w:id="3" w:name="_Toc215770363"/>
      <w:r w:rsidRPr="00853734">
        <w:rPr>
          <w:rStyle w:val="Ttulo2Carter"/>
        </w:rPr>
        <w:t>Insulin Resistance</w:t>
      </w:r>
      <w:bookmarkEnd w:id="3"/>
      <w:r w:rsidRPr="00853734">
        <w:rPr>
          <w:rFonts w:ascii="Times New Roman" w:hAnsi="Times New Roman" w:cs="Times New Roman"/>
        </w:rPr>
        <w:br/>
        <w:t>Body cells become less responsive to insulin. Even though insulin is present, glucose cannot enter cells efficiently. The pancreas compensates by producing more insulin, but this places strain on the β-cells.</w:t>
      </w:r>
    </w:p>
    <w:p w14:paraId="42B34E0F" w14:textId="77777777" w:rsidR="00853734" w:rsidRPr="00853734" w:rsidRDefault="00853734" w:rsidP="00853734">
      <w:pPr>
        <w:numPr>
          <w:ilvl w:val="0"/>
          <w:numId w:val="4"/>
        </w:numPr>
        <w:rPr>
          <w:rFonts w:ascii="Times New Roman" w:hAnsi="Times New Roman" w:cs="Times New Roman"/>
        </w:rPr>
      </w:pPr>
      <w:bookmarkStart w:id="4" w:name="_Toc215770364"/>
      <w:r w:rsidRPr="00853734">
        <w:rPr>
          <w:rStyle w:val="Ttulo2Carter"/>
        </w:rPr>
        <w:t>Relative Insulin Deficiency</w:t>
      </w:r>
      <w:bookmarkEnd w:id="4"/>
      <w:r w:rsidRPr="00853734">
        <w:rPr>
          <w:rFonts w:ascii="Times New Roman" w:hAnsi="Times New Roman" w:cs="Times New Roman"/>
        </w:rPr>
        <w:br/>
        <w:t>Over time, the pancreas becomes unable to produce enough insulin to overcome the resistance. This leads to persistent high blood glucose levels (hyperglycaemia).</w:t>
      </w:r>
    </w:p>
    <w:p w14:paraId="73C65B6E" w14:textId="77777777" w:rsidR="00853734" w:rsidRPr="00853734" w:rsidRDefault="00853734" w:rsidP="00853734">
      <w:pPr>
        <w:rPr>
          <w:rFonts w:ascii="Times New Roman" w:hAnsi="Times New Roman" w:cs="Times New Roman"/>
        </w:rPr>
      </w:pPr>
      <w:r w:rsidRPr="00853734">
        <w:rPr>
          <w:rFonts w:ascii="Times New Roman" w:hAnsi="Times New Roman" w:cs="Times New Roman"/>
        </w:rPr>
        <w:t>Unlike Type 1 diabetes, individuals with T2DM often still produce insulin, especially early in the disease, but the hormone is not used effectively (Diabetes UK, 2023).</w:t>
      </w:r>
    </w:p>
    <w:p w14:paraId="1BAE7DD4" w14:textId="77777777" w:rsidR="00853734" w:rsidRPr="00853734" w:rsidRDefault="00853734" w:rsidP="00853734">
      <w:pPr>
        <w:rPr>
          <w:rFonts w:ascii="Times New Roman" w:hAnsi="Times New Roman" w:cs="Times New Roman"/>
          <w:b/>
          <w:bCs/>
        </w:rPr>
      </w:pPr>
      <w:r w:rsidRPr="00853734">
        <w:rPr>
          <w:rFonts w:ascii="Times New Roman" w:hAnsi="Times New Roman" w:cs="Times New Roman"/>
          <w:b/>
          <w:bCs/>
        </w:rPr>
        <w:t>Impact on the Patient</w:t>
      </w:r>
    </w:p>
    <w:p w14:paraId="101DF307" w14:textId="77777777" w:rsidR="00853734" w:rsidRPr="00853734" w:rsidRDefault="00853734" w:rsidP="00853734">
      <w:pPr>
        <w:rPr>
          <w:rFonts w:ascii="Times New Roman" w:hAnsi="Times New Roman" w:cs="Times New Roman"/>
        </w:rPr>
      </w:pPr>
      <w:r w:rsidRPr="00853734">
        <w:rPr>
          <w:rFonts w:ascii="Times New Roman" w:hAnsi="Times New Roman" w:cs="Times New Roman"/>
        </w:rPr>
        <w:t>When I explain this to patients, I often describe insulin as a “key” that unlocks cells. In T2DM, the key still exists, but the lock has become “rusty”—it does not open properly. This helps patients understand why lifestyle changes can improve insulin sensitivity.</w:t>
      </w:r>
    </w:p>
    <w:p w14:paraId="6801122E" w14:textId="77777777" w:rsidR="00853734" w:rsidRPr="00853734" w:rsidRDefault="00853734" w:rsidP="00853734">
      <w:pPr>
        <w:rPr>
          <w:rFonts w:ascii="Times New Roman" w:hAnsi="Times New Roman" w:cs="Times New Roman"/>
        </w:rPr>
      </w:pPr>
      <w:r w:rsidRPr="00853734">
        <w:rPr>
          <w:rFonts w:ascii="Times New Roman" w:hAnsi="Times New Roman" w:cs="Times New Roman"/>
        </w:rPr>
        <w:t>Understanding homeostasis is essential for patients because it highlights why medication, diet, and activity levels all influence insulin and glucagon, and therefore their overall glucose control.</w:t>
      </w:r>
    </w:p>
    <w:p w14:paraId="43E6C268" w14:textId="668F1000" w:rsidR="00853734" w:rsidRPr="00853734" w:rsidRDefault="00853734" w:rsidP="00853734">
      <w:pPr>
        <w:rPr>
          <w:rFonts w:ascii="Times New Roman" w:hAnsi="Times New Roman" w:cs="Times New Roman"/>
        </w:rPr>
      </w:pPr>
    </w:p>
    <w:p w14:paraId="06BCDC23" w14:textId="685BA850" w:rsidR="00853734" w:rsidRPr="00853734" w:rsidRDefault="00853734" w:rsidP="009D4D22">
      <w:pPr>
        <w:pStyle w:val="Ttulo1"/>
      </w:pPr>
      <w:bookmarkStart w:id="5" w:name="_Toc215770365"/>
      <w:r w:rsidRPr="00853734">
        <w:t>How Oxygen and Glucose Are Used to Produce Energy Through Cell Metabolism</w:t>
      </w:r>
      <w:bookmarkEnd w:id="5"/>
    </w:p>
    <w:p w14:paraId="1655E1B7" w14:textId="77777777" w:rsidR="00853734" w:rsidRDefault="00853734" w:rsidP="00853734">
      <w:pPr>
        <w:rPr>
          <w:rFonts w:ascii="Times New Roman" w:hAnsi="Times New Roman" w:cs="Times New Roman"/>
        </w:rPr>
      </w:pPr>
      <w:r w:rsidRPr="00853734">
        <w:rPr>
          <w:rFonts w:ascii="Times New Roman" w:hAnsi="Times New Roman" w:cs="Times New Roman"/>
        </w:rPr>
        <w:t xml:space="preserve">Every cell in the body needs energy </w:t>
      </w:r>
      <w:proofErr w:type="gramStart"/>
      <w:r w:rsidRPr="00853734">
        <w:rPr>
          <w:rFonts w:ascii="Times New Roman" w:hAnsi="Times New Roman" w:cs="Times New Roman"/>
        </w:rPr>
        <w:t>in order to</w:t>
      </w:r>
      <w:proofErr w:type="gramEnd"/>
      <w:r w:rsidRPr="00853734">
        <w:rPr>
          <w:rFonts w:ascii="Times New Roman" w:hAnsi="Times New Roman" w:cs="Times New Roman"/>
        </w:rPr>
        <w:t xml:space="preserve"> work properly. This energy is used for all essential functions, such as muscle movement, cell repair, breathing, digestion, and keeping the organs working. The main source of this energy comes from a process called </w:t>
      </w:r>
      <w:r w:rsidRPr="00853734">
        <w:rPr>
          <w:rFonts w:ascii="Times New Roman" w:hAnsi="Times New Roman" w:cs="Times New Roman"/>
          <w:b/>
          <w:bCs/>
        </w:rPr>
        <w:t>cell metabolism</w:t>
      </w:r>
      <w:r w:rsidRPr="00853734">
        <w:rPr>
          <w:rFonts w:ascii="Times New Roman" w:hAnsi="Times New Roman" w:cs="Times New Roman"/>
        </w:rPr>
        <w:t xml:space="preserve">, where </w:t>
      </w:r>
      <w:r w:rsidRPr="00853734">
        <w:rPr>
          <w:rFonts w:ascii="Times New Roman" w:hAnsi="Times New Roman" w:cs="Times New Roman"/>
          <w:b/>
          <w:bCs/>
        </w:rPr>
        <w:t>glucose</w:t>
      </w:r>
      <w:r w:rsidRPr="00853734">
        <w:rPr>
          <w:rFonts w:ascii="Times New Roman" w:hAnsi="Times New Roman" w:cs="Times New Roman"/>
        </w:rPr>
        <w:t xml:space="preserve"> (sugar) and </w:t>
      </w:r>
      <w:r w:rsidRPr="00853734">
        <w:rPr>
          <w:rFonts w:ascii="Times New Roman" w:hAnsi="Times New Roman" w:cs="Times New Roman"/>
          <w:b/>
          <w:bCs/>
        </w:rPr>
        <w:t>oxygen</w:t>
      </w:r>
      <w:r w:rsidRPr="00853734">
        <w:rPr>
          <w:rFonts w:ascii="Times New Roman" w:hAnsi="Times New Roman" w:cs="Times New Roman"/>
        </w:rPr>
        <w:t xml:space="preserve"> are broken down to release energy.</w:t>
      </w:r>
    </w:p>
    <w:p w14:paraId="1EAA33E2" w14:textId="456E6E61" w:rsidR="00587D00" w:rsidRPr="00853734" w:rsidRDefault="00587D00" w:rsidP="00853734">
      <w:pPr>
        <w:rPr>
          <w:rFonts w:ascii="Times New Roman" w:hAnsi="Times New Roman" w:cs="Times New Roman"/>
        </w:rPr>
      </w:pPr>
      <w:r>
        <w:rPr>
          <w:noProof/>
        </w:rPr>
        <w:lastRenderedPageBreak/>
        <w:drawing>
          <wp:inline distT="0" distB="0" distL="0" distR="0" wp14:anchorId="431F0716" wp14:editId="3EFC72C7">
            <wp:extent cx="3218688" cy="3261124"/>
            <wp:effectExtent l="0" t="0" r="1270" b="0"/>
            <wp:docPr id="349856029" name="Picture 1" descr="A diagram of a cell metabolis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9856029" name="Picture 1" descr="A diagram of a cell metabolism&#10;&#10;AI-generated content may be incorrect."/>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226214" cy="3268749"/>
                    </a:xfrm>
                    <a:prstGeom prst="rect">
                      <a:avLst/>
                    </a:prstGeom>
                    <a:noFill/>
                    <a:ln>
                      <a:noFill/>
                    </a:ln>
                  </pic:spPr>
                </pic:pic>
              </a:graphicData>
            </a:graphic>
          </wp:inline>
        </w:drawing>
      </w:r>
    </w:p>
    <w:p w14:paraId="77C0E964" w14:textId="77777777" w:rsidR="00853734" w:rsidRPr="00853734" w:rsidRDefault="00853734" w:rsidP="00853734">
      <w:pPr>
        <w:rPr>
          <w:rFonts w:ascii="Times New Roman" w:hAnsi="Times New Roman" w:cs="Times New Roman"/>
          <w:b/>
          <w:bCs/>
        </w:rPr>
      </w:pPr>
      <w:r w:rsidRPr="00853734">
        <w:rPr>
          <w:rFonts w:ascii="Times New Roman" w:hAnsi="Times New Roman" w:cs="Times New Roman"/>
          <w:b/>
          <w:bCs/>
        </w:rPr>
        <w:t>Cellular Respiration: The Body’s Energy Process</w:t>
      </w:r>
    </w:p>
    <w:p w14:paraId="3EC69F35" w14:textId="77777777" w:rsidR="00853734" w:rsidRPr="00853734" w:rsidRDefault="00853734" w:rsidP="00853734">
      <w:pPr>
        <w:rPr>
          <w:rFonts w:ascii="Times New Roman" w:hAnsi="Times New Roman" w:cs="Times New Roman"/>
        </w:rPr>
      </w:pPr>
      <w:r w:rsidRPr="00853734">
        <w:rPr>
          <w:rFonts w:ascii="Times New Roman" w:hAnsi="Times New Roman" w:cs="Times New Roman"/>
        </w:rPr>
        <w:t xml:space="preserve">The main process for energy production is called </w:t>
      </w:r>
      <w:r w:rsidRPr="00853734">
        <w:rPr>
          <w:rFonts w:ascii="Times New Roman" w:hAnsi="Times New Roman" w:cs="Times New Roman"/>
          <w:b/>
          <w:bCs/>
        </w:rPr>
        <w:t>cellular respiration</w:t>
      </w:r>
      <w:r w:rsidRPr="00853734">
        <w:rPr>
          <w:rFonts w:ascii="Times New Roman" w:hAnsi="Times New Roman" w:cs="Times New Roman"/>
        </w:rPr>
        <w:t xml:space="preserve">. It happens inside small structures in the cell called </w:t>
      </w:r>
      <w:r w:rsidRPr="00853734">
        <w:rPr>
          <w:rFonts w:ascii="Times New Roman" w:hAnsi="Times New Roman" w:cs="Times New Roman"/>
          <w:b/>
          <w:bCs/>
        </w:rPr>
        <w:t>mitochondria</w:t>
      </w:r>
      <w:r w:rsidRPr="00853734">
        <w:rPr>
          <w:rFonts w:ascii="Times New Roman" w:hAnsi="Times New Roman" w:cs="Times New Roman"/>
        </w:rPr>
        <w:t>, which are often described as the “power stations” of the cell. Cellular respiration has three main stages:</w:t>
      </w:r>
    </w:p>
    <w:p w14:paraId="64D69416" w14:textId="77777777" w:rsidR="00853734" w:rsidRPr="00853734" w:rsidRDefault="00853734" w:rsidP="00853734">
      <w:pPr>
        <w:numPr>
          <w:ilvl w:val="0"/>
          <w:numId w:val="5"/>
        </w:numPr>
        <w:rPr>
          <w:rFonts w:ascii="Times New Roman" w:hAnsi="Times New Roman" w:cs="Times New Roman"/>
        </w:rPr>
      </w:pPr>
      <w:r w:rsidRPr="00853734">
        <w:rPr>
          <w:rFonts w:ascii="Times New Roman" w:hAnsi="Times New Roman" w:cs="Times New Roman"/>
          <w:b/>
          <w:bCs/>
        </w:rPr>
        <w:t>Glycolysis</w:t>
      </w:r>
      <w:r w:rsidRPr="00853734">
        <w:rPr>
          <w:rFonts w:ascii="Times New Roman" w:hAnsi="Times New Roman" w:cs="Times New Roman"/>
        </w:rPr>
        <w:br/>
        <w:t xml:space="preserve">Glucose from the blood enters the cell. It is then broken down into smaller molecules through a process called </w:t>
      </w:r>
      <w:r w:rsidRPr="00853734">
        <w:rPr>
          <w:rFonts w:ascii="Times New Roman" w:hAnsi="Times New Roman" w:cs="Times New Roman"/>
          <w:i/>
          <w:iCs/>
        </w:rPr>
        <w:t>glycolysis</w:t>
      </w:r>
      <w:r w:rsidRPr="00853734">
        <w:rPr>
          <w:rFonts w:ascii="Times New Roman" w:hAnsi="Times New Roman" w:cs="Times New Roman"/>
        </w:rPr>
        <w:t xml:space="preserve">. This stage releases a small amount of energy and does not need oxygen yet. Glycolysis also produces a substance called </w:t>
      </w:r>
      <w:r w:rsidRPr="00853734">
        <w:rPr>
          <w:rFonts w:ascii="Times New Roman" w:hAnsi="Times New Roman" w:cs="Times New Roman"/>
          <w:b/>
          <w:bCs/>
        </w:rPr>
        <w:t>pyruvate</w:t>
      </w:r>
      <w:r w:rsidRPr="00853734">
        <w:rPr>
          <w:rFonts w:ascii="Times New Roman" w:hAnsi="Times New Roman" w:cs="Times New Roman"/>
        </w:rPr>
        <w:t>, which is needed for the next stage.</w:t>
      </w:r>
    </w:p>
    <w:p w14:paraId="16FBF60C" w14:textId="77777777" w:rsidR="00853734" w:rsidRPr="00853734" w:rsidRDefault="00853734" w:rsidP="00853734">
      <w:pPr>
        <w:numPr>
          <w:ilvl w:val="0"/>
          <w:numId w:val="5"/>
        </w:numPr>
        <w:rPr>
          <w:rFonts w:ascii="Times New Roman" w:hAnsi="Times New Roman" w:cs="Times New Roman"/>
        </w:rPr>
      </w:pPr>
      <w:r w:rsidRPr="00853734">
        <w:rPr>
          <w:rFonts w:ascii="Times New Roman" w:hAnsi="Times New Roman" w:cs="Times New Roman"/>
          <w:b/>
          <w:bCs/>
        </w:rPr>
        <w:t>Krebs Cycle (Citric Acid Cycle)</w:t>
      </w:r>
      <w:r w:rsidRPr="00853734">
        <w:rPr>
          <w:rFonts w:ascii="Times New Roman" w:hAnsi="Times New Roman" w:cs="Times New Roman"/>
        </w:rPr>
        <w:br/>
        <w:t>If oxygen is available, pyruvate enters the mitochondria and is broken down even further. This stage releases more energy, along with carbon dioxide, which the body removes through breathing out.</w:t>
      </w:r>
    </w:p>
    <w:p w14:paraId="5B1AECF8" w14:textId="77777777" w:rsidR="00853734" w:rsidRPr="00853734" w:rsidRDefault="00853734" w:rsidP="00853734">
      <w:pPr>
        <w:numPr>
          <w:ilvl w:val="0"/>
          <w:numId w:val="5"/>
        </w:numPr>
        <w:rPr>
          <w:rFonts w:ascii="Times New Roman" w:hAnsi="Times New Roman" w:cs="Times New Roman"/>
        </w:rPr>
      </w:pPr>
      <w:r w:rsidRPr="00853734">
        <w:rPr>
          <w:rFonts w:ascii="Times New Roman" w:hAnsi="Times New Roman" w:cs="Times New Roman"/>
          <w:b/>
          <w:bCs/>
        </w:rPr>
        <w:t>Electron Transport Chain (ETC)</w:t>
      </w:r>
      <w:r w:rsidRPr="00853734">
        <w:rPr>
          <w:rFonts w:ascii="Times New Roman" w:hAnsi="Times New Roman" w:cs="Times New Roman"/>
        </w:rPr>
        <w:br/>
        <w:t xml:space="preserve">This is where most of the body’s energy is produced. Here, oxygen is required to help convert the remaining energy from glucose into </w:t>
      </w:r>
      <w:r w:rsidRPr="00853734">
        <w:rPr>
          <w:rFonts w:ascii="Times New Roman" w:hAnsi="Times New Roman" w:cs="Times New Roman"/>
          <w:b/>
          <w:bCs/>
        </w:rPr>
        <w:t>ATP (adenosine triphosphate)</w:t>
      </w:r>
      <w:r w:rsidRPr="00853734">
        <w:rPr>
          <w:rFonts w:ascii="Times New Roman" w:hAnsi="Times New Roman" w:cs="Times New Roman"/>
        </w:rPr>
        <w:t>. ATP is the main energy carrier in the body and powers all cellular functions.</w:t>
      </w:r>
    </w:p>
    <w:p w14:paraId="3301D24B" w14:textId="77777777" w:rsidR="00853734" w:rsidRPr="00853734" w:rsidRDefault="00853734" w:rsidP="00853734">
      <w:pPr>
        <w:rPr>
          <w:rFonts w:ascii="Times New Roman" w:hAnsi="Times New Roman" w:cs="Times New Roman"/>
          <w:b/>
          <w:bCs/>
        </w:rPr>
      </w:pPr>
      <w:r w:rsidRPr="00853734">
        <w:rPr>
          <w:rFonts w:ascii="Times New Roman" w:hAnsi="Times New Roman" w:cs="Times New Roman"/>
          <w:b/>
          <w:bCs/>
        </w:rPr>
        <w:t>Why Glucose and Oxygen Are Important</w:t>
      </w:r>
    </w:p>
    <w:p w14:paraId="67ED45CF" w14:textId="77777777" w:rsidR="00853734" w:rsidRPr="00853734" w:rsidRDefault="00853734" w:rsidP="00853734">
      <w:pPr>
        <w:rPr>
          <w:rFonts w:ascii="Times New Roman" w:hAnsi="Times New Roman" w:cs="Times New Roman"/>
        </w:rPr>
      </w:pPr>
      <w:r w:rsidRPr="00853734">
        <w:rPr>
          <w:rFonts w:ascii="Times New Roman" w:hAnsi="Times New Roman" w:cs="Times New Roman"/>
        </w:rPr>
        <w:t>Glucose comes from the food we eat—especially carbohydrates such as rice, bread, fruit, potatoes, and sugary food. Oxygen enters the body when we breathe. When both are available in the correct amounts, the body can effectively produce ATP, allowing all organs and tissues to function properly.</w:t>
      </w:r>
    </w:p>
    <w:p w14:paraId="149C09BE" w14:textId="77777777" w:rsidR="00853734" w:rsidRPr="00853734" w:rsidRDefault="00853734" w:rsidP="00853734">
      <w:pPr>
        <w:rPr>
          <w:rFonts w:ascii="Times New Roman" w:hAnsi="Times New Roman" w:cs="Times New Roman"/>
        </w:rPr>
      </w:pPr>
      <w:r w:rsidRPr="00853734">
        <w:rPr>
          <w:rFonts w:ascii="Times New Roman" w:hAnsi="Times New Roman" w:cs="Times New Roman"/>
        </w:rPr>
        <w:lastRenderedPageBreak/>
        <w:t>When blood sugar levels become too high, as seen in diabetes, cells cannot use glucose effectively. This means:</w:t>
      </w:r>
    </w:p>
    <w:p w14:paraId="412E74F2" w14:textId="77777777" w:rsidR="00853734" w:rsidRPr="00853734" w:rsidRDefault="00853734" w:rsidP="00853734">
      <w:pPr>
        <w:numPr>
          <w:ilvl w:val="0"/>
          <w:numId w:val="6"/>
        </w:numPr>
        <w:rPr>
          <w:rFonts w:ascii="Times New Roman" w:hAnsi="Times New Roman" w:cs="Times New Roman"/>
        </w:rPr>
      </w:pPr>
      <w:r w:rsidRPr="00853734">
        <w:rPr>
          <w:rFonts w:ascii="Times New Roman" w:hAnsi="Times New Roman" w:cs="Times New Roman"/>
        </w:rPr>
        <w:t>Less glucose enters the cells</w:t>
      </w:r>
    </w:p>
    <w:p w14:paraId="2E494739" w14:textId="77777777" w:rsidR="00853734" w:rsidRPr="00853734" w:rsidRDefault="00853734" w:rsidP="00853734">
      <w:pPr>
        <w:numPr>
          <w:ilvl w:val="0"/>
          <w:numId w:val="6"/>
        </w:numPr>
        <w:rPr>
          <w:rFonts w:ascii="Times New Roman" w:hAnsi="Times New Roman" w:cs="Times New Roman"/>
        </w:rPr>
      </w:pPr>
      <w:r w:rsidRPr="00853734">
        <w:rPr>
          <w:rFonts w:ascii="Times New Roman" w:hAnsi="Times New Roman" w:cs="Times New Roman"/>
        </w:rPr>
        <w:t>Less ATP (energy) is produced</w:t>
      </w:r>
    </w:p>
    <w:p w14:paraId="4C3E3158" w14:textId="77777777" w:rsidR="00853734" w:rsidRPr="00853734" w:rsidRDefault="00853734" w:rsidP="00853734">
      <w:pPr>
        <w:numPr>
          <w:ilvl w:val="0"/>
          <w:numId w:val="6"/>
        </w:numPr>
        <w:rPr>
          <w:rFonts w:ascii="Times New Roman" w:hAnsi="Times New Roman" w:cs="Times New Roman"/>
        </w:rPr>
      </w:pPr>
      <w:r w:rsidRPr="00853734">
        <w:rPr>
          <w:rFonts w:ascii="Times New Roman" w:hAnsi="Times New Roman" w:cs="Times New Roman"/>
        </w:rPr>
        <w:t>The body starts to break down fat and muscle for energy</w:t>
      </w:r>
    </w:p>
    <w:p w14:paraId="08F7DC6E" w14:textId="77777777" w:rsidR="00853734" w:rsidRPr="00853734" w:rsidRDefault="00853734" w:rsidP="00853734">
      <w:pPr>
        <w:numPr>
          <w:ilvl w:val="0"/>
          <w:numId w:val="6"/>
        </w:numPr>
        <w:rPr>
          <w:rFonts w:ascii="Times New Roman" w:hAnsi="Times New Roman" w:cs="Times New Roman"/>
        </w:rPr>
      </w:pPr>
      <w:r w:rsidRPr="00853734">
        <w:rPr>
          <w:rFonts w:ascii="Times New Roman" w:hAnsi="Times New Roman" w:cs="Times New Roman"/>
        </w:rPr>
        <w:t xml:space="preserve">Harmful acids called </w:t>
      </w:r>
      <w:r w:rsidRPr="00853734">
        <w:rPr>
          <w:rFonts w:ascii="Times New Roman" w:hAnsi="Times New Roman" w:cs="Times New Roman"/>
          <w:b/>
          <w:bCs/>
        </w:rPr>
        <w:t>ketones</w:t>
      </w:r>
      <w:r w:rsidRPr="00853734">
        <w:rPr>
          <w:rFonts w:ascii="Times New Roman" w:hAnsi="Times New Roman" w:cs="Times New Roman"/>
        </w:rPr>
        <w:t xml:space="preserve"> may build up</w:t>
      </w:r>
    </w:p>
    <w:p w14:paraId="27D02B2C" w14:textId="77777777" w:rsidR="00853734" w:rsidRPr="00853734" w:rsidRDefault="00853734" w:rsidP="00853734">
      <w:pPr>
        <w:numPr>
          <w:ilvl w:val="0"/>
          <w:numId w:val="6"/>
        </w:numPr>
        <w:rPr>
          <w:rFonts w:ascii="Times New Roman" w:hAnsi="Times New Roman" w:cs="Times New Roman"/>
        </w:rPr>
      </w:pPr>
      <w:r w:rsidRPr="00853734">
        <w:rPr>
          <w:rFonts w:ascii="Times New Roman" w:hAnsi="Times New Roman" w:cs="Times New Roman"/>
        </w:rPr>
        <w:t>Patients may feel tired, weak, thirsty, or unwell</w:t>
      </w:r>
    </w:p>
    <w:p w14:paraId="78150E33" w14:textId="77777777" w:rsidR="00853734" w:rsidRPr="00853734" w:rsidRDefault="00853734" w:rsidP="00853734">
      <w:pPr>
        <w:rPr>
          <w:rFonts w:ascii="Times New Roman" w:hAnsi="Times New Roman" w:cs="Times New Roman"/>
        </w:rPr>
      </w:pPr>
      <w:r w:rsidRPr="00853734">
        <w:rPr>
          <w:rFonts w:ascii="Times New Roman" w:hAnsi="Times New Roman" w:cs="Times New Roman"/>
        </w:rPr>
        <w:t>Over time, if glucose cannot be used properly because of insulin resistance (as in Type 2 diabetes), this can damage tissues and organs.</w:t>
      </w:r>
    </w:p>
    <w:p w14:paraId="5ACEA4D9" w14:textId="77777777" w:rsidR="00853734" w:rsidRPr="00853734" w:rsidRDefault="00853734" w:rsidP="00853734">
      <w:pPr>
        <w:rPr>
          <w:rFonts w:ascii="Times New Roman" w:hAnsi="Times New Roman" w:cs="Times New Roman"/>
          <w:b/>
          <w:bCs/>
        </w:rPr>
      </w:pPr>
      <w:r w:rsidRPr="00853734">
        <w:rPr>
          <w:rFonts w:ascii="Times New Roman" w:hAnsi="Times New Roman" w:cs="Times New Roman"/>
          <w:b/>
          <w:bCs/>
        </w:rPr>
        <w:t>What Happens When There Is Not Enough Oxygen?</w:t>
      </w:r>
    </w:p>
    <w:p w14:paraId="44970F72" w14:textId="77777777" w:rsidR="00853734" w:rsidRPr="00853734" w:rsidRDefault="00853734" w:rsidP="00853734">
      <w:pPr>
        <w:rPr>
          <w:rFonts w:ascii="Times New Roman" w:hAnsi="Times New Roman" w:cs="Times New Roman"/>
        </w:rPr>
      </w:pPr>
      <w:r w:rsidRPr="00853734">
        <w:rPr>
          <w:rFonts w:ascii="Times New Roman" w:hAnsi="Times New Roman" w:cs="Times New Roman"/>
        </w:rPr>
        <w:t xml:space="preserve">When the body does not have enough oxygen—for example, during very intense exercise or lung disease—the cells switch to a process called </w:t>
      </w:r>
      <w:r w:rsidRPr="00853734">
        <w:rPr>
          <w:rFonts w:ascii="Times New Roman" w:hAnsi="Times New Roman" w:cs="Times New Roman"/>
          <w:b/>
          <w:bCs/>
        </w:rPr>
        <w:t>anaerobic respiration</w:t>
      </w:r>
      <w:r w:rsidRPr="00853734">
        <w:rPr>
          <w:rFonts w:ascii="Times New Roman" w:hAnsi="Times New Roman" w:cs="Times New Roman"/>
        </w:rPr>
        <w:t xml:space="preserve">. This produces much less energy and releases </w:t>
      </w:r>
      <w:r w:rsidRPr="00853734">
        <w:rPr>
          <w:rFonts w:ascii="Times New Roman" w:hAnsi="Times New Roman" w:cs="Times New Roman"/>
          <w:b/>
          <w:bCs/>
        </w:rPr>
        <w:t>lactic acid</w:t>
      </w:r>
      <w:r w:rsidRPr="00853734">
        <w:rPr>
          <w:rFonts w:ascii="Times New Roman" w:hAnsi="Times New Roman" w:cs="Times New Roman"/>
        </w:rPr>
        <w:t>, which can cause muscle cramps and tiredness.</w:t>
      </w:r>
    </w:p>
    <w:p w14:paraId="7238507E" w14:textId="77777777" w:rsidR="00853734" w:rsidRPr="009D4D22" w:rsidRDefault="00853734" w:rsidP="00853734">
      <w:pPr>
        <w:rPr>
          <w:rFonts w:ascii="Times New Roman" w:hAnsi="Times New Roman" w:cs="Times New Roman"/>
        </w:rPr>
      </w:pPr>
      <w:r w:rsidRPr="00853734">
        <w:rPr>
          <w:rFonts w:ascii="Times New Roman" w:hAnsi="Times New Roman" w:cs="Times New Roman"/>
        </w:rPr>
        <w:t>This shows how important it is for people with diabetes to maintain healthy blood sugar levels and support the body’s metabolic needs through regular exercise, good breathing, and balanced nutrition.</w:t>
      </w:r>
    </w:p>
    <w:p w14:paraId="6DE93AFD" w14:textId="77777777" w:rsidR="00853734" w:rsidRPr="009D4D22" w:rsidRDefault="00853734" w:rsidP="00853734">
      <w:pPr>
        <w:rPr>
          <w:rFonts w:ascii="Times New Roman" w:hAnsi="Times New Roman" w:cs="Times New Roman"/>
        </w:rPr>
      </w:pPr>
    </w:p>
    <w:p w14:paraId="2DBCDA70" w14:textId="4E4AF75A" w:rsidR="00853734" w:rsidRPr="00853734" w:rsidRDefault="00853734" w:rsidP="00853734">
      <w:pPr>
        <w:rPr>
          <w:rFonts w:ascii="Times New Roman" w:hAnsi="Times New Roman" w:cs="Times New Roman"/>
        </w:rPr>
      </w:pPr>
    </w:p>
    <w:p w14:paraId="4114C70A" w14:textId="40832AC4" w:rsidR="00853734" w:rsidRPr="00853734" w:rsidRDefault="00853734" w:rsidP="009D4D22">
      <w:pPr>
        <w:pStyle w:val="Ttulo1"/>
      </w:pPr>
      <w:bookmarkStart w:id="6" w:name="_Toc215770366"/>
      <w:r w:rsidRPr="00853734">
        <w:t>How Recording and Tracking Blood Sugar Levels Helps Individuals with Type 2 Diabetes to Safely Manage Their Condition</w:t>
      </w:r>
      <w:bookmarkEnd w:id="6"/>
    </w:p>
    <w:p w14:paraId="5524A7FE" w14:textId="77777777" w:rsidR="00853734" w:rsidRPr="00853734" w:rsidRDefault="00853734" w:rsidP="00853734">
      <w:pPr>
        <w:rPr>
          <w:rFonts w:ascii="Times New Roman" w:hAnsi="Times New Roman" w:cs="Times New Roman"/>
        </w:rPr>
      </w:pPr>
      <w:r w:rsidRPr="00853734">
        <w:rPr>
          <w:rFonts w:ascii="Times New Roman" w:hAnsi="Times New Roman" w:cs="Times New Roman"/>
        </w:rPr>
        <w:t>Monitoring and recording blood sugar levels is one of the most important self-management tools for people with Type 2 diabetes. It allows patients to understand how their daily choices affect their health and gives healthcare professionals valuable information to guide treatment.</w:t>
      </w:r>
    </w:p>
    <w:p w14:paraId="7A4DA18C" w14:textId="77777777" w:rsidR="00853734" w:rsidRPr="00853734" w:rsidRDefault="00853734" w:rsidP="00DC50A7">
      <w:pPr>
        <w:pStyle w:val="Ttulo2"/>
      </w:pPr>
      <w:bookmarkStart w:id="7" w:name="_Toc215770367"/>
      <w:r w:rsidRPr="00853734">
        <w:t>Why Tracking Blood Sugar Levels Matters</w:t>
      </w:r>
      <w:bookmarkEnd w:id="7"/>
    </w:p>
    <w:p w14:paraId="0F3B75BE" w14:textId="77777777" w:rsidR="00853734" w:rsidRPr="00853734" w:rsidRDefault="00853734" w:rsidP="00853734">
      <w:pPr>
        <w:rPr>
          <w:rFonts w:ascii="Times New Roman" w:hAnsi="Times New Roman" w:cs="Times New Roman"/>
        </w:rPr>
      </w:pPr>
      <w:r w:rsidRPr="00853734">
        <w:rPr>
          <w:rFonts w:ascii="Times New Roman" w:hAnsi="Times New Roman" w:cs="Times New Roman"/>
        </w:rPr>
        <w:t>Blood sugar levels can change throughout the day due to factors such as meals, stress, physical activity, illness, and medication. For individuals with Type 2 diabetes, these changes can be bigger and less predictable because the body either does not make enough insulin or cannot use insulin effectively.</w:t>
      </w:r>
    </w:p>
    <w:p w14:paraId="7720B37E" w14:textId="77777777" w:rsidR="00853734" w:rsidRPr="00853734" w:rsidRDefault="00853734" w:rsidP="00853734">
      <w:pPr>
        <w:rPr>
          <w:rFonts w:ascii="Times New Roman" w:hAnsi="Times New Roman" w:cs="Times New Roman"/>
        </w:rPr>
      </w:pPr>
      <w:r w:rsidRPr="00853734">
        <w:rPr>
          <w:rFonts w:ascii="Times New Roman" w:hAnsi="Times New Roman" w:cs="Times New Roman"/>
        </w:rPr>
        <w:t>By checking and recording their blood sugar levels, patients can:</w:t>
      </w:r>
    </w:p>
    <w:p w14:paraId="3C92CED4" w14:textId="77777777" w:rsidR="00853734" w:rsidRPr="00853734" w:rsidRDefault="00853734" w:rsidP="00853734">
      <w:pPr>
        <w:numPr>
          <w:ilvl w:val="0"/>
          <w:numId w:val="7"/>
        </w:numPr>
        <w:rPr>
          <w:rFonts w:ascii="Times New Roman" w:hAnsi="Times New Roman" w:cs="Times New Roman"/>
        </w:rPr>
      </w:pPr>
      <w:r w:rsidRPr="00853734">
        <w:rPr>
          <w:rFonts w:ascii="Times New Roman" w:hAnsi="Times New Roman" w:cs="Times New Roman"/>
          <w:b/>
          <w:bCs/>
        </w:rPr>
        <w:t>Identify patterns</w:t>
      </w:r>
      <w:r w:rsidRPr="00853734">
        <w:rPr>
          <w:rFonts w:ascii="Times New Roman" w:hAnsi="Times New Roman" w:cs="Times New Roman"/>
        </w:rPr>
        <w:t xml:space="preserve"> such as high readings after certain meals or low readings after long periods without food.</w:t>
      </w:r>
    </w:p>
    <w:p w14:paraId="67155DC6" w14:textId="77777777" w:rsidR="00853734" w:rsidRPr="00853734" w:rsidRDefault="00853734" w:rsidP="00853734">
      <w:pPr>
        <w:numPr>
          <w:ilvl w:val="0"/>
          <w:numId w:val="7"/>
        </w:numPr>
        <w:rPr>
          <w:rFonts w:ascii="Times New Roman" w:hAnsi="Times New Roman" w:cs="Times New Roman"/>
        </w:rPr>
      </w:pPr>
      <w:r w:rsidRPr="00853734">
        <w:rPr>
          <w:rFonts w:ascii="Times New Roman" w:hAnsi="Times New Roman" w:cs="Times New Roman"/>
          <w:b/>
          <w:bCs/>
        </w:rPr>
        <w:lastRenderedPageBreak/>
        <w:t>Understand the impact of lifestyle choices</w:t>
      </w:r>
      <w:r w:rsidRPr="00853734">
        <w:rPr>
          <w:rFonts w:ascii="Times New Roman" w:hAnsi="Times New Roman" w:cs="Times New Roman"/>
        </w:rPr>
        <w:t>, such as what happens when they exercise or when they skip breakfast.</w:t>
      </w:r>
    </w:p>
    <w:p w14:paraId="39BB6F10" w14:textId="77777777" w:rsidR="00853734" w:rsidRPr="00853734" w:rsidRDefault="00853734" w:rsidP="00853734">
      <w:pPr>
        <w:numPr>
          <w:ilvl w:val="0"/>
          <w:numId w:val="7"/>
        </w:numPr>
        <w:rPr>
          <w:rFonts w:ascii="Times New Roman" w:hAnsi="Times New Roman" w:cs="Times New Roman"/>
        </w:rPr>
      </w:pPr>
      <w:r w:rsidRPr="00853734">
        <w:rPr>
          <w:rFonts w:ascii="Times New Roman" w:hAnsi="Times New Roman" w:cs="Times New Roman"/>
          <w:b/>
          <w:bCs/>
        </w:rPr>
        <w:t>Adjust behaviours</w:t>
      </w:r>
      <w:r w:rsidRPr="00853734">
        <w:rPr>
          <w:rFonts w:ascii="Times New Roman" w:hAnsi="Times New Roman" w:cs="Times New Roman"/>
        </w:rPr>
        <w:t xml:space="preserve"> to avoid extreme highs (hyperglycaemia) or lows (hypoglycaemia).</w:t>
      </w:r>
    </w:p>
    <w:p w14:paraId="66A0957F" w14:textId="77777777" w:rsidR="00853734" w:rsidRPr="00853734" w:rsidRDefault="00853734" w:rsidP="00853734">
      <w:pPr>
        <w:numPr>
          <w:ilvl w:val="0"/>
          <w:numId w:val="7"/>
        </w:numPr>
        <w:rPr>
          <w:rFonts w:ascii="Times New Roman" w:hAnsi="Times New Roman" w:cs="Times New Roman"/>
        </w:rPr>
      </w:pPr>
      <w:r w:rsidRPr="00853734">
        <w:rPr>
          <w:rFonts w:ascii="Times New Roman" w:hAnsi="Times New Roman" w:cs="Times New Roman"/>
          <w:b/>
          <w:bCs/>
        </w:rPr>
        <w:t>Support safe medication use</w:t>
      </w:r>
      <w:r w:rsidRPr="00853734">
        <w:rPr>
          <w:rFonts w:ascii="Times New Roman" w:hAnsi="Times New Roman" w:cs="Times New Roman"/>
        </w:rPr>
        <w:t>, especially if taking medicines that can lower blood sugar levels, such as sulfonylureas or insulin.</w:t>
      </w:r>
    </w:p>
    <w:p w14:paraId="39941D6D" w14:textId="77777777" w:rsidR="00853734" w:rsidRPr="00853734" w:rsidRDefault="00853734" w:rsidP="00853734">
      <w:pPr>
        <w:numPr>
          <w:ilvl w:val="0"/>
          <w:numId w:val="7"/>
        </w:numPr>
        <w:rPr>
          <w:rFonts w:ascii="Times New Roman" w:hAnsi="Times New Roman" w:cs="Times New Roman"/>
        </w:rPr>
      </w:pPr>
      <w:r w:rsidRPr="00853734">
        <w:rPr>
          <w:rFonts w:ascii="Times New Roman" w:hAnsi="Times New Roman" w:cs="Times New Roman"/>
          <w:b/>
          <w:bCs/>
        </w:rPr>
        <w:t>Notice early warning signs</w:t>
      </w:r>
      <w:r w:rsidRPr="00853734">
        <w:rPr>
          <w:rFonts w:ascii="Times New Roman" w:hAnsi="Times New Roman" w:cs="Times New Roman"/>
        </w:rPr>
        <w:t xml:space="preserve"> of poor blood glucose control before it becomes dangerous.</w:t>
      </w:r>
    </w:p>
    <w:p w14:paraId="0239B4D8" w14:textId="77777777" w:rsidR="00853734" w:rsidRPr="00853734" w:rsidRDefault="00853734" w:rsidP="00DC50A7">
      <w:pPr>
        <w:pStyle w:val="Ttulo2"/>
      </w:pPr>
      <w:bookmarkStart w:id="8" w:name="_Toc215770368"/>
      <w:r w:rsidRPr="00853734">
        <w:t>How Tracking Helps with Long-Term Diabetes Management</w:t>
      </w:r>
      <w:bookmarkEnd w:id="8"/>
    </w:p>
    <w:p w14:paraId="7ADB7890" w14:textId="77777777" w:rsidR="00853734" w:rsidRPr="00853734" w:rsidRDefault="00853734" w:rsidP="00853734">
      <w:pPr>
        <w:rPr>
          <w:rFonts w:ascii="Times New Roman" w:hAnsi="Times New Roman" w:cs="Times New Roman"/>
        </w:rPr>
      </w:pPr>
      <w:r w:rsidRPr="00853734">
        <w:rPr>
          <w:rFonts w:ascii="Times New Roman" w:hAnsi="Times New Roman" w:cs="Times New Roman"/>
        </w:rPr>
        <w:t>Recording results over time—daily, weekly, or monthly—allows the patient and the healthcare team to:</w:t>
      </w:r>
    </w:p>
    <w:p w14:paraId="50AD3210" w14:textId="77777777" w:rsidR="00853734" w:rsidRPr="00853734" w:rsidRDefault="00853734" w:rsidP="00853734">
      <w:pPr>
        <w:numPr>
          <w:ilvl w:val="0"/>
          <w:numId w:val="8"/>
        </w:numPr>
        <w:rPr>
          <w:rFonts w:ascii="Times New Roman" w:hAnsi="Times New Roman" w:cs="Times New Roman"/>
        </w:rPr>
      </w:pPr>
      <w:r w:rsidRPr="00853734">
        <w:rPr>
          <w:rFonts w:ascii="Times New Roman" w:hAnsi="Times New Roman" w:cs="Times New Roman"/>
          <w:b/>
          <w:bCs/>
        </w:rPr>
        <w:t>Evaluate the effectiveness of the treatment plan</w:t>
      </w:r>
      <w:r w:rsidRPr="00853734">
        <w:rPr>
          <w:rFonts w:ascii="Times New Roman" w:hAnsi="Times New Roman" w:cs="Times New Roman"/>
        </w:rPr>
        <w:br/>
        <w:t>If blood sugar levels remain high despite medication, diet, and exercise, the treatment may need to be adjusted.</w:t>
      </w:r>
    </w:p>
    <w:p w14:paraId="1F66630F" w14:textId="77777777" w:rsidR="00853734" w:rsidRPr="00853734" w:rsidRDefault="00853734" w:rsidP="00853734">
      <w:pPr>
        <w:numPr>
          <w:ilvl w:val="0"/>
          <w:numId w:val="8"/>
        </w:numPr>
        <w:rPr>
          <w:rFonts w:ascii="Times New Roman" w:hAnsi="Times New Roman" w:cs="Times New Roman"/>
        </w:rPr>
      </w:pPr>
      <w:r w:rsidRPr="00853734">
        <w:rPr>
          <w:rFonts w:ascii="Times New Roman" w:hAnsi="Times New Roman" w:cs="Times New Roman"/>
          <w:b/>
          <w:bCs/>
        </w:rPr>
        <w:t>Improve patient engagement</w:t>
      </w:r>
      <w:r w:rsidRPr="00853734">
        <w:rPr>
          <w:rFonts w:ascii="Times New Roman" w:hAnsi="Times New Roman" w:cs="Times New Roman"/>
        </w:rPr>
        <w:br/>
        <w:t>When individuals can see their numbers improving, it often motivates them to continue making positive changes. When levels rise, it encourages problem-solving and better understanding.</w:t>
      </w:r>
    </w:p>
    <w:p w14:paraId="35F308B9" w14:textId="77777777" w:rsidR="00853734" w:rsidRPr="00853734" w:rsidRDefault="00853734" w:rsidP="00853734">
      <w:pPr>
        <w:numPr>
          <w:ilvl w:val="0"/>
          <w:numId w:val="8"/>
        </w:numPr>
        <w:rPr>
          <w:rFonts w:ascii="Times New Roman" w:hAnsi="Times New Roman" w:cs="Times New Roman"/>
        </w:rPr>
      </w:pPr>
      <w:r w:rsidRPr="00853734">
        <w:rPr>
          <w:rFonts w:ascii="Times New Roman" w:hAnsi="Times New Roman" w:cs="Times New Roman"/>
          <w:b/>
          <w:bCs/>
        </w:rPr>
        <w:t>Reduce the risk of long-term complications</w:t>
      </w:r>
      <w:r w:rsidRPr="00853734">
        <w:rPr>
          <w:rFonts w:ascii="Times New Roman" w:hAnsi="Times New Roman" w:cs="Times New Roman"/>
        </w:rPr>
        <w:br/>
        <w:t>Keeping blood sugar within a healthy range helps to protect organs such as the heart, kidneys, eyes, and nerves. Consistent monitoring helps to prevent uncontrolled long-term high blood sugar.</w:t>
      </w:r>
    </w:p>
    <w:p w14:paraId="47A2659E" w14:textId="77777777" w:rsidR="00853734" w:rsidRPr="00853734" w:rsidRDefault="00853734" w:rsidP="00853734">
      <w:pPr>
        <w:numPr>
          <w:ilvl w:val="0"/>
          <w:numId w:val="8"/>
        </w:numPr>
        <w:rPr>
          <w:rFonts w:ascii="Times New Roman" w:hAnsi="Times New Roman" w:cs="Times New Roman"/>
        </w:rPr>
      </w:pPr>
      <w:r w:rsidRPr="00853734">
        <w:rPr>
          <w:rFonts w:ascii="Times New Roman" w:hAnsi="Times New Roman" w:cs="Times New Roman"/>
          <w:b/>
          <w:bCs/>
        </w:rPr>
        <w:t>Improve conversations in clinic appointments</w:t>
      </w:r>
      <w:r w:rsidRPr="00853734">
        <w:rPr>
          <w:rFonts w:ascii="Times New Roman" w:hAnsi="Times New Roman" w:cs="Times New Roman"/>
        </w:rPr>
        <w:br/>
        <w:t>When patients bring accurate records, healthcare professionals can provide more personalised advice and education.</w:t>
      </w:r>
    </w:p>
    <w:p w14:paraId="3C213205" w14:textId="77777777" w:rsidR="00853734" w:rsidRPr="00853734" w:rsidRDefault="00853734" w:rsidP="00DC50A7">
      <w:pPr>
        <w:pStyle w:val="Ttulo2"/>
      </w:pPr>
      <w:bookmarkStart w:id="9" w:name="_Toc215770369"/>
      <w:r w:rsidRPr="00853734">
        <w:t>Tools Used for Monitoring</w:t>
      </w:r>
      <w:bookmarkEnd w:id="9"/>
    </w:p>
    <w:p w14:paraId="6088B890" w14:textId="77777777" w:rsidR="00853734" w:rsidRPr="00853734" w:rsidRDefault="00853734" w:rsidP="00853734">
      <w:pPr>
        <w:rPr>
          <w:rFonts w:ascii="Times New Roman" w:hAnsi="Times New Roman" w:cs="Times New Roman"/>
        </w:rPr>
      </w:pPr>
      <w:r w:rsidRPr="00853734">
        <w:rPr>
          <w:rFonts w:ascii="Times New Roman" w:hAnsi="Times New Roman" w:cs="Times New Roman"/>
        </w:rPr>
        <w:t>Patients may use different methods to track blood sugar levels:</w:t>
      </w:r>
    </w:p>
    <w:p w14:paraId="781D68D7" w14:textId="77777777" w:rsidR="00853734" w:rsidRPr="00853734" w:rsidRDefault="00853734" w:rsidP="00853734">
      <w:pPr>
        <w:numPr>
          <w:ilvl w:val="0"/>
          <w:numId w:val="9"/>
        </w:numPr>
        <w:rPr>
          <w:rFonts w:ascii="Times New Roman" w:hAnsi="Times New Roman" w:cs="Times New Roman"/>
        </w:rPr>
      </w:pPr>
      <w:r w:rsidRPr="00853734">
        <w:rPr>
          <w:rFonts w:ascii="Times New Roman" w:hAnsi="Times New Roman" w:cs="Times New Roman"/>
          <w:b/>
          <w:bCs/>
        </w:rPr>
        <w:t>Finger-prick blood glucose monitors</w:t>
      </w:r>
      <w:r w:rsidRPr="00853734">
        <w:rPr>
          <w:rFonts w:ascii="Times New Roman" w:hAnsi="Times New Roman" w:cs="Times New Roman"/>
        </w:rPr>
        <w:t>: Provide quick results and are widely used.</w:t>
      </w:r>
    </w:p>
    <w:p w14:paraId="1B4BFBF7" w14:textId="77777777" w:rsidR="00853734" w:rsidRPr="00853734" w:rsidRDefault="00853734" w:rsidP="00853734">
      <w:pPr>
        <w:numPr>
          <w:ilvl w:val="0"/>
          <w:numId w:val="9"/>
        </w:numPr>
        <w:rPr>
          <w:rFonts w:ascii="Times New Roman" w:hAnsi="Times New Roman" w:cs="Times New Roman"/>
        </w:rPr>
      </w:pPr>
      <w:r w:rsidRPr="00853734">
        <w:rPr>
          <w:rFonts w:ascii="Times New Roman" w:hAnsi="Times New Roman" w:cs="Times New Roman"/>
          <w:b/>
          <w:bCs/>
        </w:rPr>
        <w:t>Continuous glucose monitoring (CGM)</w:t>
      </w:r>
      <w:r w:rsidRPr="00853734">
        <w:rPr>
          <w:rFonts w:ascii="Times New Roman" w:hAnsi="Times New Roman" w:cs="Times New Roman"/>
        </w:rPr>
        <w:t xml:space="preserve"> systems: Offer real-time trends and detailed insights.</w:t>
      </w:r>
    </w:p>
    <w:p w14:paraId="4D0DEFF2" w14:textId="77777777" w:rsidR="00853734" w:rsidRPr="00853734" w:rsidRDefault="00853734" w:rsidP="00853734">
      <w:pPr>
        <w:numPr>
          <w:ilvl w:val="0"/>
          <w:numId w:val="9"/>
        </w:numPr>
        <w:rPr>
          <w:rFonts w:ascii="Times New Roman" w:hAnsi="Times New Roman" w:cs="Times New Roman"/>
        </w:rPr>
      </w:pPr>
      <w:r w:rsidRPr="00853734">
        <w:rPr>
          <w:rFonts w:ascii="Times New Roman" w:hAnsi="Times New Roman" w:cs="Times New Roman"/>
          <w:b/>
          <w:bCs/>
        </w:rPr>
        <w:t>Mobile apps or written diaries</w:t>
      </w:r>
      <w:r w:rsidRPr="00853734">
        <w:rPr>
          <w:rFonts w:ascii="Times New Roman" w:hAnsi="Times New Roman" w:cs="Times New Roman"/>
        </w:rPr>
        <w:t>: Help patients store readings, note meals, and track routines.</w:t>
      </w:r>
    </w:p>
    <w:p w14:paraId="2ABB001D" w14:textId="77777777" w:rsidR="00853734" w:rsidRPr="00853734" w:rsidRDefault="00853734" w:rsidP="00853734">
      <w:pPr>
        <w:rPr>
          <w:rFonts w:ascii="Times New Roman" w:hAnsi="Times New Roman" w:cs="Times New Roman"/>
        </w:rPr>
      </w:pPr>
      <w:r w:rsidRPr="00853734">
        <w:rPr>
          <w:rFonts w:ascii="Times New Roman" w:hAnsi="Times New Roman" w:cs="Times New Roman"/>
        </w:rPr>
        <w:t>These tools make it easier for individuals to understand their readings, identify what affects them, and take steps to manage their diabetes more effectively.</w:t>
      </w:r>
    </w:p>
    <w:p w14:paraId="63003346" w14:textId="77777777" w:rsidR="00853734" w:rsidRPr="00853734" w:rsidRDefault="00853734" w:rsidP="00DC50A7">
      <w:pPr>
        <w:pStyle w:val="Ttulo2"/>
      </w:pPr>
      <w:bookmarkStart w:id="10" w:name="_Toc215770370"/>
      <w:r w:rsidRPr="00853734">
        <w:lastRenderedPageBreak/>
        <w:t>Safety Benefits</w:t>
      </w:r>
      <w:bookmarkEnd w:id="10"/>
    </w:p>
    <w:p w14:paraId="19BBDCFF" w14:textId="77777777" w:rsidR="00853734" w:rsidRPr="00853734" w:rsidRDefault="00853734" w:rsidP="00853734">
      <w:pPr>
        <w:rPr>
          <w:rFonts w:ascii="Times New Roman" w:hAnsi="Times New Roman" w:cs="Times New Roman"/>
        </w:rPr>
      </w:pPr>
      <w:r w:rsidRPr="00853734">
        <w:rPr>
          <w:rFonts w:ascii="Times New Roman" w:hAnsi="Times New Roman" w:cs="Times New Roman"/>
        </w:rPr>
        <w:t>Regular monitoring can prevent dangerous situations:</w:t>
      </w:r>
    </w:p>
    <w:p w14:paraId="5719F0F0" w14:textId="77777777" w:rsidR="00853734" w:rsidRPr="00853734" w:rsidRDefault="00853734" w:rsidP="00853734">
      <w:pPr>
        <w:numPr>
          <w:ilvl w:val="0"/>
          <w:numId w:val="10"/>
        </w:numPr>
        <w:rPr>
          <w:rFonts w:ascii="Times New Roman" w:hAnsi="Times New Roman" w:cs="Times New Roman"/>
        </w:rPr>
      </w:pPr>
      <w:r w:rsidRPr="00853734">
        <w:rPr>
          <w:rFonts w:ascii="Times New Roman" w:hAnsi="Times New Roman" w:cs="Times New Roman"/>
        </w:rPr>
        <w:t xml:space="preserve">Spotting early signs of </w:t>
      </w:r>
      <w:r w:rsidRPr="00853734">
        <w:rPr>
          <w:rFonts w:ascii="Times New Roman" w:hAnsi="Times New Roman" w:cs="Times New Roman"/>
          <w:b/>
          <w:bCs/>
        </w:rPr>
        <w:t>hyperglycaemia</w:t>
      </w:r>
      <w:r w:rsidRPr="00853734">
        <w:rPr>
          <w:rFonts w:ascii="Times New Roman" w:hAnsi="Times New Roman" w:cs="Times New Roman"/>
        </w:rPr>
        <w:t>, which can lead to dehydration, fatigue, and long-term organ damage.</w:t>
      </w:r>
    </w:p>
    <w:p w14:paraId="193CF9E9" w14:textId="77777777" w:rsidR="00853734" w:rsidRPr="00853734" w:rsidRDefault="00853734" w:rsidP="00853734">
      <w:pPr>
        <w:numPr>
          <w:ilvl w:val="0"/>
          <w:numId w:val="10"/>
        </w:numPr>
        <w:rPr>
          <w:rFonts w:ascii="Times New Roman" w:hAnsi="Times New Roman" w:cs="Times New Roman"/>
        </w:rPr>
      </w:pPr>
      <w:r w:rsidRPr="00853734">
        <w:rPr>
          <w:rFonts w:ascii="Times New Roman" w:hAnsi="Times New Roman" w:cs="Times New Roman"/>
        </w:rPr>
        <w:t xml:space="preserve">Avoiding episodes of </w:t>
      </w:r>
      <w:r w:rsidRPr="00853734">
        <w:rPr>
          <w:rFonts w:ascii="Times New Roman" w:hAnsi="Times New Roman" w:cs="Times New Roman"/>
          <w:b/>
          <w:bCs/>
        </w:rPr>
        <w:t>hypoglycaemia</w:t>
      </w:r>
      <w:r w:rsidRPr="00853734">
        <w:rPr>
          <w:rFonts w:ascii="Times New Roman" w:hAnsi="Times New Roman" w:cs="Times New Roman"/>
        </w:rPr>
        <w:t>, which may cause confusion, dizziness, sweating, or fainting.</w:t>
      </w:r>
    </w:p>
    <w:p w14:paraId="534C2780" w14:textId="77777777" w:rsidR="00853734" w:rsidRPr="00853734" w:rsidRDefault="00853734" w:rsidP="00853734">
      <w:pPr>
        <w:numPr>
          <w:ilvl w:val="0"/>
          <w:numId w:val="10"/>
        </w:numPr>
        <w:rPr>
          <w:rFonts w:ascii="Times New Roman" w:hAnsi="Times New Roman" w:cs="Times New Roman"/>
        </w:rPr>
      </w:pPr>
      <w:r w:rsidRPr="00853734">
        <w:rPr>
          <w:rFonts w:ascii="Times New Roman" w:hAnsi="Times New Roman" w:cs="Times New Roman"/>
        </w:rPr>
        <w:t>Reducing the chance of emergency hospital visits by helping patients intervene early when readings are outside the safe range.</w:t>
      </w:r>
    </w:p>
    <w:p w14:paraId="2B943AC2" w14:textId="77777777" w:rsidR="00853734" w:rsidRPr="00853734" w:rsidRDefault="00853734" w:rsidP="00853734">
      <w:pPr>
        <w:rPr>
          <w:rFonts w:ascii="Times New Roman" w:hAnsi="Times New Roman" w:cs="Times New Roman"/>
        </w:rPr>
      </w:pPr>
      <w:r w:rsidRPr="00853734">
        <w:rPr>
          <w:rFonts w:ascii="Times New Roman" w:hAnsi="Times New Roman" w:cs="Times New Roman"/>
        </w:rPr>
        <w:t>Overall, tracking allows individuals to manage their own condition with more confidence, independence, and safety. It transforms diabetes care from reactive to proactive and supports better long-term health outcomes.</w:t>
      </w:r>
    </w:p>
    <w:p w14:paraId="1A108046" w14:textId="655E04E3" w:rsidR="00853734" w:rsidRPr="00853734" w:rsidRDefault="00853734" w:rsidP="00853734">
      <w:pPr>
        <w:rPr>
          <w:rFonts w:ascii="Times New Roman" w:hAnsi="Times New Roman" w:cs="Times New Roman"/>
        </w:rPr>
      </w:pPr>
    </w:p>
    <w:p w14:paraId="0615B1F5" w14:textId="42314548" w:rsidR="00853734" w:rsidRPr="00853734" w:rsidRDefault="00853734" w:rsidP="009D4D22">
      <w:pPr>
        <w:pStyle w:val="Ttulo1"/>
      </w:pPr>
      <w:bookmarkStart w:id="11" w:name="_Toc215770371"/>
      <w:r w:rsidRPr="00853734">
        <w:t>Evidence-Based Recommendations on How Lifestyle Changes Could Help Improve Type 2 Diabetes</w:t>
      </w:r>
      <w:bookmarkEnd w:id="11"/>
    </w:p>
    <w:p w14:paraId="0958C425" w14:textId="77777777" w:rsidR="00853734" w:rsidRPr="00853734" w:rsidRDefault="00853734" w:rsidP="00853734">
      <w:pPr>
        <w:rPr>
          <w:rFonts w:ascii="Times New Roman" w:hAnsi="Times New Roman" w:cs="Times New Roman"/>
        </w:rPr>
      </w:pPr>
      <w:r w:rsidRPr="00853734">
        <w:rPr>
          <w:rFonts w:ascii="Times New Roman" w:hAnsi="Times New Roman" w:cs="Times New Roman"/>
        </w:rPr>
        <w:t>Lifestyle changes play a central role in managing Type 2 diabetes because many of the factors that affect blood sugar levels are linked to daily habits. Research shows that even small adjustments can lead to better blood glucose control, reduced medication needs, and improved long-term health. Below are key lifestyle areas supported by strong evidence.</w:t>
      </w:r>
    </w:p>
    <w:p w14:paraId="2D698580" w14:textId="19657C4B" w:rsidR="00853734" w:rsidRPr="00853734" w:rsidRDefault="00853734" w:rsidP="00853734">
      <w:pPr>
        <w:rPr>
          <w:rFonts w:ascii="Times New Roman" w:hAnsi="Times New Roman" w:cs="Times New Roman"/>
        </w:rPr>
      </w:pPr>
    </w:p>
    <w:p w14:paraId="443352F8" w14:textId="77777777" w:rsidR="00853734" w:rsidRPr="00853734" w:rsidRDefault="00853734" w:rsidP="009D4D22">
      <w:pPr>
        <w:pStyle w:val="Ttulo2"/>
      </w:pPr>
      <w:bookmarkStart w:id="12" w:name="_Toc215770372"/>
      <w:r w:rsidRPr="00853734">
        <w:t>1. Diet and Healthy Eating</w:t>
      </w:r>
      <w:bookmarkEnd w:id="12"/>
    </w:p>
    <w:p w14:paraId="0002DB46" w14:textId="77777777" w:rsidR="00853734" w:rsidRPr="00853734" w:rsidRDefault="00853734" w:rsidP="00853734">
      <w:pPr>
        <w:rPr>
          <w:rFonts w:ascii="Times New Roman" w:hAnsi="Times New Roman" w:cs="Times New Roman"/>
        </w:rPr>
      </w:pPr>
      <w:r w:rsidRPr="00853734">
        <w:rPr>
          <w:rFonts w:ascii="Times New Roman" w:hAnsi="Times New Roman" w:cs="Times New Roman"/>
        </w:rPr>
        <w:t>Diet is one of the most effective ways for individuals with Type 2 diabetes to manage their condition. The goal is to maintain steady blood sugar levels throughout the day while providing the body with the nutrients it needs.</w:t>
      </w:r>
    </w:p>
    <w:p w14:paraId="08A2C47B" w14:textId="77777777" w:rsidR="00853734" w:rsidRPr="00853734" w:rsidRDefault="00853734" w:rsidP="00853734">
      <w:pPr>
        <w:rPr>
          <w:rFonts w:ascii="Times New Roman" w:hAnsi="Times New Roman" w:cs="Times New Roman"/>
          <w:b/>
          <w:bCs/>
        </w:rPr>
      </w:pPr>
      <w:r w:rsidRPr="00853734">
        <w:rPr>
          <w:rFonts w:ascii="Times New Roman" w:hAnsi="Times New Roman" w:cs="Times New Roman"/>
          <w:b/>
          <w:bCs/>
        </w:rPr>
        <w:t>Evidence-based recommendations:</w:t>
      </w:r>
    </w:p>
    <w:p w14:paraId="67585110" w14:textId="77777777" w:rsidR="00853734" w:rsidRPr="00853734" w:rsidRDefault="00853734" w:rsidP="00853734">
      <w:pPr>
        <w:numPr>
          <w:ilvl w:val="0"/>
          <w:numId w:val="11"/>
        </w:numPr>
        <w:rPr>
          <w:rFonts w:ascii="Times New Roman" w:hAnsi="Times New Roman" w:cs="Times New Roman"/>
        </w:rPr>
      </w:pPr>
      <w:r w:rsidRPr="00853734">
        <w:rPr>
          <w:rFonts w:ascii="Times New Roman" w:hAnsi="Times New Roman" w:cs="Times New Roman"/>
          <w:b/>
          <w:bCs/>
        </w:rPr>
        <w:t>Reduce refined carbohydrates and sugars</w:t>
      </w:r>
      <w:r w:rsidRPr="00853734">
        <w:rPr>
          <w:rFonts w:ascii="Times New Roman" w:hAnsi="Times New Roman" w:cs="Times New Roman"/>
        </w:rPr>
        <w:br/>
        <w:t>Sugary drinks, sweets, pastries, and white bread cause rapid blood sugar spikes. Replacing these with whole grains helps keep blood glucose more stable.</w:t>
      </w:r>
    </w:p>
    <w:p w14:paraId="422ACB32" w14:textId="77777777" w:rsidR="00853734" w:rsidRPr="00853734" w:rsidRDefault="00853734" w:rsidP="00853734">
      <w:pPr>
        <w:numPr>
          <w:ilvl w:val="0"/>
          <w:numId w:val="11"/>
        </w:numPr>
        <w:rPr>
          <w:rFonts w:ascii="Times New Roman" w:hAnsi="Times New Roman" w:cs="Times New Roman"/>
        </w:rPr>
      </w:pPr>
      <w:r w:rsidRPr="00853734">
        <w:rPr>
          <w:rFonts w:ascii="Times New Roman" w:hAnsi="Times New Roman" w:cs="Times New Roman"/>
          <w:b/>
          <w:bCs/>
        </w:rPr>
        <w:t>Eat balanced meals</w:t>
      </w:r>
      <w:r w:rsidRPr="00853734">
        <w:rPr>
          <w:rFonts w:ascii="Times New Roman" w:hAnsi="Times New Roman" w:cs="Times New Roman"/>
        </w:rPr>
        <w:br/>
        <w:t>Combining carbohydrates with protein and healthy fats slows down the release of glucose into the bloodstream.</w:t>
      </w:r>
    </w:p>
    <w:p w14:paraId="7EC20B9C" w14:textId="77777777" w:rsidR="00853734" w:rsidRPr="00853734" w:rsidRDefault="00853734" w:rsidP="00853734">
      <w:pPr>
        <w:numPr>
          <w:ilvl w:val="0"/>
          <w:numId w:val="11"/>
        </w:numPr>
        <w:rPr>
          <w:rFonts w:ascii="Times New Roman" w:hAnsi="Times New Roman" w:cs="Times New Roman"/>
        </w:rPr>
      </w:pPr>
      <w:r w:rsidRPr="00853734">
        <w:rPr>
          <w:rFonts w:ascii="Times New Roman" w:hAnsi="Times New Roman" w:cs="Times New Roman"/>
          <w:b/>
          <w:bCs/>
        </w:rPr>
        <w:t>Increase fibre intake</w:t>
      </w:r>
      <w:r w:rsidRPr="00853734">
        <w:rPr>
          <w:rFonts w:ascii="Times New Roman" w:hAnsi="Times New Roman" w:cs="Times New Roman"/>
        </w:rPr>
        <w:br/>
        <w:t>Foods such as vegetables, beans, lentils, oats, fruits with skins, and wholemeal products help improve digestion and reduce blood sugar spikes.</w:t>
      </w:r>
    </w:p>
    <w:p w14:paraId="754466B1" w14:textId="77777777" w:rsidR="00853734" w:rsidRPr="00853734" w:rsidRDefault="00853734" w:rsidP="00853734">
      <w:pPr>
        <w:numPr>
          <w:ilvl w:val="0"/>
          <w:numId w:val="11"/>
        </w:numPr>
        <w:rPr>
          <w:rFonts w:ascii="Times New Roman" w:hAnsi="Times New Roman" w:cs="Times New Roman"/>
        </w:rPr>
      </w:pPr>
      <w:r w:rsidRPr="00853734">
        <w:rPr>
          <w:rFonts w:ascii="Times New Roman" w:hAnsi="Times New Roman" w:cs="Times New Roman"/>
          <w:b/>
          <w:bCs/>
        </w:rPr>
        <w:lastRenderedPageBreak/>
        <w:t>Choose low glycaemic index (GI) foods</w:t>
      </w:r>
      <w:r w:rsidRPr="00853734">
        <w:rPr>
          <w:rFonts w:ascii="Times New Roman" w:hAnsi="Times New Roman" w:cs="Times New Roman"/>
        </w:rPr>
        <w:br/>
        <w:t>Foods like whole oats, non-starchy vegetables, nuts, and berries release sugar slowly, helping maintain better control.</w:t>
      </w:r>
    </w:p>
    <w:p w14:paraId="5C247A6D" w14:textId="77777777" w:rsidR="00853734" w:rsidRPr="00853734" w:rsidRDefault="00853734" w:rsidP="00853734">
      <w:pPr>
        <w:numPr>
          <w:ilvl w:val="0"/>
          <w:numId w:val="11"/>
        </w:numPr>
        <w:rPr>
          <w:rFonts w:ascii="Times New Roman" w:hAnsi="Times New Roman" w:cs="Times New Roman"/>
        </w:rPr>
      </w:pPr>
      <w:r w:rsidRPr="00853734">
        <w:rPr>
          <w:rFonts w:ascii="Times New Roman" w:hAnsi="Times New Roman" w:cs="Times New Roman"/>
          <w:b/>
          <w:bCs/>
        </w:rPr>
        <w:t>Watch portion sizes</w:t>
      </w:r>
      <w:r w:rsidRPr="00853734">
        <w:rPr>
          <w:rFonts w:ascii="Times New Roman" w:hAnsi="Times New Roman" w:cs="Times New Roman"/>
        </w:rPr>
        <w:br/>
        <w:t>Even healthy foods can raise blood sugar if eaten in large quantities, so portion control is important.</w:t>
      </w:r>
    </w:p>
    <w:p w14:paraId="7E79979D" w14:textId="77777777" w:rsidR="00853734" w:rsidRPr="00853734" w:rsidRDefault="00853734" w:rsidP="00853734">
      <w:pPr>
        <w:rPr>
          <w:rFonts w:ascii="Times New Roman" w:hAnsi="Times New Roman" w:cs="Times New Roman"/>
        </w:rPr>
      </w:pPr>
      <w:r w:rsidRPr="00853734">
        <w:rPr>
          <w:rFonts w:ascii="Times New Roman" w:hAnsi="Times New Roman" w:cs="Times New Roman"/>
        </w:rPr>
        <w:t>Evidence from UK guidelines, including NICE, strongly supports these dietary habits as part of long-term diabetes management.</w:t>
      </w:r>
    </w:p>
    <w:p w14:paraId="19BA5115" w14:textId="5F45F218" w:rsidR="00853734" w:rsidRPr="00853734" w:rsidRDefault="00853734" w:rsidP="00853734">
      <w:pPr>
        <w:rPr>
          <w:rFonts w:ascii="Times New Roman" w:hAnsi="Times New Roman" w:cs="Times New Roman"/>
        </w:rPr>
      </w:pPr>
    </w:p>
    <w:p w14:paraId="1BC54D9A" w14:textId="77777777" w:rsidR="00853734" w:rsidRPr="00853734" w:rsidRDefault="00853734" w:rsidP="009D4D22">
      <w:pPr>
        <w:pStyle w:val="Ttulo2"/>
      </w:pPr>
      <w:bookmarkStart w:id="13" w:name="_Toc215770373"/>
      <w:r w:rsidRPr="00853734">
        <w:t>2. Physical Activity and Exercise</w:t>
      </w:r>
      <w:bookmarkEnd w:id="13"/>
    </w:p>
    <w:p w14:paraId="3F8E544C" w14:textId="4947C6D6" w:rsidR="00853734" w:rsidRPr="00853734" w:rsidRDefault="00853734" w:rsidP="00853734">
      <w:pPr>
        <w:rPr>
          <w:rFonts w:ascii="Times New Roman" w:hAnsi="Times New Roman" w:cs="Times New Roman"/>
        </w:rPr>
      </w:pPr>
      <w:r w:rsidRPr="00853734">
        <w:rPr>
          <w:rFonts w:ascii="Times New Roman" w:hAnsi="Times New Roman" w:cs="Times New Roman"/>
        </w:rPr>
        <w:t>Regular physical activity improves how well the body uses insulin and helps the muscles absorb more glucose. This directly lowers blood sugar levels and reduces the risk of complications.</w:t>
      </w:r>
    </w:p>
    <w:p w14:paraId="45A0E9D3" w14:textId="6D79614B" w:rsidR="002A4DA0" w:rsidRPr="009D4D22" w:rsidRDefault="00853734" w:rsidP="009D4D22">
      <w:pPr>
        <w:pStyle w:val="Ttulo1"/>
      </w:pPr>
      <w:bookmarkStart w:id="14" w:name="_Toc215770374"/>
      <w:r w:rsidRPr="009D4D22">
        <w:t>Conclusion</w:t>
      </w:r>
      <w:bookmarkEnd w:id="14"/>
    </w:p>
    <w:p w14:paraId="38068681" w14:textId="77777777" w:rsidR="00853734" w:rsidRPr="00853734" w:rsidRDefault="00853734" w:rsidP="00853734">
      <w:pPr>
        <w:rPr>
          <w:rFonts w:ascii="Times New Roman" w:hAnsi="Times New Roman" w:cs="Times New Roman"/>
        </w:rPr>
      </w:pPr>
      <w:r w:rsidRPr="00853734">
        <w:rPr>
          <w:rFonts w:ascii="Times New Roman" w:hAnsi="Times New Roman" w:cs="Times New Roman"/>
        </w:rPr>
        <w:t>As a practice nurse, I see clearly that many patients with Type 2 diabetes benefit from a clearer understanding of how their condition works and how their daily choices influence their blood glucose levels. This report has outlined the key areas I rely on in clinic: the underlying mechanisms of insulin resistance, the body’s normal glucose regulation, and how cells use glucose and oxygen to produce energy. These explanations help patients understand why their blood sugar rises and why effective monitoring is essential.</w:t>
      </w:r>
    </w:p>
    <w:p w14:paraId="6D62C8EB" w14:textId="77777777" w:rsidR="00853734" w:rsidRPr="00853734" w:rsidRDefault="00853734" w:rsidP="00853734">
      <w:pPr>
        <w:rPr>
          <w:rFonts w:ascii="Times New Roman" w:hAnsi="Times New Roman" w:cs="Times New Roman"/>
        </w:rPr>
      </w:pPr>
      <w:r w:rsidRPr="00853734">
        <w:rPr>
          <w:rFonts w:ascii="Times New Roman" w:hAnsi="Times New Roman" w:cs="Times New Roman"/>
        </w:rPr>
        <w:t>Regular tracking of blood glucose provides vital information for both patients and clinicians. Without this, it becomes difficult to adjust treatment safely or identify patterns that may lead to poor control or complications. Lifestyle changes—including healthier eating, increased physical activity, and stopping smoking—remain some of the most effective ways patients can improve their long-term health, in line with national guidance.</w:t>
      </w:r>
    </w:p>
    <w:p w14:paraId="01C2D935" w14:textId="77777777" w:rsidR="00853734" w:rsidRDefault="00853734" w:rsidP="00853734">
      <w:pPr>
        <w:rPr>
          <w:rFonts w:ascii="Times New Roman" w:hAnsi="Times New Roman" w:cs="Times New Roman"/>
        </w:rPr>
      </w:pPr>
      <w:r w:rsidRPr="00853734">
        <w:rPr>
          <w:rFonts w:ascii="Times New Roman" w:hAnsi="Times New Roman" w:cs="Times New Roman"/>
        </w:rPr>
        <w:t>Overall, supporting patients to build strong knowledge and develop realistic, sustainable habits is central to improving engagement, safety, and long-term outcomes. A confident, well-informed patient is far better equipped to manage their diabetes and prevent avoidable complications.</w:t>
      </w:r>
    </w:p>
    <w:p w14:paraId="5611DEBB" w14:textId="77777777" w:rsidR="00AF5449" w:rsidRDefault="00AF5449" w:rsidP="009D4D22">
      <w:pPr>
        <w:pStyle w:val="Ttulo1"/>
      </w:pPr>
      <w:bookmarkStart w:id="15" w:name="_Toc215770375"/>
    </w:p>
    <w:p w14:paraId="7526DF44" w14:textId="77777777" w:rsidR="00AF5449" w:rsidRDefault="00AF5449" w:rsidP="009D4D22">
      <w:pPr>
        <w:pStyle w:val="Ttulo1"/>
      </w:pPr>
    </w:p>
    <w:p w14:paraId="640A6FE1" w14:textId="069AA133" w:rsidR="009D4D22" w:rsidRPr="00853734" w:rsidRDefault="009D4D22" w:rsidP="009D4D22">
      <w:pPr>
        <w:pStyle w:val="Ttulo1"/>
        <w:rPr>
          <w:sz w:val="24"/>
          <w:szCs w:val="24"/>
        </w:rPr>
      </w:pPr>
      <w:r>
        <w:t>References</w:t>
      </w:r>
      <w:bookmarkEnd w:id="15"/>
    </w:p>
    <w:p w14:paraId="52871921" w14:textId="77777777" w:rsidR="009D4D22" w:rsidRPr="009D4D22" w:rsidRDefault="009D4D22" w:rsidP="009D4D22">
      <w:pPr>
        <w:rPr>
          <w:rFonts w:ascii="Times New Roman" w:hAnsi="Times New Roman" w:cs="Times New Roman"/>
        </w:rPr>
      </w:pPr>
      <w:r w:rsidRPr="009D4D22">
        <w:rPr>
          <w:rFonts w:ascii="Times New Roman" w:hAnsi="Times New Roman" w:cs="Times New Roman"/>
        </w:rPr>
        <w:t xml:space="preserve">American Diabetes Association (ADA) 2024, </w:t>
      </w:r>
      <w:r w:rsidRPr="009D4D22">
        <w:rPr>
          <w:rFonts w:ascii="Times New Roman" w:hAnsi="Times New Roman" w:cs="Times New Roman"/>
          <w:i/>
          <w:iCs/>
        </w:rPr>
        <w:t>Standards of Medical Care in Diabetes</w:t>
      </w:r>
      <w:r w:rsidRPr="009D4D22">
        <w:rPr>
          <w:rFonts w:ascii="Times New Roman" w:hAnsi="Times New Roman" w:cs="Times New Roman"/>
        </w:rPr>
        <w:t xml:space="preserve">, ADA, viewed 20 November 2025, </w:t>
      </w:r>
      <w:hyperlink r:id="rId11" w:tgtFrame="_new" w:history="1">
        <w:r w:rsidRPr="009D4D22">
          <w:rPr>
            <w:rStyle w:val="Hiperligao"/>
            <w:rFonts w:ascii="Times New Roman" w:hAnsi="Times New Roman" w:cs="Times New Roman"/>
          </w:rPr>
          <w:t>https://diabetes.org</w:t>
        </w:r>
      </w:hyperlink>
      <w:r w:rsidRPr="009D4D22">
        <w:rPr>
          <w:rFonts w:ascii="Times New Roman" w:hAnsi="Times New Roman" w:cs="Times New Roman"/>
        </w:rPr>
        <w:t>.</w:t>
      </w:r>
    </w:p>
    <w:p w14:paraId="23DBE0E7" w14:textId="31D59BEF" w:rsidR="009D4D22" w:rsidRPr="009D4D22" w:rsidRDefault="009D4D22" w:rsidP="009D4D22">
      <w:pPr>
        <w:rPr>
          <w:rFonts w:ascii="Times New Roman" w:hAnsi="Times New Roman" w:cs="Times New Roman"/>
        </w:rPr>
      </w:pPr>
      <w:r w:rsidRPr="009D4D22">
        <w:rPr>
          <w:rFonts w:ascii="Times New Roman" w:hAnsi="Times New Roman" w:cs="Times New Roman"/>
        </w:rPr>
        <w:t xml:space="preserve">British Heart Foundation (BHF) 2023, </w:t>
      </w:r>
      <w:r w:rsidRPr="009D4D22">
        <w:rPr>
          <w:rFonts w:ascii="Times New Roman" w:hAnsi="Times New Roman" w:cs="Times New Roman"/>
          <w:i/>
          <w:iCs/>
        </w:rPr>
        <w:t>Physical Activity and Heart Health</w:t>
      </w:r>
      <w:r w:rsidRPr="009D4D22">
        <w:rPr>
          <w:rFonts w:ascii="Times New Roman" w:hAnsi="Times New Roman" w:cs="Times New Roman"/>
        </w:rPr>
        <w:t xml:space="preserve">, BHF, viewed </w:t>
      </w:r>
      <w:r w:rsidR="00587D00">
        <w:rPr>
          <w:rFonts w:ascii="Times New Roman" w:hAnsi="Times New Roman" w:cs="Times New Roman"/>
        </w:rPr>
        <w:t>04</w:t>
      </w:r>
      <w:r w:rsidRPr="009D4D22">
        <w:rPr>
          <w:rFonts w:ascii="Times New Roman" w:hAnsi="Times New Roman" w:cs="Times New Roman"/>
        </w:rPr>
        <w:t xml:space="preserve"> </w:t>
      </w:r>
      <w:r w:rsidR="00587D00">
        <w:rPr>
          <w:rFonts w:ascii="Times New Roman" w:hAnsi="Times New Roman" w:cs="Times New Roman"/>
        </w:rPr>
        <w:t>Dec</w:t>
      </w:r>
      <w:r w:rsidRPr="009D4D22">
        <w:rPr>
          <w:rFonts w:ascii="Times New Roman" w:hAnsi="Times New Roman" w:cs="Times New Roman"/>
        </w:rPr>
        <w:t xml:space="preserve"> 2025, </w:t>
      </w:r>
      <w:hyperlink r:id="rId12" w:tgtFrame="_new" w:history="1">
        <w:r w:rsidRPr="009D4D22">
          <w:rPr>
            <w:rStyle w:val="Hiperligao"/>
            <w:rFonts w:ascii="Times New Roman" w:hAnsi="Times New Roman" w:cs="Times New Roman"/>
          </w:rPr>
          <w:t>https://bhf.org.uk</w:t>
        </w:r>
      </w:hyperlink>
      <w:r w:rsidRPr="009D4D22">
        <w:rPr>
          <w:rFonts w:ascii="Times New Roman" w:hAnsi="Times New Roman" w:cs="Times New Roman"/>
        </w:rPr>
        <w:t>.</w:t>
      </w:r>
    </w:p>
    <w:p w14:paraId="454FD68F" w14:textId="77777777" w:rsidR="009D4D22" w:rsidRPr="009D4D22" w:rsidRDefault="009D4D22" w:rsidP="009D4D22">
      <w:pPr>
        <w:rPr>
          <w:rFonts w:ascii="Times New Roman" w:hAnsi="Times New Roman" w:cs="Times New Roman"/>
        </w:rPr>
      </w:pPr>
      <w:r w:rsidRPr="009D4D22">
        <w:rPr>
          <w:rFonts w:ascii="Times New Roman" w:hAnsi="Times New Roman" w:cs="Times New Roman"/>
        </w:rPr>
        <w:t xml:space="preserve">Brown, A &amp; Smith, J 2022, ‘The role of patient self-management in Type 2 diabetes care’, </w:t>
      </w:r>
      <w:r w:rsidRPr="009D4D22">
        <w:rPr>
          <w:rFonts w:ascii="Times New Roman" w:hAnsi="Times New Roman" w:cs="Times New Roman"/>
          <w:i/>
          <w:iCs/>
        </w:rPr>
        <w:t>Journal of Primary Care Nursing</w:t>
      </w:r>
      <w:r w:rsidRPr="009D4D22">
        <w:rPr>
          <w:rFonts w:ascii="Times New Roman" w:hAnsi="Times New Roman" w:cs="Times New Roman"/>
        </w:rPr>
        <w:t>, vol. 14, no. 3, pp. 112–120.</w:t>
      </w:r>
    </w:p>
    <w:p w14:paraId="22E70138" w14:textId="4BB863A7" w:rsidR="009D4D22" w:rsidRPr="009D4D22" w:rsidRDefault="009D4D22" w:rsidP="009D4D22">
      <w:pPr>
        <w:rPr>
          <w:rFonts w:ascii="Times New Roman" w:hAnsi="Times New Roman" w:cs="Times New Roman"/>
        </w:rPr>
      </w:pPr>
      <w:r w:rsidRPr="009D4D22">
        <w:rPr>
          <w:rFonts w:ascii="Times New Roman" w:hAnsi="Times New Roman" w:cs="Times New Roman"/>
        </w:rPr>
        <w:t xml:space="preserve">Diabetes UK 2024, </w:t>
      </w:r>
      <w:r w:rsidRPr="009D4D22">
        <w:rPr>
          <w:rFonts w:ascii="Times New Roman" w:hAnsi="Times New Roman" w:cs="Times New Roman"/>
          <w:i/>
          <w:iCs/>
        </w:rPr>
        <w:t>Type 2 Diabetes: Symptoms, Causes and Treatment</w:t>
      </w:r>
      <w:r w:rsidRPr="009D4D22">
        <w:rPr>
          <w:rFonts w:ascii="Times New Roman" w:hAnsi="Times New Roman" w:cs="Times New Roman"/>
        </w:rPr>
        <w:t xml:space="preserve">, Diabetes UK, viewed </w:t>
      </w:r>
      <w:r w:rsidR="00587D00">
        <w:rPr>
          <w:rFonts w:ascii="Times New Roman" w:hAnsi="Times New Roman" w:cs="Times New Roman"/>
        </w:rPr>
        <w:t>04</w:t>
      </w:r>
      <w:r w:rsidR="00587D00" w:rsidRPr="009D4D22">
        <w:rPr>
          <w:rFonts w:ascii="Times New Roman" w:hAnsi="Times New Roman" w:cs="Times New Roman"/>
        </w:rPr>
        <w:t xml:space="preserve"> </w:t>
      </w:r>
      <w:r w:rsidR="00587D00">
        <w:rPr>
          <w:rFonts w:ascii="Times New Roman" w:hAnsi="Times New Roman" w:cs="Times New Roman"/>
        </w:rPr>
        <w:t>Dec</w:t>
      </w:r>
      <w:r w:rsidR="00587D00" w:rsidRPr="009D4D22">
        <w:rPr>
          <w:rFonts w:ascii="Times New Roman" w:hAnsi="Times New Roman" w:cs="Times New Roman"/>
        </w:rPr>
        <w:t xml:space="preserve"> </w:t>
      </w:r>
      <w:r w:rsidRPr="009D4D22">
        <w:rPr>
          <w:rFonts w:ascii="Times New Roman" w:hAnsi="Times New Roman" w:cs="Times New Roman"/>
        </w:rPr>
        <w:t xml:space="preserve">2025, </w:t>
      </w:r>
      <w:hyperlink r:id="rId13" w:tgtFrame="_new" w:history="1">
        <w:r w:rsidRPr="009D4D22">
          <w:rPr>
            <w:rStyle w:val="Hiperligao"/>
            <w:rFonts w:ascii="Times New Roman" w:hAnsi="Times New Roman" w:cs="Times New Roman"/>
          </w:rPr>
          <w:t>https://diabetes.org.uk</w:t>
        </w:r>
      </w:hyperlink>
      <w:r w:rsidRPr="009D4D22">
        <w:rPr>
          <w:rFonts w:ascii="Times New Roman" w:hAnsi="Times New Roman" w:cs="Times New Roman"/>
        </w:rPr>
        <w:t>.</w:t>
      </w:r>
    </w:p>
    <w:p w14:paraId="13268FF2" w14:textId="748EB2C7" w:rsidR="009D4D22" w:rsidRPr="009D4D22" w:rsidRDefault="009D4D22" w:rsidP="009D4D22">
      <w:pPr>
        <w:rPr>
          <w:rFonts w:ascii="Times New Roman" w:hAnsi="Times New Roman" w:cs="Times New Roman"/>
        </w:rPr>
      </w:pPr>
      <w:r w:rsidRPr="009D4D22">
        <w:rPr>
          <w:rFonts w:ascii="Times New Roman" w:hAnsi="Times New Roman" w:cs="Times New Roman"/>
        </w:rPr>
        <w:t xml:space="preserve">Harvard School of Public Health 2023, </w:t>
      </w:r>
      <w:r w:rsidRPr="009D4D22">
        <w:rPr>
          <w:rFonts w:ascii="Times New Roman" w:hAnsi="Times New Roman" w:cs="Times New Roman"/>
          <w:i/>
          <w:iCs/>
        </w:rPr>
        <w:t>The Nutrition Source: Carbohydrates and Blood Sugar</w:t>
      </w:r>
      <w:r w:rsidRPr="009D4D22">
        <w:rPr>
          <w:rFonts w:ascii="Times New Roman" w:hAnsi="Times New Roman" w:cs="Times New Roman"/>
        </w:rPr>
        <w:t xml:space="preserve">, Harvard University, viewed </w:t>
      </w:r>
      <w:r w:rsidR="00587D00">
        <w:rPr>
          <w:rFonts w:ascii="Times New Roman" w:hAnsi="Times New Roman" w:cs="Times New Roman"/>
        </w:rPr>
        <w:t>04</w:t>
      </w:r>
      <w:r w:rsidR="00587D00" w:rsidRPr="009D4D22">
        <w:rPr>
          <w:rFonts w:ascii="Times New Roman" w:hAnsi="Times New Roman" w:cs="Times New Roman"/>
        </w:rPr>
        <w:t xml:space="preserve"> </w:t>
      </w:r>
      <w:r w:rsidR="00587D00">
        <w:rPr>
          <w:rFonts w:ascii="Times New Roman" w:hAnsi="Times New Roman" w:cs="Times New Roman"/>
        </w:rPr>
        <w:t>Dec</w:t>
      </w:r>
      <w:r w:rsidR="00587D00" w:rsidRPr="009D4D22">
        <w:rPr>
          <w:rFonts w:ascii="Times New Roman" w:hAnsi="Times New Roman" w:cs="Times New Roman"/>
        </w:rPr>
        <w:t xml:space="preserve"> </w:t>
      </w:r>
      <w:r w:rsidRPr="009D4D22">
        <w:rPr>
          <w:rFonts w:ascii="Times New Roman" w:hAnsi="Times New Roman" w:cs="Times New Roman"/>
        </w:rPr>
        <w:t>2025.</w:t>
      </w:r>
    </w:p>
    <w:p w14:paraId="496CFF25" w14:textId="77777777" w:rsidR="009D4D22" w:rsidRPr="009D4D22" w:rsidRDefault="009D4D22" w:rsidP="009D4D22">
      <w:pPr>
        <w:rPr>
          <w:rFonts w:ascii="Times New Roman" w:hAnsi="Times New Roman" w:cs="Times New Roman"/>
        </w:rPr>
      </w:pPr>
      <w:r w:rsidRPr="009D4D22">
        <w:rPr>
          <w:rFonts w:ascii="Times New Roman" w:hAnsi="Times New Roman" w:cs="Times New Roman"/>
        </w:rPr>
        <w:t xml:space="preserve">International Diabetes Federation (IDF) 2023, </w:t>
      </w:r>
      <w:r w:rsidRPr="009D4D22">
        <w:rPr>
          <w:rFonts w:ascii="Times New Roman" w:hAnsi="Times New Roman" w:cs="Times New Roman"/>
          <w:i/>
          <w:iCs/>
        </w:rPr>
        <w:t>IDF Diabetes Atlas</w:t>
      </w:r>
      <w:r w:rsidRPr="009D4D22">
        <w:rPr>
          <w:rFonts w:ascii="Times New Roman" w:hAnsi="Times New Roman" w:cs="Times New Roman"/>
        </w:rPr>
        <w:t xml:space="preserve">, 10th </w:t>
      </w:r>
      <w:proofErr w:type="spellStart"/>
      <w:r w:rsidRPr="009D4D22">
        <w:rPr>
          <w:rFonts w:ascii="Times New Roman" w:hAnsi="Times New Roman" w:cs="Times New Roman"/>
        </w:rPr>
        <w:t>edn</w:t>
      </w:r>
      <w:proofErr w:type="spellEnd"/>
      <w:r w:rsidRPr="009D4D22">
        <w:rPr>
          <w:rFonts w:ascii="Times New Roman" w:hAnsi="Times New Roman" w:cs="Times New Roman"/>
        </w:rPr>
        <w:t>, IDF, Brussels.</w:t>
      </w:r>
    </w:p>
    <w:p w14:paraId="75850C2C" w14:textId="77777777" w:rsidR="009D4D22" w:rsidRPr="009D4D22" w:rsidRDefault="009D4D22" w:rsidP="009D4D22">
      <w:pPr>
        <w:rPr>
          <w:rFonts w:ascii="Times New Roman" w:hAnsi="Times New Roman" w:cs="Times New Roman"/>
        </w:rPr>
      </w:pPr>
      <w:r w:rsidRPr="009D4D22">
        <w:rPr>
          <w:rFonts w:ascii="Times New Roman" w:hAnsi="Times New Roman" w:cs="Times New Roman"/>
        </w:rPr>
        <w:t xml:space="preserve">Johnson, L, Patel, R &amp; Ahmed, S 2021, ‘Lifestyle interventions and glycaemic control in adults with Type 2 diabetes’, </w:t>
      </w:r>
      <w:r w:rsidRPr="009D4D22">
        <w:rPr>
          <w:rFonts w:ascii="Times New Roman" w:hAnsi="Times New Roman" w:cs="Times New Roman"/>
          <w:i/>
          <w:iCs/>
        </w:rPr>
        <w:t>British Journal of General Practice</w:t>
      </w:r>
      <w:r w:rsidRPr="009D4D22">
        <w:rPr>
          <w:rFonts w:ascii="Times New Roman" w:hAnsi="Times New Roman" w:cs="Times New Roman"/>
        </w:rPr>
        <w:t>, vol. 71, no. 706, pp. 245–252.</w:t>
      </w:r>
    </w:p>
    <w:p w14:paraId="0C30FD1B" w14:textId="3E480C0E" w:rsidR="009D4D22" w:rsidRPr="009D4D22" w:rsidRDefault="009D4D22" w:rsidP="009D4D22">
      <w:pPr>
        <w:rPr>
          <w:rFonts w:ascii="Times New Roman" w:hAnsi="Times New Roman" w:cs="Times New Roman"/>
        </w:rPr>
      </w:pPr>
      <w:r w:rsidRPr="009D4D22">
        <w:rPr>
          <w:rFonts w:ascii="Times New Roman" w:hAnsi="Times New Roman" w:cs="Times New Roman"/>
        </w:rPr>
        <w:t xml:space="preserve">NHS 2024, </w:t>
      </w:r>
      <w:r w:rsidRPr="009D4D22">
        <w:rPr>
          <w:rFonts w:ascii="Times New Roman" w:hAnsi="Times New Roman" w:cs="Times New Roman"/>
          <w:i/>
          <w:iCs/>
        </w:rPr>
        <w:t>Type 2 Diabetes – Overview</w:t>
      </w:r>
      <w:r w:rsidRPr="009D4D22">
        <w:rPr>
          <w:rFonts w:ascii="Times New Roman" w:hAnsi="Times New Roman" w:cs="Times New Roman"/>
        </w:rPr>
        <w:t xml:space="preserve">, NHS, viewed </w:t>
      </w:r>
      <w:r w:rsidR="00587D00">
        <w:rPr>
          <w:rFonts w:ascii="Times New Roman" w:hAnsi="Times New Roman" w:cs="Times New Roman"/>
        </w:rPr>
        <w:t>04</w:t>
      </w:r>
      <w:r w:rsidR="00587D00" w:rsidRPr="009D4D22">
        <w:rPr>
          <w:rFonts w:ascii="Times New Roman" w:hAnsi="Times New Roman" w:cs="Times New Roman"/>
        </w:rPr>
        <w:t xml:space="preserve"> </w:t>
      </w:r>
      <w:r w:rsidR="00587D00">
        <w:rPr>
          <w:rFonts w:ascii="Times New Roman" w:hAnsi="Times New Roman" w:cs="Times New Roman"/>
        </w:rPr>
        <w:t>Dec</w:t>
      </w:r>
      <w:r w:rsidR="00587D00" w:rsidRPr="009D4D22">
        <w:rPr>
          <w:rFonts w:ascii="Times New Roman" w:hAnsi="Times New Roman" w:cs="Times New Roman"/>
        </w:rPr>
        <w:t xml:space="preserve"> </w:t>
      </w:r>
      <w:r w:rsidRPr="009D4D22">
        <w:rPr>
          <w:rFonts w:ascii="Times New Roman" w:hAnsi="Times New Roman" w:cs="Times New Roman"/>
        </w:rPr>
        <w:t xml:space="preserve">2025, </w:t>
      </w:r>
      <w:hyperlink r:id="rId14" w:tgtFrame="_new" w:history="1">
        <w:r w:rsidRPr="009D4D22">
          <w:rPr>
            <w:rStyle w:val="Hiperligao"/>
            <w:rFonts w:ascii="Times New Roman" w:hAnsi="Times New Roman" w:cs="Times New Roman"/>
          </w:rPr>
          <w:t>https://www.nhs.uk</w:t>
        </w:r>
      </w:hyperlink>
      <w:r w:rsidRPr="009D4D22">
        <w:rPr>
          <w:rFonts w:ascii="Times New Roman" w:hAnsi="Times New Roman" w:cs="Times New Roman"/>
        </w:rPr>
        <w:t>.</w:t>
      </w:r>
    </w:p>
    <w:p w14:paraId="4E6AB7DE" w14:textId="77777777" w:rsidR="009D4D22" w:rsidRPr="009D4D22" w:rsidRDefault="009D4D22" w:rsidP="009D4D22">
      <w:pPr>
        <w:rPr>
          <w:rFonts w:ascii="Times New Roman" w:hAnsi="Times New Roman" w:cs="Times New Roman"/>
        </w:rPr>
      </w:pPr>
      <w:r w:rsidRPr="009D4D22">
        <w:rPr>
          <w:rFonts w:ascii="Times New Roman" w:hAnsi="Times New Roman" w:cs="Times New Roman"/>
        </w:rPr>
        <w:t xml:space="preserve">NICE 2022, </w:t>
      </w:r>
      <w:r w:rsidRPr="009D4D22">
        <w:rPr>
          <w:rFonts w:ascii="Times New Roman" w:hAnsi="Times New Roman" w:cs="Times New Roman"/>
          <w:i/>
          <w:iCs/>
        </w:rPr>
        <w:t>Type 2 Diabetes in Adults: Management (NG28)</w:t>
      </w:r>
      <w:r w:rsidRPr="009D4D22">
        <w:rPr>
          <w:rFonts w:ascii="Times New Roman" w:hAnsi="Times New Roman" w:cs="Times New Roman"/>
        </w:rPr>
        <w:t>, National Institute for Health and Care Excellence, London.</w:t>
      </w:r>
    </w:p>
    <w:p w14:paraId="6F1CAF4A" w14:textId="77777777" w:rsidR="009D4D22" w:rsidRPr="009D4D22" w:rsidRDefault="009D4D22" w:rsidP="009D4D22">
      <w:pPr>
        <w:rPr>
          <w:rFonts w:ascii="Times New Roman" w:hAnsi="Times New Roman" w:cs="Times New Roman"/>
        </w:rPr>
      </w:pPr>
      <w:r w:rsidRPr="009D4D22">
        <w:rPr>
          <w:rFonts w:ascii="Times New Roman" w:hAnsi="Times New Roman" w:cs="Times New Roman"/>
        </w:rPr>
        <w:t xml:space="preserve">Public Health England 2021, </w:t>
      </w:r>
      <w:r w:rsidRPr="009D4D22">
        <w:rPr>
          <w:rFonts w:ascii="Times New Roman" w:hAnsi="Times New Roman" w:cs="Times New Roman"/>
          <w:i/>
          <w:iCs/>
        </w:rPr>
        <w:t>Health Risks of Smoking</w:t>
      </w:r>
      <w:r w:rsidRPr="009D4D22">
        <w:rPr>
          <w:rFonts w:ascii="Times New Roman" w:hAnsi="Times New Roman" w:cs="Times New Roman"/>
        </w:rPr>
        <w:t>, PHE, viewed 20 November 2025.</w:t>
      </w:r>
    </w:p>
    <w:p w14:paraId="3A7D9C73" w14:textId="77777777" w:rsidR="009D4D22" w:rsidRPr="009D4D22" w:rsidRDefault="009D4D22" w:rsidP="009D4D22">
      <w:pPr>
        <w:rPr>
          <w:rFonts w:ascii="Times New Roman" w:hAnsi="Times New Roman" w:cs="Times New Roman"/>
        </w:rPr>
      </w:pPr>
      <w:r w:rsidRPr="009D4D22">
        <w:rPr>
          <w:rFonts w:ascii="Times New Roman" w:hAnsi="Times New Roman" w:cs="Times New Roman"/>
        </w:rPr>
        <w:t xml:space="preserve">Smith, D &amp; Green, T 2020, ‘The physiology of glucose regulation and insulin resistance’, </w:t>
      </w:r>
      <w:r w:rsidRPr="009D4D22">
        <w:rPr>
          <w:rFonts w:ascii="Times New Roman" w:hAnsi="Times New Roman" w:cs="Times New Roman"/>
          <w:i/>
          <w:iCs/>
        </w:rPr>
        <w:t>Clinical Endocrinology Review</w:t>
      </w:r>
      <w:r w:rsidRPr="009D4D22">
        <w:rPr>
          <w:rFonts w:ascii="Times New Roman" w:hAnsi="Times New Roman" w:cs="Times New Roman"/>
        </w:rPr>
        <w:t>, vol. 18, no. 2, pp. 89–101.</w:t>
      </w:r>
    </w:p>
    <w:p w14:paraId="7FE7B746" w14:textId="19AA380F" w:rsidR="009D4D22" w:rsidRDefault="009D4D22" w:rsidP="009D4D22">
      <w:pPr>
        <w:rPr>
          <w:rFonts w:ascii="Times New Roman" w:hAnsi="Times New Roman" w:cs="Times New Roman"/>
        </w:rPr>
      </w:pPr>
      <w:r w:rsidRPr="009D4D22">
        <w:rPr>
          <w:rFonts w:ascii="Times New Roman" w:hAnsi="Times New Roman" w:cs="Times New Roman"/>
        </w:rPr>
        <w:t xml:space="preserve">World Health Organization (WHO) 2023, </w:t>
      </w:r>
      <w:r w:rsidRPr="009D4D22">
        <w:rPr>
          <w:rFonts w:ascii="Times New Roman" w:hAnsi="Times New Roman" w:cs="Times New Roman"/>
          <w:i/>
          <w:iCs/>
        </w:rPr>
        <w:t>Diabetes Fact Sheet</w:t>
      </w:r>
      <w:r w:rsidRPr="009D4D22">
        <w:rPr>
          <w:rFonts w:ascii="Times New Roman" w:hAnsi="Times New Roman" w:cs="Times New Roman"/>
        </w:rPr>
        <w:t xml:space="preserve">, WHO, viewed </w:t>
      </w:r>
      <w:r w:rsidR="00587D00">
        <w:rPr>
          <w:rFonts w:ascii="Times New Roman" w:hAnsi="Times New Roman" w:cs="Times New Roman"/>
        </w:rPr>
        <w:t>04</w:t>
      </w:r>
      <w:r w:rsidR="00587D00" w:rsidRPr="009D4D22">
        <w:rPr>
          <w:rFonts w:ascii="Times New Roman" w:hAnsi="Times New Roman" w:cs="Times New Roman"/>
        </w:rPr>
        <w:t xml:space="preserve"> </w:t>
      </w:r>
      <w:r w:rsidR="00587D00">
        <w:rPr>
          <w:rFonts w:ascii="Times New Roman" w:hAnsi="Times New Roman" w:cs="Times New Roman"/>
        </w:rPr>
        <w:t>Dec</w:t>
      </w:r>
      <w:r w:rsidRPr="009D4D22">
        <w:rPr>
          <w:rFonts w:ascii="Times New Roman" w:hAnsi="Times New Roman" w:cs="Times New Roman"/>
        </w:rPr>
        <w:t xml:space="preserve"> 2025, </w:t>
      </w:r>
      <w:hyperlink r:id="rId15" w:tgtFrame="_new" w:history="1">
        <w:r w:rsidRPr="009D4D22">
          <w:rPr>
            <w:rStyle w:val="Hiperligao"/>
            <w:rFonts w:ascii="Times New Roman" w:hAnsi="Times New Roman" w:cs="Times New Roman"/>
          </w:rPr>
          <w:t>https://who.int</w:t>
        </w:r>
      </w:hyperlink>
      <w:r w:rsidRPr="009D4D22">
        <w:rPr>
          <w:rFonts w:ascii="Times New Roman" w:hAnsi="Times New Roman" w:cs="Times New Roman"/>
        </w:rPr>
        <w:t>.</w:t>
      </w:r>
    </w:p>
    <w:p w14:paraId="271B5B7E" w14:textId="77777777" w:rsidR="00587D00" w:rsidRPr="00A66091" w:rsidRDefault="00587D00" w:rsidP="00587D00">
      <w:pPr>
        <w:rPr>
          <w:rFonts w:ascii="Times New Roman" w:hAnsi="Times New Roman" w:cs="Times New Roman"/>
        </w:rPr>
      </w:pPr>
      <w:r w:rsidRPr="00A66091">
        <w:rPr>
          <w:rFonts w:ascii="Times New Roman" w:hAnsi="Times New Roman" w:cs="Times New Roman"/>
        </w:rPr>
        <w:t xml:space="preserve">McKinsey &amp; Company. (2023) </w:t>
      </w:r>
      <w:r w:rsidRPr="00A66091">
        <w:rPr>
          <w:rFonts w:ascii="Times New Roman" w:hAnsi="Times New Roman" w:cs="Times New Roman"/>
          <w:i/>
          <w:iCs/>
        </w:rPr>
        <w:t>The State of Fashion 2024</w:t>
      </w:r>
      <w:r w:rsidRPr="00A66091">
        <w:rPr>
          <w:rFonts w:ascii="Times New Roman" w:hAnsi="Times New Roman" w:cs="Times New Roman"/>
        </w:rPr>
        <w:t>. New York: McKinsey Global Institute.</w:t>
      </w:r>
    </w:p>
    <w:p w14:paraId="5F91C9B6" w14:textId="77777777" w:rsidR="00587D00" w:rsidRPr="00A66091" w:rsidRDefault="00587D00" w:rsidP="00587D00">
      <w:pPr>
        <w:rPr>
          <w:rFonts w:ascii="Times New Roman" w:hAnsi="Times New Roman" w:cs="Times New Roman"/>
        </w:rPr>
      </w:pPr>
      <w:r w:rsidRPr="00A66091">
        <w:rPr>
          <w:rFonts w:ascii="Times New Roman" w:hAnsi="Times New Roman" w:cs="Times New Roman"/>
        </w:rPr>
        <w:t xml:space="preserve">Christopher, M. (2016) </w:t>
      </w:r>
      <w:r w:rsidRPr="00A66091">
        <w:rPr>
          <w:rFonts w:ascii="Times New Roman" w:hAnsi="Times New Roman" w:cs="Times New Roman"/>
          <w:i/>
          <w:iCs/>
        </w:rPr>
        <w:t>Logistics &amp; supply chain management</w:t>
      </w:r>
      <w:r w:rsidRPr="00A66091">
        <w:rPr>
          <w:rFonts w:ascii="Times New Roman" w:hAnsi="Times New Roman" w:cs="Times New Roman"/>
        </w:rPr>
        <w:t xml:space="preserve">. 5th </w:t>
      </w:r>
      <w:proofErr w:type="spellStart"/>
      <w:r w:rsidRPr="00A66091">
        <w:rPr>
          <w:rFonts w:ascii="Times New Roman" w:hAnsi="Times New Roman" w:cs="Times New Roman"/>
        </w:rPr>
        <w:t>edn</w:t>
      </w:r>
      <w:proofErr w:type="spellEnd"/>
      <w:r w:rsidRPr="00A66091">
        <w:rPr>
          <w:rFonts w:ascii="Times New Roman" w:hAnsi="Times New Roman" w:cs="Times New Roman"/>
        </w:rPr>
        <w:t>. Harlow: Pearson.</w:t>
      </w:r>
    </w:p>
    <w:p w14:paraId="76F43C42" w14:textId="77777777" w:rsidR="00587D00" w:rsidRPr="00A66091" w:rsidRDefault="00587D00" w:rsidP="00587D00">
      <w:pPr>
        <w:rPr>
          <w:rFonts w:ascii="Times New Roman" w:hAnsi="Times New Roman" w:cs="Times New Roman"/>
        </w:rPr>
      </w:pPr>
      <w:r w:rsidRPr="00A66091">
        <w:rPr>
          <w:rFonts w:ascii="Times New Roman" w:hAnsi="Times New Roman" w:cs="Times New Roman"/>
        </w:rPr>
        <w:t xml:space="preserve">Grewal, D., Roggeveen, A.L. and </w:t>
      </w:r>
      <w:proofErr w:type="spellStart"/>
      <w:r w:rsidRPr="00A66091">
        <w:rPr>
          <w:rFonts w:ascii="Times New Roman" w:hAnsi="Times New Roman" w:cs="Times New Roman"/>
        </w:rPr>
        <w:t>Nordfält</w:t>
      </w:r>
      <w:proofErr w:type="spellEnd"/>
      <w:r w:rsidRPr="00A66091">
        <w:rPr>
          <w:rFonts w:ascii="Times New Roman" w:hAnsi="Times New Roman" w:cs="Times New Roman"/>
        </w:rPr>
        <w:t xml:space="preserve">, J. (2017) ‘The Future of Retailing’, </w:t>
      </w:r>
      <w:r w:rsidRPr="00A66091">
        <w:rPr>
          <w:rFonts w:ascii="Times New Roman" w:hAnsi="Times New Roman" w:cs="Times New Roman"/>
          <w:i/>
          <w:iCs/>
        </w:rPr>
        <w:t>Journal of Retailing</w:t>
      </w:r>
      <w:r w:rsidRPr="00A66091">
        <w:rPr>
          <w:rFonts w:ascii="Times New Roman" w:hAnsi="Times New Roman" w:cs="Times New Roman"/>
        </w:rPr>
        <w:t>, 93(2), pp. 175–181.</w:t>
      </w:r>
    </w:p>
    <w:p w14:paraId="12B89475" w14:textId="77777777" w:rsidR="00587D00" w:rsidRPr="00A66091" w:rsidRDefault="00587D00" w:rsidP="00587D00">
      <w:pPr>
        <w:rPr>
          <w:rFonts w:ascii="Times New Roman" w:hAnsi="Times New Roman" w:cs="Times New Roman"/>
        </w:rPr>
      </w:pPr>
      <w:r w:rsidRPr="00A66091">
        <w:rPr>
          <w:rFonts w:ascii="Times New Roman" w:hAnsi="Times New Roman" w:cs="Times New Roman"/>
        </w:rPr>
        <w:lastRenderedPageBreak/>
        <w:t xml:space="preserve">Joy, A. and Peña, C. (2017) ‘Sustainability and the fashion industry’, </w:t>
      </w:r>
      <w:r w:rsidRPr="00A66091">
        <w:rPr>
          <w:rFonts w:ascii="Times New Roman" w:hAnsi="Times New Roman" w:cs="Times New Roman"/>
          <w:i/>
          <w:iCs/>
        </w:rPr>
        <w:t>Fashion Theory</w:t>
      </w:r>
      <w:r w:rsidRPr="00A66091">
        <w:rPr>
          <w:rFonts w:ascii="Times New Roman" w:hAnsi="Times New Roman" w:cs="Times New Roman"/>
        </w:rPr>
        <w:t>, 21(5), pp. 573–593.</w:t>
      </w:r>
    </w:p>
    <w:p w14:paraId="4E24164F" w14:textId="77777777" w:rsidR="00587D00" w:rsidRPr="00A66091" w:rsidRDefault="00587D00" w:rsidP="00587D00">
      <w:pPr>
        <w:rPr>
          <w:rFonts w:ascii="Times New Roman" w:hAnsi="Times New Roman" w:cs="Times New Roman"/>
        </w:rPr>
      </w:pPr>
      <w:r w:rsidRPr="00A66091">
        <w:rPr>
          <w:rFonts w:ascii="Times New Roman" w:hAnsi="Times New Roman" w:cs="Times New Roman"/>
        </w:rPr>
        <w:t xml:space="preserve">Bhardwaj, V. and Fairhurst, A. (2010) ‘Fast fashion: response to changes in the fashion industry’, </w:t>
      </w:r>
      <w:r w:rsidRPr="00A66091">
        <w:rPr>
          <w:rFonts w:ascii="Times New Roman" w:hAnsi="Times New Roman" w:cs="Times New Roman"/>
          <w:i/>
          <w:iCs/>
        </w:rPr>
        <w:t>The International Review of Retail, Distribution and Consumer Research</w:t>
      </w:r>
      <w:r w:rsidRPr="00A66091">
        <w:rPr>
          <w:rFonts w:ascii="Times New Roman" w:hAnsi="Times New Roman" w:cs="Times New Roman"/>
        </w:rPr>
        <w:t>, 20(1), pp. 165–173.</w:t>
      </w:r>
    </w:p>
    <w:p w14:paraId="7B7A8A5F" w14:textId="77777777" w:rsidR="00587D00" w:rsidRPr="009D4D22" w:rsidRDefault="00587D00" w:rsidP="009D4D22">
      <w:pPr>
        <w:rPr>
          <w:rFonts w:ascii="Times New Roman" w:hAnsi="Times New Roman" w:cs="Times New Roman"/>
        </w:rPr>
      </w:pPr>
    </w:p>
    <w:p w14:paraId="6F36A535" w14:textId="77777777" w:rsidR="00853734" w:rsidRPr="009D4D22" w:rsidRDefault="00853734">
      <w:pPr>
        <w:rPr>
          <w:rFonts w:ascii="Times New Roman" w:hAnsi="Times New Roman" w:cs="Times New Roman"/>
        </w:rPr>
      </w:pPr>
    </w:p>
    <w:sectPr w:rsidR="00853734" w:rsidRPr="009D4D2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3D35E9"/>
    <w:multiLevelType w:val="multilevel"/>
    <w:tmpl w:val="AFF624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A701306"/>
    <w:multiLevelType w:val="multilevel"/>
    <w:tmpl w:val="25687D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D076B21"/>
    <w:multiLevelType w:val="multilevel"/>
    <w:tmpl w:val="4808D1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A8C2ECA"/>
    <w:multiLevelType w:val="multilevel"/>
    <w:tmpl w:val="7AA444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10C78E3"/>
    <w:multiLevelType w:val="multilevel"/>
    <w:tmpl w:val="E196E9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18D4425"/>
    <w:multiLevelType w:val="multilevel"/>
    <w:tmpl w:val="F64C70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2C804C7"/>
    <w:multiLevelType w:val="multilevel"/>
    <w:tmpl w:val="C986D4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7C85098"/>
    <w:multiLevelType w:val="multilevel"/>
    <w:tmpl w:val="2F2C22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7E06D39"/>
    <w:multiLevelType w:val="multilevel"/>
    <w:tmpl w:val="D89C5C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8BF53B4"/>
    <w:multiLevelType w:val="multilevel"/>
    <w:tmpl w:val="DA720B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AFF2C79"/>
    <w:multiLevelType w:val="multilevel"/>
    <w:tmpl w:val="D91EDE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2547C5F"/>
    <w:multiLevelType w:val="multilevel"/>
    <w:tmpl w:val="39CE0D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326227FC"/>
    <w:multiLevelType w:val="multilevel"/>
    <w:tmpl w:val="3F9E21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E5F092E"/>
    <w:multiLevelType w:val="multilevel"/>
    <w:tmpl w:val="BF5E27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A1D0D5D"/>
    <w:multiLevelType w:val="multilevel"/>
    <w:tmpl w:val="D33C51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D711AB3"/>
    <w:multiLevelType w:val="multilevel"/>
    <w:tmpl w:val="0ADE35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5A60510"/>
    <w:multiLevelType w:val="multilevel"/>
    <w:tmpl w:val="C5AE4D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57F46970"/>
    <w:multiLevelType w:val="multilevel"/>
    <w:tmpl w:val="96ACDB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8CA0A33"/>
    <w:multiLevelType w:val="multilevel"/>
    <w:tmpl w:val="084805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9491927"/>
    <w:multiLevelType w:val="multilevel"/>
    <w:tmpl w:val="67F0D9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DDD4392"/>
    <w:multiLevelType w:val="multilevel"/>
    <w:tmpl w:val="E28EEE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DF669A7"/>
    <w:multiLevelType w:val="multilevel"/>
    <w:tmpl w:val="EF5C64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E244311"/>
    <w:multiLevelType w:val="multilevel"/>
    <w:tmpl w:val="26D414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AB316AD"/>
    <w:multiLevelType w:val="multilevel"/>
    <w:tmpl w:val="2FCE57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A956625"/>
    <w:multiLevelType w:val="multilevel"/>
    <w:tmpl w:val="C19AD2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0884547">
    <w:abstractNumId w:val="7"/>
  </w:num>
  <w:num w:numId="2" w16cid:durableId="1476409961">
    <w:abstractNumId w:val="20"/>
  </w:num>
  <w:num w:numId="3" w16cid:durableId="1411850242">
    <w:abstractNumId w:val="3"/>
  </w:num>
  <w:num w:numId="4" w16cid:durableId="1527451898">
    <w:abstractNumId w:val="11"/>
  </w:num>
  <w:num w:numId="5" w16cid:durableId="1032192912">
    <w:abstractNumId w:val="16"/>
  </w:num>
  <w:num w:numId="6" w16cid:durableId="1115251869">
    <w:abstractNumId w:val="22"/>
  </w:num>
  <w:num w:numId="7" w16cid:durableId="671684243">
    <w:abstractNumId w:val="14"/>
  </w:num>
  <w:num w:numId="8" w16cid:durableId="1387073088">
    <w:abstractNumId w:val="9"/>
  </w:num>
  <w:num w:numId="9" w16cid:durableId="1682127856">
    <w:abstractNumId w:val="17"/>
  </w:num>
  <w:num w:numId="10" w16cid:durableId="1914319054">
    <w:abstractNumId w:val="8"/>
  </w:num>
  <w:num w:numId="11" w16cid:durableId="1161891586">
    <w:abstractNumId w:val="15"/>
  </w:num>
  <w:num w:numId="12" w16cid:durableId="1253511737">
    <w:abstractNumId w:val="23"/>
  </w:num>
  <w:num w:numId="13" w16cid:durableId="226771105">
    <w:abstractNumId w:val="13"/>
  </w:num>
  <w:num w:numId="14" w16cid:durableId="547843283">
    <w:abstractNumId w:val="12"/>
  </w:num>
  <w:num w:numId="15" w16cid:durableId="1091199099">
    <w:abstractNumId w:val="6"/>
  </w:num>
  <w:num w:numId="16" w16cid:durableId="1482890080">
    <w:abstractNumId w:val="1"/>
  </w:num>
  <w:num w:numId="17" w16cid:durableId="1210068024">
    <w:abstractNumId w:val="18"/>
  </w:num>
  <w:num w:numId="18" w16cid:durableId="1193496940">
    <w:abstractNumId w:val="5"/>
  </w:num>
  <w:num w:numId="19" w16cid:durableId="1623150246">
    <w:abstractNumId w:val="4"/>
  </w:num>
  <w:num w:numId="20" w16cid:durableId="1813936178">
    <w:abstractNumId w:val="2"/>
  </w:num>
  <w:num w:numId="21" w16cid:durableId="1667586156">
    <w:abstractNumId w:val="21"/>
  </w:num>
  <w:num w:numId="22" w16cid:durableId="1613129317">
    <w:abstractNumId w:val="24"/>
  </w:num>
  <w:num w:numId="23" w16cid:durableId="544563371">
    <w:abstractNumId w:val="0"/>
  </w:num>
  <w:num w:numId="24" w16cid:durableId="170218078">
    <w:abstractNumId w:val="19"/>
  </w:num>
  <w:num w:numId="25" w16cid:durableId="69461997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3734"/>
    <w:rsid w:val="000A66F6"/>
    <w:rsid w:val="002A4DA0"/>
    <w:rsid w:val="00587D00"/>
    <w:rsid w:val="00696AAF"/>
    <w:rsid w:val="00853734"/>
    <w:rsid w:val="00933FB1"/>
    <w:rsid w:val="009D4D22"/>
    <w:rsid w:val="00AF5449"/>
    <w:rsid w:val="00C9440D"/>
    <w:rsid w:val="00CF550E"/>
    <w:rsid w:val="00D26889"/>
    <w:rsid w:val="00DC50A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8DC8D5"/>
  <w15:chartTrackingRefBased/>
  <w15:docId w15:val="{F854301A-B359-4020-BDA1-272EF6D51F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ter"/>
    <w:uiPriority w:val="9"/>
    <w:qFormat/>
    <w:rsid w:val="0085373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ter"/>
    <w:uiPriority w:val="9"/>
    <w:unhideWhenUsed/>
    <w:qFormat/>
    <w:rsid w:val="0085373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ter"/>
    <w:uiPriority w:val="9"/>
    <w:semiHidden/>
    <w:unhideWhenUsed/>
    <w:qFormat/>
    <w:rsid w:val="00853734"/>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ter"/>
    <w:uiPriority w:val="9"/>
    <w:semiHidden/>
    <w:unhideWhenUsed/>
    <w:qFormat/>
    <w:rsid w:val="00853734"/>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ter"/>
    <w:uiPriority w:val="9"/>
    <w:semiHidden/>
    <w:unhideWhenUsed/>
    <w:qFormat/>
    <w:rsid w:val="00853734"/>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ter"/>
    <w:uiPriority w:val="9"/>
    <w:semiHidden/>
    <w:unhideWhenUsed/>
    <w:qFormat/>
    <w:rsid w:val="00853734"/>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ter"/>
    <w:uiPriority w:val="9"/>
    <w:semiHidden/>
    <w:unhideWhenUsed/>
    <w:qFormat/>
    <w:rsid w:val="00853734"/>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ter"/>
    <w:uiPriority w:val="9"/>
    <w:semiHidden/>
    <w:unhideWhenUsed/>
    <w:qFormat/>
    <w:rsid w:val="00853734"/>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ter"/>
    <w:uiPriority w:val="9"/>
    <w:semiHidden/>
    <w:unhideWhenUsed/>
    <w:qFormat/>
    <w:rsid w:val="00853734"/>
    <w:pPr>
      <w:keepNext/>
      <w:keepLines/>
      <w:spacing w:after="0"/>
      <w:outlineLvl w:val="8"/>
    </w:pPr>
    <w:rPr>
      <w:rFonts w:eastAsiaTheme="majorEastAsia" w:cstheme="majorBidi"/>
      <w:color w:val="272727" w:themeColor="text1" w:themeTint="D8"/>
    </w:rPr>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arter">
    <w:name w:val="Título 1 Caráter"/>
    <w:basedOn w:val="Tipodeletrapredefinidodopargrafo"/>
    <w:link w:val="Ttulo1"/>
    <w:uiPriority w:val="9"/>
    <w:rsid w:val="00853734"/>
    <w:rPr>
      <w:rFonts w:asciiTheme="majorHAnsi" w:eastAsiaTheme="majorEastAsia" w:hAnsiTheme="majorHAnsi" w:cstheme="majorBidi"/>
      <w:color w:val="0F4761" w:themeColor="accent1" w:themeShade="BF"/>
      <w:sz w:val="40"/>
      <w:szCs w:val="40"/>
    </w:rPr>
  </w:style>
  <w:style w:type="character" w:customStyle="1" w:styleId="Ttulo2Carter">
    <w:name w:val="Título 2 Caráter"/>
    <w:basedOn w:val="Tipodeletrapredefinidodopargrafo"/>
    <w:link w:val="Ttulo2"/>
    <w:uiPriority w:val="9"/>
    <w:rsid w:val="00853734"/>
    <w:rPr>
      <w:rFonts w:asciiTheme="majorHAnsi" w:eastAsiaTheme="majorEastAsia" w:hAnsiTheme="majorHAnsi" w:cstheme="majorBidi"/>
      <w:color w:val="0F4761" w:themeColor="accent1" w:themeShade="BF"/>
      <w:sz w:val="32"/>
      <w:szCs w:val="32"/>
    </w:rPr>
  </w:style>
  <w:style w:type="character" w:customStyle="1" w:styleId="Ttulo3Carter">
    <w:name w:val="Título 3 Caráter"/>
    <w:basedOn w:val="Tipodeletrapredefinidodopargrafo"/>
    <w:link w:val="Ttulo3"/>
    <w:uiPriority w:val="9"/>
    <w:semiHidden/>
    <w:rsid w:val="00853734"/>
    <w:rPr>
      <w:rFonts w:eastAsiaTheme="majorEastAsia" w:cstheme="majorBidi"/>
      <w:color w:val="0F4761" w:themeColor="accent1" w:themeShade="BF"/>
      <w:sz w:val="28"/>
      <w:szCs w:val="28"/>
    </w:rPr>
  </w:style>
  <w:style w:type="character" w:customStyle="1" w:styleId="Ttulo4Carter">
    <w:name w:val="Título 4 Caráter"/>
    <w:basedOn w:val="Tipodeletrapredefinidodopargrafo"/>
    <w:link w:val="Ttulo4"/>
    <w:uiPriority w:val="9"/>
    <w:semiHidden/>
    <w:rsid w:val="00853734"/>
    <w:rPr>
      <w:rFonts w:eastAsiaTheme="majorEastAsia" w:cstheme="majorBidi"/>
      <w:i/>
      <w:iCs/>
      <w:color w:val="0F4761" w:themeColor="accent1" w:themeShade="BF"/>
    </w:rPr>
  </w:style>
  <w:style w:type="character" w:customStyle="1" w:styleId="Ttulo5Carter">
    <w:name w:val="Título 5 Caráter"/>
    <w:basedOn w:val="Tipodeletrapredefinidodopargrafo"/>
    <w:link w:val="Ttulo5"/>
    <w:uiPriority w:val="9"/>
    <w:semiHidden/>
    <w:rsid w:val="00853734"/>
    <w:rPr>
      <w:rFonts w:eastAsiaTheme="majorEastAsia" w:cstheme="majorBidi"/>
      <w:color w:val="0F4761" w:themeColor="accent1" w:themeShade="BF"/>
    </w:rPr>
  </w:style>
  <w:style w:type="character" w:customStyle="1" w:styleId="Ttulo6Carter">
    <w:name w:val="Título 6 Caráter"/>
    <w:basedOn w:val="Tipodeletrapredefinidodopargrafo"/>
    <w:link w:val="Ttulo6"/>
    <w:uiPriority w:val="9"/>
    <w:semiHidden/>
    <w:rsid w:val="00853734"/>
    <w:rPr>
      <w:rFonts w:eastAsiaTheme="majorEastAsia" w:cstheme="majorBidi"/>
      <w:i/>
      <w:iCs/>
      <w:color w:val="595959" w:themeColor="text1" w:themeTint="A6"/>
    </w:rPr>
  </w:style>
  <w:style w:type="character" w:customStyle="1" w:styleId="Ttulo7Carter">
    <w:name w:val="Título 7 Caráter"/>
    <w:basedOn w:val="Tipodeletrapredefinidodopargrafo"/>
    <w:link w:val="Ttulo7"/>
    <w:uiPriority w:val="9"/>
    <w:semiHidden/>
    <w:rsid w:val="00853734"/>
    <w:rPr>
      <w:rFonts w:eastAsiaTheme="majorEastAsia" w:cstheme="majorBidi"/>
      <w:color w:val="595959" w:themeColor="text1" w:themeTint="A6"/>
    </w:rPr>
  </w:style>
  <w:style w:type="character" w:customStyle="1" w:styleId="Ttulo8Carter">
    <w:name w:val="Título 8 Caráter"/>
    <w:basedOn w:val="Tipodeletrapredefinidodopargrafo"/>
    <w:link w:val="Ttulo8"/>
    <w:uiPriority w:val="9"/>
    <w:semiHidden/>
    <w:rsid w:val="00853734"/>
    <w:rPr>
      <w:rFonts w:eastAsiaTheme="majorEastAsia" w:cstheme="majorBidi"/>
      <w:i/>
      <w:iCs/>
      <w:color w:val="272727" w:themeColor="text1" w:themeTint="D8"/>
    </w:rPr>
  </w:style>
  <w:style w:type="character" w:customStyle="1" w:styleId="Ttulo9Carter">
    <w:name w:val="Título 9 Caráter"/>
    <w:basedOn w:val="Tipodeletrapredefinidodopargrafo"/>
    <w:link w:val="Ttulo9"/>
    <w:uiPriority w:val="9"/>
    <w:semiHidden/>
    <w:rsid w:val="00853734"/>
    <w:rPr>
      <w:rFonts w:eastAsiaTheme="majorEastAsia" w:cstheme="majorBidi"/>
      <w:color w:val="272727" w:themeColor="text1" w:themeTint="D8"/>
    </w:rPr>
  </w:style>
  <w:style w:type="paragraph" w:styleId="Ttulo">
    <w:name w:val="Title"/>
    <w:basedOn w:val="Normal"/>
    <w:next w:val="Normal"/>
    <w:link w:val="TtuloCarter"/>
    <w:uiPriority w:val="10"/>
    <w:qFormat/>
    <w:rsid w:val="0085373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ter">
    <w:name w:val="Título Caráter"/>
    <w:basedOn w:val="Tipodeletrapredefinidodopargrafo"/>
    <w:link w:val="Ttulo"/>
    <w:uiPriority w:val="10"/>
    <w:rsid w:val="00853734"/>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ter"/>
    <w:uiPriority w:val="11"/>
    <w:qFormat/>
    <w:rsid w:val="00853734"/>
    <w:pPr>
      <w:numPr>
        <w:ilvl w:val="1"/>
      </w:numPr>
    </w:pPr>
    <w:rPr>
      <w:rFonts w:eastAsiaTheme="majorEastAsia" w:cstheme="majorBidi"/>
      <w:color w:val="595959" w:themeColor="text1" w:themeTint="A6"/>
      <w:spacing w:val="15"/>
      <w:sz w:val="28"/>
      <w:szCs w:val="28"/>
    </w:rPr>
  </w:style>
  <w:style w:type="character" w:customStyle="1" w:styleId="SubttuloCarter">
    <w:name w:val="Subtítulo Caráter"/>
    <w:basedOn w:val="Tipodeletrapredefinidodopargrafo"/>
    <w:link w:val="Subttulo"/>
    <w:uiPriority w:val="11"/>
    <w:rsid w:val="00853734"/>
    <w:rPr>
      <w:rFonts w:eastAsiaTheme="majorEastAsia" w:cstheme="majorBidi"/>
      <w:color w:val="595959" w:themeColor="text1" w:themeTint="A6"/>
      <w:spacing w:val="15"/>
      <w:sz w:val="28"/>
      <w:szCs w:val="28"/>
    </w:rPr>
  </w:style>
  <w:style w:type="paragraph" w:styleId="Citao">
    <w:name w:val="Quote"/>
    <w:basedOn w:val="Normal"/>
    <w:next w:val="Normal"/>
    <w:link w:val="CitaoCarter"/>
    <w:uiPriority w:val="29"/>
    <w:qFormat/>
    <w:rsid w:val="00853734"/>
    <w:pPr>
      <w:spacing w:before="160"/>
      <w:jc w:val="center"/>
    </w:pPr>
    <w:rPr>
      <w:i/>
      <w:iCs/>
      <w:color w:val="404040" w:themeColor="text1" w:themeTint="BF"/>
    </w:rPr>
  </w:style>
  <w:style w:type="character" w:customStyle="1" w:styleId="CitaoCarter">
    <w:name w:val="Citação Caráter"/>
    <w:basedOn w:val="Tipodeletrapredefinidodopargrafo"/>
    <w:link w:val="Citao"/>
    <w:uiPriority w:val="29"/>
    <w:rsid w:val="00853734"/>
    <w:rPr>
      <w:i/>
      <w:iCs/>
      <w:color w:val="404040" w:themeColor="text1" w:themeTint="BF"/>
    </w:rPr>
  </w:style>
  <w:style w:type="paragraph" w:styleId="PargrafodaLista">
    <w:name w:val="List Paragraph"/>
    <w:basedOn w:val="Normal"/>
    <w:uiPriority w:val="34"/>
    <w:qFormat/>
    <w:rsid w:val="00853734"/>
    <w:pPr>
      <w:ind w:left="720"/>
      <w:contextualSpacing/>
    </w:pPr>
  </w:style>
  <w:style w:type="character" w:styleId="nfaseIntensa">
    <w:name w:val="Intense Emphasis"/>
    <w:basedOn w:val="Tipodeletrapredefinidodopargrafo"/>
    <w:uiPriority w:val="21"/>
    <w:qFormat/>
    <w:rsid w:val="00853734"/>
    <w:rPr>
      <w:i/>
      <w:iCs/>
      <w:color w:val="0F4761" w:themeColor="accent1" w:themeShade="BF"/>
    </w:rPr>
  </w:style>
  <w:style w:type="paragraph" w:styleId="CitaoIntensa">
    <w:name w:val="Intense Quote"/>
    <w:basedOn w:val="Normal"/>
    <w:next w:val="Normal"/>
    <w:link w:val="CitaoIntensaCarter"/>
    <w:uiPriority w:val="30"/>
    <w:qFormat/>
    <w:rsid w:val="0085373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oIntensaCarter">
    <w:name w:val="Citação Intensa Caráter"/>
    <w:basedOn w:val="Tipodeletrapredefinidodopargrafo"/>
    <w:link w:val="CitaoIntensa"/>
    <w:uiPriority w:val="30"/>
    <w:rsid w:val="00853734"/>
    <w:rPr>
      <w:i/>
      <w:iCs/>
      <w:color w:val="0F4761" w:themeColor="accent1" w:themeShade="BF"/>
    </w:rPr>
  </w:style>
  <w:style w:type="character" w:styleId="RefernciaIntensa">
    <w:name w:val="Intense Reference"/>
    <w:basedOn w:val="Tipodeletrapredefinidodopargrafo"/>
    <w:uiPriority w:val="32"/>
    <w:qFormat/>
    <w:rsid w:val="00853734"/>
    <w:rPr>
      <w:b/>
      <w:bCs/>
      <w:smallCaps/>
      <w:color w:val="0F4761" w:themeColor="accent1" w:themeShade="BF"/>
      <w:spacing w:val="5"/>
    </w:rPr>
  </w:style>
  <w:style w:type="character" w:styleId="Hiperligao">
    <w:name w:val="Hyperlink"/>
    <w:basedOn w:val="Tipodeletrapredefinidodopargrafo"/>
    <w:uiPriority w:val="99"/>
    <w:unhideWhenUsed/>
    <w:rsid w:val="009D4D22"/>
    <w:rPr>
      <w:color w:val="467886" w:themeColor="hyperlink"/>
      <w:u w:val="single"/>
    </w:rPr>
  </w:style>
  <w:style w:type="character" w:styleId="MenoNoResolvida">
    <w:name w:val="Unresolved Mention"/>
    <w:basedOn w:val="Tipodeletrapredefinidodopargrafo"/>
    <w:uiPriority w:val="99"/>
    <w:semiHidden/>
    <w:unhideWhenUsed/>
    <w:rsid w:val="009D4D22"/>
    <w:rPr>
      <w:color w:val="605E5C"/>
      <w:shd w:val="clear" w:color="auto" w:fill="E1DFDD"/>
    </w:rPr>
  </w:style>
  <w:style w:type="paragraph" w:styleId="Cabealhodondice">
    <w:name w:val="TOC Heading"/>
    <w:basedOn w:val="Ttulo1"/>
    <w:next w:val="Normal"/>
    <w:uiPriority w:val="39"/>
    <w:unhideWhenUsed/>
    <w:qFormat/>
    <w:rsid w:val="000A66F6"/>
    <w:pPr>
      <w:spacing w:before="240" w:after="0" w:line="259" w:lineRule="auto"/>
      <w:outlineLvl w:val="9"/>
    </w:pPr>
    <w:rPr>
      <w:kern w:val="0"/>
      <w:sz w:val="32"/>
      <w:szCs w:val="32"/>
      <w:lang w:eastAsia="en-GB"/>
      <w14:ligatures w14:val="none"/>
    </w:rPr>
  </w:style>
  <w:style w:type="paragraph" w:styleId="ndice1">
    <w:name w:val="toc 1"/>
    <w:basedOn w:val="Normal"/>
    <w:next w:val="Normal"/>
    <w:autoRedefine/>
    <w:uiPriority w:val="39"/>
    <w:unhideWhenUsed/>
    <w:rsid w:val="000A66F6"/>
    <w:pPr>
      <w:spacing w:after="100"/>
    </w:pPr>
  </w:style>
  <w:style w:type="paragraph" w:styleId="ndice2">
    <w:name w:val="toc 2"/>
    <w:basedOn w:val="Normal"/>
    <w:next w:val="Normal"/>
    <w:autoRedefine/>
    <w:uiPriority w:val="39"/>
    <w:unhideWhenUsed/>
    <w:rsid w:val="000A66F6"/>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diabetes.org.uk" TargetMode="External"/><Relationship Id="rId3" Type="http://schemas.openxmlformats.org/officeDocument/2006/relationships/styles" Target="styles.xml"/><Relationship Id="rId7" Type="http://schemas.openxmlformats.org/officeDocument/2006/relationships/image" Target="cid:image001.png@01D0EA4A.2BD679A0" TargetMode="External"/><Relationship Id="rId12" Type="http://schemas.openxmlformats.org/officeDocument/2006/relationships/hyperlink" Target="https://bhf.org.uk"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diabetes.org" TargetMode="External"/><Relationship Id="rId5" Type="http://schemas.openxmlformats.org/officeDocument/2006/relationships/webSettings" Target="webSettings.xml"/><Relationship Id="rId15" Type="http://schemas.openxmlformats.org/officeDocument/2006/relationships/hyperlink" Target="https://who.int" TargetMode="External"/><Relationship Id="rId10" Type="http://schemas.openxmlformats.org/officeDocument/2006/relationships/image" Target="media/image4.png"/><Relationship Id="rId4" Type="http://schemas.openxmlformats.org/officeDocument/2006/relationships/settings" Target="settings.xml"/><Relationship Id="rId9" Type="http://schemas.openxmlformats.org/officeDocument/2006/relationships/image" Target="media/image3.png"/><Relationship Id="rId14" Type="http://schemas.openxmlformats.org/officeDocument/2006/relationships/hyperlink" Target="https://www.nhs.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BE97151-0D2B-4F1C-A372-06F0DD2188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13</Pages>
  <Words>2927</Words>
  <Characters>15808</Characters>
  <Application>Microsoft Office Word</Application>
  <DocSecurity>0</DocSecurity>
  <Lines>131</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18698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Fayyaz Muhammad</dc:creator>
  <cp:keywords/>
  <dc:description/>
  <cp:lastModifiedBy>Ana Sousa</cp:lastModifiedBy>
  <cp:revision>3</cp:revision>
  <dcterms:created xsi:type="dcterms:W3CDTF">2025-12-05T09:12:00Z</dcterms:created>
  <dcterms:modified xsi:type="dcterms:W3CDTF">2025-12-05T09:14:00Z</dcterms:modified>
</cp:coreProperties>
</file>