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9E9D5" w14:textId="20B2054A" w:rsidR="00721BCC" w:rsidRDefault="006B05F7">
      <w:pPr>
        <w:rPr>
          <w:rFonts w:ascii="Times New Roman" w:hAnsi="Times New Roman" w:cs="Times New Roman"/>
          <w:b/>
          <w:sz w:val="24"/>
          <w:szCs w:val="24"/>
          <w:u w:val="single"/>
        </w:rPr>
      </w:pPr>
      <w:r w:rsidRPr="006B05F7">
        <w:rPr>
          <w:rFonts w:ascii="Times New Roman" w:hAnsi="Times New Roman" w:cs="Times New Roman"/>
          <w:b/>
          <w:sz w:val="24"/>
          <w:szCs w:val="24"/>
          <w:u w:val="single"/>
        </w:rPr>
        <w:t>Using empirical evidence, critically explore</w:t>
      </w:r>
      <w:r w:rsidR="00FC1B72">
        <w:rPr>
          <w:rFonts w:ascii="Times New Roman" w:hAnsi="Times New Roman" w:cs="Times New Roman"/>
          <w:b/>
          <w:sz w:val="24"/>
          <w:szCs w:val="24"/>
          <w:u w:val="single"/>
        </w:rPr>
        <w:t xml:space="preserve"> the impact of</w:t>
      </w:r>
      <w:r w:rsidRPr="006B05F7">
        <w:rPr>
          <w:rFonts w:ascii="Times New Roman" w:hAnsi="Times New Roman" w:cs="Times New Roman"/>
          <w:b/>
          <w:sz w:val="24"/>
          <w:szCs w:val="24"/>
          <w:u w:val="single"/>
        </w:rPr>
        <w:t xml:space="preserve"> educational media on tackling issues associated with health and well-being.</w:t>
      </w:r>
    </w:p>
    <w:p w14:paraId="442C84E4" w14:textId="77777777" w:rsidR="006B05F7" w:rsidRDefault="006B05F7">
      <w:pPr>
        <w:rPr>
          <w:rFonts w:ascii="Times New Roman" w:hAnsi="Times New Roman" w:cs="Times New Roman"/>
          <w:b/>
          <w:sz w:val="24"/>
          <w:szCs w:val="24"/>
          <w:u w:val="single"/>
        </w:rPr>
      </w:pPr>
    </w:p>
    <w:p w14:paraId="09939EAF" w14:textId="69AD2B6A" w:rsidR="005B7219" w:rsidRDefault="006B05F7" w:rsidP="00BA2483">
      <w:pPr>
        <w:spacing w:line="480" w:lineRule="auto"/>
        <w:rPr>
          <w:rFonts w:ascii="Times New Roman" w:hAnsi="Times New Roman" w:cs="Times New Roman"/>
          <w:sz w:val="24"/>
          <w:szCs w:val="24"/>
        </w:rPr>
      </w:pPr>
      <w:bookmarkStart w:id="0" w:name="_GoBack"/>
      <w:r>
        <w:rPr>
          <w:rFonts w:ascii="Times New Roman" w:hAnsi="Times New Roman" w:cs="Times New Roman"/>
          <w:sz w:val="24"/>
          <w:szCs w:val="24"/>
        </w:rPr>
        <w:t>In this assignment the exploration of the ‘</w:t>
      </w:r>
      <w:r w:rsidR="005A1633">
        <w:rPr>
          <w:rFonts w:ascii="Times New Roman" w:hAnsi="Times New Roman" w:cs="Times New Roman"/>
          <w:sz w:val="24"/>
          <w:szCs w:val="24"/>
        </w:rPr>
        <w:t>Act FAST</w:t>
      </w:r>
      <w:r>
        <w:rPr>
          <w:rFonts w:ascii="Times New Roman" w:hAnsi="Times New Roman" w:cs="Times New Roman"/>
          <w:sz w:val="24"/>
          <w:szCs w:val="24"/>
        </w:rPr>
        <w:t>’ stroke awareness campaign</w:t>
      </w:r>
      <w:r w:rsidR="00DC57BF">
        <w:rPr>
          <w:rFonts w:ascii="Times New Roman" w:hAnsi="Times New Roman" w:cs="Times New Roman"/>
          <w:sz w:val="24"/>
          <w:szCs w:val="24"/>
        </w:rPr>
        <w:t xml:space="preserve"> will be critically discussed.  Empirical evidence on the issues associated with health and the impacts of the educational media of this campaign will be considered.  The </w:t>
      </w:r>
      <w:r w:rsidR="00F64DEB">
        <w:rPr>
          <w:rFonts w:ascii="Times New Roman" w:hAnsi="Times New Roman" w:cs="Times New Roman"/>
          <w:sz w:val="24"/>
          <w:szCs w:val="24"/>
        </w:rPr>
        <w:t>campaign is raising</w:t>
      </w:r>
      <w:r w:rsidR="00335ABF">
        <w:rPr>
          <w:rFonts w:ascii="Times New Roman" w:hAnsi="Times New Roman" w:cs="Times New Roman"/>
          <w:sz w:val="24"/>
          <w:szCs w:val="24"/>
        </w:rPr>
        <w:t xml:space="preserve"> awareness to the general public</w:t>
      </w:r>
      <w:r w:rsidR="00F64DEB">
        <w:rPr>
          <w:rFonts w:ascii="Times New Roman" w:hAnsi="Times New Roman" w:cs="Times New Roman"/>
          <w:sz w:val="24"/>
          <w:szCs w:val="24"/>
        </w:rPr>
        <w:t xml:space="preserve"> on the symptoms of a stroke and the impacts of reacting quickly with medical assistance.</w:t>
      </w:r>
      <w:r w:rsidR="00981465">
        <w:rPr>
          <w:rFonts w:ascii="Times New Roman" w:hAnsi="Times New Roman" w:cs="Times New Roman"/>
          <w:sz w:val="24"/>
          <w:szCs w:val="24"/>
        </w:rPr>
        <w:t xml:space="preserve"> </w:t>
      </w:r>
      <w:r w:rsidR="005B7219">
        <w:rPr>
          <w:rFonts w:ascii="Times New Roman" w:hAnsi="Times New Roman" w:cs="Times New Roman"/>
          <w:sz w:val="24"/>
          <w:szCs w:val="24"/>
        </w:rPr>
        <w:t xml:space="preserve">The primary targeted audience who the advertisers are wanting to directly </w:t>
      </w:r>
      <w:r w:rsidR="009A7A78">
        <w:rPr>
          <w:rFonts w:ascii="Times New Roman" w:hAnsi="Times New Roman" w:cs="Times New Roman"/>
          <w:sz w:val="24"/>
          <w:szCs w:val="24"/>
        </w:rPr>
        <w:t>influence are the over 50’s,</w:t>
      </w:r>
      <w:r w:rsidR="00335ABF">
        <w:rPr>
          <w:rFonts w:ascii="Times New Roman" w:hAnsi="Times New Roman" w:cs="Times New Roman"/>
          <w:sz w:val="24"/>
          <w:szCs w:val="24"/>
        </w:rPr>
        <w:t xml:space="preserve"> who</w:t>
      </w:r>
      <w:r w:rsidR="005B7219">
        <w:rPr>
          <w:rFonts w:ascii="Times New Roman" w:hAnsi="Times New Roman" w:cs="Times New Roman"/>
          <w:sz w:val="24"/>
          <w:szCs w:val="24"/>
        </w:rPr>
        <w:t xml:space="preserve"> have the potential to have a stroke</w:t>
      </w:r>
      <w:r w:rsidR="009A7A78">
        <w:rPr>
          <w:rFonts w:ascii="Times New Roman" w:hAnsi="Times New Roman" w:cs="Times New Roman"/>
          <w:sz w:val="24"/>
          <w:szCs w:val="24"/>
        </w:rPr>
        <w:t xml:space="preserve"> or are at risk</w:t>
      </w:r>
      <w:r w:rsidR="005B7219">
        <w:rPr>
          <w:rFonts w:ascii="Times New Roman" w:hAnsi="Times New Roman" w:cs="Times New Roman"/>
          <w:sz w:val="24"/>
          <w:szCs w:val="24"/>
        </w:rPr>
        <w:t xml:space="preserve">. The </w:t>
      </w:r>
      <w:r w:rsidR="00C6796A">
        <w:rPr>
          <w:rFonts w:ascii="Times New Roman" w:hAnsi="Times New Roman" w:cs="Times New Roman"/>
          <w:sz w:val="24"/>
          <w:szCs w:val="24"/>
        </w:rPr>
        <w:t>secondary targeted people</w:t>
      </w:r>
      <w:r w:rsidR="00335ABF">
        <w:rPr>
          <w:rFonts w:ascii="Times New Roman" w:hAnsi="Times New Roman" w:cs="Times New Roman"/>
          <w:sz w:val="24"/>
          <w:szCs w:val="24"/>
        </w:rPr>
        <w:t xml:space="preserve"> would be the general public </w:t>
      </w:r>
      <w:r w:rsidR="005B7219">
        <w:rPr>
          <w:rFonts w:ascii="Times New Roman" w:hAnsi="Times New Roman" w:cs="Times New Roman"/>
          <w:sz w:val="24"/>
          <w:szCs w:val="24"/>
        </w:rPr>
        <w:t>that</w:t>
      </w:r>
      <w:r w:rsidR="00335ABF">
        <w:rPr>
          <w:rFonts w:ascii="Times New Roman" w:hAnsi="Times New Roman" w:cs="Times New Roman"/>
          <w:sz w:val="24"/>
          <w:szCs w:val="24"/>
        </w:rPr>
        <w:t xml:space="preserve"> might </w:t>
      </w:r>
      <w:r w:rsidR="005B7219">
        <w:rPr>
          <w:rFonts w:ascii="Times New Roman" w:hAnsi="Times New Roman" w:cs="Times New Roman"/>
          <w:sz w:val="24"/>
          <w:szCs w:val="24"/>
        </w:rPr>
        <w:t>witness a person having a stroke and would have</w:t>
      </w:r>
      <w:r w:rsidR="00335ABF">
        <w:rPr>
          <w:rFonts w:ascii="Times New Roman" w:hAnsi="Times New Roman" w:cs="Times New Roman"/>
          <w:sz w:val="24"/>
          <w:szCs w:val="24"/>
        </w:rPr>
        <w:t xml:space="preserve"> recognise the symptoms</w:t>
      </w:r>
      <w:r w:rsidR="005B7219">
        <w:rPr>
          <w:rFonts w:ascii="Times New Roman" w:hAnsi="Times New Roman" w:cs="Times New Roman"/>
          <w:sz w:val="24"/>
          <w:szCs w:val="24"/>
        </w:rPr>
        <w:t xml:space="preserve"> to act FAST to get the pat</w:t>
      </w:r>
      <w:r w:rsidR="00335ABF">
        <w:rPr>
          <w:rFonts w:ascii="Times New Roman" w:hAnsi="Times New Roman" w:cs="Times New Roman"/>
          <w:sz w:val="24"/>
          <w:szCs w:val="24"/>
        </w:rPr>
        <w:t>ient to hospital in record time</w:t>
      </w:r>
      <w:sdt>
        <w:sdtPr>
          <w:rPr>
            <w:rFonts w:ascii="Times New Roman" w:hAnsi="Times New Roman" w:cs="Times New Roman"/>
            <w:sz w:val="24"/>
            <w:szCs w:val="24"/>
          </w:rPr>
          <w:id w:val="1213306704"/>
          <w:citation/>
        </w:sdtPr>
        <w:sdtEndPr/>
        <w:sdtContent>
          <w:r w:rsidR="005B7219">
            <w:rPr>
              <w:rFonts w:ascii="Times New Roman" w:hAnsi="Times New Roman" w:cs="Times New Roman"/>
              <w:sz w:val="24"/>
              <w:szCs w:val="24"/>
            </w:rPr>
            <w:fldChar w:fldCharType="begin"/>
          </w:r>
          <w:r w:rsidR="005B7219">
            <w:rPr>
              <w:rFonts w:ascii="Times New Roman" w:hAnsi="Times New Roman" w:cs="Times New Roman"/>
              <w:sz w:val="24"/>
              <w:szCs w:val="24"/>
            </w:rPr>
            <w:instrText xml:space="preserve"> CITATION Bra10 \l 2057 </w:instrText>
          </w:r>
          <w:r w:rsidR="005B7219">
            <w:rPr>
              <w:rFonts w:ascii="Times New Roman" w:hAnsi="Times New Roman" w:cs="Times New Roman"/>
              <w:sz w:val="24"/>
              <w:szCs w:val="24"/>
            </w:rPr>
            <w:fldChar w:fldCharType="separate"/>
          </w:r>
          <w:r w:rsidR="005B7219">
            <w:rPr>
              <w:rFonts w:ascii="Times New Roman" w:hAnsi="Times New Roman" w:cs="Times New Roman"/>
              <w:noProof/>
              <w:sz w:val="24"/>
              <w:szCs w:val="24"/>
            </w:rPr>
            <w:t xml:space="preserve"> </w:t>
          </w:r>
          <w:r w:rsidR="005B7219" w:rsidRPr="005B7219">
            <w:rPr>
              <w:rFonts w:ascii="Times New Roman" w:hAnsi="Times New Roman" w:cs="Times New Roman"/>
              <w:noProof/>
              <w:sz w:val="24"/>
              <w:szCs w:val="24"/>
            </w:rPr>
            <w:t>(Bray, 2010)</w:t>
          </w:r>
          <w:r w:rsidR="005B7219">
            <w:rPr>
              <w:rFonts w:ascii="Times New Roman" w:hAnsi="Times New Roman" w:cs="Times New Roman"/>
              <w:sz w:val="24"/>
              <w:szCs w:val="24"/>
            </w:rPr>
            <w:fldChar w:fldCharType="end"/>
          </w:r>
        </w:sdtContent>
      </w:sdt>
      <w:r w:rsidR="00335ABF">
        <w:rPr>
          <w:rFonts w:ascii="Times New Roman" w:hAnsi="Times New Roman" w:cs="Times New Roman"/>
          <w:sz w:val="24"/>
          <w:szCs w:val="24"/>
        </w:rPr>
        <w:t>.</w:t>
      </w:r>
      <w:r w:rsidR="005B7219">
        <w:rPr>
          <w:rFonts w:ascii="Times New Roman" w:hAnsi="Times New Roman" w:cs="Times New Roman"/>
          <w:sz w:val="24"/>
          <w:szCs w:val="24"/>
        </w:rPr>
        <w:t xml:space="preserve"> </w:t>
      </w:r>
      <w:r w:rsidR="00D4171B">
        <w:rPr>
          <w:rFonts w:ascii="Times New Roman" w:hAnsi="Times New Roman" w:cs="Times New Roman"/>
          <w:sz w:val="24"/>
          <w:szCs w:val="24"/>
        </w:rPr>
        <w:t xml:space="preserve"> </w:t>
      </w:r>
      <w:r w:rsidR="004A4F20">
        <w:rPr>
          <w:rFonts w:ascii="Times New Roman" w:hAnsi="Times New Roman" w:cs="Times New Roman"/>
          <w:sz w:val="24"/>
          <w:szCs w:val="24"/>
        </w:rPr>
        <w:t>This campaign was introduced in England by the Health Department for four years from February 2009 and March 2012.  This campaign covered television, press and radio adverts.  The adverts</w:t>
      </w:r>
      <w:r w:rsidR="00335ABF">
        <w:rPr>
          <w:rFonts w:ascii="Times New Roman" w:hAnsi="Times New Roman" w:cs="Times New Roman"/>
          <w:sz w:val="24"/>
          <w:szCs w:val="24"/>
        </w:rPr>
        <w:t xml:space="preserve"> targeted essentially the ove</w:t>
      </w:r>
      <w:r w:rsidR="00BA2483">
        <w:rPr>
          <w:rFonts w:ascii="Times New Roman" w:hAnsi="Times New Roman" w:cs="Times New Roman"/>
          <w:sz w:val="24"/>
          <w:szCs w:val="24"/>
        </w:rPr>
        <w:t>r 50 year olds (</w:t>
      </w:r>
      <w:r w:rsidR="00335ABF">
        <w:rPr>
          <w:rFonts w:ascii="Times New Roman" w:hAnsi="Times New Roman" w:cs="Times New Roman"/>
          <w:sz w:val="24"/>
          <w:szCs w:val="24"/>
        </w:rPr>
        <w:t>The Health Board, 2014)</w:t>
      </w:r>
      <w:r w:rsidR="00714CEA">
        <w:rPr>
          <w:rFonts w:ascii="Times New Roman" w:hAnsi="Times New Roman" w:cs="Times New Roman"/>
          <w:sz w:val="24"/>
          <w:szCs w:val="24"/>
        </w:rPr>
        <w:t>.</w:t>
      </w:r>
      <w:r w:rsidR="004A4F20">
        <w:rPr>
          <w:rFonts w:ascii="Times New Roman" w:hAnsi="Times New Roman" w:cs="Times New Roman"/>
          <w:sz w:val="24"/>
          <w:szCs w:val="24"/>
        </w:rPr>
        <w:t xml:space="preserve"> </w:t>
      </w:r>
      <w:r w:rsidR="00A14C72">
        <w:rPr>
          <w:rFonts w:ascii="Times New Roman" w:hAnsi="Times New Roman" w:cs="Times New Roman"/>
          <w:sz w:val="24"/>
          <w:szCs w:val="24"/>
        </w:rPr>
        <w:t>The aim for this campaign was to raise awareness and edu</w:t>
      </w:r>
      <w:r w:rsidR="00586250">
        <w:rPr>
          <w:rFonts w:ascii="Times New Roman" w:hAnsi="Times New Roman" w:cs="Times New Roman"/>
          <w:sz w:val="24"/>
          <w:szCs w:val="24"/>
        </w:rPr>
        <w:t>cate the general population, this</w:t>
      </w:r>
      <w:r w:rsidR="00A14C72">
        <w:rPr>
          <w:rFonts w:ascii="Times New Roman" w:hAnsi="Times New Roman" w:cs="Times New Roman"/>
          <w:sz w:val="24"/>
          <w:szCs w:val="24"/>
        </w:rPr>
        <w:t xml:space="preserve"> would include individuals who might witness or experience a </w:t>
      </w:r>
      <w:r w:rsidR="00586250">
        <w:rPr>
          <w:rFonts w:ascii="Times New Roman" w:hAnsi="Times New Roman" w:cs="Times New Roman"/>
          <w:sz w:val="24"/>
          <w:szCs w:val="24"/>
        </w:rPr>
        <w:t>stroke themselves</w:t>
      </w:r>
      <w:r w:rsidR="00BF32E9" w:rsidRPr="00BF32E9">
        <w:rPr>
          <w:rFonts w:ascii="Times New Roman" w:hAnsi="Times New Roman" w:cs="Times New Roman"/>
          <w:sz w:val="24"/>
          <w:szCs w:val="24"/>
        </w:rPr>
        <w:t xml:space="preserve"> (Dombrowski, 2013).</w:t>
      </w:r>
      <w:r w:rsidR="00586250">
        <w:rPr>
          <w:rFonts w:ascii="Times New Roman" w:hAnsi="Times New Roman" w:cs="Times New Roman"/>
          <w:sz w:val="24"/>
          <w:szCs w:val="24"/>
        </w:rPr>
        <w:t xml:space="preserve"> With the education</w:t>
      </w:r>
      <w:r w:rsidR="00BF32E9">
        <w:rPr>
          <w:rFonts w:ascii="Times New Roman" w:hAnsi="Times New Roman" w:cs="Times New Roman"/>
          <w:sz w:val="24"/>
          <w:szCs w:val="24"/>
        </w:rPr>
        <w:t xml:space="preserve"> of what the symptoms</w:t>
      </w:r>
      <w:r w:rsidR="00525F2D">
        <w:rPr>
          <w:rFonts w:ascii="Times New Roman" w:hAnsi="Times New Roman" w:cs="Times New Roman"/>
          <w:sz w:val="24"/>
          <w:szCs w:val="24"/>
        </w:rPr>
        <w:t xml:space="preserve"> are,</w:t>
      </w:r>
      <w:r w:rsidR="00BF32E9">
        <w:rPr>
          <w:rFonts w:ascii="Times New Roman" w:hAnsi="Times New Roman" w:cs="Times New Roman"/>
          <w:sz w:val="24"/>
          <w:szCs w:val="24"/>
        </w:rPr>
        <w:t xml:space="preserve"> the need to act as fast as they can to get to the hospital is vital as the longer the delay the less likely that the patient will recover to their full potential </w:t>
      </w:r>
      <w:sdt>
        <w:sdtPr>
          <w:rPr>
            <w:rFonts w:ascii="Times New Roman" w:hAnsi="Times New Roman" w:cs="Times New Roman"/>
            <w:sz w:val="24"/>
            <w:szCs w:val="24"/>
          </w:rPr>
          <w:id w:val="164762016"/>
          <w:citation/>
        </w:sdtPr>
        <w:sdtEndPr/>
        <w:sdtContent>
          <w:r w:rsidR="00BF32E9">
            <w:rPr>
              <w:rFonts w:ascii="Times New Roman" w:hAnsi="Times New Roman" w:cs="Times New Roman"/>
              <w:sz w:val="24"/>
              <w:szCs w:val="24"/>
            </w:rPr>
            <w:fldChar w:fldCharType="begin"/>
          </w:r>
          <w:r w:rsidR="00BF32E9">
            <w:rPr>
              <w:rFonts w:ascii="Times New Roman" w:hAnsi="Times New Roman" w:cs="Times New Roman"/>
              <w:sz w:val="24"/>
              <w:szCs w:val="24"/>
            </w:rPr>
            <w:instrText xml:space="preserve"> CITATION Bra10 \l 2057 </w:instrText>
          </w:r>
          <w:r w:rsidR="00BF32E9">
            <w:rPr>
              <w:rFonts w:ascii="Times New Roman" w:hAnsi="Times New Roman" w:cs="Times New Roman"/>
              <w:sz w:val="24"/>
              <w:szCs w:val="24"/>
            </w:rPr>
            <w:fldChar w:fldCharType="separate"/>
          </w:r>
          <w:r w:rsidR="00BF32E9" w:rsidRPr="00BF32E9">
            <w:rPr>
              <w:rFonts w:ascii="Times New Roman" w:hAnsi="Times New Roman" w:cs="Times New Roman"/>
              <w:noProof/>
              <w:sz w:val="24"/>
              <w:szCs w:val="24"/>
            </w:rPr>
            <w:t>(Bray, 2010)</w:t>
          </w:r>
          <w:r w:rsidR="00BF32E9">
            <w:rPr>
              <w:rFonts w:ascii="Times New Roman" w:hAnsi="Times New Roman" w:cs="Times New Roman"/>
              <w:sz w:val="24"/>
              <w:szCs w:val="24"/>
            </w:rPr>
            <w:fldChar w:fldCharType="end"/>
          </w:r>
        </w:sdtContent>
      </w:sdt>
      <w:r w:rsidR="00BF32E9">
        <w:rPr>
          <w:rFonts w:ascii="Times New Roman" w:hAnsi="Times New Roman" w:cs="Times New Roman"/>
          <w:sz w:val="24"/>
          <w:szCs w:val="24"/>
        </w:rPr>
        <w:t>.</w:t>
      </w:r>
    </w:p>
    <w:p w14:paraId="75F787A3" w14:textId="535CF3F5" w:rsidR="00F3668D" w:rsidRPr="00F3668D" w:rsidRDefault="00F3668D" w:rsidP="00BA2483">
      <w:pPr>
        <w:spacing w:line="480" w:lineRule="auto"/>
        <w:rPr>
          <w:rFonts w:ascii="Times New Roman" w:hAnsi="Times New Roman" w:cs="Times New Roman"/>
          <w:sz w:val="24"/>
          <w:szCs w:val="24"/>
        </w:rPr>
      </w:pPr>
      <w:r w:rsidRPr="00F3668D">
        <w:rPr>
          <w:rFonts w:ascii="Times New Roman" w:hAnsi="Times New Roman" w:cs="Times New Roman"/>
          <w:sz w:val="24"/>
          <w:szCs w:val="24"/>
        </w:rPr>
        <w:t>FAST is an acronym</w:t>
      </w:r>
      <w:r w:rsidR="00BD61AB">
        <w:rPr>
          <w:rFonts w:ascii="Times New Roman" w:hAnsi="Times New Roman" w:cs="Times New Roman"/>
          <w:sz w:val="24"/>
          <w:szCs w:val="24"/>
        </w:rPr>
        <w:t xml:space="preserve"> for face, arm, speech and time, this is not only an acronym it is also a </w:t>
      </w:r>
      <w:bookmarkStart w:id="1" w:name="_Hlk510070442"/>
      <w:r w:rsidR="00BD61AB">
        <w:rPr>
          <w:rFonts w:ascii="Times New Roman" w:hAnsi="Times New Roman" w:cs="Times New Roman"/>
          <w:sz w:val="24"/>
          <w:szCs w:val="24"/>
        </w:rPr>
        <w:t>mnemonic</w:t>
      </w:r>
      <w:bookmarkEnd w:id="1"/>
      <w:r w:rsidR="00BD61AB">
        <w:rPr>
          <w:rFonts w:ascii="Times New Roman" w:hAnsi="Times New Roman" w:cs="Times New Roman"/>
          <w:sz w:val="24"/>
          <w:szCs w:val="24"/>
        </w:rPr>
        <w:t xml:space="preserve"> as this assists with trying to recall what FAST actually is with the different symptoms.</w:t>
      </w:r>
      <w:r w:rsidRPr="00F3668D">
        <w:rPr>
          <w:rFonts w:ascii="Times New Roman" w:hAnsi="Times New Roman" w:cs="Times New Roman"/>
          <w:sz w:val="24"/>
          <w:szCs w:val="24"/>
        </w:rPr>
        <w:t xml:space="preserve"> The FAST Campaign i</w:t>
      </w:r>
      <w:r w:rsidR="005E0B85">
        <w:rPr>
          <w:rFonts w:ascii="Times New Roman" w:hAnsi="Times New Roman" w:cs="Times New Roman"/>
          <w:sz w:val="24"/>
          <w:szCs w:val="24"/>
        </w:rPr>
        <w:t xml:space="preserve">s trying to educate the </w:t>
      </w:r>
      <w:r w:rsidRPr="00F3668D">
        <w:rPr>
          <w:rFonts w:ascii="Times New Roman" w:hAnsi="Times New Roman" w:cs="Times New Roman"/>
          <w:sz w:val="24"/>
          <w:szCs w:val="24"/>
        </w:rPr>
        <w:t xml:space="preserve">public on the symptoms of a Stroke and the warning signs that need to be identified. The common descriptors of a stroke are: face drop and drooping of the mouth, arm and leg movement could be uncoordinated and trouble with walking or standing will be difficult, loss or slurring of speech will be evident. The recognition of these symptoms will then mean it is time to react and call for an ambulance </w:t>
      </w:r>
      <w:r w:rsidRPr="00F3668D">
        <w:rPr>
          <w:rFonts w:ascii="Times New Roman" w:hAnsi="Times New Roman" w:cs="Times New Roman"/>
          <w:sz w:val="24"/>
          <w:szCs w:val="24"/>
        </w:rPr>
        <w:lastRenderedPageBreak/>
        <w:t xml:space="preserve">(Bray, 2010; Fogle,2010). There are a few studies that have researched the impacts of the adverts being shown on media and getting people to ‘act FAST’ when witnessing a person having a stroke (Dombrowski, 2013).  </w:t>
      </w:r>
    </w:p>
    <w:p w14:paraId="341B69A8" w14:textId="5516B308" w:rsidR="00F3668D" w:rsidRPr="00F3668D" w:rsidRDefault="00F3668D" w:rsidP="00BA2483">
      <w:pPr>
        <w:spacing w:line="480" w:lineRule="auto"/>
        <w:rPr>
          <w:rFonts w:ascii="Times New Roman" w:hAnsi="Times New Roman" w:cs="Times New Roman"/>
          <w:sz w:val="24"/>
          <w:szCs w:val="24"/>
        </w:rPr>
      </w:pPr>
      <w:r w:rsidRPr="00F3668D">
        <w:rPr>
          <w:rFonts w:ascii="Times New Roman" w:hAnsi="Times New Roman" w:cs="Times New Roman"/>
          <w:sz w:val="24"/>
          <w:szCs w:val="24"/>
        </w:rPr>
        <w:t xml:space="preserve">Lawlor, Perry and Plant (2015) has suggested that with their research a stroke sufferer will say that one of the symptoms suffered is the sudden visual loss and the acronym used does not educate the people who are witnessing the patient of the possibility of this loss. This should be </w:t>
      </w:r>
      <w:r w:rsidR="005E0B85" w:rsidRPr="00F3668D">
        <w:rPr>
          <w:rFonts w:ascii="Times New Roman" w:hAnsi="Times New Roman" w:cs="Times New Roman"/>
          <w:sz w:val="24"/>
          <w:szCs w:val="24"/>
        </w:rPr>
        <w:t>considered</w:t>
      </w:r>
      <w:r w:rsidRPr="00F3668D">
        <w:rPr>
          <w:rFonts w:ascii="Times New Roman" w:hAnsi="Times New Roman" w:cs="Times New Roman"/>
          <w:sz w:val="24"/>
          <w:szCs w:val="24"/>
        </w:rPr>
        <w:t xml:space="preserve"> and a solution that was suggested was to change the acronym to ‘Act VFAST’ (act very fast). (Lawlor, 2015). There are </w:t>
      </w:r>
      <w:r w:rsidR="005E0B85" w:rsidRPr="00F3668D">
        <w:rPr>
          <w:rFonts w:ascii="Times New Roman" w:hAnsi="Times New Roman" w:cs="Times New Roman"/>
          <w:sz w:val="24"/>
          <w:szCs w:val="24"/>
        </w:rPr>
        <w:t>several</w:t>
      </w:r>
      <w:r w:rsidRPr="00F3668D">
        <w:rPr>
          <w:rFonts w:ascii="Times New Roman" w:hAnsi="Times New Roman" w:cs="Times New Roman"/>
          <w:sz w:val="24"/>
          <w:szCs w:val="24"/>
        </w:rPr>
        <w:t xml:space="preserve"> symptoms that were not mentioned in the advert such as the inability to swallow, not understanding or comprehending what is being said to the patient, and an obvious one would also be a headache and dizziness these could all be mentioned in the advert as a list to give better information</w:t>
      </w:r>
      <w:sdt>
        <w:sdtPr>
          <w:rPr>
            <w:rFonts w:ascii="Times New Roman" w:hAnsi="Times New Roman" w:cs="Times New Roman"/>
            <w:sz w:val="24"/>
            <w:szCs w:val="24"/>
          </w:rPr>
          <w:id w:val="753319871"/>
          <w:citation/>
        </w:sdtPr>
        <w:sdtContent>
          <w:r w:rsidR="005E0B85">
            <w:rPr>
              <w:rFonts w:ascii="Times New Roman" w:hAnsi="Times New Roman" w:cs="Times New Roman"/>
              <w:sz w:val="24"/>
              <w:szCs w:val="24"/>
            </w:rPr>
            <w:fldChar w:fldCharType="begin"/>
          </w:r>
          <w:r w:rsidR="005E0B85">
            <w:rPr>
              <w:rFonts w:ascii="Times New Roman" w:hAnsi="Times New Roman" w:cs="Times New Roman"/>
              <w:sz w:val="24"/>
              <w:szCs w:val="24"/>
            </w:rPr>
            <w:instrText xml:space="preserve"> CITATION Law15 \l 2057 </w:instrText>
          </w:r>
          <w:r w:rsidR="005E0B85">
            <w:rPr>
              <w:rFonts w:ascii="Times New Roman" w:hAnsi="Times New Roman" w:cs="Times New Roman"/>
              <w:sz w:val="24"/>
              <w:szCs w:val="24"/>
            </w:rPr>
            <w:fldChar w:fldCharType="separate"/>
          </w:r>
          <w:r w:rsidR="005E0B85">
            <w:rPr>
              <w:rFonts w:ascii="Times New Roman" w:hAnsi="Times New Roman" w:cs="Times New Roman"/>
              <w:noProof/>
              <w:sz w:val="24"/>
              <w:szCs w:val="24"/>
            </w:rPr>
            <w:t xml:space="preserve"> </w:t>
          </w:r>
          <w:r w:rsidR="005E0B85" w:rsidRPr="005E0B85">
            <w:rPr>
              <w:rFonts w:ascii="Times New Roman" w:hAnsi="Times New Roman" w:cs="Times New Roman"/>
              <w:noProof/>
              <w:sz w:val="24"/>
              <w:szCs w:val="24"/>
            </w:rPr>
            <w:t>(Lawlor, 2015)</w:t>
          </w:r>
          <w:r w:rsidR="005E0B85">
            <w:rPr>
              <w:rFonts w:ascii="Times New Roman" w:hAnsi="Times New Roman" w:cs="Times New Roman"/>
              <w:sz w:val="24"/>
              <w:szCs w:val="24"/>
            </w:rPr>
            <w:fldChar w:fldCharType="end"/>
          </w:r>
        </w:sdtContent>
      </w:sdt>
      <w:r w:rsidRPr="00F3668D">
        <w:rPr>
          <w:rFonts w:ascii="Times New Roman" w:hAnsi="Times New Roman" w:cs="Times New Roman"/>
          <w:sz w:val="24"/>
          <w:szCs w:val="24"/>
        </w:rPr>
        <w:t>.</w:t>
      </w:r>
    </w:p>
    <w:p w14:paraId="59CEFB20" w14:textId="44C06B46" w:rsidR="00E069EC" w:rsidRDefault="00F3668D" w:rsidP="00BA2483">
      <w:pPr>
        <w:spacing w:line="480" w:lineRule="auto"/>
        <w:rPr>
          <w:rFonts w:ascii="Times New Roman" w:hAnsi="Times New Roman" w:cs="Times New Roman"/>
          <w:sz w:val="24"/>
          <w:szCs w:val="24"/>
        </w:rPr>
      </w:pPr>
      <w:r w:rsidRPr="00F3668D">
        <w:rPr>
          <w:rFonts w:ascii="Times New Roman" w:hAnsi="Times New Roman" w:cs="Times New Roman"/>
          <w:sz w:val="24"/>
          <w:szCs w:val="24"/>
        </w:rPr>
        <w:t>Bray et al (2010) has suggested that another acronym that could be used is ‘FLASH’ (Face, Leg, Arm, Speech, Hospital).</w:t>
      </w:r>
      <w:r w:rsidR="00ED6392">
        <w:rPr>
          <w:rFonts w:ascii="Times New Roman" w:hAnsi="Times New Roman" w:cs="Times New Roman"/>
          <w:sz w:val="24"/>
          <w:szCs w:val="24"/>
        </w:rPr>
        <w:t xml:space="preserve"> </w:t>
      </w:r>
      <w:r w:rsidR="005E0B85">
        <w:rPr>
          <w:rFonts w:ascii="Times New Roman" w:hAnsi="Times New Roman" w:cs="Times New Roman"/>
          <w:sz w:val="24"/>
          <w:szCs w:val="24"/>
        </w:rPr>
        <w:t>But with this suggestion it still does not take into consideration that there is the symptom of sudden visual loss</w:t>
      </w:r>
      <w:sdt>
        <w:sdtPr>
          <w:rPr>
            <w:rFonts w:ascii="Times New Roman" w:hAnsi="Times New Roman" w:cs="Times New Roman"/>
            <w:sz w:val="24"/>
            <w:szCs w:val="24"/>
          </w:rPr>
          <w:id w:val="-383410984"/>
          <w:citation/>
        </w:sdtPr>
        <w:sdtContent>
          <w:r w:rsidR="005E0B85">
            <w:rPr>
              <w:rFonts w:ascii="Times New Roman" w:hAnsi="Times New Roman" w:cs="Times New Roman"/>
              <w:sz w:val="24"/>
              <w:szCs w:val="24"/>
            </w:rPr>
            <w:fldChar w:fldCharType="begin"/>
          </w:r>
          <w:r w:rsidR="005E0B85">
            <w:rPr>
              <w:rFonts w:ascii="Times New Roman" w:hAnsi="Times New Roman" w:cs="Times New Roman"/>
              <w:sz w:val="24"/>
              <w:szCs w:val="24"/>
            </w:rPr>
            <w:instrText xml:space="preserve"> CITATION Law15 \l 2057 </w:instrText>
          </w:r>
          <w:r w:rsidR="005E0B85">
            <w:rPr>
              <w:rFonts w:ascii="Times New Roman" w:hAnsi="Times New Roman" w:cs="Times New Roman"/>
              <w:sz w:val="24"/>
              <w:szCs w:val="24"/>
            </w:rPr>
            <w:fldChar w:fldCharType="separate"/>
          </w:r>
          <w:r w:rsidR="005E0B85">
            <w:rPr>
              <w:rFonts w:ascii="Times New Roman" w:hAnsi="Times New Roman" w:cs="Times New Roman"/>
              <w:noProof/>
              <w:sz w:val="24"/>
              <w:szCs w:val="24"/>
            </w:rPr>
            <w:t xml:space="preserve"> </w:t>
          </w:r>
          <w:r w:rsidR="005E0B85" w:rsidRPr="005E0B85">
            <w:rPr>
              <w:rFonts w:ascii="Times New Roman" w:hAnsi="Times New Roman" w:cs="Times New Roman"/>
              <w:noProof/>
              <w:sz w:val="24"/>
              <w:szCs w:val="24"/>
            </w:rPr>
            <w:t>(Lawlor, 2015)</w:t>
          </w:r>
          <w:r w:rsidR="005E0B85">
            <w:rPr>
              <w:rFonts w:ascii="Times New Roman" w:hAnsi="Times New Roman" w:cs="Times New Roman"/>
              <w:sz w:val="24"/>
              <w:szCs w:val="24"/>
            </w:rPr>
            <w:fldChar w:fldCharType="end"/>
          </w:r>
        </w:sdtContent>
      </w:sdt>
      <w:r w:rsidR="005E0B85">
        <w:rPr>
          <w:rFonts w:ascii="Times New Roman" w:hAnsi="Times New Roman" w:cs="Times New Roman"/>
          <w:sz w:val="24"/>
          <w:szCs w:val="24"/>
        </w:rPr>
        <w:t xml:space="preserve"> or not being able to swallow is another symptom</w:t>
      </w:r>
      <w:sdt>
        <w:sdtPr>
          <w:rPr>
            <w:rFonts w:ascii="Times New Roman" w:hAnsi="Times New Roman" w:cs="Times New Roman"/>
            <w:sz w:val="24"/>
            <w:szCs w:val="24"/>
          </w:rPr>
          <w:id w:val="1151100024"/>
          <w:citation/>
        </w:sdtPr>
        <w:sdtContent>
          <w:r w:rsidR="005E0B85">
            <w:rPr>
              <w:rFonts w:ascii="Times New Roman" w:hAnsi="Times New Roman" w:cs="Times New Roman"/>
              <w:sz w:val="24"/>
              <w:szCs w:val="24"/>
            </w:rPr>
            <w:fldChar w:fldCharType="begin"/>
          </w:r>
          <w:r w:rsidR="005E0B85">
            <w:rPr>
              <w:rFonts w:ascii="Times New Roman" w:hAnsi="Times New Roman" w:cs="Times New Roman"/>
              <w:sz w:val="24"/>
              <w:szCs w:val="24"/>
            </w:rPr>
            <w:instrText xml:space="preserve"> CITATION Law15 \l 2057 </w:instrText>
          </w:r>
          <w:r w:rsidR="005E0B85">
            <w:rPr>
              <w:rFonts w:ascii="Times New Roman" w:hAnsi="Times New Roman" w:cs="Times New Roman"/>
              <w:sz w:val="24"/>
              <w:szCs w:val="24"/>
            </w:rPr>
            <w:fldChar w:fldCharType="separate"/>
          </w:r>
          <w:r w:rsidR="005E0B85">
            <w:rPr>
              <w:rFonts w:ascii="Times New Roman" w:hAnsi="Times New Roman" w:cs="Times New Roman"/>
              <w:noProof/>
              <w:sz w:val="24"/>
              <w:szCs w:val="24"/>
            </w:rPr>
            <w:t xml:space="preserve"> </w:t>
          </w:r>
          <w:r w:rsidR="005E0B85" w:rsidRPr="005E0B85">
            <w:rPr>
              <w:rFonts w:ascii="Times New Roman" w:hAnsi="Times New Roman" w:cs="Times New Roman"/>
              <w:noProof/>
              <w:sz w:val="24"/>
              <w:szCs w:val="24"/>
            </w:rPr>
            <w:t>(Lawlor, 2015)</w:t>
          </w:r>
          <w:r w:rsidR="005E0B85">
            <w:rPr>
              <w:rFonts w:ascii="Times New Roman" w:hAnsi="Times New Roman" w:cs="Times New Roman"/>
              <w:sz w:val="24"/>
              <w:szCs w:val="24"/>
            </w:rPr>
            <w:fldChar w:fldCharType="end"/>
          </w:r>
        </w:sdtContent>
      </w:sdt>
      <w:r w:rsidR="005E0B85">
        <w:rPr>
          <w:rFonts w:ascii="Times New Roman" w:hAnsi="Times New Roman" w:cs="Times New Roman"/>
          <w:sz w:val="24"/>
          <w:szCs w:val="24"/>
        </w:rPr>
        <w:t>.</w:t>
      </w:r>
    </w:p>
    <w:p w14:paraId="5F9DC075" w14:textId="2129D609" w:rsidR="00ED148F" w:rsidRDefault="005E0B85" w:rsidP="00BA2483">
      <w:pPr>
        <w:spacing w:line="480" w:lineRule="auto"/>
        <w:rPr>
          <w:rFonts w:ascii="Times New Roman" w:hAnsi="Times New Roman" w:cs="Times New Roman"/>
          <w:sz w:val="24"/>
          <w:szCs w:val="24"/>
        </w:rPr>
      </w:pPr>
      <w:r>
        <w:rPr>
          <w:rFonts w:ascii="Times New Roman" w:hAnsi="Times New Roman" w:cs="Times New Roman"/>
          <w:sz w:val="24"/>
          <w:szCs w:val="24"/>
        </w:rPr>
        <w:t>This advert</w:t>
      </w:r>
      <w:r w:rsidR="00525F2D">
        <w:rPr>
          <w:rFonts w:ascii="Times New Roman" w:hAnsi="Times New Roman" w:cs="Times New Roman"/>
          <w:sz w:val="24"/>
          <w:szCs w:val="24"/>
        </w:rPr>
        <w:t xml:space="preserve"> </w:t>
      </w:r>
      <w:r w:rsidR="00C6796A">
        <w:rPr>
          <w:rFonts w:ascii="Times New Roman" w:hAnsi="Times New Roman" w:cs="Times New Roman"/>
          <w:sz w:val="24"/>
          <w:szCs w:val="24"/>
        </w:rPr>
        <w:t>shows</w:t>
      </w:r>
      <w:r w:rsidR="00ED6392">
        <w:rPr>
          <w:rFonts w:ascii="Times New Roman" w:hAnsi="Times New Roman" w:cs="Times New Roman"/>
          <w:sz w:val="24"/>
          <w:szCs w:val="24"/>
        </w:rPr>
        <w:t xml:space="preserve"> a fire burning on the brain</w:t>
      </w:r>
      <w:r w:rsidR="00525F2D">
        <w:rPr>
          <w:rFonts w:ascii="Times New Roman" w:hAnsi="Times New Roman" w:cs="Times New Roman"/>
          <w:sz w:val="24"/>
          <w:szCs w:val="24"/>
        </w:rPr>
        <w:t>,</w:t>
      </w:r>
      <w:r w:rsidR="00ED6392">
        <w:rPr>
          <w:rFonts w:ascii="Times New Roman" w:hAnsi="Times New Roman" w:cs="Times New Roman"/>
          <w:sz w:val="24"/>
          <w:szCs w:val="24"/>
        </w:rPr>
        <w:t xml:space="preserve"> this image is </w:t>
      </w:r>
      <w:r w:rsidR="00AD03C4">
        <w:rPr>
          <w:rFonts w:ascii="Times New Roman" w:hAnsi="Times New Roman" w:cs="Times New Roman"/>
          <w:sz w:val="24"/>
          <w:szCs w:val="24"/>
        </w:rPr>
        <w:t>visual,</w:t>
      </w:r>
      <w:r w:rsidR="00ED6392">
        <w:rPr>
          <w:rFonts w:ascii="Times New Roman" w:hAnsi="Times New Roman" w:cs="Times New Roman"/>
          <w:sz w:val="24"/>
          <w:szCs w:val="24"/>
        </w:rPr>
        <w:t xml:space="preserve"> and it makes people relate to a stroke</w:t>
      </w:r>
      <w:r w:rsidR="00525F2D">
        <w:rPr>
          <w:rFonts w:ascii="Times New Roman" w:hAnsi="Times New Roman" w:cs="Times New Roman"/>
          <w:sz w:val="24"/>
          <w:szCs w:val="24"/>
        </w:rPr>
        <w:t xml:space="preserve"> as it is portrayed as something that</w:t>
      </w:r>
      <w:r w:rsidR="00ED6392">
        <w:rPr>
          <w:rFonts w:ascii="Times New Roman" w:hAnsi="Times New Roman" w:cs="Times New Roman"/>
          <w:sz w:val="24"/>
          <w:szCs w:val="24"/>
        </w:rPr>
        <w:t xml:space="preserve"> burns up and destroys the brain. The campaign is a very simple and compact</w:t>
      </w:r>
      <w:r>
        <w:rPr>
          <w:rFonts w:ascii="Times New Roman" w:hAnsi="Times New Roman" w:cs="Times New Roman"/>
          <w:sz w:val="24"/>
          <w:szCs w:val="24"/>
        </w:rPr>
        <w:t xml:space="preserve">, </w:t>
      </w:r>
      <w:r w:rsidR="0022342D">
        <w:rPr>
          <w:rFonts w:ascii="Times New Roman" w:hAnsi="Times New Roman" w:cs="Times New Roman"/>
          <w:sz w:val="24"/>
          <w:szCs w:val="24"/>
        </w:rPr>
        <w:t>dramatic and</w:t>
      </w:r>
      <w:r w:rsidR="00ED6392">
        <w:rPr>
          <w:rFonts w:ascii="Times New Roman" w:hAnsi="Times New Roman" w:cs="Times New Roman"/>
          <w:sz w:val="24"/>
          <w:szCs w:val="24"/>
        </w:rPr>
        <w:t xml:space="preserve"> brings </w:t>
      </w:r>
      <w:r w:rsidR="0022342D">
        <w:rPr>
          <w:rFonts w:ascii="Times New Roman" w:hAnsi="Times New Roman" w:cs="Times New Roman"/>
          <w:sz w:val="24"/>
          <w:szCs w:val="24"/>
        </w:rPr>
        <w:t>the point across</w:t>
      </w:r>
      <w:r w:rsidR="00ED6392">
        <w:rPr>
          <w:rFonts w:ascii="Times New Roman" w:hAnsi="Times New Roman" w:cs="Times New Roman"/>
          <w:sz w:val="24"/>
          <w:szCs w:val="24"/>
        </w:rPr>
        <w:t>.</w:t>
      </w:r>
      <w:r w:rsidR="00BB1F57" w:rsidRPr="00BB1F57">
        <w:rPr>
          <w:rFonts w:ascii="Times New Roman" w:hAnsi="Times New Roman" w:cs="Times New Roman"/>
          <w:sz w:val="24"/>
          <w:szCs w:val="24"/>
        </w:rPr>
        <w:t xml:space="preserve"> One participant interviewed </w:t>
      </w:r>
      <w:r w:rsidRPr="00BB1F57">
        <w:rPr>
          <w:rFonts w:ascii="Times New Roman" w:hAnsi="Times New Roman" w:cs="Times New Roman"/>
          <w:sz w:val="24"/>
          <w:szCs w:val="24"/>
        </w:rPr>
        <w:t>said</w:t>
      </w:r>
      <w:r w:rsidR="00BB1F57" w:rsidRPr="00BB1F57">
        <w:rPr>
          <w:rFonts w:ascii="Times New Roman" w:hAnsi="Times New Roman" w:cs="Times New Roman"/>
          <w:sz w:val="24"/>
          <w:szCs w:val="24"/>
        </w:rPr>
        <w:t xml:space="preserve"> that the advert is distressing for some people (Dombrowski, 2013)</w:t>
      </w:r>
      <w:r w:rsidR="00BB1F57">
        <w:rPr>
          <w:rFonts w:ascii="Times New Roman" w:hAnsi="Times New Roman" w:cs="Times New Roman"/>
          <w:sz w:val="24"/>
          <w:szCs w:val="24"/>
        </w:rPr>
        <w:t>.</w:t>
      </w:r>
      <w:r w:rsidR="00ED6392">
        <w:rPr>
          <w:rFonts w:ascii="Times New Roman" w:hAnsi="Times New Roman" w:cs="Times New Roman"/>
          <w:sz w:val="24"/>
          <w:szCs w:val="24"/>
        </w:rPr>
        <w:t xml:space="preserve">  The advert would need to be changed regularly to keep the audience captured othe</w:t>
      </w:r>
      <w:r w:rsidR="005E18A9">
        <w:rPr>
          <w:rFonts w:ascii="Times New Roman" w:hAnsi="Times New Roman" w:cs="Times New Roman"/>
          <w:sz w:val="24"/>
          <w:szCs w:val="24"/>
        </w:rPr>
        <w:t>rwise the aud</w:t>
      </w:r>
      <w:r w:rsidR="00AF32B4">
        <w:rPr>
          <w:rFonts w:ascii="Times New Roman" w:hAnsi="Times New Roman" w:cs="Times New Roman"/>
          <w:sz w:val="24"/>
          <w:szCs w:val="24"/>
        </w:rPr>
        <w:t>ience will become habituated and no longer take notice of the advert or its message</w:t>
      </w:r>
      <w:r w:rsidR="005E18A9">
        <w:rPr>
          <w:rFonts w:ascii="Times New Roman" w:hAnsi="Times New Roman" w:cs="Times New Roman"/>
          <w:sz w:val="24"/>
          <w:szCs w:val="24"/>
        </w:rPr>
        <w:t>.</w:t>
      </w:r>
      <w:r w:rsidR="00BF32E9">
        <w:rPr>
          <w:rFonts w:ascii="Times New Roman" w:hAnsi="Times New Roman" w:cs="Times New Roman"/>
          <w:sz w:val="24"/>
          <w:szCs w:val="24"/>
        </w:rPr>
        <w:t xml:space="preserve"> </w:t>
      </w:r>
    </w:p>
    <w:p w14:paraId="536E76AE" w14:textId="15F73EDB" w:rsidR="00C05147" w:rsidRDefault="005B7219" w:rsidP="00BA2483">
      <w:pPr>
        <w:spacing w:line="480" w:lineRule="auto"/>
        <w:rPr>
          <w:rFonts w:ascii="Times New Roman" w:hAnsi="Times New Roman" w:cs="Times New Roman"/>
          <w:sz w:val="24"/>
          <w:szCs w:val="24"/>
        </w:rPr>
      </w:pPr>
      <w:r>
        <w:rPr>
          <w:rFonts w:ascii="Times New Roman" w:hAnsi="Times New Roman" w:cs="Times New Roman"/>
          <w:sz w:val="24"/>
          <w:szCs w:val="24"/>
        </w:rPr>
        <w:t>The theory behin</w:t>
      </w:r>
      <w:r w:rsidR="009042F1">
        <w:rPr>
          <w:rFonts w:ascii="Times New Roman" w:hAnsi="Times New Roman" w:cs="Times New Roman"/>
          <w:sz w:val="24"/>
          <w:szCs w:val="24"/>
        </w:rPr>
        <w:t>d this advertisement is Cognitive Social Theory</w:t>
      </w:r>
      <w:r>
        <w:rPr>
          <w:rFonts w:ascii="Times New Roman" w:hAnsi="Times New Roman" w:cs="Times New Roman"/>
          <w:sz w:val="24"/>
          <w:szCs w:val="24"/>
        </w:rPr>
        <w:t xml:space="preserve">, as although it is </w:t>
      </w:r>
      <w:r w:rsidR="00AD03C4">
        <w:rPr>
          <w:rFonts w:ascii="Times New Roman" w:hAnsi="Times New Roman" w:cs="Times New Roman"/>
          <w:sz w:val="24"/>
          <w:szCs w:val="24"/>
        </w:rPr>
        <w:t>educating</w:t>
      </w:r>
      <w:r w:rsidR="00ED148F">
        <w:rPr>
          <w:rFonts w:ascii="Times New Roman" w:hAnsi="Times New Roman" w:cs="Times New Roman"/>
          <w:sz w:val="24"/>
          <w:szCs w:val="24"/>
        </w:rPr>
        <w:t xml:space="preserve"> the public, this theory</w:t>
      </w:r>
      <w:r w:rsidR="00ED148F" w:rsidRPr="00ED148F">
        <w:rPr>
          <w:rFonts w:ascii="Times New Roman" w:hAnsi="Times New Roman" w:cs="Times New Roman"/>
          <w:sz w:val="24"/>
          <w:szCs w:val="24"/>
        </w:rPr>
        <w:t xml:space="preserve"> underpins the ‘Act Fast’ Campaign is Bandura (2004) theory on Social Cognitive theory.  The main component of Social Cognitive theory is to change the way an </w:t>
      </w:r>
      <w:r w:rsidR="00ED148F" w:rsidRPr="00ED148F">
        <w:rPr>
          <w:rFonts w:ascii="Times New Roman" w:hAnsi="Times New Roman" w:cs="Times New Roman"/>
          <w:sz w:val="24"/>
          <w:szCs w:val="24"/>
        </w:rPr>
        <w:lastRenderedPageBreak/>
        <w:t xml:space="preserve">individual’s thoughts about their environment which would then simultaneously change that person’s behaviour. Therefore, with this campaign educating the targeted audience about the awareness to see the symptoms and then act on getting the patient to the hospital is using the theory of Social Cognitive Behaviour, using the knowledge and then changing the behaviour (Miller, 2007).   </w:t>
      </w:r>
      <w:r w:rsidR="00ED148F">
        <w:rPr>
          <w:rFonts w:ascii="Times New Roman" w:hAnsi="Times New Roman" w:cs="Times New Roman"/>
          <w:sz w:val="24"/>
          <w:szCs w:val="24"/>
        </w:rPr>
        <w:t xml:space="preserve"> T</w:t>
      </w:r>
      <w:r>
        <w:rPr>
          <w:rFonts w:ascii="Times New Roman" w:hAnsi="Times New Roman" w:cs="Times New Roman"/>
          <w:sz w:val="24"/>
          <w:szCs w:val="24"/>
        </w:rPr>
        <w:t>he advert is wanting the general public to change their behaviour with just the statement ‘act FAST’ and using the words ‘time to call’ suggests tha</w:t>
      </w:r>
      <w:r w:rsidR="00F25C79">
        <w:rPr>
          <w:rFonts w:ascii="Times New Roman" w:hAnsi="Times New Roman" w:cs="Times New Roman"/>
          <w:sz w:val="24"/>
          <w:szCs w:val="24"/>
        </w:rPr>
        <w:t>t change of behaviour is needed</w:t>
      </w:r>
      <w:sdt>
        <w:sdtPr>
          <w:rPr>
            <w:rFonts w:ascii="Times New Roman" w:hAnsi="Times New Roman" w:cs="Times New Roman"/>
            <w:sz w:val="24"/>
            <w:szCs w:val="24"/>
          </w:rPr>
          <w:id w:val="-1147506980"/>
          <w:citation/>
        </w:sdtPr>
        <w:sdtEndPr/>
        <w:sdtContent>
          <w:r w:rsidR="00F25C79">
            <w:rPr>
              <w:rFonts w:ascii="Times New Roman" w:hAnsi="Times New Roman" w:cs="Times New Roman"/>
              <w:sz w:val="24"/>
              <w:szCs w:val="24"/>
            </w:rPr>
            <w:fldChar w:fldCharType="begin"/>
          </w:r>
          <w:r w:rsidR="00F25C79">
            <w:rPr>
              <w:rFonts w:ascii="Times New Roman" w:hAnsi="Times New Roman" w:cs="Times New Roman"/>
              <w:sz w:val="24"/>
              <w:szCs w:val="24"/>
            </w:rPr>
            <w:instrText xml:space="preserve"> CITATION Sob14 \l 2057 </w:instrText>
          </w:r>
          <w:r w:rsidR="00F25C79">
            <w:rPr>
              <w:rFonts w:ascii="Times New Roman" w:hAnsi="Times New Roman" w:cs="Times New Roman"/>
              <w:sz w:val="24"/>
              <w:szCs w:val="24"/>
            </w:rPr>
            <w:fldChar w:fldCharType="separate"/>
          </w:r>
          <w:r w:rsidR="00F25C79">
            <w:rPr>
              <w:rFonts w:ascii="Times New Roman" w:hAnsi="Times New Roman" w:cs="Times New Roman"/>
              <w:noProof/>
              <w:sz w:val="24"/>
              <w:szCs w:val="24"/>
            </w:rPr>
            <w:t xml:space="preserve"> </w:t>
          </w:r>
          <w:r w:rsidR="00F25C79" w:rsidRPr="00F25C79">
            <w:rPr>
              <w:rFonts w:ascii="Times New Roman" w:hAnsi="Times New Roman" w:cs="Times New Roman"/>
              <w:noProof/>
              <w:sz w:val="24"/>
              <w:szCs w:val="24"/>
            </w:rPr>
            <w:t>(Sobotkova, 2014)</w:t>
          </w:r>
          <w:r w:rsidR="00F25C79">
            <w:rPr>
              <w:rFonts w:ascii="Times New Roman" w:hAnsi="Times New Roman" w:cs="Times New Roman"/>
              <w:sz w:val="24"/>
              <w:szCs w:val="24"/>
            </w:rPr>
            <w:fldChar w:fldCharType="end"/>
          </w:r>
        </w:sdtContent>
      </w:sdt>
      <w:r w:rsidR="00F25C79">
        <w:rPr>
          <w:rFonts w:ascii="Times New Roman" w:hAnsi="Times New Roman" w:cs="Times New Roman"/>
          <w:sz w:val="24"/>
          <w:szCs w:val="24"/>
        </w:rPr>
        <w:t>.</w:t>
      </w:r>
    </w:p>
    <w:p w14:paraId="126A4E66" w14:textId="667627B1" w:rsidR="00CB4C7D" w:rsidRDefault="00BF32E9" w:rsidP="00BA2483">
      <w:pPr>
        <w:spacing w:line="480" w:lineRule="auto"/>
        <w:rPr>
          <w:rFonts w:ascii="Times New Roman" w:hAnsi="Times New Roman" w:cs="Times New Roman"/>
          <w:sz w:val="24"/>
          <w:szCs w:val="24"/>
        </w:rPr>
      </w:pPr>
      <w:r>
        <w:rPr>
          <w:rFonts w:ascii="Times New Roman" w:hAnsi="Times New Roman" w:cs="Times New Roman"/>
          <w:sz w:val="24"/>
          <w:szCs w:val="24"/>
        </w:rPr>
        <w:t>In Australia the National Stroke Foundation uses this campaign with</w:t>
      </w:r>
      <w:r w:rsidR="00AF32B4">
        <w:rPr>
          <w:rFonts w:ascii="Times New Roman" w:hAnsi="Times New Roman" w:cs="Times New Roman"/>
          <w:sz w:val="24"/>
          <w:szCs w:val="24"/>
        </w:rPr>
        <w:t xml:space="preserve"> intense promotion during the</w:t>
      </w:r>
      <w:r>
        <w:rPr>
          <w:rFonts w:ascii="Times New Roman" w:hAnsi="Times New Roman" w:cs="Times New Roman"/>
          <w:sz w:val="24"/>
          <w:szCs w:val="24"/>
        </w:rPr>
        <w:t xml:space="preserve"> annual</w:t>
      </w:r>
      <w:r w:rsidR="00AF32B4">
        <w:rPr>
          <w:rFonts w:ascii="Times New Roman" w:hAnsi="Times New Roman" w:cs="Times New Roman"/>
          <w:sz w:val="24"/>
          <w:szCs w:val="24"/>
        </w:rPr>
        <w:t xml:space="preserve"> stroke week, this is to ensure the information gets out to the audience but does</w:t>
      </w:r>
      <w:r w:rsidR="00AD16F7">
        <w:rPr>
          <w:rFonts w:ascii="Times New Roman" w:hAnsi="Times New Roman" w:cs="Times New Roman"/>
          <w:sz w:val="24"/>
          <w:szCs w:val="24"/>
        </w:rPr>
        <w:t xml:space="preserve"> not saturate viewing time so</w:t>
      </w:r>
      <w:r w:rsidR="00AF32B4">
        <w:rPr>
          <w:rFonts w:ascii="Times New Roman" w:hAnsi="Times New Roman" w:cs="Times New Roman"/>
          <w:sz w:val="24"/>
          <w:szCs w:val="24"/>
        </w:rPr>
        <w:t xml:space="preserve"> the public will take note of the message</w:t>
      </w:r>
      <w:sdt>
        <w:sdtPr>
          <w:rPr>
            <w:rFonts w:ascii="Times New Roman" w:hAnsi="Times New Roman" w:cs="Times New Roman"/>
            <w:sz w:val="24"/>
            <w:szCs w:val="24"/>
          </w:rPr>
          <w:id w:val="-289056773"/>
          <w:citation/>
        </w:sdtPr>
        <w:sdtEndPr/>
        <w:sdtContent>
          <w:r w:rsidR="00AF32B4">
            <w:rPr>
              <w:rFonts w:ascii="Times New Roman" w:hAnsi="Times New Roman" w:cs="Times New Roman"/>
              <w:sz w:val="24"/>
              <w:szCs w:val="24"/>
            </w:rPr>
            <w:fldChar w:fldCharType="begin"/>
          </w:r>
          <w:r w:rsidR="00AF32B4">
            <w:rPr>
              <w:rFonts w:ascii="Times New Roman" w:hAnsi="Times New Roman" w:cs="Times New Roman"/>
              <w:sz w:val="24"/>
              <w:szCs w:val="24"/>
            </w:rPr>
            <w:instrText xml:space="preserve"> CITATION Bra10 \l 2057 </w:instrText>
          </w:r>
          <w:r w:rsidR="00AF32B4">
            <w:rPr>
              <w:rFonts w:ascii="Times New Roman" w:hAnsi="Times New Roman" w:cs="Times New Roman"/>
              <w:sz w:val="24"/>
              <w:szCs w:val="24"/>
            </w:rPr>
            <w:fldChar w:fldCharType="separate"/>
          </w:r>
          <w:r w:rsidR="00AF32B4">
            <w:rPr>
              <w:rFonts w:ascii="Times New Roman" w:hAnsi="Times New Roman" w:cs="Times New Roman"/>
              <w:noProof/>
              <w:sz w:val="24"/>
              <w:szCs w:val="24"/>
            </w:rPr>
            <w:t xml:space="preserve"> </w:t>
          </w:r>
          <w:r w:rsidR="00AF32B4" w:rsidRPr="00AF32B4">
            <w:rPr>
              <w:rFonts w:ascii="Times New Roman" w:hAnsi="Times New Roman" w:cs="Times New Roman"/>
              <w:noProof/>
              <w:sz w:val="24"/>
              <w:szCs w:val="24"/>
            </w:rPr>
            <w:t>(Bray, 2010)</w:t>
          </w:r>
          <w:r w:rsidR="00AF32B4">
            <w:rPr>
              <w:rFonts w:ascii="Times New Roman" w:hAnsi="Times New Roman" w:cs="Times New Roman"/>
              <w:sz w:val="24"/>
              <w:szCs w:val="24"/>
            </w:rPr>
            <w:fldChar w:fldCharType="end"/>
          </w:r>
        </w:sdtContent>
      </w:sdt>
      <w:r w:rsidR="00AF32B4">
        <w:rPr>
          <w:rFonts w:ascii="Times New Roman" w:hAnsi="Times New Roman" w:cs="Times New Roman"/>
          <w:sz w:val="24"/>
          <w:szCs w:val="24"/>
        </w:rPr>
        <w:t>.</w:t>
      </w:r>
      <w:r>
        <w:rPr>
          <w:rFonts w:ascii="Times New Roman" w:hAnsi="Times New Roman" w:cs="Times New Roman"/>
          <w:sz w:val="24"/>
          <w:szCs w:val="24"/>
        </w:rPr>
        <w:t xml:space="preserve"> </w:t>
      </w:r>
      <w:r w:rsidR="007E3012">
        <w:rPr>
          <w:rFonts w:ascii="Times New Roman" w:hAnsi="Times New Roman" w:cs="Times New Roman"/>
          <w:sz w:val="24"/>
          <w:szCs w:val="24"/>
        </w:rPr>
        <w:t>However, in Bray et al (2010) study it is suggested that the aw</w:t>
      </w:r>
      <w:r w:rsidR="009042F1">
        <w:rPr>
          <w:rFonts w:ascii="Times New Roman" w:hAnsi="Times New Roman" w:cs="Times New Roman"/>
          <w:sz w:val="24"/>
          <w:szCs w:val="24"/>
        </w:rPr>
        <w:t>areness is poor</w:t>
      </w:r>
      <w:r w:rsidR="007E3012">
        <w:rPr>
          <w:rFonts w:ascii="Times New Roman" w:hAnsi="Times New Roman" w:cs="Times New Roman"/>
          <w:sz w:val="24"/>
          <w:szCs w:val="24"/>
        </w:rPr>
        <w:t>, it was noted that the FAST campaign need to keep the adverts simple as not everyone that knew the advert were able to remember the three FAST symptoms but were able to remember the urgency to act</w:t>
      </w:r>
      <w:sdt>
        <w:sdtPr>
          <w:rPr>
            <w:rFonts w:ascii="Times New Roman" w:hAnsi="Times New Roman" w:cs="Times New Roman"/>
            <w:sz w:val="24"/>
            <w:szCs w:val="24"/>
          </w:rPr>
          <w:id w:val="-1994334434"/>
          <w:citation/>
        </w:sdtPr>
        <w:sdtEndPr/>
        <w:sdtContent>
          <w:r w:rsidR="007E3012">
            <w:rPr>
              <w:rFonts w:ascii="Times New Roman" w:hAnsi="Times New Roman" w:cs="Times New Roman"/>
              <w:sz w:val="24"/>
              <w:szCs w:val="24"/>
            </w:rPr>
            <w:fldChar w:fldCharType="begin"/>
          </w:r>
          <w:r w:rsidR="007E3012">
            <w:rPr>
              <w:rFonts w:ascii="Times New Roman" w:hAnsi="Times New Roman" w:cs="Times New Roman"/>
              <w:sz w:val="24"/>
              <w:szCs w:val="24"/>
            </w:rPr>
            <w:instrText xml:space="preserve"> CITATION Bra10 \l 2057 </w:instrText>
          </w:r>
          <w:r w:rsidR="007E3012">
            <w:rPr>
              <w:rFonts w:ascii="Times New Roman" w:hAnsi="Times New Roman" w:cs="Times New Roman"/>
              <w:sz w:val="24"/>
              <w:szCs w:val="24"/>
            </w:rPr>
            <w:fldChar w:fldCharType="separate"/>
          </w:r>
          <w:r w:rsidR="007E3012">
            <w:rPr>
              <w:rFonts w:ascii="Times New Roman" w:hAnsi="Times New Roman" w:cs="Times New Roman"/>
              <w:noProof/>
              <w:sz w:val="24"/>
              <w:szCs w:val="24"/>
            </w:rPr>
            <w:t xml:space="preserve"> </w:t>
          </w:r>
          <w:r w:rsidR="007E3012" w:rsidRPr="007E3012">
            <w:rPr>
              <w:rFonts w:ascii="Times New Roman" w:hAnsi="Times New Roman" w:cs="Times New Roman"/>
              <w:noProof/>
              <w:sz w:val="24"/>
              <w:szCs w:val="24"/>
            </w:rPr>
            <w:t>(Bray, 2010)</w:t>
          </w:r>
          <w:r w:rsidR="007E3012">
            <w:rPr>
              <w:rFonts w:ascii="Times New Roman" w:hAnsi="Times New Roman" w:cs="Times New Roman"/>
              <w:sz w:val="24"/>
              <w:szCs w:val="24"/>
            </w:rPr>
            <w:fldChar w:fldCharType="end"/>
          </w:r>
        </w:sdtContent>
      </w:sdt>
      <w:r w:rsidR="007E3012">
        <w:rPr>
          <w:rFonts w:ascii="Times New Roman" w:hAnsi="Times New Roman" w:cs="Times New Roman"/>
          <w:sz w:val="24"/>
          <w:szCs w:val="24"/>
        </w:rPr>
        <w:t>.</w:t>
      </w:r>
      <w:r w:rsidR="009042F1">
        <w:rPr>
          <w:rFonts w:ascii="Times New Roman" w:hAnsi="Times New Roman" w:cs="Times New Roman"/>
          <w:sz w:val="24"/>
          <w:szCs w:val="24"/>
        </w:rPr>
        <w:t xml:space="preserve">  It is noted that </w:t>
      </w:r>
      <w:r w:rsidR="007E3012">
        <w:rPr>
          <w:rFonts w:ascii="Times New Roman" w:hAnsi="Times New Roman" w:cs="Times New Roman"/>
          <w:sz w:val="24"/>
          <w:szCs w:val="24"/>
        </w:rPr>
        <w:t>where this study</w:t>
      </w:r>
      <w:r w:rsidR="009A66B2">
        <w:rPr>
          <w:rFonts w:ascii="Times New Roman" w:hAnsi="Times New Roman" w:cs="Times New Roman"/>
          <w:sz w:val="24"/>
          <w:szCs w:val="24"/>
        </w:rPr>
        <w:t xml:space="preserve"> was carried out they show the a</w:t>
      </w:r>
      <w:r w:rsidR="007E3012">
        <w:rPr>
          <w:rFonts w:ascii="Times New Roman" w:hAnsi="Times New Roman" w:cs="Times New Roman"/>
          <w:sz w:val="24"/>
          <w:szCs w:val="24"/>
        </w:rPr>
        <w:t>cronym but</w:t>
      </w:r>
      <w:r w:rsidR="009A66B2">
        <w:rPr>
          <w:rFonts w:ascii="Times New Roman" w:hAnsi="Times New Roman" w:cs="Times New Roman"/>
          <w:sz w:val="24"/>
          <w:szCs w:val="24"/>
        </w:rPr>
        <w:t xml:space="preserve"> did not highlight the symptoms, therefore the meaning of the acronym has been lost and that the importance of the information is no longer important </w:t>
      </w:r>
      <w:sdt>
        <w:sdtPr>
          <w:rPr>
            <w:rFonts w:ascii="Times New Roman" w:hAnsi="Times New Roman" w:cs="Times New Roman"/>
            <w:sz w:val="24"/>
            <w:szCs w:val="24"/>
          </w:rPr>
          <w:id w:val="1281919916"/>
          <w:citation/>
        </w:sdtPr>
        <w:sdtEndPr/>
        <w:sdtContent>
          <w:r w:rsidR="009A66B2">
            <w:rPr>
              <w:rFonts w:ascii="Times New Roman" w:hAnsi="Times New Roman" w:cs="Times New Roman"/>
              <w:sz w:val="24"/>
              <w:szCs w:val="24"/>
            </w:rPr>
            <w:fldChar w:fldCharType="begin"/>
          </w:r>
          <w:r w:rsidR="009A66B2">
            <w:rPr>
              <w:rFonts w:ascii="Times New Roman" w:hAnsi="Times New Roman" w:cs="Times New Roman"/>
              <w:sz w:val="24"/>
              <w:szCs w:val="24"/>
            </w:rPr>
            <w:instrText xml:space="preserve"> CITATION Bra10 \l 2057 </w:instrText>
          </w:r>
          <w:r w:rsidR="009A66B2">
            <w:rPr>
              <w:rFonts w:ascii="Times New Roman" w:hAnsi="Times New Roman" w:cs="Times New Roman"/>
              <w:sz w:val="24"/>
              <w:szCs w:val="24"/>
            </w:rPr>
            <w:fldChar w:fldCharType="separate"/>
          </w:r>
          <w:r w:rsidR="009A66B2" w:rsidRPr="009A66B2">
            <w:rPr>
              <w:rFonts w:ascii="Times New Roman" w:hAnsi="Times New Roman" w:cs="Times New Roman"/>
              <w:noProof/>
              <w:sz w:val="24"/>
              <w:szCs w:val="24"/>
            </w:rPr>
            <w:t>(Bray, 2010)</w:t>
          </w:r>
          <w:r w:rsidR="009A66B2">
            <w:rPr>
              <w:rFonts w:ascii="Times New Roman" w:hAnsi="Times New Roman" w:cs="Times New Roman"/>
              <w:sz w:val="24"/>
              <w:szCs w:val="24"/>
            </w:rPr>
            <w:fldChar w:fldCharType="end"/>
          </w:r>
        </w:sdtContent>
      </w:sdt>
      <w:r w:rsidR="009A66B2">
        <w:rPr>
          <w:rFonts w:ascii="Times New Roman" w:hAnsi="Times New Roman" w:cs="Times New Roman"/>
          <w:sz w:val="24"/>
          <w:szCs w:val="24"/>
        </w:rPr>
        <w:t>.</w:t>
      </w:r>
      <w:r w:rsidR="006F5728">
        <w:rPr>
          <w:rFonts w:ascii="Times New Roman" w:hAnsi="Times New Roman" w:cs="Times New Roman"/>
          <w:sz w:val="24"/>
          <w:szCs w:val="24"/>
        </w:rPr>
        <w:t xml:space="preserve"> </w:t>
      </w:r>
      <w:r w:rsidR="001A6121">
        <w:rPr>
          <w:rFonts w:ascii="Times New Roman" w:hAnsi="Times New Roman" w:cs="Times New Roman"/>
          <w:sz w:val="24"/>
          <w:szCs w:val="24"/>
        </w:rPr>
        <w:t>In line with t</w:t>
      </w:r>
      <w:r w:rsidR="009042F1">
        <w:rPr>
          <w:rFonts w:ascii="Times New Roman" w:hAnsi="Times New Roman" w:cs="Times New Roman"/>
          <w:sz w:val="24"/>
          <w:szCs w:val="24"/>
        </w:rPr>
        <w:t xml:space="preserve">he study that </w:t>
      </w:r>
      <w:sdt>
        <w:sdtPr>
          <w:rPr>
            <w:rFonts w:ascii="Times New Roman" w:hAnsi="Times New Roman" w:cs="Times New Roman"/>
            <w:sz w:val="24"/>
            <w:szCs w:val="24"/>
          </w:rPr>
          <w:id w:val="-2117509196"/>
          <w:citation/>
        </w:sdtPr>
        <w:sdtContent>
          <w:r w:rsidR="009042F1">
            <w:rPr>
              <w:rFonts w:ascii="Times New Roman" w:hAnsi="Times New Roman" w:cs="Times New Roman"/>
              <w:sz w:val="24"/>
              <w:szCs w:val="24"/>
            </w:rPr>
            <w:fldChar w:fldCharType="begin"/>
          </w:r>
          <w:r w:rsidR="009042F1">
            <w:rPr>
              <w:rFonts w:ascii="Times New Roman" w:hAnsi="Times New Roman" w:cs="Times New Roman"/>
              <w:sz w:val="24"/>
              <w:szCs w:val="24"/>
            </w:rPr>
            <w:instrText xml:space="preserve"> CITATION Mil07 \l 2057 </w:instrText>
          </w:r>
          <w:r w:rsidR="009042F1">
            <w:rPr>
              <w:rFonts w:ascii="Times New Roman" w:hAnsi="Times New Roman" w:cs="Times New Roman"/>
              <w:sz w:val="24"/>
              <w:szCs w:val="24"/>
            </w:rPr>
            <w:fldChar w:fldCharType="separate"/>
          </w:r>
          <w:r w:rsidR="009042F1" w:rsidRPr="009042F1">
            <w:rPr>
              <w:rFonts w:ascii="Times New Roman" w:hAnsi="Times New Roman" w:cs="Times New Roman"/>
              <w:noProof/>
              <w:sz w:val="24"/>
              <w:szCs w:val="24"/>
            </w:rPr>
            <w:t>(Miller, 2007)</w:t>
          </w:r>
          <w:r w:rsidR="009042F1">
            <w:rPr>
              <w:rFonts w:ascii="Times New Roman" w:hAnsi="Times New Roman" w:cs="Times New Roman"/>
              <w:sz w:val="24"/>
              <w:szCs w:val="24"/>
            </w:rPr>
            <w:fldChar w:fldCharType="end"/>
          </w:r>
        </w:sdtContent>
      </w:sdt>
      <w:r w:rsidR="001A6121">
        <w:rPr>
          <w:rFonts w:ascii="Times New Roman" w:hAnsi="Times New Roman" w:cs="Times New Roman"/>
          <w:sz w:val="24"/>
          <w:szCs w:val="24"/>
        </w:rPr>
        <w:t>; Bray, (2010) and Worthmann (2013) also found that despite continuous campaigning of the Act FAST adverts there was very little increase of stroke knowledge and awareness.</w:t>
      </w:r>
    </w:p>
    <w:p w14:paraId="58D56BCA" w14:textId="6092803A" w:rsidR="005A1633" w:rsidRDefault="009042F1" w:rsidP="00BA2483">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considering this </w:t>
      </w:r>
      <w:r w:rsidR="00C6796A">
        <w:rPr>
          <w:rFonts w:ascii="Times New Roman" w:hAnsi="Times New Roman" w:cs="Times New Roman"/>
          <w:sz w:val="24"/>
          <w:szCs w:val="24"/>
        </w:rPr>
        <w:t>advert,</w:t>
      </w:r>
      <w:r w:rsidR="005E18A9">
        <w:rPr>
          <w:rFonts w:ascii="Times New Roman" w:hAnsi="Times New Roman" w:cs="Times New Roman"/>
          <w:sz w:val="24"/>
          <w:szCs w:val="24"/>
        </w:rPr>
        <w:t xml:space="preserve"> the symptoms are described from an outsider’s observation not from a patient who has experienced a stroke.  There also seems to be a mismatch on the order and the severity in which the symptoms are show</w:t>
      </w:r>
      <w:r w:rsidR="004A31DC">
        <w:rPr>
          <w:rFonts w:ascii="Times New Roman" w:hAnsi="Times New Roman" w:cs="Times New Roman"/>
          <w:sz w:val="24"/>
          <w:szCs w:val="24"/>
        </w:rPr>
        <w:t xml:space="preserve">n on the advert </w:t>
      </w:r>
      <w:sdt>
        <w:sdtPr>
          <w:rPr>
            <w:rFonts w:ascii="Times New Roman" w:hAnsi="Times New Roman" w:cs="Times New Roman"/>
            <w:sz w:val="24"/>
            <w:szCs w:val="24"/>
          </w:rPr>
          <w:id w:val="18128479"/>
          <w:citation/>
        </w:sdtPr>
        <w:sdtEndPr/>
        <w:sdtContent>
          <w:r w:rsidR="00D639E3">
            <w:rPr>
              <w:rFonts w:ascii="Times New Roman" w:hAnsi="Times New Roman" w:cs="Times New Roman"/>
              <w:sz w:val="24"/>
              <w:szCs w:val="24"/>
            </w:rPr>
            <w:fldChar w:fldCharType="begin"/>
          </w:r>
          <w:r w:rsidR="00D639E3">
            <w:rPr>
              <w:rFonts w:ascii="Times New Roman" w:hAnsi="Times New Roman" w:cs="Times New Roman"/>
              <w:sz w:val="24"/>
              <w:szCs w:val="24"/>
            </w:rPr>
            <w:instrText xml:space="preserve"> CITATION Bra10 \l 2057 </w:instrText>
          </w:r>
          <w:r w:rsidR="00D639E3">
            <w:rPr>
              <w:rFonts w:ascii="Times New Roman" w:hAnsi="Times New Roman" w:cs="Times New Roman"/>
              <w:sz w:val="24"/>
              <w:szCs w:val="24"/>
            </w:rPr>
            <w:fldChar w:fldCharType="separate"/>
          </w:r>
          <w:r w:rsidR="00D639E3" w:rsidRPr="00D639E3">
            <w:rPr>
              <w:rFonts w:ascii="Times New Roman" w:hAnsi="Times New Roman" w:cs="Times New Roman"/>
              <w:noProof/>
              <w:sz w:val="24"/>
              <w:szCs w:val="24"/>
            </w:rPr>
            <w:t>(Bray, 2010)</w:t>
          </w:r>
          <w:r w:rsidR="00D639E3">
            <w:rPr>
              <w:rFonts w:ascii="Times New Roman" w:hAnsi="Times New Roman" w:cs="Times New Roman"/>
              <w:sz w:val="24"/>
              <w:szCs w:val="24"/>
            </w:rPr>
            <w:fldChar w:fldCharType="end"/>
          </w:r>
        </w:sdtContent>
      </w:sdt>
      <w:r w:rsidR="00D639E3">
        <w:rPr>
          <w:rFonts w:ascii="Times New Roman" w:hAnsi="Times New Roman" w:cs="Times New Roman"/>
          <w:sz w:val="24"/>
          <w:szCs w:val="24"/>
        </w:rPr>
        <w:t>.  In agreement with what Bray et al</w:t>
      </w:r>
      <w:r w:rsidR="004A31DC">
        <w:rPr>
          <w:rFonts w:ascii="Times New Roman" w:hAnsi="Times New Roman" w:cs="Times New Roman"/>
          <w:sz w:val="24"/>
          <w:szCs w:val="24"/>
        </w:rPr>
        <w:t>,</w:t>
      </w:r>
      <w:r w:rsidR="00D639E3">
        <w:rPr>
          <w:rFonts w:ascii="Times New Roman" w:hAnsi="Times New Roman" w:cs="Times New Roman"/>
          <w:sz w:val="24"/>
          <w:szCs w:val="24"/>
        </w:rPr>
        <w:t xml:space="preserve"> </w:t>
      </w:r>
      <w:r w:rsidR="004A31DC">
        <w:rPr>
          <w:rFonts w:ascii="Times New Roman" w:hAnsi="Times New Roman" w:cs="Times New Roman"/>
          <w:sz w:val="24"/>
          <w:szCs w:val="24"/>
        </w:rPr>
        <w:t>(</w:t>
      </w:r>
      <w:r w:rsidR="00D639E3">
        <w:rPr>
          <w:rFonts w:ascii="Times New Roman" w:hAnsi="Times New Roman" w:cs="Times New Roman"/>
          <w:sz w:val="24"/>
          <w:szCs w:val="24"/>
        </w:rPr>
        <w:t>2010</w:t>
      </w:r>
      <w:r>
        <w:rPr>
          <w:rFonts w:ascii="Times New Roman" w:hAnsi="Times New Roman" w:cs="Times New Roman"/>
          <w:sz w:val="24"/>
          <w:szCs w:val="24"/>
        </w:rPr>
        <w:t>) has</w:t>
      </w:r>
      <w:r w:rsidR="004A31DC">
        <w:rPr>
          <w:rFonts w:ascii="Times New Roman" w:hAnsi="Times New Roman" w:cs="Times New Roman"/>
          <w:sz w:val="24"/>
          <w:szCs w:val="24"/>
        </w:rPr>
        <w:t xml:space="preserve"> suggested</w:t>
      </w:r>
      <w:r>
        <w:rPr>
          <w:rFonts w:ascii="Times New Roman" w:hAnsi="Times New Roman" w:cs="Times New Roman"/>
          <w:sz w:val="24"/>
          <w:szCs w:val="24"/>
        </w:rPr>
        <w:t xml:space="preserve"> also been found by Dombrowski (2013) that the</w:t>
      </w:r>
      <w:r w:rsidR="004A31DC">
        <w:rPr>
          <w:rFonts w:ascii="Times New Roman" w:hAnsi="Times New Roman" w:cs="Times New Roman"/>
          <w:sz w:val="24"/>
          <w:szCs w:val="24"/>
        </w:rPr>
        <w:t xml:space="preserve"> mismatch between</w:t>
      </w:r>
      <w:r w:rsidR="00D639E3">
        <w:rPr>
          <w:rFonts w:ascii="Times New Roman" w:hAnsi="Times New Roman" w:cs="Times New Roman"/>
          <w:sz w:val="24"/>
          <w:szCs w:val="24"/>
        </w:rPr>
        <w:t xml:space="preserve"> the symptoms being depicted on the </w:t>
      </w:r>
      <w:r w:rsidR="004A31DC">
        <w:rPr>
          <w:rFonts w:ascii="Times New Roman" w:hAnsi="Times New Roman" w:cs="Times New Roman"/>
          <w:sz w:val="24"/>
          <w:szCs w:val="24"/>
        </w:rPr>
        <w:t>‘</w:t>
      </w:r>
      <w:r w:rsidR="00D639E3">
        <w:rPr>
          <w:rFonts w:ascii="Times New Roman" w:hAnsi="Times New Roman" w:cs="Times New Roman"/>
          <w:sz w:val="24"/>
          <w:szCs w:val="24"/>
        </w:rPr>
        <w:t>Act FAST</w:t>
      </w:r>
      <w:r w:rsidR="004A31DC">
        <w:rPr>
          <w:rFonts w:ascii="Times New Roman" w:hAnsi="Times New Roman" w:cs="Times New Roman"/>
          <w:sz w:val="24"/>
          <w:szCs w:val="24"/>
        </w:rPr>
        <w:t>’</w:t>
      </w:r>
      <w:r w:rsidR="00D639E3">
        <w:rPr>
          <w:rFonts w:ascii="Times New Roman" w:hAnsi="Times New Roman" w:cs="Times New Roman"/>
          <w:sz w:val="24"/>
          <w:szCs w:val="24"/>
        </w:rPr>
        <w:t xml:space="preserve"> advert and what patient</w:t>
      </w:r>
      <w:r w:rsidR="004A31DC">
        <w:rPr>
          <w:rFonts w:ascii="Times New Roman" w:hAnsi="Times New Roman" w:cs="Times New Roman"/>
          <w:sz w:val="24"/>
          <w:szCs w:val="24"/>
        </w:rPr>
        <w:t xml:space="preserve">s had </w:t>
      </w:r>
      <w:r w:rsidR="00C6796A">
        <w:rPr>
          <w:rFonts w:ascii="Times New Roman" w:hAnsi="Times New Roman" w:cs="Times New Roman"/>
          <w:sz w:val="24"/>
          <w:szCs w:val="24"/>
        </w:rPr>
        <w:t>experienced</w:t>
      </w:r>
      <w:r w:rsidR="004A31DC">
        <w:rPr>
          <w:rFonts w:ascii="Times New Roman" w:hAnsi="Times New Roman" w:cs="Times New Roman"/>
          <w:sz w:val="24"/>
          <w:szCs w:val="24"/>
        </w:rPr>
        <w:t xml:space="preserve">.  The </w:t>
      </w:r>
      <w:r w:rsidR="00ED148F">
        <w:rPr>
          <w:rFonts w:ascii="Times New Roman" w:hAnsi="Times New Roman" w:cs="Times New Roman"/>
          <w:sz w:val="24"/>
          <w:szCs w:val="24"/>
        </w:rPr>
        <w:t>patient’s</w:t>
      </w:r>
      <w:r w:rsidR="004A31DC">
        <w:rPr>
          <w:rFonts w:ascii="Times New Roman" w:hAnsi="Times New Roman" w:cs="Times New Roman"/>
          <w:sz w:val="24"/>
          <w:szCs w:val="24"/>
        </w:rPr>
        <w:t xml:space="preserve"> experience</w:t>
      </w:r>
      <w:r w:rsidR="004E026F">
        <w:rPr>
          <w:rFonts w:ascii="Times New Roman" w:hAnsi="Times New Roman" w:cs="Times New Roman"/>
          <w:sz w:val="24"/>
          <w:szCs w:val="24"/>
        </w:rPr>
        <w:t>s</w:t>
      </w:r>
      <w:r w:rsidR="004A31DC">
        <w:rPr>
          <w:rFonts w:ascii="Times New Roman" w:hAnsi="Times New Roman" w:cs="Times New Roman"/>
          <w:sz w:val="24"/>
          <w:szCs w:val="24"/>
        </w:rPr>
        <w:t xml:space="preserve"> and what was expected when encountering the </w:t>
      </w:r>
      <w:r w:rsidR="004A31DC">
        <w:rPr>
          <w:rFonts w:ascii="Times New Roman" w:hAnsi="Times New Roman" w:cs="Times New Roman"/>
          <w:sz w:val="24"/>
          <w:szCs w:val="24"/>
        </w:rPr>
        <w:lastRenderedPageBreak/>
        <w:t xml:space="preserve">stroke due to their perceptions from the advert is noted as being different </w:t>
      </w:r>
      <w:sdt>
        <w:sdtPr>
          <w:rPr>
            <w:rFonts w:ascii="Times New Roman" w:hAnsi="Times New Roman" w:cs="Times New Roman"/>
            <w:sz w:val="24"/>
            <w:szCs w:val="24"/>
          </w:rPr>
          <w:id w:val="-181828759"/>
          <w:citation/>
        </w:sdtPr>
        <w:sdtEndPr/>
        <w:sdtContent>
          <w:r w:rsidR="004A31DC">
            <w:rPr>
              <w:rFonts w:ascii="Times New Roman" w:hAnsi="Times New Roman" w:cs="Times New Roman"/>
              <w:sz w:val="24"/>
              <w:szCs w:val="24"/>
            </w:rPr>
            <w:fldChar w:fldCharType="begin"/>
          </w:r>
          <w:r w:rsidR="004A31DC">
            <w:rPr>
              <w:rFonts w:ascii="Times New Roman" w:hAnsi="Times New Roman" w:cs="Times New Roman"/>
              <w:sz w:val="24"/>
              <w:szCs w:val="24"/>
            </w:rPr>
            <w:instrText xml:space="preserve"> CITATION Dom13 \l 2057 </w:instrText>
          </w:r>
          <w:r w:rsidR="004A31DC">
            <w:rPr>
              <w:rFonts w:ascii="Times New Roman" w:hAnsi="Times New Roman" w:cs="Times New Roman"/>
              <w:sz w:val="24"/>
              <w:szCs w:val="24"/>
            </w:rPr>
            <w:fldChar w:fldCharType="separate"/>
          </w:r>
          <w:r w:rsidR="004A31DC" w:rsidRPr="004A31DC">
            <w:rPr>
              <w:rFonts w:ascii="Times New Roman" w:hAnsi="Times New Roman" w:cs="Times New Roman"/>
              <w:noProof/>
              <w:sz w:val="24"/>
              <w:szCs w:val="24"/>
            </w:rPr>
            <w:t>(Dombrowski, 2013)</w:t>
          </w:r>
          <w:r w:rsidR="004A31DC">
            <w:rPr>
              <w:rFonts w:ascii="Times New Roman" w:hAnsi="Times New Roman" w:cs="Times New Roman"/>
              <w:sz w:val="24"/>
              <w:szCs w:val="24"/>
            </w:rPr>
            <w:fldChar w:fldCharType="end"/>
          </w:r>
        </w:sdtContent>
      </w:sdt>
      <w:r w:rsidR="004A31DC">
        <w:rPr>
          <w:rFonts w:ascii="Times New Roman" w:hAnsi="Times New Roman" w:cs="Times New Roman"/>
          <w:sz w:val="24"/>
          <w:szCs w:val="24"/>
        </w:rPr>
        <w:t>.</w:t>
      </w:r>
      <w:r w:rsidR="00D639E3">
        <w:rPr>
          <w:rFonts w:ascii="Times New Roman" w:hAnsi="Times New Roman" w:cs="Times New Roman"/>
          <w:sz w:val="24"/>
          <w:szCs w:val="24"/>
        </w:rPr>
        <w:t xml:space="preserve"> </w:t>
      </w:r>
    </w:p>
    <w:p w14:paraId="745AAA83" w14:textId="2EB9C22E" w:rsidR="00586250" w:rsidRDefault="00586250" w:rsidP="00BA2483">
      <w:pPr>
        <w:spacing w:line="480" w:lineRule="auto"/>
        <w:rPr>
          <w:rFonts w:ascii="Times New Roman" w:hAnsi="Times New Roman" w:cs="Times New Roman"/>
          <w:sz w:val="24"/>
          <w:szCs w:val="24"/>
        </w:rPr>
      </w:pPr>
    </w:p>
    <w:p w14:paraId="6FA598C2" w14:textId="77777777" w:rsidR="004E026F" w:rsidRDefault="001F330F" w:rsidP="00BA2483">
      <w:pPr>
        <w:spacing w:line="480" w:lineRule="auto"/>
        <w:rPr>
          <w:rFonts w:ascii="Times New Roman" w:hAnsi="Times New Roman" w:cs="Times New Roman"/>
          <w:sz w:val="24"/>
          <w:szCs w:val="24"/>
        </w:rPr>
      </w:pPr>
      <w:r>
        <w:rPr>
          <w:rFonts w:ascii="Times New Roman" w:hAnsi="Times New Roman" w:cs="Times New Roman"/>
          <w:sz w:val="24"/>
          <w:szCs w:val="24"/>
        </w:rPr>
        <w:t>Dombrowski et al (2013) researched the impacts and recorded the perceptions of patients, witnesses and primary</w:t>
      </w:r>
      <w:r w:rsidR="00AB2113">
        <w:rPr>
          <w:rFonts w:ascii="Times New Roman" w:hAnsi="Times New Roman" w:cs="Times New Roman"/>
          <w:sz w:val="24"/>
          <w:szCs w:val="24"/>
        </w:rPr>
        <w:t xml:space="preserve"> </w:t>
      </w:r>
      <w:r>
        <w:rPr>
          <w:rFonts w:ascii="Times New Roman" w:hAnsi="Times New Roman" w:cs="Times New Roman"/>
          <w:sz w:val="24"/>
          <w:szCs w:val="24"/>
        </w:rPr>
        <w:t xml:space="preserve">care clinicians and found that there was a clear effect on the </w:t>
      </w:r>
      <w:r w:rsidR="00E069EC">
        <w:rPr>
          <w:rFonts w:ascii="Times New Roman" w:hAnsi="Times New Roman" w:cs="Times New Roman"/>
          <w:sz w:val="24"/>
          <w:szCs w:val="24"/>
        </w:rPr>
        <w:t>campaign</w:t>
      </w:r>
      <w:r>
        <w:rPr>
          <w:rFonts w:ascii="Times New Roman" w:hAnsi="Times New Roman" w:cs="Times New Roman"/>
          <w:sz w:val="24"/>
          <w:szCs w:val="24"/>
        </w:rPr>
        <w:t xml:space="preserve"> when the recording of the response time and behaviour was lacking</w:t>
      </w:r>
      <w:r w:rsidR="00E069EC">
        <w:rPr>
          <w:rFonts w:ascii="Times New Roman" w:hAnsi="Times New Roman" w:cs="Times New Roman"/>
          <w:sz w:val="24"/>
          <w:szCs w:val="24"/>
        </w:rPr>
        <w:t>.</w:t>
      </w:r>
      <w:r w:rsidR="00A14C72">
        <w:rPr>
          <w:rFonts w:ascii="Times New Roman" w:hAnsi="Times New Roman" w:cs="Times New Roman"/>
          <w:sz w:val="24"/>
          <w:szCs w:val="24"/>
        </w:rPr>
        <w:t xml:space="preserve"> This study was a qualitative study as the researchers wanted to find out why there was lacking and very little impacts of </w:t>
      </w:r>
      <w:r w:rsidR="00ED6392">
        <w:rPr>
          <w:rFonts w:ascii="Times New Roman" w:hAnsi="Times New Roman" w:cs="Times New Roman"/>
          <w:sz w:val="24"/>
          <w:szCs w:val="24"/>
        </w:rPr>
        <w:t>this advert.</w:t>
      </w:r>
      <w:r w:rsidR="00A14C72">
        <w:rPr>
          <w:rFonts w:ascii="Times New Roman" w:hAnsi="Times New Roman" w:cs="Times New Roman"/>
          <w:sz w:val="24"/>
          <w:szCs w:val="24"/>
        </w:rPr>
        <w:t xml:space="preserve"> </w:t>
      </w:r>
    </w:p>
    <w:p w14:paraId="4997E3F0" w14:textId="5D92AC87" w:rsidR="005E18A9" w:rsidRDefault="00AB2113" w:rsidP="00BA2483">
      <w:pPr>
        <w:spacing w:line="480" w:lineRule="auto"/>
        <w:rPr>
          <w:rFonts w:ascii="Times New Roman" w:hAnsi="Times New Roman" w:cs="Times New Roman"/>
          <w:sz w:val="24"/>
          <w:szCs w:val="24"/>
        </w:rPr>
      </w:pPr>
      <w:r>
        <w:rPr>
          <w:rFonts w:ascii="Times New Roman" w:hAnsi="Times New Roman" w:cs="Times New Roman"/>
          <w:sz w:val="24"/>
          <w:szCs w:val="24"/>
        </w:rPr>
        <w:t xml:space="preserve">Mellon et al (2015) in Ireland researched and reviewed the stroke warning campaign and </w:t>
      </w:r>
      <w:r w:rsidR="00C3682C">
        <w:rPr>
          <w:rFonts w:ascii="Times New Roman" w:hAnsi="Times New Roman" w:cs="Times New Roman"/>
          <w:sz w:val="24"/>
          <w:szCs w:val="24"/>
        </w:rPr>
        <w:t xml:space="preserve">their findings were that educational interventions aimed to the general public have some positive effects with the </w:t>
      </w:r>
      <w:r w:rsidR="00317230">
        <w:rPr>
          <w:rFonts w:ascii="Times New Roman" w:hAnsi="Times New Roman" w:cs="Times New Roman"/>
          <w:sz w:val="24"/>
          <w:szCs w:val="24"/>
        </w:rPr>
        <w:t>reduction</w:t>
      </w:r>
      <w:r w:rsidR="00C3682C">
        <w:rPr>
          <w:rFonts w:ascii="Times New Roman" w:hAnsi="Times New Roman" w:cs="Times New Roman"/>
          <w:sz w:val="24"/>
          <w:szCs w:val="24"/>
        </w:rPr>
        <w:t xml:space="preserve"> of patient delay to hospital and calling the ambulance, however caution with interpreting the results of this study need to be considered as </w:t>
      </w:r>
      <w:r w:rsidR="00317230">
        <w:rPr>
          <w:rFonts w:ascii="Times New Roman" w:hAnsi="Times New Roman" w:cs="Times New Roman"/>
          <w:sz w:val="24"/>
          <w:szCs w:val="24"/>
        </w:rPr>
        <w:t>evidence of large heterogeneity between methodology and the study design.</w:t>
      </w:r>
      <w:r>
        <w:rPr>
          <w:rFonts w:ascii="Times New Roman" w:hAnsi="Times New Roman" w:cs="Times New Roman"/>
          <w:sz w:val="24"/>
          <w:szCs w:val="24"/>
        </w:rPr>
        <w:t xml:space="preserve"> </w:t>
      </w:r>
      <w:r w:rsidR="00317230">
        <w:rPr>
          <w:rFonts w:ascii="Times New Roman" w:hAnsi="Times New Roman" w:cs="Times New Roman"/>
          <w:sz w:val="24"/>
          <w:szCs w:val="24"/>
        </w:rPr>
        <w:t xml:space="preserve">The suggestion of multimedia campaigns </w:t>
      </w:r>
      <w:r w:rsidR="004E026F">
        <w:rPr>
          <w:rFonts w:ascii="Times New Roman" w:hAnsi="Times New Roman" w:cs="Times New Roman"/>
          <w:sz w:val="24"/>
          <w:szCs w:val="24"/>
        </w:rPr>
        <w:t>has</w:t>
      </w:r>
      <w:r w:rsidR="00317230">
        <w:rPr>
          <w:rFonts w:ascii="Times New Roman" w:hAnsi="Times New Roman" w:cs="Times New Roman"/>
          <w:sz w:val="24"/>
          <w:szCs w:val="24"/>
        </w:rPr>
        <w:t xml:space="preserve"> increased efficacy in awareness and stroke knowledge and the intention to respond to an emergency of a stroke.  Bridging the gap between intention and the behaviour to act on intention remains a challenge</w:t>
      </w:r>
      <w:sdt>
        <w:sdtPr>
          <w:rPr>
            <w:rFonts w:ascii="Times New Roman" w:hAnsi="Times New Roman" w:cs="Times New Roman"/>
            <w:sz w:val="24"/>
            <w:szCs w:val="24"/>
          </w:rPr>
          <w:id w:val="-696471054"/>
          <w:citation/>
        </w:sdtPr>
        <w:sdtEndPr/>
        <w:sdtContent>
          <w:r w:rsidR="00317230">
            <w:rPr>
              <w:rFonts w:ascii="Times New Roman" w:hAnsi="Times New Roman" w:cs="Times New Roman"/>
              <w:sz w:val="24"/>
              <w:szCs w:val="24"/>
            </w:rPr>
            <w:fldChar w:fldCharType="begin"/>
          </w:r>
          <w:r w:rsidR="00317230">
            <w:rPr>
              <w:rFonts w:ascii="Times New Roman" w:hAnsi="Times New Roman" w:cs="Times New Roman"/>
              <w:sz w:val="24"/>
              <w:szCs w:val="24"/>
            </w:rPr>
            <w:instrText xml:space="preserve"> CITATION Mel151 \l 2057 </w:instrText>
          </w:r>
          <w:r w:rsidR="00317230">
            <w:rPr>
              <w:rFonts w:ascii="Times New Roman" w:hAnsi="Times New Roman" w:cs="Times New Roman"/>
              <w:sz w:val="24"/>
              <w:szCs w:val="24"/>
            </w:rPr>
            <w:fldChar w:fldCharType="separate"/>
          </w:r>
          <w:r w:rsidR="00317230">
            <w:rPr>
              <w:rFonts w:ascii="Times New Roman" w:hAnsi="Times New Roman" w:cs="Times New Roman"/>
              <w:noProof/>
              <w:sz w:val="24"/>
              <w:szCs w:val="24"/>
            </w:rPr>
            <w:t xml:space="preserve"> </w:t>
          </w:r>
          <w:r w:rsidR="00317230" w:rsidRPr="00317230">
            <w:rPr>
              <w:rFonts w:ascii="Times New Roman" w:hAnsi="Times New Roman" w:cs="Times New Roman"/>
              <w:noProof/>
              <w:sz w:val="24"/>
              <w:szCs w:val="24"/>
            </w:rPr>
            <w:t>(Mellon, 2015)</w:t>
          </w:r>
          <w:r w:rsidR="00317230">
            <w:rPr>
              <w:rFonts w:ascii="Times New Roman" w:hAnsi="Times New Roman" w:cs="Times New Roman"/>
              <w:sz w:val="24"/>
              <w:szCs w:val="24"/>
            </w:rPr>
            <w:fldChar w:fldCharType="end"/>
          </w:r>
        </w:sdtContent>
      </w:sdt>
      <w:r w:rsidR="004A1AE3">
        <w:rPr>
          <w:rFonts w:ascii="Times New Roman" w:hAnsi="Times New Roman" w:cs="Times New Roman"/>
          <w:sz w:val="24"/>
          <w:szCs w:val="24"/>
        </w:rPr>
        <w:t>.</w:t>
      </w:r>
      <w:r w:rsidR="00BE317E">
        <w:rPr>
          <w:rFonts w:ascii="Times New Roman" w:hAnsi="Times New Roman" w:cs="Times New Roman"/>
          <w:sz w:val="24"/>
          <w:szCs w:val="24"/>
        </w:rPr>
        <w:t xml:space="preserve">  The theory-based strategy involved role modelling</w:t>
      </w:r>
      <w:r w:rsidR="004E026F">
        <w:rPr>
          <w:rFonts w:ascii="Times New Roman" w:hAnsi="Times New Roman" w:cs="Times New Roman"/>
          <w:sz w:val="24"/>
          <w:szCs w:val="24"/>
        </w:rPr>
        <w:t xml:space="preserve"> of important people in the community that had survived a stroke would have better impacts and response</w:t>
      </w:r>
      <w:r w:rsidR="00BE317E">
        <w:rPr>
          <w:rFonts w:ascii="Times New Roman" w:hAnsi="Times New Roman" w:cs="Times New Roman"/>
          <w:sz w:val="24"/>
          <w:szCs w:val="24"/>
        </w:rPr>
        <w:t xml:space="preserve"> of a response to stroke </w:t>
      </w:r>
      <w:r w:rsidR="004E026F">
        <w:rPr>
          <w:rFonts w:ascii="Times New Roman" w:hAnsi="Times New Roman" w:cs="Times New Roman"/>
          <w:sz w:val="24"/>
          <w:szCs w:val="24"/>
        </w:rPr>
        <w:t xml:space="preserve">by </w:t>
      </w:r>
      <w:r w:rsidR="00BE317E">
        <w:rPr>
          <w:rFonts w:ascii="Times New Roman" w:hAnsi="Times New Roman" w:cs="Times New Roman"/>
          <w:sz w:val="24"/>
          <w:szCs w:val="24"/>
        </w:rPr>
        <w:t xml:space="preserve">saying that immediate response to call an ambulance and get the patient to the hospital </w:t>
      </w:r>
      <w:r w:rsidR="004E026F">
        <w:rPr>
          <w:rFonts w:ascii="Times New Roman" w:hAnsi="Times New Roman" w:cs="Times New Roman"/>
          <w:sz w:val="24"/>
          <w:szCs w:val="24"/>
        </w:rPr>
        <w:t xml:space="preserve">which would </w:t>
      </w:r>
      <w:r w:rsidR="00BE317E">
        <w:rPr>
          <w:rFonts w:ascii="Times New Roman" w:hAnsi="Times New Roman" w:cs="Times New Roman"/>
          <w:sz w:val="24"/>
          <w:szCs w:val="24"/>
        </w:rPr>
        <w:t xml:space="preserve">result in better outcomes to recovery.  The conclusion to this study was difficult to assess as the reaction times from the public who called in for an ambulance and the reaction time of the professionals once in the care of the ambulance and into the hospital and getting the medical attention </w:t>
      </w:r>
      <w:r w:rsidR="00BE317E" w:rsidRPr="00D84B89">
        <w:rPr>
          <w:rFonts w:ascii="Times New Roman" w:hAnsi="Times New Roman" w:cs="Times New Roman"/>
          <w:sz w:val="24"/>
          <w:szCs w:val="24"/>
        </w:rPr>
        <w:t>is</w:t>
      </w:r>
      <w:r w:rsidR="00BE317E">
        <w:rPr>
          <w:rFonts w:ascii="Times New Roman" w:hAnsi="Times New Roman" w:cs="Times New Roman"/>
          <w:sz w:val="24"/>
          <w:szCs w:val="24"/>
        </w:rPr>
        <w:t xml:space="preserve"> very difficult to compare the efficacy </w:t>
      </w:r>
      <w:sdt>
        <w:sdtPr>
          <w:rPr>
            <w:rFonts w:ascii="Times New Roman" w:hAnsi="Times New Roman" w:cs="Times New Roman"/>
            <w:sz w:val="24"/>
            <w:szCs w:val="24"/>
          </w:rPr>
          <w:id w:val="-1038817673"/>
          <w:citation/>
        </w:sdtPr>
        <w:sdtEndPr/>
        <w:sdtContent>
          <w:r w:rsidR="00BE317E">
            <w:rPr>
              <w:rFonts w:ascii="Times New Roman" w:hAnsi="Times New Roman" w:cs="Times New Roman"/>
              <w:sz w:val="24"/>
              <w:szCs w:val="24"/>
            </w:rPr>
            <w:fldChar w:fldCharType="begin"/>
          </w:r>
          <w:r w:rsidR="00BE317E">
            <w:rPr>
              <w:rFonts w:ascii="Times New Roman" w:hAnsi="Times New Roman" w:cs="Times New Roman"/>
              <w:sz w:val="24"/>
              <w:szCs w:val="24"/>
            </w:rPr>
            <w:instrText xml:space="preserve"> CITATION Mel151 \l 2057 </w:instrText>
          </w:r>
          <w:r w:rsidR="00BE317E">
            <w:rPr>
              <w:rFonts w:ascii="Times New Roman" w:hAnsi="Times New Roman" w:cs="Times New Roman"/>
              <w:sz w:val="24"/>
              <w:szCs w:val="24"/>
            </w:rPr>
            <w:fldChar w:fldCharType="separate"/>
          </w:r>
          <w:r w:rsidR="00BE317E" w:rsidRPr="00BE317E">
            <w:rPr>
              <w:rFonts w:ascii="Times New Roman" w:hAnsi="Times New Roman" w:cs="Times New Roman"/>
              <w:noProof/>
              <w:sz w:val="24"/>
              <w:szCs w:val="24"/>
            </w:rPr>
            <w:t>(Mellon, 2015)</w:t>
          </w:r>
          <w:r w:rsidR="00BE317E">
            <w:rPr>
              <w:rFonts w:ascii="Times New Roman" w:hAnsi="Times New Roman" w:cs="Times New Roman"/>
              <w:sz w:val="24"/>
              <w:szCs w:val="24"/>
            </w:rPr>
            <w:fldChar w:fldCharType="end"/>
          </w:r>
        </w:sdtContent>
      </w:sdt>
      <w:r w:rsidR="00BE317E">
        <w:rPr>
          <w:rFonts w:ascii="Times New Roman" w:hAnsi="Times New Roman" w:cs="Times New Roman"/>
          <w:sz w:val="24"/>
          <w:szCs w:val="24"/>
        </w:rPr>
        <w:t xml:space="preserve">. This study suggested that </w:t>
      </w:r>
      <w:r w:rsidR="00810169">
        <w:rPr>
          <w:rFonts w:ascii="Times New Roman" w:hAnsi="Times New Roman" w:cs="Times New Roman"/>
          <w:sz w:val="24"/>
          <w:szCs w:val="24"/>
        </w:rPr>
        <w:t xml:space="preserve">there </w:t>
      </w:r>
      <w:r w:rsidR="00810169" w:rsidRPr="00D84B89">
        <w:rPr>
          <w:rFonts w:ascii="Times New Roman" w:hAnsi="Times New Roman" w:cs="Times New Roman"/>
          <w:sz w:val="24"/>
          <w:szCs w:val="24"/>
        </w:rPr>
        <w:t>are</w:t>
      </w:r>
      <w:r w:rsidR="00810169">
        <w:rPr>
          <w:rFonts w:ascii="Times New Roman" w:hAnsi="Times New Roman" w:cs="Times New Roman"/>
          <w:sz w:val="24"/>
          <w:szCs w:val="24"/>
        </w:rPr>
        <w:t xml:space="preserve"> varying levels of success </w:t>
      </w:r>
      <w:r w:rsidR="00D639E3">
        <w:rPr>
          <w:rFonts w:ascii="Times New Roman" w:hAnsi="Times New Roman" w:cs="Times New Roman"/>
          <w:sz w:val="24"/>
          <w:szCs w:val="24"/>
        </w:rPr>
        <w:t xml:space="preserve">of </w:t>
      </w:r>
      <w:r w:rsidR="00810169">
        <w:rPr>
          <w:rFonts w:ascii="Times New Roman" w:hAnsi="Times New Roman" w:cs="Times New Roman"/>
          <w:sz w:val="24"/>
          <w:szCs w:val="24"/>
        </w:rPr>
        <w:t xml:space="preserve">the public intervention of getting the patient had occurred.  The educational </w:t>
      </w:r>
      <w:r w:rsidR="00810169">
        <w:rPr>
          <w:rFonts w:ascii="Times New Roman" w:hAnsi="Times New Roman" w:cs="Times New Roman"/>
          <w:sz w:val="24"/>
          <w:szCs w:val="24"/>
        </w:rPr>
        <w:lastRenderedPageBreak/>
        <w:t>campaign would be more successful if ther</w:t>
      </w:r>
      <w:r w:rsidR="00D639E3">
        <w:rPr>
          <w:rFonts w:ascii="Times New Roman" w:hAnsi="Times New Roman" w:cs="Times New Roman"/>
          <w:sz w:val="24"/>
          <w:szCs w:val="24"/>
        </w:rPr>
        <w:t xml:space="preserve">e were a multilevel approach </w:t>
      </w:r>
      <w:r w:rsidR="00810169">
        <w:rPr>
          <w:rFonts w:ascii="Times New Roman" w:hAnsi="Times New Roman" w:cs="Times New Roman"/>
          <w:sz w:val="24"/>
          <w:szCs w:val="24"/>
        </w:rPr>
        <w:t>taken</w:t>
      </w:r>
      <w:r w:rsidR="00D639E3">
        <w:rPr>
          <w:rFonts w:ascii="Times New Roman" w:hAnsi="Times New Roman" w:cs="Times New Roman"/>
          <w:sz w:val="24"/>
          <w:szCs w:val="24"/>
        </w:rPr>
        <w:t>,</w:t>
      </w:r>
      <w:r w:rsidR="00810169">
        <w:rPr>
          <w:rFonts w:ascii="Times New Roman" w:hAnsi="Times New Roman" w:cs="Times New Roman"/>
          <w:sz w:val="24"/>
          <w:szCs w:val="24"/>
        </w:rPr>
        <w:t xml:space="preserve"> targeting the community and professional</w:t>
      </w:r>
      <w:r w:rsidR="00D639E3">
        <w:rPr>
          <w:rFonts w:ascii="Times New Roman" w:hAnsi="Times New Roman" w:cs="Times New Roman"/>
          <w:sz w:val="24"/>
          <w:szCs w:val="24"/>
        </w:rPr>
        <w:t>s</w:t>
      </w:r>
      <w:r w:rsidR="00F94EAE">
        <w:rPr>
          <w:rFonts w:ascii="Times New Roman" w:hAnsi="Times New Roman" w:cs="Times New Roman"/>
          <w:sz w:val="24"/>
          <w:szCs w:val="24"/>
        </w:rPr>
        <w:t xml:space="preserve"> </w:t>
      </w:r>
      <w:sdt>
        <w:sdtPr>
          <w:rPr>
            <w:rFonts w:ascii="Times New Roman" w:hAnsi="Times New Roman" w:cs="Times New Roman"/>
            <w:sz w:val="24"/>
            <w:szCs w:val="24"/>
          </w:rPr>
          <w:id w:val="1066458088"/>
          <w:citation/>
        </w:sdtPr>
        <w:sdtEndPr/>
        <w:sdtContent>
          <w:r w:rsidR="00F94EAE">
            <w:rPr>
              <w:rFonts w:ascii="Times New Roman" w:hAnsi="Times New Roman" w:cs="Times New Roman"/>
              <w:sz w:val="24"/>
              <w:szCs w:val="24"/>
            </w:rPr>
            <w:fldChar w:fldCharType="begin"/>
          </w:r>
          <w:r w:rsidR="00F94EAE">
            <w:rPr>
              <w:rFonts w:ascii="Times New Roman" w:hAnsi="Times New Roman" w:cs="Times New Roman"/>
              <w:sz w:val="24"/>
              <w:szCs w:val="24"/>
            </w:rPr>
            <w:instrText xml:space="preserve"> CITATION Mel151 \l 2057 </w:instrText>
          </w:r>
          <w:r w:rsidR="00F94EAE">
            <w:rPr>
              <w:rFonts w:ascii="Times New Roman" w:hAnsi="Times New Roman" w:cs="Times New Roman"/>
              <w:sz w:val="24"/>
              <w:szCs w:val="24"/>
            </w:rPr>
            <w:fldChar w:fldCharType="separate"/>
          </w:r>
          <w:r w:rsidR="00F94EAE" w:rsidRPr="00F94EAE">
            <w:rPr>
              <w:rFonts w:ascii="Times New Roman" w:hAnsi="Times New Roman" w:cs="Times New Roman"/>
              <w:noProof/>
              <w:sz w:val="24"/>
              <w:szCs w:val="24"/>
            </w:rPr>
            <w:t>(Mellon, 2015)</w:t>
          </w:r>
          <w:r w:rsidR="00F94EAE">
            <w:rPr>
              <w:rFonts w:ascii="Times New Roman" w:hAnsi="Times New Roman" w:cs="Times New Roman"/>
              <w:sz w:val="24"/>
              <w:szCs w:val="24"/>
            </w:rPr>
            <w:fldChar w:fldCharType="end"/>
          </w:r>
        </w:sdtContent>
      </w:sdt>
      <w:r w:rsidR="00F94EAE">
        <w:rPr>
          <w:rFonts w:ascii="Times New Roman" w:hAnsi="Times New Roman" w:cs="Times New Roman"/>
          <w:sz w:val="24"/>
          <w:szCs w:val="24"/>
        </w:rPr>
        <w:t>.</w:t>
      </w:r>
      <w:r w:rsidR="00810169">
        <w:rPr>
          <w:rFonts w:ascii="Times New Roman" w:hAnsi="Times New Roman" w:cs="Times New Roman"/>
          <w:sz w:val="24"/>
          <w:szCs w:val="24"/>
        </w:rPr>
        <w:t xml:space="preserve"> </w:t>
      </w:r>
    </w:p>
    <w:p w14:paraId="4CE56A2F" w14:textId="77777777" w:rsidR="000039E7" w:rsidRDefault="00C05147" w:rsidP="00BA2483">
      <w:pPr>
        <w:spacing w:line="480" w:lineRule="auto"/>
        <w:rPr>
          <w:rFonts w:ascii="Times New Roman" w:hAnsi="Times New Roman" w:cs="Times New Roman"/>
          <w:sz w:val="24"/>
          <w:szCs w:val="24"/>
        </w:rPr>
      </w:pPr>
      <w:r>
        <w:rPr>
          <w:rFonts w:ascii="Times New Roman" w:hAnsi="Times New Roman" w:cs="Times New Roman"/>
          <w:sz w:val="24"/>
          <w:szCs w:val="24"/>
        </w:rPr>
        <w:t>A study conducted in the Czech Republic by Sobotkova et al, (2014) explain how the educational campaign</w:t>
      </w:r>
      <w:r w:rsidR="00D84B89">
        <w:rPr>
          <w:rFonts w:ascii="Times New Roman" w:hAnsi="Times New Roman" w:cs="Times New Roman"/>
          <w:sz w:val="24"/>
          <w:szCs w:val="24"/>
        </w:rPr>
        <w:t xml:space="preserve"> was put in place and their activities were press conferences which were organised 2 to 3 times a year, emergency services, stroke position, stroke support groups, and recovered stroke patients were included in the campaign. Over 1000 media outcomes of articles, reports, interviews and publicising the important information on strokes, symptoms and response to call emergency services and get to the hospital urgently.  What was found was that only 19% of the people admitted to seeing the campaign and confirmed that they would react by getting to the hospital </w:t>
      </w:r>
      <w:r w:rsidR="003A6B24">
        <w:rPr>
          <w:rFonts w:ascii="Times New Roman" w:hAnsi="Times New Roman" w:cs="Times New Roman"/>
          <w:sz w:val="24"/>
          <w:szCs w:val="24"/>
        </w:rPr>
        <w:t>urgently because of the campaign.  A large amount of people was unable to respond to the symptoms of the stroke and act accordingly as they had not seen the campaign. Therefore, the media were not targeting an appropriate time slot for maximum viewing</w:t>
      </w:r>
      <w:sdt>
        <w:sdtPr>
          <w:rPr>
            <w:rFonts w:ascii="Times New Roman" w:hAnsi="Times New Roman" w:cs="Times New Roman"/>
            <w:sz w:val="24"/>
            <w:szCs w:val="24"/>
          </w:rPr>
          <w:id w:val="142081162"/>
          <w:citation/>
        </w:sdtPr>
        <w:sdtEndPr/>
        <w:sdtContent>
          <w:r w:rsidR="003A6B24">
            <w:rPr>
              <w:rFonts w:ascii="Times New Roman" w:hAnsi="Times New Roman" w:cs="Times New Roman"/>
              <w:sz w:val="24"/>
              <w:szCs w:val="24"/>
            </w:rPr>
            <w:fldChar w:fldCharType="begin"/>
          </w:r>
          <w:r w:rsidR="003A6B24">
            <w:rPr>
              <w:rFonts w:ascii="Times New Roman" w:hAnsi="Times New Roman" w:cs="Times New Roman"/>
              <w:sz w:val="24"/>
              <w:szCs w:val="24"/>
            </w:rPr>
            <w:instrText xml:space="preserve"> CITATION Sob14 \l 2057 </w:instrText>
          </w:r>
          <w:r w:rsidR="003A6B24">
            <w:rPr>
              <w:rFonts w:ascii="Times New Roman" w:hAnsi="Times New Roman" w:cs="Times New Roman"/>
              <w:sz w:val="24"/>
              <w:szCs w:val="24"/>
            </w:rPr>
            <w:fldChar w:fldCharType="separate"/>
          </w:r>
          <w:r w:rsidR="003A6B24">
            <w:rPr>
              <w:rFonts w:ascii="Times New Roman" w:hAnsi="Times New Roman" w:cs="Times New Roman"/>
              <w:noProof/>
              <w:sz w:val="24"/>
              <w:szCs w:val="24"/>
            </w:rPr>
            <w:t xml:space="preserve"> </w:t>
          </w:r>
          <w:r w:rsidR="003A6B24" w:rsidRPr="003A6B24">
            <w:rPr>
              <w:rFonts w:ascii="Times New Roman" w:hAnsi="Times New Roman" w:cs="Times New Roman"/>
              <w:noProof/>
              <w:sz w:val="24"/>
              <w:szCs w:val="24"/>
            </w:rPr>
            <w:t>(Sobotkova, 2014)</w:t>
          </w:r>
          <w:r w:rsidR="003A6B24">
            <w:rPr>
              <w:rFonts w:ascii="Times New Roman" w:hAnsi="Times New Roman" w:cs="Times New Roman"/>
              <w:sz w:val="24"/>
              <w:szCs w:val="24"/>
            </w:rPr>
            <w:fldChar w:fldCharType="end"/>
          </w:r>
        </w:sdtContent>
      </w:sdt>
      <w:r w:rsidR="000039E7">
        <w:rPr>
          <w:rFonts w:ascii="Times New Roman" w:hAnsi="Times New Roman" w:cs="Times New Roman"/>
          <w:sz w:val="24"/>
          <w:szCs w:val="24"/>
        </w:rPr>
        <w:t xml:space="preserve">. </w:t>
      </w:r>
    </w:p>
    <w:p w14:paraId="13EE20B2" w14:textId="13EF6286" w:rsidR="00F25620" w:rsidRDefault="000039E7" w:rsidP="00BA248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three high risk factors are heart disease, obesity and smoking interestingly a high percentage of the </w:t>
      </w:r>
      <w:r w:rsidR="004E026F">
        <w:rPr>
          <w:rFonts w:ascii="Times New Roman" w:hAnsi="Times New Roman" w:cs="Times New Roman"/>
          <w:sz w:val="24"/>
          <w:szCs w:val="24"/>
        </w:rPr>
        <w:t>public</w:t>
      </w:r>
      <w:r>
        <w:rPr>
          <w:rFonts w:ascii="Times New Roman" w:hAnsi="Times New Roman" w:cs="Times New Roman"/>
          <w:sz w:val="24"/>
          <w:szCs w:val="24"/>
        </w:rPr>
        <w:t xml:space="preserve"> who suffer with heart disease and obesity have noticed the stroke campaign suggesting that the self-perception of medical history can make patients engage in risk reduction and prevention activities</w:t>
      </w:r>
      <w:r w:rsidR="003A6B24">
        <w:rPr>
          <w:rFonts w:ascii="Times New Roman" w:hAnsi="Times New Roman" w:cs="Times New Roman"/>
          <w:sz w:val="24"/>
          <w:szCs w:val="24"/>
        </w:rPr>
        <w:t xml:space="preserve"> </w:t>
      </w:r>
      <w:r>
        <w:rPr>
          <w:rFonts w:ascii="Times New Roman" w:hAnsi="Times New Roman" w:cs="Times New Roman"/>
          <w:sz w:val="24"/>
          <w:szCs w:val="24"/>
        </w:rPr>
        <w:t>which would improve following educational programs being presented on media. Smokers on the other hand are at odds with the awareness campaign suggesting that this discrepancy could be explained by cognitive dissonance theory. This theory suggests that people experience a conflict in attitude. This conflict is shown when a person knows that smoking is bad for them that they continued to smoke, so instead of the person changing the behaviour they would rather change their attitude</w:t>
      </w:r>
      <w:sdt>
        <w:sdtPr>
          <w:rPr>
            <w:rFonts w:ascii="Times New Roman" w:hAnsi="Times New Roman" w:cs="Times New Roman"/>
            <w:sz w:val="24"/>
            <w:szCs w:val="24"/>
          </w:rPr>
          <w:id w:val="-633791989"/>
          <w:citation/>
        </w:sdtPr>
        <w:sdtEndPr/>
        <w:sdtContent>
          <w:r w:rsidR="00D1118A">
            <w:rPr>
              <w:rFonts w:ascii="Times New Roman" w:hAnsi="Times New Roman" w:cs="Times New Roman"/>
              <w:sz w:val="24"/>
              <w:szCs w:val="24"/>
            </w:rPr>
            <w:fldChar w:fldCharType="begin"/>
          </w:r>
          <w:r w:rsidR="00D1118A">
            <w:rPr>
              <w:rFonts w:ascii="Times New Roman" w:hAnsi="Times New Roman" w:cs="Times New Roman"/>
              <w:sz w:val="24"/>
              <w:szCs w:val="24"/>
            </w:rPr>
            <w:instrText xml:space="preserve"> CITATION Sob14 \l 2057 </w:instrText>
          </w:r>
          <w:r w:rsidR="00D1118A">
            <w:rPr>
              <w:rFonts w:ascii="Times New Roman" w:hAnsi="Times New Roman" w:cs="Times New Roman"/>
              <w:sz w:val="24"/>
              <w:szCs w:val="24"/>
            </w:rPr>
            <w:fldChar w:fldCharType="separate"/>
          </w:r>
          <w:r w:rsidR="00D1118A">
            <w:rPr>
              <w:rFonts w:ascii="Times New Roman" w:hAnsi="Times New Roman" w:cs="Times New Roman"/>
              <w:noProof/>
              <w:sz w:val="24"/>
              <w:szCs w:val="24"/>
            </w:rPr>
            <w:t xml:space="preserve"> </w:t>
          </w:r>
          <w:r w:rsidR="00D1118A" w:rsidRPr="00D1118A">
            <w:rPr>
              <w:rFonts w:ascii="Times New Roman" w:hAnsi="Times New Roman" w:cs="Times New Roman"/>
              <w:noProof/>
              <w:sz w:val="24"/>
              <w:szCs w:val="24"/>
            </w:rPr>
            <w:t>(Sobotkova, 2014)</w:t>
          </w:r>
          <w:r w:rsidR="00D1118A">
            <w:rPr>
              <w:rFonts w:ascii="Times New Roman" w:hAnsi="Times New Roman" w:cs="Times New Roman"/>
              <w:sz w:val="24"/>
              <w:szCs w:val="24"/>
            </w:rPr>
            <w:fldChar w:fldCharType="end"/>
          </w:r>
        </w:sdtContent>
      </w:sdt>
      <w:r w:rsidR="00D1118A">
        <w:rPr>
          <w:rFonts w:ascii="Times New Roman" w:hAnsi="Times New Roman" w:cs="Times New Roman"/>
          <w:sz w:val="24"/>
          <w:szCs w:val="24"/>
        </w:rPr>
        <w:t xml:space="preserve">. With smoking being a </w:t>
      </w:r>
      <w:r w:rsidR="004E026F">
        <w:rPr>
          <w:rFonts w:ascii="Times New Roman" w:hAnsi="Times New Roman" w:cs="Times New Roman"/>
          <w:sz w:val="24"/>
          <w:szCs w:val="24"/>
        </w:rPr>
        <w:t>high-risk</w:t>
      </w:r>
      <w:r w:rsidR="00D1118A">
        <w:rPr>
          <w:rFonts w:ascii="Times New Roman" w:hAnsi="Times New Roman" w:cs="Times New Roman"/>
          <w:sz w:val="24"/>
          <w:szCs w:val="24"/>
        </w:rPr>
        <w:t xml:space="preserve"> factor future stroke awareness campaigns should bring a message across encouraging smokers to stop smoking because of the high risk</w:t>
      </w:r>
      <w:sdt>
        <w:sdtPr>
          <w:rPr>
            <w:rFonts w:ascii="Times New Roman" w:hAnsi="Times New Roman" w:cs="Times New Roman"/>
            <w:sz w:val="24"/>
            <w:szCs w:val="24"/>
          </w:rPr>
          <w:id w:val="-630016035"/>
          <w:citation/>
        </w:sdtPr>
        <w:sdtEndPr/>
        <w:sdtContent>
          <w:r w:rsidR="00D1118A">
            <w:rPr>
              <w:rFonts w:ascii="Times New Roman" w:hAnsi="Times New Roman" w:cs="Times New Roman"/>
              <w:sz w:val="24"/>
              <w:szCs w:val="24"/>
            </w:rPr>
            <w:fldChar w:fldCharType="begin"/>
          </w:r>
          <w:r w:rsidR="00D1118A">
            <w:rPr>
              <w:rFonts w:ascii="Times New Roman" w:hAnsi="Times New Roman" w:cs="Times New Roman"/>
              <w:sz w:val="24"/>
              <w:szCs w:val="24"/>
            </w:rPr>
            <w:instrText xml:space="preserve"> CITATION Sob14 \l 2057 </w:instrText>
          </w:r>
          <w:r w:rsidR="00D1118A">
            <w:rPr>
              <w:rFonts w:ascii="Times New Roman" w:hAnsi="Times New Roman" w:cs="Times New Roman"/>
              <w:sz w:val="24"/>
              <w:szCs w:val="24"/>
            </w:rPr>
            <w:fldChar w:fldCharType="separate"/>
          </w:r>
          <w:r w:rsidR="00D1118A">
            <w:rPr>
              <w:rFonts w:ascii="Times New Roman" w:hAnsi="Times New Roman" w:cs="Times New Roman"/>
              <w:noProof/>
              <w:sz w:val="24"/>
              <w:szCs w:val="24"/>
            </w:rPr>
            <w:t xml:space="preserve"> </w:t>
          </w:r>
          <w:r w:rsidR="00D1118A" w:rsidRPr="00D1118A">
            <w:rPr>
              <w:rFonts w:ascii="Times New Roman" w:hAnsi="Times New Roman" w:cs="Times New Roman"/>
              <w:noProof/>
              <w:sz w:val="24"/>
              <w:szCs w:val="24"/>
            </w:rPr>
            <w:t>(Sobotkova, 2014)</w:t>
          </w:r>
          <w:r w:rsidR="00D1118A">
            <w:rPr>
              <w:rFonts w:ascii="Times New Roman" w:hAnsi="Times New Roman" w:cs="Times New Roman"/>
              <w:sz w:val="24"/>
              <w:szCs w:val="24"/>
            </w:rPr>
            <w:fldChar w:fldCharType="end"/>
          </w:r>
        </w:sdtContent>
      </w:sdt>
      <w:r w:rsidR="00D1118A">
        <w:rPr>
          <w:rFonts w:ascii="Times New Roman" w:hAnsi="Times New Roman" w:cs="Times New Roman"/>
          <w:sz w:val="24"/>
          <w:szCs w:val="24"/>
        </w:rPr>
        <w:t>.</w:t>
      </w:r>
      <w:r w:rsidR="003C66BC">
        <w:rPr>
          <w:rFonts w:ascii="Times New Roman" w:hAnsi="Times New Roman" w:cs="Times New Roman"/>
          <w:sz w:val="24"/>
          <w:szCs w:val="24"/>
        </w:rPr>
        <w:t xml:space="preserve"> </w:t>
      </w:r>
    </w:p>
    <w:p w14:paraId="5CE30B97" w14:textId="5CD1205F" w:rsidR="00BB1123" w:rsidRDefault="003C66BC" w:rsidP="00BA248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Although there is the ‘Act FAST’ campaign which is an educational campaign to inform symptoms and to get to emergency as a matter of urgency there is not very much on the risk factors of strokes and these factors could be influenced by</w:t>
      </w:r>
      <w:r w:rsidR="004E026F">
        <w:rPr>
          <w:rFonts w:ascii="Times New Roman" w:hAnsi="Times New Roman" w:cs="Times New Roman"/>
          <w:sz w:val="24"/>
          <w:szCs w:val="24"/>
        </w:rPr>
        <w:t xml:space="preserve"> a</w:t>
      </w:r>
      <w:r>
        <w:rPr>
          <w:rFonts w:ascii="Times New Roman" w:hAnsi="Times New Roman" w:cs="Times New Roman"/>
          <w:sz w:val="24"/>
          <w:szCs w:val="24"/>
        </w:rPr>
        <w:t xml:space="preserve"> health</w:t>
      </w:r>
      <w:r w:rsidR="004E026F">
        <w:rPr>
          <w:rFonts w:ascii="Times New Roman" w:hAnsi="Times New Roman" w:cs="Times New Roman"/>
          <w:sz w:val="24"/>
          <w:szCs w:val="24"/>
        </w:rPr>
        <w:t>y</w:t>
      </w:r>
      <w:r>
        <w:rPr>
          <w:rFonts w:ascii="Times New Roman" w:hAnsi="Times New Roman" w:cs="Times New Roman"/>
          <w:sz w:val="24"/>
          <w:szCs w:val="24"/>
        </w:rPr>
        <w:t xml:space="preserve"> lifestyle or medication</w:t>
      </w:r>
      <w:sdt>
        <w:sdtPr>
          <w:rPr>
            <w:rFonts w:ascii="Times New Roman" w:hAnsi="Times New Roman" w:cs="Times New Roman"/>
            <w:sz w:val="24"/>
            <w:szCs w:val="24"/>
          </w:rPr>
          <w:id w:val="-4589587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Wor12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C66BC">
            <w:rPr>
              <w:rFonts w:ascii="Times New Roman" w:hAnsi="Times New Roman" w:cs="Times New Roman"/>
              <w:noProof/>
              <w:sz w:val="24"/>
              <w:szCs w:val="24"/>
            </w:rPr>
            <w:t>(Worthmann, 2012)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9A3A2C">
        <w:rPr>
          <w:rFonts w:ascii="Times New Roman" w:hAnsi="Times New Roman" w:cs="Times New Roman"/>
          <w:sz w:val="24"/>
          <w:szCs w:val="24"/>
        </w:rPr>
        <w:t xml:space="preserve"> </w:t>
      </w:r>
    </w:p>
    <w:p w14:paraId="3AAA3AE6" w14:textId="77777777" w:rsidR="004E026F" w:rsidRDefault="00BB1123" w:rsidP="00BA2483">
      <w:pPr>
        <w:spacing w:line="480" w:lineRule="auto"/>
        <w:rPr>
          <w:rFonts w:ascii="Times New Roman" w:hAnsi="Times New Roman" w:cs="Times New Roman"/>
          <w:sz w:val="24"/>
          <w:szCs w:val="24"/>
        </w:rPr>
      </w:pPr>
      <w:r>
        <w:rPr>
          <w:rFonts w:ascii="Times New Roman" w:hAnsi="Times New Roman" w:cs="Times New Roman"/>
          <w:sz w:val="24"/>
          <w:szCs w:val="24"/>
        </w:rPr>
        <w:t>Silver et al (2003) suggested that campaigns that are shown on television increases the knowledge on stroke education benefit people under the age of 65. Therefore, this suggests that certain media benefits certain age groups. Although this campaign targets most of the population</w:t>
      </w:r>
      <w:r w:rsidR="004E026F">
        <w:rPr>
          <w:rFonts w:ascii="Times New Roman" w:hAnsi="Times New Roman" w:cs="Times New Roman"/>
          <w:sz w:val="24"/>
          <w:szCs w:val="24"/>
        </w:rPr>
        <w:t>,</w:t>
      </w:r>
      <w:r>
        <w:rPr>
          <w:rFonts w:ascii="Times New Roman" w:hAnsi="Times New Roman" w:cs="Times New Roman"/>
          <w:sz w:val="24"/>
          <w:szCs w:val="24"/>
        </w:rPr>
        <w:t xml:space="preserve"> it </w:t>
      </w:r>
      <w:r w:rsidR="004E026F">
        <w:rPr>
          <w:rFonts w:ascii="Times New Roman" w:hAnsi="Times New Roman" w:cs="Times New Roman"/>
          <w:sz w:val="24"/>
          <w:szCs w:val="24"/>
        </w:rPr>
        <w:t>must</w:t>
      </w:r>
      <w:r>
        <w:rPr>
          <w:rFonts w:ascii="Times New Roman" w:hAnsi="Times New Roman" w:cs="Times New Roman"/>
          <w:sz w:val="24"/>
          <w:szCs w:val="24"/>
        </w:rPr>
        <w:t xml:space="preserve"> be noted that patient suffering from strokes may not be in a position to initiate the call to emergency</w:t>
      </w:r>
      <w:sdt>
        <w:sdtPr>
          <w:rPr>
            <w:rFonts w:ascii="Times New Roman" w:hAnsi="Times New Roman" w:cs="Times New Roman"/>
            <w:sz w:val="24"/>
            <w:szCs w:val="24"/>
          </w:rPr>
          <w:id w:val="-14779014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Wor12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B1123">
            <w:rPr>
              <w:rFonts w:ascii="Times New Roman" w:hAnsi="Times New Roman" w:cs="Times New Roman"/>
              <w:noProof/>
              <w:sz w:val="24"/>
              <w:szCs w:val="24"/>
            </w:rPr>
            <w:t>(Worthmann, 2012)</w:t>
          </w:r>
          <w:r>
            <w:rPr>
              <w:rFonts w:ascii="Times New Roman" w:hAnsi="Times New Roman" w:cs="Times New Roman"/>
              <w:sz w:val="24"/>
              <w:szCs w:val="24"/>
            </w:rPr>
            <w:fldChar w:fldCharType="end"/>
          </w:r>
        </w:sdtContent>
      </w:sdt>
      <w:r w:rsidR="004E026F">
        <w:rPr>
          <w:rFonts w:ascii="Times New Roman" w:hAnsi="Times New Roman" w:cs="Times New Roman"/>
          <w:sz w:val="24"/>
          <w:szCs w:val="24"/>
        </w:rPr>
        <w:t xml:space="preserve"> so it would be up to a person who is witnessing the symptoms to act fast</w:t>
      </w:r>
      <w:r>
        <w:rPr>
          <w:rFonts w:ascii="Times New Roman" w:hAnsi="Times New Roman" w:cs="Times New Roman"/>
          <w:sz w:val="24"/>
          <w:szCs w:val="24"/>
        </w:rPr>
        <w:t xml:space="preserve">.  </w:t>
      </w:r>
    </w:p>
    <w:p w14:paraId="75B76496" w14:textId="5FBEFFE7" w:rsidR="00D56EFF" w:rsidRDefault="004E026F" w:rsidP="00BA2483">
      <w:pPr>
        <w:spacing w:line="480" w:lineRule="auto"/>
        <w:rPr>
          <w:rFonts w:ascii="Times New Roman" w:hAnsi="Times New Roman" w:cs="Times New Roman"/>
          <w:sz w:val="24"/>
          <w:szCs w:val="24"/>
        </w:rPr>
      </w:pPr>
      <w:r>
        <w:rPr>
          <w:rFonts w:ascii="Times New Roman" w:hAnsi="Times New Roman" w:cs="Times New Roman"/>
          <w:sz w:val="24"/>
          <w:szCs w:val="24"/>
        </w:rPr>
        <w:t xml:space="preserve">As </w:t>
      </w:r>
      <w:r w:rsidR="00BB1123">
        <w:rPr>
          <w:rFonts w:ascii="Times New Roman" w:hAnsi="Times New Roman" w:cs="Times New Roman"/>
          <w:sz w:val="24"/>
          <w:szCs w:val="24"/>
        </w:rPr>
        <w:t>Silver et al</w:t>
      </w:r>
      <w:r w:rsidR="00ED148F">
        <w:rPr>
          <w:rFonts w:ascii="Times New Roman" w:hAnsi="Times New Roman" w:cs="Times New Roman"/>
          <w:sz w:val="24"/>
          <w:szCs w:val="24"/>
        </w:rPr>
        <w:t xml:space="preserve"> (2003)</w:t>
      </w:r>
      <w:r>
        <w:rPr>
          <w:rFonts w:ascii="Times New Roman" w:hAnsi="Times New Roman" w:cs="Times New Roman"/>
          <w:sz w:val="24"/>
          <w:szCs w:val="24"/>
        </w:rPr>
        <w:t xml:space="preserve"> is an older study,</w:t>
      </w:r>
      <w:r w:rsidR="0069658D">
        <w:rPr>
          <w:rFonts w:ascii="Times New Roman" w:hAnsi="Times New Roman" w:cs="Times New Roman"/>
          <w:sz w:val="24"/>
          <w:szCs w:val="24"/>
        </w:rPr>
        <w:t xml:space="preserve"> technology has moved on and other forms of media may be considered.</w:t>
      </w:r>
      <w:r w:rsidR="00E120E7">
        <w:rPr>
          <w:rFonts w:ascii="Times New Roman" w:hAnsi="Times New Roman" w:cs="Times New Roman"/>
          <w:sz w:val="24"/>
          <w:szCs w:val="24"/>
        </w:rPr>
        <w:t xml:space="preserve"> Mellon et al (2015) has also suggested that the stroke campaign should be demonstrated using multimedia for an increase in efficacy.</w:t>
      </w:r>
      <w:r w:rsidR="00D56EFF">
        <w:rPr>
          <w:rFonts w:ascii="Times New Roman" w:hAnsi="Times New Roman" w:cs="Times New Roman"/>
          <w:sz w:val="24"/>
          <w:szCs w:val="24"/>
        </w:rPr>
        <w:t xml:space="preserve">  The theory of using role models in a community who are stroke survivors could be used in the adverts to demonstrate immediate response might have a better outcome.</w:t>
      </w:r>
      <w:sdt>
        <w:sdtPr>
          <w:rPr>
            <w:rFonts w:ascii="Times New Roman" w:hAnsi="Times New Roman" w:cs="Times New Roman"/>
            <w:sz w:val="24"/>
            <w:szCs w:val="24"/>
          </w:rPr>
          <w:id w:val="-889257587"/>
          <w:citation/>
        </w:sdtPr>
        <w:sdtEndPr/>
        <w:sdtContent>
          <w:r w:rsidR="00D56EFF">
            <w:rPr>
              <w:rFonts w:ascii="Times New Roman" w:hAnsi="Times New Roman" w:cs="Times New Roman"/>
              <w:sz w:val="24"/>
              <w:szCs w:val="24"/>
            </w:rPr>
            <w:fldChar w:fldCharType="begin"/>
          </w:r>
          <w:r w:rsidR="00D56EFF">
            <w:rPr>
              <w:rFonts w:ascii="Times New Roman" w:hAnsi="Times New Roman" w:cs="Times New Roman"/>
              <w:sz w:val="24"/>
              <w:szCs w:val="24"/>
            </w:rPr>
            <w:instrText xml:space="preserve"> CITATION Mel151 \l 2057 </w:instrText>
          </w:r>
          <w:r w:rsidR="00D56EFF">
            <w:rPr>
              <w:rFonts w:ascii="Times New Roman" w:hAnsi="Times New Roman" w:cs="Times New Roman"/>
              <w:sz w:val="24"/>
              <w:szCs w:val="24"/>
            </w:rPr>
            <w:fldChar w:fldCharType="separate"/>
          </w:r>
          <w:r w:rsidR="00D56EFF">
            <w:rPr>
              <w:rFonts w:ascii="Times New Roman" w:hAnsi="Times New Roman" w:cs="Times New Roman"/>
              <w:noProof/>
              <w:sz w:val="24"/>
              <w:szCs w:val="24"/>
            </w:rPr>
            <w:t xml:space="preserve"> </w:t>
          </w:r>
          <w:r w:rsidR="00D56EFF" w:rsidRPr="00D56EFF">
            <w:rPr>
              <w:rFonts w:ascii="Times New Roman" w:hAnsi="Times New Roman" w:cs="Times New Roman"/>
              <w:noProof/>
              <w:sz w:val="24"/>
              <w:szCs w:val="24"/>
            </w:rPr>
            <w:t>(Mellon, 2015)</w:t>
          </w:r>
          <w:r w:rsidR="00D56EFF">
            <w:rPr>
              <w:rFonts w:ascii="Times New Roman" w:hAnsi="Times New Roman" w:cs="Times New Roman"/>
              <w:sz w:val="24"/>
              <w:szCs w:val="24"/>
            </w:rPr>
            <w:fldChar w:fldCharType="end"/>
          </w:r>
        </w:sdtContent>
      </w:sdt>
      <w:r w:rsidR="00D56EFF">
        <w:rPr>
          <w:rFonts w:ascii="Times New Roman" w:hAnsi="Times New Roman" w:cs="Times New Roman"/>
          <w:sz w:val="24"/>
          <w:szCs w:val="24"/>
        </w:rPr>
        <w:t>.</w:t>
      </w:r>
    </w:p>
    <w:p w14:paraId="1000D744" w14:textId="426D74CB" w:rsidR="00CF2B15" w:rsidRDefault="00EC4828" w:rsidP="00BA2483">
      <w:pPr>
        <w:spacing w:line="480" w:lineRule="auto"/>
        <w:rPr>
          <w:rFonts w:ascii="Times New Roman" w:hAnsi="Times New Roman" w:cs="Times New Roman"/>
          <w:sz w:val="24"/>
          <w:szCs w:val="24"/>
        </w:rPr>
      </w:pPr>
      <w:r>
        <w:rPr>
          <w:rFonts w:ascii="Times New Roman" w:hAnsi="Times New Roman" w:cs="Times New Roman"/>
          <w:sz w:val="24"/>
          <w:szCs w:val="24"/>
        </w:rPr>
        <w:t xml:space="preserve">A study researched by Miller, King, Miller &amp; Kleindorfer, (2007) with the </w:t>
      </w:r>
      <w:r w:rsidR="00ED148F">
        <w:rPr>
          <w:rFonts w:ascii="Times New Roman" w:hAnsi="Times New Roman" w:cs="Times New Roman"/>
          <w:sz w:val="24"/>
          <w:szCs w:val="24"/>
        </w:rPr>
        <w:t>‘Act FAST’</w:t>
      </w:r>
      <w:r>
        <w:rPr>
          <w:rFonts w:ascii="Times New Roman" w:hAnsi="Times New Roman" w:cs="Times New Roman"/>
          <w:sz w:val="24"/>
          <w:szCs w:val="24"/>
        </w:rPr>
        <w:t xml:space="preserve"> campaign in a middle School Students, what was found that the stroke program improved the knowledge of the warning signs and risk factors, this influenced their attitudes towards stokes and made them change their attitudes of their own health choices. A pre</w:t>
      </w:r>
      <w:r w:rsidR="00A24BA3">
        <w:rPr>
          <w:rFonts w:ascii="Times New Roman" w:hAnsi="Times New Roman" w:cs="Times New Roman"/>
          <w:sz w:val="24"/>
          <w:szCs w:val="24"/>
        </w:rPr>
        <w:t>-</w:t>
      </w:r>
      <w:r>
        <w:rPr>
          <w:rFonts w:ascii="Times New Roman" w:hAnsi="Times New Roman" w:cs="Times New Roman"/>
          <w:sz w:val="24"/>
          <w:szCs w:val="24"/>
        </w:rPr>
        <w:t xml:space="preserve">test was carried out and most of the students were aware to phone emergency services but were unable to </w:t>
      </w:r>
      <w:r w:rsidR="00A24BA3">
        <w:rPr>
          <w:rFonts w:ascii="Times New Roman" w:hAnsi="Times New Roman" w:cs="Times New Roman"/>
          <w:sz w:val="24"/>
          <w:szCs w:val="24"/>
        </w:rPr>
        <w:t>identify the sym</w:t>
      </w:r>
      <w:r w:rsidR="00CF2B15">
        <w:rPr>
          <w:rFonts w:ascii="Times New Roman" w:hAnsi="Times New Roman" w:cs="Times New Roman"/>
          <w:sz w:val="24"/>
          <w:szCs w:val="24"/>
        </w:rPr>
        <w:t>ptoms or risk factors.  The post-</w:t>
      </w:r>
      <w:r w:rsidR="00A24BA3">
        <w:rPr>
          <w:rFonts w:ascii="Times New Roman" w:hAnsi="Times New Roman" w:cs="Times New Roman"/>
          <w:sz w:val="24"/>
          <w:szCs w:val="24"/>
        </w:rPr>
        <w:t xml:space="preserve">test was then completed, the students were able to identify the symptoms, suggesting that the mnemonic taught in the campaign are easier to remember </w:t>
      </w:r>
      <w:r w:rsidR="00F41964">
        <w:rPr>
          <w:rFonts w:ascii="Times New Roman" w:hAnsi="Times New Roman" w:cs="Times New Roman"/>
          <w:sz w:val="24"/>
          <w:szCs w:val="24"/>
        </w:rPr>
        <w:t>and</w:t>
      </w:r>
      <w:r w:rsidR="00A17C61">
        <w:rPr>
          <w:rFonts w:ascii="Times New Roman" w:hAnsi="Times New Roman" w:cs="Times New Roman"/>
          <w:sz w:val="24"/>
          <w:szCs w:val="24"/>
        </w:rPr>
        <w:t>,</w:t>
      </w:r>
      <w:r w:rsidR="00A24BA3">
        <w:rPr>
          <w:rFonts w:ascii="Times New Roman" w:hAnsi="Times New Roman" w:cs="Times New Roman"/>
          <w:sz w:val="24"/>
          <w:szCs w:val="24"/>
        </w:rPr>
        <w:t xml:space="preserve"> th</w:t>
      </w:r>
      <w:r w:rsidR="00A17C61">
        <w:rPr>
          <w:rFonts w:ascii="Times New Roman" w:hAnsi="Times New Roman" w:cs="Times New Roman"/>
          <w:sz w:val="24"/>
          <w:szCs w:val="24"/>
        </w:rPr>
        <w:t>ey are more visual and concrete.</w:t>
      </w:r>
      <w:r w:rsidR="00A24BA3">
        <w:rPr>
          <w:rFonts w:ascii="Times New Roman" w:hAnsi="Times New Roman" w:cs="Times New Roman"/>
          <w:sz w:val="24"/>
          <w:szCs w:val="24"/>
        </w:rPr>
        <w:t xml:space="preserve"> </w:t>
      </w:r>
      <w:r w:rsidR="00A17C61">
        <w:rPr>
          <w:rFonts w:ascii="Times New Roman" w:hAnsi="Times New Roman" w:cs="Times New Roman"/>
          <w:sz w:val="24"/>
          <w:szCs w:val="24"/>
        </w:rPr>
        <w:t>T</w:t>
      </w:r>
      <w:r w:rsidR="00A24BA3">
        <w:rPr>
          <w:rFonts w:ascii="Times New Roman" w:hAnsi="Times New Roman" w:cs="Times New Roman"/>
          <w:sz w:val="24"/>
          <w:szCs w:val="24"/>
        </w:rPr>
        <w:t>he risk factors are more an abstract and more difficult to recall.  There was not control gro</w:t>
      </w:r>
      <w:r w:rsidR="00CF2B15">
        <w:rPr>
          <w:rFonts w:ascii="Times New Roman" w:hAnsi="Times New Roman" w:cs="Times New Roman"/>
          <w:sz w:val="24"/>
          <w:szCs w:val="24"/>
        </w:rPr>
        <w:t>up in this research so the post-</w:t>
      </w:r>
      <w:r w:rsidR="00A24BA3">
        <w:rPr>
          <w:rFonts w:ascii="Times New Roman" w:hAnsi="Times New Roman" w:cs="Times New Roman"/>
          <w:sz w:val="24"/>
          <w:szCs w:val="24"/>
        </w:rPr>
        <w:t xml:space="preserve">test is more </w:t>
      </w:r>
      <w:r w:rsidR="00A24BA3">
        <w:rPr>
          <w:rFonts w:ascii="Times New Roman" w:hAnsi="Times New Roman" w:cs="Times New Roman"/>
          <w:sz w:val="24"/>
          <w:szCs w:val="24"/>
        </w:rPr>
        <w:lastRenderedPageBreak/>
        <w:t xml:space="preserve">suggestive.  The mnemonic </w:t>
      </w:r>
      <w:r w:rsidR="00ED148F">
        <w:rPr>
          <w:rFonts w:ascii="Times New Roman" w:hAnsi="Times New Roman" w:cs="Times New Roman"/>
          <w:sz w:val="24"/>
          <w:szCs w:val="24"/>
        </w:rPr>
        <w:t>‘</w:t>
      </w:r>
      <w:r w:rsidR="00A24BA3">
        <w:rPr>
          <w:rFonts w:ascii="Times New Roman" w:hAnsi="Times New Roman" w:cs="Times New Roman"/>
          <w:sz w:val="24"/>
          <w:szCs w:val="24"/>
        </w:rPr>
        <w:t>FAST</w:t>
      </w:r>
      <w:r w:rsidR="00ED148F">
        <w:rPr>
          <w:rFonts w:ascii="Times New Roman" w:hAnsi="Times New Roman" w:cs="Times New Roman"/>
          <w:sz w:val="24"/>
          <w:szCs w:val="24"/>
        </w:rPr>
        <w:t>’</w:t>
      </w:r>
      <w:r w:rsidR="00A24BA3">
        <w:rPr>
          <w:rFonts w:ascii="Times New Roman" w:hAnsi="Times New Roman" w:cs="Times New Roman"/>
          <w:sz w:val="24"/>
          <w:szCs w:val="24"/>
        </w:rPr>
        <w:t xml:space="preserve"> is expected to me easier to remember as lists chunked together in a pattern enhances recall</w:t>
      </w:r>
      <w:r w:rsidR="00F41964">
        <w:rPr>
          <w:rFonts w:ascii="Times New Roman" w:hAnsi="Times New Roman" w:cs="Times New Roman"/>
          <w:sz w:val="24"/>
          <w:szCs w:val="24"/>
        </w:rPr>
        <w:t xml:space="preserve"> by 10% increase in specific tasks</w:t>
      </w:r>
      <w:r w:rsidR="00A24BA3">
        <w:rPr>
          <w:rFonts w:ascii="Times New Roman" w:hAnsi="Times New Roman" w:cs="Times New Roman"/>
          <w:sz w:val="24"/>
          <w:szCs w:val="24"/>
        </w:rPr>
        <w:t xml:space="preserve"> (Fitzgerald, 2004</w:t>
      </w:r>
      <w:r w:rsidR="001C58BC">
        <w:rPr>
          <w:rFonts w:ascii="Times New Roman" w:hAnsi="Times New Roman" w:cs="Times New Roman"/>
          <w:sz w:val="24"/>
          <w:szCs w:val="24"/>
        </w:rPr>
        <w:t xml:space="preserve"> as cited in Miller, King, Miller and Kliendorfer, 2007).</w:t>
      </w:r>
      <w:r w:rsidR="00CA11F0">
        <w:rPr>
          <w:rFonts w:ascii="Times New Roman" w:hAnsi="Times New Roman" w:cs="Times New Roman"/>
          <w:sz w:val="24"/>
          <w:szCs w:val="24"/>
        </w:rPr>
        <w:t xml:space="preserve"> For this study further edu</w:t>
      </w:r>
      <w:r w:rsidR="00CF2B15">
        <w:rPr>
          <w:rFonts w:ascii="Times New Roman" w:hAnsi="Times New Roman" w:cs="Times New Roman"/>
          <w:sz w:val="24"/>
          <w:szCs w:val="24"/>
        </w:rPr>
        <w:t xml:space="preserve">cation was given as to </w:t>
      </w:r>
      <w:r w:rsidR="00CA11F0">
        <w:rPr>
          <w:rFonts w:ascii="Times New Roman" w:hAnsi="Times New Roman" w:cs="Times New Roman"/>
          <w:sz w:val="24"/>
          <w:szCs w:val="24"/>
        </w:rPr>
        <w:t>the risk factors and the researchers went back</w:t>
      </w:r>
      <w:r w:rsidR="00CF2B15">
        <w:rPr>
          <w:rFonts w:ascii="Times New Roman" w:hAnsi="Times New Roman" w:cs="Times New Roman"/>
          <w:sz w:val="24"/>
          <w:szCs w:val="24"/>
        </w:rPr>
        <w:t xml:space="preserve"> to give further education, </w:t>
      </w:r>
      <w:r w:rsidR="00CA11F0">
        <w:rPr>
          <w:rFonts w:ascii="Times New Roman" w:hAnsi="Times New Roman" w:cs="Times New Roman"/>
          <w:sz w:val="24"/>
          <w:szCs w:val="24"/>
        </w:rPr>
        <w:t xml:space="preserve">what was found that the students were capable of understanding and remembering the </w:t>
      </w:r>
      <w:r w:rsidR="00CF2B15">
        <w:rPr>
          <w:rFonts w:ascii="Times New Roman" w:hAnsi="Times New Roman" w:cs="Times New Roman"/>
          <w:sz w:val="24"/>
          <w:szCs w:val="24"/>
        </w:rPr>
        <w:t>risk factors,</w:t>
      </w:r>
      <w:r w:rsidR="00CA11F0">
        <w:rPr>
          <w:rFonts w:ascii="Times New Roman" w:hAnsi="Times New Roman" w:cs="Times New Roman"/>
          <w:sz w:val="24"/>
          <w:szCs w:val="24"/>
        </w:rPr>
        <w:t xml:space="preserve"> 62% of the students made positive progress and </w:t>
      </w:r>
      <w:r w:rsidR="00D517A9">
        <w:rPr>
          <w:rFonts w:ascii="Times New Roman" w:hAnsi="Times New Roman" w:cs="Times New Roman"/>
          <w:sz w:val="24"/>
          <w:szCs w:val="24"/>
        </w:rPr>
        <w:t>had applied the risk factors to their own daily choices and a healthier life style.</w:t>
      </w:r>
      <w:r w:rsidR="00CF2B15">
        <w:rPr>
          <w:rFonts w:ascii="Times New Roman" w:hAnsi="Times New Roman" w:cs="Times New Roman"/>
          <w:sz w:val="24"/>
          <w:szCs w:val="24"/>
        </w:rPr>
        <w:t xml:space="preserve"> This is linked to the change in behaviour through knowledge and awareness and cognitive social theory, as the students gained the knowledge of the risk factors of a stroke and they decided to change their life choices </w:t>
      </w:r>
      <w:sdt>
        <w:sdtPr>
          <w:rPr>
            <w:rFonts w:ascii="Times New Roman" w:hAnsi="Times New Roman" w:cs="Times New Roman"/>
            <w:sz w:val="24"/>
            <w:szCs w:val="24"/>
          </w:rPr>
          <w:id w:val="-1070111453"/>
          <w:citation/>
        </w:sdtPr>
        <w:sdtEndPr/>
        <w:sdtContent>
          <w:r w:rsidR="00CF2B15">
            <w:rPr>
              <w:rFonts w:ascii="Times New Roman" w:hAnsi="Times New Roman" w:cs="Times New Roman"/>
              <w:sz w:val="24"/>
              <w:szCs w:val="24"/>
            </w:rPr>
            <w:fldChar w:fldCharType="begin"/>
          </w:r>
          <w:r w:rsidR="00CF2B15">
            <w:rPr>
              <w:rFonts w:ascii="Times New Roman" w:hAnsi="Times New Roman" w:cs="Times New Roman"/>
              <w:sz w:val="24"/>
              <w:szCs w:val="24"/>
            </w:rPr>
            <w:instrText xml:space="preserve"> CITATION Mil07 \l 2057 </w:instrText>
          </w:r>
          <w:r w:rsidR="00CF2B15">
            <w:rPr>
              <w:rFonts w:ascii="Times New Roman" w:hAnsi="Times New Roman" w:cs="Times New Roman"/>
              <w:sz w:val="24"/>
              <w:szCs w:val="24"/>
            </w:rPr>
            <w:fldChar w:fldCharType="separate"/>
          </w:r>
          <w:r w:rsidR="00CF2B15" w:rsidRPr="00CF2B15">
            <w:rPr>
              <w:rFonts w:ascii="Times New Roman" w:hAnsi="Times New Roman" w:cs="Times New Roman"/>
              <w:noProof/>
              <w:sz w:val="24"/>
              <w:szCs w:val="24"/>
            </w:rPr>
            <w:t>(Miller, 2007)</w:t>
          </w:r>
          <w:r w:rsidR="00CF2B15">
            <w:rPr>
              <w:rFonts w:ascii="Times New Roman" w:hAnsi="Times New Roman" w:cs="Times New Roman"/>
              <w:sz w:val="24"/>
              <w:szCs w:val="24"/>
            </w:rPr>
            <w:fldChar w:fldCharType="end"/>
          </w:r>
        </w:sdtContent>
      </w:sdt>
      <w:r w:rsidR="00CF2B15">
        <w:rPr>
          <w:rFonts w:ascii="Times New Roman" w:hAnsi="Times New Roman" w:cs="Times New Roman"/>
          <w:sz w:val="24"/>
          <w:szCs w:val="24"/>
        </w:rPr>
        <w:t xml:space="preserve">.  </w:t>
      </w:r>
    </w:p>
    <w:p w14:paraId="1166CD44" w14:textId="77777777" w:rsidR="00CD12AD" w:rsidRDefault="00D84C22" w:rsidP="00BA2483">
      <w:pPr>
        <w:spacing w:line="480" w:lineRule="auto"/>
        <w:rPr>
          <w:rFonts w:ascii="Times New Roman" w:hAnsi="Times New Roman" w:cs="Times New Roman"/>
          <w:sz w:val="24"/>
          <w:szCs w:val="24"/>
        </w:rPr>
      </w:pPr>
      <w:r>
        <w:rPr>
          <w:rFonts w:ascii="Times New Roman" w:hAnsi="Times New Roman" w:cs="Times New Roman"/>
          <w:sz w:val="24"/>
          <w:szCs w:val="24"/>
        </w:rPr>
        <w:t xml:space="preserve"> Hickey et al (2009) researched the knowledge of stroke warning signs and risk factors and the community dwelling older adults. A selection of all the people within the community a</w:t>
      </w:r>
      <w:r w:rsidR="00ED148F">
        <w:rPr>
          <w:rFonts w:ascii="Times New Roman" w:hAnsi="Times New Roman" w:cs="Times New Roman"/>
          <w:sz w:val="24"/>
          <w:szCs w:val="24"/>
        </w:rPr>
        <w:t>ged 65 and above in Ireland there</w:t>
      </w:r>
      <w:r>
        <w:rPr>
          <w:rFonts w:ascii="Times New Roman" w:hAnsi="Times New Roman" w:cs="Times New Roman"/>
          <w:sz w:val="24"/>
          <w:szCs w:val="24"/>
        </w:rPr>
        <w:t xml:space="preserve"> were 2033 participants, this is a good sample size. The participants completed interviews at home.</w:t>
      </w:r>
      <w:r w:rsidR="00ED148F">
        <w:rPr>
          <w:rFonts w:ascii="Times New Roman" w:hAnsi="Times New Roman" w:cs="Times New Roman"/>
          <w:sz w:val="24"/>
          <w:szCs w:val="24"/>
        </w:rPr>
        <w:t xml:space="preserve"> These participants are self-reporting so therefore, there is a possibility of putting down what is thought to be needed on the questionnaire and not what they know.  A</w:t>
      </w:r>
      <w:r>
        <w:rPr>
          <w:rFonts w:ascii="Times New Roman" w:hAnsi="Times New Roman" w:cs="Times New Roman"/>
          <w:sz w:val="24"/>
          <w:szCs w:val="24"/>
        </w:rPr>
        <w:t xml:space="preserve"> questionnaire assessing the knowledge of the warning signs</w:t>
      </w:r>
      <w:r w:rsidR="00ED148F">
        <w:rPr>
          <w:rFonts w:ascii="Times New Roman" w:hAnsi="Times New Roman" w:cs="Times New Roman"/>
          <w:sz w:val="24"/>
          <w:szCs w:val="24"/>
        </w:rPr>
        <w:t xml:space="preserve"> and risk factors of the stroke were used.</w:t>
      </w:r>
      <w:r>
        <w:rPr>
          <w:rFonts w:ascii="Times New Roman" w:hAnsi="Times New Roman" w:cs="Times New Roman"/>
          <w:sz w:val="24"/>
          <w:szCs w:val="24"/>
        </w:rPr>
        <w:t xml:space="preserve"> The results of this study were that 6% of the participants had previously experienced a stroke. Less than half of the participants were able to provide and identify established risk factors of a stroke, although 74% were able to say smoking, hypertension, hypercholesterolaemia. Less than half were able to establish the warning signs. </w:t>
      </w:r>
      <w:r w:rsidR="00DB3C34">
        <w:rPr>
          <w:rFonts w:ascii="Times New Roman" w:hAnsi="Times New Roman" w:cs="Times New Roman"/>
          <w:sz w:val="24"/>
          <w:szCs w:val="24"/>
        </w:rPr>
        <w:t>The overall results were there are considerable gaps in the awareness most evident were of those with primary liberal education only especially those living in Northern Ireland in comparison to the Republic of Ireland.</w:t>
      </w:r>
      <w:r w:rsidR="00306A72">
        <w:rPr>
          <w:rFonts w:ascii="Times New Roman" w:hAnsi="Times New Roman" w:cs="Times New Roman"/>
          <w:sz w:val="24"/>
          <w:szCs w:val="24"/>
        </w:rPr>
        <w:t xml:space="preserve"> </w:t>
      </w:r>
      <w:r w:rsidR="00E551AC">
        <w:rPr>
          <w:rFonts w:ascii="Times New Roman" w:hAnsi="Times New Roman" w:cs="Times New Roman"/>
          <w:sz w:val="24"/>
          <w:szCs w:val="24"/>
        </w:rPr>
        <w:t>This research is consistent with other studies as they found th</w:t>
      </w:r>
      <w:r w:rsidR="00ED148F">
        <w:rPr>
          <w:rFonts w:ascii="Times New Roman" w:hAnsi="Times New Roman" w:cs="Times New Roman"/>
          <w:sz w:val="24"/>
          <w:szCs w:val="24"/>
        </w:rPr>
        <w:t>e knowledge of warning signs were</w:t>
      </w:r>
      <w:r w:rsidR="00E551AC">
        <w:rPr>
          <w:rFonts w:ascii="Times New Roman" w:hAnsi="Times New Roman" w:cs="Times New Roman"/>
          <w:sz w:val="24"/>
          <w:szCs w:val="24"/>
        </w:rPr>
        <w:t xml:space="preserve"> poor. Risk factors were identified by less than half of 6% of the sample size. Mass media campaigns to improve public awareness have bee</w:t>
      </w:r>
      <w:r w:rsidR="00ED148F">
        <w:rPr>
          <w:rFonts w:ascii="Times New Roman" w:hAnsi="Times New Roman" w:cs="Times New Roman"/>
          <w:sz w:val="24"/>
          <w:szCs w:val="24"/>
        </w:rPr>
        <w:t>n found to be effective, therefore</w:t>
      </w:r>
      <w:r w:rsidR="00E551AC">
        <w:rPr>
          <w:rFonts w:ascii="Times New Roman" w:hAnsi="Times New Roman" w:cs="Times New Roman"/>
          <w:sz w:val="24"/>
          <w:szCs w:val="24"/>
        </w:rPr>
        <w:t xml:space="preserve"> the improvement of knowledge of warning signs</w:t>
      </w:r>
      <w:r w:rsidR="00ED148F">
        <w:rPr>
          <w:rFonts w:ascii="Times New Roman" w:hAnsi="Times New Roman" w:cs="Times New Roman"/>
          <w:sz w:val="24"/>
          <w:szCs w:val="24"/>
        </w:rPr>
        <w:t xml:space="preserve"> and </w:t>
      </w:r>
      <w:r w:rsidR="00ED148F">
        <w:rPr>
          <w:rFonts w:ascii="Times New Roman" w:hAnsi="Times New Roman" w:cs="Times New Roman"/>
          <w:sz w:val="24"/>
          <w:szCs w:val="24"/>
        </w:rPr>
        <w:lastRenderedPageBreak/>
        <w:t>symptoms, but very little knowledge o</w:t>
      </w:r>
      <w:r w:rsidR="00E551AC">
        <w:rPr>
          <w:rFonts w:ascii="Times New Roman" w:hAnsi="Times New Roman" w:cs="Times New Roman"/>
          <w:sz w:val="24"/>
          <w:szCs w:val="24"/>
        </w:rPr>
        <w:t>n risk factors</w:t>
      </w:r>
      <w:r w:rsidR="00ED148F">
        <w:rPr>
          <w:rFonts w:ascii="Times New Roman" w:hAnsi="Times New Roman" w:cs="Times New Roman"/>
          <w:sz w:val="24"/>
          <w:szCs w:val="24"/>
        </w:rPr>
        <w:t xml:space="preserve"> and </w:t>
      </w:r>
      <w:r w:rsidR="009811A5">
        <w:rPr>
          <w:rFonts w:ascii="Times New Roman" w:hAnsi="Times New Roman" w:cs="Times New Roman"/>
          <w:sz w:val="24"/>
          <w:szCs w:val="24"/>
        </w:rPr>
        <w:t>prevention.  Universally</w:t>
      </w:r>
      <w:r w:rsidR="00E551AC">
        <w:rPr>
          <w:rFonts w:ascii="Times New Roman" w:hAnsi="Times New Roman" w:cs="Times New Roman"/>
          <w:sz w:val="24"/>
          <w:szCs w:val="24"/>
        </w:rPr>
        <w:t xml:space="preserve"> the study have found younger age groups are more knowledgeable than the older age groups. </w:t>
      </w:r>
      <w:r w:rsidR="00CD12AD">
        <w:rPr>
          <w:rFonts w:ascii="Times New Roman" w:hAnsi="Times New Roman" w:cs="Times New Roman"/>
          <w:sz w:val="24"/>
          <w:szCs w:val="24"/>
        </w:rPr>
        <w:t>However,</w:t>
      </w:r>
      <w:r w:rsidR="00E551AC">
        <w:rPr>
          <w:rFonts w:ascii="Times New Roman" w:hAnsi="Times New Roman" w:cs="Times New Roman"/>
          <w:sz w:val="24"/>
          <w:szCs w:val="24"/>
        </w:rPr>
        <w:t xml:space="preserve"> television based advertising may contribute to age-related differences and the reduction of knowledge of warning signs of a stroke</w:t>
      </w:r>
      <w:sdt>
        <w:sdtPr>
          <w:rPr>
            <w:rFonts w:ascii="Times New Roman" w:hAnsi="Times New Roman" w:cs="Times New Roman"/>
            <w:sz w:val="24"/>
            <w:szCs w:val="24"/>
          </w:rPr>
          <w:id w:val="1423377723"/>
          <w:citation/>
        </w:sdtPr>
        <w:sdtEndPr/>
        <w:sdtContent>
          <w:r w:rsidR="00E551AC">
            <w:rPr>
              <w:rFonts w:ascii="Times New Roman" w:hAnsi="Times New Roman" w:cs="Times New Roman"/>
              <w:sz w:val="24"/>
              <w:szCs w:val="24"/>
            </w:rPr>
            <w:fldChar w:fldCharType="begin"/>
          </w:r>
          <w:r w:rsidR="00E551AC">
            <w:rPr>
              <w:rFonts w:ascii="Times New Roman" w:hAnsi="Times New Roman" w:cs="Times New Roman"/>
              <w:sz w:val="24"/>
              <w:szCs w:val="24"/>
            </w:rPr>
            <w:instrText xml:space="preserve"> CITATION Hic09 \l 2057 </w:instrText>
          </w:r>
          <w:r w:rsidR="00E551AC">
            <w:rPr>
              <w:rFonts w:ascii="Times New Roman" w:hAnsi="Times New Roman" w:cs="Times New Roman"/>
              <w:sz w:val="24"/>
              <w:szCs w:val="24"/>
            </w:rPr>
            <w:fldChar w:fldCharType="separate"/>
          </w:r>
          <w:r w:rsidR="00E551AC">
            <w:rPr>
              <w:rFonts w:ascii="Times New Roman" w:hAnsi="Times New Roman" w:cs="Times New Roman"/>
              <w:noProof/>
              <w:sz w:val="24"/>
              <w:szCs w:val="24"/>
            </w:rPr>
            <w:t xml:space="preserve"> </w:t>
          </w:r>
          <w:r w:rsidR="00E551AC" w:rsidRPr="00E551AC">
            <w:rPr>
              <w:rFonts w:ascii="Times New Roman" w:hAnsi="Times New Roman" w:cs="Times New Roman"/>
              <w:noProof/>
              <w:sz w:val="24"/>
              <w:szCs w:val="24"/>
            </w:rPr>
            <w:t>(Hickey, 2009)</w:t>
          </w:r>
          <w:r w:rsidR="00E551AC">
            <w:rPr>
              <w:rFonts w:ascii="Times New Roman" w:hAnsi="Times New Roman" w:cs="Times New Roman"/>
              <w:sz w:val="24"/>
              <w:szCs w:val="24"/>
            </w:rPr>
            <w:fldChar w:fldCharType="end"/>
          </w:r>
        </w:sdtContent>
      </w:sdt>
      <w:r w:rsidR="00E551AC">
        <w:rPr>
          <w:rFonts w:ascii="Times New Roman" w:hAnsi="Times New Roman" w:cs="Times New Roman"/>
          <w:sz w:val="24"/>
          <w:szCs w:val="24"/>
        </w:rPr>
        <w:t>.</w:t>
      </w:r>
      <w:r w:rsidR="008D7DEE">
        <w:rPr>
          <w:rFonts w:ascii="Times New Roman" w:hAnsi="Times New Roman" w:cs="Times New Roman"/>
          <w:sz w:val="24"/>
          <w:szCs w:val="24"/>
        </w:rPr>
        <w:t xml:space="preserve">  </w:t>
      </w:r>
    </w:p>
    <w:p w14:paraId="06AD9D04" w14:textId="01255CD3" w:rsidR="001A6121" w:rsidRDefault="00F54854" w:rsidP="00BA2483">
      <w:pPr>
        <w:spacing w:line="480" w:lineRule="auto"/>
        <w:rPr>
          <w:rFonts w:ascii="Times New Roman" w:hAnsi="Times New Roman" w:cs="Times New Roman"/>
          <w:sz w:val="24"/>
          <w:szCs w:val="24"/>
        </w:rPr>
      </w:pPr>
      <w:r>
        <w:rPr>
          <w:rFonts w:ascii="Times New Roman" w:hAnsi="Times New Roman" w:cs="Times New Roman"/>
          <w:sz w:val="24"/>
          <w:szCs w:val="24"/>
        </w:rPr>
        <w:t>The</w:t>
      </w:r>
      <w:r w:rsidR="008D7DEE">
        <w:rPr>
          <w:rFonts w:ascii="Times New Roman" w:hAnsi="Times New Roman" w:cs="Times New Roman"/>
          <w:sz w:val="24"/>
          <w:szCs w:val="24"/>
        </w:rPr>
        <w:t xml:space="preserve"> limitations to this study</w:t>
      </w:r>
      <w:r>
        <w:rPr>
          <w:rFonts w:ascii="Times New Roman" w:hAnsi="Times New Roman" w:cs="Times New Roman"/>
          <w:sz w:val="24"/>
          <w:szCs w:val="24"/>
        </w:rPr>
        <w:t xml:space="preserve"> are the two research companies gathered the data from two jurisdictions, getting a different response rate in each jurisdiction. </w:t>
      </w:r>
      <w:r w:rsidR="001C73A4">
        <w:rPr>
          <w:rFonts w:ascii="Times New Roman" w:hAnsi="Times New Roman" w:cs="Times New Roman"/>
          <w:sz w:val="24"/>
          <w:szCs w:val="24"/>
        </w:rPr>
        <w:t xml:space="preserve">The differences between the two jurisdictions are unclear. </w:t>
      </w:r>
      <w:r>
        <w:rPr>
          <w:rFonts w:ascii="Times New Roman" w:hAnsi="Times New Roman" w:cs="Times New Roman"/>
          <w:sz w:val="24"/>
          <w:szCs w:val="24"/>
        </w:rPr>
        <w:t>It was a possibility that there were variations with each interviewer, although they keen researchers tried to minimise that possibility with each interviewer receiving training and a standardised script. There was evidence to suggest that the participants were better at recognising the risk that factors and warning signs in identifying them. The said evidence has suggested that all the populations in other countries are relatively sparse and to compare the two countries in the study is limited. What was also noted in the study was that knowledge of the risk factors was minimal therefore changes in risky behaviours were unlikely.</w:t>
      </w:r>
      <w:r w:rsidR="001C73A4">
        <w:rPr>
          <w:rFonts w:ascii="Times New Roman" w:hAnsi="Times New Roman" w:cs="Times New Roman"/>
          <w:sz w:val="24"/>
          <w:szCs w:val="24"/>
        </w:rPr>
        <w:t xml:space="preserve"> This suggests that the cognitive social theory that is used for this campaign is not successful as the risk factors are not being advertised. As the risk factors are not being advertised awareness and knowledge are not being used for changes in lifestyle choices.  Almost 40% of the sample size in this study lived in rural areas this creates a problem with this campaign as a patient who had suffered from a stroke would take longer to get to hospital as the distance to a hospital is much greater, therefore this campaign is area specific and not considered the distance from a rural area to hospital </w:t>
      </w:r>
      <w:sdt>
        <w:sdtPr>
          <w:rPr>
            <w:rFonts w:ascii="Times New Roman" w:hAnsi="Times New Roman" w:cs="Times New Roman"/>
            <w:sz w:val="24"/>
            <w:szCs w:val="24"/>
          </w:rPr>
          <w:id w:val="-1643191971"/>
          <w:citation/>
        </w:sdtPr>
        <w:sdtEndPr/>
        <w:sdtContent>
          <w:r w:rsidR="001C73A4">
            <w:rPr>
              <w:rFonts w:ascii="Times New Roman" w:hAnsi="Times New Roman" w:cs="Times New Roman"/>
              <w:sz w:val="24"/>
              <w:szCs w:val="24"/>
            </w:rPr>
            <w:fldChar w:fldCharType="begin"/>
          </w:r>
          <w:r w:rsidR="001C73A4">
            <w:rPr>
              <w:rFonts w:ascii="Times New Roman" w:hAnsi="Times New Roman" w:cs="Times New Roman"/>
              <w:sz w:val="24"/>
              <w:szCs w:val="24"/>
            </w:rPr>
            <w:instrText xml:space="preserve"> CITATION Hic09 \l 2057 </w:instrText>
          </w:r>
          <w:r w:rsidR="001C73A4">
            <w:rPr>
              <w:rFonts w:ascii="Times New Roman" w:hAnsi="Times New Roman" w:cs="Times New Roman"/>
              <w:sz w:val="24"/>
              <w:szCs w:val="24"/>
            </w:rPr>
            <w:fldChar w:fldCharType="separate"/>
          </w:r>
          <w:r w:rsidR="001C73A4" w:rsidRPr="001C73A4">
            <w:rPr>
              <w:rFonts w:ascii="Times New Roman" w:hAnsi="Times New Roman" w:cs="Times New Roman"/>
              <w:noProof/>
              <w:sz w:val="24"/>
              <w:szCs w:val="24"/>
            </w:rPr>
            <w:t>(Hickey, 2009)</w:t>
          </w:r>
          <w:r w:rsidR="001C73A4">
            <w:rPr>
              <w:rFonts w:ascii="Times New Roman" w:hAnsi="Times New Roman" w:cs="Times New Roman"/>
              <w:sz w:val="24"/>
              <w:szCs w:val="24"/>
            </w:rPr>
            <w:fldChar w:fldCharType="end"/>
          </w:r>
        </w:sdtContent>
      </w:sdt>
      <w:r w:rsidR="001C73A4">
        <w:rPr>
          <w:rFonts w:ascii="Times New Roman" w:hAnsi="Times New Roman" w:cs="Times New Roman"/>
          <w:sz w:val="24"/>
          <w:szCs w:val="24"/>
        </w:rPr>
        <w:t>.</w:t>
      </w:r>
    </w:p>
    <w:p w14:paraId="612C520E" w14:textId="1BC08D81" w:rsidR="00066669" w:rsidRDefault="00066669" w:rsidP="00BA2483">
      <w:pPr>
        <w:spacing w:line="480" w:lineRule="auto"/>
        <w:rPr>
          <w:rFonts w:ascii="Times New Roman" w:hAnsi="Times New Roman" w:cs="Times New Roman"/>
          <w:sz w:val="24"/>
          <w:szCs w:val="24"/>
        </w:rPr>
      </w:pPr>
      <w:r>
        <w:rPr>
          <w:rFonts w:ascii="Times New Roman" w:hAnsi="Times New Roman" w:cs="Times New Roman"/>
          <w:sz w:val="24"/>
          <w:szCs w:val="24"/>
        </w:rPr>
        <w:t>While the health board have backed this ‘act FAST’ no consideration has been taken on the impacts of the hospital and emergency services. It was a publication</w:t>
      </w:r>
      <w:r w:rsidR="00335ABF">
        <w:rPr>
          <w:rFonts w:ascii="Times New Roman" w:hAnsi="Times New Roman" w:cs="Times New Roman"/>
          <w:sz w:val="24"/>
          <w:szCs w:val="24"/>
        </w:rPr>
        <w:t xml:space="preserve"> in the Irish medical Times in 2013 the headlines were that hospitals cannot take ‘act FAST’ patients as there are not enough qualified consultants in this field. In this article health service has been recently organising training to re-establish this problem.</w:t>
      </w:r>
    </w:p>
    <w:p w14:paraId="2E9EC095" w14:textId="6A5BB28D" w:rsidR="00D45B9D" w:rsidRDefault="00D45B9D" w:rsidP="00BA248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To conclude this assignment the findings in all the evidence is suggesting that the knowledge of the symptoms of a stroke are higher than the risk factors. As the </w:t>
      </w:r>
      <w:r w:rsidR="001819ED">
        <w:rPr>
          <w:rFonts w:ascii="Times New Roman" w:hAnsi="Times New Roman" w:cs="Times New Roman"/>
          <w:sz w:val="24"/>
          <w:szCs w:val="24"/>
        </w:rPr>
        <w:t>‘Act FAST’ campaign does not suggest</w:t>
      </w:r>
      <w:r>
        <w:rPr>
          <w:rFonts w:ascii="Times New Roman" w:hAnsi="Times New Roman" w:cs="Times New Roman"/>
          <w:sz w:val="24"/>
          <w:szCs w:val="24"/>
        </w:rPr>
        <w:t xml:space="preserve"> a</w:t>
      </w:r>
      <w:r w:rsidR="001819ED">
        <w:rPr>
          <w:rFonts w:ascii="Times New Roman" w:hAnsi="Times New Roman" w:cs="Times New Roman"/>
          <w:sz w:val="24"/>
          <w:szCs w:val="24"/>
        </w:rPr>
        <w:t>ny of the risk factors that would be more beneficial</w:t>
      </w:r>
      <w:r>
        <w:rPr>
          <w:rFonts w:ascii="Times New Roman" w:hAnsi="Times New Roman" w:cs="Times New Roman"/>
          <w:sz w:val="24"/>
          <w:szCs w:val="24"/>
        </w:rPr>
        <w:t xml:space="preserve"> to be in t</w:t>
      </w:r>
      <w:r w:rsidR="001819ED">
        <w:rPr>
          <w:rFonts w:ascii="Times New Roman" w:hAnsi="Times New Roman" w:cs="Times New Roman"/>
          <w:sz w:val="24"/>
          <w:szCs w:val="24"/>
        </w:rPr>
        <w:t>he population. Therefore, the ‘Act FAST</w:t>
      </w:r>
      <w:r>
        <w:rPr>
          <w:rFonts w:ascii="Times New Roman" w:hAnsi="Times New Roman" w:cs="Times New Roman"/>
          <w:sz w:val="24"/>
          <w:szCs w:val="24"/>
        </w:rPr>
        <w:t>’ campaign is no</w:t>
      </w:r>
      <w:r w:rsidR="00195B77">
        <w:rPr>
          <w:rFonts w:ascii="Times New Roman" w:hAnsi="Times New Roman" w:cs="Times New Roman"/>
          <w:sz w:val="24"/>
          <w:szCs w:val="24"/>
        </w:rPr>
        <w:t>t as successful as it should be</w:t>
      </w:r>
      <w:r w:rsidR="001819ED">
        <w:rPr>
          <w:rFonts w:ascii="Times New Roman" w:hAnsi="Times New Roman" w:cs="Times New Roman"/>
          <w:sz w:val="24"/>
          <w:szCs w:val="24"/>
        </w:rPr>
        <w:t>. C</w:t>
      </w:r>
      <w:r w:rsidR="00195B77">
        <w:rPr>
          <w:rFonts w:ascii="Times New Roman" w:hAnsi="Times New Roman" w:cs="Times New Roman"/>
          <w:sz w:val="24"/>
          <w:szCs w:val="24"/>
        </w:rPr>
        <w:t>ognitive Social theory</w:t>
      </w:r>
      <w:r w:rsidR="001819ED">
        <w:rPr>
          <w:rFonts w:ascii="Times New Roman" w:hAnsi="Times New Roman" w:cs="Times New Roman"/>
          <w:sz w:val="24"/>
          <w:szCs w:val="24"/>
        </w:rPr>
        <w:t xml:space="preserve"> works for the younger generation but the over 50’s will find it harder with </w:t>
      </w:r>
      <w:r w:rsidR="00F4598A">
        <w:rPr>
          <w:rFonts w:ascii="Times New Roman" w:hAnsi="Times New Roman" w:cs="Times New Roman"/>
          <w:sz w:val="24"/>
          <w:szCs w:val="24"/>
        </w:rPr>
        <w:t>changing their lifestyles to avoid the risks.</w:t>
      </w:r>
      <w:r w:rsidR="00224D37">
        <w:rPr>
          <w:rFonts w:ascii="Times New Roman" w:hAnsi="Times New Roman" w:cs="Times New Roman"/>
          <w:sz w:val="24"/>
          <w:szCs w:val="24"/>
        </w:rPr>
        <w:t xml:space="preserve"> </w:t>
      </w:r>
      <w:r w:rsidR="00AD03C4">
        <w:rPr>
          <w:rFonts w:ascii="Times New Roman" w:hAnsi="Times New Roman" w:cs="Times New Roman"/>
          <w:sz w:val="24"/>
          <w:szCs w:val="24"/>
        </w:rPr>
        <w:t xml:space="preserve">The Acronym and the </w:t>
      </w:r>
      <w:r w:rsidR="00AD03C4" w:rsidRPr="00AD03C4">
        <w:rPr>
          <w:rFonts w:ascii="Times New Roman" w:hAnsi="Times New Roman" w:cs="Times New Roman"/>
          <w:sz w:val="24"/>
          <w:szCs w:val="24"/>
        </w:rPr>
        <w:t>mnemonic</w:t>
      </w:r>
      <w:r w:rsidR="00AD03C4">
        <w:rPr>
          <w:rFonts w:ascii="Times New Roman" w:hAnsi="Times New Roman" w:cs="Times New Roman"/>
          <w:sz w:val="24"/>
          <w:szCs w:val="24"/>
        </w:rPr>
        <w:t xml:space="preserve"> is a good idea but there are room for improvement.  The advert does not look at risk factors at all, it has been suggested that would have a better impact on life changing choices (Bray, 2010; Fogle, 2010; Lawlor, 2015). </w:t>
      </w:r>
      <w:r>
        <w:rPr>
          <w:rFonts w:ascii="Times New Roman" w:hAnsi="Times New Roman" w:cs="Times New Roman"/>
          <w:sz w:val="24"/>
          <w:szCs w:val="24"/>
        </w:rPr>
        <w:t>Other media should be used for this campaign to reac</w:t>
      </w:r>
      <w:r w:rsidR="00AD03C4">
        <w:rPr>
          <w:rFonts w:ascii="Times New Roman" w:hAnsi="Times New Roman" w:cs="Times New Roman"/>
          <w:sz w:val="24"/>
          <w:szCs w:val="24"/>
        </w:rPr>
        <w:t>h the desired targeted audience, as technology has changed so rapidly television, radio, pamphlets and posters are not the only way the wider population can be reached.  What was not mentioned in any of the studies were the times and television and radio channels are being used to transport this campaign. This would have a massive impact on what audience is being targeted and what audience are being reached.</w:t>
      </w:r>
    </w:p>
    <w:p w14:paraId="5ADDB758" w14:textId="7A2C4609" w:rsidR="00BA2483" w:rsidRDefault="00BA2483" w:rsidP="00BA2483">
      <w:pPr>
        <w:spacing w:line="480" w:lineRule="auto"/>
        <w:rPr>
          <w:rFonts w:ascii="Times New Roman" w:hAnsi="Times New Roman" w:cs="Times New Roman"/>
          <w:sz w:val="24"/>
          <w:szCs w:val="24"/>
        </w:rPr>
      </w:pPr>
      <w:r>
        <w:rPr>
          <w:rFonts w:ascii="Times New Roman" w:hAnsi="Times New Roman" w:cs="Times New Roman"/>
          <w:sz w:val="24"/>
          <w:szCs w:val="24"/>
        </w:rPr>
        <w:t>References:</w:t>
      </w:r>
    </w:p>
    <w:p w14:paraId="7631CD5C" w14:textId="12FE9EF3"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sz w:val="24"/>
          <w:szCs w:val="24"/>
        </w:rPr>
        <w:fldChar w:fldCharType="begin"/>
      </w:r>
      <w:r w:rsidRPr="00BA2483">
        <w:rPr>
          <w:rFonts w:ascii="Times New Roman" w:hAnsi="Times New Roman" w:cs="Times New Roman"/>
          <w:sz w:val="24"/>
          <w:szCs w:val="24"/>
        </w:rPr>
        <w:instrText xml:space="preserve"> BIBLIOGRAPHY  \l 2057 </w:instrText>
      </w:r>
      <w:r w:rsidRPr="00BA2483">
        <w:rPr>
          <w:rFonts w:ascii="Times New Roman" w:hAnsi="Times New Roman" w:cs="Times New Roman"/>
          <w:sz w:val="24"/>
          <w:szCs w:val="24"/>
        </w:rPr>
        <w:fldChar w:fldCharType="separate"/>
      </w:r>
      <w:r w:rsidRPr="00BA2483">
        <w:rPr>
          <w:rFonts w:ascii="Times New Roman" w:hAnsi="Times New Roman" w:cs="Times New Roman"/>
          <w:noProof/>
          <w:sz w:val="24"/>
          <w:szCs w:val="24"/>
        </w:rPr>
        <w:t xml:space="preserve">Bray, J. O. (2010). Is FAST stroke smart? Do the content and language used in awareness campaigns describe the experience of stroke symptoms? </w:t>
      </w:r>
      <w:r>
        <w:rPr>
          <w:rFonts w:ascii="Times New Roman" w:hAnsi="Times New Roman" w:cs="Times New Roman"/>
          <w:i/>
          <w:iCs/>
          <w:noProof/>
          <w:sz w:val="24"/>
          <w:szCs w:val="24"/>
        </w:rPr>
        <w:t>I</w:t>
      </w:r>
      <w:r w:rsidRPr="00BA2483">
        <w:rPr>
          <w:rFonts w:ascii="Times New Roman" w:hAnsi="Times New Roman" w:cs="Times New Roman"/>
          <w:i/>
          <w:iCs/>
          <w:noProof/>
          <w:sz w:val="24"/>
          <w:szCs w:val="24"/>
        </w:rPr>
        <w:t>nternational Journal of Stroke</w:t>
      </w:r>
      <w:r w:rsidRPr="00BA2483">
        <w:rPr>
          <w:rFonts w:ascii="Times New Roman" w:hAnsi="Times New Roman" w:cs="Times New Roman"/>
          <w:noProof/>
          <w:sz w:val="24"/>
          <w:szCs w:val="24"/>
        </w:rPr>
        <w:t>, 440-446.</w:t>
      </w:r>
    </w:p>
    <w:p w14:paraId="6FA02EFE"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Culliton, G. (2013). </w:t>
      </w:r>
      <w:r w:rsidRPr="00BA2483">
        <w:rPr>
          <w:rFonts w:ascii="Times New Roman" w:hAnsi="Times New Roman" w:cs="Times New Roman"/>
          <w:i/>
          <w:iCs/>
          <w:noProof/>
          <w:sz w:val="24"/>
          <w:szCs w:val="24"/>
        </w:rPr>
        <w:t>Hospital cannot take FAST stroke patients.</w:t>
      </w:r>
      <w:r w:rsidRPr="00BA2483">
        <w:rPr>
          <w:rFonts w:ascii="Times New Roman" w:hAnsi="Times New Roman" w:cs="Times New Roman"/>
          <w:noProof/>
          <w:sz w:val="24"/>
          <w:szCs w:val="24"/>
        </w:rPr>
        <w:t xml:space="preserve"> Ireland: Irish Medical Times.</w:t>
      </w:r>
    </w:p>
    <w:p w14:paraId="6F37A7C1" w14:textId="0FEA51BE"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Dombrowski, S. M.-S. (2013). The impact of the UK 'Act FAST' stroke awareness campaign</w:t>
      </w:r>
      <w:r>
        <w:rPr>
          <w:rFonts w:ascii="Times New Roman" w:hAnsi="Times New Roman" w:cs="Times New Roman"/>
          <w:noProof/>
          <w:sz w:val="24"/>
          <w:szCs w:val="24"/>
        </w:rPr>
        <w:t>: content analysis of patients,</w:t>
      </w:r>
      <w:r w:rsidRPr="00BA2483">
        <w:rPr>
          <w:rFonts w:ascii="Times New Roman" w:hAnsi="Times New Roman" w:cs="Times New Roman"/>
          <w:noProof/>
          <w:sz w:val="24"/>
          <w:szCs w:val="24"/>
        </w:rPr>
        <w:t xml:space="preserve"> witness and primary care clinicians' perceptions. </w:t>
      </w:r>
      <w:r w:rsidRPr="00BA2483">
        <w:rPr>
          <w:rFonts w:ascii="Times New Roman" w:hAnsi="Times New Roman" w:cs="Times New Roman"/>
          <w:i/>
          <w:iCs/>
          <w:noProof/>
          <w:sz w:val="24"/>
          <w:szCs w:val="24"/>
        </w:rPr>
        <w:t>BMC Public Health</w:t>
      </w:r>
      <w:r w:rsidRPr="00BA2483">
        <w:rPr>
          <w:rFonts w:ascii="Times New Roman" w:hAnsi="Times New Roman" w:cs="Times New Roman"/>
          <w:noProof/>
          <w:sz w:val="24"/>
          <w:szCs w:val="24"/>
        </w:rPr>
        <w:t>, 915.</w:t>
      </w:r>
    </w:p>
    <w:p w14:paraId="452B7D17"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England, P. H. (2014, March 10). </w:t>
      </w:r>
      <w:r w:rsidRPr="00BA2483">
        <w:rPr>
          <w:rFonts w:ascii="Times New Roman" w:hAnsi="Times New Roman" w:cs="Times New Roman"/>
          <w:i/>
          <w:iCs/>
          <w:noProof/>
          <w:sz w:val="24"/>
          <w:szCs w:val="24"/>
        </w:rPr>
        <w:t>Act FAST Campaign</w:t>
      </w:r>
      <w:r w:rsidRPr="00BA2483">
        <w:rPr>
          <w:rFonts w:ascii="Times New Roman" w:hAnsi="Times New Roman" w:cs="Times New Roman"/>
          <w:noProof/>
          <w:sz w:val="24"/>
          <w:szCs w:val="24"/>
        </w:rPr>
        <w:t>. Retrieved from Public Health England: https://www.gov.uk/government/news/act-fast-campaign</w:t>
      </w:r>
    </w:p>
    <w:p w14:paraId="306ABD70"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lastRenderedPageBreak/>
        <w:t xml:space="preserve">Fogle, C. O. (2010). Impact of Media on Community Awareness of Stroke Warning Signs: A Comparison Study. </w:t>
      </w:r>
      <w:r w:rsidRPr="00BA2483">
        <w:rPr>
          <w:rFonts w:ascii="Times New Roman" w:hAnsi="Times New Roman" w:cs="Times New Roman"/>
          <w:i/>
          <w:iCs/>
          <w:noProof/>
          <w:sz w:val="24"/>
          <w:szCs w:val="24"/>
        </w:rPr>
        <w:t>Journal of Stroke and Cerebrovascular Deseases</w:t>
      </w:r>
      <w:r w:rsidRPr="00BA2483">
        <w:rPr>
          <w:rFonts w:ascii="Times New Roman" w:hAnsi="Times New Roman" w:cs="Times New Roman"/>
          <w:noProof/>
          <w:sz w:val="24"/>
          <w:szCs w:val="24"/>
        </w:rPr>
        <w:t>, 370-375.</w:t>
      </w:r>
    </w:p>
    <w:p w14:paraId="09F2429D"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Hickey, A. O. (2009). stroke awareness in the general population: knowledge of stroke risk factors and warning signs in all the adults. </w:t>
      </w:r>
      <w:r w:rsidRPr="00BA2483">
        <w:rPr>
          <w:rFonts w:ascii="Times New Roman" w:hAnsi="Times New Roman" w:cs="Times New Roman"/>
          <w:i/>
          <w:iCs/>
          <w:noProof/>
          <w:sz w:val="24"/>
          <w:szCs w:val="24"/>
        </w:rPr>
        <w:t>BMC Geriatrics</w:t>
      </w:r>
      <w:r w:rsidRPr="00BA2483">
        <w:rPr>
          <w:rFonts w:ascii="Times New Roman" w:hAnsi="Times New Roman" w:cs="Times New Roman"/>
          <w:noProof/>
          <w:sz w:val="24"/>
          <w:szCs w:val="24"/>
        </w:rPr>
        <w:t>, 9:35.</w:t>
      </w:r>
    </w:p>
    <w:p w14:paraId="2DF23B1B"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Inoue, Y. H. (2015). Educational Campaigns at Point of Purchase in Rural Supermarkets Improve Stroke Knowledge. </w:t>
      </w:r>
      <w:r w:rsidRPr="00BA2483">
        <w:rPr>
          <w:rFonts w:ascii="Times New Roman" w:hAnsi="Times New Roman" w:cs="Times New Roman"/>
          <w:i/>
          <w:iCs/>
          <w:noProof/>
          <w:sz w:val="24"/>
          <w:szCs w:val="24"/>
        </w:rPr>
        <w:t>Journal of Stroke and Cerebrovasular Diseases</w:t>
      </w:r>
      <w:r w:rsidRPr="00BA2483">
        <w:rPr>
          <w:rFonts w:ascii="Times New Roman" w:hAnsi="Times New Roman" w:cs="Times New Roman"/>
          <w:noProof/>
          <w:sz w:val="24"/>
          <w:szCs w:val="24"/>
        </w:rPr>
        <w:t>, 480-484.</w:t>
      </w:r>
    </w:p>
    <w:p w14:paraId="40D24BE2" w14:textId="410A8343"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Lawlor, M. P. (2015). Is the 'Act FAST' stroke campaign lobeist? The implications of inc</w:t>
      </w:r>
      <w:r>
        <w:rPr>
          <w:rFonts w:ascii="Times New Roman" w:hAnsi="Times New Roman" w:cs="Times New Roman"/>
          <w:noProof/>
          <w:sz w:val="24"/>
          <w:szCs w:val="24"/>
        </w:rPr>
        <w:t>luding symptoms of occipital lob</w:t>
      </w:r>
      <w:r w:rsidRPr="00BA2483">
        <w:rPr>
          <w:rFonts w:ascii="Times New Roman" w:hAnsi="Times New Roman" w:cs="Times New Roman"/>
          <w:noProof/>
          <w:sz w:val="24"/>
          <w:szCs w:val="24"/>
        </w:rPr>
        <w:t xml:space="preserve">e and eye stroke in public education campaigns. </w:t>
      </w:r>
      <w:r w:rsidRPr="00BA2483">
        <w:rPr>
          <w:rFonts w:ascii="Times New Roman" w:hAnsi="Times New Roman" w:cs="Times New Roman"/>
          <w:i/>
          <w:iCs/>
          <w:noProof/>
          <w:sz w:val="24"/>
          <w:szCs w:val="24"/>
        </w:rPr>
        <w:t>Journal Neurol Neurosurg Psychiatry</w:t>
      </w:r>
      <w:r w:rsidRPr="00BA2483">
        <w:rPr>
          <w:rFonts w:ascii="Times New Roman" w:hAnsi="Times New Roman" w:cs="Times New Roman"/>
          <w:noProof/>
          <w:sz w:val="24"/>
          <w:szCs w:val="24"/>
        </w:rPr>
        <w:t>, 818-820.</w:t>
      </w:r>
    </w:p>
    <w:p w14:paraId="5EB5E51B"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Lor, K. S. (2017). Stroke; New Stroke Findings Reported from Medical College (Impact of the Act FAST Stroke campaign delivered by strudent pharmacists on the primaty prevention of stroke). </w:t>
      </w:r>
      <w:r w:rsidRPr="00BA2483">
        <w:rPr>
          <w:rFonts w:ascii="Times New Roman" w:hAnsi="Times New Roman" w:cs="Times New Roman"/>
          <w:i/>
          <w:iCs/>
          <w:noProof/>
          <w:sz w:val="24"/>
          <w:szCs w:val="24"/>
        </w:rPr>
        <w:t>Journal of the American Pharmacists Association</w:t>
      </w:r>
      <w:r w:rsidRPr="00BA2483">
        <w:rPr>
          <w:rFonts w:ascii="Times New Roman" w:hAnsi="Times New Roman" w:cs="Times New Roman"/>
          <w:noProof/>
          <w:sz w:val="24"/>
          <w:szCs w:val="24"/>
        </w:rPr>
        <w:t>, 326-332.</w:t>
      </w:r>
    </w:p>
    <w:p w14:paraId="03232C02"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Mellon, L. D. (2015). Stroke warning campaigns: delivering better patient outcomes? A systematic review. </w:t>
      </w:r>
      <w:r w:rsidRPr="00BA2483">
        <w:rPr>
          <w:rFonts w:ascii="Times New Roman" w:hAnsi="Times New Roman" w:cs="Times New Roman"/>
          <w:i/>
          <w:iCs/>
          <w:noProof/>
          <w:sz w:val="24"/>
          <w:szCs w:val="24"/>
        </w:rPr>
        <w:t>Patient Related Outcome Measures</w:t>
      </w:r>
      <w:r w:rsidRPr="00BA2483">
        <w:rPr>
          <w:rFonts w:ascii="Times New Roman" w:hAnsi="Times New Roman" w:cs="Times New Roman"/>
          <w:noProof/>
          <w:sz w:val="24"/>
          <w:szCs w:val="24"/>
        </w:rPr>
        <w:t>, 61-73.</w:t>
      </w:r>
    </w:p>
    <w:p w14:paraId="775BEB1E"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Miller, E. K. (2007). FAST Stroke Prevention Educational Program for Middle School Students: Pilot Study Results. </w:t>
      </w:r>
      <w:r w:rsidRPr="00BA2483">
        <w:rPr>
          <w:rFonts w:ascii="Times New Roman" w:hAnsi="Times New Roman" w:cs="Times New Roman"/>
          <w:i/>
          <w:iCs/>
          <w:noProof/>
          <w:sz w:val="24"/>
          <w:szCs w:val="24"/>
        </w:rPr>
        <w:t>Journal of Neuroscience Nursing</w:t>
      </w:r>
      <w:r w:rsidRPr="00BA2483">
        <w:rPr>
          <w:rFonts w:ascii="Times New Roman" w:hAnsi="Times New Roman" w:cs="Times New Roman"/>
          <w:noProof/>
          <w:sz w:val="24"/>
          <w:szCs w:val="24"/>
        </w:rPr>
        <w:t>, 236-242.</w:t>
      </w:r>
    </w:p>
    <w:p w14:paraId="1C57C60E"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Sobotkova, P. G. (2014). Predictors of Noticing Stroke Educational Campaign. </w:t>
      </w:r>
      <w:r w:rsidRPr="00BA2483">
        <w:rPr>
          <w:rFonts w:ascii="Times New Roman" w:hAnsi="Times New Roman" w:cs="Times New Roman"/>
          <w:i/>
          <w:iCs/>
          <w:noProof/>
          <w:sz w:val="24"/>
          <w:szCs w:val="24"/>
        </w:rPr>
        <w:t>Journal of Stroke an Cerebbrovascular Diseases</w:t>
      </w:r>
      <w:r w:rsidRPr="00BA2483">
        <w:rPr>
          <w:rFonts w:ascii="Times New Roman" w:hAnsi="Times New Roman" w:cs="Times New Roman"/>
          <w:noProof/>
          <w:sz w:val="24"/>
          <w:szCs w:val="24"/>
        </w:rPr>
        <w:t>, 1662-1668.</w:t>
      </w:r>
    </w:p>
    <w:p w14:paraId="6E55BDB5" w14:textId="77777777" w:rsidR="00BA2483" w:rsidRPr="00BA2483" w:rsidRDefault="00BA2483" w:rsidP="00BA2483">
      <w:pPr>
        <w:pStyle w:val="Bibliography"/>
        <w:spacing w:line="480" w:lineRule="auto"/>
        <w:ind w:left="720" w:hanging="720"/>
        <w:rPr>
          <w:rFonts w:ascii="Times New Roman" w:hAnsi="Times New Roman" w:cs="Times New Roman"/>
          <w:noProof/>
          <w:sz w:val="24"/>
          <w:szCs w:val="24"/>
        </w:rPr>
      </w:pPr>
      <w:r w:rsidRPr="00BA2483">
        <w:rPr>
          <w:rFonts w:ascii="Times New Roman" w:hAnsi="Times New Roman" w:cs="Times New Roman"/>
          <w:noProof/>
          <w:sz w:val="24"/>
          <w:szCs w:val="24"/>
        </w:rPr>
        <w:t xml:space="preserve">Worthmann, H. S.-A. (2012). Educational campaign on stroke in an urban population in Northern Germany: influence on public stroke awareness and knowledge. </w:t>
      </w:r>
      <w:r w:rsidRPr="00BA2483">
        <w:rPr>
          <w:rFonts w:ascii="Times New Roman" w:hAnsi="Times New Roman" w:cs="Times New Roman"/>
          <w:i/>
          <w:iCs/>
          <w:noProof/>
          <w:sz w:val="24"/>
          <w:szCs w:val="24"/>
        </w:rPr>
        <w:t>Internaltional Journal of Stroke</w:t>
      </w:r>
      <w:r w:rsidRPr="00BA2483">
        <w:rPr>
          <w:rFonts w:ascii="Times New Roman" w:hAnsi="Times New Roman" w:cs="Times New Roman"/>
          <w:noProof/>
          <w:sz w:val="24"/>
          <w:szCs w:val="24"/>
        </w:rPr>
        <w:t>, 286-292.</w:t>
      </w:r>
    </w:p>
    <w:p w14:paraId="0F2436B1" w14:textId="52EF83B5" w:rsidR="00BA2483" w:rsidRPr="00BA2483" w:rsidRDefault="00BA2483" w:rsidP="00BA2483">
      <w:pPr>
        <w:spacing w:line="480" w:lineRule="auto"/>
        <w:rPr>
          <w:rFonts w:ascii="Times New Roman" w:hAnsi="Times New Roman" w:cs="Times New Roman"/>
          <w:sz w:val="24"/>
          <w:szCs w:val="24"/>
        </w:rPr>
      </w:pPr>
      <w:r w:rsidRPr="00BA2483">
        <w:rPr>
          <w:rFonts w:ascii="Times New Roman" w:hAnsi="Times New Roman" w:cs="Times New Roman"/>
          <w:sz w:val="24"/>
          <w:szCs w:val="24"/>
        </w:rPr>
        <w:fldChar w:fldCharType="end"/>
      </w:r>
      <w:bookmarkEnd w:id="0"/>
    </w:p>
    <w:sectPr w:rsidR="00BA2483" w:rsidRPr="00BA24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4D9525" w14:textId="77777777" w:rsidR="0025417B" w:rsidRDefault="0025417B" w:rsidP="00E551AC">
      <w:pPr>
        <w:spacing w:after="0" w:line="240" w:lineRule="auto"/>
      </w:pPr>
      <w:r>
        <w:separator/>
      </w:r>
    </w:p>
  </w:endnote>
  <w:endnote w:type="continuationSeparator" w:id="0">
    <w:p w14:paraId="16441524" w14:textId="77777777" w:rsidR="0025417B" w:rsidRDefault="0025417B" w:rsidP="00E55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01E20A" w14:textId="77777777" w:rsidR="0025417B" w:rsidRDefault="0025417B" w:rsidP="00E551AC">
      <w:pPr>
        <w:spacing w:after="0" w:line="240" w:lineRule="auto"/>
      </w:pPr>
      <w:r>
        <w:separator/>
      </w:r>
    </w:p>
  </w:footnote>
  <w:footnote w:type="continuationSeparator" w:id="0">
    <w:p w14:paraId="19FF84B8" w14:textId="77777777" w:rsidR="0025417B" w:rsidRDefault="0025417B" w:rsidP="00E551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3F33F0DE-DDC8-48B5-9669-66DD5319A95C}"/>
    <w:docVar w:name="dgnword-eventsink" w:val="416281592"/>
  </w:docVars>
  <w:rsids>
    <w:rsidRoot w:val="006B05F7"/>
    <w:rsid w:val="00002F57"/>
    <w:rsid w:val="000039E7"/>
    <w:rsid w:val="000306CC"/>
    <w:rsid w:val="0006038F"/>
    <w:rsid w:val="00066669"/>
    <w:rsid w:val="000954FD"/>
    <w:rsid w:val="000B1A14"/>
    <w:rsid w:val="000C23DA"/>
    <w:rsid w:val="00172C8C"/>
    <w:rsid w:val="00173BC8"/>
    <w:rsid w:val="001819ED"/>
    <w:rsid w:val="00195B77"/>
    <w:rsid w:val="001A6121"/>
    <w:rsid w:val="001C58BC"/>
    <w:rsid w:val="001C73A4"/>
    <w:rsid w:val="001F2ACA"/>
    <w:rsid w:val="001F330F"/>
    <w:rsid w:val="001F6092"/>
    <w:rsid w:val="0022342D"/>
    <w:rsid w:val="00224D37"/>
    <w:rsid w:val="0025417B"/>
    <w:rsid w:val="002851FB"/>
    <w:rsid w:val="002B7AB6"/>
    <w:rsid w:val="00306A72"/>
    <w:rsid w:val="003119AF"/>
    <w:rsid w:val="00317230"/>
    <w:rsid w:val="00335ABF"/>
    <w:rsid w:val="00382AA4"/>
    <w:rsid w:val="003A609E"/>
    <w:rsid w:val="003A6B24"/>
    <w:rsid w:val="003C5C76"/>
    <w:rsid w:val="003C66BC"/>
    <w:rsid w:val="003D0FED"/>
    <w:rsid w:val="003F0431"/>
    <w:rsid w:val="00406C38"/>
    <w:rsid w:val="00432C1D"/>
    <w:rsid w:val="004A1AE3"/>
    <w:rsid w:val="004A31DC"/>
    <w:rsid w:val="004A4F20"/>
    <w:rsid w:val="004E026F"/>
    <w:rsid w:val="004E0CC6"/>
    <w:rsid w:val="00525F2D"/>
    <w:rsid w:val="005270EC"/>
    <w:rsid w:val="00584CAD"/>
    <w:rsid w:val="00586250"/>
    <w:rsid w:val="005945A5"/>
    <w:rsid w:val="005A1633"/>
    <w:rsid w:val="005B7219"/>
    <w:rsid w:val="005E0B85"/>
    <w:rsid w:val="005E18A9"/>
    <w:rsid w:val="006179A2"/>
    <w:rsid w:val="0067521E"/>
    <w:rsid w:val="006950B6"/>
    <w:rsid w:val="0069658D"/>
    <w:rsid w:val="006B05F7"/>
    <w:rsid w:val="006B3CFE"/>
    <w:rsid w:val="006D4197"/>
    <w:rsid w:val="006F5728"/>
    <w:rsid w:val="00714CEA"/>
    <w:rsid w:val="00716497"/>
    <w:rsid w:val="007537FC"/>
    <w:rsid w:val="007D119E"/>
    <w:rsid w:val="007E3012"/>
    <w:rsid w:val="00810169"/>
    <w:rsid w:val="00817788"/>
    <w:rsid w:val="008275F2"/>
    <w:rsid w:val="008A7A07"/>
    <w:rsid w:val="008C045F"/>
    <w:rsid w:val="008D51CA"/>
    <w:rsid w:val="008D7DEE"/>
    <w:rsid w:val="009042F1"/>
    <w:rsid w:val="0093137E"/>
    <w:rsid w:val="009811A5"/>
    <w:rsid w:val="00981465"/>
    <w:rsid w:val="00991FE8"/>
    <w:rsid w:val="009A3A2C"/>
    <w:rsid w:val="009A65F6"/>
    <w:rsid w:val="009A66B2"/>
    <w:rsid w:val="009A7A78"/>
    <w:rsid w:val="009C1811"/>
    <w:rsid w:val="009C4367"/>
    <w:rsid w:val="009D2256"/>
    <w:rsid w:val="00A14C72"/>
    <w:rsid w:val="00A17C61"/>
    <w:rsid w:val="00A24BA3"/>
    <w:rsid w:val="00A36C92"/>
    <w:rsid w:val="00AB0B0C"/>
    <w:rsid w:val="00AB2113"/>
    <w:rsid w:val="00AC0203"/>
    <w:rsid w:val="00AD03C4"/>
    <w:rsid w:val="00AD16F7"/>
    <w:rsid w:val="00AF32B4"/>
    <w:rsid w:val="00B345ED"/>
    <w:rsid w:val="00B6373F"/>
    <w:rsid w:val="00B74AE9"/>
    <w:rsid w:val="00B849C0"/>
    <w:rsid w:val="00BA2483"/>
    <w:rsid w:val="00BB1123"/>
    <w:rsid w:val="00BB1F57"/>
    <w:rsid w:val="00BD61AB"/>
    <w:rsid w:val="00BE317E"/>
    <w:rsid w:val="00BF32E9"/>
    <w:rsid w:val="00BF4937"/>
    <w:rsid w:val="00C05147"/>
    <w:rsid w:val="00C325F6"/>
    <w:rsid w:val="00C3682C"/>
    <w:rsid w:val="00C6796A"/>
    <w:rsid w:val="00CA11F0"/>
    <w:rsid w:val="00CB4C7D"/>
    <w:rsid w:val="00CB66CD"/>
    <w:rsid w:val="00CD12AD"/>
    <w:rsid w:val="00CE4888"/>
    <w:rsid w:val="00CF2B15"/>
    <w:rsid w:val="00D1118A"/>
    <w:rsid w:val="00D4171B"/>
    <w:rsid w:val="00D45B9D"/>
    <w:rsid w:val="00D517A9"/>
    <w:rsid w:val="00D56EFF"/>
    <w:rsid w:val="00D5710D"/>
    <w:rsid w:val="00D6196B"/>
    <w:rsid w:val="00D639E3"/>
    <w:rsid w:val="00D84B89"/>
    <w:rsid w:val="00D84C22"/>
    <w:rsid w:val="00DB3C34"/>
    <w:rsid w:val="00DC57BF"/>
    <w:rsid w:val="00DD317F"/>
    <w:rsid w:val="00E069EC"/>
    <w:rsid w:val="00E120E7"/>
    <w:rsid w:val="00E25CC4"/>
    <w:rsid w:val="00E41D97"/>
    <w:rsid w:val="00E551AC"/>
    <w:rsid w:val="00E66BED"/>
    <w:rsid w:val="00E84320"/>
    <w:rsid w:val="00EC4828"/>
    <w:rsid w:val="00ED148F"/>
    <w:rsid w:val="00ED6392"/>
    <w:rsid w:val="00F157DC"/>
    <w:rsid w:val="00F20776"/>
    <w:rsid w:val="00F21A3D"/>
    <w:rsid w:val="00F25620"/>
    <w:rsid w:val="00F25C79"/>
    <w:rsid w:val="00F3668D"/>
    <w:rsid w:val="00F41964"/>
    <w:rsid w:val="00F43086"/>
    <w:rsid w:val="00F4598A"/>
    <w:rsid w:val="00F54854"/>
    <w:rsid w:val="00F64DEB"/>
    <w:rsid w:val="00F9388D"/>
    <w:rsid w:val="00F94EAE"/>
    <w:rsid w:val="00FC1B72"/>
    <w:rsid w:val="00FE1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C9468"/>
  <w15:chartTrackingRefBased/>
  <w15:docId w15:val="{DAF51EFB-8A91-4800-B3EE-BFFF20E9E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5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1AC"/>
  </w:style>
  <w:style w:type="paragraph" w:styleId="Footer">
    <w:name w:val="footer"/>
    <w:basedOn w:val="Normal"/>
    <w:link w:val="FooterChar"/>
    <w:uiPriority w:val="99"/>
    <w:unhideWhenUsed/>
    <w:rsid w:val="00E55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1AC"/>
  </w:style>
  <w:style w:type="paragraph" w:styleId="Bibliography">
    <w:name w:val="Bibliography"/>
    <w:basedOn w:val="Normal"/>
    <w:next w:val="Normal"/>
    <w:uiPriority w:val="37"/>
    <w:unhideWhenUsed/>
    <w:rsid w:val="00BA2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392636">
      <w:bodyDiv w:val="1"/>
      <w:marLeft w:val="0"/>
      <w:marRight w:val="0"/>
      <w:marTop w:val="0"/>
      <w:marBottom w:val="0"/>
      <w:divBdr>
        <w:top w:val="none" w:sz="0" w:space="0" w:color="auto"/>
        <w:left w:val="none" w:sz="0" w:space="0" w:color="auto"/>
        <w:bottom w:val="none" w:sz="0" w:space="0" w:color="auto"/>
        <w:right w:val="none" w:sz="0" w:space="0" w:color="auto"/>
      </w:divBdr>
    </w:div>
    <w:div w:id="116216385">
      <w:bodyDiv w:val="1"/>
      <w:marLeft w:val="0"/>
      <w:marRight w:val="0"/>
      <w:marTop w:val="0"/>
      <w:marBottom w:val="0"/>
      <w:divBdr>
        <w:top w:val="none" w:sz="0" w:space="0" w:color="auto"/>
        <w:left w:val="none" w:sz="0" w:space="0" w:color="auto"/>
        <w:bottom w:val="none" w:sz="0" w:space="0" w:color="auto"/>
        <w:right w:val="none" w:sz="0" w:space="0" w:color="auto"/>
      </w:divBdr>
    </w:div>
    <w:div w:id="314801686">
      <w:bodyDiv w:val="1"/>
      <w:marLeft w:val="0"/>
      <w:marRight w:val="0"/>
      <w:marTop w:val="0"/>
      <w:marBottom w:val="0"/>
      <w:divBdr>
        <w:top w:val="none" w:sz="0" w:space="0" w:color="auto"/>
        <w:left w:val="none" w:sz="0" w:space="0" w:color="auto"/>
        <w:bottom w:val="none" w:sz="0" w:space="0" w:color="auto"/>
        <w:right w:val="none" w:sz="0" w:space="0" w:color="auto"/>
      </w:divBdr>
    </w:div>
    <w:div w:id="354187959">
      <w:bodyDiv w:val="1"/>
      <w:marLeft w:val="0"/>
      <w:marRight w:val="0"/>
      <w:marTop w:val="0"/>
      <w:marBottom w:val="0"/>
      <w:divBdr>
        <w:top w:val="none" w:sz="0" w:space="0" w:color="auto"/>
        <w:left w:val="none" w:sz="0" w:space="0" w:color="auto"/>
        <w:bottom w:val="none" w:sz="0" w:space="0" w:color="auto"/>
        <w:right w:val="none" w:sz="0" w:space="0" w:color="auto"/>
      </w:divBdr>
    </w:div>
    <w:div w:id="560098370">
      <w:bodyDiv w:val="1"/>
      <w:marLeft w:val="0"/>
      <w:marRight w:val="0"/>
      <w:marTop w:val="0"/>
      <w:marBottom w:val="0"/>
      <w:divBdr>
        <w:top w:val="none" w:sz="0" w:space="0" w:color="auto"/>
        <w:left w:val="none" w:sz="0" w:space="0" w:color="auto"/>
        <w:bottom w:val="none" w:sz="0" w:space="0" w:color="auto"/>
        <w:right w:val="none" w:sz="0" w:space="0" w:color="auto"/>
      </w:divBdr>
    </w:div>
    <w:div w:id="575434980">
      <w:bodyDiv w:val="1"/>
      <w:marLeft w:val="0"/>
      <w:marRight w:val="0"/>
      <w:marTop w:val="0"/>
      <w:marBottom w:val="0"/>
      <w:divBdr>
        <w:top w:val="none" w:sz="0" w:space="0" w:color="auto"/>
        <w:left w:val="none" w:sz="0" w:space="0" w:color="auto"/>
        <w:bottom w:val="none" w:sz="0" w:space="0" w:color="auto"/>
        <w:right w:val="none" w:sz="0" w:space="0" w:color="auto"/>
      </w:divBdr>
    </w:div>
    <w:div w:id="651522249">
      <w:bodyDiv w:val="1"/>
      <w:marLeft w:val="0"/>
      <w:marRight w:val="0"/>
      <w:marTop w:val="0"/>
      <w:marBottom w:val="0"/>
      <w:divBdr>
        <w:top w:val="none" w:sz="0" w:space="0" w:color="auto"/>
        <w:left w:val="none" w:sz="0" w:space="0" w:color="auto"/>
        <w:bottom w:val="none" w:sz="0" w:space="0" w:color="auto"/>
        <w:right w:val="none" w:sz="0" w:space="0" w:color="auto"/>
      </w:divBdr>
    </w:div>
    <w:div w:id="651525070">
      <w:bodyDiv w:val="1"/>
      <w:marLeft w:val="0"/>
      <w:marRight w:val="0"/>
      <w:marTop w:val="0"/>
      <w:marBottom w:val="0"/>
      <w:divBdr>
        <w:top w:val="none" w:sz="0" w:space="0" w:color="auto"/>
        <w:left w:val="none" w:sz="0" w:space="0" w:color="auto"/>
        <w:bottom w:val="none" w:sz="0" w:space="0" w:color="auto"/>
        <w:right w:val="none" w:sz="0" w:space="0" w:color="auto"/>
      </w:divBdr>
    </w:div>
    <w:div w:id="762336653">
      <w:bodyDiv w:val="1"/>
      <w:marLeft w:val="0"/>
      <w:marRight w:val="0"/>
      <w:marTop w:val="0"/>
      <w:marBottom w:val="0"/>
      <w:divBdr>
        <w:top w:val="none" w:sz="0" w:space="0" w:color="auto"/>
        <w:left w:val="none" w:sz="0" w:space="0" w:color="auto"/>
        <w:bottom w:val="none" w:sz="0" w:space="0" w:color="auto"/>
        <w:right w:val="none" w:sz="0" w:space="0" w:color="auto"/>
      </w:divBdr>
    </w:div>
    <w:div w:id="781144010">
      <w:bodyDiv w:val="1"/>
      <w:marLeft w:val="0"/>
      <w:marRight w:val="0"/>
      <w:marTop w:val="0"/>
      <w:marBottom w:val="0"/>
      <w:divBdr>
        <w:top w:val="none" w:sz="0" w:space="0" w:color="auto"/>
        <w:left w:val="none" w:sz="0" w:space="0" w:color="auto"/>
        <w:bottom w:val="none" w:sz="0" w:space="0" w:color="auto"/>
        <w:right w:val="none" w:sz="0" w:space="0" w:color="auto"/>
      </w:divBdr>
    </w:div>
    <w:div w:id="792217110">
      <w:bodyDiv w:val="1"/>
      <w:marLeft w:val="0"/>
      <w:marRight w:val="0"/>
      <w:marTop w:val="0"/>
      <w:marBottom w:val="0"/>
      <w:divBdr>
        <w:top w:val="none" w:sz="0" w:space="0" w:color="auto"/>
        <w:left w:val="none" w:sz="0" w:space="0" w:color="auto"/>
        <w:bottom w:val="none" w:sz="0" w:space="0" w:color="auto"/>
        <w:right w:val="none" w:sz="0" w:space="0" w:color="auto"/>
      </w:divBdr>
    </w:div>
    <w:div w:id="860166117">
      <w:bodyDiv w:val="1"/>
      <w:marLeft w:val="0"/>
      <w:marRight w:val="0"/>
      <w:marTop w:val="0"/>
      <w:marBottom w:val="0"/>
      <w:divBdr>
        <w:top w:val="none" w:sz="0" w:space="0" w:color="auto"/>
        <w:left w:val="none" w:sz="0" w:space="0" w:color="auto"/>
        <w:bottom w:val="none" w:sz="0" w:space="0" w:color="auto"/>
        <w:right w:val="none" w:sz="0" w:space="0" w:color="auto"/>
      </w:divBdr>
    </w:div>
    <w:div w:id="870531559">
      <w:bodyDiv w:val="1"/>
      <w:marLeft w:val="0"/>
      <w:marRight w:val="0"/>
      <w:marTop w:val="0"/>
      <w:marBottom w:val="0"/>
      <w:divBdr>
        <w:top w:val="none" w:sz="0" w:space="0" w:color="auto"/>
        <w:left w:val="none" w:sz="0" w:space="0" w:color="auto"/>
        <w:bottom w:val="none" w:sz="0" w:space="0" w:color="auto"/>
        <w:right w:val="none" w:sz="0" w:space="0" w:color="auto"/>
      </w:divBdr>
    </w:div>
    <w:div w:id="945619432">
      <w:bodyDiv w:val="1"/>
      <w:marLeft w:val="0"/>
      <w:marRight w:val="0"/>
      <w:marTop w:val="0"/>
      <w:marBottom w:val="0"/>
      <w:divBdr>
        <w:top w:val="none" w:sz="0" w:space="0" w:color="auto"/>
        <w:left w:val="none" w:sz="0" w:space="0" w:color="auto"/>
        <w:bottom w:val="none" w:sz="0" w:space="0" w:color="auto"/>
        <w:right w:val="none" w:sz="0" w:space="0" w:color="auto"/>
      </w:divBdr>
    </w:div>
    <w:div w:id="973485326">
      <w:bodyDiv w:val="1"/>
      <w:marLeft w:val="0"/>
      <w:marRight w:val="0"/>
      <w:marTop w:val="0"/>
      <w:marBottom w:val="0"/>
      <w:divBdr>
        <w:top w:val="none" w:sz="0" w:space="0" w:color="auto"/>
        <w:left w:val="none" w:sz="0" w:space="0" w:color="auto"/>
        <w:bottom w:val="none" w:sz="0" w:space="0" w:color="auto"/>
        <w:right w:val="none" w:sz="0" w:space="0" w:color="auto"/>
      </w:divBdr>
    </w:div>
    <w:div w:id="1003824498">
      <w:bodyDiv w:val="1"/>
      <w:marLeft w:val="0"/>
      <w:marRight w:val="0"/>
      <w:marTop w:val="0"/>
      <w:marBottom w:val="0"/>
      <w:divBdr>
        <w:top w:val="none" w:sz="0" w:space="0" w:color="auto"/>
        <w:left w:val="none" w:sz="0" w:space="0" w:color="auto"/>
        <w:bottom w:val="none" w:sz="0" w:space="0" w:color="auto"/>
        <w:right w:val="none" w:sz="0" w:space="0" w:color="auto"/>
      </w:divBdr>
    </w:div>
    <w:div w:id="1104809790">
      <w:bodyDiv w:val="1"/>
      <w:marLeft w:val="0"/>
      <w:marRight w:val="0"/>
      <w:marTop w:val="0"/>
      <w:marBottom w:val="0"/>
      <w:divBdr>
        <w:top w:val="none" w:sz="0" w:space="0" w:color="auto"/>
        <w:left w:val="none" w:sz="0" w:space="0" w:color="auto"/>
        <w:bottom w:val="none" w:sz="0" w:space="0" w:color="auto"/>
        <w:right w:val="none" w:sz="0" w:space="0" w:color="auto"/>
      </w:divBdr>
    </w:div>
    <w:div w:id="1126433094">
      <w:bodyDiv w:val="1"/>
      <w:marLeft w:val="0"/>
      <w:marRight w:val="0"/>
      <w:marTop w:val="0"/>
      <w:marBottom w:val="0"/>
      <w:divBdr>
        <w:top w:val="none" w:sz="0" w:space="0" w:color="auto"/>
        <w:left w:val="none" w:sz="0" w:space="0" w:color="auto"/>
        <w:bottom w:val="none" w:sz="0" w:space="0" w:color="auto"/>
        <w:right w:val="none" w:sz="0" w:space="0" w:color="auto"/>
      </w:divBdr>
    </w:div>
    <w:div w:id="1177845704">
      <w:bodyDiv w:val="1"/>
      <w:marLeft w:val="0"/>
      <w:marRight w:val="0"/>
      <w:marTop w:val="0"/>
      <w:marBottom w:val="0"/>
      <w:divBdr>
        <w:top w:val="none" w:sz="0" w:space="0" w:color="auto"/>
        <w:left w:val="none" w:sz="0" w:space="0" w:color="auto"/>
        <w:bottom w:val="none" w:sz="0" w:space="0" w:color="auto"/>
        <w:right w:val="none" w:sz="0" w:space="0" w:color="auto"/>
      </w:divBdr>
    </w:div>
    <w:div w:id="1208105711">
      <w:bodyDiv w:val="1"/>
      <w:marLeft w:val="0"/>
      <w:marRight w:val="0"/>
      <w:marTop w:val="0"/>
      <w:marBottom w:val="0"/>
      <w:divBdr>
        <w:top w:val="none" w:sz="0" w:space="0" w:color="auto"/>
        <w:left w:val="none" w:sz="0" w:space="0" w:color="auto"/>
        <w:bottom w:val="none" w:sz="0" w:space="0" w:color="auto"/>
        <w:right w:val="none" w:sz="0" w:space="0" w:color="auto"/>
      </w:divBdr>
    </w:div>
    <w:div w:id="1234966349">
      <w:bodyDiv w:val="1"/>
      <w:marLeft w:val="0"/>
      <w:marRight w:val="0"/>
      <w:marTop w:val="0"/>
      <w:marBottom w:val="0"/>
      <w:divBdr>
        <w:top w:val="none" w:sz="0" w:space="0" w:color="auto"/>
        <w:left w:val="none" w:sz="0" w:space="0" w:color="auto"/>
        <w:bottom w:val="none" w:sz="0" w:space="0" w:color="auto"/>
        <w:right w:val="none" w:sz="0" w:space="0" w:color="auto"/>
      </w:divBdr>
    </w:div>
    <w:div w:id="1299533371">
      <w:bodyDiv w:val="1"/>
      <w:marLeft w:val="0"/>
      <w:marRight w:val="0"/>
      <w:marTop w:val="0"/>
      <w:marBottom w:val="0"/>
      <w:divBdr>
        <w:top w:val="none" w:sz="0" w:space="0" w:color="auto"/>
        <w:left w:val="none" w:sz="0" w:space="0" w:color="auto"/>
        <w:bottom w:val="none" w:sz="0" w:space="0" w:color="auto"/>
        <w:right w:val="none" w:sz="0" w:space="0" w:color="auto"/>
      </w:divBdr>
    </w:div>
    <w:div w:id="1366903410">
      <w:bodyDiv w:val="1"/>
      <w:marLeft w:val="0"/>
      <w:marRight w:val="0"/>
      <w:marTop w:val="0"/>
      <w:marBottom w:val="0"/>
      <w:divBdr>
        <w:top w:val="none" w:sz="0" w:space="0" w:color="auto"/>
        <w:left w:val="none" w:sz="0" w:space="0" w:color="auto"/>
        <w:bottom w:val="none" w:sz="0" w:space="0" w:color="auto"/>
        <w:right w:val="none" w:sz="0" w:space="0" w:color="auto"/>
      </w:divBdr>
    </w:div>
    <w:div w:id="1373576289">
      <w:bodyDiv w:val="1"/>
      <w:marLeft w:val="0"/>
      <w:marRight w:val="0"/>
      <w:marTop w:val="0"/>
      <w:marBottom w:val="0"/>
      <w:divBdr>
        <w:top w:val="none" w:sz="0" w:space="0" w:color="auto"/>
        <w:left w:val="none" w:sz="0" w:space="0" w:color="auto"/>
        <w:bottom w:val="none" w:sz="0" w:space="0" w:color="auto"/>
        <w:right w:val="none" w:sz="0" w:space="0" w:color="auto"/>
      </w:divBdr>
    </w:div>
    <w:div w:id="1477332518">
      <w:bodyDiv w:val="1"/>
      <w:marLeft w:val="0"/>
      <w:marRight w:val="0"/>
      <w:marTop w:val="0"/>
      <w:marBottom w:val="0"/>
      <w:divBdr>
        <w:top w:val="none" w:sz="0" w:space="0" w:color="auto"/>
        <w:left w:val="none" w:sz="0" w:space="0" w:color="auto"/>
        <w:bottom w:val="none" w:sz="0" w:space="0" w:color="auto"/>
        <w:right w:val="none" w:sz="0" w:space="0" w:color="auto"/>
      </w:divBdr>
    </w:div>
    <w:div w:id="1497332936">
      <w:bodyDiv w:val="1"/>
      <w:marLeft w:val="0"/>
      <w:marRight w:val="0"/>
      <w:marTop w:val="0"/>
      <w:marBottom w:val="0"/>
      <w:divBdr>
        <w:top w:val="none" w:sz="0" w:space="0" w:color="auto"/>
        <w:left w:val="none" w:sz="0" w:space="0" w:color="auto"/>
        <w:bottom w:val="none" w:sz="0" w:space="0" w:color="auto"/>
        <w:right w:val="none" w:sz="0" w:space="0" w:color="auto"/>
      </w:divBdr>
    </w:div>
    <w:div w:id="1509323898">
      <w:bodyDiv w:val="1"/>
      <w:marLeft w:val="0"/>
      <w:marRight w:val="0"/>
      <w:marTop w:val="0"/>
      <w:marBottom w:val="0"/>
      <w:divBdr>
        <w:top w:val="none" w:sz="0" w:space="0" w:color="auto"/>
        <w:left w:val="none" w:sz="0" w:space="0" w:color="auto"/>
        <w:bottom w:val="none" w:sz="0" w:space="0" w:color="auto"/>
        <w:right w:val="none" w:sz="0" w:space="0" w:color="auto"/>
      </w:divBdr>
    </w:div>
    <w:div w:id="1536624194">
      <w:bodyDiv w:val="1"/>
      <w:marLeft w:val="0"/>
      <w:marRight w:val="0"/>
      <w:marTop w:val="0"/>
      <w:marBottom w:val="0"/>
      <w:divBdr>
        <w:top w:val="none" w:sz="0" w:space="0" w:color="auto"/>
        <w:left w:val="none" w:sz="0" w:space="0" w:color="auto"/>
        <w:bottom w:val="none" w:sz="0" w:space="0" w:color="auto"/>
        <w:right w:val="none" w:sz="0" w:space="0" w:color="auto"/>
      </w:divBdr>
    </w:div>
    <w:div w:id="1568226827">
      <w:bodyDiv w:val="1"/>
      <w:marLeft w:val="0"/>
      <w:marRight w:val="0"/>
      <w:marTop w:val="0"/>
      <w:marBottom w:val="0"/>
      <w:divBdr>
        <w:top w:val="none" w:sz="0" w:space="0" w:color="auto"/>
        <w:left w:val="none" w:sz="0" w:space="0" w:color="auto"/>
        <w:bottom w:val="none" w:sz="0" w:space="0" w:color="auto"/>
        <w:right w:val="none" w:sz="0" w:space="0" w:color="auto"/>
      </w:divBdr>
    </w:div>
    <w:div w:id="1659729220">
      <w:bodyDiv w:val="1"/>
      <w:marLeft w:val="0"/>
      <w:marRight w:val="0"/>
      <w:marTop w:val="0"/>
      <w:marBottom w:val="0"/>
      <w:divBdr>
        <w:top w:val="none" w:sz="0" w:space="0" w:color="auto"/>
        <w:left w:val="none" w:sz="0" w:space="0" w:color="auto"/>
        <w:bottom w:val="none" w:sz="0" w:space="0" w:color="auto"/>
        <w:right w:val="none" w:sz="0" w:space="0" w:color="auto"/>
      </w:divBdr>
    </w:div>
    <w:div w:id="1671250806">
      <w:bodyDiv w:val="1"/>
      <w:marLeft w:val="0"/>
      <w:marRight w:val="0"/>
      <w:marTop w:val="0"/>
      <w:marBottom w:val="0"/>
      <w:divBdr>
        <w:top w:val="none" w:sz="0" w:space="0" w:color="auto"/>
        <w:left w:val="none" w:sz="0" w:space="0" w:color="auto"/>
        <w:bottom w:val="none" w:sz="0" w:space="0" w:color="auto"/>
        <w:right w:val="none" w:sz="0" w:space="0" w:color="auto"/>
      </w:divBdr>
    </w:div>
    <w:div w:id="1683162116">
      <w:bodyDiv w:val="1"/>
      <w:marLeft w:val="0"/>
      <w:marRight w:val="0"/>
      <w:marTop w:val="0"/>
      <w:marBottom w:val="0"/>
      <w:divBdr>
        <w:top w:val="none" w:sz="0" w:space="0" w:color="auto"/>
        <w:left w:val="none" w:sz="0" w:space="0" w:color="auto"/>
        <w:bottom w:val="none" w:sz="0" w:space="0" w:color="auto"/>
        <w:right w:val="none" w:sz="0" w:space="0" w:color="auto"/>
      </w:divBdr>
    </w:div>
    <w:div w:id="1684746378">
      <w:bodyDiv w:val="1"/>
      <w:marLeft w:val="0"/>
      <w:marRight w:val="0"/>
      <w:marTop w:val="0"/>
      <w:marBottom w:val="0"/>
      <w:divBdr>
        <w:top w:val="none" w:sz="0" w:space="0" w:color="auto"/>
        <w:left w:val="none" w:sz="0" w:space="0" w:color="auto"/>
        <w:bottom w:val="none" w:sz="0" w:space="0" w:color="auto"/>
        <w:right w:val="none" w:sz="0" w:space="0" w:color="auto"/>
      </w:divBdr>
    </w:div>
    <w:div w:id="1755206416">
      <w:bodyDiv w:val="1"/>
      <w:marLeft w:val="0"/>
      <w:marRight w:val="0"/>
      <w:marTop w:val="0"/>
      <w:marBottom w:val="0"/>
      <w:divBdr>
        <w:top w:val="none" w:sz="0" w:space="0" w:color="auto"/>
        <w:left w:val="none" w:sz="0" w:space="0" w:color="auto"/>
        <w:bottom w:val="none" w:sz="0" w:space="0" w:color="auto"/>
        <w:right w:val="none" w:sz="0" w:space="0" w:color="auto"/>
      </w:divBdr>
    </w:div>
    <w:div w:id="1770156521">
      <w:bodyDiv w:val="1"/>
      <w:marLeft w:val="0"/>
      <w:marRight w:val="0"/>
      <w:marTop w:val="0"/>
      <w:marBottom w:val="0"/>
      <w:divBdr>
        <w:top w:val="none" w:sz="0" w:space="0" w:color="auto"/>
        <w:left w:val="none" w:sz="0" w:space="0" w:color="auto"/>
        <w:bottom w:val="none" w:sz="0" w:space="0" w:color="auto"/>
        <w:right w:val="none" w:sz="0" w:space="0" w:color="auto"/>
      </w:divBdr>
    </w:div>
    <w:div w:id="1782410249">
      <w:bodyDiv w:val="1"/>
      <w:marLeft w:val="0"/>
      <w:marRight w:val="0"/>
      <w:marTop w:val="0"/>
      <w:marBottom w:val="0"/>
      <w:divBdr>
        <w:top w:val="none" w:sz="0" w:space="0" w:color="auto"/>
        <w:left w:val="none" w:sz="0" w:space="0" w:color="auto"/>
        <w:bottom w:val="none" w:sz="0" w:space="0" w:color="auto"/>
        <w:right w:val="none" w:sz="0" w:space="0" w:color="auto"/>
      </w:divBdr>
    </w:div>
    <w:div w:id="1890261378">
      <w:bodyDiv w:val="1"/>
      <w:marLeft w:val="0"/>
      <w:marRight w:val="0"/>
      <w:marTop w:val="0"/>
      <w:marBottom w:val="0"/>
      <w:divBdr>
        <w:top w:val="none" w:sz="0" w:space="0" w:color="auto"/>
        <w:left w:val="none" w:sz="0" w:space="0" w:color="auto"/>
        <w:bottom w:val="none" w:sz="0" w:space="0" w:color="auto"/>
        <w:right w:val="none" w:sz="0" w:space="0" w:color="auto"/>
      </w:divBdr>
    </w:div>
    <w:div w:id="1920822912">
      <w:bodyDiv w:val="1"/>
      <w:marLeft w:val="0"/>
      <w:marRight w:val="0"/>
      <w:marTop w:val="0"/>
      <w:marBottom w:val="0"/>
      <w:divBdr>
        <w:top w:val="none" w:sz="0" w:space="0" w:color="auto"/>
        <w:left w:val="none" w:sz="0" w:space="0" w:color="auto"/>
        <w:bottom w:val="none" w:sz="0" w:space="0" w:color="auto"/>
        <w:right w:val="none" w:sz="0" w:space="0" w:color="auto"/>
      </w:divBdr>
    </w:div>
    <w:div w:id="2010473909">
      <w:bodyDiv w:val="1"/>
      <w:marLeft w:val="0"/>
      <w:marRight w:val="0"/>
      <w:marTop w:val="0"/>
      <w:marBottom w:val="0"/>
      <w:divBdr>
        <w:top w:val="none" w:sz="0" w:space="0" w:color="auto"/>
        <w:left w:val="none" w:sz="0" w:space="0" w:color="auto"/>
        <w:bottom w:val="none" w:sz="0" w:space="0" w:color="auto"/>
        <w:right w:val="none" w:sz="0" w:space="0" w:color="auto"/>
      </w:divBdr>
    </w:div>
    <w:div w:id="2028562133">
      <w:bodyDiv w:val="1"/>
      <w:marLeft w:val="0"/>
      <w:marRight w:val="0"/>
      <w:marTop w:val="0"/>
      <w:marBottom w:val="0"/>
      <w:divBdr>
        <w:top w:val="none" w:sz="0" w:space="0" w:color="auto"/>
        <w:left w:val="none" w:sz="0" w:space="0" w:color="auto"/>
        <w:bottom w:val="none" w:sz="0" w:space="0" w:color="auto"/>
        <w:right w:val="none" w:sz="0" w:space="0" w:color="auto"/>
      </w:divBdr>
    </w:div>
    <w:div w:id="2053767815">
      <w:bodyDiv w:val="1"/>
      <w:marLeft w:val="0"/>
      <w:marRight w:val="0"/>
      <w:marTop w:val="0"/>
      <w:marBottom w:val="0"/>
      <w:divBdr>
        <w:top w:val="none" w:sz="0" w:space="0" w:color="auto"/>
        <w:left w:val="none" w:sz="0" w:space="0" w:color="auto"/>
        <w:bottom w:val="none" w:sz="0" w:space="0" w:color="auto"/>
        <w:right w:val="none" w:sz="0" w:space="0" w:color="auto"/>
      </w:divBdr>
    </w:div>
    <w:div w:id="2054496647">
      <w:bodyDiv w:val="1"/>
      <w:marLeft w:val="0"/>
      <w:marRight w:val="0"/>
      <w:marTop w:val="0"/>
      <w:marBottom w:val="0"/>
      <w:divBdr>
        <w:top w:val="none" w:sz="0" w:space="0" w:color="auto"/>
        <w:left w:val="none" w:sz="0" w:space="0" w:color="auto"/>
        <w:bottom w:val="none" w:sz="0" w:space="0" w:color="auto"/>
        <w:right w:val="none" w:sz="0" w:space="0" w:color="auto"/>
      </w:divBdr>
    </w:div>
    <w:div w:id="2121877090">
      <w:bodyDiv w:val="1"/>
      <w:marLeft w:val="0"/>
      <w:marRight w:val="0"/>
      <w:marTop w:val="0"/>
      <w:marBottom w:val="0"/>
      <w:divBdr>
        <w:top w:val="none" w:sz="0" w:space="0" w:color="auto"/>
        <w:left w:val="none" w:sz="0" w:space="0" w:color="auto"/>
        <w:bottom w:val="none" w:sz="0" w:space="0" w:color="auto"/>
        <w:right w:val="none" w:sz="0" w:space="0" w:color="auto"/>
      </w:divBdr>
    </w:div>
    <w:div w:id="2143116588">
      <w:bodyDiv w:val="1"/>
      <w:marLeft w:val="0"/>
      <w:marRight w:val="0"/>
      <w:marTop w:val="0"/>
      <w:marBottom w:val="0"/>
      <w:divBdr>
        <w:top w:val="none" w:sz="0" w:space="0" w:color="auto"/>
        <w:left w:val="none" w:sz="0" w:space="0" w:color="auto"/>
        <w:bottom w:val="none" w:sz="0" w:space="0" w:color="auto"/>
        <w:right w:val="none" w:sz="0" w:space="0" w:color="auto"/>
      </w:divBdr>
    </w:div>
    <w:div w:id="214692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Bra10</b:Tag>
    <b:SourceType>JournalArticle</b:SourceType>
    <b:Guid>{2DCA040F-0495-462E-B683-63A2AF85EB8E}</b:Guid>
    <b:Title>Is FAST stroke smart? Do the content and language used in awareness campaigns describe the experience of stroke symptoms?</b:Title>
    <b:Year>2010</b:Year>
    <b:Author>
      <b:Author>
        <b:NameList>
          <b:Person>
            <b:Last>Bray</b:Last>
            <b:First>J.E.,</b:First>
            <b:Middle>O'Connell,B., Gilligan, A., Livingston, P.M., Bladin, C.</b:Middle>
          </b:Person>
        </b:NameList>
      </b:Author>
    </b:Author>
    <b:JournalName>international Journal of Stroke</b:JournalName>
    <b:Pages>440-446</b:Pages>
    <b:RefOrder>1</b:RefOrder>
  </b:Source>
  <b:Source>
    <b:Tag>Lor17</b:Tag>
    <b:SourceType>JournalArticle</b:SourceType>
    <b:Guid>{86EB4EEC-13AC-47D6-B712-87BD90D61FC8}</b:Guid>
    <b:Title>Stroke; New Stroke Findings Reported from Medical College (Impact of the Act FAST Stroke campaign delivered by strudent pharmacists on the primaty prevention of stroke)</b:Title>
    <b:JournalName>Journal of the American Pharmacists Association</b:JournalName>
    <b:Year>2017</b:Year>
    <b:Pages>326-332</b:Pages>
    <b:Author>
      <b:Author>
        <b:NameList>
          <b:Person>
            <b:Last>Lor</b:Last>
            <b:First>K.B.,</b:First>
            <b:Middle>Souksavong, A., Tran, A., Chang, J., Vo, L.P.</b:Middle>
          </b:Person>
        </b:NameList>
      </b:Author>
    </b:Author>
    <b:RefOrder>9</b:RefOrder>
  </b:Source>
  <b:Source>
    <b:Tag>Dom13</b:Tag>
    <b:SourceType>JournalArticle</b:SourceType>
    <b:Guid>{EAEB256C-FDE4-4B50-B8D0-A169980E388C}</b:Guid>
    <b:Author>
      <b:Author>
        <b:NameList>
          <b:Person>
            <b:Last>Dombrowski</b:Last>
            <b:First>S.U.,</b:First>
            <b:Middle>Mackintosh, J.E., Sniehoetta, F.F., Araujo-Soares, V., Rogers, H., Thompson, R.G., Murtagh, M.J., Ford, G.A., Eccles, M.P., White, M.</b:Middle>
          </b:Person>
        </b:NameList>
      </b:Author>
    </b:Author>
    <b:Title>The impact of the UK 'Act FAST' stroke awareness campaign: content analysis of patients,m witness and primary care clinicians' perceptions</b:Title>
    <b:JournalName>BMC Public Health</b:JournalName>
    <b:Year>2013</b:Year>
    <b:Pages>915</b:Pages>
    <b:RefOrder>5</b:RefOrder>
  </b:Source>
  <b:Source>
    <b:Tag>Law15</b:Tag>
    <b:SourceType>JournalArticle</b:SourceType>
    <b:Guid>{F785A535-CD09-46CA-B2C4-80BB2C4EEF38}</b:Guid>
    <b:Author>
      <b:Author>
        <b:NameList>
          <b:Person>
            <b:Last>Lawlor</b:Last>
            <b:First>M.,</b:First>
            <b:Middle>Perry, R., Plant, G.T.</b:Middle>
          </b:Person>
        </b:NameList>
      </b:Author>
    </b:Author>
    <b:Title>Is the 'Act FAST' stroke campaign lobeist? The implications of including symptoms of occipital love and eye stroke in public education campaigns</b:Title>
    <b:JournalName>Journal Neurol Neurosurg Psychiatry</b:JournalName>
    <b:Year>2015</b:Year>
    <b:Pages>818-820</b:Pages>
    <b:RefOrder>2</b:RefOrder>
  </b:Source>
  <b:Source>
    <b:Tag>Wor12</b:Tag>
    <b:SourceType>JournalArticle</b:SourceType>
    <b:Guid>{C4AC84BF-105E-4AEC-9D08-E2B156AE5609}</b:Guid>
    <b:Author>
      <b:Author>
        <b:NameList>
          <b:Person>
            <b:Last>Worthmann</b:Last>
            <b:First>H.,</b:First>
            <b:Middle>Schwartz, A., Heidenreich, F., Sindern, E., Lorenz, R., Adams, H.-A., Flemming, A., Luettje, K., Walter, U., Haertle, B., Dengler,R.</b:Middle>
          </b:Person>
        </b:NameList>
      </b:Author>
    </b:Author>
    <b:Title>Educational campaign on stroke in an urban population in Northern Germany: influence on public stroke awareness and knowledge</b:Title>
    <b:JournalName>Internaltional Journal of Stroke</b:JournalName>
    <b:Year>2012</b:Year>
    <b:Pages>286-292</b:Pages>
    <b:RefOrder>7</b:RefOrder>
  </b:Source>
  <b:Source>
    <b:Tag>Cul13</b:Tag>
    <b:SourceType>Report</b:SourceType>
    <b:Guid>{9F397F12-9D12-4E6F-A410-B6EC0AF22955}</b:Guid>
    <b:Title>Hospital cannot take FAST stroke patients</b:Title>
    <b:Year>2013</b:Year>
    <b:Author>
      <b:Author>
        <b:NameList>
          <b:Person>
            <b:Last>Culliton</b:Last>
            <b:First>G.,</b:First>
          </b:Person>
        </b:NameList>
      </b:Author>
    </b:Author>
    <b:Publisher>Irish Medical Times</b:Publisher>
    <b:City>Ireland</b:City>
    <b:RefOrder>10</b:RefOrder>
  </b:Source>
  <b:Source>
    <b:Tag>Fog10</b:Tag>
    <b:SourceType>JournalArticle</b:SourceType>
    <b:Guid>{6CA83853-A7C5-4330-8350-7014EF2A8EFA}</b:Guid>
    <b:Title>Impact of Media on Community Awareness of Stroke Warning Signs: A Comparison Study</b:Title>
    <b:Year>2010</b:Year>
    <b:Author>
      <b:Author>
        <b:NameList>
          <b:Person>
            <b:Last>Fogle</b:Last>
            <b:First>C.C.,</b:First>
            <b:Middle>Oser, C.S., McNamara, M.J., Helgerson, S.D., Gohdes, D., Harwell, T.S.</b:Middle>
          </b:Person>
        </b:NameList>
      </b:Author>
    </b:Author>
    <b:JournalName>Journal of Stroke and Cerebrovascular Deseases</b:JournalName>
    <b:Pages>370-375</b:Pages>
    <b:RefOrder>11</b:RefOrder>
  </b:Source>
  <b:Source>
    <b:Tag>Pub14</b:Tag>
    <b:SourceType>InternetSite</b:SourceType>
    <b:Guid>{09B7CF95-B275-4D3B-AFA9-0C1BC8ED88FE}</b:Guid>
    <b:Title>Act FAST Campaign</b:Title>
    <b:Year>2014</b:Year>
    <b:Author>
      <b:Author>
        <b:NameList>
          <b:Person>
            <b:Last>England</b:Last>
            <b:First>Public</b:First>
            <b:Middle>Health</b:Middle>
          </b:Person>
        </b:NameList>
      </b:Author>
    </b:Author>
    <b:InternetSiteTitle>Public Health England</b:InternetSiteTitle>
    <b:Month>March</b:Month>
    <b:Day>10</b:Day>
    <b:URL>https://www.gov.uk/government/news/act-fast-campaign</b:URL>
    <b:RefOrder>12</b:RefOrder>
  </b:Source>
  <b:Source>
    <b:Tag>Ino151</b:Tag>
    <b:SourceType>JournalArticle</b:SourceType>
    <b:Guid>{D14271BB-90B0-4397-AB68-70D146EC15C9}</b:Guid>
    <b:Title>Educational Campaigns at Point of Purchase in Rural Supermarkets Improve Stroke Knowledge</b:Title>
    <b:Year>2015</b:Year>
    <b:Author>
      <b:Author>
        <b:NameList>
          <b:Person>
            <b:Last>Inoue</b:Last>
            <b:First>Y.,</b:First>
            <b:Middle>Honda, S., Matanabe, M., Ando, Y.</b:Middle>
          </b:Person>
        </b:NameList>
      </b:Author>
    </b:Author>
    <b:JournalName>Journal of Stroke and Cerebrovasular Diseases</b:JournalName>
    <b:Pages>480-484</b:Pages>
    <b:RefOrder>13</b:RefOrder>
  </b:Source>
  <b:Source>
    <b:Tag>Mel151</b:Tag>
    <b:SourceType>JournalArticle</b:SourceType>
    <b:Guid>{87E0FE5B-B82A-4BAD-AA41-AEEB44C97EB9}</b:Guid>
    <b:Author>
      <b:Author>
        <b:NameList>
          <b:Person>
            <b:Last>Mellon</b:Last>
            <b:First>L.,</b:First>
            <b:Middle>Doyle, F., Rohde, D., Williams, D., Hickey, A.</b:Middle>
          </b:Person>
        </b:NameList>
      </b:Author>
    </b:Author>
    <b:Title>Stroke warning campaigns: delivering better patient outcomes? A systematic review</b:Title>
    <b:JournalName>Patient Related Outcome Measures</b:JournalName>
    <b:Year>2015</b:Year>
    <b:Pages>61-73</b:Pages>
    <b:RefOrder>6</b:RefOrder>
  </b:Source>
  <b:Source>
    <b:Tag>Sob14</b:Tag>
    <b:SourceType>JournalArticle</b:SourceType>
    <b:Guid>{49861430-976A-4527-AC67-8C0B7D49D8D1}</b:Guid>
    <b:Author>
      <b:Author>
        <b:NameList>
          <b:Person>
            <b:Last>Sobotkova</b:Last>
            <b:First>P.,</b:First>
            <b:Middle>Goldenmund, D., Reif, M., Mikulik, R.</b:Middle>
          </b:Person>
        </b:NameList>
      </b:Author>
    </b:Author>
    <b:Title>Predictors of Noticing Stroke Educational Campaign</b:Title>
    <b:Year>2014</b:Year>
    <b:JournalName>Journal of Stroke an Cerebbrovascular Diseases</b:JournalName>
    <b:Pages>1662-1668</b:Pages>
    <b:RefOrder>3</b:RefOrder>
  </b:Source>
  <b:Source>
    <b:Tag>Mil07</b:Tag>
    <b:SourceType>JournalArticle</b:SourceType>
    <b:Guid>{E0B3318F-F6F3-4D7B-B70F-72CF73C88C88}</b:Guid>
    <b:Author>
      <b:Author>
        <b:NameList>
          <b:Person>
            <b:Last>Miller</b:Last>
            <b:First>E.T.,</b:First>
            <b:Middle>King, K.A., Miller, R., Kliendorfer</b:Middle>
          </b:Person>
        </b:NameList>
      </b:Author>
    </b:Author>
    <b:Title>FAST Stroke Prevention Educational Program for Middle School Students: Pilot Study Results</b:Title>
    <b:JournalName>Journal of Neuroscience Nursing</b:JournalName>
    <b:Year>2007</b:Year>
    <b:Pages>236-242</b:Pages>
    <b:RefOrder>4</b:RefOrder>
  </b:Source>
  <b:Source>
    <b:Tag>Hic09</b:Tag>
    <b:SourceType>JournalArticle</b:SourceType>
    <b:Guid>{E34C085A-1DFE-4EC2-94DE-83856A5A1BAD}</b:Guid>
    <b:Author>
      <b:Author>
        <b:NameList>
          <b:Person>
            <b:Last>Hickey</b:Last>
            <b:First>A.,</b:First>
            <b:Middle>O'Hanlon. A., McGee, H., Donnellan, C., Shelley, C., Horgan,., O'Neill, D.</b:Middle>
          </b:Person>
        </b:NameList>
      </b:Author>
    </b:Author>
    <b:Title>stroke awareness in the general population: knowledge of stroke risk factors and warning signs in all the adults</b:Title>
    <b:JournalName>BMC Geriatrics</b:JournalName>
    <b:Year>2009</b:Year>
    <b:Pages>9:35</b:Pages>
    <b:RefOrder>8</b:RefOrder>
  </b:Source>
</b:Sources>
</file>

<file path=customXml/itemProps1.xml><?xml version="1.0" encoding="utf-8"?>
<ds:datastoreItem xmlns:ds="http://schemas.openxmlformats.org/officeDocument/2006/customXml" ds:itemID="{17250FFB-3D42-4B65-B74B-2AB0C0482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3150</Words>
  <Characters>17958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Giselle Neill (1502701)</cp:lastModifiedBy>
  <cp:revision>2</cp:revision>
  <dcterms:created xsi:type="dcterms:W3CDTF">2018-03-29T06:22:00Z</dcterms:created>
  <dcterms:modified xsi:type="dcterms:W3CDTF">2018-03-29T06:22:00Z</dcterms:modified>
</cp:coreProperties>
</file>