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89F5A8" w14:textId="0F19B4BB" w:rsidR="00411C19" w:rsidRDefault="00411C19" w:rsidP="00ED1698">
      <w:pPr>
        <w:pStyle w:val="Title"/>
        <w:spacing w:line="360" w:lineRule="auto"/>
        <w:jc w:val="center"/>
        <w:rPr>
          <w:rFonts w:ascii="Times New Roman" w:hAnsi="Times New Roman" w:cs="Times New Roman"/>
        </w:rPr>
      </w:pPr>
      <w:r w:rsidRPr="00FB45B2">
        <w:rPr>
          <w:rFonts w:cs="Times New Roman"/>
          <w:b/>
          <w:bCs/>
          <w:noProof/>
          <w:sz w:val="44"/>
          <w:szCs w:val="40"/>
          <w:lang w:val="en-US"/>
        </w:rPr>
        <w:drawing>
          <wp:inline distT="0" distB="0" distL="0" distR="0" wp14:anchorId="4BEC24E1" wp14:editId="3D4FBC35">
            <wp:extent cx="3985260" cy="1323106"/>
            <wp:effectExtent l="0" t="0" r="0" b="0"/>
            <wp:docPr id="3" name="Picture 3" descr="C:\Users\Asus\Desktop\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sus\Desktop\UWTSD-Logo.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85260" cy="1323106"/>
                    </a:xfrm>
                    <a:prstGeom prst="rect">
                      <a:avLst/>
                    </a:prstGeom>
                    <a:noFill/>
                    <a:ln>
                      <a:noFill/>
                    </a:ln>
                  </pic:spPr>
                </pic:pic>
              </a:graphicData>
            </a:graphic>
          </wp:inline>
        </w:drawing>
      </w:r>
    </w:p>
    <w:p w14:paraId="683719F6" w14:textId="24EBDCC4" w:rsidR="00411C19" w:rsidRDefault="00411C19" w:rsidP="00411C19"/>
    <w:p w14:paraId="07812259" w14:textId="77777777" w:rsidR="00411C19" w:rsidRPr="00411C19" w:rsidRDefault="00411C19" w:rsidP="00411C19"/>
    <w:p w14:paraId="67EDFD19" w14:textId="686C8728" w:rsidR="00ED1698" w:rsidRPr="0000711B" w:rsidRDefault="00ED1698" w:rsidP="00ED1698">
      <w:pPr>
        <w:pStyle w:val="Title"/>
        <w:spacing w:line="360" w:lineRule="auto"/>
        <w:jc w:val="center"/>
        <w:rPr>
          <w:rFonts w:ascii="Times New Roman" w:hAnsi="Times New Roman" w:cs="Times New Roman"/>
        </w:rPr>
      </w:pPr>
      <w:r w:rsidRPr="0000711B">
        <w:rPr>
          <w:rFonts w:ascii="Times New Roman" w:hAnsi="Times New Roman" w:cs="Times New Roman"/>
        </w:rPr>
        <w:t>BA Business Management</w:t>
      </w:r>
    </w:p>
    <w:p w14:paraId="301397BA" w14:textId="77777777" w:rsidR="00ED1698" w:rsidRDefault="00ED1698" w:rsidP="00ED1698">
      <w:pPr>
        <w:pStyle w:val="Title"/>
        <w:spacing w:line="360" w:lineRule="auto"/>
        <w:jc w:val="center"/>
        <w:rPr>
          <w:rFonts w:ascii="Times New Roman" w:hAnsi="Times New Roman" w:cs="Times New Roman"/>
          <w:sz w:val="32"/>
          <w:szCs w:val="32"/>
        </w:rPr>
      </w:pPr>
      <w:r w:rsidRPr="0000711B">
        <w:rPr>
          <w:rFonts w:ascii="Times New Roman" w:hAnsi="Times New Roman" w:cs="Times New Roman"/>
          <w:sz w:val="32"/>
          <w:szCs w:val="32"/>
        </w:rPr>
        <w:t>LCBB5001 Entrepreneurship</w:t>
      </w:r>
    </w:p>
    <w:p w14:paraId="7B612AB6" w14:textId="452C2D63" w:rsidR="00B44370" w:rsidRDefault="0000711B" w:rsidP="00B44370">
      <w:pPr>
        <w:jc w:val="center"/>
        <w:rPr>
          <w:b/>
          <w:bCs/>
          <w:sz w:val="44"/>
          <w:szCs w:val="44"/>
        </w:rPr>
      </w:pPr>
      <w:r w:rsidRPr="00AC30AC">
        <w:rPr>
          <w:b/>
          <w:bCs/>
          <w:sz w:val="44"/>
          <w:szCs w:val="44"/>
        </w:rPr>
        <w:t>Assignment</w:t>
      </w:r>
      <w:r w:rsidR="00B44370">
        <w:rPr>
          <w:b/>
          <w:bCs/>
          <w:sz w:val="44"/>
          <w:szCs w:val="44"/>
        </w:rPr>
        <w:t xml:space="preserve"> 2</w:t>
      </w:r>
    </w:p>
    <w:p w14:paraId="1B1EE310" w14:textId="77777777" w:rsidR="00B44370" w:rsidRDefault="00B44370" w:rsidP="00B44370">
      <w:pPr>
        <w:jc w:val="center"/>
        <w:rPr>
          <w:b/>
          <w:bCs/>
          <w:sz w:val="36"/>
          <w:szCs w:val="36"/>
        </w:rPr>
      </w:pPr>
      <w:r>
        <w:rPr>
          <w:b/>
          <w:bCs/>
          <w:sz w:val="36"/>
          <w:szCs w:val="36"/>
        </w:rPr>
        <w:t xml:space="preserve">Name: Georgiana Loredana </w:t>
      </w:r>
      <w:proofErr w:type="spellStart"/>
      <w:r>
        <w:rPr>
          <w:b/>
          <w:bCs/>
          <w:sz w:val="36"/>
          <w:szCs w:val="36"/>
        </w:rPr>
        <w:t>Nedelcu</w:t>
      </w:r>
      <w:proofErr w:type="spellEnd"/>
    </w:p>
    <w:p w14:paraId="69525036" w14:textId="3FAC6732" w:rsidR="00CD2F81" w:rsidRPr="00B44370" w:rsidRDefault="00ED1698" w:rsidP="00B44370">
      <w:pPr>
        <w:jc w:val="center"/>
        <w:rPr>
          <w:b/>
          <w:bCs/>
          <w:sz w:val="36"/>
          <w:szCs w:val="36"/>
        </w:rPr>
      </w:pPr>
      <w:r w:rsidRPr="0000711B">
        <w:t>Student ID</w:t>
      </w:r>
      <w:r w:rsidR="00CD2F81" w:rsidRPr="0000711B">
        <w:t>:</w:t>
      </w:r>
      <w:r w:rsidR="00B44370">
        <w:t xml:space="preserve"> 2018584</w:t>
      </w:r>
    </w:p>
    <w:p w14:paraId="15DC24C0" w14:textId="77777777" w:rsidR="00912019" w:rsidRPr="0000711B" w:rsidRDefault="00912019" w:rsidP="00ED1698">
      <w:r w:rsidRPr="0000711B">
        <w:br w:type="page"/>
      </w:r>
    </w:p>
    <w:sdt>
      <w:sdtPr>
        <w:rPr>
          <w:rFonts w:ascii="Times New Roman" w:eastAsiaTheme="minorHAnsi" w:hAnsi="Times New Roman" w:cs="Times New Roman"/>
          <w:color w:val="auto"/>
          <w:sz w:val="24"/>
          <w:szCs w:val="24"/>
        </w:rPr>
        <w:id w:val="1945107121"/>
        <w:docPartObj>
          <w:docPartGallery w:val="Table of Contents"/>
          <w:docPartUnique/>
        </w:docPartObj>
      </w:sdtPr>
      <w:sdtEndPr>
        <w:rPr>
          <w:b/>
          <w:bCs/>
          <w:noProof/>
        </w:rPr>
      </w:sdtEndPr>
      <w:sdtContent>
        <w:p w14:paraId="397A9A44" w14:textId="77777777" w:rsidR="00912019" w:rsidRPr="0000711B" w:rsidRDefault="00912019">
          <w:pPr>
            <w:pStyle w:val="TOCHeading"/>
          </w:pPr>
          <w:r w:rsidRPr="0000711B">
            <w:t>Contents</w:t>
          </w:r>
        </w:p>
        <w:p w14:paraId="2F7CE53E" w14:textId="7EF322C8" w:rsidR="00912019" w:rsidRPr="0000711B" w:rsidRDefault="00912019">
          <w:pPr>
            <w:pStyle w:val="TOC1"/>
            <w:tabs>
              <w:tab w:val="right" w:leader="dot" w:pos="9350"/>
            </w:tabs>
            <w:rPr>
              <w:noProof/>
            </w:rPr>
          </w:pPr>
          <w:r w:rsidRPr="0000711B">
            <w:rPr>
              <w:b/>
              <w:bCs/>
              <w:noProof/>
            </w:rPr>
            <w:fldChar w:fldCharType="begin"/>
          </w:r>
          <w:r w:rsidRPr="0000711B">
            <w:rPr>
              <w:b/>
              <w:bCs/>
              <w:noProof/>
            </w:rPr>
            <w:instrText xml:space="preserve"> TOC \o "1-3" \h \z \u </w:instrText>
          </w:r>
          <w:r w:rsidRPr="0000711B">
            <w:rPr>
              <w:b/>
              <w:bCs/>
              <w:noProof/>
            </w:rPr>
            <w:fldChar w:fldCharType="separate"/>
          </w:r>
          <w:hyperlink w:anchor="_Toc109406227" w:history="1">
            <w:r w:rsidRPr="0000711B">
              <w:rPr>
                <w:rStyle w:val="Hyperlink"/>
                <w:noProof/>
              </w:rPr>
              <w:t>Executive Summary</w:t>
            </w:r>
            <w:r w:rsidRPr="0000711B">
              <w:rPr>
                <w:noProof/>
                <w:webHidden/>
              </w:rPr>
              <w:tab/>
            </w:r>
            <w:r w:rsidRPr="0000711B">
              <w:rPr>
                <w:noProof/>
                <w:webHidden/>
              </w:rPr>
              <w:fldChar w:fldCharType="begin"/>
            </w:r>
            <w:r w:rsidRPr="0000711B">
              <w:rPr>
                <w:noProof/>
                <w:webHidden/>
              </w:rPr>
              <w:instrText xml:space="preserve"> PAGEREF _Toc109406227 \h </w:instrText>
            </w:r>
            <w:r w:rsidRPr="0000711B">
              <w:rPr>
                <w:noProof/>
                <w:webHidden/>
              </w:rPr>
            </w:r>
            <w:r w:rsidRPr="0000711B">
              <w:rPr>
                <w:noProof/>
                <w:webHidden/>
              </w:rPr>
              <w:fldChar w:fldCharType="separate"/>
            </w:r>
            <w:r w:rsidR="00411C19">
              <w:rPr>
                <w:noProof/>
                <w:webHidden/>
              </w:rPr>
              <w:t>3</w:t>
            </w:r>
            <w:r w:rsidRPr="0000711B">
              <w:rPr>
                <w:noProof/>
                <w:webHidden/>
              </w:rPr>
              <w:fldChar w:fldCharType="end"/>
            </w:r>
          </w:hyperlink>
        </w:p>
        <w:p w14:paraId="65733A63" w14:textId="482FD1B6" w:rsidR="00912019" w:rsidRPr="0000711B" w:rsidRDefault="00516A71">
          <w:pPr>
            <w:pStyle w:val="TOC1"/>
            <w:tabs>
              <w:tab w:val="right" w:leader="dot" w:pos="9350"/>
            </w:tabs>
            <w:rPr>
              <w:noProof/>
            </w:rPr>
          </w:pPr>
          <w:hyperlink w:anchor="_Toc109406228" w:history="1">
            <w:r w:rsidR="00912019" w:rsidRPr="0000711B">
              <w:rPr>
                <w:rStyle w:val="Hyperlink"/>
                <w:noProof/>
              </w:rPr>
              <w:t>Business Description/Market Opportunity</w:t>
            </w:r>
            <w:r w:rsidR="00912019" w:rsidRPr="0000711B">
              <w:rPr>
                <w:noProof/>
                <w:webHidden/>
              </w:rPr>
              <w:tab/>
            </w:r>
            <w:r w:rsidR="00912019" w:rsidRPr="0000711B">
              <w:rPr>
                <w:noProof/>
                <w:webHidden/>
              </w:rPr>
              <w:fldChar w:fldCharType="begin"/>
            </w:r>
            <w:r w:rsidR="00912019" w:rsidRPr="0000711B">
              <w:rPr>
                <w:noProof/>
                <w:webHidden/>
              </w:rPr>
              <w:instrText xml:space="preserve"> PAGEREF _Toc109406228 \h </w:instrText>
            </w:r>
            <w:r w:rsidR="00912019" w:rsidRPr="0000711B">
              <w:rPr>
                <w:noProof/>
                <w:webHidden/>
              </w:rPr>
            </w:r>
            <w:r w:rsidR="00912019" w:rsidRPr="0000711B">
              <w:rPr>
                <w:noProof/>
                <w:webHidden/>
              </w:rPr>
              <w:fldChar w:fldCharType="separate"/>
            </w:r>
            <w:r w:rsidR="00411C19">
              <w:rPr>
                <w:noProof/>
                <w:webHidden/>
              </w:rPr>
              <w:t>4</w:t>
            </w:r>
            <w:r w:rsidR="00912019" w:rsidRPr="0000711B">
              <w:rPr>
                <w:noProof/>
                <w:webHidden/>
              </w:rPr>
              <w:fldChar w:fldCharType="end"/>
            </w:r>
          </w:hyperlink>
        </w:p>
        <w:p w14:paraId="1093D104" w14:textId="57A9F681" w:rsidR="00912019" w:rsidRPr="0000711B" w:rsidRDefault="00516A71">
          <w:pPr>
            <w:pStyle w:val="TOC1"/>
            <w:tabs>
              <w:tab w:val="right" w:leader="dot" w:pos="9350"/>
            </w:tabs>
            <w:rPr>
              <w:noProof/>
            </w:rPr>
          </w:pPr>
          <w:hyperlink w:anchor="_Toc109406229" w:history="1">
            <w:r w:rsidR="00912019" w:rsidRPr="0000711B">
              <w:rPr>
                <w:rStyle w:val="Hyperlink"/>
                <w:noProof/>
              </w:rPr>
              <w:t>Industry Analysis</w:t>
            </w:r>
            <w:r w:rsidR="00912019" w:rsidRPr="0000711B">
              <w:rPr>
                <w:noProof/>
                <w:webHidden/>
              </w:rPr>
              <w:tab/>
            </w:r>
            <w:r w:rsidR="00912019" w:rsidRPr="0000711B">
              <w:rPr>
                <w:noProof/>
                <w:webHidden/>
              </w:rPr>
              <w:fldChar w:fldCharType="begin"/>
            </w:r>
            <w:r w:rsidR="00912019" w:rsidRPr="0000711B">
              <w:rPr>
                <w:noProof/>
                <w:webHidden/>
              </w:rPr>
              <w:instrText xml:space="preserve"> PAGEREF _Toc109406229 \h </w:instrText>
            </w:r>
            <w:r w:rsidR="00912019" w:rsidRPr="0000711B">
              <w:rPr>
                <w:noProof/>
                <w:webHidden/>
              </w:rPr>
            </w:r>
            <w:r w:rsidR="00912019" w:rsidRPr="0000711B">
              <w:rPr>
                <w:noProof/>
                <w:webHidden/>
              </w:rPr>
              <w:fldChar w:fldCharType="separate"/>
            </w:r>
            <w:r w:rsidR="00411C19">
              <w:rPr>
                <w:noProof/>
                <w:webHidden/>
              </w:rPr>
              <w:t>5</w:t>
            </w:r>
            <w:r w:rsidR="00912019" w:rsidRPr="0000711B">
              <w:rPr>
                <w:noProof/>
                <w:webHidden/>
              </w:rPr>
              <w:fldChar w:fldCharType="end"/>
            </w:r>
          </w:hyperlink>
        </w:p>
        <w:p w14:paraId="11C65342" w14:textId="185D48CE" w:rsidR="00912019" w:rsidRPr="0000711B" w:rsidRDefault="00516A71">
          <w:pPr>
            <w:pStyle w:val="TOC2"/>
            <w:tabs>
              <w:tab w:val="right" w:leader="dot" w:pos="9350"/>
            </w:tabs>
            <w:rPr>
              <w:noProof/>
            </w:rPr>
          </w:pPr>
          <w:hyperlink w:anchor="_Toc109406230" w:history="1">
            <w:r w:rsidR="00912019" w:rsidRPr="0000711B">
              <w:rPr>
                <w:rStyle w:val="Hyperlink"/>
                <w:noProof/>
              </w:rPr>
              <w:t>Porter’s Five Forces Model</w:t>
            </w:r>
            <w:r w:rsidR="00912019" w:rsidRPr="0000711B">
              <w:rPr>
                <w:noProof/>
                <w:webHidden/>
              </w:rPr>
              <w:tab/>
            </w:r>
            <w:r w:rsidR="00912019" w:rsidRPr="0000711B">
              <w:rPr>
                <w:noProof/>
                <w:webHidden/>
              </w:rPr>
              <w:fldChar w:fldCharType="begin"/>
            </w:r>
            <w:r w:rsidR="00912019" w:rsidRPr="0000711B">
              <w:rPr>
                <w:noProof/>
                <w:webHidden/>
              </w:rPr>
              <w:instrText xml:space="preserve"> PAGEREF _Toc109406230 \h </w:instrText>
            </w:r>
            <w:r w:rsidR="00912019" w:rsidRPr="0000711B">
              <w:rPr>
                <w:noProof/>
                <w:webHidden/>
              </w:rPr>
            </w:r>
            <w:r w:rsidR="00912019" w:rsidRPr="0000711B">
              <w:rPr>
                <w:noProof/>
                <w:webHidden/>
              </w:rPr>
              <w:fldChar w:fldCharType="separate"/>
            </w:r>
            <w:r w:rsidR="00411C19">
              <w:rPr>
                <w:noProof/>
                <w:webHidden/>
              </w:rPr>
              <w:t>5</w:t>
            </w:r>
            <w:r w:rsidR="00912019" w:rsidRPr="0000711B">
              <w:rPr>
                <w:noProof/>
                <w:webHidden/>
              </w:rPr>
              <w:fldChar w:fldCharType="end"/>
            </w:r>
          </w:hyperlink>
        </w:p>
        <w:p w14:paraId="0074C56D" w14:textId="2823EA91" w:rsidR="00912019" w:rsidRPr="0000711B" w:rsidRDefault="00516A71">
          <w:pPr>
            <w:pStyle w:val="TOC1"/>
            <w:tabs>
              <w:tab w:val="right" w:leader="dot" w:pos="9350"/>
            </w:tabs>
            <w:rPr>
              <w:noProof/>
            </w:rPr>
          </w:pPr>
          <w:hyperlink w:anchor="_Toc109406231" w:history="1">
            <w:r w:rsidR="00912019" w:rsidRPr="0000711B">
              <w:rPr>
                <w:rStyle w:val="Hyperlink"/>
                <w:noProof/>
              </w:rPr>
              <w:t>Operations and team management plan</w:t>
            </w:r>
            <w:r w:rsidR="00912019" w:rsidRPr="0000711B">
              <w:rPr>
                <w:noProof/>
                <w:webHidden/>
              </w:rPr>
              <w:tab/>
            </w:r>
            <w:r w:rsidR="00912019" w:rsidRPr="0000711B">
              <w:rPr>
                <w:noProof/>
                <w:webHidden/>
              </w:rPr>
              <w:fldChar w:fldCharType="begin"/>
            </w:r>
            <w:r w:rsidR="00912019" w:rsidRPr="0000711B">
              <w:rPr>
                <w:noProof/>
                <w:webHidden/>
              </w:rPr>
              <w:instrText xml:space="preserve"> PAGEREF _Toc109406231 \h </w:instrText>
            </w:r>
            <w:r w:rsidR="00912019" w:rsidRPr="0000711B">
              <w:rPr>
                <w:noProof/>
                <w:webHidden/>
              </w:rPr>
            </w:r>
            <w:r w:rsidR="00912019" w:rsidRPr="0000711B">
              <w:rPr>
                <w:noProof/>
                <w:webHidden/>
              </w:rPr>
              <w:fldChar w:fldCharType="separate"/>
            </w:r>
            <w:r w:rsidR="00411C19">
              <w:rPr>
                <w:noProof/>
                <w:webHidden/>
              </w:rPr>
              <w:t>7</w:t>
            </w:r>
            <w:r w:rsidR="00912019" w:rsidRPr="0000711B">
              <w:rPr>
                <w:noProof/>
                <w:webHidden/>
              </w:rPr>
              <w:fldChar w:fldCharType="end"/>
            </w:r>
          </w:hyperlink>
        </w:p>
        <w:p w14:paraId="1AC68DCA" w14:textId="31BD8FC1" w:rsidR="00912019" w:rsidRPr="0000711B" w:rsidRDefault="00516A71">
          <w:pPr>
            <w:pStyle w:val="TOC1"/>
            <w:tabs>
              <w:tab w:val="right" w:leader="dot" w:pos="9350"/>
            </w:tabs>
            <w:rPr>
              <w:noProof/>
            </w:rPr>
          </w:pPr>
          <w:hyperlink w:anchor="_Toc109406232" w:history="1">
            <w:r w:rsidR="00912019" w:rsidRPr="0000711B">
              <w:rPr>
                <w:rStyle w:val="Hyperlink"/>
                <w:noProof/>
              </w:rPr>
              <w:t>Marketing Plan</w:t>
            </w:r>
            <w:r w:rsidR="00912019" w:rsidRPr="0000711B">
              <w:rPr>
                <w:noProof/>
                <w:webHidden/>
              </w:rPr>
              <w:tab/>
            </w:r>
            <w:r w:rsidR="00912019" w:rsidRPr="0000711B">
              <w:rPr>
                <w:noProof/>
                <w:webHidden/>
              </w:rPr>
              <w:fldChar w:fldCharType="begin"/>
            </w:r>
            <w:r w:rsidR="00912019" w:rsidRPr="0000711B">
              <w:rPr>
                <w:noProof/>
                <w:webHidden/>
              </w:rPr>
              <w:instrText xml:space="preserve"> PAGEREF _Toc109406232 \h </w:instrText>
            </w:r>
            <w:r w:rsidR="00912019" w:rsidRPr="0000711B">
              <w:rPr>
                <w:noProof/>
                <w:webHidden/>
              </w:rPr>
            </w:r>
            <w:r w:rsidR="00912019" w:rsidRPr="0000711B">
              <w:rPr>
                <w:noProof/>
                <w:webHidden/>
              </w:rPr>
              <w:fldChar w:fldCharType="separate"/>
            </w:r>
            <w:r w:rsidR="00411C19">
              <w:rPr>
                <w:noProof/>
                <w:webHidden/>
              </w:rPr>
              <w:t>9</w:t>
            </w:r>
            <w:r w:rsidR="00912019" w:rsidRPr="0000711B">
              <w:rPr>
                <w:noProof/>
                <w:webHidden/>
              </w:rPr>
              <w:fldChar w:fldCharType="end"/>
            </w:r>
          </w:hyperlink>
        </w:p>
        <w:p w14:paraId="4E3A31C9" w14:textId="5BC5542D" w:rsidR="00912019" w:rsidRPr="0000711B" w:rsidRDefault="00516A71">
          <w:pPr>
            <w:pStyle w:val="TOC1"/>
            <w:tabs>
              <w:tab w:val="right" w:leader="dot" w:pos="9350"/>
            </w:tabs>
            <w:rPr>
              <w:noProof/>
            </w:rPr>
          </w:pPr>
          <w:hyperlink w:anchor="_Toc109406233" w:history="1">
            <w:r w:rsidR="00912019" w:rsidRPr="0000711B">
              <w:rPr>
                <w:rStyle w:val="Hyperlink"/>
                <w:noProof/>
              </w:rPr>
              <w:t>Financial Plan</w:t>
            </w:r>
            <w:r w:rsidR="00912019" w:rsidRPr="0000711B">
              <w:rPr>
                <w:noProof/>
                <w:webHidden/>
              </w:rPr>
              <w:tab/>
            </w:r>
            <w:r w:rsidR="00912019" w:rsidRPr="0000711B">
              <w:rPr>
                <w:noProof/>
                <w:webHidden/>
              </w:rPr>
              <w:fldChar w:fldCharType="begin"/>
            </w:r>
            <w:r w:rsidR="00912019" w:rsidRPr="0000711B">
              <w:rPr>
                <w:noProof/>
                <w:webHidden/>
              </w:rPr>
              <w:instrText xml:space="preserve"> PAGEREF _Toc109406233 \h </w:instrText>
            </w:r>
            <w:r w:rsidR="00912019" w:rsidRPr="0000711B">
              <w:rPr>
                <w:noProof/>
                <w:webHidden/>
              </w:rPr>
            </w:r>
            <w:r w:rsidR="00912019" w:rsidRPr="0000711B">
              <w:rPr>
                <w:noProof/>
                <w:webHidden/>
              </w:rPr>
              <w:fldChar w:fldCharType="separate"/>
            </w:r>
            <w:r w:rsidR="00411C19">
              <w:rPr>
                <w:noProof/>
                <w:webHidden/>
              </w:rPr>
              <w:t>10</w:t>
            </w:r>
            <w:r w:rsidR="00912019" w:rsidRPr="0000711B">
              <w:rPr>
                <w:noProof/>
                <w:webHidden/>
              </w:rPr>
              <w:fldChar w:fldCharType="end"/>
            </w:r>
          </w:hyperlink>
        </w:p>
        <w:p w14:paraId="2994C23A" w14:textId="456CCFD0" w:rsidR="00912019" w:rsidRPr="0000711B" w:rsidRDefault="00516A71">
          <w:pPr>
            <w:pStyle w:val="TOC1"/>
            <w:tabs>
              <w:tab w:val="right" w:leader="dot" w:pos="9350"/>
            </w:tabs>
            <w:rPr>
              <w:noProof/>
            </w:rPr>
          </w:pPr>
          <w:hyperlink w:anchor="_Toc109406234" w:history="1">
            <w:r w:rsidR="00912019" w:rsidRPr="0000711B">
              <w:rPr>
                <w:rStyle w:val="Hyperlink"/>
                <w:noProof/>
              </w:rPr>
              <w:t>Market Research</w:t>
            </w:r>
            <w:r w:rsidR="00912019" w:rsidRPr="0000711B">
              <w:rPr>
                <w:noProof/>
                <w:webHidden/>
              </w:rPr>
              <w:tab/>
            </w:r>
            <w:r w:rsidR="00912019" w:rsidRPr="0000711B">
              <w:rPr>
                <w:noProof/>
                <w:webHidden/>
              </w:rPr>
              <w:fldChar w:fldCharType="begin"/>
            </w:r>
            <w:r w:rsidR="00912019" w:rsidRPr="0000711B">
              <w:rPr>
                <w:noProof/>
                <w:webHidden/>
              </w:rPr>
              <w:instrText xml:space="preserve"> PAGEREF _Toc109406234 \h </w:instrText>
            </w:r>
            <w:r w:rsidR="00912019" w:rsidRPr="0000711B">
              <w:rPr>
                <w:noProof/>
                <w:webHidden/>
              </w:rPr>
            </w:r>
            <w:r w:rsidR="00912019" w:rsidRPr="0000711B">
              <w:rPr>
                <w:noProof/>
                <w:webHidden/>
              </w:rPr>
              <w:fldChar w:fldCharType="separate"/>
            </w:r>
            <w:r w:rsidR="00411C19">
              <w:rPr>
                <w:noProof/>
                <w:webHidden/>
              </w:rPr>
              <w:t>11</w:t>
            </w:r>
            <w:r w:rsidR="00912019" w:rsidRPr="0000711B">
              <w:rPr>
                <w:noProof/>
                <w:webHidden/>
              </w:rPr>
              <w:fldChar w:fldCharType="end"/>
            </w:r>
          </w:hyperlink>
        </w:p>
        <w:p w14:paraId="4AEBF0E7" w14:textId="4B0E199B" w:rsidR="00912019" w:rsidRPr="0000711B" w:rsidRDefault="00516A71">
          <w:pPr>
            <w:pStyle w:val="TOC1"/>
            <w:tabs>
              <w:tab w:val="right" w:leader="dot" w:pos="9350"/>
            </w:tabs>
            <w:rPr>
              <w:noProof/>
            </w:rPr>
          </w:pPr>
          <w:hyperlink w:anchor="_Toc109406235" w:history="1">
            <w:r w:rsidR="00912019" w:rsidRPr="0000711B">
              <w:rPr>
                <w:rStyle w:val="Hyperlink"/>
                <w:noProof/>
              </w:rPr>
              <w:t>Conclusion</w:t>
            </w:r>
            <w:r w:rsidR="00912019" w:rsidRPr="0000711B">
              <w:rPr>
                <w:noProof/>
                <w:webHidden/>
              </w:rPr>
              <w:tab/>
            </w:r>
            <w:r w:rsidR="00912019" w:rsidRPr="0000711B">
              <w:rPr>
                <w:noProof/>
                <w:webHidden/>
              </w:rPr>
              <w:fldChar w:fldCharType="begin"/>
            </w:r>
            <w:r w:rsidR="00912019" w:rsidRPr="0000711B">
              <w:rPr>
                <w:noProof/>
                <w:webHidden/>
              </w:rPr>
              <w:instrText xml:space="preserve"> PAGEREF _Toc109406235 \h </w:instrText>
            </w:r>
            <w:r w:rsidR="00912019" w:rsidRPr="0000711B">
              <w:rPr>
                <w:noProof/>
                <w:webHidden/>
              </w:rPr>
            </w:r>
            <w:r w:rsidR="00912019" w:rsidRPr="0000711B">
              <w:rPr>
                <w:noProof/>
                <w:webHidden/>
              </w:rPr>
              <w:fldChar w:fldCharType="separate"/>
            </w:r>
            <w:r w:rsidR="00411C19">
              <w:rPr>
                <w:noProof/>
                <w:webHidden/>
              </w:rPr>
              <w:t>12</w:t>
            </w:r>
            <w:r w:rsidR="00912019" w:rsidRPr="0000711B">
              <w:rPr>
                <w:noProof/>
                <w:webHidden/>
              </w:rPr>
              <w:fldChar w:fldCharType="end"/>
            </w:r>
          </w:hyperlink>
        </w:p>
        <w:p w14:paraId="5885B2D8" w14:textId="52194C8B" w:rsidR="00912019" w:rsidRPr="0000711B" w:rsidRDefault="00516A71">
          <w:pPr>
            <w:pStyle w:val="TOC1"/>
            <w:tabs>
              <w:tab w:val="right" w:leader="dot" w:pos="9350"/>
            </w:tabs>
            <w:rPr>
              <w:noProof/>
            </w:rPr>
          </w:pPr>
          <w:hyperlink w:anchor="_Toc109406236" w:history="1">
            <w:r w:rsidR="00912019" w:rsidRPr="0000711B">
              <w:rPr>
                <w:rStyle w:val="Hyperlink"/>
                <w:noProof/>
              </w:rPr>
              <w:t>References</w:t>
            </w:r>
            <w:r w:rsidR="00912019" w:rsidRPr="0000711B">
              <w:rPr>
                <w:noProof/>
                <w:webHidden/>
              </w:rPr>
              <w:tab/>
            </w:r>
            <w:r w:rsidR="00912019" w:rsidRPr="0000711B">
              <w:rPr>
                <w:noProof/>
                <w:webHidden/>
              </w:rPr>
              <w:fldChar w:fldCharType="begin"/>
            </w:r>
            <w:r w:rsidR="00912019" w:rsidRPr="0000711B">
              <w:rPr>
                <w:noProof/>
                <w:webHidden/>
              </w:rPr>
              <w:instrText xml:space="preserve"> PAGEREF _Toc109406236 \h </w:instrText>
            </w:r>
            <w:r w:rsidR="00912019" w:rsidRPr="0000711B">
              <w:rPr>
                <w:noProof/>
                <w:webHidden/>
              </w:rPr>
            </w:r>
            <w:r w:rsidR="00912019" w:rsidRPr="0000711B">
              <w:rPr>
                <w:noProof/>
                <w:webHidden/>
              </w:rPr>
              <w:fldChar w:fldCharType="separate"/>
            </w:r>
            <w:r w:rsidR="00411C19">
              <w:rPr>
                <w:noProof/>
                <w:webHidden/>
              </w:rPr>
              <w:t>13</w:t>
            </w:r>
            <w:r w:rsidR="00912019" w:rsidRPr="0000711B">
              <w:rPr>
                <w:noProof/>
                <w:webHidden/>
              </w:rPr>
              <w:fldChar w:fldCharType="end"/>
            </w:r>
          </w:hyperlink>
        </w:p>
        <w:p w14:paraId="1C2AFC03" w14:textId="77777777" w:rsidR="00912019" w:rsidRPr="0000711B" w:rsidRDefault="00912019">
          <w:r w:rsidRPr="0000711B">
            <w:rPr>
              <w:b/>
              <w:bCs/>
              <w:noProof/>
            </w:rPr>
            <w:fldChar w:fldCharType="end"/>
          </w:r>
        </w:p>
      </w:sdtContent>
    </w:sdt>
    <w:p w14:paraId="3812B603" w14:textId="77777777" w:rsidR="00CD2F81" w:rsidRPr="0000711B" w:rsidRDefault="00CD2F81" w:rsidP="00CD2F81"/>
    <w:p w14:paraId="40DD7066" w14:textId="77777777" w:rsidR="00CD2F81" w:rsidRPr="0000711B" w:rsidRDefault="00CD2F81" w:rsidP="00CD2F81">
      <w:r w:rsidRPr="0000711B">
        <w:br w:type="page"/>
      </w:r>
    </w:p>
    <w:p w14:paraId="0A2DD4B2" w14:textId="77777777" w:rsidR="00CD2F81" w:rsidRPr="0000711B" w:rsidRDefault="00CD2F81" w:rsidP="00CD2F81">
      <w:pPr>
        <w:pStyle w:val="Heading1"/>
        <w:rPr>
          <w:rFonts w:ascii="Times New Roman" w:hAnsi="Times New Roman" w:cs="Times New Roman"/>
        </w:rPr>
      </w:pPr>
      <w:bookmarkStart w:id="0" w:name="_Toc109406227"/>
      <w:r w:rsidRPr="0000711B">
        <w:rPr>
          <w:rFonts w:ascii="Times New Roman" w:hAnsi="Times New Roman" w:cs="Times New Roman"/>
        </w:rPr>
        <w:lastRenderedPageBreak/>
        <w:t>Executive Summary</w:t>
      </w:r>
      <w:bookmarkEnd w:id="0"/>
    </w:p>
    <w:p w14:paraId="1B4569C3" w14:textId="77777777" w:rsidR="00150E81" w:rsidRPr="0000711B" w:rsidRDefault="00CD2F81" w:rsidP="00CD2F81">
      <w:r w:rsidRPr="0000711B">
        <w:t xml:space="preserve">This business plan report has been written on the business idea of ‘’An Organic Soft Drink’’. This business will start its operation in the UK. Firstly, the report </w:t>
      </w:r>
      <w:r w:rsidR="00150E81" w:rsidRPr="0000711B">
        <w:t>provided</w:t>
      </w:r>
      <w:r w:rsidRPr="0000711B">
        <w:t xml:space="preserve"> the business description or the market opportunity for the business. Then an industry analysis with Porter’</w:t>
      </w:r>
      <w:r w:rsidR="00150E81" w:rsidRPr="0000711B">
        <w:t>s Five Forces Model had</w:t>
      </w:r>
      <w:r w:rsidRPr="0000711B">
        <w:t xml:space="preserve"> been provided to highlight the attractiveness of the industry. </w:t>
      </w:r>
      <w:r w:rsidR="00150E81" w:rsidRPr="0000711B">
        <w:t xml:space="preserve">A marketing plan had also been provided by analysing the four Ps of marketing. </w:t>
      </w:r>
      <w:r w:rsidR="0000711B" w:rsidRPr="0000711B">
        <w:t>An o</w:t>
      </w:r>
      <w:r w:rsidR="00150E81" w:rsidRPr="0000711B">
        <w:t>peration and team management plan had been</w:t>
      </w:r>
      <w:r w:rsidR="00BA521C" w:rsidRPr="0000711B">
        <w:t xml:space="preserve"> made and </w:t>
      </w:r>
      <w:r w:rsidR="0000711B" w:rsidRPr="0000711B">
        <w:t xml:space="preserve">a </w:t>
      </w:r>
      <w:r w:rsidR="00BA521C" w:rsidRPr="0000711B">
        <w:t xml:space="preserve">finance plan had been conducted so that the company can operate its business successfully and profitably. </w:t>
      </w:r>
      <w:r w:rsidR="00150E81" w:rsidRPr="0000711B">
        <w:t xml:space="preserve"> </w:t>
      </w:r>
    </w:p>
    <w:p w14:paraId="50F7210D" w14:textId="77777777" w:rsidR="00150E81" w:rsidRPr="0000711B" w:rsidRDefault="00150E81" w:rsidP="00150E81">
      <w:r w:rsidRPr="0000711B">
        <w:br w:type="page"/>
      </w:r>
    </w:p>
    <w:p w14:paraId="33BBC6F1" w14:textId="77777777" w:rsidR="00CD2F81" w:rsidRPr="0000711B" w:rsidRDefault="00150E81" w:rsidP="00150E81">
      <w:pPr>
        <w:pStyle w:val="Heading1"/>
        <w:rPr>
          <w:rFonts w:ascii="Times New Roman" w:hAnsi="Times New Roman" w:cs="Times New Roman"/>
        </w:rPr>
      </w:pPr>
      <w:bookmarkStart w:id="1" w:name="_Toc109406228"/>
      <w:r w:rsidRPr="0000711B">
        <w:rPr>
          <w:rFonts w:ascii="Times New Roman" w:hAnsi="Times New Roman" w:cs="Times New Roman"/>
        </w:rPr>
        <w:lastRenderedPageBreak/>
        <w:t>Business Description/Market Opportunity</w:t>
      </w:r>
      <w:bookmarkEnd w:id="1"/>
    </w:p>
    <w:p w14:paraId="45CBCF83" w14:textId="77777777" w:rsidR="00150E81" w:rsidRPr="0000711B" w:rsidRDefault="00385C94" w:rsidP="00150E81">
      <w:r w:rsidRPr="0000711B">
        <w:t>This business plan is a comprehensive and detailed plan of the business idea of an organic soft drink business. It is basically a business of an organic and healthy soft drink that is made up of natural and organic ingredients that are healthy for the human body and the most special part of this organic drink is its packaging. The packaging of this soft drink comes with biodegradable cans instead of plastic bottles. These cans when thrown in water or any open places, will turn into the soil in sixty days. This business will provide services to those who want to enjoy a soft drink while also being healthy and responsible toward the environment. As people are being more and more health and environment conscious, the demand for this type of soft drink is high and it has a huge market potential as with each passing day the environment and the nature of the world is deteriorating and people are getting more concerned. So they want products are not only benefits them but also help nurture the environment. The new venture is distinctive in nature as no business up till now is providing an organic soft drink that is healthy for consumers with biodegradable can packaging. The packaging design of the products is the intellectual property of the business as it is a whole new concept in the business world. Some basic information about the business is provided below:</w:t>
      </w:r>
    </w:p>
    <w:p w14:paraId="36E4A4C4" w14:textId="77777777" w:rsidR="00385C94" w:rsidRPr="0000711B" w:rsidRDefault="00385C94" w:rsidP="00150E81">
      <w:r w:rsidRPr="0000711B">
        <w:rPr>
          <w:b/>
        </w:rPr>
        <w:t>Business Name:</w:t>
      </w:r>
      <w:r w:rsidRPr="0000711B">
        <w:t xml:space="preserve"> Hydro Drinks</w:t>
      </w:r>
    </w:p>
    <w:p w14:paraId="7C91B450" w14:textId="77777777" w:rsidR="00385C94" w:rsidRPr="0000711B" w:rsidRDefault="00385C94" w:rsidP="00150E81">
      <w:r w:rsidRPr="0000711B">
        <w:rPr>
          <w:b/>
        </w:rPr>
        <w:t>Location:</w:t>
      </w:r>
      <w:r w:rsidRPr="0000711B">
        <w:t xml:space="preserve"> Manchester (One of the cities where people consume soft drinks the most)</w:t>
      </w:r>
    </w:p>
    <w:p w14:paraId="7CBF5B58" w14:textId="77777777" w:rsidR="00385C94" w:rsidRPr="0000711B" w:rsidRDefault="00385C94" w:rsidP="00150E81">
      <w:r w:rsidRPr="0000711B">
        <w:rPr>
          <w:b/>
        </w:rPr>
        <w:t>Mission:</w:t>
      </w:r>
      <w:r w:rsidRPr="0000711B">
        <w:t xml:space="preserve"> Providing healthy organic drinks while being responsible toward the environment</w:t>
      </w:r>
    </w:p>
    <w:p w14:paraId="54202997" w14:textId="77777777" w:rsidR="00385C94" w:rsidRPr="0000711B" w:rsidRDefault="00385C94" w:rsidP="00150E81">
      <w:r w:rsidRPr="0000711B">
        <w:rPr>
          <w:b/>
        </w:rPr>
        <w:t>Vision:</w:t>
      </w:r>
      <w:r w:rsidRPr="0000711B">
        <w:t xml:space="preserve"> Being the market leader in the organic soft drink industry</w:t>
      </w:r>
    </w:p>
    <w:p w14:paraId="70E871F9" w14:textId="77777777" w:rsidR="00385C94" w:rsidRPr="0000711B" w:rsidRDefault="00385C94" w:rsidP="00150E81">
      <w:r w:rsidRPr="0000711B">
        <w:rPr>
          <w:b/>
        </w:rPr>
        <w:t>Values:</w:t>
      </w:r>
      <w:r w:rsidRPr="0000711B">
        <w:t xml:space="preserve"> Offering the most organic soft drink and helping the environment be sustainable.</w:t>
      </w:r>
    </w:p>
    <w:p w14:paraId="206961C8" w14:textId="77777777" w:rsidR="00385C94" w:rsidRPr="0000711B" w:rsidRDefault="00385C94" w:rsidP="00385C94">
      <w:r w:rsidRPr="0000711B">
        <w:br w:type="page"/>
      </w:r>
    </w:p>
    <w:p w14:paraId="05D9071B" w14:textId="77777777" w:rsidR="00385C94" w:rsidRPr="0000711B" w:rsidRDefault="00385C94" w:rsidP="00385C94">
      <w:pPr>
        <w:pStyle w:val="Heading1"/>
        <w:rPr>
          <w:rFonts w:ascii="Times New Roman" w:hAnsi="Times New Roman" w:cs="Times New Roman"/>
        </w:rPr>
      </w:pPr>
      <w:bookmarkStart w:id="2" w:name="_Toc109406229"/>
      <w:r w:rsidRPr="0000711B">
        <w:rPr>
          <w:rFonts w:ascii="Times New Roman" w:hAnsi="Times New Roman" w:cs="Times New Roman"/>
        </w:rPr>
        <w:lastRenderedPageBreak/>
        <w:t>Industry Analysis</w:t>
      </w:r>
      <w:bookmarkEnd w:id="2"/>
    </w:p>
    <w:p w14:paraId="71F25B4A" w14:textId="77777777" w:rsidR="00C74F9C" w:rsidRPr="0000711B" w:rsidRDefault="00C74F9C" w:rsidP="00C74F9C">
      <w:r w:rsidRPr="0000711B">
        <w:t>The organic beverage market in the UK is an emerging sector with huge potential as people are focusing on organic drinks now rather than carbonated drinks. The industry had a market size of USD 20.31 billion in the year 2018 which has increased more now in 2022. The industry has a growth rate of more than 13% and the industry is expanding rapidly as people are now more aware of the benefits of organic drinks</w:t>
      </w:r>
      <w:r w:rsidR="00DF65F7" w:rsidRPr="0000711B">
        <w:t xml:space="preserve"> (Boone et al., 2020)</w:t>
      </w:r>
      <w:r w:rsidRPr="0000711B">
        <w:t>. Thus, the business has a huge potential to sustain itself in the market. The industry analysis with Porter’s Five Forces models is discussed below:</w:t>
      </w:r>
    </w:p>
    <w:p w14:paraId="79A526D5" w14:textId="77777777" w:rsidR="00385C94" w:rsidRPr="0000711B" w:rsidRDefault="00385C94" w:rsidP="00385C94">
      <w:pPr>
        <w:pStyle w:val="Heading2"/>
        <w:rPr>
          <w:rFonts w:ascii="Times New Roman" w:hAnsi="Times New Roman" w:cs="Times New Roman"/>
          <w:sz w:val="28"/>
          <w:szCs w:val="28"/>
        </w:rPr>
      </w:pPr>
      <w:bookmarkStart w:id="3" w:name="_Toc109406230"/>
      <w:r w:rsidRPr="0000711B">
        <w:rPr>
          <w:rFonts w:ascii="Times New Roman" w:hAnsi="Times New Roman" w:cs="Times New Roman"/>
          <w:sz w:val="28"/>
          <w:szCs w:val="28"/>
        </w:rPr>
        <w:t>Porter’s Five Forces Model</w:t>
      </w:r>
      <w:bookmarkEnd w:id="3"/>
    </w:p>
    <w:p w14:paraId="4FCFAA72" w14:textId="77777777" w:rsidR="00385C94" w:rsidRPr="0000711B" w:rsidRDefault="00385C94" w:rsidP="00385C94">
      <w:pPr>
        <w:rPr>
          <w:b/>
        </w:rPr>
      </w:pPr>
      <w:r w:rsidRPr="0000711B">
        <w:rPr>
          <w:b/>
        </w:rPr>
        <w:t>The threat of New Entrants</w:t>
      </w:r>
    </w:p>
    <w:p w14:paraId="6CCAB4FF" w14:textId="77777777" w:rsidR="00385C94" w:rsidRPr="0000711B" w:rsidRDefault="00385C94" w:rsidP="00385C94">
      <w:r w:rsidRPr="0000711B">
        <w:t>The threat of new soft drink companies in the UK market is high as the people of the United Kingdom consumes soft drink very much and as consumers are getting more health conscious now, many companies may think of bringing organic soft drinks as a product.</w:t>
      </w:r>
    </w:p>
    <w:p w14:paraId="378E95D2" w14:textId="77777777" w:rsidR="00385C94" w:rsidRPr="0000711B" w:rsidRDefault="00385C94" w:rsidP="00385C94">
      <w:pPr>
        <w:rPr>
          <w:b/>
        </w:rPr>
      </w:pPr>
      <w:r w:rsidRPr="0000711B">
        <w:rPr>
          <w:b/>
        </w:rPr>
        <w:t>Bargaining power of suppliers</w:t>
      </w:r>
    </w:p>
    <w:p w14:paraId="74166470" w14:textId="77777777" w:rsidR="00385C94" w:rsidRPr="0000711B" w:rsidRDefault="00385C94" w:rsidP="00385C94">
      <w:r w:rsidRPr="0000711B">
        <w:t xml:space="preserve">For the new business the bargaining power of the suppliers is medium as the raw materials for biodegradable cans are not used by many so suppliers will have power here but there are many suppliers for an organic soft drink these days so they have low power. </w:t>
      </w:r>
    </w:p>
    <w:p w14:paraId="1A182403" w14:textId="77777777" w:rsidR="00385C94" w:rsidRPr="0000711B" w:rsidRDefault="00385C94" w:rsidP="00385C94">
      <w:pPr>
        <w:rPr>
          <w:b/>
        </w:rPr>
      </w:pPr>
      <w:r w:rsidRPr="0000711B">
        <w:rPr>
          <w:b/>
        </w:rPr>
        <w:t>Rivalry among competitors</w:t>
      </w:r>
    </w:p>
    <w:p w14:paraId="2B2A3C5E" w14:textId="77777777" w:rsidR="00385C94" w:rsidRPr="0000711B" w:rsidRDefault="00385C94" w:rsidP="00385C94">
      <w:r w:rsidRPr="0000711B">
        <w:t xml:space="preserve">The rivalry among competitors is extremely low for this business as the business idea is completely new and no other business in the soft drink industry is offering a biodegradable can for their products. Also, </w:t>
      </w:r>
      <w:r w:rsidR="0000711B" w:rsidRPr="0000711B">
        <w:t>the</w:t>
      </w:r>
      <w:r w:rsidRPr="0000711B">
        <w:t xml:space="preserve"> organic soft drinks concept is relatively new so it will be a blue ocean marketing.</w:t>
      </w:r>
    </w:p>
    <w:p w14:paraId="0E5A9B3F" w14:textId="77777777" w:rsidR="00385C94" w:rsidRPr="0000711B" w:rsidRDefault="00385C94" w:rsidP="00385C94">
      <w:pPr>
        <w:rPr>
          <w:b/>
        </w:rPr>
      </w:pPr>
      <w:r w:rsidRPr="0000711B">
        <w:rPr>
          <w:b/>
        </w:rPr>
        <w:t>Threat of substitutes</w:t>
      </w:r>
    </w:p>
    <w:p w14:paraId="45028319" w14:textId="77777777" w:rsidR="00385C94" w:rsidRPr="0000711B" w:rsidRDefault="00385C94" w:rsidP="00385C94">
      <w:r w:rsidRPr="0000711B">
        <w:t>The threat of substitutes for “Hydro Drinks’’ is also relatively low</w:t>
      </w:r>
      <w:r w:rsidR="00825032" w:rsidRPr="0000711B">
        <w:t xml:space="preserve"> now because consumers don’t have any other option as the product concept is new. No other competitive company in the soft drinks industry is offering an organic soft drink with biodegradable cans. So consumers will come to this company only. But in the future, if competitors make similar products, consumers may find other substitutes for them.</w:t>
      </w:r>
    </w:p>
    <w:p w14:paraId="0C6C2D4D" w14:textId="77777777" w:rsidR="00825032" w:rsidRPr="0000711B" w:rsidRDefault="00825032" w:rsidP="00385C94">
      <w:pPr>
        <w:rPr>
          <w:b/>
        </w:rPr>
      </w:pPr>
      <w:r w:rsidRPr="0000711B">
        <w:rPr>
          <w:b/>
        </w:rPr>
        <w:lastRenderedPageBreak/>
        <w:t>Bargaining power of buyers</w:t>
      </w:r>
    </w:p>
    <w:p w14:paraId="2D12A6EF" w14:textId="77777777" w:rsidR="002454E2" w:rsidRPr="0000711B" w:rsidRDefault="00825032" w:rsidP="00385C94">
      <w:r w:rsidRPr="0000711B">
        <w:t xml:space="preserve">The bargaining power of consumers is low as there are not many companies offering organic soft drinks and the biodegradable can concept is whole new so for the consumers who are looking for a healthy soft drink while also being responsible toward the environment, they are bound to come to this company. </w:t>
      </w:r>
    </w:p>
    <w:p w14:paraId="3F9AEEFF" w14:textId="77777777" w:rsidR="002454E2" w:rsidRPr="0000711B" w:rsidRDefault="002454E2" w:rsidP="002454E2">
      <w:r w:rsidRPr="0000711B">
        <w:br w:type="page"/>
      </w:r>
    </w:p>
    <w:p w14:paraId="35CF941D" w14:textId="77777777" w:rsidR="00825032" w:rsidRPr="0000711B" w:rsidRDefault="002454E2" w:rsidP="002454E2">
      <w:pPr>
        <w:pStyle w:val="Heading1"/>
        <w:rPr>
          <w:rFonts w:ascii="Times New Roman" w:hAnsi="Times New Roman" w:cs="Times New Roman"/>
        </w:rPr>
      </w:pPr>
      <w:bookmarkStart w:id="4" w:name="_Toc109406231"/>
      <w:r w:rsidRPr="0000711B">
        <w:rPr>
          <w:rFonts w:ascii="Times New Roman" w:hAnsi="Times New Roman" w:cs="Times New Roman"/>
        </w:rPr>
        <w:lastRenderedPageBreak/>
        <w:t>Operations and team management plan</w:t>
      </w:r>
      <w:bookmarkEnd w:id="4"/>
    </w:p>
    <w:p w14:paraId="7771F074" w14:textId="77777777" w:rsidR="002454E2" w:rsidRPr="0000711B" w:rsidRDefault="002454E2" w:rsidP="002454E2">
      <w:r w:rsidRPr="0000711B">
        <w:t xml:space="preserve">‘’Hydro Drinks’’ business will be a partnership business. The legal structure of the company will be established as per the legal requirements for forming </w:t>
      </w:r>
      <w:r w:rsidR="00DF65F7" w:rsidRPr="0000711B">
        <w:t xml:space="preserve">a </w:t>
      </w:r>
      <w:r w:rsidRPr="0000711B">
        <w:t>partnership business according to the law</w:t>
      </w:r>
      <w:r w:rsidR="00DF65F7" w:rsidRPr="0000711B">
        <w:t xml:space="preserve"> (Griffin et al., 2014)</w:t>
      </w:r>
      <w:r w:rsidRPr="0000711B">
        <w:t xml:space="preserve">. The business will run with the fiancé collected from partners equally. And the liability and the profit of the business will </w:t>
      </w:r>
      <w:r w:rsidR="00DF65F7" w:rsidRPr="0000711B">
        <w:t xml:space="preserve">be </w:t>
      </w:r>
      <w:r w:rsidRPr="0000711B">
        <w:t xml:space="preserve">shared </w:t>
      </w:r>
      <w:r w:rsidR="00DF65F7" w:rsidRPr="0000711B">
        <w:t>by</w:t>
      </w:r>
      <w:r w:rsidRPr="0000711B">
        <w:t xml:space="preserve"> the partners equally. The products will be produced by turning the raw ingredients into final organic soft drink</w:t>
      </w:r>
      <w:r w:rsidR="00DF65F7" w:rsidRPr="0000711B">
        <w:t>s</w:t>
      </w:r>
      <w:r w:rsidRPr="0000711B">
        <w:t xml:space="preserve">. The R&amp;D department will focus </w:t>
      </w:r>
      <w:r w:rsidR="00DF65F7" w:rsidRPr="0000711B">
        <w:t xml:space="preserve">on </w:t>
      </w:r>
      <w:r w:rsidRPr="0000711B">
        <w:t xml:space="preserve">and find a way to develop biodegradable cans. </w:t>
      </w:r>
      <w:r w:rsidR="006C3AD1" w:rsidRPr="0000711B">
        <w:t>As it is a start</w:t>
      </w:r>
      <w:r w:rsidR="00DF65F7" w:rsidRPr="0000711B">
        <w:t>-</w:t>
      </w:r>
      <w:r w:rsidR="006C3AD1" w:rsidRPr="0000711B">
        <w:t>up business the production will be handled by a third</w:t>
      </w:r>
      <w:r w:rsidR="00DF65F7" w:rsidRPr="0000711B">
        <w:t>-</w:t>
      </w:r>
      <w:r w:rsidR="006C3AD1" w:rsidRPr="0000711B">
        <w:t>party manufacturer to minimise cost and ensure eff</w:t>
      </w:r>
      <w:r w:rsidR="00DF65F7" w:rsidRPr="0000711B">
        <w:t>ic</w:t>
      </w:r>
      <w:r w:rsidR="006C3AD1" w:rsidRPr="0000711B">
        <w:t xml:space="preserve">iency. </w:t>
      </w:r>
      <w:r w:rsidRPr="0000711B">
        <w:t xml:space="preserve">Detailed steps will be followed to go from the concept to </w:t>
      </w:r>
      <w:r w:rsidR="00DF65F7" w:rsidRPr="0000711B">
        <w:t xml:space="preserve">the </w:t>
      </w:r>
      <w:r w:rsidRPr="0000711B">
        <w:t>final product. The business model of Hydro Drinks is shown below:</w:t>
      </w:r>
    </w:p>
    <w:p w14:paraId="69227CC3" w14:textId="77777777" w:rsidR="00912019" w:rsidRPr="0000711B" w:rsidRDefault="00912019" w:rsidP="00912019">
      <w:pPr>
        <w:jc w:val="center"/>
      </w:pPr>
      <w:r w:rsidRPr="0000711B">
        <w:rPr>
          <w:noProof/>
          <w:lang w:eastAsia="en-GB" w:bidi="bn-BD"/>
        </w:rPr>
        <w:drawing>
          <wp:inline distT="0" distB="0" distL="0" distR="0" wp14:anchorId="05A6A6B7" wp14:editId="655667BC">
            <wp:extent cx="5118652" cy="2566909"/>
            <wp:effectExtent l="0" t="0" r="6350" b="5080"/>
            <wp:docPr id="1" name="Picture 1" descr="Revenue streams in Business Model | by NextGen Team | NextGen Food for  Thought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venue streams in Business Model | by NextGen Team | NextGen Food for  Thought | Mediu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31696" cy="2573451"/>
                    </a:xfrm>
                    <a:prstGeom prst="rect">
                      <a:avLst/>
                    </a:prstGeom>
                    <a:noFill/>
                    <a:ln>
                      <a:noFill/>
                    </a:ln>
                  </pic:spPr>
                </pic:pic>
              </a:graphicData>
            </a:graphic>
          </wp:inline>
        </w:drawing>
      </w:r>
    </w:p>
    <w:p w14:paraId="6B1930F6" w14:textId="77777777" w:rsidR="00912019" w:rsidRPr="0000711B" w:rsidRDefault="00912019" w:rsidP="00912019">
      <w:pPr>
        <w:jc w:val="center"/>
      </w:pPr>
      <w:r w:rsidRPr="0000711B">
        <w:t xml:space="preserve">Figure: Business Model  </w:t>
      </w:r>
      <w:r w:rsidR="0000711B">
        <w:t xml:space="preserve">                       </w:t>
      </w:r>
      <w:r w:rsidRPr="0000711B">
        <w:t>Source: (Trapp, 2014)</w:t>
      </w:r>
    </w:p>
    <w:p w14:paraId="40782B54" w14:textId="77777777" w:rsidR="002454E2" w:rsidRPr="0000711B" w:rsidRDefault="00DF65F7" w:rsidP="002454E2">
      <w:r w:rsidRPr="0000711B">
        <w:t>The m</w:t>
      </w:r>
      <w:r w:rsidR="002454E2" w:rsidRPr="0000711B">
        <w:t>anagement team of Hydro Drinks include</w:t>
      </w:r>
      <w:r w:rsidRPr="0000711B">
        <w:t>s</w:t>
      </w:r>
      <w:r w:rsidR="002454E2" w:rsidRPr="0000711B">
        <w:t xml:space="preserve"> a CEO, one CFO, One Chief Marketing Of</w:t>
      </w:r>
      <w:r w:rsidRPr="0000711B">
        <w:t>f</w:t>
      </w:r>
      <w:r w:rsidR="002454E2" w:rsidRPr="0000711B">
        <w:t xml:space="preserve">icer, 2 HR specialists, 2 accountants, and two Technology officers. </w:t>
      </w:r>
      <w:r w:rsidR="006C3AD1" w:rsidRPr="0000711B">
        <w:t xml:space="preserve">The founder of the business will be the CEO and other business partners will be CFO and CMO. Each member of the business </w:t>
      </w:r>
      <w:r w:rsidRPr="0000711B">
        <w:t>is</w:t>
      </w:r>
      <w:r w:rsidR="006C3AD1" w:rsidRPr="0000711B">
        <w:t xml:space="preserve"> qualified for their roles as they obtain </w:t>
      </w:r>
      <w:r w:rsidRPr="0000711B">
        <w:t xml:space="preserve">the </w:t>
      </w:r>
      <w:r w:rsidR="006C3AD1" w:rsidRPr="0000711B">
        <w:t>necessary knowledge and expertise in the particular area</w:t>
      </w:r>
      <w:r w:rsidR="00723632" w:rsidRPr="0000711B">
        <w:t xml:space="preserve"> for example the CFO of the company completed their graduation and post</w:t>
      </w:r>
      <w:r w:rsidRPr="0000711B">
        <w:t>-</w:t>
      </w:r>
      <w:r w:rsidR="00723632" w:rsidRPr="0000711B">
        <w:t xml:space="preserve">graduation with Finance major and obtain </w:t>
      </w:r>
      <w:r w:rsidRPr="0000711B">
        <w:t xml:space="preserve">a </w:t>
      </w:r>
      <w:r w:rsidR="00723632" w:rsidRPr="0000711B">
        <w:t>CFA degree so they are very know</w:t>
      </w:r>
      <w:r w:rsidRPr="0000711B">
        <w:t>ledge</w:t>
      </w:r>
      <w:r w:rsidR="00723632" w:rsidRPr="0000711B">
        <w:t>able in that area</w:t>
      </w:r>
      <w:r w:rsidR="006C3AD1" w:rsidRPr="0000711B">
        <w:t>.</w:t>
      </w:r>
    </w:p>
    <w:p w14:paraId="5D2306F6" w14:textId="77777777" w:rsidR="00063911" w:rsidRPr="0000711B" w:rsidRDefault="006C3AD1" w:rsidP="002454E2">
      <w:r w:rsidRPr="0000711B">
        <w:t>The available legal structure for this business include</w:t>
      </w:r>
      <w:r w:rsidR="00DF65F7" w:rsidRPr="0000711B">
        <w:t>s</w:t>
      </w:r>
      <w:r w:rsidRPr="0000711B">
        <w:t xml:space="preserve"> sole proprietorship, partnership, and private limited company. </w:t>
      </w:r>
      <w:r w:rsidR="00DF65F7" w:rsidRPr="0000711B">
        <w:t>A p</w:t>
      </w:r>
      <w:r w:rsidRPr="0000711B">
        <w:t xml:space="preserve">ublic limited company structure is not appropriate for this business model as </w:t>
      </w:r>
      <w:r w:rsidRPr="0000711B">
        <w:lastRenderedPageBreak/>
        <w:t>it is a start</w:t>
      </w:r>
      <w:r w:rsidR="00DF65F7" w:rsidRPr="0000711B">
        <w:t>-</w:t>
      </w:r>
      <w:r w:rsidRPr="0000711B">
        <w:t xml:space="preserve">up business. </w:t>
      </w:r>
      <w:r w:rsidR="006E7F5B" w:rsidRPr="0000711B">
        <w:t xml:space="preserve">This business has chosen </w:t>
      </w:r>
      <w:r w:rsidR="00DF65F7" w:rsidRPr="0000711B">
        <w:t xml:space="preserve">the </w:t>
      </w:r>
      <w:r w:rsidR="006E7F5B" w:rsidRPr="0000711B">
        <w:t xml:space="preserve">partnership business model because simply two or more heads are better than one, and more capital can be brought by the partners, the partners can work as capable employees of the business, and the establishment of this type of business is simple. It has not chosen sole proprietorship because it has unlimited liability and one owner will not be able to bring as much capital as two or three partners can. The business also didn’t choose to be a private limited company as the establishment of </w:t>
      </w:r>
      <w:r w:rsidR="00DF65F7" w:rsidRPr="0000711B">
        <w:t xml:space="preserve">the </w:t>
      </w:r>
      <w:r w:rsidR="006E7F5B" w:rsidRPr="0000711B">
        <w:t>company and its legal procedures are complicated</w:t>
      </w:r>
      <w:r w:rsidR="00DF65F7" w:rsidRPr="0000711B">
        <w:t xml:space="preserve"> (Endo, 2017)</w:t>
      </w:r>
      <w:r w:rsidR="006E7F5B" w:rsidRPr="0000711B">
        <w:t xml:space="preserve">. So partnership business model is perfect for this business. </w:t>
      </w:r>
    </w:p>
    <w:p w14:paraId="23CEF638" w14:textId="77777777" w:rsidR="00063911" w:rsidRPr="0000711B" w:rsidRDefault="00063911" w:rsidP="00063911">
      <w:r w:rsidRPr="0000711B">
        <w:br w:type="page"/>
      </w:r>
    </w:p>
    <w:p w14:paraId="55C87691" w14:textId="77777777" w:rsidR="006C3AD1" w:rsidRPr="0000711B" w:rsidRDefault="00063911" w:rsidP="00063911">
      <w:pPr>
        <w:pStyle w:val="Heading1"/>
        <w:rPr>
          <w:rFonts w:ascii="Times New Roman" w:hAnsi="Times New Roman" w:cs="Times New Roman"/>
        </w:rPr>
      </w:pPr>
      <w:bookmarkStart w:id="5" w:name="_Toc109406232"/>
      <w:r w:rsidRPr="0000711B">
        <w:rPr>
          <w:rFonts w:ascii="Times New Roman" w:hAnsi="Times New Roman" w:cs="Times New Roman"/>
        </w:rPr>
        <w:lastRenderedPageBreak/>
        <w:t>Marketing Plan</w:t>
      </w:r>
      <w:bookmarkEnd w:id="5"/>
    </w:p>
    <w:p w14:paraId="067989AC" w14:textId="77777777" w:rsidR="00723632" w:rsidRPr="0000711B" w:rsidRDefault="00723632" w:rsidP="00723632">
      <w:r w:rsidRPr="0000711B">
        <w:t>As for a start-up business, a Marketing plan is very crucial for ‘’Hydro Drinks’’. The marketing plan has four key elements including product, price, place, and promotion</w:t>
      </w:r>
      <w:r w:rsidR="00DF65F7" w:rsidRPr="0000711B">
        <w:t xml:space="preserve"> (Wood, 2014)</w:t>
      </w:r>
      <w:r w:rsidRPr="0000711B">
        <w:t>. The four Ps of marketing are analysed below:</w:t>
      </w:r>
    </w:p>
    <w:p w14:paraId="7FA33BA9" w14:textId="77777777" w:rsidR="00723632" w:rsidRPr="0000711B" w:rsidRDefault="00723632" w:rsidP="00723632">
      <w:r w:rsidRPr="0000711B">
        <w:rPr>
          <w:b/>
        </w:rPr>
        <w:t>Product:</w:t>
      </w:r>
      <w:r w:rsidRPr="0000711B">
        <w:t xml:space="preserve"> The product of Hydro Drinks is organic soft drinks that are produced from organic ingredients that are healthy and natural. It will be able to meet the needs of the consumers who are looking for healthy soft drinks and are concerned for the environment.</w:t>
      </w:r>
    </w:p>
    <w:p w14:paraId="3434BABB" w14:textId="77777777" w:rsidR="00723632" w:rsidRPr="0000711B" w:rsidRDefault="00723632" w:rsidP="00723632">
      <w:r w:rsidRPr="0000711B">
        <w:rPr>
          <w:b/>
        </w:rPr>
        <w:t>Price:</w:t>
      </w:r>
      <w:r w:rsidRPr="0000711B">
        <w:t xml:space="preserve"> The company will charge a premium price for its products are the packaging is unique and costly. The price of a single soft drink will be </w:t>
      </w:r>
      <w:r w:rsidR="00186516" w:rsidRPr="0000711B">
        <w:t>£</w:t>
      </w:r>
      <w:r w:rsidRPr="0000711B">
        <w:t>3.</w:t>
      </w:r>
      <w:r w:rsidR="00A830F6" w:rsidRPr="0000711B">
        <w:t xml:space="preserve"> Premium price will be charged as the product introduced itself as of high quality.</w:t>
      </w:r>
    </w:p>
    <w:p w14:paraId="65EC66FB" w14:textId="77777777" w:rsidR="00723632" w:rsidRPr="0000711B" w:rsidRDefault="00723632" w:rsidP="00723632">
      <w:r w:rsidRPr="0000711B">
        <w:rPr>
          <w:b/>
        </w:rPr>
        <w:t>Promotion:</w:t>
      </w:r>
      <w:r w:rsidRPr="0000711B">
        <w:t xml:space="preserve"> </w:t>
      </w:r>
      <w:r w:rsidR="00A830F6" w:rsidRPr="0000711B">
        <w:t>As the target consumers are health</w:t>
      </w:r>
      <w:r w:rsidR="00DF65F7" w:rsidRPr="0000711B">
        <w:t>-</w:t>
      </w:r>
      <w:r w:rsidR="00A830F6" w:rsidRPr="0000711B">
        <w:t xml:space="preserve">conscious people, aged 20-40, the company will promote the brand offline and on social media. For offline promotion, it will campaign in different gyms, schools, universities, and working places. The company will also promote </w:t>
      </w:r>
      <w:r w:rsidR="0000711B" w:rsidRPr="0000711B">
        <w:t>o</w:t>
      </w:r>
      <w:r w:rsidR="00A830F6" w:rsidRPr="0000711B">
        <w:t>n social media for higher coverage</w:t>
      </w:r>
      <w:r w:rsidR="00DF65F7" w:rsidRPr="0000711B">
        <w:t xml:space="preserve"> (Mikhaylova, 2016)</w:t>
      </w:r>
      <w:r w:rsidR="00A830F6" w:rsidRPr="0000711B">
        <w:t>. Facebook, Instagram, and Twitter campaigns will be taken to engage with potential consumers.</w:t>
      </w:r>
    </w:p>
    <w:p w14:paraId="39379D3A" w14:textId="77777777" w:rsidR="00186516" w:rsidRPr="0000711B" w:rsidRDefault="00A830F6" w:rsidP="00723632">
      <w:r w:rsidRPr="0000711B">
        <w:rPr>
          <w:b/>
        </w:rPr>
        <w:t>Place:</w:t>
      </w:r>
      <w:r w:rsidRPr="0000711B">
        <w:t xml:space="preserve"> The company will serve Manchester city initially. After the success in the particular area, it will cover other areas in the UK by expanding its business. </w:t>
      </w:r>
    </w:p>
    <w:p w14:paraId="25977F15" w14:textId="77777777" w:rsidR="00186516" w:rsidRPr="0000711B" w:rsidRDefault="00186516" w:rsidP="00186516">
      <w:r w:rsidRPr="0000711B">
        <w:br w:type="page"/>
      </w:r>
    </w:p>
    <w:p w14:paraId="3FF30745" w14:textId="77777777" w:rsidR="00A830F6" w:rsidRPr="0000711B" w:rsidRDefault="00186516" w:rsidP="00186516">
      <w:pPr>
        <w:pStyle w:val="Heading1"/>
        <w:rPr>
          <w:rFonts w:ascii="Times New Roman" w:hAnsi="Times New Roman" w:cs="Times New Roman"/>
        </w:rPr>
      </w:pPr>
      <w:bookmarkStart w:id="6" w:name="_Toc109406233"/>
      <w:r w:rsidRPr="0000711B">
        <w:rPr>
          <w:rFonts w:ascii="Times New Roman" w:hAnsi="Times New Roman" w:cs="Times New Roman"/>
        </w:rPr>
        <w:lastRenderedPageBreak/>
        <w:t>Financial Plan</w:t>
      </w:r>
      <w:bookmarkEnd w:id="6"/>
    </w:p>
    <w:p w14:paraId="696AB635" w14:textId="77777777" w:rsidR="00186516" w:rsidRPr="0000711B" w:rsidRDefault="00186516" w:rsidP="00186516">
      <w:r w:rsidRPr="0000711B">
        <w:t>The funds for initial capital will be collected from the sources mentioned below</w:t>
      </w:r>
    </w:p>
    <w:tbl>
      <w:tblPr>
        <w:tblStyle w:val="TableGrid"/>
        <w:tblW w:w="0" w:type="auto"/>
        <w:tblLook w:val="04A0" w:firstRow="1" w:lastRow="0" w:firstColumn="1" w:lastColumn="0" w:noHBand="0" w:noVBand="1"/>
      </w:tblPr>
      <w:tblGrid>
        <w:gridCol w:w="4675"/>
        <w:gridCol w:w="4675"/>
      </w:tblGrid>
      <w:tr w:rsidR="00186516" w:rsidRPr="0000711B" w14:paraId="0DA057B9" w14:textId="77777777" w:rsidTr="00186516">
        <w:tc>
          <w:tcPr>
            <w:tcW w:w="4675" w:type="dxa"/>
          </w:tcPr>
          <w:p w14:paraId="3DDD0EC8" w14:textId="77777777" w:rsidR="00186516" w:rsidRPr="0000711B" w:rsidRDefault="00186516" w:rsidP="00186516">
            <w:pPr>
              <w:jc w:val="center"/>
            </w:pPr>
            <w:r w:rsidRPr="0000711B">
              <w:t>Sources</w:t>
            </w:r>
          </w:p>
        </w:tc>
        <w:tc>
          <w:tcPr>
            <w:tcW w:w="4675" w:type="dxa"/>
          </w:tcPr>
          <w:p w14:paraId="648CEE56" w14:textId="77777777" w:rsidR="00186516" w:rsidRPr="0000711B" w:rsidRDefault="00186516" w:rsidP="00186516">
            <w:pPr>
              <w:jc w:val="center"/>
            </w:pPr>
            <w:r w:rsidRPr="0000711B">
              <w:t>Amount (£)</w:t>
            </w:r>
          </w:p>
        </w:tc>
      </w:tr>
      <w:tr w:rsidR="00186516" w:rsidRPr="0000711B" w14:paraId="254AD62A" w14:textId="77777777" w:rsidTr="00186516">
        <w:tc>
          <w:tcPr>
            <w:tcW w:w="4675" w:type="dxa"/>
          </w:tcPr>
          <w:p w14:paraId="5B521F0F" w14:textId="77777777" w:rsidR="00186516" w:rsidRPr="0000711B" w:rsidRDefault="00186516" w:rsidP="00186516">
            <w:pPr>
              <w:jc w:val="center"/>
            </w:pPr>
            <w:r w:rsidRPr="0000711B">
              <w:t>Capital from partners</w:t>
            </w:r>
          </w:p>
        </w:tc>
        <w:tc>
          <w:tcPr>
            <w:tcW w:w="4675" w:type="dxa"/>
          </w:tcPr>
          <w:p w14:paraId="787E6DE5" w14:textId="77777777" w:rsidR="00186516" w:rsidRPr="0000711B" w:rsidRDefault="00186516" w:rsidP="00186516">
            <w:pPr>
              <w:jc w:val="center"/>
            </w:pPr>
            <w:r w:rsidRPr="0000711B">
              <w:t>300000</w:t>
            </w:r>
          </w:p>
        </w:tc>
      </w:tr>
      <w:tr w:rsidR="00186516" w:rsidRPr="0000711B" w14:paraId="78CB8AB7" w14:textId="77777777" w:rsidTr="00186516">
        <w:tc>
          <w:tcPr>
            <w:tcW w:w="4675" w:type="dxa"/>
          </w:tcPr>
          <w:p w14:paraId="4306D95B" w14:textId="77777777" w:rsidR="00186516" w:rsidRPr="0000711B" w:rsidRDefault="00186516" w:rsidP="00186516">
            <w:pPr>
              <w:jc w:val="center"/>
            </w:pPr>
            <w:r w:rsidRPr="0000711B">
              <w:t>Personal loan</w:t>
            </w:r>
          </w:p>
        </w:tc>
        <w:tc>
          <w:tcPr>
            <w:tcW w:w="4675" w:type="dxa"/>
          </w:tcPr>
          <w:p w14:paraId="78CD5890" w14:textId="77777777" w:rsidR="00186516" w:rsidRPr="0000711B" w:rsidRDefault="00186516" w:rsidP="00186516">
            <w:pPr>
              <w:jc w:val="center"/>
            </w:pPr>
            <w:r w:rsidRPr="0000711B">
              <w:t>600000</w:t>
            </w:r>
          </w:p>
        </w:tc>
      </w:tr>
      <w:tr w:rsidR="00186516" w:rsidRPr="0000711B" w14:paraId="57DBDF12" w14:textId="77777777" w:rsidTr="00186516">
        <w:tc>
          <w:tcPr>
            <w:tcW w:w="4675" w:type="dxa"/>
          </w:tcPr>
          <w:p w14:paraId="339578CE" w14:textId="77777777" w:rsidR="00186516" w:rsidRPr="0000711B" w:rsidRDefault="00186516" w:rsidP="00186516">
            <w:pPr>
              <w:jc w:val="center"/>
            </w:pPr>
            <w:r w:rsidRPr="0000711B">
              <w:t>Term loan</w:t>
            </w:r>
          </w:p>
        </w:tc>
        <w:tc>
          <w:tcPr>
            <w:tcW w:w="4675" w:type="dxa"/>
          </w:tcPr>
          <w:p w14:paraId="08484716" w14:textId="77777777" w:rsidR="00186516" w:rsidRPr="0000711B" w:rsidRDefault="00186516" w:rsidP="00186516">
            <w:pPr>
              <w:jc w:val="center"/>
            </w:pPr>
            <w:r w:rsidRPr="0000711B">
              <w:t>300000</w:t>
            </w:r>
          </w:p>
        </w:tc>
      </w:tr>
      <w:tr w:rsidR="00186516" w:rsidRPr="0000711B" w14:paraId="4F8817B4" w14:textId="77777777" w:rsidTr="00186516">
        <w:tc>
          <w:tcPr>
            <w:tcW w:w="4675" w:type="dxa"/>
          </w:tcPr>
          <w:p w14:paraId="2909ABB4" w14:textId="77777777" w:rsidR="00186516" w:rsidRPr="0000711B" w:rsidRDefault="00186516" w:rsidP="00186516">
            <w:pPr>
              <w:jc w:val="center"/>
            </w:pPr>
            <w:r w:rsidRPr="0000711B">
              <w:t>Total</w:t>
            </w:r>
          </w:p>
        </w:tc>
        <w:tc>
          <w:tcPr>
            <w:tcW w:w="4675" w:type="dxa"/>
          </w:tcPr>
          <w:p w14:paraId="730CDD06" w14:textId="77777777" w:rsidR="00186516" w:rsidRPr="0000711B" w:rsidRDefault="00186516" w:rsidP="00186516">
            <w:pPr>
              <w:jc w:val="center"/>
            </w:pPr>
            <w:r w:rsidRPr="0000711B">
              <w:t>1200000</w:t>
            </w:r>
          </w:p>
        </w:tc>
      </w:tr>
    </w:tbl>
    <w:p w14:paraId="33023D37" w14:textId="77777777" w:rsidR="00186516" w:rsidRPr="0000711B" w:rsidRDefault="00186516" w:rsidP="00186516"/>
    <w:p w14:paraId="77F3453D" w14:textId="77777777" w:rsidR="00186516" w:rsidRPr="0000711B" w:rsidRDefault="00186516" w:rsidP="00186516">
      <w:r w:rsidRPr="0000711B">
        <w:t>The different types of financing available for this business include the personal investment of the partners of the business. Three partners will bring their personal and equal investment in the investment. This investment will come in form of cash resources for the business such as furniture and other assets, etc</w:t>
      </w:r>
      <w:r w:rsidR="00DF65F7" w:rsidRPr="0000711B">
        <w:t xml:space="preserve"> (Abrams, 2021)</w:t>
      </w:r>
      <w:r w:rsidRPr="0000711B">
        <w:t xml:space="preserve">. Another available financing source is a bank </w:t>
      </w:r>
      <w:r w:rsidR="0000711B" w:rsidRPr="0000711B">
        <w:t>loan;</w:t>
      </w:r>
      <w:r w:rsidRPr="0000711B">
        <w:t xml:space="preserve"> the partners will take personal loans as well as term loans. Though some other sources are also available such as family and friends, business incubators, etc. this business will use only the first three sources of capital funding to keep it simple. </w:t>
      </w:r>
    </w:p>
    <w:p w14:paraId="4AB42255" w14:textId="77777777" w:rsidR="00186516" w:rsidRPr="0000711B" w:rsidRDefault="00186516" w:rsidP="00186516">
      <w:r w:rsidRPr="0000711B">
        <w:t>A six-month cash budget forecast</w:t>
      </w:r>
      <w:r w:rsidR="00912019" w:rsidRPr="0000711B">
        <w:t xml:space="preserve"> in (£)</w:t>
      </w:r>
    </w:p>
    <w:tbl>
      <w:tblPr>
        <w:tblW w:w="10128" w:type="dxa"/>
        <w:tblLook w:val="04A0" w:firstRow="1" w:lastRow="0" w:firstColumn="1" w:lastColumn="0" w:noHBand="0" w:noVBand="1"/>
      </w:tblPr>
      <w:tblGrid>
        <w:gridCol w:w="3408"/>
        <w:gridCol w:w="960"/>
        <w:gridCol w:w="960"/>
        <w:gridCol w:w="960"/>
        <w:gridCol w:w="960"/>
        <w:gridCol w:w="960"/>
        <w:gridCol w:w="960"/>
        <w:gridCol w:w="960"/>
      </w:tblGrid>
      <w:tr w:rsidR="00912019" w:rsidRPr="0000711B" w14:paraId="31D2A021" w14:textId="77777777" w:rsidTr="00912019">
        <w:trPr>
          <w:trHeight w:val="315"/>
        </w:trPr>
        <w:tc>
          <w:tcPr>
            <w:tcW w:w="3408"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7B95E361" w14:textId="77777777" w:rsidR="00912019" w:rsidRPr="0000711B" w:rsidRDefault="00912019" w:rsidP="00912019">
            <w:pPr>
              <w:spacing w:after="0" w:line="240" w:lineRule="auto"/>
              <w:jc w:val="left"/>
              <w:rPr>
                <w:rFonts w:eastAsia="Times New Roman"/>
                <w:b/>
                <w:bCs/>
                <w:sz w:val="20"/>
                <w:szCs w:val="20"/>
              </w:rPr>
            </w:pPr>
            <w:r w:rsidRPr="0000711B">
              <w:rPr>
                <w:rFonts w:eastAsia="Times New Roman"/>
                <w:b/>
                <w:bCs/>
                <w:sz w:val="20"/>
                <w:szCs w:val="20"/>
              </w:rPr>
              <w:t>SALES UNITS</w:t>
            </w:r>
          </w:p>
        </w:tc>
        <w:tc>
          <w:tcPr>
            <w:tcW w:w="960" w:type="dxa"/>
            <w:tcBorders>
              <w:top w:val="single" w:sz="8" w:space="0" w:color="auto"/>
              <w:left w:val="nil"/>
              <w:bottom w:val="single" w:sz="8" w:space="0" w:color="auto"/>
              <w:right w:val="single" w:sz="8" w:space="0" w:color="auto"/>
            </w:tcBorders>
            <w:shd w:val="clear" w:color="auto" w:fill="auto"/>
            <w:noWrap/>
            <w:vAlign w:val="bottom"/>
            <w:hideMark/>
          </w:tcPr>
          <w:p w14:paraId="4040EB89" w14:textId="77777777" w:rsidR="00912019" w:rsidRPr="0000711B" w:rsidRDefault="00912019" w:rsidP="00912019">
            <w:pPr>
              <w:spacing w:after="0" w:line="240" w:lineRule="auto"/>
              <w:jc w:val="center"/>
              <w:rPr>
                <w:rFonts w:eastAsia="Times New Roman"/>
                <w:b/>
                <w:bCs/>
                <w:sz w:val="20"/>
                <w:szCs w:val="20"/>
              </w:rPr>
            </w:pPr>
            <w:r w:rsidRPr="0000711B">
              <w:rPr>
                <w:rFonts w:eastAsia="Times New Roman"/>
                <w:b/>
                <w:bCs/>
                <w:sz w:val="20"/>
                <w:szCs w:val="20"/>
              </w:rPr>
              <w:t>Jan</w:t>
            </w:r>
          </w:p>
        </w:tc>
        <w:tc>
          <w:tcPr>
            <w:tcW w:w="960" w:type="dxa"/>
            <w:tcBorders>
              <w:top w:val="single" w:sz="8" w:space="0" w:color="auto"/>
              <w:left w:val="nil"/>
              <w:bottom w:val="single" w:sz="8" w:space="0" w:color="auto"/>
              <w:right w:val="single" w:sz="8" w:space="0" w:color="auto"/>
            </w:tcBorders>
            <w:shd w:val="clear" w:color="auto" w:fill="auto"/>
            <w:noWrap/>
            <w:vAlign w:val="bottom"/>
            <w:hideMark/>
          </w:tcPr>
          <w:p w14:paraId="1598C4CF" w14:textId="77777777" w:rsidR="00912019" w:rsidRPr="0000711B" w:rsidRDefault="00912019" w:rsidP="00912019">
            <w:pPr>
              <w:spacing w:after="0" w:line="240" w:lineRule="auto"/>
              <w:jc w:val="center"/>
              <w:rPr>
                <w:rFonts w:eastAsia="Times New Roman"/>
                <w:b/>
                <w:bCs/>
                <w:sz w:val="20"/>
                <w:szCs w:val="20"/>
              </w:rPr>
            </w:pPr>
            <w:r w:rsidRPr="0000711B">
              <w:rPr>
                <w:rFonts w:eastAsia="Times New Roman"/>
                <w:b/>
                <w:bCs/>
                <w:sz w:val="20"/>
                <w:szCs w:val="20"/>
              </w:rPr>
              <w:t>Feb</w:t>
            </w:r>
          </w:p>
        </w:tc>
        <w:tc>
          <w:tcPr>
            <w:tcW w:w="960" w:type="dxa"/>
            <w:tcBorders>
              <w:top w:val="single" w:sz="8" w:space="0" w:color="auto"/>
              <w:left w:val="nil"/>
              <w:bottom w:val="single" w:sz="8" w:space="0" w:color="auto"/>
              <w:right w:val="single" w:sz="8" w:space="0" w:color="auto"/>
            </w:tcBorders>
            <w:shd w:val="clear" w:color="auto" w:fill="auto"/>
            <w:noWrap/>
            <w:vAlign w:val="bottom"/>
            <w:hideMark/>
          </w:tcPr>
          <w:p w14:paraId="20C2EB1B" w14:textId="77777777" w:rsidR="00912019" w:rsidRPr="0000711B" w:rsidRDefault="00912019" w:rsidP="00912019">
            <w:pPr>
              <w:spacing w:after="0" w:line="240" w:lineRule="auto"/>
              <w:jc w:val="center"/>
              <w:rPr>
                <w:rFonts w:eastAsia="Times New Roman"/>
                <w:b/>
                <w:bCs/>
                <w:sz w:val="20"/>
                <w:szCs w:val="20"/>
              </w:rPr>
            </w:pPr>
            <w:r w:rsidRPr="0000711B">
              <w:rPr>
                <w:rFonts w:eastAsia="Times New Roman"/>
                <w:b/>
                <w:bCs/>
                <w:sz w:val="20"/>
                <w:szCs w:val="20"/>
              </w:rPr>
              <w:t>Mar</w:t>
            </w:r>
          </w:p>
        </w:tc>
        <w:tc>
          <w:tcPr>
            <w:tcW w:w="960" w:type="dxa"/>
            <w:tcBorders>
              <w:top w:val="single" w:sz="8" w:space="0" w:color="auto"/>
              <w:left w:val="nil"/>
              <w:bottom w:val="single" w:sz="8" w:space="0" w:color="auto"/>
              <w:right w:val="single" w:sz="8" w:space="0" w:color="auto"/>
            </w:tcBorders>
            <w:shd w:val="clear" w:color="auto" w:fill="auto"/>
            <w:noWrap/>
            <w:vAlign w:val="bottom"/>
            <w:hideMark/>
          </w:tcPr>
          <w:p w14:paraId="70C21D3C" w14:textId="77777777" w:rsidR="00912019" w:rsidRPr="0000711B" w:rsidRDefault="00912019" w:rsidP="00912019">
            <w:pPr>
              <w:spacing w:after="0" w:line="240" w:lineRule="auto"/>
              <w:jc w:val="center"/>
              <w:rPr>
                <w:rFonts w:eastAsia="Times New Roman"/>
                <w:b/>
                <w:bCs/>
                <w:sz w:val="20"/>
                <w:szCs w:val="20"/>
              </w:rPr>
            </w:pPr>
            <w:r w:rsidRPr="0000711B">
              <w:rPr>
                <w:rFonts w:eastAsia="Times New Roman"/>
                <w:b/>
                <w:bCs/>
                <w:sz w:val="20"/>
                <w:szCs w:val="20"/>
              </w:rPr>
              <w:t>Apr</w:t>
            </w:r>
          </w:p>
        </w:tc>
        <w:tc>
          <w:tcPr>
            <w:tcW w:w="960" w:type="dxa"/>
            <w:tcBorders>
              <w:top w:val="single" w:sz="8" w:space="0" w:color="auto"/>
              <w:left w:val="nil"/>
              <w:bottom w:val="single" w:sz="8" w:space="0" w:color="auto"/>
              <w:right w:val="single" w:sz="8" w:space="0" w:color="auto"/>
            </w:tcBorders>
            <w:shd w:val="clear" w:color="auto" w:fill="auto"/>
            <w:noWrap/>
            <w:vAlign w:val="bottom"/>
            <w:hideMark/>
          </w:tcPr>
          <w:p w14:paraId="61E86A00" w14:textId="77777777" w:rsidR="00912019" w:rsidRPr="0000711B" w:rsidRDefault="00912019" w:rsidP="00912019">
            <w:pPr>
              <w:spacing w:after="0" w:line="240" w:lineRule="auto"/>
              <w:jc w:val="center"/>
              <w:rPr>
                <w:rFonts w:eastAsia="Times New Roman"/>
                <w:b/>
                <w:bCs/>
                <w:sz w:val="20"/>
                <w:szCs w:val="20"/>
              </w:rPr>
            </w:pPr>
            <w:r w:rsidRPr="0000711B">
              <w:rPr>
                <w:rFonts w:eastAsia="Times New Roman"/>
                <w:b/>
                <w:bCs/>
                <w:sz w:val="20"/>
                <w:szCs w:val="20"/>
              </w:rPr>
              <w:t>May</w:t>
            </w:r>
          </w:p>
        </w:tc>
        <w:tc>
          <w:tcPr>
            <w:tcW w:w="960" w:type="dxa"/>
            <w:tcBorders>
              <w:top w:val="single" w:sz="8" w:space="0" w:color="auto"/>
              <w:left w:val="nil"/>
              <w:bottom w:val="single" w:sz="8" w:space="0" w:color="auto"/>
              <w:right w:val="single" w:sz="8" w:space="0" w:color="auto"/>
            </w:tcBorders>
            <w:shd w:val="clear" w:color="auto" w:fill="auto"/>
            <w:noWrap/>
            <w:vAlign w:val="bottom"/>
            <w:hideMark/>
          </w:tcPr>
          <w:p w14:paraId="2C376EB9" w14:textId="77777777" w:rsidR="00912019" w:rsidRPr="0000711B" w:rsidRDefault="00912019" w:rsidP="00912019">
            <w:pPr>
              <w:spacing w:after="0" w:line="240" w:lineRule="auto"/>
              <w:jc w:val="center"/>
              <w:rPr>
                <w:rFonts w:eastAsia="Times New Roman"/>
                <w:b/>
                <w:bCs/>
                <w:sz w:val="20"/>
                <w:szCs w:val="20"/>
              </w:rPr>
            </w:pPr>
            <w:r w:rsidRPr="0000711B">
              <w:rPr>
                <w:rFonts w:eastAsia="Times New Roman"/>
                <w:b/>
                <w:bCs/>
                <w:sz w:val="20"/>
                <w:szCs w:val="20"/>
              </w:rPr>
              <w:t>Jun</w:t>
            </w:r>
          </w:p>
        </w:tc>
        <w:tc>
          <w:tcPr>
            <w:tcW w:w="960" w:type="dxa"/>
            <w:tcBorders>
              <w:top w:val="single" w:sz="8" w:space="0" w:color="auto"/>
              <w:left w:val="nil"/>
              <w:bottom w:val="single" w:sz="8" w:space="0" w:color="auto"/>
              <w:right w:val="single" w:sz="8" w:space="0" w:color="auto"/>
            </w:tcBorders>
            <w:shd w:val="clear" w:color="auto" w:fill="auto"/>
            <w:noWrap/>
            <w:vAlign w:val="bottom"/>
            <w:hideMark/>
          </w:tcPr>
          <w:p w14:paraId="659F782F" w14:textId="77777777" w:rsidR="00912019" w:rsidRPr="0000711B" w:rsidRDefault="00912019" w:rsidP="00912019">
            <w:pPr>
              <w:spacing w:after="0" w:line="240" w:lineRule="auto"/>
              <w:jc w:val="center"/>
              <w:rPr>
                <w:rFonts w:eastAsia="Times New Roman"/>
                <w:b/>
                <w:bCs/>
                <w:sz w:val="20"/>
                <w:szCs w:val="20"/>
              </w:rPr>
            </w:pPr>
            <w:r w:rsidRPr="0000711B">
              <w:rPr>
                <w:rFonts w:eastAsia="Times New Roman"/>
                <w:b/>
                <w:bCs/>
                <w:sz w:val="20"/>
                <w:szCs w:val="20"/>
              </w:rPr>
              <w:t xml:space="preserve">Jul </w:t>
            </w:r>
          </w:p>
        </w:tc>
      </w:tr>
      <w:tr w:rsidR="00912019" w:rsidRPr="0000711B" w14:paraId="743C6A87" w14:textId="77777777" w:rsidTr="00912019">
        <w:trPr>
          <w:trHeight w:val="315"/>
        </w:trPr>
        <w:tc>
          <w:tcPr>
            <w:tcW w:w="3408" w:type="dxa"/>
            <w:tcBorders>
              <w:top w:val="nil"/>
              <w:left w:val="single" w:sz="8" w:space="0" w:color="auto"/>
              <w:bottom w:val="single" w:sz="8" w:space="0" w:color="auto"/>
              <w:right w:val="single" w:sz="8" w:space="0" w:color="auto"/>
            </w:tcBorders>
            <w:shd w:val="clear" w:color="auto" w:fill="auto"/>
            <w:noWrap/>
            <w:vAlign w:val="bottom"/>
            <w:hideMark/>
          </w:tcPr>
          <w:p w14:paraId="7855F1E5" w14:textId="77777777" w:rsidR="00912019" w:rsidRPr="0000711B" w:rsidRDefault="00912019" w:rsidP="00912019">
            <w:pPr>
              <w:spacing w:after="0" w:line="240" w:lineRule="auto"/>
              <w:jc w:val="left"/>
              <w:rPr>
                <w:rFonts w:eastAsia="Times New Roman"/>
                <w:sz w:val="20"/>
                <w:szCs w:val="20"/>
              </w:rPr>
            </w:pPr>
            <w:r w:rsidRPr="0000711B">
              <w:rPr>
                <w:rFonts w:eastAsia="Times New Roman"/>
                <w:sz w:val="20"/>
                <w:szCs w:val="20"/>
              </w:rPr>
              <w:t> </w:t>
            </w:r>
          </w:p>
        </w:tc>
        <w:tc>
          <w:tcPr>
            <w:tcW w:w="960" w:type="dxa"/>
            <w:tcBorders>
              <w:top w:val="nil"/>
              <w:left w:val="nil"/>
              <w:bottom w:val="single" w:sz="8" w:space="0" w:color="auto"/>
              <w:right w:val="single" w:sz="8" w:space="0" w:color="auto"/>
            </w:tcBorders>
            <w:shd w:val="clear" w:color="auto" w:fill="auto"/>
            <w:noWrap/>
            <w:vAlign w:val="bottom"/>
            <w:hideMark/>
          </w:tcPr>
          <w:p w14:paraId="142DCB37" w14:textId="77777777" w:rsidR="00912019" w:rsidRPr="0000711B" w:rsidRDefault="00912019" w:rsidP="00912019">
            <w:pPr>
              <w:spacing w:after="0" w:line="240" w:lineRule="auto"/>
              <w:jc w:val="center"/>
              <w:rPr>
                <w:rFonts w:eastAsia="Times New Roman"/>
                <w:sz w:val="20"/>
                <w:szCs w:val="20"/>
              </w:rPr>
            </w:pPr>
            <w:r w:rsidRPr="0000711B">
              <w:rPr>
                <w:rFonts w:eastAsia="Times New Roman"/>
                <w:sz w:val="20"/>
                <w:szCs w:val="20"/>
              </w:rPr>
              <w:t> </w:t>
            </w:r>
          </w:p>
        </w:tc>
        <w:tc>
          <w:tcPr>
            <w:tcW w:w="960" w:type="dxa"/>
            <w:tcBorders>
              <w:top w:val="nil"/>
              <w:left w:val="nil"/>
              <w:bottom w:val="single" w:sz="8" w:space="0" w:color="auto"/>
              <w:right w:val="single" w:sz="8" w:space="0" w:color="auto"/>
            </w:tcBorders>
            <w:shd w:val="clear" w:color="auto" w:fill="auto"/>
            <w:noWrap/>
            <w:vAlign w:val="bottom"/>
            <w:hideMark/>
          </w:tcPr>
          <w:p w14:paraId="3BD9BB8C" w14:textId="77777777" w:rsidR="00912019" w:rsidRPr="0000711B" w:rsidRDefault="00912019" w:rsidP="00912019">
            <w:pPr>
              <w:spacing w:after="0" w:line="240" w:lineRule="auto"/>
              <w:jc w:val="center"/>
              <w:rPr>
                <w:rFonts w:eastAsia="Times New Roman"/>
                <w:sz w:val="20"/>
                <w:szCs w:val="20"/>
              </w:rPr>
            </w:pPr>
            <w:r w:rsidRPr="0000711B">
              <w:rPr>
                <w:rFonts w:eastAsia="Times New Roman"/>
                <w:sz w:val="20"/>
                <w:szCs w:val="20"/>
              </w:rPr>
              <w:t> </w:t>
            </w:r>
          </w:p>
        </w:tc>
        <w:tc>
          <w:tcPr>
            <w:tcW w:w="960" w:type="dxa"/>
            <w:tcBorders>
              <w:top w:val="nil"/>
              <w:left w:val="nil"/>
              <w:bottom w:val="single" w:sz="8" w:space="0" w:color="auto"/>
              <w:right w:val="single" w:sz="8" w:space="0" w:color="auto"/>
            </w:tcBorders>
            <w:shd w:val="clear" w:color="auto" w:fill="auto"/>
            <w:noWrap/>
            <w:vAlign w:val="bottom"/>
            <w:hideMark/>
          </w:tcPr>
          <w:p w14:paraId="2AFCB70A" w14:textId="77777777" w:rsidR="00912019" w:rsidRPr="0000711B" w:rsidRDefault="00912019" w:rsidP="00912019">
            <w:pPr>
              <w:spacing w:after="0" w:line="240" w:lineRule="auto"/>
              <w:jc w:val="center"/>
              <w:rPr>
                <w:rFonts w:eastAsia="Times New Roman"/>
                <w:sz w:val="20"/>
                <w:szCs w:val="20"/>
              </w:rPr>
            </w:pPr>
            <w:r w:rsidRPr="0000711B">
              <w:rPr>
                <w:rFonts w:eastAsia="Times New Roman"/>
                <w:sz w:val="20"/>
                <w:szCs w:val="20"/>
              </w:rPr>
              <w:t> </w:t>
            </w:r>
          </w:p>
        </w:tc>
        <w:tc>
          <w:tcPr>
            <w:tcW w:w="960" w:type="dxa"/>
            <w:tcBorders>
              <w:top w:val="nil"/>
              <w:left w:val="nil"/>
              <w:bottom w:val="single" w:sz="8" w:space="0" w:color="auto"/>
              <w:right w:val="single" w:sz="8" w:space="0" w:color="auto"/>
            </w:tcBorders>
            <w:shd w:val="clear" w:color="auto" w:fill="auto"/>
            <w:noWrap/>
            <w:vAlign w:val="bottom"/>
            <w:hideMark/>
          </w:tcPr>
          <w:p w14:paraId="3C06B18E" w14:textId="77777777" w:rsidR="00912019" w:rsidRPr="0000711B" w:rsidRDefault="00912019" w:rsidP="00912019">
            <w:pPr>
              <w:spacing w:after="0" w:line="240" w:lineRule="auto"/>
              <w:jc w:val="center"/>
              <w:rPr>
                <w:rFonts w:eastAsia="Times New Roman"/>
                <w:sz w:val="20"/>
                <w:szCs w:val="20"/>
              </w:rPr>
            </w:pPr>
            <w:r w:rsidRPr="0000711B">
              <w:rPr>
                <w:rFonts w:eastAsia="Times New Roman"/>
                <w:sz w:val="20"/>
                <w:szCs w:val="20"/>
              </w:rPr>
              <w:t> </w:t>
            </w:r>
          </w:p>
        </w:tc>
        <w:tc>
          <w:tcPr>
            <w:tcW w:w="960" w:type="dxa"/>
            <w:tcBorders>
              <w:top w:val="nil"/>
              <w:left w:val="nil"/>
              <w:bottom w:val="single" w:sz="8" w:space="0" w:color="auto"/>
              <w:right w:val="single" w:sz="8" w:space="0" w:color="auto"/>
            </w:tcBorders>
            <w:shd w:val="clear" w:color="auto" w:fill="auto"/>
            <w:noWrap/>
            <w:vAlign w:val="bottom"/>
            <w:hideMark/>
          </w:tcPr>
          <w:p w14:paraId="67D673E5" w14:textId="77777777" w:rsidR="00912019" w:rsidRPr="0000711B" w:rsidRDefault="00912019" w:rsidP="00912019">
            <w:pPr>
              <w:spacing w:after="0" w:line="240" w:lineRule="auto"/>
              <w:jc w:val="center"/>
              <w:rPr>
                <w:rFonts w:eastAsia="Times New Roman"/>
                <w:sz w:val="20"/>
                <w:szCs w:val="20"/>
              </w:rPr>
            </w:pPr>
            <w:r w:rsidRPr="0000711B">
              <w:rPr>
                <w:rFonts w:eastAsia="Times New Roman"/>
                <w:sz w:val="20"/>
                <w:szCs w:val="20"/>
              </w:rPr>
              <w:t> </w:t>
            </w:r>
          </w:p>
        </w:tc>
        <w:tc>
          <w:tcPr>
            <w:tcW w:w="960" w:type="dxa"/>
            <w:tcBorders>
              <w:top w:val="nil"/>
              <w:left w:val="nil"/>
              <w:bottom w:val="single" w:sz="8" w:space="0" w:color="auto"/>
              <w:right w:val="single" w:sz="8" w:space="0" w:color="auto"/>
            </w:tcBorders>
            <w:shd w:val="clear" w:color="auto" w:fill="auto"/>
            <w:noWrap/>
            <w:vAlign w:val="bottom"/>
            <w:hideMark/>
          </w:tcPr>
          <w:p w14:paraId="2928F3D5" w14:textId="77777777" w:rsidR="00912019" w:rsidRPr="0000711B" w:rsidRDefault="00912019" w:rsidP="00912019">
            <w:pPr>
              <w:spacing w:after="0" w:line="240" w:lineRule="auto"/>
              <w:jc w:val="center"/>
              <w:rPr>
                <w:rFonts w:eastAsia="Times New Roman"/>
                <w:sz w:val="20"/>
                <w:szCs w:val="20"/>
              </w:rPr>
            </w:pPr>
            <w:r w:rsidRPr="0000711B">
              <w:rPr>
                <w:rFonts w:eastAsia="Times New Roman"/>
                <w:sz w:val="20"/>
                <w:szCs w:val="20"/>
              </w:rPr>
              <w:t> </w:t>
            </w:r>
          </w:p>
        </w:tc>
        <w:tc>
          <w:tcPr>
            <w:tcW w:w="960" w:type="dxa"/>
            <w:tcBorders>
              <w:top w:val="nil"/>
              <w:left w:val="nil"/>
              <w:bottom w:val="single" w:sz="8" w:space="0" w:color="auto"/>
              <w:right w:val="single" w:sz="8" w:space="0" w:color="auto"/>
            </w:tcBorders>
            <w:shd w:val="clear" w:color="auto" w:fill="auto"/>
            <w:noWrap/>
            <w:vAlign w:val="bottom"/>
            <w:hideMark/>
          </w:tcPr>
          <w:p w14:paraId="231EEB7A" w14:textId="77777777" w:rsidR="00912019" w:rsidRPr="0000711B" w:rsidRDefault="00912019" w:rsidP="00912019">
            <w:pPr>
              <w:spacing w:after="0" w:line="240" w:lineRule="auto"/>
              <w:jc w:val="center"/>
              <w:rPr>
                <w:rFonts w:eastAsia="Times New Roman"/>
                <w:sz w:val="20"/>
                <w:szCs w:val="20"/>
              </w:rPr>
            </w:pPr>
            <w:r w:rsidRPr="0000711B">
              <w:rPr>
                <w:rFonts w:eastAsia="Times New Roman"/>
                <w:sz w:val="20"/>
                <w:szCs w:val="20"/>
              </w:rPr>
              <w:t> </w:t>
            </w:r>
          </w:p>
        </w:tc>
      </w:tr>
      <w:tr w:rsidR="00912019" w:rsidRPr="0000711B" w14:paraId="1B918620" w14:textId="77777777" w:rsidTr="00912019">
        <w:trPr>
          <w:trHeight w:val="315"/>
        </w:trPr>
        <w:tc>
          <w:tcPr>
            <w:tcW w:w="3408" w:type="dxa"/>
            <w:tcBorders>
              <w:top w:val="nil"/>
              <w:left w:val="single" w:sz="8" w:space="0" w:color="auto"/>
              <w:bottom w:val="single" w:sz="8" w:space="0" w:color="auto"/>
              <w:right w:val="single" w:sz="8" w:space="0" w:color="auto"/>
            </w:tcBorders>
            <w:shd w:val="clear" w:color="auto" w:fill="auto"/>
            <w:noWrap/>
            <w:vAlign w:val="bottom"/>
            <w:hideMark/>
          </w:tcPr>
          <w:p w14:paraId="4CCFBA9F" w14:textId="77777777" w:rsidR="00912019" w:rsidRPr="0000711B" w:rsidRDefault="00912019" w:rsidP="00912019">
            <w:pPr>
              <w:spacing w:after="0" w:line="240" w:lineRule="auto"/>
              <w:jc w:val="left"/>
              <w:rPr>
                <w:rFonts w:eastAsia="Times New Roman"/>
                <w:sz w:val="20"/>
                <w:szCs w:val="20"/>
              </w:rPr>
            </w:pPr>
            <w:r w:rsidRPr="0000711B">
              <w:rPr>
                <w:rFonts w:eastAsia="Times New Roman"/>
                <w:sz w:val="20"/>
                <w:szCs w:val="20"/>
              </w:rPr>
              <w:t> </w:t>
            </w:r>
          </w:p>
        </w:tc>
        <w:tc>
          <w:tcPr>
            <w:tcW w:w="960" w:type="dxa"/>
            <w:tcBorders>
              <w:top w:val="nil"/>
              <w:left w:val="nil"/>
              <w:bottom w:val="single" w:sz="8" w:space="0" w:color="auto"/>
              <w:right w:val="single" w:sz="8" w:space="0" w:color="auto"/>
            </w:tcBorders>
            <w:shd w:val="clear" w:color="auto" w:fill="auto"/>
            <w:noWrap/>
            <w:vAlign w:val="bottom"/>
            <w:hideMark/>
          </w:tcPr>
          <w:p w14:paraId="58375015" w14:textId="77777777" w:rsidR="00912019" w:rsidRPr="0000711B" w:rsidRDefault="00912019" w:rsidP="00912019">
            <w:pPr>
              <w:spacing w:after="0" w:line="240" w:lineRule="auto"/>
              <w:jc w:val="center"/>
              <w:rPr>
                <w:rFonts w:eastAsia="Times New Roman"/>
                <w:sz w:val="20"/>
                <w:szCs w:val="20"/>
              </w:rPr>
            </w:pPr>
            <w:r w:rsidRPr="0000711B">
              <w:rPr>
                <w:rFonts w:eastAsia="Times New Roman"/>
                <w:sz w:val="20"/>
                <w:szCs w:val="20"/>
              </w:rPr>
              <w:t> </w:t>
            </w:r>
          </w:p>
        </w:tc>
        <w:tc>
          <w:tcPr>
            <w:tcW w:w="960" w:type="dxa"/>
            <w:tcBorders>
              <w:top w:val="nil"/>
              <w:left w:val="nil"/>
              <w:bottom w:val="single" w:sz="8" w:space="0" w:color="auto"/>
              <w:right w:val="single" w:sz="8" w:space="0" w:color="auto"/>
            </w:tcBorders>
            <w:shd w:val="clear" w:color="auto" w:fill="auto"/>
            <w:noWrap/>
            <w:vAlign w:val="bottom"/>
            <w:hideMark/>
          </w:tcPr>
          <w:p w14:paraId="5D082C2A" w14:textId="77777777" w:rsidR="00912019" w:rsidRPr="0000711B" w:rsidRDefault="00912019" w:rsidP="00912019">
            <w:pPr>
              <w:spacing w:after="0" w:line="240" w:lineRule="auto"/>
              <w:jc w:val="center"/>
              <w:rPr>
                <w:rFonts w:eastAsia="Times New Roman"/>
                <w:sz w:val="20"/>
                <w:szCs w:val="20"/>
              </w:rPr>
            </w:pPr>
            <w:r w:rsidRPr="0000711B">
              <w:rPr>
                <w:rFonts w:eastAsia="Times New Roman"/>
                <w:sz w:val="20"/>
                <w:szCs w:val="20"/>
              </w:rPr>
              <w:t> </w:t>
            </w:r>
          </w:p>
        </w:tc>
        <w:tc>
          <w:tcPr>
            <w:tcW w:w="960" w:type="dxa"/>
            <w:tcBorders>
              <w:top w:val="nil"/>
              <w:left w:val="nil"/>
              <w:bottom w:val="single" w:sz="8" w:space="0" w:color="auto"/>
              <w:right w:val="single" w:sz="8" w:space="0" w:color="auto"/>
            </w:tcBorders>
            <w:shd w:val="clear" w:color="auto" w:fill="auto"/>
            <w:noWrap/>
            <w:vAlign w:val="bottom"/>
            <w:hideMark/>
          </w:tcPr>
          <w:p w14:paraId="1D932EBC" w14:textId="77777777" w:rsidR="00912019" w:rsidRPr="0000711B" w:rsidRDefault="00912019" w:rsidP="00912019">
            <w:pPr>
              <w:spacing w:after="0" w:line="240" w:lineRule="auto"/>
              <w:jc w:val="center"/>
              <w:rPr>
                <w:rFonts w:eastAsia="Times New Roman"/>
                <w:sz w:val="20"/>
                <w:szCs w:val="20"/>
              </w:rPr>
            </w:pPr>
            <w:r w:rsidRPr="0000711B">
              <w:rPr>
                <w:rFonts w:eastAsia="Times New Roman"/>
                <w:sz w:val="20"/>
                <w:szCs w:val="20"/>
              </w:rPr>
              <w:t> </w:t>
            </w:r>
          </w:p>
        </w:tc>
        <w:tc>
          <w:tcPr>
            <w:tcW w:w="960" w:type="dxa"/>
            <w:tcBorders>
              <w:top w:val="nil"/>
              <w:left w:val="nil"/>
              <w:bottom w:val="single" w:sz="8" w:space="0" w:color="auto"/>
              <w:right w:val="single" w:sz="8" w:space="0" w:color="auto"/>
            </w:tcBorders>
            <w:shd w:val="clear" w:color="auto" w:fill="auto"/>
            <w:noWrap/>
            <w:vAlign w:val="bottom"/>
            <w:hideMark/>
          </w:tcPr>
          <w:p w14:paraId="3274B638" w14:textId="77777777" w:rsidR="00912019" w:rsidRPr="0000711B" w:rsidRDefault="00912019" w:rsidP="00912019">
            <w:pPr>
              <w:spacing w:after="0" w:line="240" w:lineRule="auto"/>
              <w:jc w:val="center"/>
              <w:rPr>
                <w:rFonts w:eastAsia="Times New Roman"/>
                <w:sz w:val="20"/>
                <w:szCs w:val="20"/>
              </w:rPr>
            </w:pPr>
            <w:r w:rsidRPr="0000711B">
              <w:rPr>
                <w:rFonts w:eastAsia="Times New Roman"/>
                <w:sz w:val="20"/>
                <w:szCs w:val="20"/>
              </w:rPr>
              <w:t> </w:t>
            </w:r>
          </w:p>
        </w:tc>
        <w:tc>
          <w:tcPr>
            <w:tcW w:w="960" w:type="dxa"/>
            <w:tcBorders>
              <w:top w:val="nil"/>
              <w:left w:val="nil"/>
              <w:bottom w:val="single" w:sz="8" w:space="0" w:color="auto"/>
              <w:right w:val="single" w:sz="8" w:space="0" w:color="auto"/>
            </w:tcBorders>
            <w:shd w:val="clear" w:color="auto" w:fill="auto"/>
            <w:noWrap/>
            <w:vAlign w:val="bottom"/>
            <w:hideMark/>
          </w:tcPr>
          <w:p w14:paraId="427F469B" w14:textId="77777777" w:rsidR="00912019" w:rsidRPr="0000711B" w:rsidRDefault="00912019" w:rsidP="00912019">
            <w:pPr>
              <w:spacing w:after="0" w:line="240" w:lineRule="auto"/>
              <w:jc w:val="center"/>
              <w:rPr>
                <w:rFonts w:eastAsia="Times New Roman"/>
                <w:sz w:val="20"/>
                <w:szCs w:val="20"/>
              </w:rPr>
            </w:pPr>
            <w:r w:rsidRPr="0000711B">
              <w:rPr>
                <w:rFonts w:eastAsia="Times New Roman"/>
                <w:sz w:val="20"/>
                <w:szCs w:val="20"/>
              </w:rPr>
              <w:t> </w:t>
            </w:r>
          </w:p>
        </w:tc>
        <w:tc>
          <w:tcPr>
            <w:tcW w:w="960" w:type="dxa"/>
            <w:tcBorders>
              <w:top w:val="nil"/>
              <w:left w:val="nil"/>
              <w:bottom w:val="single" w:sz="8" w:space="0" w:color="auto"/>
              <w:right w:val="single" w:sz="8" w:space="0" w:color="auto"/>
            </w:tcBorders>
            <w:shd w:val="clear" w:color="auto" w:fill="auto"/>
            <w:noWrap/>
            <w:vAlign w:val="bottom"/>
            <w:hideMark/>
          </w:tcPr>
          <w:p w14:paraId="27C46DFE" w14:textId="77777777" w:rsidR="00912019" w:rsidRPr="0000711B" w:rsidRDefault="00912019" w:rsidP="00912019">
            <w:pPr>
              <w:spacing w:after="0" w:line="240" w:lineRule="auto"/>
              <w:jc w:val="center"/>
              <w:rPr>
                <w:rFonts w:eastAsia="Times New Roman"/>
                <w:sz w:val="20"/>
                <w:szCs w:val="20"/>
              </w:rPr>
            </w:pPr>
            <w:r w:rsidRPr="0000711B">
              <w:rPr>
                <w:rFonts w:eastAsia="Times New Roman"/>
                <w:sz w:val="20"/>
                <w:szCs w:val="20"/>
              </w:rPr>
              <w:t> </w:t>
            </w:r>
          </w:p>
        </w:tc>
        <w:tc>
          <w:tcPr>
            <w:tcW w:w="960" w:type="dxa"/>
            <w:tcBorders>
              <w:top w:val="nil"/>
              <w:left w:val="nil"/>
              <w:bottom w:val="single" w:sz="8" w:space="0" w:color="auto"/>
              <w:right w:val="single" w:sz="8" w:space="0" w:color="auto"/>
            </w:tcBorders>
            <w:shd w:val="clear" w:color="auto" w:fill="auto"/>
            <w:noWrap/>
            <w:vAlign w:val="bottom"/>
            <w:hideMark/>
          </w:tcPr>
          <w:p w14:paraId="35BC8044" w14:textId="77777777" w:rsidR="00912019" w:rsidRPr="0000711B" w:rsidRDefault="00912019" w:rsidP="00912019">
            <w:pPr>
              <w:spacing w:after="0" w:line="240" w:lineRule="auto"/>
              <w:jc w:val="center"/>
              <w:rPr>
                <w:rFonts w:eastAsia="Times New Roman"/>
                <w:sz w:val="20"/>
                <w:szCs w:val="20"/>
              </w:rPr>
            </w:pPr>
            <w:r w:rsidRPr="0000711B">
              <w:rPr>
                <w:rFonts w:eastAsia="Times New Roman"/>
                <w:sz w:val="20"/>
                <w:szCs w:val="20"/>
              </w:rPr>
              <w:t> </w:t>
            </w:r>
          </w:p>
        </w:tc>
      </w:tr>
      <w:tr w:rsidR="00912019" w:rsidRPr="0000711B" w14:paraId="1A05425F" w14:textId="77777777" w:rsidTr="00912019">
        <w:trPr>
          <w:trHeight w:val="315"/>
        </w:trPr>
        <w:tc>
          <w:tcPr>
            <w:tcW w:w="3408" w:type="dxa"/>
            <w:tcBorders>
              <w:top w:val="nil"/>
              <w:left w:val="single" w:sz="8" w:space="0" w:color="auto"/>
              <w:bottom w:val="single" w:sz="8" w:space="0" w:color="auto"/>
              <w:right w:val="single" w:sz="8" w:space="0" w:color="auto"/>
            </w:tcBorders>
            <w:shd w:val="clear" w:color="auto" w:fill="auto"/>
            <w:noWrap/>
            <w:vAlign w:val="bottom"/>
            <w:hideMark/>
          </w:tcPr>
          <w:p w14:paraId="38D32FCD" w14:textId="77777777" w:rsidR="00912019" w:rsidRPr="0000711B" w:rsidRDefault="00912019" w:rsidP="00912019">
            <w:pPr>
              <w:spacing w:after="0" w:line="240" w:lineRule="auto"/>
              <w:jc w:val="left"/>
              <w:rPr>
                <w:rFonts w:eastAsia="Times New Roman"/>
                <w:sz w:val="20"/>
                <w:szCs w:val="20"/>
              </w:rPr>
            </w:pPr>
            <w:r w:rsidRPr="0000711B">
              <w:rPr>
                <w:rFonts w:eastAsia="Times New Roman"/>
                <w:sz w:val="20"/>
                <w:szCs w:val="20"/>
              </w:rPr>
              <w:t> </w:t>
            </w:r>
          </w:p>
        </w:tc>
        <w:tc>
          <w:tcPr>
            <w:tcW w:w="960" w:type="dxa"/>
            <w:tcBorders>
              <w:top w:val="nil"/>
              <w:left w:val="nil"/>
              <w:bottom w:val="single" w:sz="8" w:space="0" w:color="auto"/>
              <w:right w:val="single" w:sz="8" w:space="0" w:color="auto"/>
            </w:tcBorders>
            <w:shd w:val="clear" w:color="auto" w:fill="auto"/>
            <w:noWrap/>
            <w:vAlign w:val="bottom"/>
            <w:hideMark/>
          </w:tcPr>
          <w:p w14:paraId="18DD8B77" w14:textId="77777777" w:rsidR="00912019" w:rsidRPr="0000711B" w:rsidRDefault="00912019" w:rsidP="00912019">
            <w:pPr>
              <w:spacing w:after="0" w:line="240" w:lineRule="auto"/>
              <w:jc w:val="center"/>
              <w:rPr>
                <w:rFonts w:eastAsia="Times New Roman"/>
                <w:sz w:val="20"/>
                <w:szCs w:val="20"/>
              </w:rPr>
            </w:pPr>
            <w:r w:rsidRPr="0000711B">
              <w:rPr>
                <w:rFonts w:eastAsia="Times New Roman"/>
                <w:sz w:val="20"/>
                <w:szCs w:val="20"/>
              </w:rPr>
              <w:t> </w:t>
            </w:r>
          </w:p>
        </w:tc>
        <w:tc>
          <w:tcPr>
            <w:tcW w:w="960" w:type="dxa"/>
            <w:tcBorders>
              <w:top w:val="nil"/>
              <w:left w:val="nil"/>
              <w:bottom w:val="single" w:sz="8" w:space="0" w:color="auto"/>
              <w:right w:val="single" w:sz="8" w:space="0" w:color="auto"/>
            </w:tcBorders>
            <w:shd w:val="clear" w:color="auto" w:fill="auto"/>
            <w:noWrap/>
            <w:vAlign w:val="bottom"/>
            <w:hideMark/>
          </w:tcPr>
          <w:p w14:paraId="063C0C5B" w14:textId="77777777" w:rsidR="00912019" w:rsidRPr="0000711B" w:rsidRDefault="00912019" w:rsidP="00912019">
            <w:pPr>
              <w:spacing w:after="0" w:line="240" w:lineRule="auto"/>
              <w:jc w:val="center"/>
              <w:rPr>
                <w:rFonts w:eastAsia="Times New Roman"/>
                <w:sz w:val="20"/>
                <w:szCs w:val="20"/>
              </w:rPr>
            </w:pPr>
            <w:r w:rsidRPr="0000711B">
              <w:rPr>
                <w:rFonts w:eastAsia="Times New Roman"/>
                <w:sz w:val="20"/>
                <w:szCs w:val="20"/>
              </w:rPr>
              <w:t> </w:t>
            </w:r>
          </w:p>
        </w:tc>
        <w:tc>
          <w:tcPr>
            <w:tcW w:w="960" w:type="dxa"/>
            <w:tcBorders>
              <w:top w:val="nil"/>
              <w:left w:val="nil"/>
              <w:bottom w:val="single" w:sz="8" w:space="0" w:color="auto"/>
              <w:right w:val="single" w:sz="8" w:space="0" w:color="auto"/>
            </w:tcBorders>
            <w:shd w:val="clear" w:color="auto" w:fill="auto"/>
            <w:noWrap/>
            <w:vAlign w:val="bottom"/>
            <w:hideMark/>
          </w:tcPr>
          <w:p w14:paraId="48B2B468" w14:textId="77777777" w:rsidR="00912019" w:rsidRPr="0000711B" w:rsidRDefault="00912019" w:rsidP="00912019">
            <w:pPr>
              <w:spacing w:after="0" w:line="240" w:lineRule="auto"/>
              <w:jc w:val="center"/>
              <w:rPr>
                <w:rFonts w:eastAsia="Times New Roman"/>
                <w:sz w:val="20"/>
                <w:szCs w:val="20"/>
              </w:rPr>
            </w:pPr>
            <w:r w:rsidRPr="0000711B">
              <w:rPr>
                <w:rFonts w:eastAsia="Times New Roman"/>
                <w:sz w:val="20"/>
                <w:szCs w:val="20"/>
              </w:rPr>
              <w:t> </w:t>
            </w:r>
          </w:p>
        </w:tc>
        <w:tc>
          <w:tcPr>
            <w:tcW w:w="960" w:type="dxa"/>
            <w:tcBorders>
              <w:top w:val="nil"/>
              <w:left w:val="nil"/>
              <w:bottom w:val="single" w:sz="8" w:space="0" w:color="auto"/>
              <w:right w:val="single" w:sz="8" w:space="0" w:color="auto"/>
            </w:tcBorders>
            <w:shd w:val="clear" w:color="auto" w:fill="auto"/>
            <w:noWrap/>
            <w:vAlign w:val="bottom"/>
            <w:hideMark/>
          </w:tcPr>
          <w:p w14:paraId="0ABFE036" w14:textId="77777777" w:rsidR="00912019" w:rsidRPr="0000711B" w:rsidRDefault="00912019" w:rsidP="00912019">
            <w:pPr>
              <w:spacing w:after="0" w:line="240" w:lineRule="auto"/>
              <w:jc w:val="center"/>
              <w:rPr>
                <w:rFonts w:eastAsia="Times New Roman"/>
                <w:sz w:val="20"/>
                <w:szCs w:val="20"/>
              </w:rPr>
            </w:pPr>
            <w:r w:rsidRPr="0000711B">
              <w:rPr>
                <w:rFonts w:eastAsia="Times New Roman"/>
                <w:sz w:val="20"/>
                <w:szCs w:val="20"/>
              </w:rPr>
              <w:t> </w:t>
            </w:r>
          </w:p>
        </w:tc>
        <w:tc>
          <w:tcPr>
            <w:tcW w:w="960" w:type="dxa"/>
            <w:tcBorders>
              <w:top w:val="nil"/>
              <w:left w:val="nil"/>
              <w:bottom w:val="single" w:sz="8" w:space="0" w:color="auto"/>
              <w:right w:val="single" w:sz="8" w:space="0" w:color="auto"/>
            </w:tcBorders>
            <w:shd w:val="clear" w:color="auto" w:fill="auto"/>
            <w:noWrap/>
            <w:vAlign w:val="bottom"/>
            <w:hideMark/>
          </w:tcPr>
          <w:p w14:paraId="7E0936B4" w14:textId="77777777" w:rsidR="00912019" w:rsidRPr="0000711B" w:rsidRDefault="00912019" w:rsidP="00912019">
            <w:pPr>
              <w:spacing w:after="0" w:line="240" w:lineRule="auto"/>
              <w:jc w:val="center"/>
              <w:rPr>
                <w:rFonts w:eastAsia="Times New Roman"/>
                <w:sz w:val="20"/>
                <w:szCs w:val="20"/>
              </w:rPr>
            </w:pPr>
            <w:r w:rsidRPr="0000711B">
              <w:rPr>
                <w:rFonts w:eastAsia="Times New Roman"/>
                <w:sz w:val="20"/>
                <w:szCs w:val="20"/>
              </w:rPr>
              <w:t> </w:t>
            </w:r>
          </w:p>
        </w:tc>
        <w:tc>
          <w:tcPr>
            <w:tcW w:w="960" w:type="dxa"/>
            <w:tcBorders>
              <w:top w:val="nil"/>
              <w:left w:val="nil"/>
              <w:bottom w:val="single" w:sz="8" w:space="0" w:color="auto"/>
              <w:right w:val="single" w:sz="8" w:space="0" w:color="auto"/>
            </w:tcBorders>
            <w:shd w:val="clear" w:color="auto" w:fill="auto"/>
            <w:noWrap/>
            <w:vAlign w:val="bottom"/>
            <w:hideMark/>
          </w:tcPr>
          <w:p w14:paraId="42849558" w14:textId="77777777" w:rsidR="00912019" w:rsidRPr="0000711B" w:rsidRDefault="00912019" w:rsidP="00912019">
            <w:pPr>
              <w:spacing w:after="0" w:line="240" w:lineRule="auto"/>
              <w:jc w:val="center"/>
              <w:rPr>
                <w:rFonts w:eastAsia="Times New Roman"/>
                <w:sz w:val="20"/>
                <w:szCs w:val="20"/>
              </w:rPr>
            </w:pPr>
            <w:r w:rsidRPr="0000711B">
              <w:rPr>
                <w:rFonts w:eastAsia="Times New Roman"/>
                <w:sz w:val="20"/>
                <w:szCs w:val="20"/>
              </w:rPr>
              <w:t> </w:t>
            </w:r>
          </w:p>
        </w:tc>
        <w:tc>
          <w:tcPr>
            <w:tcW w:w="960" w:type="dxa"/>
            <w:tcBorders>
              <w:top w:val="nil"/>
              <w:left w:val="nil"/>
              <w:bottom w:val="single" w:sz="8" w:space="0" w:color="auto"/>
              <w:right w:val="single" w:sz="8" w:space="0" w:color="auto"/>
            </w:tcBorders>
            <w:shd w:val="clear" w:color="auto" w:fill="auto"/>
            <w:noWrap/>
            <w:vAlign w:val="bottom"/>
            <w:hideMark/>
          </w:tcPr>
          <w:p w14:paraId="736237D8" w14:textId="77777777" w:rsidR="00912019" w:rsidRPr="0000711B" w:rsidRDefault="00912019" w:rsidP="00912019">
            <w:pPr>
              <w:spacing w:after="0" w:line="240" w:lineRule="auto"/>
              <w:jc w:val="center"/>
              <w:rPr>
                <w:rFonts w:eastAsia="Times New Roman"/>
                <w:sz w:val="20"/>
                <w:szCs w:val="20"/>
              </w:rPr>
            </w:pPr>
            <w:r w:rsidRPr="0000711B">
              <w:rPr>
                <w:rFonts w:eastAsia="Times New Roman"/>
                <w:sz w:val="20"/>
                <w:szCs w:val="20"/>
              </w:rPr>
              <w:t> </w:t>
            </w:r>
          </w:p>
        </w:tc>
      </w:tr>
      <w:tr w:rsidR="00912019" w:rsidRPr="0000711B" w14:paraId="60DAF375" w14:textId="77777777" w:rsidTr="00912019">
        <w:trPr>
          <w:trHeight w:val="315"/>
        </w:trPr>
        <w:tc>
          <w:tcPr>
            <w:tcW w:w="3408" w:type="dxa"/>
            <w:tcBorders>
              <w:top w:val="nil"/>
              <w:left w:val="single" w:sz="8" w:space="0" w:color="auto"/>
              <w:bottom w:val="single" w:sz="8" w:space="0" w:color="auto"/>
              <w:right w:val="single" w:sz="8" w:space="0" w:color="auto"/>
            </w:tcBorders>
            <w:shd w:val="clear" w:color="auto" w:fill="auto"/>
            <w:noWrap/>
            <w:vAlign w:val="bottom"/>
            <w:hideMark/>
          </w:tcPr>
          <w:p w14:paraId="56CFF560" w14:textId="77777777" w:rsidR="00912019" w:rsidRPr="0000711B" w:rsidRDefault="00912019" w:rsidP="00912019">
            <w:pPr>
              <w:spacing w:after="0" w:line="240" w:lineRule="auto"/>
              <w:jc w:val="left"/>
              <w:rPr>
                <w:rFonts w:eastAsia="Times New Roman"/>
                <w:sz w:val="20"/>
                <w:szCs w:val="20"/>
              </w:rPr>
            </w:pPr>
            <w:r w:rsidRPr="0000711B">
              <w:rPr>
                <w:rFonts w:eastAsia="Times New Roman"/>
                <w:sz w:val="20"/>
                <w:szCs w:val="20"/>
              </w:rPr>
              <w:t xml:space="preserve">Total Sales </w:t>
            </w:r>
          </w:p>
        </w:tc>
        <w:tc>
          <w:tcPr>
            <w:tcW w:w="960" w:type="dxa"/>
            <w:tcBorders>
              <w:top w:val="nil"/>
              <w:left w:val="nil"/>
              <w:bottom w:val="single" w:sz="8" w:space="0" w:color="auto"/>
              <w:right w:val="single" w:sz="8" w:space="0" w:color="auto"/>
            </w:tcBorders>
            <w:shd w:val="clear" w:color="auto" w:fill="auto"/>
            <w:noWrap/>
            <w:vAlign w:val="bottom"/>
            <w:hideMark/>
          </w:tcPr>
          <w:p w14:paraId="03054CEE" w14:textId="77777777" w:rsidR="00912019" w:rsidRPr="0000711B" w:rsidRDefault="00912019" w:rsidP="00912019">
            <w:pPr>
              <w:spacing w:after="0" w:line="240" w:lineRule="auto"/>
              <w:jc w:val="center"/>
              <w:rPr>
                <w:rFonts w:eastAsia="Times New Roman"/>
                <w:sz w:val="20"/>
                <w:szCs w:val="20"/>
              </w:rPr>
            </w:pPr>
            <w:r w:rsidRPr="0000711B">
              <w:rPr>
                <w:rFonts w:eastAsia="Times New Roman"/>
                <w:sz w:val="20"/>
                <w:szCs w:val="20"/>
              </w:rPr>
              <w:t>5000</w:t>
            </w:r>
          </w:p>
        </w:tc>
        <w:tc>
          <w:tcPr>
            <w:tcW w:w="960" w:type="dxa"/>
            <w:tcBorders>
              <w:top w:val="nil"/>
              <w:left w:val="nil"/>
              <w:bottom w:val="single" w:sz="8" w:space="0" w:color="auto"/>
              <w:right w:val="single" w:sz="8" w:space="0" w:color="auto"/>
            </w:tcBorders>
            <w:shd w:val="clear" w:color="auto" w:fill="auto"/>
            <w:noWrap/>
            <w:vAlign w:val="bottom"/>
            <w:hideMark/>
          </w:tcPr>
          <w:p w14:paraId="7D64ECE5" w14:textId="77777777" w:rsidR="00912019" w:rsidRPr="0000711B" w:rsidRDefault="00912019" w:rsidP="00912019">
            <w:pPr>
              <w:spacing w:after="0" w:line="240" w:lineRule="auto"/>
              <w:jc w:val="center"/>
              <w:rPr>
                <w:rFonts w:eastAsia="Times New Roman"/>
                <w:sz w:val="20"/>
                <w:szCs w:val="20"/>
              </w:rPr>
            </w:pPr>
            <w:r w:rsidRPr="0000711B">
              <w:rPr>
                <w:rFonts w:eastAsia="Times New Roman"/>
                <w:sz w:val="20"/>
                <w:szCs w:val="20"/>
              </w:rPr>
              <w:t>6000 </w:t>
            </w:r>
          </w:p>
        </w:tc>
        <w:tc>
          <w:tcPr>
            <w:tcW w:w="960" w:type="dxa"/>
            <w:tcBorders>
              <w:top w:val="nil"/>
              <w:left w:val="nil"/>
              <w:bottom w:val="single" w:sz="8" w:space="0" w:color="auto"/>
              <w:right w:val="single" w:sz="8" w:space="0" w:color="auto"/>
            </w:tcBorders>
            <w:shd w:val="clear" w:color="auto" w:fill="auto"/>
            <w:noWrap/>
            <w:vAlign w:val="bottom"/>
            <w:hideMark/>
          </w:tcPr>
          <w:p w14:paraId="23E1145E" w14:textId="77777777" w:rsidR="00912019" w:rsidRPr="0000711B" w:rsidRDefault="00912019" w:rsidP="00912019">
            <w:pPr>
              <w:spacing w:after="0" w:line="240" w:lineRule="auto"/>
              <w:jc w:val="center"/>
              <w:rPr>
                <w:rFonts w:eastAsia="Times New Roman"/>
                <w:sz w:val="20"/>
                <w:szCs w:val="20"/>
              </w:rPr>
            </w:pPr>
            <w:r w:rsidRPr="0000711B">
              <w:rPr>
                <w:rFonts w:eastAsia="Times New Roman"/>
                <w:sz w:val="20"/>
                <w:szCs w:val="20"/>
              </w:rPr>
              <w:t>6000 </w:t>
            </w:r>
          </w:p>
        </w:tc>
        <w:tc>
          <w:tcPr>
            <w:tcW w:w="960" w:type="dxa"/>
            <w:tcBorders>
              <w:top w:val="nil"/>
              <w:left w:val="nil"/>
              <w:bottom w:val="single" w:sz="8" w:space="0" w:color="auto"/>
              <w:right w:val="single" w:sz="8" w:space="0" w:color="auto"/>
            </w:tcBorders>
            <w:shd w:val="clear" w:color="auto" w:fill="auto"/>
            <w:noWrap/>
            <w:vAlign w:val="bottom"/>
            <w:hideMark/>
          </w:tcPr>
          <w:p w14:paraId="0CD7186B" w14:textId="77777777" w:rsidR="00912019" w:rsidRPr="0000711B" w:rsidRDefault="00912019" w:rsidP="00912019">
            <w:pPr>
              <w:spacing w:after="0" w:line="240" w:lineRule="auto"/>
              <w:jc w:val="center"/>
              <w:rPr>
                <w:rFonts w:eastAsia="Times New Roman"/>
                <w:sz w:val="20"/>
                <w:szCs w:val="20"/>
              </w:rPr>
            </w:pPr>
            <w:r w:rsidRPr="0000711B">
              <w:rPr>
                <w:rFonts w:eastAsia="Times New Roman"/>
                <w:sz w:val="20"/>
                <w:szCs w:val="20"/>
              </w:rPr>
              <w:t>7000 </w:t>
            </w:r>
          </w:p>
        </w:tc>
        <w:tc>
          <w:tcPr>
            <w:tcW w:w="960" w:type="dxa"/>
            <w:tcBorders>
              <w:top w:val="nil"/>
              <w:left w:val="nil"/>
              <w:bottom w:val="single" w:sz="8" w:space="0" w:color="auto"/>
              <w:right w:val="single" w:sz="8" w:space="0" w:color="auto"/>
            </w:tcBorders>
            <w:shd w:val="clear" w:color="auto" w:fill="auto"/>
            <w:noWrap/>
            <w:vAlign w:val="bottom"/>
            <w:hideMark/>
          </w:tcPr>
          <w:p w14:paraId="32D0722D" w14:textId="77777777" w:rsidR="00912019" w:rsidRPr="0000711B" w:rsidRDefault="00912019" w:rsidP="00912019">
            <w:pPr>
              <w:spacing w:after="0" w:line="240" w:lineRule="auto"/>
              <w:jc w:val="center"/>
              <w:rPr>
                <w:rFonts w:eastAsia="Times New Roman"/>
                <w:sz w:val="20"/>
                <w:szCs w:val="20"/>
              </w:rPr>
            </w:pPr>
            <w:r w:rsidRPr="0000711B">
              <w:rPr>
                <w:rFonts w:eastAsia="Times New Roman"/>
                <w:sz w:val="20"/>
                <w:szCs w:val="20"/>
              </w:rPr>
              <w:t>7000 </w:t>
            </w:r>
          </w:p>
        </w:tc>
        <w:tc>
          <w:tcPr>
            <w:tcW w:w="960" w:type="dxa"/>
            <w:tcBorders>
              <w:top w:val="nil"/>
              <w:left w:val="nil"/>
              <w:bottom w:val="single" w:sz="8" w:space="0" w:color="auto"/>
              <w:right w:val="single" w:sz="8" w:space="0" w:color="auto"/>
            </w:tcBorders>
            <w:shd w:val="clear" w:color="auto" w:fill="auto"/>
            <w:noWrap/>
            <w:vAlign w:val="bottom"/>
            <w:hideMark/>
          </w:tcPr>
          <w:p w14:paraId="01B8EFC2" w14:textId="77777777" w:rsidR="00912019" w:rsidRPr="0000711B" w:rsidRDefault="00912019" w:rsidP="00912019">
            <w:pPr>
              <w:spacing w:after="0" w:line="240" w:lineRule="auto"/>
              <w:jc w:val="center"/>
              <w:rPr>
                <w:rFonts w:eastAsia="Times New Roman"/>
                <w:sz w:val="20"/>
                <w:szCs w:val="20"/>
              </w:rPr>
            </w:pPr>
            <w:r w:rsidRPr="0000711B">
              <w:rPr>
                <w:rFonts w:eastAsia="Times New Roman"/>
                <w:sz w:val="20"/>
                <w:szCs w:val="20"/>
              </w:rPr>
              <w:t> 7000</w:t>
            </w:r>
          </w:p>
        </w:tc>
        <w:tc>
          <w:tcPr>
            <w:tcW w:w="960" w:type="dxa"/>
            <w:tcBorders>
              <w:top w:val="nil"/>
              <w:left w:val="nil"/>
              <w:bottom w:val="single" w:sz="8" w:space="0" w:color="auto"/>
              <w:right w:val="single" w:sz="8" w:space="0" w:color="auto"/>
            </w:tcBorders>
            <w:shd w:val="clear" w:color="auto" w:fill="auto"/>
            <w:noWrap/>
            <w:vAlign w:val="bottom"/>
            <w:hideMark/>
          </w:tcPr>
          <w:p w14:paraId="2ED29CED" w14:textId="77777777" w:rsidR="00912019" w:rsidRPr="0000711B" w:rsidRDefault="00912019" w:rsidP="00912019">
            <w:pPr>
              <w:spacing w:after="0" w:line="240" w:lineRule="auto"/>
              <w:jc w:val="center"/>
              <w:rPr>
                <w:rFonts w:eastAsia="Times New Roman"/>
                <w:sz w:val="20"/>
                <w:szCs w:val="20"/>
              </w:rPr>
            </w:pPr>
            <w:r w:rsidRPr="0000711B">
              <w:rPr>
                <w:rFonts w:eastAsia="Times New Roman"/>
                <w:sz w:val="20"/>
                <w:szCs w:val="20"/>
              </w:rPr>
              <w:t>8000 </w:t>
            </w:r>
          </w:p>
        </w:tc>
      </w:tr>
      <w:tr w:rsidR="00912019" w:rsidRPr="0000711B" w14:paraId="5282E727" w14:textId="77777777" w:rsidTr="00912019">
        <w:trPr>
          <w:trHeight w:val="315"/>
        </w:trPr>
        <w:tc>
          <w:tcPr>
            <w:tcW w:w="3408" w:type="dxa"/>
            <w:tcBorders>
              <w:top w:val="nil"/>
              <w:left w:val="single" w:sz="8" w:space="0" w:color="auto"/>
              <w:bottom w:val="single" w:sz="8" w:space="0" w:color="auto"/>
              <w:right w:val="single" w:sz="8" w:space="0" w:color="auto"/>
            </w:tcBorders>
            <w:shd w:val="clear" w:color="auto" w:fill="auto"/>
            <w:noWrap/>
            <w:vAlign w:val="bottom"/>
            <w:hideMark/>
          </w:tcPr>
          <w:p w14:paraId="4ABACBA9" w14:textId="77777777" w:rsidR="00912019" w:rsidRPr="0000711B" w:rsidRDefault="00912019" w:rsidP="00912019">
            <w:pPr>
              <w:spacing w:after="0" w:line="240" w:lineRule="auto"/>
              <w:jc w:val="left"/>
              <w:rPr>
                <w:rFonts w:eastAsia="Times New Roman"/>
                <w:sz w:val="20"/>
                <w:szCs w:val="20"/>
              </w:rPr>
            </w:pPr>
            <w:r w:rsidRPr="0000711B">
              <w:rPr>
                <w:rFonts w:eastAsia="Times New Roman"/>
                <w:sz w:val="20"/>
                <w:szCs w:val="20"/>
              </w:rPr>
              <w:t>Loan Funds</w:t>
            </w:r>
          </w:p>
        </w:tc>
        <w:tc>
          <w:tcPr>
            <w:tcW w:w="960" w:type="dxa"/>
            <w:tcBorders>
              <w:top w:val="nil"/>
              <w:left w:val="nil"/>
              <w:bottom w:val="single" w:sz="8" w:space="0" w:color="auto"/>
              <w:right w:val="single" w:sz="8" w:space="0" w:color="auto"/>
            </w:tcBorders>
            <w:shd w:val="clear" w:color="auto" w:fill="auto"/>
            <w:noWrap/>
            <w:vAlign w:val="bottom"/>
            <w:hideMark/>
          </w:tcPr>
          <w:p w14:paraId="7B23EB68" w14:textId="77777777" w:rsidR="00912019" w:rsidRPr="0000711B" w:rsidRDefault="00912019" w:rsidP="00912019">
            <w:pPr>
              <w:spacing w:after="0" w:line="240" w:lineRule="auto"/>
              <w:jc w:val="right"/>
              <w:rPr>
                <w:rFonts w:eastAsia="Times New Roman"/>
                <w:sz w:val="20"/>
                <w:szCs w:val="20"/>
              </w:rPr>
            </w:pPr>
            <w:r w:rsidRPr="0000711B">
              <w:rPr>
                <w:rFonts w:eastAsia="Times New Roman"/>
                <w:sz w:val="20"/>
                <w:szCs w:val="20"/>
              </w:rPr>
              <w:t>3000 </w:t>
            </w:r>
          </w:p>
        </w:tc>
        <w:tc>
          <w:tcPr>
            <w:tcW w:w="960" w:type="dxa"/>
            <w:tcBorders>
              <w:top w:val="nil"/>
              <w:left w:val="nil"/>
              <w:bottom w:val="single" w:sz="8" w:space="0" w:color="auto"/>
              <w:right w:val="single" w:sz="8" w:space="0" w:color="auto"/>
            </w:tcBorders>
            <w:shd w:val="clear" w:color="auto" w:fill="auto"/>
            <w:noWrap/>
            <w:vAlign w:val="bottom"/>
            <w:hideMark/>
          </w:tcPr>
          <w:p w14:paraId="2C0AECE5" w14:textId="77777777" w:rsidR="00912019" w:rsidRPr="0000711B" w:rsidRDefault="00912019" w:rsidP="00912019">
            <w:pPr>
              <w:spacing w:after="0" w:line="240" w:lineRule="auto"/>
              <w:jc w:val="right"/>
              <w:rPr>
                <w:rFonts w:eastAsia="Times New Roman"/>
                <w:sz w:val="20"/>
                <w:szCs w:val="20"/>
              </w:rPr>
            </w:pPr>
            <w:r w:rsidRPr="0000711B">
              <w:rPr>
                <w:rFonts w:eastAsia="Times New Roman"/>
                <w:sz w:val="20"/>
                <w:szCs w:val="20"/>
              </w:rPr>
              <w:t>3000 </w:t>
            </w:r>
          </w:p>
        </w:tc>
        <w:tc>
          <w:tcPr>
            <w:tcW w:w="960" w:type="dxa"/>
            <w:tcBorders>
              <w:top w:val="nil"/>
              <w:left w:val="nil"/>
              <w:bottom w:val="single" w:sz="8" w:space="0" w:color="auto"/>
              <w:right w:val="single" w:sz="8" w:space="0" w:color="auto"/>
            </w:tcBorders>
            <w:shd w:val="clear" w:color="auto" w:fill="auto"/>
            <w:noWrap/>
            <w:vAlign w:val="bottom"/>
            <w:hideMark/>
          </w:tcPr>
          <w:p w14:paraId="3A2EC743" w14:textId="77777777" w:rsidR="00912019" w:rsidRPr="0000711B" w:rsidRDefault="00912019" w:rsidP="00912019">
            <w:pPr>
              <w:spacing w:after="0" w:line="240" w:lineRule="auto"/>
              <w:jc w:val="right"/>
              <w:rPr>
                <w:rFonts w:eastAsia="Times New Roman"/>
                <w:sz w:val="20"/>
                <w:szCs w:val="20"/>
              </w:rPr>
            </w:pPr>
            <w:r w:rsidRPr="0000711B">
              <w:rPr>
                <w:rFonts w:eastAsia="Times New Roman"/>
                <w:sz w:val="20"/>
                <w:szCs w:val="20"/>
              </w:rPr>
              <w:t>3000 </w:t>
            </w:r>
          </w:p>
        </w:tc>
        <w:tc>
          <w:tcPr>
            <w:tcW w:w="960" w:type="dxa"/>
            <w:tcBorders>
              <w:top w:val="nil"/>
              <w:left w:val="nil"/>
              <w:bottom w:val="single" w:sz="8" w:space="0" w:color="auto"/>
              <w:right w:val="single" w:sz="8" w:space="0" w:color="auto"/>
            </w:tcBorders>
            <w:shd w:val="clear" w:color="auto" w:fill="auto"/>
            <w:noWrap/>
            <w:vAlign w:val="bottom"/>
            <w:hideMark/>
          </w:tcPr>
          <w:p w14:paraId="2F9F266A" w14:textId="77777777" w:rsidR="00912019" w:rsidRPr="0000711B" w:rsidRDefault="00912019" w:rsidP="00912019">
            <w:pPr>
              <w:spacing w:after="0" w:line="240" w:lineRule="auto"/>
              <w:jc w:val="right"/>
              <w:rPr>
                <w:rFonts w:eastAsia="Times New Roman"/>
                <w:sz w:val="20"/>
                <w:szCs w:val="20"/>
              </w:rPr>
            </w:pPr>
            <w:r w:rsidRPr="0000711B">
              <w:rPr>
                <w:rFonts w:eastAsia="Times New Roman"/>
                <w:sz w:val="20"/>
                <w:szCs w:val="20"/>
              </w:rPr>
              <w:t>3000 </w:t>
            </w:r>
          </w:p>
        </w:tc>
        <w:tc>
          <w:tcPr>
            <w:tcW w:w="960" w:type="dxa"/>
            <w:tcBorders>
              <w:top w:val="nil"/>
              <w:left w:val="nil"/>
              <w:bottom w:val="single" w:sz="8" w:space="0" w:color="auto"/>
              <w:right w:val="single" w:sz="8" w:space="0" w:color="auto"/>
            </w:tcBorders>
            <w:shd w:val="clear" w:color="auto" w:fill="auto"/>
            <w:noWrap/>
            <w:vAlign w:val="bottom"/>
            <w:hideMark/>
          </w:tcPr>
          <w:p w14:paraId="07917885" w14:textId="77777777" w:rsidR="00912019" w:rsidRPr="0000711B" w:rsidRDefault="00912019" w:rsidP="00912019">
            <w:pPr>
              <w:spacing w:after="0" w:line="240" w:lineRule="auto"/>
              <w:jc w:val="right"/>
              <w:rPr>
                <w:rFonts w:eastAsia="Times New Roman"/>
                <w:sz w:val="20"/>
                <w:szCs w:val="20"/>
              </w:rPr>
            </w:pPr>
            <w:r w:rsidRPr="0000711B">
              <w:rPr>
                <w:rFonts w:eastAsia="Times New Roman"/>
                <w:sz w:val="20"/>
                <w:szCs w:val="20"/>
              </w:rPr>
              <w:t>3000 </w:t>
            </w:r>
          </w:p>
        </w:tc>
        <w:tc>
          <w:tcPr>
            <w:tcW w:w="960" w:type="dxa"/>
            <w:tcBorders>
              <w:top w:val="nil"/>
              <w:left w:val="nil"/>
              <w:bottom w:val="single" w:sz="8" w:space="0" w:color="auto"/>
              <w:right w:val="single" w:sz="8" w:space="0" w:color="auto"/>
            </w:tcBorders>
            <w:shd w:val="clear" w:color="auto" w:fill="auto"/>
            <w:noWrap/>
            <w:vAlign w:val="bottom"/>
            <w:hideMark/>
          </w:tcPr>
          <w:p w14:paraId="72C928C8" w14:textId="77777777" w:rsidR="00912019" w:rsidRPr="0000711B" w:rsidRDefault="00912019" w:rsidP="00912019">
            <w:pPr>
              <w:spacing w:after="0" w:line="240" w:lineRule="auto"/>
              <w:jc w:val="right"/>
              <w:rPr>
                <w:rFonts w:eastAsia="Times New Roman"/>
                <w:sz w:val="20"/>
                <w:szCs w:val="20"/>
              </w:rPr>
            </w:pPr>
            <w:r w:rsidRPr="0000711B">
              <w:rPr>
                <w:rFonts w:eastAsia="Times New Roman"/>
                <w:sz w:val="20"/>
                <w:szCs w:val="20"/>
              </w:rPr>
              <w:t>3000 </w:t>
            </w:r>
          </w:p>
        </w:tc>
        <w:tc>
          <w:tcPr>
            <w:tcW w:w="960" w:type="dxa"/>
            <w:tcBorders>
              <w:top w:val="nil"/>
              <w:left w:val="nil"/>
              <w:bottom w:val="single" w:sz="8" w:space="0" w:color="auto"/>
              <w:right w:val="single" w:sz="8" w:space="0" w:color="auto"/>
            </w:tcBorders>
            <w:shd w:val="clear" w:color="auto" w:fill="auto"/>
            <w:noWrap/>
            <w:vAlign w:val="bottom"/>
            <w:hideMark/>
          </w:tcPr>
          <w:p w14:paraId="2A2E6FC7" w14:textId="77777777" w:rsidR="00912019" w:rsidRPr="0000711B" w:rsidRDefault="00912019" w:rsidP="00912019">
            <w:pPr>
              <w:spacing w:after="0" w:line="240" w:lineRule="auto"/>
              <w:jc w:val="right"/>
              <w:rPr>
                <w:rFonts w:eastAsia="Times New Roman"/>
                <w:sz w:val="20"/>
                <w:szCs w:val="20"/>
              </w:rPr>
            </w:pPr>
            <w:r w:rsidRPr="0000711B">
              <w:rPr>
                <w:rFonts w:eastAsia="Times New Roman"/>
                <w:sz w:val="20"/>
                <w:szCs w:val="20"/>
              </w:rPr>
              <w:t>3000 </w:t>
            </w:r>
          </w:p>
        </w:tc>
      </w:tr>
      <w:tr w:rsidR="00912019" w:rsidRPr="0000711B" w14:paraId="074E02E5" w14:textId="77777777" w:rsidTr="00912019">
        <w:trPr>
          <w:trHeight w:val="315"/>
        </w:trPr>
        <w:tc>
          <w:tcPr>
            <w:tcW w:w="3408" w:type="dxa"/>
            <w:tcBorders>
              <w:top w:val="nil"/>
              <w:left w:val="single" w:sz="8" w:space="0" w:color="auto"/>
              <w:bottom w:val="single" w:sz="8" w:space="0" w:color="auto"/>
              <w:right w:val="single" w:sz="8" w:space="0" w:color="auto"/>
            </w:tcBorders>
            <w:shd w:val="clear" w:color="auto" w:fill="auto"/>
            <w:noWrap/>
            <w:vAlign w:val="bottom"/>
            <w:hideMark/>
          </w:tcPr>
          <w:p w14:paraId="02EAB669" w14:textId="77777777" w:rsidR="00912019" w:rsidRPr="0000711B" w:rsidRDefault="00912019" w:rsidP="00912019">
            <w:pPr>
              <w:spacing w:after="0" w:line="240" w:lineRule="auto"/>
              <w:jc w:val="left"/>
              <w:rPr>
                <w:rFonts w:eastAsia="Times New Roman"/>
                <w:sz w:val="20"/>
                <w:szCs w:val="20"/>
              </w:rPr>
            </w:pPr>
            <w:r w:rsidRPr="0000711B">
              <w:rPr>
                <w:rFonts w:eastAsia="Times New Roman"/>
                <w:sz w:val="20"/>
                <w:szCs w:val="20"/>
              </w:rPr>
              <w:t>Funds from Owners</w:t>
            </w:r>
          </w:p>
        </w:tc>
        <w:tc>
          <w:tcPr>
            <w:tcW w:w="960" w:type="dxa"/>
            <w:tcBorders>
              <w:top w:val="nil"/>
              <w:left w:val="nil"/>
              <w:bottom w:val="single" w:sz="8" w:space="0" w:color="auto"/>
              <w:right w:val="single" w:sz="8" w:space="0" w:color="auto"/>
            </w:tcBorders>
            <w:shd w:val="clear" w:color="auto" w:fill="auto"/>
            <w:noWrap/>
            <w:vAlign w:val="bottom"/>
            <w:hideMark/>
          </w:tcPr>
          <w:p w14:paraId="01649B90" w14:textId="77777777" w:rsidR="00912019" w:rsidRPr="0000711B" w:rsidRDefault="00912019" w:rsidP="00912019">
            <w:pPr>
              <w:spacing w:after="0" w:line="240" w:lineRule="auto"/>
              <w:jc w:val="right"/>
              <w:rPr>
                <w:rFonts w:eastAsia="Times New Roman"/>
                <w:sz w:val="20"/>
                <w:szCs w:val="20"/>
              </w:rPr>
            </w:pPr>
            <w:r w:rsidRPr="0000711B">
              <w:rPr>
                <w:rFonts w:eastAsia="Times New Roman"/>
                <w:sz w:val="20"/>
                <w:szCs w:val="20"/>
              </w:rPr>
              <w:t>2000 </w:t>
            </w:r>
          </w:p>
        </w:tc>
        <w:tc>
          <w:tcPr>
            <w:tcW w:w="960" w:type="dxa"/>
            <w:tcBorders>
              <w:top w:val="nil"/>
              <w:left w:val="nil"/>
              <w:bottom w:val="single" w:sz="8" w:space="0" w:color="auto"/>
              <w:right w:val="single" w:sz="8" w:space="0" w:color="auto"/>
            </w:tcBorders>
            <w:shd w:val="clear" w:color="auto" w:fill="auto"/>
            <w:noWrap/>
            <w:vAlign w:val="bottom"/>
            <w:hideMark/>
          </w:tcPr>
          <w:p w14:paraId="0BB08663" w14:textId="77777777" w:rsidR="00912019" w:rsidRPr="0000711B" w:rsidRDefault="00912019" w:rsidP="00912019">
            <w:pPr>
              <w:spacing w:after="0" w:line="240" w:lineRule="auto"/>
              <w:jc w:val="right"/>
              <w:rPr>
                <w:rFonts w:eastAsia="Times New Roman"/>
                <w:sz w:val="20"/>
                <w:szCs w:val="20"/>
              </w:rPr>
            </w:pPr>
            <w:r w:rsidRPr="0000711B">
              <w:rPr>
                <w:rFonts w:eastAsia="Times New Roman"/>
                <w:sz w:val="20"/>
                <w:szCs w:val="20"/>
              </w:rPr>
              <w:t>2000 </w:t>
            </w:r>
          </w:p>
        </w:tc>
        <w:tc>
          <w:tcPr>
            <w:tcW w:w="960" w:type="dxa"/>
            <w:tcBorders>
              <w:top w:val="nil"/>
              <w:left w:val="nil"/>
              <w:bottom w:val="single" w:sz="8" w:space="0" w:color="auto"/>
              <w:right w:val="single" w:sz="8" w:space="0" w:color="auto"/>
            </w:tcBorders>
            <w:shd w:val="clear" w:color="auto" w:fill="auto"/>
            <w:noWrap/>
            <w:vAlign w:val="bottom"/>
            <w:hideMark/>
          </w:tcPr>
          <w:p w14:paraId="0E202861" w14:textId="77777777" w:rsidR="00912019" w:rsidRPr="0000711B" w:rsidRDefault="00912019" w:rsidP="00912019">
            <w:pPr>
              <w:spacing w:after="0" w:line="240" w:lineRule="auto"/>
              <w:jc w:val="right"/>
              <w:rPr>
                <w:rFonts w:eastAsia="Times New Roman"/>
                <w:sz w:val="20"/>
                <w:szCs w:val="20"/>
              </w:rPr>
            </w:pPr>
            <w:r w:rsidRPr="0000711B">
              <w:rPr>
                <w:rFonts w:eastAsia="Times New Roman"/>
                <w:sz w:val="20"/>
                <w:szCs w:val="20"/>
              </w:rPr>
              <w:t>2000 </w:t>
            </w:r>
          </w:p>
        </w:tc>
        <w:tc>
          <w:tcPr>
            <w:tcW w:w="960" w:type="dxa"/>
            <w:tcBorders>
              <w:top w:val="nil"/>
              <w:left w:val="nil"/>
              <w:bottom w:val="single" w:sz="8" w:space="0" w:color="auto"/>
              <w:right w:val="single" w:sz="8" w:space="0" w:color="auto"/>
            </w:tcBorders>
            <w:shd w:val="clear" w:color="auto" w:fill="auto"/>
            <w:noWrap/>
            <w:vAlign w:val="bottom"/>
            <w:hideMark/>
          </w:tcPr>
          <w:p w14:paraId="02B9BC3C" w14:textId="77777777" w:rsidR="00912019" w:rsidRPr="0000711B" w:rsidRDefault="00912019" w:rsidP="00912019">
            <w:pPr>
              <w:spacing w:after="0" w:line="240" w:lineRule="auto"/>
              <w:jc w:val="right"/>
              <w:rPr>
                <w:rFonts w:eastAsia="Times New Roman"/>
                <w:sz w:val="20"/>
                <w:szCs w:val="20"/>
              </w:rPr>
            </w:pPr>
            <w:r w:rsidRPr="0000711B">
              <w:rPr>
                <w:rFonts w:eastAsia="Times New Roman"/>
                <w:sz w:val="20"/>
                <w:szCs w:val="20"/>
              </w:rPr>
              <w:t>2000 </w:t>
            </w:r>
          </w:p>
        </w:tc>
        <w:tc>
          <w:tcPr>
            <w:tcW w:w="960" w:type="dxa"/>
            <w:tcBorders>
              <w:top w:val="nil"/>
              <w:left w:val="nil"/>
              <w:bottom w:val="single" w:sz="8" w:space="0" w:color="auto"/>
              <w:right w:val="single" w:sz="8" w:space="0" w:color="auto"/>
            </w:tcBorders>
            <w:shd w:val="clear" w:color="auto" w:fill="auto"/>
            <w:noWrap/>
            <w:vAlign w:val="bottom"/>
            <w:hideMark/>
          </w:tcPr>
          <w:p w14:paraId="2A76E8CD" w14:textId="77777777" w:rsidR="00912019" w:rsidRPr="0000711B" w:rsidRDefault="00912019" w:rsidP="00912019">
            <w:pPr>
              <w:spacing w:after="0" w:line="240" w:lineRule="auto"/>
              <w:jc w:val="right"/>
              <w:rPr>
                <w:rFonts w:eastAsia="Times New Roman"/>
                <w:sz w:val="20"/>
                <w:szCs w:val="20"/>
              </w:rPr>
            </w:pPr>
            <w:r w:rsidRPr="0000711B">
              <w:rPr>
                <w:rFonts w:eastAsia="Times New Roman"/>
                <w:sz w:val="20"/>
                <w:szCs w:val="20"/>
              </w:rPr>
              <w:t>2000 </w:t>
            </w:r>
          </w:p>
        </w:tc>
        <w:tc>
          <w:tcPr>
            <w:tcW w:w="960" w:type="dxa"/>
            <w:tcBorders>
              <w:top w:val="nil"/>
              <w:left w:val="nil"/>
              <w:bottom w:val="single" w:sz="8" w:space="0" w:color="auto"/>
              <w:right w:val="single" w:sz="8" w:space="0" w:color="auto"/>
            </w:tcBorders>
            <w:shd w:val="clear" w:color="auto" w:fill="auto"/>
            <w:noWrap/>
            <w:vAlign w:val="bottom"/>
            <w:hideMark/>
          </w:tcPr>
          <w:p w14:paraId="2ECDC372" w14:textId="77777777" w:rsidR="00912019" w:rsidRPr="0000711B" w:rsidRDefault="00912019" w:rsidP="00912019">
            <w:pPr>
              <w:spacing w:after="0" w:line="240" w:lineRule="auto"/>
              <w:jc w:val="right"/>
              <w:rPr>
                <w:rFonts w:eastAsia="Times New Roman"/>
                <w:sz w:val="20"/>
                <w:szCs w:val="20"/>
              </w:rPr>
            </w:pPr>
            <w:r w:rsidRPr="0000711B">
              <w:rPr>
                <w:rFonts w:eastAsia="Times New Roman"/>
                <w:sz w:val="20"/>
                <w:szCs w:val="20"/>
              </w:rPr>
              <w:t>2000 </w:t>
            </w:r>
          </w:p>
        </w:tc>
        <w:tc>
          <w:tcPr>
            <w:tcW w:w="960" w:type="dxa"/>
            <w:tcBorders>
              <w:top w:val="nil"/>
              <w:left w:val="nil"/>
              <w:bottom w:val="single" w:sz="8" w:space="0" w:color="auto"/>
              <w:right w:val="single" w:sz="8" w:space="0" w:color="auto"/>
            </w:tcBorders>
            <w:shd w:val="clear" w:color="auto" w:fill="auto"/>
            <w:noWrap/>
            <w:vAlign w:val="bottom"/>
            <w:hideMark/>
          </w:tcPr>
          <w:p w14:paraId="26CFA732" w14:textId="77777777" w:rsidR="00912019" w:rsidRPr="0000711B" w:rsidRDefault="00912019" w:rsidP="00912019">
            <w:pPr>
              <w:spacing w:after="0" w:line="240" w:lineRule="auto"/>
              <w:jc w:val="right"/>
              <w:rPr>
                <w:rFonts w:eastAsia="Times New Roman"/>
                <w:sz w:val="20"/>
                <w:szCs w:val="20"/>
              </w:rPr>
            </w:pPr>
            <w:r w:rsidRPr="0000711B">
              <w:rPr>
                <w:rFonts w:eastAsia="Times New Roman"/>
                <w:sz w:val="20"/>
                <w:szCs w:val="20"/>
              </w:rPr>
              <w:t>2000 </w:t>
            </w:r>
          </w:p>
        </w:tc>
      </w:tr>
      <w:tr w:rsidR="00912019" w:rsidRPr="0000711B" w14:paraId="78755172" w14:textId="77777777" w:rsidTr="00912019">
        <w:trPr>
          <w:trHeight w:val="315"/>
        </w:trPr>
        <w:tc>
          <w:tcPr>
            <w:tcW w:w="3408" w:type="dxa"/>
            <w:tcBorders>
              <w:top w:val="nil"/>
              <w:left w:val="single" w:sz="8" w:space="0" w:color="auto"/>
              <w:bottom w:val="single" w:sz="8" w:space="0" w:color="auto"/>
              <w:right w:val="single" w:sz="8" w:space="0" w:color="auto"/>
            </w:tcBorders>
            <w:shd w:val="clear" w:color="auto" w:fill="auto"/>
            <w:noWrap/>
            <w:vAlign w:val="bottom"/>
            <w:hideMark/>
          </w:tcPr>
          <w:p w14:paraId="56D1BF3A" w14:textId="77777777" w:rsidR="00912019" w:rsidRPr="0000711B" w:rsidRDefault="00912019" w:rsidP="00912019">
            <w:pPr>
              <w:spacing w:after="0" w:line="240" w:lineRule="auto"/>
              <w:jc w:val="left"/>
              <w:rPr>
                <w:rFonts w:eastAsia="Times New Roman"/>
                <w:b/>
                <w:bCs/>
                <w:sz w:val="20"/>
                <w:szCs w:val="20"/>
              </w:rPr>
            </w:pPr>
            <w:r w:rsidRPr="0000711B">
              <w:rPr>
                <w:rFonts w:eastAsia="Times New Roman"/>
                <w:b/>
                <w:bCs/>
                <w:sz w:val="20"/>
                <w:szCs w:val="20"/>
              </w:rPr>
              <w:t>INCOME</w:t>
            </w:r>
          </w:p>
        </w:tc>
        <w:tc>
          <w:tcPr>
            <w:tcW w:w="960" w:type="dxa"/>
            <w:tcBorders>
              <w:top w:val="nil"/>
              <w:left w:val="nil"/>
              <w:bottom w:val="single" w:sz="8" w:space="0" w:color="auto"/>
              <w:right w:val="single" w:sz="8" w:space="0" w:color="auto"/>
            </w:tcBorders>
            <w:shd w:val="clear" w:color="auto" w:fill="auto"/>
            <w:noWrap/>
            <w:vAlign w:val="bottom"/>
            <w:hideMark/>
          </w:tcPr>
          <w:p w14:paraId="47A206D3" w14:textId="77777777" w:rsidR="00912019" w:rsidRPr="0000711B" w:rsidRDefault="00912019" w:rsidP="00912019">
            <w:pPr>
              <w:spacing w:after="0" w:line="240" w:lineRule="auto"/>
              <w:jc w:val="left"/>
              <w:rPr>
                <w:rFonts w:eastAsia="Times New Roman"/>
                <w:sz w:val="20"/>
                <w:szCs w:val="20"/>
              </w:rPr>
            </w:pPr>
            <w:r w:rsidRPr="0000711B">
              <w:rPr>
                <w:rFonts w:eastAsia="Times New Roman"/>
                <w:sz w:val="20"/>
                <w:szCs w:val="20"/>
              </w:rPr>
              <w:t> 0</w:t>
            </w:r>
          </w:p>
        </w:tc>
        <w:tc>
          <w:tcPr>
            <w:tcW w:w="960" w:type="dxa"/>
            <w:tcBorders>
              <w:top w:val="nil"/>
              <w:left w:val="nil"/>
              <w:bottom w:val="single" w:sz="8" w:space="0" w:color="auto"/>
              <w:right w:val="single" w:sz="8" w:space="0" w:color="auto"/>
            </w:tcBorders>
            <w:shd w:val="clear" w:color="auto" w:fill="auto"/>
            <w:noWrap/>
            <w:vAlign w:val="bottom"/>
            <w:hideMark/>
          </w:tcPr>
          <w:p w14:paraId="2DEC9A48" w14:textId="77777777" w:rsidR="00912019" w:rsidRPr="0000711B" w:rsidRDefault="00912019" w:rsidP="00912019">
            <w:pPr>
              <w:spacing w:after="0" w:line="240" w:lineRule="auto"/>
              <w:jc w:val="left"/>
              <w:rPr>
                <w:rFonts w:eastAsia="Times New Roman"/>
                <w:sz w:val="20"/>
                <w:szCs w:val="20"/>
              </w:rPr>
            </w:pPr>
            <w:r w:rsidRPr="0000711B">
              <w:rPr>
                <w:rFonts w:eastAsia="Times New Roman"/>
                <w:sz w:val="20"/>
                <w:szCs w:val="20"/>
              </w:rPr>
              <w:t> 1000</w:t>
            </w:r>
          </w:p>
        </w:tc>
        <w:tc>
          <w:tcPr>
            <w:tcW w:w="960" w:type="dxa"/>
            <w:tcBorders>
              <w:top w:val="nil"/>
              <w:left w:val="nil"/>
              <w:bottom w:val="single" w:sz="8" w:space="0" w:color="auto"/>
              <w:right w:val="single" w:sz="8" w:space="0" w:color="auto"/>
            </w:tcBorders>
            <w:shd w:val="clear" w:color="auto" w:fill="auto"/>
            <w:noWrap/>
            <w:vAlign w:val="bottom"/>
            <w:hideMark/>
          </w:tcPr>
          <w:p w14:paraId="68E77686" w14:textId="77777777" w:rsidR="00912019" w:rsidRPr="0000711B" w:rsidRDefault="00912019" w:rsidP="00912019">
            <w:pPr>
              <w:spacing w:after="0" w:line="240" w:lineRule="auto"/>
              <w:jc w:val="left"/>
              <w:rPr>
                <w:rFonts w:eastAsia="Times New Roman"/>
                <w:sz w:val="20"/>
                <w:szCs w:val="20"/>
              </w:rPr>
            </w:pPr>
            <w:r w:rsidRPr="0000711B">
              <w:rPr>
                <w:rFonts w:eastAsia="Times New Roman"/>
                <w:sz w:val="20"/>
                <w:szCs w:val="20"/>
              </w:rPr>
              <w:t> 1000</w:t>
            </w:r>
          </w:p>
        </w:tc>
        <w:tc>
          <w:tcPr>
            <w:tcW w:w="960" w:type="dxa"/>
            <w:tcBorders>
              <w:top w:val="nil"/>
              <w:left w:val="nil"/>
              <w:bottom w:val="single" w:sz="8" w:space="0" w:color="auto"/>
              <w:right w:val="single" w:sz="8" w:space="0" w:color="auto"/>
            </w:tcBorders>
            <w:shd w:val="clear" w:color="auto" w:fill="auto"/>
            <w:noWrap/>
            <w:vAlign w:val="bottom"/>
            <w:hideMark/>
          </w:tcPr>
          <w:p w14:paraId="12BADFA1" w14:textId="77777777" w:rsidR="00912019" w:rsidRPr="0000711B" w:rsidRDefault="00912019" w:rsidP="00912019">
            <w:pPr>
              <w:spacing w:after="0" w:line="240" w:lineRule="auto"/>
              <w:jc w:val="left"/>
              <w:rPr>
                <w:rFonts w:eastAsia="Times New Roman"/>
                <w:sz w:val="20"/>
                <w:szCs w:val="20"/>
              </w:rPr>
            </w:pPr>
            <w:r w:rsidRPr="0000711B">
              <w:rPr>
                <w:rFonts w:eastAsia="Times New Roman"/>
                <w:sz w:val="20"/>
                <w:szCs w:val="20"/>
              </w:rPr>
              <w:t> 2000</w:t>
            </w:r>
          </w:p>
        </w:tc>
        <w:tc>
          <w:tcPr>
            <w:tcW w:w="960" w:type="dxa"/>
            <w:tcBorders>
              <w:top w:val="nil"/>
              <w:left w:val="nil"/>
              <w:bottom w:val="single" w:sz="8" w:space="0" w:color="auto"/>
              <w:right w:val="single" w:sz="8" w:space="0" w:color="auto"/>
            </w:tcBorders>
            <w:shd w:val="clear" w:color="auto" w:fill="auto"/>
            <w:noWrap/>
            <w:vAlign w:val="bottom"/>
            <w:hideMark/>
          </w:tcPr>
          <w:p w14:paraId="2621DB03" w14:textId="77777777" w:rsidR="00912019" w:rsidRPr="0000711B" w:rsidRDefault="00912019" w:rsidP="00912019">
            <w:pPr>
              <w:spacing w:after="0" w:line="240" w:lineRule="auto"/>
              <w:jc w:val="left"/>
              <w:rPr>
                <w:rFonts w:eastAsia="Times New Roman"/>
                <w:sz w:val="20"/>
                <w:szCs w:val="20"/>
              </w:rPr>
            </w:pPr>
            <w:r w:rsidRPr="0000711B">
              <w:rPr>
                <w:rFonts w:eastAsia="Times New Roman"/>
                <w:sz w:val="20"/>
                <w:szCs w:val="20"/>
              </w:rPr>
              <w:t> 2000</w:t>
            </w:r>
          </w:p>
        </w:tc>
        <w:tc>
          <w:tcPr>
            <w:tcW w:w="960" w:type="dxa"/>
            <w:tcBorders>
              <w:top w:val="nil"/>
              <w:left w:val="nil"/>
              <w:bottom w:val="single" w:sz="8" w:space="0" w:color="auto"/>
              <w:right w:val="single" w:sz="8" w:space="0" w:color="auto"/>
            </w:tcBorders>
            <w:shd w:val="clear" w:color="auto" w:fill="auto"/>
            <w:noWrap/>
            <w:vAlign w:val="bottom"/>
            <w:hideMark/>
          </w:tcPr>
          <w:p w14:paraId="7BDBCC6A" w14:textId="77777777" w:rsidR="00912019" w:rsidRPr="0000711B" w:rsidRDefault="00912019" w:rsidP="00912019">
            <w:pPr>
              <w:spacing w:after="0" w:line="240" w:lineRule="auto"/>
              <w:jc w:val="left"/>
              <w:rPr>
                <w:rFonts w:eastAsia="Times New Roman"/>
                <w:sz w:val="20"/>
                <w:szCs w:val="20"/>
              </w:rPr>
            </w:pPr>
            <w:r w:rsidRPr="0000711B">
              <w:rPr>
                <w:rFonts w:eastAsia="Times New Roman"/>
                <w:sz w:val="20"/>
                <w:szCs w:val="20"/>
              </w:rPr>
              <w:t> 3000</w:t>
            </w:r>
          </w:p>
        </w:tc>
        <w:tc>
          <w:tcPr>
            <w:tcW w:w="960" w:type="dxa"/>
            <w:tcBorders>
              <w:top w:val="nil"/>
              <w:left w:val="nil"/>
              <w:bottom w:val="single" w:sz="8" w:space="0" w:color="auto"/>
              <w:right w:val="single" w:sz="8" w:space="0" w:color="auto"/>
            </w:tcBorders>
            <w:shd w:val="clear" w:color="auto" w:fill="auto"/>
            <w:noWrap/>
            <w:vAlign w:val="bottom"/>
            <w:hideMark/>
          </w:tcPr>
          <w:p w14:paraId="3A3E05E7" w14:textId="77777777" w:rsidR="00912019" w:rsidRPr="0000711B" w:rsidRDefault="00912019" w:rsidP="00912019">
            <w:pPr>
              <w:spacing w:after="0" w:line="240" w:lineRule="auto"/>
              <w:jc w:val="left"/>
              <w:rPr>
                <w:rFonts w:eastAsia="Times New Roman"/>
                <w:sz w:val="20"/>
                <w:szCs w:val="20"/>
              </w:rPr>
            </w:pPr>
            <w:r w:rsidRPr="0000711B">
              <w:rPr>
                <w:rFonts w:eastAsia="Times New Roman"/>
                <w:sz w:val="20"/>
                <w:szCs w:val="20"/>
              </w:rPr>
              <w:t> 3000</w:t>
            </w:r>
          </w:p>
        </w:tc>
      </w:tr>
      <w:tr w:rsidR="00912019" w:rsidRPr="0000711B" w14:paraId="5C29CC36" w14:textId="77777777" w:rsidTr="00912019">
        <w:trPr>
          <w:trHeight w:val="315"/>
        </w:trPr>
        <w:tc>
          <w:tcPr>
            <w:tcW w:w="3408" w:type="dxa"/>
            <w:tcBorders>
              <w:top w:val="nil"/>
              <w:left w:val="single" w:sz="8" w:space="0" w:color="auto"/>
              <w:bottom w:val="single" w:sz="8" w:space="0" w:color="auto"/>
              <w:right w:val="single" w:sz="8" w:space="0" w:color="auto"/>
            </w:tcBorders>
            <w:shd w:val="clear" w:color="auto" w:fill="auto"/>
            <w:noWrap/>
            <w:vAlign w:val="bottom"/>
            <w:hideMark/>
          </w:tcPr>
          <w:p w14:paraId="47C27D25" w14:textId="77777777" w:rsidR="00912019" w:rsidRPr="0000711B" w:rsidRDefault="00912019" w:rsidP="00912019">
            <w:pPr>
              <w:spacing w:after="0" w:line="240" w:lineRule="auto"/>
              <w:jc w:val="left"/>
              <w:rPr>
                <w:rFonts w:eastAsia="Times New Roman"/>
                <w:b/>
                <w:bCs/>
                <w:sz w:val="20"/>
                <w:szCs w:val="20"/>
              </w:rPr>
            </w:pPr>
            <w:r w:rsidRPr="0000711B">
              <w:rPr>
                <w:rFonts w:eastAsia="Times New Roman"/>
                <w:b/>
                <w:bCs/>
                <w:sz w:val="20"/>
                <w:szCs w:val="20"/>
              </w:rPr>
              <w:t>Actual Income</w:t>
            </w:r>
          </w:p>
        </w:tc>
        <w:tc>
          <w:tcPr>
            <w:tcW w:w="960" w:type="dxa"/>
            <w:tcBorders>
              <w:top w:val="nil"/>
              <w:left w:val="nil"/>
              <w:bottom w:val="single" w:sz="8" w:space="0" w:color="auto"/>
              <w:right w:val="single" w:sz="8" w:space="0" w:color="auto"/>
            </w:tcBorders>
            <w:shd w:val="clear" w:color="auto" w:fill="auto"/>
            <w:noWrap/>
            <w:vAlign w:val="bottom"/>
            <w:hideMark/>
          </w:tcPr>
          <w:p w14:paraId="0B47E2AA" w14:textId="77777777" w:rsidR="00912019" w:rsidRPr="0000711B" w:rsidRDefault="00912019" w:rsidP="00912019">
            <w:pPr>
              <w:spacing w:after="0" w:line="240" w:lineRule="auto"/>
              <w:jc w:val="right"/>
              <w:rPr>
                <w:rFonts w:eastAsia="Times New Roman"/>
                <w:sz w:val="20"/>
                <w:szCs w:val="20"/>
              </w:rPr>
            </w:pPr>
            <w:r w:rsidRPr="0000711B">
              <w:rPr>
                <w:rFonts w:eastAsia="Times New Roman"/>
                <w:sz w:val="20"/>
                <w:szCs w:val="20"/>
              </w:rPr>
              <w:t>0</w:t>
            </w:r>
          </w:p>
        </w:tc>
        <w:tc>
          <w:tcPr>
            <w:tcW w:w="960" w:type="dxa"/>
            <w:tcBorders>
              <w:top w:val="nil"/>
              <w:left w:val="nil"/>
              <w:bottom w:val="single" w:sz="8" w:space="0" w:color="auto"/>
              <w:right w:val="single" w:sz="8" w:space="0" w:color="auto"/>
            </w:tcBorders>
            <w:shd w:val="clear" w:color="auto" w:fill="auto"/>
            <w:noWrap/>
            <w:vAlign w:val="bottom"/>
            <w:hideMark/>
          </w:tcPr>
          <w:p w14:paraId="5FCF4EA6" w14:textId="77777777" w:rsidR="00912019" w:rsidRPr="0000711B" w:rsidRDefault="00912019" w:rsidP="00912019">
            <w:pPr>
              <w:spacing w:after="0" w:line="240" w:lineRule="auto"/>
              <w:jc w:val="right"/>
              <w:rPr>
                <w:rFonts w:eastAsia="Times New Roman"/>
                <w:sz w:val="20"/>
                <w:szCs w:val="20"/>
              </w:rPr>
            </w:pPr>
            <w:r w:rsidRPr="0000711B">
              <w:rPr>
                <w:rFonts w:eastAsia="Times New Roman"/>
                <w:sz w:val="20"/>
                <w:szCs w:val="20"/>
              </w:rPr>
              <w:t>1000 </w:t>
            </w:r>
          </w:p>
        </w:tc>
        <w:tc>
          <w:tcPr>
            <w:tcW w:w="960" w:type="dxa"/>
            <w:tcBorders>
              <w:top w:val="nil"/>
              <w:left w:val="nil"/>
              <w:bottom w:val="single" w:sz="8" w:space="0" w:color="auto"/>
              <w:right w:val="single" w:sz="8" w:space="0" w:color="auto"/>
            </w:tcBorders>
            <w:shd w:val="clear" w:color="auto" w:fill="auto"/>
            <w:noWrap/>
            <w:vAlign w:val="bottom"/>
            <w:hideMark/>
          </w:tcPr>
          <w:p w14:paraId="2F092DAB" w14:textId="77777777" w:rsidR="00912019" w:rsidRPr="0000711B" w:rsidRDefault="00912019" w:rsidP="00912019">
            <w:pPr>
              <w:spacing w:after="0" w:line="240" w:lineRule="auto"/>
              <w:jc w:val="right"/>
              <w:rPr>
                <w:rFonts w:eastAsia="Times New Roman"/>
                <w:sz w:val="20"/>
                <w:szCs w:val="20"/>
              </w:rPr>
            </w:pPr>
            <w:r w:rsidRPr="0000711B">
              <w:rPr>
                <w:rFonts w:eastAsia="Times New Roman"/>
                <w:sz w:val="20"/>
                <w:szCs w:val="20"/>
              </w:rPr>
              <w:t>1000 </w:t>
            </w:r>
          </w:p>
        </w:tc>
        <w:tc>
          <w:tcPr>
            <w:tcW w:w="960" w:type="dxa"/>
            <w:tcBorders>
              <w:top w:val="nil"/>
              <w:left w:val="nil"/>
              <w:bottom w:val="single" w:sz="8" w:space="0" w:color="auto"/>
              <w:right w:val="single" w:sz="8" w:space="0" w:color="auto"/>
            </w:tcBorders>
            <w:shd w:val="clear" w:color="auto" w:fill="auto"/>
            <w:noWrap/>
            <w:vAlign w:val="bottom"/>
            <w:hideMark/>
          </w:tcPr>
          <w:p w14:paraId="0E29BA2A" w14:textId="77777777" w:rsidR="00912019" w:rsidRPr="0000711B" w:rsidRDefault="00912019" w:rsidP="00912019">
            <w:pPr>
              <w:spacing w:after="0" w:line="240" w:lineRule="auto"/>
              <w:jc w:val="right"/>
              <w:rPr>
                <w:rFonts w:eastAsia="Times New Roman"/>
                <w:sz w:val="20"/>
                <w:szCs w:val="20"/>
              </w:rPr>
            </w:pPr>
            <w:r w:rsidRPr="0000711B">
              <w:rPr>
                <w:rFonts w:eastAsia="Times New Roman"/>
                <w:sz w:val="20"/>
                <w:szCs w:val="20"/>
              </w:rPr>
              <w:t>2000 </w:t>
            </w:r>
          </w:p>
        </w:tc>
        <w:tc>
          <w:tcPr>
            <w:tcW w:w="960" w:type="dxa"/>
            <w:tcBorders>
              <w:top w:val="nil"/>
              <w:left w:val="nil"/>
              <w:bottom w:val="single" w:sz="8" w:space="0" w:color="auto"/>
              <w:right w:val="single" w:sz="8" w:space="0" w:color="auto"/>
            </w:tcBorders>
            <w:shd w:val="clear" w:color="auto" w:fill="auto"/>
            <w:noWrap/>
            <w:vAlign w:val="bottom"/>
            <w:hideMark/>
          </w:tcPr>
          <w:p w14:paraId="71D783D8" w14:textId="77777777" w:rsidR="00912019" w:rsidRPr="0000711B" w:rsidRDefault="00912019" w:rsidP="00912019">
            <w:pPr>
              <w:spacing w:after="0" w:line="240" w:lineRule="auto"/>
              <w:jc w:val="right"/>
              <w:rPr>
                <w:rFonts w:eastAsia="Times New Roman"/>
                <w:sz w:val="20"/>
                <w:szCs w:val="20"/>
              </w:rPr>
            </w:pPr>
            <w:r w:rsidRPr="0000711B">
              <w:rPr>
                <w:rFonts w:eastAsia="Times New Roman"/>
                <w:sz w:val="20"/>
                <w:szCs w:val="20"/>
              </w:rPr>
              <w:t>2000 </w:t>
            </w:r>
          </w:p>
        </w:tc>
        <w:tc>
          <w:tcPr>
            <w:tcW w:w="960" w:type="dxa"/>
            <w:tcBorders>
              <w:top w:val="nil"/>
              <w:left w:val="nil"/>
              <w:bottom w:val="single" w:sz="8" w:space="0" w:color="auto"/>
              <w:right w:val="single" w:sz="8" w:space="0" w:color="auto"/>
            </w:tcBorders>
            <w:shd w:val="clear" w:color="auto" w:fill="auto"/>
            <w:noWrap/>
            <w:vAlign w:val="bottom"/>
            <w:hideMark/>
          </w:tcPr>
          <w:p w14:paraId="73E9E436" w14:textId="77777777" w:rsidR="00912019" w:rsidRPr="0000711B" w:rsidRDefault="00912019" w:rsidP="00912019">
            <w:pPr>
              <w:spacing w:after="0" w:line="240" w:lineRule="auto"/>
              <w:jc w:val="right"/>
              <w:rPr>
                <w:rFonts w:eastAsia="Times New Roman"/>
                <w:sz w:val="20"/>
                <w:szCs w:val="20"/>
              </w:rPr>
            </w:pPr>
            <w:r w:rsidRPr="0000711B">
              <w:rPr>
                <w:rFonts w:eastAsia="Times New Roman"/>
                <w:sz w:val="20"/>
                <w:szCs w:val="20"/>
              </w:rPr>
              <w:t>3000 </w:t>
            </w:r>
          </w:p>
        </w:tc>
        <w:tc>
          <w:tcPr>
            <w:tcW w:w="960" w:type="dxa"/>
            <w:tcBorders>
              <w:top w:val="nil"/>
              <w:left w:val="nil"/>
              <w:bottom w:val="single" w:sz="8" w:space="0" w:color="auto"/>
              <w:right w:val="single" w:sz="8" w:space="0" w:color="auto"/>
            </w:tcBorders>
            <w:shd w:val="clear" w:color="auto" w:fill="auto"/>
            <w:noWrap/>
            <w:vAlign w:val="bottom"/>
            <w:hideMark/>
          </w:tcPr>
          <w:p w14:paraId="6EE4D770" w14:textId="77777777" w:rsidR="00912019" w:rsidRPr="0000711B" w:rsidRDefault="00912019" w:rsidP="00912019">
            <w:pPr>
              <w:spacing w:after="0" w:line="240" w:lineRule="auto"/>
              <w:jc w:val="right"/>
              <w:rPr>
                <w:rFonts w:eastAsia="Times New Roman"/>
                <w:sz w:val="20"/>
                <w:szCs w:val="20"/>
              </w:rPr>
            </w:pPr>
            <w:r w:rsidRPr="0000711B">
              <w:rPr>
                <w:rFonts w:eastAsia="Times New Roman"/>
                <w:sz w:val="20"/>
                <w:szCs w:val="20"/>
              </w:rPr>
              <w:t>3000 </w:t>
            </w:r>
          </w:p>
        </w:tc>
      </w:tr>
      <w:tr w:rsidR="00912019" w:rsidRPr="0000711B" w14:paraId="2520BD7B" w14:textId="77777777" w:rsidTr="00912019">
        <w:trPr>
          <w:trHeight w:val="315"/>
        </w:trPr>
        <w:tc>
          <w:tcPr>
            <w:tcW w:w="3408" w:type="dxa"/>
            <w:tcBorders>
              <w:top w:val="nil"/>
              <w:left w:val="single" w:sz="8" w:space="0" w:color="auto"/>
              <w:bottom w:val="single" w:sz="8" w:space="0" w:color="auto"/>
              <w:right w:val="single" w:sz="8" w:space="0" w:color="auto"/>
            </w:tcBorders>
            <w:shd w:val="clear" w:color="auto" w:fill="auto"/>
            <w:noWrap/>
            <w:vAlign w:val="bottom"/>
            <w:hideMark/>
          </w:tcPr>
          <w:p w14:paraId="4A8C1C71" w14:textId="77777777" w:rsidR="00912019" w:rsidRPr="0000711B" w:rsidRDefault="00912019" w:rsidP="00912019">
            <w:pPr>
              <w:spacing w:after="0" w:line="240" w:lineRule="auto"/>
              <w:jc w:val="left"/>
              <w:rPr>
                <w:rFonts w:eastAsia="Times New Roman"/>
                <w:b/>
                <w:bCs/>
                <w:sz w:val="20"/>
                <w:szCs w:val="20"/>
              </w:rPr>
            </w:pPr>
            <w:r w:rsidRPr="0000711B">
              <w:rPr>
                <w:rFonts w:eastAsia="Times New Roman"/>
                <w:b/>
                <w:bCs/>
                <w:sz w:val="20"/>
                <w:szCs w:val="20"/>
              </w:rPr>
              <w:t>TOTAL INCOME</w:t>
            </w:r>
          </w:p>
        </w:tc>
        <w:tc>
          <w:tcPr>
            <w:tcW w:w="960" w:type="dxa"/>
            <w:tcBorders>
              <w:top w:val="nil"/>
              <w:left w:val="nil"/>
              <w:bottom w:val="single" w:sz="8" w:space="0" w:color="auto"/>
              <w:right w:val="single" w:sz="8" w:space="0" w:color="auto"/>
            </w:tcBorders>
            <w:shd w:val="clear" w:color="auto" w:fill="auto"/>
            <w:noWrap/>
            <w:vAlign w:val="bottom"/>
            <w:hideMark/>
          </w:tcPr>
          <w:p w14:paraId="7C2BF94F" w14:textId="77777777" w:rsidR="00912019" w:rsidRPr="0000711B" w:rsidRDefault="00912019" w:rsidP="00912019">
            <w:pPr>
              <w:spacing w:after="0" w:line="240" w:lineRule="auto"/>
              <w:jc w:val="right"/>
              <w:rPr>
                <w:rFonts w:eastAsia="Times New Roman"/>
                <w:sz w:val="20"/>
                <w:szCs w:val="20"/>
              </w:rPr>
            </w:pPr>
            <w:r w:rsidRPr="0000711B">
              <w:rPr>
                <w:rFonts w:eastAsia="Times New Roman"/>
                <w:sz w:val="20"/>
                <w:szCs w:val="20"/>
              </w:rPr>
              <w:t>0 </w:t>
            </w:r>
          </w:p>
        </w:tc>
        <w:tc>
          <w:tcPr>
            <w:tcW w:w="960" w:type="dxa"/>
            <w:tcBorders>
              <w:top w:val="nil"/>
              <w:left w:val="nil"/>
              <w:bottom w:val="single" w:sz="8" w:space="0" w:color="auto"/>
              <w:right w:val="single" w:sz="8" w:space="0" w:color="auto"/>
            </w:tcBorders>
            <w:shd w:val="clear" w:color="auto" w:fill="auto"/>
            <w:noWrap/>
            <w:vAlign w:val="bottom"/>
            <w:hideMark/>
          </w:tcPr>
          <w:p w14:paraId="3E0838DF" w14:textId="77777777" w:rsidR="00912019" w:rsidRPr="0000711B" w:rsidRDefault="00912019" w:rsidP="00912019">
            <w:pPr>
              <w:spacing w:after="0" w:line="240" w:lineRule="auto"/>
              <w:jc w:val="right"/>
              <w:rPr>
                <w:rFonts w:eastAsia="Times New Roman"/>
                <w:sz w:val="20"/>
                <w:szCs w:val="20"/>
              </w:rPr>
            </w:pPr>
            <w:r w:rsidRPr="0000711B">
              <w:rPr>
                <w:rFonts w:eastAsia="Times New Roman"/>
                <w:sz w:val="20"/>
                <w:szCs w:val="20"/>
              </w:rPr>
              <w:t>1000 </w:t>
            </w:r>
          </w:p>
        </w:tc>
        <w:tc>
          <w:tcPr>
            <w:tcW w:w="960" w:type="dxa"/>
            <w:tcBorders>
              <w:top w:val="nil"/>
              <w:left w:val="nil"/>
              <w:bottom w:val="single" w:sz="8" w:space="0" w:color="auto"/>
              <w:right w:val="single" w:sz="8" w:space="0" w:color="auto"/>
            </w:tcBorders>
            <w:shd w:val="clear" w:color="auto" w:fill="auto"/>
            <w:noWrap/>
            <w:vAlign w:val="bottom"/>
            <w:hideMark/>
          </w:tcPr>
          <w:p w14:paraId="5C7A8F83" w14:textId="77777777" w:rsidR="00912019" w:rsidRPr="0000711B" w:rsidRDefault="00912019" w:rsidP="00912019">
            <w:pPr>
              <w:spacing w:after="0" w:line="240" w:lineRule="auto"/>
              <w:jc w:val="right"/>
              <w:rPr>
                <w:rFonts w:eastAsia="Times New Roman"/>
                <w:sz w:val="20"/>
                <w:szCs w:val="20"/>
              </w:rPr>
            </w:pPr>
            <w:r w:rsidRPr="0000711B">
              <w:rPr>
                <w:rFonts w:eastAsia="Times New Roman"/>
                <w:sz w:val="20"/>
                <w:szCs w:val="20"/>
              </w:rPr>
              <w:t>1000 </w:t>
            </w:r>
          </w:p>
        </w:tc>
        <w:tc>
          <w:tcPr>
            <w:tcW w:w="960" w:type="dxa"/>
            <w:tcBorders>
              <w:top w:val="nil"/>
              <w:left w:val="nil"/>
              <w:bottom w:val="single" w:sz="8" w:space="0" w:color="auto"/>
              <w:right w:val="single" w:sz="8" w:space="0" w:color="auto"/>
            </w:tcBorders>
            <w:shd w:val="clear" w:color="auto" w:fill="auto"/>
            <w:noWrap/>
            <w:vAlign w:val="bottom"/>
            <w:hideMark/>
          </w:tcPr>
          <w:p w14:paraId="64E07FE3" w14:textId="77777777" w:rsidR="00912019" w:rsidRPr="0000711B" w:rsidRDefault="00912019" w:rsidP="00912019">
            <w:pPr>
              <w:spacing w:after="0" w:line="240" w:lineRule="auto"/>
              <w:jc w:val="right"/>
              <w:rPr>
                <w:rFonts w:eastAsia="Times New Roman"/>
                <w:sz w:val="20"/>
                <w:szCs w:val="20"/>
              </w:rPr>
            </w:pPr>
            <w:r w:rsidRPr="0000711B">
              <w:rPr>
                <w:rFonts w:eastAsia="Times New Roman"/>
                <w:sz w:val="20"/>
                <w:szCs w:val="20"/>
              </w:rPr>
              <w:t>2000 </w:t>
            </w:r>
          </w:p>
        </w:tc>
        <w:tc>
          <w:tcPr>
            <w:tcW w:w="960" w:type="dxa"/>
            <w:tcBorders>
              <w:top w:val="nil"/>
              <w:left w:val="nil"/>
              <w:bottom w:val="single" w:sz="8" w:space="0" w:color="auto"/>
              <w:right w:val="single" w:sz="8" w:space="0" w:color="auto"/>
            </w:tcBorders>
            <w:shd w:val="clear" w:color="auto" w:fill="auto"/>
            <w:noWrap/>
            <w:vAlign w:val="bottom"/>
            <w:hideMark/>
          </w:tcPr>
          <w:p w14:paraId="13970581" w14:textId="77777777" w:rsidR="00912019" w:rsidRPr="0000711B" w:rsidRDefault="00912019" w:rsidP="00912019">
            <w:pPr>
              <w:spacing w:after="0" w:line="240" w:lineRule="auto"/>
              <w:jc w:val="right"/>
              <w:rPr>
                <w:rFonts w:eastAsia="Times New Roman"/>
                <w:sz w:val="20"/>
                <w:szCs w:val="20"/>
              </w:rPr>
            </w:pPr>
            <w:r w:rsidRPr="0000711B">
              <w:rPr>
                <w:rFonts w:eastAsia="Times New Roman"/>
                <w:sz w:val="20"/>
                <w:szCs w:val="20"/>
              </w:rPr>
              <w:t>2000 </w:t>
            </w:r>
          </w:p>
        </w:tc>
        <w:tc>
          <w:tcPr>
            <w:tcW w:w="960" w:type="dxa"/>
            <w:tcBorders>
              <w:top w:val="nil"/>
              <w:left w:val="nil"/>
              <w:bottom w:val="single" w:sz="8" w:space="0" w:color="auto"/>
              <w:right w:val="single" w:sz="8" w:space="0" w:color="auto"/>
            </w:tcBorders>
            <w:shd w:val="clear" w:color="auto" w:fill="auto"/>
            <w:noWrap/>
            <w:vAlign w:val="bottom"/>
            <w:hideMark/>
          </w:tcPr>
          <w:p w14:paraId="23BAD7C5" w14:textId="77777777" w:rsidR="00912019" w:rsidRPr="0000711B" w:rsidRDefault="00912019" w:rsidP="00912019">
            <w:pPr>
              <w:spacing w:after="0" w:line="240" w:lineRule="auto"/>
              <w:jc w:val="right"/>
              <w:rPr>
                <w:rFonts w:eastAsia="Times New Roman"/>
                <w:sz w:val="20"/>
                <w:szCs w:val="20"/>
              </w:rPr>
            </w:pPr>
            <w:r w:rsidRPr="0000711B">
              <w:rPr>
                <w:rFonts w:eastAsia="Times New Roman"/>
                <w:sz w:val="20"/>
                <w:szCs w:val="20"/>
              </w:rPr>
              <w:t>3000 </w:t>
            </w:r>
          </w:p>
        </w:tc>
        <w:tc>
          <w:tcPr>
            <w:tcW w:w="960" w:type="dxa"/>
            <w:tcBorders>
              <w:top w:val="nil"/>
              <w:left w:val="nil"/>
              <w:bottom w:val="single" w:sz="8" w:space="0" w:color="auto"/>
              <w:right w:val="single" w:sz="8" w:space="0" w:color="auto"/>
            </w:tcBorders>
            <w:shd w:val="clear" w:color="auto" w:fill="auto"/>
            <w:noWrap/>
            <w:vAlign w:val="bottom"/>
            <w:hideMark/>
          </w:tcPr>
          <w:p w14:paraId="51F452FE" w14:textId="77777777" w:rsidR="00912019" w:rsidRPr="0000711B" w:rsidRDefault="00912019" w:rsidP="00912019">
            <w:pPr>
              <w:spacing w:after="0" w:line="240" w:lineRule="auto"/>
              <w:jc w:val="right"/>
              <w:rPr>
                <w:rFonts w:eastAsia="Times New Roman"/>
                <w:sz w:val="20"/>
                <w:szCs w:val="20"/>
              </w:rPr>
            </w:pPr>
            <w:r w:rsidRPr="0000711B">
              <w:rPr>
                <w:rFonts w:eastAsia="Times New Roman"/>
                <w:sz w:val="20"/>
                <w:szCs w:val="20"/>
              </w:rPr>
              <w:t>3000 </w:t>
            </w:r>
          </w:p>
        </w:tc>
      </w:tr>
      <w:tr w:rsidR="00912019" w:rsidRPr="0000711B" w14:paraId="42E9197A" w14:textId="77777777" w:rsidTr="00912019">
        <w:trPr>
          <w:trHeight w:val="315"/>
        </w:trPr>
        <w:tc>
          <w:tcPr>
            <w:tcW w:w="3408" w:type="dxa"/>
            <w:tcBorders>
              <w:top w:val="nil"/>
              <w:left w:val="single" w:sz="8" w:space="0" w:color="auto"/>
              <w:bottom w:val="single" w:sz="8" w:space="0" w:color="auto"/>
              <w:right w:val="single" w:sz="8" w:space="0" w:color="auto"/>
            </w:tcBorders>
            <w:shd w:val="clear" w:color="auto" w:fill="auto"/>
            <w:noWrap/>
            <w:vAlign w:val="bottom"/>
            <w:hideMark/>
          </w:tcPr>
          <w:p w14:paraId="7411DE0A" w14:textId="77777777" w:rsidR="00912019" w:rsidRPr="0000711B" w:rsidRDefault="00912019" w:rsidP="00912019">
            <w:pPr>
              <w:spacing w:after="0" w:line="240" w:lineRule="auto"/>
              <w:jc w:val="left"/>
              <w:rPr>
                <w:rFonts w:eastAsia="Times New Roman"/>
                <w:b/>
                <w:bCs/>
                <w:sz w:val="20"/>
                <w:szCs w:val="20"/>
              </w:rPr>
            </w:pPr>
            <w:r w:rsidRPr="0000711B">
              <w:rPr>
                <w:rFonts w:eastAsia="Times New Roman"/>
                <w:b/>
                <w:bCs/>
                <w:sz w:val="20"/>
                <w:szCs w:val="20"/>
              </w:rPr>
              <w:t>COST OF SALES</w:t>
            </w:r>
          </w:p>
        </w:tc>
        <w:tc>
          <w:tcPr>
            <w:tcW w:w="960" w:type="dxa"/>
            <w:tcBorders>
              <w:top w:val="nil"/>
              <w:left w:val="nil"/>
              <w:bottom w:val="single" w:sz="8" w:space="0" w:color="auto"/>
              <w:right w:val="single" w:sz="8" w:space="0" w:color="auto"/>
            </w:tcBorders>
            <w:shd w:val="clear" w:color="auto" w:fill="auto"/>
            <w:noWrap/>
            <w:vAlign w:val="bottom"/>
            <w:hideMark/>
          </w:tcPr>
          <w:p w14:paraId="6C8014F9" w14:textId="77777777" w:rsidR="00912019" w:rsidRPr="0000711B" w:rsidRDefault="00912019" w:rsidP="00912019">
            <w:pPr>
              <w:spacing w:after="0" w:line="240" w:lineRule="auto"/>
              <w:jc w:val="left"/>
              <w:rPr>
                <w:rFonts w:eastAsia="Times New Roman"/>
                <w:sz w:val="20"/>
                <w:szCs w:val="20"/>
              </w:rPr>
            </w:pPr>
            <w:r w:rsidRPr="0000711B">
              <w:rPr>
                <w:rFonts w:eastAsia="Times New Roman"/>
                <w:sz w:val="20"/>
                <w:szCs w:val="20"/>
              </w:rPr>
              <w:t> 1000</w:t>
            </w:r>
          </w:p>
        </w:tc>
        <w:tc>
          <w:tcPr>
            <w:tcW w:w="960" w:type="dxa"/>
            <w:tcBorders>
              <w:top w:val="nil"/>
              <w:left w:val="nil"/>
              <w:bottom w:val="single" w:sz="8" w:space="0" w:color="auto"/>
              <w:right w:val="single" w:sz="8" w:space="0" w:color="auto"/>
            </w:tcBorders>
            <w:shd w:val="clear" w:color="auto" w:fill="auto"/>
            <w:noWrap/>
            <w:vAlign w:val="bottom"/>
            <w:hideMark/>
          </w:tcPr>
          <w:p w14:paraId="08B191AA" w14:textId="77777777" w:rsidR="00912019" w:rsidRPr="0000711B" w:rsidRDefault="00912019" w:rsidP="00912019">
            <w:pPr>
              <w:spacing w:after="0" w:line="240" w:lineRule="auto"/>
              <w:jc w:val="left"/>
              <w:rPr>
                <w:rFonts w:eastAsia="Times New Roman"/>
                <w:sz w:val="20"/>
                <w:szCs w:val="20"/>
              </w:rPr>
            </w:pPr>
            <w:r w:rsidRPr="0000711B">
              <w:rPr>
                <w:rFonts w:eastAsia="Times New Roman"/>
                <w:sz w:val="20"/>
                <w:szCs w:val="20"/>
              </w:rPr>
              <w:t> 1000</w:t>
            </w:r>
          </w:p>
        </w:tc>
        <w:tc>
          <w:tcPr>
            <w:tcW w:w="960" w:type="dxa"/>
            <w:tcBorders>
              <w:top w:val="nil"/>
              <w:left w:val="nil"/>
              <w:bottom w:val="single" w:sz="8" w:space="0" w:color="auto"/>
              <w:right w:val="single" w:sz="8" w:space="0" w:color="auto"/>
            </w:tcBorders>
            <w:shd w:val="clear" w:color="auto" w:fill="auto"/>
            <w:noWrap/>
            <w:vAlign w:val="bottom"/>
            <w:hideMark/>
          </w:tcPr>
          <w:p w14:paraId="1F2DEE51" w14:textId="77777777" w:rsidR="00912019" w:rsidRPr="0000711B" w:rsidRDefault="00912019" w:rsidP="00912019">
            <w:pPr>
              <w:spacing w:after="0" w:line="240" w:lineRule="auto"/>
              <w:jc w:val="left"/>
              <w:rPr>
                <w:rFonts w:eastAsia="Times New Roman"/>
                <w:sz w:val="20"/>
                <w:szCs w:val="20"/>
              </w:rPr>
            </w:pPr>
            <w:r w:rsidRPr="0000711B">
              <w:rPr>
                <w:rFonts w:eastAsia="Times New Roman"/>
                <w:sz w:val="20"/>
                <w:szCs w:val="20"/>
              </w:rPr>
              <w:t> 1000</w:t>
            </w:r>
          </w:p>
        </w:tc>
        <w:tc>
          <w:tcPr>
            <w:tcW w:w="960" w:type="dxa"/>
            <w:tcBorders>
              <w:top w:val="nil"/>
              <w:left w:val="nil"/>
              <w:bottom w:val="single" w:sz="8" w:space="0" w:color="auto"/>
              <w:right w:val="single" w:sz="8" w:space="0" w:color="auto"/>
            </w:tcBorders>
            <w:shd w:val="clear" w:color="auto" w:fill="auto"/>
            <w:noWrap/>
            <w:vAlign w:val="bottom"/>
            <w:hideMark/>
          </w:tcPr>
          <w:p w14:paraId="401C5ECF" w14:textId="77777777" w:rsidR="00912019" w:rsidRPr="0000711B" w:rsidRDefault="00912019" w:rsidP="00912019">
            <w:pPr>
              <w:spacing w:after="0" w:line="240" w:lineRule="auto"/>
              <w:jc w:val="left"/>
              <w:rPr>
                <w:rFonts w:eastAsia="Times New Roman"/>
                <w:sz w:val="20"/>
                <w:szCs w:val="20"/>
              </w:rPr>
            </w:pPr>
            <w:r w:rsidRPr="0000711B">
              <w:rPr>
                <w:rFonts w:eastAsia="Times New Roman"/>
                <w:sz w:val="20"/>
                <w:szCs w:val="20"/>
              </w:rPr>
              <w:t> 1000</w:t>
            </w:r>
          </w:p>
        </w:tc>
        <w:tc>
          <w:tcPr>
            <w:tcW w:w="960" w:type="dxa"/>
            <w:tcBorders>
              <w:top w:val="nil"/>
              <w:left w:val="nil"/>
              <w:bottom w:val="single" w:sz="8" w:space="0" w:color="auto"/>
              <w:right w:val="single" w:sz="8" w:space="0" w:color="auto"/>
            </w:tcBorders>
            <w:shd w:val="clear" w:color="auto" w:fill="auto"/>
            <w:noWrap/>
            <w:vAlign w:val="bottom"/>
            <w:hideMark/>
          </w:tcPr>
          <w:p w14:paraId="1B6E0CAF" w14:textId="77777777" w:rsidR="00912019" w:rsidRPr="0000711B" w:rsidRDefault="00912019" w:rsidP="00912019">
            <w:pPr>
              <w:spacing w:after="0" w:line="240" w:lineRule="auto"/>
              <w:jc w:val="left"/>
              <w:rPr>
                <w:rFonts w:eastAsia="Times New Roman"/>
                <w:sz w:val="20"/>
                <w:szCs w:val="20"/>
              </w:rPr>
            </w:pPr>
            <w:r w:rsidRPr="0000711B">
              <w:rPr>
                <w:rFonts w:eastAsia="Times New Roman"/>
                <w:sz w:val="20"/>
                <w:szCs w:val="20"/>
              </w:rPr>
              <w:t> 1000</w:t>
            </w:r>
          </w:p>
        </w:tc>
        <w:tc>
          <w:tcPr>
            <w:tcW w:w="960" w:type="dxa"/>
            <w:tcBorders>
              <w:top w:val="nil"/>
              <w:left w:val="nil"/>
              <w:bottom w:val="single" w:sz="8" w:space="0" w:color="auto"/>
              <w:right w:val="single" w:sz="8" w:space="0" w:color="auto"/>
            </w:tcBorders>
            <w:shd w:val="clear" w:color="auto" w:fill="auto"/>
            <w:noWrap/>
            <w:vAlign w:val="bottom"/>
            <w:hideMark/>
          </w:tcPr>
          <w:p w14:paraId="67E9551C" w14:textId="77777777" w:rsidR="00912019" w:rsidRPr="0000711B" w:rsidRDefault="00912019" w:rsidP="00912019">
            <w:pPr>
              <w:spacing w:after="0" w:line="240" w:lineRule="auto"/>
              <w:jc w:val="left"/>
              <w:rPr>
                <w:rFonts w:eastAsia="Times New Roman"/>
                <w:sz w:val="20"/>
                <w:szCs w:val="20"/>
              </w:rPr>
            </w:pPr>
            <w:r w:rsidRPr="0000711B">
              <w:rPr>
                <w:rFonts w:eastAsia="Times New Roman"/>
                <w:sz w:val="20"/>
                <w:szCs w:val="20"/>
              </w:rPr>
              <w:t> 1000</w:t>
            </w:r>
          </w:p>
        </w:tc>
        <w:tc>
          <w:tcPr>
            <w:tcW w:w="960" w:type="dxa"/>
            <w:tcBorders>
              <w:top w:val="nil"/>
              <w:left w:val="nil"/>
              <w:bottom w:val="single" w:sz="8" w:space="0" w:color="auto"/>
              <w:right w:val="single" w:sz="8" w:space="0" w:color="auto"/>
            </w:tcBorders>
            <w:shd w:val="clear" w:color="auto" w:fill="auto"/>
            <w:noWrap/>
            <w:vAlign w:val="bottom"/>
            <w:hideMark/>
          </w:tcPr>
          <w:p w14:paraId="7D731492" w14:textId="77777777" w:rsidR="00912019" w:rsidRPr="0000711B" w:rsidRDefault="00912019" w:rsidP="00912019">
            <w:pPr>
              <w:spacing w:after="0" w:line="240" w:lineRule="auto"/>
              <w:jc w:val="left"/>
              <w:rPr>
                <w:rFonts w:eastAsia="Times New Roman"/>
                <w:sz w:val="20"/>
                <w:szCs w:val="20"/>
              </w:rPr>
            </w:pPr>
            <w:r w:rsidRPr="0000711B">
              <w:rPr>
                <w:rFonts w:eastAsia="Times New Roman"/>
                <w:sz w:val="20"/>
                <w:szCs w:val="20"/>
              </w:rPr>
              <w:t> 1000</w:t>
            </w:r>
          </w:p>
        </w:tc>
      </w:tr>
      <w:tr w:rsidR="00912019" w:rsidRPr="0000711B" w14:paraId="512C98C7" w14:textId="77777777" w:rsidTr="00912019">
        <w:trPr>
          <w:trHeight w:val="315"/>
        </w:trPr>
        <w:tc>
          <w:tcPr>
            <w:tcW w:w="3408" w:type="dxa"/>
            <w:tcBorders>
              <w:top w:val="nil"/>
              <w:left w:val="single" w:sz="8" w:space="0" w:color="auto"/>
              <w:bottom w:val="single" w:sz="8" w:space="0" w:color="auto"/>
              <w:right w:val="single" w:sz="8" w:space="0" w:color="auto"/>
            </w:tcBorders>
            <w:shd w:val="clear" w:color="auto" w:fill="auto"/>
            <w:noWrap/>
            <w:vAlign w:val="bottom"/>
            <w:hideMark/>
          </w:tcPr>
          <w:p w14:paraId="038341A7" w14:textId="77777777" w:rsidR="00912019" w:rsidRPr="0000711B" w:rsidRDefault="00912019" w:rsidP="00912019">
            <w:pPr>
              <w:spacing w:after="0" w:line="240" w:lineRule="auto"/>
              <w:jc w:val="left"/>
              <w:rPr>
                <w:rFonts w:eastAsia="Times New Roman"/>
                <w:sz w:val="20"/>
                <w:szCs w:val="20"/>
              </w:rPr>
            </w:pPr>
            <w:r w:rsidRPr="0000711B">
              <w:rPr>
                <w:rFonts w:eastAsia="Times New Roman"/>
                <w:sz w:val="20"/>
                <w:szCs w:val="20"/>
              </w:rPr>
              <w:t>Casual Staff</w:t>
            </w:r>
          </w:p>
        </w:tc>
        <w:tc>
          <w:tcPr>
            <w:tcW w:w="960" w:type="dxa"/>
            <w:tcBorders>
              <w:top w:val="nil"/>
              <w:left w:val="nil"/>
              <w:bottom w:val="single" w:sz="8" w:space="0" w:color="auto"/>
              <w:right w:val="single" w:sz="8" w:space="0" w:color="auto"/>
            </w:tcBorders>
            <w:shd w:val="clear" w:color="auto" w:fill="auto"/>
            <w:noWrap/>
            <w:vAlign w:val="bottom"/>
            <w:hideMark/>
          </w:tcPr>
          <w:p w14:paraId="5D7A5F76" w14:textId="77777777" w:rsidR="00912019" w:rsidRPr="0000711B" w:rsidRDefault="00912019" w:rsidP="00912019">
            <w:pPr>
              <w:spacing w:after="0" w:line="240" w:lineRule="auto"/>
              <w:jc w:val="right"/>
              <w:rPr>
                <w:rFonts w:eastAsia="Times New Roman"/>
                <w:sz w:val="20"/>
                <w:szCs w:val="20"/>
              </w:rPr>
            </w:pPr>
            <w:r w:rsidRPr="0000711B">
              <w:rPr>
                <w:rFonts w:eastAsia="Times New Roman"/>
                <w:sz w:val="20"/>
                <w:szCs w:val="20"/>
              </w:rPr>
              <w:t>300 </w:t>
            </w:r>
          </w:p>
        </w:tc>
        <w:tc>
          <w:tcPr>
            <w:tcW w:w="960" w:type="dxa"/>
            <w:tcBorders>
              <w:top w:val="nil"/>
              <w:left w:val="nil"/>
              <w:bottom w:val="single" w:sz="8" w:space="0" w:color="auto"/>
              <w:right w:val="single" w:sz="8" w:space="0" w:color="auto"/>
            </w:tcBorders>
            <w:shd w:val="clear" w:color="auto" w:fill="auto"/>
            <w:noWrap/>
            <w:vAlign w:val="bottom"/>
            <w:hideMark/>
          </w:tcPr>
          <w:p w14:paraId="3AAD09C2" w14:textId="77777777" w:rsidR="00912019" w:rsidRPr="0000711B" w:rsidRDefault="00912019" w:rsidP="00912019">
            <w:pPr>
              <w:spacing w:after="0" w:line="240" w:lineRule="auto"/>
              <w:jc w:val="right"/>
              <w:rPr>
                <w:rFonts w:eastAsia="Times New Roman"/>
                <w:sz w:val="20"/>
                <w:szCs w:val="20"/>
              </w:rPr>
            </w:pPr>
            <w:r w:rsidRPr="0000711B">
              <w:rPr>
                <w:rFonts w:eastAsia="Times New Roman"/>
                <w:sz w:val="20"/>
                <w:szCs w:val="20"/>
              </w:rPr>
              <w:t>300 </w:t>
            </w:r>
          </w:p>
        </w:tc>
        <w:tc>
          <w:tcPr>
            <w:tcW w:w="960" w:type="dxa"/>
            <w:tcBorders>
              <w:top w:val="nil"/>
              <w:left w:val="nil"/>
              <w:bottom w:val="single" w:sz="8" w:space="0" w:color="auto"/>
              <w:right w:val="single" w:sz="8" w:space="0" w:color="auto"/>
            </w:tcBorders>
            <w:shd w:val="clear" w:color="auto" w:fill="auto"/>
            <w:noWrap/>
            <w:vAlign w:val="bottom"/>
            <w:hideMark/>
          </w:tcPr>
          <w:p w14:paraId="1B5C33CA" w14:textId="77777777" w:rsidR="00912019" w:rsidRPr="0000711B" w:rsidRDefault="00912019" w:rsidP="00912019">
            <w:pPr>
              <w:spacing w:after="0" w:line="240" w:lineRule="auto"/>
              <w:jc w:val="right"/>
              <w:rPr>
                <w:rFonts w:eastAsia="Times New Roman"/>
                <w:sz w:val="20"/>
                <w:szCs w:val="20"/>
              </w:rPr>
            </w:pPr>
            <w:r w:rsidRPr="0000711B">
              <w:rPr>
                <w:rFonts w:eastAsia="Times New Roman"/>
                <w:sz w:val="20"/>
                <w:szCs w:val="20"/>
              </w:rPr>
              <w:t>300 </w:t>
            </w:r>
          </w:p>
        </w:tc>
        <w:tc>
          <w:tcPr>
            <w:tcW w:w="960" w:type="dxa"/>
            <w:tcBorders>
              <w:top w:val="nil"/>
              <w:left w:val="nil"/>
              <w:bottom w:val="single" w:sz="8" w:space="0" w:color="auto"/>
              <w:right w:val="single" w:sz="8" w:space="0" w:color="auto"/>
            </w:tcBorders>
            <w:shd w:val="clear" w:color="auto" w:fill="auto"/>
            <w:noWrap/>
            <w:vAlign w:val="bottom"/>
            <w:hideMark/>
          </w:tcPr>
          <w:p w14:paraId="3B3B9DD5" w14:textId="77777777" w:rsidR="00912019" w:rsidRPr="0000711B" w:rsidRDefault="00912019" w:rsidP="00912019">
            <w:pPr>
              <w:spacing w:after="0" w:line="240" w:lineRule="auto"/>
              <w:jc w:val="right"/>
              <w:rPr>
                <w:rFonts w:eastAsia="Times New Roman"/>
                <w:sz w:val="20"/>
                <w:szCs w:val="20"/>
              </w:rPr>
            </w:pPr>
            <w:r w:rsidRPr="0000711B">
              <w:rPr>
                <w:rFonts w:eastAsia="Times New Roman"/>
                <w:sz w:val="20"/>
                <w:szCs w:val="20"/>
              </w:rPr>
              <w:t>300 </w:t>
            </w:r>
          </w:p>
        </w:tc>
        <w:tc>
          <w:tcPr>
            <w:tcW w:w="960" w:type="dxa"/>
            <w:tcBorders>
              <w:top w:val="nil"/>
              <w:left w:val="nil"/>
              <w:bottom w:val="single" w:sz="8" w:space="0" w:color="auto"/>
              <w:right w:val="single" w:sz="8" w:space="0" w:color="auto"/>
            </w:tcBorders>
            <w:shd w:val="clear" w:color="auto" w:fill="auto"/>
            <w:noWrap/>
            <w:vAlign w:val="bottom"/>
            <w:hideMark/>
          </w:tcPr>
          <w:p w14:paraId="7922B8DC" w14:textId="77777777" w:rsidR="00912019" w:rsidRPr="0000711B" w:rsidRDefault="00912019" w:rsidP="00912019">
            <w:pPr>
              <w:spacing w:after="0" w:line="240" w:lineRule="auto"/>
              <w:jc w:val="right"/>
              <w:rPr>
                <w:rFonts w:eastAsia="Times New Roman"/>
                <w:sz w:val="20"/>
                <w:szCs w:val="20"/>
              </w:rPr>
            </w:pPr>
            <w:r w:rsidRPr="0000711B">
              <w:rPr>
                <w:rFonts w:eastAsia="Times New Roman"/>
                <w:sz w:val="20"/>
                <w:szCs w:val="20"/>
              </w:rPr>
              <w:t>300 </w:t>
            </w:r>
          </w:p>
        </w:tc>
        <w:tc>
          <w:tcPr>
            <w:tcW w:w="960" w:type="dxa"/>
            <w:tcBorders>
              <w:top w:val="nil"/>
              <w:left w:val="nil"/>
              <w:bottom w:val="single" w:sz="8" w:space="0" w:color="auto"/>
              <w:right w:val="single" w:sz="8" w:space="0" w:color="auto"/>
            </w:tcBorders>
            <w:shd w:val="clear" w:color="auto" w:fill="auto"/>
            <w:noWrap/>
            <w:vAlign w:val="bottom"/>
            <w:hideMark/>
          </w:tcPr>
          <w:p w14:paraId="441AD0E0" w14:textId="77777777" w:rsidR="00912019" w:rsidRPr="0000711B" w:rsidRDefault="00912019" w:rsidP="00912019">
            <w:pPr>
              <w:spacing w:after="0" w:line="240" w:lineRule="auto"/>
              <w:jc w:val="right"/>
              <w:rPr>
                <w:rFonts w:eastAsia="Times New Roman"/>
                <w:sz w:val="20"/>
                <w:szCs w:val="20"/>
              </w:rPr>
            </w:pPr>
            <w:r w:rsidRPr="0000711B">
              <w:rPr>
                <w:rFonts w:eastAsia="Times New Roman"/>
                <w:sz w:val="20"/>
                <w:szCs w:val="20"/>
              </w:rPr>
              <w:t>300 </w:t>
            </w:r>
          </w:p>
        </w:tc>
        <w:tc>
          <w:tcPr>
            <w:tcW w:w="960" w:type="dxa"/>
            <w:tcBorders>
              <w:top w:val="nil"/>
              <w:left w:val="nil"/>
              <w:bottom w:val="single" w:sz="8" w:space="0" w:color="auto"/>
              <w:right w:val="single" w:sz="8" w:space="0" w:color="auto"/>
            </w:tcBorders>
            <w:shd w:val="clear" w:color="auto" w:fill="auto"/>
            <w:noWrap/>
            <w:vAlign w:val="bottom"/>
            <w:hideMark/>
          </w:tcPr>
          <w:p w14:paraId="53CBEC14" w14:textId="77777777" w:rsidR="00912019" w:rsidRPr="0000711B" w:rsidRDefault="00912019" w:rsidP="00912019">
            <w:pPr>
              <w:spacing w:after="0" w:line="240" w:lineRule="auto"/>
              <w:jc w:val="right"/>
              <w:rPr>
                <w:rFonts w:eastAsia="Times New Roman"/>
                <w:sz w:val="20"/>
                <w:szCs w:val="20"/>
              </w:rPr>
            </w:pPr>
            <w:r w:rsidRPr="0000711B">
              <w:rPr>
                <w:rFonts w:eastAsia="Times New Roman"/>
                <w:sz w:val="20"/>
                <w:szCs w:val="20"/>
              </w:rPr>
              <w:t>300 </w:t>
            </w:r>
          </w:p>
        </w:tc>
      </w:tr>
      <w:tr w:rsidR="00912019" w:rsidRPr="0000711B" w14:paraId="65E64E28" w14:textId="77777777" w:rsidTr="00912019">
        <w:trPr>
          <w:trHeight w:val="255"/>
        </w:trPr>
        <w:tc>
          <w:tcPr>
            <w:tcW w:w="3408" w:type="dxa"/>
            <w:tcBorders>
              <w:top w:val="nil"/>
              <w:left w:val="nil"/>
              <w:bottom w:val="nil"/>
              <w:right w:val="nil"/>
            </w:tcBorders>
            <w:shd w:val="clear" w:color="auto" w:fill="auto"/>
            <w:noWrap/>
            <w:vAlign w:val="bottom"/>
            <w:hideMark/>
          </w:tcPr>
          <w:p w14:paraId="36EDD825" w14:textId="77777777" w:rsidR="00912019" w:rsidRPr="0000711B" w:rsidRDefault="00912019" w:rsidP="00912019">
            <w:pPr>
              <w:spacing w:after="0" w:line="240" w:lineRule="auto"/>
              <w:jc w:val="right"/>
              <w:rPr>
                <w:rFonts w:eastAsia="Times New Roman"/>
                <w:sz w:val="20"/>
                <w:szCs w:val="20"/>
              </w:rPr>
            </w:pPr>
          </w:p>
        </w:tc>
        <w:tc>
          <w:tcPr>
            <w:tcW w:w="960" w:type="dxa"/>
            <w:tcBorders>
              <w:top w:val="nil"/>
              <w:left w:val="nil"/>
              <w:bottom w:val="nil"/>
              <w:right w:val="nil"/>
            </w:tcBorders>
            <w:shd w:val="clear" w:color="auto" w:fill="auto"/>
            <w:noWrap/>
            <w:vAlign w:val="bottom"/>
            <w:hideMark/>
          </w:tcPr>
          <w:p w14:paraId="5D89D2B7" w14:textId="77777777" w:rsidR="00912019" w:rsidRPr="0000711B" w:rsidRDefault="00912019" w:rsidP="00912019">
            <w:pPr>
              <w:spacing w:after="0" w:line="240" w:lineRule="auto"/>
              <w:jc w:val="left"/>
              <w:rPr>
                <w:rFonts w:eastAsia="Times New Roman"/>
                <w:sz w:val="20"/>
                <w:szCs w:val="20"/>
              </w:rPr>
            </w:pPr>
          </w:p>
        </w:tc>
        <w:tc>
          <w:tcPr>
            <w:tcW w:w="960" w:type="dxa"/>
            <w:tcBorders>
              <w:top w:val="nil"/>
              <w:left w:val="nil"/>
              <w:bottom w:val="nil"/>
              <w:right w:val="nil"/>
            </w:tcBorders>
            <w:shd w:val="clear" w:color="auto" w:fill="auto"/>
            <w:noWrap/>
            <w:vAlign w:val="bottom"/>
            <w:hideMark/>
          </w:tcPr>
          <w:p w14:paraId="0B659711" w14:textId="77777777" w:rsidR="00912019" w:rsidRPr="0000711B" w:rsidRDefault="00912019" w:rsidP="00912019">
            <w:pPr>
              <w:spacing w:after="0" w:line="240" w:lineRule="auto"/>
              <w:jc w:val="left"/>
              <w:rPr>
                <w:rFonts w:eastAsia="Times New Roman"/>
                <w:sz w:val="20"/>
                <w:szCs w:val="20"/>
              </w:rPr>
            </w:pPr>
          </w:p>
        </w:tc>
        <w:tc>
          <w:tcPr>
            <w:tcW w:w="960" w:type="dxa"/>
            <w:tcBorders>
              <w:top w:val="nil"/>
              <w:left w:val="nil"/>
              <w:bottom w:val="nil"/>
              <w:right w:val="nil"/>
            </w:tcBorders>
            <w:shd w:val="clear" w:color="auto" w:fill="auto"/>
            <w:noWrap/>
            <w:vAlign w:val="bottom"/>
            <w:hideMark/>
          </w:tcPr>
          <w:p w14:paraId="53611FD2" w14:textId="77777777" w:rsidR="00912019" w:rsidRPr="0000711B" w:rsidRDefault="00912019" w:rsidP="00912019">
            <w:pPr>
              <w:spacing w:after="0" w:line="240" w:lineRule="auto"/>
              <w:jc w:val="left"/>
              <w:rPr>
                <w:rFonts w:eastAsia="Times New Roman"/>
                <w:sz w:val="20"/>
                <w:szCs w:val="20"/>
              </w:rPr>
            </w:pPr>
          </w:p>
        </w:tc>
        <w:tc>
          <w:tcPr>
            <w:tcW w:w="960" w:type="dxa"/>
            <w:tcBorders>
              <w:top w:val="nil"/>
              <w:left w:val="nil"/>
              <w:bottom w:val="nil"/>
              <w:right w:val="nil"/>
            </w:tcBorders>
            <w:shd w:val="clear" w:color="auto" w:fill="auto"/>
            <w:noWrap/>
            <w:vAlign w:val="bottom"/>
            <w:hideMark/>
          </w:tcPr>
          <w:p w14:paraId="500EA16A" w14:textId="77777777" w:rsidR="00912019" w:rsidRPr="0000711B" w:rsidRDefault="00912019" w:rsidP="00912019">
            <w:pPr>
              <w:spacing w:after="0" w:line="240" w:lineRule="auto"/>
              <w:jc w:val="left"/>
              <w:rPr>
                <w:rFonts w:eastAsia="Times New Roman"/>
                <w:sz w:val="20"/>
                <w:szCs w:val="20"/>
              </w:rPr>
            </w:pPr>
          </w:p>
        </w:tc>
        <w:tc>
          <w:tcPr>
            <w:tcW w:w="960" w:type="dxa"/>
            <w:tcBorders>
              <w:top w:val="nil"/>
              <w:left w:val="nil"/>
              <w:bottom w:val="nil"/>
              <w:right w:val="nil"/>
            </w:tcBorders>
            <w:shd w:val="clear" w:color="auto" w:fill="auto"/>
            <w:noWrap/>
            <w:vAlign w:val="bottom"/>
            <w:hideMark/>
          </w:tcPr>
          <w:p w14:paraId="5C534F73" w14:textId="77777777" w:rsidR="00912019" w:rsidRPr="0000711B" w:rsidRDefault="00912019" w:rsidP="00912019">
            <w:pPr>
              <w:spacing w:after="0" w:line="240" w:lineRule="auto"/>
              <w:jc w:val="left"/>
              <w:rPr>
                <w:rFonts w:eastAsia="Times New Roman"/>
                <w:sz w:val="20"/>
                <w:szCs w:val="20"/>
              </w:rPr>
            </w:pPr>
          </w:p>
        </w:tc>
        <w:tc>
          <w:tcPr>
            <w:tcW w:w="960" w:type="dxa"/>
            <w:tcBorders>
              <w:top w:val="nil"/>
              <w:left w:val="nil"/>
              <w:bottom w:val="nil"/>
              <w:right w:val="nil"/>
            </w:tcBorders>
            <w:shd w:val="clear" w:color="auto" w:fill="auto"/>
            <w:noWrap/>
            <w:vAlign w:val="bottom"/>
            <w:hideMark/>
          </w:tcPr>
          <w:p w14:paraId="031BD6DB" w14:textId="77777777" w:rsidR="00912019" w:rsidRPr="0000711B" w:rsidRDefault="00912019" w:rsidP="00912019">
            <w:pPr>
              <w:spacing w:after="0" w:line="240" w:lineRule="auto"/>
              <w:jc w:val="left"/>
              <w:rPr>
                <w:rFonts w:eastAsia="Times New Roman"/>
                <w:sz w:val="20"/>
                <w:szCs w:val="20"/>
              </w:rPr>
            </w:pPr>
          </w:p>
        </w:tc>
        <w:tc>
          <w:tcPr>
            <w:tcW w:w="960" w:type="dxa"/>
            <w:tcBorders>
              <w:top w:val="nil"/>
              <w:left w:val="nil"/>
              <w:bottom w:val="nil"/>
              <w:right w:val="nil"/>
            </w:tcBorders>
            <w:shd w:val="clear" w:color="auto" w:fill="auto"/>
            <w:noWrap/>
            <w:vAlign w:val="bottom"/>
            <w:hideMark/>
          </w:tcPr>
          <w:p w14:paraId="5E0E4E7F" w14:textId="77777777" w:rsidR="00912019" w:rsidRPr="0000711B" w:rsidRDefault="00912019" w:rsidP="00912019">
            <w:pPr>
              <w:spacing w:after="0" w:line="240" w:lineRule="auto"/>
              <w:jc w:val="left"/>
              <w:rPr>
                <w:rFonts w:eastAsia="Times New Roman"/>
                <w:sz w:val="20"/>
                <w:szCs w:val="20"/>
              </w:rPr>
            </w:pPr>
          </w:p>
        </w:tc>
      </w:tr>
    </w:tbl>
    <w:p w14:paraId="4F513437" w14:textId="77777777" w:rsidR="0000711B" w:rsidRPr="0000711B" w:rsidRDefault="0000711B" w:rsidP="0000711B">
      <w:bookmarkStart w:id="7" w:name="_Toc109406234"/>
    </w:p>
    <w:p w14:paraId="794CFA18" w14:textId="77777777" w:rsidR="00385C94" w:rsidRPr="0000711B" w:rsidRDefault="007C06C8" w:rsidP="007C06C8">
      <w:pPr>
        <w:pStyle w:val="Heading1"/>
        <w:rPr>
          <w:rFonts w:ascii="Times New Roman" w:hAnsi="Times New Roman" w:cs="Times New Roman"/>
        </w:rPr>
      </w:pPr>
      <w:r w:rsidRPr="0000711B">
        <w:rPr>
          <w:rFonts w:ascii="Times New Roman" w:hAnsi="Times New Roman" w:cs="Times New Roman"/>
        </w:rPr>
        <w:lastRenderedPageBreak/>
        <w:t>Market Research</w:t>
      </w:r>
      <w:bookmarkEnd w:id="7"/>
    </w:p>
    <w:p w14:paraId="19235BF0" w14:textId="77777777" w:rsidR="007C06C8" w:rsidRPr="0000711B" w:rsidRDefault="007C06C8" w:rsidP="007C06C8">
      <w:r w:rsidRPr="0000711B">
        <w:t>Starting a new business is a difficult job and that’s why understanding the macro environment in which the business is going to operate is necessary</w:t>
      </w:r>
      <w:r w:rsidR="00DF65F7" w:rsidRPr="0000711B">
        <w:t xml:space="preserve"> (W Hulleman and Marijs, 2018)</w:t>
      </w:r>
      <w:r w:rsidRPr="0000711B">
        <w:t xml:space="preserve">. To understand the macro environment of </w:t>
      </w:r>
      <w:r w:rsidR="00DF65F7" w:rsidRPr="0000711B">
        <w:t xml:space="preserve">the </w:t>
      </w:r>
      <w:r w:rsidRPr="0000711B">
        <w:t>organic soft drink industry a PEST analysis has been conducted below:</w:t>
      </w:r>
    </w:p>
    <w:p w14:paraId="7C8ACB58" w14:textId="77777777" w:rsidR="007C06C8" w:rsidRPr="0000711B" w:rsidRDefault="007C06C8" w:rsidP="007C06C8">
      <w:pPr>
        <w:rPr>
          <w:b/>
          <w:bCs/>
          <w:i/>
          <w:iCs/>
        </w:rPr>
      </w:pPr>
      <w:r w:rsidRPr="0000711B">
        <w:rPr>
          <w:b/>
          <w:bCs/>
          <w:i/>
          <w:iCs/>
        </w:rPr>
        <w:t>Political Factors:</w:t>
      </w:r>
    </w:p>
    <w:p w14:paraId="73A7E1E8" w14:textId="77777777" w:rsidR="007C06C8" w:rsidRPr="0000711B" w:rsidRDefault="007C06C8" w:rsidP="007C06C8">
      <w:r w:rsidRPr="0000711B">
        <w:t xml:space="preserve">Hydro Drinks is going to operate its business </w:t>
      </w:r>
      <w:r w:rsidR="00DF65F7" w:rsidRPr="0000711B">
        <w:t>in</w:t>
      </w:r>
      <w:r w:rsidRPr="0000711B">
        <w:t xml:space="preserve"> </w:t>
      </w:r>
      <w:r w:rsidR="00DF65F7" w:rsidRPr="0000711B">
        <w:t xml:space="preserve">the </w:t>
      </w:r>
      <w:r w:rsidRPr="0000711B">
        <w:t>soft drinks industry in the UK and the political situation of the country is friendly and stable toward the industry. The company needs to follow and maintain tax and labour law</w:t>
      </w:r>
      <w:r w:rsidR="00DF65F7" w:rsidRPr="0000711B">
        <w:t>s</w:t>
      </w:r>
      <w:r w:rsidRPr="0000711B">
        <w:t xml:space="preserve"> to operate the business smoothly.</w:t>
      </w:r>
    </w:p>
    <w:p w14:paraId="0A9273B3" w14:textId="77777777" w:rsidR="007C06C8" w:rsidRPr="0000711B" w:rsidRDefault="007C06C8" w:rsidP="007C06C8">
      <w:pPr>
        <w:rPr>
          <w:b/>
          <w:bCs/>
          <w:i/>
          <w:iCs/>
        </w:rPr>
      </w:pPr>
      <w:r w:rsidRPr="0000711B">
        <w:rPr>
          <w:b/>
          <w:bCs/>
          <w:i/>
          <w:iCs/>
        </w:rPr>
        <w:t>Economic Factors</w:t>
      </w:r>
    </w:p>
    <w:p w14:paraId="2F6D5B97" w14:textId="77777777" w:rsidR="007C06C8" w:rsidRPr="0000711B" w:rsidRDefault="007C06C8" w:rsidP="007C06C8">
      <w:r w:rsidRPr="0000711B">
        <w:t>The disposable income of the country is increasing and consumers are highly interested to spend their money to get a healthy organic soft drink. It will open an opportunity for the business to operate successfully in the UK market.</w:t>
      </w:r>
    </w:p>
    <w:p w14:paraId="115F873A" w14:textId="77777777" w:rsidR="007C06C8" w:rsidRPr="0000711B" w:rsidRDefault="007C06C8" w:rsidP="007C06C8">
      <w:pPr>
        <w:rPr>
          <w:b/>
          <w:bCs/>
          <w:i/>
          <w:iCs/>
        </w:rPr>
      </w:pPr>
      <w:r w:rsidRPr="0000711B">
        <w:rPr>
          <w:b/>
          <w:bCs/>
          <w:i/>
          <w:iCs/>
        </w:rPr>
        <w:t>Social Factors</w:t>
      </w:r>
    </w:p>
    <w:p w14:paraId="18D3679B" w14:textId="77777777" w:rsidR="007C06C8" w:rsidRPr="0000711B" w:rsidRDefault="004066DE" w:rsidP="007C06C8">
      <w:r w:rsidRPr="0000711B">
        <w:t>Consumer</w:t>
      </w:r>
      <w:r w:rsidR="00DF65F7" w:rsidRPr="0000711B">
        <w:t>s</w:t>
      </w:r>
      <w:r w:rsidRPr="0000711B">
        <w:t xml:space="preserve"> in the UK market </w:t>
      </w:r>
      <w:r w:rsidR="00DF65F7" w:rsidRPr="0000711B">
        <w:t>is</w:t>
      </w:r>
      <w:r w:rsidRPr="0000711B">
        <w:t xml:space="preserve"> being more health and environment concer</w:t>
      </w:r>
      <w:r w:rsidR="00DF65F7" w:rsidRPr="0000711B">
        <w:t>n</w:t>
      </w:r>
      <w:r w:rsidRPr="0000711B">
        <w:t>ed. They are focusing on health rather than getting carbonated drinks. The social trend is now to get a fit and healthy body that’s why the business has a huge opportunity to operate the business</w:t>
      </w:r>
      <w:r w:rsidR="00DF65F7" w:rsidRPr="0000711B">
        <w:t xml:space="preserve"> (Weiss, 2011)</w:t>
      </w:r>
      <w:r w:rsidRPr="0000711B">
        <w:t xml:space="preserve">. </w:t>
      </w:r>
    </w:p>
    <w:p w14:paraId="013A6D3E" w14:textId="77777777" w:rsidR="004066DE" w:rsidRPr="0000711B" w:rsidRDefault="004066DE" w:rsidP="007C06C8">
      <w:pPr>
        <w:rPr>
          <w:b/>
          <w:bCs/>
          <w:i/>
          <w:iCs/>
        </w:rPr>
      </w:pPr>
      <w:r w:rsidRPr="0000711B">
        <w:rPr>
          <w:b/>
          <w:bCs/>
          <w:i/>
          <w:iCs/>
        </w:rPr>
        <w:t>Technological factors</w:t>
      </w:r>
    </w:p>
    <w:p w14:paraId="397DA563" w14:textId="77777777" w:rsidR="00BE05A7" w:rsidRPr="0000711B" w:rsidRDefault="00BE05A7" w:rsidP="007C06C8">
      <w:r w:rsidRPr="0000711B">
        <w:t>With the advancement in technology</w:t>
      </w:r>
      <w:r w:rsidR="00DF65F7" w:rsidRPr="0000711B">
        <w:t>,</w:t>
      </w:r>
      <w:r w:rsidRPr="0000711B">
        <w:t xml:space="preserve"> the company can use and develop biodegradable cans for packaging soft drinks. This technology will help the cans to turn into </w:t>
      </w:r>
      <w:r w:rsidR="00DF65F7" w:rsidRPr="0000711B">
        <w:t xml:space="preserve">the </w:t>
      </w:r>
      <w:r w:rsidRPr="0000711B">
        <w:t xml:space="preserve">soil after a certain time, making the product and its packaging environment friendly. </w:t>
      </w:r>
    </w:p>
    <w:p w14:paraId="243E93D8" w14:textId="77777777" w:rsidR="00BE05A7" w:rsidRPr="0000711B" w:rsidRDefault="00BE05A7" w:rsidP="00BE05A7">
      <w:r w:rsidRPr="0000711B">
        <w:br w:type="page"/>
      </w:r>
    </w:p>
    <w:p w14:paraId="0FBA9259" w14:textId="77777777" w:rsidR="004066DE" w:rsidRPr="0000711B" w:rsidRDefault="00BE05A7" w:rsidP="00BE05A7">
      <w:pPr>
        <w:pStyle w:val="Heading1"/>
        <w:rPr>
          <w:rFonts w:ascii="Times New Roman" w:hAnsi="Times New Roman" w:cs="Times New Roman"/>
        </w:rPr>
      </w:pPr>
      <w:bookmarkStart w:id="8" w:name="_Toc109406235"/>
      <w:r w:rsidRPr="0000711B">
        <w:rPr>
          <w:rFonts w:ascii="Times New Roman" w:hAnsi="Times New Roman" w:cs="Times New Roman"/>
        </w:rPr>
        <w:lastRenderedPageBreak/>
        <w:t>Conclusion</w:t>
      </w:r>
      <w:bookmarkEnd w:id="8"/>
    </w:p>
    <w:p w14:paraId="038D21C0" w14:textId="77777777" w:rsidR="00BE05A7" w:rsidRPr="0000711B" w:rsidRDefault="00BE05A7" w:rsidP="00BE05A7">
      <w:r w:rsidRPr="0000711B">
        <w:t xml:space="preserve">Finally, it can be assumed that ‘’Hydro Drinks’’ has a huge potential to succeed and sustain </w:t>
      </w:r>
      <w:r w:rsidR="00DF65F7" w:rsidRPr="0000711B">
        <w:t xml:space="preserve">itself </w:t>
      </w:r>
      <w:r w:rsidRPr="0000711B">
        <w:t>in the competitive soft drink industry. The business can be successful if it can identify the opportunities in the market and grab them in time and act on potential threats to lessen competition. Thus, the firm can achieve its goals and objective and be a profitable business in the long run.</w:t>
      </w:r>
    </w:p>
    <w:p w14:paraId="585465D1" w14:textId="77777777" w:rsidR="00385C94" w:rsidRPr="0000711B" w:rsidRDefault="00385C94" w:rsidP="00385C94"/>
    <w:p w14:paraId="38D2DD11" w14:textId="77777777" w:rsidR="00912019" w:rsidRPr="0000711B" w:rsidRDefault="00912019">
      <w:r w:rsidRPr="0000711B">
        <w:br w:type="page"/>
      </w:r>
    </w:p>
    <w:p w14:paraId="0C779C5C" w14:textId="77777777" w:rsidR="00912019" w:rsidRPr="0000711B" w:rsidRDefault="00912019" w:rsidP="00912019">
      <w:pPr>
        <w:pStyle w:val="Heading1"/>
        <w:rPr>
          <w:rFonts w:ascii="Times New Roman" w:hAnsi="Times New Roman" w:cs="Times New Roman"/>
        </w:rPr>
      </w:pPr>
      <w:bookmarkStart w:id="9" w:name="_Toc109406236"/>
      <w:r w:rsidRPr="0000711B">
        <w:rPr>
          <w:rFonts w:ascii="Times New Roman" w:hAnsi="Times New Roman" w:cs="Times New Roman"/>
        </w:rPr>
        <w:lastRenderedPageBreak/>
        <w:t>References</w:t>
      </w:r>
      <w:bookmarkEnd w:id="9"/>
    </w:p>
    <w:p w14:paraId="63B63E53" w14:textId="77777777" w:rsidR="0000711B" w:rsidRPr="0000711B" w:rsidRDefault="0000711B" w:rsidP="00912019">
      <w:pPr>
        <w:pStyle w:val="NormalWeb"/>
        <w:spacing w:before="0" w:beforeAutospacing="0" w:after="240" w:afterAutospacing="0" w:line="360" w:lineRule="auto"/>
      </w:pPr>
      <w:r w:rsidRPr="0000711B">
        <w:t xml:space="preserve">Abrams, R. (2021). </w:t>
      </w:r>
      <w:r w:rsidRPr="0000711B">
        <w:rPr>
          <w:i/>
          <w:iCs/>
        </w:rPr>
        <w:t>Business plan in a day : starting and thriving in a recession, a complete business plan in 24 hours or less!</w:t>
      </w:r>
      <w:r w:rsidRPr="0000711B">
        <w:t xml:space="preserve"> Palo Alto, California: The Planning Shop.</w:t>
      </w:r>
    </w:p>
    <w:p w14:paraId="6181EC3D" w14:textId="77777777" w:rsidR="0000711B" w:rsidRPr="0000711B" w:rsidRDefault="0000711B" w:rsidP="00912019">
      <w:pPr>
        <w:pStyle w:val="NormalWeb"/>
        <w:spacing w:before="0" w:beforeAutospacing="0" w:after="240" w:afterAutospacing="0" w:line="360" w:lineRule="auto"/>
      </w:pPr>
      <w:r w:rsidRPr="0000711B">
        <w:t xml:space="preserve">Boone, L.E., Kurtz, D.L., Khan, M.H. and Brahm Canzer (2020). </w:t>
      </w:r>
      <w:r w:rsidRPr="0000711B">
        <w:rPr>
          <w:i/>
          <w:iCs/>
        </w:rPr>
        <w:t>Contemporary business</w:t>
      </w:r>
      <w:r w:rsidRPr="0000711B">
        <w:t>. Toronto, Ontario: John Wiley &amp; Sons Canada Ltd.</w:t>
      </w:r>
    </w:p>
    <w:p w14:paraId="5050C430" w14:textId="77777777" w:rsidR="0000711B" w:rsidRPr="0000711B" w:rsidRDefault="0000711B" w:rsidP="00912019">
      <w:pPr>
        <w:pStyle w:val="NormalWeb"/>
        <w:spacing w:before="0" w:beforeAutospacing="0" w:after="240" w:afterAutospacing="0" w:line="360" w:lineRule="auto"/>
      </w:pPr>
      <w:r w:rsidRPr="0000711B">
        <w:t xml:space="preserve">Endo, T. (2017). Legal structure, business organisations and lobbying: The Japanese publishing sector, 1990–2001. </w:t>
      </w:r>
      <w:r w:rsidRPr="0000711B">
        <w:rPr>
          <w:i/>
          <w:iCs/>
        </w:rPr>
        <w:t>Business History</w:t>
      </w:r>
      <w:r w:rsidRPr="0000711B">
        <w:t>, 60(4), pp.492–511. doi:10.1080/00076791.2017.1330331.</w:t>
      </w:r>
    </w:p>
    <w:p w14:paraId="45835215" w14:textId="77777777" w:rsidR="0000711B" w:rsidRPr="0000711B" w:rsidRDefault="0000711B" w:rsidP="00912019">
      <w:pPr>
        <w:pStyle w:val="NormalWeb"/>
        <w:spacing w:before="0" w:beforeAutospacing="0" w:after="240" w:afterAutospacing="0" w:line="360" w:lineRule="auto"/>
      </w:pPr>
      <w:r w:rsidRPr="0000711B">
        <w:t xml:space="preserve">Griffin, R.W., Ebert, R.J., Starke, F.A., Dracopoulos, G. and Lang, M.D. (2014). </w:t>
      </w:r>
      <w:r w:rsidRPr="0000711B">
        <w:rPr>
          <w:i/>
          <w:iCs/>
        </w:rPr>
        <w:t>Business</w:t>
      </w:r>
      <w:r w:rsidRPr="0000711B">
        <w:t>. Toronto: Pearson Canada.</w:t>
      </w:r>
    </w:p>
    <w:p w14:paraId="59F0D801" w14:textId="77777777" w:rsidR="0000711B" w:rsidRPr="0000711B" w:rsidRDefault="0000711B" w:rsidP="00912019">
      <w:pPr>
        <w:pStyle w:val="NormalWeb"/>
        <w:spacing w:before="0" w:beforeAutospacing="0" w:after="240" w:afterAutospacing="0" w:line="360" w:lineRule="auto"/>
      </w:pPr>
      <w:r w:rsidRPr="0000711B">
        <w:t xml:space="preserve">Mikhaylova, A.D. (2016). PROMOTION AS A STRATEGIC TOOL OF THE CATEGORY MANAGEMENT. </w:t>
      </w:r>
      <w:r w:rsidRPr="0000711B">
        <w:rPr>
          <w:i/>
          <w:iCs/>
        </w:rPr>
        <w:t>Business Strategies</w:t>
      </w:r>
      <w:r w:rsidRPr="0000711B">
        <w:t>, (12), p.3. doi:10.17747/2311-7184-2015-12-3.</w:t>
      </w:r>
    </w:p>
    <w:p w14:paraId="079B792E" w14:textId="77777777" w:rsidR="0000711B" w:rsidRPr="0000711B" w:rsidRDefault="0000711B" w:rsidP="00912019">
      <w:pPr>
        <w:pStyle w:val="NormalWeb"/>
        <w:spacing w:before="0" w:beforeAutospacing="0" w:after="240" w:afterAutospacing="0" w:line="360" w:lineRule="auto"/>
      </w:pPr>
      <w:r w:rsidRPr="0000711B">
        <w:t xml:space="preserve">Trapp, M. (2014). </w:t>
      </w:r>
      <w:r w:rsidRPr="0000711B">
        <w:rPr>
          <w:i/>
          <w:iCs/>
        </w:rPr>
        <w:t>Realizing business model innovation : a strategic approach for business unit managers</w:t>
      </w:r>
      <w:r w:rsidRPr="0000711B">
        <w:t>. Wiesbaden: Springer Gabler.</w:t>
      </w:r>
    </w:p>
    <w:p w14:paraId="728492E1" w14:textId="77777777" w:rsidR="0000711B" w:rsidRPr="0000711B" w:rsidRDefault="0000711B" w:rsidP="00912019">
      <w:pPr>
        <w:pStyle w:val="NormalWeb"/>
        <w:spacing w:before="0" w:beforeAutospacing="0" w:after="240" w:afterAutospacing="0" w:line="360" w:lineRule="auto"/>
      </w:pPr>
      <w:r w:rsidRPr="0000711B">
        <w:t xml:space="preserve">W Hulleman and Marijs, A.J. (2018). </w:t>
      </w:r>
      <w:r w:rsidRPr="0000711B">
        <w:rPr>
          <w:i/>
          <w:iCs/>
        </w:rPr>
        <w:t>Economics and business environment</w:t>
      </w:r>
      <w:r w:rsidRPr="0000711B">
        <w:t>. Groningen: Noordhoff Uitgevers.</w:t>
      </w:r>
    </w:p>
    <w:p w14:paraId="6303B247" w14:textId="77777777" w:rsidR="0000711B" w:rsidRPr="0000711B" w:rsidRDefault="0000711B" w:rsidP="00912019">
      <w:pPr>
        <w:pStyle w:val="NormalWeb"/>
        <w:spacing w:before="0" w:beforeAutospacing="0" w:after="240" w:afterAutospacing="0" w:line="360" w:lineRule="auto"/>
      </w:pPr>
      <w:r w:rsidRPr="0000711B">
        <w:t xml:space="preserve">Weiss, A.E. (2011). </w:t>
      </w:r>
      <w:r w:rsidRPr="0000711B">
        <w:rPr>
          <w:i/>
          <w:iCs/>
        </w:rPr>
        <w:t>Key business solutions : essential problem-solving tools and techniques that every manager needs to know</w:t>
      </w:r>
      <w:r w:rsidRPr="0000711B">
        <w:t>. Harlow, England ; New York: Financial Times/Prentice Hall.</w:t>
      </w:r>
    </w:p>
    <w:p w14:paraId="1FDB4767" w14:textId="77777777" w:rsidR="0000711B" w:rsidRPr="0000711B" w:rsidRDefault="0000711B" w:rsidP="00912019">
      <w:pPr>
        <w:pStyle w:val="NormalWeb"/>
        <w:spacing w:before="0" w:beforeAutospacing="0" w:after="240" w:afterAutospacing="0" w:line="360" w:lineRule="auto"/>
      </w:pPr>
      <w:r w:rsidRPr="0000711B">
        <w:t xml:space="preserve">Wood, M.B. (2014). </w:t>
      </w:r>
      <w:r w:rsidRPr="0000711B">
        <w:rPr>
          <w:i/>
          <w:iCs/>
        </w:rPr>
        <w:t>The marketing plan handbook</w:t>
      </w:r>
      <w:r w:rsidRPr="0000711B">
        <w:t>. Boston: Pearson.</w:t>
      </w:r>
    </w:p>
    <w:p w14:paraId="3A4F0CB1" w14:textId="77777777" w:rsidR="00912019" w:rsidRPr="0000711B" w:rsidRDefault="00912019" w:rsidP="00912019"/>
    <w:sectPr w:rsidR="00912019" w:rsidRPr="0000711B">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F5D4F0" w14:textId="77777777" w:rsidR="00516A71" w:rsidRDefault="00516A71" w:rsidP="00912019">
      <w:pPr>
        <w:spacing w:after="0" w:line="240" w:lineRule="auto"/>
      </w:pPr>
      <w:r>
        <w:separator/>
      </w:r>
    </w:p>
  </w:endnote>
  <w:endnote w:type="continuationSeparator" w:id="0">
    <w:p w14:paraId="7604BC83" w14:textId="77777777" w:rsidR="00516A71" w:rsidRDefault="00516A71" w:rsidP="009120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79703A" w14:textId="77777777" w:rsidR="00912019" w:rsidRDefault="009120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1855141"/>
      <w:docPartObj>
        <w:docPartGallery w:val="Page Numbers (Bottom of Page)"/>
        <w:docPartUnique/>
      </w:docPartObj>
    </w:sdtPr>
    <w:sdtEndPr>
      <w:rPr>
        <w:noProof/>
      </w:rPr>
    </w:sdtEndPr>
    <w:sdtContent>
      <w:p w14:paraId="1F4B7109" w14:textId="77777777" w:rsidR="00912019" w:rsidRDefault="00912019">
        <w:pPr>
          <w:pStyle w:val="Footer"/>
          <w:jc w:val="right"/>
        </w:pPr>
        <w:r>
          <w:fldChar w:fldCharType="begin"/>
        </w:r>
        <w:r>
          <w:instrText xml:space="preserve"> PAGE   \* MERGEFORMAT </w:instrText>
        </w:r>
        <w:r>
          <w:fldChar w:fldCharType="separate"/>
        </w:r>
        <w:r w:rsidR="0000711B">
          <w:rPr>
            <w:noProof/>
          </w:rPr>
          <w:t>4</w:t>
        </w:r>
        <w:r>
          <w:rPr>
            <w:noProof/>
          </w:rPr>
          <w:fldChar w:fldCharType="end"/>
        </w:r>
      </w:p>
    </w:sdtContent>
  </w:sdt>
  <w:p w14:paraId="2C3C231D" w14:textId="77777777" w:rsidR="00912019" w:rsidRDefault="0091201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2E8402" w14:textId="77777777" w:rsidR="00912019" w:rsidRDefault="009120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089F59" w14:textId="77777777" w:rsidR="00516A71" w:rsidRDefault="00516A71" w:rsidP="00912019">
      <w:pPr>
        <w:spacing w:after="0" w:line="240" w:lineRule="auto"/>
      </w:pPr>
      <w:r>
        <w:separator/>
      </w:r>
    </w:p>
  </w:footnote>
  <w:footnote w:type="continuationSeparator" w:id="0">
    <w:p w14:paraId="64BC893A" w14:textId="77777777" w:rsidR="00516A71" w:rsidRDefault="00516A71" w:rsidP="009120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9F31D9" w14:textId="77777777" w:rsidR="00912019" w:rsidRDefault="0091201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6796E" w14:textId="77777777" w:rsidR="00912019" w:rsidRDefault="0091201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5BF378" w14:textId="77777777" w:rsidR="00912019" w:rsidRDefault="0091201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9"/>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I0MTC0MDewNDYyNTRT0lEKTi0uzszPAykwqQUA2N56ZywAAAA="/>
  </w:docVars>
  <w:rsids>
    <w:rsidRoot w:val="005B1082"/>
    <w:rsid w:val="0000711B"/>
    <w:rsid w:val="00060311"/>
    <w:rsid w:val="00063911"/>
    <w:rsid w:val="00150E81"/>
    <w:rsid w:val="001722B1"/>
    <w:rsid w:val="00186516"/>
    <w:rsid w:val="00203FCD"/>
    <w:rsid w:val="002454E2"/>
    <w:rsid w:val="00385C94"/>
    <w:rsid w:val="004066DE"/>
    <w:rsid w:val="00411C19"/>
    <w:rsid w:val="004F4463"/>
    <w:rsid w:val="00516A71"/>
    <w:rsid w:val="005B1082"/>
    <w:rsid w:val="006C3AD1"/>
    <w:rsid w:val="006E7F5B"/>
    <w:rsid w:val="00723632"/>
    <w:rsid w:val="007C06C8"/>
    <w:rsid w:val="00825032"/>
    <w:rsid w:val="00856068"/>
    <w:rsid w:val="00877952"/>
    <w:rsid w:val="00912019"/>
    <w:rsid w:val="00986496"/>
    <w:rsid w:val="00A830F6"/>
    <w:rsid w:val="00B44370"/>
    <w:rsid w:val="00BA521C"/>
    <w:rsid w:val="00BE05A7"/>
    <w:rsid w:val="00C74F9C"/>
    <w:rsid w:val="00CD2F81"/>
    <w:rsid w:val="00DA1567"/>
    <w:rsid w:val="00DC46AC"/>
    <w:rsid w:val="00DF65F7"/>
    <w:rsid w:val="00ED169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1FB1A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D2F8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85C9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D2F8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2F8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D2F8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85C94"/>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1865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12019"/>
    <w:rPr>
      <w:color w:val="0000FF"/>
      <w:u w:val="single"/>
    </w:rPr>
  </w:style>
  <w:style w:type="paragraph" w:styleId="NormalWeb">
    <w:name w:val="Normal (Web)"/>
    <w:basedOn w:val="Normal"/>
    <w:uiPriority w:val="99"/>
    <w:semiHidden/>
    <w:unhideWhenUsed/>
    <w:rsid w:val="00912019"/>
    <w:pPr>
      <w:spacing w:before="100" w:beforeAutospacing="1" w:after="100" w:afterAutospacing="1" w:line="240" w:lineRule="auto"/>
      <w:jc w:val="left"/>
    </w:pPr>
    <w:rPr>
      <w:rFonts w:eastAsia="Times New Roman"/>
    </w:rPr>
  </w:style>
  <w:style w:type="paragraph" w:styleId="TOCHeading">
    <w:name w:val="TOC Heading"/>
    <w:basedOn w:val="Heading1"/>
    <w:next w:val="Normal"/>
    <w:uiPriority w:val="39"/>
    <w:unhideWhenUsed/>
    <w:qFormat/>
    <w:rsid w:val="00912019"/>
    <w:pPr>
      <w:spacing w:line="259" w:lineRule="auto"/>
      <w:jc w:val="left"/>
      <w:outlineLvl w:val="9"/>
    </w:pPr>
  </w:style>
  <w:style w:type="paragraph" w:styleId="TOC1">
    <w:name w:val="toc 1"/>
    <w:basedOn w:val="Normal"/>
    <w:next w:val="Normal"/>
    <w:autoRedefine/>
    <w:uiPriority w:val="39"/>
    <w:unhideWhenUsed/>
    <w:rsid w:val="00912019"/>
    <w:pPr>
      <w:spacing w:after="100"/>
    </w:pPr>
  </w:style>
  <w:style w:type="paragraph" w:styleId="TOC2">
    <w:name w:val="toc 2"/>
    <w:basedOn w:val="Normal"/>
    <w:next w:val="Normal"/>
    <w:autoRedefine/>
    <w:uiPriority w:val="39"/>
    <w:unhideWhenUsed/>
    <w:rsid w:val="00912019"/>
    <w:pPr>
      <w:spacing w:after="100"/>
      <w:ind w:left="240"/>
    </w:pPr>
  </w:style>
  <w:style w:type="paragraph" w:styleId="Header">
    <w:name w:val="header"/>
    <w:basedOn w:val="Normal"/>
    <w:link w:val="HeaderChar"/>
    <w:uiPriority w:val="99"/>
    <w:unhideWhenUsed/>
    <w:rsid w:val="009120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2019"/>
  </w:style>
  <w:style w:type="paragraph" w:styleId="Footer">
    <w:name w:val="footer"/>
    <w:basedOn w:val="Normal"/>
    <w:link w:val="FooterChar"/>
    <w:uiPriority w:val="99"/>
    <w:unhideWhenUsed/>
    <w:rsid w:val="009120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20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9130444">
      <w:bodyDiv w:val="1"/>
      <w:marLeft w:val="0"/>
      <w:marRight w:val="0"/>
      <w:marTop w:val="0"/>
      <w:marBottom w:val="0"/>
      <w:divBdr>
        <w:top w:val="none" w:sz="0" w:space="0" w:color="auto"/>
        <w:left w:val="none" w:sz="0" w:space="0" w:color="auto"/>
        <w:bottom w:val="none" w:sz="0" w:space="0" w:color="auto"/>
        <w:right w:val="none" w:sz="0" w:space="0" w:color="auto"/>
      </w:divBdr>
    </w:div>
    <w:div w:id="2053920732">
      <w:bodyDiv w:val="1"/>
      <w:marLeft w:val="0"/>
      <w:marRight w:val="0"/>
      <w:marTop w:val="0"/>
      <w:marBottom w:val="0"/>
      <w:divBdr>
        <w:top w:val="none" w:sz="0" w:space="0" w:color="auto"/>
        <w:left w:val="none" w:sz="0" w:space="0" w:color="auto"/>
        <w:bottom w:val="none" w:sz="0" w:space="0" w:color="auto"/>
        <w:right w:val="none" w:sz="0" w:space="0" w:color="auto"/>
      </w:divBdr>
      <w:divsChild>
        <w:div w:id="19352799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97BE92-9321-4904-9187-26894132D5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2072</Words>
  <Characters>11816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2022-07-26T16:50:00Z</dcterms:created>
  <dcterms:modified xsi:type="dcterms:W3CDTF">2022-07-26T16:53:00Z</dcterms:modified>
</cp:coreProperties>
</file>