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51641F" w:rsidRDefault="0051641F" w14:paraId="039F85E7" w14:textId="77777777" w:rsidP="0051641F">
      <w:pPr>
        <w:jc w:val="center"/>
        <w:spacing w:line="360" w:lineRule="auto"/>
        <w:rPr>
          <w:color w:val="000000"/>
          <w:rFonts w:ascii="Arial" w:cs="Arial" w:eastAsia="Arial" w:hAnsi="Arial"/>
          <w:sz w:val="24"/>
          <w:szCs w:val="24"/>
        </w:rPr>
      </w:pPr>
    </w:p>
    <w:p w:rsidR="0051641F" w:rsidRDefault="0051641F" w14:paraId="573EEB55" w14:textId="77777777" w:rsidP="0051641F">
      <w:pPr>
        <w:jc w:val="center"/>
        <w:spacing w:line="360" w:lineRule="auto"/>
        <w:rPr>
          <w:color w:val="000000"/>
          <w:rFonts w:ascii="Arial" w:cs="Arial" w:eastAsia="Arial" w:hAnsi="Arial"/>
          <w:sz w:val="24"/>
          <w:szCs w:val="24"/>
        </w:rPr>
      </w:pPr>
    </w:p>
    <w:p w:rsidR="0051641F" w:rsidRDefault="0051641F" w14:paraId="08E82228" w14:textId="77777777" w:rsidP="0051641F">
      <w:pPr>
        <w:jc w:val="center"/>
        <w:spacing w:line="360" w:lineRule="auto"/>
        <w:rPr>
          <w:color w:val="000000"/>
          <w:rFonts w:ascii="Arial" w:cs="Arial" w:eastAsia="Arial" w:hAnsi="Arial"/>
          <w:sz w:val="24"/>
          <w:szCs w:val="24"/>
        </w:rPr>
      </w:pPr>
    </w:p>
    <w:p w:rsidR="0051641F" w:rsidRDefault="0051641F" w14:paraId="75BFED76" w14:textId="77777777" w:rsidP="0051641F">
      <w:pPr>
        <w:jc w:val="center"/>
        <w:spacing w:line="360" w:lineRule="auto"/>
        <w:rPr>
          <w:color w:val="000000"/>
          <w:rFonts w:ascii="Arial" w:cs="Arial" w:eastAsia="Arial" w:hAnsi="Arial"/>
          <w:sz w:val="24"/>
          <w:szCs w:val="24"/>
        </w:rPr>
      </w:pPr>
    </w:p>
    <w:p w:rsidR="0051641F" w:rsidRDefault="0051641F" w14:paraId="7D435BFD" w14:textId="77777777" w:rsidP="0051641F">
      <w:pPr>
        <w:jc w:val="center"/>
        <w:spacing w:line="360" w:lineRule="auto"/>
        <w:rPr>
          <w:color w:val="000000"/>
          <w:rFonts w:ascii="Arial" w:cs="Arial" w:eastAsia="Arial" w:hAnsi="Arial"/>
          <w:sz w:val="24"/>
          <w:szCs w:val="24"/>
        </w:rPr>
      </w:pPr>
    </w:p>
    <w:p w:rsidR="007B3241" w:rsidRDefault="748FF569" w14:paraId="10F6F519" w14:textId="5F05D182" w:rsidP="0051641F"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Programmes: BA (Hons) International Hotel Management</w:t>
      </w:r>
    </w:p>
    <w:p w:rsidR="007B3241" w:rsidRDefault="748FF569" w14:paraId="301F6075" w14:textId="7884EF6C" w:rsidP="0051641F"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Module: Personnel Resourcing and Development</w:t>
      </w:r>
    </w:p>
    <w:p w:rsidR="007B3241" w:rsidRDefault="748FF569" w14:paraId="0A82E9B6" w14:textId="1EE1F314" w:rsidP="0051641F"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Module code: BMIH5005</w:t>
      </w:r>
    </w:p>
    <w:p w:rsidR="007B3241" w:rsidRDefault="748FF569" w14:paraId="5726F398" w14:textId="22BB6DF9" w:rsidP="003376DC"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Assignment Title: Essay: Employee Engagement</w:t>
      </w:r>
    </w:p>
    <w:p w:rsidR="007B3241" w:rsidRDefault="748FF569" w14:paraId="41F41CD3" w14:textId="5D370F05" w:rsidP="0051641F"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Student ID:2133426</w:t>
      </w:r>
    </w:p>
    <w:p w:rsidR="007B3241" w:rsidRDefault="748FF569" w14:paraId="48D50D75" w14:textId="24481AF8" w:rsidP="0051641F"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Student Name:George Dinu</w:t>
      </w:r>
    </w:p>
    <w:p w:rsidR="007B3241" w:rsidRDefault="0D5B98AC" w14:paraId="686921CE" w14:textId="1C45A42D" w:rsidP="003376DC" w:rsidRPr="00D07E95">
      <w:pPr>
        <w:jc w:val="center"/>
        <w:spacing w:line="360" w:lineRule="auto"/>
        <w:rPr>
          <w:color w:val="000000"/>
          <w:rFonts w:ascii="Arial" w:cs="Arial" w:eastAsia="Arial" w:hAnsi="Arial"/>
          <w:sz w:val="24"/>
          <w:szCs w:val="24"/>
        </w:rPr>
      </w:pPr>
      <w:r w:rsidRPr="00D07E95">
        <w:rPr>
          <w:color w:val="000000"/>
          <w:rFonts w:ascii="Arial" w:cs="Arial" w:eastAsia="Arial" w:hAnsi="Arial"/>
          <w:sz w:val="24"/>
          <w:szCs w:val="24"/>
        </w:rPr>
        <w:t>Lecturer:Helen Evans</w:t>
      </w:r>
    </w:p>
    <w:p w:rsidR="007B3241" w:rsidRDefault="003376DC" w14:paraId="5C3E7A4B" w14:textId="63E66D6E" w:rsidP="003376DC" w:rsidRPr="00D07E95">
      <w:pPr>
        <w:rPr>
          <w:color w:val="000000"/>
          <w:rFonts w:ascii="Arial" w:cs="Arial" w:hAnsi="Arial"/>
          <w:sz w:val="24"/>
          <w:szCs w:val="24"/>
        </w:rPr>
      </w:pPr>
      <w:r>
        <w:rPr>
          <w:color w:val="000000"/>
          <w:rFonts w:ascii="Arial" w:cs="Arial" w:hAnsi="Arial"/>
          <w:sz w:val="24"/>
          <w:szCs w:val="24"/>
        </w:rPr>
        <w:br w:type="page"/>
      </w:r>
    </w:p>
    <w:p w:rsidR="007B3241" w:rsidRDefault="748FF569" w14:paraId="2C078E63" w14:textId="5698587C" w:rsidP="003376DC" w:rsidRPr="0051641F">
      <w:pPr>
        <w:pStyle w:val="Heading1"/>
        <w:rPr>
          <w:bCs/>
          <w:lang w:val="en-US"/>
          <w:b/>
          <w:color w:val="000000"/>
          <w:rFonts w:ascii="Arial" w:cs="Arial" w:eastAsia="Calibri" w:hAnsi="Arial"/>
          <w:sz w:val="24"/>
          <w:szCs w:val="24"/>
        </w:rPr>
      </w:pPr>
      <w:r w:rsidRPr="0051641F">
        <w:rPr>
          <w:bCs/>
          <w:b/>
          <w:color w:val="000000"/>
          <w:rFonts w:ascii="Arial" w:cs="Arial" w:eastAsia="Times New Roman" w:hAnsi="Arial"/>
          <w:sz w:val="24"/>
          <w:szCs w:val="24"/>
        </w:rPr>
        <w:t>How to retain and engage employees throughout the employee lifecycle</w:t>
        <w:lastRenderedPageBreak/>
      </w:r>
    </w:p>
    <w:p w:rsidR="003376DC" w:rsidRDefault="0D5B98AC" w14:paraId="32B04ACF" w14:textId="77777777"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 xml:space="preserve">The Human Resource department is an important section of an organisation that oversees managing and supervising many areas of the organization's personnel. HR departments oversee responsibilities like as recruitment and onboarding, as well as employee development, performance management, compensation, and employee relations according to Torrington et al. (2020). For a hotel to maintain a trained and engaged workforce, the involvement of HR department in managing talent is essential. HR oversees creation and putting into practise talent management strategies to draw in, hire, and keep top talent for a range of positions inside the hotel (Marchington and Wilkinson, 2016). </w:t>
      </w:r>
    </w:p>
    <w:p w:rsidR="748FF569" w:rsidRDefault="0D5B98AC" w14:paraId="6F8498E2" w14:textId="1A00FB2A"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 xml:space="preserve">This include managing the onboarding and orientation process to provide a smooth transition for new employees as well as executing efficient recruitment processes, screening, and applicant selection. To foster employee growth and strengthen their abilities and eventually contribute to the success of the hotel, HR also manages performance management, succession planning, and training and development programmes (Marchington and Wilkinson, 2016). The purpose of this essay is to evaluate the key contributions of the human resource department within a large hotel in managing and developing talent throughout the employee lifecycle within the hotel facility. Additionally, it will evaluate how human resources can manage and develop people, the importance of managing and developing talent, and how hotel staff may improve team and organisational performance.  </w:t>
      </w:r>
    </w:p>
    <w:p w:rsidR="748FF569" w:rsidRDefault="748FF569" w14:paraId="604329F9" w14:textId="2425DBF0"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In employee lifecycle, the first role of human resource department is attraction. To attract top personnel to the hotel, the HR department design and carry out efficient recruitment marketing campaigns to represent the hotel as a top employer. This includes posting employment openings on numerous websites, including job boards, career fairs, social networking sites, and websites dedicated to hotels (</w:t>
      </w:r>
      <w:r w:rsidRPr="00D07E95">
        <w:rPr>
          <w:lang w:val="en-US"/>
          <w:color w:val="000000"/>
          <w:rFonts w:ascii="Arial" w:cs="Arial" w:eastAsia="Times New Roman" w:hAnsi="Arial"/>
          <w:sz w:val="24"/>
          <w:szCs w:val="24"/>
        </w:rPr>
        <w:t>Murton et al., 2010)</w:t>
      </w:r>
      <w:r w:rsidRPr="00D07E95">
        <w:rPr>
          <w:color w:val="000000"/>
          <w:rFonts w:ascii="Arial" w:cs="Arial" w:eastAsia="Times New Roman" w:hAnsi="Arial"/>
          <w:sz w:val="24"/>
          <w:szCs w:val="24"/>
        </w:rPr>
        <w:t>. To ensure a strong employer brand that appeals to potential candidates, HR works with the marketing and branding teams. They highlight the hotel's distinctive selling characteristics, culture, and values while emphasising prospects for professional advancement, employee perks, and work-life balance programmes. HR can draw in a wide range of qualified individuals by placing the hotel effectively.</w:t>
      </w:r>
    </w:p>
    <w:p w:rsidR="748FF569" w:rsidRDefault="748FF569" w14:paraId="47A68220" w14:textId="5291FC92"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The next crucial phase of employee cycle is recruitment. The HR department oversees developing and carrying out a thorough selection procedure at the recruitment phase (</w:t>
        <w:lastRenderedPageBreak/>
      </w:r>
      <w:r w:rsidRPr="00D07E95">
        <w:rPr>
          <w:lang w:val="en-US"/>
          <w:color w:val="000000"/>
          <w:rFonts w:ascii="Arial" w:cs="Arial" w:eastAsia="Times New Roman" w:hAnsi="Arial"/>
          <w:sz w:val="24"/>
          <w:szCs w:val="24"/>
        </w:rPr>
        <w:t>Van Zyl et al., 2017)</w:t>
      </w:r>
      <w:r w:rsidRPr="00D07E95">
        <w:rPr>
          <w:color w:val="000000"/>
          <w:rFonts w:ascii="Arial" w:cs="Arial" w:eastAsia="Times New Roman" w:hAnsi="Arial"/>
          <w:sz w:val="24"/>
          <w:szCs w:val="24"/>
        </w:rPr>
        <w:t>. They collaborate closely with hiring managers to determine the precise needs for each position, carry out job analyses, and provide accurate and persuasive job descriptions. To determining a candidate's abilities, experience, and cultural fit, HR screens resumes, conducts interviews, and administers tests. They guarantee that hiring practises are impartial, fair, and comply with applicable laws and rules. Additionally, HR handles applicant communication by giving regular updates and feedback and fostering a favourable candidate experience (</w:t>
      </w:r>
      <w:r w:rsidRPr="00D07E95">
        <w:rPr>
          <w:lang w:val="en-US"/>
          <w:color w:val="000000"/>
          <w:rFonts w:ascii="Arial" w:cs="Arial" w:eastAsia="Times New Roman" w:hAnsi="Arial"/>
          <w:sz w:val="24"/>
          <w:szCs w:val="24"/>
        </w:rPr>
        <w:t>Van Zyl et al., 2017)</w:t>
      </w:r>
      <w:r w:rsidRPr="00D07E95">
        <w:rPr>
          <w:color w:val="000000"/>
          <w:rFonts w:ascii="Arial" w:cs="Arial" w:eastAsia="Times New Roman" w:hAnsi="Arial"/>
          <w:sz w:val="24"/>
          <w:szCs w:val="24"/>
        </w:rPr>
        <w:t xml:space="preserve">. </w:t>
      </w:r>
    </w:p>
    <w:p w:rsidR="748FF569" w:rsidRDefault="748FF569" w14:paraId="3E2A3AD8" w14:textId="2C12D086"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Another phase in the employee lifecycle is onboarding.  Effective onboarding establishes the basis for the success and engagement of employees at the hotel. HR manages the onboarding phase, making sure that new hires have a thorough orientation and are assimilated into the hotel's culture, rules, and practises (</w:t>
      </w:r>
      <w:r w:rsidRPr="00D07E95">
        <w:rPr>
          <w:lang w:val="en-US"/>
          <w:color w:val="000000"/>
          <w:rFonts w:ascii="Arial" w:cs="Arial" w:eastAsia="Times New Roman" w:hAnsi="Arial"/>
          <w:sz w:val="24"/>
          <w:szCs w:val="24"/>
        </w:rPr>
        <w:t>Davila and Pina-Ramirez, 2018)</w:t>
      </w:r>
      <w:r w:rsidRPr="00D07E95">
        <w:rPr>
          <w:color w:val="000000"/>
          <w:rFonts w:ascii="Arial" w:cs="Arial" w:eastAsia="Times New Roman" w:hAnsi="Arial"/>
          <w:sz w:val="24"/>
          <w:szCs w:val="24"/>
        </w:rPr>
        <w:t xml:space="preserve">. To facilitate the provision of necessary resources, such as uniforms, equipment, and access to pertinent systems, they cooperate with numerous departments. The hotel's principles and expectations are covered in-depth in HR's orientation programmes, along with an introduction to important </w:t>
      </w:r>
      <w:proofErr w:type="spellStart"/>
      <w:r w:rsidRPr="00D07E95">
        <w:rPr>
          <w:color w:val="000000"/>
          <w:rFonts w:ascii="Arial" w:cs="Arial" w:eastAsia="Times New Roman" w:hAnsi="Arial"/>
          <w:sz w:val="24"/>
          <w:szCs w:val="24"/>
        </w:rPr>
        <w:t>coworkers</w:t>
      </w:r>
      <w:proofErr w:type="spellEnd"/>
      <w:r w:rsidRPr="00D07E95">
        <w:rPr>
          <w:color w:val="000000"/>
          <w:rFonts w:ascii="Arial" w:cs="Arial" w:eastAsia="Times New Roman" w:hAnsi="Arial"/>
          <w:sz w:val="24"/>
          <w:szCs w:val="24"/>
        </w:rPr>
        <w:t xml:space="preserve"> and supervisors. This promotes a sense of belonging among new hires and speeds up their integration, lowering turnover rates (</w:t>
      </w:r>
      <w:r w:rsidRPr="00D07E95">
        <w:rPr>
          <w:lang w:val="en-US"/>
          <w:color w:val="000000"/>
          <w:rFonts w:ascii="Arial" w:cs="Arial" w:eastAsia="Times New Roman" w:hAnsi="Arial"/>
          <w:sz w:val="24"/>
          <w:szCs w:val="24"/>
        </w:rPr>
        <w:t>Davila and Pina-Ramirez, 2018)</w:t>
      </w:r>
      <w:r w:rsidRPr="00D07E95">
        <w:rPr>
          <w:color w:val="000000"/>
          <w:rFonts w:ascii="Arial" w:cs="Arial" w:eastAsia="Times New Roman" w:hAnsi="Arial"/>
          <w:sz w:val="24"/>
          <w:szCs w:val="24"/>
        </w:rPr>
        <w:t xml:space="preserve">.  </w:t>
      </w:r>
    </w:p>
    <w:p w:rsidR="748FF569" w:rsidRDefault="748FF569" w14:paraId="4D7A5573" w14:textId="55A90547"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In development phase of employee lifecycle, HR plays a key role in supporting workers within a big hotel. They create and implement training and development plans to advance workers' competences, knowledge, and abilities (</w:t>
      </w:r>
      <w:r w:rsidRPr="00D07E95">
        <w:rPr>
          <w:lang w:val="en-US"/>
          <w:color w:val="000000"/>
          <w:rFonts w:ascii="Arial" w:cs="Arial" w:eastAsia="Times New Roman" w:hAnsi="Arial"/>
          <w:sz w:val="24"/>
          <w:szCs w:val="24"/>
        </w:rPr>
        <w:t>Luo et al., 2021)</w:t>
      </w:r>
      <w:r w:rsidRPr="00D07E95">
        <w:rPr>
          <w:color w:val="000000"/>
          <w:rFonts w:ascii="Arial" w:cs="Arial" w:eastAsia="Times New Roman" w:hAnsi="Arial"/>
          <w:sz w:val="24"/>
          <w:szCs w:val="24"/>
        </w:rPr>
        <w:t>.  They work in together with internal trainers or outside consultants to conduct specialised training programmes that cover everything from developing soft skills like communication and leadership to teaching technical skills like food and beverage service and front desk operations. To support employees' ongoing development and engagement, HR also makes educational materials, professional certifications, and career advancement possibilities accessible (</w:t>
      </w:r>
      <w:proofErr w:type="spellStart"/>
      <w:r w:rsidRPr="00D07E95">
        <w:rPr>
          <w:lang w:val="en-US"/>
          <w:color w:val="000000"/>
          <w:rFonts w:ascii="Arial" w:cs="Arial" w:eastAsia="Times New Roman" w:hAnsi="Arial"/>
          <w:sz w:val="24"/>
          <w:szCs w:val="24"/>
        </w:rPr>
        <w:t>Bindon</w:t>
      </w:r>
      <w:proofErr w:type="spellEnd"/>
      <w:r w:rsidRPr="00D07E95">
        <w:rPr>
          <w:lang w:val="en-US"/>
          <w:color w:val="000000"/>
          <w:rFonts w:ascii="Arial" w:cs="Arial" w:eastAsia="Times New Roman" w:hAnsi="Arial"/>
          <w:sz w:val="24"/>
          <w:szCs w:val="24"/>
        </w:rPr>
        <w:t>, 2017)</w:t>
      </w:r>
      <w:r w:rsidRPr="00D07E95">
        <w:rPr>
          <w:color w:val="000000"/>
          <w:rFonts w:ascii="Arial" w:cs="Arial" w:eastAsia="Times New Roman" w:hAnsi="Arial"/>
          <w:sz w:val="24"/>
          <w:szCs w:val="24"/>
        </w:rPr>
        <w:t>.</w:t>
      </w:r>
    </w:p>
    <w:p w:rsidR="748FF569" w:rsidRDefault="0D5B98AC" w14:paraId="54DCEAFB" w14:textId="7C860978"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 xml:space="preserve">Furthermore, human resource management facilitate the smooth retention of qualified employees in this phase. To provide a supportive workplace, they design and </w:t>
      </w:r>
      <w:r w:rsidRPr="00D07E95">
        <w:rPr>
          <w:color w:val="000000"/>
          <w:rFonts w:ascii="Arial" w:cs="Arial" w:eastAsia="Times New Roman" w:hAnsi="Arial"/>
          <w:sz w:val="24"/>
          <w:szCs w:val="24"/>
        </w:rPr>
        <w:t>carry out employee engagement activities (</w:t>
        <w:lastRenderedPageBreak/>
      </w:r>
      <w:proofErr w:type="spellStart"/>
      <w:r w:rsidRPr="00D07E95">
        <w:rPr>
          <w:lang w:val="en-US"/>
          <w:color w:val="000000"/>
          <w:rFonts w:ascii="Arial" w:cs="Arial" w:eastAsia="Times New Roman" w:hAnsi="Arial"/>
          <w:sz w:val="24"/>
          <w:szCs w:val="24"/>
        </w:rPr>
        <w:t>Anitha</w:t>
      </w:r>
      <w:proofErr w:type="spellEnd"/>
      <w:r w:rsidRPr="00D07E95">
        <w:rPr>
          <w:lang w:val="en-US"/>
          <w:color w:val="000000"/>
          <w:rFonts w:ascii="Arial" w:cs="Arial" w:eastAsia="Times New Roman" w:hAnsi="Arial"/>
          <w:sz w:val="24"/>
          <w:szCs w:val="24"/>
        </w:rPr>
        <w:t>, 2014)</w:t>
      </w:r>
      <w:r w:rsidRPr="00D07E95">
        <w:rPr>
          <w:color w:val="000000"/>
          <w:rFonts w:ascii="Arial" w:cs="Arial" w:eastAsia="Times New Roman" w:hAnsi="Arial"/>
          <w:sz w:val="24"/>
          <w:szCs w:val="24"/>
        </w:rPr>
        <w:t>. To measure employee happiness and pinpoint opportunities for development, HR conducts frequent surveys. Together with management, they address issues, offer tools for balancing work and life, and praise and promote exceptional work. To give high-potential employees with opportunities for advancement, HR also organises career development discussions and supports efforts related to succession planning. HR assist in the retention of talented workers by building a supportive and inclusive culture, which lowers turnover rates and keeps a skilled staff (</w:t>
      </w:r>
      <w:proofErr w:type="spellStart"/>
      <w:r w:rsidRPr="00D07E95">
        <w:rPr>
          <w:color w:val="000000"/>
          <w:rFonts w:ascii="Arial" w:cs="Arial" w:eastAsia="Times New Roman" w:hAnsi="Arial"/>
          <w:sz w:val="24"/>
          <w:szCs w:val="24"/>
        </w:rPr>
        <w:t>Marinakou</w:t>
      </w:r>
      <w:proofErr w:type="spellEnd"/>
      <w:r w:rsidRPr="00D07E95">
        <w:rPr>
          <w:color w:val="000000"/>
          <w:rFonts w:ascii="Arial" w:cs="Arial" w:eastAsia="Times New Roman" w:hAnsi="Arial"/>
          <w:sz w:val="24"/>
          <w:szCs w:val="24"/>
        </w:rPr>
        <w:t>, 2019).</w:t>
      </w:r>
    </w:p>
    <w:p w:rsidR="748FF569" w:rsidRDefault="748FF569" w14:paraId="6ADF5890" w14:textId="6A1A5D90"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The last phase of employee lifecycle is the separation phase. HR oversees employee exits and provides a smooth transition during the separation process (</w:t>
      </w:r>
      <w:r w:rsidRPr="00D07E95">
        <w:rPr>
          <w:lang w:val="en-US"/>
          <w:color w:val="000000"/>
          <w:rFonts w:ascii="Arial" w:cs="Arial" w:eastAsia="Times New Roman" w:hAnsi="Arial"/>
          <w:sz w:val="24"/>
          <w:szCs w:val="24"/>
        </w:rPr>
        <w:t>Stone et al., 2020)</w:t>
      </w:r>
      <w:r w:rsidRPr="00D07E95">
        <w:rPr>
          <w:color w:val="000000"/>
          <w:rFonts w:ascii="Arial" w:cs="Arial" w:eastAsia="Times New Roman" w:hAnsi="Arial"/>
          <w:sz w:val="24"/>
          <w:szCs w:val="24"/>
        </w:rPr>
        <w:t>. They manage the administrative procedures associated with terminations, retirements, or resignations, making sure that internal rules and regulations are followed. Exit interviews are conducted by HR to get feedback, spot trends, and adjust (</w:t>
      </w:r>
      <w:r w:rsidRPr="00D07E95">
        <w:rPr>
          <w:lang w:val="en-US"/>
          <w:color w:val="000000"/>
          <w:rFonts w:ascii="Arial" w:cs="Arial" w:eastAsia="Times New Roman" w:hAnsi="Arial"/>
          <w:sz w:val="24"/>
          <w:szCs w:val="24"/>
        </w:rPr>
        <w:t>Stone et al., 2020)</w:t>
      </w:r>
      <w:r w:rsidRPr="00D07E95">
        <w:rPr>
          <w:color w:val="000000"/>
          <w:rFonts w:ascii="Arial" w:cs="Arial" w:eastAsia="Times New Roman" w:hAnsi="Arial"/>
          <w:sz w:val="24"/>
          <w:szCs w:val="24"/>
        </w:rPr>
        <w:t xml:space="preserve">. To protect institutional knowledge and support smooth transitions for new hires or current employees, they also oversee knowledge transfer and document preservation protocols. Due to HR's engagement in separation, the procedure is professionally handled, preserving goodwill with departing employees. </w:t>
      </w:r>
    </w:p>
    <w:p w:rsidR="748FF569" w:rsidRDefault="0D5B98AC" w14:paraId="13C189A7" w14:textId="5360876A"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Human resources have a greater role in managing and developing talent within a hotel facility. To establish an encouraging and productive work environment, HR acts as a strategic partner, collaborating closely with other departments (</w:t>
      </w:r>
      <w:r w:rsidRPr="00D07E95">
        <w:rPr>
          <w:lang w:val="en-US"/>
          <w:color w:val="000000"/>
          <w:rFonts w:ascii="Arial" w:cs="Arial" w:eastAsia="Times New Roman" w:hAnsi="Arial"/>
          <w:sz w:val="24"/>
          <w:szCs w:val="24"/>
        </w:rPr>
        <w:t>Schuler and Jackson, 2014)</w:t>
      </w:r>
      <w:r w:rsidRPr="00D07E95">
        <w:rPr>
          <w:color w:val="000000"/>
          <w:rFonts w:ascii="Arial" w:cs="Arial" w:eastAsia="Times New Roman" w:hAnsi="Arial"/>
          <w:sz w:val="24"/>
          <w:szCs w:val="24"/>
        </w:rPr>
        <w:t>. Human resource ensures that the hotel's employees must be in line with its business goals. They work together with top management to comprehend the hotel's strategic objectives and create human resources plans to support them. To contribute to the success of the hotel, the right talent must be in the proper positions. They carry out in-depth workforce planning and analysis to pinpoint present and potential talent gaps and develop talent acquisition strategies to fill them. HR plays a critical role in promoting organisational growth and performance by coordinating talent with business needs (</w:t>
      </w:r>
      <w:r w:rsidRPr="00D07E95">
        <w:rPr>
          <w:lang w:val="en-US"/>
          <w:color w:val="000000"/>
          <w:rFonts w:ascii="Arial" w:cs="Arial" w:eastAsia="Times New Roman" w:hAnsi="Arial"/>
          <w:sz w:val="24"/>
          <w:szCs w:val="24"/>
        </w:rPr>
        <w:t>Bahuguna and Kumari, 2010)</w:t>
      </w:r>
      <w:r w:rsidRPr="00D07E95">
        <w:rPr>
          <w:color w:val="000000"/>
          <w:rFonts w:ascii="Arial" w:cs="Arial" w:eastAsia="Times New Roman" w:hAnsi="Arial"/>
          <w:sz w:val="24"/>
          <w:szCs w:val="24"/>
        </w:rPr>
        <w:t>.</w:t>
      </w:r>
    </w:p>
    <w:p w:rsidR="748FF569" w:rsidRDefault="748FF569" w14:paraId="3DBD5CAC" w14:textId="24EA318C"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To attract and hire top talent, HR is extremely important. The success of a hotel depends on its ability to draw in top prospects in the cutthroat hospitality sector (</w:t>
      </w:r>
      <w:r w:rsidRPr="00D07E95">
        <w:rPr>
          <w:lang w:val="en-US"/>
          <w:color w:val="000000"/>
          <w:rFonts w:ascii="Arial" w:cs="Arial" w:eastAsia="Times New Roman" w:hAnsi="Arial"/>
          <w:sz w:val="24"/>
          <w:szCs w:val="24"/>
        </w:rPr>
        <w:t xml:space="preserve">Bhat and </w:t>
      </w:r>
      <w:r w:rsidRPr="00D07E95">
        <w:rPr>
          <w:lang w:val="en-US"/>
          <w:color w:val="000000"/>
          <w:rFonts w:ascii="Arial" w:cs="Arial" w:eastAsia="Times New Roman" w:hAnsi="Arial"/>
          <w:sz w:val="24"/>
          <w:szCs w:val="24"/>
        </w:rPr>
        <w:t>Sharma, 2022)</w:t>
        <w:lastRenderedPageBreak/>
      </w:r>
      <w:r w:rsidRPr="00D07E95">
        <w:rPr>
          <w:color w:val="000000"/>
          <w:rFonts w:ascii="Arial" w:cs="Arial" w:eastAsia="Times New Roman" w:hAnsi="Arial"/>
          <w:sz w:val="24"/>
          <w:szCs w:val="24"/>
        </w:rPr>
        <w:t>. To attract a wide range of competent individuals, HR develops successful recruitment tactics and uses a variety of sourcing methods. To connect with potential prospects, they make use of social networking sites, business networks, and online job boards. Additionally, HR makes ensuring that the hiring procedure is impartial, open, and devoid of bias to promote equal opportunity for all candidates. They can determine who is the ideal fit for each position inside the hotel because to their experience in candidate screening, interviewing, and evaluation (</w:t>
      </w:r>
      <w:r w:rsidRPr="00D07E95">
        <w:rPr>
          <w:lang w:val="en-US"/>
          <w:color w:val="000000"/>
          <w:rFonts w:ascii="Arial" w:cs="Arial" w:eastAsia="Times New Roman" w:hAnsi="Arial"/>
          <w:sz w:val="24"/>
          <w:szCs w:val="24"/>
        </w:rPr>
        <w:t>Bhat and Sharma, 2022)</w:t>
      </w:r>
      <w:r w:rsidRPr="00D07E95">
        <w:rPr>
          <w:color w:val="000000"/>
          <w:rFonts w:ascii="Arial" w:cs="Arial" w:eastAsia="Times New Roman" w:hAnsi="Arial"/>
          <w:sz w:val="24"/>
          <w:szCs w:val="24"/>
        </w:rPr>
        <w:t xml:space="preserve">. </w:t>
      </w:r>
    </w:p>
    <w:p w:rsidR="748FF569" w:rsidRDefault="748FF569" w14:paraId="07100C0A" w14:textId="62525B67"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HR concentrates on the growth and development of new hires. To improve the skills, knowledge, and competences of employees, HR develops and organises training programmes. Performance reviews and employee feedback help them discover skill gaps, and they then design training programmes to fill them (</w:t>
      </w:r>
      <w:proofErr w:type="spellStart"/>
      <w:r w:rsidRPr="00D07E95">
        <w:rPr>
          <w:lang w:val="en-US"/>
          <w:color w:val="000000"/>
          <w:rFonts w:ascii="Arial" w:cs="Arial" w:eastAsia="Times New Roman" w:hAnsi="Arial"/>
          <w:sz w:val="24"/>
          <w:szCs w:val="24"/>
        </w:rPr>
        <w:t>Elnaga</w:t>
      </w:r>
      <w:proofErr w:type="spellEnd"/>
      <w:r w:rsidRPr="00D07E95">
        <w:rPr>
          <w:lang w:val="en-US"/>
          <w:color w:val="000000"/>
          <w:rFonts w:ascii="Arial" w:cs="Arial" w:eastAsia="Times New Roman" w:hAnsi="Arial"/>
          <w:sz w:val="24"/>
          <w:szCs w:val="24"/>
        </w:rPr>
        <w:t xml:space="preserve"> and Imran, 2013)</w:t>
      </w:r>
      <w:r w:rsidRPr="00D07E95">
        <w:rPr>
          <w:color w:val="000000"/>
          <w:rFonts w:ascii="Arial" w:cs="Arial" w:eastAsia="Times New Roman" w:hAnsi="Arial"/>
          <w:sz w:val="24"/>
          <w:szCs w:val="24"/>
        </w:rPr>
        <w:t>. To provide thorough and pertinent training, HR works with internal trainers or outside consultants. HR contributes to an improvement in employee engagement, work happiness, and loyalty by making investments in their growth. The success of the hotel and improved visitor experiences are both influenced by skilled and knowledgeable staff.</w:t>
      </w:r>
    </w:p>
    <w:p w:rsidR="748FF569" w:rsidRDefault="748FF569" w14:paraId="4CAD1A5B" w14:textId="5078064E"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Retention of talent is another essential area where HR plays a key function. To ensure continuity, lower turnover costs, and promote a positive work environment, skilled people must be retained. To foster a welcoming and inclusive culture, HR creates and implements employee engagement activities (</w:t>
      </w:r>
      <w:proofErr w:type="spellStart"/>
      <w:r w:rsidRPr="00D07E95">
        <w:rPr>
          <w:lang w:val="en-US"/>
          <w:color w:val="000000"/>
          <w:rFonts w:ascii="Arial" w:cs="Arial" w:eastAsia="Times New Roman" w:hAnsi="Arial"/>
          <w:sz w:val="24"/>
          <w:szCs w:val="24"/>
        </w:rPr>
        <w:t>Lub</w:t>
      </w:r>
      <w:proofErr w:type="spellEnd"/>
      <w:r w:rsidRPr="00D07E95">
        <w:rPr>
          <w:lang w:val="en-US"/>
          <w:color w:val="000000"/>
          <w:rFonts w:ascii="Arial" w:cs="Arial" w:eastAsia="Times New Roman" w:hAnsi="Arial"/>
          <w:sz w:val="24"/>
          <w:szCs w:val="24"/>
        </w:rPr>
        <w:t xml:space="preserve"> et al., 2012)</w:t>
      </w:r>
      <w:r w:rsidRPr="00D07E95">
        <w:rPr>
          <w:color w:val="000000"/>
          <w:rFonts w:ascii="Arial" w:cs="Arial" w:eastAsia="Times New Roman" w:hAnsi="Arial"/>
          <w:sz w:val="24"/>
          <w:szCs w:val="24"/>
        </w:rPr>
        <w:t>. To understand employee mood and pinpoint areas for development, they regularly conduct employee satisfaction surveys. To handle issues, offer chances for career advancement, and recognise and reward exceptional performance, HR works with management. The HR department contributes to the development of a work environment where workers feel appreciated and inspired to remain with the hotel by encouraging a healthy work-life balance, providing competitive pay and benefits, and providing possibilities for promotion (</w:t>
      </w:r>
      <w:proofErr w:type="spellStart"/>
      <w:r w:rsidRPr="00D07E95">
        <w:rPr>
          <w:lang w:val="en-US"/>
          <w:color w:val="000000"/>
          <w:rFonts w:ascii="Arial" w:cs="Arial" w:eastAsia="Times New Roman" w:hAnsi="Arial"/>
          <w:sz w:val="24"/>
          <w:szCs w:val="24"/>
        </w:rPr>
        <w:t>Lub</w:t>
      </w:r>
      <w:proofErr w:type="spellEnd"/>
      <w:r w:rsidRPr="00D07E95">
        <w:rPr>
          <w:lang w:val="en-US"/>
          <w:color w:val="000000"/>
          <w:rFonts w:ascii="Arial" w:cs="Arial" w:eastAsia="Times New Roman" w:hAnsi="Arial"/>
          <w:sz w:val="24"/>
          <w:szCs w:val="24"/>
        </w:rPr>
        <w:t xml:space="preserve"> et al., 2012)</w:t>
      </w:r>
      <w:r w:rsidRPr="00D07E95">
        <w:rPr>
          <w:color w:val="000000"/>
          <w:rFonts w:ascii="Arial" w:cs="Arial" w:eastAsia="Times New Roman" w:hAnsi="Arial"/>
          <w:sz w:val="24"/>
          <w:szCs w:val="24"/>
        </w:rPr>
        <w:t xml:space="preserve">. </w:t>
      </w:r>
    </w:p>
    <w:p w:rsidR="748FF569" w:rsidRDefault="748FF569" w14:paraId="04C70D69" w14:textId="4B991282"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The hotel's organisational culture can be improved with the help of HR. Fairness, equity, and respect are promoted through the policies and practises they develop and uphold. By guiding and assisting both employees and managers, HR makes sure that all labour rules and regulations are followed (</w:t>
      </w:r>
      <w:r w:rsidRPr="00D07E95">
        <w:rPr>
          <w:lang w:val="en-US"/>
          <w:color w:val="000000"/>
          <w:rFonts w:ascii="Arial" w:cs="Arial" w:eastAsia="Times New Roman" w:hAnsi="Arial"/>
          <w:sz w:val="24"/>
          <w:szCs w:val="24"/>
        </w:rPr>
        <w:t>DeCenzo et al., 2016)</w:t>
      </w:r>
      <w:r w:rsidRPr="00D07E95">
        <w:rPr>
          <w:color w:val="000000"/>
          <w:rFonts w:ascii="Arial" w:cs="Arial" w:eastAsia="Times New Roman" w:hAnsi="Arial"/>
          <w:sz w:val="24"/>
          <w:szCs w:val="24"/>
        </w:rPr>
        <w:t xml:space="preserve">. They deal with problems </w:t>
      </w:r>
      <w:r w:rsidRPr="00D07E95">
        <w:rPr>
          <w:color w:val="000000"/>
          <w:rFonts w:ascii="Arial" w:cs="Arial" w:eastAsia="Times New Roman" w:hAnsi="Arial"/>
          <w:sz w:val="24"/>
          <w:szCs w:val="24"/>
        </w:rPr>
        <w:t>involving employee relations, resolve disputes, and advance good communication. Additionally, HR acts as a private resource for staff members, offering direction and assistance in trying circumstances. HR helps to increase employee satisfaction, teamwork, and overall productivity by promoting a positive organisational culture.</w:t>
        <w:lastRenderedPageBreak/>
      </w:r>
    </w:p>
    <w:p w:rsidR="748FF569" w:rsidRDefault="0D5B98AC" w14:paraId="6CFD9351" w14:textId="0007408F"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In today's highly competitive business environment, managing and growing talent is crucial for organisations. The success of an organisation is directly influenced by talent management and development. Organisations can create a competent and motivated workforce that can drive innovation, increase productivity, and accomplish strategic goals by attracting, developing, and retaining brilliant employees (</w:t>
      </w:r>
      <w:proofErr w:type="spellStart"/>
      <w:r w:rsidRPr="00D07E95">
        <w:rPr>
          <w:lang w:val="en-US"/>
          <w:color w:val="000000"/>
          <w:rFonts w:ascii="Arial" w:cs="Arial" w:eastAsia="Times New Roman" w:hAnsi="Arial"/>
          <w:sz w:val="24"/>
          <w:szCs w:val="24"/>
        </w:rPr>
        <w:t>Sarder</w:t>
      </w:r>
      <w:proofErr w:type="spellEnd"/>
      <w:r w:rsidRPr="00D07E95">
        <w:rPr>
          <w:lang w:val="en-US"/>
          <w:color w:val="000000"/>
          <w:rFonts w:ascii="Arial" w:cs="Arial" w:eastAsia="Times New Roman" w:hAnsi="Arial"/>
          <w:sz w:val="24"/>
          <w:szCs w:val="24"/>
        </w:rPr>
        <w:t>, 2016)</w:t>
      </w:r>
      <w:r w:rsidRPr="00D07E95">
        <w:rPr>
          <w:color w:val="000000"/>
          <w:rFonts w:ascii="Arial" w:cs="Arial" w:eastAsia="Times New Roman" w:hAnsi="Arial"/>
          <w:sz w:val="24"/>
          <w:szCs w:val="24"/>
        </w:rPr>
        <w:t>. The right individuals are placed in the appropriate jobs, connecting their strengths and skills with organisational goals, because of effective talent management. Initiatives for talent management and development are also essential for retaining and engaging employees. Employees are more likely to be engaged and dedicated to their work when they feel respected, supported, and given opportunities for progress. Employee engagement improves productivity, customer focus, and loyalty, which lowers turnover rates and related costs (</w:t>
      </w:r>
      <w:r w:rsidRPr="00D07E95">
        <w:rPr>
          <w:lang w:val="en-US"/>
          <w:color w:val="000000"/>
          <w:rFonts w:ascii="Arial" w:cs="Arial" w:eastAsia="Times New Roman" w:hAnsi="Arial"/>
          <w:sz w:val="24"/>
          <w:szCs w:val="24"/>
        </w:rPr>
        <w:t>Gupta and Sharma, 2016)</w:t>
      </w:r>
      <w:r w:rsidRPr="00D07E95">
        <w:rPr>
          <w:color w:val="000000"/>
          <w:rFonts w:ascii="Arial" w:cs="Arial" w:eastAsia="Times New Roman" w:hAnsi="Arial"/>
          <w:sz w:val="24"/>
          <w:szCs w:val="24"/>
        </w:rPr>
        <w:t>.</w:t>
      </w:r>
    </w:p>
    <w:p w:rsidR="748FF569" w:rsidRDefault="0D5B98AC" w14:paraId="3505959C" w14:textId="48A03FE7"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Moreover, creating succession plans and identifying high-potential individuals are essential components of effective personnel management. Organisations can enable seamless transitions during times of change or when important jobs become vacant by identifying and preparing future leaders inside the organisation (</w:t>
      </w:r>
      <w:r w:rsidRPr="00D07E95">
        <w:rPr>
          <w:lang w:val="en-US"/>
          <w:color w:val="000000"/>
          <w:rFonts w:ascii="Arial" w:cs="Arial" w:eastAsia="Times New Roman" w:hAnsi="Arial"/>
          <w:sz w:val="24"/>
          <w:szCs w:val="24"/>
        </w:rPr>
        <w:t>Hall-Ellis, 2015)</w:t>
      </w:r>
      <w:r w:rsidRPr="00D07E95">
        <w:rPr>
          <w:color w:val="000000"/>
          <w:rFonts w:ascii="Arial" w:cs="Arial" w:eastAsia="Times New Roman" w:hAnsi="Arial"/>
          <w:sz w:val="24"/>
          <w:szCs w:val="24"/>
        </w:rPr>
        <w:t>. Planning for succession reduces the risks brought on by hiring shortages, preserves institutional expertise, and ensures operational continuity. Additionally, managing and growing talent promotes an innovative and adaptable culture within organisations. Organisations may improve their employees' creativity, problem-solving abilities, and capacity for change by investing in their professional development. Talented people contribute new views, a variety of ideas, and the courage to question the status, which spurs innovation and enables businesses to stay ahead in competitive marketplaces (</w:t>
      </w:r>
      <w:proofErr w:type="spellStart"/>
      <w:r w:rsidRPr="00D07E95">
        <w:rPr>
          <w:lang w:val="en-US"/>
          <w:color w:val="000000"/>
          <w:rFonts w:ascii="Arial" w:cs="Arial" w:eastAsia="Times New Roman" w:hAnsi="Arial"/>
          <w:sz w:val="24"/>
          <w:szCs w:val="24"/>
        </w:rPr>
        <w:t>Alam</w:t>
      </w:r>
      <w:proofErr w:type="spellEnd"/>
      <w:r w:rsidRPr="00D07E95">
        <w:rPr>
          <w:lang w:val="en-US"/>
          <w:color w:val="000000"/>
          <w:rFonts w:ascii="Arial" w:cs="Arial" w:eastAsia="Times New Roman" w:hAnsi="Arial"/>
          <w:sz w:val="24"/>
          <w:szCs w:val="24"/>
        </w:rPr>
        <w:t xml:space="preserve"> et al., 2010)</w:t>
      </w:r>
      <w:r w:rsidRPr="00D07E95">
        <w:rPr>
          <w:color w:val="000000"/>
          <w:rFonts w:ascii="Arial" w:cs="Arial" w:eastAsia="Times New Roman" w:hAnsi="Arial"/>
          <w:sz w:val="24"/>
          <w:szCs w:val="24"/>
        </w:rPr>
        <w:t>.</w:t>
      </w:r>
    </w:p>
    <w:p w:rsidR="748FF569" w:rsidRDefault="748FF569" w14:paraId="591DCB7C" w14:textId="4FE6D457" w:rsidP="0051641F" w:rsidRPr="00D07E95">
      <w:pPr>
        <w:jc w:val="both"/>
        <w:ind w:firstLine="720"/>
        <w:spacing w:line="360" w:lineRule="auto"/>
        <w:rPr>
          <w:color w:val="000000"/>
          <w:rFonts w:ascii="Arial" w:cs="Arial" w:eastAsia="Times New Roman" w:hAnsi="Arial"/>
          <w:sz w:val="24"/>
          <w:szCs w:val="24"/>
        </w:rPr>
      </w:pPr>
      <w:r w:rsidRPr="00D07E95">
        <w:rPr>
          <w:color w:val="000000"/>
          <w:rFonts w:ascii="Arial" w:cs="Arial" w:eastAsia="Times New Roman" w:hAnsi="Arial"/>
          <w:sz w:val="24"/>
          <w:szCs w:val="24"/>
        </w:rPr>
        <w:t xml:space="preserve">Staff plays a critical role in improving organisational and team performance inside a hotel. The different knowledge and abilities that staff members contribute to the team enhance the organisation's overall competence. The front desk, housekeeping, food and </w:t>
      </w:r>
      <w:r w:rsidRPr="00D07E95">
        <w:rPr>
          <w:color w:val="000000"/>
          <w:rFonts w:ascii="Arial" w:cs="Arial" w:eastAsia="Times New Roman" w:hAnsi="Arial"/>
          <w:sz w:val="24"/>
          <w:szCs w:val="24"/>
        </w:rPr>
        <w:t>beverage, and sales divisions in hotels all need certain knowledge and abilities. The performance of the hotel can be improved by staff members' ability to give exceptional service, provide high-quality products, and assure efficient operations (</w:t>
        <w:lastRenderedPageBreak/>
      </w:r>
      <w:proofErr w:type="spellStart"/>
      <w:r w:rsidRPr="00D07E95">
        <w:rPr>
          <w:lang w:val="en-US"/>
          <w:color w:val="000000"/>
          <w:rFonts w:ascii="Arial" w:cs="Arial" w:eastAsia="Times New Roman" w:hAnsi="Arial"/>
          <w:sz w:val="24"/>
          <w:szCs w:val="24"/>
        </w:rPr>
        <w:t>Kanyan</w:t>
      </w:r>
      <w:proofErr w:type="spellEnd"/>
      <w:r w:rsidRPr="00D07E95">
        <w:rPr>
          <w:lang w:val="en-US"/>
          <w:color w:val="000000"/>
          <w:rFonts w:ascii="Arial" w:cs="Arial" w:eastAsia="Times New Roman" w:hAnsi="Arial"/>
          <w:sz w:val="24"/>
          <w:szCs w:val="24"/>
        </w:rPr>
        <w:t xml:space="preserve"> et al., 2016)</w:t>
      </w:r>
      <w:r w:rsidRPr="00D07E95">
        <w:rPr>
          <w:color w:val="000000"/>
          <w:rFonts w:ascii="Arial" w:cs="Arial" w:eastAsia="Times New Roman" w:hAnsi="Arial"/>
          <w:sz w:val="24"/>
          <w:szCs w:val="24"/>
        </w:rPr>
        <w:t>. Additionally, staff members cooperate and function as a unit to accomplish shared objectives. Employees that work well together have greater synergy and cooperation, which improves productivity, efficiency, and problem-solving. Staff employees can handle stressful situations, plan tasks, and provide services more effectively when they work together fluidly. A coherent and seamless visitor experience is made possible by a strong sense of teamwork, which enhances performance (</w:t>
      </w:r>
      <w:proofErr w:type="spellStart"/>
      <w:r w:rsidRPr="00D07E95">
        <w:rPr>
          <w:lang w:val="en-US"/>
          <w:color w:val="000000"/>
          <w:rFonts w:ascii="Arial" w:cs="Arial" w:eastAsia="Times New Roman" w:hAnsi="Arial"/>
          <w:sz w:val="24"/>
          <w:szCs w:val="24"/>
        </w:rPr>
        <w:t>Kaasinen</w:t>
      </w:r>
      <w:proofErr w:type="spellEnd"/>
      <w:r w:rsidRPr="00D07E95">
        <w:rPr>
          <w:lang w:val="en-US"/>
          <w:color w:val="000000"/>
          <w:rFonts w:ascii="Arial" w:cs="Arial" w:eastAsia="Times New Roman" w:hAnsi="Arial"/>
          <w:sz w:val="24"/>
          <w:szCs w:val="24"/>
        </w:rPr>
        <w:t xml:space="preserve"> et al., 2020)</w:t>
      </w:r>
      <w:r w:rsidRPr="00D07E95">
        <w:rPr>
          <w:color w:val="000000"/>
          <w:rFonts w:ascii="Arial" w:cs="Arial" w:eastAsia="Times New Roman" w:hAnsi="Arial"/>
          <w:sz w:val="24"/>
          <w:szCs w:val="24"/>
        </w:rPr>
        <w:t>.</w:t>
      </w:r>
    </w:p>
    <w:p w:rsidR="748FF569" w:rsidRDefault="748FF569" w14:paraId="7CAA9C9F" w14:textId="4D4F1EC2" w:rsidP="0051641F" w:rsidRPr="00D07E95">
      <w:pPr>
        <w:jc w:val="both"/>
        <w:ind w:firstLine="720"/>
        <w:spacing w:line="360" w:lineRule="auto"/>
        <w:rPr>
          <w:color w:val="000000"/>
          <w:rFonts w:ascii="Arial" w:cs="Arial" w:hAnsi="Arial"/>
          <w:sz w:val="24"/>
          <w:szCs w:val="24"/>
        </w:rPr>
      </w:pPr>
      <w:r w:rsidRPr="00D07E95">
        <w:rPr>
          <w:color w:val="000000"/>
          <w:rFonts w:ascii="Arial" w:cs="Arial" w:eastAsia="Times New Roman" w:hAnsi="Arial"/>
          <w:sz w:val="24"/>
          <w:szCs w:val="24"/>
        </w:rPr>
        <w:t>In conclusion, the human resources department is essential to managing and developing talent over the course of an employee's career. HR oversees ensuring the hotel recruits, hires, develops, and keeps outstanding employees throughout the separation process. Assuring a strong employer brand and luring suitable candidates, they develop and carry out efficient recruitment tactics. Along with overseeing the election procedure, HR also makes sure that all laws and regulations are followed and that it is fair. The onboarding procedure is also overseen by HR to ensure a seamless transition for new hires and promote a sense of integration and belonging. To improve the knowledge and skills of their staff members and to support their growth and engagement, they design and carry out training and development programmes. Another crucial area where HR plays a crucial role is in talent retention. This is done by fostering an inclusive culture, encouraging employee satisfaction, and supporting work-life balance. For an organisation to succeed, talent management and development must be done effectively. By doing so, organisations can build a skilled and motivated staff, spur innovation, and accomplish strategic objectives. The hotel's dynamic and adaptable culture is supported by HR's involvement in personnel management and development. The expertise, abilities, and teamwork of the hotel's employees ultimately have a significant impact on the performance of the hotel and its teams. Employees can improve organisational competency overall, provide great service, and guarantee a positive guest experience by cooperating as a cohesive team.</w:t>
      </w:r>
    </w:p>
    <w:p w:rsidR="748FF569" w:rsidRDefault="003376DC" w14:paraId="0FE2C16C" w14:textId="0923094E" w:rsidP="003376DC" w:rsidRPr="00D07E95">
      <w:pPr>
        <w:rPr>
          <w:color w:val="000000"/>
          <w:rFonts w:ascii="Arial" w:cs="Arial" w:hAnsi="Arial"/>
          <w:sz w:val="24"/>
          <w:szCs w:val="24"/>
        </w:rPr>
      </w:pPr>
      <w:r>
        <w:rPr>
          <w:color w:val="000000"/>
          <w:rFonts w:ascii="Arial" w:cs="Arial" w:hAnsi="Arial"/>
          <w:sz w:val="24"/>
          <w:szCs w:val="24"/>
        </w:rPr>
        <w:br w:type="page"/>
      </w:r>
    </w:p>
    <w:p w:rsidR="748FF569" w:rsidRDefault="748FF569" w14:paraId="47F7993F" w14:textId="22DE607E" w:rsidP="003376DC" w:rsidRPr="0051641F">
      <w:pPr>
        <w:pStyle w:val="Heading1"/>
        <w:rPr>
          <w:bCs/>
          <w:b/>
          <w:color w:val="000000"/>
          <w:rFonts w:ascii="Arial" w:cs="Arial" w:eastAsia="Times New Roman" w:hAnsi="Arial"/>
          <w:sz w:val="24"/>
          <w:szCs w:val="24"/>
        </w:rPr>
      </w:pPr>
      <w:r w:rsidRPr="0051641F">
        <w:rPr>
          <w:bCs/>
          <w:b/>
          <w:color w:val="000000"/>
          <w:rFonts w:ascii="Arial" w:cs="Arial" w:eastAsia="Times New Roman" w:hAnsi="Arial"/>
          <w:sz w:val="24"/>
          <w:szCs w:val="24"/>
        </w:rPr>
        <w:t>References</w:t>
        <w:lastRenderedPageBreak/>
      </w:r>
    </w:p>
    <w:p w:rsidR="003376DC" w:rsidRDefault="003376DC" w14:paraId="6F5C57A6"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Alam</w:t>
      </w:r>
      <w:proofErr w:type="spellEnd"/>
      <w:r w:rsidRPr="00D07E95">
        <w:rPr>
          <w:lang w:val="en-US"/>
          <w:color w:val="000000"/>
          <w:rFonts w:ascii="Arial" w:cs="Arial" w:eastAsia="Times New Roman" w:hAnsi="Arial"/>
          <w:sz w:val="24"/>
          <w:szCs w:val="24"/>
        </w:rPr>
        <w:t>, M., Gale, A., Brown, M., &amp; Khan, A. I. (2010). The importance of human skills in project management professional development. International Journal of Managing Projects in Business, 3(3), 495-516.</w:t>
      </w:r>
    </w:p>
    <w:p w:rsidR="003376DC" w:rsidRDefault="003376DC" w14:paraId="449B62B5"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Anitha</w:t>
      </w:r>
      <w:proofErr w:type="spellEnd"/>
      <w:r w:rsidRPr="00D07E95">
        <w:rPr>
          <w:lang w:val="en-US"/>
          <w:color w:val="000000"/>
          <w:rFonts w:ascii="Arial" w:cs="Arial" w:eastAsia="Times New Roman" w:hAnsi="Arial"/>
          <w:sz w:val="24"/>
          <w:szCs w:val="24"/>
        </w:rPr>
        <w:t>, J. (2014). Determinants of employee engagement and their impact on employee performance. International journal of productivity and performance management.</w:t>
      </w:r>
    </w:p>
    <w:p w:rsidR="003376DC" w:rsidRDefault="003376DC" w14:paraId="182686B5"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Bahuguna, P. C., &amp; Kumari, P. (2010). Strategic Human Resource Management &amp; Organizational Performance. In Pervasive Computing for Business: Trends and Applications (pp. 150-165). IGI Global.</w:t>
      </w:r>
    </w:p>
    <w:p w:rsidR="003376DC" w:rsidRDefault="003376DC" w14:paraId="190A9623"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Bhat, D. A. R., &amp; Sharma, V. (2022). Enabling service innovation and firm performance: the role of co-creation and technological innovation in the hospitality industry. Technology Analysis &amp; Strategic Management, 34(7), 774-786.</w:t>
      </w:r>
    </w:p>
    <w:p w:rsidR="003376DC" w:rsidRDefault="003376DC" w14:paraId="462E8206"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Bindon</w:t>
      </w:r>
      <w:proofErr w:type="spellEnd"/>
      <w:r w:rsidRPr="00D07E95">
        <w:rPr>
          <w:lang w:val="en-US"/>
          <w:color w:val="000000"/>
          <w:rFonts w:ascii="Arial" w:cs="Arial" w:eastAsia="Times New Roman" w:hAnsi="Arial"/>
          <w:sz w:val="24"/>
          <w:szCs w:val="24"/>
        </w:rPr>
        <w:t>, S. L. (2017). Professional development strategies to enhance nurses’ knowledge and maintain safe practice. AORN journal, 106(2), 99-110.</w:t>
      </w:r>
    </w:p>
    <w:p w:rsidR="003376DC" w:rsidRDefault="003376DC" w14:paraId="013EFAB2"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Davila, N., &amp; Pina-Ramirez, W. (2018). Effective onboarding. American Society for Training and Development.</w:t>
      </w:r>
    </w:p>
    <w:p w:rsidR="003376DC" w:rsidRDefault="003376DC" w14:paraId="68244252"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DeCenzo, D. A., Robbins, S. P., &amp; Verhulst, S. L. (2016). Fundamentals of human resource management. John Wiley &amp; Sons.</w:t>
      </w:r>
    </w:p>
    <w:p w:rsidR="003376DC" w:rsidRDefault="003376DC" w14:paraId="521144D1"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Elnaga</w:t>
      </w:r>
      <w:proofErr w:type="spellEnd"/>
      <w:r w:rsidRPr="00D07E95">
        <w:rPr>
          <w:lang w:val="en-US"/>
          <w:color w:val="000000"/>
          <w:rFonts w:ascii="Arial" w:cs="Arial" w:eastAsia="Times New Roman" w:hAnsi="Arial"/>
          <w:sz w:val="24"/>
          <w:szCs w:val="24"/>
        </w:rPr>
        <w:t>, A., &amp; Imran, A. (2013). The effect of training on employee performance. European journal of Business and Management, 5(4), 137-147.</w:t>
      </w:r>
    </w:p>
    <w:p w:rsidR="003376DC" w:rsidRDefault="003376DC" w14:paraId="7B89E2FC"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Gupta, N., &amp; Sharma, V. (2016). Exploring employee engagement—A way to better business performance. Global Business Review, 17(3_suppl), 45S-63S.</w:t>
      </w:r>
    </w:p>
    <w:p w:rsidR="003376DC" w:rsidRDefault="003376DC" w14:paraId="73D5CE50"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Hall-Ellis, S. D. (2015). Succession planning and staff development–a winning combination. The Bottom Line.</w:t>
      </w:r>
    </w:p>
    <w:p w:rsidR="003376DC" w:rsidRDefault="003376DC" w14:paraId="6C58BB23"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Kaasinen</w:t>
      </w:r>
      <w:proofErr w:type="spellEnd"/>
      <w:r w:rsidRPr="00D07E95">
        <w:rPr>
          <w:lang w:val="en-US"/>
          <w:color w:val="000000"/>
          <w:rFonts w:ascii="Arial" w:cs="Arial" w:eastAsia="Times New Roman" w:hAnsi="Arial"/>
          <w:sz w:val="24"/>
          <w:szCs w:val="24"/>
        </w:rPr>
        <w:t xml:space="preserve">, E., </w:t>
      </w:r>
      <w:proofErr w:type="spellStart"/>
      <w:r w:rsidRPr="00D07E95">
        <w:rPr>
          <w:lang w:val="en-US"/>
          <w:color w:val="000000"/>
          <w:rFonts w:ascii="Arial" w:cs="Arial" w:eastAsia="Times New Roman" w:hAnsi="Arial"/>
          <w:sz w:val="24"/>
          <w:szCs w:val="24"/>
        </w:rPr>
        <w:t>Schmalfuß</w:t>
      </w:r>
      <w:proofErr w:type="spellEnd"/>
      <w:r w:rsidRPr="00D07E95">
        <w:rPr>
          <w:lang w:val="en-US"/>
          <w:color w:val="000000"/>
          <w:rFonts w:ascii="Arial" w:cs="Arial" w:eastAsia="Times New Roman" w:hAnsi="Arial"/>
          <w:sz w:val="24"/>
          <w:szCs w:val="24"/>
        </w:rPr>
        <w:t xml:space="preserve">, F., </w:t>
      </w:r>
      <w:proofErr w:type="spellStart"/>
      <w:r w:rsidRPr="00D07E95">
        <w:rPr>
          <w:lang w:val="en-US"/>
          <w:color w:val="000000"/>
          <w:rFonts w:ascii="Arial" w:cs="Arial" w:eastAsia="Times New Roman" w:hAnsi="Arial"/>
          <w:sz w:val="24"/>
          <w:szCs w:val="24"/>
        </w:rPr>
        <w:t>Özturk</w:t>
      </w:r>
      <w:proofErr w:type="spellEnd"/>
      <w:r w:rsidRPr="00D07E95">
        <w:rPr>
          <w:lang w:val="en-US"/>
          <w:color w:val="000000"/>
          <w:rFonts w:ascii="Arial" w:cs="Arial" w:eastAsia="Times New Roman" w:hAnsi="Arial"/>
          <w:sz w:val="24"/>
          <w:szCs w:val="24"/>
        </w:rPr>
        <w:t xml:space="preserve">, C., </w:t>
      </w:r>
      <w:proofErr w:type="spellStart"/>
      <w:r w:rsidRPr="00D07E95">
        <w:rPr>
          <w:lang w:val="en-US"/>
          <w:color w:val="000000"/>
          <w:rFonts w:ascii="Arial" w:cs="Arial" w:eastAsia="Times New Roman" w:hAnsi="Arial"/>
          <w:sz w:val="24"/>
          <w:szCs w:val="24"/>
        </w:rPr>
        <w:t>Aromaa</w:t>
      </w:r>
      <w:proofErr w:type="spellEnd"/>
      <w:r w:rsidRPr="00D07E95">
        <w:rPr>
          <w:lang w:val="en-US"/>
          <w:color w:val="000000"/>
          <w:rFonts w:ascii="Arial" w:cs="Arial" w:eastAsia="Times New Roman" w:hAnsi="Arial"/>
          <w:sz w:val="24"/>
          <w:szCs w:val="24"/>
        </w:rPr>
        <w:t xml:space="preserve">, S., </w:t>
      </w:r>
      <w:proofErr w:type="spellStart"/>
      <w:r w:rsidRPr="00D07E95">
        <w:rPr>
          <w:lang w:val="en-US"/>
          <w:color w:val="000000"/>
          <w:rFonts w:ascii="Arial" w:cs="Arial" w:eastAsia="Times New Roman" w:hAnsi="Arial"/>
          <w:sz w:val="24"/>
          <w:szCs w:val="24"/>
        </w:rPr>
        <w:t>Boubekeur</w:t>
      </w:r>
      <w:proofErr w:type="spellEnd"/>
      <w:r w:rsidRPr="00D07E95">
        <w:rPr>
          <w:lang w:val="en-US"/>
          <w:color w:val="000000"/>
          <w:rFonts w:ascii="Arial" w:cs="Arial" w:eastAsia="Times New Roman" w:hAnsi="Arial"/>
          <w:sz w:val="24"/>
          <w:szCs w:val="24"/>
        </w:rPr>
        <w:t xml:space="preserve">, M., </w:t>
      </w:r>
      <w:proofErr w:type="spellStart"/>
      <w:r w:rsidRPr="00D07E95">
        <w:rPr>
          <w:lang w:val="en-US"/>
          <w:color w:val="000000"/>
          <w:rFonts w:ascii="Arial" w:cs="Arial" w:eastAsia="Times New Roman" w:hAnsi="Arial"/>
          <w:sz w:val="24"/>
          <w:szCs w:val="24"/>
        </w:rPr>
        <w:t>Heilala</w:t>
      </w:r>
      <w:proofErr w:type="spellEnd"/>
      <w:r w:rsidRPr="00D07E95">
        <w:rPr>
          <w:lang w:val="en-US"/>
          <w:color w:val="000000"/>
          <w:rFonts w:ascii="Arial" w:cs="Arial" w:eastAsia="Times New Roman" w:hAnsi="Arial"/>
          <w:sz w:val="24"/>
          <w:szCs w:val="24"/>
        </w:rPr>
        <w:t>, J., ... &amp; Walter, T. (2020). Empowering and engaging industrial workers with Operator 4.0 solutions. Computers &amp; Industrial Engineering, 139, 105678.</w:t>
      </w:r>
    </w:p>
    <w:p w:rsidR="003376DC" w:rsidRDefault="003376DC" w14:paraId="23101318"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Kanyan</w:t>
        <w:lastRenderedPageBreak/>
      </w:r>
      <w:proofErr w:type="spellEnd"/>
      <w:r w:rsidRPr="00D07E95">
        <w:rPr>
          <w:lang w:val="en-US"/>
          <w:color w:val="000000"/>
          <w:rFonts w:ascii="Arial" w:cs="Arial" w:eastAsia="Times New Roman" w:hAnsi="Arial"/>
          <w:sz w:val="24"/>
          <w:szCs w:val="24"/>
        </w:rPr>
        <w:t xml:space="preserve">, A., </w:t>
      </w:r>
      <w:proofErr w:type="spellStart"/>
      <w:r w:rsidRPr="00D07E95">
        <w:rPr>
          <w:lang w:val="en-US"/>
          <w:color w:val="000000"/>
          <w:rFonts w:ascii="Arial" w:cs="Arial" w:eastAsia="Times New Roman" w:hAnsi="Arial"/>
          <w:sz w:val="24"/>
          <w:szCs w:val="24"/>
        </w:rPr>
        <w:t>Ngana</w:t>
      </w:r>
      <w:proofErr w:type="spellEnd"/>
      <w:r w:rsidRPr="00D07E95">
        <w:rPr>
          <w:lang w:val="en-US"/>
          <w:color w:val="000000"/>
          <w:rFonts w:ascii="Arial" w:cs="Arial" w:eastAsia="Times New Roman" w:hAnsi="Arial"/>
          <w:sz w:val="24"/>
          <w:szCs w:val="24"/>
        </w:rPr>
        <w:t xml:space="preserve">, L., &amp; </w:t>
      </w:r>
      <w:proofErr w:type="spellStart"/>
      <w:r w:rsidRPr="00D07E95">
        <w:rPr>
          <w:lang w:val="en-US"/>
          <w:color w:val="000000"/>
          <w:rFonts w:ascii="Arial" w:cs="Arial" w:eastAsia="Times New Roman" w:hAnsi="Arial"/>
          <w:sz w:val="24"/>
          <w:szCs w:val="24"/>
        </w:rPr>
        <w:t>Voon</w:t>
      </w:r>
      <w:proofErr w:type="spellEnd"/>
      <w:r w:rsidRPr="00D07E95">
        <w:rPr>
          <w:lang w:val="en-US"/>
          <w:color w:val="000000"/>
          <w:rFonts w:ascii="Arial" w:cs="Arial" w:eastAsia="Times New Roman" w:hAnsi="Arial"/>
          <w:sz w:val="24"/>
          <w:szCs w:val="24"/>
        </w:rPr>
        <w:t>, B. H. (2016). Improving the service operations of fast-food restaurants. Procedia-Social and Behavioral Sciences, 224, 190-198.</w:t>
      </w:r>
    </w:p>
    <w:p w:rsidR="003376DC" w:rsidRDefault="003376DC" w14:paraId="3AB9506B"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Lub</w:t>
      </w:r>
      <w:proofErr w:type="spellEnd"/>
      <w:r w:rsidRPr="00D07E95">
        <w:rPr>
          <w:lang w:val="en-US"/>
          <w:color w:val="000000"/>
          <w:rFonts w:ascii="Arial" w:cs="Arial" w:eastAsia="Times New Roman" w:hAnsi="Arial"/>
          <w:sz w:val="24"/>
          <w:szCs w:val="24"/>
        </w:rPr>
        <w:t xml:space="preserve">, X., </w:t>
      </w:r>
      <w:proofErr w:type="spellStart"/>
      <w:r w:rsidRPr="00D07E95">
        <w:rPr>
          <w:lang w:val="en-US"/>
          <w:color w:val="000000"/>
          <w:rFonts w:ascii="Arial" w:cs="Arial" w:eastAsia="Times New Roman" w:hAnsi="Arial"/>
          <w:sz w:val="24"/>
          <w:szCs w:val="24"/>
        </w:rPr>
        <w:t>Nije</w:t>
      </w:r>
      <w:proofErr w:type="spellEnd"/>
      <w:r w:rsidRPr="00D07E95">
        <w:rPr>
          <w:lang w:val="en-US"/>
          <w:color w:val="000000"/>
          <w:rFonts w:ascii="Arial" w:cs="Arial" w:eastAsia="Times New Roman" w:hAnsi="Arial"/>
          <w:sz w:val="24"/>
          <w:szCs w:val="24"/>
        </w:rPr>
        <w:t xml:space="preserve"> </w:t>
      </w:r>
      <w:proofErr w:type="spellStart"/>
      <w:r w:rsidRPr="00D07E95">
        <w:rPr>
          <w:lang w:val="en-US"/>
          <w:color w:val="000000"/>
          <w:rFonts w:ascii="Arial" w:cs="Arial" w:eastAsia="Times New Roman" w:hAnsi="Arial"/>
          <w:sz w:val="24"/>
          <w:szCs w:val="24"/>
        </w:rPr>
        <w:t>Bijvank</w:t>
      </w:r>
      <w:proofErr w:type="spellEnd"/>
      <w:r w:rsidRPr="00D07E95">
        <w:rPr>
          <w:lang w:val="en-US"/>
          <w:color w:val="000000"/>
          <w:rFonts w:ascii="Arial" w:cs="Arial" w:eastAsia="Times New Roman" w:hAnsi="Arial"/>
          <w:sz w:val="24"/>
          <w:szCs w:val="24"/>
        </w:rPr>
        <w:t xml:space="preserve">, M., Matthijs Bal, P., </w:t>
      </w:r>
      <w:proofErr w:type="spellStart"/>
      <w:r w:rsidRPr="00D07E95">
        <w:rPr>
          <w:lang w:val="en-US"/>
          <w:color w:val="000000"/>
          <w:rFonts w:ascii="Arial" w:cs="Arial" w:eastAsia="Times New Roman" w:hAnsi="Arial"/>
          <w:sz w:val="24"/>
          <w:szCs w:val="24"/>
        </w:rPr>
        <w:t>Blomme</w:t>
      </w:r>
      <w:proofErr w:type="spellEnd"/>
      <w:r w:rsidRPr="00D07E95">
        <w:rPr>
          <w:lang w:val="en-US"/>
          <w:color w:val="000000"/>
          <w:rFonts w:ascii="Arial" w:cs="Arial" w:eastAsia="Times New Roman" w:hAnsi="Arial"/>
          <w:sz w:val="24"/>
          <w:szCs w:val="24"/>
        </w:rPr>
        <w:t>, R., &amp; Schalk, R. (2012). Different or alike? Exploring the psychological contract and commitment of different generations of hospitality workers. International Journal of Contemporary Hospitality Management, 24(4), 553-573.</w:t>
      </w:r>
    </w:p>
    <w:p w:rsidR="003376DC" w:rsidRDefault="003376DC" w14:paraId="724EE465"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 xml:space="preserve">Luo, Z., Ma, E., &amp; Li, A. (2021). Driving frontline </w:t>
      </w:r>
      <w:proofErr w:type="gramStart"/>
      <w:r w:rsidRPr="00D07E95">
        <w:rPr>
          <w:lang w:val="en-US"/>
          <w:color w:val="000000"/>
          <w:rFonts w:ascii="Arial" w:cs="Arial" w:eastAsia="Times New Roman" w:hAnsi="Arial"/>
          <w:sz w:val="24"/>
          <w:szCs w:val="24"/>
        </w:rPr>
        <w:t>employees</w:t>
      </w:r>
      <w:proofErr w:type="gramEnd"/>
      <w:r w:rsidRPr="00D07E95">
        <w:rPr>
          <w:lang w:val="en-US"/>
          <w:color w:val="000000"/>
          <w:rFonts w:ascii="Arial" w:cs="Arial" w:eastAsia="Times New Roman" w:hAnsi="Arial"/>
          <w:sz w:val="24"/>
          <w:szCs w:val="24"/>
        </w:rPr>
        <w:t xml:space="preserve"> performance through mentorship, training, and interpersonal helping: The case of upscale hotels in China. International Journal of Tourism Research, 23(5), 846-857.</w:t>
      </w:r>
    </w:p>
    <w:p w:rsidR="003376DC" w:rsidRDefault="003376DC" w14:paraId="579CFA7D"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Marinakou</w:t>
      </w:r>
      <w:proofErr w:type="spellEnd"/>
      <w:r w:rsidRPr="00D07E95">
        <w:rPr>
          <w:lang w:val="en-US"/>
          <w:color w:val="000000"/>
          <w:rFonts w:ascii="Arial" w:cs="Arial" w:eastAsia="Times New Roman" w:hAnsi="Arial"/>
          <w:sz w:val="24"/>
          <w:szCs w:val="24"/>
        </w:rPr>
        <w:t>, E. (2019). Talent management and retention in events companies: Evidence from four countries. Event Management, 23(4-5), 511-526.</w:t>
      </w:r>
    </w:p>
    <w:p w:rsidR="003376DC" w:rsidRDefault="003376DC" w14:paraId="3C427ABB"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 xml:space="preserve">Murton, </w:t>
      </w:r>
      <w:proofErr w:type="gramStart"/>
      <w:r w:rsidRPr="00D07E95">
        <w:rPr>
          <w:lang w:val="en-US"/>
          <w:color w:val="000000"/>
          <w:rFonts w:ascii="Arial" w:cs="Arial" w:eastAsia="Times New Roman" w:hAnsi="Arial"/>
          <w:sz w:val="24"/>
          <w:szCs w:val="24"/>
        </w:rPr>
        <w:t>A,.</w:t>
      </w:r>
      <w:proofErr w:type="gramEnd"/>
      <w:r w:rsidRPr="00D07E95">
        <w:rPr>
          <w:lang w:val="en-US"/>
          <w:color w:val="000000"/>
          <w:rFonts w:ascii="Arial" w:cs="Arial" w:eastAsia="Times New Roman" w:hAnsi="Arial"/>
          <w:sz w:val="24"/>
          <w:szCs w:val="24"/>
        </w:rPr>
        <w:t xml:space="preserve"> Inman, M., O’Sullivan, N. (2010) Unlocking Human Resource Management, Hodder Education</w:t>
      </w:r>
    </w:p>
    <w:p w:rsidR="003376DC" w:rsidRDefault="003376DC" w14:paraId="5D6B324C" w14:textId="77777777" w:rsidP="003376DC" w:rsidRPr="00D07E95">
      <w:pPr>
        <w:jc w:val="both"/>
        <w:ind w:left="720"/>
        <w:ind w:hanging="720"/>
        <w:spacing w:line="360" w:lineRule="auto"/>
        <w:rPr>
          <w:lang w:val="en-US"/>
          <w:color w:val="000000"/>
          <w:rFonts w:ascii="Arial" w:cs="Arial" w:eastAsia="Times New Roman" w:hAnsi="Arial"/>
          <w:sz w:val="24"/>
          <w:szCs w:val="24"/>
        </w:rPr>
      </w:pPr>
      <w:proofErr w:type="spellStart"/>
      <w:r w:rsidRPr="00D07E95">
        <w:rPr>
          <w:lang w:val="en-US"/>
          <w:color w:val="000000"/>
          <w:rFonts w:ascii="Arial" w:cs="Arial" w:eastAsia="Times New Roman" w:hAnsi="Arial"/>
          <w:sz w:val="24"/>
          <w:szCs w:val="24"/>
        </w:rPr>
        <w:t>Sarder</w:t>
      </w:r>
      <w:proofErr w:type="spellEnd"/>
      <w:r w:rsidRPr="00D07E95">
        <w:rPr>
          <w:lang w:val="en-US"/>
          <w:color w:val="000000"/>
          <w:rFonts w:ascii="Arial" w:cs="Arial" w:eastAsia="Times New Roman" w:hAnsi="Arial"/>
          <w:sz w:val="24"/>
          <w:szCs w:val="24"/>
        </w:rPr>
        <w:t>, R. (2016). Building an innovative learning organization: A framework to build a smarter workforce, adapt to change, and drive growth. John Wiley &amp; Sons.</w:t>
      </w:r>
    </w:p>
    <w:p w:rsidR="003376DC" w:rsidRDefault="003376DC" w14:paraId="747569B2"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Schuler, R., &amp; Jackson, S. E. (2014). Human resource management and organizational effectiveness: yesterday and today. Journal of Organizational Effectiveness: People and Performance, 1(1), 35-55.</w:t>
      </w:r>
    </w:p>
    <w:p w:rsidR="003376DC" w:rsidRDefault="003376DC" w14:paraId="5764B491"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Stone, R. J., Cox, A., &amp; Gavin, M. (2020). Human resource management. John Wiley &amp; Sons.</w:t>
      </w:r>
    </w:p>
    <w:p w:rsidR="003376DC" w:rsidRDefault="003376DC" w14:paraId="4D7015E3" w14:textId="77777777" w:rsidP="003376DC" w:rsidRPr="00D07E95">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 xml:space="preserve">Torrington, D, Hall, L, Atkinson, C, &amp; Taylor, S 2020, Human Resource Management PDF </w:t>
      </w:r>
      <w:proofErr w:type="spellStart"/>
      <w:r w:rsidRPr="00D07E95">
        <w:rPr>
          <w:lang w:val="en-US"/>
          <w:color w:val="000000"/>
          <w:rFonts w:ascii="Arial" w:cs="Arial" w:eastAsia="Times New Roman" w:hAnsi="Arial"/>
          <w:sz w:val="24"/>
          <w:szCs w:val="24"/>
        </w:rPr>
        <w:t>EBook</w:t>
      </w:r>
      <w:proofErr w:type="spellEnd"/>
      <w:r w:rsidRPr="00D07E95">
        <w:rPr>
          <w:lang w:val="en-US"/>
          <w:color w:val="000000"/>
          <w:rFonts w:ascii="Arial" w:cs="Arial" w:eastAsia="Times New Roman" w:hAnsi="Arial"/>
          <w:sz w:val="24"/>
          <w:szCs w:val="24"/>
        </w:rPr>
        <w:t xml:space="preserve">, Pearson Education, Limited, Harlow. Available from: ProQuest </w:t>
      </w:r>
      <w:proofErr w:type="spellStart"/>
      <w:r w:rsidRPr="00D07E95">
        <w:rPr>
          <w:lang w:val="en-US"/>
          <w:color w:val="000000"/>
          <w:rFonts w:ascii="Arial" w:cs="Arial" w:eastAsia="Times New Roman" w:hAnsi="Arial"/>
          <w:sz w:val="24"/>
          <w:szCs w:val="24"/>
        </w:rPr>
        <w:t>Ebook</w:t>
      </w:r>
      <w:proofErr w:type="spellEnd"/>
      <w:r w:rsidRPr="00D07E95">
        <w:rPr>
          <w:lang w:val="en-US"/>
          <w:color w:val="000000"/>
          <w:rFonts w:ascii="Arial" w:cs="Arial" w:eastAsia="Times New Roman" w:hAnsi="Arial"/>
          <w:sz w:val="24"/>
          <w:szCs w:val="24"/>
        </w:rPr>
        <w:t xml:space="preserve"> Central.</w:t>
      </w:r>
    </w:p>
    <w:p w:rsidR="748FF569" w:rsidRDefault="003376DC" w14:paraId="07061F50" w14:textId="4BE91F5D" w:rsidP="0051641F" w:rsidRPr="0051641F">
      <w:pPr>
        <w:jc w:val="both"/>
        <w:ind w:left="720"/>
        <w:ind w:hanging="720"/>
        <w:spacing w:line="360" w:lineRule="auto"/>
        <w:rPr>
          <w:lang w:val="en-US"/>
          <w:color w:val="000000"/>
          <w:rFonts w:ascii="Arial" w:cs="Arial" w:eastAsia="Times New Roman" w:hAnsi="Arial"/>
          <w:sz w:val="24"/>
          <w:szCs w:val="24"/>
        </w:rPr>
      </w:pPr>
      <w:r w:rsidRPr="00D07E95">
        <w:rPr>
          <w:lang w:val="en-US"/>
          <w:color w:val="000000"/>
          <w:rFonts w:ascii="Arial" w:cs="Arial" w:eastAsia="Times New Roman" w:hAnsi="Arial"/>
          <w:sz w:val="24"/>
          <w:szCs w:val="24"/>
        </w:rPr>
        <w:t xml:space="preserve">Van Zyl, E. S., </w:t>
      </w:r>
      <w:proofErr w:type="spellStart"/>
      <w:r w:rsidRPr="00D07E95">
        <w:rPr>
          <w:lang w:val="en-US"/>
          <w:color w:val="000000"/>
          <w:rFonts w:ascii="Arial" w:cs="Arial" w:eastAsia="Times New Roman" w:hAnsi="Arial"/>
          <w:sz w:val="24"/>
          <w:szCs w:val="24"/>
        </w:rPr>
        <w:t>Mathafena</w:t>
      </w:r>
      <w:proofErr w:type="spellEnd"/>
      <w:r w:rsidRPr="00D07E95">
        <w:rPr>
          <w:lang w:val="en-US"/>
          <w:color w:val="000000"/>
          <w:rFonts w:ascii="Arial" w:cs="Arial" w:eastAsia="Times New Roman" w:hAnsi="Arial"/>
          <w:sz w:val="24"/>
          <w:szCs w:val="24"/>
        </w:rPr>
        <w:t>, R. B., &amp; Ras, J. (2017). The development of a talent management framework for the private sector. SA Journal of Human Resource Management, 15(1), 1-19.</w:t>
      </w:r>
    </w:p>
    <w:sectPr w:rsidR="748FF569" w:rsidRPr="0051641F">
      <w:docGrid w:linePitch="360"/>
      <w:footerReference r:id="rId6"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1CD0E" w14:textId="77777777" w:rsidR="009451C9" w:rsidRDefault="009451C9" w:rsidP="0051641F">
      <w:pPr>
        <w:spacing w:after="0" w:line="240" w:lineRule="auto"/>
      </w:pPr>
      <w:r>
        <w:separator/>
      </w:r>
    </w:p>
  </w:endnote>
  <w:endnote w:type="continuationSeparator" w:id="0">
    <w:p w14:paraId="67522B83" w14:textId="77777777" w:rsidR="009451C9" w:rsidRDefault="009451C9" w:rsidP="0051641F">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755670333"/>
      <w:docPartObj>
        <w:docPartGallery w:val="Page Numbers (Bottom of Page)"/>
        <w:docPartUnique/>
      </w:docPartObj>
    </w:sdtPr>
    <w:sdtEndPr>
      <w:rPr>
        <w:noProof/>
      </w:rPr>
    </w:sdtEndPr>
    <w:sdtContent>
      <w:p w14:paraId="588C56AA" w14:textId="75DB578F" w:rsidR="0051641F" w:rsidRPr="0051641F" w:rsidRDefault="0051641F">
        <w:pPr>
          <w:pStyle w:val="Footer"/>
          <w:jc w:val="center"/>
          <w:rPr>
            <w:rFonts w:ascii="Arial" w:hAnsi="Arial" w:cs="Arial"/>
            <w:sz w:val="24"/>
            <w:szCs w:val="24"/>
          </w:rPr>
        </w:pPr>
        <w:r w:rsidRPr="0051641F">
          <w:rPr>
            <w:rFonts w:ascii="Arial" w:hAnsi="Arial" w:cs="Arial"/>
            <w:sz w:val="24"/>
            <w:szCs w:val="24"/>
          </w:rPr>
          <w:fldChar w:fldCharType="begin"/>
        </w:r>
        <w:r w:rsidRPr="0051641F">
          <w:rPr>
            <w:rFonts w:ascii="Arial" w:hAnsi="Arial" w:cs="Arial"/>
            <w:sz w:val="24"/>
            <w:szCs w:val="24"/>
          </w:rPr>
          <w:instrText xml:space="preserve"> PAGE   \* MERGEFORMAT </w:instrText>
        </w:r>
        <w:r w:rsidRPr="0051641F">
          <w:rPr>
            <w:rFonts w:ascii="Arial" w:hAnsi="Arial" w:cs="Arial"/>
            <w:sz w:val="24"/>
            <w:szCs w:val="24"/>
          </w:rPr>
          <w:fldChar w:fldCharType="separate"/>
        </w:r>
        <w:r w:rsidRPr="0051641F">
          <w:rPr>
            <w:rFonts w:ascii="Arial" w:hAnsi="Arial" w:cs="Arial"/>
            <w:noProof/>
            <w:sz w:val="24"/>
            <w:szCs w:val="24"/>
          </w:rPr>
          <w:t>2</w:t>
        </w:r>
        <w:r w:rsidRPr="0051641F">
          <w:rPr>
            <w:rFonts w:ascii="Arial" w:hAnsi="Arial" w:cs="Arial"/>
            <w:noProof/>
            <w:sz w:val="24"/>
            <w:szCs w:val="24"/>
          </w:rPr>
          <w:fldChar w:fldCharType="end"/>
        </w:r>
      </w:p>
    </w:sdtContent>
  </w:sdt>
  <w:p w14:paraId="49903447" w14:textId="77777777" w:rsidR="0051641F" w:rsidRDefault="00516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03E57" w14:textId="77777777" w:rsidR="009451C9" w:rsidRDefault="009451C9" w:rsidP="0051641F">
      <w:pPr>
        <w:spacing w:after="0" w:line="240" w:lineRule="auto"/>
      </w:pPr>
      <w:r>
        <w:separator/>
      </w:r>
    </w:p>
  </w:footnote>
  <w:footnote w:type="continuationSeparator" w:id="0">
    <w:p w14:paraId="1DFDAAAA" w14:textId="77777777" w:rsidR="009451C9" w:rsidRDefault="009451C9" w:rsidP="0051641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3719"/>
  <w15:chartTrackingRefBased/>
  <w15:docId w15:val="{D42DDA21-F46C-4CEA-A1F9-93F925C760C5}"/>
  <w:rsids>
    <w:rsidRoot val="71B43719"/>
    <w:rsid val="003376DC"/>
    <w:rsid val="0051641F"/>
    <w:rsid val="007B3241"/>
    <w:rsid val="009451C9"/>
    <w:rsid val="00D07E95"/>
    <w:rsid val="0D5B98AC"/>
    <w:rsid val="71B43719"/>
    <w:rsid val="748FF569"/>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48FF569"/>
    <w:rPr>
      <w:lang w:val="en-GB"/>
    </w:rPr>
  </w:style>
  <w:style w:type="paragraph" w:styleId="Heading1">
    <w:name w:val="heading 1"/>
    <w:basedOn w:val="Normal"/>
    <w:next w:val="Normal"/>
    <w:link w:val="Heading1Char"/>
    <w:uiPriority w:val="9"/>
    <w:qFormat/>
    <w:rsid w:val="748FF5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48FF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48FF569"/>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48FF56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48FF56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48FF569"/>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48FF569"/>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48FF569"/>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48FF569"/>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48FF569"/>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48FF569"/>
    <w:rPr>
      <w:rFonts w:eastAsiaTheme="minorEastAsia"/>
      <w:color w:val="5A5A5A"/>
    </w:rPr>
  </w:style>
  <w:style w:type="paragraph" w:styleId="Quote">
    <w:name w:val="Quote"/>
    <w:basedOn w:val="Normal"/>
    <w:next w:val="Normal"/>
    <w:link w:val="QuoteChar"/>
    <w:uiPriority w:val="29"/>
    <w:qFormat/>
    <w:rsid w:val="748FF569"/>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48FF569"/>
    <w:pPr>
      <w:spacing w:before="360" w:after="360"/>
      <w:ind w:left="864" w:right="864"/>
      <w:jc w:val="center"/>
    </w:pPr>
    <w:rPr>
      <w:i/>
      <w:iCs/>
      <w:color w:val="4472C4" w:themeColor="accent1"/>
    </w:rPr>
  </w:style>
  <w:style w:type="paragraph" w:styleId="ListParagraph">
    <w:name w:val="List Paragraph"/>
    <w:basedOn w:val="Normal"/>
    <w:uiPriority w:val="34"/>
    <w:qFormat/>
    <w:rsid w:val="748FF569"/>
    <w:pPr>
      <w:ind w:left="720"/>
      <w:contextualSpacing/>
    </w:pPr>
  </w:style>
  <w:style w:type="character" w:customStyle="1" w:styleId="Heading1Char">
    <w:name w:val="Heading 1 Char"/>
    <w:basedOn w:val="DefaultParagraphFont"/>
    <w:link w:val="Heading1"/>
    <w:uiPriority w:val="9"/>
    <w:rsid w:val="748FF569"/>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48FF569"/>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48FF569"/>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48FF569"/>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48FF569"/>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48FF569"/>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48FF569"/>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48FF569"/>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48FF569"/>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48FF569"/>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48FF569"/>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48FF569"/>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48FF569"/>
    <w:rPr>
      <w:i/>
      <w:iCs/>
      <w:noProof w:val="0"/>
      <w:color w:val="4472C4" w:themeColor="accent1"/>
      <w:lang w:val="en-GB"/>
    </w:rPr>
  </w:style>
  <w:style w:type="paragraph" w:styleId="TOC1">
    <w:name w:val="toc 1"/>
    <w:basedOn w:val="Normal"/>
    <w:next w:val="Normal"/>
    <w:uiPriority w:val="39"/>
    <w:unhideWhenUsed/>
    <w:rsid w:val="748FF569"/>
    <w:pPr>
      <w:spacing w:after="100"/>
    </w:pPr>
  </w:style>
  <w:style w:type="paragraph" w:styleId="TOC2">
    <w:name w:val="toc 2"/>
    <w:basedOn w:val="Normal"/>
    <w:next w:val="Normal"/>
    <w:uiPriority w:val="39"/>
    <w:unhideWhenUsed/>
    <w:rsid w:val="748FF569"/>
    <w:pPr>
      <w:spacing w:after="100"/>
      <w:ind w:left="220"/>
    </w:pPr>
  </w:style>
  <w:style w:type="paragraph" w:styleId="TOC3">
    <w:name w:val="toc 3"/>
    <w:basedOn w:val="Normal"/>
    <w:next w:val="Normal"/>
    <w:uiPriority w:val="39"/>
    <w:unhideWhenUsed/>
    <w:rsid w:val="748FF569"/>
    <w:pPr>
      <w:spacing w:after="100"/>
      <w:ind w:left="440"/>
    </w:pPr>
  </w:style>
  <w:style w:type="paragraph" w:styleId="TOC4">
    <w:name w:val="toc 4"/>
    <w:basedOn w:val="Normal"/>
    <w:next w:val="Normal"/>
    <w:uiPriority w:val="39"/>
    <w:unhideWhenUsed/>
    <w:rsid w:val="748FF569"/>
    <w:pPr>
      <w:spacing w:after="100"/>
      <w:ind w:left="660"/>
    </w:pPr>
  </w:style>
  <w:style w:type="paragraph" w:styleId="TOC5">
    <w:name w:val="toc 5"/>
    <w:basedOn w:val="Normal"/>
    <w:next w:val="Normal"/>
    <w:uiPriority w:val="39"/>
    <w:unhideWhenUsed/>
    <w:rsid w:val="748FF569"/>
    <w:pPr>
      <w:spacing w:after="100"/>
      <w:ind w:left="880"/>
    </w:pPr>
  </w:style>
  <w:style w:type="paragraph" w:styleId="TOC6">
    <w:name w:val="toc 6"/>
    <w:basedOn w:val="Normal"/>
    <w:next w:val="Normal"/>
    <w:uiPriority w:val="39"/>
    <w:unhideWhenUsed/>
    <w:rsid w:val="748FF569"/>
    <w:pPr>
      <w:spacing w:after="100"/>
      <w:ind w:left="1100"/>
    </w:pPr>
  </w:style>
  <w:style w:type="paragraph" w:styleId="TOC7">
    <w:name w:val="toc 7"/>
    <w:basedOn w:val="Normal"/>
    <w:next w:val="Normal"/>
    <w:uiPriority w:val="39"/>
    <w:unhideWhenUsed/>
    <w:rsid w:val="748FF569"/>
    <w:pPr>
      <w:spacing w:after="100"/>
      <w:ind w:left="1320"/>
    </w:pPr>
  </w:style>
  <w:style w:type="paragraph" w:styleId="TOC8">
    <w:name w:val="toc 8"/>
    <w:basedOn w:val="Normal"/>
    <w:next w:val="Normal"/>
    <w:uiPriority w:val="39"/>
    <w:unhideWhenUsed/>
    <w:rsid w:val="748FF569"/>
    <w:pPr>
      <w:spacing w:after="100"/>
      <w:ind w:left="1540"/>
    </w:pPr>
  </w:style>
  <w:style w:type="paragraph" w:styleId="TOC9">
    <w:name w:val="toc 9"/>
    <w:basedOn w:val="Normal"/>
    <w:next w:val="Normal"/>
    <w:uiPriority w:val="39"/>
    <w:unhideWhenUsed/>
    <w:rsid w:val="748FF569"/>
    <w:pPr>
      <w:spacing w:after="100"/>
      <w:ind w:left="1760"/>
    </w:pPr>
  </w:style>
  <w:style w:type="paragraph" w:styleId="EndnoteText">
    <w:name w:val="endnote text"/>
    <w:basedOn w:val="Normal"/>
    <w:link w:val="EndnoteTextChar"/>
    <w:uiPriority w:val="99"/>
    <w:semiHidden/>
    <w:unhideWhenUsed/>
    <w:rsid w:val="748FF569"/>
    <w:pPr>
      <w:spacing w:after="0"/>
    </w:pPr>
    <w:rPr>
      <w:sz w:val="20"/>
      <w:szCs w:val="20"/>
    </w:rPr>
  </w:style>
  <w:style w:type="character" w:customStyle="1" w:styleId="EndnoteTextChar">
    <w:name w:val="Endnote Text Char"/>
    <w:basedOn w:val="DefaultParagraphFont"/>
    <w:link w:val="EndnoteText"/>
    <w:uiPriority w:val="99"/>
    <w:semiHidden/>
    <w:rsid w:val="748FF569"/>
    <w:rPr>
      <w:noProof w:val="0"/>
      <w:sz w:val="20"/>
      <w:szCs w:val="20"/>
      <w:lang w:val="en-GB"/>
    </w:rPr>
  </w:style>
  <w:style w:type="paragraph" w:styleId="Footer">
    <w:name w:val="footer"/>
    <w:basedOn w:val="Normal"/>
    <w:link w:val="FooterChar"/>
    <w:uiPriority w:val="99"/>
    <w:unhideWhenUsed/>
    <w:rsid w:val="748FF569"/>
    <w:pPr>
      <w:tabs>
        <w:tab w:val="center" w:pos="4680"/>
        <w:tab w:val="right" w:pos="9360"/>
      </w:tabs>
      <w:spacing w:after="0"/>
    </w:pPr>
  </w:style>
  <w:style w:type="character" w:customStyle="1" w:styleId="FooterChar">
    <w:name w:val="Footer Char"/>
    <w:basedOn w:val="DefaultParagraphFont"/>
    <w:link w:val="Footer"/>
    <w:uiPriority w:val="99"/>
    <w:rsid w:val="748FF569"/>
    <w:rPr>
      <w:noProof w:val="0"/>
      <w:lang w:val="en-GB"/>
    </w:rPr>
  </w:style>
  <w:style w:type="paragraph" w:styleId="FootnoteText">
    <w:name w:val="footnote text"/>
    <w:basedOn w:val="Normal"/>
    <w:link w:val="FootnoteTextChar"/>
    <w:uiPriority w:val="99"/>
    <w:semiHidden/>
    <w:unhideWhenUsed/>
    <w:rsid w:val="748FF569"/>
    <w:pPr>
      <w:spacing w:after="0"/>
    </w:pPr>
    <w:rPr>
      <w:sz w:val="20"/>
      <w:szCs w:val="20"/>
    </w:rPr>
  </w:style>
  <w:style w:type="character" w:customStyle="1" w:styleId="FootnoteTextChar">
    <w:name w:val="Footnote Text Char"/>
    <w:basedOn w:val="DefaultParagraphFont"/>
    <w:link w:val="FootnoteText"/>
    <w:uiPriority w:val="99"/>
    <w:semiHidden/>
    <w:rsid w:val="748FF569"/>
    <w:rPr>
      <w:noProof w:val="0"/>
      <w:sz w:val="20"/>
      <w:szCs w:val="20"/>
      <w:lang w:val="en-GB"/>
    </w:rPr>
  </w:style>
  <w:style w:type="paragraph" w:styleId="Header">
    <w:name w:val="header"/>
    <w:basedOn w:val="Normal"/>
    <w:link w:val="HeaderChar"/>
    <w:uiPriority w:val="99"/>
    <w:unhideWhenUsed/>
    <w:rsid w:val="748FF569"/>
    <w:pPr>
      <w:tabs>
        <w:tab w:val="center" w:pos="4680"/>
        <w:tab w:val="right" w:pos="9360"/>
      </w:tabs>
      <w:spacing w:after="0"/>
    </w:pPr>
  </w:style>
  <w:style w:type="character" w:customStyle="1" w:styleId="HeaderChar">
    <w:name w:val="Header Char"/>
    <w:basedOn w:val="DefaultParagraphFont"/>
    <w:link w:val="Header"/>
    <w:uiPriority w:val="99"/>
    <w:rsid w:val="748FF569"/>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2745</Words>
  <Characters>15648</Characters>
  <Application>Microsoft Office Word</Application>
  <DocSecurity>0</DocSecurity>
  <Lines>130</Lines>
  <Paragraphs>36</Paragraphs>
  <ScaleCrop>false</ScaleCrop>
  <Company/>
  <LinksUpToDate>false</LinksUpToDate>
  <CharactersWithSpaces>18357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Rono</dc:creator>
  <cp:keywords/>
  <dc:description/>
  <cp:lastModifiedBy>PM 3</cp:lastModifiedBy>
  <cp:revision>4</cp:revision>
  <dcterms:created xsi:type="dcterms:W3CDTF">2023-05-22T07:21:00Z</dcterms:created>
  <dcterms:modified xsi:type="dcterms:W3CDTF">2023-05-23T05:43:00Z</dcterms:modified>
</cp:coreProperties>
</file>