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8D2572" w14:textId="2EA96B02" w:rsidR="00D60D83" w:rsidRDefault="00D60D83" w:rsidP="00D60D83">
      <w:pPr>
        <w:jc w:val="center"/>
        <w:rPr>
          <w:lang w:val="en-GB"/>
        </w:rPr>
      </w:pPr>
      <w:r>
        <w:rPr>
          <w:lang w:val="en-GB"/>
        </w:rPr>
        <w:t>Qualitative Research Report</w:t>
      </w:r>
    </w:p>
    <w:p w14:paraId="1090A873" w14:textId="5A1FFEBD" w:rsidR="007E0ECB" w:rsidRDefault="001D5DA5" w:rsidP="00D60D83">
      <w:pPr>
        <w:jc w:val="center"/>
        <w:rPr>
          <w:lang w:val="en-GB"/>
        </w:rPr>
      </w:pPr>
      <w:r>
        <w:rPr>
          <w:lang w:val="en-GB"/>
        </w:rPr>
        <w:t>How do counsellors understand and experience professional boundaries in their counselling practice</w:t>
      </w:r>
      <w:r w:rsidR="00D60D83">
        <w:rPr>
          <w:lang w:val="en-GB"/>
        </w:rPr>
        <w:t>?</w:t>
      </w:r>
    </w:p>
    <w:p w14:paraId="47D8902E" w14:textId="019F98AA" w:rsidR="007E0ECB" w:rsidRPr="004D76BF" w:rsidRDefault="007E0ECB" w:rsidP="004D76BF">
      <w:pPr>
        <w:rPr>
          <w:lang w:val="en-GB"/>
        </w:rPr>
      </w:pPr>
      <w:r>
        <w:rPr>
          <w:lang w:val="en-GB"/>
        </w:rPr>
        <w:br w:type="page"/>
      </w:r>
    </w:p>
    <w:p w14:paraId="04E20666" w14:textId="62B0557F" w:rsidR="007E0ECB" w:rsidRDefault="007E0ECB" w:rsidP="007E0ECB">
      <w:pPr>
        <w:rPr>
          <w:lang w:val="en-GB"/>
        </w:rPr>
      </w:pPr>
    </w:p>
    <w:p w14:paraId="4AE30635" w14:textId="77777777" w:rsidR="007E0ECB" w:rsidRDefault="007E0ECB" w:rsidP="00D60D83">
      <w:pPr>
        <w:jc w:val="center"/>
        <w:rPr>
          <w:lang w:val="en-GB"/>
        </w:rPr>
      </w:pPr>
    </w:p>
    <w:p w14:paraId="67573771" w14:textId="56D6198E" w:rsidR="007E0ECB" w:rsidRPr="00CA2196" w:rsidRDefault="007E0ECB" w:rsidP="00D60D83">
      <w:pPr>
        <w:jc w:val="center"/>
        <w:rPr>
          <w:b/>
          <w:bCs/>
          <w:lang w:val="en-GB"/>
        </w:rPr>
      </w:pPr>
      <w:commentRangeStart w:id="0"/>
      <w:r w:rsidRPr="00CA2196">
        <w:rPr>
          <w:b/>
          <w:bCs/>
          <w:lang w:val="en-GB"/>
        </w:rPr>
        <w:t>Introduction</w:t>
      </w:r>
      <w:commentRangeEnd w:id="0"/>
      <w:r w:rsidR="00CA2196" w:rsidRPr="00CA2196">
        <w:rPr>
          <w:rStyle w:val="CommentReference"/>
          <w:b/>
          <w:bCs/>
        </w:rPr>
        <w:commentReference w:id="0"/>
      </w:r>
    </w:p>
    <w:p w14:paraId="6C8D6A0D" w14:textId="77777777" w:rsidR="007E0ECB" w:rsidRDefault="007E0ECB" w:rsidP="00D60D83">
      <w:pPr>
        <w:jc w:val="center"/>
        <w:rPr>
          <w:lang w:val="en-GB"/>
        </w:rPr>
      </w:pPr>
    </w:p>
    <w:p w14:paraId="5020E393" w14:textId="25E41971" w:rsidR="007B54F8" w:rsidRDefault="007B54F8" w:rsidP="007B54F8">
      <w:pPr>
        <w:jc w:val="center"/>
        <w:rPr>
          <w:lang w:val="en-GB"/>
        </w:rPr>
      </w:pPr>
      <w:r>
        <w:rPr>
          <w:lang w:val="en-GB"/>
        </w:rPr>
        <w:t xml:space="preserve">This </w:t>
      </w:r>
      <w:r w:rsidR="00713EB4">
        <w:rPr>
          <w:lang w:val="en-GB"/>
        </w:rPr>
        <w:t xml:space="preserve">report </w:t>
      </w:r>
      <w:r>
        <w:rPr>
          <w:lang w:val="en-GB"/>
        </w:rPr>
        <w:t>discusses the Transcript between Chris and an interviewer who is interested in how a Humanistic counsellor uses boundaries. This could be through things such as the contract, out of office contact, body language and much more. This essay will look at the good and the bad of Humanistic approach and using thematic analysis look at what can be used in future practices.</w:t>
      </w:r>
    </w:p>
    <w:p w14:paraId="18C76D00" w14:textId="77777777" w:rsidR="007B54F8" w:rsidRDefault="007B54F8" w:rsidP="007B54F8">
      <w:pPr>
        <w:jc w:val="center"/>
        <w:rPr>
          <w:lang w:val="en-GB"/>
        </w:rPr>
      </w:pPr>
    </w:p>
    <w:p w14:paraId="35AD505F" w14:textId="1FF767E6" w:rsidR="007B54F8" w:rsidRDefault="00773D9A" w:rsidP="007B54F8">
      <w:pPr>
        <w:rPr>
          <w:lang w:val="en-GB"/>
        </w:rPr>
      </w:pPr>
      <w:r w:rsidRPr="0042627E">
        <w:rPr>
          <w:rFonts w:cs="Noto Sans"/>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Boundaries are contextually based and operate according to different rules within different relationships. </w:t>
      </w:r>
      <w:proofErr w:type="gramStart"/>
      <w:r w:rsidRPr="0042627E">
        <w:rPr>
          <w:rFonts w:cs="Noto Sans"/>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Thus</w:t>
      </w:r>
      <w:proofErr w:type="gramEnd"/>
      <w:r w:rsidRPr="0042627E">
        <w:rPr>
          <w:rFonts w:cs="Noto Sans"/>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relationship between a parent and a child will have different rules from that which the same child has with her or his teacher. Rules are negotiated</w:t>
      </w:r>
      <w:r w:rsidR="0042627E">
        <w:rPr>
          <w:rFonts w:cs="Noto Sans"/>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2627E">
        <w:rPr>
          <w:rFonts w:ascii="-webkit-standard" w:hAnsi="-webkit-standard"/>
          <w:color w:val="000000"/>
          <w:sz w:val="27"/>
          <w:szCs w:val="27"/>
        </w:rPr>
        <w:t>(Webb, 1997)</w:t>
      </w:r>
      <w:r w:rsidR="007B54F8">
        <w:rPr>
          <w:lang w:val="en-GB"/>
        </w:rPr>
        <w:t xml:space="preserve">This </w:t>
      </w:r>
      <w:r w:rsidR="00B66482">
        <w:rPr>
          <w:lang w:val="en-GB"/>
        </w:rPr>
        <w:t xml:space="preserve">report </w:t>
      </w:r>
      <w:r w:rsidR="007B54F8">
        <w:rPr>
          <w:lang w:val="en-GB"/>
        </w:rPr>
        <w:t xml:space="preserve">will discuss the thematic analysis of a transcript between a counsellor (Chris) and an interviewer on how he understands and experiences professional boundaries within his own practice and in turn revealing to the public what these boundaries are and how they can change varying from client to client and how many counsellors use these boundaries differently to different effects. Deeper within this essay basing our question on boundaries themselves we will see the reasoning behind when and </w:t>
      </w:r>
      <w:proofErr w:type="spellStart"/>
      <w:r w:rsidR="007B54F8">
        <w:rPr>
          <w:lang w:val="en-GB"/>
        </w:rPr>
        <w:t>were</w:t>
      </w:r>
      <w:proofErr w:type="spellEnd"/>
      <w:r w:rsidR="007B54F8">
        <w:rPr>
          <w:lang w:val="en-GB"/>
        </w:rPr>
        <w:t xml:space="preserve"> boundaries are moved and reinforced and if these changes are practical towards each individual client. </w:t>
      </w:r>
      <w:proofErr w:type="gramStart"/>
      <w:r w:rsidR="007B54F8">
        <w:rPr>
          <w:lang w:val="en-GB"/>
        </w:rPr>
        <w:t>Of course</w:t>
      </w:r>
      <w:proofErr w:type="gramEnd"/>
      <w:r w:rsidR="007B54F8">
        <w:rPr>
          <w:lang w:val="en-GB"/>
        </w:rPr>
        <w:t xml:space="preserve"> confidentiality is a must but it can be broken when the client is a danger to themselves or others. </w:t>
      </w:r>
      <w:proofErr w:type="gramStart"/>
      <w:r w:rsidR="007B54F8">
        <w:rPr>
          <w:lang w:val="en-GB"/>
        </w:rPr>
        <w:t>Of course</w:t>
      </w:r>
      <w:proofErr w:type="gramEnd"/>
      <w:r w:rsidR="007B54F8">
        <w:rPr>
          <w:lang w:val="en-GB"/>
        </w:rPr>
        <w:t xml:space="preserve"> within this can be a sense of boundaries being broken but safety of the client and other including the counsellor themselves must come first before anything else. And in turn this essay will cover when and where safety becomes a risk and what measures must be taken </w:t>
      </w:r>
      <w:r w:rsidR="00BD3E69">
        <w:rPr>
          <w:lang w:val="en-GB"/>
        </w:rPr>
        <w:t>to</w:t>
      </w:r>
      <w:r w:rsidR="007B54F8">
        <w:rPr>
          <w:lang w:val="en-GB"/>
        </w:rPr>
        <w:t xml:space="preserve"> accomplish safety. This essay will also go into detailed situations that cover individual reasons on why these boundaries get set.</w:t>
      </w:r>
    </w:p>
    <w:p w14:paraId="54F12F44" w14:textId="77777777" w:rsidR="007B54F8" w:rsidRDefault="007B54F8" w:rsidP="007B54F8">
      <w:pPr>
        <w:rPr>
          <w:lang w:val="en-GB"/>
        </w:rPr>
      </w:pPr>
    </w:p>
    <w:p w14:paraId="43AF2CFA" w14:textId="77777777" w:rsidR="007B54F8" w:rsidRDefault="007B54F8" w:rsidP="007B54F8">
      <w:pPr>
        <w:rPr>
          <w:lang w:val="en-GB"/>
        </w:rPr>
      </w:pPr>
      <w:r>
        <w:rPr>
          <w:lang w:val="en-GB"/>
        </w:rPr>
        <w:t xml:space="preserve">The method I will use is to use thematic analysis on a transcript between Chris who is a counsellor with an independent practice in Wales and </w:t>
      </w:r>
      <w:proofErr w:type="spellStart"/>
      <w:proofErr w:type="gramStart"/>
      <w:r>
        <w:rPr>
          <w:lang w:val="en-GB"/>
        </w:rPr>
        <w:t>a</w:t>
      </w:r>
      <w:proofErr w:type="spellEnd"/>
      <w:proofErr w:type="gramEnd"/>
      <w:r>
        <w:rPr>
          <w:lang w:val="en-GB"/>
        </w:rPr>
        <w:t xml:space="preserve"> interviewer This transcript consist of 3520 words mostly based in the counsellors point of view. </w:t>
      </w:r>
    </w:p>
    <w:p w14:paraId="325D5487" w14:textId="77777777" w:rsidR="007B54F8" w:rsidRDefault="007B54F8" w:rsidP="007B54F8">
      <w:pPr>
        <w:rPr>
          <w:lang w:val="en-GB"/>
        </w:rPr>
      </w:pPr>
    </w:p>
    <w:p w14:paraId="4180937D" w14:textId="77777777" w:rsidR="007B54F8" w:rsidRDefault="007B54F8" w:rsidP="007B54F8">
      <w:pPr>
        <w:rPr>
          <w:lang w:val="en-GB"/>
        </w:rPr>
      </w:pPr>
    </w:p>
    <w:p w14:paraId="7CA6F115" w14:textId="77777777" w:rsidR="007B54F8" w:rsidRDefault="007B54F8" w:rsidP="007B54F8">
      <w:pPr>
        <w:rPr>
          <w:lang w:val="en-GB"/>
        </w:rPr>
      </w:pPr>
      <w:r>
        <w:rPr>
          <w:lang w:val="en-GB"/>
        </w:rPr>
        <w:lastRenderedPageBreak/>
        <w:t xml:space="preserve">Body language in Humanistic approaches is looked at very closely and carefully. Which is something that every practicing counsellor should keep an eye on.  Not only to note when and why. But </w:t>
      </w:r>
      <w:proofErr w:type="gramStart"/>
      <w:r>
        <w:rPr>
          <w:lang w:val="en-GB"/>
        </w:rPr>
        <w:t>also</w:t>
      </w:r>
      <w:proofErr w:type="gramEnd"/>
      <w:r>
        <w:rPr>
          <w:lang w:val="en-GB"/>
        </w:rPr>
        <w:t xml:space="preserve"> to look at helping them to feel more comfortable where they are. Possibly why they started to feel uncomfortable and allowing for that change. Humanistic is perfect for making you feel like </w:t>
      </w:r>
      <w:proofErr w:type="spellStart"/>
      <w:r>
        <w:rPr>
          <w:lang w:val="en-GB"/>
        </w:rPr>
        <w:t>your self</w:t>
      </w:r>
      <w:proofErr w:type="spellEnd"/>
      <w:r>
        <w:rPr>
          <w:lang w:val="en-GB"/>
        </w:rPr>
        <w:t xml:space="preserve"> even in a </w:t>
      </w:r>
      <w:proofErr w:type="gramStart"/>
      <w:r>
        <w:rPr>
          <w:lang w:val="en-GB"/>
        </w:rPr>
        <w:t>stressful situations</w:t>
      </w:r>
      <w:proofErr w:type="gramEnd"/>
      <w:r>
        <w:rPr>
          <w:lang w:val="en-GB"/>
        </w:rPr>
        <w:t xml:space="preserve"> “Humanistic therapy considers you as your own person – with your own unique set of strengths, needs, and challenges”</w:t>
      </w:r>
      <w:r w:rsidRPr="00D60D83">
        <w:rPr>
          <w:lang w:val="en-GB"/>
        </w:rPr>
        <w:t xml:space="preserve"> </w:t>
      </w:r>
      <w:r>
        <w:rPr>
          <w:lang w:val="en-GB"/>
        </w:rPr>
        <w:t xml:space="preserve">(kmatherapy.com 2023). With all of this together, </w:t>
      </w:r>
      <w:proofErr w:type="spellStart"/>
      <w:r>
        <w:rPr>
          <w:lang w:val="en-GB"/>
        </w:rPr>
        <w:t>its</w:t>
      </w:r>
      <w:proofErr w:type="spellEnd"/>
      <w:r>
        <w:rPr>
          <w:lang w:val="en-GB"/>
        </w:rPr>
        <w:t xml:space="preserve"> clear that humanistic approaches to therapy have a very good value rate in terms of how </w:t>
      </w:r>
      <w:proofErr w:type="spellStart"/>
      <w:r>
        <w:rPr>
          <w:lang w:val="en-GB"/>
        </w:rPr>
        <w:t>its</w:t>
      </w:r>
      <w:proofErr w:type="spellEnd"/>
      <w:r>
        <w:rPr>
          <w:lang w:val="en-GB"/>
        </w:rPr>
        <w:t xml:space="preserve"> there to impower and improve the lives of people within. </w:t>
      </w:r>
    </w:p>
    <w:p w14:paraId="5FA0BC2C" w14:textId="200DE542" w:rsidR="007E0ECB" w:rsidRDefault="007E0ECB" w:rsidP="00B25043">
      <w:pPr>
        <w:rPr>
          <w:lang w:val="en-GB"/>
        </w:rPr>
      </w:pPr>
    </w:p>
    <w:p w14:paraId="589A7278" w14:textId="77777777" w:rsidR="007E0ECB" w:rsidRDefault="007E0ECB" w:rsidP="00D60D83">
      <w:pPr>
        <w:jc w:val="center"/>
        <w:rPr>
          <w:lang w:val="en-GB"/>
        </w:rPr>
      </w:pPr>
    </w:p>
    <w:p w14:paraId="300E6378" w14:textId="0765A1E7" w:rsidR="007E0ECB" w:rsidRDefault="007E0ECB" w:rsidP="00D60D83">
      <w:pPr>
        <w:jc w:val="center"/>
        <w:rPr>
          <w:lang w:val="en-GB"/>
        </w:rPr>
      </w:pPr>
      <w:r>
        <w:rPr>
          <w:lang w:val="en-GB"/>
        </w:rPr>
        <w:t>Method</w:t>
      </w:r>
    </w:p>
    <w:p w14:paraId="791FD1A9" w14:textId="02221F7D" w:rsidR="007E0ECB" w:rsidRPr="005A0AA6" w:rsidRDefault="007E0ECB" w:rsidP="007E0ECB">
      <w:pPr>
        <w:rPr>
          <w:b/>
          <w:bCs/>
          <w:lang w:val="en-GB"/>
        </w:rPr>
      </w:pPr>
      <w:r w:rsidRPr="005A0AA6">
        <w:rPr>
          <w:b/>
          <w:bCs/>
          <w:lang w:val="en-GB"/>
        </w:rPr>
        <w:t>Participants</w:t>
      </w:r>
    </w:p>
    <w:p w14:paraId="4CECE68E" w14:textId="1DAA0382" w:rsidR="007E0ECB" w:rsidRDefault="007E0ECB" w:rsidP="007E0ECB">
      <w:pPr>
        <w:rPr>
          <w:lang w:val="en-GB"/>
        </w:rPr>
      </w:pPr>
      <w:r>
        <w:rPr>
          <w:lang w:val="en-GB"/>
        </w:rPr>
        <w:t xml:space="preserve">The participant was a male counsellor </w:t>
      </w:r>
      <w:r w:rsidR="00BB4D1C">
        <w:rPr>
          <w:lang w:val="en-GB"/>
        </w:rPr>
        <w:t>named Chris</w:t>
      </w:r>
      <w:r w:rsidR="0011179B">
        <w:rPr>
          <w:lang w:val="en-GB"/>
        </w:rPr>
        <w:t xml:space="preserve"> (Fake name for privacy</w:t>
      </w:r>
      <w:proofErr w:type="gramStart"/>
      <w:r w:rsidR="0011179B">
        <w:rPr>
          <w:lang w:val="en-GB"/>
        </w:rPr>
        <w:t xml:space="preserve">) </w:t>
      </w:r>
      <w:r w:rsidR="00BB4D1C">
        <w:rPr>
          <w:lang w:val="en-GB"/>
        </w:rPr>
        <w:t>.</w:t>
      </w:r>
      <w:proofErr w:type="gramEnd"/>
      <w:r w:rsidR="00BB4D1C">
        <w:rPr>
          <w:lang w:val="en-GB"/>
        </w:rPr>
        <w:t xml:space="preserve"> He is a counsellor </w:t>
      </w:r>
      <w:r w:rsidR="0014280C">
        <w:rPr>
          <w:lang w:val="en-GB"/>
        </w:rPr>
        <w:t xml:space="preserve">who works as an </w:t>
      </w:r>
      <w:r w:rsidR="009926BC">
        <w:rPr>
          <w:lang w:val="en-GB"/>
        </w:rPr>
        <w:t>independent</w:t>
      </w:r>
      <w:r w:rsidR="00AE0C96">
        <w:rPr>
          <w:lang w:val="en-GB"/>
        </w:rPr>
        <w:t xml:space="preserve"> </w:t>
      </w:r>
      <w:r w:rsidR="0011179B">
        <w:rPr>
          <w:lang w:val="en-GB"/>
        </w:rPr>
        <w:t>practice</w:t>
      </w:r>
      <w:r w:rsidR="00AE0C96">
        <w:rPr>
          <w:lang w:val="en-GB"/>
        </w:rPr>
        <w:t xml:space="preserve"> but does do </w:t>
      </w:r>
      <w:r w:rsidR="0011179B">
        <w:rPr>
          <w:lang w:val="en-GB"/>
        </w:rPr>
        <w:t xml:space="preserve">some </w:t>
      </w:r>
      <w:proofErr w:type="gramStart"/>
      <w:r w:rsidR="0011179B">
        <w:rPr>
          <w:lang w:val="en-GB"/>
        </w:rPr>
        <w:t>agency</w:t>
      </w:r>
      <w:proofErr w:type="gramEnd"/>
      <w:r w:rsidR="0011179B">
        <w:rPr>
          <w:lang w:val="en-GB"/>
        </w:rPr>
        <w:t xml:space="preserve"> work on occasion</w:t>
      </w:r>
      <w:r w:rsidR="00385762">
        <w:rPr>
          <w:lang w:val="en-GB"/>
        </w:rPr>
        <w:t>.</w:t>
      </w:r>
      <w:r w:rsidR="008F7579">
        <w:rPr>
          <w:lang w:val="en-GB"/>
        </w:rPr>
        <w:t xml:space="preserve"> And then the interviewer who we don’t anything about. </w:t>
      </w:r>
    </w:p>
    <w:p w14:paraId="2EA5A96A" w14:textId="77777777" w:rsidR="005A0AA6" w:rsidRDefault="005A0AA6" w:rsidP="007E0ECB">
      <w:pPr>
        <w:rPr>
          <w:lang w:val="en-GB"/>
        </w:rPr>
      </w:pPr>
    </w:p>
    <w:p w14:paraId="1E648599" w14:textId="77777777" w:rsidR="007E0ECB" w:rsidRDefault="007E0ECB" w:rsidP="007E0ECB">
      <w:pPr>
        <w:rPr>
          <w:lang w:val="en-GB"/>
        </w:rPr>
      </w:pPr>
    </w:p>
    <w:p w14:paraId="12A1917B" w14:textId="4082CF4B" w:rsidR="007E0ECB" w:rsidRPr="005A0AA6" w:rsidRDefault="007E0ECB" w:rsidP="007E0ECB">
      <w:pPr>
        <w:rPr>
          <w:b/>
          <w:bCs/>
          <w:lang w:val="en-GB"/>
        </w:rPr>
      </w:pPr>
      <w:r w:rsidRPr="005A0AA6">
        <w:rPr>
          <w:b/>
          <w:bCs/>
          <w:lang w:val="en-GB"/>
        </w:rPr>
        <w:t>Data Collection</w:t>
      </w:r>
    </w:p>
    <w:p w14:paraId="59ECDFE9" w14:textId="1BCDED82" w:rsidR="005A0AA6" w:rsidRDefault="005A0AA6" w:rsidP="005A0AA6">
      <w:pPr>
        <w:rPr>
          <w:lang w:val="en-GB"/>
        </w:rPr>
      </w:pPr>
      <w:r>
        <w:rPr>
          <w:lang w:val="en-GB"/>
        </w:rPr>
        <w:t xml:space="preserve">A semi-structured interview was conducted with the participant to explore his understanding and experience of boundaries within his counselling practice as a humanistic counsellor. A series of 33 questions, with some of these incorporating additional prompts, were used to elicit information from the participant relating to the ways in which he experienced a variety of concerns relating to boundaries in the therapeutic field including time boundaries, self-disclosure, contracting at the initial session, dual relationships with clients, and safeguarding. The interview was audio recorded and lasted for approximately one hour. Following transcription of the interview, the audio recording was deleted </w:t>
      </w:r>
      <w:proofErr w:type="gramStart"/>
      <w:r>
        <w:rPr>
          <w:lang w:val="en-GB"/>
        </w:rPr>
        <w:t>in order for</w:t>
      </w:r>
      <w:proofErr w:type="gramEnd"/>
      <w:r>
        <w:rPr>
          <w:lang w:val="en-GB"/>
        </w:rPr>
        <w:t xml:space="preserve"> immersion with the transcript to take place.</w:t>
      </w:r>
    </w:p>
    <w:p w14:paraId="2F64801B" w14:textId="77777777" w:rsidR="007E0ECB" w:rsidRDefault="007E0ECB" w:rsidP="007E0ECB">
      <w:pPr>
        <w:rPr>
          <w:lang w:val="en-GB"/>
        </w:rPr>
      </w:pPr>
    </w:p>
    <w:p w14:paraId="31829700" w14:textId="77777777" w:rsidR="007E0ECB" w:rsidRDefault="007E0ECB" w:rsidP="007E0ECB">
      <w:pPr>
        <w:rPr>
          <w:lang w:val="en-GB"/>
        </w:rPr>
      </w:pPr>
    </w:p>
    <w:p w14:paraId="47E0BB7C" w14:textId="0DE10E95" w:rsidR="007E0ECB" w:rsidRPr="005A0AA6" w:rsidRDefault="007E0ECB" w:rsidP="007E0ECB">
      <w:pPr>
        <w:rPr>
          <w:b/>
          <w:bCs/>
          <w:lang w:val="en-GB"/>
        </w:rPr>
      </w:pPr>
      <w:r w:rsidRPr="005A0AA6">
        <w:rPr>
          <w:b/>
          <w:bCs/>
          <w:lang w:val="en-GB"/>
        </w:rPr>
        <w:t>Data Analysis</w:t>
      </w:r>
    </w:p>
    <w:p w14:paraId="066FEDF6" w14:textId="563307D8" w:rsidR="005A0AA6" w:rsidRDefault="005A0AA6" w:rsidP="007E0ECB">
      <w:pPr>
        <w:rPr>
          <w:lang w:val="en-GB"/>
        </w:rPr>
      </w:pPr>
      <w:r>
        <w:rPr>
          <w:lang w:val="en-GB"/>
        </w:rPr>
        <w:lastRenderedPageBreak/>
        <w:t xml:space="preserve">Braun and Clarke’s (2006) reflexive thematic analysis </w:t>
      </w:r>
      <w:proofErr w:type="gramStart"/>
      <w:r>
        <w:rPr>
          <w:lang w:val="en-GB"/>
        </w:rPr>
        <w:t>was</w:t>
      </w:r>
      <w:proofErr w:type="gramEnd"/>
      <w:r>
        <w:rPr>
          <w:lang w:val="en-GB"/>
        </w:rPr>
        <w:t xml:space="preserve"> used to analyse the interview transcript and each of the following stages were worked through to allow for a thorough and in-dept interpretation of the data. First, the researcher fully immersed themselves with the data provided by the participant which included reading and re-reading the transcript </w:t>
      </w:r>
      <w:proofErr w:type="gramStart"/>
      <w:r>
        <w:rPr>
          <w:lang w:val="en-GB"/>
        </w:rPr>
        <w:t>a number of</w:t>
      </w:r>
      <w:proofErr w:type="gramEnd"/>
      <w:r>
        <w:rPr>
          <w:lang w:val="en-GB"/>
        </w:rPr>
        <w:t xml:space="preserve"> times. Second, initial codes were generated that the researcher deemed interesting or important relating to the content within the transcript. Next, codes were transformed into potential themes, with the researcher considering the relevancy of each proposed theme. Then, themes were established and refined before considering the hierarchy of themes and sub-themes. Finally, results were published into a narrative and written up for the purpose of this report. </w:t>
      </w:r>
    </w:p>
    <w:p w14:paraId="7EDA7197" w14:textId="77777777" w:rsidR="005A0AA6" w:rsidRDefault="005A0AA6" w:rsidP="007E0ECB">
      <w:pPr>
        <w:rPr>
          <w:lang w:val="en-GB"/>
        </w:rPr>
      </w:pPr>
    </w:p>
    <w:p w14:paraId="70D8E6E6" w14:textId="77777777" w:rsidR="005A0AA6" w:rsidRDefault="005A0AA6" w:rsidP="007E0ECB">
      <w:pPr>
        <w:rPr>
          <w:lang w:val="en-GB"/>
        </w:rPr>
      </w:pPr>
    </w:p>
    <w:p w14:paraId="3C4D44CF" w14:textId="77777777" w:rsidR="007E0ECB" w:rsidRDefault="007E0ECB" w:rsidP="007E0ECB">
      <w:pPr>
        <w:rPr>
          <w:lang w:val="en-GB"/>
        </w:rPr>
      </w:pPr>
    </w:p>
    <w:p w14:paraId="1B0B2E6C" w14:textId="3C6DEE71" w:rsidR="007E0ECB" w:rsidRPr="007E0ECB" w:rsidRDefault="007E0ECB" w:rsidP="007E0ECB">
      <w:pPr>
        <w:jc w:val="center"/>
        <w:rPr>
          <w:b/>
          <w:bCs/>
          <w:lang w:val="en-GB"/>
        </w:rPr>
      </w:pPr>
      <w:r w:rsidRPr="007E0ECB">
        <w:rPr>
          <w:b/>
          <w:bCs/>
          <w:lang w:val="en-GB"/>
        </w:rPr>
        <w:t>Results</w:t>
      </w:r>
    </w:p>
    <w:p w14:paraId="786CE438" w14:textId="45C6703A" w:rsidR="007E0ECB" w:rsidRDefault="007E0ECB" w:rsidP="007E0ECB">
      <w:pPr>
        <w:rPr>
          <w:lang w:val="en-GB"/>
        </w:rPr>
      </w:pPr>
      <w:r>
        <w:rPr>
          <w:lang w:val="en-GB"/>
        </w:rPr>
        <w:t xml:space="preserve">The aim of the interview was to explore the counsellor’s approach </w:t>
      </w:r>
      <w:r w:rsidR="005A0AA6">
        <w:rPr>
          <w:lang w:val="en-GB"/>
        </w:rPr>
        <w:t xml:space="preserve">to, </w:t>
      </w:r>
      <w:r>
        <w:rPr>
          <w:lang w:val="en-GB"/>
        </w:rPr>
        <w:t>and use of</w:t>
      </w:r>
      <w:r w:rsidR="005A0AA6">
        <w:rPr>
          <w:lang w:val="en-GB"/>
        </w:rPr>
        <w:t>,</w:t>
      </w:r>
      <w:r>
        <w:rPr>
          <w:lang w:val="en-GB"/>
        </w:rPr>
        <w:t xml:space="preserve"> </w:t>
      </w:r>
      <w:r w:rsidR="005A0AA6">
        <w:rPr>
          <w:lang w:val="en-GB"/>
        </w:rPr>
        <w:t xml:space="preserve">boundaries </w:t>
      </w:r>
      <w:r>
        <w:rPr>
          <w:lang w:val="en-GB"/>
        </w:rPr>
        <w:t xml:space="preserve">within his counselling practice. Reflexive thematic analysis allowed for the interpretation of </w:t>
      </w:r>
      <w:r w:rsidR="005A0AA6">
        <w:rPr>
          <w:lang w:val="en-GB"/>
        </w:rPr>
        <w:t>six</w:t>
      </w:r>
      <w:r>
        <w:rPr>
          <w:lang w:val="en-GB"/>
        </w:rPr>
        <w:t xml:space="preserve"> themes within the transcript.</w:t>
      </w:r>
    </w:p>
    <w:p w14:paraId="73B07CDF" w14:textId="3B90833E" w:rsidR="007E0ECB" w:rsidRPr="007E0ECB" w:rsidRDefault="007E0ECB" w:rsidP="007E0ECB">
      <w:pPr>
        <w:rPr>
          <w:b/>
          <w:bCs/>
          <w:lang w:val="en-GB"/>
        </w:rPr>
      </w:pPr>
      <w:r w:rsidRPr="007E0ECB">
        <w:rPr>
          <w:b/>
          <w:bCs/>
          <w:lang w:val="en-GB"/>
        </w:rPr>
        <w:t>Theme 1: Foundation</w:t>
      </w:r>
    </w:p>
    <w:p w14:paraId="4D0F8F58" w14:textId="177BDDD6" w:rsidR="005A0AA6" w:rsidRPr="00D60D83" w:rsidRDefault="005A0AA6" w:rsidP="005A0AA6">
      <w:pPr>
        <w:rPr>
          <w:rFonts w:cstheme="majorBidi"/>
          <w:lang w:val="en-GB"/>
        </w:rPr>
      </w:pPr>
      <w:r>
        <w:rPr>
          <w:lang w:val="en-GB"/>
        </w:rPr>
        <w:t xml:space="preserve">The first theme interpreted was “foundation”. This theme is based on the framing that Chris puts in place to set that initial boundary with his client. It is a structure that he seems confident that he can rely on to be similar in </w:t>
      </w:r>
      <w:proofErr w:type="gramStart"/>
      <w:r>
        <w:rPr>
          <w:lang w:val="en-GB"/>
        </w:rPr>
        <w:t>each and every</w:t>
      </w:r>
      <w:proofErr w:type="gramEnd"/>
      <w:r>
        <w:rPr>
          <w:lang w:val="en-GB"/>
        </w:rPr>
        <w:t xml:space="preserve"> session. This is seen when Chris </w:t>
      </w:r>
      <w:proofErr w:type="gramStart"/>
      <w:r w:rsidRPr="00D60D83">
        <w:rPr>
          <w:lang w:val="en-GB"/>
        </w:rPr>
        <w:t>says</w:t>
      </w:r>
      <w:proofErr w:type="gramEnd"/>
      <w:r w:rsidRPr="00D60D83">
        <w:rPr>
          <w:lang w:val="en-GB"/>
        </w:rPr>
        <w:t xml:space="preserve"> </w:t>
      </w:r>
      <w:r>
        <w:rPr>
          <w:lang w:val="en-GB"/>
        </w:rPr>
        <w:t>“</w:t>
      </w:r>
      <w:r w:rsidRPr="00D60D83">
        <w:rPr>
          <w:rFonts w:cstheme="majorBidi"/>
          <w:lang w:val="en-GB"/>
        </w:rPr>
        <w:t>boundaries are part of the “conditions.” They’re not rigid fences; they’re the frame that lets trust and depth develop</w:t>
      </w:r>
      <w:r>
        <w:rPr>
          <w:rFonts w:cstheme="majorBidi"/>
          <w:lang w:val="en-GB"/>
        </w:rPr>
        <w:t>”. This shows that he is setting a solid foundation and allowing for room to grow. The basis of every counselling session is a contract and in doing so allows for you to set the boundaries that not only the client is comfortable with but also setting your own boundaries as a counsellor “</w:t>
      </w:r>
      <w:r w:rsidRPr="00D60D83">
        <w:rPr>
          <w:rFonts w:cstheme="majorBidi"/>
          <w:lang w:val="en-GB"/>
        </w:rPr>
        <w:t>I treat contracting as part of the relationship, not a legalistic prelude. I cover the essentials: confidentiality and its limits; session length and frequency; fees and cancellation; recordkeeping; how we’ll communicate; how I store data; and what to do in crisis</w:t>
      </w:r>
      <w:r>
        <w:rPr>
          <w:rFonts w:cstheme="majorBidi"/>
          <w:lang w:val="en-GB"/>
        </w:rPr>
        <w:t>”. This suggests that Chris views his contract as a malleable and allows for comfortability within both point of views.</w:t>
      </w:r>
    </w:p>
    <w:p w14:paraId="6AE89045" w14:textId="77777777" w:rsidR="007E0ECB" w:rsidRPr="005A0AA6" w:rsidRDefault="007E0ECB" w:rsidP="007E0ECB">
      <w:pPr>
        <w:rPr>
          <w:b/>
          <w:bCs/>
          <w:lang w:val="en-GB"/>
        </w:rPr>
      </w:pPr>
    </w:p>
    <w:p w14:paraId="79067A9C" w14:textId="77777777" w:rsidR="007E0ECB" w:rsidRDefault="007E0ECB" w:rsidP="007E0ECB">
      <w:pPr>
        <w:rPr>
          <w:lang w:val="en-GB"/>
        </w:rPr>
      </w:pPr>
    </w:p>
    <w:p w14:paraId="680EF717" w14:textId="24518BCB" w:rsidR="007E0ECB" w:rsidRDefault="007E0ECB" w:rsidP="007E0ECB">
      <w:pPr>
        <w:tabs>
          <w:tab w:val="left" w:pos="4029"/>
        </w:tabs>
        <w:rPr>
          <w:b/>
          <w:bCs/>
          <w:lang w:val="en-GB"/>
        </w:rPr>
      </w:pPr>
      <w:r w:rsidRPr="007E0ECB">
        <w:rPr>
          <w:b/>
          <w:bCs/>
          <w:lang w:val="en-GB"/>
        </w:rPr>
        <w:t>Theme 2: Trauma</w:t>
      </w:r>
    </w:p>
    <w:p w14:paraId="2C086204" w14:textId="77777777" w:rsidR="00CA2196" w:rsidRDefault="005A0AA6" w:rsidP="005A0AA6">
      <w:pPr>
        <w:rPr>
          <w:rFonts w:cstheme="majorBidi"/>
          <w:lang w:val="en-GB"/>
        </w:rPr>
      </w:pPr>
      <w:r>
        <w:rPr>
          <w:rFonts w:cstheme="majorBidi"/>
          <w:lang w:val="en-GB"/>
        </w:rPr>
        <w:lastRenderedPageBreak/>
        <w:t xml:space="preserve">The second theme of trauma has been interpreted in relation to Chris’ </w:t>
      </w:r>
      <w:proofErr w:type="gramStart"/>
      <w:r>
        <w:rPr>
          <w:rFonts w:cstheme="majorBidi"/>
          <w:lang w:val="en-GB"/>
        </w:rPr>
        <w:t>clients</w:t>
      </w:r>
      <w:proofErr w:type="gramEnd"/>
      <w:r>
        <w:rPr>
          <w:rFonts w:cstheme="majorBidi"/>
          <w:lang w:val="en-GB"/>
        </w:rPr>
        <w:t xml:space="preserve"> issues with boundaries due to trauma. This allows for him to be extremely flexible with his clients and their specific trauma issues </w:t>
      </w:r>
    </w:p>
    <w:p w14:paraId="6A863CCF" w14:textId="24256433" w:rsidR="00CA2196" w:rsidRDefault="005A0AA6" w:rsidP="00CA2196">
      <w:pPr>
        <w:ind w:left="720"/>
        <w:rPr>
          <w:rFonts w:cstheme="majorBidi"/>
          <w:lang w:val="en-GB"/>
        </w:rPr>
      </w:pPr>
      <w:r w:rsidRPr="00D60D83">
        <w:rPr>
          <w:rFonts w:cstheme="majorBidi"/>
          <w:lang w:val="en-GB"/>
        </w:rPr>
        <w:t xml:space="preserve">With trauma, pacing and consent are everything. We start with building present moment resources—breath, orienting, choice—so they can stay within a window of tolerance. I seek permission for any shift: </w:t>
      </w:r>
      <w:r w:rsidR="00CA2196">
        <w:rPr>
          <w:rFonts w:cstheme="majorBidi"/>
          <w:lang w:val="en-GB"/>
        </w:rPr>
        <w:t>“</w:t>
      </w:r>
      <w:r w:rsidRPr="00D60D83">
        <w:rPr>
          <w:rFonts w:cstheme="majorBidi"/>
          <w:lang w:val="en-GB"/>
        </w:rPr>
        <w:t>Would it be okay if we slowed down here?” I track micro cues</w:t>
      </w:r>
      <w:r w:rsidR="00CA2196">
        <w:rPr>
          <w:rFonts w:cstheme="majorBidi"/>
          <w:lang w:val="en-GB"/>
        </w:rPr>
        <w:t>.</w:t>
      </w:r>
    </w:p>
    <w:p w14:paraId="003F1F7F" w14:textId="77777777" w:rsidR="00CA2196" w:rsidRDefault="00CA2196" w:rsidP="00CA2196">
      <w:pPr>
        <w:ind w:left="720"/>
        <w:rPr>
          <w:rFonts w:cstheme="majorBidi"/>
          <w:lang w:val="en-GB"/>
        </w:rPr>
      </w:pPr>
    </w:p>
    <w:p w14:paraId="2102556C" w14:textId="05CFFA3E" w:rsidR="005A0AA6" w:rsidRDefault="00CA2196" w:rsidP="00CA2196">
      <w:pPr>
        <w:rPr>
          <w:rFonts w:cstheme="majorBidi"/>
          <w:lang w:val="en-GB"/>
        </w:rPr>
      </w:pPr>
      <w:r>
        <w:rPr>
          <w:rFonts w:cstheme="majorBidi"/>
          <w:lang w:val="en-GB"/>
        </w:rPr>
        <w:t>A</w:t>
      </w:r>
      <w:r w:rsidR="005A0AA6">
        <w:rPr>
          <w:rFonts w:cstheme="majorBidi"/>
          <w:lang w:val="en-GB"/>
        </w:rPr>
        <w:t xml:space="preserve">s can </w:t>
      </w:r>
      <w:r>
        <w:rPr>
          <w:rFonts w:cstheme="majorBidi"/>
          <w:lang w:val="en-GB"/>
        </w:rPr>
        <w:t xml:space="preserve">be </w:t>
      </w:r>
      <w:r w:rsidR="005A0AA6">
        <w:rPr>
          <w:rFonts w:cstheme="majorBidi"/>
          <w:lang w:val="en-GB"/>
        </w:rPr>
        <w:t>see</w:t>
      </w:r>
      <w:r>
        <w:rPr>
          <w:rFonts w:cstheme="majorBidi"/>
          <w:lang w:val="en-GB"/>
        </w:rPr>
        <w:t>n</w:t>
      </w:r>
      <w:r w:rsidR="005A0AA6">
        <w:rPr>
          <w:rFonts w:cstheme="majorBidi"/>
          <w:lang w:val="en-GB"/>
        </w:rPr>
        <w:t xml:space="preserve"> here</w:t>
      </w:r>
      <w:r>
        <w:rPr>
          <w:rFonts w:cstheme="majorBidi"/>
          <w:lang w:val="en-GB"/>
        </w:rPr>
        <w:t>,</w:t>
      </w:r>
      <w:r w:rsidR="005A0AA6">
        <w:rPr>
          <w:rFonts w:cstheme="majorBidi"/>
          <w:lang w:val="en-GB"/>
        </w:rPr>
        <w:t xml:space="preserve"> Chris outlines the need to pace differently depending on the clients cues and body language. He also uses verbal consent and communication to consistently ask for permission as to not pressure the client into a state of discomfort. This then allows for adjustment and understanding between the </w:t>
      </w:r>
      <w:r>
        <w:rPr>
          <w:rFonts w:cstheme="majorBidi"/>
          <w:lang w:val="en-GB"/>
        </w:rPr>
        <w:t>client’s</w:t>
      </w:r>
      <w:r w:rsidR="005A0AA6">
        <w:rPr>
          <w:rFonts w:cstheme="majorBidi"/>
          <w:lang w:val="en-GB"/>
        </w:rPr>
        <w:t xml:space="preserve"> needs and wants. He also describes the micro movements that his clients make that can show him if he has possibly crossed a boundary or whether to keep going as is. A change in body language isn’t necessarily a bad thing. It can show a sense of comfortability and relaxation from a client to show a positive sign. </w:t>
      </w:r>
    </w:p>
    <w:p w14:paraId="2492F166" w14:textId="77777777" w:rsidR="005A0AA6" w:rsidRDefault="005A0AA6" w:rsidP="007E0ECB">
      <w:pPr>
        <w:tabs>
          <w:tab w:val="left" w:pos="4029"/>
        </w:tabs>
        <w:rPr>
          <w:b/>
          <w:bCs/>
          <w:lang w:val="en-GB"/>
        </w:rPr>
      </w:pPr>
    </w:p>
    <w:p w14:paraId="0E7AD5C2" w14:textId="77777777" w:rsidR="007E0ECB" w:rsidRPr="007E0ECB" w:rsidRDefault="007E0ECB" w:rsidP="007E0ECB">
      <w:pPr>
        <w:tabs>
          <w:tab w:val="left" w:pos="4029"/>
        </w:tabs>
        <w:rPr>
          <w:b/>
          <w:bCs/>
          <w:lang w:val="en-GB"/>
        </w:rPr>
      </w:pPr>
    </w:p>
    <w:p w14:paraId="41141949" w14:textId="1FAEEDF0" w:rsidR="007E0ECB" w:rsidRDefault="007E0ECB" w:rsidP="007E0ECB">
      <w:pPr>
        <w:rPr>
          <w:b/>
          <w:bCs/>
          <w:lang w:val="en-GB"/>
        </w:rPr>
      </w:pPr>
      <w:r w:rsidRPr="007E0ECB">
        <w:rPr>
          <w:b/>
          <w:bCs/>
          <w:lang w:val="en-GB"/>
        </w:rPr>
        <w:t>Theme 3: Proximity</w:t>
      </w:r>
    </w:p>
    <w:p w14:paraId="266032D7" w14:textId="4007FED0" w:rsidR="005A0AA6" w:rsidRDefault="00CA2196" w:rsidP="005A0AA6">
      <w:pPr>
        <w:rPr>
          <w:rFonts w:cstheme="majorBidi"/>
          <w:lang w:val="en-GB"/>
        </w:rPr>
      </w:pPr>
      <w:r>
        <w:rPr>
          <w:rFonts w:cstheme="majorBidi"/>
          <w:lang w:val="en-GB"/>
        </w:rPr>
        <w:t xml:space="preserve">The theme of </w:t>
      </w:r>
      <w:r w:rsidR="005A0AA6">
        <w:rPr>
          <w:rFonts w:cstheme="majorBidi"/>
          <w:lang w:val="en-GB"/>
        </w:rPr>
        <w:t>“Proximity”</w:t>
      </w:r>
      <w:r>
        <w:rPr>
          <w:rFonts w:cstheme="majorBidi"/>
          <w:lang w:val="en-GB"/>
        </w:rPr>
        <w:t xml:space="preserve"> was apparent throughout the transcript in relation to the way in which Chris avoids the use of physical greetings and embracing clients. </w:t>
      </w:r>
      <w:r w:rsidR="005A0AA6">
        <w:rPr>
          <w:rFonts w:cstheme="majorBidi"/>
          <w:lang w:val="en-GB"/>
        </w:rPr>
        <w:t>Even in something as basic as a handshake there must be a sense of care. “</w:t>
      </w:r>
      <w:r w:rsidR="005A0AA6" w:rsidRPr="00D60D83">
        <w:rPr>
          <w:rFonts w:cstheme="majorBidi"/>
          <w:lang w:val="en-GB"/>
        </w:rPr>
        <w:t>Regarding touch: my default is no touch, because the meaning of touch is complex, especially in trauma. If someone asks for a handshake at the end, I check in, — “Would that feel supportive for you?”, and I track consent in the moment and across sessions</w:t>
      </w:r>
      <w:r w:rsidR="005A0AA6">
        <w:rPr>
          <w:rFonts w:cstheme="majorBidi"/>
          <w:lang w:val="en-GB"/>
        </w:rPr>
        <w:t xml:space="preserve">”. Even in terms of general proximity there must be a regulated way of it being. This could involve where the chairs are, Which way they are facing, is it facing a window, are the tissues </w:t>
      </w:r>
      <w:r>
        <w:rPr>
          <w:rFonts w:cstheme="majorBidi"/>
          <w:lang w:val="en-GB"/>
        </w:rPr>
        <w:t>nearby</w:t>
      </w:r>
      <w:r w:rsidR="005A0AA6">
        <w:rPr>
          <w:rFonts w:cstheme="majorBidi"/>
          <w:lang w:val="en-GB"/>
        </w:rPr>
        <w:t xml:space="preserve"> is there enough space for the client not to feel too closed in and so on. </w:t>
      </w:r>
    </w:p>
    <w:p w14:paraId="1D2EC59F" w14:textId="77777777" w:rsidR="005A0AA6" w:rsidRDefault="005A0AA6" w:rsidP="007E0ECB">
      <w:pPr>
        <w:rPr>
          <w:b/>
          <w:bCs/>
          <w:lang w:val="en-GB"/>
        </w:rPr>
      </w:pPr>
    </w:p>
    <w:p w14:paraId="27F491CB" w14:textId="77777777" w:rsidR="007E0ECB" w:rsidRPr="007E0ECB" w:rsidRDefault="007E0ECB" w:rsidP="007E0ECB">
      <w:pPr>
        <w:rPr>
          <w:b/>
          <w:bCs/>
          <w:lang w:val="en-GB"/>
        </w:rPr>
      </w:pPr>
    </w:p>
    <w:p w14:paraId="74171D22" w14:textId="1D39399C" w:rsidR="007E0ECB" w:rsidRDefault="007E0ECB" w:rsidP="007E0ECB">
      <w:pPr>
        <w:rPr>
          <w:b/>
          <w:bCs/>
          <w:lang w:val="en-GB"/>
        </w:rPr>
      </w:pPr>
      <w:r w:rsidRPr="007E0ECB">
        <w:rPr>
          <w:b/>
          <w:bCs/>
          <w:lang w:val="en-GB"/>
        </w:rPr>
        <w:t>Theme 4: Mistakes</w:t>
      </w:r>
    </w:p>
    <w:p w14:paraId="2DB34B7E" w14:textId="3CFBBCEF" w:rsidR="005A0AA6" w:rsidRDefault="00CA2196" w:rsidP="007E0ECB">
      <w:pPr>
        <w:rPr>
          <w:b/>
          <w:bCs/>
          <w:lang w:val="en-GB"/>
        </w:rPr>
      </w:pPr>
      <w:r>
        <w:rPr>
          <w:rFonts w:cstheme="majorBidi"/>
          <w:lang w:val="en-GB"/>
        </w:rPr>
        <w:t>Mistakes as a theme was interpreted and Chris speaks of how i</w:t>
      </w:r>
      <w:r w:rsidR="005A0AA6">
        <w:rPr>
          <w:rFonts w:cstheme="majorBidi"/>
          <w:lang w:val="en-GB"/>
        </w:rPr>
        <w:t>t</w:t>
      </w:r>
      <w:r>
        <w:rPr>
          <w:rFonts w:cstheme="majorBidi"/>
          <w:lang w:val="en-GB"/>
        </w:rPr>
        <w:t xml:space="preserve"> i</w:t>
      </w:r>
      <w:r w:rsidR="005A0AA6">
        <w:rPr>
          <w:rFonts w:cstheme="majorBidi"/>
          <w:lang w:val="en-GB"/>
        </w:rPr>
        <w:t>s important to be able to look at your past mistakes, amend them and move on</w:t>
      </w:r>
      <w:r>
        <w:rPr>
          <w:rFonts w:cstheme="majorBidi"/>
          <w:lang w:val="en-GB"/>
        </w:rPr>
        <w:t>:</w:t>
      </w:r>
      <w:r w:rsidR="005A0AA6">
        <w:rPr>
          <w:rFonts w:cstheme="majorBidi"/>
          <w:lang w:val="en-GB"/>
        </w:rPr>
        <w:t xml:space="preserve"> “</w:t>
      </w:r>
      <w:r w:rsidR="005A0AA6" w:rsidRPr="00D60D83">
        <w:rPr>
          <w:rFonts w:cstheme="majorBidi"/>
          <w:lang w:val="en-GB"/>
        </w:rPr>
        <w:t xml:space="preserve">Humanistic counselling values </w:t>
      </w:r>
      <w:r w:rsidR="005A0AA6" w:rsidRPr="00D60D83">
        <w:rPr>
          <w:rFonts w:cstheme="majorBidi"/>
          <w:lang w:val="en-GB"/>
        </w:rPr>
        <w:lastRenderedPageBreak/>
        <w:t>congruence; repair depends on it. Clients don’t need perfection; they need to know the relationship can hold mistakes. Repair often deepens trust more than perfect adherence would have</w:t>
      </w:r>
      <w:r w:rsidR="005A0AA6">
        <w:rPr>
          <w:rFonts w:asciiTheme="majorBidi" w:hAnsiTheme="majorBidi" w:cstheme="majorBidi"/>
          <w:lang w:val="en-GB"/>
        </w:rPr>
        <w:t>”</w:t>
      </w:r>
      <w:r>
        <w:rPr>
          <w:rFonts w:asciiTheme="majorBidi" w:hAnsiTheme="majorBidi" w:cstheme="majorBidi"/>
          <w:lang w:val="en-GB"/>
        </w:rPr>
        <w:t>.</w:t>
      </w:r>
      <w:r w:rsidR="005A0AA6">
        <w:rPr>
          <w:rFonts w:asciiTheme="majorBidi" w:hAnsiTheme="majorBidi" w:cstheme="majorBidi"/>
          <w:lang w:val="en-GB"/>
        </w:rPr>
        <w:t xml:space="preserve"> </w:t>
      </w:r>
      <w:r w:rsidR="005A0AA6">
        <w:rPr>
          <w:rFonts w:cstheme="majorBidi"/>
          <w:lang w:val="en-GB"/>
        </w:rPr>
        <w:t>This explains perfectly how a counsellor client relationship should be. It</w:t>
      </w:r>
      <w:r>
        <w:rPr>
          <w:rFonts w:cstheme="majorBidi"/>
          <w:lang w:val="en-GB"/>
        </w:rPr>
        <w:t xml:space="preserve"> i</w:t>
      </w:r>
      <w:r w:rsidR="005A0AA6">
        <w:rPr>
          <w:rFonts w:cstheme="majorBidi"/>
          <w:lang w:val="en-GB"/>
        </w:rPr>
        <w:t xml:space="preserve">s an understanding that no matter what no one is perfect but that only shows that there is an equal ground that both sides stand on. Mistakes are an </w:t>
      </w:r>
      <w:proofErr w:type="gramStart"/>
      <w:r w:rsidR="005A0AA6">
        <w:rPr>
          <w:rFonts w:cstheme="majorBidi"/>
          <w:lang w:val="en-GB"/>
        </w:rPr>
        <w:t>issue</w:t>
      </w:r>
      <w:proofErr w:type="gramEnd"/>
      <w:r w:rsidR="005A0AA6">
        <w:rPr>
          <w:rFonts w:cstheme="majorBidi"/>
          <w:lang w:val="en-GB"/>
        </w:rPr>
        <w:t xml:space="preserve"> but it</w:t>
      </w:r>
      <w:r>
        <w:rPr>
          <w:rFonts w:cstheme="majorBidi"/>
          <w:lang w:val="en-GB"/>
        </w:rPr>
        <w:t xml:space="preserve"> i</w:t>
      </w:r>
      <w:r w:rsidR="005A0AA6">
        <w:rPr>
          <w:rFonts w:cstheme="majorBidi"/>
          <w:lang w:val="en-GB"/>
        </w:rPr>
        <w:t>s impossible not to</w:t>
      </w:r>
      <w:r>
        <w:rPr>
          <w:rFonts w:cstheme="majorBidi"/>
          <w:lang w:val="en-GB"/>
        </w:rPr>
        <w:t xml:space="preserve"> </w:t>
      </w:r>
      <w:r w:rsidR="005A0AA6">
        <w:rPr>
          <w:rFonts w:cstheme="majorBidi"/>
          <w:lang w:val="en-GB"/>
        </w:rPr>
        <w:t xml:space="preserve">make any in your career. To show if you are a good counsellor or not is whether you can turn that mistake around and use it to deeper the connection between the two </w:t>
      </w:r>
      <w:r>
        <w:rPr>
          <w:rFonts w:cstheme="majorBidi"/>
          <w:lang w:val="en-GB"/>
        </w:rPr>
        <w:t>parties</w:t>
      </w:r>
      <w:r w:rsidR="005A0AA6">
        <w:rPr>
          <w:rFonts w:cstheme="majorBidi"/>
          <w:lang w:val="en-GB"/>
        </w:rPr>
        <w:t>.</w:t>
      </w:r>
    </w:p>
    <w:p w14:paraId="15ECC318" w14:textId="77777777" w:rsidR="007E0ECB" w:rsidRPr="007E0ECB" w:rsidRDefault="007E0ECB" w:rsidP="007E0ECB">
      <w:pPr>
        <w:rPr>
          <w:b/>
          <w:bCs/>
          <w:lang w:val="en-GB"/>
        </w:rPr>
      </w:pPr>
    </w:p>
    <w:p w14:paraId="58C5299E" w14:textId="5D482D49" w:rsidR="007E0ECB" w:rsidRDefault="007E0ECB" w:rsidP="007E0ECB">
      <w:pPr>
        <w:rPr>
          <w:b/>
          <w:bCs/>
          <w:lang w:val="en-GB"/>
        </w:rPr>
      </w:pPr>
      <w:r w:rsidRPr="007E0ECB">
        <w:rPr>
          <w:b/>
          <w:bCs/>
          <w:lang w:val="en-GB"/>
        </w:rPr>
        <w:t>Theme 5: Dual relationships</w:t>
      </w:r>
    </w:p>
    <w:p w14:paraId="3DF52504" w14:textId="75E58856" w:rsidR="005A0AA6" w:rsidRPr="009D3438" w:rsidRDefault="005A0AA6" w:rsidP="005A0AA6">
      <w:pPr>
        <w:rPr>
          <w:rFonts w:cstheme="majorBidi"/>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ajorBidi"/>
          <w:lang w:val="en-GB"/>
        </w:rPr>
        <w:t xml:space="preserve">Another </w:t>
      </w:r>
      <w:r w:rsidR="00CA2196">
        <w:rPr>
          <w:rFonts w:cstheme="majorBidi"/>
          <w:lang w:val="en-GB"/>
        </w:rPr>
        <w:t>theme</w:t>
      </w:r>
      <w:r>
        <w:rPr>
          <w:rFonts w:cstheme="majorBidi"/>
          <w:lang w:val="en-GB"/>
        </w:rPr>
        <w:t xml:space="preserve"> is based around “Dual relationships”. In this </w:t>
      </w:r>
      <w:r w:rsidR="001B5D6A">
        <w:rPr>
          <w:rFonts w:cstheme="majorBidi"/>
          <w:lang w:val="en-GB"/>
        </w:rPr>
        <w:t>area</w:t>
      </w:r>
      <w:r>
        <w:rPr>
          <w:rFonts w:cstheme="majorBidi"/>
          <w:lang w:val="en-GB"/>
        </w:rPr>
        <w:t xml:space="preserve"> the interviewer asked about specific out of office encounters while living in a small country such as Wales. </w:t>
      </w:r>
      <w:r w:rsidR="00CA2196">
        <w:rPr>
          <w:rFonts w:cstheme="majorBidi"/>
          <w:lang w:val="en-GB"/>
        </w:rPr>
        <w:t>Of course,</w:t>
      </w:r>
      <w:r>
        <w:rPr>
          <w:rFonts w:cstheme="majorBidi"/>
          <w:lang w:val="en-GB"/>
        </w:rPr>
        <w:t xml:space="preserve"> especially when you share an area say a village in Wales it can get very easy to spot your clients. Chris </w:t>
      </w:r>
      <w:r w:rsidR="00FB4622">
        <w:rPr>
          <w:rFonts w:cstheme="majorBidi"/>
          <w:lang w:val="en-GB"/>
        </w:rPr>
        <w:t>says,</w:t>
      </w:r>
      <w:r>
        <w:rPr>
          <w:rFonts w:cstheme="majorBidi"/>
          <w:lang w:val="en-GB"/>
        </w:rPr>
        <w:t xml:space="preserve"> “</w:t>
      </w:r>
      <w:r w:rsidRPr="00D60D83">
        <w:rPr>
          <w:rFonts w:cstheme="majorBidi"/>
          <w:lang w:val="en-GB"/>
        </w:rPr>
        <w:t>If we see each other out, I’ll take your lead—you can choose whether to acknowledge me</w:t>
      </w:r>
      <w:r>
        <w:rPr>
          <w:rFonts w:cstheme="majorBidi"/>
          <w:lang w:val="en-GB"/>
        </w:rPr>
        <w:t>”. This is a very good standard to set. Not everyone is comfortable with the fact that they are in counselling. Some people tend to be ashamed of the fact they are in sessions. This allows for them to not feel cornered when they don’t want to be seen by yo</w:t>
      </w:r>
      <w:r w:rsidR="004B7BBC">
        <w:rPr>
          <w:rFonts w:cstheme="majorBidi"/>
          <w:lang w:val="en-GB"/>
        </w:rPr>
        <w:t xml:space="preserve">u. It is important to address dual relationships when discussing boundary </w:t>
      </w:r>
      <w:r w:rsidR="001B5D6A">
        <w:rPr>
          <w:rFonts w:cstheme="majorBidi"/>
          <w:lang w:val="en-GB"/>
        </w:rPr>
        <w:t xml:space="preserve">issues in counselling (Kitchener,1988) </w:t>
      </w:r>
      <w:r w:rsidRPr="00D319E1">
        <w:rPr>
          <w:rFonts w:cstheme="majorBidi"/>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9FF1001" w14:textId="77777777" w:rsidR="007E0ECB" w:rsidRPr="007E0ECB" w:rsidRDefault="007E0ECB" w:rsidP="007E0ECB">
      <w:pPr>
        <w:rPr>
          <w:b/>
          <w:bCs/>
          <w:lang w:val="en-GB"/>
        </w:rPr>
      </w:pPr>
    </w:p>
    <w:p w14:paraId="1B518ECD" w14:textId="3B1D4870" w:rsidR="005A0AA6" w:rsidRDefault="007E0ECB" w:rsidP="007E0ECB">
      <w:pPr>
        <w:rPr>
          <w:b/>
          <w:bCs/>
          <w:lang w:val="en-GB"/>
        </w:rPr>
      </w:pPr>
      <w:r w:rsidRPr="007E0ECB">
        <w:rPr>
          <w:b/>
          <w:bCs/>
          <w:lang w:val="en-GB"/>
        </w:rPr>
        <w:t>Theme 6: Vacancies</w:t>
      </w:r>
      <w:r w:rsidR="00CA2196">
        <w:rPr>
          <w:b/>
          <w:bCs/>
          <w:lang w:val="en-GB"/>
        </w:rPr>
        <w:t xml:space="preserve"> and Feedback</w:t>
      </w:r>
    </w:p>
    <w:p w14:paraId="68412678" w14:textId="6D70D0D1" w:rsidR="007E0ECB" w:rsidRDefault="00CA2196" w:rsidP="007E0ECB">
      <w:pPr>
        <w:rPr>
          <w:rFonts w:cstheme="majorBidi"/>
          <w:lang w:val="en-GB"/>
        </w:rPr>
      </w:pPr>
      <w:r>
        <w:rPr>
          <w:rFonts w:cstheme="majorBidi"/>
          <w:lang w:val="en-GB"/>
        </w:rPr>
        <w:t>The final theme</w:t>
      </w:r>
      <w:r w:rsidR="005A0AA6">
        <w:rPr>
          <w:rFonts w:cstheme="majorBidi"/>
          <w:lang w:val="en-GB"/>
        </w:rPr>
        <w:t xml:space="preserve"> is </w:t>
      </w:r>
      <w:r>
        <w:rPr>
          <w:rFonts w:cstheme="majorBidi"/>
          <w:lang w:val="en-GB"/>
        </w:rPr>
        <w:t>Vacancies</w:t>
      </w:r>
      <w:r w:rsidR="005A0AA6">
        <w:rPr>
          <w:rFonts w:cstheme="majorBidi"/>
          <w:lang w:val="en-GB"/>
        </w:rPr>
        <w:t>. Chris was approached with a query of how he deals with absences. This is always going to be an issue when it comes to booking based sessions. We are all human and sometimes lives can be too much and can end up with things that take priority over your job. This can occur for many reasons but part of this is keeping personal lives out of it and being simple and straight to the point. It</w:t>
      </w:r>
      <w:r>
        <w:rPr>
          <w:rFonts w:cstheme="majorBidi"/>
          <w:lang w:val="en-GB"/>
        </w:rPr>
        <w:t xml:space="preserve"> i</w:t>
      </w:r>
      <w:r w:rsidR="005A0AA6">
        <w:rPr>
          <w:rFonts w:cstheme="majorBidi"/>
          <w:lang w:val="en-GB"/>
        </w:rPr>
        <w:t xml:space="preserve">s also a great point to keep the </w:t>
      </w:r>
      <w:proofErr w:type="gramStart"/>
      <w:r w:rsidR="005A0AA6">
        <w:rPr>
          <w:rFonts w:cstheme="majorBidi"/>
          <w:lang w:val="en-GB"/>
        </w:rPr>
        <w:t>clients</w:t>
      </w:r>
      <w:proofErr w:type="gramEnd"/>
      <w:r w:rsidR="005A0AA6">
        <w:rPr>
          <w:rFonts w:cstheme="majorBidi"/>
          <w:lang w:val="en-GB"/>
        </w:rPr>
        <w:t xml:space="preserve"> thought patterns into consideration. As Chris says “</w:t>
      </w:r>
      <w:r w:rsidR="005A0AA6" w:rsidRPr="00D60D83">
        <w:rPr>
          <w:rFonts w:cstheme="majorBidi"/>
          <w:lang w:val="en-GB"/>
        </w:rPr>
        <w:t>I give notice of breaks as early as I can</w:t>
      </w:r>
      <w:r>
        <w:rPr>
          <w:rFonts w:cstheme="majorBidi"/>
          <w:lang w:val="en-GB"/>
        </w:rPr>
        <w:t>,</w:t>
      </w:r>
      <w:r w:rsidR="005A0AA6" w:rsidRPr="00D60D83">
        <w:rPr>
          <w:rFonts w:cstheme="majorBidi"/>
          <w:lang w:val="en-GB"/>
        </w:rPr>
        <w:t xml:space="preserve"> and we talk about how to manage the gap. Some clients want a plan—journalling prompts, grounding practices; others simply want acknowledgement that the break may stir feelings</w:t>
      </w:r>
      <w:r w:rsidR="005A0AA6">
        <w:rPr>
          <w:rFonts w:cstheme="majorBidi"/>
          <w:lang w:val="en-GB"/>
        </w:rPr>
        <w:t>”.</w:t>
      </w:r>
      <w:r w:rsidR="005A0AA6" w:rsidRPr="003B24C9">
        <w:rPr>
          <w:rFonts w:asciiTheme="majorBidi" w:hAnsiTheme="majorBidi" w:cstheme="majorBidi"/>
          <w:lang w:val="en-GB"/>
        </w:rPr>
        <w:t xml:space="preserve"> </w:t>
      </w:r>
      <w:r w:rsidR="005A0AA6">
        <w:rPr>
          <w:rFonts w:cstheme="majorBidi"/>
          <w:lang w:val="en-GB"/>
        </w:rPr>
        <w:t xml:space="preserve">Keeping these things in mind is a good way to make sure your clients still feel connected even during this break. But </w:t>
      </w:r>
      <w:proofErr w:type="spellStart"/>
      <w:r w:rsidR="005A0AA6">
        <w:rPr>
          <w:rFonts w:cstheme="majorBidi"/>
          <w:lang w:val="en-GB"/>
        </w:rPr>
        <w:t>its</w:t>
      </w:r>
      <w:proofErr w:type="spellEnd"/>
      <w:r w:rsidR="005A0AA6">
        <w:rPr>
          <w:rFonts w:cstheme="majorBidi"/>
          <w:lang w:val="en-GB"/>
        </w:rPr>
        <w:t xml:space="preserve"> also important to not make too big of a mark on yourself. </w:t>
      </w:r>
    </w:p>
    <w:p w14:paraId="266DA815" w14:textId="77777777" w:rsidR="007E0ECB" w:rsidRDefault="007E0ECB" w:rsidP="007E0ECB">
      <w:pPr>
        <w:rPr>
          <w:rFonts w:cstheme="majorBidi"/>
          <w:lang w:val="en-GB"/>
        </w:rPr>
      </w:pPr>
      <w:r>
        <w:rPr>
          <w:rFonts w:cstheme="majorBidi"/>
          <w:lang w:val="en-GB"/>
        </w:rPr>
        <w:t xml:space="preserve">An important aspect of counselling is “Feedback”. This should be used by every counsellor. This is opening an opportunity into a sense of control for the client. The client deserves to be heard even if it means hearing something negative about the way that you counsel. It is also a good way to make sure that you as a counsellor are not overstepping boundaries for </w:t>
      </w:r>
      <w:r>
        <w:rPr>
          <w:rFonts w:cstheme="majorBidi"/>
          <w:lang w:val="en-GB"/>
        </w:rPr>
        <w:lastRenderedPageBreak/>
        <w:t>your client in specific. At the end of the day the way that one may counsel doesn’t always fit with everyone’s specific needs. It can be an output for these clients to make sure the progress you made with said client isn’t lost due to something that could be fixed very easily. Chris puts it very well when he says “</w:t>
      </w:r>
      <w:r w:rsidRPr="00D60D83">
        <w:rPr>
          <w:rFonts w:cstheme="majorBidi"/>
          <w:lang w:val="en-GB"/>
        </w:rPr>
        <w:t>Humanistic congruence isn’t a floodlight; it’s a carefully aimed lamp</w:t>
      </w:r>
      <w:r>
        <w:rPr>
          <w:rFonts w:cstheme="majorBidi"/>
          <w:lang w:val="en-GB"/>
        </w:rPr>
        <w:t>…</w:t>
      </w:r>
      <w:proofErr w:type="gramStart"/>
      <w:r>
        <w:rPr>
          <w:rFonts w:cstheme="majorBidi"/>
          <w:lang w:val="en-GB"/>
        </w:rPr>
        <w:t>….</w:t>
      </w:r>
      <w:r w:rsidRPr="00D60D83">
        <w:rPr>
          <w:rFonts w:cstheme="majorBidi"/>
          <w:lang w:val="en-GB"/>
        </w:rPr>
        <w:t>was</w:t>
      </w:r>
      <w:proofErr w:type="gramEnd"/>
      <w:r w:rsidRPr="00D60D83">
        <w:rPr>
          <w:rFonts w:cstheme="majorBidi"/>
          <w:lang w:val="en-GB"/>
        </w:rPr>
        <w:t xml:space="preserve"> it helpful, distracting, too much? The feedback loop is part of boundary practice</w:t>
      </w:r>
      <w:r>
        <w:rPr>
          <w:rFonts w:cstheme="majorBidi"/>
          <w:lang w:val="en-GB"/>
        </w:rPr>
        <w:t xml:space="preserve">” This perfectly highlights what it means to be a counsellor. It shows that no matter what you have you consider what the client is feeling and </w:t>
      </w:r>
      <w:proofErr w:type="gramStart"/>
      <w:r>
        <w:rPr>
          <w:rFonts w:cstheme="majorBidi"/>
          <w:lang w:val="en-GB"/>
        </w:rPr>
        <w:t>thinking at all times</w:t>
      </w:r>
      <w:proofErr w:type="gramEnd"/>
      <w:r>
        <w:rPr>
          <w:rFonts w:cstheme="majorBidi"/>
          <w:lang w:val="en-GB"/>
        </w:rPr>
        <w:t xml:space="preserve">. </w:t>
      </w:r>
    </w:p>
    <w:p w14:paraId="57D5E2FA" w14:textId="77777777" w:rsidR="007E0ECB" w:rsidRDefault="007E0ECB" w:rsidP="007E0ECB">
      <w:pPr>
        <w:rPr>
          <w:rFonts w:cstheme="majorBidi"/>
          <w:lang w:val="en-GB"/>
        </w:rPr>
      </w:pPr>
    </w:p>
    <w:p w14:paraId="0A4F89B0" w14:textId="77777777" w:rsidR="007E0ECB" w:rsidRDefault="007E0ECB" w:rsidP="007E0ECB">
      <w:pPr>
        <w:jc w:val="center"/>
        <w:rPr>
          <w:lang w:val="en-GB"/>
        </w:rPr>
      </w:pPr>
    </w:p>
    <w:p w14:paraId="4FCEA89D" w14:textId="77777777" w:rsidR="007E0ECB" w:rsidRDefault="007E0ECB" w:rsidP="007E0ECB">
      <w:pPr>
        <w:rPr>
          <w:lang w:val="en-GB"/>
        </w:rPr>
      </w:pPr>
    </w:p>
    <w:p w14:paraId="73816D6E" w14:textId="575A9961" w:rsidR="007E0ECB" w:rsidRPr="00CA2196" w:rsidRDefault="007E0ECB" w:rsidP="007E0ECB">
      <w:pPr>
        <w:jc w:val="center"/>
        <w:rPr>
          <w:b/>
          <w:bCs/>
          <w:lang w:val="en-GB"/>
        </w:rPr>
      </w:pPr>
      <w:r w:rsidRPr="00CA2196">
        <w:rPr>
          <w:b/>
          <w:bCs/>
          <w:lang w:val="en-GB"/>
        </w:rPr>
        <w:t>Discussion</w:t>
      </w:r>
    </w:p>
    <w:p w14:paraId="560501C6" w14:textId="77777777" w:rsidR="007E0ECB" w:rsidRDefault="007E0ECB" w:rsidP="007E0ECB">
      <w:pPr>
        <w:rPr>
          <w:lang w:val="en-GB"/>
        </w:rPr>
      </w:pPr>
      <w:r>
        <w:rPr>
          <w:lang w:val="en-GB"/>
        </w:rPr>
        <w:t xml:space="preserve">So In </w:t>
      </w:r>
      <w:proofErr w:type="gramStart"/>
      <w:r>
        <w:rPr>
          <w:lang w:val="en-GB"/>
        </w:rPr>
        <w:t>terms  of</w:t>
      </w:r>
      <w:proofErr w:type="gramEnd"/>
      <w:r>
        <w:rPr>
          <w:lang w:val="en-GB"/>
        </w:rPr>
        <w:t xml:space="preserve"> how the humanistic approach heads towards counselling in specific when it comes to counselling. It’s a very personal approach that allows for very flexible boundaries but remains a good hold on the traditional contract that allows for it </w:t>
      </w:r>
      <w:proofErr w:type="spellStart"/>
      <w:r>
        <w:rPr>
          <w:lang w:val="en-GB"/>
        </w:rPr>
        <w:t>too</w:t>
      </w:r>
      <w:proofErr w:type="spellEnd"/>
      <w:r>
        <w:rPr>
          <w:lang w:val="en-GB"/>
        </w:rPr>
        <w:t xml:space="preserve"> remain its credibility within the field of counselling. </w:t>
      </w:r>
      <w:proofErr w:type="spellStart"/>
      <w:r>
        <w:rPr>
          <w:lang w:val="en-GB"/>
        </w:rPr>
        <w:t>Its</w:t>
      </w:r>
      <w:proofErr w:type="spellEnd"/>
      <w:r>
        <w:rPr>
          <w:lang w:val="en-GB"/>
        </w:rPr>
        <w:t xml:space="preserve"> hard to say that humanistic approach is for everyone as it can be very unstructured “Humanistic therapy allows a lot of room for exploration and </w:t>
      </w:r>
      <w:proofErr w:type="spellStart"/>
      <w:r>
        <w:rPr>
          <w:lang w:val="en-GB"/>
        </w:rPr>
        <w:t>self discovery</w:t>
      </w:r>
      <w:proofErr w:type="spellEnd"/>
      <w:r>
        <w:rPr>
          <w:lang w:val="en-GB"/>
        </w:rPr>
        <w:t xml:space="preserve"> – but lacks the kind of structure you might be seeking to quickly tackle a specific issue” (</w:t>
      </w:r>
      <w:commentRangeStart w:id="1"/>
      <w:r>
        <w:rPr>
          <w:lang w:val="en-GB"/>
        </w:rPr>
        <w:t xml:space="preserve">kmatherapy.com 2023). </w:t>
      </w:r>
      <w:commentRangeEnd w:id="1"/>
      <w:r w:rsidR="00CA2196">
        <w:rPr>
          <w:rStyle w:val="CommentReference"/>
        </w:rPr>
        <w:commentReference w:id="1"/>
      </w:r>
      <w:r>
        <w:rPr>
          <w:lang w:val="en-GB"/>
        </w:rPr>
        <w:t xml:space="preserve">But in terms of how Chris uses humanistic counselling, it may be the most effective form without losing what counselling is at its core. He </w:t>
      </w:r>
      <w:proofErr w:type="gramStart"/>
      <w:r>
        <w:rPr>
          <w:lang w:val="en-GB"/>
        </w:rPr>
        <w:t>opens up</w:t>
      </w:r>
      <w:proofErr w:type="gramEnd"/>
      <w:r>
        <w:rPr>
          <w:lang w:val="en-GB"/>
        </w:rPr>
        <w:t xml:space="preserve"> with a good point about boundaries framing them as part of the conditions while allocating them as not rigid or stuck in one way. </w:t>
      </w:r>
      <w:proofErr w:type="spellStart"/>
      <w:r>
        <w:rPr>
          <w:lang w:val="en-GB"/>
        </w:rPr>
        <w:t>Its</w:t>
      </w:r>
      <w:proofErr w:type="spellEnd"/>
      <w:r>
        <w:rPr>
          <w:lang w:val="en-GB"/>
        </w:rPr>
        <w:t xml:space="preserve"> something that can grow over time and develop to be more unique to not only each client, </w:t>
      </w:r>
      <w:proofErr w:type="gramStart"/>
      <w:r>
        <w:rPr>
          <w:lang w:val="en-GB"/>
        </w:rPr>
        <w:t>But</w:t>
      </w:r>
      <w:proofErr w:type="gramEnd"/>
      <w:r>
        <w:rPr>
          <w:lang w:val="en-GB"/>
        </w:rPr>
        <w:t xml:space="preserve"> also the needs of both </w:t>
      </w:r>
      <w:proofErr w:type="spellStart"/>
      <w:r>
        <w:rPr>
          <w:lang w:val="en-GB"/>
        </w:rPr>
        <w:t>party’s</w:t>
      </w:r>
      <w:proofErr w:type="spellEnd"/>
      <w:r>
        <w:rPr>
          <w:lang w:val="en-GB"/>
        </w:rPr>
        <w:t xml:space="preserve"> to allow to feel more comfortable. But in turn he still mentions that </w:t>
      </w:r>
      <w:proofErr w:type="spellStart"/>
      <w:r>
        <w:rPr>
          <w:lang w:val="en-GB"/>
        </w:rPr>
        <w:t>its</w:t>
      </w:r>
      <w:proofErr w:type="spellEnd"/>
      <w:r>
        <w:rPr>
          <w:lang w:val="en-GB"/>
        </w:rPr>
        <w:t xml:space="preserve"> good to have a safe understanding of confidentiality, contact when needed, normally via email. </w:t>
      </w:r>
    </w:p>
    <w:p w14:paraId="1921F07C" w14:textId="77777777" w:rsidR="007E0ECB" w:rsidRDefault="007E0ECB" w:rsidP="007E0ECB">
      <w:pPr>
        <w:rPr>
          <w:lang w:val="en-GB"/>
        </w:rPr>
      </w:pPr>
    </w:p>
    <w:p w14:paraId="46137992" w14:textId="77777777" w:rsidR="007E0ECB" w:rsidRDefault="007E0ECB" w:rsidP="007E0ECB">
      <w:pPr>
        <w:rPr>
          <w:lang w:val="en-GB"/>
        </w:rPr>
      </w:pPr>
      <w:r>
        <w:rPr>
          <w:lang w:val="en-GB"/>
        </w:rPr>
        <w:t xml:space="preserve">Another brilliant thing Chris does which is highly recommended </w:t>
      </w:r>
      <w:commentRangeStart w:id="2"/>
      <w:r>
        <w:rPr>
          <w:lang w:val="en-GB"/>
        </w:rPr>
        <w:t xml:space="preserve">consistency. Some people </w:t>
      </w:r>
      <w:commentRangeEnd w:id="2"/>
      <w:r w:rsidR="00CA2196">
        <w:rPr>
          <w:rStyle w:val="CommentReference"/>
        </w:rPr>
        <w:commentReference w:id="2"/>
      </w:r>
      <w:r>
        <w:rPr>
          <w:lang w:val="en-GB"/>
        </w:rPr>
        <w:t xml:space="preserve">may view humanistic counselling as too flexible and not enough structure. But in Chris </w:t>
      </w:r>
      <w:proofErr w:type="gramStart"/>
      <w:r>
        <w:rPr>
          <w:lang w:val="en-GB"/>
        </w:rPr>
        <w:t>is able to</w:t>
      </w:r>
      <w:proofErr w:type="gramEnd"/>
      <w:r>
        <w:rPr>
          <w:lang w:val="en-GB"/>
        </w:rPr>
        <w:t xml:space="preserve"> separate what needs to be solid such as time restrictions. The interviewer approaches Chris with a question on time boundaries especially for students. He states that there is a start time and </w:t>
      </w:r>
      <w:proofErr w:type="spellStart"/>
      <w:proofErr w:type="gramStart"/>
      <w:r>
        <w:rPr>
          <w:lang w:val="en-GB"/>
        </w:rPr>
        <w:t>a</w:t>
      </w:r>
      <w:proofErr w:type="spellEnd"/>
      <w:proofErr w:type="gramEnd"/>
      <w:r>
        <w:rPr>
          <w:lang w:val="en-GB"/>
        </w:rPr>
        <w:t xml:space="preserve"> end time. Even when </w:t>
      </w:r>
      <w:proofErr w:type="gramStart"/>
      <w:r>
        <w:rPr>
          <w:lang w:val="en-GB"/>
        </w:rPr>
        <w:t>late</w:t>
      </w:r>
      <w:proofErr w:type="gramEnd"/>
      <w:r>
        <w:rPr>
          <w:lang w:val="en-GB"/>
        </w:rPr>
        <w:t xml:space="preserve"> you are still allocated that time and that’s it. Obviously rescheduling is always available but it still sends a message that this is the time you have and to use it wisely. Another thing that is recommended to follow is the gifts policy. Never encourage gifts in anyway shape or form. </w:t>
      </w:r>
      <w:proofErr w:type="gramStart"/>
      <w:r>
        <w:rPr>
          <w:lang w:val="en-GB"/>
        </w:rPr>
        <w:t>Of course</w:t>
      </w:r>
      <w:proofErr w:type="gramEnd"/>
      <w:r>
        <w:rPr>
          <w:lang w:val="en-GB"/>
        </w:rPr>
        <w:t xml:space="preserve"> that doesn’t stop people from still bringing the occasional end of counselling gift. It is important to decline anything too “much” this is normally anything expensive or anything that is </w:t>
      </w:r>
      <w:proofErr w:type="spellStart"/>
      <w:r>
        <w:rPr>
          <w:lang w:val="en-GB"/>
        </w:rPr>
        <w:t>unecassary</w:t>
      </w:r>
      <w:proofErr w:type="spellEnd"/>
      <w:r>
        <w:rPr>
          <w:lang w:val="en-GB"/>
        </w:rPr>
        <w:t xml:space="preserve">. </w:t>
      </w:r>
      <w:proofErr w:type="gramStart"/>
      <w:r>
        <w:rPr>
          <w:lang w:val="en-GB"/>
        </w:rPr>
        <w:t xml:space="preserve">Of </w:t>
      </w:r>
      <w:r>
        <w:rPr>
          <w:lang w:val="en-GB"/>
        </w:rPr>
        <w:lastRenderedPageBreak/>
        <w:t>course</w:t>
      </w:r>
      <w:proofErr w:type="gramEnd"/>
      <w:r>
        <w:rPr>
          <w:lang w:val="en-GB"/>
        </w:rPr>
        <w:t xml:space="preserve"> there is a chance of accepting the gift if </w:t>
      </w:r>
      <w:proofErr w:type="spellStart"/>
      <w:r>
        <w:rPr>
          <w:lang w:val="en-GB"/>
        </w:rPr>
        <w:t>its</w:t>
      </w:r>
      <w:proofErr w:type="spellEnd"/>
      <w:r>
        <w:rPr>
          <w:lang w:val="en-GB"/>
        </w:rPr>
        <w:t xml:space="preserve"> something meaningful and then you can delve into a discussion on what the gift means to them. </w:t>
      </w:r>
    </w:p>
    <w:p w14:paraId="269ABF95" w14:textId="77777777" w:rsidR="007E0ECB" w:rsidRDefault="007E0ECB" w:rsidP="007E0ECB">
      <w:pPr>
        <w:jc w:val="center"/>
        <w:rPr>
          <w:lang w:val="en-GB"/>
        </w:rPr>
      </w:pPr>
    </w:p>
    <w:p w14:paraId="3C336DE8" w14:textId="77777777" w:rsidR="007E0ECB" w:rsidRDefault="007E0ECB" w:rsidP="007E0ECB">
      <w:pPr>
        <w:jc w:val="center"/>
        <w:rPr>
          <w:lang w:val="en-GB"/>
        </w:rPr>
      </w:pPr>
    </w:p>
    <w:p w14:paraId="5BDD5B50" w14:textId="77777777" w:rsidR="007E0ECB" w:rsidRDefault="007E0ECB" w:rsidP="007E0ECB">
      <w:pPr>
        <w:jc w:val="center"/>
        <w:rPr>
          <w:lang w:val="en-GB"/>
        </w:rPr>
      </w:pPr>
    </w:p>
    <w:p w14:paraId="1DAB1AEA" w14:textId="77777777" w:rsidR="007E0ECB" w:rsidRDefault="007E0ECB" w:rsidP="007E0ECB">
      <w:pPr>
        <w:jc w:val="center"/>
        <w:rPr>
          <w:lang w:val="en-GB"/>
        </w:rPr>
      </w:pPr>
    </w:p>
    <w:p w14:paraId="047B57F8" w14:textId="77777777" w:rsidR="00D60D83" w:rsidRDefault="00D60D83" w:rsidP="001D5DA5">
      <w:pPr>
        <w:rPr>
          <w:lang w:val="en-GB"/>
        </w:rPr>
      </w:pPr>
    </w:p>
    <w:p w14:paraId="2FA961EF" w14:textId="77777777" w:rsidR="00D60D83" w:rsidRDefault="00D60D83" w:rsidP="001D5DA5">
      <w:pPr>
        <w:rPr>
          <w:lang w:val="en-GB"/>
        </w:rPr>
      </w:pPr>
    </w:p>
    <w:p w14:paraId="09E15682" w14:textId="77777777" w:rsidR="00D60D83" w:rsidRDefault="00D60D83" w:rsidP="001D5DA5">
      <w:pPr>
        <w:rPr>
          <w:lang w:val="en-GB"/>
        </w:rPr>
      </w:pPr>
    </w:p>
    <w:p w14:paraId="02F4DFA3" w14:textId="77777777" w:rsidR="00D60D83" w:rsidRDefault="00D60D83" w:rsidP="001D5DA5">
      <w:pPr>
        <w:rPr>
          <w:lang w:val="en-GB"/>
        </w:rPr>
      </w:pPr>
    </w:p>
    <w:p w14:paraId="78947497" w14:textId="7D636896" w:rsidR="00D60D83" w:rsidRDefault="00D60D83" w:rsidP="00D60D83">
      <w:pPr>
        <w:jc w:val="center"/>
        <w:rPr>
          <w:lang w:val="en-GB"/>
        </w:rPr>
      </w:pPr>
      <w:r>
        <w:rPr>
          <w:lang w:val="en-GB"/>
        </w:rPr>
        <w:t>Reference List</w:t>
      </w:r>
    </w:p>
    <w:p w14:paraId="287A49BE" w14:textId="6E2EFE0B" w:rsidR="00D60D83" w:rsidRDefault="00D60D83" w:rsidP="00D60D83">
      <w:pPr>
        <w:rPr>
          <w:lang w:val="en-GB"/>
        </w:rPr>
      </w:pPr>
      <w:proofErr w:type="spellStart"/>
      <w:r>
        <w:rPr>
          <w:lang w:val="en-GB"/>
        </w:rPr>
        <w:t>Kma</w:t>
      </w:r>
      <w:proofErr w:type="spellEnd"/>
      <w:r>
        <w:rPr>
          <w:lang w:val="en-GB"/>
        </w:rPr>
        <w:t xml:space="preserve"> therapy (2023, March 11) </w:t>
      </w:r>
      <w:r w:rsidRPr="00D60D83">
        <w:rPr>
          <w:i/>
          <w:iCs/>
          <w:lang w:val="en-GB"/>
        </w:rPr>
        <w:t>What is Humanistic Therapy? (Pros &amp; Cons)</w:t>
      </w:r>
      <w:r>
        <w:rPr>
          <w:lang w:val="en-GB"/>
        </w:rPr>
        <w:t xml:space="preserve"> </w:t>
      </w:r>
      <w:hyperlink r:id="rId8" w:history="1">
        <w:r w:rsidRPr="001C11A4">
          <w:rPr>
            <w:rStyle w:val="Hyperlink"/>
            <w:lang w:val="en-GB"/>
          </w:rPr>
          <w:t>https://www.kmatherapy.com/blog/humanistic-therapy-pros-cons</w:t>
        </w:r>
      </w:hyperlink>
      <w:r>
        <w:rPr>
          <w:lang w:val="en-GB"/>
        </w:rPr>
        <w:t xml:space="preserve"> </w:t>
      </w:r>
    </w:p>
    <w:p w14:paraId="6E104217" w14:textId="77777777" w:rsidR="00D60D83" w:rsidRDefault="00D60D83" w:rsidP="001D5DA5">
      <w:pPr>
        <w:rPr>
          <w:lang w:val="en-GB"/>
        </w:rPr>
      </w:pPr>
    </w:p>
    <w:p w14:paraId="0E7E33DF" w14:textId="5E778743" w:rsidR="00D60D83" w:rsidRDefault="00D60D83" w:rsidP="001D5DA5">
      <w:pPr>
        <w:rPr>
          <w:lang w:val="en-GB"/>
        </w:rPr>
      </w:pPr>
    </w:p>
    <w:p w14:paraId="7E8F290C" w14:textId="4D0EDD6A" w:rsidR="00D60D83" w:rsidRDefault="00D60D83" w:rsidP="001D5DA5">
      <w:pPr>
        <w:rPr>
          <w:lang w:val="en-GB"/>
        </w:rPr>
      </w:pPr>
      <w:proofErr w:type="spellStart"/>
      <w:r>
        <w:rPr>
          <w:lang w:val="en-GB"/>
        </w:rPr>
        <w:t>Appendiges</w:t>
      </w:r>
      <w:proofErr w:type="spellEnd"/>
    </w:p>
    <w:p w14:paraId="17C5FF36" w14:textId="77777777" w:rsidR="00D60D83" w:rsidRPr="003B24C9" w:rsidRDefault="00D60D83" w:rsidP="00D60D83">
      <w:pPr>
        <w:rPr>
          <w:rFonts w:asciiTheme="majorBidi" w:hAnsiTheme="majorBidi" w:cstheme="majorBidi"/>
          <w:lang w:val="en-GB"/>
        </w:rPr>
      </w:pPr>
      <w:r w:rsidRPr="003B24C9">
        <w:rPr>
          <w:rFonts w:asciiTheme="majorBidi" w:hAnsiTheme="majorBidi" w:cstheme="majorBidi"/>
          <w:b/>
          <w:bCs/>
          <w:lang w:val="en-GB"/>
        </w:rPr>
        <w:t>Participant’s name (pseudonym): Ch</w:t>
      </w:r>
      <w:r>
        <w:rPr>
          <w:rFonts w:asciiTheme="majorBidi" w:hAnsiTheme="majorBidi" w:cstheme="majorBidi"/>
          <w:b/>
          <w:bCs/>
          <w:lang w:val="en-GB"/>
        </w:rPr>
        <w:t>ris</w:t>
      </w:r>
      <w:r w:rsidRPr="003B24C9">
        <w:rPr>
          <w:rFonts w:asciiTheme="majorBidi" w:hAnsiTheme="majorBidi" w:cstheme="majorBidi"/>
          <w:lang w:val="en-GB"/>
        </w:rPr>
        <w:br/>
      </w:r>
      <w:r w:rsidRPr="003B24C9">
        <w:rPr>
          <w:rFonts w:asciiTheme="majorBidi" w:hAnsiTheme="majorBidi" w:cstheme="majorBidi"/>
          <w:b/>
          <w:bCs/>
          <w:lang w:val="en-GB"/>
        </w:rPr>
        <w:t>Age:</w:t>
      </w:r>
      <w:r w:rsidRPr="003B24C9">
        <w:rPr>
          <w:rFonts w:asciiTheme="majorBidi" w:hAnsiTheme="majorBidi" w:cstheme="majorBidi"/>
          <w:lang w:val="en-GB"/>
        </w:rPr>
        <w:t xml:space="preserve"> 46</w:t>
      </w:r>
      <w:r w:rsidRPr="003B24C9">
        <w:rPr>
          <w:rFonts w:asciiTheme="majorBidi" w:hAnsiTheme="majorBidi" w:cstheme="majorBidi"/>
          <w:lang w:val="en-GB"/>
        </w:rPr>
        <w:br/>
      </w:r>
      <w:r w:rsidRPr="003B24C9">
        <w:rPr>
          <w:rFonts w:asciiTheme="majorBidi" w:hAnsiTheme="majorBidi" w:cstheme="majorBidi"/>
          <w:b/>
          <w:bCs/>
          <w:lang w:val="en-GB"/>
        </w:rPr>
        <w:t>Ethnicity:</w:t>
      </w:r>
      <w:r w:rsidRPr="003B24C9">
        <w:rPr>
          <w:rFonts w:asciiTheme="majorBidi" w:hAnsiTheme="majorBidi" w:cstheme="majorBidi"/>
          <w:lang w:val="en-GB"/>
        </w:rPr>
        <w:t xml:space="preserve"> White British</w:t>
      </w:r>
      <w:r w:rsidRPr="003B24C9">
        <w:rPr>
          <w:rFonts w:asciiTheme="majorBidi" w:hAnsiTheme="majorBidi" w:cstheme="majorBidi"/>
          <w:lang w:val="en-GB"/>
        </w:rPr>
        <w:br/>
      </w:r>
      <w:r w:rsidRPr="003B24C9">
        <w:rPr>
          <w:rFonts w:asciiTheme="majorBidi" w:hAnsiTheme="majorBidi" w:cstheme="majorBidi"/>
          <w:b/>
          <w:bCs/>
          <w:lang w:val="en-GB"/>
        </w:rPr>
        <w:t>Practice base:</w:t>
      </w:r>
      <w:r w:rsidRPr="003B24C9">
        <w:rPr>
          <w:rFonts w:asciiTheme="majorBidi" w:hAnsiTheme="majorBidi" w:cstheme="majorBidi"/>
          <w:lang w:val="en-GB"/>
        </w:rPr>
        <w:t xml:space="preserve"> Wales (independent practice; occasional agency work)</w:t>
      </w:r>
    </w:p>
    <w:p w14:paraId="21DC7C55" w14:textId="77777777" w:rsidR="00D60D83" w:rsidRPr="003B24C9" w:rsidRDefault="00D60D83" w:rsidP="00D60D83">
      <w:pPr>
        <w:rPr>
          <w:rFonts w:asciiTheme="majorBidi" w:hAnsiTheme="majorBidi" w:cstheme="majorBidi"/>
          <w:lang w:val="en-GB"/>
        </w:rPr>
      </w:pPr>
      <w:r w:rsidRPr="003B24C9">
        <w:rPr>
          <w:rFonts w:asciiTheme="majorBidi" w:hAnsiTheme="majorBidi" w:cstheme="majorBidi"/>
          <w:b/>
          <w:bCs/>
          <w:lang w:val="en-GB"/>
        </w:rPr>
        <w:t>Interviewer (I):</w:t>
      </w:r>
      <w:r w:rsidRPr="003B24C9">
        <w:rPr>
          <w:rFonts w:asciiTheme="majorBidi" w:hAnsiTheme="majorBidi" w:cstheme="majorBidi"/>
          <w:lang w:val="en-GB"/>
        </w:rPr>
        <w:t xml:space="preserve"> Thanks for speaking with me, Chrissy. To start us off, could you share a little about your therapeutic philosophy?</w:t>
      </w:r>
    </w:p>
    <w:p w14:paraId="229A87D2"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Counsellor (C):</w:t>
      </w:r>
      <w:r w:rsidRPr="16CA2F8E">
        <w:rPr>
          <w:rFonts w:asciiTheme="majorBidi" w:hAnsiTheme="majorBidi" w:cstheme="majorBidi"/>
          <w:lang w:val="en-GB"/>
        </w:rPr>
        <w:t xml:space="preserve"> Thanks for having me. I’d describe myself as a humanistic integrative counsellor. The humanistic part means I hold a deep trust in the person’s capacity for growth when the relationship offers psychological safety—empathy, unconditional positive regard, and congruence. The integrative part means I’ll draw gently from other approaches where it supports the client’s process—sometimes focusing, sometimes attachment informed reflections—but the compass is always the person-centred values. I try to meet the whole person, not a diagnosis, and to work relationally rather than technique first.</w:t>
      </w:r>
    </w:p>
    <w:p w14:paraId="1D594CF2" w14:textId="77777777" w:rsidR="00D60D83" w:rsidRPr="003B24C9" w:rsidRDefault="00D60D83" w:rsidP="00D60D83">
      <w:pPr>
        <w:rPr>
          <w:rFonts w:asciiTheme="majorBidi" w:hAnsiTheme="majorBidi" w:cstheme="majorBidi"/>
          <w:lang w:val="en-GB"/>
        </w:rPr>
      </w:pPr>
      <w:r w:rsidRPr="003B24C9">
        <w:rPr>
          <w:rFonts w:asciiTheme="majorBidi" w:hAnsiTheme="majorBidi" w:cstheme="majorBidi"/>
          <w:b/>
          <w:bCs/>
          <w:lang w:val="en-GB"/>
        </w:rPr>
        <w:t>I:</w:t>
      </w:r>
      <w:r w:rsidRPr="003B24C9">
        <w:rPr>
          <w:rFonts w:asciiTheme="majorBidi" w:hAnsiTheme="majorBidi" w:cstheme="majorBidi"/>
          <w:lang w:val="en-GB"/>
        </w:rPr>
        <w:t xml:space="preserve"> Where do boundaries sit in that picture?</w:t>
      </w:r>
    </w:p>
    <w:p w14:paraId="05E9A899"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lastRenderedPageBreak/>
        <w:t>C:</w:t>
      </w:r>
      <w:r w:rsidRPr="16CA2F8E">
        <w:rPr>
          <w:rFonts w:asciiTheme="majorBidi" w:hAnsiTheme="majorBidi" w:cstheme="majorBidi"/>
          <w:lang w:val="en-GB"/>
        </w:rPr>
        <w:t xml:space="preserve"> For me, boundaries are part of the “conditions.” They’re not rigid fences; they’re the frame that lets trust and depth develop. If clients know what to expect, how long we’re together, what confidentiality means, how to contact me and when, it lowers anxiety. The paradox is that clear limits expand freedom. With a secure frame, clients take more risks to be authentic. Without it, the ground feels wobbly, and the work can become either over intimate or avoidant.</w:t>
      </w:r>
    </w:p>
    <w:p w14:paraId="6FF5B066"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I:</w:t>
      </w:r>
      <w:r w:rsidRPr="16CA2F8E">
        <w:rPr>
          <w:rFonts w:asciiTheme="majorBidi" w:hAnsiTheme="majorBidi" w:cstheme="majorBidi"/>
          <w:lang w:val="en-GB"/>
        </w:rPr>
        <w:t xml:space="preserve"> What does that look like when you first meet someone. How do you contract?</w:t>
      </w:r>
    </w:p>
    <w:p w14:paraId="3F7D2973"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C:</w:t>
      </w:r>
      <w:r w:rsidRPr="16CA2F8E">
        <w:rPr>
          <w:rFonts w:asciiTheme="majorBidi" w:hAnsiTheme="majorBidi" w:cstheme="majorBidi"/>
          <w:lang w:val="en-GB"/>
        </w:rPr>
        <w:t xml:space="preserve"> I treat contracting as part of the relationship, not a legalistic prelude. I cover the essentials: confidentiality and its limits; session length and frequency; fees and cancellation; recordkeeping; how we’ll communicate; how I store data; and what to do in crisis. But I avoid jargon and ask for their words: “What would help this feel safe?” We cocreate practical agreements: for example, “If you’re more than ten minutes late, we’ll still end on time,” or “If the technology fails, I’ll call you.” I check for cultural or access needs and explicitly invite questions. It’s collaborative and revisited as needed</w:t>
      </w:r>
      <w:r>
        <w:br/>
      </w:r>
      <w:r w:rsidRPr="16CA2F8E">
        <w:rPr>
          <w:rFonts w:asciiTheme="majorBidi" w:hAnsiTheme="majorBidi" w:cstheme="majorBidi"/>
          <w:lang w:val="en-GB"/>
        </w:rPr>
        <w:t>contracts breathe.</w:t>
      </w:r>
    </w:p>
    <w:p w14:paraId="3FABE5F0" w14:textId="77777777" w:rsidR="00D60D83" w:rsidRPr="003B24C9" w:rsidRDefault="00D60D83" w:rsidP="00D60D83">
      <w:pPr>
        <w:rPr>
          <w:rFonts w:asciiTheme="majorBidi" w:hAnsiTheme="majorBidi" w:cstheme="majorBidi"/>
          <w:lang w:val="en-GB"/>
        </w:rPr>
      </w:pPr>
      <w:r w:rsidRPr="003B24C9">
        <w:rPr>
          <w:rFonts w:asciiTheme="majorBidi" w:hAnsiTheme="majorBidi" w:cstheme="majorBidi"/>
          <w:b/>
          <w:bCs/>
          <w:lang w:val="en-GB"/>
        </w:rPr>
        <w:t>I:</w:t>
      </w:r>
      <w:r w:rsidRPr="003B24C9">
        <w:rPr>
          <w:rFonts w:asciiTheme="majorBidi" w:hAnsiTheme="majorBidi" w:cstheme="majorBidi"/>
          <w:lang w:val="en-GB"/>
        </w:rPr>
        <w:t xml:space="preserve"> Time boundaries come up a lot for students. How do you experience them?</w:t>
      </w:r>
    </w:p>
    <w:p w14:paraId="40A0F4C4"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C:</w:t>
      </w:r>
      <w:r w:rsidRPr="16CA2F8E">
        <w:rPr>
          <w:rFonts w:asciiTheme="majorBidi" w:hAnsiTheme="majorBidi" w:cstheme="majorBidi"/>
          <w:lang w:val="en-GB"/>
        </w:rPr>
        <w:t xml:space="preserve"> Time is a big teacher. I mark the beginning, perhaps a short grounding or a simple, “How are you arriving?”—and I flag the ending with five minutes to go. Those rituals help clients anticipate closure. If someone arrives late, we still end on time; it’s not punitive, it’s consistent. If a disclosure lands at 59 minutes, I’ll attune to the feeling. “These matters; let’s name it and pick it up next time”—rather than diving in and overrunning. Occasionally I might allow a minute to settle if we’ve touched something raw, but I name it as a one off. Consistency builds reliability; selective flexibility shows humanity.</w:t>
      </w:r>
    </w:p>
    <w:p w14:paraId="79DACF1A" w14:textId="77777777" w:rsidR="00D60D83" w:rsidRPr="003B24C9" w:rsidRDefault="00D60D83" w:rsidP="00D60D83">
      <w:pPr>
        <w:rPr>
          <w:rFonts w:asciiTheme="majorBidi" w:hAnsiTheme="majorBidi" w:cstheme="majorBidi"/>
          <w:lang w:val="en-GB"/>
        </w:rPr>
      </w:pPr>
      <w:r w:rsidRPr="003B24C9">
        <w:rPr>
          <w:rFonts w:asciiTheme="majorBidi" w:hAnsiTheme="majorBidi" w:cstheme="majorBidi"/>
          <w:b/>
          <w:bCs/>
          <w:lang w:val="en-GB"/>
        </w:rPr>
        <w:t>I:</w:t>
      </w:r>
      <w:r w:rsidRPr="003B24C9">
        <w:rPr>
          <w:rFonts w:asciiTheme="majorBidi" w:hAnsiTheme="majorBidi" w:cstheme="majorBidi"/>
          <w:lang w:val="en-GB"/>
        </w:rPr>
        <w:t xml:space="preserve"> Can you share a moment when time became a live boundary in the work?</w:t>
      </w:r>
    </w:p>
    <w:p w14:paraId="5A4818B9"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C:</w:t>
      </w:r>
      <w:r w:rsidRPr="16CA2F8E">
        <w:rPr>
          <w:rFonts w:asciiTheme="majorBidi" w:hAnsiTheme="majorBidi" w:cstheme="majorBidi"/>
          <w:lang w:val="en-GB"/>
        </w:rPr>
        <w:t xml:space="preserve"> I worked with a client who often tested endings, sharing something significant right as I signalled time. Instead of shaming or rescuing, we became curious. What did endings evoke? For them, endings had meant abandonment. Over weeks, we practiced noticing the feelings that surfaced at the time signal and building a bridge to the next session, sometimes a written note, sometimes a one-line intention. The boundary stopped being a rejection and became part of the therapy: a chance to experience a safe, predictable ending.</w:t>
      </w:r>
    </w:p>
    <w:p w14:paraId="1AE949DA"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I:</w:t>
      </w:r>
      <w:r w:rsidRPr="16CA2F8E">
        <w:rPr>
          <w:rFonts w:asciiTheme="majorBidi" w:hAnsiTheme="majorBidi" w:cstheme="majorBidi"/>
          <w:lang w:val="en-GB"/>
        </w:rPr>
        <w:t xml:space="preserve"> How about physical space, room layout, proximity, touch?</w:t>
      </w:r>
    </w:p>
    <w:p w14:paraId="02C2DF1B"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C:</w:t>
      </w:r>
      <w:r w:rsidRPr="16CA2F8E">
        <w:rPr>
          <w:rFonts w:asciiTheme="majorBidi" w:hAnsiTheme="majorBidi" w:cstheme="majorBidi"/>
          <w:lang w:val="en-GB"/>
        </w:rPr>
        <w:t xml:space="preserve"> I pay attention to the felt sense of the room. Chairs at a comfortable angle, tissues in reach, water offered but not pushed, light that isn’t harsh. I sit grounded, feet on the floor, so my nervous system is settled. Regarding touch: my default is no touch, because the meaning of touch is complex, especially in trauma. If someone asks for a handshake at the end, I check in, — “Would that feel supportive for you?”, and I track consent in the moment and across sessions. In </w:t>
      </w:r>
      <w:r w:rsidRPr="16CA2F8E">
        <w:rPr>
          <w:rFonts w:asciiTheme="majorBidi" w:hAnsiTheme="majorBidi" w:cstheme="majorBidi"/>
          <w:lang w:val="en-GB"/>
        </w:rPr>
        <w:lastRenderedPageBreak/>
        <w:t xml:space="preserve">humanistic work we’re embodied, but touch isn’t the only path to embodiment. </w:t>
      </w:r>
      <w:proofErr w:type="spellStart"/>
      <w:r w:rsidRPr="16CA2F8E">
        <w:rPr>
          <w:rFonts w:asciiTheme="majorBidi" w:hAnsiTheme="majorBidi" w:cstheme="majorBidi"/>
          <w:lang w:val="en-GB"/>
        </w:rPr>
        <w:t>Attunement</w:t>
      </w:r>
      <w:proofErr w:type="spellEnd"/>
      <w:r w:rsidRPr="16CA2F8E">
        <w:rPr>
          <w:rFonts w:asciiTheme="majorBidi" w:hAnsiTheme="majorBidi" w:cstheme="majorBidi"/>
          <w:lang w:val="en-GB"/>
        </w:rPr>
        <w:t>, eye contact negotiated, voice tone, pacing—often does the work more safely.</w:t>
      </w:r>
    </w:p>
    <w:p w14:paraId="08F5B70C" w14:textId="77777777" w:rsidR="00D60D83" w:rsidRPr="003B24C9" w:rsidRDefault="00D60D83" w:rsidP="00D60D83">
      <w:pPr>
        <w:rPr>
          <w:rFonts w:asciiTheme="majorBidi" w:hAnsiTheme="majorBidi" w:cstheme="majorBidi"/>
          <w:lang w:val="en-GB"/>
        </w:rPr>
      </w:pPr>
      <w:r w:rsidRPr="003B24C9">
        <w:rPr>
          <w:rFonts w:asciiTheme="majorBidi" w:hAnsiTheme="majorBidi" w:cstheme="majorBidi"/>
          <w:b/>
          <w:bCs/>
          <w:lang w:val="en-GB"/>
        </w:rPr>
        <w:t>I:</w:t>
      </w:r>
      <w:r w:rsidRPr="003B24C9">
        <w:rPr>
          <w:rFonts w:asciiTheme="majorBidi" w:hAnsiTheme="majorBidi" w:cstheme="majorBidi"/>
          <w:lang w:val="en-GB"/>
        </w:rPr>
        <w:t xml:space="preserve"> You mentioned digital boundaries. What’s your approach?</w:t>
      </w:r>
    </w:p>
    <w:p w14:paraId="557C0F97"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C:</w:t>
      </w:r>
      <w:r w:rsidRPr="16CA2F8E">
        <w:rPr>
          <w:rFonts w:asciiTheme="majorBidi" w:hAnsiTheme="majorBidi" w:cstheme="majorBidi"/>
          <w:lang w:val="en-GB"/>
        </w:rPr>
        <w:t xml:space="preserve"> I keep it simple and transparent. I don’t use WhatsApp with clients; we stick to email for scheduling and the therapy platform for sessions. I don’t accept social media requests, and my profiles are private. I clarify response times—within 24–48 hours on working days—and that I don’t offer crisis cover. We agree an emergency pathway (GP, out-of-hours services, Samaritans, relevant local crisis lines). If someone emails something therapeutically important, I acknowledge receipt but hold the processing until the session. That protects the therapeutic frame and my own capacity.</w:t>
      </w:r>
    </w:p>
    <w:p w14:paraId="136F0896"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I:</w:t>
      </w:r>
      <w:r w:rsidRPr="16CA2F8E">
        <w:rPr>
          <w:rFonts w:asciiTheme="majorBidi" w:hAnsiTheme="majorBidi" w:cstheme="majorBidi"/>
          <w:lang w:val="en-GB"/>
        </w:rPr>
        <w:t xml:space="preserve"> Self disclosure is a frequent grey area. How do you decide?</w:t>
      </w:r>
    </w:p>
    <w:p w14:paraId="25A92CE6"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C:</w:t>
      </w:r>
      <w:r w:rsidRPr="16CA2F8E">
        <w:rPr>
          <w:rFonts w:asciiTheme="majorBidi" w:hAnsiTheme="majorBidi" w:cstheme="majorBidi"/>
          <w:lang w:val="en-GB"/>
        </w:rPr>
        <w:t xml:space="preserve"> I check three things. First, intention: is the disclosure in service of the client, or is it to ease my own discomfort? Second, proportionality: the smallest bit that could help. Third, timing: is the relationship strong enough to hold it? For instance, if a client feels isolated, I might disclose that I understand the terrain of loneliness, without details. Humanistic congruence isn’t a floodlight; it’s a carefully aimed lamp. And if I do disclose, we explore its impact—was it helpful, distracting, too much? The feedback loop is part of boundary practice.</w:t>
      </w:r>
    </w:p>
    <w:p w14:paraId="662C3531" w14:textId="77777777" w:rsidR="00D60D83" w:rsidRPr="003B24C9" w:rsidRDefault="00D60D83" w:rsidP="00D60D83">
      <w:pPr>
        <w:rPr>
          <w:rFonts w:asciiTheme="majorBidi" w:hAnsiTheme="majorBidi" w:cstheme="majorBidi"/>
          <w:lang w:val="en-GB"/>
        </w:rPr>
      </w:pPr>
      <w:r w:rsidRPr="003B24C9">
        <w:rPr>
          <w:rFonts w:asciiTheme="majorBidi" w:hAnsiTheme="majorBidi" w:cstheme="majorBidi"/>
          <w:b/>
          <w:bCs/>
          <w:lang w:val="en-GB"/>
        </w:rPr>
        <w:t>I:</w:t>
      </w:r>
      <w:r w:rsidRPr="003B24C9">
        <w:rPr>
          <w:rFonts w:asciiTheme="majorBidi" w:hAnsiTheme="majorBidi" w:cstheme="majorBidi"/>
          <w:lang w:val="en-GB"/>
        </w:rPr>
        <w:t xml:space="preserve"> Money and cancellations can feel awkward. How do you hold those?</w:t>
      </w:r>
    </w:p>
    <w:p w14:paraId="49017723"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C:</w:t>
      </w:r>
      <w:r w:rsidRPr="16CA2F8E">
        <w:rPr>
          <w:rFonts w:asciiTheme="majorBidi" w:hAnsiTheme="majorBidi" w:cstheme="majorBidi"/>
          <w:lang w:val="en-GB"/>
        </w:rPr>
        <w:t xml:space="preserve"> Money is relational, too. I state my fee and give the rationale—training, supervision, room hire, the value of consistent care. My cancellation policy is 48 hours; outside that window the fee is usually due, with discretion for emergencies. If someone faces hardship, we talk; I hold a few reduced fee slots and review periodically to keep it sustainable. I invoice on the same day each month so it’s predictable. When a payment is missed, I raise it plainly and kindly. Clarity prevents shame and resentment from silently eroding the alliance.</w:t>
      </w:r>
    </w:p>
    <w:p w14:paraId="5844477D"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I:</w:t>
      </w:r>
      <w:r w:rsidRPr="16CA2F8E">
        <w:rPr>
          <w:rFonts w:asciiTheme="majorBidi" w:hAnsiTheme="majorBidi" w:cstheme="majorBidi"/>
          <w:lang w:val="en-GB"/>
        </w:rPr>
        <w:t xml:space="preserve"> Gifts?</w:t>
      </w:r>
    </w:p>
    <w:p w14:paraId="4E777514" w14:textId="77777777" w:rsidR="00D60D83" w:rsidRPr="003B24C9" w:rsidRDefault="00D60D83" w:rsidP="00D60D83">
      <w:pPr>
        <w:rPr>
          <w:rFonts w:asciiTheme="majorBidi" w:hAnsiTheme="majorBidi" w:cstheme="majorBidi"/>
          <w:lang w:val="en-GB"/>
        </w:rPr>
      </w:pPr>
      <w:r w:rsidRPr="003B24C9">
        <w:rPr>
          <w:rFonts w:asciiTheme="majorBidi" w:hAnsiTheme="majorBidi" w:cstheme="majorBidi"/>
          <w:b/>
          <w:bCs/>
          <w:lang w:val="en-GB"/>
        </w:rPr>
        <w:t>C:</w:t>
      </w:r>
      <w:r w:rsidRPr="003B24C9">
        <w:rPr>
          <w:rFonts w:asciiTheme="majorBidi" w:hAnsiTheme="majorBidi" w:cstheme="majorBidi"/>
          <w:lang w:val="en-GB"/>
        </w:rPr>
        <w:t xml:space="preserve"> I don’t encourage gifts, but it happens—especially around endings. I tend to decline anything of monetary value and talk about what the gift symbolises. If it’s something modest—a card they’ve made, a small plant—I’ll consider accepting and we’ll reflect on the meaning. The boundary is less about a rule and more about what serves the relationship and avoids unintended obligations.</w:t>
      </w:r>
    </w:p>
    <w:p w14:paraId="57D364F8" w14:textId="77777777" w:rsidR="00D60D83" w:rsidRPr="003B24C9" w:rsidRDefault="00D60D83" w:rsidP="00D60D83">
      <w:pPr>
        <w:rPr>
          <w:rFonts w:asciiTheme="majorBidi" w:hAnsiTheme="majorBidi" w:cstheme="majorBidi"/>
          <w:lang w:val="en-GB"/>
        </w:rPr>
      </w:pPr>
    </w:p>
    <w:p w14:paraId="63D55CBA" w14:textId="77777777" w:rsidR="00D60D83" w:rsidRPr="003B24C9" w:rsidRDefault="00D60D83" w:rsidP="00D60D83">
      <w:pPr>
        <w:rPr>
          <w:rFonts w:asciiTheme="majorBidi" w:hAnsiTheme="majorBidi" w:cstheme="majorBidi"/>
          <w:lang w:val="en-GB"/>
        </w:rPr>
      </w:pPr>
      <w:r w:rsidRPr="003B24C9">
        <w:rPr>
          <w:rFonts w:asciiTheme="majorBidi" w:hAnsiTheme="majorBidi" w:cstheme="majorBidi"/>
          <w:b/>
          <w:bCs/>
          <w:lang w:val="en-GB"/>
        </w:rPr>
        <w:t>I:</w:t>
      </w:r>
      <w:r w:rsidRPr="003B24C9">
        <w:rPr>
          <w:rFonts w:asciiTheme="majorBidi" w:hAnsiTheme="majorBidi" w:cstheme="majorBidi"/>
          <w:lang w:val="en-GB"/>
        </w:rPr>
        <w:t xml:space="preserve"> Dual relationships are hard to avoid in smaller communities. How do you navigate that in Wales?</w:t>
      </w:r>
    </w:p>
    <w:p w14:paraId="0B533539"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C:</w:t>
      </w:r>
      <w:r w:rsidRPr="16CA2F8E">
        <w:rPr>
          <w:rFonts w:asciiTheme="majorBidi" w:hAnsiTheme="majorBidi" w:cstheme="majorBidi"/>
          <w:lang w:val="en-GB"/>
        </w:rPr>
        <w:t xml:space="preserve"> It’s real. I’ve bumped into clients at the supermarket, or we’ve had mutual acquaintances. I anticipate it in contracting: “If we see each other out, I’ll take your lead—you can choose </w:t>
      </w:r>
      <w:r w:rsidRPr="16CA2F8E">
        <w:rPr>
          <w:rFonts w:asciiTheme="majorBidi" w:hAnsiTheme="majorBidi" w:cstheme="majorBidi"/>
          <w:lang w:val="en-GB"/>
        </w:rPr>
        <w:lastRenderedPageBreak/>
        <w:t>whether to acknowledge me.” If a dual relationship risk emerges, say, a potential referral from a colleague’s partner—we think through the power dynamics and confidentiality. Sometimes it’s manageable with transparency; sometimes it’s not and I’ll signpost to another counsellor. The humanistic piece is honesty and client choice, anchored by ethics.</w:t>
      </w:r>
    </w:p>
    <w:p w14:paraId="122D8388"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I:</w:t>
      </w:r>
      <w:r w:rsidRPr="16CA2F8E">
        <w:rPr>
          <w:rFonts w:asciiTheme="majorBidi" w:hAnsiTheme="majorBidi" w:cstheme="majorBidi"/>
          <w:lang w:val="en-GB"/>
        </w:rPr>
        <w:t xml:space="preserve"> How do you approach cultural and relational styles around boundaries?</w:t>
      </w:r>
    </w:p>
    <w:p w14:paraId="771BB83E"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C:</w:t>
      </w:r>
      <w:r w:rsidRPr="16CA2F8E">
        <w:rPr>
          <w:rFonts w:asciiTheme="majorBidi" w:hAnsiTheme="majorBidi" w:cstheme="majorBidi"/>
          <w:lang w:val="en-GB"/>
        </w:rPr>
        <w:t xml:space="preserve"> I try not to universalise my own norms. Some clients come from collectivist backgrounds where care looks more interwoven; others prefer formality. I ask: “What helps you feel respected here? What would feel too distant, or too close?” I pay attention to language, terms like “homework” can feel directive; “experiments” or “invitations” can feel more collaborative. Boundary work is always relational; culture is part of that relationship.</w:t>
      </w:r>
    </w:p>
    <w:p w14:paraId="7D78196E" w14:textId="77777777" w:rsidR="00D60D83" w:rsidRPr="003B24C9" w:rsidRDefault="00D60D83" w:rsidP="00D60D83">
      <w:pPr>
        <w:rPr>
          <w:rFonts w:asciiTheme="majorBidi" w:hAnsiTheme="majorBidi" w:cstheme="majorBidi"/>
          <w:lang w:val="en-GB"/>
        </w:rPr>
      </w:pPr>
      <w:r w:rsidRPr="003B24C9">
        <w:rPr>
          <w:rFonts w:asciiTheme="majorBidi" w:hAnsiTheme="majorBidi" w:cstheme="majorBidi"/>
          <w:b/>
          <w:bCs/>
          <w:lang w:val="en-GB"/>
        </w:rPr>
        <w:t>I:</w:t>
      </w:r>
      <w:r w:rsidRPr="003B24C9">
        <w:rPr>
          <w:rFonts w:asciiTheme="majorBidi" w:hAnsiTheme="majorBidi" w:cstheme="majorBidi"/>
          <w:lang w:val="en-GB"/>
        </w:rPr>
        <w:t xml:space="preserve"> Could you share a composite vignette that illustrates boundary work from a humanistic lens?</w:t>
      </w:r>
    </w:p>
    <w:p w14:paraId="03749B5C"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C:</w:t>
      </w:r>
      <w:r w:rsidRPr="16CA2F8E">
        <w:rPr>
          <w:rFonts w:asciiTheme="majorBidi" w:hAnsiTheme="majorBidi" w:cstheme="majorBidi"/>
          <w:lang w:val="en-GB"/>
        </w:rPr>
        <w:t xml:space="preserve"> Sure. Imagine “Alys,” late 20s, grew up with blurred boundaries—parentification, emotional enmeshment. In therapy, Alys often apologises for taking up space and asks for reassurance between sessions. The work begins with explicit safety: session structure, how to reach me, what to expect if I’m on leave. In the room I track her body—shallow breath at endings, gaze dropping when asking for reassurance. Rather than supplying reassurance on demand, I meet the need underneath: “I’m hearing the fear that I’ll vanish between sessions—can we stay with that together?” Over months, we practice tolerating the gap between sessions with tiny anchors: jotting a sentence at the end about what she’ll return to, agreeing a grounding practice she can use, and normalising that she can email to reschedule but not for ongoing therapeutic dialogue. The boundary becomes a live curriculum in self-trust. Her growth shows up when she says “no” to extra shifts and when she can feel the urge to text me and choose to journal instead. It’s slow, tender work.</w:t>
      </w:r>
    </w:p>
    <w:p w14:paraId="2B78B86B"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I:</w:t>
      </w:r>
      <w:r w:rsidRPr="16CA2F8E">
        <w:rPr>
          <w:rFonts w:asciiTheme="majorBidi" w:hAnsiTheme="majorBidi" w:cstheme="majorBidi"/>
          <w:lang w:val="en-GB"/>
        </w:rPr>
        <w:t xml:space="preserve"> How do you repair when you get a boundary wrong?</w:t>
      </w:r>
    </w:p>
    <w:p w14:paraId="5147A9DA"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C:</w:t>
      </w:r>
      <w:r w:rsidRPr="16CA2F8E">
        <w:rPr>
          <w:rFonts w:asciiTheme="majorBidi" w:hAnsiTheme="majorBidi" w:cstheme="majorBidi"/>
          <w:lang w:val="en-GB"/>
        </w:rPr>
        <w:t xml:space="preserve"> With humility and speed. If I’ve been too flexible or too firm, I name it: “I realise I extended last week’s session and that may have muddied the waters. I’m sorry—that’s on me. Can we talk about how it landed?” Humanistic counselling values </w:t>
      </w:r>
      <w:proofErr w:type="gramStart"/>
      <w:r w:rsidRPr="16CA2F8E">
        <w:rPr>
          <w:rFonts w:asciiTheme="majorBidi" w:hAnsiTheme="majorBidi" w:cstheme="majorBidi"/>
          <w:lang w:val="en-GB"/>
        </w:rPr>
        <w:t>congruence;</w:t>
      </w:r>
      <w:proofErr w:type="gramEnd"/>
      <w:r w:rsidRPr="16CA2F8E">
        <w:rPr>
          <w:rFonts w:asciiTheme="majorBidi" w:hAnsiTheme="majorBidi" w:cstheme="majorBidi"/>
          <w:lang w:val="en-GB"/>
        </w:rPr>
        <w:t xml:space="preserve"> repair depends on it. Clients don’t need perfection; they need to know the relationship can hold mistakes. Repair often deepens trust more than perfect adherence would have.</w:t>
      </w:r>
    </w:p>
    <w:p w14:paraId="454BE6E3"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I:</w:t>
      </w:r>
      <w:r w:rsidRPr="16CA2F8E">
        <w:rPr>
          <w:rFonts w:asciiTheme="majorBidi" w:hAnsiTheme="majorBidi" w:cstheme="majorBidi"/>
          <w:lang w:val="en-GB"/>
        </w:rPr>
        <w:t xml:space="preserve"> Endings, planned and unplanned, are another hot topic. How do you work with them?</w:t>
      </w:r>
    </w:p>
    <w:p w14:paraId="0BE57260"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C:</w:t>
      </w:r>
      <w:r w:rsidRPr="16CA2F8E">
        <w:rPr>
          <w:rFonts w:asciiTheme="majorBidi" w:hAnsiTheme="majorBidi" w:cstheme="majorBidi"/>
          <w:lang w:val="en-GB"/>
        </w:rPr>
        <w:t xml:space="preserve"> I introduce endings early as part of safety: therapy has a beginning, a middle, and an end; we’ll plan endings where possible. As we approach closure, we review the journey: what they’re taking with them, what remains tender, what supports are in place. Some clients like a letter at the end summarising themes and strengths; others prefer simply to name it in the room. If the ending is unplanned—illness, relocation—we attend to the grief and try to create a transitional </w:t>
      </w:r>
      <w:r w:rsidRPr="16CA2F8E">
        <w:rPr>
          <w:rFonts w:asciiTheme="majorBidi" w:hAnsiTheme="majorBidi" w:cstheme="majorBidi"/>
          <w:lang w:val="en-GB"/>
        </w:rPr>
        <w:lastRenderedPageBreak/>
        <w:t>session if feasible. The boundary here is containment; good endings model that relationships can close with care.</w:t>
      </w:r>
    </w:p>
    <w:p w14:paraId="7C619387" w14:textId="77777777" w:rsidR="00D60D83" w:rsidRPr="003B24C9" w:rsidRDefault="00D60D83" w:rsidP="00D60D83">
      <w:pPr>
        <w:rPr>
          <w:rFonts w:asciiTheme="majorBidi" w:hAnsiTheme="majorBidi" w:cstheme="majorBidi"/>
          <w:lang w:val="en-GB"/>
        </w:rPr>
      </w:pPr>
      <w:r w:rsidRPr="003B24C9">
        <w:rPr>
          <w:rFonts w:asciiTheme="majorBidi" w:hAnsiTheme="majorBidi" w:cstheme="majorBidi"/>
          <w:b/>
          <w:bCs/>
          <w:lang w:val="en-GB"/>
        </w:rPr>
        <w:t>I:</w:t>
      </w:r>
      <w:r w:rsidRPr="003B24C9">
        <w:rPr>
          <w:rFonts w:asciiTheme="majorBidi" w:hAnsiTheme="majorBidi" w:cstheme="majorBidi"/>
          <w:lang w:val="en-GB"/>
        </w:rPr>
        <w:t xml:space="preserve"> What about breaks and holidays?</w:t>
      </w:r>
    </w:p>
    <w:p w14:paraId="4665AD42" w14:textId="77777777" w:rsidR="00D60D83" w:rsidRPr="003B24C9" w:rsidRDefault="00D60D83" w:rsidP="00D60D83">
      <w:pPr>
        <w:rPr>
          <w:rFonts w:asciiTheme="majorBidi" w:hAnsiTheme="majorBidi" w:cstheme="majorBidi"/>
          <w:lang w:val="en-GB"/>
        </w:rPr>
      </w:pPr>
      <w:r w:rsidRPr="003B24C9">
        <w:rPr>
          <w:rFonts w:asciiTheme="majorBidi" w:hAnsiTheme="majorBidi" w:cstheme="majorBidi"/>
          <w:b/>
          <w:bCs/>
          <w:lang w:val="en-GB"/>
        </w:rPr>
        <w:t>C:</w:t>
      </w:r>
      <w:r w:rsidRPr="003B24C9">
        <w:rPr>
          <w:rFonts w:asciiTheme="majorBidi" w:hAnsiTheme="majorBidi" w:cstheme="majorBidi"/>
          <w:lang w:val="en-GB"/>
        </w:rPr>
        <w:t xml:space="preserve"> I give notice of breaks as early as I </w:t>
      </w:r>
      <w:proofErr w:type="gramStart"/>
      <w:r w:rsidRPr="003B24C9">
        <w:rPr>
          <w:rFonts w:asciiTheme="majorBidi" w:hAnsiTheme="majorBidi" w:cstheme="majorBidi"/>
          <w:lang w:val="en-GB"/>
        </w:rPr>
        <w:t>can</w:t>
      </w:r>
      <w:proofErr w:type="gramEnd"/>
      <w:r w:rsidRPr="003B24C9">
        <w:rPr>
          <w:rFonts w:asciiTheme="majorBidi" w:hAnsiTheme="majorBidi" w:cstheme="majorBidi"/>
          <w:lang w:val="en-GB"/>
        </w:rPr>
        <w:t xml:space="preserve"> and we talk about how to manage the gap. Some clients want a plan—journalling prompts, grounding practices; others simply want acknowledgement that the break may stir feelings. I hold my own boundary not to respond to emails when I’m away and I signpost again to crisis services. Predictability reduces rupture.</w:t>
      </w:r>
    </w:p>
    <w:p w14:paraId="45B4A98C"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I:</w:t>
      </w:r>
      <w:r w:rsidRPr="16CA2F8E">
        <w:rPr>
          <w:rFonts w:asciiTheme="majorBidi" w:hAnsiTheme="majorBidi" w:cstheme="majorBidi"/>
          <w:lang w:val="en-GB"/>
        </w:rPr>
        <w:t xml:space="preserve"> How does supervision feature in boundary work?</w:t>
      </w:r>
    </w:p>
    <w:p w14:paraId="3ED94144"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C:</w:t>
      </w:r>
      <w:r w:rsidRPr="16CA2F8E">
        <w:rPr>
          <w:rFonts w:asciiTheme="majorBidi" w:hAnsiTheme="majorBidi" w:cstheme="majorBidi"/>
          <w:lang w:val="en-GB"/>
        </w:rPr>
        <w:t xml:space="preserve"> Supervision is where I reality check my judgments and tend my own edges. If I feel unusually compelled to bend a boundary—or irritated by a client’s testing—I’ll take it to supervision and explore what’s mine. Am I tired? Is there an echo of my personal history? Humanistic practice asks for self-awareness; supervision protects the client and me. It’s also a place to celebrate holding a tricky boundary with warmth.</w:t>
      </w:r>
    </w:p>
    <w:p w14:paraId="2FA9ACA3"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I:</w:t>
      </w:r>
      <w:r w:rsidRPr="16CA2F8E">
        <w:rPr>
          <w:rFonts w:asciiTheme="majorBidi" w:hAnsiTheme="majorBidi" w:cstheme="majorBidi"/>
          <w:lang w:val="en-GB"/>
        </w:rPr>
        <w:t xml:space="preserve"> Has remote work changed your boundary landscape?</w:t>
      </w:r>
    </w:p>
    <w:p w14:paraId="1B50C860"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C:</w:t>
      </w:r>
      <w:r w:rsidRPr="16CA2F8E">
        <w:rPr>
          <w:rFonts w:asciiTheme="majorBidi" w:hAnsiTheme="majorBidi" w:cstheme="majorBidi"/>
          <w:lang w:val="en-GB"/>
        </w:rPr>
        <w:t xml:space="preserve"> Definitely. We lose some of the natural cues of the therapy room. </w:t>
      </w:r>
      <w:proofErr w:type="gramStart"/>
      <w:r w:rsidRPr="16CA2F8E">
        <w:rPr>
          <w:rFonts w:asciiTheme="majorBidi" w:hAnsiTheme="majorBidi" w:cstheme="majorBidi"/>
          <w:lang w:val="en-GB"/>
        </w:rPr>
        <w:t>So</w:t>
      </w:r>
      <w:proofErr w:type="gramEnd"/>
      <w:r w:rsidRPr="16CA2F8E">
        <w:rPr>
          <w:rFonts w:asciiTheme="majorBidi" w:hAnsiTheme="majorBidi" w:cstheme="majorBidi"/>
          <w:lang w:val="en-GB"/>
        </w:rPr>
        <w:t xml:space="preserve"> we cocreate a virtual frame: privacy at their end, headphones, notifications off, camera placement, a backup plan if the internet fails. I’m intentional about onscreen presence—no multitasking, steady gaze—but I also check preferences: some clients regulate better with the camera slightly off to the side. I end on time even if the platform drops and we reconnect; otherwise, online work can drift. After sessions I take a screen break; that’s a self-boundary.</w:t>
      </w:r>
    </w:p>
    <w:p w14:paraId="0523D894" w14:textId="77777777" w:rsidR="00D60D83" w:rsidRPr="003B24C9" w:rsidRDefault="00D60D83" w:rsidP="00D60D83">
      <w:pPr>
        <w:rPr>
          <w:rFonts w:asciiTheme="majorBidi" w:hAnsiTheme="majorBidi" w:cstheme="majorBidi"/>
          <w:lang w:val="en-GB"/>
        </w:rPr>
      </w:pPr>
      <w:r w:rsidRPr="003B24C9">
        <w:rPr>
          <w:rFonts w:asciiTheme="majorBidi" w:hAnsiTheme="majorBidi" w:cstheme="majorBidi"/>
          <w:b/>
          <w:bCs/>
          <w:lang w:val="en-GB"/>
        </w:rPr>
        <w:t>I:</w:t>
      </w:r>
      <w:r w:rsidRPr="003B24C9">
        <w:rPr>
          <w:rFonts w:asciiTheme="majorBidi" w:hAnsiTheme="majorBidi" w:cstheme="majorBidi"/>
          <w:lang w:val="en-GB"/>
        </w:rPr>
        <w:t xml:space="preserve"> You mentioned safeguarding and confidentiality earlier. How do you talk about limits without scaring people off?</w:t>
      </w:r>
    </w:p>
    <w:p w14:paraId="4B38671A" w14:textId="77777777" w:rsidR="00D60D83" w:rsidRPr="003B24C9" w:rsidRDefault="00D60D83" w:rsidP="00D60D83">
      <w:pPr>
        <w:rPr>
          <w:rFonts w:asciiTheme="majorBidi" w:hAnsiTheme="majorBidi" w:cstheme="majorBidi"/>
          <w:lang w:val="en-GB"/>
        </w:rPr>
      </w:pPr>
      <w:r w:rsidRPr="003B24C9">
        <w:rPr>
          <w:rFonts w:asciiTheme="majorBidi" w:hAnsiTheme="majorBidi" w:cstheme="majorBidi"/>
          <w:b/>
          <w:bCs/>
          <w:lang w:val="en-GB"/>
        </w:rPr>
        <w:t>C:</w:t>
      </w:r>
      <w:r w:rsidRPr="003B24C9">
        <w:rPr>
          <w:rFonts w:asciiTheme="majorBidi" w:hAnsiTheme="majorBidi" w:cstheme="majorBidi"/>
          <w:lang w:val="en-GB"/>
        </w:rPr>
        <w:t xml:space="preserve"> Plain language and care. I might say, “What you share is confidential. The main exceptions are if there’s a risk of serious harm to you or someone else, or if I’m legally required. If I ever felt we were near that line, I’d try to talk to you about it.” I also explain supervision and minimal record</w:t>
      </w:r>
      <w:r w:rsidRPr="003B24C9">
        <w:rPr>
          <w:rFonts w:asciiTheme="majorBidi" w:hAnsiTheme="majorBidi" w:cstheme="majorBidi"/>
          <w:lang w:val="en-GB"/>
        </w:rPr>
        <w:noBreakHyphen/>
        <w:t>keeping. The message is: I’m on your side, and here’s how I keep you safe.</w:t>
      </w:r>
    </w:p>
    <w:p w14:paraId="4DD83945"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I:</w:t>
      </w:r>
      <w:r w:rsidRPr="16CA2F8E">
        <w:rPr>
          <w:rFonts w:asciiTheme="majorBidi" w:hAnsiTheme="majorBidi" w:cstheme="majorBidi"/>
          <w:lang w:val="en-GB"/>
        </w:rPr>
        <w:t xml:space="preserve"> Some students wonder how to respond to frequent between session messages. Could you walk through your approach?</w:t>
      </w:r>
    </w:p>
    <w:p w14:paraId="7B19EA53"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C:</w:t>
      </w:r>
      <w:r w:rsidRPr="16CA2F8E">
        <w:rPr>
          <w:rFonts w:asciiTheme="majorBidi" w:hAnsiTheme="majorBidi" w:cstheme="majorBidi"/>
          <w:lang w:val="en-GB"/>
        </w:rPr>
        <w:t xml:space="preserve"> </w:t>
      </w:r>
      <w:proofErr w:type="gramStart"/>
      <w:r w:rsidRPr="16CA2F8E">
        <w:rPr>
          <w:rFonts w:asciiTheme="majorBidi" w:hAnsiTheme="majorBidi" w:cstheme="majorBidi"/>
          <w:lang w:val="en-GB"/>
        </w:rPr>
        <w:t>First</w:t>
      </w:r>
      <w:proofErr w:type="gramEnd"/>
      <w:r w:rsidRPr="16CA2F8E">
        <w:rPr>
          <w:rFonts w:asciiTheme="majorBidi" w:hAnsiTheme="majorBidi" w:cstheme="majorBidi"/>
          <w:lang w:val="en-GB"/>
        </w:rPr>
        <w:t xml:space="preserve"> I check the function of the messages: are they seeking regulation, reassurance, or influence over me? I respond once with empathy and a boundary: “Thanks for sharing this—it sounds hard. I’ll hold it for our session on Tuesday.” Then I bring the pattern into the room: “I notice messaging helps in the moment; does it help longer term?” We might codesign alternatives—writing to themselves, a coping card—so the need is met without me becoming the regulator. If the messages escalate, I’ll restate the boundary and explore what’s stirring it. The point isn’t to block; it’s to transform.</w:t>
      </w:r>
    </w:p>
    <w:p w14:paraId="2C3F5F53"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lastRenderedPageBreak/>
        <w:t>I:</w:t>
      </w:r>
      <w:r w:rsidRPr="16CA2F8E">
        <w:rPr>
          <w:rFonts w:asciiTheme="majorBidi" w:hAnsiTheme="majorBidi" w:cstheme="majorBidi"/>
          <w:lang w:val="en-GB"/>
        </w:rPr>
        <w:t xml:space="preserve"> What’s flexible and what’s non-negotiable for you?</w:t>
      </w:r>
    </w:p>
    <w:p w14:paraId="1638BFA8"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C:</w:t>
      </w:r>
      <w:r w:rsidRPr="16CA2F8E">
        <w:rPr>
          <w:rFonts w:asciiTheme="majorBidi" w:hAnsiTheme="majorBidi" w:cstheme="majorBidi"/>
          <w:lang w:val="en-GB"/>
        </w:rPr>
        <w:t xml:space="preserve"> Flexible: how we use the last five minutes; whether we sit with silence or talk it through; occasional short extensions named as exceptions; session frequency; language and metaphors; integrating creative methods if it suits them. Non-negotiable: confidentiality limits; physical and psychological safety; not meeting socially or connecting on social media; not offering therapy via text; charging agreed fees and holding cancellation boundaries (with humane exceptions); ending on time as the norm; my availability outside hours; my need for supervision and breaks. The container protects the contents.</w:t>
      </w:r>
    </w:p>
    <w:p w14:paraId="1A1D54F8"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I:</w:t>
      </w:r>
      <w:r w:rsidRPr="16CA2F8E">
        <w:rPr>
          <w:rFonts w:asciiTheme="majorBidi" w:hAnsiTheme="majorBidi" w:cstheme="majorBidi"/>
          <w:lang w:val="en-GB"/>
        </w:rPr>
        <w:t xml:space="preserve"> How do you support clients with trauma histories around boundaries?</w:t>
      </w:r>
    </w:p>
    <w:p w14:paraId="725165C3"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C:</w:t>
      </w:r>
      <w:r w:rsidRPr="16CA2F8E">
        <w:rPr>
          <w:rFonts w:asciiTheme="majorBidi" w:hAnsiTheme="majorBidi" w:cstheme="majorBidi"/>
          <w:lang w:val="en-GB"/>
        </w:rPr>
        <w:t xml:space="preserve"> With trauma, pacing and consent are everything. We start with building present moment resources—breath, orienting, choice—so they can stay within a window of tolerance. I seek permission for any shift: “Would it be okay if we slowed down here?” I track micro cues—foot tapping at the door, a freeze when I mention endings. We approach touch via language, not contact. And I’m transparent about my own regulation: “I’m here; we can pause.” Boundaries become a sanctuary rather than a rulebook.</w:t>
      </w:r>
    </w:p>
    <w:p w14:paraId="37B9E878"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I:</w:t>
      </w:r>
      <w:r w:rsidRPr="16CA2F8E">
        <w:rPr>
          <w:rFonts w:asciiTheme="majorBidi" w:hAnsiTheme="majorBidi" w:cstheme="majorBidi"/>
          <w:lang w:val="en-GB"/>
        </w:rPr>
        <w:t xml:space="preserve"> Can you recall a time when a boundary you set directly facilitated therapeutic movement?</w:t>
      </w:r>
    </w:p>
    <w:p w14:paraId="72181C62"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C:</w:t>
      </w:r>
      <w:r w:rsidRPr="16CA2F8E">
        <w:rPr>
          <w:rFonts w:asciiTheme="majorBidi" w:hAnsiTheme="majorBidi" w:cstheme="majorBidi"/>
          <w:lang w:val="en-GB"/>
        </w:rPr>
        <w:t xml:space="preserve"> A client used to ask me weekly to waive the cancellation fee after late changes, often with compelling reasons. Early on I was flexible; eventually the pattern created resentment in me—which is a sign something’s off. I named it gently: “I notice I’ve been making exceptions and it’s starting to feel uneven for me. Can we look at what’s happening around committing to this time?” This opened a conversation about ambivalence and fear of prioritising themselves. When we reestablished the boundary, they became more engaged and, interestingly, kinder to themselves. Sometimes the clearest limit is the kindest act.</w:t>
      </w:r>
    </w:p>
    <w:p w14:paraId="2205BECF" w14:textId="77777777" w:rsidR="00D60D83" w:rsidRPr="003B24C9" w:rsidRDefault="00D60D83" w:rsidP="00D60D83">
      <w:pPr>
        <w:rPr>
          <w:rFonts w:asciiTheme="majorBidi" w:hAnsiTheme="majorBidi" w:cstheme="majorBidi"/>
          <w:lang w:val="en-GB"/>
        </w:rPr>
      </w:pPr>
      <w:r w:rsidRPr="003B24C9">
        <w:rPr>
          <w:rFonts w:asciiTheme="majorBidi" w:hAnsiTheme="majorBidi" w:cstheme="majorBidi"/>
          <w:b/>
          <w:bCs/>
          <w:lang w:val="en-GB"/>
        </w:rPr>
        <w:t>I:</w:t>
      </w:r>
      <w:r w:rsidRPr="003B24C9">
        <w:rPr>
          <w:rFonts w:asciiTheme="majorBidi" w:hAnsiTheme="majorBidi" w:cstheme="majorBidi"/>
          <w:lang w:val="en-GB"/>
        </w:rPr>
        <w:t xml:space="preserve"> How do you keep boundaries from feeling cold?</w:t>
      </w:r>
    </w:p>
    <w:p w14:paraId="5175D18E"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C:</w:t>
      </w:r>
      <w:r w:rsidRPr="16CA2F8E">
        <w:rPr>
          <w:rFonts w:asciiTheme="majorBidi" w:hAnsiTheme="majorBidi" w:cstheme="majorBidi"/>
          <w:lang w:val="en-GB"/>
        </w:rPr>
        <w:t xml:space="preserve"> Warmth plus clarity. I slow my voice, validate feelings, and then state the limit plainly. “I care about your safety, and I’m not available outside our agreed times. Let’s plan what would support you between now and next week.” The relational message </w:t>
      </w:r>
      <w:proofErr w:type="gramStart"/>
      <w:r w:rsidRPr="16CA2F8E">
        <w:rPr>
          <w:rFonts w:asciiTheme="majorBidi" w:hAnsiTheme="majorBidi" w:cstheme="majorBidi"/>
          <w:lang w:val="en-GB"/>
        </w:rPr>
        <w:t>is:</w:t>
      </w:r>
      <w:proofErr w:type="gramEnd"/>
      <w:r w:rsidRPr="16CA2F8E">
        <w:rPr>
          <w:rFonts w:asciiTheme="majorBidi" w:hAnsiTheme="majorBidi" w:cstheme="majorBidi"/>
          <w:lang w:val="en-GB"/>
        </w:rPr>
        <w:t xml:space="preserve"> I’m here, I’m steady, and I won’t collude in patterns that ultimately harm you or me. Humanistic boundaries are compassion in structure.</w:t>
      </w:r>
    </w:p>
    <w:p w14:paraId="2FF523EE" w14:textId="77777777" w:rsidR="00D60D83" w:rsidRPr="003B24C9" w:rsidRDefault="00D60D83" w:rsidP="00D60D83">
      <w:pPr>
        <w:rPr>
          <w:rFonts w:asciiTheme="majorBidi" w:hAnsiTheme="majorBidi" w:cstheme="majorBidi"/>
          <w:lang w:val="en-GB"/>
        </w:rPr>
      </w:pPr>
      <w:r w:rsidRPr="003B24C9">
        <w:rPr>
          <w:rFonts w:asciiTheme="majorBidi" w:hAnsiTheme="majorBidi" w:cstheme="majorBidi"/>
          <w:b/>
          <w:bCs/>
          <w:lang w:val="en-GB"/>
        </w:rPr>
        <w:t>I:</w:t>
      </w:r>
      <w:r w:rsidRPr="003B24C9">
        <w:rPr>
          <w:rFonts w:asciiTheme="majorBidi" w:hAnsiTheme="majorBidi" w:cstheme="majorBidi"/>
          <w:lang w:val="en-GB"/>
        </w:rPr>
        <w:t xml:space="preserve"> What would you say to trainees who worry that boundaries will make them seem uncaring?</w:t>
      </w:r>
    </w:p>
    <w:p w14:paraId="6A703827"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C:</w:t>
      </w:r>
      <w:r w:rsidRPr="16CA2F8E">
        <w:rPr>
          <w:rFonts w:asciiTheme="majorBidi" w:hAnsiTheme="majorBidi" w:cstheme="majorBidi"/>
          <w:lang w:val="en-GB"/>
        </w:rPr>
        <w:t xml:space="preserve"> I’d say most clients experience the opposite. Inconsistent boundaries are experienced as unpredictability, which feels like not being cared for. Consistency is a form of love in professional clothing. If you’re anxious, script phrases that align with your values. Practice saying, “I wish we had more time; let’s hold this carefully for next week,” in a tone that feels like you. And take it to supervision when it’s hard—you’re learning.</w:t>
      </w:r>
    </w:p>
    <w:p w14:paraId="6E271013" w14:textId="77777777" w:rsidR="00D60D83" w:rsidRPr="003B24C9" w:rsidRDefault="00D60D83" w:rsidP="00D60D83">
      <w:pPr>
        <w:rPr>
          <w:rFonts w:asciiTheme="majorBidi" w:hAnsiTheme="majorBidi" w:cstheme="majorBidi"/>
          <w:lang w:val="en-GB"/>
        </w:rPr>
      </w:pPr>
      <w:r w:rsidRPr="003B24C9">
        <w:rPr>
          <w:rFonts w:asciiTheme="majorBidi" w:hAnsiTheme="majorBidi" w:cstheme="majorBidi"/>
          <w:b/>
          <w:bCs/>
          <w:lang w:val="en-GB"/>
        </w:rPr>
        <w:lastRenderedPageBreak/>
        <w:t>I:</w:t>
      </w:r>
      <w:r w:rsidRPr="003B24C9">
        <w:rPr>
          <w:rFonts w:asciiTheme="majorBidi" w:hAnsiTheme="majorBidi" w:cstheme="majorBidi"/>
          <w:lang w:val="en-GB"/>
        </w:rPr>
        <w:t xml:space="preserve"> Have your own life experiences influenced the way you set boundaries?</w:t>
      </w:r>
    </w:p>
    <w:p w14:paraId="6BA095EC"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C:</w:t>
      </w:r>
      <w:r w:rsidRPr="16CA2F8E">
        <w:rPr>
          <w:rFonts w:asciiTheme="majorBidi" w:hAnsiTheme="majorBidi" w:cstheme="majorBidi"/>
          <w:lang w:val="en-GB"/>
        </w:rPr>
        <w:t xml:space="preserve"> Of course. Early in my career I over gave—answering emails late, running over time—partly from imposter anxiety and a fear of letting people down. Burnout taught me that I can’t offer deep presence if my boundaries leak. Now I schedule buffer time between sessions, I eat lunch away from the desk, and I protect my evenings. My clients benefit from a steady counsellor more than from an always available one.</w:t>
      </w:r>
    </w:p>
    <w:p w14:paraId="0AA463AB" w14:textId="77777777" w:rsidR="00D60D83" w:rsidRPr="003B24C9" w:rsidRDefault="00D60D83" w:rsidP="00D60D83">
      <w:pPr>
        <w:rPr>
          <w:rFonts w:asciiTheme="majorBidi" w:hAnsiTheme="majorBidi" w:cstheme="majorBidi"/>
          <w:lang w:val="en-GB"/>
        </w:rPr>
      </w:pPr>
      <w:r w:rsidRPr="003B24C9">
        <w:rPr>
          <w:rFonts w:asciiTheme="majorBidi" w:hAnsiTheme="majorBidi" w:cstheme="majorBidi"/>
          <w:b/>
          <w:bCs/>
          <w:lang w:val="en-GB"/>
        </w:rPr>
        <w:t>I:</w:t>
      </w:r>
      <w:r w:rsidRPr="003B24C9">
        <w:rPr>
          <w:rFonts w:asciiTheme="majorBidi" w:hAnsiTheme="majorBidi" w:cstheme="majorBidi"/>
          <w:lang w:val="en-GB"/>
        </w:rPr>
        <w:t xml:space="preserve"> How do you decide when to refer or signpost because of boundary considerations?</w:t>
      </w:r>
    </w:p>
    <w:p w14:paraId="5F903E02"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C:</w:t>
      </w:r>
      <w:r w:rsidRPr="16CA2F8E">
        <w:rPr>
          <w:rFonts w:asciiTheme="majorBidi" w:hAnsiTheme="majorBidi" w:cstheme="majorBidi"/>
          <w:lang w:val="en-GB"/>
        </w:rPr>
        <w:t xml:space="preserve"> If the client’s needs exceed my competence or the frame—acute risk requiring crisis response, complex specialist needs—I’ll discuss options and, with consent, liaise with GP or relevant services. Sometimes it’s about the fit: if a client needs a highly structured approach and my way isn’t meeting them, we talk honestly. Referral isn’t rejection; it’s care for the person’s goals and safety.</w:t>
      </w:r>
    </w:p>
    <w:p w14:paraId="3BA7B6FB" w14:textId="77777777" w:rsidR="00D60D83" w:rsidRPr="003B24C9" w:rsidRDefault="00D60D83" w:rsidP="00D60D83">
      <w:pPr>
        <w:rPr>
          <w:rFonts w:asciiTheme="majorBidi" w:hAnsiTheme="majorBidi" w:cstheme="majorBidi"/>
          <w:lang w:val="en-GB"/>
        </w:rPr>
      </w:pPr>
      <w:r w:rsidRPr="003B24C9">
        <w:rPr>
          <w:rFonts w:asciiTheme="majorBidi" w:hAnsiTheme="majorBidi" w:cstheme="majorBidi"/>
          <w:b/>
          <w:bCs/>
          <w:lang w:val="en-GB"/>
        </w:rPr>
        <w:t>I:</w:t>
      </w:r>
      <w:r w:rsidRPr="003B24C9">
        <w:rPr>
          <w:rFonts w:asciiTheme="majorBidi" w:hAnsiTheme="majorBidi" w:cstheme="majorBidi"/>
          <w:lang w:val="en-GB"/>
        </w:rPr>
        <w:t xml:space="preserve"> Could you speak to record</w:t>
      </w:r>
      <w:r w:rsidRPr="003B24C9">
        <w:rPr>
          <w:rFonts w:asciiTheme="majorBidi" w:hAnsiTheme="majorBidi" w:cstheme="majorBidi"/>
          <w:lang w:val="en-GB"/>
        </w:rPr>
        <w:noBreakHyphen/>
        <w:t>keeping as a boundary practice?</w:t>
      </w:r>
    </w:p>
    <w:p w14:paraId="2C23965F"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C:</w:t>
      </w:r>
      <w:r w:rsidRPr="16CA2F8E">
        <w:rPr>
          <w:rFonts w:asciiTheme="majorBidi" w:hAnsiTheme="majorBidi" w:cstheme="majorBidi"/>
          <w:lang w:val="en-GB"/>
        </w:rPr>
        <w:t xml:space="preserve"> Minimal, respectful, and secure. I write brief process notes, not narratives, and I store them encrypted. I let clients know what I keep and for how long. The boundary is about dignity—writing only what’s necessary and remembering the person may one day see what I wrote. That thought alone is a good ethical guide.</w:t>
      </w:r>
    </w:p>
    <w:p w14:paraId="6C4C9685" w14:textId="77777777" w:rsidR="00D60D83" w:rsidRPr="003B24C9" w:rsidRDefault="00D60D83" w:rsidP="00D60D83">
      <w:pPr>
        <w:rPr>
          <w:rFonts w:asciiTheme="majorBidi" w:hAnsiTheme="majorBidi" w:cstheme="majorBidi"/>
          <w:lang w:val="en-GB"/>
        </w:rPr>
      </w:pPr>
      <w:r w:rsidRPr="003B24C9">
        <w:rPr>
          <w:rFonts w:asciiTheme="majorBidi" w:hAnsiTheme="majorBidi" w:cstheme="majorBidi"/>
          <w:b/>
          <w:bCs/>
          <w:lang w:val="en-GB"/>
        </w:rPr>
        <w:t>I:</w:t>
      </w:r>
      <w:r w:rsidRPr="003B24C9">
        <w:rPr>
          <w:rFonts w:asciiTheme="majorBidi" w:hAnsiTheme="majorBidi" w:cstheme="majorBidi"/>
          <w:lang w:val="en-GB"/>
        </w:rPr>
        <w:t xml:space="preserve"> Let’s touch on rupture—when a client feels a boundary as a slight or a rejection. What then?</w:t>
      </w:r>
    </w:p>
    <w:p w14:paraId="51376E9E" w14:textId="77777777" w:rsidR="00D60D83" w:rsidRPr="003B24C9" w:rsidRDefault="00D60D83" w:rsidP="00D60D83">
      <w:pPr>
        <w:rPr>
          <w:rFonts w:asciiTheme="majorBidi" w:hAnsiTheme="majorBidi" w:cstheme="majorBidi"/>
          <w:lang w:val="en-GB"/>
        </w:rPr>
      </w:pPr>
      <w:r w:rsidRPr="003B24C9">
        <w:rPr>
          <w:rFonts w:asciiTheme="majorBidi" w:hAnsiTheme="majorBidi" w:cstheme="majorBidi"/>
          <w:b/>
          <w:bCs/>
          <w:lang w:val="en-GB"/>
        </w:rPr>
        <w:t>C:</w:t>
      </w:r>
      <w:r w:rsidRPr="003B24C9">
        <w:rPr>
          <w:rFonts w:asciiTheme="majorBidi" w:hAnsiTheme="majorBidi" w:cstheme="majorBidi"/>
          <w:lang w:val="en-GB"/>
        </w:rPr>
        <w:t xml:space="preserve"> I invite it in: “Can we talk about what happened when I ended the session?” and I thank them for the courage to tell me. I listen for the history—often the hurt is older than the room. I don’t defend; I stay curious. Sometimes I’ll validate the wish: “I get why you wanted more time; what you shared matters,” and then restate the boundary and our commitment to keep working with the feelings it evokes. Rupture held well becomes material for growth rather than a reason to leave.</w:t>
      </w:r>
    </w:p>
    <w:p w14:paraId="569B7871"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I:</w:t>
      </w:r>
      <w:r w:rsidRPr="16CA2F8E">
        <w:rPr>
          <w:rFonts w:asciiTheme="majorBidi" w:hAnsiTheme="majorBidi" w:cstheme="majorBidi"/>
          <w:lang w:val="en-GB"/>
        </w:rPr>
        <w:t xml:space="preserve"> Is there a time you adjusted a boundary after client feedback?</w:t>
      </w:r>
    </w:p>
    <w:p w14:paraId="2568671C"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C:</w:t>
      </w:r>
      <w:r w:rsidRPr="16CA2F8E">
        <w:rPr>
          <w:rFonts w:asciiTheme="majorBidi" w:hAnsiTheme="majorBidi" w:cstheme="majorBidi"/>
          <w:lang w:val="en-GB"/>
        </w:rPr>
        <w:t xml:space="preserve"> Yes. One client found the </w:t>
      </w:r>
      <w:proofErr w:type="gramStart"/>
      <w:r w:rsidRPr="16CA2F8E">
        <w:rPr>
          <w:rFonts w:asciiTheme="majorBidi" w:hAnsiTheme="majorBidi" w:cstheme="majorBidi"/>
          <w:lang w:val="en-GB"/>
        </w:rPr>
        <w:t>five minute</w:t>
      </w:r>
      <w:proofErr w:type="gramEnd"/>
      <w:r w:rsidRPr="16CA2F8E">
        <w:rPr>
          <w:rFonts w:asciiTheme="majorBidi" w:hAnsiTheme="majorBidi" w:cstheme="majorBidi"/>
          <w:lang w:val="en-GB"/>
        </w:rPr>
        <w:t xml:space="preserve"> time warning jolting. We experimented: I shifted to a gentler cue—naming we were “beginning to land”—and watched how it affected their regulation. They reported it felt kinder and less abrupt. The structure remained; the delivery changed.</w:t>
      </w:r>
    </w:p>
    <w:p w14:paraId="314871C4" w14:textId="77777777" w:rsidR="00D60D83" w:rsidRPr="003B24C9" w:rsidRDefault="00D60D83" w:rsidP="00D60D83">
      <w:pPr>
        <w:rPr>
          <w:rFonts w:asciiTheme="majorBidi" w:hAnsiTheme="majorBidi" w:cstheme="majorBidi"/>
          <w:lang w:val="en-GB"/>
        </w:rPr>
      </w:pPr>
      <w:r w:rsidRPr="003B24C9">
        <w:rPr>
          <w:rFonts w:asciiTheme="majorBidi" w:hAnsiTheme="majorBidi" w:cstheme="majorBidi"/>
          <w:b/>
          <w:bCs/>
          <w:lang w:val="en-GB"/>
        </w:rPr>
        <w:t>I:</w:t>
      </w:r>
      <w:r w:rsidRPr="003B24C9">
        <w:rPr>
          <w:rFonts w:asciiTheme="majorBidi" w:hAnsiTheme="majorBidi" w:cstheme="majorBidi"/>
          <w:lang w:val="en-GB"/>
        </w:rPr>
        <w:t xml:space="preserve"> How do you integrate creative elements—writing, drawing—within boundaries?</w:t>
      </w:r>
    </w:p>
    <w:p w14:paraId="434148D1"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C:</w:t>
      </w:r>
      <w:r w:rsidRPr="16CA2F8E">
        <w:rPr>
          <w:rFonts w:asciiTheme="majorBidi" w:hAnsiTheme="majorBidi" w:cstheme="majorBidi"/>
          <w:lang w:val="en-GB"/>
        </w:rPr>
        <w:t xml:space="preserve"> We agree the purpose and the frame. If we use art materials, we set up and </w:t>
      </w:r>
      <w:proofErr w:type="gramStart"/>
      <w:r w:rsidRPr="16CA2F8E">
        <w:rPr>
          <w:rFonts w:asciiTheme="majorBidi" w:hAnsiTheme="majorBidi" w:cstheme="majorBidi"/>
          <w:lang w:val="en-GB"/>
        </w:rPr>
        <w:t>close down</w:t>
      </w:r>
      <w:proofErr w:type="gramEnd"/>
      <w:r w:rsidRPr="16CA2F8E">
        <w:rPr>
          <w:rFonts w:asciiTheme="majorBidi" w:hAnsiTheme="majorBidi" w:cstheme="majorBidi"/>
          <w:lang w:val="en-GB"/>
        </w:rPr>
        <w:t xml:space="preserve"> within the session time, and we talk about storage or taking work home. If we write letters (to self, to parts), we agree what happens to them—kept by them, shredded, saved. Creative work can stir strong emotion; having a clear start and finish contains it.</w:t>
      </w:r>
    </w:p>
    <w:p w14:paraId="3A9340E2" w14:textId="77777777" w:rsidR="00D60D83" w:rsidRPr="003B24C9" w:rsidRDefault="00D60D83" w:rsidP="00D60D83">
      <w:pPr>
        <w:rPr>
          <w:rFonts w:asciiTheme="majorBidi" w:hAnsiTheme="majorBidi" w:cstheme="majorBidi"/>
          <w:lang w:val="en-GB"/>
        </w:rPr>
      </w:pPr>
      <w:r w:rsidRPr="003B24C9">
        <w:rPr>
          <w:rFonts w:asciiTheme="majorBidi" w:hAnsiTheme="majorBidi" w:cstheme="majorBidi"/>
          <w:b/>
          <w:bCs/>
          <w:lang w:val="en-GB"/>
        </w:rPr>
        <w:lastRenderedPageBreak/>
        <w:t>I:</w:t>
      </w:r>
      <w:r w:rsidRPr="003B24C9">
        <w:rPr>
          <w:rFonts w:asciiTheme="majorBidi" w:hAnsiTheme="majorBidi" w:cstheme="majorBidi"/>
          <w:lang w:val="en-GB"/>
        </w:rPr>
        <w:t xml:space="preserve"> What if a client asks to move to texting therapy or asks for ad</w:t>
      </w:r>
      <w:r w:rsidRPr="003B24C9">
        <w:rPr>
          <w:rFonts w:asciiTheme="majorBidi" w:hAnsiTheme="majorBidi" w:cstheme="majorBidi"/>
          <w:lang w:val="en-GB"/>
        </w:rPr>
        <w:noBreakHyphen/>
        <w:t>hoc support “just this once” during a crisis?</w:t>
      </w:r>
    </w:p>
    <w:p w14:paraId="3E2CF877"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C:</w:t>
      </w:r>
      <w:r w:rsidRPr="16CA2F8E">
        <w:rPr>
          <w:rFonts w:asciiTheme="majorBidi" w:hAnsiTheme="majorBidi" w:cstheme="majorBidi"/>
          <w:lang w:val="en-GB"/>
        </w:rPr>
        <w:t xml:space="preserve"> I empathise and offer what’s within the frame. “I’m not able to offer therapy by text; what I can do is hold what you’ve shared for our session, and I can remind you of the crisis supports tonight.” If </w:t>
      </w:r>
      <w:proofErr w:type="spellStart"/>
      <w:r w:rsidRPr="16CA2F8E">
        <w:rPr>
          <w:rFonts w:asciiTheme="majorBidi" w:hAnsiTheme="majorBidi" w:cstheme="majorBidi"/>
          <w:lang w:val="en-GB"/>
        </w:rPr>
        <w:t>adhoc</w:t>
      </w:r>
      <w:proofErr w:type="spellEnd"/>
      <w:r w:rsidRPr="16CA2F8E">
        <w:rPr>
          <w:rFonts w:asciiTheme="majorBidi" w:hAnsiTheme="majorBidi" w:cstheme="majorBidi"/>
          <w:lang w:val="en-GB"/>
        </w:rPr>
        <w:t xml:space="preserve"> support becomes a pattern, we name the pattern. Boundaries aren’t a punishment; they’re the shape that keeps the work therapeutic rather than something else.</w:t>
      </w:r>
    </w:p>
    <w:p w14:paraId="5E44C951"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I:</w:t>
      </w:r>
      <w:r w:rsidRPr="16CA2F8E">
        <w:rPr>
          <w:rFonts w:asciiTheme="majorBidi" w:hAnsiTheme="majorBidi" w:cstheme="majorBidi"/>
          <w:lang w:val="en-GB"/>
        </w:rPr>
        <w:t xml:space="preserve"> Could you walk through an example of boundary work around self-disclosure in grief?</w:t>
      </w:r>
    </w:p>
    <w:p w14:paraId="0FEC0B56"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C:</w:t>
      </w:r>
      <w:r w:rsidRPr="16CA2F8E">
        <w:rPr>
          <w:rFonts w:asciiTheme="majorBidi" w:hAnsiTheme="majorBidi" w:cstheme="majorBidi"/>
          <w:lang w:val="en-GB"/>
        </w:rPr>
        <w:t xml:space="preserve"> A client grieving a parent asked directly if I’d ever lost someone close. I checked my intention and the potential impact. I offered a contained truth: “Yes, I have experienced a significant loss.” I didn’t share details. We then explored what it meant for them to know that—did it help them feel less alone, or were they worried about burdening me? The disclosure was a doorway to their meaning, not a story about mine.</w:t>
      </w:r>
    </w:p>
    <w:p w14:paraId="6D7B8CB9" w14:textId="77777777" w:rsidR="00D60D83" w:rsidRPr="003B24C9" w:rsidRDefault="00D60D83" w:rsidP="00D60D83">
      <w:pPr>
        <w:rPr>
          <w:rFonts w:asciiTheme="majorBidi" w:hAnsiTheme="majorBidi" w:cstheme="majorBidi"/>
          <w:lang w:val="en-GB"/>
        </w:rPr>
      </w:pPr>
      <w:r w:rsidRPr="003B24C9">
        <w:rPr>
          <w:rFonts w:asciiTheme="majorBidi" w:hAnsiTheme="majorBidi" w:cstheme="majorBidi"/>
          <w:b/>
          <w:bCs/>
          <w:lang w:val="en-GB"/>
        </w:rPr>
        <w:t>I:</w:t>
      </w:r>
      <w:r w:rsidRPr="003B24C9">
        <w:rPr>
          <w:rFonts w:asciiTheme="majorBidi" w:hAnsiTheme="majorBidi" w:cstheme="majorBidi"/>
          <w:lang w:val="en-GB"/>
        </w:rPr>
        <w:t xml:space="preserve"> How do you evaluate whether your boundaries are working—for you and for clients?</w:t>
      </w:r>
    </w:p>
    <w:p w14:paraId="37D29509" w14:textId="77777777" w:rsidR="00D60D83" w:rsidRPr="003B24C9" w:rsidRDefault="00D60D83" w:rsidP="00D60D83">
      <w:pPr>
        <w:rPr>
          <w:rFonts w:asciiTheme="majorBidi" w:hAnsiTheme="majorBidi" w:cstheme="majorBidi"/>
          <w:lang w:val="en-GB"/>
        </w:rPr>
      </w:pPr>
      <w:r w:rsidRPr="16CA2F8E">
        <w:rPr>
          <w:rFonts w:asciiTheme="majorBidi" w:hAnsiTheme="majorBidi" w:cstheme="majorBidi"/>
          <w:b/>
          <w:bCs/>
          <w:lang w:val="en-GB"/>
        </w:rPr>
        <w:t>C:</w:t>
      </w:r>
      <w:r w:rsidRPr="16CA2F8E">
        <w:rPr>
          <w:rFonts w:asciiTheme="majorBidi" w:hAnsiTheme="majorBidi" w:cstheme="majorBidi"/>
          <w:lang w:val="en-GB"/>
        </w:rPr>
        <w:t xml:space="preserve"> I listen to my body—tension, dread, resentment are signals. If I’m consistently late to finish notes, skipping meals, or preoccupied, something needs resetting. With clients, I pay attention to clarity: Are we both clear about what happens when? Do they arrive and leave more regulated? Feedback helps; I’ll ask directly, “How are you finding the way we hold the time?” Boundaries should make the work feel safer and deeper, not tighter and smaller.</w:t>
      </w:r>
    </w:p>
    <w:p w14:paraId="24AC4F77" w14:textId="77777777" w:rsidR="00D60D83" w:rsidRPr="003B24C9" w:rsidRDefault="00D60D83" w:rsidP="00D60D83">
      <w:pPr>
        <w:rPr>
          <w:rFonts w:asciiTheme="majorBidi" w:hAnsiTheme="majorBidi" w:cstheme="majorBidi"/>
          <w:lang w:val="en-GB"/>
        </w:rPr>
      </w:pPr>
      <w:r w:rsidRPr="003B24C9">
        <w:rPr>
          <w:rFonts w:asciiTheme="majorBidi" w:hAnsiTheme="majorBidi" w:cstheme="majorBidi"/>
          <w:b/>
          <w:bCs/>
          <w:lang w:val="en-GB"/>
        </w:rPr>
        <w:t>I:</w:t>
      </w:r>
      <w:r w:rsidRPr="003B24C9">
        <w:rPr>
          <w:rFonts w:asciiTheme="majorBidi" w:hAnsiTheme="majorBidi" w:cstheme="majorBidi"/>
          <w:lang w:val="en-GB"/>
        </w:rPr>
        <w:t xml:space="preserve"> Finally, if you had to summarise the humanistic take on boundaries in a sentence or two?</w:t>
      </w:r>
    </w:p>
    <w:p w14:paraId="01714FDE" w14:textId="77777777" w:rsidR="00D60D83" w:rsidRPr="003B24C9" w:rsidRDefault="00D60D83" w:rsidP="00D60D83">
      <w:pPr>
        <w:rPr>
          <w:rFonts w:asciiTheme="majorBidi" w:hAnsiTheme="majorBidi" w:cstheme="majorBidi"/>
          <w:lang w:val="en-GB"/>
        </w:rPr>
      </w:pPr>
      <w:r w:rsidRPr="003B24C9">
        <w:rPr>
          <w:rFonts w:asciiTheme="majorBidi" w:hAnsiTheme="majorBidi" w:cstheme="majorBidi"/>
          <w:b/>
          <w:bCs/>
          <w:lang w:val="en-GB"/>
        </w:rPr>
        <w:t>C:</w:t>
      </w:r>
      <w:r w:rsidRPr="003B24C9">
        <w:rPr>
          <w:rFonts w:asciiTheme="majorBidi" w:hAnsiTheme="majorBidi" w:cstheme="majorBidi"/>
          <w:lang w:val="en-GB"/>
        </w:rPr>
        <w:t xml:space="preserve"> Boundaries are love with edges. They’re the reliable shape that lets two people meet with depth and honesty. Held with warmth and transparency, they don’t limit the relationship—they allow it.</w:t>
      </w:r>
    </w:p>
    <w:p w14:paraId="73119DA2" w14:textId="77777777" w:rsidR="00D60D83" w:rsidRPr="003B24C9" w:rsidRDefault="00D60D83" w:rsidP="00D60D83">
      <w:pPr>
        <w:rPr>
          <w:rFonts w:asciiTheme="majorBidi" w:hAnsiTheme="majorBidi" w:cstheme="majorBidi"/>
          <w:lang w:val="en-GB"/>
        </w:rPr>
      </w:pPr>
      <w:r w:rsidRPr="003B24C9">
        <w:rPr>
          <w:rFonts w:asciiTheme="majorBidi" w:hAnsiTheme="majorBidi" w:cstheme="majorBidi"/>
          <w:b/>
          <w:bCs/>
          <w:lang w:val="en-GB"/>
        </w:rPr>
        <w:t>I:</w:t>
      </w:r>
      <w:r w:rsidRPr="003B24C9">
        <w:rPr>
          <w:rFonts w:asciiTheme="majorBidi" w:hAnsiTheme="majorBidi" w:cstheme="majorBidi"/>
          <w:lang w:val="en-GB"/>
        </w:rPr>
        <w:t xml:space="preserve"> Beautiful. Thank you, Chrissy.</w:t>
      </w:r>
    </w:p>
    <w:p w14:paraId="05D95395" w14:textId="77777777" w:rsidR="00D60D83" w:rsidRPr="003B24C9" w:rsidRDefault="00D60D83" w:rsidP="00D60D83">
      <w:pPr>
        <w:rPr>
          <w:rFonts w:asciiTheme="majorBidi" w:hAnsiTheme="majorBidi" w:cstheme="majorBidi"/>
          <w:lang w:val="en-GB"/>
        </w:rPr>
      </w:pPr>
      <w:r w:rsidRPr="003B24C9">
        <w:rPr>
          <w:rFonts w:asciiTheme="majorBidi" w:hAnsiTheme="majorBidi" w:cstheme="majorBidi"/>
          <w:b/>
          <w:bCs/>
          <w:lang w:val="en-GB"/>
        </w:rPr>
        <w:t>C:</w:t>
      </w:r>
      <w:r w:rsidRPr="003B24C9">
        <w:rPr>
          <w:rFonts w:asciiTheme="majorBidi" w:hAnsiTheme="majorBidi" w:cstheme="majorBidi"/>
          <w:lang w:val="en-GB"/>
        </w:rPr>
        <w:t xml:space="preserve"> Thank you.</w:t>
      </w:r>
    </w:p>
    <w:p w14:paraId="160D5015" w14:textId="56D5DE1D" w:rsidR="00D60D83" w:rsidRDefault="00D60D83" w:rsidP="001D5DA5">
      <w:pPr>
        <w:rPr>
          <w:lang w:val="en-GB"/>
        </w:rPr>
      </w:pPr>
      <w:r>
        <w:rPr>
          <w:lang w:val="en-GB"/>
        </w:rPr>
        <w:t>Foundation- “</w:t>
      </w:r>
      <w:r w:rsidRPr="00D60D83">
        <w:rPr>
          <w:rFonts w:cstheme="majorBidi"/>
          <w:lang w:val="en-GB"/>
        </w:rPr>
        <w:t>boundaries are part of the “conditions.” They’re not rigid fences; they’re the frame that lets trust and depth develop</w:t>
      </w:r>
      <w:r>
        <w:rPr>
          <w:rFonts w:cstheme="majorBidi"/>
          <w:lang w:val="en-GB"/>
        </w:rPr>
        <w:t>”</w:t>
      </w:r>
    </w:p>
    <w:p w14:paraId="406520B6" w14:textId="17212304" w:rsidR="00D60D83" w:rsidRDefault="00D60D83" w:rsidP="001D5DA5">
      <w:pPr>
        <w:rPr>
          <w:rFonts w:cstheme="majorBidi"/>
          <w:lang w:val="en-GB"/>
        </w:rPr>
      </w:pPr>
      <w:r>
        <w:rPr>
          <w:rFonts w:cstheme="majorBidi"/>
          <w:lang w:val="en-GB"/>
        </w:rPr>
        <w:t>Trauma-</w:t>
      </w:r>
      <w:r w:rsidRPr="00D60D83">
        <w:rPr>
          <w:rFonts w:cstheme="majorBidi"/>
          <w:lang w:val="en-GB"/>
        </w:rPr>
        <w:t xml:space="preserve"> With trauma, pacing and consent are everything. We start with building present moment resources—breath, orienting, choice—so they can stay within a window of tolerance. I seek permission for any shift: “Would it be okay if we slowed down here?” I track micro cues</w:t>
      </w:r>
      <w:r>
        <w:rPr>
          <w:rFonts w:cstheme="majorBidi"/>
          <w:lang w:val="en-GB"/>
        </w:rPr>
        <w:t>”</w:t>
      </w:r>
    </w:p>
    <w:p w14:paraId="350FD4FB" w14:textId="1CC147E4" w:rsidR="00D60D83" w:rsidRDefault="00D60D83" w:rsidP="001D5DA5">
      <w:pPr>
        <w:rPr>
          <w:rFonts w:cstheme="majorBidi"/>
          <w:lang w:val="en-GB"/>
        </w:rPr>
      </w:pPr>
      <w:r>
        <w:rPr>
          <w:rFonts w:cstheme="majorBidi"/>
          <w:lang w:val="en-GB"/>
        </w:rPr>
        <w:t>Proximity</w:t>
      </w:r>
      <w:proofErr w:type="gramStart"/>
      <w:r>
        <w:rPr>
          <w:rFonts w:cstheme="majorBidi"/>
          <w:lang w:val="en-GB"/>
        </w:rPr>
        <w:t>-“</w:t>
      </w:r>
      <w:proofErr w:type="gramEnd"/>
      <w:r w:rsidRPr="00D60D83">
        <w:rPr>
          <w:rFonts w:cstheme="majorBidi"/>
          <w:lang w:val="en-GB"/>
        </w:rPr>
        <w:t>Regarding touch: my default is no touch, because the meaning of touch is complex, especially in trauma. If someone asks for a handshake at the end, I check in, — “Would that feel supportive for you?”, and I track consent in the moment and across sessions</w:t>
      </w:r>
      <w:r>
        <w:rPr>
          <w:rFonts w:cstheme="majorBidi"/>
          <w:lang w:val="en-GB"/>
        </w:rPr>
        <w:t>”.</w:t>
      </w:r>
    </w:p>
    <w:p w14:paraId="1FB185C3" w14:textId="677BAC27" w:rsidR="00D60D83" w:rsidRDefault="00D60D83" w:rsidP="001D5DA5">
      <w:pPr>
        <w:rPr>
          <w:rFonts w:cstheme="majorBidi"/>
          <w:lang w:val="en-GB"/>
        </w:rPr>
      </w:pPr>
      <w:r>
        <w:rPr>
          <w:rFonts w:cstheme="majorBidi"/>
          <w:lang w:val="en-GB"/>
        </w:rPr>
        <w:lastRenderedPageBreak/>
        <w:t>Feedback- “</w:t>
      </w:r>
      <w:r w:rsidRPr="00D60D83">
        <w:rPr>
          <w:rFonts w:cstheme="majorBidi"/>
          <w:lang w:val="en-GB"/>
        </w:rPr>
        <w:t>Humanistic congruence isn’t a floodlight; it’s a carefully aimed lamp</w:t>
      </w:r>
      <w:r>
        <w:rPr>
          <w:rFonts w:cstheme="majorBidi"/>
          <w:lang w:val="en-GB"/>
        </w:rPr>
        <w:t>…</w:t>
      </w:r>
      <w:proofErr w:type="gramStart"/>
      <w:r>
        <w:rPr>
          <w:rFonts w:cstheme="majorBidi"/>
          <w:lang w:val="en-GB"/>
        </w:rPr>
        <w:t>….</w:t>
      </w:r>
      <w:r w:rsidRPr="00D60D83">
        <w:rPr>
          <w:rFonts w:cstheme="majorBidi"/>
          <w:lang w:val="en-GB"/>
        </w:rPr>
        <w:t>was</w:t>
      </w:r>
      <w:proofErr w:type="gramEnd"/>
      <w:r w:rsidRPr="00D60D83">
        <w:rPr>
          <w:rFonts w:cstheme="majorBidi"/>
          <w:lang w:val="en-GB"/>
        </w:rPr>
        <w:t xml:space="preserve"> it helpful, distracting, too much? The feedback loop is part of boundary practice</w:t>
      </w:r>
      <w:r>
        <w:rPr>
          <w:rFonts w:cstheme="majorBidi"/>
          <w:lang w:val="en-GB"/>
        </w:rPr>
        <w:t>”</w:t>
      </w:r>
    </w:p>
    <w:p w14:paraId="0D4F127C" w14:textId="6A81C3BA" w:rsidR="00D60D83" w:rsidRDefault="00D60D83" w:rsidP="001D5DA5">
      <w:pPr>
        <w:rPr>
          <w:rFonts w:cstheme="majorBidi"/>
          <w:lang w:val="en-GB"/>
        </w:rPr>
      </w:pPr>
      <w:r>
        <w:rPr>
          <w:rFonts w:cstheme="majorBidi"/>
          <w:lang w:val="en-GB"/>
        </w:rPr>
        <w:t>Mistakes-</w:t>
      </w:r>
      <w:r w:rsidRPr="00D60D83">
        <w:rPr>
          <w:rFonts w:cstheme="majorBidi"/>
          <w:lang w:val="en-GB"/>
        </w:rPr>
        <w:t xml:space="preserve"> </w:t>
      </w:r>
      <w:r>
        <w:rPr>
          <w:rFonts w:cstheme="majorBidi"/>
          <w:lang w:val="en-GB"/>
        </w:rPr>
        <w:t>“</w:t>
      </w:r>
      <w:r w:rsidRPr="00D60D83">
        <w:rPr>
          <w:rFonts w:cstheme="majorBidi"/>
          <w:lang w:val="en-GB"/>
        </w:rPr>
        <w:t>Humanistic counselling values congruence; repair depends on it. Clients don’t need perfection; they need to know the relationship can hold mistakes. Repair often deepens trust more than perfect adherence would have</w:t>
      </w:r>
      <w:r>
        <w:rPr>
          <w:rFonts w:asciiTheme="majorBidi" w:hAnsiTheme="majorBidi" w:cstheme="majorBidi"/>
          <w:lang w:val="en-GB"/>
        </w:rPr>
        <w:t>”</w:t>
      </w:r>
    </w:p>
    <w:p w14:paraId="0141F15E" w14:textId="6AA2EA73" w:rsidR="00D60D83" w:rsidRDefault="00D60D83" w:rsidP="001D5DA5">
      <w:pPr>
        <w:rPr>
          <w:rFonts w:cstheme="majorBidi"/>
          <w:lang w:val="en-GB"/>
        </w:rPr>
      </w:pPr>
      <w:r>
        <w:rPr>
          <w:rFonts w:cstheme="majorBidi"/>
          <w:lang w:val="en-GB"/>
        </w:rPr>
        <w:t>Dual relationships</w:t>
      </w:r>
      <w:proofErr w:type="gramStart"/>
      <w:r>
        <w:rPr>
          <w:rFonts w:cstheme="majorBidi"/>
          <w:lang w:val="en-GB"/>
        </w:rPr>
        <w:t>-“</w:t>
      </w:r>
      <w:proofErr w:type="gramEnd"/>
      <w:r w:rsidRPr="00D60D83">
        <w:rPr>
          <w:rFonts w:cstheme="majorBidi"/>
          <w:lang w:val="en-GB"/>
        </w:rPr>
        <w:t>If we see each other out, I’ll take your lead—you can choose whether to acknowledge me</w:t>
      </w:r>
      <w:r>
        <w:rPr>
          <w:rFonts w:cstheme="majorBidi"/>
          <w:lang w:val="en-GB"/>
        </w:rPr>
        <w:t>”</w:t>
      </w:r>
    </w:p>
    <w:p w14:paraId="61689A22" w14:textId="47E8D34F" w:rsidR="00D60D83" w:rsidRPr="00D60D83" w:rsidRDefault="00D60D83" w:rsidP="001D5DA5">
      <w:pPr>
        <w:rPr>
          <w:b/>
          <w:bCs/>
          <w:color w:val="E8E8E8" w:themeColor="background2"/>
          <w:spacing w:val="10"/>
          <w:lang w:val="en-GB"/>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cstheme="majorBidi"/>
          <w:lang w:val="en-GB"/>
        </w:rPr>
        <w:t>Vacancy’s-</w:t>
      </w:r>
      <w:r w:rsidRPr="00D60D83">
        <w:rPr>
          <w:rFonts w:asciiTheme="majorBidi" w:hAnsiTheme="majorBidi" w:cstheme="majorBidi"/>
          <w:lang w:val="en-GB"/>
        </w:rPr>
        <w:t xml:space="preserve"> </w:t>
      </w:r>
      <w:r>
        <w:rPr>
          <w:rFonts w:asciiTheme="majorBidi" w:hAnsiTheme="majorBidi" w:cstheme="majorBidi"/>
          <w:lang w:val="en-GB"/>
        </w:rPr>
        <w:t>“</w:t>
      </w:r>
      <w:r w:rsidRPr="00D60D83">
        <w:rPr>
          <w:rFonts w:cstheme="majorBidi"/>
          <w:lang w:val="en-GB"/>
        </w:rPr>
        <w:t xml:space="preserve">I give notice of breaks as early as I </w:t>
      </w:r>
      <w:proofErr w:type="gramStart"/>
      <w:r w:rsidRPr="00D60D83">
        <w:rPr>
          <w:rFonts w:cstheme="majorBidi"/>
          <w:lang w:val="en-GB"/>
        </w:rPr>
        <w:t>can</w:t>
      </w:r>
      <w:proofErr w:type="gramEnd"/>
      <w:r w:rsidRPr="00D60D83">
        <w:rPr>
          <w:rFonts w:cstheme="majorBidi"/>
          <w:lang w:val="en-GB"/>
        </w:rPr>
        <w:t xml:space="preserve"> and we talk about how to manage the gap. Some clients want a plan—journalling prompts, grounding practices; others simply want acknowledgement that the break may stir feelings</w:t>
      </w:r>
      <w:r>
        <w:rPr>
          <w:rFonts w:cstheme="majorBidi"/>
          <w:lang w:val="en-GB"/>
        </w:rPr>
        <w:t>”.</w:t>
      </w:r>
    </w:p>
    <w:sectPr w:rsidR="00D60D83" w:rsidRPr="00D60D83">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Jack Thumwood (2404873)" w:date="2026-03-16T12:50:00Z" w:initials="JT">
    <w:p w14:paraId="5FAAA7C3" w14:textId="77777777" w:rsidR="00CA2196" w:rsidRDefault="00CA2196" w:rsidP="00CA2196">
      <w:r>
        <w:rPr>
          <w:rStyle w:val="CommentReference"/>
        </w:rPr>
        <w:annotationRef/>
      </w:r>
      <w:r>
        <w:rPr>
          <w:sz w:val="20"/>
          <w:szCs w:val="20"/>
        </w:rPr>
        <w:t>In this section you need to add some literature and studies that demonstrate how counsellors approach boundaries, what they do with different types of boundaries/ how they manage them, and make this relevant to the humanistic perspective. At the end of the section (last sentence) write out the research question which is - How do counsellors</w:t>
      </w:r>
    </w:p>
    <w:p w14:paraId="30F2D1B0" w14:textId="77777777" w:rsidR="00CA2196" w:rsidRDefault="00CA2196" w:rsidP="00CA2196">
      <w:r>
        <w:rPr>
          <w:sz w:val="20"/>
          <w:szCs w:val="20"/>
        </w:rPr>
        <w:t>understand and experience</w:t>
      </w:r>
    </w:p>
    <w:p w14:paraId="6E630B5A" w14:textId="77777777" w:rsidR="00CA2196" w:rsidRDefault="00CA2196" w:rsidP="00CA2196">
      <w:r>
        <w:rPr>
          <w:sz w:val="20"/>
          <w:szCs w:val="20"/>
        </w:rPr>
        <w:t>professional boundaries in their</w:t>
      </w:r>
    </w:p>
    <w:p w14:paraId="1C07E3DB" w14:textId="77777777" w:rsidR="00CA2196" w:rsidRDefault="00CA2196" w:rsidP="00CA2196">
      <w:r>
        <w:rPr>
          <w:sz w:val="20"/>
          <w:szCs w:val="20"/>
        </w:rPr>
        <w:t>counselling practice</w:t>
      </w:r>
    </w:p>
  </w:comment>
  <w:comment w:id="1" w:author="Jack Thumwood (2404873)" w:date="2026-03-16T12:50:00Z" w:initials="JT">
    <w:p w14:paraId="0752CB47" w14:textId="77777777" w:rsidR="00CA2196" w:rsidRDefault="00CA2196" w:rsidP="00CA2196">
      <w:r>
        <w:rPr>
          <w:rStyle w:val="CommentReference"/>
        </w:rPr>
        <w:annotationRef/>
      </w:r>
      <w:r>
        <w:rPr>
          <w:sz w:val="20"/>
          <w:szCs w:val="20"/>
        </w:rPr>
        <w:t>Add a stronger reference here - something like a journal article rather than a website</w:t>
      </w:r>
    </w:p>
  </w:comment>
  <w:comment w:id="2" w:author="Jack Thumwood (2404873)" w:date="2026-03-16T12:51:00Z" w:initials="JT">
    <w:p w14:paraId="3AB49FA9" w14:textId="77777777" w:rsidR="00CA2196" w:rsidRDefault="00CA2196" w:rsidP="00CA2196">
      <w:r>
        <w:rPr>
          <w:rStyle w:val="CommentReference"/>
        </w:rPr>
        <w:annotationRef/>
      </w:r>
      <w:r>
        <w:rPr>
          <w:sz w:val="20"/>
          <w:szCs w:val="20"/>
        </w:rPr>
        <w:t>Refer back to the literature in your intro - previous research demonstrates that counsellors feels _____ about boundaries, the interview with Chris shows that this is supported by(or not) and therefore the conclusion is _____</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1C07E3DB" w15:done="0"/>
  <w15:commentEx w15:paraId="0752CB47" w15:done="0"/>
  <w15:commentEx w15:paraId="3AB49FA9"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6E2F1B54" w16cex:dateUtc="2026-03-16T12:50:00Z"/>
  <w16cex:commentExtensible w16cex:durableId="11B92C9A" w16cex:dateUtc="2026-03-16T12:50:00Z"/>
  <w16cex:commentExtensible w16cex:durableId="0ED54D14" w16cex:dateUtc="2026-03-16T12:5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1C07E3DB" w16cid:durableId="6E2F1B54"/>
  <w16cid:commentId w16cid:paraId="0752CB47" w16cid:durableId="11B92C9A"/>
  <w16cid:commentId w16cid:paraId="3AB49FA9" w16cid:durableId="0ED54D14"/>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Noto Sans">
    <w:panose1 w:val="020B0502040504020204"/>
    <w:charset w:val="00"/>
    <w:family w:val="swiss"/>
    <w:pitch w:val="variable"/>
    <w:sig w:usb0="E00082FF" w:usb1="400078FF" w:usb2="00000021" w:usb3="00000000" w:csb0="0000019F" w:csb1="00000000"/>
  </w:font>
  <w:font w:name="-webkit-standard">
    <w:altName w:val="Cambria"/>
    <w:panose1 w:val="020B0604020202020204"/>
    <w:charset w:val="00"/>
    <w:family w:val="roman"/>
    <w:notTrueType/>
    <w:pitch w:val="default"/>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Jack Thumwood (2404873)">
    <w15:presenceInfo w15:providerId="AD" w15:userId="S::2404873@student.uwtsd.ac.uk::c64f59e0-1258-499f-a6fe-8b9033caada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6840"/>
    <w:rsid w:val="0000772D"/>
    <w:rsid w:val="0011179B"/>
    <w:rsid w:val="001415A9"/>
    <w:rsid w:val="0014280C"/>
    <w:rsid w:val="001B5D6A"/>
    <w:rsid w:val="001D5DA5"/>
    <w:rsid w:val="002E0A43"/>
    <w:rsid w:val="00385762"/>
    <w:rsid w:val="0042627E"/>
    <w:rsid w:val="004640EF"/>
    <w:rsid w:val="004A4D8D"/>
    <w:rsid w:val="004B7BBC"/>
    <w:rsid w:val="004D76BF"/>
    <w:rsid w:val="00505AC2"/>
    <w:rsid w:val="005A0AA6"/>
    <w:rsid w:val="00713EB4"/>
    <w:rsid w:val="00715C29"/>
    <w:rsid w:val="00773D9A"/>
    <w:rsid w:val="007B54F8"/>
    <w:rsid w:val="007E0ECB"/>
    <w:rsid w:val="007E3AA4"/>
    <w:rsid w:val="00823AD1"/>
    <w:rsid w:val="008F7579"/>
    <w:rsid w:val="009926BC"/>
    <w:rsid w:val="009D3438"/>
    <w:rsid w:val="00AE0C96"/>
    <w:rsid w:val="00B25043"/>
    <w:rsid w:val="00B66482"/>
    <w:rsid w:val="00BB4D1C"/>
    <w:rsid w:val="00BD3E69"/>
    <w:rsid w:val="00C2368E"/>
    <w:rsid w:val="00CA2196"/>
    <w:rsid w:val="00D319E1"/>
    <w:rsid w:val="00D45220"/>
    <w:rsid w:val="00D60D83"/>
    <w:rsid w:val="00F46840"/>
    <w:rsid w:val="00FB46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FF52E"/>
  <w15:chartTrackingRefBased/>
  <w15:docId w15:val="{26D7ECEF-5997-9340-B668-7DE519C806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68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68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68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68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68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68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68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68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68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68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68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68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68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68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68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68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68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6840"/>
    <w:rPr>
      <w:rFonts w:eastAsiaTheme="majorEastAsia" w:cstheme="majorBidi"/>
      <w:color w:val="272727" w:themeColor="text1" w:themeTint="D8"/>
    </w:rPr>
  </w:style>
  <w:style w:type="paragraph" w:styleId="Title">
    <w:name w:val="Title"/>
    <w:basedOn w:val="Normal"/>
    <w:next w:val="Normal"/>
    <w:link w:val="TitleChar"/>
    <w:uiPriority w:val="10"/>
    <w:qFormat/>
    <w:rsid w:val="00F468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68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68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68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6840"/>
    <w:pPr>
      <w:spacing w:before="160"/>
      <w:jc w:val="center"/>
    </w:pPr>
    <w:rPr>
      <w:i/>
      <w:iCs/>
      <w:color w:val="404040" w:themeColor="text1" w:themeTint="BF"/>
    </w:rPr>
  </w:style>
  <w:style w:type="character" w:customStyle="1" w:styleId="QuoteChar">
    <w:name w:val="Quote Char"/>
    <w:basedOn w:val="DefaultParagraphFont"/>
    <w:link w:val="Quote"/>
    <w:uiPriority w:val="29"/>
    <w:rsid w:val="00F46840"/>
    <w:rPr>
      <w:i/>
      <w:iCs/>
      <w:color w:val="404040" w:themeColor="text1" w:themeTint="BF"/>
    </w:rPr>
  </w:style>
  <w:style w:type="paragraph" w:styleId="ListParagraph">
    <w:name w:val="List Paragraph"/>
    <w:basedOn w:val="Normal"/>
    <w:uiPriority w:val="34"/>
    <w:qFormat/>
    <w:rsid w:val="00F46840"/>
    <w:pPr>
      <w:ind w:left="720"/>
      <w:contextualSpacing/>
    </w:pPr>
  </w:style>
  <w:style w:type="character" w:styleId="IntenseEmphasis">
    <w:name w:val="Intense Emphasis"/>
    <w:basedOn w:val="DefaultParagraphFont"/>
    <w:uiPriority w:val="21"/>
    <w:qFormat/>
    <w:rsid w:val="00F46840"/>
    <w:rPr>
      <w:i/>
      <w:iCs/>
      <w:color w:val="0F4761" w:themeColor="accent1" w:themeShade="BF"/>
    </w:rPr>
  </w:style>
  <w:style w:type="paragraph" w:styleId="IntenseQuote">
    <w:name w:val="Intense Quote"/>
    <w:basedOn w:val="Normal"/>
    <w:next w:val="Normal"/>
    <w:link w:val="IntenseQuoteChar"/>
    <w:uiPriority w:val="30"/>
    <w:qFormat/>
    <w:rsid w:val="00F468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6840"/>
    <w:rPr>
      <w:i/>
      <w:iCs/>
      <w:color w:val="0F4761" w:themeColor="accent1" w:themeShade="BF"/>
    </w:rPr>
  </w:style>
  <w:style w:type="character" w:styleId="IntenseReference">
    <w:name w:val="Intense Reference"/>
    <w:basedOn w:val="DefaultParagraphFont"/>
    <w:uiPriority w:val="32"/>
    <w:qFormat/>
    <w:rsid w:val="00F46840"/>
    <w:rPr>
      <w:b/>
      <w:bCs/>
      <w:smallCaps/>
      <w:color w:val="0F4761" w:themeColor="accent1" w:themeShade="BF"/>
      <w:spacing w:val="5"/>
    </w:rPr>
  </w:style>
  <w:style w:type="paragraph" w:styleId="NormalWeb">
    <w:name w:val="Normal (Web)"/>
    <w:basedOn w:val="Normal"/>
    <w:uiPriority w:val="99"/>
    <w:semiHidden/>
    <w:unhideWhenUsed/>
    <w:rsid w:val="00F46840"/>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F46840"/>
    <w:rPr>
      <w:i/>
      <w:iCs/>
    </w:rPr>
  </w:style>
  <w:style w:type="character" w:customStyle="1" w:styleId="apple-converted-space">
    <w:name w:val="apple-converted-space"/>
    <w:basedOn w:val="DefaultParagraphFont"/>
    <w:rsid w:val="00F46840"/>
  </w:style>
  <w:style w:type="character" w:styleId="Hyperlink">
    <w:name w:val="Hyperlink"/>
    <w:basedOn w:val="DefaultParagraphFont"/>
    <w:uiPriority w:val="99"/>
    <w:unhideWhenUsed/>
    <w:rsid w:val="00D60D83"/>
    <w:rPr>
      <w:color w:val="467886" w:themeColor="hyperlink"/>
      <w:u w:val="single"/>
    </w:rPr>
  </w:style>
  <w:style w:type="character" w:styleId="UnresolvedMention">
    <w:name w:val="Unresolved Mention"/>
    <w:basedOn w:val="DefaultParagraphFont"/>
    <w:uiPriority w:val="99"/>
    <w:semiHidden/>
    <w:unhideWhenUsed/>
    <w:rsid w:val="00D60D83"/>
    <w:rPr>
      <w:color w:val="605E5C"/>
      <w:shd w:val="clear" w:color="auto" w:fill="E1DFDD"/>
    </w:rPr>
  </w:style>
  <w:style w:type="character" w:styleId="FollowedHyperlink">
    <w:name w:val="FollowedHyperlink"/>
    <w:basedOn w:val="DefaultParagraphFont"/>
    <w:uiPriority w:val="99"/>
    <w:semiHidden/>
    <w:unhideWhenUsed/>
    <w:rsid w:val="00D60D83"/>
    <w:rPr>
      <w:color w:val="96607D" w:themeColor="followedHyperlink"/>
      <w:u w:val="single"/>
    </w:rPr>
  </w:style>
  <w:style w:type="character" w:styleId="CommentReference">
    <w:name w:val="annotation reference"/>
    <w:basedOn w:val="DefaultParagraphFont"/>
    <w:uiPriority w:val="99"/>
    <w:semiHidden/>
    <w:unhideWhenUsed/>
    <w:rsid w:val="005A0AA6"/>
    <w:rPr>
      <w:sz w:val="16"/>
      <w:szCs w:val="16"/>
    </w:rPr>
  </w:style>
  <w:style w:type="paragraph" w:styleId="CommentText">
    <w:name w:val="annotation text"/>
    <w:basedOn w:val="Normal"/>
    <w:link w:val="CommentTextChar"/>
    <w:uiPriority w:val="99"/>
    <w:semiHidden/>
    <w:unhideWhenUsed/>
    <w:rsid w:val="005A0AA6"/>
    <w:pPr>
      <w:spacing w:line="240" w:lineRule="auto"/>
    </w:pPr>
    <w:rPr>
      <w:sz w:val="20"/>
      <w:szCs w:val="20"/>
    </w:rPr>
  </w:style>
  <w:style w:type="character" w:customStyle="1" w:styleId="CommentTextChar">
    <w:name w:val="Comment Text Char"/>
    <w:basedOn w:val="DefaultParagraphFont"/>
    <w:link w:val="CommentText"/>
    <w:uiPriority w:val="99"/>
    <w:semiHidden/>
    <w:rsid w:val="005A0AA6"/>
    <w:rPr>
      <w:sz w:val="20"/>
      <w:szCs w:val="20"/>
    </w:rPr>
  </w:style>
  <w:style w:type="paragraph" w:styleId="CommentSubject">
    <w:name w:val="annotation subject"/>
    <w:basedOn w:val="CommentText"/>
    <w:next w:val="CommentText"/>
    <w:link w:val="CommentSubjectChar"/>
    <w:uiPriority w:val="99"/>
    <w:semiHidden/>
    <w:unhideWhenUsed/>
    <w:rsid w:val="005A0AA6"/>
    <w:rPr>
      <w:b/>
      <w:bCs/>
    </w:rPr>
  </w:style>
  <w:style w:type="character" w:customStyle="1" w:styleId="CommentSubjectChar">
    <w:name w:val="Comment Subject Char"/>
    <w:basedOn w:val="CommentTextChar"/>
    <w:link w:val="CommentSubject"/>
    <w:uiPriority w:val="99"/>
    <w:semiHidden/>
    <w:rsid w:val="005A0AA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2798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matherapy.com/blog/humanistic-therapy-pros-cons" TargetMode="External"/><Relationship Id="rId3" Type="http://schemas.openxmlformats.org/officeDocument/2006/relationships/webSettings" Target="webSettings.xml"/><Relationship Id="rId7" Type="http://schemas.microsoft.com/office/2018/08/relationships/commentsExtensible" Target="commentsExtensible.xml"/><Relationship Id="rId2" Type="http://schemas.openxmlformats.org/officeDocument/2006/relationships/settings" Target="settings.xml"/><Relationship Id="rId1" Type="http://schemas.openxmlformats.org/officeDocument/2006/relationships/styles" Target="styles.xml"/><Relationship Id="rId6" Type="http://schemas.microsoft.com/office/2016/09/relationships/commentsIds" Target="commentsIds.xml"/><Relationship Id="rId11" Type="http://schemas.openxmlformats.org/officeDocument/2006/relationships/theme" Target="theme/theme1.xml"/><Relationship Id="rId5" Type="http://schemas.microsoft.com/office/2011/relationships/commentsExtended" Target="commentsExtended.xml"/><Relationship Id="rId10" Type="http://schemas.microsoft.com/office/2011/relationships/people" Target="people.xml"/><Relationship Id="rId4" Type="http://schemas.openxmlformats.org/officeDocument/2006/relationships/comments" Target="commen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5511</Words>
  <Characters>29981</Characters>
  <Application>Microsoft Office Word</Application>
  <DocSecurity>0</DocSecurity>
  <Lines>461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Thumwood (2404873)</dc:creator>
  <cp:keywords/>
  <dc:description/>
  <cp:lastModifiedBy>Jack Thumwood (2404873)</cp:lastModifiedBy>
  <cp:revision>2</cp:revision>
  <dcterms:created xsi:type="dcterms:W3CDTF">2026-04-27T18:01:00Z</dcterms:created>
  <dcterms:modified xsi:type="dcterms:W3CDTF">2026-04-27T18:01:00Z</dcterms:modified>
</cp:coreProperties>
</file>