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FCC0E" w14:textId="6067D234" w:rsidR="00E62FFA" w:rsidRDefault="00E62FFA" w:rsidP="00230E7F">
      <w:pPr>
        <w:pStyle w:val="NormalWeb"/>
        <w:rPr>
          <w:rFonts w:ascii="Arial" w:eastAsiaTheme="majorEastAsia" w:hAnsi="Arial" w:cs="Arial"/>
          <w:b/>
          <w:bCs/>
          <w:noProof/>
          <w:sz w:val="36"/>
          <w:szCs w:val="36"/>
          <w14:ligatures w14:val="standardContextual"/>
        </w:rPr>
      </w:pPr>
      <w:r>
        <w:rPr>
          <w:rFonts w:ascii="Arial" w:eastAsiaTheme="majorEastAsia" w:hAnsi="Arial" w:cs="Arial"/>
          <w:b/>
          <w:bCs/>
          <w:noProof/>
          <w:sz w:val="36"/>
          <w:szCs w:val="36"/>
          <w14:ligatures w14:val="standardContextual"/>
        </w:rPr>
        <w:drawing>
          <wp:inline distT="0" distB="0" distL="0" distR="0" wp14:anchorId="0D54F1DD" wp14:editId="09F804B0">
            <wp:extent cx="2146300" cy="1073150"/>
            <wp:effectExtent l="0" t="0" r="6350" b="0"/>
            <wp:docPr id="4" name="Picture 4"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logo&#10;&#10;Description automatically generated"/>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146300" cy="1073150"/>
                    </a:xfrm>
                    <a:prstGeom prst="rect">
                      <a:avLst/>
                    </a:prstGeom>
                  </pic:spPr>
                </pic:pic>
              </a:graphicData>
            </a:graphic>
          </wp:inline>
        </w:drawing>
      </w:r>
    </w:p>
    <w:p w14:paraId="10E8BFF9" w14:textId="3287CEDA" w:rsidR="002F5412" w:rsidRPr="00DE2E2C" w:rsidRDefault="002F5412" w:rsidP="002F5412">
      <w:pPr>
        <w:pStyle w:val="NormalWeb"/>
      </w:pPr>
      <w:r w:rsidRPr="002F5412">
        <w:rPr>
          <w:rStyle w:val="Strong"/>
          <w:rFonts w:ascii="Arial" w:eastAsiaTheme="majorEastAsia" w:hAnsi="Arial" w:cs="Arial"/>
          <w:sz w:val="28"/>
          <w:szCs w:val="28"/>
        </w:rPr>
        <w:t xml:space="preserve"> </w:t>
      </w:r>
    </w:p>
    <w:p w14:paraId="5A04485E" w14:textId="28E06C63" w:rsidR="002F5412" w:rsidRPr="002F5412" w:rsidRDefault="002F5412" w:rsidP="002F5412">
      <w:pPr>
        <w:pStyle w:val="NormalWeb"/>
        <w:rPr>
          <w:rFonts w:ascii="Arial" w:hAnsi="Arial" w:cs="Arial"/>
          <w:sz w:val="28"/>
          <w:szCs w:val="28"/>
          <w:lang w:val="en-US"/>
        </w:rPr>
      </w:pPr>
      <w:r w:rsidRPr="002F5412">
        <w:rPr>
          <w:rStyle w:val="Strong"/>
          <w:rFonts w:ascii="Arial" w:eastAsiaTheme="majorEastAsia" w:hAnsi="Arial" w:cs="Arial"/>
          <w:sz w:val="28"/>
          <w:szCs w:val="28"/>
        </w:rPr>
        <w:t xml:space="preserve"> BA (Hons) Leadership and Management Skills for the Workplace</w:t>
      </w:r>
    </w:p>
    <w:p w14:paraId="71592D31" w14:textId="77777777" w:rsidR="002F5412" w:rsidRDefault="002F5412" w:rsidP="002F5412">
      <w:pPr>
        <w:pStyle w:val="NormalWeb"/>
      </w:pPr>
      <w:r>
        <w:rPr>
          <w:rStyle w:val="Strong"/>
          <w:rFonts w:eastAsiaTheme="majorEastAsia"/>
        </w:rPr>
        <w:t>Stakeholder Engagement in the StaySmart+ Project at Sheraton Hotel London</w:t>
      </w:r>
    </w:p>
    <w:p w14:paraId="052791FD" w14:textId="77777777" w:rsidR="002F5412" w:rsidRDefault="002F5412" w:rsidP="006C2989">
      <w:pPr>
        <w:pStyle w:val="NormalWeb"/>
        <w:jc w:val="center"/>
      </w:pPr>
      <w:r>
        <w:rPr>
          <w:rStyle w:val="Strong"/>
          <w:rFonts w:eastAsiaTheme="majorEastAsia"/>
        </w:rPr>
        <w:t>Name:</w:t>
      </w:r>
      <w:r>
        <w:t xml:space="preserve"> Erlina Geronimo</w:t>
      </w:r>
      <w:r>
        <w:br/>
      </w:r>
      <w:r>
        <w:rPr>
          <w:rStyle w:val="Strong"/>
          <w:rFonts w:eastAsiaTheme="majorEastAsia"/>
        </w:rPr>
        <w:t>Student ID:</w:t>
      </w:r>
      <w:r>
        <w:t xml:space="preserve"> 2430880</w:t>
      </w:r>
    </w:p>
    <w:p w14:paraId="5A183AA6" w14:textId="77777777" w:rsidR="002F5412" w:rsidRDefault="002F5412" w:rsidP="006C2989">
      <w:pPr>
        <w:pStyle w:val="NormalWeb"/>
        <w:jc w:val="center"/>
      </w:pPr>
      <w:r>
        <w:rPr>
          <w:rStyle w:val="Strong"/>
          <w:rFonts w:eastAsiaTheme="majorEastAsia"/>
        </w:rPr>
        <w:t>Module Code:</w:t>
      </w:r>
      <w:r>
        <w:t xml:space="preserve"> LCLM5001</w:t>
      </w:r>
      <w:r>
        <w:br/>
      </w:r>
      <w:r>
        <w:rPr>
          <w:rStyle w:val="Strong"/>
          <w:rFonts w:eastAsiaTheme="majorEastAsia"/>
        </w:rPr>
        <w:t>Module Title:</w:t>
      </w:r>
      <w:r>
        <w:t xml:space="preserve"> Understanding and Engaging Stakeholders</w:t>
      </w:r>
    </w:p>
    <w:p w14:paraId="6E8EE4CB" w14:textId="77777777" w:rsidR="002F5412" w:rsidRDefault="002F5412" w:rsidP="006C2989">
      <w:pPr>
        <w:pStyle w:val="NormalWeb"/>
        <w:jc w:val="center"/>
      </w:pPr>
      <w:r>
        <w:rPr>
          <w:rStyle w:val="Strong"/>
          <w:rFonts w:eastAsiaTheme="majorEastAsia"/>
        </w:rPr>
        <w:t>Lecturer:</w:t>
      </w:r>
      <w:r>
        <w:t xml:space="preserve"> Nadeem Mirza</w:t>
      </w:r>
    </w:p>
    <w:p w14:paraId="7AEC2E90" w14:textId="77777777" w:rsidR="002F5412" w:rsidRDefault="002F5412" w:rsidP="002F5412">
      <w:pPr>
        <w:pStyle w:val="NormalWeb"/>
      </w:pPr>
      <w:r>
        <w:rPr>
          <w:rStyle w:val="Strong"/>
          <w:rFonts w:eastAsiaTheme="majorEastAsia"/>
        </w:rPr>
        <w:t>Assignment Title:</w:t>
      </w:r>
      <w:r>
        <w:br/>
        <w:t>Understanding the Importance of Stakeholder Engagement in the Successful Commencement and Completion of a Project</w:t>
      </w:r>
    </w:p>
    <w:p w14:paraId="51C33D07" w14:textId="77777777" w:rsidR="002F5412" w:rsidRPr="002F5412" w:rsidRDefault="002F5412" w:rsidP="002F5412">
      <w:pPr>
        <w:pStyle w:val="NormalWeb"/>
      </w:pPr>
      <w:r>
        <w:rPr>
          <w:rStyle w:val="Strong"/>
          <w:rFonts w:eastAsiaTheme="majorEastAsia"/>
        </w:rPr>
        <w:t>Company:</w:t>
      </w:r>
      <w:r>
        <w:t xml:space="preserve"> Sheraton </w:t>
      </w:r>
      <w:proofErr w:type="spellStart"/>
      <w:r>
        <w:t>Grand</w:t>
      </w:r>
      <w:proofErr w:type="spellEnd"/>
      <w:r>
        <w:t xml:space="preserve"> London Park Lane</w:t>
      </w:r>
    </w:p>
    <w:p w14:paraId="4A0912FA" w14:textId="77777777" w:rsidR="002F5412" w:rsidRDefault="002F5412" w:rsidP="002F5412">
      <w:pPr>
        <w:pStyle w:val="NormalWeb"/>
        <w:spacing w:line="360" w:lineRule="auto"/>
        <w:jc w:val="both"/>
        <w:rPr>
          <w:rFonts w:ascii="Arial" w:hAnsi="Arial" w:cs="Arial"/>
          <w:sz w:val="28"/>
          <w:szCs w:val="28"/>
        </w:rPr>
      </w:pPr>
    </w:p>
    <w:p w14:paraId="5929EE11" w14:textId="77777777" w:rsidR="002F5412" w:rsidRDefault="002F5412" w:rsidP="002F5412">
      <w:pPr>
        <w:pStyle w:val="NormalWeb"/>
        <w:spacing w:line="360" w:lineRule="auto"/>
        <w:jc w:val="both"/>
        <w:rPr>
          <w:rFonts w:ascii="Arial" w:hAnsi="Arial" w:cs="Arial"/>
          <w:sz w:val="28"/>
          <w:szCs w:val="28"/>
        </w:rPr>
      </w:pPr>
    </w:p>
    <w:p w14:paraId="389ED592" w14:textId="77777777" w:rsidR="002F5412" w:rsidRDefault="002F5412" w:rsidP="002F541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074223F" w14:textId="77777777" w:rsidR="002F5412" w:rsidRDefault="002F5412" w:rsidP="002F541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252AD6B" w14:textId="77777777" w:rsidR="002F5412" w:rsidRDefault="002F5412" w:rsidP="002F541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8D3B63D" w14:textId="77777777" w:rsidR="002F5412" w:rsidRDefault="002F5412" w:rsidP="002F541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B38174C" w14:textId="77777777" w:rsidR="002F5412" w:rsidRDefault="002F5412" w:rsidP="002F5412">
      <w:pPr>
        <w:spacing w:before="100" w:beforeAutospacing="1" w:after="100" w:afterAutospacing="1" w:line="240" w:lineRule="auto"/>
        <w:rPr>
          <w:rFonts w:ascii="Times New Roman" w:eastAsia="Times New Roman" w:hAnsi="Times New Roman" w:cs="Times New Roman"/>
          <w:b/>
          <w:bCs/>
          <w:kern w:val="0"/>
          <w:lang w:val="en-US"/>
          <w14:ligatures w14:val="none"/>
        </w:rPr>
      </w:pPr>
    </w:p>
    <w:p w14:paraId="61E2A81B" w14:textId="77777777" w:rsidR="002F5412" w:rsidRDefault="002F5412" w:rsidP="006C2989">
      <w:pPr>
        <w:spacing w:before="100" w:beforeAutospacing="1" w:after="100" w:afterAutospacing="1" w:line="240" w:lineRule="auto"/>
        <w:jc w:val="center"/>
        <w:rPr>
          <w:rFonts w:ascii="Times New Roman" w:eastAsia="Times New Roman" w:hAnsi="Times New Roman" w:cs="Times New Roman"/>
          <w:b/>
          <w:bCs/>
          <w:kern w:val="0"/>
          <w:lang w:val="en-US"/>
          <w14:ligatures w14:val="none"/>
        </w:rPr>
      </w:pPr>
    </w:p>
    <w:p w14:paraId="5A73CB3C" w14:textId="212C4FFB" w:rsidR="002F5412" w:rsidRPr="00DF2849" w:rsidRDefault="00D84A23" w:rsidP="00BF6A3D">
      <w:pPr>
        <w:pStyle w:val="Heading1"/>
        <w:rPr>
          <w:lang w:val="en-US"/>
        </w:rPr>
      </w:pPr>
      <w:bookmarkStart w:id="0" w:name="_Toc228092934"/>
      <w:r>
        <w:rPr>
          <w:rFonts w:ascii="Arial" w:eastAsia="Times New Roman" w:hAnsi="Arial" w:cs="Arial"/>
          <w:lang w:val="en-US"/>
        </w:rPr>
        <w:t xml:space="preserve">    </w:t>
      </w:r>
      <w:r w:rsidR="00DF2849">
        <w:rPr>
          <w:rFonts w:ascii="Arial" w:eastAsia="Times New Roman" w:hAnsi="Arial" w:cs="Arial"/>
          <w:noProof/>
          <w:lang w:val="en-US"/>
        </w:rPr>
        <w:drawing>
          <wp:inline distT="0" distB="0" distL="0" distR="0" wp14:anchorId="2C40642E" wp14:editId="1AB8088A">
            <wp:extent cx="4114753" cy="1096019"/>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9733" cy="1110664"/>
                    </a:xfrm>
                    <a:prstGeom prst="rect">
                      <a:avLst/>
                    </a:prstGeom>
                    <a:noFill/>
                  </pic:spPr>
                </pic:pic>
              </a:graphicData>
            </a:graphic>
          </wp:inline>
        </w:drawing>
      </w:r>
      <w:r>
        <w:rPr>
          <w:rFonts w:ascii="Arial" w:eastAsia="Times New Roman" w:hAnsi="Arial" w:cs="Arial"/>
          <w:lang w:val="en-US"/>
        </w:rPr>
        <w:t xml:space="preserve">          </w:t>
      </w:r>
      <w:bookmarkEnd w:id="0"/>
      <w:r w:rsidR="002F5412" w:rsidRPr="007A2CDB">
        <w:rPr>
          <w:rFonts w:ascii="Times New Roman" w:eastAsia="Times New Roman" w:hAnsi="Times New Roman" w:cs="Times New Roman"/>
          <w:sz w:val="48"/>
          <w:szCs w:val="48"/>
        </w:rPr>
        <w:t xml:space="preserve"> </w:t>
      </w:r>
      <w:bookmarkStart w:id="1" w:name="_Toc228092937"/>
      <w:r w:rsidR="002F5412" w:rsidRPr="00DF2849">
        <w:rPr>
          <w:rFonts w:eastAsia="Times New Roman"/>
          <w:sz w:val="32"/>
          <w:szCs w:val="32"/>
          <w:u w:val="single"/>
        </w:rPr>
        <w:t>EXECUTIVE SUMMARY</w:t>
      </w:r>
      <w:bookmarkEnd w:id="1"/>
      <w:r w:rsidR="002F5412" w:rsidRPr="00DF2849">
        <w:rPr>
          <w:rFonts w:eastAsia="Times New Roman"/>
          <w:sz w:val="32"/>
          <w:szCs w:val="32"/>
          <w:u w:val="single"/>
        </w:rPr>
        <w:t xml:space="preserve"> </w:t>
      </w:r>
    </w:p>
    <w:p w14:paraId="2748A28D" w14:textId="0ED847A7" w:rsidR="002F5412" w:rsidRPr="00BF6A3D" w:rsidRDefault="00EF47A7" w:rsidP="002F5412">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005B4057">
        <w:t>This report critically examines the</w:t>
      </w:r>
      <w:r w:rsidR="005C37A8">
        <w:t xml:space="preserve"> role</w:t>
      </w:r>
      <w:r w:rsidR="002F5412" w:rsidRPr="00BF6A3D">
        <w:rPr>
          <w:rFonts w:ascii="Arial" w:eastAsia="Times New Roman" w:hAnsi="Arial" w:cs="Arial"/>
          <w:kern w:val="0"/>
          <w:sz w:val="22"/>
          <w:szCs w:val="22"/>
          <w14:ligatures w14:val="none"/>
        </w:rPr>
        <w:t xml:space="preserve"> of stakeholder engagement in the successful implementation of the StaySmart+ project at Sheraton </w:t>
      </w:r>
      <w:proofErr w:type="spellStart"/>
      <w:r w:rsidR="002F5412" w:rsidRPr="00BF6A3D">
        <w:rPr>
          <w:rFonts w:ascii="Arial" w:eastAsia="Times New Roman" w:hAnsi="Arial" w:cs="Arial"/>
          <w:kern w:val="0"/>
          <w:sz w:val="22"/>
          <w:szCs w:val="22"/>
          <w14:ligatures w14:val="none"/>
        </w:rPr>
        <w:t>Grand</w:t>
      </w:r>
      <w:proofErr w:type="spellEnd"/>
      <w:r w:rsidR="002F5412" w:rsidRPr="00BF6A3D">
        <w:rPr>
          <w:rFonts w:ascii="Arial" w:eastAsia="Times New Roman" w:hAnsi="Arial" w:cs="Arial"/>
          <w:kern w:val="0"/>
          <w:sz w:val="22"/>
          <w:szCs w:val="22"/>
          <w14:ligatures w14:val="none"/>
        </w:rPr>
        <w:t xml:space="preserve"> London Park Lane. Operating within the highly competitive London hospitality market, the organization must continuously innovate to meet increasing customer expectations and maintain its premium service standards. The StaySmart+ project focuses on integrating artificial intelligence, personalized guest services, and sustainable practices to enhance both customer experience and operational efficiency.</w:t>
      </w:r>
    </w:p>
    <w:p w14:paraId="2890C853"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report begins with an overview of the organisation and the proposed project, followed by a situational analysis using SWOT and PESTLE frameworks to assess the internal and external business environment. This analysis highlights the organisation’s strengths, such as brand reputation and service quality, as well as challenges including high implementation costs and technological risks.</w:t>
      </w:r>
    </w:p>
    <w:p w14:paraId="5561EE78"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Key internal and external stakeholders are identified and analysed based on their roles, responsibilities, and influence on the project. To ensure effective engagement, the report applies relevant frameworks, including the stakeholder matrix, RACI matrix, communication plan, and engagement strategies. In addition, the 4C’s model—communication, collaboration, consultation, and commitment—is used to explain how stakeholder relationships can be managed and how potential conflicts can be addressed.</w:t>
      </w:r>
    </w:p>
    <w:p w14:paraId="29065506"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report further evaluates the impact of stakeholder engagement on business performance, focusing on customer satisfaction, operational efficiency, financial outcomes, and brand reputation. Finally, practical recommendations are provided to improve stakeholder engagement and support long-term organizational success.</w:t>
      </w:r>
    </w:p>
    <w:p w14:paraId="0B65F841" w14:textId="3C050C5A" w:rsidR="00DF2849" w:rsidRPr="00DF2849" w:rsidRDefault="002F5412"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Overall, the report demonstrates that effective stakeholder engagement is essential for the successful delivery of the StaySmart+ project and for sustaining competitive advantage in the hospitality industry.</w:t>
      </w:r>
    </w:p>
    <w:p w14:paraId="0EE788CD" w14:textId="77777777" w:rsidR="00DF2849" w:rsidRPr="00FB5A84" w:rsidRDefault="00DF2849" w:rsidP="00DF2849">
      <w:pPr>
        <w:pStyle w:val="Heading1"/>
        <w:rPr>
          <w:rFonts w:ascii="Arial" w:eastAsia="Times New Roman" w:hAnsi="Arial" w:cs="Arial"/>
          <w:sz w:val="32"/>
          <w:szCs w:val="32"/>
          <w:lang w:val="en-US"/>
        </w:rPr>
      </w:pPr>
      <w:r w:rsidRPr="00FB5A84">
        <w:rPr>
          <w:rFonts w:ascii="Arial" w:eastAsia="Times New Roman" w:hAnsi="Arial" w:cs="Arial"/>
          <w:sz w:val="32"/>
          <w:szCs w:val="32"/>
          <w:lang w:val="en-US"/>
        </w:rPr>
        <w:t>Table of Contents</w:t>
      </w:r>
    </w:p>
    <w:p w14:paraId="06EB4460" w14:textId="23868048" w:rsidR="00DF2849" w:rsidRPr="00D84A23" w:rsidRDefault="00DF2849" w:rsidP="00DF2849">
      <w:pPr>
        <w:spacing w:before="100" w:beforeAutospacing="1" w:after="100" w:afterAutospacing="1" w:line="240" w:lineRule="auto"/>
        <w:rPr>
          <w:rFonts w:ascii="Arial" w:eastAsia="Times New Roman" w:hAnsi="Arial" w:cs="Arial"/>
          <w:kern w:val="0"/>
          <w:lang w:val="en-US"/>
          <w14:ligatures w14:val="none"/>
        </w:rPr>
      </w:pPr>
      <w:r w:rsidRPr="00D84A23">
        <w:rPr>
          <w:rFonts w:ascii="Arial" w:eastAsia="Times New Roman" w:hAnsi="Arial" w:cs="Arial"/>
          <w:kern w:val="0"/>
          <w:lang w:val="en-US"/>
          <w14:ligatures w14:val="none"/>
        </w:rPr>
        <w:t xml:space="preserve">Executive Summary </w:t>
      </w:r>
      <w:r>
        <w:rPr>
          <w:rFonts w:ascii="Arial" w:eastAsia="Times New Roman" w:hAnsi="Arial" w:cs="Arial"/>
          <w:kern w:val="0"/>
          <w:lang w:val="en-US"/>
          <w14:ligatures w14:val="none"/>
        </w:rPr>
        <w:tab/>
      </w:r>
      <w:r>
        <w:rPr>
          <w:rFonts w:ascii="Arial" w:eastAsia="Times New Roman" w:hAnsi="Arial" w:cs="Arial"/>
          <w:kern w:val="0"/>
          <w:lang w:val="en-US"/>
          <w14:ligatures w14:val="none"/>
        </w:rPr>
        <w:tab/>
      </w:r>
      <w:r>
        <w:rPr>
          <w:rFonts w:ascii="Arial" w:eastAsia="Times New Roman" w:hAnsi="Arial" w:cs="Arial"/>
          <w:kern w:val="0"/>
          <w:lang w:val="en-US"/>
          <w14:ligatures w14:val="none"/>
        </w:rPr>
        <w:tab/>
      </w:r>
      <w:r>
        <w:rPr>
          <w:rFonts w:ascii="Arial" w:eastAsia="Times New Roman" w:hAnsi="Arial" w:cs="Arial"/>
          <w:kern w:val="0"/>
          <w:lang w:val="en-US"/>
          <w14:ligatures w14:val="none"/>
        </w:rPr>
        <w:tab/>
      </w:r>
      <w:r>
        <w:rPr>
          <w:rFonts w:ascii="Arial" w:eastAsia="Times New Roman" w:hAnsi="Arial" w:cs="Arial"/>
          <w:kern w:val="0"/>
          <w:lang w:val="en-US"/>
          <w14:ligatures w14:val="none"/>
        </w:rPr>
        <w:tab/>
      </w:r>
      <w:r w:rsidR="00FB5A84">
        <w:rPr>
          <w:rFonts w:ascii="Arial" w:eastAsia="Times New Roman" w:hAnsi="Arial" w:cs="Arial"/>
          <w:kern w:val="0"/>
          <w:lang w:val="en-US"/>
          <w14:ligatures w14:val="none"/>
        </w:rPr>
        <w:tab/>
      </w:r>
      <w:r w:rsidR="00FB5A84">
        <w:rPr>
          <w:rFonts w:ascii="Arial" w:eastAsia="Times New Roman" w:hAnsi="Arial" w:cs="Arial"/>
          <w:kern w:val="0"/>
          <w:lang w:val="en-US"/>
          <w14:ligatures w14:val="none"/>
        </w:rPr>
        <w:tab/>
      </w:r>
      <w:r w:rsidR="00FB5A84">
        <w:rPr>
          <w:rFonts w:ascii="Arial" w:eastAsia="Times New Roman" w:hAnsi="Arial" w:cs="Arial"/>
          <w:kern w:val="0"/>
          <w:lang w:val="en-US"/>
          <w14:ligatures w14:val="none"/>
        </w:rPr>
        <w:tab/>
      </w:r>
      <w:r w:rsidR="00FB5A84">
        <w:rPr>
          <w:rFonts w:ascii="Arial" w:eastAsia="Times New Roman" w:hAnsi="Arial" w:cs="Arial"/>
          <w:kern w:val="0"/>
          <w:lang w:val="en-US"/>
          <w14:ligatures w14:val="none"/>
        </w:rPr>
        <w:tab/>
      </w:r>
      <w:r w:rsidR="0012614C">
        <w:rPr>
          <w:rFonts w:ascii="Arial" w:eastAsia="Times New Roman" w:hAnsi="Arial" w:cs="Arial"/>
          <w:kern w:val="0"/>
          <w:lang w:val="en-US"/>
          <w14:ligatures w14:val="none"/>
        </w:rPr>
        <w:t>2</w:t>
      </w:r>
    </w:p>
    <w:p w14:paraId="0AAAD0E0" w14:textId="0672CA01"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Introduction</w:t>
      </w:r>
      <w:r>
        <w:rPr>
          <w:rFonts w:ascii="Arial" w:eastAsia="Times New Roman" w:hAnsi="Arial" w:cs="Arial"/>
          <w:kern w:val="0"/>
          <w:sz w:val="22"/>
          <w:szCs w:val="22"/>
          <w:lang w:val="en-US"/>
          <w14:ligatures w14:val="none"/>
        </w:rPr>
        <w:t xml:space="preserve"> </w:t>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 xml:space="preserve">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4</w:t>
      </w:r>
    </w:p>
    <w:p w14:paraId="561BC51D" w14:textId="22E7CBCA"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Company and Project Overview </w:t>
      </w:r>
      <w:r w:rsidR="00FB5A84">
        <w:rPr>
          <w:rFonts w:ascii="Arial" w:eastAsia="Times New Roman" w:hAnsi="Arial" w:cs="Arial"/>
          <w:kern w:val="0"/>
          <w:sz w:val="22"/>
          <w:szCs w:val="22"/>
          <w:lang w:val="en-US"/>
          <w14:ligatures w14:val="none"/>
        </w:rPr>
        <w:tab/>
      </w:r>
      <w:r w:rsidRPr="00D84A23">
        <w:rPr>
          <w:rFonts w:ascii="Arial" w:eastAsia="Times New Roman" w:hAnsi="Arial" w:cs="Arial"/>
          <w:kern w:val="0"/>
          <w:sz w:val="22"/>
          <w:szCs w:val="22"/>
          <w:lang w:val="en-US"/>
          <w14:ligatures w14:val="none"/>
        </w:rPr>
        <w:t xml:space="preserve">  </w:t>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A1707">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733C29">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 xml:space="preserve"> 5</w:t>
      </w:r>
    </w:p>
    <w:p w14:paraId="0265DC08" w14:textId="31452A3F" w:rsidR="00DF2849" w:rsidRPr="00D84A23" w:rsidRDefault="00DF2849" w:rsidP="0012614C">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Situational Analysis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6</w:t>
      </w:r>
      <w:r w:rsidRPr="00D84A23">
        <w:rPr>
          <w:rFonts w:ascii="Arial" w:eastAsia="Times New Roman" w:hAnsi="Arial" w:cs="Arial"/>
          <w:kern w:val="0"/>
          <w:sz w:val="22"/>
          <w:szCs w:val="22"/>
          <w:lang w:val="en-US"/>
          <w14:ligatures w14:val="none"/>
        </w:rPr>
        <w:br/>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xml:space="preserve">3.1 SWOT Analysis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Pr="00D84A23">
        <w:rPr>
          <w:rFonts w:ascii="Arial" w:eastAsia="Times New Roman" w:hAnsi="Arial" w:cs="Arial"/>
          <w:kern w:val="0"/>
          <w:sz w:val="22"/>
          <w:szCs w:val="22"/>
          <w:lang w:val="en-US"/>
          <w14:ligatures w14:val="none"/>
        </w:rPr>
        <w:t xml:space="preserve"> </w:t>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Pr>
          <w:rFonts w:ascii="Arial" w:eastAsia="Times New Roman" w:hAnsi="Arial" w:cs="Arial"/>
          <w:kern w:val="0"/>
          <w:sz w:val="22"/>
          <w:szCs w:val="22"/>
          <w:lang w:val="en-US"/>
          <w14:ligatures w14:val="none"/>
        </w:rPr>
        <w:tab/>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6</w:t>
      </w:r>
      <w:r w:rsidRPr="00D84A23">
        <w:rPr>
          <w:rFonts w:ascii="Arial" w:eastAsia="Times New Roman" w:hAnsi="Arial" w:cs="Arial"/>
          <w:kern w:val="0"/>
          <w:sz w:val="22"/>
          <w:szCs w:val="22"/>
          <w:lang w:val="en-US"/>
          <w14:ligatures w14:val="none"/>
        </w:rPr>
        <w:br/>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3.2 PESTLE Analysi</w:t>
      </w:r>
      <w:r w:rsidR="0012614C">
        <w:rPr>
          <w:rFonts w:ascii="Arial" w:eastAsia="Times New Roman" w:hAnsi="Arial" w:cs="Arial"/>
          <w:kern w:val="0"/>
          <w:sz w:val="22"/>
          <w:szCs w:val="22"/>
          <w:lang w:val="en-US"/>
          <w14:ligatures w14:val="none"/>
        </w:rPr>
        <w:t>s</w:t>
      </w:r>
      <w:r w:rsidR="0012614C">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ab/>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6</w:t>
      </w:r>
      <w:r w:rsidR="0012614C">
        <w:rPr>
          <w:rFonts w:ascii="Arial" w:eastAsia="Times New Roman" w:hAnsi="Arial" w:cs="Arial"/>
          <w:kern w:val="0"/>
          <w:sz w:val="22"/>
          <w:szCs w:val="22"/>
          <w:lang w:val="en-US"/>
          <w14:ligatures w14:val="none"/>
        </w:rPr>
        <w:tab/>
        <w:t xml:space="preserve"> </w:t>
      </w:r>
      <w:r w:rsidRPr="00D84A23">
        <w:rPr>
          <w:rFonts w:ascii="Arial" w:eastAsia="Times New Roman" w:hAnsi="Arial" w:cs="Arial"/>
          <w:kern w:val="0"/>
          <w:sz w:val="22"/>
          <w:szCs w:val="22"/>
          <w:lang w:val="en-US"/>
          <w14:ligatures w14:val="none"/>
        </w:rPr>
        <w:t> </w:t>
      </w:r>
      <w:r w:rsidR="0012614C">
        <w:rPr>
          <w:rFonts w:ascii="Arial" w:eastAsia="Times New Roman" w:hAnsi="Arial" w:cs="Arial"/>
          <w:kern w:val="0"/>
          <w:sz w:val="22"/>
          <w:szCs w:val="22"/>
          <w:lang w:val="en-US"/>
          <w14:ligatures w14:val="none"/>
        </w:rPr>
        <w:t xml:space="preserve">  </w:t>
      </w:r>
      <w:r w:rsidRPr="00D84A23">
        <w:rPr>
          <w:rFonts w:ascii="Arial" w:eastAsia="Times New Roman" w:hAnsi="Arial" w:cs="Arial"/>
          <w:kern w:val="0"/>
          <w:sz w:val="22"/>
          <w:szCs w:val="22"/>
          <w:lang w:val="en-US"/>
          <w14:ligatures w14:val="none"/>
        </w:rPr>
        <w:t xml:space="preserve">3.3 SMART Objectives  </w:t>
      </w:r>
      <w:r w:rsidR="0012614C">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 xml:space="preserve"> 7</w:t>
      </w:r>
    </w:p>
    <w:p w14:paraId="18B6C100" w14:textId="51472437"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Stakeholder Identification and Classification </w:t>
      </w:r>
      <w:r w:rsidR="0012614C">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8</w:t>
      </w:r>
    </w:p>
    <w:p w14:paraId="3616E948" w14:textId="4CC8E006"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Roles and Responsibilities of Stakeholders  </w:t>
      </w:r>
      <w:r w:rsidR="0012614C">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9</w:t>
      </w:r>
    </w:p>
    <w:p w14:paraId="4F41F12A" w14:textId="0B8D1BDE" w:rsidR="00B90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Stakeholder Engagement </w:t>
      </w:r>
      <w:r w:rsidR="00A968AB">
        <w:rPr>
          <w:rFonts w:ascii="Arial" w:eastAsia="Times New Roman" w:hAnsi="Arial" w:cs="Arial"/>
          <w:kern w:val="0"/>
          <w:sz w:val="22"/>
          <w:szCs w:val="22"/>
          <w:lang w:val="en-US"/>
          <w14:ligatures w14:val="none"/>
        </w:rPr>
        <w:t xml:space="preserve"> </w:t>
      </w:r>
      <w:r w:rsidR="00CF6224">
        <w:rPr>
          <w:rFonts w:ascii="Arial" w:eastAsia="Times New Roman" w:hAnsi="Arial" w:cs="Arial"/>
          <w:kern w:val="0"/>
          <w:sz w:val="22"/>
          <w:szCs w:val="22"/>
          <w:lang w:val="en-US"/>
          <w14:ligatures w14:val="none"/>
        </w:rPr>
        <w:t xml:space="preserve">models and </w:t>
      </w:r>
      <w:r w:rsidRPr="00D84A23">
        <w:rPr>
          <w:rFonts w:ascii="Arial" w:eastAsia="Times New Roman" w:hAnsi="Arial" w:cs="Arial"/>
          <w:kern w:val="0"/>
          <w:sz w:val="22"/>
          <w:szCs w:val="22"/>
          <w:lang w:val="en-US"/>
          <w14:ligatures w14:val="none"/>
        </w:rPr>
        <w:t xml:space="preserve">Frameworks </w:t>
      </w:r>
      <w:r w:rsidR="0012614C">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      </w:t>
      </w:r>
      <w:r w:rsidR="0012614C">
        <w:rPr>
          <w:rFonts w:ascii="Arial" w:eastAsia="Times New Roman" w:hAnsi="Arial" w:cs="Arial"/>
          <w:kern w:val="0"/>
          <w:sz w:val="22"/>
          <w:szCs w:val="22"/>
          <w:lang w:val="en-US"/>
          <w14:ligatures w14:val="none"/>
        </w:rPr>
        <w:t>10</w:t>
      </w:r>
      <w:r w:rsidRPr="00D84A23">
        <w:rPr>
          <w:rFonts w:ascii="Arial" w:eastAsia="Times New Roman" w:hAnsi="Arial" w:cs="Arial"/>
          <w:kern w:val="0"/>
          <w:sz w:val="22"/>
          <w:szCs w:val="22"/>
          <w:lang w:val="en-US"/>
          <w14:ligatures w14:val="none"/>
        </w:rPr>
        <w:br/>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xml:space="preserve">6.1 Stakeholder Matrix (Power–Interest Grid)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 xml:space="preserve">           11</w:t>
      </w:r>
      <w:r w:rsidRPr="00D84A23">
        <w:rPr>
          <w:rFonts w:ascii="Arial" w:eastAsia="Times New Roman" w:hAnsi="Arial" w:cs="Arial"/>
          <w:kern w:val="0"/>
          <w:sz w:val="22"/>
          <w:szCs w:val="22"/>
          <w:lang w:val="en-US"/>
          <w14:ligatures w14:val="none"/>
        </w:rPr>
        <w:br/>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xml:space="preserve">6.2 RACI Matrix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Pr="00D84A23">
        <w:rPr>
          <w:rFonts w:ascii="Arial" w:eastAsia="Times New Roman" w:hAnsi="Arial" w:cs="Arial"/>
          <w:kern w:val="0"/>
          <w:sz w:val="22"/>
          <w:szCs w:val="22"/>
          <w:lang w:val="en-US"/>
          <w14:ligatures w14:val="none"/>
        </w:rPr>
        <w:t xml:space="preserve">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t>1</w:t>
      </w:r>
      <w:r w:rsidR="0012614C">
        <w:rPr>
          <w:rFonts w:ascii="Arial" w:eastAsia="Times New Roman" w:hAnsi="Arial" w:cs="Arial"/>
          <w:kern w:val="0"/>
          <w:sz w:val="22"/>
          <w:szCs w:val="22"/>
          <w:lang w:val="en-US"/>
          <w14:ligatures w14:val="none"/>
        </w:rPr>
        <w:t>1</w:t>
      </w:r>
      <w:r w:rsidRPr="00D84A23">
        <w:rPr>
          <w:rFonts w:ascii="Arial" w:eastAsia="Times New Roman" w:hAnsi="Arial" w:cs="Arial"/>
          <w:kern w:val="0"/>
          <w:sz w:val="22"/>
          <w:szCs w:val="22"/>
          <w:lang w:val="en-US"/>
          <w14:ligatures w14:val="none"/>
        </w:rPr>
        <w:br/>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6.3 Communication Pla</w:t>
      </w:r>
      <w:r w:rsidR="00FB5A84">
        <w:rPr>
          <w:rFonts w:ascii="Arial" w:eastAsia="Times New Roman" w:hAnsi="Arial" w:cs="Arial"/>
          <w:kern w:val="0"/>
          <w:sz w:val="22"/>
          <w:szCs w:val="22"/>
          <w:lang w:val="en-US"/>
          <w14:ligatures w14:val="none"/>
        </w:rPr>
        <w:t>n</w:t>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 xml:space="preserve">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12614C">
        <w:rPr>
          <w:rFonts w:ascii="Arial" w:eastAsia="Times New Roman" w:hAnsi="Arial" w:cs="Arial"/>
          <w:kern w:val="0"/>
          <w:sz w:val="22"/>
          <w:szCs w:val="22"/>
          <w:lang w:val="en-US"/>
          <w14:ligatures w14:val="none"/>
        </w:rPr>
        <w:t>11</w:t>
      </w:r>
      <w:r w:rsidR="00FB5A84">
        <w:rPr>
          <w:rFonts w:ascii="Arial" w:eastAsia="Times New Roman" w:hAnsi="Arial" w:cs="Arial"/>
          <w:kern w:val="0"/>
          <w:sz w:val="22"/>
          <w:szCs w:val="22"/>
          <w:lang w:val="en-US"/>
          <w14:ligatures w14:val="none"/>
        </w:rPr>
        <w:tab/>
      </w:r>
      <w:r w:rsidRPr="00D84A23">
        <w:rPr>
          <w:rFonts w:ascii="Arial" w:eastAsia="Times New Roman" w:hAnsi="Arial" w:cs="Arial"/>
          <w:kern w:val="0"/>
          <w:sz w:val="22"/>
          <w:szCs w:val="22"/>
          <w:lang w:val="en-US"/>
          <w14:ligatures w14:val="none"/>
        </w:rPr>
        <w:t xml:space="preserve"> </w:t>
      </w:r>
      <w:r w:rsidRPr="00D84A23">
        <w:rPr>
          <w:rFonts w:ascii="Arial" w:eastAsia="Times New Roman" w:hAnsi="Arial" w:cs="Arial"/>
          <w:kern w:val="0"/>
          <w:sz w:val="22"/>
          <w:szCs w:val="22"/>
          <w:lang w:val="en-US"/>
          <w14:ligatures w14:val="none"/>
        </w:rPr>
        <w:br/>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 </w:t>
      </w:r>
      <w:r w:rsidRPr="00D84A23">
        <w:rPr>
          <w:rFonts w:ascii="Arial" w:eastAsia="Times New Roman" w:hAnsi="Arial" w:cs="Arial"/>
          <w:kern w:val="0"/>
          <w:sz w:val="22"/>
          <w:szCs w:val="22"/>
          <w:lang w:val="en-US"/>
          <w14:ligatures w14:val="none"/>
        </w:rPr>
        <w:t>6.4 Engagement Plan</w:t>
      </w:r>
      <w:r w:rsidR="00C86D17">
        <w:rPr>
          <w:rFonts w:ascii="Arial" w:eastAsia="Times New Roman" w:hAnsi="Arial" w:cs="Arial"/>
          <w:kern w:val="0"/>
          <w:sz w:val="22"/>
          <w:szCs w:val="22"/>
          <w:lang w:val="en-US"/>
          <w14:ligatures w14:val="none"/>
        </w:rPr>
        <w:t xml:space="preserve">                                                                                           </w:t>
      </w:r>
      <w:r w:rsidR="007872C2">
        <w:rPr>
          <w:rFonts w:ascii="Arial" w:eastAsia="Times New Roman" w:hAnsi="Arial" w:cs="Arial"/>
          <w:kern w:val="0"/>
          <w:sz w:val="22"/>
          <w:szCs w:val="22"/>
          <w:lang w:val="en-US"/>
          <w14:ligatures w14:val="none"/>
        </w:rPr>
        <w:t xml:space="preserve"> </w:t>
      </w:r>
      <w:r w:rsidR="00C86D17">
        <w:rPr>
          <w:rFonts w:ascii="Arial" w:eastAsia="Times New Roman" w:hAnsi="Arial" w:cs="Arial"/>
          <w:kern w:val="0"/>
          <w:sz w:val="22"/>
          <w:szCs w:val="22"/>
          <w:lang w:val="en-US"/>
          <w14:ligatures w14:val="none"/>
        </w:rPr>
        <w:t xml:space="preserve">  11</w:t>
      </w:r>
    </w:p>
    <w:p w14:paraId="28003631" w14:textId="3ED7C0C0"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 </w:t>
      </w:r>
      <w:r w:rsidR="00B90A23">
        <w:rPr>
          <w:rFonts w:ascii="Arial" w:eastAsia="Times New Roman" w:hAnsi="Arial" w:cs="Arial"/>
          <w:kern w:val="0"/>
          <w:sz w:val="22"/>
          <w:szCs w:val="22"/>
          <w:lang w:val="en-US"/>
          <w14:ligatures w14:val="none"/>
        </w:rPr>
        <w:t xml:space="preserve">Project Manager </w:t>
      </w:r>
      <w:r w:rsidR="007B3838">
        <w:rPr>
          <w:rFonts w:ascii="Arial" w:eastAsia="Times New Roman" w:hAnsi="Arial" w:cs="Arial"/>
          <w:kern w:val="0"/>
          <w:sz w:val="22"/>
          <w:szCs w:val="22"/>
          <w:lang w:val="en-US"/>
          <w14:ligatures w14:val="none"/>
        </w:rPr>
        <w:t xml:space="preserve">Stakeholders Engagement Plan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7B3838">
        <w:rPr>
          <w:rFonts w:ascii="Arial" w:eastAsia="Times New Roman" w:hAnsi="Arial" w:cs="Arial"/>
          <w:kern w:val="0"/>
          <w:sz w:val="22"/>
          <w:szCs w:val="22"/>
          <w:lang w:val="en-US"/>
          <w14:ligatures w14:val="none"/>
        </w:rPr>
        <w:t>12</w:t>
      </w:r>
      <w:r w:rsidR="00FB5A84">
        <w:rPr>
          <w:rFonts w:ascii="Arial" w:eastAsia="Times New Roman" w:hAnsi="Arial" w:cs="Arial"/>
          <w:kern w:val="0"/>
          <w:sz w:val="22"/>
          <w:szCs w:val="22"/>
          <w:lang w:val="en-US"/>
          <w14:ligatures w14:val="none"/>
        </w:rPr>
        <w:tab/>
      </w:r>
    </w:p>
    <w:p w14:paraId="668F4A9F" w14:textId="4A8C1272" w:rsidR="007936E6" w:rsidRDefault="00DF2849" w:rsidP="007936E6">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Stakeholder Engage</w:t>
      </w:r>
      <w:r w:rsidR="00335B39">
        <w:rPr>
          <w:rFonts w:ascii="Arial" w:eastAsia="Times New Roman" w:hAnsi="Arial" w:cs="Arial"/>
          <w:kern w:val="0"/>
          <w:sz w:val="22"/>
          <w:szCs w:val="22"/>
          <w:lang w:val="en-US"/>
          <w14:ligatures w14:val="none"/>
        </w:rPr>
        <w:t>ment using 4C’s Model</w:t>
      </w:r>
      <w:r w:rsidR="00B90A23">
        <w:rPr>
          <w:rFonts w:ascii="Arial" w:eastAsia="Times New Roman" w:hAnsi="Arial" w:cs="Arial"/>
          <w:kern w:val="0"/>
          <w:sz w:val="22"/>
          <w:szCs w:val="22"/>
          <w:lang w:val="en-US"/>
          <w14:ligatures w14:val="none"/>
        </w:rPr>
        <w:t xml:space="preserve">                                                                  1</w:t>
      </w:r>
      <w:r w:rsidR="001A1707">
        <w:rPr>
          <w:rFonts w:ascii="Arial" w:eastAsia="Times New Roman" w:hAnsi="Arial" w:cs="Arial"/>
          <w:kern w:val="0"/>
          <w:sz w:val="22"/>
          <w:szCs w:val="22"/>
          <w:lang w:val="en-US"/>
          <w14:ligatures w14:val="none"/>
        </w:rPr>
        <w:t>4</w:t>
      </w:r>
      <w:r w:rsidR="00335B39">
        <w:rPr>
          <w:rFonts w:ascii="Arial" w:eastAsia="Times New Roman" w:hAnsi="Arial" w:cs="Arial"/>
          <w:kern w:val="0"/>
          <w:sz w:val="22"/>
          <w:szCs w:val="22"/>
          <w:lang w:val="en-US"/>
          <w14:ligatures w14:val="none"/>
        </w:rPr>
        <w:t xml:space="preserve">                                                                 </w:t>
      </w:r>
    </w:p>
    <w:p w14:paraId="64977748" w14:textId="087CB89A" w:rsidR="00F9335A" w:rsidRPr="007936E6" w:rsidRDefault="00DF2849" w:rsidP="007936E6">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Stakeholder Engagement, Business Performance and Recommendations</w:t>
      </w:r>
      <w:r w:rsidR="00FB5A84" w:rsidRPr="00F9335A">
        <w:rPr>
          <w:rFonts w:ascii="Arial" w:eastAsia="Times New Roman" w:hAnsi="Arial" w:cs="Arial"/>
          <w:kern w:val="0"/>
          <w:sz w:val="22"/>
          <w:szCs w:val="22"/>
          <w:lang w:val="en-US"/>
          <w14:ligatures w14:val="none"/>
        </w:rPr>
        <w:tab/>
      </w:r>
      <w:r w:rsidR="00FB5A84" w:rsidRPr="00F9335A">
        <w:rPr>
          <w:rFonts w:ascii="Arial" w:eastAsia="Times New Roman" w:hAnsi="Arial" w:cs="Arial"/>
          <w:kern w:val="0"/>
          <w:sz w:val="22"/>
          <w:szCs w:val="22"/>
          <w:lang w:val="en-US"/>
          <w14:ligatures w14:val="none"/>
        </w:rPr>
        <w:tab/>
        <w:t>1</w:t>
      </w:r>
      <w:r w:rsidR="001A1707">
        <w:rPr>
          <w:rFonts w:ascii="Arial" w:eastAsia="Times New Roman" w:hAnsi="Arial" w:cs="Arial"/>
          <w:kern w:val="0"/>
          <w:sz w:val="22"/>
          <w:szCs w:val="22"/>
          <w:lang w:val="en-US"/>
          <w14:ligatures w14:val="none"/>
        </w:rPr>
        <w:t>5</w:t>
      </w:r>
    </w:p>
    <w:p w14:paraId="39903DB0" w14:textId="2C2D6564"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Conclusion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t>17</w:t>
      </w:r>
      <w:r w:rsidR="00FB5A84">
        <w:rPr>
          <w:rFonts w:ascii="Arial" w:eastAsia="Times New Roman" w:hAnsi="Arial" w:cs="Arial"/>
          <w:kern w:val="0"/>
          <w:sz w:val="22"/>
          <w:szCs w:val="22"/>
          <w:lang w:val="en-US"/>
          <w14:ligatures w14:val="none"/>
        </w:rPr>
        <w:tab/>
      </w:r>
    </w:p>
    <w:p w14:paraId="6D9B5643" w14:textId="5FDEF530" w:rsidR="00DF2849" w:rsidRPr="00D84A23" w:rsidRDefault="00DF2849" w:rsidP="00FB5A84">
      <w:pPr>
        <w:numPr>
          <w:ilvl w:val="0"/>
          <w:numId w:val="11"/>
        </w:numPr>
        <w:spacing w:before="100" w:beforeAutospacing="1" w:after="100" w:afterAutospacing="1" w:line="360" w:lineRule="auto"/>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References </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t>18</w:t>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r w:rsidR="00FB5A84">
        <w:rPr>
          <w:rFonts w:ascii="Arial" w:eastAsia="Times New Roman" w:hAnsi="Arial" w:cs="Arial"/>
          <w:kern w:val="0"/>
          <w:sz w:val="22"/>
          <w:szCs w:val="22"/>
          <w:lang w:val="en-US"/>
          <w14:ligatures w14:val="none"/>
        </w:rPr>
        <w:tab/>
      </w:r>
    </w:p>
    <w:p w14:paraId="7B49338F" w14:textId="77777777" w:rsidR="00DF2849" w:rsidRPr="00D84A23" w:rsidRDefault="00DF2849" w:rsidP="00DF2849">
      <w:pPr>
        <w:rPr>
          <w:rFonts w:ascii="Arial" w:hAnsi="Arial" w:cs="Arial"/>
          <w:sz w:val="22"/>
          <w:szCs w:val="22"/>
          <w:lang w:val="en-US"/>
        </w:rPr>
      </w:pPr>
    </w:p>
    <w:p w14:paraId="424BF274" w14:textId="77777777" w:rsidR="00DF2849" w:rsidRPr="00D84A23" w:rsidRDefault="00DF2849" w:rsidP="00DF2849">
      <w:pPr>
        <w:rPr>
          <w:sz w:val="22"/>
          <w:szCs w:val="22"/>
          <w:lang w:val="en-US"/>
        </w:rPr>
      </w:pPr>
    </w:p>
    <w:p w14:paraId="76A12F91" w14:textId="77777777" w:rsidR="00DF2849" w:rsidRDefault="00DF2849" w:rsidP="00DF2849">
      <w:pPr>
        <w:rPr>
          <w:lang w:val="en-US"/>
        </w:rPr>
      </w:pPr>
    </w:p>
    <w:p w14:paraId="20AACF4E" w14:textId="77777777" w:rsidR="00DF2849" w:rsidRDefault="00DF2849" w:rsidP="00DF2849">
      <w:pPr>
        <w:rPr>
          <w:lang w:val="en-US"/>
        </w:rPr>
      </w:pPr>
    </w:p>
    <w:p w14:paraId="53DFA01A" w14:textId="77777777" w:rsidR="00DF2849" w:rsidRDefault="00DF2849" w:rsidP="00DF2849">
      <w:pPr>
        <w:rPr>
          <w:lang w:val="en-US"/>
        </w:rPr>
      </w:pPr>
    </w:p>
    <w:p w14:paraId="450DEB33" w14:textId="77777777" w:rsidR="00DF2849" w:rsidRDefault="00DF2849" w:rsidP="00DF2849">
      <w:pPr>
        <w:rPr>
          <w:lang w:val="en-US"/>
        </w:rPr>
      </w:pPr>
    </w:p>
    <w:p w14:paraId="185A3410" w14:textId="77777777" w:rsidR="00DF2849" w:rsidRDefault="00DF2849" w:rsidP="002F541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8D47940" w14:textId="77777777" w:rsidR="00DF2849" w:rsidRPr="00BF6A3D" w:rsidRDefault="00DF2849" w:rsidP="002F5412">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4E086CD" w14:textId="77777777" w:rsidR="002F5412" w:rsidRPr="00D84A23" w:rsidRDefault="002F5412" w:rsidP="00D84A23">
      <w:pPr>
        <w:pStyle w:val="Heading1"/>
        <w:rPr>
          <w:rFonts w:eastAsia="Times New Roman"/>
          <w:sz w:val="36"/>
          <w:szCs w:val="36"/>
        </w:rPr>
      </w:pPr>
      <w:r w:rsidRPr="00BF6A3D">
        <w:rPr>
          <w:rFonts w:eastAsia="Times New Roman"/>
        </w:rPr>
        <w:t xml:space="preserve"> </w:t>
      </w:r>
      <w:bookmarkStart w:id="2" w:name="_Toc228092938"/>
      <w:r w:rsidRPr="00D84A23">
        <w:rPr>
          <w:rFonts w:eastAsia="Times New Roman"/>
          <w:sz w:val="36"/>
          <w:szCs w:val="36"/>
        </w:rPr>
        <w:t>1. INTRODUCTION (Sheraton London</w:t>
      </w:r>
      <w:bookmarkEnd w:id="2"/>
    </w:p>
    <w:p w14:paraId="04A01C6D" w14:textId="4CE8403B"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The hospitality industry in the United Kingdom is highly competitive, particularly in major cities such as London where global tourism and business travel are strong. Luxury hotels must continuously adapt to technological developments, changing customer expectations, and the increasing demand for personalized and high-quality services. In this environment, stakeholder engagement plays a </w:t>
      </w:r>
      <w:r w:rsidR="00B3438F">
        <w:rPr>
          <w:rFonts w:ascii="Arial" w:eastAsia="Times New Roman" w:hAnsi="Arial" w:cs="Arial"/>
          <w:kern w:val="0"/>
          <w:sz w:val="22"/>
          <w:szCs w:val="22"/>
          <w14:ligatures w14:val="none"/>
        </w:rPr>
        <w:t>crit</w:t>
      </w:r>
      <w:r w:rsidR="009A122B">
        <w:rPr>
          <w:rFonts w:ascii="Arial" w:eastAsia="Times New Roman" w:hAnsi="Arial" w:cs="Arial"/>
          <w:kern w:val="0"/>
          <w:sz w:val="22"/>
          <w:szCs w:val="22"/>
          <w14:ligatures w14:val="none"/>
        </w:rPr>
        <w:t>ical</w:t>
      </w:r>
      <w:r w:rsidR="00FE76EF">
        <w:rPr>
          <w:rFonts w:ascii="Arial" w:eastAsia="Times New Roman" w:hAnsi="Arial" w:cs="Arial"/>
          <w:kern w:val="0"/>
          <w:sz w:val="22"/>
          <w:szCs w:val="22"/>
          <w14:ligatures w14:val="none"/>
        </w:rPr>
        <w:t xml:space="preserve"> rol</w:t>
      </w:r>
      <w:r w:rsidR="00E46F0C">
        <w:rPr>
          <w:rFonts w:ascii="Arial" w:eastAsia="Times New Roman" w:hAnsi="Arial" w:cs="Arial"/>
          <w:kern w:val="0"/>
          <w:sz w:val="22"/>
          <w:szCs w:val="22"/>
          <w14:ligatures w14:val="none"/>
        </w:rPr>
        <w:t xml:space="preserve">e in </w:t>
      </w:r>
      <w:r w:rsidR="00FE76EF">
        <w:rPr>
          <w:rFonts w:ascii="Arial" w:eastAsia="Times New Roman" w:hAnsi="Arial" w:cs="Arial"/>
          <w:kern w:val="0"/>
          <w:sz w:val="22"/>
          <w:szCs w:val="22"/>
          <w14:ligatures w14:val="none"/>
        </w:rPr>
        <w:t>aligning</w:t>
      </w:r>
      <w:r w:rsidR="0048174A">
        <w:rPr>
          <w:rFonts w:ascii="Arial" w:eastAsia="Times New Roman" w:hAnsi="Arial" w:cs="Arial"/>
          <w:kern w:val="0"/>
          <w:sz w:val="22"/>
          <w:szCs w:val="22"/>
          <w14:ligatures w14:val="none"/>
        </w:rPr>
        <w:t xml:space="preserve"> organisational object</w:t>
      </w:r>
      <w:r w:rsidR="0012572D">
        <w:rPr>
          <w:rFonts w:ascii="Arial" w:eastAsia="Times New Roman" w:hAnsi="Arial" w:cs="Arial"/>
          <w:kern w:val="0"/>
          <w:sz w:val="22"/>
          <w:szCs w:val="22"/>
          <w14:ligatures w14:val="none"/>
        </w:rPr>
        <w:t>ives with stakeholde</w:t>
      </w:r>
      <w:r w:rsidR="00647B6F">
        <w:rPr>
          <w:rFonts w:ascii="Arial" w:eastAsia="Times New Roman" w:hAnsi="Arial" w:cs="Arial"/>
          <w:kern w:val="0"/>
          <w:sz w:val="22"/>
          <w:szCs w:val="22"/>
          <w14:ligatures w14:val="none"/>
        </w:rPr>
        <w:t>r expectations</w:t>
      </w:r>
      <w:r w:rsidRPr="00BF6A3D">
        <w:rPr>
          <w:rFonts w:ascii="Arial" w:eastAsia="Times New Roman" w:hAnsi="Arial" w:cs="Arial"/>
          <w:kern w:val="0"/>
          <w:sz w:val="22"/>
          <w:szCs w:val="22"/>
          <w14:ligatures w14:val="none"/>
        </w:rPr>
        <w:t xml:space="preserve"> in ensuring that new projects are successfully implemented, as it helps organizations build trust, improve communication, and align different interests (Freeman et al., 2010).</w:t>
      </w:r>
    </w:p>
    <w:p w14:paraId="0D6F2CAF" w14:textId="71189343"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Sheraton </w:t>
      </w:r>
      <w:proofErr w:type="spellStart"/>
      <w:r w:rsidRPr="00BF6A3D">
        <w:rPr>
          <w:rFonts w:ascii="Arial" w:eastAsia="Times New Roman" w:hAnsi="Arial" w:cs="Arial"/>
          <w:kern w:val="0"/>
          <w:sz w:val="22"/>
          <w:szCs w:val="22"/>
          <w14:ligatures w14:val="none"/>
        </w:rPr>
        <w:t>Grand</w:t>
      </w:r>
      <w:proofErr w:type="spellEnd"/>
      <w:r w:rsidRPr="00BF6A3D">
        <w:rPr>
          <w:rFonts w:ascii="Arial" w:eastAsia="Times New Roman" w:hAnsi="Arial" w:cs="Arial"/>
          <w:kern w:val="0"/>
          <w:sz w:val="22"/>
          <w:szCs w:val="22"/>
          <w14:ligatures w14:val="none"/>
        </w:rPr>
        <w:t xml:space="preserve"> London Park Lane is a well-established luxury hotel operating under Marriott International. The hotel is known for delivering premium accommodation, high-end services, and exceptional guest experiences to both business and leisure </w:t>
      </w:r>
      <w:r w:rsidR="00DA75A2" w:rsidRPr="00BF6A3D">
        <w:rPr>
          <w:rFonts w:ascii="Arial" w:eastAsia="Times New Roman" w:hAnsi="Arial" w:cs="Arial"/>
          <w:kern w:val="0"/>
          <w:sz w:val="22"/>
          <w:szCs w:val="22"/>
          <w14:ligatures w14:val="none"/>
        </w:rPr>
        <w:t>travellers</w:t>
      </w:r>
      <w:r w:rsidRPr="00BF6A3D">
        <w:rPr>
          <w:rFonts w:ascii="Arial" w:eastAsia="Times New Roman" w:hAnsi="Arial" w:cs="Arial"/>
          <w:kern w:val="0"/>
          <w:sz w:val="22"/>
          <w:szCs w:val="22"/>
          <w14:ligatures w14:val="none"/>
        </w:rPr>
        <w:t>. Due to the intense competition in London’s luxury hospitality sector, continuous innovation is essential to maintain its reputation and market position.</w:t>
      </w:r>
    </w:p>
    <w:p w14:paraId="7D11FA0E"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To enhance service quality and improve operational efficiency, the hotel plans to introduce a new service known as StaySmart+. This project involves the use of artificial intelligence, personalized travel planning, and sustainability-focused solutions to improve customer experience and operational performance. The successful implementation of this service requires effective coordination between multiple stakeholders.</w:t>
      </w:r>
    </w:p>
    <w:p w14:paraId="3CBA4086" w14:textId="30B64148" w:rsidR="00BF6A3D" w:rsidRPr="00DF2849" w:rsidRDefault="002F5412" w:rsidP="00DF2849">
      <w:pPr>
        <w:pStyle w:val="NormalWeb"/>
        <w:spacing w:line="360" w:lineRule="auto"/>
        <w:jc w:val="both"/>
        <w:rPr>
          <w:rFonts w:ascii="Arial" w:hAnsi="Arial" w:cs="Arial"/>
          <w:sz w:val="22"/>
          <w:szCs w:val="22"/>
        </w:rPr>
      </w:pPr>
      <w:r w:rsidRPr="00BF6A3D">
        <w:rPr>
          <w:rFonts w:ascii="Arial" w:hAnsi="Arial" w:cs="Arial"/>
          <w:sz w:val="22"/>
          <w:szCs w:val="22"/>
        </w:rPr>
        <w:t>As a Project Manager at Sheraton London, my responsibility is to identify key stakeholders, manage communication, and ensure their active involvement throughout the project. Stakeholder engagement is essential because it helps reduce risks, improve decision-making, and ensure that the project meets organizational goals. This report will analyse stakeholder engagement in the StaySmart+ project by examining the internal and external environment, identifying stakeholders, and applying relevant models and frame</w:t>
      </w:r>
      <w:r w:rsidR="006D7D52">
        <w:rPr>
          <w:rFonts w:ascii="Arial" w:hAnsi="Arial" w:cs="Arial"/>
          <w:sz w:val="22"/>
          <w:szCs w:val="22"/>
        </w:rPr>
        <w:t>work</w:t>
      </w:r>
      <w:r w:rsidR="00E321DF">
        <w:rPr>
          <w:rFonts w:ascii="Arial" w:hAnsi="Arial" w:cs="Arial"/>
          <w:sz w:val="22"/>
          <w:szCs w:val="22"/>
        </w:rPr>
        <w:t>s to achieve suc</w:t>
      </w:r>
      <w:r w:rsidR="001938F4">
        <w:rPr>
          <w:rFonts w:ascii="Arial" w:hAnsi="Arial" w:cs="Arial"/>
          <w:sz w:val="22"/>
          <w:szCs w:val="22"/>
        </w:rPr>
        <w:t>cessful project outcomes.</w:t>
      </w:r>
    </w:p>
    <w:p w14:paraId="2C160656" w14:textId="44CB0CE3" w:rsidR="002F5412" w:rsidRPr="00D84A23" w:rsidRDefault="002F5412" w:rsidP="00D84A23">
      <w:pPr>
        <w:pStyle w:val="Heading2"/>
        <w:rPr>
          <w:rFonts w:eastAsia="Times New Roman"/>
          <w:sz w:val="28"/>
          <w:szCs w:val="28"/>
        </w:rPr>
      </w:pPr>
      <w:r w:rsidRPr="00D84A23">
        <w:rPr>
          <w:rFonts w:eastAsia="Times New Roman"/>
          <w:sz w:val="28"/>
          <w:szCs w:val="28"/>
        </w:rPr>
        <w:t xml:space="preserve"> </w:t>
      </w:r>
      <w:bookmarkStart w:id="3" w:name="_Toc228092939"/>
      <w:r w:rsidRPr="00D84A23">
        <w:rPr>
          <w:rFonts w:eastAsia="Times New Roman"/>
          <w:sz w:val="28"/>
          <w:szCs w:val="28"/>
        </w:rPr>
        <w:t>2. COMPANY AND PROJECT OVERVIEW (SHERATON LONDON)</w:t>
      </w:r>
      <w:bookmarkEnd w:id="3"/>
    </w:p>
    <w:p w14:paraId="63FDEEC0" w14:textId="439DBDC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Sheraton </w:t>
      </w:r>
      <w:proofErr w:type="spellStart"/>
      <w:r w:rsidRPr="00BF6A3D">
        <w:rPr>
          <w:rFonts w:ascii="Arial" w:eastAsia="Times New Roman" w:hAnsi="Arial" w:cs="Arial"/>
          <w:kern w:val="0"/>
          <w:sz w:val="22"/>
          <w:szCs w:val="22"/>
          <w14:ligatures w14:val="none"/>
        </w:rPr>
        <w:t>Grand</w:t>
      </w:r>
      <w:proofErr w:type="spellEnd"/>
      <w:r w:rsidRPr="00BF6A3D">
        <w:rPr>
          <w:rFonts w:ascii="Arial" w:eastAsia="Times New Roman" w:hAnsi="Arial" w:cs="Arial"/>
          <w:kern w:val="0"/>
          <w:sz w:val="22"/>
          <w:szCs w:val="22"/>
          <w14:ligatures w14:val="none"/>
        </w:rPr>
        <w:t xml:space="preserve"> London Park Lane is a luxury five-star hotel operating under Marriott International, one of the largest and most recognised hospitality organizations in the world. Located in central London, the hotel benefits from a prime position in one of the world’s leading financial and tourism hubs. It serves a diverse range of customers, including international business </w:t>
      </w:r>
      <w:r w:rsidR="001A1707" w:rsidRPr="00BF6A3D">
        <w:rPr>
          <w:rFonts w:ascii="Arial" w:eastAsia="Times New Roman" w:hAnsi="Arial" w:cs="Arial"/>
          <w:kern w:val="0"/>
          <w:sz w:val="22"/>
          <w:szCs w:val="22"/>
          <w14:ligatures w14:val="none"/>
        </w:rPr>
        <w:t>travellers</w:t>
      </w:r>
      <w:r w:rsidRPr="00BF6A3D">
        <w:rPr>
          <w:rFonts w:ascii="Arial" w:eastAsia="Times New Roman" w:hAnsi="Arial" w:cs="Arial"/>
          <w:kern w:val="0"/>
          <w:sz w:val="22"/>
          <w:szCs w:val="22"/>
          <w14:ligatures w14:val="none"/>
        </w:rPr>
        <w:t>, tourists, and high-end clientele seeking premium accommodation and personalized services.</w:t>
      </w:r>
    </w:p>
    <w:p w14:paraId="1FBD2FF7"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hotel is known for its high standards of service, elegant facilities, and strong brand reputation. It offers luxury rooms, conference and event spaces, fine dining restaurants, and wellness services, all designed to deliver a high-quality guest experience. Operating in a highly competitive luxury hospitality market, Sheraton must continuously innovate to maintain its market position and meet evolving customer expectations.</w:t>
      </w:r>
    </w:p>
    <w:p w14:paraId="37E5E601"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To support this objective, the organisation is planning to implement a new service known as StaySmart+. This project focuses on integrating advanced technologies such as artificial intelligence, personalised guest interaction systems, and sustainability-focused solutions into hotel operations. The service aims to improve customer experience by offering features such as digital check-in and check-out, smart room controls, personalised travel recommendations, and energy-efficient systems.</w:t>
      </w:r>
    </w:p>
    <w:p w14:paraId="09B594F3"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As the Project Manager, my role is to oversee the planning and implementation of the StaySmart+ project, ensuring effective stakeholder engagement throughout the process. This includes coordinating internal departments such as IT, operations, and marketing, as well as managing relationships with external stakeholders including technology providers and customers. Effective stakeholder management is essential to ensure that the project is delivered successfully, within budget, and aligned with organizational goals (Freeman et al., 2010).</w:t>
      </w:r>
    </w:p>
    <w:p w14:paraId="676A1095" w14:textId="7F23795E" w:rsidR="00D84A23" w:rsidRPr="00DF2849" w:rsidRDefault="002F5412"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Overall, Sheraton London’s strong brand reputation, strategic location, and focus on innovation provide a solid foundation for the successful implementation of the StaySmart+ project.</w:t>
      </w:r>
    </w:p>
    <w:p w14:paraId="60EAD1DC" w14:textId="70D646E1" w:rsidR="002F5412" w:rsidRPr="007B3838" w:rsidRDefault="002F5412" w:rsidP="00D84A23">
      <w:pPr>
        <w:pStyle w:val="Heading2"/>
        <w:rPr>
          <w:rFonts w:ascii="Arial" w:eastAsia="Times New Roman" w:hAnsi="Arial" w:cs="Arial"/>
          <w:kern w:val="0"/>
        </w:rPr>
      </w:pPr>
      <w:r w:rsidRPr="00BF6A3D">
        <w:rPr>
          <w:rFonts w:eastAsia="Times New Roman"/>
        </w:rPr>
        <w:t xml:space="preserve"> </w:t>
      </w:r>
      <w:r w:rsidRPr="007B3838">
        <w:rPr>
          <w:rFonts w:ascii="Arial" w:eastAsia="Times New Roman" w:hAnsi="Arial" w:cs="Arial"/>
        </w:rPr>
        <w:t>3. Situational Analysis</w:t>
      </w:r>
    </w:p>
    <w:p w14:paraId="432DFD8E" w14:textId="08B91E02"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A situational analysis is important in understanding the internal strengths and weaknesses, as well as external opportunities and threats affecting the StaySmart+ project at Sheraton </w:t>
      </w:r>
      <w:proofErr w:type="spellStart"/>
      <w:r w:rsidRPr="00BF6A3D">
        <w:rPr>
          <w:rFonts w:ascii="Arial" w:eastAsia="Times New Roman" w:hAnsi="Arial" w:cs="Arial"/>
          <w:kern w:val="0"/>
          <w:sz w:val="22"/>
          <w:szCs w:val="22"/>
          <w14:ligatures w14:val="none"/>
        </w:rPr>
        <w:t>Grand</w:t>
      </w:r>
      <w:proofErr w:type="spellEnd"/>
      <w:r w:rsidRPr="00BF6A3D">
        <w:rPr>
          <w:rFonts w:ascii="Arial" w:eastAsia="Times New Roman" w:hAnsi="Arial" w:cs="Arial"/>
          <w:kern w:val="0"/>
          <w:sz w:val="22"/>
          <w:szCs w:val="22"/>
          <w14:ligatures w14:val="none"/>
        </w:rPr>
        <w:t xml:space="preserve"> London Park Lane.</w:t>
      </w:r>
    </w:p>
    <w:p w14:paraId="2ED00A5D" w14:textId="67C672C6" w:rsidR="002F5412" w:rsidRPr="00D84A23" w:rsidRDefault="002F5412" w:rsidP="00D84A23">
      <w:pPr>
        <w:pStyle w:val="Heading2"/>
        <w:rPr>
          <w:rFonts w:eastAsia="Times New Roman"/>
          <w:sz w:val="28"/>
          <w:szCs w:val="28"/>
        </w:rPr>
      </w:pPr>
      <w:r w:rsidRPr="00D84A23">
        <w:rPr>
          <w:rFonts w:eastAsia="Times New Roman"/>
          <w:sz w:val="28"/>
          <w:szCs w:val="28"/>
        </w:rPr>
        <w:t>3.1 SWOT Analysis</w:t>
      </w:r>
    </w:p>
    <w:p w14:paraId="7E2A50B9"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 </w:t>
      </w:r>
      <w:r w:rsidRPr="001A1707">
        <w:rPr>
          <w:rFonts w:ascii="Arial" w:eastAsia="Times New Roman" w:hAnsi="Arial" w:cs="Arial"/>
          <w:kern w:val="0"/>
          <w:sz w:val="22"/>
          <w:szCs w:val="22"/>
          <w14:ligatures w14:val="none"/>
        </w:rPr>
        <w:t>SWOT</w:t>
      </w:r>
      <w:r w:rsidRPr="00BF6A3D">
        <w:rPr>
          <w:rFonts w:ascii="Arial" w:eastAsia="Times New Roman" w:hAnsi="Arial" w:cs="Arial"/>
          <w:kern w:val="0"/>
          <w:sz w:val="22"/>
          <w:szCs w:val="22"/>
          <w14:ligatures w14:val="none"/>
        </w:rPr>
        <w:t xml:space="preserve"> analysis shows that one of Sheraton’s key strengths is its strong global brand reputation under Marriott International, which attracts international customers and builds trust. The hotel also benefits from its prime location in central London and its high standards of service, which contribute to a premium customer experience. However, there are some weaknesses. The introduction of advanced technologies such as AI systems requires high investment and specialized skills. In addition, employees may require training to adapt to new systems, which could slow down implementation.</w:t>
      </w:r>
    </w:p>
    <w:p w14:paraId="3867B93A"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There are several opportunities for Sheraton London. The demand for personalized and technology-driven services continues to grow, particularly among luxury </w:t>
      </w:r>
      <w:proofErr w:type="spellStart"/>
      <w:r w:rsidRPr="00BF6A3D">
        <w:rPr>
          <w:rFonts w:ascii="Arial" w:eastAsia="Times New Roman" w:hAnsi="Arial" w:cs="Arial"/>
          <w:kern w:val="0"/>
          <w:sz w:val="22"/>
          <w:szCs w:val="22"/>
          <w14:ligatures w14:val="none"/>
        </w:rPr>
        <w:t>travelers</w:t>
      </w:r>
      <w:proofErr w:type="spellEnd"/>
      <w:r w:rsidRPr="00BF6A3D">
        <w:rPr>
          <w:rFonts w:ascii="Arial" w:eastAsia="Times New Roman" w:hAnsi="Arial" w:cs="Arial"/>
          <w:kern w:val="0"/>
          <w:sz w:val="22"/>
          <w:szCs w:val="22"/>
          <w14:ligatures w14:val="none"/>
        </w:rPr>
        <w:t>. The StaySmart+ project aligns with this trend by enhancing guest experience through innovation. Additionally, increasing awareness of sustainability provides an opportunity for Sheraton to strengthen its environmental practices. However, there are also threats, including strong competition from other luxury hotels in London, rising operational costs, and cybersecurity risks associated with digital systems.</w:t>
      </w:r>
    </w:p>
    <w:p w14:paraId="7E39AED2" w14:textId="77777777" w:rsidR="002F5412" w:rsidRPr="00D84A23" w:rsidRDefault="002F5412" w:rsidP="00D84A23">
      <w:pPr>
        <w:pStyle w:val="Heading2"/>
        <w:rPr>
          <w:rFonts w:eastAsia="Times New Roman"/>
          <w:sz w:val="28"/>
          <w:szCs w:val="28"/>
        </w:rPr>
      </w:pPr>
      <w:bookmarkStart w:id="4" w:name="_Toc228092940"/>
      <w:r w:rsidRPr="00D84A23">
        <w:rPr>
          <w:rFonts w:eastAsia="Times New Roman"/>
          <w:sz w:val="28"/>
          <w:szCs w:val="28"/>
        </w:rPr>
        <w:t>3.2 PESTLE Analysis</w:t>
      </w:r>
      <w:bookmarkEnd w:id="4"/>
    </w:p>
    <w:p w14:paraId="05F4BCCE"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PESTLE analysis is a strategic tool used to evaluate external environmental factors that influence business operations (Johnson, Scholes and Whittington, 2017). It helps organisations understand the wider macro-environment in which they operate and identify potential opportunities and threats affecting project success.</w:t>
      </w:r>
    </w:p>
    <w:p w14:paraId="18FBF0E6"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Politically, the UK government supports tourism; however, hotels must comply with strict regulations and policies. Economic factors such as inflation and high operational costs in London can impact profitability and business performance. Socially, customers increasingly expect personalised, efficient, and high-quality services, which creates pressure for continuous innovation.</w:t>
      </w:r>
    </w:p>
    <w:p w14:paraId="7E815B6E" w14:textId="15F550A5" w:rsidR="002F5412" w:rsidRPr="00DF2849" w:rsidRDefault="002F5412"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Technologically, advancements in artificial intelligence and digital platforms support innovation but require continuous investment. Legally, Sheraton must comply with UK laws such as GDPR, which regulate data protection and privacy. Environmental factors also play an important role, as hotels are expected to adopt sustainable practices and reduce their environmental impact</w:t>
      </w:r>
    </w:p>
    <w:p w14:paraId="289DBE93" w14:textId="56651271" w:rsidR="002F5412" w:rsidRPr="00D84A23" w:rsidRDefault="002F5412" w:rsidP="00D84A23">
      <w:pPr>
        <w:pStyle w:val="Heading2"/>
        <w:rPr>
          <w:rFonts w:eastAsia="Times New Roman"/>
          <w:sz w:val="28"/>
          <w:szCs w:val="28"/>
        </w:rPr>
      </w:pPr>
      <w:r w:rsidRPr="00BF6A3D">
        <w:rPr>
          <w:rFonts w:eastAsia="Times New Roman"/>
        </w:rPr>
        <w:t xml:space="preserve"> </w:t>
      </w:r>
      <w:bookmarkStart w:id="5" w:name="_Toc228092941"/>
      <w:r w:rsidRPr="00D84A23">
        <w:rPr>
          <w:rFonts w:eastAsia="Times New Roman"/>
          <w:sz w:val="28"/>
          <w:szCs w:val="28"/>
        </w:rPr>
        <w:t>3.3SMART OBJECTIVES</w:t>
      </w:r>
      <w:bookmarkEnd w:id="5"/>
    </w:p>
    <w:p w14:paraId="46A4C573"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SMART objectives are used to ensure that project goals are clearly defined, measurable, and achievable. The SMART framework stands for Specific, Measurable, Achievable, Relevant, and Time-bound, and it helps organizations plan and evaluate project performance effectively (PMI, 2017). In the context of the StaySmart+ project at Sheraton Grande London Park Lane, SMART objectives provide a structured approach to achieving successful implementation.</w:t>
      </w:r>
    </w:p>
    <w:p w14:paraId="3A37A186" w14:textId="77777777" w:rsidR="002F5412" w:rsidRPr="00BF6A3D" w:rsidRDefault="002F5412" w:rsidP="002F5412">
      <w:pPr>
        <w:spacing w:after="0" w:line="360" w:lineRule="auto"/>
        <w:jc w:val="both"/>
        <w:rPr>
          <w:rFonts w:ascii="Arial" w:eastAsia="Times New Roman" w:hAnsi="Arial" w:cs="Arial"/>
          <w:kern w:val="0"/>
          <w:sz w:val="22"/>
          <w:szCs w:val="22"/>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1"/>
        <w:gridCol w:w="8049"/>
      </w:tblGrid>
      <w:tr w:rsidR="002F5412" w:rsidRPr="00BF6A3D" w14:paraId="4F639EE6" w14:textId="77777777" w:rsidTr="00B041E9">
        <w:trPr>
          <w:tblHeader/>
          <w:tblCellSpacing w:w="15" w:type="dxa"/>
        </w:trPr>
        <w:tc>
          <w:tcPr>
            <w:tcW w:w="0" w:type="auto"/>
            <w:vAlign w:val="center"/>
            <w:hideMark/>
          </w:tcPr>
          <w:p w14:paraId="033C55DE" w14:textId="77777777" w:rsidR="002F5412" w:rsidRPr="00BF6A3D" w:rsidRDefault="002F5412" w:rsidP="00B041E9">
            <w:pPr>
              <w:spacing w:after="0" w:line="360" w:lineRule="auto"/>
              <w:jc w:val="both"/>
              <w:rPr>
                <w:rFonts w:ascii="Arial" w:eastAsia="Times New Roman" w:hAnsi="Arial" w:cs="Arial"/>
                <w:b/>
                <w:bCs/>
                <w:kern w:val="0"/>
                <w:sz w:val="22"/>
                <w:szCs w:val="22"/>
                <w14:ligatures w14:val="none"/>
              </w:rPr>
            </w:pPr>
            <w:r w:rsidRPr="00BF6A3D">
              <w:rPr>
                <w:rFonts w:ascii="Arial" w:eastAsia="Times New Roman" w:hAnsi="Arial" w:cs="Arial"/>
                <w:b/>
                <w:bCs/>
                <w:kern w:val="0"/>
                <w:sz w:val="22"/>
                <w:szCs w:val="22"/>
                <w14:ligatures w14:val="none"/>
              </w:rPr>
              <w:t>Objective</w:t>
            </w:r>
          </w:p>
        </w:tc>
        <w:tc>
          <w:tcPr>
            <w:tcW w:w="0" w:type="auto"/>
            <w:vAlign w:val="center"/>
            <w:hideMark/>
          </w:tcPr>
          <w:p w14:paraId="3CB6E45D" w14:textId="77777777" w:rsidR="002F5412" w:rsidRPr="00BF6A3D" w:rsidRDefault="002F5412" w:rsidP="00B041E9">
            <w:pPr>
              <w:spacing w:after="0" w:line="360" w:lineRule="auto"/>
              <w:jc w:val="both"/>
              <w:rPr>
                <w:rFonts w:ascii="Arial" w:eastAsia="Times New Roman" w:hAnsi="Arial" w:cs="Arial"/>
                <w:b/>
                <w:bCs/>
                <w:kern w:val="0"/>
                <w:sz w:val="22"/>
                <w:szCs w:val="22"/>
                <w14:ligatures w14:val="none"/>
              </w:rPr>
            </w:pPr>
            <w:r w:rsidRPr="00BF6A3D">
              <w:rPr>
                <w:rFonts w:ascii="Arial" w:eastAsia="Times New Roman" w:hAnsi="Arial" w:cs="Arial"/>
                <w:b/>
                <w:bCs/>
                <w:kern w:val="0"/>
                <w:sz w:val="22"/>
                <w:szCs w:val="22"/>
                <w14:ligatures w14:val="none"/>
              </w:rPr>
              <w:t>Explanation</w:t>
            </w:r>
          </w:p>
        </w:tc>
      </w:tr>
      <w:tr w:rsidR="002F5412" w:rsidRPr="00BF6A3D" w14:paraId="17A69F9C" w14:textId="77777777" w:rsidTr="00B041E9">
        <w:trPr>
          <w:tblCellSpacing w:w="15" w:type="dxa"/>
        </w:trPr>
        <w:tc>
          <w:tcPr>
            <w:tcW w:w="0" w:type="auto"/>
            <w:vAlign w:val="center"/>
            <w:hideMark/>
          </w:tcPr>
          <w:p w14:paraId="3BD3C99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b/>
                <w:bCs/>
                <w:kern w:val="0"/>
                <w:sz w:val="22"/>
                <w:szCs w:val="22"/>
                <w14:ligatures w14:val="none"/>
              </w:rPr>
              <w:t>Specific</w:t>
            </w:r>
          </w:p>
        </w:tc>
        <w:tc>
          <w:tcPr>
            <w:tcW w:w="0" w:type="auto"/>
            <w:vAlign w:val="center"/>
            <w:hideMark/>
          </w:tcPr>
          <w:p w14:paraId="46E9EFF0"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Implement the StaySmart+ system at Sheraton London by introducing AI-driven guest services, digital check-in, and personalized travel features.</w:t>
            </w:r>
          </w:p>
        </w:tc>
      </w:tr>
      <w:tr w:rsidR="002F5412" w:rsidRPr="00BF6A3D" w14:paraId="3FC26BED" w14:textId="77777777" w:rsidTr="00B041E9">
        <w:trPr>
          <w:tblCellSpacing w:w="15" w:type="dxa"/>
        </w:trPr>
        <w:tc>
          <w:tcPr>
            <w:tcW w:w="0" w:type="auto"/>
            <w:vAlign w:val="center"/>
            <w:hideMark/>
          </w:tcPr>
          <w:p w14:paraId="6E45D9D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b/>
                <w:bCs/>
                <w:kern w:val="0"/>
                <w:sz w:val="22"/>
                <w:szCs w:val="22"/>
                <w14:ligatures w14:val="none"/>
              </w:rPr>
              <w:t>Measurable</w:t>
            </w:r>
          </w:p>
        </w:tc>
        <w:tc>
          <w:tcPr>
            <w:tcW w:w="0" w:type="auto"/>
            <w:vAlign w:val="center"/>
            <w:hideMark/>
          </w:tcPr>
          <w:p w14:paraId="08C319D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Increase customer satisfaction by 20% and improve operational efficiency by 15% within the first six months of implementation.</w:t>
            </w:r>
          </w:p>
        </w:tc>
      </w:tr>
      <w:tr w:rsidR="002F5412" w:rsidRPr="00BF6A3D" w14:paraId="54D21439" w14:textId="77777777" w:rsidTr="00B041E9">
        <w:trPr>
          <w:tblCellSpacing w:w="15" w:type="dxa"/>
        </w:trPr>
        <w:tc>
          <w:tcPr>
            <w:tcW w:w="0" w:type="auto"/>
            <w:vAlign w:val="center"/>
            <w:hideMark/>
          </w:tcPr>
          <w:p w14:paraId="20B3266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b/>
                <w:bCs/>
                <w:kern w:val="0"/>
                <w:sz w:val="22"/>
                <w:szCs w:val="22"/>
                <w14:ligatures w14:val="none"/>
              </w:rPr>
              <w:t>Achievable</w:t>
            </w:r>
          </w:p>
        </w:tc>
        <w:tc>
          <w:tcPr>
            <w:tcW w:w="0" w:type="auto"/>
            <w:vAlign w:val="center"/>
            <w:hideMark/>
          </w:tcPr>
          <w:p w14:paraId="13D45BC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Use existing Marriott International resources, trained staff, and technology partners to support successful implementation.</w:t>
            </w:r>
          </w:p>
        </w:tc>
      </w:tr>
      <w:tr w:rsidR="002F5412" w:rsidRPr="00BF6A3D" w14:paraId="7EEEF45A" w14:textId="77777777" w:rsidTr="00B041E9">
        <w:trPr>
          <w:tblCellSpacing w:w="15" w:type="dxa"/>
        </w:trPr>
        <w:tc>
          <w:tcPr>
            <w:tcW w:w="0" w:type="auto"/>
            <w:vAlign w:val="center"/>
            <w:hideMark/>
          </w:tcPr>
          <w:p w14:paraId="1A5E9F42"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b/>
                <w:bCs/>
                <w:kern w:val="0"/>
                <w:sz w:val="22"/>
                <w:szCs w:val="22"/>
                <w14:ligatures w14:val="none"/>
              </w:rPr>
              <w:t>Relevant</w:t>
            </w:r>
          </w:p>
        </w:tc>
        <w:tc>
          <w:tcPr>
            <w:tcW w:w="0" w:type="auto"/>
            <w:vAlign w:val="center"/>
            <w:hideMark/>
          </w:tcPr>
          <w:p w14:paraId="3B10649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Align with Sheraton’s strategic goal of delivering high-quality, innovative, and personalized customer experiences.</w:t>
            </w:r>
          </w:p>
        </w:tc>
      </w:tr>
      <w:tr w:rsidR="002F5412" w:rsidRPr="00BF6A3D" w14:paraId="54646637" w14:textId="77777777" w:rsidTr="00B041E9">
        <w:trPr>
          <w:tblCellSpacing w:w="15" w:type="dxa"/>
        </w:trPr>
        <w:tc>
          <w:tcPr>
            <w:tcW w:w="0" w:type="auto"/>
            <w:vAlign w:val="center"/>
            <w:hideMark/>
          </w:tcPr>
          <w:p w14:paraId="30210D3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b/>
                <w:bCs/>
                <w:kern w:val="0"/>
                <w:sz w:val="22"/>
                <w:szCs w:val="22"/>
                <w14:ligatures w14:val="none"/>
              </w:rPr>
              <w:t>Time-bound</w:t>
            </w:r>
          </w:p>
        </w:tc>
        <w:tc>
          <w:tcPr>
            <w:tcW w:w="0" w:type="auto"/>
            <w:vAlign w:val="center"/>
            <w:hideMark/>
          </w:tcPr>
          <w:p w14:paraId="7F03EB3C"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Complete full implementation of StaySmart+ within six months from project initiation.</w:t>
            </w:r>
          </w:p>
        </w:tc>
      </w:tr>
    </w:tbl>
    <w:p w14:paraId="2AB22AEB" w14:textId="77777777" w:rsidR="002F5412" w:rsidRPr="00BF6A3D" w:rsidRDefault="002F5412" w:rsidP="002F5412">
      <w:pPr>
        <w:spacing w:after="0" w:line="360" w:lineRule="auto"/>
        <w:jc w:val="both"/>
        <w:rPr>
          <w:rFonts w:ascii="Arial" w:eastAsia="Times New Roman" w:hAnsi="Arial" w:cs="Arial"/>
          <w:kern w:val="0"/>
          <w:sz w:val="22"/>
          <w:szCs w:val="22"/>
          <w14:ligatures w14:val="none"/>
        </w:rPr>
      </w:pPr>
    </w:p>
    <w:p w14:paraId="1025322C"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SMART objectives provide a clear direction for the StaySmart+ project and help ensure that all stakeholders understand the expected outcomes. The objective is specific because it focuses on implementing AI-driven services and digital technologies to improve guest experience. It is measurable through performance indicators such as customer satisfaction levels and operational efficiency.</w:t>
      </w:r>
    </w:p>
    <w:p w14:paraId="7E026951"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objective is achievable as Sheraton London has access to strong organizational support, including global resources from Marriott International, as well as skilled staff and technology providers. It is also relevant because it supports the organization’s strategy of maintaining a competitive advantage through innovation and service excellence.</w:t>
      </w:r>
    </w:p>
    <w:p w14:paraId="0403A540" w14:textId="4005AD73" w:rsidR="0012614C"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Finally, the objective is time-bound, as the project is expected to be completed within six months. This timeline ensures that progress can be monitored and evaluated effectively. Overall, SMART objectives help improve planning, stakeholder alignment, and project </w:t>
      </w:r>
    </w:p>
    <w:p w14:paraId="3EF5E23C" w14:textId="3BF35F2C" w:rsidR="002F5412" w:rsidRPr="00D84A23" w:rsidRDefault="002F5412" w:rsidP="00D84A23">
      <w:pPr>
        <w:pStyle w:val="Heading1"/>
        <w:rPr>
          <w:rFonts w:eastAsia="Times New Roman"/>
          <w:sz w:val="32"/>
          <w:szCs w:val="32"/>
        </w:rPr>
      </w:pPr>
      <w:bookmarkStart w:id="6" w:name="_Toc228092942"/>
      <w:r w:rsidRPr="00D84A23">
        <w:rPr>
          <w:rFonts w:eastAsia="Times New Roman"/>
          <w:sz w:val="32"/>
          <w:szCs w:val="32"/>
        </w:rPr>
        <w:t xml:space="preserve">4. STAKEHOLDER IDENTIFICATION AND CLASSIFICATION </w:t>
      </w:r>
      <w:bookmarkEnd w:id="6"/>
    </w:p>
    <w:p w14:paraId="79F4F60E"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Stakeholder identification and classification are essential steps in ensuring the successful implementation of the StaySmart+ project at Sheraton Grande London Park Lane. Stakeholders are individuals or groups who can influence or are influenced by the outcomes of a project (Freeman et al., 2010). Identifying these stakeholders enables the Project Manager to understand their expectations, level of influence, and potential impact on the project.</w:t>
      </w:r>
    </w:p>
    <w:p w14:paraId="45906442"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In the context of the StaySmart+ project, stakeholders can be divided into internal and external groups. Internal stakeholders include senior management, employees, IT teams, operations staff, and the finance department. These stakeholders are directly involved in the planning and implementation of the project. Senior management provides strategic direction and approves decisions, while employees and operations staff are responsible for delivering the service. The IT department plays a key role in developing and managing the technological systems required for StaySmart+, and the finance department ensures that the project remains within budget.</w:t>
      </w:r>
    </w:p>
    <w:p w14:paraId="4F63047A"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External stakeholders include customers, technology providers, suppliers, government authorities, and investors. Customers are one of the most important stakeholders because they directly experience the service and influence business performance through their feedback and satisfaction levels. Technology providers support the development of AI systems and digital platforms, while suppliers provide necessary equipment and resources. Government authorities ensure compliance with legal requirements such as data protection and safety regulations, and investors focus on financial returns and long-term business performance.</w:t>
      </w:r>
    </w:p>
    <w:p w14:paraId="24AFA79F"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To effectively manage these stakeholders, classification tools such as the power–interest matrix can be used. This approach categories stakeholders based on their level of influence and interest in the project. High-power and high-interest stakeholders, such as senior management and investors, require close management and regular communication. Stakeholders with lower influence may require less direct involvement but should still be informed about project progress.</w:t>
      </w:r>
    </w:p>
    <w:p w14:paraId="51A91230" w14:textId="0B081D6E"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Overall, stakeholder identification and classification help the Project Manager prioritize engagement strategies, improve communication, and reduce potential conflicts. This ensures that all stakeholders are aligned with project objectives and supports the successful implementation of StaySmart+ at Sheraton London</w:t>
      </w:r>
    </w:p>
    <w:p w14:paraId="793B1896" w14:textId="4CB7B5F2" w:rsidR="002F5412" w:rsidRPr="00D84A23" w:rsidRDefault="002F5412" w:rsidP="00D84A23">
      <w:pPr>
        <w:pStyle w:val="Heading1"/>
        <w:rPr>
          <w:rFonts w:eastAsia="Times New Roman"/>
          <w:sz w:val="32"/>
          <w:szCs w:val="32"/>
        </w:rPr>
      </w:pPr>
      <w:r w:rsidRPr="00BF6A3D">
        <w:rPr>
          <w:rFonts w:eastAsia="Times New Roman"/>
        </w:rPr>
        <w:t xml:space="preserve"> </w:t>
      </w:r>
      <w:bookmarkStart w:id="7" w:name="_Toc228092943"/>
      <w:r w:rsidRPr="00D84A23">
        <w:rPr>
          <w:rFonts w:eastAsia="Times New Roman"/>
          <w:sz w:val="32"/>
          <w:szCs w:val="32"/>
        </w:rPr>
        <w:t xml:space="preserve">5.  ROLES </w:t>
      </w:r>
      <w:r w:rsidR="007B3838">
        <w:rPr>
          <w:rFonts w:eastAsia="Times New Roman"/>
          <w:sz w:val="32"/>
          <w:szCs w:val="32"/>
        </w:rPr>
        <w:t xml:space="preserve">  and </w:t>
      </w:r>
      <w:r w:rsidR="003A09DC">
        <w:rPr>
          <w:rFonts w:eastAsia="Times New Roman"/>
          <w:sz w:val="32"/>
          <w:szCs w:val="32"/>
        </w:rPr>
        <w:t xml:space="preserve">Responsibilities of Stakeholders </w:t>
      </w:r>
      <w:bookmarkEnd w:id="7"/>
    </w:p>
    <w:p w14:paraId="6B2B31A5"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Stakeholders are individuals or groups who influence or are affected by a project’s outcomes, and their involvement is essential for project success (Freeman et al., 2010). In the StaySmart+ project at Sheraton </w:t>
      </w:r>
      <w:proofErr w:type="spellStart"/>
      <w:r w:rsidRPr="00BF6A3D">
        <w:rPr>
          <w:rFonts w:ascii="Arial" w:eastAsia="Times New Roman" w:hAnsi="Arial" w:cs="Arial"/>
          <w:kern w:val="0"/>
          <w:sz w:val="22"/>
          <w:szCs w:val="22"/>
          <w14:ligatures w14:val="none"/>
        </w:rPr>
        <w:t>Grand</w:t>
      </w:r>
      <w:proofErr w:type="spellEnd"/>
      <w:r w:rsidRPr="00BF6A3D">
        <w:rPr>
          <w:rFonts w:ascii="Arial" w:eastAsia="Times New Roman" w:hAnsi="Arial" w:cs="Arial"/>
          <w:kern w:val="0"/>
          <w:sz w:val="22"/>
          <w:szCs w:val="22"/>
          <w14:ligatures w14:val="none"/>
        </w:rPr>
        <w:t xml:space="preserve"> London Park Lane, both internal and external stakeholders play important roles.</w:t>
      </w:r>
    </w:p>
    <w:p w14:paraId="731C8126"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Internal stakeholders include senior management, employees, IT teams, operations staff, and the finance department. Senior management is responsible for providing strategic direction, approving the project, and ensuring alignment with organizational goals. As the Project Manager, my role is to coordinate stakeholders, manage communication, and ensure that the project is delivered successfully within the required timeframe.</w:t>
      </w:r>
    </w:p>
    <w:p w14:paraId="27937289"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IT department plays a key role in developing and implementing digital systems, including AI-driven guest services and smart technologies. Operations staff are responsible for ensuring that these systems are integrated into daily hotel activities and that guests receive high-quality service. The finance department manages budgeting and ensures that the project remains financially sustainable.</w:t>
      </w:r>
    </w:p>
    <w:p w14:paraId="5E9DC29E"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External stakeholders include customers, technology providers, suppliers, government authorities, and investors. Customers are particularly important because they directly experience the service and provide feedback that influences improvement. Technology providers support system development and innovation, while suppliers provide necessary equipment and resources.</w:t>
      </w:r>
    </w:p>
    <w:p w14:paraId="654000DC"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Government agencies ensure that the hotel complies with legal requirements such as data protection and safety regulations. Investors are concerned with financial performance and expect returns on investment.</w:t>
      </w:r>
    </w:p>
    <w:p w14:paraId="636DF37A"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Each stakeholder contributes value to the project. Employees ensure service delivery, customers provide insights into service quality, and technology providers offer expertise. However, challenges may arise, such as employee resistance to change, customer concerns about privacy, and the high cost of implementation.</w:t>
      </w:r>
    </w:p>
    <w:p w14:paraId="04FC97F3" w14:textId="183E7262"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Therefore, effective stakeholder engagement is necessary to ensure cooperation, minimize risks, and support the successful implementation of StaySmart+ at Sheraton London.</w:t>
      </w:r>
    </w:p>
    <w:p w14:paraId="695DF66E" w14:textId="48E39CA4" w:rsidR="002F5412" w:rsidRPr="00AE2728" w:rsidRDefault="002F5412" w:rsidP="00AE2728">
      <w:pPr>
        <w:pStyle w:val="Heading1"/>
        <w:spacing w:line="360" w:lineRule="auto"/>
        <w:rPr>
          <w:rFonts w:ascii="Arial" w:hAnsi="Arial" w:cs="Arial"/>
          <w:sz w:val="28"/>
          <w:szCs w:val="28"/>
        </w:rPr>
      </w:pPr>
      <w:bookmarkStart w:id="8" w:name="_Toc228092944"/>
      <w:r w:rsidRPr="00AE2728">
        <w:rPr>
          <w:rFonts w:ascii="Arial" w:eastAsia="Times New Roman" w:hAnsi="Arial" w:cs="Arial"/>
          <w:sz w:val="28"/>
          <w:szCs w:val="28"/>
        </w:rPr>
        <w:t xml:space="preserve">6. </w:t>
      </w:r>
      <w:r w:rsidRPr="00AE2728">
        <w:rPr>
          <w:rFonts w:ascii="Arial" w:hAnsi="Arial" w:cs="Arial"/>
          <w:sz w:val="28"/>
          <w:szCs w:val="28"/>
        </w:rPr>
        <w:t xml:space="preserve">STAKEHOLDER </w:t>
      </w:r>
      <w:r w:rsidR="00327C8C" w:rsidRPr="00AE2728">
        <w:rPr>
          <w:rFonts w:ascii="Arial" w:hAnsi="Arial" w:cs="Arial"/>
          <w:sz w:val="28"/>
          <w:szCs w:val="28"/>
        </w:rPr>
        <w:t>ENGAGEMENT MODELS</w:t>
      </w:r>
      <w:r w:rsidR="00B4758A" w:rsidRPr="00AE2728">
        <w:rPr>
          <w:rFonts w:ascii="Arial" w:hAnsi="Arial" w:cs="Arial"/>
          <w:sz w:val="28"/>
          <w:szCs w:val="28"/>
        </w:rPr>
        <w:t xml:space="preserve"> AND</w:t>
      </w:r>
      <w:r w:rsidRPr="00AE2728">
        <w:rPr>
          <w:rFonts w:ascii="Arial" w:hAnsi="Arial" w:cs="Arial"/>
          <w:sz w:val="28"/>
          <w:szCs w:val="28"/>
        </w:rPr>
        <w:t xml:space="preserve"> FRAMEWORKS </w:t>
      </w:r>
      <w:bookmarkEnd w:id="8"/>
    </w:p>
    <w:p w14:paraId="54C3B9CB" w14:textId="7C1749CE" w:rsidR="002F5412" w:rsidRPr="005713E6" w:rsidRDefault="002F5412" w:rsidP="00327C8C">
      <w:pPr>
        <w:pStyle w:val="Heading1"/>
        <w:rPr>
          <w:rFonts w:ascii="Arial" w:eastAsia="Times New Roman" w:hAnsi="Arial" w:cs="Arial"/>
          <w:sz w:val="22"/>
          <w:szCs w:val="22"/>
        </w:rPr>
      </w:pPr>
      <w:r w:rsidRPr="005713E6">
        <w:rPr>
          <w:rFonts w:ascii="Arial" w:eastAsia="Times New Roman" w:hAnsi="Arial" w:cs="Arial"/>
          <w:sz w:val="22"/>
          <w:szCs w:val="22"/>
        </w:rPr>
        <w:t xml:space="preserve">Effective stakeholder engagement is essential for the successful implementation of the StaySmart+ project at Sheraton </w:t>
      </w:r>
      <w:proofErr w:type="spellStart"/>
      <w:r w:rsidRPr="005713E6">
        <w:rPr>
          <w:rFonts w:ascii="Arial" w:eastAsia="Times New Roman" w:hAnsi="Arial" w:cs="Arial"/>
          <w:sz w:val="22"/>
          <w:szCs w:val="22"/>
        </w:rPr>
        <w:t>Grand</w:t>
      </w:r>
      <w:proofErr w:type="spellEnd"/>
      <w:r w:rsidRPr="005713E6">
        <w:rPr>
          <w:rFonts w:ascii="Arial" w:eastAsia="Times New Roman" w:hAnsi="Arial" w:cs="Arial"/>
          <w:sz w:val="22"/>
          <w:szCs w:val="22"/>
        </w:rPr>
        <w:t xml:space="preserve"> London Park Lane. The use of structured frameworks and models allows the Project Manager to organize stakeholder relationships, define </w:t>
      </w:r>
      <w:r w:rsidR="005713E6" w:rsidRPr="005713E6">
        <w:rPr>
          <w:rFonts w:ascii="Arial" w:eastAsia="Times New Roman" w:hAnsi="Arial" w:cs="Arial"/>
          <w:sz w:val="22"/>
          <w:szCs w:val="22"/>
        </w:rPr>
        <w:t>responsibilities, and</w:t>
      </w:r>
      <w:r w:rsidRPr="005713E6">
        <w:rPr>
          <w:rFonts w:ascii="Arial" w:eastAsia="Times New Roman" w:hAnsi="Arial" w:cs="Arial"/>
          <w:sz w:val="22"/>
          <w:szCs w:val="22"/>
        </w:rPr>
        <w:t xml:space="preserve"> improve communication. According to Ashcroft (2017), stakeholder engagement frameworks support relationship building and enhance organizational performance.</w:t>
      </w:r>
    </w:p>
    <w:p w14:paraId="73BB86CC" w14:textId="77777777" w:rsidR="002F5412" w:rsidRPr="005713E6" w:rsidRDefault="002F5412" w:rsidP="00D84A23">
      <w:pPr>
        <w:pStyle w:val="Heading2"/>
        <w:rPr>
          <w:rFonts w:ascii="Arial" w:eastAsia="Times New Roman" w:hAnsi="Arial" w:cs="Arial"/>
          <w:sz w:val="28"/>
          <w:szCs w:val="28"/>
        </w:rPr>
      </w:pPr>
      <w:bookmarkStart w:id="9" w:name="_Toc228092945"/>
      <w:r w:rsidRPr="005713E6">
        <w:rPr>
          <w:rFonts w:ascii="Arial" w:eastAsia="Times New Roman" w:hAnsi="Arial" w:cs="Arial"/>
          <w:sz w:val="28"/>
          <w:szCs w:val="28"/>
        </w:rPr>
        <w:t xml:space="preserve">6.1 </w:t>
      </w:r>
      <w:bookmarkStart w:id="10" w:name="_Hlk227402198"/>
      <w:r w:rsidRPr="005713E6">
        <w:rPr>
          <w:rFonts w:ascii="Arial" w:eastAsia="Times New Roman" w:hAnsi="Arial" w:cs="Arial"/>
          <w:sz w:val="28"/>
          <w:szCs w:val="28"/>
        </w:rPr>
        <w:t>Stakeholder Matrix (Power–Interest Grid)</w:t>
      </w:r>
      <w:bookmarkEnd w:id="9"/>
      <w:bookmarkEnd w:id="1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05"/>
        <w:gridCol w:w="4585"/>
        <w:gridCol w:w="1604"/>
      </w:tblGrid>
      <w:tr w:rsidR="002F5412" w:rsidRPr="00BF6A3D" w14:paraId="5F282811" w14:textId="77777777" w:rsidTr="00B041E9">
        <w:trPr>
          <w:tblHeader/>
          <w:tblCellSpacing w:w="15" w:type="dxa"/>
        </w:trPr>
        <w:tc>
          <w:tcPr>
            <w:tcW w:w="0" w:type="auto"/>
            <w:vAlign w:val="center"/>
            <w:hideMark/>
          </w:tcPr>
          <w:p w14:paraId="7C2F2915" w14:textId="77777777" w:rsidR="002F5412" w:rsidRPr="005713E6" w:rsidRDefault="002F5412" w:rsidP="00B041E9">
            <w:pPr>
              <w:spacing w:after="0" w:line="360" w:lineRule="auto"/>
              <w:jc w:val="both"/>
              <w:rPr>
                <w:rFonts w:ascii="Arial" w:eastAsia="Times New Roman" w:hAnsi="Arial" w:cs="Arial"/>
                <w:kern w:val="0"/>
                <w:sz w:val="22"/>
                <w:szCs w:val="22"/>
                <w14:ligatures w14:val="none"/>
              </w:rPr>
            </w:pPr>
            <w:r w:rsidRPr="005713E6">
              <w:rPr>
                <w:rFonts w:ascii="Arial" w:eastAsia="Times New Roman" w:hAnsi="Arial" w:cs="Arial"/>
                <w:kern w:val="0"/>
                <w:sz w:val="22"/>
                <w:szCs w:val="22"/>
                <w14:ligatures w14:val="none"/>
              </w:rPr>
              <w:t>Power / Interest</w:t>
            </w:r>
          </w:p>
        </w:tc>
        <w:tc>
          <w:tcPr>
            <w:tcW w:w="0" w:type="auto"/>
            <w:vAlign w:val="center"/>
            <w:hideMark/>
          </w:tcPr>
          <w:p w14:paraId="3847F6E7" w14:textId="77777777" w:rsidR="002F5412" w:rsidRPr="00BF6A3D" w:rsidRDefault="002F5412" w:rsidP="00B041E9">
            <w:pPr>
              <w:spacing w:after="0" w:line="360" w:lineRule="auto"/>
              <w:jc w:val="both"/>
              <w:rPr>
                <w:rFonts w:ascii="Arial" w:eastAsia="Times New Roman" w:hAnsi="Arial" w:cs="Arial"/>
                <w:b/>
                <w:bCs/>
                <w:kern w:val="0"/>
                <w:sz w:val="22"/>
                <w:szCs w:val="22"/>
                <w14:ligatures w14:val="none"/>
              </w:rPr>
            </w:pPr>
            <w:r w:rsidRPr="005713E6">
              <w:rPr>
                <w:rFonts w:ascii="Arial" w:eastAsia="Times New Roman" w:hAnsi="Arial" w:cs="Arial"/>
                <w:kern w:val="0"/>
                <w:sz w:val="22"/>
                <w:szCs w:val="22"/>
                <w14:ligatures w14:val="none"/>
              </w:rPr>
              <w:t>Stakeholder</w:t>
            </w:r>
            <w:r w:rsidRPr="00BF6A3D">
              <w:rPr>
                <w:rFonts w:ascii="Arial" w:eastAsia="Times New Roman" w:hAnsi="Arial" w:cs="Arial"/>
                <w:b/>
                <w:bCs/>
                <w:kern w:val="0"/>
                <w:sz w:val="22"/>
                <w:szCs w:val="22"/>
                <w14:ligatures w14:val="none"/>
              </w:rPr>
              <w:t>s</w:t>
            </w:r>
          </w:p>
        </w:tc>
        <w:tc>
          <w:tcPr>
            <w:tcW w:w="0" w:type="auto"/>
            <w:vAlign w:val="center"/>
            <w:hideMark/>
          </w:tcPr>
          <w:p w14:paraId="3BD7C187" w14:textId="77777777" w:rsidR="002F5412" w:rsidRPr="005713E6" w:rsidRDefault="002F5412" w:rsidP="00B041E9">
            <w:pPr>
              <w:spacing w:after="0" w:line="360" w:lineRule="auto"/>
              <w:jc w:val="both"/>
              <w:rPr>
                <w:rFonts w:ascii="Arial" w:eastAsia="Times New Roman" w:hAnsi="Arial" w:cs="Arial"/>
                <w:kern w:val="0"/>
                <w:sz w:val="22"/>
                <w:szCs w:val="22"/>
                <w14:ligatures w14:val="none"/>
              </w:rPr>
            </w:pPr>
            <w:r w:rsidRPr="005713E6">
              <w:rPr>
                <w:rFonts w:ascii="Arial" w:eastAsia="Times New Roman" w:hAnsi="Arial" w:cs="Arial"/>
                <w:kern w:val="0"/>
                <w:sz w:val="22"/>
                <w:szCs w:val="22"/>
                <w14:ligatures w14:val="none"/>
              </w:rPr>
              <w:t>Strategy</w:t>
            </w:r>
          </w:p>
        </w:tc>
      </w:tr>
      <w:tr w:rsidR="002F5412" w:rsidRPr="00BF6A3D" w14:paraId="7528C0F0" w14:textId="77777777" w:rsidTr="00B041E9">
        <w:trPr>
          <w:tblCellSpacing w:w="15" w:type="dxa"/>
        </w:trPr>
        <w:tc>
          <w:tcPr>
            <w:tcW w:w="0" w:type="auto"/>
            <w:vAlign w:val="center"/>
            <w:hideMark/>
          </w:tcPr>
          <w:p w14:paraId="2295EDB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High Power – High Interest</w:t>
            </w:r>
          </w:p>
        </w:tc>
        <w:tc>
          <w:tcPr>
            <w:tcW w:w="0" w:type="auto"/>
            <w:vAlign w:val="center"/>
            <w:hideMark/>
          </w:tcPr>
          <w:p w14:paraId="6CCD61A4"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Senior Management, Investors, IT Department</w:t>
            </w:r>
          </w:p>
        </w:tc>
        <w:tc>
          <w:tcPr>
            <w:tcW w:w="0" w:type="auto"/>
            <w:vAlign w:val="center"/>
            <w:hideMark/>
          </w:tcPr>
          <w:p w14:paraId="1E27BA74"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Manage closely</w:t>
            </w:r>
          </w:p>
        </w:tc>
      </w:tr>
      <w:tr w:rsidR="002F5412" w:rsidRPr="00BF6A3D" w14:paraId="75121368" w14:textId="77777777" w:rsidTr="00B041E9">
        <w:trPr>
          <w:tblCellSpacing w:w="15" w:type="dxa"/>
        </w:trPr>
        <w:tc>
          <w:tcPr>
            <w:tcW w:w="0" w:type="auto"/>
            <w:vAlign w:val="center"/>
            <w:hideMark/>
          </w:tcPr>
          <w:p w14:paraId="377EBE5C"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High Power – Low Interest</w:t>
            </w:r>
          </w:p>
        </w:tc>
        <w:tc>
          <w:tcPr>
            <w:tcW w:w="0" w:type="auto"/>
            <w:vAlign w:val="center"/>
            <w:hideMark/>
          </w:tcPr>
          <w:p w14:paraId="14599CF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Government Authorities, Finance Department</w:t>
            </w:r>
          </w:p>
        </w:tc>
        <w:tc>
          <w:tcPr>
            <w:tcW w:w="0" w:type="auto"/>
            <w:vAlign w:val="center"/>
            <w:hideMark/>
          </w:tcPr>
          <w:p w14:paraId="4CE7D63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Keep satisfied</w:t>
            </w:r>
          </w:p>
        </w:tc>
      </w:tr>
      <w:tr w:rsidR="002F5412" w:rsidRPr="00BF6A3D" w14:paraId="7C9EE674" w14:textId="77777777" w:rsidTr="00B041E9">
        <w:trPr>
          <w:tblCellSpacing w:w="15" w:type="dxa"/>
        </w:trPr>
        <w:tc>
          <w:tcPr>
            <w:tcW w:w="0" w:type="auto"/>
            <w:vAlign w:val="center"/>
            <w:hideMark/>
          </w:tcPr>
          <w:p w14:paraId="517F80A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Low Power – High Interest</w:t>
            </w:r>
          </w:p>
        </w:tc>
        <w:tc>
          <w:tcPr>
            <w:tcW w:w="0" w:type="auto"/>
            <w:vAlign w:val="center"/>
            <w:hideMark/>
          </w:tcPr>
          <w:p w14:paraId="23777AE2"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Employees, Customers</w:t>
            </w:r>
          </w:p>
        </w:tc>
        <w:tc>
          <w:tcPr>
            <w:tcW w:w="0" w:type="auto"/>
            <w:vAlign w:val="center"/>
            <w:hideMark/>
          </w:tcPr>
          <w:p w14:paraId="39B1FF60"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Keep informed</w:t>
            </w:r>
          </w:p>
        </w:tc>
      </w:tr>
      <w:tr w:rsidR="002F5412" w:rsidRPr="00BF6A3D" w14:paraId="18FA2B2F" w14:textId="77777777" w:rsidTr="00B041E9">
        <w:trPr>
          <w:tblCellSpacing w:w="15" w:type="dxa"/>
        </w:trPr>
        <w:tc>
          <w:tcPr>
            <w:tcW w:w="0" w:type="auto"/>
            <w:vAlign w:val="center"/>
            <w:hideMark/>
          </w:tcPr>
          <w:p w14:paraId="76FBF58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Low Power – Low Interest</w:t>
            </w:r>
          </w:p>
        </w:tc>
        <w:tc>
          <w:tcPr>
            <w:tcW w:w="0" w:type="auto"/>
            <w:vAlign w:val="center"/>
            <w:hideMark/>
          </w:tcPr>
          <w:p w14:paraId="3B0688B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Suppliers, Local Community</w:t>
            </w:r>
          </w:p>
        </w:tc>
        <w:tc>
          <w:tcPr>
            <w:tcW w:w="0" w:type="auto"/>
            <w:vAlign w:val="center"/>
            <w:hideMark/>
          </w:tcPr>
          <w:p w14:paraId="04B7C48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Monitor</w:t>
            </w:r>
          </w:p>
        </w:tc>
      </w:tr>
    </w:tbl>
    <w:p w14:paraId="505764E4"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1A1707">
        <w:rPr>
          <w:rFonts w:ascii="Arial" w:eastAsia="Times New Roman" w:hAnsi="Arial" w:cs="Arial"/>
          <w:kern w:val="0"/>
          <w:sz w:val="22"/>
          <w:szCs w:val="22"/>
          <w14:ligatures w14:val="none"/>
        </w:rPr>
        <w:t>Explanation:</w:t>
      </w:r>
      <w:r w:rsidRPr="001A1707">
        <w:rPr>
          <w:rFonts w:ascii="Arial" w:eastAsia="Times New Roman" w:hAnsi="Arial" w:cs="Arial"/>
          <w:kern w:val="0"/>
          <w:sz w:val="22"/>
          <w:szCs w:val="22"/>
          <w14:ligatures w14:val="none"/>
        </w:rPr>
        <w:br/>
      </w:r>
      <w:r w:rsidRPr="00BF6A3D">
        <w:rPr>
          <w:rFonts w:ascii="Arial" w:eastAsia="Times New Roman" w:hAnsi="Arial" w:cs="Arial"/>
          <w:kern w:val="0"/>
          <w:sz w:val="22"/>
          <w:szCs w:val="22"/>
          <w14:ligatures w14:val="none"/>
        </w:rPr>
        <w:t>This matrix helps prioritize stakeholders based on influence and interest. However, stakeholder positions may change over time, so continuous monitoring is required.</w:t>
      </w:r>
    </w:p>
    <w:p w14:paraId="43C66F38" w14:textId="77777777" w:rsidR="002F5412" w:rsidRPr="00D84A23" w:rsidRDefault="002F5412" w:rsidP="00D84A23">
      <w:pPr>
        <w:pStyle w:val="Heading2"/>
        <w:rPr>
          <w:rFonts w:eastAsia="Times New Roman"/>
          <w:sz w:val="28"/>
          <w:szCs w:val="28"/>
        </w:rPr>
      </w:pPr>
      <w:bookmarkStart w:id="11" w:name="_Toc228092946"/>
      <w:r w:rsidRPr="00D84A23">
        <w:rPr>
          <w:rFonts w:eastAsia="Times New Roman"/>
          <w:sz w:val="28"/>
          <w:szCs w:val="28"/>
        </w:rPr>
        <w:t>6.2 RACI Matrix</w:t>
      </w:r>
      <w:bookmarkEnd w:id="1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4"/>
        <w:gridCol w:w="1345"/>
        <w:gridCol w:w="1675"/>
        <w:gridCol w:w="256"/>
        <w:gridCol w:w="1137"/>
        <w:gridCol w:w="858"/>
      </w:tblGrid>
      <w:tr w:rsidR="002F5412" w:rsidRPr="00BF6A3D" w14:paraId="188095CB" w14:textId="77777777" w:rsidTr="00B041E9">
        <w:trPr>
          <w:tblHeader/>
          <w:tblCellSpacing w:w="15" w:type="dxa"/>
        </w:trPr>
        <w:tc>
          <w:tcPr>
            <w:tcW w:w="0" w:type="auto"/>
            <w:vAlign w:val="center"/>
            <w:hideMark/>
          </w:tcPr>
          <w:p w14:paraId="2EA5A2DE"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Task</w:t>
            </w:r>
          </w:p>
        </w:tc>
        <w:tc>
          <w:tcPr>
            <w:tcW w:w="0" w:type="auto"/>
            <w:vAlign w:val="center"/>
            <w:hideMark/>
          </w:tcPr>
          <w:p w14:paraId="2365EB3A"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Management</w:t>
            </w:r>
          </w:p>
        </w:tc>
        <w:tc>
          <w:tcPr>
            <w:tcW w:w="0" w:type="auto"/>
            <w:vAlign w:val="center"/>
            <w:hideMark/>
          </w:tcPr>
          <w:p w14:paraId="17FDDBFA"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Project Manager</w:t>
            </w:r>
          </w:p>
        </w:tc>
        <w:tc>
          <w:tcPr>
            <w:tcW w:w="0" w:type="auto"/>
            <w:vAlign w:val="center"/>
            <w:hideMark/>
          </w:tcPr>
          <w:p w14:paraId="00ECB960"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IT</w:t>
            </w:r>
          </w:p>
        </w:tc>
        <w:tc>
          <w:tcPr>
            <w:tcW w:w="0" w:type="auto"/>
            <w:vAlign w:val="center"/>
            <w:hideMark/>
          </w:tcPr>
          <w:p w14:paraId="14904A28"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Operations</w:t>
            </w:r>
          </w:p>
        </w:tc>
        <w:tc>
          <w:tcPr>
            <w:tcW w:w="0" w:type="auto"/>
            <w:vAlign w:val="center"/>
            <w:hideMark/>
          </w:tcPr>
          <w:p w14:paraId="7E798F6F"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Finance</w:t>
            </w:r>
          </w:p>
        </w:tc>
      </w:tr>
      <w:tr w:rsidR="002F5412" w:rsidRPr="00BF6A3D" w14:paraId="6C7717F1" w14:textId="77777777" w:rsidTr="00B041E9">
        <w:trPr>
          <w:tblCellSpacing w:w="15" w:type="dxa"/>
        </w:trPr>
        <w:tc>
          <w:tcPr>
            <w:tcW w:w="0" w:type="auto"/>
            <w:vAlign w:val="center"/>
            <w:hideMark/>
          </w:tcPr>
          <w:p w14:paraId="17FF3D6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Project Approval</w:t>
            </w:r>
          </w:p>
        </w:tc>
        <w:tc>
          <w:tcPr>
            <w:tcW w:w="0" w:type="auto"/>
            <w:vAlign w:val="center"/>
            <w:hideMark/>
          </w:tcPr>
          <w:p w14:paraId="35E2614B"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A</w:t>
            </w:r>
          </w:p>
        </w:tc>
        <w:tc>
          <w:tcPr>
            <w:tcW w:w="0" w:type="auto"/>
            <w:vAlign w:val="center"/>
            <w:hideMark/>
          </w:tcPr>
          <w:p w14:paraId="48BB56C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R</w:t>
            </w:r>
          </w:p>
        </w:tc>
        <w:tc>
          <w:tcPr>
            <w:tcW w:w="0" w:type="auto"/>
            <w:vAlign w:val="center"/>
            <w:hideMark/>
          </w:tcPr>
          <w:p w14:paraId="55FD1D02"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w:t>
            </w:r>
          </w:p>
        </w:tc>
        <w:tc>
          <w:tcPr>
            <w:tcW w:w="0" w:type="auto"/>
            <w:vAlign w:val="center"/>
            <w:hideMark/>
          </w:tcPr>
          <w:p w14:paraId="6A4EB435"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w:t>
            </w:r>
          </w:p>
        </w:tc>
        <w:tc>
          <w:tcPr>
            <w:tcW w:w="0" w:type="auto"/>
            <w:vAlign w:val="center"/>
            <w:hideMark/>
          </w:tcPr>
          <w:p w14:paraId="68645754"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w:t>
            </w:r>
          </w:p>
        </w:tc>
      </w:tr>
      <w:tr w:rsidR="002F5412" w:rsidRPr="00BF6A3D" w14:paraId="77E07B09" w14:textId="77777777" w:rsidTr="00B041E9">
        <w:trPr>
          <w:tblCellSpacing w:w="15" w:type="dxa"/>
        </w:trPr>
        <w:tc>
          <w:tcPr>
            <w:tcW w:w="0" w:type="auto"/>
            <w:vAlign w:val="center"/>
            <w:hideMark/>
          </w:tcPr>
          <w:p w14:paraId="2FDE5E0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System Development</w:t>
            </w:r>
          </w:p>
        </w:tc>
        <w:tc>
          <w:tcPr>
            <w:tcW w:w="0" w:type="auto"/>
            <w:vAlign w:val="center"/>
            <w:hideMark/>
          </w:tcPr>
          <w:p w14:paraId="00C9241C"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w:t>
            </w:r>
          </w:p>
        </w:tc>
        <w:tc>
          <w:tcPr>
            <w:tcW w:w="0" w:type="auto"/>
            <w:vAlign w:val="center"/>
            <w:hideMark/>
          </w:tcPr>
          <w:p w14:paraId="3F7AEE2F"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A</w:t>
            </w:r>
          </w:p>
        </w:tc>
        <w:tc>
          <w:tcPr>
            <w:tcW w:w="0" w:type="auto"/>
            <w:vAlign w:val="center"/>
            <w:hideMark/>
          </w:tcPr>
          <w:p w14:paraId="6A105AC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R</w:t>
            </w:r>
          </w:p>
        </w:tc>
        <w:tc>
          <w:tcPr>
            <w:tcW w:w="0" w:type="auto"/>
            <w:vAlign w:val="center"/>
            <w:hideMark/>
          </w:tcPr>
          <w:p w14:paraId="1076E06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w:t>
            </w:r>
          </w:p>
        </w:tc>
        <w:tc>
          <w:tcPr>
            <w:tcW w:w="0" w:type="auto"/>
            <w:vAlign w:val="center"/>
            <w:hideMark/>
          </w:tcPr>
          <w:p w14:paraId="3B8BA908"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w:t>
            </w:r>
          </w:p>
        </w:tc>
      </w:tr>
      <w:tr w:rsidR="002F5412" w:rsidRPr="00BF6A3D" w14:paraId="5BF892B8" w14:textId="77777777" w:rsidTr="00B041E9">
        <w:trPr>
          <w:tblCellSpacing w:w="15" w:type="dxa"/>
        </w:trPr>
        <w:tc>
          <w:tcPr>
            <w:tcW w:w="0" w:type="auto"/>
            <w:vAlign w:val="center"/>
            <w:hideMark/>
          </w:tcPr>
          <w:p w14:paraId="79DCEE05"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Service Implementation</w:t>
            </w:r>
          </w:p>
        </w:tc>
        <w:tc>
          <w:tcPr>
            <w:tcW w:w="0" w:type="auto"/>
            <w:vAlign w:val="center"/>
            <w:hideMark/>
          </w:tcPr>
          <w:p w14:paraId="2BA4296F"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w:t>
            </w:r>
          </w:p>
        </w:tc>
        <w:tc>
          <w:tcPr>
            <w:tcW w:w="0" w:type="auto"/>
            <w:vAlign w:val="center"/>
            <w:hideMark/>
          </w:tcPr>
          <w:p w14:paraId="53D6454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A</w:t>
            </w:r>
          </w:p>
        </w:tc>
        <w:tc>
          <w:tcPr>
            <w:tcW w:w="0" w:type="auto"/>
            <w:vAlign w:val="center"/>
            <w:hideMark/>
          </w:tcPr>
          <w:p w14:paraId="5E2D0A0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w:t>
            </w:r>
          </w:p>
        </w:tc>
        <w:tc>
          <w:tcPr>
            <w:tcW w:w="0" w:type="auto"/>
            <w:vAlign w:val="center"/>
            <w:hideMark/>
          </w:tcPr>
          <w:p w14:paraId="00E6F987"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R</w:t>
            </w:r>
          </w:p>
        </w:tc>
        <w:tc>
          <w:tcPr>
            <w:tcW w:w="0" w:type="auto"/>
            <w:vAlign w:val="center"/>
            <w:hideMark/>
          </w:tcPr>
          <w:p w14:paraId="37FF65FE"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w:t>
            </w:r>
          </w:p>
        </w:tc>
      </w:tr>
      <w:tr w:rsidR="002F5412" w:rsidRPr="00BF6A3D" w14:paraId="0940E9E7" w14:textId="77777777" w:rsidTr="00B041E9">
        <w:trPr>
          <w:tblCellSpacing w:w="15" w:type="dxa"/>
        </w:trPr>
        <w:tc>
          <w:tcPr>
            <w:tcW w:w="0" w:type="auto"/>
            <w:vAlign w:val="center"/>
            <w:hideMark/>
          </w:tcPr>
          <w:p w14:paraId="6A219327"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Budget Control</w:t>
            </w:r>
          </w:p>
        </w:tc>
        <w:tc>
          <w:tcPr>
            <w:tcW w:w="0" w:type="auto"/>
            <w:vAlign w:val="center"/>
            <w:hideMark/>
          </w:tcPr>
          <w:p w14:paraId="2517381B"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w:t>
            </w:r>
          </w:p>
        </w:tc>
        <w:tc>
          <w:tcPr>
            <w:tcW w:w="0" w:type="auto"/>
            <w:vAlign w:val="center"/>
            <w:hideMark/>
          </w:tcPr>
          <w:p w14:paraId="06D01DBB"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A</w:t>
            </w:r>
          </w:p>
        </w:tc>
        <w:tc>
          <w:tcPr>
            <w:tcW w:w="0" w:type="auto"/>
            <w:vAlign w:val="center"/>
            <w:hideMark/>
          </w:tcPr>
          <w:p w14:paraId="7911521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w:t>
            </w:r>
          </w:p>
        </w:tc>
        <w:tc>
          <w:tcPr>
            <w:tcW w:w="0" w:type="auto"/>
            <w:vAlign w:val="center"/>
            <w:hideMark/>
          </w:tcPr>
          <w:p w14:paraId="28864CC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w:t>
            </w:r>
          </w:p>
        </w:tc>
        <w:tc>
          <w:tcPr>
            <w:tcW w:w="0" w:type="auto"/>
            <w:vAlign w:val="center"/>
            <w:hideMark/>
          </w:tcPr>
          <w:p w14:paraId="433CA98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R</w:t>
            </w:r>
          </w:p>
        </w:tc>
      </w:tr>
    </w:tbl>
    <w:p w14:paraId="1A5A036F"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b/>
          <w:bCs/>
          <w:kern w:val="0"/>
          <w:sz w:val="22"/>
          <w:szCs w:val="22"/>
          <w14:ligatures w14:val="none"/>
        </w:rPr>
        <w:t>Key:</w:t>
      </w:r>
      <w:r w:rsidRPr="00BF6A3D">
        <w:rPr>
          <w:rFonts w:ascii="Arial" w:eastAsia="Times New Roman" w:hAnsi="Arial" w:cs="Arial"/>
          <w:kern w:val="0"/>
          <w:sz w:val="22"/>
          <w:szCs w:val="22"/>
          <w14:ligatures w14:val="none"/>
        </w:rPr>
        <w:t xml:space="preserve"> R = Responsible, A = Accountable, C = Consulted, I = Informed</w:t>
      </w:r>
    </w:p>
    <w:p w14:paraId="0A427BDD"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1A1707">
        <w:rPr>
          <w:rFonts w:ascii="Arial" w:eastAsia="Times New Roman" w:hAnsi="Arial" w:cs="Arial"/>
          <w:kern w:val="0"/>
          <w:sz w:val="22"/>
          <w:szCs w:val="22"/>
          <w14:ligatures w14:val="none"/>
        </w:rPr>
        <w:t>Explanation:</w:t>
      </w:r>
      <w:r w:rsidRPr="001A1707">
        <w:rPr>
          <w:rFonts w:ascii="Arial" w:eastAsia="Times New Roman" w:hAnsi="Arial" w:cs="Arial"/>
          <w:kern w:val="0"/>
          <w:sz w:val="22"/>
          <w:szCs w:val="22"/>
          <w14:ligatures w14:val="none"/>
        </w:rPr>
        <w:br/>
      </w:r>
      <w:r w:rsidRPr="00BF6A3D">
        <w:rPr>
          <w:rFonts w:ascii="Arial" w:eastAsia="Times New Roman" w:hAnsi="Arial" w:cs="Arial"/>
          <w:kern w:val="0"/>
          <w:sz w:val="22"/>
          <w:szCs w:val="22"/>
          <w14:ligatures w14:val="none"/>
        </w:rPr>
        <w:t>The RACI model improves accountability and role clarity, although it may oversimplify complex responsibilities.</w:t>
      </w:r>
    </w:p>
    <w:p w14:paraId="33968C27" w14:textId="77777777" w:rsidR="002F5412" w:rsidRPr="00D84A23" w:rsidRDefault="002F5412" w:rsidP="00D84A23">
      <w:pPr>
        <w:pStyle w:val="Heading2"/>
        <w:rPr>
          <w:sz w:val="28"/>
          <w:szCs w:val="28"/>
        </w:rPr>
      </w:pPr>
      <w:bookmarkStart w:id="12" w:name="_Toc228092947"/>
      <w:r w:rsidRPr="00D84A23">
        <w:rPr>
          <w:sz w:val="28"/>
          <w:szCs w:val="28"/>
        </w:rPr>
        <w:t>6.3 Communication Plan</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0"/>
        <w:gridCol w:w="1846"/>
        <w:gridCol w:w="1100"/>
        <w:gridCol w:w="1726"/>
      </w:tblGrid>
      <w:tr w:rsidR="002F5412" w:rsidRPr="00BF6A3D" w14:paraId="2A821750" w14:textId="77777777" w:rsidTr="00B041E9">
        <w:trPr>
          <w:tblHeader/>
          <w:tblCellSpacing w:w="15" w:type="dxa"/>
        </w:trPr>
        <w:tc>
          <w:tcPr>
            <w:tcW w:w="0" w:type="auto"/>
            <w:vAlign w:val="center"/>
            <w:hideMark/>
          </w:tcPr>
          <w:p w14:paraId="318B76DB"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Stakeholder</w:t>
            </w:r>
          </w:p>
        </w:tc>
        <w:tc>
          <w:tcPr>
            <w:tcW w:w="0" w:type="auto"/>
            <w:vAlign w:val="center"/>
            <w:hideMark/>
          </w:tcPr>
          <w:p w14:paraId="4E5B7C5C"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Method</w:t>
            </w:r>
          </w:p>
        </w:tc>
        <w:tc>
          <w:tcPr>
            <w:tcW w:w="0" w:type="auto"/>
            <w:vAlign w:val="center"/>
            <w:hideMark/>
          </w:tcPr>
          <w:p w14:paraId="26BEB63B"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Frequency</w:t>
            </w:r>
          </w:p>
        </w:tc>
        <w:tc>
          <w:tcPr>
            <w:tcW w:w="0" w:type="auto"/>
            <w:vAlign w:val="center"/>
            <w:hideMark/>
          </w:tcPr>
          <w:p w14:paraId="7D61C2FB"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Purpose</w:t>
            </w:r>
          </w:p>
        </w:tc>
      </w:tr>
      <w:tr w:rsidR="002F5412" w:rsidRPr="00BF6A3D" w14:paraId="0E1DBB7E" w14:textId="77777777" w:rsidTr="00B041E9">
        <w:trPr>
          <w:tblCellSpacing w:w="15" w:type="dxa"/>
        </w:trPr>
        <w:tc>
          <w:tcPr>
            <w:tcW w:w="0" w:type="auto"/>
            <w:vAlign w:val="center"/>
            <w:hideMark/>
          </w:tcPr>
          <w:p w14:paraId="5BC522E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Management</w:t>
            </w:r>
          </w:p>
        </w:tc>
        <w:tc>
          <w:tcPr>
            <w:tcW w:w="0" w:type="auto"/>
            <w:vAlign w:val="center"/>
            <w:hideMark/>
          </w:tcPr>
          <w:p w14:paraId="34D95675"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Meetings</w:t>
            </w:r>
          </w:p>
        </w:tc>
        <w:tc>
          <w:tcPr>
            <w:tcW w:w="0" w:type="auto"/>
            <w:vAlign w:val="center"/>
            <w:hideMark/>
          </w:tcPr>
          <w:p w14:paraId="10D68C1E"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Monthly</w:t>
            </w:r>
          </w:p>
        </w:tc>
        <w:tc>
          <w:tcPr>
            <w:tcW w:w="0" w:type="auto"/>
            <w:vAlign w:val="center"/>
            <w:hideMark/>
          </w:tcPr>
          <w:p w14:paraId="11CA0490"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Decision-making</w:t>
            </w:r>
          </w:p>
        </w:tc>
      </w:tr>
      <w:tr w:rsidR="002F5412" w:rsidRPr="00BF6A3D" w14:paraId="107E1B64" w14:textId="77777777" w:rsidTr="00B041E9">
        <w:trPr>
          <w:tblCellSpacing w:w="15" w:type="dxa"/>
        </w:trPr>
        <w:tc>
          <w:tcPr>
            <w:tcW w:w="0" w:type="auto"/>
            <w:vAlign w:val="center"/>
            <w:hideMark/>
          </w:tcPr>
          <w:p w14:paraId="25AE869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IT Team</w:t>
            </w:r>
          </w:p>
        </w:tc>
        <w:tc>
          <w:tcPr>
            <w:tcW w:w="0" w:type="auto"/>
            <w:vAlign w:val="center"/>
            <w:hideMark/>
          </w:tcPr>
          <w:p w14:paraId="336D78EA"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Technical updates</w:t>
            </w:r>
          </w:p>
        </w:tc>
        <w:tc>
          <w:tcPr>
            <w:tcW w:w="0" w:type="auto"/>
            <w:vAlign w:val="center"/>
            <w:hideMark/>
          </w:tcPr>
          <w:p w14:paraId="09C475BD"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Weekly</w:t>
            </w:r>
          </w:p>
        </w:tc>
        <w:tc>
          <w:tcPr>
            <w:tcW w:w="0" w:type="auto"/>
            <w:vAlign w:val="center"/>
            <w:hideMark/>
          </w:tcPr>
          <w:p w14:paraId="50E5872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System progress</w:t>
            </w:r>
          </w:p>
        </w:tc>
      </w:tr>
      <w:tr w:rsidR="002F5412" w:rsidRPr="00BF6A3D" w14:paraId="2938AAAA" w14:textId="77777777" w:rsidTr="00B041E9">
        <w:trPr>
          <w:tblCellSpacing w:w="15" w:type="dxa"/>
        </w:trPr>
        <w:tc>
          <w:tcPr>
            <w:tcW w:w="0" w:type="auto"/>
            <w:vAlign w:val="center"/>
            <w:hideMark/>
          </w:tcPr>
          <w:p w14:paraId="50ED7E5B"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Employees</w:t>
            </w:r>
          </w:p>
        </w:tc>
        <w:tc>
          <w:tcPr>
            <w:tcW w:w="0" w:type="auto"/>
            <w:vAlign w:val="center"/>
            <w:hideMark/>
          </w:tcPr>
          <w:p w14:paraId="42153749"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Training</w:t>
            </w:r>
          </w:p>
        </w:tc>
        <w:tc>
          <w:tcPr>
            <w:tcW w:w="0" w:type="auto"/>
            <w:vAlign w:val="center"/>
            <w:hideMark/>
          </w:tcPr>
          <w:p w14:paraId="42F6B746"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Monthly</w:t>
            </w:r>
          </w:p>
        </w:tc>
        <w:tc>
          <w:tcPr>
            <w:tcW w:w="0" w:type="auto"/>
            <w:vAlign w:val="center"/>
            <w:hideMark/>
          </w:tcPr>
          <w:p w14:paraId="0DE1C469"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Implementation</w:t>
            </w:r>
          </w:p>
        </w:tc>
      </w:tr>
      <w:tr w:rsidR="002F5412" w:rsidRPr="00BF6A3D" w14:paraId="37D92E4D" w14:textId="77777777" w:rsidTr="00B041E9">
        <w:trPr>
          <w:tblCellSpacing w:w="15" w:type="dxa"/>
        </w:trPr>
        <w:tc>
          <w:tcPr>
            <w:tcW w:w="0" w:type="auto"/>
            <w:vAlign w:val="center"/>
            <w:hideMark/>
          </w:tcPr>
          <w:p w14:paraId="7DF81046"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Customers</w:t>
            </w:r>
          </w:p>
        </w:tc>
        <w:tc>
          <w:tcPr>
            <w:tcW w:w="0" w:type="auto"/>
            <w:vAlign w:val="center"/>
            <w:hideMark/>
          </w:tcPr>
          <w:p w14:paraId="30954970"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Surveys</w:t>
            </w:r>
          </w:p>
        </w:tc>
        <w:tc>
          <w:tcPr>
            <w:tcW w:w="0" w:type="auto"/>
            <w:vAlign w:val="center"/>
            <w:hideMark/>
          </w:tcPr>
          <w:p w14:paraId="6A2F18D7"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Ongoing</w:t>
            </w:r>
          </w:p>
        </w:tc>
        <w:tc>
          <w:tcPr>
            <w:tcW w:w="0" w:type="auto"/>
            <w:vAlign w:val="center"/>
            <w:hideMark/>
          </w:tcPr>
          <w:p w14:paraId="2BD8D110"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Feedback</w:t>
            </w:r>
          </w:p>
        </w:tc>
      </w:tr>
    </w:tbl>
    <w:p w14:paraId="21D2117F" w14:textId="77777777" w:rsidR="002F5412" w:rsidRPr="00BF6A3D" w:rsidRDefault="006236A4" w:rsidP="002F5412">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pict w14:anchorId="1F174023">
          <v:rect id="_x0000_i1025" style="width:0;height:1.5pt" o:hralign="center" o:hrstd="t" o:hr="t" fillcolor="#a0a0a0" stroked="f"/>
        </w:pict>
      </w:r>
    </w:p>
    <w:p w14:paraId="12F60098" w14:textId="77777777" w:rsidR="002F5412" w:rsidRPr="00D84A23" w:rsidRDefault="002F5412" w:rsidP="00D84A23">
      <w:pPr>
        <w:pStyle w:val="Heading2"/>
        <w:rPr>
          <w:rFonts w:eastAsia="Times New Roman"/>
          <w:sz w:val="28"/>
          <w:szCs w:val="28"/>
        </w:rPr>
      </w:pPr>
      <w:bookmarkStart w:id="13" w:name="_Toc228092948"/>
      <w:r w:rsidRPr="00D84A23">
        <w:rPr>
          <w:rFonts w:eastAsia="Times New Roman"/>
          <w:sz w:val="28"/>
          <w:szCs w:val="28"/>
        </w:rPr>
        <w:t>6.4 Engagement Plan</w:t>
      </w:r>
      <w:bookmarkEnd w:id="1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0"/>
        <w:gridCol w:w="2176"/>
        <w:gridCol w:w="2289"/>
      </w:tblGrid>
      <w:tr w:rsidR="002F5412" w:rsidRPr="00BF6A3D" w14:paraId="6EDBAEF4" w14:textId="77777777" w:rsidTr="00B041E9">
        <w:trPr>
          <w:tblHeader/>
          <w:tblCellSpacing w:w="15" w:type="dxa"/>
        </w:trPr>
        <w:tc>
          <w:tcPr>
            <w:tcW w:w="0" w:type="auto"/>
            <w:vAlign w:val="center"/>
            <w:hideMark/>
          </w:tcPr>
          <w:p w14:paraId="02817754"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Stakeholder</w:t>
            </w:r>
          </w:p>
        </w:tc>
        <w:tc>
          <w:tcPr>
            <w:tcW w:w="0" w:type="auto"/>
            <w:vAlign w:val="center"/>
            <w:hideMark/>
          </w:tcPr>
          <w:p w14:paraId="3BCB7628"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Strategy</w:t>
            </w:r>
          </w:p>
        </w:tc>
        <w:tc>
          <w:tcPr>
            <w:tcW w:w="0" w:type="auto"/>
            <w:vAlign w:val="center"/>
            <w:hideMark/>
          </w:tcPr>
          <w:p w14:paraId="0780AF8F" w14:textId="77777777" w:rsidR="002F5412" w:rsidRPr="003526F9" w:rsidRDefault="002F5412" w:rsidP="00B041E9">
            <w:pPr>
              <w:spacing w:after="0" w:line="360" w:lineRule="auto"/>
              <w:jc w:val="both"/>
              <w:rPr>
                <w:rFonts w:ascii="Arial" w:eastAsia="Times New Roman" w:hAnsi="Arial" w:cs="Arial"/>
                <w:kern w:val="0"/>
                <w:sz w:val="22"/>
                <w:szCs w:val="22"/>
                <w14:ligatures w14:val="none"/>
              </w:rPr>
            </w:pPr>
            <w:r w:rsidRPr="003526F9">
              <w:rPr>
                <w:rFonts w:ascii="Arial" w:eastAsia="Times New Roman" w:hAnsi="Arial" w:cs="Arial"/>
                <w:kern w:val="0"/>
                <w:sz w:val="22"/>
                <w:szCs w:val="22"/>
                <w14:ligatures w14:val="none"/>
              </w:rPr>
              <w:t>Outcome</w:t>
            </w:r>
          </w:p>
        </w:tc>
      </w:tr>
      <w:tr w:rsidR="002F5412" w:rsidRPr="00BF6A3D" w14:paraId="0DD65684" w14:textId="77777777" w:rsidTr="00B041E9">
        <w:trPr>
          <w:tblCellSpacing w:w="15" w:type="dxa"/>
        </w:trPr>
        <w:tc>
          <w:tcPr>
            <w:tcW w:w="0" w:type="auto"/>
            <w:vAlign w:val="center"/>
            <w:hideMark/>
          </w:tcPr>
          <w:p w14:paraId="7CD3B4B5"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Employees</w:t>
            </w:r>
          </w:p>
        </w:tc>
        <w:tc>
          <w:tcPr>
            <w:tcW w:w="0" w:type="auto"/>
            <w:vAlign w:val="center"/>
            <w:hideMark/>
          </w:tcPr>
          <w:p w14:paraId="60C87D8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Training &amp; workshops</w:t>
            </w:r>
          </w:p>
        </w:tc>
        <w:tc>
          <w:tcPr>
            <w:tcW w:w="0" w:type="auto"/>
            <w:vAlign w:val="center"/>
            <w:hideMark/>
          </w:tcPr>
          <w:p w14:paraId="0683EAE0"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Improved performance</w:t>
            </w:r>
          </w:p>
        </w:tc>
      </w:tr>
      <w:tr w:rsidR="002F5412" w:rsidRPr="00BF6A3D" w14:paraId="445B7089" w14:textId="77777777" w:rsidTr="00B041E9">
        <w:trPr>
          <w:tblCellSpacing w:w="15" w:type="dxa"/>
        </w:trPr>
        <w:tc>
          <w:tcPr>
            <w:tcW w:w="0" w:type="auto"/>
            <w:vAlign w:val="center"/>
            <w:hideMark/>
          </w:tcPr>
          <w:p w14:paraId="72C1AFD6"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Customers</w:t>
            </w:r>
          </w:p>
        </w:tc>
        <w:tc>
          <w:tcPr>
            <w:tcW w:w="0" w:type="auto"/>
            <w:vAlign w:val="center"/>
            <w:hideMark/>
          </w:tcPr>
          <w:p w14:paraId="0B839331"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Feedback systems</w:t>
            </w:r>
          </w:p>
        </w:tc>
        <w:tc>
          <w:tcPr>
            <w:tcW w:w="0" w:type="auto"/>
            <w:vAlign w:val="center"/>
            <w:hideMark/>
          </w:tcPr>
          <w:p w14:paraId="51B26863"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Higher satisfaction</w:t>
            </w:r>
          </w:p>
        </w:tc>
      </w:tr>
      <w:tr w:rsidR="002F5412" w:rsidRPr="00BF6A3D" w14:paraId="6A037C16" w14:textId="77777777" w:rsidTr="00B041E9">
        <w:trPr>
          <w:tblCellSpacing w:w="15" w:type="dxa"/>
        </w:trPr>
        <w:tc>
          <w:tcPr>
            <w:tcW w:w="0" w:type="auto"/>
            <w:vAlign w:val="center"/>
            <w:hideMark/>
          </w:tcPr>
          <w:p w14:paraId="02F9180E"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Partners</w:t>
            </w:r>
          </w:p>
        </w:tc>
        <w:tc>
          <w:tcPr>
            <w:tcW w:w="0" w:type="auto"/>
            <w:vAlign w:val="center"/>
            <w:hideMark/>
          </w:tcPr>
          <w:p w14:paraId="291C9439"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Collaboration</w:t>
            </w:r>
          </w:p>
        </w:tc>
        <w:tc>
          <w:tcPr>
            <w:tcW w:w="0" w:type="auto"/>
            <w:vAlign w:val="center"/>
            <w:hideMark/>
          </w:tcPr>
          <w:p w14:paraId="486F1EF5" w14:textId="77777777" w:rsidR="002F5412" w:rsidRPr="00BF6A3D" w:rsidRDefault="002F5412" w:rsidP="00B041E9">
            <w:pPr>
              <w:spacing w:after="0"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Strong relationships</w:t>
            </w:r>
          </w:p>
        </w:tc>
      </w:tr>
    </w:tbl>
    <w:p w14:paraId="22BC4517" w14:textId="77777777" w:rsidR="002F5412" w:rsidRPr="00BF6A3D" w:rsidRDefault="002F5412" w:rsidP="002F5412">
      <w:pPr>
        <w:spacing w:after="0" w:line="360" w:lineRule="auto"/>
        <w:jc w:val="both"/>
        <w:rPr>
          <w:rFonts w:ascii="Arial" w:eastAsia="Times New Roman" w:hAnsi="Arial" w:cs="Arial"/>
          <w:kern w:val="0"/>
          <w:sz w:val="22"/>
          <w:szCs w:val="22"/>
          <w14:ligatures w14:val="none"/>
        </w:rPr>
      </w:pPr>
    </w:p>
    <w:p w14:paraId="481E3F0A" w14:textId="0E218E98" w:rsidR="00BF6A3D" w:rsidRPr="001A1707" w:rsidRDefault="002F5412" w:rsidP="001A1707">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Overall, these frameworks provide a structured approach to managing stakeholders, improving communication, and supporting project success.</w:t>
      </w:r>
    </w:p>
    <w:p w14:paraId="17FD3C04" w14:textId="504A2946" w:rsidR="002F5412" w:rsidRPr="00D84A23" w:rsidRDefault="002F5412" w:rsidP="00D84A23">
      <w:pPr>
        <w:pStyle w:val="Heading1"/>
        <w:rPr>
          <w:sz w:val="32"/>
          <w:szCs w:val="32"/>
        </w:rPr>
      </w:pPr>
      <w:r w:rsidRPr="00D84A23">
        <w:rPr>
          <w:sz w:val="32"/>
          <w:szCs w:val="32"/>
        </w:rPr>
        <w:t xml:space="preserve"> </w:t>
      </w:r>
      <w:bookmarkStart w:id="14" w:name="_Toc228092949"/>
      <w:r w:rsidRPr="00D84A23">
        <w:rPr>
          <w:sz w:val="32"/>
          <w:szCs w:val="32"/>
        </w:rPr>
        <w:t>7. PROJECT MANAGER STAKEHOLDER ENGAGEMENT PLAN (SHERATON LONDON)</w:t>
      </w:r>
      <w:bookmarkEnd w:id="14"/>
    </w:p>
    <w:p w14:paraId="68F420DE"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successful implementation of the StaySmart+ project at Sheraton Grande London Park Lane requires a structured stakeholder engagement plan led by the Project Manager. This plan ensures that all stakeholders are effectively identified, engaged, and managed throughout the project lifecycle. According to PMI (2017), stakeholder engagement planning is essential for aligning stakeholder expectations with project objectives and improving overall project performance.</w:t>
      </w:r>
    </w:p>
    <w:p w14:paraId="789DE66C"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 xml:space="preserve">The first stage of the stakeholder engagement plan involves identifying and </w:t>
      </w:r>
      <w:proofErr w:type="spellStart"/>
      <w:r w:rsidRPr="00BF6A3D">
        <w:rPr>
          <w:rFonts w:ascii="Arial" w:eastAsia="Times New Roman" w:hAnsi="Arial" w:cs="Arial"/>
          <w:kern w:val="0"/>
          <w:sz w:val="22"/>
          <w:szCs w:val="22"/>
          <w14:ligatures w14:val="none"/>
        </w:rPr>
        <w:t>analyzing</w:t>
      </w:r>
      <w:proofErr w:type="spellEnd"/>
      <w:r w:rsidRPr="00BF6A3D">
        <w:rPr>
          <w:rFonts w:ascii="Arial" w:eastAsia="Times New Roman" w:hAnsi="Arial" w:cs="Arial"/>
          <w:kern w:val="0"/>
          <w:sz w:val="22"/>
          <w:szCs w:val="22"/>
          <w14:ligatures w14:val="none"/>
        </w:rPr>
        <w:t xml:space="preserve"> stakeholders based on their level of power and interest. Tools such as the stakeholder matrix are used to categories stakeholders and prioritize engagement strategies. High-power stakeholders, including senior management and investors, require close management and regular involvement in decision-making. Medium-level stakeholders, such as employees and suppliers, require continuous communication and support, while low-power stakeholders should be monitored and kept informed.</w:t>
      </w:r>
    </w:p>
    <w:p w14:paraId="5C9DAE26"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second stage focuses on developing an effective communication strategy. As the Project Manager, I will ensure that all stakeholders receive clear and timely information regarding project progress, objectives, and responsibilities. This will be achieved through regular meetings, progress reports, emails, and digital communication platforms. Transparent communication helps build trust, reduces misunderstandings, and ensures that stakeholders remain engaged throughout the project.</w:t>
      </w:r>
    </w:p>
    <w:p w14:paraId="282EDDD2"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third stage involves promoting collaboration and participation among stakeholders. Cross-functional teamwork between departments such as IT, operations, and marketing is essential for the successful implementation of StaySmart+. Training sessions, workshops, and team meetings will be organized to ensure that employees understand new systems and are prepared for operational changes.</w:t>
      </w:r>
    </w:p>
    <w:p w14:paraId="290077FD"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The fourth stage is risk and conflict management. Stakeholders may have different expectations, which can lead to conflicts. The Project Manager must address these issues through negotiation, consultation, and open communication. Identifying risks such as resistance to change, budget constraints, and technical challenges at an early stage helps minimize their impact on the project.</w:t>
      </w:r>
    </w:p>
    <w:p w14:paraId="1207EF51" w14:textId="77777777" w:rsidR="002F5412" w:rsidRPr="00BF6A3D" w:rsidRDefault="002F5412" w:rsidP="002F5412">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Finally, continuous monitoring and evaluation are necessary to ensure the effectiveness of stakeholder engagement strategies. Feedback from stakeholders will be collected through surveys and performance indicators to assess engagement levels and make improvements where necessary.</w:t>
      </w:r>
    </w:p>
    <w:p w14:paraId="3622A739" w14:textId="34E56A1C" w:rsidR="002F5412" w:rsidRPr="00D84A23" w:rsidRDefault="002F5412" w:rsidP="00D84A23">
      <w:pPr>
        <w:spacing w:before="100" w:beforeAutospacing="1" w:after="100" w:afterAutospacing="1" w:line="360" w:lineRule="auto"/>
        <w:jc w:val="both"/>
        <w:rPr>
          <w:rFonts w:ascii="Arial" w:eastAsia="Times New Roman" w:hAnsi="Arial" w:cs="Arial"/>
          <w:kern w:val="0"/>
          <w:sz w:val="22"/>
          <w:szCs w:val="22"/>
          <w14:ligatures w14:val="none"/>
        </w:rPr>
      </w:pPr>
      <w:r w:rsidRPr="00BF6A3D">
        <w:rPr>
          <w:rFonts w:ascii="Arial" w:eastAsia="Times New Roman" w:hAnsi="Arial" w:cs="Arial"/>
          <w:kern w:val="0"/>
          <w:sz w:val="22"/>
          <w:szCs w:val="22"/>
          <w14:ligatures w14:val="none"/>
        </w:rPr>
        <w:t>Overall, the stakeholder engagement plan provides a structured approach to managing relationships, improving communication, and ensuring the successful delivery of the StaySmart+ project at Sheraton London.</w:t>
      </w:r>
    </w:p>
    <w:p w14:paraId="344EEBEE" w14:textId="11E4FC33" w:rsidR="00D84A23" w:rsidRPr="00D84A23" w:rsidRDefault="00D84A23" w:rsidP="00D84A23">
      <w:pPr>
        <w:pStyle w:val="Heading1"/>
        <w:rPr>
          <w:sz w:val="36"/>
          <w:szCs w:val="36"/>
        </w:rPr>
      </w:pPr>
      <w:bookmarkStart w:id="15" w:name="_Toc228092950"/>
      <w:r w:rsidRPr="00D84A23">
        <w:rPr>
          <w:sz w:val="36"/>
          <w:szCs w:val="36"/>
        </w:rPr>
        <w:t>8. Stakeholder Engagement using the 4C’s Mode</w:t>
      </w:r>
      <w:bookmarkEnd w:id="15"/>
      <w:r w:rsidRPr="00D84A23">
        <w:rPr>
          <w:sz w:val="36"/>
          <w:szCs w:val="36"/>
        </w:rPr>
        <w:t>ls</w:t>
      </w:r>
    </w:p>
    <w:p w14:paraId="52BDDD61"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The 4C’s model—communication, collaboration, consultation, and commitment—provides a structured and practical framework for managing stakeholder engagement in the StaySmart+ project at Sheraton </w:t>
      </w:r>
      <w:proofErr w:type="spellStart"/>
      <w:r w:rsidRPr="00D84A23">
        <w:rPr>
          <w:rFonts w:ascii="Arial" w:eastAsia="Times New Roman" w:hAnsi="Arial" w:cs="Arial"/>
          <w:kern w:val="0"/>
          <w:sz w:val="22"/>
          <w:szCs w:val="22"/>
          <w:lang w:val="en-US"/>
          <w14:ligatures w14:val="none"/>
        </w:rPr>
        <w:t>Grand</w:t>
      </w:r>
      <w:proofErr w:type="spellEnd"/>
      <w:r w:rsidRPr="00D84A23">
        <w:rPr>
          <w:rFonts w:ascii="Arial" w:eastAsia="Times New Roman" w:hAnsi="Arial" w:cs="Arial"/>
          <w:kern w:val="0"/>
          <w:sz w:val="22"/>
          <w:szCs w:val="22"/>
          <w:lang w:val="en-US"/>
          <w14:ligatures w14:val="none"/>
        </w:rPr>
        <w:t xml:space="preserve"> London Park Lane. This model is particularly relevant in complex hospitality projects where multiple stakeholders have different expectations, levels of influence, and priorities. Effective application of the 4C’s model enables the Project Manager to build strong relationships, manage conflicts, and ensure successful project delivery (Ashcroft, 2017).</w:t>
      </w:r>
    </w:p>
    <w:p w14:paraId="58E2BCDC" w14:textId="77777777" w:rsidR="00D84A23" w:rsidRPr="00D84A23" w:rsidRDefault="00D84A23" w:rsidP="001A1707">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bookmarkStart w:id="16" w:name="_Toc228092951"/>
      <w:r w:rsidRPr="00D84A23">
        <w:rPr>
          <w:rFonts w:ascii="Arial" w:eastAsia="Times New Roman" w:hAnsi="Arial" w:cs="Arial"/>
          <w:kern w:val="0"/>
          <w:sz w:val="28"/>
          <w:szCs w:val="28"/>
          <w:lang w:val="en-US"/>
          <w14:ligatures w14:val="none"/>
        </w:rPr>
        <w:t>Communication</w:t>
      </w:r>
      <w:bookmarkEnd w:id="16"/>
    </w:p>
    <w:p w14:paraId="0D742FF9"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Communication is the foundation of effective stakeholder engagement. It ensures that all stakeholders clearly understand the objectives, timelines, and expected outcomes of the StaySmart+ project. As Project Manager, it is essential to establish clear and consistent communication channels, including regular meetings, progress reports, emails, and digital platforms. Effective communication promotes transparency, builds trust, and reduces uncertainty among stakeholders (PMI, 2017).</w:t>
      </w:r>
    </w:p>
    <w:p w14:paraId="4AEFFF07" w14:textId="2FC72717" w:rsidR="0012614C" w:rsidRPr="00367BC2" w:rsidRDefault="00D84A23" w:rsidP="00367BC2">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In the context of Sheraton London, communication between departments such as IT, operations, and marketing is critical to ensure the smooth implementation of AI-driven systems. External stakeholders, including customers and technology providers, must also be kept informed about project developments. However, ineffective communication may lead to misunderstandings, delays, and reduced stakeholder confidence. Therefore, communication must be timely, accurate, and tailored to stakeholder needs.</w:t>
      </w:r>
      <w:bookmarkStart w:id="17" w:name="_Toc228092952"/>
    </w:p>
    <w:p w14:paraId="504C6569" w14:textId="69ADC874" w:rsidR="00D84A23" w:rsidRPr="00D84A23" w:rsidRDefault="00D84A23" w:rsidP="00DF2849">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r w:rsidRPr="00D84A23">
        <w:rPr>
          <w:rFonts w:ascii="Arial" w:eastAsia="Times New Roman" w:hAnsi="Arial" w:cs="Arial"/>
          <w:kern w:val="0"/>
          <w:sz w:val="28"/>
          <w:szCs w:val="28"/>
          <w:lang w:val="en-US"/>
          <w14:ligatures w14:val="none"/>
        </w:rPr>
        <w:t>Collaboration</w:t>
      </w:r>
      <w:bookmarkEnd w:id="17"/>
    </w:p>
    <w:p w14:paraId="1DDB49AF"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Collaboration involves stakeholders working together to achieve shared project objectives. In the StaySmart+ project, collaboration is essential because different stakeholders contribute different expertise and resources. For example, the IT department is responsible for system development, operations staff manage service delivery, and marketing teams promote the new service.</w:t>
      </w:r>
    </w:p>
    <w:p w14:paraId="00A67E91"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Strong collaboration encourages knowledge sharing, improves problem-solving, and enhances innovation (Freeman et al., 2010). The Project Manager plays a key role in promoting teamwork by </w:t>
      </w:r>
      <w:proofErr w:type="spellStart"/>
      <w:r w:rsidRPr="00D84A23">
        <w:rPr>
          <w:rFonts w:ascii="Arial" w:eastAsia="Times New Roman" w:hAnsi="Arial" w:cs="Arial"/>
          <w:kern w:val="0"/>
          <w:sz w:val="22"/>
          <w:szCs w:val="22"/>
          <w:lang w:val="en-US"/>
          <w14:ligatures w14:val="none"/>
        </w:rPr>
        <w:t>organising</w:t>
      </w:r>
      <w:proofErr w:type="spellEnd"/>
      <w:r w:rsidRPr="00D84A23">
        <w:rPr>
          <w:rFonts w:ascii="Arial" w:eastAsia="Times New Roman" w:hAnsi="Arial" w:cs="Arial"/>
          <w:kern w:val="0"/>
          <w:sz w:val="22"/>
          <w:szCs w:val="22"/>
          <w:lang w:val="en-US"/>
          <w14:ligatures w14:val="none"/>
        </w:rPr>
        <w:t xml:space="preserve"> cross-functional meetings, workshops, and collaborative planning sessions. However, collaboration can also lead to conflict due to differences in stakeholder priorities and expectations. Therefore, it is important to create a supportive working environment based on mutual respect and shared goals.</w:t>
      </w:r>
    </w:p>
    <w:p w14:paraId="44B84CF3" w14:textId="77777777" w:rsidR="003526F9" w:rsidRDefault="003526F9" w:rsidP="00DF2849">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bookmarkStart w:id="18" w:name="_Toc228092953"/>
    </w:p>
    <w:p w14:paraId="0E5238CD" w14:textId="650D27AF" w:rsidR="00D84A23" w:rsidRPr="00D84A23" w:rsidRDefault="00D84A23" w:rsidP="00DF2849">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r w:rsidRPr="00D84A23">
        <w:rPr>
          <w:rFonts w:ascii="Arial" w:eastAsia="Times New Roman" w:hAnsi="Arial" w:cs="Arial"/>
          <w:kern w:val="0"/>
          <w:sz w:val="28"/>
          <w:szCs w:val="28"/>
          <w:lang w:val="en-US"/>
          <w14:ligatures w14:val="none"/>
        </w:rPr>
        <w:t>Consultation</w:t>
      </w:r>
      <w:bookmarkEnd w:id="18"/>
    </w:p>
    <w:p w14:paraId="0359C5D4"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Consultation refers to actively seeking stakeholder input during decision-making processes. In the StaySmart+ project, consultation is essential to ensure that stakeholder perspectives are considered and that potential risks are identified early. For example, employee feedback can highlight operational challenges, while customer input can help improve service design.</w:t>
      </w:r>
    </w:p>
    <w:p w14:paraId="2606FB38"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Consultation enhances stakeholder involvement and increases their sense of ownership, which supports successful project implementation. However, excessive consultation may slow down decision-making and reduce efficiency. Therefore, the Project Manager must balance stakeholder involvement with timely decision-making to maintain project progress.</w:t>
      </w:r>
    </w:p>
    <w:p w14:paraId="74E06114" w14:textId="77777777" w:rsidR="00D84A23" w:rsidRPr="00D84A23" w:rsidRDefault="00D84A23" w:rsidP="00DF2849">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bookmarkStart w:id="19" w:name="_Toc228092954"/>
      <w:r w:rsidRPr="00D84A23">
        <w:rPr>
          <w:rFonts w:ascii="Arial" w:eastAsia="Times New Roman" w:hAnsi="Arial" w:cs="Arial"/>
          <w:kern w:val="0"/>
          <w:sz w:val="28"/>
          <w:szCs w:val="28"/>
          <w:lang w:val="en-US"/>
          <w14:ligatures w14:val="none"/>
        </w:rPr>
        <w:t>Commitment</w:t>
      </w:r>
      <w:bookmarkEnd w:id="19"/>
    </w:p>
    <w:p w14:paraId="5EF93AA1"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Commitment reflects the level of stakeholder support and engagement in the project. High levels of commitment are essential for successful implementation of StaySmart+. Commitment can be developed through clear communication, stakeholder involvement, and demonstrating the benefits of the project.</w:t>
      </w:r>
    </w:p>
    <w:p w14:paraId="016B093D" w14:textId="45CC9D0C" w:rsidR="001A1707" w:rsidRPr="00BB122C" w:rsidRDefault="00D84A23" w:rsidP="00BB122C">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Employees are more likely to support the project when they receive appropriate training and understand how the new system will improve their work. Similarly, customers are more likely to engage with the service when they experience improved quality and </w:t>
      </w:r>
      <w:proofErr w:type="spellStart"/>
      <w:r w:rsidRPr="00D84A23">
        <w:rPr>
          <w:rFonts w:ascii="Arial" w:eastAsia="Times New Roman" w:hAnsi="Arial" w:cs="Arial"/>
          <w:kern w:val="0"/>
          <w:sz w:val="22"/>
          <w:szCs w:val="22"/>
          <w:lang w:val="en-US"/>
          <w14:ligatures w14:val="none"/>
        </w:rPr>
        <w:t>personalised</w:t>
      </w:r>
      <w:proofErr w:type="spellEnd"/>
      <w:r w:rsidRPr="00D84A23">
        <w:rPr>
          <w:rFonts w:ascii="Arial" w:eastAsia="Times New Roman" w:hAnsi="Arial" w:cs="Arial"/>
          <w:kern w:val="0"/>
          <w:sz w:val="22"/>
          <w:szCs w:val="22"/>
          <w:lang w:val="en-US"/>
          <w14:ligatures w14:val="none"/>
        </w:rPr>
        <w:t xml:space="preserve"> offerings. Maintaining stakeholder commitment requires continuous motivation, recognition, and effective leadership.</w:t>
      </w:r>
      <w:bookmarkStart w:id="20" w:name="_Toc228092955"/>
    </w:p>
    <w:p w14:paraId="50F8CC94" w14:textId="74266E86" w:rsidR="00D84A23" w:rsidRPr="00D84A23" w:rsidRDefault="00D84A23" w:rsidP="00DF2849">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r w:rsidRPr="00D84A23">
        <w:rPr>
          <w:rFonts w:ascii="Arial" w:eastAsia="Times New Roman" w:hAnsi="Arial" w:cs="Arial"/>
          <w:kern w:val="0"/>
          <w:sz w:val="28"/>
          <w:szCs w:val="28"/>
          <w:lang w:val="en-US"/>
          <w14:ligatures w14:val="none"/>
        </w:rPr>
        <w:t>Conflict Management and Role of the Project Manager</w:t>
      </w:r>
      <w:bookmarkEnd w:id="20"/>
    </w:p>
    <w:p w14:paraId="73CD1BCF"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Conflicts are inevitable in projects involving multiple stakeholders with different interests. In the StaySmart+ project, conflicts may arise due to differences in expectations, resource allocation, or resistance to change. The Project Manager plays a critical role in managing these conflicts through negotiation, open communication, and problem-solving strategies.</w:t>
      </w:r>
    </w:p>
    <w:p w14:paraId="1EB0D06F" w14:textId="77777777"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By applying the 4C’s model, conflicts can be identified and addressed early, reducing their impact on project performance. Effective conflict management ensures that stakeholder relationships remain positive and productive, which is essential for long-term success.</w:t>
      </w:r>
    </w:p>
    <w:p w14:paraId="0038EC19" w14:textId="77777777" w:rsidR="00D84A23" w:rsidRPr="00D84A23" w:rsidRDefault="00D84A23" w:rsidP="00DF2849">
      <w:pPr>
        <w:spacing w:before="100" w:beforeAutospacing="1" w:after="100" w:afterAutospacing="1" w:line="360" w:lineRule="auto"/>
        <w:jc w:val="both"/>
        <w:outlineLvl w:val="1"/>
        <w:rPr>
          <w:rFonts w:ascii="Arial" w:eastAsia="Times New Roman" w:hAnsi="Arial" w:cs="Arial"/>
          <w:kern w:val="0"/>
          <w:sz w:val="28"/>
          <w:szCs w:val="28"/>
          <w:lang w:val="en-US"/>
          <w14:ligatures w14:val="none"/>
        </w:rPr>
      </w:pPr>
      <w:bookmarkStart w:id="21" w:name="_Toc228092956"/>
      <w:r w:rsidRPr="00D84A23">
        <w:rPr>
          <w:rFonts w:ascii="Arial" w:eastAsia="Times New Roman" w:hAnsi="Arial" w:cs="Arial"/>
          <w:kern w:val="0"/>
          <w:sz w:val="28"/>
          <w:szCs w:val="28"/>
          <w:lang w:val="en-US"/>
          <w14:ligatures w14:val="none"/>
        </w:rPr>
        <w:t>Critical Evaluation</w:t>
      </w:r>
      <w:bookmarkEnd w:id="21"/>
    </w:p>
    <w:p w14:paraId="22C63049" w14:textId="3E386E89" w:rsidR="00D84A23" w:rsidRPr="00D84A23"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 xml:space="preserve">While the 4C’s model provides a strong framework for stakeholder engagement, it also has limitations. For example, maintaining continuous communication and consultation can be time-consuming and </w:t>
      </w:r>
      <w:r w:rsidR="00DF2849" w:rsidRPr="00D84A23">
        <w:rPr>
          <w:rFonts w:ascii="Arial" w:eastAsia="Times New Roman" w:hAnsi="Arial" w:cs="Arial"/>
          <w:kern w:val="0"/>
          <w:sz w:val="22"/>
          <w:szCs w:val="22"/>
          <w:lang w:val="en-US"/>
          <w14:ligatures w14:val="none"/>
        </w:rPr>
        <w:t>resource intensive</w:t>
      </w:r>
      <w:r w:rsidRPr="00D84A23">
        <w:rPr>
          <w:rFonts w:ascii="Arial" w:eastAsia="Times New Roman" w:hAnsi="Arial" w:cs="Arial"/>
          <w:kern w:val="0"/>
          <w:sz w:val="22"/>
          <w:szCs w:val="22"/>
          <w:lang w:val="en-US"/>
          <w14:ligatures w14:val="none"/>
        </w:rPr>
        <w:t xml:space="preserve">. Additionally, balancing stakeholder interests can be challenging, particularly in large </w:t>
      </w:r>
      <w:proofErr w:type="spellStart"/>
      <w:r w:rsidRPr="00D84A23">
        <w:rPr>
          <w:rFonts w:ascii="Arial" w:eastAsia="Times New Roman" w:hAnsi="Arial" w:cs="Arial"/>
          <w:kern w:val="0"/>
          <w:sz w:val="22"/>
          <w:szCs w:val="22"/>
          <w:lang w:val="en-US"/>
          <w14:ligatures w14:val="none"/>
        </w:rPr>
        <w:t>organisations</w:t>
      </w:r>
      <w:proofErr w:type="spellEnd"/>
      <w:r w:rsidRPr="00D84A23">
        <w:rPr>
          <w:rFonts w:ascii="Arial" w:eastAsia="Times New Roman" w:hAnsi="Arial" w:cs="Arial"/>
          <w:kern w:val="0"/>
          <w:sz w:val="22"/>
          <w:szCs w:val="22"/>
          <w:lang w:val="en-US"/>
          <w14:ligatures w14:val="none"/>
        </w:rPr>
        <w:t xml:space="preserve"> with diverse stakeholders.</w:t>
      </w:r>
    </w:p>
    <w:p w14:paraId="7F7DBE58" w14:textId="6FA118BD" w:rsidR="00DF2849" w:rsidRPr="00DF2849" w:rsidRDefault="00D84A23"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D84A23">
        <w:rPr>
          <w:rFonts w:ascii="Arial" w:eastAsia="Times New Roman" w:hAnsi="Arial" w:cs="Arial"/>
          <w:kern w:val="0"/>
          <w:sz w:val="22"/>
          <w:szCs w:val="22"/>
          <w:lang w:val="en-US"/>
          <w14:ligatures w14:val="none"/>
        </w:rPr>
        <w:t>Despite these challenges, the 4C’s model</w:t>
      </w:r>
      <w:r w:rsidR="00FD44F3">
        <w:rPr>
          <w:rFonts w:ascii="Arial" w:eastAsia="Times New Roman" w:hAnsi="Arial" w:cs="Arial"/>
          <w:kern w:val="0"/>
          <w:sz w:val="22"/>
          <w:szCs w:val="22"/>
          <w:lang w:val="en-US"/>
          <w14:ligatures w14:val="none"/>
        </w:rPr>
        <w:t>s</w:t>
      </w:r>
      <w:r w:rsidRPr="00D84A23">
        <w:rPr>
          <w:rFonts w:ascii="Arial" w:eastAsia="Times New Roman" w:hAnsi="Arial" w:cs="Arial"/>
          <w:kern w:val="0"/>
          <w:sz w:val="22"/>
          <w:szCs w:val="22"/>
          <w:lang w:val="en-US"/>
          <w14:ligatures w14:val="none"/>
        </w:rPr>
        <w:t xml:space="preserve"> remains highly effective in improving stakeholder relationships, enhancing collaboration, and supporting successful project delivery. Its structured approach enables </w:t>
      </w:r>
      <w:proofErr w:type="spellStart"/>
      <w:r w:rsidRPr="00D84A23">
        <w:rPr>
          <w:rFonts w:ascii="Arial" w:eastAsia="Times New Roman" w:hAnsi="Arial" w:cs="Arial"/>
          <w:kern w:val="0"/>
          <w:sz w:val="22"/>
          <w:szCs w:val="22"/>
          <w:lang w:val="en-US"/>
          <w14:ligatures w14:val="none"/>
        </w:rPr>
        <w:t>organisations</w:t>
      </w:r>
      <w:proofErr w:type="spellEnd"/>
      <w:r w:rsidRPr="00D84A23">
        <w:rPr>
          <w:rFonts w:ascii="Arial" w:eastAsia="Times New Roman" w:hAnsi="Arial" w:cs="Arial"/>
          <w:kern w:val="0"/>
          <w:sz w:val="22"/>
          <w:szCs w:val="22"/>
          <w:lang w:val="en-US"/>
          <w14:ligatures w14:val="none"/>
        </w:rPr>
        <w:t xml:space="preserve"> to manage complexity and achieve strategic objectives.</w:t>
      </w:r>
      <w:bookmarkStart w:id="22" w:name="_Toc228092957"/>
    </w:p>
    <w:p w14:paraId="57F53831" w14:textId="535F0633" w:rsidR="002912E9" w:rsidRPr="00FB5A84" w:rsidRDefault="002912E9" w:rsidP="00DF2849">
      <w:pPr>
        <w:pStyle w:val="Heading1"/>
        <w:rPr>
          <w:sz w:val="32"/>
          <w:szCs w:val="32"/>
        </w:rPr>
      </w:pPr>
      <w:r w:rsidRPr="00FB5A84">
        <w:rPr>
          <w:sz w:val="32"/>
          <w:szCs w:val="32"/>
        </w:rPr>
        <w:t>9. Stakeholder Engagement, Business Performance and Recommendations</w:t>
      </w:r>
      <w:bookmarkEnd w:id="22"/>
    </w:p>
    <w:p w14:paraId="75799EFE" w14:textId="77777777" w:rsidR="002912E9" w:rsidRPr="002912E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Stakeholder engagement is a critical factor influencing business performance within the hospitality industry. In the context of the StaySmart+ project at Sheraton </w:t>
      </w:r>
      <w:proofErr w:type="spellStart"/>
      <w:r w:rsidRPr="002912E9">
        <w:rPr>
          <w:rFonts w:ascii="Arial" w:eastAsia="Times New Roman" w:hAnsi="Arial" w:cs="Arial"/>
          <w:kern w:val="0"/>
          <w:sz w:val="22"/>
          <w:szCs w:val="22"/>
          <w:lang w:val="en-US"/>
          <w14:ligatures w14:val="none"/>
        </w:rPr>
        <w:t>Grand</w:t>
      </w:r>
      <w:proofErr w:type="spellEnd"/>
      <w:r w:rsidRPr="002912E9">
        <w:rPr>
          <w:rFonts w:ascii="Arial" w:eastAsia="Times New Roman" w:hAnsi="Arial" w:cs="Arial"/>
          <w:kern w:val="0"/>
          <w:sz w:val="22"/>
          <w:szCs w:val="22"/>
          <w:lang w:val="en-US"/>
          <w14:ligatures w14:val="none"/>
        </w:rPr>
        <w:t xml:space="preserve"> London Park Lane, effective engagement contributes significantly to </w:t>
      </w:r>
      <w:proofErr w:type="spellStart"/>
      <w:r w:rsidRPr="002912E9">
        <w:rPr>
          <w:rFonts w:ascii="Arial" w:eastAsia="Times New Roman" w:hAnsi="Arial" w:cs="Arial"/>
          <w:kern w:val="0"/>
          <w:sz w:val="22"/>
          <w:szCs w:val="22"/>
          <w:lang w:val="en-US"/>
          <w14:ligatures w14:val="none"/>
        </w:rPr>
        <w:t>organisational</w:t>
      </w:r>
      <w:proofErr w:type="spellEnd"/>
      <w:r w:rsidRPr="002912E9">
        <w:rPr>
          <w:rFonts w:ascii="Arial" w:eastAsia="Times New Roman" w:hAnsi="Arial" w:cs="Arial"/>
          <w:kern w:val="0"/>
          <w:sz w:val="22"/>
          <w:szCs w:val="22"/>
          <w:lang w:val="en-US"/>
          <w14:ligatures w14:val="none"/>
        </w:rPr>
        <w:t xml:space="preserve"> success by improving customer satisfaction, operational efficiency, financial performance, and brand reputation (Ashcroft, 2017).</w:t>
      </w:r>
    </w:p>
    <w:p w14:paraId="55D56564" w14:textId="77777777" w:rsidR="002912E9" w:rsidRPr="002912E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Customer satisfaction is a key outcome of successful stakeholder engagement. By actively engaging customers through feedback systems, surveys, and </w:t>
      </w:r>
      <w:proofErr w:type="spellStart"/>
      <w:r w:rsidRPr="002912E9">
        <w:rPr>
          <w:rFonts w:ascii="Arial" w:eastAsia="Times New Roman" w:hAnsi="Arial" w:cs="Arial"/>
          <w:kern w:val="0"/>
          <w:sz w:val="22"/>
          <w:szCs w:val="22"/>
          <w:lang w:val="en-US"/>
          <w14:ligatures w14:val="none"/>
        </w:rPr>
        <w:t>personalised</w:t>
      </w:r>
      <w:proofErr w:type="spellEnd"/>
      <w:r w:rsidRPr="002912E9">
        <w:rPr>
          <w:rFonts w:ascii="Arial" w:eastAsia="Times New Roman" w:hAnsi="Arial" w:cs="Arial"/>
          <w:kern w:val="0"/>
          <w:sz w:val="22"/>
          <w:szCs w:val="22"/>
          <w:lang w:val="en-US"/>
          <w14:ligatures w14:val="none"/>
        </w:rPr>
        <w:t xml:space="preserve"> services, Sheraton London is able to better understand customer expectations and tailor its services accordingly. This leads to improved guest experiences, increased loyalty, and positive brand perception. In a competitive luxury hospitality market, customer experience is a major differentiator, making engagement essential for long-term success.</w:t>
      </w:r>
    </w:p>
    <w:p w14:paraId="769F958D" w14:textId="77777777" w:rsidR="002912E9" w:rsidRPr="002912E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Operational efficiency is also enhanced through effective engagement with internal stakeholders. Employees who are well-informed, trained, and involved in the project are more likely to adopt new technologies and processes successfully. This reduces operational errors, improves service delivery, and ensures the smooth implementation of the StaySmart+ system. Furthermore, strong communication and collaboration between departments improve coordination and overall productivity.</w:t>
      </w:r>
    </w:p>
    <w:p w14:paraId="63393576" w14:textId="77777777" w:rsidR="002912E9" w:rsidRPr="002912E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Financial performance is directly influenced by stakeholder engagement. By aligning stakeholder interests with project objectives, Sheraton London can ensure effective resource allocation and cost control. Improved customer satisfaction can lead to higher occupancy rates and increased revenue. In addition, strong relationships with suppliers and technology providers can support cost efficiency and operational effectiveness (PMI, 2017).</w:t>
      </w:r>
    </w:p>
    <w:p w14:paraId="24C4D7CB" w14:textId="77777777" w:rsidR="002912E9" w:rsidRPr="002912E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Stakeholder engagement also plays a vital role in enhancing brand reputation and competitive advantage. By demonstrating innovation, transparency, and commitment to service quality, Sheraton London can strengthen its position in the luxury hospitality market. The StaySmart+ project supports this by offering advanced, </w:t>
      </w:r>
      <w:proofErr w:type="spellStart"/>
      <w:r w:rsidRPr="002912E9">
        <w:rPr>
          <w:rFonts w:ascii="Arial" w:eastAsia="Times New Roman" w:hAnsi="Arial" w:cs="Arial"/>
          <w:kern w:val="0"/>
          <w:sz w:val="22"/>
          <w:szCs w:val="22"/>
          <w:lang w:val="en-US"/>
          <w14:ligatures w14:val="none"/>
        </w:rPr>
        <w:t>personalised</w:t>
      </w:r>
      <w:proofErr w:type="spellEnd"/>
      <w:r w:rsidRPr="002912E9">
        <w:rPr>
          <w:rFonts w:ascii="Arial" w:eastAsia="Times New Roman" w:hAnsi="Arial" w:cs="Arial"/>
          <w:kern w:val="0"/>
          <w:sz w:val="22"/>
          <w:szCs w:val="22"/>
          <w:lang w:val="en-US"/>
          <w14:ligatures w14:val="none"/>
        </w:rPr>
        <w:t>, and sustainable services that differentiate the hotel from competitors.</w:t>
      </w:r>
    </w:p>
    <w:p w14:paraId="3BAF8ED0" w14:textId="57B1B50C" w:rsidR="002912E9" w:rsidRPr="00DF284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However, despite these benefits, stakeholder engagement presents several challenges. Managing diverse stakeholder expectations can be complex, particularly in a large </w:t>
      </w:r>
      <w:proofErr w:type="spellStart"/>
      <w:r w:rsidRPr="002912E9">
        <w:rPr>
          <w:rFonts w:ascii="Arial" w:eastAsia="Times New Roman" w:hAnsi="Arial" w:cs="Arial"/>
          <w:kern w:val="0"/>
          <w:sz w:val="22"/>
          <w:szCs w:val="22"/>
          <w:lang w:val="en-US"/>
          <w14:ligatures w14:val="none"/>
        </w:rPr>
        <w:t>organisation</w:t>
      </w:r>
      <w:proofErr w:type="spellEnd"/>
      <w:r w:rsidRPr="002912E9">
        <w:rPr>
          <w:rFonts w:ascii="Arial" w:eastAsia="Times New Roman" w:hAnsi="Arial" w:cs="Arial"/>
          <w:kern w:val="0"/>
          <w:sz w:val="22"/>
          <w:szCs w:val="22"/>
          <w:lang w:val="en-US"/>
          <w14:ligatures w14:val="none"/>
        </w:rPr>
        <w:t>. There is also a risk that excessive consultation may slow down decision-making processes. Additionally, resistance to change from employees and concerns regarding data privacy from customers may create barriers to successful implementation. Therefore, stakeholder engagement must be carefully managed to balance inclusivity with efficiency.</w:t>
      </w:r>
    </w:p>
    <w:p w14:paraId="00025070" w14:textId="3C3E437B" w:rsidR="002912E9" w:rsidRPr="00DF2849" w:rsidRDefault="002912E9" w:rsidP="00DF2849">
      <w:pPr>
        <w:pStyle w:val="Heading2"/>
        <w:rPr>
          <w:rFonts w:eastAsia="Times New Roman"/>
          <w:sz w:val="28"/>
          <w:szCs w:val="28"/>
          <w:lang w:val="en-US"/>
        </w:rPr>
      </w:pPr>
      <w:bookmarkStart w:id="23" w:name="_Toc228092958"/>
      <w:r w:rsidRPr="00DF2849">
        <w:rPr>
          <w:rFonts w:eastAsia="Times New Roman"/>
          <w:sz w:val="28"/>
          <w:szCs w:val="28"/>
          <w:lang w:val="en-US"/>
        </w:rPr>
        <w:t>Recommendations</w:t>
      </w:r>
      <w:bookmarkEnd w:id="23"/>
    </w:p>
    <w:p w14:paraId="73D47A41" w14:textId="77777777" w:rsidR="002912E9" w:rsidRPr="002912E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To further improve stakeholder engagement and business performance, the following recommendations are proposed:</w:t>
      </w:r>
    </w:p>
    <w:p w14:paraId="3962F7D7" w14:textId="77777777" w:rsidR="002912E9" w:rsidRPr="002912E9" w:rsidRDefault="002912E9" w:rsidP="00DF2849">
      <w:pPr>
        <w:numPr>
          <w:ilvl w:val="0"/>
          <w:numId w:val="10"/>
        </w:num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Implement advanced digital communication platforms to enhance real-time interaction with stakeholders. </w:t>
      </w:r>
    </w:p>
    <w:p w14:paraId="24CACDD8" w14:textId="77777777" w:rsidR="002912E9" w:rsidRPr="002912E9" w:rsidRDefault="002912E9" w:rsidP="00DF2849">
      <w:pPr>
        <w:numPr>
          <w:ilvl w:val="0"/>
          <w:numId w:val="10"/>
        </w:num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Strengthen cross-department collaboration through regular meetings and integrated systems. </w:t>
      </w:r>
    </w:p>
    <w:p w14:paraId="1347B009" w14:textId="77777777" w:rsidR="002912E9" w:rsidRPr="002912E9" w:rsidRDefault="002912E9" w:rsidP="00DF2849">
      <w:pPr>
        <w:numPr>
          <w:ilvl w:val="0"/>
          <w:numId w:val="10"/>
        </w:num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Improve consultation processes by actively seeking stakeholder feedback at each stage of the project. </w:t>
      </w:r>
    </w:p>
    <w:p w14:paraId="40391792" w14:textId="77777777" w:rsidR="002912E9" w:rsidRPr="002912E9" w:rsidRDefault="002912E9" w:rsidP="00DF2849">
      <w:pPr>
        <w:numPr>
          <w:ilvl w:val="0"/>
          <w:numId w:val="10"/>
        </w:num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Invest in continuous employee training to support the adoption of new technologies. </w:t>
      </w:r>
    </w:p>
    <w:p w14:paraId="694A0EC2" w14:textId="77777777" w:rsidR="002912E9" w:rsidRPr="002912E9" w:rsidRDefault="002912E9" w:rsidP="00DF2849">
      <w:pPr>
        <w:numPr>
          <w:ilvl w:val="0"/>
          <w:numId w:val="10"/>
        </w:num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Establish clear performance metrics to monitor stakeholder engagement effectiveness. </w:t>
      </w:r>
    </w:p>
    <w:p w14:paraId="592516B2" w14:textId="77777777" w:rsidR="002912E9" w:rsidRPr="002912E9" w:rsidRDefault="002912E9" w:rsidP="00DF2849">
      <w:pPr>
        <w:numPr>
          <w:ilvl w:val="0"/>
          <w:numId w:val="10"/>
        </w:num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 xml:space="preserve">Promote sustainability initiatives to align with environmental standards and customer expectations. </w:t>
      </w:r>
    </w:p>
    <w:p w14:paraId="226D473E" w14:textId="7DCF9268" w:rsidR="002912E9" w:rsidRPr="00DF2849" w:rsidRDefault="002912E9" w:rsidP="00DF2849">
      <w:pPr>
        <w:spacing w:before="100" w:beforeAutospacing="1" w:after="100" w:afterAutospacing="1" w:line="360" w:lineRule="auto"/>
        <w:jc w:val="both"/>
        <w:rPr>
          <w:rFonts w:ascii="Arial" w:eastAsia="Times New Roman" w:hAnsi="Arial" w:cs="Arial"/>
          <w:kern w:val="0"/>
          <w:sz w:val="22"/>
          <w:szCs w:val="22"/>
          <w:lang w:val="en-US"/>
          <w14:ligatures w14:val="none"/>
        </w:rPr>
      </w:pPr>
      <w:r w:rsidRPr="002912E9">
        <w:rPr>
          <w:rFonts w:ascii="Arial" w:eastAsia="Times New Roman" w:hAnsi="Arial" w:cs="Arial"/>
          <w:kern w:val="0"/>
          <w:sz w:val="22"/>
          <w:szCs w:val="22"/>
          <w:lang w:val="en-US"/>
          <w14:ligatures w14:val="none"/>
        </w:rPr>
        <w:t>Overall, effective stakeholder engagement is essential for improving business performance and ensuring the successful implementation of the StaySmart+ project at Sheraton London.</w:t>
      </w:r>
    </w:p>
    <w:p w14:paraId="280D92B5" w14:textId="31AC4E46" w:rsidR="00713C6E" w:rsidRPr="00FB5A84" w:rsidRDefault="00144601" w:rsidP="00DF2849">
      <w:pPr>
        <w:pStyle w:val="Heading1"/>
        <w:rPr>
          <w:rFonts w:ascii="Arial" w:eastAsia="Times New Roman" w:hAnsi="Arial" w:cs="Arial"/>
          <w:sz w:val="32"/>
          <w:szCs w:val="32"/>
        </w:rPr>
      </w:pPr>
      <w:bookmarkStart w:id="24" w:name="_Toc228092959"/>
      <w:r w:rsidRPr="00FB5A84">
        <w:rPr>
          <w:rFonts w:ascii="Arial" w:eastAsia="Times New Roman" w:hAnsi="Arial" w:cs="Arial"/>
          <w:sz w:val="32"/>
          <w:szCs w:val="32"/>
        </w:rPr>
        <w:t>10</w:t>
      </w:r>
      <w:r w:rsidR="00713C6E" w:rsidRPr="00FB5A84">
        <w:rPr>
          <w:rFonts w:ascii="Arial" w:eastAsia="Times New Roman" w:hAnsi="Arial" w:cs="Arial"/>
          <w:sz w:val="32"/>
          <w:szCs w:val="32"/>
        </w:rPr>
        <w:t>. CONCLUSION</w:t>
      </w:r>
      <w:bookmarkEnd w:id="24"/>
      <w:r w:rsidR="00713C6E" w:rsidRPr="00FB5A84">
        <w:rPr>
          <w:rFonts w:ascii="Arial" w:eastAsia="Times New Roman" w:hAnsi="Arial" w:cs="Arial"/>
          <w:sz w:val="32"/>
          <w:szCs w:val="32"/>
        </w:rPr>
        <w:t xml:space="preserve"> </w:t>
      </w:r>
    </w:p>
    <w:p w14:paraId="2BC1E0C1" w14:textId="6BC2A272" w:rsidR="00713C6E" w:rsidRPr="00DF2849" w:rsidRDefault="00713C6E"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DF2849">
        <w:rPr>
          <w:rFonts w:ascii="Arial" w:eastAsia="Times New Roman" w:hAnsi="Arial" w:cs="Arial"/>
          <w:kern w:val="0"/>
          <w:sz w:val="22"/>
          <w:szCs w:val="22"/>
          <w14:ligatures w14:val="none"/>
        </w:rPr>
        <w:t xml:space="preserve">The successful implementation of the StaySmart+ project at Sheraton </w:t>
      </w:r>
      <w:proofErr w:type="spellStart"/>
      <w:r w:rsidRPr="00DF2849">
        <w:rPr>
          <w:rFonts w:ascii="Arial" w:eastAsia="Times New Roman" w:hAnsi="Arial" w:cs="Arial"/>
          <w:kern w:val="0"/>
          <w:sz w:val="22"/>
          <w:szCs w:val="22"/>
          <w14:ligatures w14:val="none"/>
        </w:rPr>
        <w:t>Grand</w:t>
      </w:r>
      <w:proofErr w:type="spellEnd"/>
      <w:r w:rsidRPr="00DF2849">
        <w:rPr>
          <w:rFonts w:ascii="Arial" w:eastAsia="Times New Roman" w:hAnsi="Arial" w:cs="Arial"/>
          <w:kern w:val="0"/>
          <w:sz w:val="22"/>
          <w:szCs w:val="22"/>
          <w14:ligatures w14:val="none"/>
        </w:rPr>
        <w:t xml:space="preserve"> London Park Lane highlights the importance of stakeholder engagement in the hospitality industry. This report has demonstrated that identifying and managing stakeholders is essential for achieving project objectives and maintaining </w:t>
      </w:r>
      <w:r w:rsidR="00DE2E2C" w:rsidRPr="00DF2849">
        <w:rPr>
          <w:rFonts w:ascii="Arial" w:eastAsia="Times New Roman" w:hAnsi="Arial" w:cs="Arial"/>
          <w:kern w:val="0"/>
          <w:sz w:val="22"/>
          <w:szCs w:val="22"/>
          <w14:ligatures w14:val="none"/>
        </w:rPr>
        <w:t>organizational</w:t>
      </w:r>
      <w:r w:rsidRPr="00DF2849">
        <w:rPr>
          <w:rFonts w:ascii="Arial" w:eastAsia="Times New Roman" w:hAnsi="Arial" w:cs="Arial"/>
          <w:kern w:val="0"/>
          <w:sz w:val="22"/>
          <w:szCs w:val="22"/>
          <w14:ligatures w14:val="none"/>
        </w:rPr>
        <w:t xml:space="preserve"> performance.</w:t>
      </w:r>
    </w:p>
    <w:p w14:paraId="47D80C07" w14:textId="77777777" w:rsidR="00713C6E" w:rsidRPr="00DF2849" w:rsidRDefault="00713C6E"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DF2849">
        <w:rPr>
          <w:rFonts w:ascii="Arial" w:eastAsia="Times New Roman" w:hAnsi="Arial" w:cs="Arial"/>
          <w:kern w:val="0"/>
          <w:sz w:val="22"/>
          <w:szCs w:val="22"/>
          <w14:ligatures w14:val="none"/>
        </w:rPr>
        <w:t>The analysis showed that both internal and external stakeholders contribute significantly to the project. The use of frameworks such as stakeholder matrix, RACI, and communication plans provides a structured approach to managing stakeholder relationships. Additionally, the 4C’s model supports effective communication, collaboration, consultation, and commitment.</w:t>
      </w:r>
    </w:p>
    <w:p w14:paraId="4652400F" w14:textId="77777777" w:rsidR="00713C6E" w:rsidRPr="00DF2849" w:rsidRDefault="00713C6E"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DF2849">
        <w:rPr>
          <w:rFonts w:ascii="Arial" w:eastAsia="Times New Roman" w:hAnsi="Arial" w:cs="Arial"/>
          <w:kern w:val="0"/>
          <w:sz w:val="22"/>
          <w:szCs w:val="22"/>
          <w14:ligatures w14:val="none"/>
        </w:rPr>
        <w:t>Stakeholder engagement also has a strong impact on business performance, including customer satisfaction, operational efficiency, financial outcomes, and brand reputation. However, challenges such as conflicting interests and resistance to change must be managed effectively.</w:t>
      </w:r>
    </w:p>
    <w:p w14:paraId="01341479" w14:textId="1F30ACF3" w:rsidR="00D84A23" w:rsidRDefault="00713C6E" w:rsidP="00DF2849">
      <w:pPr>
        <w:spacing w:before="100" w:beforeAutospacing="1" w:after="100" w:afterAutospacing="1" w:line="360" w:lineRule="auto"/>
        <w:jc w:val="both"/>
        <w:rPr>
          <w:rFonts w:ascii="Arial" w:eastAsia="Times New Roman" w:hAnsi="Arial" w:cs="Arial"/>
          <w:kern w:val="0"/>
          <w:sz w:val="22"/>
          <w:szCs w:val="22"/>
          <w14:ligatures w14:val="none"/>
        </w:rPr>
      </w:pPr>
      <w:r w:rsidRPr="00DF2849">
        <w:rPr>
          <w:rFonts w:ascii="Arial" w:eastAsia="Times New Roman" w:hAnsi="Arial" w:cs="Arial"/>
          <w:kern w:val="0"/>
          <w:sz w:val="22"/>
          <w:szCs w:val="22"/>
          <w14:ligatures w14:val="none"/>
        </w:rPr>
        <w:t xml:space="preserve">In conclusion, stakeholder engagement is a key factor in ensuring project success and </w:t>
      </w:r>
      <w:r w:rsidR="00DE2E2C" w:rsidRPr="00DF2849">
        <w:rPr>
          <w:rFonts w:ascii="Arial" w:eastAsia="Times New Roman" w:hAnsi="Arial" w:cs="Arial"/>
          <w:kern w:val="0"/>
          <w:sz w:val="22"/>
          <w:szCs w:val="22"/>
          <w14:ligatures w14:val="none"/>
        </w:rPr>
        <w:t>organizational</w:t>
      </w:r>
      <w:r w:rsidRPr="00DF2849">
        <w:rPr>
          <w:rFonts w:ascii="Arial" w:eastAsia="Times New Roman" w:hAnsi="Arial" w:cs="Arial"/>
          <w:kern w:val="0"/>
          <w:sz w:val="22"/>
          <w:szCs w:val="22"/>
          <w14:ligatures w14:val="none"/>
        </w:rPr>
        <w:t xml:space="preserve"> sustainability. By applying effective strategies and maintaining strong relationships, Sheraton London can successfully implement StaySmart+ and achieve long-term growth.</w:t>
      </w:r>
    </w:p>
    <w:p w14:paraId="0F39D171" w14:textId="77777777" w:rsidR="00FB5A84" w:rsidRDefault="00FB5A84" w:rsidP="00713C6E">
      <w:pPr>
        <w:spacing w:before="100" w:beforeAutospacing="1" w:after="100" w:afterAutospacing="1" w:line="240" w:lineRule="auto"/>
        <w:outlineLvl w:val="0"/>
        <w:rPr>
          <w:rFonts w:ascii="Arial" w:eastAsia="Times New Roman" w:hAnsi="Arial" w:cs="Arial"/>
          <w:b/>
          <w:bCs/>
          <w:kern w:val="36"/>
          <w:sz w:val="32"/>
          <w:szCs w:val="32"/>
          <w14:ligatures w14:val="none"/>
        </w:rPr>
      </w:pPr>
      <w:bookmarkStart w:id="25" w:name="_Toc228092960"/>
    </w:p>
    <w:p w14:paraId="6FC52724" w14:textId="77777777" w:rsidR="00FB5A84" w:rsidRDefault="00FB5A84" w:rsidP="00713C6E">
      <w:pPr>
        <w:spacing w:before="100" w:beforeAutospacing="1" w:after="100" w:afterAutospacing="1" w:line="240" w:lineRule="auto"/>
        <w:outlineLvl w:val="0"/>
        <w:rPr>
          <w:rFonts w:ascii="Arial" w:eastAsia="Times New Roman" w:hAnsi="Arial" w:cs="Arial"/>
          <w:b/>
          <w:bCs/>
          <w:kern w:val="36"/>
          <w:sz w:val="32"/>
          <w:szCs w:val="32"/>
          <w14:ligatures w14:val="none"/>
        </w:rPr>
      </w:pPr>
    </w:p>
    <w:bookmarkEnd w:id="25"/>
    <w:p w14:paraId="73E0F7D6" w14:textId="77777777" w:rsidR="00BB122C" w:rsidRDefault="00BB122C" w:rsidP="00142BD8">
      <w:pPr>
        <w:pStyle w:val="NormalWeb"/>
        <w:rPr>
          <w:rStyle w:val="Strong"/>
          <w:rFonts w:ascii="Arial" w:eastAsiaTheme="majorEastAsia" w:hAnsi="Arial" w:cs="Arial"/>
          <w:b w:val="0"/>
          <w:bCs w:val="0"/>
          <w:sz w:val="32"/>
          <w:szCs w:val="32"/>
        </w:rPr>
      </w:pPr>
    </w:p>
    <w:p w14:paraId="06582E90" w14:textId="77777777" w:rsidR="00BB122C" w:rsidRDefault="00BB122C" w:rsidP="00142BD8">
      <w:pPr>
        <w:pStyle w:val="NormalWeb"/>
        <w:rPr>
          <w:rStyle w:val="Strong"/>
          <w:rFonts w:ascii="Arial" w:eastAsiaTheme="majorEastAsia" w:hAnsi="Arial" w:cs="Arial"/>
          <w:b w:val="0"/>
          <w:bCs w:val="0"/>
          <w:sz w:val="32"/>
          <w:szCs w:val="32"/>
        </w:rPr>
      </w:pPr>
    </w:p>
    <w:p w14:paraId="72023B15" w14:textId="77777777" w:rsidR="00BB122C" w:rsidRDefault="00BB122C" w:rsidP="00142BD8">
      <w:pPr>
        <w:pStyle w:val="NormalWeb"/>
        <w:rPr>
          <w:rStyle w:val="Strong"/>
          <w:rFonts w:ascii="Arial" w:eastAsiaTheme="majorEastAsia" w:hAnsi="Arial" w:cs="Arial"/>
          <w:b w:val="0"/>
          <w:bCs w:val="0"/>
          <w:sz w:val="32"/>
          <w:szCs w:val="32"/>
        </w:rPr>
      </w:pPr>
    </w:p>
    <w:p w14:paraId="00A1661E" w14:textId="77777777" w:rsidR="00BB122C" w:rsidRDefault="00BB122C" w:rsidP="00142BD8">
      <w:pPr>
        <w:pStyle w:val="NormalWeb"/>
        <w:rPr>
          <w:rStyle w:val="Strong"/>
          <w:rFonts w:ascii="Arial" w:eastAsiaTheme="majorEastAsia" w:hAnsi="Arial" w:cs="Arial"/>
          <w:b w:val="0"/>
          <w:bCs w:val="0"/>
          <w:sz w:val="32"/>
          <w:szCs w:val="32"/>
        </w:rPr>
      </w:pPr>
    </w:p>
    <w:p w14:paraId="196AC6E8" w14:textId="77777777" w:rsidR="003526F9" w:rsidRDefault="003526F9" w:rsidP="00142BD8">
      <w:pPr>
        <w:pStyle w:val="NormalWeb"/>
        <w:rPr>
          <w:rStyle w:val="Strong"/>
          <w:rFonts w:ascii="Arial" w:eastAsiaTheme="majorEastAsia" w:hAnsi="Arial" w:cs="Arial"/>
          <w:b w:val="0"/>
          <w:bCs w:val="0"/>
          <w:sz w:val="32"/>
          <w:szCs w:val="32"/>
        </w:rPr>
      </w:pPr>
    </w:p>
    <w:p w14:paraId="0DCD15D9" w14:textId="77777777" w:rsidR="003526F9" w:rsidRDefault="003526F9" w:rsidP="00142BD8">
      <w:pPr>
        <w:pStyle w:val="NormalWeb"/>
        <w:rPr>
          <w:rStyle w:val="Strong"/>
          <w:rFonts w:ascii="Arial" w:eastAsiaTheme="majorEastAsia" w:hAnsi="Arial" w:cs="Arial"/>
          <w:b w:val="0"/>
          <w:bCs w:val="0"/>
          <w:sz w:val="32"/>
          <w:szCs w:val="32"/>
        </w:rPr>
      </w:pPr>
    </w:p>
    <w:p w14:paraId="1949F9B9" w14:textId="77777777" w:rsidR="003526F9" w:rsidRDefault="003526F9" w:rsidP="00142BD8">
      <w:pPr>
        <w:pStyle w:val="NormalWeb"/>
        <w:rPr>
          <w:rStyle w:val="Strong"/>
          <w:rFonts w:ascii="Arial" w:eastAsiaTheme="majorEastAsia" w:hAnsi="Arial" w:cs="Arial"/>
          <w:b w:val="0"/>
          <w:bCs w:val="0"/>
          <w:sz w:val="32"/>
          <w:szCs w:val="32"/>
        </w:rPr>
      </w:pPr>
    </w:p>
    <w:p w14:paraId="0C4F61EB" w14:textId="0FCBD228" w:rsidR="00142BD8" w:rsidRPr="00BB5A62" w:rsidRDefault="00FD44F3" w:rsidP="00142BD8">
      <w:pPr>
        <w:pStyle w:val="NormalWeb"/>
        <w:rPr>
          <w:rFonts w:ascii="Arial" w:hAnsi="Arial" w:cs="Arial"/>
          <w:b/>
          <w:bCs/>
          <w:sz w:val="32"/>
          <w:szCs w:val="32"/>
          <w:lang w:val="en-US"/>
        </w:rPr>
      </w:pPr>
      <w:r>
        <w:rPr>
          <w:rStyle w:val="Strong"/>
          <w:rFonts w:ascii="Arial" w:eastAsiaTheme="majorEastAsia" w:hAnsi="Arial" w:cs="Arial"/>
          <w:b w:val="0"/>
          <w:bCs w:val="0"/>
          <w:sz w:val="32"/>
          <w:szCs w:val="32"/>
        </w:rPr>
        <w:t>11.</w:t>
      </w:r>
      <w:r w:rsidR="00142BD8" w:rsidRPr="00BB5A62">
        <w:rPr>
          <w:rStyle w:val="Strong"/>
          <w:rFonts w:ascii="Arial" w:eastAsiaTheme="majorEastAsia" w:hAnsi="Arial" w:cs="Arial"/>
          <w:b w:val="0"/>
          <w:bCs w:val="0"/>
          <w:sz w:val="32"/>
          <w:szCs w:val="32"/>
        </w:rPr>
        <w:t>References</w:t>
      </w:r>
    </w:p>
    <w:p w14:paraId="5C6C3016" w14:textId="77777777" w:rsidR="00142BD8" w:rsidRDefault="00142BD8" w:rsidP="00142BD8">
      <w:pPr>
        <w:pStyle w:val="NormalWeb"/>
      </w:pPr>
      <w:r>
        <w:t xml:space="preserve">Ashcroft, J. (2017) </w:t>
      </w:r>
      <w:r>
        <w:rPr>
          <w:rStyle w:val="Emphasis"/>
          <w:rFonts w:eastAsiaTheme="majorEastAsia"/>
        </w:rPr>
        <w:t>The relational lens</w:t>
      </w:r>
      <w:r>
        <w:t>. Cambridge: Cambridge University Press.</w:t>
      </w:r>
    </w:p>
    <w:p w14:paraId="3D7DB347" w14:textId="77777777" w:rsidR="00142BD8" w:rsidRDefault="00142BD8" w:rsidP="00142BD8">
      <w:pPr>
        <w:pStyle w:val="NormalWeb"/>
      </w:pPr>
      <w:proofErr w:type="spellStart"/>
      <w:r>
        <w:t>Bourne</w:t>
      </w:r>
      <w:proofErr w:type="spellEnd"/>
      <w:r>
        <w:t xml:space="preserve">, L. (2016) </w:t>
      </w:r>
      <w:r>
        <w:rPr>
          <w:rStyle w:val="Emphasis"/>
          <w:rFonts w:eastAsiaTheme="majorEastAsia"/>
        </w:rPr>
        <w:t>Stakeholder relationship management</w:t>
      </w:r>
      <w:r>
        <w:t>. Surrey: Gower.</w:t>
      </w:r>
    </w:p>
    <w:p w14:paraId="1A538B3A" w14:textId="77777777" w:rsidR="00142BD8" w:rsidRDefault="00142BD8" w:rsidP="00142BD8">
      <w:pPr>
        <w:pStyle w:val="NormalWeb"/>
      </w:pPr>
      <w:r>
        <w:t xml:space="preserve">Bryson, J.M. (2018) </w:t>
      </w:r>
      <w:r>
        <w:rPr>
          <w:rStyle w:val="Emphasis"/>
          <w:rFonts w:eastAsiaTheme="majorEastAsia"/>
        </w:rPr>
        <w:t>Strategic planning for public and nonprofit organizations</w:t>
      </w:r>
      <w:r>
        <w:t xml:space="preserve">. 5th </w:t>
      </w:r>
      <w:proofErr w:type="spellStart"/>
      <w:r>
        <w:t>edn</w:t>
      </w:r>
      <w:proofErr w:type="spellEnd"/>
      <w:r>
        <w:t>. Hoboken: Wiley.</w:t>
      </w:r>
    </w:p>
    <w:p w14:paraId="12110125" w14:textId="77777777" w:rsidR="00142BD8" w:rsidRDefault="00142BD8" w:rsidP="00142BD8">
      <w:pPr>
        <w:pStyle w:val="NormalWeb"/>
      </w:pPr>
      <w:r>
        <w:t xml:space="preserve">Christopher, M., Payne, A. and Ballantyne, D. (2013) </w:t>
      </w:r>
      <w:r>
        <w:rPr>
          <w:rStyle w:val="Emphasis"/>
          <w:rFonts w:eastAsiaTheme="majorEastAsia"/>
        </w:rPr>
        <w:t>Relationship marketing</w:t>
      </w:r>
      <w:r>
        <w:t>. London: Routledge.</w:t>
      </w:r>
    </w:p>
    <w:p w14:paraId="3165B073" w14:textId="77777777" w:rsidR="00142BD8" w:rsidRDefault="00142BD8" w:rsidP="00142BD8">
      <w:pPr>
        <w:pStyle w:val="NormalWeb"/>
      </w:pPr>
      <w:r>
        <w:t xml:space="preserve">Freeman, R.E., Harrison, J.S., Wicks, A.C., Parmar, B.L. and de Colle, S. (2010) </w:t>
      </w:r>
      <w:r>
        <w:rPr>
          <w:rStyle w:val="Emphasis"/>
          <w:rFonts w:eastAsiaTheme="majorEastAsia"/>
        </w:rPr>
        <w:t>Stakeholder theory: The state of the art</w:t>
      </w:r>
      <w:r>
        <w:t>. Cambridge: Cambridge University Press.</w:t>
      </w:r>
    </w:p>
    <w:p w14:paraId="252EF49C" w14:textId="77777777" w:rsidR="00142BD8" w:rsidRDefault="00142BD8" w:rsidP="00142BD8">
      <w:pPr>
        <w:pStyle w:val="NormalWeb"/>
      </w:pPr>
      <w:r>
        <w:t xml:space="preserve">Johnson, G., Scholes, K. and Whittington, R. (2017) </w:t>
      </w:r>
      <w:r>
        <w:rPr>
          <w:rStyle w:val="Emphasis"/>
          <w:rFonts w:eastAsiaTheme="majorEastAsia"/>
        </w:rPr>
        <w:t>Exploring strategy: Text and cases</w:t>
      </w:r>
      <w:r>
        <w:t xml:space="preserve">. 11th </w:t>
      </w:r>
      <w:proofErr w:type="spellStart"/>
      <w:r>
        <w:t>edn</w:t>
      </w:r>
      <w:proofErr w:type="spellEnd"/>
      <w:r>
        <w:t>. Harlow: Pearson.</w:t>
      </w:r>
    </w:p>
    <w:p w14:paraId="156ACD6E" w14:textId="77777777" w:rsidR="00142BD8" w:rsidRDefault="00142BD8" w:rsidP="00142BD8">
      <w:pPr>
        <w:pStyle w:val="NormalWeb"/>
      </w:pPr>
      <w:r>
        <w:t xml:space="preserve">Mendelow, A.L. (1991) ‘Environmental scanning—The impact of the stakeholder concept’, </w:t>
      </w:r>
      <w:r>
        <w:rPr>
          <w:rStyle w:val="Emphasis"/>
          <w:rFonts w:eastAsiaTheme="majorEastAsia"/>
        </w:rPr>
        <w:t>ICIS Proceedings</w:t>
      </w:r>
      <w:r>
        <w:t>.</w:t>
      </w:r>
    </w:p>
    <w:p w14:paraId="3D57B6C0" w14:textId="77777777" w:rsidR="00142BD8" w:rsidRDefault="00142BD8" w:rsidP="00142BD8">
      <w:pPr>
        <w:pStyle w:val="NormalWeb"/>
      </w:pPr>
      <w:r>
        <w:t xml:space="preserve">PMI (2017) </w:t>
      </w:r>
      <w:r>
        <w:rPr>
          <w:rStyle w:val="Emphasis"/>
          <w:rFonts w:eastAsiaTheme="majorEastAsia"/>
        </w:rPr>
        <w:t>A guide to the project management body of knowledge (PMBOK Guide)</w:t>
      </w:r>
      <w:r>
        <w:t xml:space="preserve">. 6th </w:t>
      </w:r>
      <w:proofErr w:type="spellStart"/>
      <w:r>
        <w:t>edn</w:t>
      </w:r>
      <w:proofErr w:type="spellEnd"/>
      <w:r>
        <w:t>. Pennsylvania: Project Management Institute.</w:t>
      </w:r>
    </w:p>
    <w:p w14:paraId="396AD035" w14:textId="64037405" w:rsidR="00DE2E2C" w:rsidRPr="00DE2E2C" w:rsidRDefault="00DE2E2C" w:rsidP="00DE2E2C">
      <w:pPr>
        <w:spacing w:before="100" w:beforeAutospacing="1" w:after="100" w:afterAutospacing="1" w:line="240" w:lineRule="auto"/>
        <w:rPr>
          <w:rFonts w:ascii="Times New Roman" w:eastAsia="Times New Roman" w:hAnsi="Times New Roman" w:cs="Times New Roman"/>
          <w:kern w:val="0"/>
          <w14:ligatures w14:val="none"/>
        </w:rPr>
      </w:pPr>
    </w:p>
    <w:p w14:paraId="26B1C129" w14:textId="77777777" w:rsidR="00A8458B" w:rsidRPr="00A525B6" w:rsidRDefault="00A8458B" w:rsidP="00A8458B">
      <w:pPr>
        <w:spacing w:line="360" w:lineRule="auto"/>
        <w:rPr>
          <w:rFonts w:ascii="Arial" w:hAnsi="Arial" w:cs="Arial"/>
          <w:b/>
          <w:bCs/>
          <w:u w:val="single"/>
        </w:rPr>
      </w:pPr>
    </w:p>
    <w:sectPr w:rsidR="00A8458B" w:rsidRPr="00A525B6">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55BE5" w14:textId="77777777" w:rsidR="006236A4" w:rsidRDefault="006236A4" w:rsidP="00A525B6">
      <w:pPr>
        <w:spacing w:after="0" w:line="240" w:lineRule="auto"/>
      </w:pPr>
      <w:r>
        <w:separator/>
      </w:r>
    </w:p>
  </w:endnote>
  <w:endnote w:type="continuationSeparator" w:id="0">
    <w:p w14:paraId="25C4D75B" w14:textId="77777777" w:rsidR="006236A4" w:rsidRDefault="006236A4" w:rsidP="00A52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0237920"/>
      <w:docPartObj>
        <w:docPartGallery w:val="Page Numbers (Bottom of Page)"/>
        <w:docPartUnique/>
      </w:docPartObj>
    </w:sdtPr>
    <w:sdtEndPr>
      <w:rPr>
        <w:noProof/>
      </w:rPr>
    </w:sdtEndPr>
    <w:sdtContent>
      <w:p w14:paraId="01BF6CAD" w14:textId="48D817D5" w:rsidR="006C2989" w:rsidRDefault="006C29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A6BD3E" w14:textId="77777777" w:rsidR="006C2989" w:rsidRDefault="006C2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10174" w14:textId="77777777" w:rsidR="006236A4" w:rsidRDefault="006236A4" w:rsidP="00A525B6">
      <w:pPr>
        <w:spacing w:after="0" w:line="240" w:lineRule="auto"/>
      </w:pPr>
      <w:r>
        <w:separator/>
      </w:r>
    </w:p>
  </w:footnote>
  <w:footnote w:type="continuationSeparator" w:id="0">
    <w:p w14:paraId="223DCB2F" w14:textId="77777777" w:rsidR="006236A4" w:rsidRDefault="006236A4" w:rsidP="00A52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77DA1"/>
    <w:multiLevelType w:val="multilevel"/>
    <w:tmpl w:val="AD8099C0"/>
    <w:lvl w:ilvl="0">
      <w:start w:val="1"/>
      <w:numFmt w:val="decimal"/>
      <w:lvlText w:val="%1."/>
      <w:lvlJc w:val="left"/>
      <w:pPr>
        <w:tabs>
          <w:tab w:val="num" w:pos="360"/>
        </w:tabs>
        <w:ind w:left="36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D212F5"/>
    <w:multiLevelType w:val="multilevel"/>
    <w:tmpl w:val="E572E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A8437B"/>
    <w:multiLevelType w:val="multilevel"/>
    <w:tmpl w:val="2AA42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2A1FF8"/>
    <w:multiLevelType w:val="multilevel"/>
    <w:tmpl w:val="332C8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C01F99"/>
    <w:multiLevelType w:val="multilevel"/>
    <w:tmpl w:val="C42C6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0001FA"/>
    <w:multiLevelType w:val="multilevel"/>
    <w:tmpl w:val="F8AEB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A93CA4"/>
    <w:multiLevelType w:val="multilevel"/>
    <w:tmpl w:val="49326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341BE3"/>
    <w:multiLevelType w:val="multilevel"/>
    <w:tmpl w:val="F9643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5354F6"/>
    <w:multiLevelType w:val="multilevel"/>
    <w:tmpl w:val="30AA547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DC25B6"/>
    <w:multiLevelType w:val="multilevel"/>
    <w:tmpl w:val="AD809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987230"/>
    <w:multiLevelType w:val="multilevel"/>
    <w:tmpl w:val="DA383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0D1637"/>
    <w:multiLevelType w:val="multilevel"/>
    <w:tmpl w:val="EA3A6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5835141">
    <w:abstractNumId w:val="11"/>
  </w:num>
  <w:num w:numId="2" w16cid:durableId="1508248463">
    <w:abstractNumId w:val="5"/>
  </w:num>
  <w:num w:numId="3" w16cid:durableId="771363559">
    <w:abstractNumId w:val="2"/>
  </w:num>
  <w:num w:numId="4" w16cid:durableId="1971393773">
    <w:abstractNumId w:val="7"/>
  </w:num>
  <w:num w:numId="5" w16cid:durableId="1639266666">
    <w:abstractNumId w:val="8"/>
  </w:num>
  <w:num w:numId="6" w16cid:durableId="1229729871">
    <w:abstractNumId w:val="10"/>
  </w:num>
  <w:num w:numId="7" w16cid:durableId="1312103220">
    <w:abstractNumId w:val="3"/>
  </w:num>
  <w:num w:numId="8" w16cid:durableId="1192303263">
    <w:abstractNumId w:val="1"/>
  </w:num>
  <w:num w:numId="9" w16cid:durableId="1725369776">
    <w:abstractNumId w:val="4"/>
  </w:num>
  <w:num w:numId="10" w16cid:durableId="756560145">
    <w:abstractNumId w:val="6"/>
  </w:num>
  <w:num w:numId="11" w16cid:durableId="2081515999">
    <w:abstractNumId w:val="0"/>
  </w:num>
  <w:num w:numId="12" w16cid:durableId="17776008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5B6"/>
    <w:rsid w:val="000422F1"/>
    <w:rsid w:val="000A5D73"/>
    <w:rsid w:val="000E4185"/>
    <w:rsid w:val="0011203B"/>
    <w:rsid w:val="0012572D"/>
    <w:rsid w:val="0012614C"/>
    <w:rsid w:val="00142BD8"/>
    <w:rsid w:val="00144601"/>
    <w:rsid w:val="001938F4"/>
    <w:rsid w:val="001A1707"/>
    <w:rsid w:val="00226D45"/>
    <w:rsid w:val="00230E7F"/>
    <w:rsid w:val="002860A8"/>
    <w:rsid w:val="002912E9"/>
    <w:rsid w:val="00294AD6"/>
    <w:rsid w:val="002F5412"/>
    <w:rsid w:val="00301B28"/>
    <w:rsid w:val="00327C8C"/>
    <w:rsid w:val="00335B39"/>
    <w:rsid w:val="003526F9"/>
    <w:rsid w:val="00367BC2"/>
    <w:rsid w:val="00374A7F"/>
    <w:rsid w:val="003A09DC"/>
    <w:rsid w:val="003C4052"/>
    <w:rsid w:val="0048174A"/>
    <w:rsid w:val="004F4B46"/>
    <w:rsid w:val="00511ABF"/>
    <w:rsid w:val="00536C20"/>
    <w:rsid w:val="005713E6"/>
    <w:rsid w:val="005B4057"/>
    <w:rsid w:val="005C37A8"/>
    <w:rsid w:val="006236A4"/>
    <w:rsid w:val="00647B6F"/>
    <w:rsid w:val="006C2989"/>
    <w:rsid w:val="006D7D52"/>
    <w:rsid w:val="00713C6E"/>
    <w:rsid w:val="00733C29"/>
    <w:rsid w:val="00743F85"/>
    <w:rsid w:val="007872C2"/>
    <w:rsid w:val="007936E6"/>
    <w:rsid w:val="007A2CDB"/>
    <w:rsid w:val="007B3838"/>
    <w:rsid w:val="0080204D"/>
    <w:rsid w:val="009A122B"/>
    <w:rsid w:val="00A525B6"/>
    <w:rsid w:val="00A61052"/>
    <w:rsid w:val="00A8458B"/>
    <w:rsid w:val="00A968AB"/>
    <w:rsid w:val="00AE2728"/>
    <w:rsid w:val="00AE3D99"/>
    <w:rsid w:val="00AF1471"/>
    <w:rsid w:val="00B02329"/>
    <w:rsid w:val="00B3438F"/>
    <w:rsid w:val="00B4758A"/>
    <w:rsid w:val="00B90A23"/>
    <w:rsid w:val="00BB122C"/>
    <w:rsid w:val="00BB5A62"/>
    <w:rsid w:val="00BF6A3D"/>
    <w:rsid w:val="00C63F57"/>
    <w:rsid w:val="00C86D17"/>
    <w:rsid w:val="00CF297D"/>
    <w:rsid w:val="00CF6224"/>
    <w:rsid w:val="00D84A23"/>
    <w:rsid w:val="00DA75A2"/>
    <w:rsid w:val="00DE2E2C"/>
    <w:rsid w:val="00DF2849"/>
    <w:rsid w:val="00E321DF"/>
    <w:rsid w:val="00E46F0C"/>
    <w:rsid w:val="00E62FFA"/>
    <w:rsid w:val="00E630B7"/>
    <w:rsid w:val="00E871B2"/>
    <w:rsid w:val="00EF47A7"/>
    <w:rsid w:val="00F0523C"/>
    <w:rsid w:val="00F9335A"/>
    <w:rsid w:val="00FA1AEE"/>
    <w:rsid w:val="00FB0913"/>
    <w:rsid w:val="00FB5A84"/>
    <w:rsid w:val="00FD44F3"/>
    <w:rsid w:val="00FE7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F126"/>
  <w15:chartTrackingRefBased/>
  <w15:docId w15:val="{3BC9752C-63AD-41D2-8FA8-429546F62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52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5B6"/>
    <w:rPr>
      <w:rFonts w:eastAsiaTheme="majorEastAsia" w:cstheme="majorBidi"/>
      <w:color w:val="272727" w:themeColor="text1" w:themeTint="D8"/>
    </w:rPr>
  </w:style>
  <w:style w:type="paragraph" w:styleId="Title">
    <w:name w:val="Title"/>
    <w:basedOn w:val="Normal"/>
    <w:next w:val="Normal"/>
    <w:link w:val="TitleChar"/>
    <w:uiPriority w:val="10"/>
    <w:qFormat/>
    <w:rsid w:val="00A52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5B6"/>
    <w:pPr>
      <w:spacing w:before="160"/>
      <w:jc w:val="center"/>
    </w:pPr>
    <w:rPr>
      <w:i/>
      <w:iCs/>
      <w:color w:val="404040" w:themeColor="text1" w:themeTint="BF"/>
    </w:rPr>
  </w:style>
  <w:style w:type="character" w:customStyle="1" w:styleId="QuoteChar">
    <w:name w:val="Quote Char"/>
    <w:basedOn w:val="DefaultParagraphFont"/>
    <w:link w:val="Quote"/>
    <w:uiPriority w:val="29"/>
    <w:rsid w:val="00A525B6"/>
    <w:rPr>
      <w:i/>
      <w:iCs/>
      <w:color w:val="404040" w:themeColor="text1" w:themeTint="BF"/>
    </w:rPr>
  </w:style>
  <w:style w:type="paragraph" w:styleId="ListParagraph">
    <w:name w:val="List Paragraph"/>
    <w:basedOn w:val="Normal"/>
    <w:uiPriority w:val="34"/>
    <w:qFormat/>
    <w:rsid w:val="00A525B6"/>
    <w:pPr>
      <w:ind w:left="720"/>
      <w:contextualSpacing/>
    </w:pPr>
  </w:style>
  <w:style w:type="character" w:styleId="IntenseEmphasis">
    <w:name w:val="Intense Emphasis"/>
    <w:basedOn w:val="DefaultParagraphFont"/>
    <w:uiPriority w:val="21"/>
    <w:qFormat/>
    <w:rsid w:val="00A525B6"/>
    <w:rPr>
      <w:i/>
      <w:iCs/>
      <w:color w:val="0F4761" w:themeColor="accent1" w:themeShade="BF"/>
    </w:rPr>
  </w:style>
  <w:style w:type="paragraph" w:styleId="IntenseQuote">
    <w:name w:val="Intense Quote"/>
    <w:basedOn w:val="Normal"/>
    <w:next w:val="Normal"/>
    <w:link w:val="IntenseQuoteChar"/>
    <w:uiPriority w:val="30"/>
    <w:qFormat/>
    <w:rsid w:val="00A52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5B6"/>
    <w:rPr>
      <w:i/>
      <w:iCs/>
      <w:color w:val="0F4761" w:themeColor="accent1" w:themeShade="BF"/>
    </w:rPr>
  </w:style>
  <w:style w:type="character" w:styleId="IntenseReference">
    <w:name w:val="Intense Reference"/>
    <w:basedOn w:val="DefaultParagraphFont"/>
    <w:uiPriority w:val="32"/>
    <w:qFormat/>
    <w:rsid w:val="00A525B6"/>
    <w:rPr>
      <w:b/>
      <w:bCs/>
      <w:smallCaps/>
      <w:color w:val="0F4761" w:themeColor="accent1" w:themeShade="BF"/>
      <w:spacing w:val="5"/>
    </w:rPr>
  </w:style>
  <w:style w:type="paragraph" w:styleId="Header">
    <w:name w:val="header"/>
    <w:basedOn w:val="Normal"/>
    <w:link w:val="HeaderChar"/>
    <w:uiPriority w:val="99"/>
    <w:unhideWhenUsed/>
    <w:rsid w:val="00A525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5B6"/>
  </w:style>
  <w:style w:type="paragraph" w:styleId="Footer">
    <w:name w:val="footer"/>
    <w:basedOn w:val="Normal"/>
    <w:link w:val="FooterChar"/>
    <w:uiPriority w:val="99"/>
    <w:unhideWhenUsed/>
    <w:rsid w:val="00A525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5B6"/>
  </w:style>
  <w:style w:type="paragraph" w:styleId="NormalWeb">
    <w:name w:val="Normal (Web)"/>
    <w:basedOn w:val="Normal"/>
    <w:uiPriority w:val="99"/>
    <w:unhideWhenUsed/>
    <w:rsid w:val="00A525B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525B6"/>
    <w:rPr>
      <w:b/>
      <w:bCs/>
    </w:rPr>
  </w:style>
  <w:style w:type="paragraph" w:styleId="TOCHeading">
    <w:name w:val="TOC Heading"/>
    <w:basedOn w:val="Heading1"/>
    <w:next w:val="Normal"/>
    <w:uiPriority w:val="39"/>
    <w:unhideWhenUsed/>
    <w:qFormat/>
    <w:rsid w:val="00D84A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4A23"/>
    <w:pPr>
      <w:spacing w:after="100"/>
    </w:pPr>
  </w:style>
  <w:style w:type="paragraph" w:styleId="TOC2">
    <w:name w:val="toc 2"/>
    <w:basedOn w:val="Normal"/>
    <w:next w:val="Normal"/>
    <w:autoRedefine/>
    <w:uiPriority w:val="39"/>
    <w:unhideWhenUsed/>
    <w:rsid w:val="00D84A23"/>
    <w:pPr>
      <w:spacing w:after="100"/>
      <w:ind w:left="240"/>
    </w:pPr>
  </w:style>
  <w:style w:type="paragraph" w:styleId="TOC3">
    <w:name w:val="toc 3"/>
    <w:basedOn w:val="Normal"/>
    <w:next w:val="Normal"/>
    <w:autoRedefine/>
    <w:uiPriority w:val="39"/>
    <w:unhideWhenUsed/>
    <w:rsid w:val="00D84A23"/>
    <w:pPr>
      <w:spacing w:after="100"/>
      <w:ind w:left="480"/>
    </w:pPr>
  </w:style>
  <w:style w:type="character" w:styleId="Hyperlink">
    <w:name w:val="Hyperlink"/>
    <w:basedOn w:val="DefaultParagraphFont"/>
    <w:uiPriority w:val="99"/>
    <w:unhideWhenUsed/>
    <w:rsid w:val="00D84A23"/>
    <w:rPr>
      <w:color w:val="467886" w:themeColor="hyperlink"/>
      <w:u w:val="single"/>
    </w:rPr>
  </w:style>
  <w:style w:type="character" w:styleId="Emphasis">
    <w:name w:val="Emphasis"/>
    <w:basedOn w:val="DefaultParagraphFont"/>
    <w:uiPriority w:val="20"/>
    <w:qFormat/>
    <w:rsid w:val="00142B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70157">
      <w:bodyDiv w:val="1"/>
      <w:marLeft w:val="0"/>
      <w:marRight w:val="0"/>
      <w:marTop w:val="0"/>
      <w:marBottom w:val="0"/>
      <w:divBdr>
        <w:top w:val="none" w:sz="0" w:space="0" w:color="auto"/>
        <w:left w:val="none" w:sz="0" w:space="0" w:color="auto"/>
        <w:bottom w:val="none" w:sz="0" w:space="0" w:color="auto"/>
        <w:right w:val="none" w:sz="0" w:space="0" w:color="auto"/>
      </w:divBdr>
      <w:divsChild>
        <w:div w:id="1773210481">
          <w:blockQuote w:val="1"/>
          <w:marLeft w:val="720"/>
          <w:marRight w:val="720"/>
          <w:marTop w:val="100"/>
          <w:marBottom w:val="100"/>
          <w:divBdr>
            <w:top w:val="none" w:sz="0" w:space="0" w:color="auto"/>
            <w:left w:val="none" w:sz="0" w:space="0" w:color="auto"/>
            <w:bottom w:val="none" w:sz="0" w:space="0" w:color="auto"/>
            <w:right w:val="none" w:sz="0" w:space="0" w:color="auto"/>
          </w:divBdr>
        </w:div>
        <w:div w:id="18228419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6327013">
      <w:bodyDiv w:val="1"/>
      <w:marLeft w:val="0"/>
      <w:marRight w:val="0"/>
      <w:marTop w:val="0"/>
      <w:marBottom w:val="0"/>
      <w:divBdr>
        <w:top w:val="none" w:sz="0" w:space="0" w:color="auto"/>
        <w:left w:val="none" w:sz="0" w:space="0" w:color="auto"/>
        <w:bottom w:val="none" w:sz="0" w:space="0" w:color="auto"/>
        <w:right w:val="none" w:sz="0" w:space="0" w:color="auto"/>
      </w:divBdr>
    </w:div>
    <w:div w:id="410852208">
      <w:bodyDiv w:val="1"/>
      <w:marLeft w:val="0"/>
      <w:marRight w:val="0"/>
      <w:marTop w:val="0"/>
      <w:marBottom w:val="0"/>
      <w:divBdr>
        <w:top w:val="none" w:sz="0" w:space="0" w:color="auto"/>
        <w:left w:val="none" w:sz="0" w:space="0" w:color="auto"/>
        <w:bottom w:val="none" w:sz="0" w:space="0" w:color="auto"/>
        <w:right w:val="none" w:sz="0" w:space="0" w:color="auto"/>
      </w:divBdr>
    </w:div>
    <w:div w:id="433282139">
      <w:bodyDiv w:val="1"/>
      <w:marLeft w:val="0"/>
      <w:marRight w:val="0"/>
      <w:marTop w:val="0"/>
      <w:marBottom w:val="0"/>
      <w:divBdr>
        <w:top w:val="none" w:sz="0" w:space="0" w:color="auto"/>
        <w:left w:val="none" w:sz="0" w:space="0" w:color="auto"/>
        <w:bottom w:val="none" w:sz="0" w:space="0" w:color="auto"/>
        <w:right w:val="none" w:sz="0" w:space="0" w:color="auto"/>
      </w:divBdr>
    </w:div>
    <w:div w:id="461845579">
      <w:bodyDiv w:val="1"/>
      <w:marLeft w:val="0"/>
      <w:marRight w:val="0"/>
      <w:marTop w:val="0"/>
      <w:marBottom w:val="0"/>
      <w:divBdr>
        <w:top w:val="none" w:sz="0" w:space="0" w:color="auto"/>
        <w:left w:val="none" w:sz="0" w:space="0" w:color="auto"/>
        <w:bottom w:val="none" w:sz="0" w:space="0" w:color="auto"/>
        <w:right w:val="none" w:sz="0" w:space="0" w:color="auto"/>
      </w:divBdr>
    </w:div>
    <w:div w:id="469132472">
      <w:bodyDiv w:val="1"/>
      <w:marLeft w:val="0"/>
      <w:marRight w:val="0"/>
      <w:marTop w:val="0"/>
      <w:marBottom w:val="0"/>
      <w:divBdr>
        <w:top w:val="none" w:sz="0" w:space="0" w:color="auto"/>
        <w:left w:val="none" w:sz="0" w:space="0" w:color="auto"/>
        <w:bottom w:val="none" w:sz="0" w:space="0" w:color="auto"/>
        <w:right w:val="none" w:sz="0" w:space="0" w:color="auto"/>
      </w:divBdr>
    </w:div>
    <w:div w:id="490220977">
      <w:bodyDiv w:val="1"/>
      <w:marLeft w:val="0"/>
      <w:marRight w:val="0"/>
      <w:marTop w:val="0"/>
      <w:marBottom w:val="0"/>
      <w:divBdr>
        <w:top w:val="none" w:sz="0" w:space="0" w:color="auto"/>
        <w:left w:val="none" w:sz="0" w:space="0" w:color="auto"/>
        <w:bottom w:val="none" w:sz="0" w:space="0" w:color="auto"/>
        <w:right w:val="none" w:sz="0" w:space="0" w:color="auto"/>
      </w:divBdr>
      <w:divsChild>
        <w:div w:id="215817079">
          <w:marLeft w:val="0"/>
          <w:marRight w:val="0"/>
          <w:marTop w:val="0"/>
          <w:marBottom w:val="0"/>
          <w:divBdr>
            <w:top w:val="none" w:sz="0" w:space="0" w:color="auto"/>
            <w:left w:val="none" w:sz="0" w:space="0" w:color="auto"/>
            <w:bottom w:val="none" w:sz="0" w:space="0" w:color="auto"/>
            <w:right w:val="none" w:sz="0" w:space="0" w:color="auto"/>
          </w:divBdr>
          <w:divsChild>
            <w:div w:id="507257118">
              <w:marLeft w:val="0"/>
              <w:marRight w:val="0"/>
              <w:marTop w:val="0"/>
              <w:marBottom w:val="0"/>
              <w:divBdr>
                <w:top w:val="none" w:sz="0" w:space="0" w:color="auto"/>
                <w:left w:val="none" w:sz="0" w:space="0" w:color="auto"/>
                <w:bottom w:val="none" w:sz="0" w:space="0" w:color="auto"/>
                <w:right w:val="none" w:sz="0" w:space="0" w:color="auto"/>
              </w:divBdr>
            </w:div>
          </w:divsChild>
        </w:div>
        <w:div w:id="718168715">
          <w:marLeft w:val="0"/>
          <w:marRight w:val="0"/>
          <w:marTop w:val="0"/>
          <w:marBottom w:val="0"/>
          <w:divBdr>
            <w:top w:val="none" w:sz="0" w:space="0" w:color="auto"/>
            <w:left w:val="none" w:sz="0" w:space="0" w:color="auto"/>
            <w:bottom w:val="none" w:sz="0" w:space="0" w:color="auto"/>
            <w:right w:val="none" w:sz="0" w:space="0" w:color="auto"/>
          </w:divBdr>
          <w:divsChild>
            <w:div w:id="1167407152">
              <w:marLeft w:val="0"/>
              <w:marRight w:val="0"/>
              <w:marTop w:val="0"/>
              <w:marBottom w:val="0"/>
              <w:divBdr>
                <w:top w:val="none" w:sz="0" w:space="0" w:color="auto"/>
                <w:left w:val="none" w:sz="0" w:space="0" w:color="auto"/>
                <w:bottom w:val="none" w:sz="0" w:space="0" w:color="auto"/>
                <w:right w:val="none" w:sz="0" w:space="0" w:color="auto"/>
              </w:divBdr>
            </w:div>
          </w:divsChild>
        </w:div>
        <w:div w:id="1051268839">
          <w:marLeft w:val="0"/>
          <w:marRight w:val="0"/>
          <w:marTop w:val="0"/>
          <w:marBottom w:val="0"/>
          <w:divBdr>
            <w:top w:val="none" w:sz="0" w:space="0" w:color="auto"/>
            <w:left w:val="none" w:sz="0" w:space="0" w:color="auto"/>
            <w:bottom w:val="none" w:sz="0" w:space="0" w:color="auto"/>
            <w:right w:val="none" w:sz="0" w:space="0" w:color="auto"/>
          </w:divBdr>
          <w:divsChild>
            <w:div w:id="1952202598">
              <w:marLeft w:val="0"/>
              <w:marRight w:val="0"/>
              <w:marTop w:val="0"/>
              <w:marBottom w:val="0"/>
              <w:divBdr>
                <w:top w:val="none" w:sz="0" w:space="0" w:color="auto"/>
                <w:left w:val="none" w:sz="0" w:space="0" w:color="auto"/>
                <w:bottom w:val="none" w:sz="0" w:space="0" w:color="auto"/>
                <w:right w:val="none" w:sz="0" w:space="0" w:color="auto"/>
              </w:divBdr>
            </w:div>
          </w:divsChild>
        </w:div>
        <w:div w:id="2074308760">
          <w:marLeft w:val="0"/>
          <w:marRight w:val="0"/>
          <w:marTop w:val="0"/>
          <w:marBottom w:val="0"/>
          <w:divBdr>
            <w:top w:val="none" w:sz="0" w:space="0" w:color="auto"/>
            <w:left w:val="none" w:sz="0" w:space="0" w:color="auto"/>
            <w:bottom w:val="none" w:sz="0" w:space="0" w:color="auto"/>
            <w:right w:val="none" w:sz="0" w:space="0" w:color="auto"/>
          </w:divBdr>
          <w:divsChild>
            <w:div w:id="73400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558143">
      <w:bodyDiv w:val="1"/>
      <w:marLeft w:val="0"/>
      <w:marRight w:val="0"/>
      <w:marTop w:val="0"/>
      <w:marBottom w:val="0"/>
      <w:divBdr>
        <w:top w:val="none" w:sz="0" w:space="0" w:color="auto"/>
        <w:left w:val="none" w:sz="0" w:space="0" w:color="auto"/>
        <w:bottom w:val="none" w:sz="0" w:space="0" w:color="auto"/>
        <w:right w:val="none" w:sz="0" w:space="0" w:color="auto"/>
      </w:divBdr>
      <w:divsChild>
        <w:div w:id="826241534">
          <w:blockQuote w:val="1"/>
          <w:marLeft w:val="720"/>
          <w:marRight w:val="720"/>
          <w:marTop w:val="100"/>
          <w:marBottom w:val="100"/>
          <w:divBdr>
            <w:top w:val="none" w:sz="0" w:space="0" w:color="auto"/>
            <w:left w:val="none" w:sz="0" w:space="0" w:color="auto"/>
            <w:bottom w:val="none" w:sz="0" w:space="0" w:color="auto"/>
            <w:right w:val="none" w:sz="0" w:space="0" w:color="auto"/>
          </w:divBdr>
        </w:div>
        <w:div w:id="10129509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9008080">
      <w:bodyDiv w:val="1"/>
      <w:marLeft w:val="0"/>
      <w:marRight w:val="0"/>
      <w:marTop w:val="0"/>
      <w:marBottom w:val="0"/>
      <w:divBdr>
        <w:top w:val="none" w:sz="0" w:space="0" w:color="auto"/>
        <w:left w:val="none" w:sz="0" w:space="0" w:color="auto"/>
        <w:bottom w:val="none" w:sz="0" w:space="0" w:color="auto"/>
        <w:right w:val="none" w:sz="0" w:space="0" w:color="auto"/>
      </w:divBdr>
    </w:div>
    <w:div w:id="787747440">
      <w:bodyDiv w:val="1"/>
      <w:marLeft w:val="0"/>
      <w:marRight w:val="0"/>
      <w:marTop w:val="0"/>
      <w:marBottom w:val="0"/>
      <w:divBdr>
        <w:top w:val="none" w:sz="0" w:space="0" w:color="auto"/>
        <w:left w:val="none" w:sz="0" w:space="0" w:color="auto"/>
        <w:bottom w:val="none" w:sz="0" w:space="0" w:color="auto"/>
        <w:right w:val="none" w:sz="0" w:space="0" w:color="auto"/>
      </w:divBdr>
    </w:div>
    <w:div w:id="875047858">
      <w:bodyDiv w:val="1"/>
      <w:marLeft w:val="0"/>
      <w:marRight w:val="0"/>
      <w:marTop w:val="0"/>
      <w:marBottom w:val="0"/>
      <w:divBdr>
        <w:top w:val="none" w:sz="0" w:space="0" w:color="auto"/>
        <w:left w:val="none" w:sz="0" w:space="0" w:color="auto"/>
        <w:bottom w:val="none" w:sz="0" w:space="0" w:color="auto"/>
        <w:right w:val="none" w:sz="0" w:space="0" w:color="auto"/>
      </w:divBdr>
    </w:div>
    <w:div w:id="993295695">
      <w:bodyDiv w:val="1"/>
      <w:marLeft w:val="0"/>
      <w:marRight w:val="0"/>
      <w:marTop w:val="0"/>
      <w:marBottom w:val="0"/>
      <w:divBdr>
        <w:top w:val="none" w:sz="0" w:space="0" w:color="auto"/>
        <w:left w:val="none" w:sz="0" w:space="0" w:color="auto"/>
        <w:bottom w:val="none" w:sz="0" w:space="0" w:color="auto"/>
        <w:right w:val="none" w:sz="0" w:space="0" w:color="auto"/>
      </w:divBdr>
    </w:div>
    <w:div w:id="1117138089">
      <w:bodyDiv w:val="1"/>
      <w:marLeft w:val="0"/>
      <w:marRight w:val="0"/>
      <w:marTop w:val="0"/>
      <w:marBottom w:val="0"/>
      <w:divBdr>
        <w:top w:val="none" w:sz="0" w:space="0" w:color="auto"/>
        <w:left w:val="none" w:sz="0" w:space="0" w:color="auto"/>
        <w:bottom w:val="none" w:sz="0" w:space="0" w:color="auto"/>
        <w:right w:val="none" w:sz="0" w:space="0" w:color="auto"/>
      </w:divBdr>
    </w:div>
    <w:div w:id="1152522709">
      <w:bodyDiv w:val="1"/>
      <w:marLeft w:val="0"/>
      <w:marRight w:val="0"/>
      <w:marTop w:val="0"/>
      <w:marBottom w:val="0"/>
      <w:divBdr>
        <w:top w:val="none" w:sz="0" w:space="0" w:color="auto"/>
        <w:left w:val="none" w:sz="0" w:space="0" w:color="auto"/>
        <w:bottom w:val="none" w:sz="0" w:space="0" w:color="auto"/>
        <w:right w:val="none" w:sz="0" w:space="0" w:color="auto"/>
      </w:divBdr>
    </w:div>
    <w:div w:id="1192568323">
      <w:bodyDiv w:val="1"/>
      <w:marLeft w:val="0"/>
      <w:marRight w:val="0"/>
      <w:marTop w:val="0"/>
      <w:marBottom w:val="0"/>
      <w:divBdr>
        <w:top w:val="none" w:sz="0" w:space="0" w:color="auto"/>
        <w:left w:val="none" w:sz="0" w:space="0" w:color="auto"/>
        <w:bottom w:val="none" w:sz="0" w:space="0" w:color="auto"/>
        <w:right w:val="none" w:sz="0" w:space="0" w:color="auto"/>
      </w:divBdr>
    </w:div>
    <w:div w:id="1247618943">
      <w:bodyDiv w:val="1"/>
      <w:marLeft w:val="0"/>
      <w:marRight w:val="0"/>
      <w:marTop w:val="0"/>
      <w:marBottom w:val="0"/>
      <w:divBdr>
        <w:top w:val="none" w:sz="0" w:space="0" w:color="auto"/>
        <w:left w:val="none" w:sz="0" w:space="0" w:color="auto"/>
        <w:bottom w:val="none" w:sz="0" w:space="0" w:color="auto"/>
        <w:right w:val="none" w:sz="0" w:space="0" w:color="auto"/>
      </w:divBdr>
    </w:div>
    <w:div w:id="1252664413">
      <w:bodyDiv w:val="1"/>
      <w:marLeft w:val="0"/>
      <w:marRight w:val="0"/>
      <w:marTop w:val="0"/>
      <w:marBottom w:val="0"/>
      <w:divBdr>
        <w:top w:val="none" w:sz="0" w:space="0" w:color="auto"/>
        <w:left w:val="none" w:sz="0" w:space="0" w:color="auto"/>
        <w:bottom w:val="none" w:sz="0" w:space="0" w:color="auto"/>
        <w:right w:val="none" w:sz="0" w:space="0" w:color="auto"/>
      </w:divBdr>
    </w:div>
    <w:div w:id="1382828921">
      <w:bodyDiv w:val="1"/>
      <w:marLeft w:val="0"/>
      <w:marRight w:val="0"/>
      <w:marTop w:val="0"/>
      <w:marBottom w:val="0"/>
      <w:divBdr>
        <w:top w:val="none" w:sz="0" w:space="0" w:color="auto"/>
        <w:left w:val="none" w:sz="0" w:space="0" w:color="auto"/>
        <w:bottom w:val="none" w:sz="0" w:space="0" w:color="auto"/>
        <w:right w:val="none" w:sz="0" w:space="0" w:color="auto"/>
      </w:divBdr>
    </w:div>
    <w:div w:id="1576470899">
      <w:bodyDiv w:val="1"/>
      <w:marLeft w:val="0"/>
      <w:marRight w:val="0"/>
      <w:marTop w:val="0"/>
      <w:marBottom w:val="0"/>
      <w:divBdr>
        <w:top w:val="none" w:sz="0" w:space="0" w:color="auto"/>
        <w:left w:val="none" w:sz="0" w:space="0" w:color="auto"/>
        <w:bottom w:val="none" w:sz="0" w:space="0" w:color="auto"/>
        <w:right w:val="none" w:sz="0" w:space="0" w:color="auto"/>
      </w:divBdr>
    </w:div>
    <w:div w:id="1604877539">
      <w:bodyDiv w:val="1"/>
      <w:marLeft w:val="0"/>
      <w:marRight w:val="0"/>
      <w:marTop w:val="0"/>
      <w:marBottom w:val="0"/>
      <w:divBdr>
        <w:top w:val="none" w:sz="0" w:space="0" w:color="auto"/>
        <w:left w:val="none" w:sz="0" w:space="0" w:color="auto"/>
        <w:bottom w:val="none" w:sz="0" w:space="0" w:color="auto"/>
        <w:right w:val="none" w:sz="0" w:space="0" w:color="auto"/>
      </w:divBdr>
    </w:div>
    <w:div w:id="1624536639">
      <w:bodyDiv w:val="1"/>
      <w:marLeft w:val="0"/>
      <w:marRight w:val="0"/>
      <w:marTop w:val="0"/>
      <w:marBottom w:val="0"/>
      <w:divBdr>
        <w:top w:val="none" w:sz="0" w:space="0" w:color="auto"/>
        <w:left w:val="none" w:sz="0" w:space="0" w:color="auto"/>
        <w:bottom w:val="none" w:sz="0" w:space="0" w:color="auto"/>
        <w:right w:val="none" w:sz="0" w:space="0" w:color="auto"/>
      </w:divBdr>
      <w:divsChild>
        <w:div w:id="1262034305">
          <w:marLeft w:val="0"/>
          <w:marRight w:val="0"/>
          <w:marTop w:val="0"/>
          <w:marBottom w:val="0"/>
          <w:divBdr>
            <w:top w:val="none" w:sz="0" w:space="0" w:color="auto"/>
            <w:left w:val="none" w:sz="0" w:space="0" w:color="auto"/>
            <w:bottom w:val="none" w:sz="0" w:space="0" w:color="auto"/>
            <w:right w:val="none" w:sz="0" w:space="0" w:color="auto"/>
          </w:divBdr>
          <w:divsChild>
            <w:div w:id="141124387">
              <w:marLeft w:val="0"/>
              <w:marRight w:val="0"/>
              <w:marTop w:val="0"/>
              <w:marBottom w:val="0"/>
              <w:divBdr>
                <w:top w:val="none" w:sz="0" w:space="0" w:color="auto"/>
                <w:left w:val="none" w:sz="0" w:space="0" w:color="auto"/>
                <w:bottom w:val="none" w:sz="0" w:space="0" w:color="auto"/>
                <w:right w:val="none" w:sz="0" w:space="0" w:color="auto"/>
              </w:divBdr>
              <w:divsChild>
                <w:div w:id="773287163">
                  <w:marLeft w:val="0"/>
                  <w:marRight w:val="0"/>
                  <w:marTop w:val="0"/>
                  <w:marBottom w:val="0"/>
                  <w:divBdr>
                    <w:top w:val="none" w:sz="0" w:space="0" w:color="auto"/>
                    <w:left w:val="none" w:sz="0" w:space="0" w:color="auto"/>
                    <w:bottom w:val="none" w:sz="0" w:space="0" w:color="auto"/>
                    <w:right w:val="none" w:sz="0" w:space="0" w:color="auto"/>
                  </w:divBdr>
                  <w:divsChild>
                    <w:div w:id="1764062291">
                      <w:marLeft w:val="0"/>
                      <w:marRight w:val="0"/>
                      <w:marTop w:val="0"/>
                      <w:marBottom w:val="0"/>
                      <w:divBdr>
                        <w:top w:val="none" w:sz="0" w:space="0" w:color="auto"/>
                        <w:left w:val="none" w:sz="0" w:space="0" w:color="auto"/>
                        <w:bottom w:val="none" w:sz="0" w:space="0" w:color="auto"/>
                        <w:right w:val="none" w:sz="0" w:space="0" w:color="auto"/>
                      </w:divBdr>
                      <w:divsChild>
                        <w:div w:id="1345595778">
                          <w:marLeft w:val="0"/>
                          <w:marRight w:val="0"/>
                          <w:marTop w:val="0"/>
                          <w:marBottom w:val="0"/>
                          <w:divBdr>
                            <w:top w:val="none" w:sz="0" w:space="0" w:color="auto"/>
                            <w:left w:val="none" w:sz="0" w:space="0" w:color="auto"/>
                            <w:bottom w:val="none" w:sz="0" w:space="0" w:color="auto"/>
                            <w:right w:val="none" w:sz="0" w:space="0" w:color="auto"/>
                          </w:divBdr>
                          <w:divsChild>
                            <w:div w:id="91980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4507537">
      <w:bodyDiv w:val="1"/>
      <w:marLeft w:val="0"/>
      <w:marRight w:val="0"/>
      <w:marTop w:val="0"/>
      <w:marBottom w:val="0"/>
      <w:divBdr>
        <w:top w:val="none" w:sz="0" w:space="0" w:color="auto"/>
        <w:left w:val="none" w:sz="0" w:space="0" w:color="auto"/>
        <w:bottom w:val="none" w:sz="0" w:space="0" w:color="auto"/>
        <w:right w:val="none" w:sz="0" w:space="0" w:color="auto"/>
      </w:divBdr>
    </w:div>
    <w:div w:id="1718704574">
      <w:bodyDiv w:val="1"/>
      <w:marLeft w:val="0"/>
      <w:marRight w:val="0"/>
      <w:marTop w:val="0"/>
      <w:marBottom w:val="0"/>
      <w:divBdr>
        <w:top w:val="none" w:sz="0" w:space="0" w:color="auto"/>
        <w:left w:val="none" w:sz="0" w:space="0" w:color="auto"/>
        <w:bottom w:val="none" w:sz="0" w:space="0" w:color="auto"/>
        <w:right w:val="none" w:sz="0" w:space="0" w:color="auto"/>
      </w:divBdr>
    </w:div>
    <w:div w:id="1827894261">
      <w:bodyDiv w:val="1"/>
      <w:marLeft w:val="0"/>
      <w:marRight w:val="0"/>
      <w:marTop w:val="0"/>
      <w:marBottom w:val="0"/>
      <w:divBdr>
        <w:top w:val="none" w:sz="0" w:space="0" w:color="auto"/>
        <w:left w:val="none" w:sz="0" w:space="0" w:color="auto"/>
        <w:bottom w:val="none" w:sz="0" w:space="0" w:color="auto"/>
        <w:right w:val="none" w:sz="0" w:space="0" w:color="auto"/>
      </w:divBdr>
    </w:div>
    <w:div w:id="1932202899">
      <w:bodyDiv w:val="1"/>
      <w:marLeft w:val="0"/>
      <w:marRight w:val="0"/>
      <w:marTop w:val="0"/>
      <w:marBottom w:val="0"/>
      <w:divBdr>
        <w:top w:val="none" w:sz="0" w:space="0" w:color="auto"/>
        <w:left w:val="none" w:sz="0" w:space="0" w:color="auto"/>
        <w:bottom w:val="none" w:sz="0" w:space="0" w:color="auto"/>
        <w:right w:val="none" w:sz="0" w:space="0" w:color="auto"/>
      </w:divBdr>
    </w:div>
    <w:div w:id="1972129512">
      <w:bodyDiv w:val="1"/>
      <w:marLeft w:val="0"/>
      <w:marRight w:val="0"/>
      <w:marTop w:val="0"/>
      <w:marBottom w:val="0"/>
      <w:divBdr>
        <w:top w:val="none" w:sz="0" w:space="0" w:color="auto"/>
        <w:left w:val="none" w:sz="0" w:space="0" w:color="auto"/>
        <w:bottom w:val="none" w:sz="0" w:space="0" w:color="auto"/>
        <w:right w:val="none" w:sz="0" w:space="0" w:color="auto"/>
      </w:divBdr>
    </w:div>
    <w:div w:id="2009825260">
      <w:bodyDiv w:val="1"/>
      <w:marLeft w:val="0"/>
      <w:marRight w:val="0"/>
      <w:marTop w:val="0"/>
      <w:marBottom w:val="0"/>
      <w:divBdr>
        <w:top w:val="none" w:sz="0" w:space="0" w:color="auto"/>
        <w:left w:val="none" w:sz="0" w:space="0" w:color="auto"/>
        <w:bottom w:val="none" w:sz="0" w:space="0" w:color="auto"/>
        <w:right w:val="none" w:sz="0" w:space="0" w:color="auto"/>
      </w:divBdr>
    </w:div>
    <w:div w:id="2016808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oneplanetlife.com/university-of-wales-trinity-saint-david-launches-one-planet-governance-post-graduate-certificat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18</Pages>
  <Words>4237</Words>
  <Characters>28460</Characters>
  <Application>Microsoft Office Word</Application>
  <DocSecurity>0</DocSecurity>
  <Lines>545</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Erlina Aligato Geronimo (2430880)</dc:creator>
  <cp:keywords/>
  <dc:description/>
  <cp:lastModifiedBy>Erlina Aligato Geronimo (2430880)</cp:lastModifiedBy>
  <cp:revision>41</cp:revision>
  <dcterms:created xsi:type="dcterms:W3CDTF">2026-04-26T18:56:00Z</dcterms:created>
  <dcterms:modified xsi:type="dcterms:W3CDTF">2026-04-26T19:56:00Z</dcterms:modified>
</cp:coreProperties>
</file>