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7B30FD8"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5228467F" w:rsidR="00AD4EBD" w:rsidRDefault="00404A0F" w:rsidP="00AE1A4C">
            <w:pPr>
              <w:pStyle w:val="AssignBody"/>
            </w:pPr>
            <w:r>
              <w:t>Previous assignment included some inconsistencies with in-text referencing</w:t>
            </w:r>
          </w:p>
        </w:tc>
        <w:tc>
          <w:tcPr>
            <w:tcW w:w="3647" w:type="dxa"/>
          </w:tcPr>
          <w:p w14:paraId="5F7F611A" w14:textId="0F6CD1AB" w:rsidR="00AD4EBD" w:rsidRDefault="00404A0F" w:rsidP="00AE1A4C">
            <w:pPr>
              <w:pStyle w:val="AssignBody"/>
            </w:pPr>
            <w:r>
              <w:t xml:space="preserve">To address this </w:t>
            </w:r>
            <w:r w:rsidR="00BD666E">
              <w:t>target,</w:t>
            </w:r>
            <w:r>
              <w:t xml:space="preserve"> I reviewed my feedback and </w:t>
            </w:r>
            <w:r w:rsidR="00BD666E">
              <w:t xml:space="preserve">sought guidance from the Harvard </w:t>
            </w:r>
            <w:r w:rsidR="00AA3B6C">
              <w:t>R</w:t>
            </w:r>
            <w:r w:rsidR="00BD666E">
              <w:t xml:space="preserve">eferencing </w:t>
            </w:r>
            <w:r w:rsidR="00AA3B6C">
              <w:t>handbook</w:t>
            </w:r>
            <w:r w:rsidR="00BD666E">
              <w:t>. I addressed this previous inconsistency throughout my work by checking the guidance.</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2E8534F9" w:rsidR="00AD4EBD" w:rsidRDefault="00AA3B6C" w:rsidP="00AE1A4C">
            <w:pPr>
              <w:pStyle w:val="AssignBody"/>
            </w:pPr>
            <w:r>
              <w:t xml:space="preserve">To optimise my word count, </w:t>
            </w:r>
            <w:r w:rsidR="00205D02">
              <w:t xml:space="preserve">avoid similar content and </w:t>
            </w:r>
            <w:r w:rsidR="008E1569">
              <w:t xml:space="preserve">grammatical errors (e.g., using consistent abbreviations </w:t>
            </w:r>
            <w:proofErr w:type="spellStart"/>
            <w:r w:rsidR="003B636C">
              <w:t>AfL</w:t>
            </w:r>
            <w:proofErr w:type="spellEnd"/>
            <w:r w:rsidR="003B636C">
              <w:t xml:space="preserve">). </w:t>
            </w:r>
          </w:p>
        </w:tc>
        <w:tc>
          <w:tcPr>
            <w:tcW w:w="3647" w:type="dxa"/>
          </w:tcPr>
          <w:p w14:paraId="54F0029C" w14:textId="591EDB18" w:rsidR="00AD4EBD" w:rsidRDefault="003B636C" w:rsidP="00AE1A4C">
            <w:pPr>
              <w:pStyle w:val="AssignBody"/>
            </w:pPr>
            <w:r>
              <w:t xml:space="preserve">To address this target, where appropriate I abbreviated words for optimising the word count and </w:t>
            </w:r>
            <w:r w:rsidR="007F5E71">
              <w:t>I proofread</w:t>
            </w:r>
            <w:r>
              <w:t xml:space="preserve"> my work to identify any grammatical errors.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118CB437" w14:textId="715375C7" w:rsidR="006419C3" w:rsidRDefault="00D62E2B" w:rsidP="00E611D9">
      <w:pPr>
        <w:pStyle w:val="AssignHeader"/>
      </w:pPr>
      <w:r>
        <w:t xml:space="preserve">How a school develops one aspect of its SDP: a report that critically reflects on the actions, </w:t>
      </w:r>
      <w:proofErr w:type="gramStart"/>
      <w:r>
        <w:t>impact</w:t>
      </w:r>
      <w:proofErr w:type="gramEnd"/>
      <w:r>
        <w:t xml:space="preserve"> and evidence base. </w:t>
      </w:r>
    </w:p>
    <w:p w14:paraId="5058749E" w14:textId="77777777" w:rsidR="00AA1208" w:rsidRPr="00AA1208" w:rsidRDefault="00AA1208" w:rsidP="00AA1208">
      <w:pPr>
        <w:pStyle w:val="AssignSubHeader"/>
      </w:pPr>
    </w:p>
    <w:p w14:paraId="554AB081" w14:textId="76C7F3EB" w:rsidR="00AA1208" w:rsidRDefault="00AA1208" w:rsidP="00AA1208">
      <w:pPr>
        <w:pStyle w:val="AssignSubHeader"/>
      </w:pPr>
      <w:r>
        <w:t>Introduction</w:t>
      </w:r>
    </w:p>
    <w:p w14:paraId="37D33DDF" w14:textId="65B22C61" w:rsidR="001E222A" w:rsidRDefault="00CB52C3" w:rsidP="00AA1208">
      <w:pPr>
        <w:pStyle w:val="AssignBody"/>
      </w:pPr>
      <w:r>
        <w:t xml:space="preserve">The purpose of the SDP </w:t>
      </w:r>
      <w:r w:rsidR="009B44EE">
        <w:t xml:space="preserve">is </w:t>
      </w:r>
      <w:r w:rsidR="00CA505C">
        <w:t xml:space="preserve">for schools to help provide their learners with </w:t>
      </w:r>
      <w:r w:rsidR="00917D11">
        <w:t xml:space="preserve">optimal learning </w:t>
      </w:r>
      <w:r w:rsidR="00C15855">
        <w:t>experiences and outcomes</w:t>
      </w:r>
      <w:r w:rsidR="005A4915">
        <w:t xml:space="preserve"> regardless of their background</w:t>
      </w:r>
      <w:r w:rsidR="009267D9">
        <w:t>.</w:t>
      </w:r>
      <w:r w:rsidR="001007AA">
        <w:t xml:space="preserve"> </w:t>
      </w:r>
      <w:r w:rsidR="009267D9">
        <w:t>I</w:t>
      </w:r>
      <w:r w:rsidR="001007AA">
        <w:t xml:space="preserve">t is a </w:t>
      </w:r>
      <w:r w:rsidR="002132B3">
        <w:t xml:space="preserve">live </w:t>
      </w:r>
      <w:r w:rsidR="001007AA">
        <w:t xml:space="preserve">document for school leaders for planning </w:t>
      </w:r>
      <w:r w:rsidR="000A2B7E">
        <w:t xml:space="preserve">long-term goals for </w:t>
      </w:r>
      <w:r w:rsidR="009267D9">
        <w:t>continuo</w:t>
      </w:r>
      <w:r w:rsidR="000126F1">
        <w:t xml:space="preserve">us evaluations and improvements </w:t>
      </w:r>
      <w:r w:rsidR="00832A4D">
        <w:t>to raise the standards of all learners to reach their full potentials</w:t>
      </w:r>
      <w:r w:rsidR="00F326F5">
        <w:t xml:space="preserve"> and achieve organisational goals</w:t>
      </w:r>
      <w:r w:rsidR="00FE76B3">
        <w:t xml:space="preserve"> (Welsh Government, 2022). </w:t>
      </w:r>
      <w:r w:rsidR="00161CFC">
        <w:t xml:space="preserve">The aspect chosen from the SDP that will be evaluated in this essay refers to the Welsh priority </w:t>
      </w:r>
      <w:r w:rsidR="00677F9B">
        <w:t>that is not only an individual school priority but rather a national priority which de</w:t>
      </w:r>
      <w:r w:rsidR="00C96C4F">
        <w:t>monstrates the importance of the implementation and application of this priority within the SDP</w:t>
      </w:r>
      <w:r w:rsidR="00CC16E7">
        <w:t xml:space="preserve"> (</w:t>
      </w:r>
      <w:r w:rsidR="007D443C">
        <w:t>School X, 2023</w:t>
      </w:r>
      <w:r w:rsidR="00D70388">
        <w:t xml:space="preserve">; </w:t>
      </w:r>
      <w:r w:rsidR="00CC16E7">
        <w:t>Welsh Government, 2017).</w:t>
      </w:r>
    </w:p>
    <w:p w14:paraId="4A5CE184" w14:textId="0141B19F" w:rsidR="003738D7" w:rsidRDefault="00C3479A" w:rsidP="00AA1208">
      <w:pPr>
        <w:pStyle w:val="AssignBody"/>
      </w:pPr>
      <w:r>
        <w:t xml:space="preserve">The school context </w:t>
      </w:r>
      <w:r w:rsidR="007A31D3">
        <w:t>comprises of approximately 20</w:t>
      </w:r>
      <w:r w:rsidR="00005F5B">
        <w:t xml:space="preserve">2 learners ages between three and eleven years, </w:t>
      </w:r>
      <w:r w:rsidR="00FD6687">
        <w:t>with mostly mixed age and some single age classes</w:t>
      </w:r>
      <w:r w:rsidR="00352B5C">
        <w:t xml:space="preserve">. 40% of learners live within the </w:t>
      </w:r>
      <w:r w:rsidR="00352B5C">
        <w:lastRenderedPageBreak/>
        <w:t>local catchment area</w:t>
      </w:r>
      <w:r w:rsidR="001B6A51">
        <w:t>.</w:t>
      </w:r>
      <w:r w:rsidR="00D74F3C">
        <w:t xml:space="preserve"> Additionally, the school identified </w:t>
      </w:r>
      <w:r w:rsidR="00E732D7">
        <w:t xml:space="preserve">learners </w:t>
      </w:r>
      <w:r w:rsidR="005A706E">
        <w:t xml:space="preserve">with </w:t>
      </w:r>
      <w:r w:rsidR="00E732D7">
        <w:t xml:space="preserve">additional learning needs (ALN) as </w:t>
      </w:r>
      <w:r w:rsidR="00D8253F">
        <w:t>14</w:t>
      </w:r>
      <w:r w:rsidR="00E732D7">
        <w:t xml:space="preserve">% </w:t>
      </w:r>
      <w:r w:rsidR="005A706E">
        <w:t xml:space="preserve">and </w:t>
      </w:r>
      <w:r w:rsidR="00D8253F">
        <w:t>4%</w:t>
      </w:r>
      <w:r w:rsidR="005A706E">
        <w:t xml:space="preserve"> learners with </w:t>
      </w:r>
      <w:r w:rsidR="003D7EDA">
        <w:t xml:space="preserve">English </w:t>
      </w:r>
      <w:r w:rsidR="00D34705">
        <w:t xml:space="preserve">as an </w:t>
      </w:r>
      <w:r w:rsidR="003D7EDA">
        <w:t>additional language (EAL)</w:t>
      </w:r>
      <w:r w:rsidR="00E179FF">
        <w:t xml:space="preserve"> (</w:t>
      </w:r>
      <w:r w:rsidR="007D443C">
        <w:t>School X, 2023</w:t>
      </w:r>
      <w:r w:rsidR="00E179FF">
        <w:t>)</w:t>
      </w:r>
      <w:r w:rsidR="003D7EDA">
        <w:t xml:space="preserve">. </w:t>
      </w:r>
      <w:r w:rsidR="006661A5">
        <w:t xml:space="preserve">School X recognises that they are due an Estyn </w:t>
      </w:r>
      <w:r w:rsidR="00DB0708">
        <w:t>inspection as the last was in 2014</w:t>
      </w:r>
      <w:r w:rsidR="006661A5">
        <w:t xml:space="preserve"> for updated </w:t>
      </w:r>
      <w:r w:rsidR="00DB0708">
        <w:t>information on the school report (Estyn, 2014).</w:t>
      </w:r>
      <w:r w:rsidR="00363E32">
        <w:t xml:space="preserve"> </w:t>
      </w:r>
    </w:p>
    <w:p w14:paraId="316FEFF4" w14:textId="61F3FE6B" w:rsidR="00377FF1" w:rsidRPr="00A928AE" w:rsidRDefault="001B47DC" w:rsidP="00AA1208">
      <w:pPr>
        <w:pStyle w:val="AssignBody"/>
      </w:pPr>
      <w:r>
        <w:t>To</w:t>
      </w:r>
      <w:r w:rsidR="004C4479">
        <w:t xml:space="preserve"> adhere to GDPR ethical guidelines </w:t>
      </w:r>
      <w:r w:rsidR="00966E68">
        <w:t>regarding</w:t>
      </w:r>
      <w:r w:rsidR="00A928AE">
        <w:t xml:space="preserve"> </w:t>
      </w:r>
      <w:r w:rsidR="00272D21">
        <w:t>data protection and anonymity of the school and all individuals</w:t>
      </w:r>
      <w:r w:rsidR="00AE20D2">
        <w:t xml:space="preserve"> I will follow the </w:t>
      </w:r>
      <w:r w:rsidR="00975EE3">
        <w:t>British Educational Research Association</w:t>
      </w:r>
      <w:r w:rsidR="00AE20D2">
        <w:t xml:space="preserve"> guidelines</w:t>
      </w:r>
      <w:r w:rsidR="00F539E6">
        <w:t xml:space="preserve">, including </w:t>
      </w:r>
      <w:r w:rsidR="00966E68">
        <w:t>protecting confidential data</w:t>
      </w:r>
      <w:r w:rsidR="00AE20D2">
        <w:t xml:space="preserve"> (B</w:t>
      </w:r>
      <w:r w:rsidR="00975EE3">
        <w:t>ritish Educational Research Association</w:t>
      </w:r>
      <w:r w:rsidR="00AE20D2">
        <w:t xml:space="preserve">, 2018). </w:t>
      </w:r>
      <w:r w:rsidR="00966E68">
        <w:t>T</w:t>
      </w:r>
      <w:r w:rsidR="00E05291">
        <w:t>he</w:t>
      </w:r>
      <w:r w:rsidR="005311C7">
        <w:t xml:space="preserve"> </w:t>
      </w:r>
      <w:r w:rsidR="00010039">
        <w:t xml:space="preserve">SDP analysed in this essay will be referred to as </w:t>
      </w:r>
      <w:r w:rsidR="00E457C8">
        <w:t>S</w:t>
      </w:r>
      <w:r w:rsidR="00010039">
        <w:t>chool X</w:t>
      </w:r>
      <w:r w:rsidR="0005042E">
        <w:t>.</w:t>
      </w:r>
    </w:p>
    <w:p w14:paraId="45840B98" w14:textId="77777777" w:rsidR="00F22D4E" w:rsidRPr="00DF7DB4" w:rsidRDefault="00F22D4E" w:rsidP="00AA1208">
      <w:pPr>
        <w:pStyle w:val="AssignBody"/>
      </w:pPr>
    </w:p>
    <w:p w14:paraId="081A8E75" w14:textId="43A87E03" w:rsidR="006C199A" w:rsidRDefault="006C199A" w:rsidP="00AA1208">
      <w:pPr>
        <w:pStyle w:val="AssignBody"/>
        <w:rPr>
          <w:b/>
          <w:bCs/>
          <w:sz w:val="28"/>
          <w:szCs w:val="28"/>
        </w:rPr>
      </w:pPr>
      <w:r w:rsidRPr="006C199A">
        <w:rPr>
          <w:b/>
          <w:bCs/>
          <w:sz w:val="28"/>
          <w:szCs w:val="28"/>
        </w:rPr>
        <w:t>Literature Review</w:t>
      </w:r>
    </w:p>
    <w:p w14:paraId="1A47CD3A" w14:textId="7C725FE6" w:rsidR="009A0F15" w:rsidRPr="00D57E33" w:rsidRDefault="002D675E" w:rsidP="00AA1208">
      <w:pPr>
        <w:pStyle w:val="AssignBody"/>
      </w:pPr>
      <w:r>
        <w:t xml:space="preserve">The school development plan </w:t>
      </w:r>
      <w:r w:rsidR="00D12EB3">
        <w:t>is</w:t>
      </w:r>
      <w:r w:rsidR="00AD4B7A">
        <w:t xml:space="preserve"> a document </w:t>
      </w:r>
      <w:r w:rsidR="00852B9B">
        <w:t>provides</w:t>
      </w:r>
      <w:r w:rsidR="00354836">
        <w:t xml:space="preserve"> measurable outcomes for organisational and learner improvements</w:t>
      </w:r>
      <w:r w:rsidR="00510F77">
        <w:t xml:space="preserve"> an outline of the strategic plans with</w:t>
      </w:r>
      <w:r w:rsidR="00852B9B">
        <w:t xml:space="preserve"> </w:t>
      </w:r>
      <w:r w:rsidR="00EC56ED">
        <w:t xml:space="preserve">goals to be achieved in a set </w:t>
      </w:r>
      <w:r w:rsidR="007A2FEC">
        <w:t>period</w:t>
      </w:r>
      <w:r w:rsidR="00EC56ED">
        <w:t xml:space="preserve">, action plans, </w:t>
      </w:r>
      <w:r w:rsidR="001E4015">
        <w:t>implementation timelines,</w:t>
      </w:r>
      <w:r w:rsidR="0035090D">
        <w:t xml:space="preserve"> </w:t>
      </w:r>
      <w:r w:rsidR="00F5420F">
        <w:t xml:space="preserve">and measured </w:t>
      </w:r>
      <w:r w:rsidR="004D0E6D">
        <w:t xml:space="preserve">outcomes for achieving goals </w:t>
      </w:r>
      <w:r w:rsidR="009A0F15">
        <w:t xml:space="preserve">(Meyers and </w:t>
      </w:r>
      <w:proofErr w:type="spellStart"/>
      <w:r w:rsidR="009A0F15">
        <w:t>VanGrong</w:t>
      </w:r>
      <w:r w:rsidR="008C5C2E">
        <w:t>igen</w:t>
      </w:r>
      <w:proofErr w:type="spellEnd"/>
      <w:r w:rsidR="008C5C2E">
        <w:t>, 2019).</w:t>
      </w:r>
      <w:r w:rsidR="00D0116E">
        <w:t xml:space="preserve"> </w:t>
      </w:r>
      <w:r w:rsidR="00D57E33">
        <w:t>The</w:t>
      </w:r>
      <w:r w:rsidR="00D2177E">
        <w:t xml:space="preserve"> school</w:t>
      </w:r>
      <w:r w:rsidR="00D57E33">
        <w:t xml:space="preserve"> strategic plan is the SDP</w:t>
      </w:r>
      <w:r w:rsidR="00D2177E">
        <w:t>,</w:t>
      </w:r>
      <w:r w:rsidR="00D57E33">
        <w:t xml:space="preserve"> includ</w:t>
      </w:r>
      <w:r w:rsidR="00D2177E">
        <w:t>ing</w:t>
      </w:r>
      <w:r w:rsidR="00D57E33">
        <w:t xml:space="preserve"> priorities, sub priorities, intended impacts, action strategies, staff roles, and evaluation (Welsh Government, 2018). Strategic planning involves the annual actions that enable progression in the specific priorities, it gives direction to the SDP with realistic plans</w:t>
      </w:r>
      <w:r w:rsidR="00D5288B">
        <w:t xml:space="preserve"> </w:t>
      </w:r>
      <w:r w:rsidR="00D57E33">
        <w:t>for achieving objectives (</w:t>
      </w:r>
      <w:proofErr w:type="spellStart"/>
      <w:r w:rsidR="00D57E33">
        <w:t>VanGronigen</w:t>
      </w:r>
      <w:proofErr w:type="spellEnd"/>
      <w:r w:rsidR="00D57E33">
        <w:t xml:space="preserve"> et al., 2023). </w:t>
      </w:r>
    </w:p>
    <w:p w14:paraId="0DEFDFEC" w14:textId="20D17968" w:rsidR="003831F2" w:rsidRDefault="0061287B" w:rsidP="00AA1208">
      <w:pPr>
        <w:pStyle w:val="AssignBody"/>
      </w:pPr>
      <w:r>
        <w:t xml:space="preserve">Supporting this Xaba (2006) </w:t>
      </w:r>
      <w:r w:rsidR="00324BD2">
        <w:t xml:space="preserve">explains that </w:t>
      </w:r>
      <w:r w:rsidR="00BA601C">
        <w:t>SDP</w:t>
      </w:r>
      <w:r w:rsidR="005B5758">
        <w:t xml:space="preserve">s aim to ensure quality of teaching and learning standards are improved, </w:t>
      </w:r>
      <w:r w:rsidR="005771B7">
        <w:t>for</w:t>
      </w:r>
      <w:r w:rsidR="001430BA">
        <w:t xml:space="preserve"> holistic development</w:t>
      </w:r>
      <w:r w:rsidR="00687485">
        <w:t>, and</w:t>
      </w:r>
      <w:r w:rsidR="001430BA">
        <w:t xml:space="preserve"> </w:t>
      </w:r>
      <w:r w:rsidR="005B5758">
        <w:t xml:space="preserve">it is a collaborative process that involves </w:t>
      </w:r>
      <w:r w:rsidR="007F075F">
        <w:t>stakeholders</w:t>
      </w:r>
      <w:r w:rsidR="0035512B">
        <w:t xml:space="preserve"> to drive the SDP process</w:t>
      </w:r>
      <w:r w:rsidR="00324BD2">
        <w:t>.</w:t>
      </w:r>
      <w:r w:rsidR="003B1D0D">
        <w:t xml:space="preserve"> </w:t>
      </w:r>
      <w:r w:rsidR="00187ECB">
        <w:t xml:space="preserve">Hargreaves and Hopkins (2004) </w:t>
      </w:r>
      <w:proofErr w:type="gramStart"/>
      <w:r w:rsidR="00187ECB">
        <w:t>argues</w:t>
      </w:r>
      <w:proofErr w:type="gramEnd"/>
      <w:r w:rsidR="00D64AA8">
        <w:t xml:space="preserve"> i</w:t>
      </w:r>
      <w:r w:rsidR="00927274">
        <w:t xml:space="preserve">t </w:t>
      </w:r>
      <w:r w:rsidR="003230F1">
        <w:t>promot</w:t>
      </w:r>
      <w:r w:rsidR="00927274">
        <w:t>es a culture for</w:t>
      </w:r>
      <w:r w:rsidR="003230F1">
        <w:t xml:space="preserve"> </w:t>
      </w:r>
      <w:r w:rsidR="008D3FEC">
        <w:t xml:space="preserve">growth of </w:t>
      </w:r>
      <w:r w:rsidR="00332FF4">
        <w:t>continuous improvement</w:t>
      </w:r>
      <w:r w:rsidR="00187ECB">
        <w:t xml:space="preserve"> long-term</w:t>
      </w:r>
      <w:r w:rsidR="003A48FD">
        <w:t xml:space="preserve"> in schools </w:t>
      </w:r>
      <w:r w:rsidR="00EA7BBC">
        <w:t>allow</w:t>
      </w:r>
      <w:r w:rsidR="00D64AA8">
        <w:t>ing</w:t>
      </w:r>
      <w:r w:rsidR="00EA7BBC">
        <w:t xml:space="preserve"> for change throughout the process </w:t>
      </w:r>
      <w:r w:rsidR="00332FF4">
        <w:t>of evaluati</w:t>
      </w:r>
      <w:r w:rsidR="008902C1">
        <w:t xml:space="preserve">ng progress </w:t>
      </w:r>
      <w:r w:rsidR="00155F1A">
        <w:t>to</w:t>
      </w:r>
      <w:r w:rsidR="008902C1">
        <w:t xml:space="preserve"> </w:t>
      </w:r>
      <w:r w:rsidR="008D3FEC">
        <w:t xml:space="preserve">evolve and </w:t>
      </w:r>
      <w:r w:rsidR="008902C1">
        <w:t xml:space="preserve">adjust plans accordingly. </w:t>
      </w:r>
    </w:p>
    <w:p w14:paraId="60603001" w14:textId="192C47CE" w:rsidR="000B6E83" w:rsidRDefault="007D4A45" w:rsidP="00AA1208">
      <w:pPr>
        <w:pStyle w:val="AssignBody"/>
      </w:pPr>
      <w:r>
        <w:t>A</w:t>
      </w:r>
      <w:r w:rsidR="00E00F6A">
        <w:t xml:space="preserve"> critical perspective about the SDP is </w:t>
      </w:r>
      <w:r w:rsidR="00A606DE">
        <w:t>the nature of it</w:t>
      </w:r>
      <w:r>
        <w:t xml:space="preserve">, SDP processes are viewed </w:t>
      </w:r>
      <w:r w:rsidR="00A606DE">
        <w:t xml:space="preserve">as bureaucratic </w:t>
      </w:r>
      <w:r w:rsidR="00EA7C18">
        <w:t xml:space="preserve">whereby </w:t>
      </w:r>
      <w:r w:rsidR="000B7E2E">
        <w:t>it</w:t>
      </w:r>
      <w:r w:rsidR="00F47A6B">
        <w:t xml:space="preserve">s </w:t>
      </w:r>
      <w:r w:rsidR="000B7E2E">
        <w:t xml:space="preserve">complex </w:t>
      </w:r>
      <w:r w:rsidR="00DB6814">
        <w:t xml:space="preserve">and </w:t>
      </w:r>
      <w:r w:rsidR="000B7E2E">
        <w:t xml:space="preserve">not connected with the reality of </w:t>
      </w:r>
      <w:r w:rsidR="00CF793C">
        <w:t>everyday</w:t>
      </w:r>
      <w:r w:rsidR="000B7E2E">
        <w:t xml:space="preserve"> </w:t>
      </w:r>
      <w:r w:rsidR="007E53AD">
        <w:t xml:space="preserve">implementation in schools. </w:t>
      </w:r>
      <w:r w:rsidR="00CB6D4A">
        <w:t>Consequently</w:t>
      </w:r>
      <w:r w:rsidR="00D51DD4">
        <w:t>,</w:t>
      </w:r>
      <w:r w:rsidR="00CB6D4A">
        <w:t xml:space="preserve"> this leads to inauthentic plan development</w:t>
      </w:r>
      <w:r w:rsidR="00E44B04">
        <w:t xml:space="preserve"> (Meyers and </w:t>
      </w:r>
      <w:proofErr w:type="spellStart"/>
      <w:r w:rsidR="00E44B04">
        <w:t>VanGrongigen</w:t>
      </w:r>
      <w:proofErr w:type="spellEnd"/>
      <w:r w:rsidR="00E44B04">
        <w:t xml:space="preserve">, 2019). </w:t>
      </w:r>
      <w:r w:rsidR="002E4795" w:rsidRPr="000E6D3F">
        <w:t xml:space="preserve">The lack of authentic learning </w:t>
      </w:r>
      <w:r w:rsidR="003236CC" w:rsidRPr="000E6D3F">
        <w:t xml:space="preserve">is demonstrated by SDPs that prioritise </w:t>
      </w:r>
      <w:r w:rsidR="007527BF" w:rsidRPr="000E6D3F">
        <w:t xml:space="preserve">increasing </w:t>
      </w:r>
      <w:r w:rsidR="00FD1A38" w:rsidRPr="000E6D3F">
        <w:t>summative results</w:t>
      </w:r>
      <w:r w:rsidR="00F37769" w:rsidRPr="000E6D3F">
        <w:t xml:space="preserve"> or are duplicates of </w:t>
      </w:r>
      <w:r w:rsidR="007527BF" w:rsidRPr="000E6D3F">
        <w:t>previous plans</w:t>
      </w:r>
      <w:r w:rsidR="00BD1089" w:rsidRPr="000E6D3F">
        <w:t xml:space="preserve"> </w:t>
      </w:r>
      <w:r w:rsidR="00F47A6B" w:rsidRPr="000E6D3F">
        <w:t>with the intention</w:t>
      </w:r>
      <w:r w:rsidR="00350C3A" w:rsidRPr="000E6D3F">
        <w:t xml:space="preserve"> </w:t>
      </w:r>
      <w:r w:rsidR="00F70FF7">
        <w:t>of</w:t>
      </w:r>
      <w:r w:rsidR="00D57125" w:rsidRPr="000E6D3F">
        <w:t xml:space="preserve"> meet</w:t>
      </w:r>
      <w:r w:rsidR="00F70FF7">
        <w:t>ing</w:t>
      </w:r>
      <w:r w:rsidR="00D57125" w:rsidRPr="000E6D3F">
        <w:t xml:space="preserve"> external </w:t>
      </w:r>
      <w:r w:rsidR="00F70FF7">
        <w:t>demands</w:t>
      </w:r>
      <w:r w:rsidR="00D57125" w:rsidRPr="000E6D3F">
        <w:t xml:space="preserve"> rather than fostering growth within the organisation</w:t>
      </w:r>
      <w:r w:rsidR="004039F2" w:rsidRPr="000E6D3F">
        <w:t xml:space="preserve"> </w:t>
      </w:r>
      <w:r w:rsidR="00A618EA">
        <w:t>(</w:t>
      </w:r>
      <w:r w:rsidR="004039F2" w:rsidRPr="000E6D3F">
        <w:t>Gonzales et al</w:t>
      </w:r>
      <w:r w:rsidR="00A618EA">
        <w:t xml:space="preserve">., </w:t>
      </w:r>
      <w:r w:rsidR="004039F2" w:rsidRPr="000E6D3F">
        <w:t>2022</w:t>
      </w:r>
      <w:r w:rsidR="00A618EA">
        <w:t>;</w:t>
      </w:r>
      <w:r w:rsidR="004039F2" w:rsidRPr="000E6D3F">
        <w:t xml:space="preserve"> Meyers and </w:t>
      </w:r>
      <w:proofErr w:type="spellStart"/>
      <w:r w:rsidR="004039F2" w:rsidRPr="000E6D3F">
        <w:t>VanGrongigen</w:t>
      </w:r>
      <w:proofErr w:type="spellEnd"/>
      <w:r w:rsidR="00A618EA">
        <w:t xml:space="preserve">, </w:t>
      </w:r>
      <w:r w:rsidR="004039F2" w:rsidRPr="000E6D3F">
        <w:t>2019).</w:t>
      </w:r>
      <w:r w:rsidR="004039F2">
        <w:t xml:space="preserve"> </w:t>
      </w:r>
      <w:r w:rsidR="00B21CF0">
        <w:t xml:space="preserve">In relation to the </w:t>
      </w:r>
      <w:r w:rsidR="000B7389">
        <w:t>co</w:t>
      </w:r>
      <w:r w:rsidR="00C15ADE">
        <w:t>herence</w:t>
      </w:r>
      <w:r w:rsidR="000B7389">
        <w:t xml:space="preserve"> of the SDP process and everyday implementation</w:t>
      </w:r>
      <w:r w:rsidR="005F4147">
        <w:t xml:space="preserve">, </w:t>
      </w:r>
      <w:r w:rsidR="000B7389">
        <w:t xml:space="preserve">time is a limiting factor </w:t>
      </w:r>
      <w:r w:rsidR="00873764">
        <w:t xml:space="preserve">that can ultimately </w:t>
      </w:r>
      <w:r w:rsidR="000B7389">
        <w:t>influenc</w:t>
      </w:r>
      <w:r w:rsidR="00873764">
        <w:t>e</w:t>
      </w:r>
      <w:r w:rsidR="000B7389">
        <w:t xml:space="preserve"> </w:t>
      </w:r>
      <w:r w:rsidR="00A00BF1">
        <w:t>the effectiveness and outcomes. Educational leaders</w:t>
      </w:r>
      <w:r w:rsidR="00F92BA1">
        <w:t xml:space="preserve"> can struggle</w:t>
      </w:r>
      <w:r w:rsidR="007A7D5C">
        <w:t xml:space="preserve"> to engage</w:t>
      </w:r>
      <w:r w:rsidR="00F92BA1">
        <w:t xml:space="preserve"> </w:t>
      </w:r>
      <w:r w:rsidR="00EB7D9F">
        <w:t>throughout the process</w:t>
      </w:r>
      <w:r w:rsidR="00F92BA1">
        <w:t xml:space="preserve"> of the SDP</w:t>
      </w:r>
      <w:r w:rsidR="00EB7D9F">
        <w:t xml:space="preserve"> as it is demanding </w:t>
      </w:r>
      <w:r w:rsidR="00B26E14">
        <w:t xml:space="preserve">within the context of everyday. </w:t>
      </w:r>
      <w:r w:rsidR="00FE7F92">
        <w:t xml:space="preserve">Educational leaders may view the </w:t>
      </w:r>
      <w:r w:rsidR="000668AF">
        <w:t xml:space="preserve">plan as less vital to address due to other </w:t>
      </w:r>
      <w:r w:rsidR="00F310AE">
        <w:t>competing demands and time limitations</w:t>
      </w:r>
      <w:r w:rsidR="002A54FA">
        <w:t>.</w:t>
      </w:r>
      <w:r w:rsidR="00F310AE">
        <w:t xml:space="preserve"> </w:t>
      </w:r>
      <w:r w:rsidR="006B6B2E">
        <w:t>Consequently,</w:t>
      </w:r>
      <w:r w:rsidR="002A54FA">
        <w:t xml:space="preserve"> this</w:t>
      </w:r>
      <w:r w:rsidR="00812321">
        <w:t xml:space="preserve"> impacts the </w:t>
      </w:r>
      <w:r w:rsidR="003F6A3C">
        <w:t xml:space="preserve">effectiveness and application </w:t>
      </w:r>
      <w:r w:rsidR="003F6A3C">
        <w:lastRenderedPageBreak/>
        <w:t>of the SDP</w:t>
      </w:r>
      <w:r w:rsidR="00812321">
        <w:t xml:space="preserve"> </w:t>
      </w:r>
      <w:r w:rsidR="003F6A3C">
        <w:t>through</w:t>
      </w:r>
      <w:r w:rsidR="00812321">
        <w:t xml:space="preserve"> reducing improvement</w:t>
      </w:r>
      <w:r w:rsidR="002A54FA">
        <w:t>s and progress</w:t>
      </w:r>
      <w:r w:rsidR="00812321">
        <w:t xml:space="preserve"> (Meyers and </w:t>
      </w:r>
      <w:proofErr w:type="spellStart"/>
      <w:r w:rsidR="00812321">
        <w:t>VanGrongigen</w:t>
      </w:r>
      <w:proofErr w:type="spellEnd"/>
      <w:r w:rsidR="00812321">
        <w:t>, 2019</w:t>
      </w:r>
      <w:r w:rsidR="00891ECD">
        <w:t xml:space="preserve">; </w:t>
      </w:r>
      <w:proofErr w:type="spellStart"/>
      <w:r w:rsidR="00891ECD">
        <w:t>Muijs</w:t>
      </w:r>
      <w:proofErr w:type="spellEnd"/>
      <w:r w:rsidR="00891ECD">
        <w:t xml:space="preserve"> and Harris, </w:t>
      </w:r>
      <w:r w:rsidR="000226D7">
        <w:t>2003</w:t>
      </w:r>
      <w:r w:rsidR="00A445F9">
        <w:t>; Strunk et al., 2016</w:t>
      </w:r>
      <w:r w:rsidR="00812321">
        <w:t>)</w:t>
      </w:r>
      <w:r w:rsidR="000226D7">
        <w:t>.</w:t>
      </w:r>
      <w:r w:rsidR="00EB669D">
        <w:t xml:space="preserve"> </w:t>
      </w:r>
    </w:p>
    <w:p w14:paraId="09B5605B" w14:textId="77777777" w:rsidR="00812321" w:rsidRDefault="00812321" w:rsidP="00AA1208">
      <w:pPr>
        <w:pStyle w:val="AssignBody"/>
      </w:pPr>
    </w:p>
    <w:p w14:paraId="096A3F61" w14:textId="1A5A3AA0" w:rsidR="0072397A" w:rsidRDefault="008312F0" w:rsidP="0072397A">
      <w:pPr>
        <w:pStyle w:val="AssignBody"/>
        <w:rPr>
          <w:rFonts w:cs="Arial"/>
          <w:shd w:val="clear" w:color="auto" w:fill="FFFFFF"/>
        </w:rPr>
      </w:pPr>
      <w:r>
        <w:t xml:space="preserve">SDPs draw </w:t>
      </w:r>
      <w:r w:rsidR="003C778F">
        <w:t xml:space="preserve">upon various theoretical frameworks </w:t>
      </w:r>
      <w:r w:rsidR="00EF1189">
        <w:t xml:space="preserve">including organisational development </w:t>
      </w:r>
      <w:r w:rsidR="00EF1189" w:rsidRPr="00E42528">
        <w:t xml:space="preserve">theory </w:t>
      </w:r>
      <w:r w:rsidR="00E42528">
        <w:t xml:space="preserve">which </w:t>
      </w:r>
      <w:r w:rsidR="001C3A3B">
        <w:t>proposes</w:t>
      </w:r>
      <w:r w:rsidR="007D61B9">
        <w:t xml:space="preserve"> that </w:t>
      </w:r>
      <w:r w:rsidR="00064118">
        <w:t xml:space="preserve">schools must engage in </w:t>
      </w:r>
      <w:r w:rsidR="00363B0D">
        <w:t xml:space="preserve">systematic planning </w:t>
      </w:r>
      <w:r w:rsidR="007446EF">
        <w:t xml:space="preserve">for continuous </w:t>
      </w:r>
      <w:r w:rsidR="003A255E">
        <w:t xml:space="preserve">effective </w:t>
      </w:r>
      <w:r w:rsidR="007446EF">
        <w:t xml:space="preserve">improvement </w:t>
      </w:r>
      <w:r w:rsidR="00AF6F84">
        <w:t>(</w:t>
      </w:r>
      <w:r w:rsidR="00062952">
        <w:t>Gonzales et al., 2022</w:t>
      </w:r>
      <w:r w:rsidR="00106AC8">
        <w:t>; Fernandez, 2011</w:t>
      </w:r>
      <w:r w:rsidR="00062952">
        <w:t xml:space="preserve">). </w:t>
      </w:r>
      <w:r w:rsidR="003A255E">
        <w:t>T</w:t>
      </w:r>
      <w:r w:rsidR="00E00821">
        <w:t>he principles</w:t>
      </w:r>
      <w:r w:rsidR="008E3210">
        <w:t xml:space="preserve"> </w:t>
      </w:r>
      <w:r w:rsidR="001662E6">
        <w:t xml:space="preserve">are </w:t>
      </w:r>
      <w:r w:rsidR="00D36C41">
        <w:t>org</w:t>
      </w:r>
      <w:r w:rsidR="008850CD">
        <w:t xml:space="preserve">anisational </w:t>
      </w:r>
      <w:r w:rsidR="002D52D6">
        <w:t xml:space="preserve">change, collaborative decision making, </w:t>
      </w:r>
      <w:r w:rsidR="008850CD">
        <w:t xml:space="preserve">fostering </w:t>
      </w:r>
      <w:r w:rsidR="0097677B">
        <w:t xml:space="preserve">improvement, data informed decisions, and organisational learning. If these are applied </w:t>
      </w:r>
      <w:r w:rsidR="00651A14">
        <w:t xml:space="preserve">SDPs can be developed effectively </w:t>
      </w:r>
      <w:r w:rsidR="00FD6A83">
        <w:t xml:space="preserve">to promote organisational effectiveness, learners’ </w:t>
      </w:r>
      <w:proofErr w:type="gramStart"/>
      <w:r w:rsidR="00FD6A83">
        <w:t>achievement</w:t>
      </w:r>
      <w:proofErr w:type="gramEnd"/>
      <w:r w:rsidR="00FD6A83">
        <w:t xml:space="preserve"> and improvements </w:t>
      </w:r>
      <w:r w:rsidR="00BC5B1A" w:rsidRPr="00ED0782">
        <w:t>(</w:t>
      </w:r>
      <w:proofErr w:type="spellStart"/>
      <w:r w:rsidR="00BC5B1A" w:rsidRPr="00ED0782">
        <w:rPr>
          <w:rFonts w:cs="Arial"/>
          <w:shd w:val="clear" w:color="auto" w:fill="FFFFFF"/>
        </w:rPr>
        <w:t>Chinoperekweyi</w:t>
      </w:r>
      <w:proofErr w:type="spellEnd"/>
      <w:r w:rsidR="00BC5B1A" w:rsidRPr="00ED0782">
        <w:rPr>
          <w:rFonts w:cs="Arial"/>
          <w:shd w:val="clear" w:color="auto" w:fill="FFFFFF"/>
        </w:rPr>
        <w:t xml:space="preserve"> and </w:t>
      </w:r>
      <w:r w:rsidR="00ED0782" w:rsidRPr="00ED0782">
        <w:rPr>
          <w:rFonts w:cs="Arial"/>
          <w:shd w:val="clear" w:color="auto" w:fill="FFFFFF"/>
        </w:rPr>
        <w:t>Infante, 2020</w:t>
      </w:r>
      <w:r w:rsidR="00D56C7A">
        <w:rPr>
          <w:rFonts w:cs="Arial"/>
          <w:shd w:val="clear" w:color="auto" w:fill="FFFFFF"/>
        </w:rPr>
        <w:t>; Odor, 2018</w:t>
      </w:r>
      <w:r w:rsidR="00ED0782" w:rsidRPr="00ED0782">
        <w:rPr>
          <w:rFonts w:cs="Arial"/>
          <w:shd w:val="clear" w:color="auto" w:fill="FFFFFF"/>
        </w:rPr>
        <w:t>)</w:t>
      </w:r>
      <w:r w:rsidR="00B90C35">
        <w:rPr>
          <w:rFonts w:cs="Arial"/>
          <w:shd w:val="clear" w:color="auto" w:fill="FFFFFF"/>
        </w:rPr>
        <w:t xml:space="preserve">. </w:t>
      </w:r>
      <w:r w:rsidR="00610433">
        <w:rPr>
          <w:rFonts w:cs="Arial"/>
          <w:shd w:val="clear" w:color="auto" w:fill="FFFFFF"/>
        </w:rPr>
        <w:t xml:space="preserve">However, another theory is identified with similar links to SDPs that is the educational leadership theory which focuses on the roles of leaders within organisations for improved outcomes. In the context of the SDPs the leadership responsibilities and roles are distributed and shared for collaborative input in driving the school towards improvements and successful implementation of the SDP for desired outcomes. (Hauge et al., 2014; Xaba, 2006; Robinson, 2006). </w:t>
      </w:r>
      <w:r w:rsidR="0072397A">
        <w:rPr>
          <w:rFonts w:cs="Arial"/>
          <w:shd w:val="clear" w:color="auto" w:fill="FFFFFF"/>
        </w:rPr>
        <w:t xml:space="preserve">Although </w:t>
      </w:r>
      <w:r w:rsidR="00C843ED">
        <w:rPr>
          <w:rFonts w:cs="Arial"/>
          <w:shd w:val="clear" w:color="auto" w:fill="FFFFFF"/>
        </w:rPr>
        <w:t xml:space="preserve">these theories </w:t>
      </w:r>
      <w:r w:rsidR="0072397A">
        <w:rPr>
          <w:rFonts w:cs="Arial"/>
          <w:shd w:val="clear" w:color="auto" w:fill="FFFFFF"/>
        </w:rPr>
        <w:t xml:space="preserve">may fail to notice socio-cultural and economic factors that impact outcomes. Whereby community context and background </w:t>
      </w:r>
      <w:r w:rsidR="00391DD9">
        <w:rPr>
          <w:rFonts w:cs="Arial"/>
          <w:shd w:val="clear" w:color="auto" w:fill="FFFFFF"/>
        </w:rPr>
        <w:t>are</w:t>
      </w:r>
      <w:r w:rsidR="0072397A">
        <w:rPr>
          <w:rFonts w:cs="Arial"/>
          <w:shd w:val="clear" w:color="auto" w:fill="FFFFFF"/>
        </w:rPr>
        <w:t xml:space="preserve"> not considered </w:t>
      </w:r>
      <w:r w:rsidR="007022E4">
        <w:rPr>
          <w:rFonts w:cs="Arial"/>
          <w:shd w:val="clear" w:color="auto" w:fill="FFFFFF"/>
        </w:rPr>
        <w:t xml:space="preserve">in relation to impacts on learning </w:t>
      </w:r>
      <w:r w:rsidR="0072397A">
        <w:rPr>
          <w:rFonts w:cs="Arial"/>
          <w:shd w:val="clear" w:color="auto" w:fill="FFFFFF"/>
        </w:rPr>
        <w:t>(Smith, 2018; Lupton, 2005).</w:t>
      </w:r>
    </w:p>
    <w:p w14:paraId="18D77BB0" w14:textId="77777777" w:rsidR="001E222A" w:rsidRDefault="001E222A" w:rsidP="00AA1208">
      <w:pPr>
        <w:pStyle w:val="AssignBody"/>
        <w:rPr>
          <w:rFonts w:cs="Arial"/>
          <w:shd w:val="clear" w:color="auto" w:fill="FFFFFF"/>
        </w:rPr>
      </w:pPr>
    </w:p>
    <w:p w14:paraId="31C5CEA9" w14:textId="2C47D7CA" w:rsidR="00F36908" w:rsidRPr="00F36908" w:rsidRDefault="00F36908" w:rsidP="00AA1208">
      <w:pPr>
        <w:pStyle w:val="AssignBody"/>
        <w:rPr>
          <w:b/>
          <w:bCs/>
          <w:sz w:val="28"/>
          <w:szCs w:val="28"/>
        </w:rPr>
      </w:pPr>
      <w:r w:rsidRPr="00F36908">
        <w:rPr>
          <w:rFonts w:cs="Arial"/>
          <w:b/>
          <w:bCs/>
          <w:sz w:val="28"/>
          <w:szCs w:val="28"/>
          <w:shd w:val="clear" w:color="auto" w:fill="FFFFFF"/>
        </w:rPr>
        <w:t xml:space="preserve">Welsh oracy </w:t>
      </w:r>
    </w:p>
    <w:p w14:paraId="6BBAA2A9" w14:textId="3FA6AB8D" w:rsidR="001E222A" w:rsidRDefault="001E222A" w:rsidP="001E222A">
      <w:pPr>
        <w:pStyle w:val="AssignBody"/>
      </w:pPr>
      <w:r w:rsidRPr="001E222A">
        <w:t xml:space="preserve">One aspect </w:t>
      </w:r>
      <w:r w:rsidR="007022E4">
        <w:t xml:space="preserve">from </w:t>
      </w:r>
      <w:r w:rsidR="007731B5">
        <w:t>the S</w:t>
      </w:r>
      <w:r w:rsidR="007022E4">
        <w:t>chool X</w:t>
      </w:r>
      <w:r w:rsidR="007731B5">
        <w:t xml:space="preserve"> (2023)</w:t>
      </w:r>
      <w:r w:rsidR="007022E4">
        <w:t xml:space="preserve"> SDP that will be explored is the </w:t>
      </w:r>
      <w:r w:rsidR="00F7018F">
        <w:t>sub-priority of the Welsh Language priority</w:t>
      </w:r>
      <w:r w:rsidRPr="001E222A">
        <w:t xml:space="preserve">, it is </w:t>
      </w:r>
      <w:r w:rsidR="00313632">
        <w:t xml:space="preserve">to </w:t>
      </w:r>
      <w:r w:rsidRPr="001E222A">
        <w:t xml:space="preserve">develop oracy standards </w:t>
      </w:r>
      <w:r w:rsidR="00313632">
        <w:t>across</w:t>
      </w:r>
      <w:r w:rsidRPr="001E222A">
        <w:t xml:space="preserve"> the school. Th</w:t>
      </w:r>
      <w:r w:rsidR="00926CF7">
        <w:t>e SDP outlines that the</w:t>
      </w:r>
      <w:r w:rsidRPr="001E222A">
        <w:t xml:space="preserve"> priority is a core value for the school as it is also a national priority</w:t>
      </w:r>
      <w:r w:rsidR="00926CF7">
        <w:t>. As</w:t>
      </w:r>
      <w:r w:rsidRPr="001E222A">
        <w:t xml:space="preserve"> </w:t>
      </w:r>
      <w:r w:rsidR="0078182E">
        <w:t>d</w:t>
      </w:r>
      <w:r w:rsidR="00373AF3">
        <w:t>escribed</w:t>
      </w:r>
      <w:r w:rsidRPr="001E222A">
        <w:t xml:space="preserve"> by the Welsh Government the national goal is to increase the number of Welsh speakers to one million by the year 2050.</w:t>
      </w:r>
      <w:r w:rsidR="002032EB">
        <w:t xml:space="preserve"> The </w:t>
      </w:r>
      <w:r w:rsidR="00581787">
        <w:t>strategi</w:t>
      </w:r>
      <w:r w:rsidR="00DF533F">
        <w:t>c themes</w:t>
      </w:r>
      <w:r w:rsidR="00FB1249">
        <w:t xml:space="preserve"> stated by the Welsh Government includes</w:t>
      </w:r>
      <w:r w:rsidR="00505E54">
        <w:t xml:space="preserve"> increasing </w:t>
      </w:r>
      <w:r w:rsidR="003D59A9">
        <w:t xml:space="preserve">the number of </w:t>
      </w:r>
      <w:r w:rsidR="009D59D4">
        <w:t>Welsh speakers</w:t>
      </w:r>
      <w:r w:rsidR="001D0D79">
        <w:t>,</w:t>
      </w:r>
      <w:r w:rsidR="009D59D4">
        <w:t xml:space="preserve"> </w:t>
      </w:r>
      <w:r w:rsidR="00505E54">
        <w:t xml:space="preserve">increasing the use of Welsh </w:t>
      </w:r>
      <w:r w:rsidR="001D0D79">
        <w:t xml:space="preserve">everywhere, </w:t>
      </w:r>
      <w:r w:rsidR="00036745">
        <w:t>and creating conditions through the economy for the language to thrive.</w:t>
      </w:r>
      <w:r w:rsidRPr="001E222A">
        <w:t xml:space="preserve"> The Welsh Government</w:t>
      </w:r>
      <w:r w:rsidR="00CA73A9">
        <w:t xml:space="preserve"> </w:t>
      </w:r>
      <w:r w:rsidR="0093613B">
        <w:t>provide</w:t>
      </w:r>
      <w:r w:rsidRPr="001E222A">
        <w:t xml:space="preserve"> learners </w:t>
      </w:r>
      <w:r w:rsidR="0093613B">
        <w:t>with</w:t>
      </w:r>
      <w:r w:rsidRPr="001E222A">
        <w:t xml:space="preserve"> the opportunity to be bilingual</w:t>
      </w:r>
      <w:r w:rsidR="006A5EDA">
        <w:t xml:space="preserve">, </w:t>
      </w:r>
      <w:r w:rsidR="0093613B">
        <w:t xml:space="preserve">through </w:t>
      </w:r>
      <w:r w:rsidR="006A5EDA">
        <w:t xml:space="preserve">a new curriculum for Wales </w:t>
      </w:r>
      <w:r w:rsidR="0093613B">
        <w:t xml:space="preserve">that </w:t>
      </w:r>
      <w:r w:rsidR="006A5EDA">
        <w:t>embedd</w:t>
      </w:r>
      <w:r w:rsidR="0093613B">
        <w:t>ed</w:t>
      </w:r>
      <w:r w:rsidR="006A5EDA">
        <w:t xml:space="preserve"> this goal for compulsory inclusion in education</w:t>
      </w:r>
      <w:r w:rsidRPr="001E222A">
        <w:t xml:space="preserve"> (Welsh Government, 2017; Welsh Government, 2023</w:t>
      </w:r>
      <w:r w:rsidR="00244115">
        <w:t>a</w:t>
      </w:r>
      <w:r w:rsidR="00F66659">
        <w:t>; Welsh Government, 2017; Welsh Government, 2023b)</w:t>
      </w:r>
      <w:r w:rsidRPr="001E222A">
        <w:t>.</w:t>
      </w:r>
      <w:r>
        <w:t xml:space="preserve"> </w:t>
      </w:r>
    </w:p>
    <w:p w14:paraId="16AEC580" w14:textId="77777777" w:rsidR="007A53B5" w:rsidRDefault="007A53B5" w:rsidP="001E222A">
      <w:pPr>
        <w:pStyle w:val="AssignBody"/>
      </w:pPr>
    </w:p>
    <w:p w14:paraId="4E8DA638" w14:textId="23CCD69D" w:rsidR="00BA0E6F" w:rsidRDefault="006B44B1" w:rsidP="00AA1208">
      <w:pPr>
        <w:pStyle w:val="AssignBody"/>
      </w:pPr>
      <w:r>
        <w:t xml:space="preserve">Research has shown that </w:t>
      </w:r>
      <w:r w:rsidR="00350A3F">
        <w:t>the</w:t>
      </w:r>
      <w:r w:rsidR="000B2103">
        <w:t>re is a positive correlation in the</w:t>
      </w:r>
      <w:r w:rsidR="00350A3F">
        <w:t xml:space="preserve"> relationship</w:t>
      </w:r>
      <w:r w:rsidR="000B2103">
        <w:t>s</w:t>
      </w:r>
      <w:r w:rsidR="00350A3F">
        <w:t xml:space="preserve"> between wellbeing, language, and culture</w:t>
      </w:r>
      <w:r w:rsidR="00D411EA">
        <w:t xml:space="preserve"> </w:t>
      </w:r>
      <w:r w:rsidR="00107899">
        <w:t>suggesting that increased language and culture development, has wellbeing benefits</w:t>
      </w:r>
      <w:r w:rsidR="00B2002B">
        <w:t xml:space="preserve"> </w:t>
      </w:r>
      <w:r w:rsidR="00D411EA">
        <w:t>(</w:t>
      </w:r>
      <w:r w:rsidR="00F30130">
        <w:t>Prys and Matthews, 2023;</w:t>
      </w:r>
      <w:r w:rsidR="00902714">
        <w:t xml:space="preserve"> </w:t>
      </w:r>
      <w:r w:rsidR="00D411EA">
        <w:t>Martin et al., 2019</w:t>
      </w:r>
      <w:r w:rsidR="006D662E">
        <w:t>; Welsh Government, 2015</w:t>
      </w:r>
      <w:r w:rsidR="00F30130">
        <w:t>)</w:t>
      </w:r>
      <w:r w:rsidR="00902714">
        <w:t xml:space="preserve">. </w:t>
      </w:r>
      <w:r w:rsidR="002C1BD3">
        <w:t xml:space="preserve">The new curriculum for Wales </w:t>
      </w:r>
      <w:r w:rsidR="002D07D0">
        <w:t xml:space="preserve">took </w:t>
      </w:r>
      <w:r w:rsidR="00837505">
        <w:t xml:space="preserve">initiative following this act </w:t>
      </w:r>
      <w:r w:rsidR="00590E75">
        <w:lastRenderedPageBreak/>
        <w:t>encoura</w:t>
      </w:r>
      <w:r w:rsidR="004C29FC">
        <w:t>ging</w:t>
      </w:r>
      <w:r w:rsidR="00590E75">
        <w:t xml:space="preserve"> the learning of </w:t>
      </w:r>
      <w:proofErr w:type="spellStart"/>
      <w:r w:rsidR="00590E75">
        <w:t>Cynefin</w:t>
      </w:r>
      <w:proofErr w:type="spellEnd"/>
      <w:r w:rsidR="00590E75">
        <w:t xml:space="preserve"> </w:t>
      </w:r>
      <w:r w:rsidR="00B95789">
        <w:t>and</w:t>
      </w:r>
      <w:r w:rsidR="00590E75">
        <w:t xml:space="preserve"> language skills as it develops sense of identity and belonging </w:t>
      </w:r>
      <w:r w:rsidR="00C97E33">
        <w:t>through</w:t>
      </w:r>
      <w:r w:rsidR="00590E75">
        <w:t xml:space="preserve"> fostering culture</w:t>
      </w:r>
      <w:r w:rsidR="00C97E33">
        <w:t xml:space="preserve"> (Welsh Government, 2021; Gutman and </w:t>
      </w:r>
      <w:proofErr w:type="spellStart"/>
      <w:r w:rsidR="00C97E33">
        <w:t>Vorhaus</w:t>
      </w:r>
      <w:proofErr w:type="spellEnd"/>
      <w:r w:rsidR="00C97E33">
        <w:t>, 2012).</w:t>
      </w:r>
      <w:r w:rsidR="00D53478">
        <w:t xml:space="preserve"> </w:t>
      </w:r>
      <w:r w:rsidR="00BA0E6F" w:rsidRPr="007E743F">
        <w:t>School X</w:t>
      </w:r>
      <w:r w:rsidR="00B6375A">
        <w:t xml:space="preserve"> (</w:t>
      </w:r>
      <w:r w:rsidR="007F5E71">
        <w:t>2023</w:t>
      </w:r>
      <w:r w:rsidR="00B6375A">
        <w:t>)</w:t>
      </w:r>
      <w:r w:rsidR="00BA0E6F" w:rsidRPr="007E743F">
        <w:t xml:space="preserve"> identified a gap that needed bridging through </w:t>
      </w:r>
      <w:r w:rsidR="00196921" w:rsidRPr="007E743F">
        <w:t>the objective of raising Welsh oracy standards across the school</w:t>
      </w:r>
      <w:r w:rsidR="00B6375A">
        <w:t>.</w:t>
      </w:r>
      <w:r w:rsidR="00196921">
        <w:t xml:space="preserve"> </w:t>
      </w:r>
    </w:p>
    <w:p w14:paraId="0AD3CA67" w14:textId="77777777" w:rsidR="00CE6F8C" w:rsidRDefault="00CE6F8C" w:rsidP="00AA1208">
      <w:pPr>
        <w:pStyle w:val="AssignBody"/>
      </w:pPr>
    </w:p>
    <w:p w14:paraId="21A3052C" w14:textId="33166B87" w:rsidR="00F70027" w:rsidRDefault="00832DAC" w:rsidP="00AA1208">
      <w:pPr>
        <w:pStyle w:val="AssignBody"/>
      </w:pPr>
      <w:r>
        <w:t>Through i</w:t>
      </w:r>
      <w:r w:rsidR="008D4391">
        <w:t xml:space="preserve">ntegrating the Welsh language oracy standards into the </w:t>
      </w:r>
      <w:r w:rsidR="00B6375A">
        <w:t>SDP,</w:t>
      </w:r>
      <w:r w:rsidR="008D4391">
        <w:t xml:space="preserve"> </w:t>
      </w:r>
      <w:r>
        <w:t xml:space="preserve">one could draw upon the </w:t>
      </w:r>
      <w:r w:rsidR="006902F5">
        <w:t>language acquisition theory</w:t>
      </w:r>
      <w:r w:rsidR="00692BF2">
        <w:t xml:space="preserve">, the </w:t>
      </w:r>
      <w:proofErr w:type="gramStart"/>
      <w:r w:rsidR="00692BF2">
        <w:t>process</w:t>
      </w:r>
      <w:proofErr w:type="gramEnd"/>
      <w:r w:rsidR="00ED354E">
        <w:t xml:space="preserve"> and factors</w:t>
      </w:r>
      <w:r w:rsidR="00692BF2">
        <w:t xml:space="preserve"> of </w:t>
      </w:r>
      <w:r w:rsidR="00D2480F">
        <w:t>obtaining</w:t>
      </w:r>
      <w:r w:rsidR="00692BF2">
        <w:t xml:space="preserve"> another language</w:t>
      </w:r>
      <w:r w:rsidR="00D2480F">
        <w:t xml:space="preserve"> (</w:t>
      </w:r>
      <w:r w:rsidR="00826BED">
        <w:t xml:space="preserve">Raju and </w:t>
      </w:r>
      <w:r w:rsidR="00ED354E">
        <w:t>Joshith, 2018).</w:t>
      </w:r>
      <w:r w:rsidR="004F2732">
        <w:t xml:space="preserve"> It emphasises the role of meaningful social and cultural experiences through immersion with language acquisition</w:t>
      </w:r>
      <w:r w:rsidR="00722948">
        <w:t xml:space="preserve"> (Rhys and Smith, 2022</w:t>
      </w:r>
      <w:r w:rsidR="00C02699">
        <w:t>; Hampel, 2009)</w:t>
      </w:r>
      <w:r w:rsidR="004F2732">
        <w:t>.</w:t>
      </w:r>
      <w:r w:rsidR="00297190">
        <w:t xml:space="preserve"> </w:t>
      </w:r>
      <w:r w:rsidR="004D537A">
        <w:t xml:space="preserve">In learning a language, </w:t>
      </w:r>
      <w:r w:rsidR="0021664F">
        <w:t xml:space="preserve">Vygotsky’s theory of zone of proximal development (ZPD) </w:t>
      </w:r>
      <w:r w:rsidR="004D537A">
        <w:t xml:space="preserve">is key </w:t>
      </w:r>
      <w:r w:rsidR="004F2732">
        <w:t xml:space="preserve">whereby </w:t>
      </w:r>
      <w:r w:rsidR="00F558C7">
        <w:t>learning is a collaborative process of more knowledgeable others</w:t>
      </w:r>
      <w:r w:rsidR="002301C4">
        <w:t xml:space="preserve"> (MKO)</w:t>
      </w:r>
      <w:r w:rsidR="00F558C7">
        <w:t xml:space="preserve"> supporting the </w:t>
      </w:r>
      <w:r w:rsidR="00DF4E5E">
        <w:t xml:space="preserve">learners with their </w:t>
      </w:r>
      <w:r w:rsidR="00BB400E">
        <w:t xml:space="preserve">Welsh language </w:t>
      </w:r>
      <w:r w:rsidR="00DF4E5E">
        <w:t xml:space="preserve">proficiency </w:t>
      </w:r>
      <w:r w:rsidR="00A250E9">
        <w:t>through scaffolding the learning</w:t>
      </w:r>
      <w:r w:rsidR="00DD533A" w:rsidRPr="00DD533A">
        <w:t xml:space="preserve"> </w:t>
      </w:r>
      <w:r w:rsidR="00DD533A">
        <w:t xml:space="preserve">(Pathan, 2018; </w:t>
      </w:r>
      <w:proofErr w:type="spellStart"/>
      <w:r w:rsidR="00DD533A">
        <w:t>Reunamo</w:t>
      </w:r>
      <w:proofErr w:type="spellEnd"/>
      <w:r w:rsidR="00DD533A">
        <w:t xml:space="preserve"> and </w:t>
      </w:r>
      <w:proofErr w:type="spellStart"/>
      <w:r w:rsidR="00DD533A">
        <w:t>Nurmilaakso</w:t>
      </w:r>
      <w:proofErr w:type="spellEnd"/>
      <w:r w:rsidR="00DD533A">
        <w:t>, 2007; Hall and Johnston, 2013)</w:t>
      </w:r>
      <w:r w:rsidR="00A250E9">
        <w:t>. Scaffolding can ex</w:t>
      </w:r>
      <w:r w:rsidR="002301C4">
        <w:t>ist as the ‘</w:t>
      </w:r>
      <w:proofErr w:type="spellStart"/>
      <w:r w:rsidR="002301C4">
        <w:t>drilio</w:t>
      </w:r>
      <w:proofErr w:type="spellEnd"/>
      <w:r w:rsidR="002301C4">
        <w:t xml:space="preserve">’ strategy that is outlined in </w:t>
      </w:r>
      <w:r w:rsidR="007731B5">
        <w:t xml:space="preserve">the </w:t>
      </w:r>
      <w:r w:rsidR="002301C4">
        <w:t>School X</w:t>
      </w:r>
      <w:r w:rsidR="007731B5">
        <w:t xml:space="preserve"> (2023) </w:t>
      </w:r>
      <w:r w:rsidR="002301C4">
        <w:t xml:space="preserve">SDP as a method of raising Welsh oracy standards. It is the process of repetitive drilling of Welsh phrases </w:t>
      </w:r>
      <w:r w:rsidR="001D7E9B">
        <w:t>for</w:t>
      </w:r>
      <w:r w:rsidR="000E73EC">
        <w:t xml:space="preserve"> learning. The ZPD, in terms of this English medium school, means that the learners are out of their zone of proximal development and require support to reach their ZPD </w:t>
      </w:r>
      <w:r w:rsidR="00710396">
        <w:t xml:space="preserve">that is </w:t>
      </w:r>
      <w:r w:rsidR="002C76F6">
        <w:t xml:space="preserve">where they </w:t>
      </w:r>
      <w:r w:rsidR="001403D3">
        <w:t>can</w:t>
      </w:r>
      <w:r w:rsidR="002C76F6">
        <w:t xml:space="preserve"> </w:t>
      </w:r>
      <w:r w:rsidR="001D7E9B">
        <w:t>speak Welsh</w:t>
      </w:r>
      <w:r w:rsidR="002C76F6">
        <w:t xml:space="preserve"> independently. </w:t>
      </w:r>
      <w:r w:rsidR="007950A9">
        <w:t xml:space="preserve">The </w:t>
      </w:r>
      <w:r w:rsidR="002250A0">
        <w:t>MKO scaffold</w:t>
      </w:r>
      <w:r w:rsidR="007950A9">
        <w:t>s</w:t>
      </w:r>
      <w:r w:rsidR="002250A0">
        <w:t xml:space="preserve"> and guide</w:t>
      </w:r>
      <w:r w:rsidR="007950A9">
        <w:t>s</w:t>
      </w:r>
      <w:r w:rsidR="002250A0">
        <w:t xml:space="preserve"> the learners </w:t>
      </w:r>
      <w:r w:rsidR="001403D3">
        <w:t>with their Welsh proficiency to the level at which they have independent Welsh oracy skills</w:t>
      </w:r>
      <w:r w:rsidR="001C4C44">
        <w:t xml:space="preserve"> (Pathan, 2018</w:t>
      </w:r>
      <w:r w:rsidR="002D5F15">
        <w:t xml:space="preserve">; </w:t>
      </w:r>
      <w:proofErr w:type="spellStart"/>
      <w:r w:rsidR="002D5F15">
        <w:t>Reunamo</w:t>
      </w:r>
      <w:proofErr w:type="spellEnd"/>
      <w:r w:rsidR="002D5F15">
        <w:t xml:space="preserve"> and </w:t>
      </w:r>
      <w:proofErr w:type="spellStart"/>
      <w:r w:rsidR="00A167B1">
        <w:t>Nurmilaakso</w:t>
      </w:r>
      <w:proofErr w:type="spellEnd"/>
      <w:r w:rsidR="00A167B1">
        <w:t>, 2007</w:t>
      </w:r>
      <w:r w:rsidR="00AB737E">
        <w:t>; Hall and Johnston</w:t>
      </w:r>
      <w:r w:rsidR="004E0C86">
        <w:t>, 2013</w:t>
      </w:r>
      <w:r w:rsidR="001C4C44">
        <w:t>)</w:t>
      </w:r>
      <w:r w:rsidR="00A167B1">
        <w:t>.</w:t>
      </w:r>
    </w:p>
    <w:p w14:paraId="563DD598" w14:textId="77777777" w:rsidR="00101AEA" w:rsidRDefault="00101AEA" w:rsidP="00AA1208">
      <w:pPr>
        <w:pStyle w:val="AssignBody"/>
      </w:pPr>
    </w:p>
    <w:p w14:paraId="209DD9B8" w14:textId="77777777" w:rsidR="00F64B26" w:rsidRDefault="004D048F" w:rsidP="00E611D9">
      <w:pPr>
        <w:pStyle w:val="AssignBody"/>
        <w:rPr>
          <w:b/>
          <w:bCs/>
          <w:sz w:val="28"/>
          <w:szCs w:val="28"/>
        </w:rPr>
      </w:pPr>
      <w:r w:rsidRPr="004D048F">
        <w:rPr>
          <w:b/>
          <w:bCs/>
          <w:sz w:val="28"/>
          <w:szCs w:val="28"/>
        </w:rPr>
        <w:t>Action Point</w:t>
      </w:r>
    </w:p>
    <w:p w14:paraId="1AA1410C" w14:textId="753EDE5A" w:rsidR="00E41A36" w:rsidRDefault="00AF6376" w:rsidP="00E611D9">
      <w:pPr>
        <w:pStyle w:val="AssignBody"/>
      </w:pPr>
      <w:r>
        <w:t xml:space="preserve">Within </w:t>
      </w:r>
      <w:r w:rsidR="003E127A">
        <w:t>School X</w:t>
      </w:r>
      <w:r w:rsidR="00E8086D">
        <w:t xml:space="preserve"> </w:t>
      </w:r>
      <w:r>
        <w:t xml:space="preserve">(2023) </w:t>
      </w:r>
      <w:r w:rsidR="00E8086D">
        <w:t>SDP</w:t>
      </w:r>
      <w:r w:rsidR="003E127A">
        <w:t>,</w:t>
      </w:r>
      <w:r w:rsidR="002101BB">
        <w:t xml:space="preserve"> </w:t>
      </w:r>
      <w:r w:rsidR="00D220D5">
        <w:t xml:space="preserve">self-evaluation is highlighted as </w:t>
      </w:r>
      <w:r w:rsidR="005956B1">
        <w:t>an initial</w:t>
      </w:r>
      <w:r w:rsidR="000C3F07">
        <w:t xml:space="preserve"> method in </w:t>
      </w:r>
      <w:r w:rsidR="005956B1">
        <w:t>strategic planning</w:t>
      </w:r>
      <w:r w:rsidR="000C3F07">
        <w:t xml:space="preserve"> </w:t>
      </w:r>
      <w:r w:rsidR="00F862CD">
        <w:t xml:space="preserve">through reflecting on performance </w:t>
      </w:r>
      <w:r w:rsidR="000C3F07">
        <w:t>as supported by The Welsh Government</w:t>
      </w:r>
      <w:r w:rsidR="00355881">
        <w:t xml:space="preserve"> (2018)</w:t>
      </w:r>
      <w:r w:rsidR="005B1D04">
        <w:t xml:space="preserve">. </w:t>
      </w:r>
      <w:r w:rsidR="00DE7C6D">
        <w:t xml:space="preserve">The purpose is </w:t>
      </w:r>
      <w:r w:rsidR="00CB5737">
        <w:t>to identify what has improved and what needs to continu</w:t>
      </w:r>
      <w:r w:rsidR="00843CDE">
        <w:t xml:space="preserve">ous </w:t>
      </w:r>
      <w:r w:rsidR="00CB5737">
        <w:t>development</w:t>
      </w:r>
      <w:r w:rsidR="00A71F26">
        <w:t xml:space="preserve"> with strategic actions for this. </w:t>
      </w:r>
      <w:r w:rsidR="00AD68E2">
        <w:t xml:space="preserve">School X noted in their SDP that there </w:t>
      </w:r>
      <w:r w:rsidR="00AC0175">
        <w:t xml:space="preserve">was </w:t>
      </w:r>
      <w:r w:rsidR="00AD68E2">
        <w:t xml:space="preserve">a gap in the Welsh oracy skills across the school, this was </w:t>
      </w:r>
      <w:r w:rsidR="002322A5">
        <w:t>evaluated</w:t>
      </w:r>
      <w:r w:rsidR="00AD68E2">
        <w:t xml:space="preserve"> through learning walks</w:t>
      </w:r>
      <w:r w:rsidR="00AB25CE">
        <w:t>. Learning walks and discussi</w:t>
      </w:r>
      <w:r w:rsidR="008F3D22">
        <w:t>o</w:t>
      </w:r>
      <w:r w:rsidR="00AB25CE">
        <w:t>ns were highlighted as the method of measuring impact following the action plan</w:t>
      </w:r>
      <w:r w:rsidR="00727F7E">
        <w:t xml:space="preserve">. Both </w:t>
      </w:r>
      <w:r w:rsidR="008F3D22">
        <w:t xml:space="preserve">the </w:t>
      </w:r>
      <w:r w:rsidR="00727F7E">
        <w:t>methods are qualitative methods of data collection</w:t>
      </w:r>
      <w:r w:rsidR="000C1719">
        <w:t>,</w:t>
      </w:r>
      <w:r w:rsidR="00727F7E">
        <w:t xml:space="preserve"> </w:t>
      </w:r>
      <w:r w:rsidR="009550A6">
        <w:t xml:space="preserve">and it </w:t>
      </w:r>
      <w:r w:rsidR="005C78CA">
        <w:t>allows</w:t>
      </w:r>
      <w:r w:rsidR="009550A6">
        <w:t xml:space="preserve"> </w:t>
      </w:r>
      <w:r w:rsidR="00B61C6B">
        <w:t xml:space="preserve">for comparison of progression </w:t>
      </w:r>
      <w:r w:rsidR="009550A6">
        <w:t>as the method</w:t>
      </w:r>
      <w:r w:rsidR="00794E3A">
        <w:t>s are</w:t>
      </w:r>
      <w:r w:rsidR="009550A6">
        <w:t xml:space="preserve"> the same</w:t>
      </w:r>
      <w:r w:rsidR="00B61C6B">
        <w:t xml:space="preserve"> </w:t>
      </w:r>
      <w:r w:rsidR="007731B5">
        <w:t>(School X, 2023</w:t>
      </w:r>
      <w:r w:rsidR="00D243D7">
        <w:t xml:space="preserve">; Allen and </w:t>
      </w:r>
      <w:proofErr w:type="spellStart"/>
      <w:r w:rsidR="00D243D7">
        <w:t>Topolka</w:t>
      </w:r>
      <w:proofErr w:type="spellEnd"/>
      <w:r w:rsidR="00D243D7">
        <w:t>-Jorissen, 2014; Marzano, 2009)</w:t>
      </w:r>
      <w:r w:rsidR="00CF54CF">
        <w:t>.</w:t>
      </w:r>
      <w:r w:rsidR="00296957">
        <w:t xml:space="preserve"> </w:t>
      </w:r>
    </w:p>
    <w:p w14:paraId="1AD90F12" w14:textId="77777777" w:rsidR="000E74F5" w:rsidRDefault="000E74F5" w:rsidP="00E611D9">
      <w:pPr>
        <w:pStyle w:val="AssignBody"/>
      </w:pPr>
    </w:p>
    <w:p w14:paraId="578B2976" w14:textId="4AB56393" w:rsidR="00CF5A01" w:rsidRDefault="00325FBE" w:rsidP="00E611D9">
      <w:pPr>
        <w:pStyle w:val="AssignBody"/>
      </w:pPr>
      <w:r>
        <w:t xml:space="preserve">Learning walks involve </w:t>
      </w:r>
      <w:r w:rsidR="001311E1">
        <w:t xml:space="preserve">classroom observations of teaching and learning, an </w:t>
      </w:r>
      <w:r w:rsidR="00A32E4F">
        <w:t xml:space="preserve">advantageous </w:t>
      </w:r>
      <w:r w:rsidR="001311E1">
        <w:t xml:space="preserve">opportunity for insights into </w:t>
      </w:r>
      <w:r w:rsidR="00C1305D">
        <w:t xml:space="preserve">everyday </w:t>
      </w:r>
      <w:r w:rsidR="00A32E4F">
        <w:t xml:space="preserve">real-time </w:t>
      </w:r>
      <w:r w:rsidR="00C1305D">
        <w:t>practice</w:t>
      </w:r>
      <w:r w:rsidR="00A32E4F">
        <w:t>s</w:t>
      </w:r>
      <w:r w:rsidR="002E030A">
        <w:t xml:space="preserve"> of Welsh incorporation</w:t>
      </w:r>
      <w:r w:rsidR="00603814">
        <w:t xml:space="preserve"> from different perspectives</w:t>
      </w:r>
      <w:r w:rsidR="001A7472">
        <w:t xml:space="preserve"> (e.g., displays, communication, and instructions)</w:t>
      </w:r>
      <w:r w:rsidR="00C1305D">
        <w:t>. The benefit</w:t>
      </w:r>
      <w:r w:rsidR="00174E35">
        <w:t xml:space="preserve">s include that they </w:t>
      </w:r>
      <w:r w:rsidR="00F373B3">
        <w:t xml:space="preserve">are short, immediate, </w:t>
      </w:r>
      <w:r w:rsidR="008627EE">
        <w:t>and</w:t>
      </w:r>
      <w:r w:rsidR="00B26864">
        <w:t xml:space="preserve"> facilitate discussions and feedback in th</w:t>
      </w:r>
      <w:r w:rsidR="00E829E8">
        <w:t xml:space="preserve">is process </w:t>
      </w:r>
      <w:r w:rsidR="00962CB5">
        <w:lastRenderedPageBreak/>
        <w:t xml:space="preserve">allowing for </w:t>
      </w:r>
      <w:r w:rsidR="00B4202B">
        <w:t>collaborat</w:t>
      </w:r>
      <w:r w:rsidR="007832A9">
        <w:t xml:space="preserve">ion for </w:t>
      </w:r>
      <w:r w:rsidR="00962CB5">
        <w:t xml:space="preserve">improvements </w:t>
      </w:r>
      <w:r w:rsidR="007832A9">
        <w:t>to influence future practice</w:t>
      </w:r>
      <w:r w:rsidR="001A7472">
        <w:t xml:space="preserve"> </w:t>
      </w:r>
      <w:r w:rsidR="006E4B3F">
        <w:t xml:space="preserve">(Allen and </w:t>
      </w:r>
      <w:proofErr w:type="spellStart"/>
      <w:r w:rsidR="006E4B3F">
        <w:t>Topolka</w:t>
      </w:r>
      <w:proofErr w:type="spellEnd"/>
      <w:r w:rsidR="006E4B3F">
        <w:t>-</w:t>
      </w:r>
      <w:r w:rsidR="00CC5C3D">
        <w:t>Jorissen, 2014</w:t>
      </w:r>
      <w:r w:rsidR="00225E27">
        <w:t>; Marzano, 2009</w:t>
      </w:r>
      <w:r w:rsidR="00271D8C">
        <w:t xml:space="preserve">; </w:t>
      </w:r>
      <w:r w:rsidR="00033E2E">
        <w:t xml:space="preserve">Gutman and </w:t>
      </w:r>
      <w:proofErr w:type="spellStart"/>
      <w:r w:rsidR="00033E2E">
        <w:t>Vorhaus</w:t>
      </w:r>
      <w:proofErr w:type="spellEnd"/>
      <w:r w:rsidR="00033E2E">
        <w:t>, 2012</w:t>
      </w:r>
      <w:r w:rsidR="00CC5C3D">
        <w:t xml:space="preserve">). A potential limitation is teacher isolation </w:t>
      </w:r>
      <w:r w:rsidR="00ED29A6">
        <w:t>where the teacher feels disconnected</w:t>
      </w:r>
      <w:r w:rsidR="00E87D66">
        <w:t xml:space="preserve"> through the </w:t>
      </w:r>
      <w:r w:rsidR="00877913">
        <w:t>process</w:t>
      </w:r>
      <w:r w:rsidR="00E87D66">
        <w:t xml:space="preserve"> as</w:t>
      </w:r>
      <w:r w:rsidR="00ED29A6">
        <w:t xml:space="preserve"> </w:t>
      </w:r>
      <w:r w:rsidR="00E87D66">
        <w:t>the</w:t>
      </w:r>
      <w:r w:rsidR="00877913">
        <w:t>y</w:t>
      </w:r>
      <w:r w:rsidR="00E87D66">
        <w:t xml:space="preserve"> </w:t>
      </w:r>
      <w:r w:rsidR="00877913">
        <w:t>feel</w:t>
      </w:r>
      <w:r w:rsidR="00E87D66">
        <w:t xml:space="preserve"> judged</w:t>
      </w:r>
      <w:r w:rsidR="00511A82">
        <w:t xml:space="preserve"> </w:t>
      </w:r>
      <w:r w:rsidR="008C0B1D">
        <w:t xml:space="preserve">on their ability to use the Welsh </w:t>
      </w:r>
      <w:r w:rsidR="00DF1C6D">
        <w:t>language,</w:t>
      </w:r>
      <w:r w:rsidR="00511A82">
        <w:t xml:space="preserve"> it can be avoided through encouraging the importance of collaboration between all educators involved for </w:t>
      </w:r>
      <w:r w:rsidR="009F0648">
        <w:t xml:space="preserve">constructive </w:t>
      </w:r>
      <w:r w:rsidR="00DC3992">
        <w:t xml:space="preserve">discussions and feedback. </w:t>
      </w:r>
      <w:r w:rsidR="00A87E09">
        <w:t xml:space="preserve">A study noted that learner engagement was </w:t>
      </w:r>
      <w:r w:rsidR="000304FA">
        <w:t xml:space="preserve">observed </w:t>
      </w:r>
      <w:r w:rsidR="008C0B1D">
        <w:t>as</w:t>
      </w:r>
      <w:r w:rsidR="000304FA">
        <w:t xml:space="preserve"> increase</w:t>
      </w:r>
      <w:r w:rsidR="008C0B1D">
        <w:t>d</w:t>
      </w:r>
      <w:r w:rsidR="000304FA">
        <w:t xml:space="preserve"> during the walks</w:t>
      </w:r>
      <w:r w:rsidR="00A87E09">
        <w:t xml:space="preserve"> but was not clearly measured if </w:t>
      </w:r>
      <w:r w:rsidR="000304FA">
        <w:t>there was progress in performance</w:t>
      </w:r>
      <w:r w:rsidR="00007513">
        <w:t xml:space="preserve"> </w:t>
      </w:r>
      <w:r w:rsidR="00C30A44">
        <w:t xml:space="preserve">which is important to note for evaluating impact of strategies </w:t>
      </w:r>
      <w:r w:rsidR="00007513">
        <w:t>(</w:t>
      </w:r>
      <w:r w:rsidR="000F71C3">
        <w:t xml:space="preserve">Allen and </w:t>
      </w:r>
      <w:proofErr w:type="spellStart"/>
      <w:r w:rsidR="000F71C3">
        <w:t>Topolka</w:t>
      </w:r>
      <w:proofErr w:type="spellEnd"/>
      <w:r w:rsidR="000F71C3">
        <w:t xml:space="preserve">-Jorissen, 2014). </w:t>
      </w:r>
    </w:p>
    <w:p w14:paraId="6F523CA7" w14:textId="77777777" w:rsidR="005E44C0" w:rsidRDefault="005E44C0" w:rsidP="00E611D9">
      <w:pPr>
        <w:pStyle w:val="AssignBody"/>
      </w:pPr>
    </w:p>
    <w:p w14:paraId="3683C182" w14:textId="41475F2C" w:rsidR="00EB41AA" w:rsidRDefault="00763EE8" w:rsidP="00E611D9">
      <w:pPr>
        <w:pStyle w:val="AssignBody"/>
      </w:pPr>
      <w:r>
        <w:t xml:space="preserve">Stakeholders are </w:t>
      </w:r>
      <w:r w:rsidR="005F5B16">
        <w:t xml:space="preserve">crucial in the process of the SDP as they provide different perspectives </w:t>
      </w:r>
      <w:r w:rsidR="00046F28">
        <w:t>and support for the same cause</w:t>
      </w:r>
      <w:r w:rsidR="00087024">
        <w:t xml:space="preserve"> (e.g., governors, staff, community, learners)</w:t>
      </w:r>
      <w:r w:rsidR="006E0E7A">
        <w:t>. Some benefits of stakeholders include collaboration</w:t>
      </w:r>
      <w:r w:rsidR="009D1DD6">
        <w:t xml:space="preserve"> and engagement, innovation, support, and </w:t>
      </w:r>
      <w:r w:rsidR="00605D4B">
        <w:t xml:space="preserve">insightful </w:t>
      </w:r>
      <w:r w:rsidR="009D1DD6">
        <w:t>diverse perspectives</w:t>
      </w:r>
      <w:r w:rsidR="00FC170B">
        <w:t>.</w:t>
      </w:r>
      <w:r w:rsidR="00814ABE">
        <w:t xml:space="preserve"> </w:t>
      </w:r>
      <w:r w:rsidR="00FC170B">
        <w:t>Being collaborative allows for accountability</w:t>
      </w:r>
      <w:r w:rsidR="007240C8">
        <w:t xml:space="preserve">, trust, and more effective outcomes if the relationships between external and internal education is </w:t>
      </w:r>
      <w:r w:rsidR="003D50D6">
        <w:t xml:space="preserve">connected </w:t>
      </w:r>
      <w:r w:rsidR="00CF588F">
        <w:t>whereby everyone is supporti</w:t>
      </w:r>
      <w:r w:rsidR="003D7C78">
        <w:t xml:space="preserve">ve of achieving </w:t>
      </w:r>
      <w:r w:rsidR="00997E84">
        <w:t>the same intended goals</w:t>
      </w:r>
      <w:r w:rsidR="00CF588F">
        <w:t xml:space="preserve"> </w:t>
      </w:r>
      <w:r w:rsidR="00EB41AA">
        <w:t>(Kyria</w:t>
      </w:r>
      <w:r w:rsidR="00AD5D21">
        <w:t>kides and Campbell, 2004</w:t>
      </w:r>
      <w:r w:rsidR="000B2BB3">
        <w:t>; Guzman, 2022</w:t>
      </w:r>
      <w:r w:rsidR="00AD5D21">
        <w:t xml:space="preserve">). </w:t>
      </w:r>
      <w:r w:rsidR="00997E84">
        <w:t>C</w:t>
      </w:r>
      <w:r w:rsidR="0060597D">
        <w:t xml:space="preserve">onflictions </w:t>
      </w:r>
      <w:r w:rsidR="00997E84">
        <w:t>could arise with</w:t>
      </w:r>
      <w:r w:rsidR="0060597D">
        <w:t xml:space="preserve"> opinions</w:t>
      </w:r>
      <w:r w:rsidR="002877C9">
        <w:t xml:space="preserve"> and resistance</w:t>
      </w:r>
      <w:r w:rsidR="0060597D">
        <w:t xml:space="preserve"> </w:t>
      </w:r>
      <w:r w:rsidR="00B547A7">
        <w:t>to change,</w:t>
      </w:r>
      <w:r w:rsidR="005A19AB">
        <w:t xml:space="preserve"> in terms of the Welsh sub priority,</w:t>
      </w:r>
      <w:r w:rsidR="00484A34">
        <w:t xml:space="preserve"> and the high increase in Welsh language used i</w:t>
      </w:r>
      <w:r w:rsidR="00CF1845">
        <w:t>n schools</w:t>
      </w:r>
      <w:r w:rsidR="00221B64">
        <w:t>. It</w:t>
      </w:r>
      <w:r w:rsidR="00CF1845">
        <w:t xml:space="preserve"> </w:t>
      </w:r>
      <w:r w:rsidR="00484A34">
        <w:t>could receive negative attitudes from parents who are not familiar with Welsh or cannot support the</w:t>
      </w:r>
      <w:r w:rsidR="001A5F18">
        <w:t>ir children due to their lack of Welsh language skills. I</w:t>
      </w:r>
      <w:r w:rsidR="00B547A7">
        <w:t>mprovements</w:t>
      </w:r>
      <w:r w:rsidR="00E85991">
        <w:t xml:space="preserve"> can only be achieved if there is effective teamwork where everyone </w:t>
      </w:r>
      <w:r w:rsidR="00CF4B7B">
        <w:t>is dedicated to progressing learning outcomes</w:t>
      </w:r>
      <w:r w:rsidR="00BE1135">
        <w:t>, understanding that it is a national priority</w:t>
      </w:r>
      <w:r w:rsidR="002574D8">
        <w:t xml:space="preserve"> and that stakeholders are all one team there to support each other and the learners could ease the negative opinions on the </w:t>
      </w:r>
      <w:r w:rsidR="001A14EB">
        <w:t>topic</w:t>
      </w:r>
      <w:r w:rsidR="000A32ED">
        <w:t xml:space="preserve"> </w:t>
      </w:r>
      <w:r w:rsidR="00FC4CE6">
        <w:t>(Guzman, 2022; Kyriakides and Campbell, 2004</w:t>
      </w:r>
      <w:r w:rsidR="001B36EA">
        <w:t>; Prys and Matthews, 2023</w:t>
      </w:r>
      <w:r w:rsidR="00FC4CE6">
        <w:t xml:space="preserve">). </w:t>
      </w:r>
    </w:p>
    <w:p w14:paraId="36523113" w14:textId="77777777" w:rsidR="009D1DD6" w:rsidRDefault="009D1DD6" w:rsidP="00E611D9">
      <w:pPr>
        <w:pStyle w:val="AssignBody"/>
      </w:pPr>
    </w:p>
    <w:p w14:paraId="7E0ECF96" w14:textId="7C533FB3" w:rsidR="00431A42" w:rsidRDefault="00AE6C74" w:rsidP="00E611D9">
      <w:pPr>
        <w:pStyle w:val="AssignBody"/>
      </w:pPr>
      <w:r>
        <w:t xml:space="preserve">School X </w:t>
      </w:r>
      <w:r w:rsidR="00EE657F">
        <w:t xml:space="preserve">(2023) </w:t>
      </w:r>
      <w:r>
        <w:t xml:space="preserve">acknowledges in the SDP that </w:t>
      </w:r>
      <w:r w:rsidR="00925CF0">
        <w:t xml:space="preserve">data analysis informs priority decisions however in relation to the Welsh </w:t>
      </w:r>
      <w:r w:rsidR="00AA2FD4">
        <w:t>oracy development</w:t>
      </w:r>
      <w:r w:rsidR="00925CF0">
        <w:t xml:space="preserve"> objectives there is not </w:t>
      </w:r>
      <w:r w:rsidR="004329F1">
        <w:t xml:space="preserve">recognised data analysis methods within the SDP. </w:t>
      </w:r>
      <w:r w:rsidR="00E84CC6">
        <w:t>The method of analysing data could</w:t>
      </w:r>
      <w:r w:rsidR="007B49C9">
        <w:t xml:space="preserve"> </w:t>
      </w:r>
      <w:r w:rsidR="00E84CC6">
        <w:t xml:space="preserve">derive from the Welsh Governments </w:t>
      </w:r>
      <w:r w:rsidR="00B269E7">
        <w:t xml:space="preserve">annual population </w:t>
      </w:r>
      <w:r w:rsidR="0052364D">
        <w:t>survey</w:t>
      </w:r>
      <w:r w:rsidR="006632A0">
        <w:t xml:space="preserve"> (</w:t>
      </w:r>
      <w:r w:rsidR="00365E2B">
        <w:t>Welsh Government, 2024</w:t>
      </w:r>
      <w:r w:rsidR="006632A0">
        <w:t>)</w:t>
      </w:r>
      <w:r w:rsidR="0052364D">
        <w:t xml:space="preserve">. The limitation is that it does not distinguish individual </w:t>
      </w:r>
      <w:r w:rsidR="00976AEC">
        <w:t xml:space="preserve">school for specific progression </w:t>
      </w:r>
      <w:r w:rsidR="0052364D">
        <w:t>data</w:t>
      </w:r>
      <w:r w:rsidR="00976AEC">
        <w:t xml:space="preserve">. </w:t>
      </w:r>
      <w:r w:rsidR="007B49C9">
        <w:t>F</w:t>
      </w:r>
      <w:r w:rsidR="003D4679">
        <w:t xml:space="preserve">or professional and organisational </w:t>
      </w:r>
      <w:r w:rsidR="00326D52">
        <w:t>development,</w:t>
      </w:r>
      <w:r w:rsidR="003D4679">
        <w:t xml:space="preserve"> the school could identify methods of analysing data within their school in quantitative form to measure progress</w:t>
      </w:r>
      <w:r w:rsidR="00014C38">
        <w:t xml:space="preserve"> </w:t>
      </w:r>
      <w:r w:rsidR="008A0B55">
        <w:t>(Kyriakides and Campbell, 2004</w:t>
      </w:r>
      <w:r w:rsidR="00014C38">
        <w:t xml:space="preserve">). </w:t>
      </w:r>
      <w:r w:rsidR="00AB4455">
        <w:t xml:space="preserve">Qualitative data however provides more in-depth insights into thoughts </w:t>
      </w:r>
      <w:r w:rsidR="00326D52">
        <w:t>and opinions and</w:t>
      </w:r>
      <w:r w:rsidR="00AB4455">
        <w:t xml:space="preserve"> encourages critical thinking for discussion and feedback for better understanding. </w:t>
      </w:r>
      <w:r w:rsidR="006632A0">
        <w:t xml:space="preserve">As a </w:t>
      </w:r>
      <w:proofErr w:type="gramStart"/>
      <w:r w:rsidR="006632A0">
        <w:t>result</w:t>
      </w:r>
      <w:proofErr w:type="gramEnd"/>
      <w:r w:rsidR="006632A0">
        <w:t xml:space="preserve"> </w:t>
      </w:r>
      <w:r w:rsidR="00704EBF">
        <w:t>this</w:t>
      </w:r>
      <w:r w:rsidR="006632A0">
        <w:t xml:space="preserve"> proves</w:t>
      </w:r>
      <w:r w:rsidR="001F7592">
        <w:t xml:space="preserve"> qualitative data will have more impact in SDPs for analysin</w:t>
      </w:r>
      <w:r w:rsidR="006632A0">
        <w:t xml:space="preserve">g and evaluating in order to make improvements </w:t>
      </w:r>
      <w:r w:rsidR="000A2C46">
        <w:t>(</w:t>
      </w:r>
      <w:proofErr w:type="spellStart"/>
      <w:r w:rsidR="000A2C46">
        <w:t>Eyisi</w:t>
      </w:r>
      <w:proofErr w:type="spellEnd"/>
      <w:r w:rsidR="000A2C46">
        <w:t>, 2016</w:t>
      </w:r>
      <w:r w:rsidR="006632A0">
        <w:t xml:space="preserve">). </w:t>
      </w:r>
      <w:r w:rsidR="003B3AAD">
        <w:t>Thus</w:t>
      </w:r>
      <w:r w:rsidR="00D46222">
        <w:t>,</w:t>
      </w:r>
      <w:r w:rsidR="003B3AAD">
        <w:t xml:space="preserve"> highlighting the good </w:t>
      </w:r>
      <w:r w:rsidR="00EA2913">
        <w:t>practice,</w:t>
      </w:r>
      <w:r w:rsidR="003B3AAD">
        <w:t xml:space="preserve"> the school demonstrates with engaging with learning walks for measuring impacts and evaluation (</w:t>
      </w:r>
      <w:r w:rsidR="00C80811">
        <w:t>School X, 2023</w:t>
      </w:r>
      <w:r w:rsidR="003B3AAD">
        <w:t>).</w:t>
      </w:r>
    </w:p>
    <w:p w14:paraId="75374402" w14:textId="77777777" w:rsidR="009846AA" w:rsidRDefault="009846AA" w:rsidP="00E611D9">
      <w:pPr>
        <w:pStyle w:val="AssignBody"/>
      </w:pPr>
    </w:p>
    <w:p w14:paraId="7A0174A3" w14:textId="1D29541E" w:rsidR="00AF58D7" w:rsidRDefault="00E17544" w:rsidP="008B1F4A">
      <w:pPr>
        <w:pStyle w:val="AssignBody"/>
      </w:pPr>
      <w:r>
        <w:t>Part of</w:t>
      </w:r>
      <w:r w:rsidR="00953949">
        <w:t xml:space="preserve"> the</w:t>
      </w:r>
      <w:r>
        <w:t xml:space="preserve"> School X</w:t>
      </w:r>
      <w:r w:rsidR="00953949">
        <w:t xml:space="preserve"> (2023)</w:t>
      </w:r>
      <w:r>
        <w:t xml:space="preserve"> SDP strategic planning of their priorities requires action strategies for attaining their intended goals. The sub-priority of raising Welsh oracy standards across the school consisted of the following ‘</w:t>
      </w:r>
      <w:r w:rsidR="00D639E6">
        <w:t>S</w:t>
      </w:r>
      <w:r>
        <w:t xml:space="preserve">lot </w:t>
      </w:r>
      <w:proofErr w:type="spellStart"/>
      <w:r w:rsidR="00D639E6">
        <w:t>D</w:t>
      </w:r>
      <w:r>
        <w:t>rilio</w:t>
      </w:r>
      <w:proofErr w:type="spellEnd"/>
      <w:r>
        <w:t>’</w:t>
      </w:r>
      <w:r w:rsidR="008744BA">
        <w:t xml:space="preserve"> </w:t>
      </w:r>
      <w:r w:rsidR="00AD0C83">
        <w:t xml:space="preserve">method </w:t>
      </w:r>
      <w:r w:rsidR="00C251C4">
        <w:t>mean</w:t>
      </w:r>
      <w:r w:rsidR="008744BA">
        <w:t xml:space="preserve">ing </w:t>
      </w:r>
      <w:r w:rsidR="00C251C4">
        <w:t xml:space="preserve">drilling through repetition and reinforcement of words and phrases of the Welsh language. </w:t>
      </w:r>
      <w:r w:rsidR="008744BA">
        <w:t xml:space="preserve">It </w:t>
      </w:r>
      <w:r w:rsidR="00737A3F">
        <w:t xml:space="preserve">provides </w:t>
      </w:r>
      <w:r w:rsidR="00FB401E">
        <w:t xml:space="preserve">opportunities for internalising </w:t>
      </w:r>
      <w:r w:rsidR="00370BCF">
        <w:t xml:space="preserve">and developing automaticity </w:t>
      </w:r>
      <w:r w:rsidR="00D062CD">
        <w:t xml:space="preserve">through </w:t>
      </w:r>
      <w:r w:rsidR="006F1DA8">
        <w:t>patterns within the language</w:t>
      </w:r>
      <w:r w:rsidR="00D062CD">
        <w:t xml:space="preserve"> to enhance </w:t>
      </w:r>
      <w:r w:rsidR="00F74F43">
        <w:t>second language communication</w:t>
      </w:r>
      <w:r w:rsidR="00D062CD">
        <w:t xml:space="preserve">. </w:t>
      </w:r>
      <w:r w:rsidR="005F6576">
        <w:t>It is a v</w:t>
      </w:r>
      <w:r w:rsidR="00C64BD2">
        <w:t>ital</w:t>
      </w:r>
      <w:r w:rsidR="005F6576">
        <w:t xml:space="preserve"> tool for reinforcing vocabulary in the early stages of language acquisition</w:t>
      </w:r>
      <w:r w:rsidR="00376CE8">
        <w:t xml:space="preserve">, as it is a consistent practice </w:t>
      </w:r>
      <w:r w:rsidR="00420B05">
        <w:t xml:space="preserve">for refining </w:t>
      </w:r>
      <w:r w:rsidR="00F74F43">
        <w:t xml:space="preserve">language patterns </w:t>
      </w:r>
      <w:r w:rsidR="00C64BD2">
        <w:t>to</w:t>
      </w:r>
      <w:r w:rsidR="00376CE8">
        <w:t xml:space="preserve"> increase confidence with pronunciation</w:t>
      </w:r>
      <w:r w:rsidR="000C75D2">
        <w:t xml:space="preserve"> (Basu</w:t>
      </w:r>
      <w:r w:rsidR="00353F20">
        <w:t>ki, 2018</w:t>
      </w:r>
      <w:r w:rsidR="0094705B">
        <w:t>; Fransiska, 2016</w:t>
      </w:r>
      <w:r w:rsidR="00120507">
        <w:t xml:space="preserve">; </w:t>
      </w:r>
      <w:proofErr w:type="spellStart"/>
      <w:r w:rsidR="00120507">
        <w:t>Rof</w:t>
      </w:r>
      <w:r w:rsidR="00042277">
        <w:t>i’</w:t>
      </w:r>
      <w:r w:rsidR="00120507">
        <w:t>ah</w:t>
      </w:r>
      <w:proofErr w:type="spellEnd"/>
      <w:r w:rsidR="00042277">
        <w:t xml:space="preserve"> and Huda, 2020</w:t>
      </w:r>
      <w:r w:rsidR="00353F20">
        <w:t xml:space="preserve">). </w:t>
      </w:r>
      <w:r w:rsidR="00AF58D7">
        <w:t>A</w:t>
      </w:r>
      <w:r w:rsidR="001773AC">
        <w:t xml:space="preserve">nother </w:t>
      </w:r>
      <w:r w:rsidR="00AF58D7">
        <w:t>benefit supported by</w:t>
      </w:r>
      <w:r w:rsidR="005C6318">
        <w:t xml:space="preserve"> </w:t>
      </w:r>
      <w:proofErr w:type="spellStart"/>
      <w:r w:rsidR="005C6318">
        <w:t>Mendrofa</w:t>
      </w:r>
      <w:proofErr w:type="spellEnd"/>
      <w:r w:rsidR="005C6318">
        <w:t xml:space="preserve"> and Wijaya (2022)</w:t>
      </w:r>
      <w:r w:rsidR="00AF58D7">
        <w:t xml:space="preserve"> is that </w:t>
      </w:r>
      <w:r w:rsidR="00706F88">
        <w:t>it motivates learners to engage with learning the language through increased confidence from developing accurate pronunciation.</w:t>
      </w:r>
      <w:r w:rsidR="00B13D28">
        <w:t xml:space="preserve"> Additionally, more confident learners are more active learners within the class activities</w:t>
      </w:r>
      <w:r w:rsidR="005C6318">
        <w:t>,</w:t>
      </w:r>
      <w:r w:rsidR="00B13D28">
        <w:t xml:space="preserve"> and they become resilient to keep trying and not give up when they are more confident</w:t>
      </w:r>
      <w:r w:rsidR="00685D07">
        <w:t xml:space="preserve"> (</w:t>
      </w:r>
      <w:proofErr w:type="spellStart"/>
      <w:r w:rsidR="00685D07">
        <w:t>Mendrofa</w:t>
      </w:r>
      <w:proofErr w:type="spellEnd"/>
      <w:r w:rsidR="00685D07">
        <w:t xml:space="preserve"> and </w:t>
      </w:r>
      <w:r w:rsidR="005C6318">
        <w:t>Wijaya, 2022).</w:t>
      </w:r>
    </w:p>
    <w:p w14:paraId="11A9CEB2" w14:textId="7C836E3F" w:rsidR="00E17544" w:rsidRDefault="00D062CD" w:rsidP="008B1F4A">
      <w:pPr>
        <w:pStyle w:val="AssignBody"/>
      </w:pPr>
      <w:r>
        <w:t xml:space="preserve">There is limited research surrounding this </w:t>
      </w:r>
      <w:r w:rsidR="0067002B">
        <w:t xml:space="preserve">specific </w:t>
      </w:r>
      <w:r>
        <w:t xml:space="preserve">method </w:t>
      </w:r>
      <w:r w:rsidR="0067002B">
        <w:t xml:space="preserve">however, research </w:t>
      </w:r>
      <w:r w:rsidR="00382F94">
        <w:t xml:space="preserve">findings about the method of drilling critiques </w:t>
      </w:r>
      <w:r w:rsidR="00557E5F">
        <w:t xml:space="preserve">it </w:t>
      </w:r>
      <w:r w:rsidR="00382F94">
        <w:t xml:space="preserve">for </w:t>
      </w:r>
      <w:r w:rsidR="00324711">
        <w:t xml:space="preserve">overreliance on </w:t>
      </w:r>
      <w:r w:rsidR="00F26D10">
        <w:t xml:space="preserve">memorisation </w:t>
      </w:r>
      <w:r w:rsidR="00A93654">
        <w:t xml:space="preserve">and </w:t>
      </w:r>
      <w:r w:rsidR="003743D9">
        <w:t xml:space="preserve">rote learning </w:t>
      </w:r>
      <w:r w:rsidR="00C7202B">
        <w:t>w</w:t>
      </w:r>
      <w:r w:rsidR="003743D9">
        <w:t>hich</w:t>
      </w:r>
      <w:r w:rsidR="00C7202B">
        <w:t xml:space="preserve"> removes the </w:t>
      </w:r>
      <w:r w:rsidR="003743D9">
        <w:t xml:space="preserve">natural </w:t>
      </w:r>
      <w:r w:rsidR="00C7202B">
        <w:t xml:space="preserve">automaticity </w:t>
      </w:r>
      <w:r w:rsidR="003743D9">
        <w:t xml:space="preserve">of the </w:t>
      </w:r>
      <w:r w:rsidR="00D16F2A">
        <w:t>oracy skills</w:t>
      </w:r>
      <w:r w:rsidR="00F7129E">
        <w:t xml:space="preserve">. </w:t>
      </w:r>
      <w:r w:rsidR="001B774F">
        <w:t xml:space="preserve">There needs to be consideration </w:t>
      </w:r>
      <w:r w:rsidR="00DC1756">
        <w:t>of</w:t>
      </w:r>
      <w:r w:rsidR="001B774F">
        <w:t xml:space="preserve"> meaningful </w:t>
      </w:r>
      <w:r w:rsidR="001F0442">
        <w:t>l</w:t>
      </w:r>
      <w:r w:rsidR="00280F91">
        <w:t xml:space="preserve">anguage </w:t>
      </w:r>
      <w:r w:rsidR="00DC1756">
        <w:t xml:space="preserve">input </w:t>
      </w:r>
      <w:r w:rsidR="00280F91">
        <w:t>use</w:t>
      </w:r>
      <w:r w:rsidR="005F6576">
        <w:t xml:space="preserve"> within these strategies to encourage proficient development of oracy skills not just repetition</w:t>
      </w:r>
      <w:r w:rsidR="00635DC7">
        <w:t xml:space="preserve"> (Silverman, 1995</w:t>
      </w:r>
      <w:r w:rsidR="00A93654">
        <w:t>; 2002</w:t>
      </w:r>
      <w:r w:rsidR="00635DC7">
        <w:t>)</w:t>
      </w:r>
      <w:r w:rsidR="00353F20">
        <w:t>.</w:t>
      </w:r>
      <w:r w:rsidR="0094705B">
        <w:t xml:space="preserve"> </w:t>
      </w:r>
    </w:p>
    <w:p w14:paraId="286BAD87" w14:textId="77777777" w:rsidR="00973937" w:rsidRDefault="00973937" w:rsidP="008B1F4A">
      <w:pPr>
        <w:pStyle w:val="AssignBody"/>
      </w:pPr>
    </w:p>
    <w:p w14:paraId="7FBD1874" w14:textId="1413D069" w:rsidR="008A0F14" w:rsidRDefault="002D340A" w:rsidP="008B1F4A">
      <w:pPr>
        <w:pStyle w:val="AssignBody"/>
      </w:pPr>
      <w:r>
        <w:t xml:space="preserve">Another action strategy </w:t>
      </w:r>
      <w:r w:rsidR="00233BB6">
        <w:t xml:space="preserve">is the </w:t>
      </w:r>
      <w:r w:rsidR="00002FC1">
        <w:t>‘</w:t>
      </w:r>
      <w:proofErr w:type="spellStart"/>
      <w:r w:rsidR="00002FC1">
        <w:t>Criw</w:t>
      </w:r>
      <w:proofErr w:type="spellEnd"/>
      <w:r w:rsidR="00002FC1">
        <w:t xml:space="preserve"> Cymraeg’</w:t>
      </w:r>
      <w:r w:rsidR="00574CFE">
        <w:t xml:space="preserve"> which </w:t>
      </w:r>
      <w:r w:rsidR="007E0919">
        <w:t>involves f</w:t>
      </w:r>
      <w:r w:rsidR="00BD4843">
        <w:t xml:space="preserve">orming a group of learners who all share the common interest of the </w:t>
      </w:r>
      <w:r w:rsidR="00A926C5">
        <w:t xml:space="preserve">being </w:t>
      </w:r>
      <w:r w:rsidR="00BD4843">
        <w:t xml:space="preserve">Welsh language </w:t>
      </w:r>
      <w:r w:rsidR="00A926C5">
        <w:t>leaders</w:t>
      </w:r>
      <w:r w:rsidR="00BD4843">
        <w:t xml:space="preserve"> to support others in their development. </w:t>
      </w:r>
      <w:r w:rsidR="0039491C">
        <w:t>It</w:t>
      </w:r>
      <w:r w:rsidR="00BA1468">
        <w:t xml:space="preserve"> is empowering </w:t>
      </w:r>
      <w:r w:rsidR="00A90F4C">
        <w:t>and learner centred, aligning with the curriculum</w:t>
      </w:r>
      <w:r w:rsidR="00207E90">
        <w:t xml:space="preserve"> </w:t>
      </w:r>
      <w:r w:rsidR="00A90F4C">
        <w:t xml:space="preserve">for </w:t>
      </w:r>
      <w:r w:rsidR="00BA1468">
        <w:t xml:space="preserve">young learners to take responsibility for </w:t>
      </w:r>
      <w:r w:rsidR="00A926C5">
        <w:t xml:space="preserve">their learning and </w:t>
      </w:r>
      <w:r w:rsidR="00B54C6B">
        <w:t>promoting the Welsh language</w:t>
      </w:r>
      <w:r w:rsidR="00A926C5">
        <w:t xml:space="preserve">. It </w:t>
      </w:r>
      <w:r w:rsidR="00AA76FC">
        <w:t xml:space="preserve">allows for learners to be the MKO for others to guide others toward reaching their ZPD </w:t>
      </w:r>
      <w:r w:rsidR="00981F27">
        <w:t xml:space="preserve">to become independent in using their Welsh language skills </w:t>
      </w:r>
      <w:r w:rsidR="00456DEA">
        <w:t>(Welsh Government, 2023c</w:t>
      </w:r>
      <w:r w:rsidR="0025436E">
        <w:t xml:space="preserve">; Pathan, 2018; </w:t>
      </w:r>
      <w:proofErr w:type="spellStart"/>
      <w:r w:rsidR="0025436E">
        <w:t>Reunamo</w:t>
      </w:r>
      <w:proofErr w:type="spellEnd"/>
      <w:r w:rsidR="0025436E">
        <w:t xml:space="preserve"> and </w:t>
      </w:r>
      <w:proofErr w:type="spellStart"/>
      <w:r w:rsidR="0025436E">
        <w:t>Nurmilaakso</w:t>
      </w:r>
      <w:proofErr w:type="spellEnd"/>
      <w:r w:rsidR="0025436E">
        <w:t>, 2007</w:t>
      </w:r>
      <w:r w:rsidR="00456DEA">
        <w:t>). T</w:t>
      </w:r>
      <w:r w:rsidR="00B54C6B">
        <w:t>he Welsh Government (</w:t>
      </w:r>
      <w:r w:rsidR="00D86B3E">
        <w:t>2023b</w:t>
      </w:r>
      <w:r w:rsidR="00B54C6B">
        <w:t>) says that</w:t>
      </w:r>
      <w:r w:rsidR="00EF00A6">
        <w:t xml:space="preserve"> the future of the language is in our </w:t>
      </w:r>
      <w:r w:rsidR="005373FE">
        <w:t>hands,</w:t>
      </w:r>
      <w:r w:rsidR="00EF00A6">
        <w:t xml:space="preserve"> and it is everyone’s responsibility to help increase the number of Welsh speakers in Wales. </w:t>
      </w:r>
      <w:r w:rsidR="00665013">
        <w:t xml:space="preserve">One potential limitation is </w:t>
      </w:r>
      <w:r w:rsidR="0002383E">
        <w:t>time constraints and institutional support because the educational staff already reco</w:t>
      </w:r>
      <w:r w:rsidR="000D4073">
        <w:t>gn</w:t>
      </w:r>
      <w:r w:rsidR="0002383E">
        <w:t xml:space="preserve">ise that there </w:t>
      </w:r>
      <w:r w:rsidR="002230A1">
        <w:t xml:space="preserve">is a huge workload and limited time </w:t>
      </w:r>
      <w:r w:rsidR="00AA4F6B">
        <w:t>therefore addition</w:t>
      </w:r>
      <w:r w:rsidR="00DD66BE">
        <w:t>al</w:t>
      </w:r>
      <w:r w:rsidR="00467E19">
        <w:t xml:space="preserve"> new </w:t>
      </w:r>
      <w:r w:rsidR="00444D18">
        <w:t>actions are</w:t>
      </w:r>
      <w:r w:rsidR="00467E19">
        <w:t xml:space="preserve"> an </w:t>
      </w:r>
      <w:r w:rsidR="00444D18">
        <w:t xml:space="preserve">additional </w:t>
      </w:r>
      <w:r w:rsidR="00467E19">
        <w:t>organisational stresso</w:t>
      </w:r>
      <w:r w:rsidR="00444D18">
        <w:t xml:space="preserve">r </w:t>
      </w:r>
      <w:r w:rsidR="00AA4F6B">
        <w:t>that</w:t>
      </w:r>
      <w:r w:rsidR="005A7814">
        <w:t xml:space="preserve"> </w:t>
      </w:r>
      <w:r w:rsidR="00AA4F6B">
        <w:t>require</w:t>
      </w:r>
      <w:r w:rsidR="005A7814">
        <w:t>s</w:t>
      </w:r>
      <w:r w:rsidR="00AA4F6B">
        <w:t xml:space="preserve"> time and resources to be distributed</w:t>
      </w:r>
      <w:r w:rsidR="00CB2867">
        <w:t>, it</w:t>
      </w:r>
      <w:r w:rsidR="00D55179">
        <w:t xml:space="preserve"> could overload the workload and there may not be sufficient time for </w:t>
      </w:r>
      <w:r w:rsidR="00CB2867">
        <w:t xml:space="preserve">it </w:t>
      </w:r>
      <w:r w:rsidR="00D55179">
        <w:t>to be effective</w:t>
      </w:r>
      <w:r w:rsidR="007D312A">
        <w:t xml:space="preserve"> (Ballet and </w:t>
      </w:r>
      <w:proofErr w:type="spellStart"/>
      <w:r w:rsidR="007D312A">
        <w:t>Kelchtermans</w:t>
      </w:r>
      <w:proofErr w:type="spellEnd"/>
      <w:r w:rsidR="007D312A">
        <w:t xml:space="preserve">, </w:t>
      </w:r>
      <w:r w:rsidR="000D322D">
        <w:t>2009</w:t>
      </w:r>
      <w:r w:rsidR="00C3417D">
        <w:t>; Kokkinos, 2007</w:t>
      </w:r>
      <w:r w:rsidR="000D322D">
        <w:t>)</w:t>
      </w:r>
      <w:r w:rsidR="00D55179">
        <w:t xml:space="preserve">. </w:t>
      </w:r>
      <w:r w:rsidR="00895F58">
        <w:t xml:space="preserve">Explicit instructions for </w:t>
      </w:r>
      <w:r w:rsidR="00BA5126">
        <w:t xml:space="preserve">implementing </w:t>
      </w:r>
      <w:r w:rsidR="006E463E">
        <w:t xml:space="preserve">the </w:t>
      </w:r>
      <w:r w:rsidR="00895F58">
        <w:t>action</w:t>
      </w:r>
      <w:r w:rsidR="006E463E">
        <w:t xml:space="preserve"> strategies</w:t>
      </w:r>
      <w:r w:rsidR="00895F58">
        <w:t xml:space="preserve"> </w:t>
      </w:r>
      <w:r w:rsidR="006E463E">
        <w:t xml:space="preserve">and how they should look </w:t>
      </w:r>
      <w:r w:rsidR="00845936">
        <w:t xml:space="preserve">will </w:t>
      </w:r>
      <w:r w:rsidR="00895F58">
        <w:t xml:space="preserve">make it easier for educators to </w:t>
      </w:r>
      <w:r w:rsidR="00755AB5">
        <w:t xml:space="preserve">use them </w:t>
      </w:r>
      <w:r w:rsidR="00E114AE">
        <w:t>in everyday</w:t>
      </w:r>
      <w:r w:rsidR="00895F58">
        <w:t xml:space="preserve">, </w:t>
      </w:r>
      <w:r w:rsidR="00E244AC">
        <w:t>rather than just listing strategies within SDPs</w:t>
      </w:r>
      <w:r w:rsidR="00E114AE">
        <w:t xml:space="preserve"> (Elmore, 2022; </w:t>
      </w:r>
      <w:r w:rsidR="0099626D">
        <w:t>School X, 2023</w:t>
      </w:r>
      <w:r w:rsidR="00E114AE">
        <w:t xml:space="preserve">). </w:t>
      </w:r>
    </w:p>
    <w:p w14:paraId="3BA34F9F" w14:textId="77777777" w:rsidR="008B1F4A" w:rsidRDefault="008B1F4A" w:rsidP="00E611D9">
      <w:pPr>
        <w:pStyle w:val="AssignBody"/>
      </w:pPr>
    </w:p>
    <w:p w14:paraId="689AFDB3" w14:textId="77777777" w:rsidR="00E41CF3" w:rsidRDefault="00E41CF3" w:rsidP="00E41CF3">
      <w:pPr>
        <w:pStyle w:val="AssignBody"/>
        <w:rPr>
          <w:b/>
          <w:bCs/>
          <w:sz w:val="28"/>
          <w:szCs w:val="28"/>
        </w:rPr>
      </w:pPr>
      <w:r w:rsidRPr="00BD10DD">
        <w:rPr>
          <w:b/>
          <w:bCs/>
          <w:sz w:val="28"/>
          <w:szCs w:val="28"/>
        </w:rPr>
        <w:lastRenderedPageBreak/>
        <w:t>Reflection</w:t>
      </w:r>
      <w:r>
        <w:rPr>
          <w:b/>
          <w:bCs/>
          <w:sz w:val="28"/>
          <w:szCs w:val="28"/>
        </w:rPr>
        <w:t xml:space="preserve"> and Evaluation</w:t>
      </w:r>
    </w:p>
    <w:p w14:paraId="081AF618" w14:textId="462566CA" w:rsidR="00250DB0" w:rsidRDefault="00122B18" w:rsidP="006B7168">
      <w:pPr>
        <w:pStyle w:val="AssignBody"/>
      </w:pPr>
      <w:r>
        <w:t xml:space="preserve">Reflecting on </w:t>
      </w:r>
      <w:r w:rsidR="007913D7">
        <w:t>the SDP process and the Welsh oracy sub-priority</w:t>
      </w:r>
      <w:r w:rsidR="009D7369">
        <w:t xml:space="preserve">, the crucial aspects can be identified for potential recommendations to influence future practice. </w:t>
      </w:r>
      <w:r w:rsidR="00DE7719">
        <w:t xml:space="preserve">Evaluating the SDP has </w:t>
      </w:r>
      <w:r w:rsidR="001B37AE">
        <w:t xml:space="preserve">brought attention to </w:t>
      </w:r>
      <w:r w:rsidR="002C5DC8">
        <w:t xml:space="preserve">the importance </w:t>
      </w:r>
      <w:r w:rsidR="006163A2">
        <w:t xml:space="preserve">of stakeholder engagement </w:t>
      </w:r>
      <w:r w:rsidR="000057AB">
        <w:t xml:space="preserve">aligns with the Welsh Government </w:t>
      </w:r>
      <w:r w:rsidR="00092E34">
        <w:t>(2023b</w:t>
      </w:r>
      <w:r w:rsidR="000057AB">
        <w:t xml:space="preserve">) that </w:t>
      </w:r>
      <w:r w:rsidR="00BC3212">
        <w:t xml:space="preserve">connotes that </w:t>
      </w:r>
      <w:r w:rsidR="00805182">
        <w:t xml:space="preserve">the development and increase of </w:t>
      </w:r>
      <w:r w:rsidR="00BC3212">
        <w:t xml:space="preserve">the language is the </w:t>
      </w:r>
      <w:r w:rsidR="004E469D">
        <w:t>responsibility</w:t>
      </w:r>
      <w:r w:rsidR="00BC3212">
        <w:t xml:space="preserve"> of everyone</w:t>
      </w:r>
      <w:r w:rsidR="00F829E0">
        <w:t xml:space="preserve">. </w:t>
      </w:r>
      <w:r w:rsidR="009708E7">
        <w:t xml:space="preserve">A recommendation for the school could be to involve the parents with </w:t>
      </w:r>
      <w:r w:rsidR="00747EF0">
        <w:t xml:space="preserve">training that staff engage with to </w:t>
      </w:r>
      <w:r w:rsidR="00EE44E7">
        <w:t>alleviate</w:t>
      </w:r>
      <w:r w:rsidR="00747EF0">
        <w:t xml:space="preserve"> some potential negative </w:t>
      </w:r>
      <w:r w:rsidR="00EE44E7">
        <w:t>attitudes</w:t>
      </w:r>
      <w:r w:rsidR="00747EF0">
        <w:t xml:space="preserve"> with some parents not being able to provide the necessary support to the learners with developing Welsh oracy skills. As it is the responsibility of all to</w:t>
      </w:r>
      <w:r w:rsidR="00EE44E7">
        <w:t xml:space="preserve"> increase the use of the language</w:t>
      </w:r>
      <w:r w:rsidR="00E716E6">
        <w:t>,</w:t>
      </w:r>
      <w:r w:rsidR="00EE44E7">
        <w:t xml:space="preserve"> it would benefit the parents to have training (e.g., FaLaLa)</w:t>
      </w:r>
      <w:r w:rsidR="00771909">
        <w:t xml:space="preserve"> (</w:t>
      </w:r>
      <w:r w:rsidR="0099626D">
        <w:t>School X, 2023</w:t>
      </w:r>
      <w:r w:rsidR="00652BE3">
        <w:t xml:space="preserve">; </w:t>
      </w:r>
      <w:proofErr w:type="spellStart"/>
      <w:r w:rsidR="00D2664F">
        <w:t>Durisic</w:t>
      </w:r>
      <w:proofErr w:type="spellEnd"/>
      <w:r w:rsidR="00D2664F">
        <w:t xml:space="preserve"> and </w:t>
      </w:r>
      <w:proofErr w:type="spellStart"/>
      <w:r w:rsidR="009F5183">
        <w:t>Bunijevac</w:t>
      </w:r>
      <w:proofErr w:type="spellEnd"/>
      <w:r w:rsidR="009F5183">
        <w:t xml:space="preserve">, </w:t>
      </w:r>
      <w:r w:rsidR="00F44C6E">
        <w:t>2017</w:t>
      </w:r>
      <w:r w:rsidR="00771909">
        <w:t>)</w:t>
      </w:r>
      <w:r w:rsidR="00EE44E7">
        <w:t xml:space="preserve">. </w:t>
      </w:r>
    </w:p>
    <w:p w14:paraId="3F9688AD" w14:textId="2EDB66DB" w:rsidR="001174EA" w:rsidRDefault="007B3FA4" w:rsidP="006B7168">
      <w:pPr>
        <w:pStyle w:val="AssignBody"/>
      </w:pPr>
      <w:r>
        <w:t xml:space="preserve">Learning walks </w:t>
      </w:r>
      <w:r w:rsidR="009A7CBA">
        <w:t xml:space="preserve">for evaluating and measuring impact </w:t>
      </w:r>
      <w:r>
        <w:t>are an efficient method</w:t>
      </w:r>
      <w:r w:rsidR="005E62DE">
        <w:t xml:space="preserve"> of establishing if goals were met through </w:t>
      </w:r>
      <w:r w:rsidR="00014321">
        <w:t>engaging wit</w:t>
      </w:r>
      <w:r w:rsidR="003A2C84">
        <w:t>h</w:t>
      </w:r>
      <w:r w:rsidR="00E1342F">
        <w:t xml:space="preserve"> discussions and feedback </w:t>
      </w:r>
      <w:r w:rsidR="003A2C84">
        <w:t>to assess progress</w:t>
      </w:r>
      <w:r w:rsidR="00365D34">
        <w:t xml:space="preserve"> </w:t>
      </w:r>
      <w:r w:rsidR="00E1342F">
        <w:t xml:space="preserve">and </w:t>
      </w:r>
      <w:r w:rsidR="003A2C84">
        <w:t xml:space="preserve">for </w:t>
      </w:r>
      <w:r w:rsidR="00E1342F">
        <w:t xml:space="preserve">educators to collaborate </w:t>
      </w:r>
      <w:r w:rsidR="00FA67A6">
        <w:t>with</w:t>
      </w:r>
      <w:r w:rsidR="00E1342F">
        <w:t xml:space="preserve"> </w:t>
      </w:r>
      <w:r w:rsidR="00480C60">
        <w:t xml:space="preserve">feedback </w:t>
      </w:r>
      <w:r w:rsidR="003A2C84">
        <w:t>for professional development</w:t>
      </w:r>
      <w:r w:rsidR="00771909">
        <w:t xml:space="preserve"> (</w:t>
      </w:r>
      <w:r w:rsidR="00F44C6E">
        <w:t xml:space="preserve">Allen and </w:t>
      </w:r>
      <w:proofErr w:type="spellStart"/>
      <w:r w:rsidR="00F44C6E">
        <w:t>Topolka</w:t>
      </w:r>
      <w:proofErr w:type="spellEnd"/>
      <w:r w:rsidR="00F44C6E">
        <w:t>-Jorissen, 2014</w:t>
      </w:r>
      <w:r w:rsidR="00771909">
        <w:t>)</w:t>
      </w:r>
      <w:r w:rsidR="00E34F64">
        <w:t xml:space="preserve">. </w:t>
      </w:r>
      <w:r w:rsidR="00195C59">
        <w:t xml:space="preserve">In the SDP it did not </w:t>
      </w:r>
      <w:r w:rsidR="00740C16">
        <w:t>refer</w:t>
      </w:r>
      <w:r w:rsidR="00195C59">
        <w:t xml:space="preserve"> to recording information from the learning walks, it is only suggested in research that it stimulates dialogue</w:t>
      </w:r>
      <w:r w:rsidR="00771909">
        <w:t xml:space="preserve"> (</w:t>
      </w:r>
      <w:r w:rsidR="0099626D">
        <w:t>School X, 2023</w:t>
      </w:r>
      <w:r w:rsidR="00771909">
        <w:t>)</w:t>
      </w:r>
      <w:r w:rsidR="00195C59">
        <w:t>.</w:t>
      </w:r>
      <w:r w:rsidR="00100953">
        <w:t xml:space="preserve"> A</w:t>
      </w:r>
      <w:r w:rsidR="00195C59">
        <w:t xml:space="preserve"> recommendation could be to keep records through perhaps </w:t>
      </w:r>
      <w:r w:rsidR="0073281D">
        <w:t xml:space="preserve">semi-structured interviews </w:t>
      </w:r>
      <w:r w:rsidR="00486E92">
        <w:t>to</w:t>
      </w:r>
      <w:r w:rsidR="0073281D">
        <w:t xml:space="preserve"> record the information </w:t>
      </w:r>
      <w:r w:rsidR="006757C2">
        <w:t xml:space="preserve">in a </w:t>
      </w:r>
      <w:r w:rsidR="0073281D">
        <w:t xml:space="preserve">slightly informal </w:t>
      </w:r>
      <w:r w:rsidR="006757C2">
        <w:t xml:space="preserve">manner </w:t>
      </w:r>
      <w:r w:rsidR="0073281D">
        <w:t>with</w:t>
      </w:r>
      <w:r w:rsidR="00EB514B">
        <w:t xml:space="preserve"> </w:t>
      </w:r>
      <w:r w:rsidR="0073281D">
        <w:t xml:space="preserve">open-ended questions to still allow for </w:t>
      </w:r>
      <w:r w:rsidR="001174EA">
        <w:t>in-depth responses</w:t>
      </w:r>
      <w:r w:rsidR="002C1077">
        <w:t xml:space="preserve"> (</w:t>
      </w:r>
      <w:proofErr w:type="spellStart"/>
      <w:r w:rsidR="00446E37">
        <w:t>Eyisi</w:t>
      </w:r>
      <w:proofErr w:type="spellEnd"/>
      <w:r w:rsidR="00446E37">
        <w:t xml:space="preserve">, </w:t>
      </w:r>
      <w:r w:rsidR="0092557B">
        <w:t>2016</w:t>
      </w:r>
      <w:r w:rsidR="002C1077">
        <w:t>)</w:t>
      </w:r>
      <w:r w:rsidR="001174EA">
        <w:t xml:space="preserve">. </w:t>
      </w:r>
    </w:p>
    <w:p w14:paraId="4B3522A6" w14:textId="29AEBF42" w:rsidR="00121A38" w:rsidRDefault="00DC232F" w:rsidP="006B7168">
      <w:pPr>
        <w:pStyle w:val="AssignBody"/>
      </w:pPr>
      <w:r>
        <w:t>The</w:t>
      </w:r>
      <w:r w:rsidR="00EB514B">
        <w:t xml:space="preserve"> strategy</w:t>
      </w:r>
      <w:r>
        <w:t xml:space="preserve"> </w:t>
      </w:r>
      <w:proofErr w:type="spellStart"/>
      <w:r>
        <w:t>Criw</w:t>
      </w:r>
      <w:proofErr w:type="spellEnd"/>
      <w:r>
        <w:t xml:space="preserve"> Cymraeg engages a learner</w:t>
      </w:r>
      <w:r w:rsidR="00880406">
        <w:t xml:space="preserve">-centred approach that aligns with the Welsh Governments view for the new curriculum, it </w:t>
      </w:r>
      <w:r w:rsidR="00DD4306">
        <w:t>empowers the learners to</w:t>
      </w:r>
      <w:r w:rsidR="003C2DCB">
        <w:t xml:space="preserve"> take control of </w:t>
      </w:r>
      <w:r w:rsidR="00FC3150">
        <w:t xml:space="preserve">their </w:t>
      </w:r>
      <w:r w:rsidR="007C361B">
        <w:t xml:space="preserve">own </w:t>
      </w:r>
      <w:r w:rsidR="00FC3150">
        <w:t xml:space="preserve">Welsh language </w:t>
      </w:r>
      <w:r w:rsidR="001E3A4F">
        <w:t xml:space="preserve">promotion </w:t>
      </w:r>
      <w:r w:rsidR="0024529D">
        <w:t xml:space="preserve">as the MKO to support </w:t>
      </w:r>
      <w:r w:rsidR="00281BA0">
        <w:t>learners to their ZPD whereby they can use their language skills independently</w:t>
      </w:r>
      <w:r w:rsidR="0092557B">
        <w:t xml:space="preserve"> (</w:t>
      </w:r>
      <w:r w:rsidR="00D4620E">
        <w:t>Welsh Government, 2023b; 2023c</w:t>
      </w:r>
      <w:r w:rsidR="00281BA0">
        <w:t xml:space="preserve">; Pathan, 2018; </w:t>
      </w:r>
      <w:proofErr w:type="spellStart"/>
      <w:r w:rsidR="00281BA0">
        <w:t>Reunamo</w:t>
      </w:r>
      <w:proofErr w:type="spellEnd"/>
      <w:r w:rsidR="00281BA0">
        <w:t xml:space="preserve"> and </w:t>
      </w:r>
      <w:proofErr w:type="spellStart"/>
      <w:r w:rsidR="00281BA0">
        <w:t>Nurmilaakso</w:t>
      </w:r>
      <w:proofErr w:type="spellEnd"/>
      <w:r w:rsidR="00281BA0">
        <w:t>, 2007</w:t>
      </w:r>
      <w:r w:rsidR="00D4620E">
        <w:t>)</w:t>
      </w:r>
      <w:r w:rsidR="00FC3150">
        <w:t xml:space="preserve">. </w:t>
      </w:r>
      <w:r w:rsidR="00A6593C">
        <w:t>‘</w:t>
      </w:r>
      <w:r w:rsidR="00C81A84">
        <w:t xml:space="preserve">Slot </w:t>
      </w:r>
      <w:proofErr w:type="spellStart"/>
      <w:r w:rsidR="00C81A84">
        <w:t>Drilio</w:t>
      </w:r>
      <w:proofErr w:type="spellEnd"/>
      <w:r w:rsidR="00A6593C">
        <w:t>’</w:t>
      </w:r>
      <w:r w:rsidR="00C81A84">
        <w:t xml:space="preserve"> is </w:t>
      </w:r>
      <w:r w:rsidR="007C361B">
        <w:t>a</w:t>
      </w:r>
      <w:r w:rsidR="00C81A84">
        <w:t xml:space="preserve"> beneficial method o</w:t>
      </w:r>
      <w:r w:rsidR="004C64A6">
        <w:t>f enhancing</w:t>
      </w:r>
      <w:r w:rsidR="00C81A84">
        <w:t xml:space="preserve"> oracy skills through reinforcement</w:t>
      </w:r>
      <w:r w:rsidR="004C64A6">
        <w:t xml:space="preserve"> and repetition which has proved successful</w:t>
      </w:r>
      <w:r w:rsidR="007C361B">
        <w:t xml:space="preserve"> </w:t>
      </w:r>
      <w:r w:rsidR="00F01E89">
        <w:t xml:space="preserve">in research </w:t>
      </w:r>
      <w:r w:rsidR="007C361B">
        <w:t>(</w:t>
      </w:r>
      <w:proofErr w:type="spellStart"/>
      <w:r w:rsidR="0095530D">
        <w:t>Mendrofa</w:t>
      </w:r>
      <w:proofErr w:type="spellEnd"/>
      <w:r w:rsidR="0095530D">
        <w:t xml:space="preserve"> and Wijaya, 2022</w:t>
      </w:r>
      <w:r w:rsidR="007C361B">
        <w:t>)</w:t>
      </w:r>
      <w:r w:rsidR="004C64A6">
        <w:t>. However</w:t>
      </w:r>
      <w:r w:rsidR="00B56B1F">
        <w:t>,</w:t>
      </w:r>
      <w:r w:rsidR="004C64A6">
        <w:t xml:space="preserve"> </w:t>
      </w:r>
      <w:r w:rsidR="00556CFA">
        <w:t xml:space="preserve">challenges to be aware of includes </w:t>
      </w:r>
      <w:r w:rsidR="0017016E">
        <w:t xml:space="preserve">time constraints and </w:t>
      </w:r>
      <w:r w:rsidR="005721D4">
        <w:t xml:space="preserve">limited support </w:t>
      </w:r>
      <w:r w:rsidR="00DF6405">
        <w:t xml:space="preserve">which </w:t>
      </w:r>
      <w:r w:rsidR="00C115D1">
        <w:t>impact the effectiveness of the strategies</w:t>
      </w:r>
      <w:r w:rsidR="007C361B">
        <w:t xml:space="preserve"> (</w:t>
      </w:r>
      <w:r w:rsidR="00311685">
        <w:t xml:space="preserve">Ballet and </w:t>
      </w:r>
      <w:proofErr w:type="spellStart"/>
      <w:r w:rsidR="00311685">
        <w:t>Kelchtermans</w:t>
      </w:r>
      <w:proofErr w:type="spellEnd"/>
      <w:r w:rsidR="00311685">
        <w:t>, 2009; Silverman, 1995; 2002</w:t>
      </w:r>
      <w:r w:rsidR="007C361B">
        <w:t>)</w:t>
      </w:r>
      <w:r w:rsidR="00C115D1">
        <w:t xml:space="preserve">. A recommendation includes </w:t>
      </w:r>
      <w:r w:rsidR="000B0900">
        <w:t>scheduled slots for Welsh sessions to avoid it being an additional workload</w:t>
      </w:r>
      <w:r w:rsidR="00DF6405">
        <w:t>,</w:t>
      </w:r>
      <w:r w:rsidR="000B0900">
        <w:t xml:space="preserve"> rather </w:t>
      </w:r>
      <w:r w:rsidR="00DF6405">
        <w:t xml:space="preserve">it is </w:t>
      </w:r>
      <w:r w:rsidR="000B0900">
        <w:t xml:space="preserve">part of </w:t>
      </w:r>
      <w:r w:rsidR="00DF6405">
        <w:t>compulsory</w:t>
      </w:r>
      <w:r w:rsidR="000B0900">
        <w:t xml:space="preserve"> learning. </w:t>
      </w:r>
      <w:r w:rsidR="00935490">
        <w:t>A</w:t>
      </w:r>
      <w:r w:rsidR="00DF6405">
        <w:t>nother</w:t>
      </w:r>
      <w:r w:rsidR="00935490">
        <w:t xml:space="preserve"> recommendation </w:t>
      </w:r>
      <w:r w:rsidR="00D92018">
        <w:t>is ‘</w:t>
      </w:r>
      <w:r w:rsidR="00935490">
        <w:t xml:space="preserve">Slot </w:t>
      </w:r>
      <w:proofErr w:type="spellStart"/>
      <w:r w:rsidR="00935490">
        <w:t>Drilio</w:t>
      </w:r>
      <w:proofErr w:type="spellEnd"/>
      <w:r w:rsidR="00DF6405">
        <w:t>’</w:t>
      </w:r>
      <w:r w:rsidR="00935490">
        <w:t xml:space="preserve"> </w:t>
      </w:r>
      <w:r w:rsidR="009D1EAE">
        <w:t xml:space="preserve">should have an unstructured approach to offer fluency and </w:t>
      </w:r>
      <w:r w:rsidR="00F21D89">
        <w:t>creative authentic communication opportunities for automaticity of the oracy skills rather than rote memorisation</w:t>
      </w:r>
      <w:r w:rsidR="002C1077">
        <w:t xml:space="preserve"> (</w:t>
      </w:r>
      <w:r w:rsidR="00E2643C">
        <w:t xml:space="preserve">Meyers and </w:t>
      </w:r>
      <w:proofErr w:type="spellStart"/>
      <w:r w:rsidR="00E2643C">
        <w:t>VanGrongigen</w:t>
      </w:r>
      <w:proofErr w:type="spellEnd"/>
      <w:r w:rsidR="00E2643C">
        <w:t>, 2019</w:t>
      </w:r>
      <w:r w:rsidR="00B01110">
        <w:t xml:space="preserve">; </w:t>
      </w:r>
      <w:proofErr w:type="spellStart"/>
      <w:r w:rsidR="00B01110">
        <w:t>Mendrofa</w:t>
      </w:r>
      <w:proofErr w:type="spellEnd"/>
      <w:r w:rsidR="00B01110">
        <w:t xml:space="preserve"> and Wijaya, 2022</w:t>
      </w:r>
      <w:r w:rsidR="002C1077">
        <w:t>)</w:t>
      </w:r>
      <w:r w:rsidR="00F21D89">
        <w:t xml:space="preserve">. </w:t>
      </w:r>
    </w:p>
    <w:p w14:paraId="2F7FDC60" w14:textId="77777777" w:rsidR="006269CF" w:rsidRDefault="006269CF" w:rsidP="006B7168">
      <w:pPr>
        <w:pStyle w:val="AssignBody"/>
      </w:pPr>
    </w:p>
    <w:p w14:paraId="5FD16541" w14:textId="7A5A6F2A" w:rsidR="006269CF" w:rsidRDefault="006269CF" w:rsidP="006B7168">
      <w:pPr>
        <w:pStyle w:val="AssignBody"/>
      </w:pPr>
      <w:r>
        <w:t xml:space="preserve">In conclusion </w:t>
      </w:r>
      <w:r w:rsidR="004E0081">
        <w:t>I recognise the importance of advocating the integration of a range of strategies to increase the use of the Welsh language</w:t>
      </w:r>
      <w:r w:rsidR="00214300">
        <w:t>. This is</w:t>
      </w:r>
      <w:r w:rsidR="004E0081">
        <w:t xml:space="preserve"> to reach </w:t>
      </w:r>
      <w:r w:rsidR="006F69CC">
        <w:t>the</w:t>
      </w:r>
      <w:r w:rsidR="007C1FF0">
        <w:t xml:space="preserve"> </w:t>
      </w:r>
      <w:r w:rsidR="004E0081">
        <w:t xml:space="preserve">national priority </w:t>
      </w:r>
      <w:r w:rsidR="00ED42AA">
        <w:lastRenderedPageBreak/>
        <w:t xml:space="preserve">goal </w:t>
      </w:r>
      <w:r w:rsidR="00451B19">
        <w:t xml:space="preserve">and the impact this has on the learners and the country </w:t>
      </w:r>
      <w:r w:rsidR="00214300">
        <w:t>is a</w:t>
      </w:r>
      <w:r w:rsidR="00451B19">
        <w:t xml:space="preserve"> sense of belonging, community, and identity</w:t>
      </w:r>
      <w:r w:rsidR="00ED42AA">
        <w:t xml:space="preserve"> (Welsh Government, 2017)</w:t>
      </w:r>
      <w:r w:rsidR="00451B19">
        <w:t xml:space="preserve">. </w:t>
      </w:r>
      <w:r w:rsidR="00085833">
        <w:t xml:space="preserve">In my future practice I aspire to foster holistic development of bilingualism </w:t>
      </w:r>
      <w:r w:rsidR="007254E2">
        <w:t>within the school through ensuring there is allocated time in the schedule</w:t>
      </w:r>
      <w:r w:rsidR="008D5296">
        <w:t xml:space="preserve"> and</w:t>
      </w:r>
      <w:r w:rsidR="007254E2">
        <w:t xml:space="preserve"> researching further into strategies</w:t>
      </w:r>
      <w:r w:rsidR="008D5296">
        <w:t xml:space="preserve"> for continuous professional development. </w:t>
      </w:r>
    </w:p>
    <w:p w14:paraId="7F7B518F" w14:textId="344E6C1E" w:rsidR="00ED354E" w:rsidRDefault="001174EA" w:rsidP="006B7168">
      <w:pPr>
        <w:pStyle w:val="AssignBody"/>
      </w:pPr>
      <w:r>
        <w:t xml:space="preserve"> </w:t>
      </w:r>
    </w:p>
    <w:p w14:paraId="00F8711A" w14:textId="77777777" w:rsidR="00245F3A" w:rsidRDefault="00245F3A" w:rsidP="006B7168">
      <w:pPr>
        <w:pStyle w:val="AssignBody"/>
      </w:pPr>
    </w:p>
    <w:p w14:paraId="613183D7" w14:textId="77777777" w:rsidR="00245F3A" w:rsidRDefault="00245F3A" w:rsidP="006B7168">
      <w:pPr>
        <w:pStyle w:val="AssignBody"/>
      </w:pPr>
    </w:p>
    <w:p w14:paraId="49D1CDDD" w14:textId="77777777" w:rsidR="00245F3A" w:rsidRDefault="00245F3A" w:rsidP="006B7168">
      <w:pPr>
        <w:pStyle w:val="AssignBody"/>
      </w:pPr>
    </w:p>
    <w:p w14:paraId="1CAA3326" w14:textId="77777777" w:rsidR="00245F3A" w:rsidRDefault="00245F3A" w:rsidP="006B7168">
      <w:pPr>
        <w:pStyle w:val="AssignBody"/>
      </w:pPr>
    </w:p>
    <w:p w14:paraId="666B8585" w14:textId="77777777" w:rsidR="00245F3A" w:rsidRDefault="00245F3A" w:rsidP="006B7168">
      <w:pPr>
        <w:pStyle w:val="AssignBody"/>
      </w:pPr>
    </w:p>
    <w:p w14:paraId="5B6FF7E2" w14:textId="77777777" w:rsidR="00245F3A" w:rsidRDefault="00245F3A" w:rsidP="006B7168">
      <w:pPr>
        <w:pStyle w:val="AssignBody"/>
      </w:pPr>
    </w:p>
    <w:p w14:paraId="27273E45" w14:textId="77777777" w:rsidR="00245F3A" w:rsidRDefault="00245F3A" w:rsidP="006B7168">
      <w:pPr>
        <w:pStyle w:val="AssignBody"/>
      </w:pPr>
    </w:p>
    <w:p w14:paraId="579A6A45" w14:textId="77777777" w:rsidR="00245F3A" w:rsidRDefault="00245F3A" w:rsidP="006B7168">
      <w:pPr>
        <w:pStyle w:val="AssignBody"/>
      </w:pPr>
    </w:p>
    <w:p w14:paraId="42D678F8" w14:textId="77777777" w:rsidR="00245F3A" w:rsidRDefault="00245F3A" w:rsidP="006B7168">
      <w:pPr>
        <w:pStyle w:val="AssignBody"/>
      </w:pPr>
    </w:p>
    <w:p w14:paraId="1244DDDF" w14:textId="77777777" w:rsidR="00245F3A" w:rsidRDefault="00245F3A" w:rsidP="006B7168">
      <w:pPr>
        <w:pStyle w:val="AssignBody"/>
      </w:pPr>
    </w:p>
    <w:p w14:paraId="648683FA" w14:textId="77777777" w:rsidR="00245F3A" w:rsidRDefault="00245F3A" w:rsidP="006B7168">
      <w:pPr>
        <w:pStyle w:val="AssignBody"/>
      </w:pPr>
    </w:p>
    <w:p w14:paraId="72A8D620" w14:textId="77777777" w:rsidR="00245F3A" w:rsidRDefault="00245F3A" w:rsidP="006B7168">
      <w:pPr>
        <w:pStyle w:val="AssignBody"/>
      </w:pPr>
    </w:p>
    <w:p w14:paraId="6A8A24D0" w14:textId="77777777" w:rsidR="00245F3A" w:rsidRDefault="00245F3A" w:rsidP="006B7168">
      <w:pPr>
        <w:pStyle w:val="AssignBody"/>
      </w:pPr>
    </w:p>
    <w:p w14:paraId="05D90871" w14:textId="77777777" w:rsidR="00245F3A" w:rsidRDefault="00245F3A" w:rsidP="006B7168">
      <w:pPr>
        <w:pStyle w:val="AssignBody"/>
      </w:pPr>
    </w:p>
    <w:p w14:paraId="25A4CA31" w14:textId="77777777" w:rsidR="00245F3A" w:rsidRDefault="00245F3A" w:rsidP="006B7168">
      <w:pPr>
        <w:pStyle w:val="AssignBody"/>
      </w:pPr>
    </w:p>
    <w:p w14:paraId="59D93F34" w14:textId="77777777" w:rsidR="00245F3A" w:rsidRDefault="00245F3A" w:rsidP="006B7168">
      <w:pPr>
        <w:pStyle w:val="AssignBody"/>
      </w:pPr>
    </w:p>
    <w:p w14:paraId="73E1CDE9" w14:textId="77777777" w:rsidR="00245F3A" w:rsidRDefault="00245F3A" w:rsidP="006B7168">
      <w:pPr>
        <w:pStyle w:val="AssignBody"/>
      </w:pPr>
    </w:p>
    <w:p w14:paraId="3AD4DA83" w14:textId="77777777" w:rsidR="00245F3A" w:rsidRDefault="00245F3A" w:rsidP="006B7168">
      <w:pPr>
        <w:pStyle w:val="AssignBody"/>
      </w:pPr>
    </w:p>
    <w:p w14:paraId="43BBCC74" w14:textId="77777777" w:rsidR="00245F3A" w:rsidRDefault="00245F3A" w:rsidP="006B7168">
      <w:pPr>
        <w:pStyle w:val="AssignBody"/>
      </w:pPr>
    </w:p>
    <w:p w14:paraId="78F9759F" w14:textId="77777777" w:rsidR="00245F3A" w:rsidRDefault="00245F3A" w:rsidP="006B7168">
      <w:pPr>
        <w:pStyle w:val="AssignBody"/>
      </w:pPr>
    </w:p>
    <w:p w14:paraId="5FC68933" w14:textId="77777777" w:rsidR="00245F3A" w:rsidRDefault="00245F3A" w:rsidP="006B7168">
      <w:pPr>
        <w:pStyle w:val="AssignBody"/>
      </w:pPr>
    </w:p>
    <w:p w14:paraId="7B49C7AB" w14:textId="77777777" w:rsidR="00245F3A" w:rsidRDefault="00245F3A" w:rsidP="006B7168">
      <w:pPr>
        <w:pStyle w:val="AssignBody"/>
      </w:pPr>
    </w:p>
    <w:p w14:paraId="705810BB" w14:textId="77777777" w:rsidR="00245F3A" w:rsidRDefault="00245F3A" w:rsidP="006B7168">
      <w:pPr>
        <w:pStyle w:val="AssignBody"/>
      </w:pPr>
    </w:p>
    <w:p w14:paraId="343A236F" w14:textId="77777777" w:rsidR="00245F3A" w:rsidRDefault="00245F3A" w:rsidP="006B7168">
      <w:pPr>
        <w:pStyle w:val="AssignBody"/>
      </w:pPr>
    </w:p>
    <w:p w14:paraId="5B975301" w14:textId="77777777" w:rsidR="00245F3A" w:rsidRDefault="00245F3A" w:rsidP="006B7168">
      <w:pPr>
        <w:pStyle w:val="AssignBody"/>
      </w:pPr>
    </w:p>
    <w:p w14:paraId="42DDE515" w14:textId="77777777" w:rsidR="00245F3A" w:rsidRDefault="00245F3A" w:rsidP="006B7168">
      <w:pPr>
        <w:pStyle w:val="AssignBody"/>
      </w:pPr>
    </w:p>
    <w:p w14:paraId="7B3512BB" w14:textId="77777777" w:rsidR="00245F3A" w:rsidRDefault="00245F3A" w:rsidP="006B7168">
      <w:pPr>
        <w:pStyle w:val="AssignBody"/>
      </w:pPr>
    </w:p>
    <w:p w14:paraId="67C9EC5C" w14:textId="77777777" w:rsidR="00245F3A" w:rsidRDefault="00245F3A" w:rsidP="006B7168">
      <w:pPr>
        <w:pStyle w:val="AssignBody"/>
      </w:pPr>
    </w:p>
    <w:p w14:paraId="2987D94C" w14:textId="77777777" w:rsidR="006807EA" w:rsidRDefault="006807EA" w:rsidP="006B7168">
      <w:pPr>
        <w:pStyle w:val="AssignBody"/>
      </w:pPr>
    </w:p>
    <w:p w14:paraId="572F5619" w14:textId="77777777" w:rsidR="006807EA" w:rsidRDefault="006807EA" w:rsidP="006B7168">
      <w:pPr>
        <w:pStyle w:val="AssignBody"/>
      </w:pPr>
    </w:p>
    <w:p w14:paraId="0D09FB86" w14:textId="77777777" w:rsidR="00245F3A" w:rsidRDefault="00245F3A" w:rsidP="00245F3A">
      <w:pPr>
        <w:pStyle w:val="AssignBody"/>
        <w:jc w:val="center"/>
      </w:pPr>
    </w:p>
    <w:p w14:paraId="44D9C05C" w14:textId="17248F05" w:rsidR="00245F3A" w:rsidRDefault="00245F3A" w:rsidP="00245F3A">
      <w:pPr>
        <w:spacing w:line="360" w:lineRule="auto"/>
        <w:jc w:val="center"/>
        <w:rPr>
          <w:rFonts w:ascii="Arial" w:hAnsi="Arial" w:cs="Arial"/>
          <w:color w:val="222222"/>
          <w:sz w:val="24"/>
          <w:szCs w:val="24"/>
          <w:u w:val="single"/>
          <w:shd w:val="clear" w:color="auto" w:fill="FFFFFF"/>
        </w:rPr>
      </w:pPr>
      <w:r w:rsidRPr="0034736C">
        <w:rPr>
          <w:rFonts w:ascii="Arial" w:hAnsi="Arial" w:cs="Arial"/>
          <w:color w:val="222222"/>
          <w:sz w:val="24"/>
          <w:szCs w:val="24"/>
          <w:u w:val="single"/>
          <w:shd w:val="clear" w:color="auto" w:fill="FFFFFF"/>
        </w:rPr>
        <w:lastRenderedPageBreak/>
        <w:t>References</w:t>
      </w:r>
    </w:p>
    <w:p w14:paraId="480C4027" w14:textId="77777777" w:rsidR="00245F3A" w:rsidRDefault="00245F3A" w:rsidP="00245F3A">
      <w:pPr>
        <w:spacing w:line="360" w:lineRule="auto"/>
        <w:jc w:val="center"/>
        <w:rPr>
          <w:rFonts w:ascii="Arial" w:hAnsi="Arial" w:cs="Arial"/>
          <w:color w:val="222222"/>
          <w:sz w:val="20"/>
          <w:szCs w:val="20"/>
          <w:u w:val="single"/>
          <w:shd w:val="clear" w:color="auto" w:fill="FFFFFF"/>
        </w:rPr>
      </w:pPr>
    </w:p>
    <w:p w14:paraId="70B56881" w14:textId="77777777" w:rsidR="00245F3A" w:rsidRDefault="00245F3A" w:rsidP="00F57AD6">
      <w:pPr>
        <w:spacing w:line="360" w:lineRule="auto"/>
        <w:rPr>
          <w:rFonts w:ascii="Arial" w:hAnsi="Arial" w:cs="Arial"/>
          <w:shd w:val="clear" w:color="auto" w:fill="FFFFFF"/>
        </w:rPr>
      </w:pPr>
      <w:r w:rsidRPr="006C26B0">
        <w:rPr>
          <w:rFonts w:ascii="Arial" w:hAnsi="Arial" w:cs="Arial"/>
          <w:shd w:val="clear" w:color="auto" w:fill="FFFFFF"/>
        </w:rPr>
        <w:t xml:space="preserve">Allen, A.S. and </w:t>
      </w:r>
      <w:proofErr w:type="spellStart"/>
      <w:r w:rsidRPr="006C26B0">
        <w:rPr>
          <w:rFonts w:ascii="Arial" w:hAnsi="Arial" w:cs="Arial"/>
          <w:shd w:val="clear" w:color="auto" w:fill="FFFFFF"/>
        </w:rPr>
        <w:t>Topolka</w:t>
      </w:r>
      <w:proofErr w:type="spellEnd"/>
      <w:r w:rsidRPr="006C26B0">
        <w:rPr>
          <w:rFonts w:ascii="Arial" w:hAnsi="Arial" w:cs="Arial"/>
          <w:shd w:val="clear" w:color="auto" w:fill="FFFFFF"/>
        </w:rPr>
        <w:t>-Jorissen, K., 2014. Using teacher learning walks to build capacity in a rural elementary school: Repurposing a supervisory tool. </w:t>
      </w:r>
      <w:r w:rsidRPr="006C26B0">
        <w:rPr>
          <w:rFonts w:ascii="Arial" w:hAnsi="Arial" w:cs="Arial"/>
          <w:i/>
          <w:iCs/>
          <w:shd w:val="clear" w:color="auto" w:fill="FFFFFF"/>
        </w:rPr>
        <w:t>Professional Development in Education</w:t>
      </w:r>
      <w:r w:rsidRPr="006C26B0">
        <w:rPr>
          <w:rFonts w:ascii="Arial" w:hAnsi="Arial" w:cs="Arial"/>
          <w:shd w:val="clear" w:color="auto" w:fill="FFFFFF"/>
        </w:rPr>
        <w:t>, </w:t>
      </w:r>
      <w:r w:rsidRPr="006C26B0">
        <w:rPr>
          <w:rFonts w:ascii="Arial" w:hAnsi="Arial" w:cs="Arial"/>
          <w:i/>
          <w:iCs/>
          <w:shd w:val="clear" w:color="auto" w:fill="FFFFFF"/>
        </w:rPr>
        <w:t>40</w:t>
      </w:r>
      <w:r w:rsidRPr="006C26B0">
        <w:rPr>
          <w:rFonts w:ascii="Arial" w:hAnsi="Arial" w:cs="Arial"/>
          <w:shd w:val="clear" w:color="auto" w:fill="FFFFFF"/>
        </w:rPr>
        <w:t>(5), pp.822-837.</w:t>
      </w:r>
    </w:p>
    <w:p w14:paraId="4E67CF09" w14:textId="77777777" w:rsidR="004207B3" w:rsidRPr="00BA6EA0" w:rsidRDefault="004207B3" w:rsidP="00245F3A">
      <w:pPr>
        <w:spacing w:line="360" w:lineRule="auto"/>
        <w:ind w:firstLine="720"/>
        <w:rPr>
          <w:rFonts w:ascii="Arial" w:hAnsi="Arial" w:cs="Arial"/>
          <w:shd w:val="clear" w:color="auto" w:fill="FFFFFF"/>
        </w:rPr>
      </w:pPr>
    </w:p>
    <w:p w14:paraId="7A7709F5" w14:textId="77777777" w:rsidR="00245F3A" w:rsidRDefault="00245F3A" w:rsidP="002A0B4B">
      <w:pPr>
        <w:spacing w:line="360" w:lineRule="auto"/>
        <w:ind w:left="720" w:hanging="720"/>
        <w:rPr>
          <w:rFonts w:ascii="Arial" w:hAnsi="Arial" w:cs="Arial"/>
          <w:shd w:val="clear" w:color="auto" w:fill="FFFFFF"/>
        </w:rPr>
      </w:pPr>
      <w:r w:rsidRPr="00FD61D4">
        <w:rPr>
          <w:rFonts w:ascii="Arial" w:hAnsi="Arial" w:cs="Arial"/>
          <w:shd w:val="clear" w:color="auto" w:fill="FFFFFF"/>
        </w:rPr>
        <w:t xml:space="preserve">Ballet, K. and </w:t>
      </w:r>
      <w:proofErr w:type="spellStart"/>
      <w:r w:rsidRPr="00FD61D4">
        <w:rPr>
          <w:rFonts w:ascii="Arial" w:hAnsi="Arial" w:cs="Arial"/>
          <w:shd w:val="clear" w:color="auto" w:fill="FFFFFF"/>
        </w:rPr>
        <w:t>Kelchtermans</w:t>
      </w:r>
      <w:proofErr w:type="spellEnd"/>
      <w:r w:rsidRPr="00FD61D4">
        <w:rPr>
          <w:rFonts w:ascii="Arial" w:hAnsi="Arial" w:cs="Arial"/>
          <w:shd w:val="clear" w:color="auto" w:fill="FFFFFF"/>
        </w:rPr>
        <w:t xml:space="preserve">, G., 2009. Struggling with workload: Primary teachers’ </w:t>
      </w:r>
      <w:r w:rsidRPr="00A87C0A">
        <w:rPr>
          <w:rFonts w:ascii="Arial" w:hAnsi="Arial" w:cs="Arial"/>
          <w:shd w:val="clear" w:color="auto" w:fill="FFFFFF"/>
        </w:rPr>
        <w:t>experience of intensification. </w:t>
      </w:r>
      <w:r w:rsidRPr="00A87C0A">
        <w:rPr>
          <w:rFonts w:ascii="Arial" w:hAnsi="Arial" w:cs="Arial"/>
          <w:i/>
          <w:iCs/>
          <w:shd w:val="clear" w:color="auto" w:fill="FFFFFF"/>
        </w:rPr>
        <w:t>Teaching and teacher education</w:t>
      </w:r>
      <w:r w:rsidRPr="00A87C0A">
        <w:rPr>
          <w:rFonts w:ascii="Arial" w:hAnsi="Arial" w:cs="Arial"/>
          <w:shd w:val="clear" w:color="auto" w:fill="FFFFFF"/>
        </w:rPr>
        <w:t>, </w:t>
      </w:r>
      <w:r w:rsidRPr="00A87C0A">
        <w:rPr>
          <w:rFonts w:ascii="Arial" w:hAnsi="Arial" w:cs="Arial"/>
          <w:i/>
          <w:iCs/>
          <w:shd w:val="clear" w:color="auto" w:fill="FFFFFF"/>
        </w:rPr>
        <w:t>25</w:t>
      </w:r>
      <w:r w:rsidRPr="00A87C0A">
        <w:rPr>
          <w:rFonts w:ascii="Arial" w:hAnsi="Arial" w:cs="Arial"/>
          <w:shd w:val="clear" w:color="auto" w:fill="FFFFFF"/>
        </w:rPr>
        <w:t>(8), pp.1150-1157.</w:t>
      </w:r>
    </w:p>
    <w:p w14:paraId="2F0ED29F" w14:textId="77777777" w:rsidR="004207B3" w:rsidRPr="00BA6EA0" w:rsidRDefault="004207B3" w:rsidP="00245F3A">
      <w:pPr>
        <w:spacing w:line="360" w:lineRule="auto"/>
      </w:pPr>
    </w:p>
    <w:p w14:paraId="43C5E7D3" w14:textId="77777777" w:rsidR="00245F3A" w:rsidRDefault="00245F3A" w:rsidP="002A0B4B">
      <w:pPr>
        <w:spacing w:line="360" w:lineRule="auto"/>
        <w:ind w:left="720" w:hanging="720"/>
        <w:rPr>
          <w:rFonts w:ascii="Arial" w:hAnsi="Arial" w:cs="Arial"/>
          <w:shd w:val="clear" w:color="auto" w:fill="FFFFFF"/>
        </w:rPr>
      </w:pPr>
      <w:r w:rsidRPr="0088628A">
        <w:rPr>
          <w:rFonts w:ascii="Arial" w:hAnsi="Arial" w:cs="Arial"/>
          <w:shd w:val="clear" w:color="auto" w:fill="FFFFFF"/>
        </w:rPr>
        <w:t>Basuki, Y., 2018. The use of drilling method in teaching phonetic transcription and word stress of pronunciation class. </w:t>
      </w:r>
      <w:proofErr w:type="spellStart"/>
      <w:r w:rsidRPr="0088628A">
        <w:rPr>
          <w:rFonts w:ascii="Arial" w:hAnsi="Arial" w:cs="Arial"/>
          <w:i/>
          <w:iCs/>
          <w:shd w:val="clear" w:color="auto" w:fill="FFFFFF"/>
        </w:rPr>
        <w:t>Karya</w:t>
      </w:r>
      <w:proofErr w:type="spellEnd"/>
      <w:r w:rsidRPr="0088628A">
        <w:rPr>
          <w:rFonts w:ascii="Arial" w:hAnsi="Arial" w:cs="Arial"/>
          <w:i/>
          <w:iCs/>
          <w:shd w:val="clear" w:color="auto" w:fill="FFFFFF"/>
        </w:rPr>
        <w:t xml:space="preserve"> </w:t>
      </w:r>
      <w:proofErr w:type="spellStart"/>
      <w:r w:rsidRPr="0088628A">
        <w:rPr>
          <w:rFonts w:ascii="Arial" w:hAnsi="Arial" w:cs="Arial"/>
          <w:i/>
          <w:iCs/>
          <w:shd w:val="clear" w:color="auto" w:fill="FFFFFF"/>
        </w:rPr>
        <w:t>Ilmiah</w:t>
      </w:r>
      <w:proofErr w:type="spellEnd"/>
      <w:r w:rsidRPr="0088628A">
        <w:rPr>
          <w:rFonts w:ascii="Arial" w:hAnsi="Arial" w:cs="Arial"/>
          <w:i/>
          <w:iCs/>
          <w:shd w:val="clear" w:color="auto" w:fill="FFFFFF"/>
        </w:rPr>
        <w:t xml:space="preserve"> Dosen</w:t>
      </w:r>
      <w:r w:rsidRPr="0088628A">
        <w:rPr>
          <w:rFonts w:ascii="Arial" w:hAnsi="Arial" w:cs="Arial"/>
          <w:shd w:val="clear" w:color="auto" w:fill="FFFFFF"/>
        </w:rPr>
        <w:t>, </w:t>
      </w:r>
      <w:r w:rsidRPr="0088628A">
        <w:rPr>
          <w:rFonts w:ascii="Arial" w:hAnsi="Arial" w:cs="Arial"/>
          <w:i/>
          <w:iCs/>
          <w:shd w:val="clear" w:color="auto" w:fill="FFFFFF"/>
        </w:rPr>
        <w:t>1</w:t>
      </w:r>
      <w:r w:rsidRPr="0088628A">
        <w:rPr>
          <w:rFonts w:ascii="Arial" w:hAnsi="Arial" w:cs="Arial"/>
          <w:shd w:val="clear" w:color="auto" w:fill="FFFFFF"/>
        </w:rPr>
        <w:t>(1).</w:t>
      </w:r>
    </w:p>
    <w:p w14:paraId="78B538ED" w14:textId="77777777" w:rsidR="004207B3" w:rsidRDefault="004207B3" w:rsidP="002A0B4B">
      <w:pPr>
        <w:spacing w:line="360" w:lineRule="auto"/>
        <w:ind w:left="720" w:hanging="720"/>
        <w:rPr>
          <w:rFonts w:ascii="Arial" w:hAnsi="Arial" w:cs="Arial"/>
          <w:shd w:val="clear" w:color="auto" w:fill="FFFFFF"/>
        </w:rPr>
      </w:pPr>
    </w:p>
    <w:p w14:paraId="1A5B722E" w14:textId="77777777" w:rsidR="00245F3A" w:rsidRDefault="00245F3A" w:rsidP="002A0B4B">
      <w:pPr>
        <w:spacing w:line="360" w:lineRule="auto"/>
        <w:ind w:left="720" w:hanging="720"/>
        <w:rPr>
          <w:rStyle w:val="Hyperlink"/>
          <w:rFonts w:ascii="Arial" w:hAnsi="Arial" w:cs="Arial"/>
          <w:color w:val="auto"/>
        </w:rPr>
      </w:pPr>
      <w:r w:rsidRPr="006C26B0">
        <w:rPr>
          <w:rFonts w:ascii="Arial" w:hAnsi="Arial" w:cs="Arial"/>
        </w:rPr>
        <w:t xml:space="preserve">British Educational Research Association [BERA] (2018) Ethical Guidelines for Educational Research, fourth edition, London. </w:t>
      </w:r>
      <w:hyperlink r:id="rId10" w:history="1">
        <w:r w:rsidRPr="006C26B0">
          <w:rPr>
            <w:rStyle w:val="Hyperlink"/>
            <w:rFonts w:ascii="Arial" w:hAnsi="Arial" w:cs="Arial"/>
            <w:color w:val="auto"/>
          </w:rPr>
          <w:t>https://www.bera.ac.uk/researchers-resources/publications/ethicalguidelines-for-educational-research-2018</w:t>
        </w:r>
      </w:hyperlink>
    </w:p>
    <w:p w14:paraId="08FF7B91" w14:textId="77777777" w:rsidR="004207B3" w:rsidRPr="006C26B0" w:rsidRDefault="004207B3" w:rsidP="00245F3A">
      <w:pPr>
        <w:spacing w:line="360" w:lineRule="auto"/>
        <w:rPr>
          <w:rStyle w:val="Hyperlink"/>
          <w:rFonts w:ascii="Arial" w:hAnsi="Arial" w:cs="Arial"/>
          <w:color w:val="auto"/>
        </w:rPr>
      </w:pPr>
    </w:p>
    <w:p w14:paraId="41381119" w14:textId="77777777" w:rsidR="00245F3A" w:rsidRDefault="00245F3A" w:rsidP="002A0B4B">
      <w:pPr>
        <w:spacing w:line="360" w:lineRule="auto"/>
        <w:ind w:left="720" w:hanging="720"/>
        <w:rPr>
          <w:rFonts w:ascii="Arial" w:hAnsi="Arial" w:cs="Arial"/>
          <w:shd w:val="clear" w:color="auto" w:fill="FFFFFF"/>
        </w:rPr>
      </w:pPr>
      <w:proofErr w:type="spellStart"/>
      <w:r w:rsidRPr="006C26B0">
        <w:rPr>
          <w:rFonts w:ascii="Arial" w:hAnsi="Arial" w:cs="Arial"/>
          <w:shd w:val="clear" w:color="auto" w:fill="FFFFFF"/>
        </w:rPr>
        <w:t>Chinoperekweyi</w:t>
      </w:r>
      <w:proofErr w:type="spellEnd"/>
      <w:r w:rsidRPr="006C26B0">
        <w:rPr>
          <w:rFonts w:ascii="Arial" w:hAnsi="Arial" w:cs="Arial"/>
          <w:shd w:val="clear" w:color="auto" w:fill="FFFFFF"/>
        </w:rPr>
        <w:t xml:space="preserve">, J. and Infante, G.K.L., 2020. Organization Development (OD) Theory, </w:t>
      </w:r>
      <w:proofErr w:type="gramStart"/>
      <w:r w:rsidRPr="006C26B0">
        <w:rPr>
          <w:rFonts w:ascii="Arial" w:hAnsi="Arial" w:cs="Arial"/>
          <w:shd w:val="clear" w:color="auto" w:fill="FFFFFF"/>
        </w:rPr>
        <w:t>Practice</w:t>
      </w:r>
      <w:proofErr w:type="gramEnd"/>
      <w:r w:rsidRPr="006C26B0">
        <w:rPr>
          <w:rFonts w:ascii="Arial" w:hAnsi="Arial" w:cs="Arial"/>
          <w:shd w:val="clear" w:color="auto" w:fill="FFFFFF"/>
        </w:rPr>
        <w:t xml:space="preserve"> and Interventions: Reframing 21st Century Teaching and Assessment. </w:t>
      </w:r>
      <w:r w:rsidRPr="006C26B0">
        <w:rPr>
          <w:rFonts w:ascii="Arial" w:hAnsi="Arial" w:cs="Arial"/>
          <w:i/>
          <w:iCs/>
          <w:shd w:val="clear" w:color="auto" w:fill="FFFFFF"/>
        </w:rPr>
        <w:t>Practice and Interventions: Reframing 21st Century Teaching and Assessment (February 14, 2020)</w:t>
      </w:r>
      <w:r w:rsidRPr="006C26B0">
        <w:rPr>
          <w:rFonts w:ascii="Arial" w:hAnsi="Arial" w:cs="Arial"/>
          <w:shd w:val="clear" w:color="auto" w:fill="FFFFFF"/>
        </w:rPr>
        <w:t>.</w:t>
      </w:r>
    </w:p>
    <w:p w14:paraId="06B98E0F" w14:textId="77777777" w:rsidR="004207B3" w:rsidRPr="00BA6EA0" w:rsidRDefault="004207B3" w:rsidP="00245F3A">
      <w:pPr>
        <w:spacing w:line="360" w:lineRule="auto"/>
        <w:rPr>
          <w:rFonts w:ascii="Arial" w:hAnsi="Arial" w:cs="Arial"/>
          <w:shd w:val="clear" w:color="auto" w:fill="FFFFFF"/>
        </w:rPr>
      </w:pPr>
    </w:p>
    <w:p w14:paraId="1EF4C360" w14:textId="77777777" w:rsidR="00245F3A" w:rsidRDefault="00245F3A" w:rsidP="00461548">
      <w:pPr>
        <w:spacing w:line="360" w:lineRule="auto"/>
        <w:ind w:left="720" w:hanging="720"/>
        <w:rPr>
          <w:rFonts w:ascii="Arial" w:hAnsi="Arial" w:cs="Arial"/>
          <w:shd w:val="clear" w:color="auto" w:fill="FFFFFF"/>
        </w:rPr>
      </w:pPr>
      <w:proofErr w:type="spellStart"/>
      <w:r w:rsidRPr="00B53AFC">
        <w:rPr>
          <w:rFonts w:ascii="Arial" w:hAnsi="Arial" w:cs="Arial"/>
          <w:shd w:val="clear" w:color="auto" w:fill="FFFFFF"/>
        </w:rPr>
        <w:t>Durisic</w:t>
      </w:r>
      <w:proofErr w:type="spellEnd"/>
      <w:r w:rsidRPr="00B53AFC">
        <w:rPr>
          <w:rFonts w:ascii="Arial" w:hAnsi="Arial" w:cs="Arial"/>
          <w:shd w:val="clear" w:color="auto" w:fill="FFFFFF"/>
        </w:rPr>
        <w:t xml:space="preserve">, M., &amp; </w:t>
      </w:r>
      <w:proofErr w:type="spellStart"/>
      <w:r w:rsidRPr="00B53AFC">
        <w:rPr>
          <w:rFonts w:ascii="Arial" w:hAnsi="Arial" w:cs="Arial"/>
          <w:shd w:val="clear" w:color="auto" w:fill="FFFFFF"/>
        </w:rPr>
        <w:t>Bunijevac</w:t>
      </w:r>
      <w:proofErr w:type="spellEnd"/>
      <w:r w:rsidRPr="00B53AFC">
        <w:rPr>
          <w:rFonts w:ascii="Arial" w:hAnsi="Arial" w:cs="Arial"/>
          <w:shd w:val="clear" w:color="auto" w:fill="FFFFFF"/>
        </w:rPr>
        <w:t xml:space="preserve">, M. (2017). Parental Involvement as an Important Factor for Successful Education. </w:t>
      </w:r>
      <w:proofErr w:type="spellStart"/>
      <w:r w:rsidRPr="00B53AFC">
        <w:rPr>
          <w:rFonts w:ascii="Arial" w:hAnsi="Arial" w:cs="Arial"/>
          <w:shd w:val="clear" w:color="auto" w:fill="FFFFFF"/>
        </w:rPr>
        <w:t>Center</w:t>
      </w:r>
      <w:proofErr w:type="spellEnd"/>
      <w:r w:rsidRPr="00B53AFC">
        <w:rPr>
          <w:rFonts w:ascii="Arial" w:hAnsi="Arial" w:cs="Arial"/>
          <w:shd w:val="clear" w:color="auto" w:fill="FFFFFF"/>
        </w:rPr>
        <w:t xml:space="preserve"> for Educational Policy Studies Journal, 7, 137-153</w:t>
      </w:r>
    </w:p>
    <w:p w14:paraId="5F24DCDD" w14:textId="77777777" w:rsidR="004207B3" w:rsidRDefault="004207B3" w:rsidP="00245F3A">
      <w:pPr>
        <w:spacing w:line="360" w:lineRule="auto"/>
        <w:rPr>
          <w:rFonts w:ascii="Arial" w:hAnsi="Arial" w:cs="Arial"/>
          <w:shd w:val="clear" w:color="auto" w:fill="FFFFFF"/>
        </w:rPr>
      </w:pPr>
    </w:p>
    <w:p w14:paraId="2EF804CE" w14:textId="77777777" w:rsidR="00245F3A" w:rsidRDefault="00245F3A" w:rsidP="00461548">
      <w:pPr>
        <w:spacing w:line="360" w:lineRule="auto"/>
        <w:ind w:left="720" w:hanging="720"/>
        <w:rPr>
          <w:rFonts w:ascii="Arial" w:hAnsi="Arial" w:cs="Arial"/>
          <w:shd w:val="clear" w:color="auto" w:fill="FFFFFF"/>
        </w:rPr>
      </w:pPr>
      <w:r w:rsidRPr="00C34FCD">
        <w:rPr>
          <w:rFonts w:ascii="Arial" w:hAnsi="Arial" w:cs="Arial"/>
          <w:shd w:val="clear" w:color="auto" w:fill="FFFFFF"/>
        </w:rPr>
        <w:t>Elmore, R.F., 2002. Bridging the gap between standards and achievement: The imperative for professional development in education. </w:t>
      </w:r>
      <w:r w:rsidRPr="00C34FCD">
        <w:rPr>
          <w:rFonts w:ascii="Arial" w:hAnsi="Arial" w:cs="Arial"/>
          <w:i/>
          <w:iCs/>
          <w:shd w:val="clear" w:color="auto" w:fill="FFFFFF"/>
        </w:rPr>
        <w:t>Secondary lenses on learning participant book: Team leadership for mathematics in middle and high schools</w:t>
      </w:r>
      <w:r w:rsidRPr="00C34FCD">
        <w:rPr>
          <w:rFonts w:ascii="Arial" w:hAnsi="Arial" w:cs="Arial"/>
          <w:shd w:val="clear" w:color="auto" w:fill="FFFFFF"/>
        </w:rPr>
        <w:t>, pp.313-344.</w:t>
      </w:r>
    </w:p>
    <w:p w14:paraId="5D4D41A6" w14:textId="77777777" w:rsidR="004207B3" w:rsidRPr="00B53AFC" w:rsidRDefault="004207B3" w:rsidP="00461548">
      <w:pPr>
        <w:spacing w:line="360" w:lineRule="auto"/>
        <w:ind w:left="720" w:hanging="720"/>
        <w:rPr>
          <w:rFonts w:ascii="Arial" w:hAnsi="Arial" w:cs="Arial"/>
          <w:sz w:val="24"/>
          <w:szCs w:val="24"/>
          <w:shd w:val="clear" w:color="auto" w:fill="FFFFFF"/>
        </w:rPr>
      </w:pPr>
    </w:p>
    <w:p w14:paraId="7BDD1EE3" w14:textId="4FC4448A" w:rsidR="00245F3A" w:rsidRDefault="00245F3A" w:rsidP="00461548">
      <w:pPr>
        <w:spacing w:line="360" w:lineRule="auto"/>
        <w:ind w:left="720" w:hanging="720"/>
        <w:rPr>
          <w:rStyle w:val="Hyperlink"/>
          <w:rFonts w:ascii="Arial" w:hAnsi="Arial" w:cs="Arial"/>
          <w:color w:val="auto"/>
        </w:rPr>
      </w:pPr>
      <w:r w:rsidRPr="006C26B0">
        <w:rPr>
          <w:rFonts w:ascii="Arial" w:hAnsi="Arial" w:cs="Arial"/>
        </w:rPr>
        <w:t xml:space="preserve">Estyn (2014). Inspection report </w:t>
      </w:r>
      <w:proofErr w:type="spellStart"/>
      <w:r w:rsidRPr="006C26B0">
        <w:rPr>
          <w:rFonts w:ascii="Arial" w:hAnsi="Arial" w:cs="Arial"/>
          <w:highlight w:val="black"/>
        </w:rPr>
        <w:t>Ynystawe</w:t>
      </w:r>
      <w:proofErr w:type="spellEnd"/>
      <w:r w:rsidRPr="006C26B0">
        <w:rPr>
          <w:rFonts w:ascii="Arial" w:hAnsi="Arial" w:cs="Arial"/>
          <w:highlight w:val="black"/>
        </w:rPr>
        <w:t xml:space="preserve"> Primary School</w:t>
      </w:r>
      <w:r w:rsidRPr="006C26B0">
        <w:rPr>
          <w:rFonts w:ascii="Arial" w:hAnsi="Arial" w:cs="Arial"/>
        </w:rPr>
        <w:t xml:space="preserve">. Available at: </w:t>
      </w:r>
      <w:hyperlink r:id="rId11" w:history="1">
        <w:r w:rsidR="004207B3" w:rsidRPr="007E0146">
          <w:rPr>
            <w:rStyle w:val="Hyperlink"/>
            <w:rFonts w:ascii="Arial" w:hAnsi="Arial" w:cs="Arial"/>
          </w:rPr>
          <w:t>https://www.estyn.gov.wales/system/files/2020-</w:t>
        </w:r>
        <w:r w:rsidR="004207B3" w:rsidRPr="007E0146">
          <w:rPr>
            <w:rStyle w:val="Hyperlink"/>
            <w:rFonts w:ascii="Arial" w:hAnsi="Arial" w:cs="Arial"/>
          </w:rPr>
          <w:lastRenderedPageBreak/>
          <w:t>08/Inspection%2520report%2520Ynystawe%2520Primary%2520School%25202014%252</w:t>
        </w:r>
        <w:r w:rsidR="004207B3" w:rsidRPr="007E0146">
          <w:rPr>
            <w:rStyle w:val="Hyperlink"/>
            <w:rFonts w:ascii="Arial" w:hAnsi="Arial" w:cs="Arial"/>
          </w:rPr>
          <w:t>%2528English%2520only%2529_0.pdf.pdf.pdf.pdf.pdf.pdf.pdf.pdf.pdf.pdf.pdf.pdf.pdf.pdf.pdf.pdf.pdf.pdf.pdf.pdf</w:t>
        </w:r>
      </w:hyperlink>
    </w:p>
    <w:p w14:paraId="7CF871A0" w14:textId="77777777" w:rsidR="004207B3" w:rsidRPr="00BA6EA0" w:rsidRDefault="004207B3" w:rsidP="00245F3A">
      <w:pPr>
        <w:spacing w:line="360" w:lineRule="auto"/>
        <w:rPr>
          <w:rFonts w:ascii="Arial" w:hAnsi="Arial" w:cs="Arial"/>
          <w:u w:val="single"/>
        </w:rPr>
      </w:pPr>
    </w:p>
    <w:p w14:paraId="6CF6D250" w14:textId="77777777" w:rsidR="00245F3A" w:rsidRDefault="00245F3A" w:rsidP="00461548">
      <w:pPr>
        <w:spacing w:line="360" w:lineRule="auto"/>
        <w:ind w:left="720" w:hanging="720"/>
        <w:rPr>
          <w:rFonts w:ascii="Arial" w:hAnsi="Arial" w:cs="Arial"/>
          <w:shd w:val="clear" w:color="auto" w:fill="FFFFFF"/>
        </w:rPr>
      </w:pPr>
      <w:proofErr w:type="spellStart"/>
      <w:r w:rsidRPr="000D2464">
        <w:rPr>
          <w:rFonts w:ascii="Arial" w:hAnsi="Arial" w:cs="Arial"/>
          <w:shd w:val="clear" w:color="auto" w:fill="FFFFFF"/>
        </w:rPr>
        <w:t>Eyisi</w:t>
      </w:r>
      <w:proofErr w:type="spellEnd"/>
      <w:r w:rsidRPr="000D2464">
        <w:rPr>
          <w:rFonts w:ascii="Arial" w:hAnsi="Arial" w:cs="Arial"/>
          <w:shd w:val="clear" w:color="auto" w:fill="FFFFFF"/>
        </w:rPr>
        <w:t>, D., 2016. The usefulness of qualitative and quantitative approaches and methods in researching problem-solving ability in science education curriculum. </w:t>
      </w:r>
      <w:r w:rsidRPr="000D2464">
        <w:rPr>
          <w:rFonts w:ascii="Arial" w:hAnsi="Arial" w:cs="Arial"/>
          <w:i/>
          <w:iCs/>
          <w:shd w:val="clear" w:color="auto" w:fill="FFFFFF"/>
        </w:rPr>
        <w:t>Journal of education and practice</w:t>
      </w:r>
      <w:r w:rsidRPr="000D2464">
        <w:rPr>
          <w:rFonts w:ascii="Arial" w:hAnsi="Arial" w:cs="Arial"/>
          <w:shd w:val="clear" w:color="auto" w:fill="FFFFFF"/>
        </w:rPr>
        <w:t>, </w:t>
      </w:r>
      <w:r w:rsidRPr="000D2464">
        <w:rPr>
          <w:rFonts w:ascii="Arial" w:hAnsi="Arial" w:cs="Arial"/>
          <w:i/>
          <w:iCs/>
          <w:shd w:val="clear" w:color="auto" w:fill="FFFFFF"/>
        </w:rPr>
        <w:t>7</w:t>
      </w:r>
      <w:r w:rsidRPr="000D2464">
        <w:rPr>
          <w:rFonts w:ascii="Arial" w:hAnsi="Arial" w:cs="Arial"/>
          <w:shd w:val="clear" w:color="auto" w:fill="FFFFFF"/>
        </w:rPr>
        <w:t>(15), pp.91-100.</w:t>
      </w:r>
    </w:p>
    <w:p w14:paraId="4E30528A" w14:textId="77777777" w:rsidR="004207B3" w:rsidRDefault="004207B3" w:rsidP="00245F3A">
      <w:pPr>
        <w:spacing w:line="360" w:lineRule="auto"/>
        <w:rPr>
          <w:rFonts w:ascii="Arial" w:hAnsi="Arial" w:cs="Arial"/>
          <w:shd w:val="clear" w:color="auto" w:fill="FFFFFF"/>
        </w:rPr>
      </w:pPr>
    </w:p>
    <w:p w14:paraId="53EF3DF9"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 xml:space="preserve">Fernandez, K.E., 2011. Evaluating school improvement plans and their </w:t>
      </w:r>
      <w:proofErr w:type="spellStart"/>
      <w:r w:rsidRPr="006C26B0">
        <w:rPr>
          <w:rFonts w:ascii="Arial" w:hAnsi="Arial" w:cs="Arial"/>
          <w:shd w:val="clear" w:color="auto" w:fill="FFFFFF"/>
        </w:rPr>
        <w:t>affect</w:t>
      </w:r>
      <w:proofErr w:type="spellEnd"/>
      <w:r w:rsidRPr="006C26B0">
        <w:rPr>
          <w:rFonts w:ascii="Arial" w:hAnsi="Arial" w:cs="Arial"/>
          <w:shd w:val="clear" w:color="auto" w:fill="FFFFFF"/>
        </w:rPr>
        <w:t xml:space="preserve"> on academic performance. </w:t>
      </w:r>
      <w:r w:rsidRPr="006C26B0">
        <w:rPr>
          <w:rFonts w:ascii="Arial" w:hAnsi="Arial" w:cs="Arial"/>
          <w:i/>
          <w:iCs/>
          <w:shd w:val="clear" w:color="auto" w:fill="FFFFFF"/>
        </w:rPr>
        <w:t>Educational Policy</w:t>
      </w:r>
      <w:r w:rsidRPr="006C26B0">
        <w:rPr>
          <w:rFonts w:ascii="Arial" w:hAnsi="Arial" w:cs="Arial"/>
          <w:shd w:val="clear" w:color="auto" w:fill="FFFFFF"/>
        </w:rPr>
        <w:t>, </w:t>
      </w:r>
      <w:r w:rsidRPr="006C26B0">
        <w:rPr>
          <w:rFonts w:ascii="Arial" w:hAnsi="Arial" w:cs="Arial"/>
          <w:i/>
          <w:iCs/>
          <w:shd w:val="clear" w:color="auto" w:fill="FFFFFF"/>
        </w:rPr>
        <w:t>25</w:t>
      </w:r>
      <w:r w:rsidRPr="006C26B0">
        <w:rPr>
          <w:rFonts w:ascii="Arial" w:hAnsi="Arial" w:cs="Arial"/>
          <w:shd w:val="clear" w:color="auto" w:fill="FFFFFF"/>
        </w:rPr>
        <w:t>(2), pp.338-367.</w:t>
      </w:r>
    </w:p>
    <w:p w14:paraId="317C9141" w14:textId="77777777" w:rsidR="004207B3" w:rsidRDefault="004207B3" w:rsidP="00461548">
      <w:pPr>
        <w:spacing w:line="360" w:lineRule="auto"/>
        <w:ind w:left="720" w:hanging="720"/>
        <w:rPr>
          <w:rFonts w:ascii="Arial" w:hAnsi="Arial" w:cs="Arial"/>
          <w:shd w:val="clear" w:color="auto" w:fill="FFFFFF"/>
        </w:rPr>
      </w:pPr>
    </w:p>
    <w:p w14:paraId="1C295D7D" w14:textId="77777777" w:rsidR="00245F3A" w:rsidRDefault="00245F3A" w:rsidP="00461548">
      <w:pPr>
        <w:spacing w:line="360" w:lineRule="auto"/>
        <w:ind w:left="720" w:hanging="720"/>
        <w:rPr>
          <w:rFonts w:ascii="Arial" w:hAnsi="Arial" w:cs="Arial"/>
          <w:shd w:val="clear" w:color="auto" w:fill="FFFFFF"/>
        </w:rPr>
      </w:pPr>
      <w:r w:rsidRPr="00D45493">
        <w:rPr>
          <w:rFonts w:ascii="Arial" w:hAnsi="Arial" w:cs="Arial"/>
          <w:shd w:val="clear" w:color="auto" w:fill="FFFFFF"/>
        </w:rPr>
        <w:t xml:space="preserve">Fransiska, R., 2016. The Use of Drilling Technique in Teaching English Vocabulary to the Seventh Grade Students of SMP Negeri 2 </w:t>
      </w:r>
      <w:proofErr w:type="spellStart"/>
      <w:r w:rsidRPr="00D45493">
        <w:rPr>
          <w:rFonts w:ascii="Arial" w:hAnsi="Arial" w:cs="Arial"/>
          <w:shd w:val="clear" w:color="auto" w:fill="FFFFFF"/>
        </w:rPr>
        <w:t>Tanggulangin</w:t>
      </w:r>
      <w:proofErr w:type="spellEnd"/>
      <w:r w:rsidRPr="00D45493">
        <w:rPr>
          <w:rFonts w:ascii="Arial" w:hAnsi="Arial" w:cs="Arial"/>
          <w:shd w:val="clear" w:color="auto" w:fill="FFFFFF"/>
        </w:rPr>
        <w:t>. </w:t>
      </w:r>
      <w:r w:rsidRPr="00D45493">
        <w:rPr>
          <w:rFonts w:ascii="Arial" w:hAnsi="Arial" w:cs="Arial"/>
          <w:i/>
          <w:iCs/>
          <w:shd w:val="clear" w:color="auto" w:fill="FFFFFF"/>
        </w:rPr>
        <w:t xml:space="preserve">Unpublished Thesis, Universitas Airlangga]. http://lib. </w:t>
      </w:r>
      <w:proofErr w:type="spellStart"/>
      <w:r w:rsidRPr="00D45493">
        <w:rPr>
          <w:rFonts w:ascii="Arial" w:hAnsi="Arial" w:cs="Arial"/>
          <w:i/>
          <w:iCs/>
          <w:shd w:val="clear" w:color="auto" w:fill="FFFFFF"/>
        </w:rPr>
        <w:t>unair</w:t>
      </w:r>
      <w:proofErr w:type="spellEnd"/>
      <w:r w:rsidRPr="00D45493">
        <w:rPr>
          <w:rFonts w:ascii="Arial" w:hAnsi="Arial" w:cs="Arial"/>
          <w:i/>
          <w:iCs/>
          <w:shd w:val="clear" w:color="auto" w:fill="FFFFFF"/>
        </w:rPr>
        <w:t>. ac. id</w:t>
      </w:r>
      <w:r w:rsidRPr="00D45493">
        <w:rPr>
          <w:rFonts w:ascii="Arial" w:hAnsi="Arial" w:cs="Arial"/>
          <w:shd w:val="clear" w:color="auto" w:fill="FFFFFF"/>
        </w:rPr>
        <w:t>.</w:t>
      </w:r>
    </w:p>
    <w:p w14:paraId="4E97BC4D" w14:textId="77777777" w:rsidR="004207B3" w:rsidRDefault="004207B3" w:rsidP="00245F3A">
      <w:pPr>
        <w:spacing w:line="360" w:lineRule="auto"/>
        <w:rPr>
          <w:rFonts w:ascii="Arial" w:hAnsi="Arial" w:cs="Arial"/>
          <w:shd w:val="clear" w:color="auto" w:fill="FFFFFF"/>
        </w:rPr>
      </w:pPr>
    </w:p>
    <w:p w14:paraId="79F44AB1"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Gonzales, M.M., Bickmore, D.L. and Roberts, M.B., 2022. Implementing school improvement plans: Perceptions and implications of aspiring principals for educational leadership programs. </w:t>
      </w:r>
      <w:r w:rsidRPr="006C26B0">
        <w:rPr>
          <w:rFonts w:ascii="Arial" w:hAnsi="Arial" w:cs="Arial"/>
          <w:i/>
          <w:iCs/>
          <w:shd w:val="clear" w:color="auto" w:fill="FFFFFF"/>
        </w:rPr>
        <w:t>Journal of Research on Leadership Education</w:t>
      </w:r>
      <w:r w:rsidRPr="006C26B0">
        <w:rPr>
          <w:rFonts w:ascii="Arial" w:hAnsi="Arial" w:cs="Arial"/>
          <w:shd w:val="clear" w:color="auto" w:fill="FFFFFF"/>
        </w:rPr>
        <w:t>, </w:t>
      </w:r>
      <w:r w:rsidRPr="006C26B0">
        <w:rPr>
          <w:rFonts w:ascii="Arial" w:hAnsi="Arial" w:cs="Arial"/>
          <w:i/>
          <w:iCs/>
          <w:shd w:val="clear" w:color="auto" w:fill="FFFFFF"/>
        </w:rPr>
        <w:t>17</w:t>
      </w:r>
      <w:r w:rsidRPr="006C26B0">
        <w:rPr>
          <w:rFonts w:ascii="Arial" w:hAnsi="Arial" w:cs="Arial"/>
          <w:shd w:val="clear" w:color="auto" w:fill="FFFFFF"/>
        </w:rPr>
        <w:t>(2), pp.160-180.</w:t>
      </w:r>
    </w:p>
    <w:p w14:paraId="131E13EA" w14:textId="77777777" w:rsidR="004207B3" w:rsidRDefault="004207B3" w:rsidP="00245F3A">
      <w:pPr>
        <w:spacing w:line="360" w:lineRule="auto"/>
        <w:rPr>
          <w:rFonts w:ascii="Arial" w:hAnsi="Arial" w:cs="Arial"/>
          <w:shd w:val="clear" w:color="auto" w:fill="FFFFFF"/>
        </w:rPr>
      </w:pPr>
    </w:p>
    <w:p w14:paraId="2BE250AD" w14:textId="77777777" w:rsidR="00245F3A" w:rsidRDefault="00245F3A" w:rsidP="00461548">
      <w:pPr>
        <w:spacing w:line="360" w:lineRule="auto"/>
        <w:ind w:left="720" w:hanging="720"/>
        <w:rPr>
          <w:rStyle w:val="Hyperlink"/>
          <w:rFonts w:ascii="Arial" w:hAnsi="Arial" w:cs="Arial"/>
          <w:color w:val="auto"/>
          <w:shd w:val="clear" w:color="auto" w:fill="FFFFFF"/>
        </w:rPr>
      </w:pPr>
      <w:r w:rsidRPr="006C26B0">
        <w:rPr>
          <w:rFonts w:ascii="Arial" w:hAnsi="Arial" w:cs="Arial"/>
          <w:shd w:val="clear" w:color="auto" w:fill="FFFFFF"/>
        </w:rPr>
        <w:t xml:space="preserve">Gutman, L.M &amp; </w:t>
      </w:r>
      <w:proofErr w:type="spellStart"/>
      <w:r w:rsidRPr="006C26B0">
        <w:rPr>
          <w:rFonts w:ascii="Arial" w:hAnsi="Arial" w:cs="Arial"/>
          <w:shd w:val="clear" w:color="auto" w:fill="FFFFFF"/>
        </w:rPr>
        <w:t>Vorhaus</w:t>
      </w:r>
      <w:proofErr w:type="spellEnd"/>
      <w:r w:rsidRPr="006C26B0">
        <w:rPr>
          <w:rFonts w:ascii="Arial" w:hAnsi="Arial" w:cs="Arial"/>
          <w:shd w:val="clear" w:color="auto" w:fill="FFFFFF"/>
        </w:rPr>
        <w:t xml:space="preserve">, J (2012) The Relationship between Children’s Wellbeing and their Educational Outcomes (publishing.service.gov.uk) Department of Education. Institute of Education, University of London Childhood Wellbeing Research Centre. Available at: </w:t>
      </w:r>
      <w:hyperlink r:id="rId12" w:history="1">
        <w:r w:rsidRPr="006C26B0">
          <w:rPr>
            <w:rStyle w:val="Hyperlink"/>
            <w:rFonts w:ascii="Arial" w:hAnsi="Arial" w:cs="Arial"/>
            <w:color w:val="auto"/>
            <w:shd w:val="clear" w:color="auto" w:fill="FFFFFF"/>
          </w:rPr>
          <w:t>https://assets.publishing.service.gov.uk/media/5a747ef340f0b604dd7ae609/DFE-RR253.pdf</w:t>
        </w:r>
      </w:hyperlink>
    </w:p>
    <w:p w14:paraId="78DEC711" w14:textId="77777777" w:rsidR="004207B3" w:rsidRPr="006C26B0" w:rsidRDefault="004207B3" w:rsidP="00245F3A">
      <w:pPr>
        <w:spacing w:line="360" w:lineRule="auto"/>
        <w:rPr>
          <w:rFonts w:ascii="Arial" w:hAnsi="Arial" w:cs="Arial"/>
          <w:shd w:val="clear" w:color="auto" w:fill="FFFFFF"/>
        </w:rPr>
      </w:pPr>
    </w:p>
    <w:p w14:paraId="243DD7BD" w14:textId="77777777" w:rsidR="00245F3A" w:rsidRDefault="00245F3A" w:rsidP="00461548">
      <w:pPr>
        <w:spacing w:line="360" w:lineRule="auto"/>
        <w:ind w:left="720" w:hanging="720"/>
        <w:rPr>
          <w:rFonts w:ascii="Arial" w:hAnsi="Arial" w:cs="Arial"/>
          <w:shd w:val="clear" w:color="auto" w:fill="FFFFFF"/>
        </w:rPr>
      </w:pPr>
      <w:r w:rsidRPr="00203AD5">
        <w:rPr>
          <w:rFonts w:ascii="Arial" w:hAnsi="Arial" w:cs="Arial"/>
          <w:shd w:val="clear" w:color="auto" w:fill="FFFFFF"/>
        </w:rPr>
        <w:t>Guzman, J., 2022. STAKEHOLDERS’PARTICIPATION IN SCHOOL IMPROVEMENT PLAN AND SCHOOL PERFORMANCE OF SECONDARY SCHOOLS. </w:t>
      </w:r>
      <w:r w:rsidRPr="00203AD5">
        <w:rPr>
          <w:rFonts w:ascii="Arial" w:hAnsi="Arial" w:cs="Arial"/>
          <w:i/>
          <w:iCs/>
          <w:shd w:val="clear" w:color="auto" w:fill="FFFFFF"/>
        </w:rPr>
        <w:t>International Journal of Arts, Sciences and Education</w:t>
      </w:r>
      <w:r w:rsidRPr="00203AD5">
        <w:rPr>
          <w:rFonts w:ascii="Arial" w:hAnsi="Arial" w:cs="Arial"/>
          <w:shd w:val="clear" w:color="auto" w:fill="FFFFFF"/>
        </w:rPr>
        <w:t>, </w:t>
      </w:r>
      <w:r w:rsidRPr="00203AD5">
        <w:rPr>
          <w:rFonts w:ascii="Arial" w:hAnsi="Arial" w:cs="Arial"/>
          <w:i/>
          <w:iCs/>
          <w:shd w:val="clear" w:color="auto" w:fill="FFFFFF"/>
        </w:rPr>
        <w:t>3</w:t>
      </w:r>
      <w:r w:rsidRPr="00203AD5">
        <w:rPr>
          <w:rFonts w:ascii="Arial" w:hAnsi="Arial" w:cs="Arial"/>
          <w:shd w:val="clear" w:color="auto" w:fill="FFFFFF"/>
        </w:rPr>
        <w:t>(July Special Issue), pp.51-66.</w:t>
      </w:r>
    </w:p>
    <w:p w14:paraId="14A9B53B" w14:textId="77777777" w:rsidR="004207B3" w:rsidRDefault="004207B3" w:rsidP="00245F3A">
      <w:pPr>
        <w:spacing w:line="360" w:lineRule="auto"/>
        <w:rPr>
          <w:rFonts w:ascii="Arial" w:hAnsi="Arial" w:cs="Arial"/>
          <w:shd w:val="clear" w:color="auto" w:fill="FFFFFF"/>
        </w:rPr>
      </w:pPr>
    </w:p>
    <w:p w14:paraId="738A2DCC" w14:textId="77777777" w:rsidR="00245F3A" w:rsidRDefault="00245F3A" w:rsidP="00461548">
      <w:pPr>
        <w:spacing w:line="360" w:lineRule="auto"/>
        <w:ind w:left="720" w:hanging="720"/>
        <w:rPr>
          <w:rFonts w:ascii="Arial" w:hAnsi="Arial" w:cs="Arial"/>
          <w:shd w:val="clear" w:color="auto" w:fill="FFFFFF"/>
        </w:rPr>
      </w:pPr>
      <w:r w:rsidRPr="004B3800">
        <w:rPr>
          <w:rFonts w:ascii="Arial" w:hAnsi="Arial" w:cs="Arial"/>
          <w:shd w:val="clear" w:color="auto" w:fill="FFFFFF"/>
        </w:rPr>
        <w:t>Hall, J.K. and Johnston, D., 2013. Classroom research in second language acquisition. </w:t>
      </w:r>
      <w:r w:rsidRPr="004B3800">
        <w:rPr>
          <w:rFonts w:ascii="Arial" w:hAnsi="Arial" w:cs="Arial"/>
          <w:i/>
          <w:iCs/>
          <w:shd w:val="clear" w:color="auto" w:fill="FFFFFF"/>
        </w:rPr>
        <w:t>Guide to Print Pagination</w:t>
      </w:r>
      <w:r w:rsidRPr="004B3800">
        <w:rPr>
          <w:rFonts w:ascii="Arial" w:hAnsi="Arial" w:cs="Arial"/>
          <w:shd w:val="clear" w:color="auto" w:fill="FFFFFF"/>
        </w:rPr>
        <w:t>, </w:t>
      </w:r>
      <w:r w:rsidRPr="004B3800">
        <w:rPr>
          <w:rFonts w:ascii="Arial" w:hAnsi="Arial" w:cs="Arial"/>
          <w:i/>
          <w:iCs/>
          <w:shd w:val="clear" w:color="auto" w:fill="FFFFFF"/>
        </w:rPr>
        <w:t>113</w:t>
      </w:r>
      <w:r w:rsidRPr="004B3800">
        <w:rPr>
          <w:rFonts w:ascii="Arial" w:hAnsi="Arial" w:cs="Arial"/>
          <w:shd w:val="clear" w:color="auto" w:fill="FFFFFF"/>
        </w:rPr>
        <w:t>, p.137.</w:t>
      </w:r>
    </w:p>
    <w:p w14:paraId="34C08B69" w14:textId="77777777" w:rsidR="004207B3" w:rsidRPr="00BA6EA0" w:rsidRDefault="004207B3" w:rsidP="00245F3A">
      <w:pPr>
        <w:spacing w:line="360" w:lineRule="auto"/>
        <w:rPr>
          <w:rFonts w:ascii="Arial" w:hAnsi="Arial" w:cs="Arial"/>
          <w:shd w:val="clear" w:color="auto" w:fill="FFFFFF"/>
        </w:rPr>
      </w:pPr>
    </w:p>
    <w:p w14:paraId="170BD789" w14:textId="77777777" w:rsidR="00245F3A" w:rsidRDefault="00245F3A" w:rsidP="00461548">
      <w:pPr>
        <w:spacing w:line="360" w:lineRule="auto"/>
        <w:ind w:left="720" w:hanging="720"/>
        <w:rPr>
          <w:rFonts w:ascii="Arial" w:hAnsi="Arial" w:cs="Arial"/>
          <w:shd w:val="clear" w:color="auto" w:fill="FFFFFF"/>
        </w:rPr>
      </w:pPr>
      <w:r w:rsidRPr="00E5403B">
        <w:rPr>
          <w:rFonts w:ascii="Arial" w:hAnsi="Arial" w:cs="Arial"/>
          <w:shd w:val="clear" w:color="auto" w:fill="FFFFFF"/>
        </w:rPr>
        <w:t>Hampel, R., 2009. Training teachers for the multimedia age: developing teacher expertise to enhance online learner interaction and collaboration. </w:t>
      </w:r>
      <w:r w:rsidRPr="00E5403B">
        <w:rPr>
          <w:rFonts w:ascii="Arial" w:hAnsi="Arial" w:cs="Arial"/>
          <w:i/>
          <w:iCs/>
          <w:shd w:val="clear" w:color="auto" w:fill="FFFFFF"/>
        </w:rPr>
        <w:t>International Journal of Innovation in Language Learning and Teaching</w:t>
      </w:r>
      <w:r w:rsidRPr="00E5403B">
        <w:rPr>
          <w:rFonts w:ascii="Arial" w:hAnsi="Arial" w:cs="Arial"/>
          <w:shd w:val="clear" w:color="auto" w:fill="FFFFFF"/>
        </w:rPr>
        <w:t>, </w:t>
      </w:r>
      <w:r w:rsidRPr="00E5403B">
        <w:rPr>
          <w:rFonts w:ascii="Arial" w:hAnsi="Arial" w:cs="Arial"/>
          <w:i/>
          <w:iCs/>
          <w:shd w:val="clear" w:color="auto" w:fill="FFFFFF"/>
        </w:rPr>
        <w:t>3</w:t>
      </w:r>
      <w:r w:rsidRPr="00E5403B">
        <w:rPr>
          <w:rFonts w:ascii="Arial" w:hAnsi="Arial" w:cs="Arial"/>
          <w:shd w:val="clear" w:color="auto" w:fill="FFFFFF"/>
        </w:rPr>
        <w:t>(1), pp.35-50.</w:t>
      </w:r>
    </w:p>
    <w:p w14:paraId="78344817" w14:textId="77777777" w:rsidR="004207B3" w:rsidRPr="006C26B0" w:rsidRDefault="004207B3" w:rsidP="00245F3A">
      <w:pPr>
        <w:spacing w:line="360" w:lineRule="auto"/>
        <w:rPr>
          <w:rFonts w:ascii="Arial" w:hAnsi="Arial" w:cs="Arial"/>
          <w:shd w:val="clear" w:color="auto" w:fill="FFFFFF"/>
        </w:rPr>
      </w:pPr>
    </w:p>
    <w:p w14:paraId="3C584FF4" w14:textId="77777777" w:rsidR="00245F3A" w:rsidRDefault="00245F3A" w:rsidP="00245F3A">
      <w:pPr>
        <w:spacing w:line="360" w:lineRule="auto"/>
        <w:rPr>
          <w:rFonts w:ascii="Arial" w:hAnsi="Arial" w:cs="Arial"/>
          <w:shd w:val="clear" w:color="auto" w:fill="FFFFFF"/>
        </w:rPr>
      </w:pPr>
      <w:r w:rsidRPr="006C26B0">
        <w:rPr>
          <w:rFonts w:ascii="Arial" w:hAnsi="Arial" w:cs="Arial"/>
          <w:shd w:val="clear" w:color="auto" w:fill="FFFFFF"/>
        </w:rPr>
        <w:t>Hargreaves, D.H. and Hopkins, D., 2004. </w:t>
      </w:r>
      <w:r w:rsidRPr="006C26B0">
        <w:rPr>
          <w:rFonts w:ascii="Arial" w:hAnsi="Arial" w:cs="Arial"/>
          <w:i/>
          <w:iCs/>
          <w:shd w:val="clear" w:color="auto" w:fill="FFFFFF"/>
        </w:rPr>
        <w:t>Empowered School</w:t>
      </w:r>
      <w:r w:rsidRPr="006C26B0">
        <w:rPr>
          <w:rFonts w:ascii="Arial" w:hAnsi="Arial" w:cs="Arial"/>
          <w:shd w:val="clear" w:color="auto" w:fill="FFFFFF"/>
        </w:rPr>
        <w:t>. A&amp;C Black.</w:t>
      </w:r>
    </w:p>
    <w:p w14:paraId="0F737D5B" w14:textId="77777777" w:rsidR="004207B3" w:rsidRPr="006C26B0" w:rsidRDefault="004207B3" w:rsidP="00461548">
      <w:pPr>
        <w:spacing w:line="360" w:lineRule="auto"/>
        <w:ind w:left="720" w:hanging="720"/>
        <w:rPr>
          <w:rFonts w:ascii="Arial" w:hAnsi="Arial" w:cs="Arial"/>
          <w:shd w:val="clear" w:color="auto" w:fill="FFFFFF"/>
        </w:rPr>
      </w:pPr>
    </w:p>
    <w:p w14:paraId="23000B6D"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 xml:space="preserve">Hauge, T.E., </w:t>
      </w:r>
      <w:proofErr w:type="spellStart"/>
      <w:r w:rsidRPr="006C26B0">
        <w:rPr>
          <w:rFonts w:ascii="Arial" w:hAnsi="Arial" w:cs="Arial"/>
          <w:shd w:val="clear" w:color="auto" w:fill="FFFFFF"/>
        </w:rPr>
        <w:t>Norenes</w:t>
      </w:r>
      <w:proofErr w:type="spellEnd"/>
      <w:r w:rsidRPr="006C26B0">
        <w:rPr>
          <w:rFonts w:ascii="Arial" w:hAnsi="Arial" w:cs="Arial"/>
          <w:shd w:val="clear" w:color="auto" w:fill="FFFFFF"/>
        </w:rPr>
        <w:t>, S.O. and Vedøy, G., 2014. School leadership and educational change: Tools and practices in shared school leadership development. </w:t>
      </w:r>
      <w:r w:rsidRPr="006C26B0">
        <w:rPr>
          <w:rFonts w:ascii="Arial" w:hAnsi="Arial" w:cs="Arial"/>
          <w:i/>
          <w:iCs/>
          <w:shd w:val="clear" w:color="auto" w:fill="FFFFFF"/>
        </w:rPr>
        <w:t>Journal of Educational Change</w:t>
      </w:r>
      <w:r w:rsidRPr="006C26B0">
        <w:rPr>
          <w:rFonts w:ascii="Arial" w:hAnsi="Arial" w:cs="Arial"/>
          <w:shd w:val="clear" w:color="auto" w:fill="FFFFFF"/>
        </w:rPr>
        <w:t>, </w:t>
      </w:r>
      <w:r w:rsidRPr="006C26B0">
        <w:rPr>
          <w:rFonts w:ascii="Arial" w:hAnsi="Arial" w:cs="Arial"/>
          <w:i/>
          <w:iCs/>
          <w:shd w:val="clear" w:color="auto" w:fill="FFFFFF"/>
        </w:rPr>
        <w:t>15</w:t>
      </w:r>
      <w:r w:rsidRPr="006C26B0">
        <w:rPr>
          <w:rFonts w:ascii="Arial" w:hAnsi="Arial" w:cs="Arial"/>
          <w:shd w:val="clear" w:color="auto" w:fill="FFFFFF"/>
        </w:rPr>
        <w:t>(4), pp.357-376.</w:t>
      </w:r>
    </w:p>
    <w:p w14:paraId="079A37D9" w14:textId="77777777" w:rsidR="004207B3" w:rsidRDefault="004207B3" w:rsidP="00245F3A">
      <w:pPr>
        <w:spacing w:line="360" w:lineRule="auto"/>
        <w:rPr>
          <w:rFonts w:ascii="Arial" w:hAnsi="Arial" w:cs="Arial"/>
          <w:shd w:val="clear" w:color="auto" w:fill="FFFFFF"/>
        </w:rPr>
      </w:pPr>
    </w:p>
    <w:p w14:paraId="53C30886" w14:textId="77777777" w:rsidR="00245F3A" w:rsidRDefault="00245F3A" w:rsidP="00461548">
      <w:pPr>
        <w:spacing w:line="360" w:lineRule="auto"/>
        <w:ind w:left="720" w:hanging="720"/>
        <w:rPr>
          <w:rFonts w:ascii="Arial" w:hAnsi="Arial" w:cs="Arial"/>
          <w:shd w:val="clear" w:color="auto" w:fill="FFFFFF"/>
        </w:rPr>
      </w:pPr>
      <w:r w:rsidRPr="00A87C0A">
        <w:rPr>
          <w:rFonts w:ascii="Arial" w:hAnsi="Arial" w:cs="Arial"/>
          <w:shd w:val="clear" w:color="auto" w:fill="FFFFFF"/>
        </w:rPr>
        <w:t xml:space="preserve">Kokkinos, C.M., 2007. Job stressors, </w:t>
      </w:r>
      <w:proofErr w:type="gramStart"/>
      <w:r w:rsidRPr="00A87C0A">
        <w:rPr>
          <w:rFonts w:ascii="Arial" w:hAnsi="Arial" w:cs="Arial"/>
          <w:shd w:val="clear" w:color="auto" w:fill="FFFFFF"/>
        </w:rPr>
        <w:t>personality</w:t>
      </w:r>
      <w:proofErr w:type="gramEnd"/>
      <w:r w:rsidRPr="00A87C0A">
        <w:rPr>
          <w:rFonts w:ascii="Arial" w:hAnsi="Arial" w:cs="Arial"/>
          <w:shd w:val="clear" w:color="auto" w:fill="FFFFFF"/>
        </w:rPr>
        <w:t xml:space="preserve"> and burnout in primary school teachers. </w:t>
      </w:r>
      <w:r w:rsidRPr="00A87C0A">
        <w:rPr>
          <w:rFonts w:ascii="Arial" w:hAnsi="Arial" w:cs="Arial"/>
          <w:i/>
          <w:iCs/>
          <w:shd w:val="clear" w:color="auto" w:fill="FFFFFF"/>
        </w:rPr>
        <w:t>British journal of educational psychology</w:t>
      </w:r>
      <w:r w:rsidRPr="00A87C0A">
        <w:rPr>
          <w:rFonts w:ascii="Arial" w:hAnsi="Arial" w:cs="Arial"/>
          <w:shd w:val="clear" w:color="auto" w:fill="FFFFFF"/>
        </w:rPr>
        <w:t>, </w:t>
      </w:r>
      <w:r w:rsidRPr="00A87C0A">
        <w:rPr>
          <w:rFonts w:ascii="Arial" w:hAnsi="Arial" w:cs="Arial"/>
          <w:i/>
          <w:iCs/>
          <w:shd w:val="clear" w:color="auto" w:fill="FFFFFF"/>
        </w:rPr>
        <w:t>77</w:t>
      </w:r>
      <w:r w:rsidRPr="00A87C0A">
        <w:rPr>
          <w:rFonts w:ascii="Arial" w:hAnsi="Arial" w:cs="Arial"/>
          <w:shd w:val="clear" w:color="auto" w:fill="FFFFFF"/>
        </w:rPr>
        <w:t>(1), pp.229-243.</w:t>
      </w:r>
    </w:p>
    <w:p w14:paraId="0A27AAAA" w14:textId="77777777" w:rsidR="004207B3" w:rsidRDefault="004207B3" w:rsidP="00461548">
      <w:pPr>
        <w:spacing w:line="360" w:lineRule="auto"/>
        <w:ind w:left="720" w:hanging="720"/>
        <w:rPr>
          <w:rFonts w:ascii="Arial" w:hAnsi="Arial" w:cs="Arial"/>
          <w:shd w:val="clear" w:color="auto" w:fill="FFFFFF"/>
        </w:rPr>
      </w:pPr>
    </w:p>
    <w:p w14:paraId="7C2AD1CB"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Kyriakides, L. and Campbell, R.J., 2004. School self-evaluation and school improvement: A critique of values and procedures. </w:t>
      </w:r>
      <w:r w:rsidRPr="006C26B0">
        <w:rPr>
          <w:rFonts w:ascii="Arial" w:hAnsi="Arial" w:cs="Arial"/>
          <w:i/>
          <w:iCs/>
          <w:shd w:val="clear" w:color="auto" w:fill="FFFFFF"/>
        </w:rPr>
        <w:t>Studies in educational evaluation</w:t>
      </w:r>
      <w:r w:rsidRPr="006C26B0">
        <w:rPr>
          <w:rFonts w:ascii="Arial" w:hAnsi="Arial" w:cs="Arial"/>
          <w:shd w:val="clear" w:color="auto" w:fill="FFFFFF"/>
        </w:rPr>
        <w:t>, </w:t>
      </w:r>
      <w:r w:rsidRPr="006C26B0">
        <w:rPr>
          <w:rFonts w:ascii="Arial" w:hAnsi="Arial" w:cs="Arial"/>
          <w:i/>
          <w:iCs/>
          <w:shd w:val="clear" w:color="auto" w:fill="FFFFFF"/>
        </w:rPr>
        <w:t>30</w:t>
      </w:r>
      <w:r w:rsidRPr="006C26B0">
        <w:rPr>
          <w:rFonts w:ascii="Arial" w:hAnsi="Arial" w:cs="Arial"/>
          <w:shd w:val="clear" w:color="auto" w:fill="FFFFFF"/>
        </w:rPr>
        <w:t>(1), pp.23-36.</w:t>
      </w:r>
    </w:p>
    <w:p w14:paraId="384BD95C" w14:textId="77777777" w:rsidR="004207B3" w:rsidRPr="006C26B0" w:rsidRDefault="004207B3" w:rsidP="00245F3A">
      <w:pPr>
        <w:spacing w:line="360" w:lineRule="auto"/>
        <w:rPr>
          <w:rFonts w:ascii="Arial" w:hAnsi="Arial" w:cs="Arial"/>
          <w:shd w:val="clear" w:color="auto" w:fill="FFFFFF"/>
        </w:rPr>
      </w:pPr>
    </w:p>
    <w:p w14:paraId="11BF6624"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Lupton, R., 2005. Social justice and school improvement: improving the quality of schooling in the poorest neighbourhoods. </w:t>
      </w:r>
      <w:r w:rsidRPr="006C26B0">
        <w:rPr>
          <w:rFonts w:ascii="Arial" w:hAnsi="Arial" w:cs="Arial"/>
          <w:i/>
          <w:iCs/>
          <w:shd w:val="clear" w:color="auto" w:fill="FFFFFF"/>
        </w:rPr>
        <w:t>British educational research journal</w:t>
      </w:r>
      <w:r w:rsidRPr="006C26B0">
        <w:rPr>
          <w:rFonts w:ascii="Arial" w:hAnsi="Arial" w:cs="Arial"/>
          <w:shd w:val="clear" w:color="auto" w:fill="FFFFFF"/>
        </w:rPr>
        <w:t>, </w:t>
      </w:r>
      <w:r w:rsidRPr="006C26B0">
        <w:rPr>
          <w:rFonts w:ascii="Arial" w:hAnsi="Arial" w:cs="Arial"/>
          <w:i/>
          <w:iCs/>
          <w:shd w:val="clear" w:color="auto" w:fill="FFFFFF"/>
        </w:rPr>
        <w:t>31</w:t>
      </w:r>
      <w:r w:rsidRPr="006C26B0">
        <w:rPr>
          <w:rFonts w:ascii="Arial" w:hAnsi="Arial" w:cs="Arial"/>
          <w:shd w:val="clear" w:color="auto" w:fill="FFFFFF"/>
        </w:rPr>
        <w:t>(5), pp.589-604.</w:t>
      </w:r>
    </w:p>
    <w:p w14:paraId="01BB53E3" w14:textId="77777777" w:rsidR="004207B3" w:rsidRPr="006C26B0" w:rsidRDefault="004207B3" w:rsidP="00245F3A">
      <w:pPr>
        <w:spacing w:line="360" w:lineRule="auto"/>
        <w:rPr>
          <w:rFonts w:ascii="Arial" w:hAnsi="Arial" w:cs="Arial"/>
          <w:shd w:val="clear" w:color="auto" w:fill="FFFFFF"/>
        </w:rPr>
      </w:pPr>
    </w:p>
    <w:p w14:paraId="76BE1D42"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Martin, C., Woods, B. and Williams, S., 2019. Language and culture in the caregiving of people with dementia in care homes-what are the implications for well-being? A scoping review with a Welsh perspective. </w:t>
      </w:r>
      <w:r w:rsidRPr="006C26B0">
        <w:rPr>
          <w:rFonts w:ascii="Arial" w:hAnsi="Arial" w:cs="Arial"/>
          <w:i/>
          <w:iCs/>
          <w:shd w:val="clear" w:color="auto" w:fill="FFFFFF"/>
        </w:rPr>
        <w:t>Journal of cross-cultural gerontology</w:t>
      </w:r>
      <w:r w:rsidRPr="006C26B0">
        <w:rPr>
          <w:rFonts w:ascii="Arial" w:hAnsi="Arial" w:cs="Arial"/>
          <w:shd w:val="clear" w:color="auto" w:fill="FFFFFF"/>
        </w:rPr>
        <w:t>, </w:t>
      </w:r>
      <w:r w:rsidRPr="006C26B0">
        <w:rPr>
          <w:rFonts w:ascii="Arial" w:hAnsi="Arial" w:cs="Arial"/>
          <w:i/>
          <w:iCs/>
          <w:shd w:val="clear" w:color="auto" w:fill="FFFFFF"/>
        </w:rPr>
        <w:t>34</w:t>
      </w:r>
      <w:r w:rsidRPr="006C26B0">
        <w:rPr>
          <w:rFonts w:ascii="Arial" w:hAnsi="Arial" w:cs="Arial"/>
          <w:shd w:val="clear" w:color="auto" w:fill="FFFFFF"/>
        </w:rPr>
        <w:t>, pp.67-114.</w:t>
      </w:r>
    </w:p>
    <w:p w14:paraId="7EFF3D1C" w14:textId="77777777" w:rsidR="004207B3" w:rsidRPr="006C26B0" w:rsidRDefault="004207B3" w:rsidP="00245F3A">
      <w:pPr>
        <w:spacing w:line="360" w:lineRule="auto"/>
        <w:rPr>
          <w:rFonts w:ascii="Arial" w:hAnsi="Arial" w:cs="Arial"/>
          <w:shd w:val="clear" w:color="auto" w:fill="FFFFFF"/>
        </w:rPr>
      </w:pPr>
    </w:p>
    <w:p w14:paraId="7675774B" w14:textId="77777777" w:rsidR="00245F3A" w:rsidRDefault="00245F3A" w:rsidP="00461548">
      <w:pPr>
        <w:spacing w:line="360" w:lineRule="auto"/>
        <w:ind w:left="720" w:hanging="720"/>
        <w:rPr>
          <w:rFonts w:ascii="Arial" w:hAnsi="Arial" w:cs="Arial"/>
          <w:shd w:val="clear" w:color="auto" w:fill="FFFFFF"/>
        </w:rPr>
      </w:pPr>
      <w:r w:rsidRPr="00736DD1">
        <w:rPr>
          <w:rFonts w:ascii="Arial" w:hAnsi="Arial" w:cs="Arial"/>
          <w:shd w:val="clear" w:color="auto" w:fill="FFFFFF"/>
        </w:rPr>
        <w:t>Marzano, R.J., 2009. Setting the record straight on “</w:t>
      </w:r>
      <w:proofErr w:type="gramStart"/>
      <w:r w:rsidRPr="00736DD1">
        <w:rPr>
          <w:rFonts w:ascii="Arial" w:hAnsi="Arial" w:cs="Arial"/>
          <w:shd w:val="clear" w:color="auto" w:fill="FFFFFF"/>
        </w:rPr>
        <w:t>high-yield</w:t>
      </w:r>
      <w:proofErr w:type="gramEnd"/>
      <w:r w:rsidRPr="00736DD1">
        <w:rPr>
          <w:rFonts w:ascii="Arial" w:hAnsi="Arial" w:cs="Arial"/>
          <w:shd w:val="clear" w:color="auto" w:fill="FFFFFF"/>
        </w:rPr>
        <w:t>” strategies. </w:t>
      </w:r>
      <w:r w:rsidRPr="00736DD1">
        <w:rPr>
          <w:rFonts w:ascii="Arial" w:hAnsi="Arial" w:cs="Arial"/>
          <w:i/>
          <w:iCs/>
          <w:shd w:val="clear" w:color="auto" w:fill="FFFFFF"/>
        </w:rPr>
        <w:t xml:space="preserve">Phi Delta </w:t>
      </w:r>
      <w:proofErr w:type="spellStart"/>
      <w:r w:rsidRPr="00736DD1">
        <w:rPr>
          <w:rFonts w:ascii="Arial" w:hAnsi="Arial" w:cs="Arial"/>
          <w:i/>
          <w:iCs/>
          <w:shd w:val="clear" w:color="auto" w:fill="FFFFFF"/>
        </w:rPr>
        <w:t>Kappan</w:t>
      </w:r>
      <w:proofErr w:type="spellEnd"/>
      <w:r w:rsidRPr="00736DD1">
        <w:rPr>
          <w:rFonts w:ascii="Arial" w:hAnsi="Arial" w:cs="Arial"/>
          <w:shd w:val="clear" w:color="auto" w:fill="FFFFFF"/>
        </w:rPr>
        <w:t>, </w:t>
      </w:r>
      <w:r w:rsidRPr="00736DD1">
        <w:rPr>
          <w:rFonts w:ascii="Arial" w:hAnsi="Arial" w:cs="Arial"/>
          <w:i/>
          <w:iCs/>
          <w:shd w:val="clear" w:color="auto" w:fill="FFFFFF"/>
        </w:rPr>
        <w:t>91</w:t>
      </w:r>
      <w:r w:rsidRPr="00736DD1">
        <w:rPr>
          <w:rFonts w:ascii="Arial" w:hAnsi="Arial" w:cs="Arial"/>
          <w:shd w:val="clear" w:color="auto" w:fill="FFFFFF"/>
        </w:rPr>
        <w:t>(1), pp.30-37.</w:t>
      </w:r>
    </w:p>
    <w:p w14:paraId="317B4C1F" w14:textId="77777777" w:rsidR="008F3DBD" w:rsidRDefault="008F3DBD" w:rsidP="00245F3A">
      <w:pPr>
        <w:spacing w:line="360" w:lineRule="auto"/>
        <w:rPr>
          <w:rFonts w:ascii="Arial" w:hAnsi="Arial" w:cs="Arial"/>
          <w:shd w:val="clear" w:color="auto" w:fill="FFFFFF"/>
        </w:rPr>
      </w:pPr>
    </w:p>
    <w:p w14:paraId="136E5E14" w14:textId="77777777" w:rsidR="00245F3A" w:rsidRDefault="00245F3A" w:rsidP="00461548">
      <w:pPr>
        <w:spacing w:line="360" w:lineRule="auto"/>
        <w:ind w:left="720" w:hanging="720"/>
        <w:rPr>
          <w:rFonts w:ascii="Arial" w:hAnsi="Arial" w:cs="Arial"/>
          <w:shd w:val="clear" w:color="auto" w:fill="FFFFFF"/>
        </w:rPr>
      </w:pPr>
      <w:proofErr w:type="spellStart"/>
      <w:r w:rsidRPr="00981427">
        <w:rPr>
          <w:rFonts w:ascii="Arial" w:hAnsi="Arial" w:cs="Arial"/>
          <w:shd w:val="clear" w:color="auto" w:fill="FFFFFF"/>
        </w:rPr>
        <w:lastRenderedPageBreak/>
        <w:t>Mendrofa</w:t>
      </w:r>
      <w:proofErr w:type="spellEnd"/>
      <w:r w:rsidRPr="00981427">
        <w:rPr>
          <w:rFonts w:ascii="Arial" w:hAnsi="Arial" w:cs="Arial"/>
          <w:shd w:val="clear" w:color="auto" w:fill="FFFFFF"/>
        </w:rPr>
        <w:t>, M. and Wijaya, M., 2022. Benefits of Drilling Repetition in Enhancing Second Language Learners’ Speaking Ability. </w:t>
      </w:r>
      <w:r w:rsidRPr="00981427">
        <w:rPr>
          <w:rFonts w:ascii="Arial" w:hAnsi="Arial" w:cs="Arial"/>
          <w:i/>
          <w:iCs/>
          <w:shd w:val="clear" w:color="auto" w:fill="FFFFFF"/>
        </w:rPr>
        <w:t>International Journal of English and Applied Linguistics (IJEAL)</w:t>
      </w:r>
      <w:r w:rsidRPr="00981427">
        <w:rPr>
          <w:rFonts w:ascii="Arial" w:hAnsi="Arial" w:cs="Arial"/>
          <w:shd w:val="clear" w:color="auto" w:fill="FFFFFF"/>
        </w:rPr>
        <w:t>, </w:t>
      </w:r>
      <w:r w:rsidRPr="00981427">
        <w:rPr>
          <w:rFonts w:ascii="Arial" w:hAnsi="Arial" w:cs="Arial"/>
          <w:i/>
          <w:iCs/>
          <w:shd w:val="clear" w:color="auto" w:fill="FFFFFF"/>
        </w:rPr>
        <w:t>2</w:t>
      </w:r>
      <w:r w:rsidRPr="00981427">
        <w:rPr>
          <w:rFonts w:ascii="Arial" w:hAnsi="Arial" w:cs="Arial"/>
          <w:shd w:val="clear" w:color="auto" w:fill="FFFFFF"/>
        </w:rPr>
        <w:t>(2), pp.263-270.</w:t>
      </w:r>
    </w:p>
    <w:p w14:paraId="1B030AB8" w14:textId="77777777" w:rsidR="008F3DBD" w:rsidRPr="00BA6EA0" w:rsidRDefault="008F3DBD" w:rsidP="00245F3A">
      <w:pPr>
        <w:spacing w:line="360" w:lineRule="auto"/>
        <w:rPr>
          <w:rFonts w:ascii="Arial" w:hAnsi="Arial" w:cs="Arial"/>
          <w:sz w:val="36"/>
          <w:szCs w:val="36"/>
          <w:shd w:val="clear" w:color="auto" w:fill="FFFFFF"/>
        </w:rPr>
      </w:pPr>
    </w:p>
    <w:p w14:paraId="0C1BD30D"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 xml:space="preserve">Meyers, C.V. and </w:t>
      </w:r>
      <w:proofErr w:type="spellStart"/>
      <w:r w:rsidRPr="006C26B0">
        <w:rPr>
          <w:rFonts w:ascii="Arial" w:hAnsi="Arial" w:cs="Arial"/>
          <w:shd w:val="clear" w:color="auto" w:fill="FFFFFF"/>
        </w:rPr>
        <w:t>VanGronigen</w:t>
      </w:r>
      <w:proofErr w:type="spellEnd"/>
      <w:r w:rsidRPr="006C26B0">
        <w:rPr>
          <w:rFonts w:ascii="Arial" w:hAnsi="Arial" w:cs="Arial"/>
          <w:shd w:val="clear" w:color="auto" w:fill="FFFFFF"/>
        </w:rPr>
        <w:t xml:space="preserve">, B.A., 2019. A lack of authentic school improvement plan development: Evidence of principal satisficing </w:t>
      </w:r>
      <w:proofErr w:type="spellStart"/>
      <w:r w:rsidRPr="006C26B0">
        <w:rPr>
          <w:rFonts w:ascii="Arial" w:hAnsi="Arial" w:cs="Arial"/>
          <w:shd w:val="clear" w:color="auto" w:fill="FFFFFF"/>
        </w:rPr>
        <w:t>behavior</w:t>
      </w:r>
      <w:proofErr w:type="spellEnd"/>
      <w:r w:rsidRPr="006C26B0">
        <w:rPr>
          <w:rFonts w:ascii="Arial" w:hAnsi="Arial" w:cs="Arial"/>
          <w:shd w:val="clear" w:color="auto" w:fill="FFFFFF"/>
        </w:rPr>
        <w:t>. </w:t>
      </w:r>
      <w:r w:rsidRPr="006C26B0">
        <w:rPr>
          <w:rFonts w:ascii="Arial" w:hAnsi="Arial" w:cs="Arial"/>
          <w:i/>
          <w:iCs/>
          <w:shd w:val="clear" w:color="auto" w:fill="FFFFFF"/>
        </w:rPr>
        <w:t>Journal of Educational Administration</w:t>
      </w:r>
      <w:r w:rsidRPr="006C26B0">
        <w:rPr>
          <w:rFonts w:ascii="Arial" w:hAnsi="Arial" w:cs="Arial"/>
          <w:shd w:val="clear" w:color="auto" w:fill="FFFFFF"/>
        </w:rPr>
        <w:t>, </w:t>
      </w:r>
      <w:r w:rsidRPr="006C26B0">
        <w:rPr>
          <w:rFonts w:ascii="Arial" w:hAnsi="Arial" w:cs="Arial"/>
          <w:i/>
          <w:iCs/>
          <w:shd w:val="clear" w:color="auto" w:fill="FFFFFF"/>
        </w:rPr>
        <w:t>57</w:t>
      </w:r>
      <w:r w:rsidRPr="006C26B0">
        <w:rPr>
          <w:rFonts w:ascii="Arial" w:hAnsi="Arial" w:cs="Arial"/>
          <w:shd w:val="clear" w:color="auto" w:fill="FFFFFF"/>
        </w:rPr>
        <w:t>(3), pp.261-278.</w:t>
      </w:r>
    </w:p>
    <w:p w14:paraId="5F1F69B9" w14:textId="77777777" w:rsidR="008F3DBD" w:rsidRDefault="008F3DBD" w:rsidP="00245F3A">
      <w:pPr>
        <w:spacing w:line="360" w:lineRule="auto"/>
        <w:rPr>
          <w:rFonts w:ascii="Arial" w:hAnsi="Arial" w:cs="Arial"/>
          <w:shd w:val="clear" w:color="auto" w:fill="FFFFFF"/>
        </w:rPr>
      </w:pPr>
    </w:p>
    <w:p w14:paraId="227C4C87" w14:textId="77777777" w:rsidR="00245F3A" w:rsidRDefault="00245F3A" w:rsidP="00461548">
      <w:pPr>
        <w:spacing w:line="360" w:lineRule="auto"/>
        <w:ind w:left="720" w:hanging="720"/>
        <w:rPr>
          <w:rFonts w:ascii="Arial" w:hAnsi="Arial" w:cs="Arial"/>
          <w:shd w:val="clear" w:color="auto" w:fill="FFFFFF"/>
        </w:rPr>
      </w:pPr>
      <w:proofErr w:type="spellStart"/>
      <w:r w:rsidRPr="006C26B0">
        <w:rPr>
          <w:rFonts w:ascii="Arial" w:hAnsi="Arial" w:cs="Arial"/>
          <w:shd w:val="clear" w:color="auto" w:fill="FFFFFF"/>
        </w:rPr>
        <w:t>Muijs</w:t>
      </w:r>
      <w:proofErr w:type="spellEnd"/>
      <w:r w:rsidRPr="006C26B0">
        <w:rPr>
          <w:rFonts w:ascii="Arial" w:hAnsi="Arial" w:cs="Arial"/>
          <w:shd w:val="clear" w:color="auto" w:fill="FFFFFF"/>
        </w:rPr>
        <w:t>, D. and Harris, A., 2003. Teacher leadership—Improvement through empowerment? An overview of the literature. </w:t>
      </w:r>
      <w:r w:rsidRPr="006C26B0">
        <w:rPr>
          <w:rFonts w:ascii="Arial" w:hAnsi="Arial" w:cs="Arial"/>
          <w:i/>
          <w:iCs/>
          <w:shd w:val="clear" w:color="auto" w:fill="FFFFFF"/>
        </w:rPr>
        <w:t>Educational management &amp; administration</w:t>
      </w:r>
      <w:r w:rsidRPr="006C26B0">
        <w:rPr>
          <w:rFonts w:ascii="Arial" w:hAnsi="Arial" w:cs="Arial"/>
          <w:shd w:val="clear" w:color="auto" w:fill="FFFFFF"/>
        </w:rPr>
        <w:t>, </w:t>
      </w:r>
      <w:r w:rsidRPr="006C26B0">
        <w:rPr>
          <w:rFonts w:ascii="Arial" w:hAnsi="Arial" w:cs="Arial"/>
          <w:i/>
          <w:iCs/>
          <w:shd w:val="clear" w:color="auto" w:fill="FFFFFF"/>
        </w:rPr>
        <w:t>31</w:t>
      </w:r>
      <w:r w:rsidRPr="006C26B0">
        <w:rPr>
          <w:rFonts w:ascii="Arial" w:hAnsi="Arial" w:cs="Arial"/>
          <w:shd w:val="clear" w:color="auto" w:fill="FFFFFF"/>
        </w:rPr>
        <w:t>(4), pp.437-448.</w:t>
      </w:r>
    </w:p>
    <w:p w14:paraId="68F266AA" w14:textId="77777777" w:rsidR="00461548" w:rsidRPr="006C26B0" w:rsidRDefault="00461548" w:rsidP="00461548">
      <w:pPr>
        <w:spacing w:line="360" w:lineRule="auto"/>
        <w:ind w:left="720" w:hanging="720"/>
        <w:rPr>
          <w:rFonts w:ascii="Arial" w:hAnsi="Arial" w:cs="Arial"/>
          <w:shd w:val="clear" w:color="auto" w:fill="FFFFFF"/>
        </w:rPr>
      </w:pPr>
    </w:p>
    <w:p w14:paraId="1590905E"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Odor, H.O., 2018. Organisational change and development. </w:t>
      </w:r>
      <w:r w:rsidRPr="006C26B0">
        <w:rPr>
          <w:rFonts w:ascii="Arial" w:hAnsi="Arial" w:cs="Arial"/>
          <w:i/>
          <w:iCs/>
          <w:shd w:val="clear" w:color="auto" w:fill="FFFFFF"/>
        </w:rPr>
        <w:t>European Journal of Business and Management</w:t>
      </w:r>
      <w:r w:rsidRPr="006C26B0">
        <w:rPr>
          <w:rFonts w:ascii="Arial" w:hAnsi="Arial" w:cs="Arial"/>
          <w:shd w:val="clear" w:color="auto" w:fill="FFFFFF"/>
        </w:rPr>
        <w:t>, </w:t>
      </w:r>
      <w:r w:rsidRPr="006C26B0">
        <w:rPr>
          <w:rFonts w:ascii="Arial" w:hAnsi="Arial" w:cs="Arial"/>
          <w:i/>
          <w:iCs/>
          <w:shd w:val="clear" w:color="auto" w:fill="FFFFFF"/>
        </w:rPr>
        <w:t>10</w:t>
      </w:r>
      <w:r w:rsidRPr="006C26B0">
        <w:rPr>
          <w:rFonts w:ascii="Arial" w:hAnsi="Arial" w:cs="Arial"/>
          <w:shd w:val="clear" w:color="auto" w:fill="FFFFFF"/>
        </w:rPr>
        <w:t>(7), pp.58-66.</w:t>
      </w:r>
    </w:p>
    <w:p w14:paraId="39502D8E" w14:textId="77777777" w:rsidR="008F3DBD" w:rsidRDefault="008F3DBD" w:rsidP="00245F3A">
      <w:pPr>
        <w:spacing w:line="360" w:lineRule="auto"/>
        <w:rPr>
          <w:rFonts w:ascii="Arial" w:hAnsi="Arial" w:cs="Arial"/>
          <w:shd w:val="clear" w:color="auto" w:fill="FFFFFF"/>
        </w:rPr>
      </w:pPr>
    </w:p>
    <w:p w14:paraId="65FF17E6" w14:textId="77777777" w:rsidR="00245F3A" w:rsidRDefault="00245F3A" w:rsidP="00461548">
      <w:pPr>
        <w:spacing w:line="360" w:lineRule="auto"/>
        <w:ind w:left="720" w:hanging="720"/>
        <w:rPr>
          <w:rFonts w:ascii="Arial" w:hAnsi="Arial" w:cs="Arial"/>
          <w:shd w:val="clear" w:color="auto" w:fill="FFFFFF"/>
        </w:rPr>
      </w:pPr>
      <w:r w:rsidRPr="0089137C">
        <w:rPr>
          <w:rFonts w:ascii="Arial" w:hAnsi="Arial" w:cs="Arial"/>
          <w:shd w:val="clear" w:color="auto" w:fill="FFFFFF"/>
        </w:rPr>
        <w:t>Pathan, H., Memon, R.A., Memon, S., Khoso, A.R. and Bux, I., 2018. A critical review of Vygotsky’s socio-cultural theory in second language acquisition. </w:t>
      </w:r>
      <w:r w:rsidRPr="0089137C">
        <w:rPr>
          <w:rFonts w:ascii="Arial" w:hAnsi="Arial" w:cs="Arial"/>
          <w:i/>
          <w:iCs/>
          <w:shd w:val="clear" w:color="auto" w:fill="FFFFFF"/>
        </w:rPr>
        <w:t>International Journal of English Linguistics</w:t>
      </w:r>
      <w:r w:rsidRPr="0089137C">
        <w:rPr>
          <w:rFonts w:ascii="Arial" w:hAnsi="Arial" w:cs="Arial"/>
          <w:shd w:val="clear" w:color="auto" w:fill="FFFFFF"/>
        </w:rPr>
        <w:t>, </w:t>
      </w:r>
      <w:r w:rsidRPr="0089137C">
        <w:rPr>
          <w:rFonts w:ascii="Arial" w:hAnsi="Arial" w:cs="Arial"/>
          <w:i/>
          <w:iCs/>
          <w:shd w:val="clear" w:color="auto" w:fill="FFFFFF"/>
        </w:rPr>
        <w:t>8</w:t>
      </w:r>
      <w:r w:rsidRPr="0089137C">
        <w:rPr>
          <w:rFonts w:ascii="Arial" w:hAnsi="Arial" w:cs="Arial"/>
          <w:shd w:val="clear" w:color="auto" w:fill="FFFFFF"/>
        </w:rPr>
        <w:t>(4), p.232.</w:t>
      </w:r>
    </w:p>
    <w:p w14:paraId="47EF434D" w14:textId="77777777" w:rsidR="008F3DBD" w:rsidRPr="006C26B0" w:rsidRDefault="008F3DBD" w:rsidP="00245F3A">
      <w:pPr>
        <w:spacing w:line="360" w:lineRule="auto"/>
        <w:rPr>
          <w:rFonts w:ascii="Arial" w:hAnsi="Arial" w:cs="Arial"/>
          <w:shd w:val="clear" w:color="auto" w:fill="FFFFFF"/>
        </w:rPr>
      </w:pPr>
    </w:p>
    <w:p w14:paraId="0644C3C6"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Prys, C. and Matthews, D., 2023. Well-being and language: language as a well-being objective in Wales. </w:t>
      </w:r>
      <w:r w:rsidRPr="006C26B0">
        <w:rPr>
          <w:rFonts w:ascii="Arial" w:hAnsi="Arial" w:cs="Arial"/>
          <w:i/>
          <w:iCs/>
          <w:shd w:val="clear" w:color="auto" w:fill="FFFFFF"/>
        </w:rPr>
        <w:t>Current issues in language planning</w:t>
      </w:r>
      <w:r w:rsidRPr="006C26B0">
        <w:rPr>
          <w:rFonts w:ascii="Arial" w:hAnsi="Arial" w:cs="Arial"/>
          <w:shd w:val="clear" w:color="auto" w:fill="FFFFFF"/>
        </w:rPr>
        <w:t>, </w:t>
      </w:r>
      <w:r w:rsidRPr="006C26B0">
        <w:rPr>
          <w:rFonts w:ascii="Arial" w:hAnsi="Arial" w:cs="Arial"/>
          <w:i/>
          <w:iCs/>
          <w:shd w:val="clear" w:color="auto" w:fill="FFFFFF"/>
        </w:rPr>
        <w:t>24</w:t>
      </w:r>
      <w:r w:rsidRPr="006C26B0">
        <w:rPr>
          <w:rFonts w:ascii="Arial" w:hAnsi="Arial" w:cs="Arial"/>
          <w:shd w:val="clear" w:color="auto" w:fill="FFFFFF"/>
        </w:rPr>
        <w:t>(4), pp.400-417.</w:t>
      </w:r>
    </w:p>
    <w:p w14:paraId="2D79F5D5" w14:textId="77777777" w:rsidR="008F3DBD" w:rsidRDefault="008F3DBD" w:rsidP="00245F3A">
      <w:pPr>
        <w:spacing w:line="360" w:lineRule="auto"/>
        <w:rPr>
          <w:rFonts w:ascii="Arial" w:hAnsi="Arial" w:cs="Arial"/>
          <w:shd w:val="clear" w:color="auto" w:fill="FFFFFF"/>
        </w:rPr>
      </w:pPr>
    </w:p>
    <w:p w14:paraId="17174804" w14:textId="77777777" w:rsidR="00245F3A" w:rsidRDefault="00245F3A" w:rsidP="00461548">
      <w:pPr>
        <w:spacing w:line="360" w:lineRule="auto"/>
        <w:ind w:left="720" w:hanging="720"/>
        <w:rPr>
          <w:rFonts w:ascii="Arial" w:hAnsi="Arial" w:cs="Arial"/>
          <w:shd w:val="clear" w:color="auto" w:fill="FFFFFF"/>
        </w:rPr>
      </w:pPr>
      <w:r w:rsidRPr="00137AA1">
        <w:rPr>
          <w:rFonts w:ascii="Arial" w:hAnsi="Arial" w:cs="Arial"/>
          <w:shd w:val="clear" w:color="auto" w:fill="FFFFFF"/>
        </w:rPr>
        <w:t>Raju, N. and Joshith, V.P., 2018. Krashen’s theory of second language acquisition: A practical approach for English language classrooms. </w:t>
      </w:r>
      <w:r w:rsidRPr="00137AA1">
        <w:rPr>
          <w:rFonts w:ascii="Arial" w:hAnsi="Arial" w:cs="Arial"/>
          <w:i/>
          <w:iCs/>
          <w:shd w:val="clear" w:color="auto" w:fill="FFFFFF"/>
        </w:rPr>
        <w:t>International Journal of Innovative Knowledge Concepts</w:t>
      </w:r>
      <w:r w:rsidRPr="00137AA1">
        <w:rPr>
          <w:rFonts w:ascii="Arial" w:hAnsi="Arial" w:cs="Arial"/>
          <w:shd w:val="clear" w:color="auto" w:fill="FFFFFF"/>
        </w:rPr>
        <w:t>, </w:t>
      </w:r>
      <w:r w:rsidRPr="00137AA1">
        <w:rPr>
          <w:rFonts w:ascii="Arial" w:hAnsi="Arial" w:cs="Arial"/>
          <w:i/>
          <w:iCs/>
          <w:shd w:val="clear" w:color="auto" w:fill="FFFFFF"/>
        </w:rPr>
        <w:t>6</w:t>
      </w:r>
      <w:r w:rsidRPr="00137AA1">
        <w:rPr>
          <w:rFonts w:ascii="Arial" w:hAnsi="Arial" w:cs="Arial"/>
          <w:shd w:val="clear" w:color="auto" w:fill="FFFFFF"/>
        </w:rPr>
        <w:t>(12), pp.179-184.</w:t>
      </w:r>
    </w:p>
    <w:p w14:paraId="26286753" w14:textId="77777777" w:rsidR="008F3DBD" w:rsidRPr="00BA6EA0" w:rsidRDefault="008F3DBD" w:rsidP="00245F3A">
      <w:pPr>
        <w:spacing w:line="360" w:lineRule="auto"/>
        <w:rPr>
          <w:rFonts w:ascii="Arial" w:hAnsi="Arial" w:cs="Arial"/>
          <w:sz w:val="36"/>
          <w:szCs w:val="36"/>
          <w:shd w:val="clear" w:color="auto" w:fill="FFFFFF"/>
        </w:rPr>
      </w:pPr>
    </w:p>
    <w:p w14:paraId="7332870F" w14:textId="77777777" w:rsidR="00245F3A" w:rsidRDefault="00245F3A" w:rsidP="00461548">
      <w:pPr>
        <w:spacing w:line="360" w:lineRule="auto"/>
        <w:ind w:left="720" w:hanging="720"/>
        <w:rPr>
          <w:rFonts w:ascii="Arial" w:hAnsi="Arial" w:cs="Arial"/>
          <w:shd w:val="clear" w:color="auto" w:fill="FFFFFF"/>
        </w:rPr>
      </w:pPr>
      <w:proofErr w:type="spellStart"/>
      <w:r w:rsidRPr="0019390F">
        <w:rPr>
          <w:rFonts w:ascii="Arial" w:hAnsi="Arial" w:cs="Arial"/>
          <w:shd w:val="clear" w:color="auto" w:fill="FFFFFF"/>
        </w:rPr>
        <w:t>Reunamo</w:t>
      </w:r>
      <w:proofErr w:type="spellEnd"/>
      <w:r w:rsidRPr="0019390F">
        <w:rPr>
          <w:rFonts w:ascii="Arial" w:hAnsi="Arial" w:cs="Arial"/>
          <w:shd w:val="clear" w:color="auto" w:fill="FFFFFF"/>
        </w:rPr>
        <w:t xml:space="preserve">, J. and </w:t>
      </w:r>
      <w:proofErr w:type="spellStart"/>
      <w:r w:rsidRPr="0019390F">
        <w:rPr>
          <w:rFonts w:ascii="Arial" w:hAnsi="Arial" w:cs="Arial"/>
          <w:shd w:val="clear" w:color="auto" w:fill="FFFFFF"/>
        </w:rPr>
        <w:t>Nurmilaakso</w:t>
      </w:r>
      <w:proofErr w:type="spellEnd"/>
      <w:r w:rsidRPr="0019390F">
        <w:rPr>
          <w:rFonts w:ascii="Arial" w:hAnsi="Arial" w:cs="Arial"/>
          <w:shd w:val="clear" w:color="auto" w:fill="FFFFFF"/>
        </w:rPr>
        <w:t>, M., 2007. Vygotsky and agency in language development. </w:t>
      </w:r>
      <w:r w:rsidRPr="0019390F">
        <w:rPr>
          <w:rFonts w:ascii="Arial" w:hAnsi="Arial" w:cs="Arial"/>
          <w:i/>
          <w:iCs/>
          <w:shd w:val="clear" w:color="auto" w:fill="FFFFFF"/>
        </w:rPr>
        <w:t>European Early Childhood Education Research Journal</w:t>
      </w:r>
      <w:r w:rsidRPr="0019390F">
        <w:rPr>
          <w:rFonts w:ascii="Arial" w:hAnsi="Arial" w:cs="Arial"/>
          <w:shd w:val="clear" w:color="auto" w:fill="FFFFFF"/>
        </w:rPr>
        <w:t>, </w:t>
      </w:r>
      <w:r w:rsidRPr="0019390F">
        <w:rPr>
          <w:rFonts w:ascii="Arial" w:hAnsi="Arial" w:cs="Arial"/>
          <w:i/>
          <w:iCs/>
          <w:shd w:val="clear" w:color="auto" w:fill="FFFFFF"/>
        </w:rPr>
        <w:t>15</w:t>
      </w:r>
      <w:r w:rsidRPr="0019390F">
        <w:rPr>
          <w:rFonts w:ascii="Arial" w:hAnsi="Arial" w:cs="Arial"/>
          <w:shd w:val="clear" w:color="auto" w:fill="FFFFFF"/>
        </w:rPr>
        <w:t>(3), pp.313-327.</w:t>
      </w:r>
    </w:p>
    <w:p w14:paraId="530B5356" w14:textId="77777777" w:rsidR="008F3DBD" w:rsidRDefault="008F3DBD" w:rsidP="00461548">
      <w:pPr>
        <w:spacing w:line="360" w:lineRule="auto"/>
        <w:ind w:left="720" w:hanging="720"/>
        <w:rPr>
          <w:rFonts w:ascii="Arial" w:hAnsi="Arial" w:cs="Arial"/>
          <w:shd w:val="clear" w:color="auto" w:fill="FFFFFF"/>
        </w:rPr>
      </w:pPr>
    </w:p>
    <w:p w14:paraId="747440D5" w14:textId="77777777" w:rsidR="00245F3A" w:rsidRDefault="00245F3A" w:rsidP="00461548">
      <w:pPr>
        <w:spacing w:line="360" w:lineRule="auto"/>
        <w:ind w:left="720" w:hanging="720"/>
        <w:rPr>
          <w:rFonts w:ascii="Arial" w:hAnsi="Arial" w:cs="Arial"/>
          <w:shd w:val="clear" w:color="auto" w:fill="FFFFFF"/>
        </w:rPr>
      </w:pPr>
      <w:r w:rsidRPr="0049448D">
        <w:rPr>
          <w:rFonts w:ascii="Arial" w:hAnsi="Arial" w:cs="Arial"/>
          <w:shd w:val="clear" w:color="auto" w:fill="FFFFFF"/>
        </w:rPr>
        <w:t xml:space="preserve">Rhys, M. and Smith, K., 2022. “Everything we do revolves around the exam”: What are secondary school students’ perceptions and experiences of learning Welsh as second language in </w:t>
      </w:r>
      <w:proofErr w:type="gramStart"/>
      <w:r w:rsidRPr="0049448D">
        <w:rPr>
          <w:rFonts w:ascii="Arial" w:hAnsi="Arial" w:cs="Arial"/>
          <w:shd w:val="clear" w:color="auto" w:fill="FFFFFF"/>
        </w:rPr>
        <w:t>Wales?.</w:t>
      </w:r>
      <w:proofErr w:type="gramEnd"/>
    </w:p>
    <w:p w14:paraId="46A21D43" w14:textId="77777777" w:rsidR="008F3DBD" w:rsidRDefault="008F3DBD" w:rsidP="00245F3A">
      <w:pPr>
        <w:spacing w:line="360" w:lineRule="auto"/>
        <w:rPr>
          <w:rFonts w:ascii="Arial" w:hAnsi="Arial" w:cs="Arial"/>
          <w:shd w:val="clear" w:color="auto" w:fill="FFFFFF"/>
        </w:rPr>
      </w:pPr>
    </w:p>
    <w:p w14:paraId="2AE82B48" w14:textId="77777777" w:rsidR="00245F3A" w:rsidRDefault="00245F3A" w:rsidP="00461548">
      <w:pPr>
        <w:spacing w:line="360" w:lineRule="auto"/>
        <w:ind w:left="720" w:hanging="720"/>
        <w:rPr>
          <w:rFonts w:ascii="Arial" w:hAnsi="Arial" w:cs="Arial"/>
          <w:shd w:val="clear" w:color="auto" w:fill="FFFFFF"/>
        </w:rPr>
      </w:pPr>
      <w:r w:rsidRPr="006C26B0">
        <w:rPr>
          <w:rFonts w:ascii="Arial" w:hAnsi="Arial" w:cs="Arial"/>
          <w:shd w:val="clear" w:color="auto" w:fill="FFFFFF"/>
        </w:rPr>
        <w:t>Robinson, V.M., 2006. Putting education back into educational leadership. </w:t>
      </w:r>
      <w:r w:rsidRPr="006C26B0">
        <w:rPr>
          <w:rFonts w:ascii="Arial" w:hAnsi="Arial" w:cs="Arial"/>
          <w:i/>
          <w:iCs/>
          <w:shd w:val="clear" w:color="auto" w:fill="FFFFFF"/>
        </w:rPr>
        <w:t>Leading and managing</w:t>
      </w:r>
      <w:r w:rsidRPr="006C26B0">
        <w:rPr>
          <w:rFonts w:ascii="Arial" w:hAnsi="Arial" w:cs="Arial"/>
          <w:shd w:val="clear" w:color="auto" w:fill="FFFFFF"/>
        </w:rPr>
        <w:t>, </w:t>
      </w:r>
      <w:r w:rsidRPr="006C26B0">
        <w:rPr>
          <w:rFonts w:ascii="Arial" w:hAnsi="Arial" w:cs="Arial"/>
          <w:i/>
          <w:iCs/>
          <w:shd w:val="clear" w:color="auto" w:fill="FFFFFF"/>
        </w:rPr>
        <w:t>12</w:t>
      </w:r>
      <w:r w:rsidRPr="006C26B0">
        <w:rPr>
          <w:rFonts w:ascii="Arial" w:hAnsi="Arial" w:cs="Arial"/>
          <w:shd w:val="clear" w:color="auto" w:fill="FFFFFF"/>
        </w:rPr>
        <w:t>(1), p.62.</w:t>
      </w:r>
    </w:p>
    <w:p w14:paraId="1E7E5FF0" w14:textId="77777777" w:rsidR="008F3DBD" w:rsidRPr="006C26B0" w:rsidRDefault="008F3DBD" w:rsidP="00245F3A">
      <w:pPr>
        <w:spacing w:line="360" w:lineRule="auto"/>
        <w:rPr>
          <w:rFonts w:ascii="Arial" w:hAnsi="Arial" w:cs="Arial"/>
          <w:shd w:val="clear" w:color="auto" w:fill="FFFFFF"/>
        </w:rPr>
      </w:pPr>
    </w:p>
    <w:p w14:paraId="27D14565" w14:textId="77777777" w:rsidR="00245F3A" w:rsidRDefault="00245F3A" w:rsidP="00BE316F">
      <w:pPr>
        <w:spacing w:line="360" w:lineRule="auto"/>
        <w:ind w:left="720" w:hanging="720"/>
        <w:rPr>
          <w:rFonts w:ascii="Arial" w:hAnsi="Arial" w:cs="Arial"/>
          <w:shd w:val="clear" w:color="auto" w:fill="FFFFFF"/>
        </w:rPr>
      </w:pPr>
      <w:proofErr w:type="spellStart"/>
      <w:r w:rsidRPr="00315A2F">
        <w:rPr>
          <w:rFonts w:ascii="Arial" w:hAnsi="Arial" w:cs="Arial"/>
          <w:shd w:val="clear" w:color="auto" w:fill="FFFFFF"/>
        </w:rPr>
        <w:t>Rofi'ah</w:t>
      </w:r>
      <w:proofErr w:type="spellEnd"/>
      <w:r w:rsidRPr="00315A2F">
        <w:rPr>
          <w:rFonts w:ascii="Arial" w:hAnsi="Arial" w:cs="Arial"/>
          <w:shd w:val="clear" w:color="auto" w:fill="FFFFFF"/>
        </w:rPr>
        <w:t xml:space="preserve">, Y.A. and Huda, K., 2020. The effectiveness of the drilling method on enriching </w:t>
      </w:r>
      <w:proofErr w:type="gramStart"/>
      <w:r w:rsidRPr="00315A2F">
        <w:rPr>
          <w:rFonts w:ascii="Arial" w:hAnsi="Arial" w:cs="Arial"/>
          <w:shd w:val="clear" w:color="auto" w:fill="FFFFFF"/>
        </w:rPr>
        <w:t>students</w:t>
      </w:r>
      <w:proofErr w:type="gramEnd"/>
      <w:r w:rsidRPr="00315A2F">
        <w:rPr>
          <w:rFonts w:ascii="Arial" w:hAnsi="Arial" w:cs="Arial"/>
          <w:shd w:val="clear" w:color="auto" w:fill="FFFFFF"/>
        </w:rPr>
        <w:t xml:space="preserve"> vocabulary. </w:t>
      </w:r>
      <w:r w:rsidRPr="00315A2F">
        <w:rPr>
          <w:rFonts w:ascii="Arial" w:hAnsi="Arial" w:cs="Arial"/>
          <w:i/>
          <w:iCs/>
          <w:shd w:val="clear" w:color="auto" w:fill="FFFFFF"/>
        </w:rPr>
        <w:t>JEET, Journal of English Education and Technology</w:t>
      </w:r>
      <w:r w:rsidRPr="00315A2F">
        <w:rPr>
          <w:rFonts w:ascii="Arial" w:hAnsi="Arial" w:cs="Arial"/>
          <w:shd w:val="clear" w:color="auto" w:fill="FFFFFF"/>
        </w:rPr>
        <w:t>, </w:t>
      </w:r>
      <w:r w:rsidRPr="00315A2F">
        <w:rPr>
          <w:rFonts w:ascii="Arial" w:hAnsi="Arial" w:cs="Arial"/>
          <w:i/>
          <w:iCs/>
          <w:shd w:val="clear" w:color="auto" w:fill="FFFFFF"/>
        </w:rPr>
        <w:t>1</w:t>
      </w:r>
      <w:r w:rsidRPr="00315A2F">
        <w:rPr>
          <w:rFonts w:ascii="Arial" w:hAnsi="Arial" w:cs="Arial"/>
          <w:shd w:val="clear" w:color="auto" w:fill="FFFFFF"/>
        </w:rPr>
        <w:t>(02), pp.78-91.</w:t>
      </w:r>
    </w:p>
    <w:p w14:paraId="57AA338B" w14:textId="77777777" w:rsidR="008F3DBD" w:rsidRDefault="008F3DBD" w:rsidP="00245F3A">
      <w:pPr>
        <w:spacing w:line="360" w:lineRule="auto"/>
        <w:rPr>
          <w:rFonts w:ascii="Arial" w:hAnsi="Arial" w:cs="Arial"/>
          <w:shd w:val="clear" w:color="auto" w:fill="FFFFFF"/>
        </w:rPr>
      </w:pPr>
    </w:p>
    <w:p w14:paraId="68B0748C" w14:textId="77777777" w:rsidR="000669EA" w:rsidRPr="0035378E" w:rsidRDefault="000669EA" w:rsidP="000669EA">
      <w:pPr>
        <w:pStyle w:val="AssignBody"/>
      </w:pPr>
      <w:r>
        <w:t>School X (2023). School Development Plan 2023-2024</w:t>
      </w:r>
    </w:p>
    <w:p w14:paraId="0D6B4E88" w14:textId="77777777" w:rsidR="000669EA" w:rsidRDefault="000669EA" w:rsidP="00245F3A">
      <w:pPr>
        <w:spacing w:line="360" w:lineRule="auto"/>
        <w:rPr>
          <w:rFonts w:ascii="Arial" w:hAnsi="Arial" w:cs="Arial"/>
          <w:shd w:val="clear" w:color="auto" w:fill="FFFFFF"/>
        </w:rPr>
      </w:pPr>
    </w:p>
    <w:p w14:paraId="225FFE2C" w14:textId="77777777" w:rsidR="00245F3A" w:rsidRDefault="00245F3A" w:rsidP="00BE316F">
      <w:pPr>
        <w:spacing w:line="360" w:lineRule="auto"/>
        <w:ind w:left="720" w:hanging="720"/>
        <w:rPr>
          <w:rFonts w:ascii="Arial" w:hAnsi="Arial" w:cs="Arial"/>
          <w:shd w:val="clear" w:color="auto" w:fill="FFFFFF"/>
        </w:rPr>
      </w:pPr>
      <w:r w:rsidRPr="006C26B0">
        <w:rPr>
          <w:rFonts w:ascii="Arial" w:hAnsi="Arial" w:cs="Arial"/>
          <w:shd w:val="clear" w:color="auto" w:fill="FFFFFF"/>
        </w:rPr>
        <w:t>Smith, E., 2018. Key issues in education and social justice. </w:t>
      </w:r>
      <w:r w:rsidRPr="006C26B0">
        <w:rPr>
          <w:rFonts w:ascii="Arial" w:hAnsi="Arial" w:cs="Arial"/>
          <w:i/>
          <w:iCs/>
          <w:shd w:val="clear" w:color="auto" w:fill="FFFFFF"/>
        </w:rPr>
        <w:t>Key Issues in Education and Social Justice</w:t>
      </w:r>
      <w:r w:rsidRPr="006C26B0">
        <w:rPr>
          <w:rFonts w:ascii="Arial" w:hAnsi="Arial" w:cs="Arial"/>
          <w:shd w:val="clear" w:color="auto" w:fill="FFFFFF"/>
        </w:rPr>
        <w:t>, pp.1-264.</w:t>
      </w:r>
    </w:p>
    <w:p w14:paraId="01A65C92" w14:textId="77777777" w:rsidR="008F3DBD" w:rsidRDefault="008F3DBD" w:rsidP="00BE316F">
      <w:pPr>
        <w:spacing w:line="360" w:lineRule="auto"/>
        <w:ind w:left="720" w:hanging="720"/>
        <w:rPr>
          <w:rFonts w:ascii="Arial" w:hAnsi="Arial" w:cs="Arial"/>
          <w:shd w:val="clear" w:color="auto" w:fill="FFFFFF"/>
        </w:rPr>
      </w:pPr>
    </w:p>
    <w:p w14:paraId="57A6A697" w14:textId="77777777" w:rsidR="00245F3A" w:rsidRDefault="00245F3A" w:rsidP="00BE316F">
      <w:pPr>
        <w:spacing w:line="360" w:lineRule="auto"/>
        <w:ind w:left="720" w:hanging="720"/>
        <w:rPr>
          <w:rFonts w:ascii="Arial" w:hAnsi="Arial" w:cs="Arial"/>
          <w:shd w:val="clear" w:color="auto" w:fill="FFFFFF"/>
        </w:rPr>
      </w:pPr>
      <w:r w:rsidRPr="0017440F">
        <w:rPr>
          <w:rFonts w:ascii="Arial" w:hAnsi="Arial" w:cs="Arial"/>
          <w:shd w:val="clear" w:color="auto" w:fill="FFFFFF"/>
        </w:rPr>
        <w:t>Silverman, L.K., 1995. Effective Techniques for Teaching Highly Gifted Visual-Spatial Learners.</w:t>
      </w:r>
    </w:p>
    <w:p w14:paraId="59D0DE06" w14:textId="77777777" w:rsidR="008F3DBD" w:rsidRDefault="008F3DBD" w:rsidP="00245F3A">
      <w:pPr>
        <w:spacing w:line="360" w:lineRule="auto"/>
        <w:rPr>
          <w:rFonts w:ascii="Arial" w:hAnsi="Arial" w:cs="Arial"/>
          <w:shd w:val="clear" w:color="auto" w:fill="FFFFFF"/>
        </w:rPr>
      </w:pPr>
    </w:p>
    <w:p w14:paraId="2F51C912" w14:textId="77777777" w:rsidR="00245F3A" w:rsidRDefault="00245F3A" w:rsidP="00BE316F">
      <w:pPr>
        <w:spacing w:line="360" w:lineRule="auto"/>
        <w:ind w:left="720" w:hanging="720"/>
        <w:rPr>
          <w:rFonts w:ascii="Arial" w:hAnsi="Arial" w:cs="Arial"/>
          <w:shd w:val="clear" w:color="auto" w:fill="FFFFFF"/>
        </w:rPr>
      </w:pPr>
      <w:r w:rsidRPr="00347EDB">
        <w:rPr>
          <w:rFonts w:ascii="Arial" w:hAnsi="Arial" w:cs="Arial"/>
          <w:shd w:val="clear" w:color="auto" w:fill="FFFFFF"/>
        </w:rPr>
        <w:t>Silverman, L.K., 2002. </w:t>
      </w:r>
      <w:r w:rsidRPr="00347EDB">
        <w:rPr>
          <w:rFonts w:ascii="Arial" w:hAnsi="Arial" w:cs="Arial"/>
          <w:i/>
          <w:iCs/>
          <w:shd w:val="clear" w:color="auto" w:fill="FFFFFF"/>
        </w:rPr>
        <w:t>Upside-down brilliance: The visual-spatial learner</w:t>
      </w:r>
      <w:r w:rsidRPr="00347EDB">
        <w:rPr>
          <w:rFonts w:ascii="Arial" w:hAnsi="Arial" w:cs="Arial"/>
          <w:shd w:val="clear" w:color="auto" w:fill="FFFFFF"/>
        </w:rPr>
        <w:t>. Denver, CO: DeLeon Publishing.</w:t>
      </w:r>
    </w:p>
    <w:p w14:paraId="5417837F" w14:textId="77777777" w:rsidR="008F3DBD" w:rsidRDefault="008F3DBD" w:rsidP="00245F3A">
      <w:pPr>
        <w:spacing w:line="360" w:lineRule="auto"/>
        <w:rPr>
          <w:rFonts w:ascii="Arial" w:hAnsi="Arial" w:cs="Arial"/>
          <w:shd w:val="clear" w:color="auto" w:fill="FFFFFF"/>
        </w:rPr>
      </w:pPr>
    </w:p>
    <w:p w14:paraId="6F9B85B0" w14:textId="77777777" w:rsidR="00245F3A" w:rsidRDefault="00245F3A" w:rsidP="00BE316F">
      <w:pPr>
        <w:spacing w:line="360" w:lineRule="auto"/>
        <w:ind w:left="720" w:hanging="720"/>
        <w:rPr>
          <w:rFonts w:ascii="Arial" w:hAnsi="Arial" w:cs="Arial"/>
          <w:shd w:val="clear" w:color="auto" w:fill="FFFFFF"/>
        </w:rPr>
      </w:pPr>
      <w:r w:rsidRPr="006C26B0">
        <w:rPr>
          <w:rFonts w:ascii="Arial" w:hAnsi="Arial" w:cs="Arial"/>
          <w:shd w:val="clear" w:color="auto" w:fill="FFFFFF"/>
        </w:rPr>
        <w:t>Strunk, K.O., Marsh, J.A., Bush-</w:t>
      </w:r>
      <w:proofErr w:type="spellStart"/>
      <w:r w:rsidRPr="006C26B0">
        <w:rPr>
          <w:rFonts w:ascii="Arial" w:hAnsi="Arial" w:cs="Arial"/>
          <w:shd w:val="clear" w:color="auto" w:fill="FFFFFF"/>
        </w:rPr>
        <w:t>Mecenas</w:t>
      </w:r>
      <w:proofErr w:type="spellEnd"/>
      <w:r w:rsidRPr="006C26B0">
        <w:rPr>
          <w:rFonts w:ascii="Arial" w:hAnsi="Arial" w:cs="Arial"/>
          <w:shd w:val="clear" w:color="auto" w:fill="FFFFFF"/>
        </w:rPr>
        <w:t>, S.C. and Duque, M.R., 2016. The best laid plans: An examination of school plan quality and implementation in a school improvement initiative. </w:t>
      </w:r>
      <w:r w:rsidRPr="006C26B0">
        <w:rPr>
          <w:rFonts w:ascii="Arial" w:hAnsi="Arial" w:cs="Arial"/>
          <w:i/>
          <w:iCs/>
          <w:shd w:val="clear" w:color="auto" w:fill="FFFFFF"/>
        </w:rPr>
        <w:t>Educational Administration Quarterly</w:t>
      </w:r>
      <w:r w:rsidRPr="006C26B0">
        <w:rPr>
          <w:rFonts w:ascii="Arial" w:hAnsi="Arial" w:cs="Arial"/>
          <w:shd w:val="clear" w:color="auto" w:fill="FFFFFF"/>
        </w:rPr>
        <w:t>, </w:t>
      </w:r>
      <w:r w:rsidRPr="006C26B0">
        <w:rPr>
          <w:rFonts w:ascii="Arial" w:hAnsi="Arial" w:cs="Arial"/>
          <w:i/>
          <w:iCs/>
          <w:shd w:val="clear" w:color="auto" w:fill="FFFFFF"/>
        </w:rPr>
        <w:t>52</w:t>
      </w:r>
      <w:r w:rsidRPr="006C26B0">
        <w:rPr>
          <w:rFonts w:ascii="Arial" w:hAnsi="Arial" w:cs="Arial"/>
          <w:shd w:val="clear" w:color="auto" w:fill="FFFFFF"/>
        </w:rPr>
        <w:t>(2), pp.259-309.</w:t>
      </w:r>
    </w:p>
    <w:p w14:paraId="522E6B69" w14:textId="77777777" w:rsidR="008F3DBD" w:rsidRDefault="008F3DBD" w:rsidP="00245F3A">
      <w:pPr>
        <w:spacing w:line="360" w:lineRule="auto"/>
        <w:rPr>
          <w:rFonts w:ascii="Arial" w:hAnsi="Arial" w:cs="Arial"/>
          <w:shd w:val="clear" w:color="auto" w:fill="FFFFFF"/>
        </w:rPr>
      </w:pPr>
    </w:p>
    <w:p w14:paraId="3C649C16" w14:textId="77777777" w:rsidR="00245F3A" w:rsidRDefault="00245F3A" w:rsidP="00BE316F">
      <w:pPr>
        <w:spacing w:line="360" w:lineRule="auto"/>
        <w:ind w:left="720" w:hanging="720"/>
        <w:rPr>
          <w:rFonts w:ascii="Arial" w:hAnsi="Arial" w:cs="Arial"/>
          <w:shd w:val="clear" w:color="auto" w:fill="FFFFFF"/>
        </w:rPr>
      </w:pPr>
      <w:proofErr w:type="spellStart"/>
      <w:r w:rsidRPr="004270AB">
        <w:rPr>
          <w:rFonts w:ascii="Arial" w:hAnsi="Arial" w:cs="Arial"/>
          <w:shd w:val="clear" w:color="auto" w:fill="FFFFFF"/>
        </w:rPr>
        <w:t>VanGronigen</w:t>
      </w:r>
      <w:proofErr w:type="spellEnd"/>
      <w:r w:rsidRPr="004270AB">
        <w:rPr>
          <w:rFonts w:ascii="Arial" w:hAnsi="Arial" w:cs="Arial"/>
          <w:shd w:val="clear" w:color="auto" w:fill="FFFFFF"/>
        </w:rPr>
        <w:t>, B.A., Meyers, C.V., Adjei, R.A., Marianno, L. and Charris, L., 2023. The Design and Characteristics of School Improvement Plan Templates. </w:t>
      </w:r>
      <w:r w:rsidRPr="004270AB">
        <w:rPr>
          <w:rFonts w:ascii="Arial" w:hAnsi="Arial" w:cs="Arial"/>
          <w:i/>
          <w:iCs/>
          <w:shd w:val="clear" w:color="auto" w:fill="FFFFFF"/>
        </w:rPr>
        <w:t>AERA Open</w:t>
      </w:r>
      <w:r w:rsidRPr="004270AB">
        <w:rPr>
          <w:rFonts w:ascii="Arial" w:hAnsi="Arial" w:cs="Arial"/>
          <w:shd w:val="clear" w:color="auto" w:fill="FFFFFF"/>
        </w:rPr>
        <w:t>, </w:t>
      </w:r>
      <w:r w:rsidRPr="004270AB">
        <w:rPr>
          <w:rFonts w:ascii="Arial" w:hAnsi="Arial" w:cs="Arial"/>
          <w:i/>
          <w:iCs/>
          <w:shd w:val="clear" w:color="auto" w:fill="FFFFFF"/>
        </w:rPr>
        <w:t>9</w:t>
      </w:r>
      <w:r w:rsidRPr="004270AB">
        <w:rPr>
          <w:rFonts w:ascii="Arial" w:hAnsi="Arial" w:cs="Arial"/>
          <w:shd w:val="clear" w:color="auto" w:fill="FFFFFF"/>
        </w:rPr>
        <w:t>, p.23328584231168378.</w:t>
      </w:r>
    </w:p>
    <w:p w14:paraId="55E3F988" w14:textId="77777777" w:rsidR="008F3DBD" w:rsidRDefault="008F3DBD" w:rsidP="00245F3A">
      <w:pPr>
        <w:spacing w:line="360" w:lineRule="auto"/>
        <w:rPr>
          <w:rFonts w:ascii="Arial" w:hAnsi="Arial" w:cs="Arial"/>
          <w:shd w:val="clear" w:color="auto" w:fill="FFFFFF"/>
        </w:rPr>
      </w:pPr>
    </w:p>
    <w:p w14:paraId="7AC4C83D" w14:textId="77777777" w:rsidR="00245F3A" w:rsidRDefault="00245F3A" w:rsidP="00BE316F">
      <w:pPr>
        <w:spacing w:line="360" w:lineRule="auto"/>
        <w:ind w:left="720" w:hanging="720"/>
        <w:rPr>
          <w:rFonts w:ascii="Arial" w:hAnsi="Arial" w:cs="Arial"/>
        </w:rPr>
      </w:pPr>
      <w:r w:rsidRPr="006C26B0">
        <w:rPr>
          <w:rFonts w:ascii="Arial" w:hAnsi="Arial" w:cs="Arial"/>
        </w:rPr>
        <w:t xml:space="preserve">Welsh Government (2015) Well-being of Future Generations (Wales) Act 2015. Available at: </w:t>
      </w:r>
      <w:hyperlink r:id="rId13" w:history="1">
        <w:r w:rsidRPr="006C26B0">
          <w:rPr>
            <w:rStyle w:val="Hyperlink"/>
            <w:rFonts w:ascii="Arial" w:hAnsi="Arial" w:cs="Arial"/>
            <w:color w:val="auto"/>
          </w:rPr>
          <w:t>https://www.futuregenerations.wales/wp-content/uploads/2017/01/WFGAct-English.pdf</w:t>
        </w:r>
      </w:hyperlink>
      <w:r w:rsidRPr="006C26B0">
        <w:rPr>
          <w:rFonts w:ascii="Arial" w:hAnsi="Arial" w:cs="Arial"/>
        </w:rPr>
        <w:t xml:space="preserve"> </w:t>
      </w:r>
    </w:p>
    <w:p w14:paraId="6E982633" w14:textId="77777777" w:rsidR="008F3DBD" w:rsidRPr="00BA6EA0" w:rsidRDefault="008F3DBD" w:rsidP="00BE316F">
      <w:pPr>
        <w:spacing w:line="360" w:lineRule="auto"/>
        <w:ind w:left="720" w:hanging="720"/>
        <w:rPr>
          <w:rFonts w:ascii="Arial" w:hAnsi="Arial" w:cs="Arial"/>
        </w:rPr>
      </w:pPr>
    </w:p>
    <w:p w14:paraId="6A42BA9A" w14:textId="77777777" w:rsidR="00245F3A" w:rsidRDefault="00245F3A" w:rsidP="00BE316F">
      <w:pPr>
        <w:spacing w:line="360" w:lineRule="auto"/>
        <w:ind w:left="720" w:hanging="720"/>
        <w:rPr>
          <w:rStyle w:val="Hyperlink"/>
          <w:rFonts w:ascii="Arial" w:hAnsi="Arial" w:cs="Arial"/>
          <w:color w:val="auto"/>
          <w:shd w:val="clear" w:color="auto" w:fill="FFFFFF"/>
        </w:rPr>
      </w:pPr>
      <w:r w:rsidRPr="006C26B0">
        <w:rPr>
          <w:rFonts w:ascii="Arial" w:hAnsi="Arial" w:cs="Arial"/>
          <w:shd w:val="clear" w:color="auto" w:fill="FFFFFF"/>
        </w:rPr>
        <w:t xml:space="preserve">Welsh Government (2017). Cymraeg 2050: A million Welsh speakers. Available at: </w:t>
      </w:r>
      <w:hyperlink r:id="rId14" w:history="1">
        <w:r w:rsidRPr="006C26B0">
          <w:rPr>
            <w:rStyle w:val="Hyperlink"/>
            <w:rFonts w:ascii="Arial" w:hAnsi="Arial" w:cs="Arial"/>
            <w:color w:val="auto"/>
            <w:shd w:val="clear" w:color="auto" w:fill="FFFFFF"/>
          </w:rPr>
          <w:t>https://www.gov.wales/sites/default/files/publications/2018-12/cymraeg-2050-welsh-language-strategy.pdf</w:t>
        </w:r>
      </w:hyperlink>
    </w:p>
    <w:p w14:paraId="00965A62" w14:textId="77777777" w:rsidR="008F3DBD" w:rsidRDefault="008F3DBD" w:rsidP="00245F3A">
      <w:pPr>
        <w:spacing w:line="360" w:lineRule="auto"/>
        <w:rPr>
          <w:rFonts w:ascii="Arial" w:hAnsi="Arial" w:cs="Arial"/>
          <w:shd w:val="clear" w:color="auto" w:fill="FFFFFF"/>
        </w:rPr>
      </w:pPr>
    </w:p>
    <w:p w14:paraId="1CFD9C42" w14:textId="77777777" w:rsidR="00245F3A" w:rsidRDefault="00245F3A" w:rsidP="00BE316F">
      <w:pPr>
        <w:spacing w:line="360" w:lineRule="auto"/>
        <w:ind w:left="720" w:hanging="720"/>
        <w:rPr>
          <w:rStyle w:val="Hyperlink"/>
          <w:rFonts w:ascii="Arial" w:hAnsi="Arial" w:cs="Arial"/>
          <w:color w:val="auto"/>
          <w:shd w:val="clear" w:color="auto" w:fill="FFFFFF"/>
        </w:rPr>
      </w:pPr>
      <w:r w:rsidRPr="006C26B0">
        <w:rPr>
          <w:rFonts w:ascii="Arial" w:hAnsi="Arial" w:cs="Arial"/>
          <w:shd w:val="clear" w:color="auto" w:fill="FFFFFF"/>
        </w:rPr>
        <w:t xml:space="preserve">Welsh Government (2018). School Development Plans Guidance Document. Available at: </w:t>
      </w:r>
      <w:hyperlink r:id="rId15" w:history="1">
        <w:r w:rsidRPr="006C26B0">
          <w:rPr>
            <w:rStyle w:val="Hyperlink"/>
            <w:rFonts w:ascii="Arial" w:hAnsi="Arial" w:cs="Arial"/>
            <w:color w:val="auto"/>
            <w:shd w:val="clear" w:color="auto" w:fill="FFFFFF"/>
          </w:rPr>
          <w:t>https://www.gov.wales/sites/default/files/publications/2018-03/school-development-plans.pdf</w:t>
        </w:r>
      </w:hyperlink>
    </w:p>
    <w:p w14:paraId="220B083E" w14:textId="77777777" w:rsidR="008F3DBD" w:rsidRPr="006C26B0" w:rsidRDefault="008F3DBD" w:rsidP="00BE316F">
      <w:pPr>
        <w:spacing w:line="360" w:lineRule="auto"/>
        <w:ind w:left="720" w:hanging="720"/>
        <w:rPr>
          <w:rFonts w:ascii="Arial" w:hAnsi="Arial" w:cs="Arial"/>
          <w:shd w:val="clear" w:color="auto" w:fill="FFFFFF"/>
        </w:rPr>
      </w:pPr>
    </w:p>
    <w:p w14:paraId="4860628C" w14:textId="77777777" w:rsidR="00245F3A" w:rsidRDefault="00245F3A" w:rsidP="00BE316F">
      <w:pPr>
        <w:spacing w:line="360" w:lineRule="auto"/>
        <w:ind w:left="720" w:hanging="720"/>
        <w:rPr>
          <w:rFonts w:ascii="Arial" w:hAnsi="Arial" w:cs="Arial"/>
          <w:shd w:val="clear" w:color="auto" w:fill="FFFFFF"/>
        </w:rPr>
      </w:pPr>
      <w:r w:rsidRPr="006C26B0">
        <w:rPr>
          <w:rFonts w:ascii="Arial" w:hAnsi="Arial" w:cs="Arial"/>
          <w:shd w:val="clear" w:color="auto" w:fill="FFFFFF"/>
        </w:rPr>
        <w:t xml:space="preserve">Welsh Government (2021) </w:t>
      </w:r>
      <w:r w:rsidRPr="006C26B0">
        <w:rPr>
          <w:rFonts w:ascii="Arial" w:eastAsia="Times New Roman" w:hAnsi="Arial" w:cs="Arial"/>
          <w:kern w:val="36"/>
          <w:lang w:eastAsia="en-GB"/>
        </w:rPr>
        <w:t xml:space="preserve">Black, Asian and Minority Ethnic Communities, Contributions and </w:t>
      </w:r>
      <w:proofErr w:type="spellStart"/>
      <w:r w:rsidRPr="006C26B0">
        <w:rPr>
          <w:rFonts w:ascii="Arial" w:eastAsia="Times New Roman" w:hAnsi="Arial" w:cs="Arial"/>
          <w:kern w:val="36"/>
          <w:lang w:eastAsia="en-GB"/>
        </w:rPr>
        <w:t>Cynefin</w:t>
      </w:r>
      <w:proofErr w:type="spellEnd"/>
      <w:r w:rsidRPr="006C26B0">
        <w:rPr>
          <w:rFonts w:ascii="Arial" w:eastAsia="Times New Roman" w:hAnsi="Arial" w:cs="Arial"/>
          <w:kern w:val="36"/>
          <w:lang w:eastAsia="en-GB"/>
        </w:rPr>
        <w:t xml:space="preserve"> in the New Curriculum Working Group: final report. </w:t>
      </w:r>
      <w:r w:rsidRPr="006C26B0">
        <w:rPr>
          <w:rFonts w:ascii="Arial" w:hAnsi="Arial" w:cs="Arial"/>
          <w:shd w:val="clear" w:color="auto" w:fill="FFFFFF"/>
        </w:rPr>
        <w:t xml:space="preserve">Available at: </w:t>
      </w:r>
      <w:hyperlink r:id="rId16" w:history="1">
        <w:r w:rsidRPr="006C26B0">
          <w:rPr>
            <w:rStyle w:val="Hyperlink"/>
            <w:rFonts w:ascii="Arial" w:hAnsi="Arial" w:cs="Arial"/>
            <w:color w:val="auto"/>
            <w:shd w:val="clear" w:color="auto" w:fill="FFFFFF"/>
          </w:rPr>
          <w:t>https://www.gov.wales/sites/default/files/publications/2021-03/black-asian-minority-ethnic-communities-contributions-cynefin-new-curriculum-working-group-final-report.pdf</w:t>
        </w:r>
      </w:hyperlink>
      <w:r w:rsidRPr="006C26B0">
        <w:rPr>
          <w:rFonts w:ascii="Arial" w:hAnsi="Arial" w:cs="Arial"/>
          <w:shd w:val="clear" w:color="auto" w:fill="FFFFFF"/>
        </w:rPr>
        <w:t xml:space="preserve"> </w:t>
      </w:r>
    </w:p>
    <w:p w14:paraId="0EA4005A" w14:textId="77777777" w:rsidR="008F3DBD" w:rsidRPr="00BA6EA0" w:rsidRDefault="008F3DBD" w:rsidP="00245F3A">
      <w:pPr>
        <w:spacing w:line="360" w:lineRule="auto"/>
        <w:rPr>
          <w:rFonts w:ascii="Arial" w:hAnsi="Arial" w:cs="Arial"/>
        </w:rPr>
      </w:pPr>
    </w:p>
    <w:p w14:paraId="34B17525" w14:textId="77777777" w:rsidR="00245F3A" w:rsidRDefault="00245F3A" w:rsidP="00BE316F">
      <w:pPr>
        <w:spacing w:line="360" w:lineRule="auto"/>
        <w:ind w:left="720" w:hanging="720"/>
        <w:rPr>
          <w:rStyle w:val="Hyperlink"/>
          <w:rFonts w:ascii="Arial" w:hAnsi="Arial" w:cs="Arial"/>
          <w:color w:val="auto"/>
        </w:rPr>
      </w:pPr>
      <w:r w:rsidRPr="006C26B0">
        <w:rPr>
          <w:rFonts w:ascii="Arial" w:hAnsi="Arial" w:cs="Arial"/>
          <w:shd w:val="clear" w:color="auto" w:fill="FFFFFF"/>
        </w:rPr>
        <w:t xml:space="preserve">Welsh Government (2022). School improvement guidance: framework for evaluation, </w:t>
      </w:r>
      <w:proofErr w:type="gramStart"/>
      <w:r w:rsidRPr="006C26B0">
        <w:rPr>
          <w:rFonts w:ascii="Arial" w:hAnsi="Arial" w:cs="Arial"/>
          <w:shd w:val="clear" w:color="auto" w:fill="FFFFFF"/>
        </w:rPr>
        <w:t>improvement</w:t>
      </w:r>
      <w:proofErr w:type="gramEnd"/>
      <w:r w:rsidRPr="006C26B0">
        <w:rPr>
          <w:rFonts w:ascii="Arial" w:hAnsi="Arial" w:cs="Arial"/>
          <w:shd w:val="clear" w:color="auto" w:fill="FFFFFF"/>
        </w:rPr>
        <w:t xml:space="preserve"> and accountability. </w:t>
      </w:r>
      <w:r w:rsidRPr="006C26B0">
        <w:rPr>
          <w:rFonts w:ascii="Arial" w:hAnsi="Arial" w:cs="Arial"/>
          <w:i/>
          <w:iCs/>
          <w:shd w:val="clear" w:color="auto" w:fill="FFFFFF"/>
        </w:rPr>
        <w:t xml:space="preserve">Hwb. </w:t>
      </w:r>
      <w:r w:rsidRPr="006C26B0">
        <w:rPr>
          <w:rFonts w:ascii="Arial" w:hAnsi="Arial" w:cs="Arial"/>
          <w:shd w:val="clear" w:color="auto" w:fill="FFFFFF"/>
        </w:rPr>
        <w:t xml:space="preserve">Available at: </w:t>
      </w:r>
      <w:hyperlink r:id="rId17" w:history="1">
        <w:r w:rsidRPr="006C26B0">
          <w:rPr>
            <w:rStyle w:val="Hyperlink"/>
            <w:rFonts w:ascii="Arial" w:hAnsi="Arial" w:cs="Arial"/>
            <w:color w:val="auto"/>
          </w:rPr>
          <w:t>https://hwb.gov.wales/evaluation-improvement-and-accountability/school-improvement-guidance-framework-for-evaluation-improvement-and-accountability</w:t>
        </w:r>
      </w:hyperlink>
    </w:p>
    <w:p w14:paraId="6817D9A0" w14:textId="77777777" w:rsidR="008F3DBD" w:rsidRDefault="008F3DBD" w:rsidP="00245F3A">
      <w:pPr>
        <w:spacing w:line="360" w:lineRule="auto"/>
        <w:rPr>
          <w:rStyle w:val="Hyperlink"/>
          <w:rFonts w:ascii="Arial" w:hAnsi="Arial" w:cs="Arial"/>
        </w:rPr>
      </w:pPr>
    </w:p>
    <w:p w14:paraId="16E7CF94" w14:textId="77777777" w:rsidR="00245F3A" w:rsidRDefault="00245F3A" w:rsidP="00BE316F">
      <w:pPr>
        <w:spacing w:line="360" w:lineRule="auto"/>
        <w:ind w:left="720" w:hanging="720"/>
        <w:rPr>
          <w:rStyle w:val="Hyperlink"/>
          <w:rFonts w:ascii="Arial" w:hAnsi="Arial" w:cs="Arial"/>
        </w:rPr>
      </w:pPr>
      <w:r w:rsidRPr="006C26B0">
        <w:rPr>
          <w:rFonts w:ascii="Arial" w:hAnsi="Arial" w:cs="Arial"/>
        </w:rPr>
        <w:t xml:space="preserve">Welsh Government (2023a). Our national mission – High standards and aspirations for all. </w:t>
      </w:r>
      <w:r w:rsidRPr="006C26B0">
        <w:rPr>
          <w:rFonts w:ascii="Arial" w:hAnsi="Arial" w:cs="Arial"/>
          <w:i/>
          <w:iCs/>
        </w:rPr>
        <w:t xml:space="preserve">Education Wales. </w:t>
      </w:r>
      <w:r w:rsidRPr="006C26B0">
        <w:rPr>
          <w:rFonts w:ascii="Arial" w:hAnsi="Arial" w:cs="Arial"/>
        </w:rPr>
        <w:t xml:space="preserve">Available at: </w:t>
      </w:r>
      <w:hyperlink r:id="rId18" w:history="1">
        <w:r w:rsidRPr="00B72CD8">
          <w:rPr>
            <w:rStyle w:val="Hyperlink"/>
            <w:rFonts w:ascii="Arial" w:hAnsi="Arial" w:cs="Arial"/>
          </w:rPr>
          <w:t>https://www.gov.wales/sites/default/files/publications/2023-03/our-national-mission-high-standards-and-aspirations-for-all_0.pdf</w:t>
        </w:r>
      </w:hyperlink>
    </w:p>
    <w:p w14:paraId="302B4B5B" w14:textId="77777777" w:rsidR="008F3DBD" w:rsidRPr="006C26B0" w:rsidRDefault="008F3DBD" w:rsidP="00245F3A">
      <w:pPr>
        <w:spacing w:line="360" w:lineRule="auto"/>
        <w:rPr>
          <w:rFonts w:ascii="Arial" w:hAnsi="Arial" w:cs="Arial"/>
        </w:rPr>
      </w:pPr>
    </w:p>
    <w:p w14:paraId="56133103" w14:textId="77777777" w:rsidR="00245F3A" w:rsidRDefault="00245F3A" w:rsidP="00BE316F">
      <w:pPr>
        <w:spacing w:line="360" w:lineRule="auto"/>
        <w:ind w:left="720" w:hanging="720"/>
        <w:rPr>
          <w:rStyle w:val="Hyperlink"/>
          <w:rFonts w:ascii="Arial" w:hAnsi="Arial" w:cs="Arial"/>
          <w:color w:val="auto"/>
          <w:shd w:val="clear" w:color="auto" w:fill="FFFFFF"/>
        </w:rPr>
      </w:pPr>
      <w:r w:rsidRPr="006C26B0">
        <w:rPr>
          <w:rFonts w:ascii="Arial" w:hAnsi="Arial" w:cs="Arial"/>
          <w:shd w:val="clear" w:color="auto" w:fill="FFFFFF"/>
        </w:rPr>
        <w:t xml:space="preserve">Welsh Government (2023b). Cymraeg 2050: Welsh language strategy action plan 2023 to 2024. Available at: </w:t>
      </w:r>
      <w:hyperlink r:id="rId19" w:history="1">
        <w:r w:rsidRPr="006C26B0">
          <w:rPr>
            <w:rStyle w:val="Hyperlink"/>
            <w:rFonts w:ascii="Arial" w:hAnsi="Arial" w:cs="Arial"/>
            <w:color w:val="auto"/>
            <w:shd w:val="clear" w:color="auto" w:fill="FFFFFF"/>
          </w:rPr>
          <w:t>https://www.gov.wales/sites/default/files/pdf-</w:t>
        </w:r>
        <w:r w:rsidRPr="006C26B0">
          <w:rPr>
            <w:rStyle w:val="Hyperlink"/>
            <w:rFonts w:ascii="Arial" w:hAnsi="Arial" w:cs="Arial"/>
            <w:color w:val="auto"/>
            <w:shd w:val="clear" w:color="auto" w:fill="FFFFFF"/>
          </w:rPr>
          <w:lastRenderedPageBreak/>
          <w:t>versions/2023/3/5/1679646843/cymraeg-2050-welsh-language-strategy-action-plan-2023-2024.pdf</w:t>
        </w:r>
      </w:hyperlink>
    </w:p>
    <w:p w14:paraId="1C3A9EC5" w14:textId="77777777" w:rsidR="008F3DBD" w:rsidRPr="006C26B0" w:rsidRDefault="008F3DBD" w:rsidP="00BE316F">
      <w:pPr>
        <w:spacing w:line="360" w:lineRule="auto"/>
        <w:ind w:left="720" w:hanging="720"/>
        <w:rPr>
          <w:rFonts w:ascii="Arial" w:hAnsi="Arial" w:cs="Arial"/>
          <w:shd w:val="clear" w:color="auto" w:fill="FFFFFF"/>
        </w:rPr>
      </w:pPr>
    </w:p>
    <w:p w14:paraId="394C2E89" w14:textId="77777777" w:rsidR="00245F3A" w:rsidRDefault="00245F3A" w:rsidP="00BE316F">
      <w:pPr>
        <w:spacing w:line="360" w:lineRule="auto"/>
        <w:ind w:left="720" w:hanging="720"/>
        <w:rPr>
          <w:rStyle w:val="Hyperlink"/>
          <w:rFonts w:ascii="Arial" w:hAnsi="Arial" w:cs="Arial"/>
          <w:color w:val="auto"/>
          <w:shd w:val="clear" w:color="auto" w:fill="FFFFFF"/>
        </w:rPr>
      </w:pPr>
      <w:r w:rsidRPr="003254E0">
        <w:rPr>
          <w:rFonts w:ascii="Arial" w:hAnsi="Arial" w:cs="Arial"/>
          <w:shd w:val="clear" w:color="auto" w:fill="FFFFFF"/>
        </w:rPr>
        <w:t xml:space="preserve">Welsh Government (2023c). </w:t>
      </w:r>
      <w:proofErr w:type="spellStart"/>
      <w:r w:rsidRPr="003254E0">
        <w:rPr>
          <w:rFonts w:ascii="Arial" w:hAnsi="Arial" w:cs="Arial"/>
          <w:shd w:val="clear" w:color="auto" w:fill="FFFFFF"/>
        </w:rPr>
        <w:t>Siarter</w:t>
      </w:r>
      <w:proofErr w:type="spellEnd"/>
      <w:r w:rsidRPr="003254E0">
        <w:rPr>
          <w:rFonts w:ascii="Arial" w:hAnsi="Arial" w:cs="Arial"/>
          <w:shd w:val="clear" w:color="auto" w:fill="FFFFFF"/>
        </w:rPr>
        <w:t xml:space="preserve"> Iaith: National Framework. Available at: </w:t>
      </w:r>
      <w:hyperlink r:id="rId20" w:history="1">
        <w:r w:rsidRPr="003254E0">
          <w:rPr>
            <w:rStyle w:val="Hyperlink"/>
            <w:rFonts w:ascii="Arial" w:hAnsi="Arial" w:cs="Arial"/>
            <w:color w:val="auto"/>
            <w:shd w:val="clear" w:color="auto" w:fill="FFFFFF"/>
          </w:rPr>
          <w:t>https://hwb.gov.wales/api/storage/075c1fa4-4f3b-452f-9656-70abe3779804/48543_siarter_e_merged.pdf</w:t>
        </w:r>
      </w:hyperlink>
    </w:p>
    <w:p w14:paraId="10873AAC" w14:textId="77777777" w:rsidR="008F3DBD" w:rsidRPr="003254E0" w:rsidRDefault="008F3DBD" w:rsidP="00245F3A">
      <w:pPr>
        <w:spacing w:line="360" w:lineRule="auto"/>
        <w:rPr>
          <w:rFonts w:ascii="Arial" w:hAnsi="Arial" w:cs="Arial"/>
          <w:shd w:val="clear" w:color="auto" w:fill="FFFFFF"/>
        </w:rPr>
      </w:pPr>
    </w:p>
    <w:p w14:paraId="3AA20D92" w14:textId="77777777" w:rsidR="00245F3A" w:rsidRDefault="00245F3A" w:rsidP="00BE316F">
      <w:pPr>
        <w:spacing w:line="360" w:lineRule="auto"/>
        <w:ind w:left="720" w:hanging="720"/>
        <w:rPr>
          <w:rStyle w:val="Hyperlink"/>
          <w:rFonts w:ascii="Arial" w:hAnsi="Arial" w:cs="Arial"/>
          <w:color w:val="auto"/>
          <w:shd w:val="clear" w:color="auto" w:fill="FFFFFF"/>
        </w:rPr>
      </w:pPr>
      <w:r w:rsidRPr="003254E0">
        <w:rPr>
          <w:rFonts w:ascii="Arial" w:hAnsi="Arial" w:cs="Arial"/>
          <w:shd w:val="clear" w:color="auto" w:fill="FFFFFF"/>
        </w:rPr>
        <w:t xml:space="preserve">Welsh Government (2024). Welsh language data from the Annual Population Survey: October 2022 to September 2023. Available at: </w:t>
      </w:r>
      <w:hyperlink r:id="rId21" w:history="1">
        <w:r w:rsidRPr="003254E0">
          <w:rPr>
            <w:rStyle w:val="Hyperlink"/>
            <w:rFonts w:ascii="Arial" w:hAnsi="Arial" w:cs="Arial"/>
            <w:color w:val="auto"/>
            <w:shd w:val="clear" w:color="auto" w:fill="FFFFFF"/>
          </w:rPr>
          <w:t>https://www.gov.wales/welsh-language-data-annual-population-survey-october-2022-september-2023</w:t>
        </w:r>
      </w:hyperlink>
    </w:p>
    <w:p w14:paraId="440EEED1" w14:textId="77777777" w:rsidR="008F3DBD" w:rsidRPr="003254E0" w:rsidRDefault="008F3DBD" w:rsidP="00245F3A">
      <w:pPr>
        <w:spacing w:line="360" w:lineRule="auto"/>
        <w:rPr>
          <w:rFonts w:ascii="Arial" w:hAnsi="Arial" w:cs="Arial"/>
          <w:shd w:val="clear" w:color="auto" w:fill="FFFFFF"/>
        </w:rPr>
      </w:pPr>
    </w:p>
    <w:p w14:paraId="75EF5EAC" w14:textId="77777777" w:rsidR="00245F3A" w:rsidRDefault="00245F3A" w:rsidP="00BE316F">
      <w:pPr>
        <w:spacing w:line="360" w:lineRule="auto"/>
        <w:ind w:left="720" w:hanging="720"/>
        <w:rPr>
          <w:rFonts w:ascii="Arial" w:hAnsi="Arial" w:cs="Arial"/>
          <w:shd w:val="clear" w:color="auto" w:fill="FFFFFF"/>
        </w:rPr>
      </w:pPr>
      <w:r w:rsidRPr="006C26B0">
        <w:rPr>
          <w:rFonts w:ascii="Arial" w:hAnsi="Arial" w:cs="Arial"/>
          <w:shd w:val="clear" w:color="auto" w:fill="FFFFFF"/>
        </w:rPr>
        <w:t>Xaba, M., 2006. The difficulties of school development planning. </w:t>
      </w:r>
      <w:r w:rsidRPr="006C26B0">
        <w:rPr>
          <w:rFonts w:ascii="Arial" w:hAnsi="Arial" w:cs="Arial"/>
          <w:i/>
          <w:iCs/>
          <w:shd w:val="clear" w:color="auto" w:fill="FFFFFF"/>
        </w:rPr>
        <w:t>South African journal of education</w:t>
      </w:r>
      <w:r w:rsidRPr="006C26B0">
        <w:rPr>
          <w:rFonts w:ascii="Arial" w:hAnsi="Arial" w:cs="Arial"/>
          <w:shd w:val="clear" w:color="auto" w:fill="FFFFFF"/>
        </w:rPr>
        <w:t>, </w:t>
      </w:r>
      <w:r w:rsidRPr="006C26B0">
        <w:rPr>
          <w:rFonts w:ascii="Arial" w:hAnsi="Arial" w:cs="Arial"/>
          <w:i/>
          <w:iCs/>
          <w:shd w:val="clear" w:color="auto" w:fill="FFFFFF"/>
        </w:rPr>
        <w:t>26</w:t>
      </w:r>
      <w:r w:rsidRPr="006C26B0">
        <w:rPr>
          <w:rFonts w:ascii="Arial" w:hAnsi="Arial" w:cs="Arial"/>
          <w:shd w:val="clear" w:color="auto" w:fill="FFFFFF"/>
        </w:rPr>
        <w:t>(1), pp.15-26.</w:t>
      </w:r>
    </w:p>
    <w:p w14:paraId="0DEA4631" w14:textId="77777777" w:rsidR="008F3DBD" w:rsidRPr="006C26B0" w:rsidRDefault="008F3DBD" w:rsidP="00245F3A">
      <w:pPr>
        <w:spacing w:line="360" w:lineRule="auto"/>
        <w:rPr>
          <w:rFonts w:ascii="Arial" w:hAnsi="Arial" w:cs="Arial"/>
          <w:shd w:val="clear" w:color="auto" w:fill="FFFFFF"/>
        </w:rPr>
      </w:pPr>
    </w:p>
    <w:p w14:paraId="3451E562" w14:textId="4B2E6B1A" w:rsidR="00245F3A" w:rsidRPr="0035378E" w:rsidRDefault="00245F3A" w:rsidP="006B7168">
      <w:pPr>
        <w:pStyle w:val="AssignBody"/>
      </w:pPr>
    </w:p>
    <w:sectPr w:rsidR="00245F3A" w:rsidRPr="0035378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6F924" w14:textId="77777777" w:rsidR="00F322DD" w:rsidRDefault="00F322DD" w:rsidP="00E611D9">
      <w:pPr>
        <w:spacing w:after="0" w:line="240" w:lineRule="auto"/>
      </w:pPr>
      <w:r>
        <w:separator/>
      </w:r>
    </w:p>
  </w:endnote>
  <w:endnote w:type="continuationSeparator" w:id="0">
    <w:p w14:paraId="54BAC773" w14:textId="77777777" w:rsidR="00F322DD" w:rsidRDefault="00F322D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56743" w14:textId="77777777" w:rsidR="00F322DD" w:rsidRDefault="00F322DD" w:rsidP="00E611D9">
      <w:pPr>
        <w:spacing w:after="0" w:line="240" w:lineRule="auto"/>
      </w:pPr>
      <w:r>
        <w:separator/>
      </w:r>
    </w:p>
  </w:footnote>
  <w:footnote w:type="continuationSeparator" w:id="0">
    <w:p w14:paraId="31DF7E22" w14:textId="77777777" w:rsidR="00F322DD" w:rsidRDefault="00F322D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64B0E6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517428">
            <w:rPr>
              <w:rFonts w:ascii="Arial" w:hAnsi="Arial" w:cs="Arial"/>
            </w:rPr>
            <w:t>7003</w:t>
          </w:r>
        </w:p>
      </w:tc>
      <w:tc>
        <w:tcPr>
          <w:tcW w:w="4508" w:type="dxa"/>
        </w:tcPr>
        <w:p w14:paraId="51D506A0" w14:textId="07B9F735" w:rsidR="00E611D9" w:rsidRPr="00E611D9" w:rsidRDefault="00E611D9" w:rsidP="00976DC9">
          <w:pPr>
            <w:pStyle w:val="Header"/>
            <w:rPr>
              <w:rFonts w:ascii="Arial" w:hAnsi="Arial" w:cs="Arial"/>
            </w:rPr>
          </w:pPr>
          <w:r>
            <w:rPr>
              <w:rFonts w:ascii="Arial" w:hAnsi="Arial" w:cs="Arial"/>
            </w:rPr>
            <w:t>Student Number:</w:t>
          </w:r>
          <w:r w:rsidR="00976DC9">
            <w:rPr>
              <w:rFonts w:ascii="Arial" w:hAnsi="Arial" w:cs="Arial"/>
            </w:rPr>
            <w:t>2307259</w:t>
          </w:r>
          <w:r>
            <w:rPr>
              <w:rFonts w:ascii="Arial" w:hAnsi="Arial" w:cs="Arial"/>
            </w:rPr>
            <w:t xml:space="preserve"> </w:t>
          </w:r>
        </w:p>
      </w:tc>
    </w:tr>
  </w:tbl>
  <w:p w14:paraId="31028CA5" w14:textId="044D6760"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57793"/>
    <w:multiLevelType w:val="hybridMultilevel"/>
    <w:tmpl w:val="201E6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470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A0C"/>
    <w:rsid w:val="00002FC1"/>
    <w:rsid w:val="000057AB"/>
    <w:rsid w:val="00005F5B"/>
    <w:rsid w:val="00007513"/>
    <w:rsid w:val="00007E13"/>
    <w:rsid w:val="00010039"/>
    <w:rsid w:val="000126F1"/>
    <w:rsid w:val="00013C55"/>
    <w:rsid w:val="00014321"/>
    <w:rsid w:val="00014C38"/>
    <w:rsid w:val="00015A16"/>
    <w:rsid w:val="000226D7"/>
    <w:rsid w:val="0002383E"/>
    <w:rsid w:val="00025F72"/>
    <w:rsid w:val="000304FA"/>
    <w:rsid w:val="00031ACB"/>
    <w:rsid w:val="00033E2E"/>
    <w:rsid w:val="00036745"/>
    <w:rsid w:val="00037D3E"/>
    <w:rsid w:val="0004125C"/>
    <w:rsid w:val="00042277"/>
    <w:rsid w:val="0004236D"/>
    <w:rsid w:val="00044331"/>
    <w:rsid w:val="00046F28"/>
    <w:rsid w:val="0005042E"/>
    <w:rsid w:val="00062952"/>
    <w:rsid w:val="00064118"/>
    <w:rsid w:val="000668AF"/>
    <w:rsid w:val="000669EA"/>
    <w:rsid w:val="000673A1"/>
    <w:rsid w:val="00080A12"/>
    <w:rsid w:val="00085833"/>
    <w:rsid w:val="00087024"/>
    <w:rsid w:val="00087FFD"/>
    <w:rsid w:val="00090178"/>
    <w:rsid w:val="00092E34"/>
    <w:rsid w:val="00095FB1"/>
    <w:rsid w:val="00096018"/>
    <w:rsid w:val="000A0CF5"/>
    <w:rsid w:val="000A2B7E"/>
    <w:rsid w:val="000A2C46"/>
    <w:rsid w:val="000A32ED"/>
    <w:rsid w:val="000A3B4F"/>
    <w:rsid w:val="000A7FC2"/>
    <w:rsid w:val="000B0900"/>
    <w:rsid w:val="000B2103"/>
    <w:rsid w:val="000B2BB3"/>
    <w:rsid w:val="000B6E83"/>
    <w:rsid w:val="000B6F78"/>
    <w:rsid w:val="000B7389"/>
    <w:rsid w:val="000B79AE"/>
    <w:rsid w:val="000B7E2E"/>
    <w:rsid w:val="000C0D53"/>
    <w:rsid w:val="000C1719"/>
    <w:rsid w:val="000C3F07"/>
    <w:rsid w:val="000C49C2"/>
    <w:rsid w:val="000C5F33"/>
    <w:rsid w:val="000C75D2"/>
    <w:rsid w:val="000D2AD3"/>
    <w:rsid w:val="000D322D"/>
    <w:rsid w:val="000D4073"/>
    <w:rsid w:val="000E196A"/>
    <w:rsid w:val="000E635A"/>
    <w:rsid w:val="000E6D3F"/>
    <w:rsid w:val="000E73EC"/>
    <w:rsid w:val="000E74F5"/>
    <w:rsid w:val="000F3263"/>
    <w:rsid w:val="000F71C3"/>
    <w:rsid w:val="001007AA"/>
    <w:rsid w:val="00100953"/>
    <w:rsid w:val="00101AEA"/>
    <w:rsid w:val="00103747"/>
    <w:rsid w:val="00106AC8"/>
    <w:rsid w:val="00107899"/>
    <w:rsid w:val="00111B65"/>
    <w:rsid w:val="00112149"/>
    <w:rsid w:val="0011372D"/>
    <w:rsid w:val="00115190"/>
    <w:rsid w:val="001160E4"/>
    <w:rsid w:val="001174EA"/>
    <w:rsid w:val="00120507"/>
    <w:rsid w:val="001218DE"/>
    <w:rsid w:val="00121A38"/>
    <w:rsid w:val="00122B18"/>
    <w:rsid w:val="00124212"/>
    <w:rsid w:val="00125A88"/>
    <w:rsid w:val="00126E70"/>
    <w:rsid w:val="001311E1"/>
    <w:rsid w:val="001403D3"/>
    <w:rsid w:val="001430BA"/>
    <w:rsid w:val="00151F69"/>
    <w:rsid w:val="00151FA9"/>
    <w:rsid w:val="00155F1A"/>
    <w:rsid w:val="001610DD"/>
    <w:rsid w:val="00161496"/>
    <w:rsid w:val="00161CFC"/>
    <w:rsid w:val="00164204"/>
    <w:rsid w:val="001662E6"/>
    <w:rsid w:val="0017016E"/>
    <w:rsid w:val="00170D7D"/>
    <w:rsid w:val="00171D33"/>
    <w:rsid w:val="00174E35"/>
    <w:rsid w:val="001773AC"/>
    <w:rsid w:val="001824EE"/>
    <w:rsid w:val="00187ECB"/>
    <w:rsid w:val="00191720"/>
    <w:rsid w:val="00193B46"/>
    <w:rsid w:val="00195C59"/>
    <w:rsid w:val="00196921"/>
    <w:rsid w:val="001A1222"/>
    <w:rsid w:val="001A14EB"/>
    <w:rsid w:val="001A3AB7"/>
    <w:rsid w:val="001A50D5"/>
    <w:rsid w:val="001A5F18"/>
    <w:rsid w:val="001A7472"/>
    <w:rsid w:val="001B285D"/>
    <w:rsid w:val="001B344E"/>
    <w:rsid w:val="001B36EA"/>
    <w:rsid w:val="001B37AE"/>
    <w:rsid w:val="001B47DC"/>
    <w:rsid w:val="001B5003"/>
    <w:rsid w:val="001B6A51"/>
    <w:rsid w:val="001B774F"/>
    <w:rsid w:val="001C1DE5"/>
    <w:rsid w:val="001C1F4F"/>
    <w:rsid w:val="001C2937"/>
    <w:rsid w:val="001C3A3B"/>
    <w:rsid w:val="001C4C44"/>
    <w:rsid w:val="001D0D79"/>
    <w:rsid w:val="001D30BF"/>
    <w:rsid w:val="001D6E4B"/>
    <w:rsid w:val="001D7E9B"/>
    <w:rsid w:val="001E222A"/>
    <w:rsid w:val="001E3A4F"/>
    <w:rsid w:val="001E4015"/>
    <w:rsid w:val="001F0442"/>
    <w:rsid w:val="001F4BE0"/>
    <w:rsid w:val="001F7592"/>
    <w:rsid w:val="002032EB"/>
    <w:rsid w:val="00205D02"/>
    <w:rsid w:val="00207699"/>
    <w:rsid w:val="00207E90"/>
    <w:rsid w:val="002101BB"/>
    <w:rsid w:val="002132B3"/>
    <w:rsid w:val="00214300"/>
    <w:rsid w:val="0021664F"/>
    <w:rsid w:val="002212B1"/>
    <w:rsid w:val="00221B64"/>
    <w:rsid w:val="002229F0"/>
    <w:rsid w:val="002230A1"/>
    <w:rsid w:val="00223C2B"/>
    <w:rsid w:val="002250A0"/>
    <w:rsid w:val="00225E27"/>
    <w:rsid w:val="002301C4"/>
    <w:rsid w:val="002322A5"/>
    <w:rsid w:val="00233BB6"/>
    <w:rsid w:val="0023631A"/>
    <w:rsid w:val="00242776"/>
    <w:rsid w:val="002439BD"/>
    <w:rsid w:val="00244115"/>
    <w:rsid w:val="0024529D"/>
    <w:rsid w:val="002457C4"/>
    <w:rsid w:val="00245F3A"/>
    <w:rsid w:val="00250DB0"/>
    <w:rsid w:val="0025436E"/>
    <w:rsid w:val="002559D7"/>
    <w:rsid w:val="002574D8"/>
    <w:rsid w:val="002617D3"/>
    <w:rsid w:val="002645EC"/>
    <w:rsid w:val="0027127A"/>
    <w:rsid w:val="00271D8C"/>
    <w:rsid w:val="00272D21"/>
    <w:rsid w:val="00274967"/>
    <w:rsid w:val="00274FF4"/>
    <w:rsid w:val="00276B92"/>
    <w:rsid w:val="00276D97"/>
    <w:rsid w:val="00280F91"/>
    <w:rsid w:val="00281BA0"/>
    <w:rsid w:val="00284DF5"/>
    <w:rsid w:val="002877C9"/>
    <w:rsid w:val="00295EA0"/>
    <w:rsid w:val="00296957"/>
    <w:rsid w:val="00297190"/>
    <w:rsid w:val="00297584"/>
    <w:rsid w:val="002A0B4B"/>
    <w:rsid w:val="002A12F6"/>
    <w:rsid w:val="002A1932"/>
    <w:rsid w:val="002A19ED"/>
    <w:rsid w:val="002A3493"/>
    <w:rsid w:val="002A535F"/>
    <w:rsid w:val="002A54FA"/>
    <w:rsid w:val="002B06BF"/>
    <w:rsid w:val="002C1077"/>
    <w:rsid w:val="002C1BD3"/>
    <w:rsid w:val="002C5DC8"/>
    <w:rsid w:val="002C7151"/>
    <w:rsid w:val="002C76F6"/>
    <w:rsid w:val="002C7EC8"/>
    <w:rsid w:val="002D040A"/>
    <w:rsid w:val="002D07D0"/>
    <w:rsid w:val="002D1F9E"/>
    <w:rsid w:val="002D2945"/>
    <w:rsid w:val="002D340A"/>
    <w:rsid w:val="002D52D6"/>
    <w:rsid w:val="002D5F15"/>
    <w:rsid w:val="002D675E"/>
    <w:rsid w:val="002E030A"/>
    <w:rsid w:val="002E0CCC"/>
    <w:rsid w:val="002E2B75"/>
    <w:rsid w:val="002E4795"/>
    <w:rsid w:val="002E4C26"/>
    <w:rsid w:val="002E571F"/>
    <w:rsid w:val="002E7CCD"/>
    <w:rsid w:val="002F40D9"/>
    <w:rsid w:val="00300989"/>
    <w:rsid w:val="003024E6"/>
    <w:rsid w:val="00311685"/>
    <w:rsid w:val="00312B71"/>
    <w:rsid w:val="00313632"/>
    <w:rsid w:val="00317F75"/>
    <w:rsid w:val="003230F1"/>
    <w:rsid w:val="003236CC"/>
    <w:rsid w:val="00324711"/>
    <w:rsid w:val="00324BD2"/>
    <w:rsid w:val="00325FBE"/>
    <w:rsid w:val="00326D52"/>
    <w:rsid w:val="00327EAA"/>
    <w:rsid w:val="00332FF4"/>
    <w:rsid w:val="00337875"/>
    <w:rsid w:val="00340156"/>
    <w:rsid w:val="00342D09"/>
    <w:rsid w:val="003446CF"/>
    <w:rsid w:val="00345199"/>
    <w:rsid w:val="00347E16"/>
    <w:rsid w:val="0035090D"/>
    <w:rsid w:val="00350A3F"/>
    <w:rsid w:val="00350C3A"/>
    <w:rsid w:val="00352B5C"/>
    <w:rsid w:val="0035378E"/>
    <w:rsid w:val="00353F20"/>
    <w:rsid w:val="00354270"/>
    <w:rsid w:val="00354836"/>
    <w:rsid w:val="0035512B"/>
    <w:rsid w:val="003556E8"/>
    <w:rsid w:val="00355881"/>
    <w:rsid w:val="003615EF"/>
    <w:rsid w:val="00361F06"/>
    <w:rsid w:val="00363B0D"/>
    <w:rsid w:val="00363E32"/>
    <w:rsid w:val="00365D34"/>
    <w:rsid w:val="00365E2B"/>
    <w:rsid w:val="00370BCF"/>
    <w:rsid w:val="00373243"/>
    <w:rsid w:val="003738D7"/>
    <w:rsid w:val="00373AF3"/>
    <w:rsid w:val="003743D9"/>
    <w:rsid w:val="00376CE8"/>
    <w:rsid w:val="00377B8D"/>
    <w:rsid w:val="00377FF1"/>
    <w:rsid w:val="00380607"/>
    <w:rsid w:val="00382B1E"/>
    <w:rsid w:val="00382F94"/>
    <w:rsid w:val="003831F2"/>
    <w:rsid w:val="00383D28"/>
    <w:rsid w:val="00391DD9"/>
    <w:rsid w:val="00392CF3"/>
    <w:rsid w:val="0039491C"/>
    <w:rsid w:val="003A1249"/>
    <w:rsid w:val="003A255E"/>
    <w:rsid w:val="003A2C84"/>
    <w:rsid w:val="003A3EB5"/>
    <w:rsid w:val="003A48FD"/>
    <w:rsid w:val="003B1D0D"/>
    <w:rsid w:val="003B3AAD"/>
    <w:rsid w:val="003B636C"/>
    <w:rsid w:val="003C2200"/>
    <w:rsid w:val="003C22C8"/>
    <w:rsid w:val="003C2559"/>
    <w:rsid w:val="003C2796"/>
    <w:rsid w:val="003C2DCB"/>
    <w:rsid w:val="003C488A"/>
    <w:rsid w:val="003C535B"/>
    <w:rsid w:val="003C63A2"/>
    <w:rsid w:val="003C778F"/>
    <w:rsid w:val="003D1E2A"/>
    <w:rsid w:val="003D4679"/>
    <w:rsid w:val="003D50D6"/>
    <w:rsid w:val="003D541D"/>
    <w:rsid w:val="003D59A9"/>
    <w:rsid w:val="003D5F81"/>
    <w:rsid w:val="003D7C78"/>
    <w:rsid w:val="003D7EDA"/>
    <w:rsid w:val="003E0E2E"/>
    <w:rsid w:val="003E127A"/>
    <w:rsid w:val="003E497F"/>
    <w:rsid w:val="003E55AE"/>
    <w:rsid w:val="003F060A"/>
    <w:rsid w:val="003F18B8"/>
    <w:rsid w:val="003F6A3C"/>
    <w:rsid w:val="003F751D"/>
    <w:rsid w:val="00400FF6"/>
    <w:rsid w:val="004039F2"/>
    <w:rsid w:val="00404A0F"/>
    <w:rsid w:val="0040710C"/>
    <w:rsid w:val="004135E8"/>
    <w:rsid w:val="00414229"/>
    <w:rsid w:val="004163E4"/>
    <w:rsid w:val="0041764A"/>
    <w:rsid w:val="004207B3"/>
    <w:rsid w:val="00420B05"/>
    <w:rsid w:val="0042141E"/>
    <w:rsid w:val="00426FEA"/>
    <w:rsid w:val="00427995"/>
    <w:rsid w:val="004300D0"/>
    <w:rsid w:val="004316A4"/>
    <w:rsid w:val="004316FD"/>
    <w:rsid w:val="00431A42"/>
    <w:rsid w:val="004329F1"/>
    <w:rsid w:val="00433F17"/>
    <w:rsid w:val="004371E5"/>
    <w:rsid w:val="004447FA"/>
    <w:rsid w:val="00444D18"/>
    <w:rsid w:val="00446E37"/>
    <w:rsid w:val="00450A19"/>
    <w:rsid w:val="00450F34"/>
    <w:rsid w:val="00451B19"/>
    <w:rsid w:val="004558EB"/>
    <w:rsid w:val="00456DEA"/>
    <w:rsid w:val="00460E0B"/>
    <w:rsid w:val="00461548"/>
    <w:rsid w:val="00462ACC"/>
    <w:rsid w:val="00463D40"/>
    <w:rsid w:val="004641F7"/>
    <w:rsid w:val="00464630"/>
    <w:rsid w:val="00464BDA"/>
    <w:rsid w:val="00467E19"/>
    <w:rsid w:val="00472DAE"/>
    <w:rsid w:val="00474A97"/>
    <w:rsid w:val="00480C60"/>
    <w:rsid w:val="00484A34"/>
    <w:rsid w:val="00486E92"/>
    <w:rsid w:val="00491589"/>
    <w:rsid w:val="00491A0D"/>
    <w:rsid w:val="0049479E"/>
    <w:rsid w:val="00495B1D"/>
    <w:rsid w:val="004A0751"/>
    <w:rsid w:val="004A331D"/>
    <w:rsid w:val="004B7C6B"/>
    <w:rsid w:val="004C29FC"/>
    <w:rsid w:val="004C4479"/>
    <w:rsid w:val="004C64A6"/>
    <w:rsid w:val="004D048F"/>
    <w:rsid w:val="004D059C"/>
    <w:rsid w:val="004D0E6D"/>
    <w:rsid w:val="004D3434"/>
    <w:rsid w:val="004D537A"/>
    <w:rsid w:val="004E0081"/>
    <w:rsid w:val="004E086B"/>
    <w:rsid w:val="004E0C86"/>
    <w:rsid w:val="004E4304"/>
    <w:rsid w:val="004E469D"/>
    <w:rsid w:val="004E53EA"/>
    <w:rsid w:val="004E5D65"/>
    <w:rsid w:val="004E69FB"/>
    <w:rsid w:val="004E6AB5"/>
    <w:rsid w:val="004F2732"/>
    <w:rsid w:val="004F3669"/>
    <w:rsid w:val="00504D6C"/>
    <w:rsid w:val="00505E54"/>
    <w:rsid w:val="00506278"/>
    <w:rsid w:val="00510F77"/>
    <w:rsid w:val="00511A82"/>
    <w:rsid w:val="005134BD"/>
    <w:rsid w:val="0051551F"/>
    <w:rsid w:val="00515972"/>
    <w:rsid w:val="00515A8D"/>
    <w:rsid w:val="00517428"/>
    <w:rsid w:val="005233DE"/>
    <w:rsid w:val="0052364D"/>
    <w:rsid w:val="00525DB0"/>
    <w:rsid w:val="005311C7"/>
    <w:rsid w:val="00533AD4"/>
    <w:rsid w:val="005373FE"/>
    <w:rsid w:val="00543B32"/>
    <w:rsid w:val="00552776"/>
    <w:rsid w:val="005532A9"/>
    <w:rsid w:val="00556BFD"/>
    <w:rsid w:val="00556CFA"/>
    <w:rsid w:val="00557E5F"/>
    <w:rsid w:val="00560752"/>
    <w:rsid w:val="005612A7"/>
    <w:rsid w:val="005630BD"/>
    <w:rsid w:val="0056347D"/>
    <w:rsid w:val="00567FB9"/>
    <w:rsid w:val="00571D19"/>
    <w:rsid w:val="005721D4"/>
    <w:rsid w:val="00574740"/>
    <w:rsid w:val="00574CFE"/>
    <w:rsid w:val="005771B7"/>
    <w:rsid w:val="00581787"/>
    <w:rsid w:val="00581F91"/>
    <w:rsid w:val="005825B3"/>
    <w:rsid w:val="005869EC"/>
    <w:rsid w:val="00587A64"/>
    <w:rsid w:val="00590E75"/>
    <w:rsid w:val="0059509A"/>
    <w:rsid w:val="005956B1"/>
    <w:rsid w:val="005A1013"/>
    <w:rsid w:val="005A122B"/>
    <w:rsid w:val="005A19AB"/>
    <w:rsid w:val="005A327A"/>
    <w:rsid w:val="005A410F"/>
    <w:rsid w:val="005A4915"/>
    <w:rsid w:val="005A706E"/>
    <w:rsid w:val="005A7814"/>
    <w:rsid w:val="005B1D04"/>
    <w:rsid w:val="005B5263"/>
    <w:rsid w:val="005B5758"/>
    <w:rsid w:val="005C6318"/>
    <w:rsid w:val="005C78CA"/>
    <w:rsid w:val="005D23C0"/>
    <w:rsid w:val="005D3BD8"/>
    <w:rsid w:val="005E1299"/>
    <w:rsid w:val="005E4130"/>
    <w:rsid w:val="005E44C0"/>
    <w:rsid w:val="005E62DE"/>
    <w:rsid w:val="005F3294"/>
    <w:rsid w:val="005F4147"/>
    <w:rsid w:val="005F5B16"/>
    <w:rsid w:val="005F6576"/>
    <w:rsid w:val="00603814"/>
    <w:rsid w:val="00603B6E"/>
    <w:rsid w:val="00604247"/>
    <w:rsid w:val="0060597D"/>
    <w:rsid w:val="00605D4B"/>
    <w:rsid w:val="00610433"/>
    <w:rsid w:val="0061287B"/>
    <w:rsid w:val="00612F7F"/>
    <w:rsid w:val="00613DFC"/>
    <w:rsid w:val="00615D7B"/>
    <w:rsid w:val="006163A2"/>
    <w:rsid w:val="00620077"/>
    <w:rsid w:val="0062361B"/>
    <w:rsid w:val="006238E3"/>
    <w:rsid w:val="00625F8D"/>
    <w:rsid w:val="006269CF"/>
    <w:rsid w:val="00626D21"/>
    <w:rsid w:val="00633347"/>
    <w:rsid w:val="00634450"/>
    <w:rsid w:val="00635DC7"/>
    <w:rsid w:val="006419C3"/>
    <w:rsid w:val="00641C0B"/>
    <w:rsid w:val="006473E1"/>
    <w:rsid w:val="0065084A"/>
    <w:rsid w:val="00651A14"/>
    <w:rsid w:val="00652BE3"/>
    <w:rsid w:val="00656C69"/>
    <w:rsid w:val="00657B11"/>
    <w:rsid w:val="006610B3"/>
    <w:rsid w:val="00661A19"/>
    <w:rsid w:val="0066264A"/>
    <w:rsid w:val="00663288"/>
    <w:rsid w:val="006632A0"/>
    <w:rsid w:val="006639FE"/>
    <w:rsid w:val="00665013"/>
    <w:rsid w:val="006661A5"/>
    <w:rsid w:val="0067002B"/>
    <w:rsid w:val="00671D10"/>
    <w:rsid w:val="00673C1D"/>
    <w:rsid w:val="006757C2"/>
    <w:rsid w:val="00677F9B"/>
    <w:rsid w:val="006807EA"/>
    <w:rsid w:val="00685D07"/>
    <w:rsid w:val="00687485"/>
    <w:rsid w:val="006902F5"/>
    <w:rsid w:val="00691A46"/>
    <w:rsid w:val="00692BF2"/>
    <w:rsid w:val="0069713C"/>
    <w:rsid w:val="006A03B0"/>
    <w:rsid w:val="006A39DF"/>
    <w:rsid w:val="006A5EDA"/>
    <w:rsid w:val="006B103B"/>
    <w:rsid w:val="006B1E7F"/>
    <w:rsid w:val="006B44B1"/>
    <w:rsid w:val="006B5861"/>
    <w:rsid w:val="006B5AE4"/>
    <w:rsid w:val="006B6B2E"/>
    <w:rsid w:val="006B7168"/>
    <w:rsid w:val="006C14DD"/>
    <w:rsid w:val="006C199A"/>
    <w:rsid w:val="006C1D78"/>
    <w:rsid w:val="006D658C"/>
    <w:rsid w:val="006D662E"/>
    <w:rsid w:val="006E0CD4"/>
    <w:rsid w:val="006E0E7A"/>
    <w:rsid w:val="006E18DC"/>
    <w:rsid w:val="006E19AC"/>
    <w:rsid w:val="006E2344"/>
    <w:rsid w:val="006E2CAF"/>
    <w:rsid w:val="006E3ED6"/>
    <w:rsid w:val="006E463E"/>
    <w:rsid w:val="006E4855"/>
    <w:rsid w:val="006E4B3F"/>
    <w:rsid w:val="006E522E"/>
    <w:rsid w:val="006E5412"/>
    <w:rsid w:val="006F18FD"/>
    <w:rsid w:val="006F1DA8"/>
    <w:rsid w:val="006F2B2C"/>
    <w:rsid w:val="006F5925"/>
    <w:rsid w:val="006F69CC"/>
    <w:rsid w:val="006F77E6"/>
    <w:rsid w:val="0070194F"/>
    <w:rsid w:val="007022E4"/>
    <w:rsid w:val="007027CD"/>
    <w:rsid w:val="00704CF9"/>
    <w:rsid w:val="00704EBF"/>
    <w:rsid w:val="00706F88"/>
    <w:rsid w:val="00710396"/>
    <w:rsid w:val="00714692"/>
    <w:rsid w:val="00714806"/>
    <w:rsid w:val="00722948"/>
    <w:rsid w:val="0072397A"/>
    <w:rsid w:val="007240C8"/>
    <w:rsid w:val="007254E2"/>
    <w:rsid w:val="00727F7E"/>
    <w:rsid w:val="00731A9B"/>
    <w:rsid w:val="0073281D"/>
    <w:rsid w:val="0073484A"/>
    <w:rsid w:val="00737A3F"/>
    <w:rsid w:val="00740496"/>
    <w:rsid w:val="00740C16"/>
    <w:rsid w:val="007418A6"/>
    <w:rsid w:val="007446EF"/>
    <w:rsid w:val="00746830"/>
    <w:rsid w:val="00747EF0"/>
    <w:rsid w:val="007527BF"/>
    <w:rsid w:val="00752846"/>
    <w:rsid w:val="007530B7"/>
    <w:rsid w:val="00755AB5"/>
    <w:rsid w:val="00762A9A"/>
    <w:rsid w:val="00763EE8"/>
    <w:rsid w:val="00771909"/>
    <w:rsid w:val="007731B5"/>
    <w:rsid w:val="0077362B"/>
    <w:rsid w:val="007740F5"/>
    <w:rsid w:val="007746F2"/>
    <w:rsid w:val="007748AD"/>
    <w:rsid w:val="0077601C"/>
    <w:rsid w:val="00776B08"/>
    <w:rsid w:val="007803C7"/>
    <w:rsid w:val="0078182E"/>
    <w:rsid w:val="007832A9"/>
    <w:rsid w:val="00783EBB"/>
    <w:rsid w:val="007913D7"/>
    <w:rsid w:val="00792C6D"/>
    <w:rsid w:val="00794E3A"/>
    <w:rsid w:val="007950A9"/>
    <w:rsid w:val="007A2FEC"/>
    <w:rsid w:val="007A31D3"/>
    <w:rsid w:val="007A53B5"/>
    <w:rsid w:val="007A5D0D"/>
    <w:rsid w:val="007A5E3F"/>
    <w:rsid w:val="007A7D5C"/>
    <w:rsid w:val="007B2DAD"/>
    <w:rsid w:val="007B328D"/>
    <w:rsid w:val="007B3FA4"/>
    <w:rsid w:val="007B49C9"/>
    <w:rsid w:val="007C0ACE"/>
    <w:rsid w:val="007C1FF0"/>
    <w:rsid w:val="007C2D14"/>
    <w:rsid w:val="007C361B"/>
    <w:rsid w:val="007C42CD"/>
    <w:rsid w:val="007D312A"/>
    <w:rsid w:val="007D443C"/>
    <w:rsid w:val="007D4A45"/>
    <w:rsid w:val="007D61B9"/>
    <w:rsid w:val="007D748A"/>
    <w:rsid w:val="007E0919"/>
    <w:rsid w:val="007E0E0F"/>
    <w:rsid w:val="007E44D5"/>
    <w:rsid w:val="007E53AD"/>
    <w:rsid w:val="007E743F"/>
    <w:rsid w:val="007E7500"/>
    <w:rsid w:val="007F075F"/>
    <w:rsid w:val="007F273B"/>
    <w:rsid w:val="007F2BEF"/>
    <w:rsid w:val="007F2D62"/>
    <w:rsid w:val="007F5E71"/>
    <w:rsid w:val="007F6CCD"/>
    <w:rsid w:val="00801E51"/>
    <w:rsid w:val="00804760"/>
    <w:rsid w:val="00805182"/>
    <w:rsid w:val="00805286"/>
    <w:rsid w:val="00812321"/>
    <w:rsid w:val="00812C47"/>
    <w:rsid w:val="00813EC5"/>
    <w:rsid w:val="0081491E"/>
    <w:rsid w:val="00814ABE"/>
    <w:rsid w:val="00817F7A"/>
    <w:rsid w:val="00826BED"/>
    <w:rsid w:val="008312F0"/>
    <w:rsid w:val="00832A4D"/>
    <w:rsid w:val="00832DAC"/>
    <w:rsid w:val="00837505"/>
    <w:rsid w:val="0084031B"/>
    <w:rsid w:val="00843CDE"/>
    <w:rsid w:val="00845936"/>
    <w:rsid w:val="00852B9B"/>
    <w:rsid w:val="008627EE"/>
    <w:rsid w:val="00865673"/>
    <w:rsid w:val="00867A3C"/>
    <w:rsid w:val="00870385"/>
    <w:rsid w:val="00873764"/>
    <w:rsid w:val="008744BA"/>
    <w:rsid w:val="00876710"/>
    <w:rsid w:val="00876DE4"/>
    <w:rsid w:val="00877913"/>
    <w:rsid w:val="008801B8"/>
    <w:rsid w:val="00880406"/>
    <w:rsid w:val="00882630"/>
    <w:rsid w:val="00882FA2"/>
    <w:rsid w:val="008850CD"/>
    <w:rsid w:val="008902C1"/>
    <w:rsid w:val="00891B83"/>
    <w:rsid w:val="00891ECD"/>
    <w:rsid w:val="00893AD0"/>
    <w:rsid w:val="00895F58"/>
    <w:rsid w:val="008A0B55"/>
    <w:rsid w:val="008A0F14"/>
    <w:rsid w:val="008A2AE1"/>
    <w:rsid w:val="008A399C"/>
    <w:rsid w:val="008A4808"/>
    <w:rsid w:val="008A52C2"/>
    <w:rsid w:val="008A7785"/>
    <w:rsid w:val="008B1479"/>
    <w:rsid w:val="008B1F4A"/>
    <w:rsid w:val="008C0B1D"/>
    <w:rsid w:val="008C5C2E"/>
    <w:rsid w:val="008C7600"/>
    <w:rsid w:val="008D2CC2"/>
    <w:rsid w:val="008D3FEC"/>
    <w:rsid w:val="008D4391"/>
    <w:rsid w:val="008D5296"/>
    <w:rsid w:val="008E1415"/>
    <w:rsid w:val="008E1569"/>
    <w:rsid w:val="008E3210"/>
    <w:rsid w:val="008E49A6"/>
    <w:rsid w:val="008F3D22"/>
    <w:rsid w:val="008F3DBD"/>
    <w:rsid w:val="00901AB4"/>
    <w:rsid w:val="00902714"/>
    <w:rsid w:val="00902FEB"/>
    <w:rsid w:val="00905A0A"/>
    <w:rsid w:val="00917D11"/>
    <w:rsid w:val="00924456"/>
    <w:rsid w:val="009247D9"/>
    <w:rsid w:val="0092557B"/>
    <w:rsid w:val="00925CF0"/>
    <w:rsid w:val="00926008"/>
    <w:rsid w:val="009267D9"/>
    <w:rsid w:val="00926CF7"/>
    <w:rsid w:val="00927274"/>
    <w:rsid w:val="00930B71"/>
    <w:rsid w:val="009315A3"/>
    <w:rsid w:val="0093194A"/>
    <w:rsid w:val="00932576"/>
    <w:rsid w:val="00935490"/>
    <w:rsid w:val="0093572C"/>
    <w:rsid w:val="0093613B"/>
    <w:rsid w:val="009408F7"/>
    <w:rsid w:val="0094244E"/>
    <w:rsid w:val="0094705B"/>
    <w:rsid w:val="009503FF"/>
    <w:rsid w:val="00953949"/>
    <w:rsid w:val="009550A6"/>
    <w:rsid w:val="0095530D"/>
    <w:rsid w:val="0095691D"/>
    <w:rsid w:val="00961016"/>
    <w:rsid w:val="009619EF"/>
    <w:rsid w:val="00962CB5"/>
    <w:rsid w:val="00966E68"/>
    <w:rsid w:val="00967F0F"/>
    <w:rsid w:val="009708E7"/>
    <w:rsid w:val="0097340E"/>
    <w:rsid w:val="00973937"/>
    <w:rsid w:val="00975EE3"/>
    <w:rsid w:val="00976094"/>
    <w:rsid w:val="009764A2"/>
    <w:rsid w:val="0097677B"/>
    <w:rsid w:val="00976AEC"/>
    <w:rsid w:val="00976DC9"/>
    <w:rsid w:val="00981F27"/>
    <w:rsid w:val="00982108"/>
    <w:rsid w:val="009846AA"/>
    <w:rsid w:val="00991D85"/>
    <w:rsid w:val="009937BB"/>
    <w:rsid w:val="009943D7"/>
    <w:rsid w:val="00994FC0"/>
    <w:rsid w:val="0099626D"/>
    <w:rsid w:val="00996BAF"/>
    <w:rsid w:val="00997E84"/>
    <w:rsid w:val="009A0F15"/>
    <w:rsid w:val="009A1790"/>
    <w:rsid w:val="009A23EE"/>
    <w:rsid w:val="009A2B25"/>
    <w:rsid w:val="009A7CBA"/>
    <w:rsid w:val="009B44EE"/>
    <w:rsid w:val="009B46DC"/>
    <w:rsid w:val="009B6473"/>
    <w:rsid w:val="009C3D28"/>
    <w:rsid w:val="009C5126"/>
    <w:rsid w:val="009C5BE2"/>
    <w:rsid w:val="009C71D8"/>
    <w:rsid w:val="009C722A"/>
    <w:rsid w:val="009D0FBE"/>
    <w:rsid w:val="009D1DD6"/>
    <w:rsid w:val="009D1EAE"/>
    <w:rsid w:val="009D59D4"/>
    <w:rsid w:val="009D7369"/>
    <w:rsid w:val="009E3D3D"/>
    <w:rsid w:val="009F0648"/>
    <w:rsid w:val="009F5183"/>
    <w:rsid w:val="009F56C7"/>
    <w:rsid w:val="00A00BF1"/>
    <w:rsid w:val="00A0606E"/>
    <w:rsid w:val="00A06130"/>
    <w:rsid w:val="00A07DFF"/>
    <w:rsid w:val="00A11946"/>
    <w:rsid w:val="00A140DA"/>
    <w:rsid w:val="00A167B1"/>
    <w:rsid w:val="00A1694B"/>
    <w:rsid w:val="00A20A15"/>
    <w:rsid w:val="00A24328"/>
    <w:rsid w:val="00A250E9"/>
    <w:rsid w:val="00A25E87"/>
    <w:rsid w:val="00A31470"/>
    <w:rsid w:val="00A32E4F"/>
    <w:rsid w:val="00A338C1"/>
    <w:rsid w:val="00A35D3E"/>
    <w:rsid w:val="00A4103D"/>
    <w:rsid w:val="00A43BB9"/>
    <w:rsid w:val="00A445F9"/>
    <w:rsid w:val="00A455C2"/>
    <w:rsid w:val="00A47C5A"/>
    <w:rsid w:val="00A51F2F"/>
    <w:rsid w:val="00A528E0"/>
    <w:rsid w:val="00A57BF7"/>
    <w:rsid w:val="00A606DE"/>
    <w:rsid w:val="00A618EA"/>
    <w:rsid w:val="00A641EC"/>
    <w:rsid w:val="00A6593C"/>
    <w:rsid w:val="00A66631"/>
    <w:rsid w:val="00A70850"/>
    <w:rsid w:val="00A71F26"/>
    <w:rsid w:val="00A748B0"/>
    <w:rsid w:val="00A811D4"/>
    <w:rsid w:val="00A84C4E"/>
    <w:rsid w:val="00A87464"/>
    <w:rsid w:val="00A87E09"/>
    <w:rsid w:val="00A90F4C"/>
    <w:rsid w:val="00A926C5"/>
    <w:rsid w:val="00A928AE"/>
    <w:rsid w:val="00A93654"/>
    <w:rsid w:val="00A96E9A"/>
    <w:rsid w:val="00AA1208"/>
    <w:rsid w:val="00AA157F"/>
    <w:rsid w:val="00AA2FD4"/>
    <w:rsid w:val="00AA3B6C"/>
    <w:rsid w:val="00AA4F6B"/>
    <w:rsid w:val="00AA67F5"/>
    <w:rsid w:val="00AA76FC"/>
    <w:rsid w:val="00AB1883"/>
    <w:rsid w:val="00AB25CE"/>
    <w:rsid w:val="00AB4149"/>
    <w:rsid w:val="00AB4455"/>
    <w:rsid w:val="00AB445F"/>
    <w:rsid w:val="00AB4646"/>
    <w:rsid w:val="00AB695C"/>
    <w:rsid w:val="00AB70EC"/>
    <w:rsid w:val="00AB737E"/>
    <w:rsid w:val="00AC0175"/>
    <w:rsid w:val="00AC2C98"/>
    <w:rsid w:val="00AC5990"/>
    <w:rsid w:val="00AD0C83"/>
    <w:rsid w:val="00AD3763"/>
    <w:rsid w:val="00AD3926"/>
    <w:rsid w:val="00AD4B7A"/>
    <w:rsid w:val="00AD4EBD"/>
    <w:rsid w:val="00AD5D21"/>
    <w:rsid w:val="00AD68E2"/>
    <w:rsid w:val="00AE20D2"/>
    <w:rsid w:val="00AE5513"/>
    <w:rsid w:val="00AE6C74"/>
    <w:rsid w:val="00AF0DC0"/>
    <w:rsid w:val="00AF116E"/>
    <w:rsid w:val="00AF3826"/>
    <w:rsid w:val="00AF58D7"/>
    <w:rsid w:val="00AF6376"/>
    <w:rsid w:val="00AF6F84"/>
    <w:rsid w:val="00B01110"/>
    <w:rsid w:val="00B07868"/>
    <w:rsid w:val="00B13D28"/>
    <w:rsid w:val="00B14007"/>
    <w:rsid w:val="00B2002B"/>
    <w:rsid w:val="00B21CF0"/>
    <w:rsid w:val="00B22124"/>
    <w:rsid w:val="00B26864"/>
    <w:rsid w:val="00B269E7"/>
    <w:rsid w:val="00B26E14"/>
    <w:rsid w:val="00B3000B"/>
    <w:rsid w:val="00B3194E"/>
    <w:rsid w:val="00B342E0"/>
    <w:rsid w:val="00B35754"/>
    <w:rsid w:val="00B35B86"/>
    <w:rsid w:val="00B374B1"/>
    <w:rsid w:val="00B40CE6"/>
    <w:rsid w:val="00B4202B"/>
    <w:rsid w:val="00B428BB"/>
    <w:rsid w:val="00B44330"/>
    <w:rsid w:val="00B456E6"/>
    <w:rsid w:val="00B45989"/>
    <w:rsid w:val="00B45AAD"/>
    <w:rsid w:val="00B462E9"/>
    <w:rsid w:val="00B46A85"/>
    <w:rsid w:val="00B51DB0"/>
    <w:rsid w:val="00B547A7"/>
    <w:rsid w:val="00B54C6B"/>
    <w:rsid w:val="00B56B1F"/>
    <w:rsid w:val="00B61C6B"/>
    <w:rsid w:val="00B61FA2"/>
    <w:rsid w:val="00B6375A"/>
    <w:rsid w:val="00B735C5"/>
    <w:rsid w:val="00B73BB4"/>
    <w:rsid w:val="00B73E7D"/>
    <w:rsid w:val="00B80A3E"/>
    <w:rsid w:val="00B87833"/>
    <w:rsid w:val="00B90C35"/>
    <w:rsid w:val="00B955E8"/>
    <w:rsid w:val="00B95789"/>
    <w:rsid w:val="00BA0E6F"/>
    <w:rsid w:val="00BA1468"/>
    <w:rsid w:val="00BA5126"/>
    <w:rsid w:val="00BA53A9"/>
    <w:rsid w:val="00BA5EBF"/>
    <w:rsid w:val="00BA601C"/>
    <w:rsid w:val="00BB2846"/>
    <w:rsid w:val="00BB301D"/>
    <w:rsid w:val="00BB400E"/>
    <w:rsid w:val="00BB6499"/>
    <w:rsid w:val="00BC3212"/>
    <w:rsid w:val="00BC5B1A"/>
    <w:rsid w:val="00BC5F15"/>
    <w:rsid w:val="00BC651E"/>
    <w:rsid w:val="00BC70D0"/>
    <w:rsid w:val="00BD1089"/>
    <w:rsid w:val="00BD10DD"/>
    <w:rsid w:val="00BD1E2C"/>
    <w:rsid w:val="00BD4843"/>
    <w:rsid w:val="00BD666E"/>
    <w:rsid w:val="00BE0DF5"/>
    <w:rsid w:val="00BE1135"/>
    <w:rsid w:val="00BE316F"/>
    <w:rsid w:val="00BF5C2C"/>
    <w:rsid w:val="00C02699"/>
    <w:rsid w:val="00C06DBA"/>
    <w:rsid w:val="00C115D1"/>
    <w:rsid w:val="00C1305D"/>
    <w:rsid w:val="00C14812"/>
    <w:rsid w:val="00C15855"/>
    <w:rsid w:val="00C15ADE"/>
    <w:rsid w:val="00C16665"/>
    <w:rsid w:val="00C16A1E"/>
    <w:rsid w:val="00C17222"/>
    <w:rsid w:val="00C20434"/>
    <w:rsid w:val="00C251C4"/>
    <w:rsid w:val="00C30A44"/>
    <w:rsid w:val="00C3417D"/>
    <w:rsid w:val="00C3479A"/>
    <w:rsid w:val="00C46FDF"/>
    <w:rsid w:val="00C557F9"/>
    <w:rsid w:val="00C6099D"/>
    <w:rsid w:val="00C64BD2"/>
    <w:rsid w:val="00C66605"/>
    <w:rsid w:val="00C70AA7"/>
    <w:rsid w:val="00C7202B"/>
    <w:rsid w:val="00C72DD7"/>
    <w:rsid w:val="00C80811"/>
    <w:rsid w:val="00C81A84"/>
    <w:rsid w:val="00C82330"/>
    <w:rsid w:val="00C82FF1"/>
    <w:rsid w:val="00C839AD"/>
    <w:rsid w:val="00C83A76"/>
    <w:rsid w:val="00C843ED"/>
    <w:rsid w:val="00C857C8"/>
    <w:rsid w:val="00C90B84"/>
    <w:rsid w:val="00C93E4C"/>
    <w:rsid w:val="00C96C4F"/>
    <w:rsid w:val="00C97E33"/>
    <w:rsid w:val="00CA505C"/>
    <w:rsid w:val="00CA5D67"/>
    <w:rsid w:val="00CA73A9"/>
    <w:rsid w:val="00CB2867"/>
    <w:rsid w:val="00CB52C3"/>
    <w:rsid w:val="00CB5737"/>
    <w:rsid w:val="00CB607A"/>
    <w:rsid w:val="00CB6664"/>
    <w:rsid w:val="00CB6D4A"/>
    <w:rsid w:val="00CB6DDA"/>
    <w:rsid w:val="00CB788B"/>
    <w:rsid w:val="00CC16E7"/>
    <w:rsid w:val="00CC4B8A"/>
    <w:rsid w:val="00CC5C3D"/>
    <w:rsid w:val="00CC7868"/>
    <w:rsid w:val="00CD06E7"/>
    <w:rsid w:val="00CD1240"/>
    <w:rsid w:val="00CD29CB"/>
    <w:rsid w:val="00CE43DF"/>
    <w:rsid w:val="00CE5996"/>
    <w:rsid w:val="00CE6F8C"/>
    <w:rsid w:val="00CE7557"/>
    <w:rsid w:val="00CF0D03"/>
    <w:rsid w:val="00CF1845"/>
    <w:rsid w:val="00CF2EC2"/>
    <w:rsid w:val="00CF34B4"/>
    <w:rsid w:val="00CF47EE"/>
    <w:rsid w:val="00CF4B7B"/>
    <w:rsid w:val="00CF54CF"/>
    <w:rsid w:val="00CF588F"/>
    <w:rsid w:val="00CF5A01"/>
    <w:rsid w:val="00CF793C"/>
    <w:rsid w:val="00D0116E"/>
    <w:rsid w:val="00D03778"/>
    <w:rsid w:val="00D053D3"/>
    <w:rsid w:val="00D062CD"/>
    <w:rsid w:val="00D07218"/>
    <w:rsid w:val="00D12EB3"/>
    <w:rsid w:val="00D13BA6"/>
    <w:rsid w:val="00D14BDD"/>
    <w:rsid w:val="00D16E5A"/>
    <w:rsid w:val="00D16F2A"/>
    <w:rsid w:val="00D2177E"/>
    <w:rsid w:val="00D220D5"/>
    <w:rsid w:val="00D243D7"/>
    <w:rsid w:val="00D2480F"/>
    <w:rsid w:val="00D262AC"/>
    <w:rsid w:val="00D2664F"/>
    <w:rsid w:val="00D275BE"/>
    <w:rsid w:val="00D34705"/>
    <w:rsid w:val="00D35DBC"/>
    <w:rsid w:val="00D36C41"/>
    <w:rsid w:val="00D411EA"/>
    <w:rsid w:val="00D449F2"/>
    <w:rsid w:val="00D4565B"/>
    <w:rsid w:val="00D45818"/>
    <w:rsid w:val="00D4620E"/>
    <w:rsid w:val="00D46222"/>
    <w:rsid w:val="00D47F95"/>
    <w:rsid w:val="00D51DD4"/>
    <w:rsid w:val="00D5288B"/>
    <w:rsid w:val="00D53478"/>
    <w:rsid w:val="00D54429"/>
    <w:rsid w:val="00D55127"/>
    <w:rsid w:val="00D55179"/>
    <w:rsid w:val="00D56C7A"/>
    <w:rsid w:val="00D57125"/>
    <w:rsid w:val="00D57E33"/>
    <w:rsid w:val="00D62C7D"/>
    <w:rsid w:val="00D62E2B"/>
    <w:rsid w:val="00D639E6"/>
    <w:rsid w:val="00D64AA8"/>
    <w:rsid w:val="00D65015"/>
    <w:rsid w:val="00D677A5"/>
    <w:rsid w:val="00D70388"/>
    <w:rsid w:val="00D71415"/>
    <w:rsid w:val="00D7273A"/>
    <w:rsid w:val="00D74F3C"/>
    <w:rsid w:val="00D8253F"/>
    <w:rsid w:val="00D83E9A"/>
    <w:rsid w:val="00D84B86"/>
    <w:rsid w:val="00D86B3E"/>
    <w:rsid w:val="00D8716C"/>
    <w:rsid w:val="00D9174D"/>
    <w:rsid w:val="00D92018"/>
    <w:rsid w:val="00D9328A"/>
    <w:rsid w:val="00DB0708"/>
    <w:rsid w:val="00DB3FEF"/>
    <w:rsid w:val="00DB6814"/>
    <w:rsid w:val="00DC1756"/>
    <w:rsid w:val="00DC232F"/>
    <w:rsid w:val="00DC3992"/>
    <w:rsid w:val="00DD4306"/>
    <w:rsid w:val="00DD533A"/>
    <w:rsid w:val="00DD66BE"/>
    <w:rsid w:val="00DE124A"/>
    <w:rsid w:val="00DE4CA4"/>
    <w:rsid w:val="00DE7719"/>
    <w:rsid w:val="00DE7C6D"/>
    <w:rsid w:val="00DF1C6D"/>
    <w:rsid w:val="00DF30E3"/>
    <w:rsid w:val="00DF4E5E"/>
    <w:rsid w:val="00DF51BA"/>
    <w:rsid w:val="00DF533F"/>
    <w:rsid w:val="00DF6405"/>
    <w:rsid w:val="00DF7DB4"/>
    <w:rsid w:val="00E00821"/>
    <w:rsid w:val="00E00CB3"/>
    <w:rsid w:val="00E00F6A"/>
    <w:rsid w:val="00E05291"/>
    <w:rsid w:val="00E0566D"/>
    <w:rsid w:val="00E078E9"/>
    <w:rsid w:val="00E114AE"/>
    <w:rsid w:val="00E11FA7"/>
    <w:rsid w:val="00E1342F"/>
    <w:rsid w:val="00E1511C"/>
    <w:rsid w:val="00E15E6A"/>
    <w:rsid w:val="00E17544"/>
    <w:rsid w:val="00E179FF"/>
    <w:rsid w:val="00E17B9A"/>
    <w:rsid w:val="00E235AC"/>
    <w:rsid w:val="00E244AC"/>
    <w:rsid w:val="00E2643C"/>
    <w:rsid w:val="00E34F64"/>
    <w:rsid w:val="00E3696E"/>
    <w:rsid w:val="00E41A36"/>
    <w:rsid w:val="00E41CF3"/>
    <w:rsid w:val="00E42528"/>
    <w:rsid w:val="00E44B04"/>
    <w:rsid w:val="00E457C8"/>
    <w:rsid w:val="00E473A9"/>
    <w:rsid w:val="00E50B0F"/>
    <w:rsid w:val="00E55443"/>
    <w:rsid w:val="00E611D9"/>
    <w:rsid w:val="00E624A5"/>
    <w:rsid w:val="00E67B8B"/>
    <w:rsid w:val="00E716E6"/>
    <w:rsid w:val="00E732D7"/>
    <w:rsid w:val="00E73AF7"/>
    <w:rsid w:val="00E8086D"/>
    <w:rsid w:val="00E829E8"/>
    <w:rsid w:val="00E84CC6"/>
    <w:rsid w:val="00E85991"/>
    <w:rsid w:val="00E86D1C"/>
    <w:rsid w:val="00E87D66"/>
    <w:rsid w:val="00EA2525"/>
    <w:rsid w:val="00EA2913"/>
    <w:rsid w:val="00EA7BBC"/>
    <w:rsid w:val="00EA7C18"/>
    <w:rsid w:val="00EB0CEB"/>
    <w:rsid w:val="00EB35FC"/>
    <w:rsid w:val="00EB3E77"/>
    <w:rsid w:val="00EB41AA"/>
    <w:rsid w:val="00EB514B"/>
    <w:rsid w:val="00EB51E7"/>
    <w:rsid w:val="00EB5CD3"/>
    <w:rsid w:val="00EB669D"/>
    <w:rsid w:val="00EB6739"/>
    <w:rsid w:val="00EB7D9F"/>
    <w:rsid w:val="00EC1C7E"/>
    <w:rsid w:val="00EC56ED"/>
    <w:rsid w:val="00EC669D"/>
    <w:rsid w:val="00EC70C4"/>
    <w:rsid w:val="00EC7C71"/>
    <w:rsid w:val="00ED0638"/>
    <w:rsid w:val="00ED0782"/>
    <w:rsid w:val="00ED0840"/>
    <w:rsid w:val="00ED090C"/>
    <w:rsid w:val="00ED29A6"/>
    <w:rsid w:val="00ED354E"/>
    <w:rsid w:val="00ED42AA"/>
    <w:rsid w:val="00ED439C"/>
    <w:rsid w:val="00ED6284"/>
    <w:rsid w:val="00EE1511"/>
    <w:rsid w:val="00EE39C1"/>
    <w:rsid w:val="00EE44E7"/>
    <w:rsid w:val="00EE62E5"/>
    <w:rsid w:val="00EE657F"/>
    <w:rsid w:val="00EF00A6"/>
    <w:rsid w:val="00EF1189"/>
    <w:rsid w:val="00EF167B"/>
    <w:rsid w:val="00EF670F"/>
    <w:rsid w:val="00F001DD"/>
    <w:rsid w:val="00F01E89"/>
    <w:rsid w:val="00F06F82"/>
    <w:rsid w:val="00F1193C"/>
    <w:rsid w:val="00F16D5E"/>
    <w:rsid w:val="00F21028"/>
    <w:rsid w:val="00F21D89"/>
    <w:rsid w:val="00F22D4E"/>
    <w:rsid w:val="00F26335"/>
    <w:rsid w:val="00F26D10"/>
    <w:rsid w:val="00F30130"/>
    <w:rsid w:val="00F30C42"/>
    <w:rsid w:val="00F310AE"/>
    <w:rsid w:val="00F322AB"/>
    <w:rsid w:val="00F322DD"/>
    <w:rsid w:val="00F326F5"/>
    <w:rsid w:val="00F35A4B"/>
    <w:rsid w:val="00F36908"/>
    <w:rsid w:val="00F373B3"/>
    <w:rsid w:val="00F37769"/>
    <w:rsid w:val="00F44C6E"/>
    <w:rsid w:val="00F4649C"/>
    <w:rsid w:val="00F4651E"/>
    <w:rsid w:val="00F47A6B"/>
    <w:rsid w:val="00F51160"/>
    <w:rsid w:val="00F539E6"/>
    <w:rsid w:val="00F5420F"/>
    <w:rsid w:val="00F558C7"/>
    <w:rsid w:val="00F56FEB"/>
    <w:rsid w:val="00F57AD6"/>
    <w:rsid w:val="00F60975"/>
    <w:rsid w:val="00F64B26"/>
    <w:rsid w:val="00F665D9"/>
    <w:rsid w:val="00F66659"/>
    <w:rsid w:val="00F70027"/>
    <w:rsid w:val="00F7018F"/>
    <w:rsid w:val="00F70FF7"/>
    <w:rsid w:val="00F7129E"/>
    <w:rsid w:val="00F74F43"/>
    <w:rsid w:val="00F829E0"/>
    <w:rsid w:val="00F862CD"/>
    <w:rsid w:val="00F87615"/>
    <w:rsid w:val="00F87882"/>
    <w:rsid w:val="00F87BBF"/>
    <w:rsid w:val="00F92BA1"/>
    <w:rsid w:val="00F9424F"/>
    <w:rsid w:val="00F9765C"/>
    <w:rsid w:val="00F97AEB"/>
    <w:rsid w:val="00FA67A6"/>
    <w:rsid w:val="00FB1249"/>
    <w:rsid w:val="00FB401E"/>
    <w:rsid w:val="00FC170B"/>
    <w:rsid w:val="00FC3150"/>
    <w:rsid w:val="00FC4CE6"/>
    <w:rsid w:val="00FC5063"/>
    <w:rsid w:val="00FD1A38"/>
    <w:rsid w:val="00FD6687"/>
    <w:rsid w:val="00FD6A83"/>
    <w:rsid w:val="00FE0DB9"/>
    <w:rsid w:val="00FE3F78"/>
    <w:rsid w:val="00FE4674"/>
    <w:rsid w:val="00FE76B3"/>
    <w:rsid w:val="00FE7F92"/>
    <w:rsid w:val="00FF00DD"/>
    <w:rsid w:val="00FF0A67"/>
    <w:rsid w:val="00FF2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43BB9"/>
    <w:rPr>
      <w:color w:val="0000FF"/>
      <w:u w:val="single"/>
    </w:rPr>
  </w:style>
  <w:style w:type="character" w:styleId="FollowedHyperlink">
    <w:name w:val="FollowedHyperlink"/>
    <w:basedOn w:val="DefaultParagraphFont"/>
    <w:uiPriority w:val="99"/>
    <w:semiHidden/>
    <w:unhideWhenUsed/>
    <w:rsid w:val="004207B3"/>
    <w:rPr>
      <w:color w:val="954F72" w:themeColor="followedHyperlink"/>
      <w:u w:val="single"/>
    </w:rPr>
  </w:style>
  <w:style w:type="character" w:styleId="UnresolvedMention">
    <w:name w:val="Unresolved Mention"/>
    <w:basedOn w:val="DefaultParagraphFont"/>
    <w:uiPriority w:val="99"/>
    <w:semiHidden/>
    <w:unhideWhenUsed/>
    <w:rsid w:val="004207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uturegenerations.wales/wp-content/uploads/2017/01/WFGAct-English.pdf" TargetMode="External"/><Relationship Id="rId18" Type="http://schemas.openxmlformats.org/officeDocument/2006/relationships/hyperlink" Target="https://www.gov.wales/sites/default/files/publications/2023-03/our-national-mission-high-standards-and-aspirations-for-all_0.pdf" TargetMode="External"/><Relationship Id="rId3" Type="http://schemas.openxmlformats.org/officeDocument/2006/relationships/customXml" Target="../customXml/item3.xml"/><Relationship Id="rId21" Type="http://schemas.openxmlformats.org/officeDocument/2006/relationships/hyperlink" Target="https://www.gov.wales/welsh-language-data-annual-population-survey-october-2022-september-2023" TargetMode="External"/><Relationship Id="rId7" Type="http://schemas.openxmlformats.org/officeDocument/2006/relationships/webSettings" Target="webSettings.xml"/><Relationship Id="rId12" Type="http://schemas.openxmlformats.org/officeDocument/2006/relationships/hyperlink" Target="https://assets.publishing.service.gov.uk/media/5a747ef340f0b604dd7ae609/DFE-RR253.pdf" TargetMode="External"/><Relationship Id="rId17" Type="http://schemas.openxmlformats.org/officeDocument/2006/relationships/hyperlink" Target="https://hwb.gov.wales/evaluation-improvement-and-accountability/school-improvement-guidance-framework-for-evaluation-improvement-and-accountabilit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wales/sites/default/files/publications/2021-03/black-asian-minority-ethnic-communities-contributions-cynefin-new-curriculum-working-group-final-report.pdf" TargetMode="External"/><Relationship Id="rId20" Type="http://schemas.openxmlformats.org/officeDocument/2006/relationships/hyperlink" Target="https://hwb.gov.wales/api/storage/075c1fa4-4f3b-452f-9656-70abe3779804/48543_siarter_e_merged.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system/files/2020-08/Inspection%2520report%2520Ynystawe%2520Primary%2520School%25202014%252%2528English%2520only%2529_0.pdf.pdf.pdf.pdf.pdf.pdf.pdf.pdf.pdf.pdf.pdf.pdf.pdf.pdf.pdf.pdf.pdf.pdf.pdf.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wales/sites/default/files/publications/2018-03/school-development-plans.pdf" TargetMode="External"/><Relationship Id="rId23" Type="http://schemas.openxmlformats.org/officeDocument/2006/relationships/footer" Target="footer1.xm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s://www.gov.wales/sites/default/files/pdf-versions/2023/3/5/1679646843/cymraeg-2050-welsh-language-strategy-action-plan-2023-2024.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sites/default/files/publications/2018-12/cymraeg-2050-welsh-language-strateg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Template>
  <TotalTime>16552</TotalTime>
  <Pages>15</Pages>
  <Words>4542</Words>
  <Characters>25895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Jazmin Gamble</cp:lastModifiedBy>
  <cp:revision>1128</cp:revision>
  <dcterms:created xsi:type="dcterms:W3CDTF">2024-02-13T14:19:00Z</dcterms:created>
  <dcterms:modified xsi:type="dcterms:W3CDTF">2024-03-04T18:31:00Z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