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47E259" w14:textId="77777777" w:rsidR="005E6772" w:rsidRDefault="005E6772" w:rsidP="005E6772">
      <w:r w:rsidRPr="00392D91">
        <w:rPr>
          <w:rFonts w:ascii="Calibri" w:eastAsia="Calibri" w:hAnsi="Calibri" w:cs="Calibri"/>
          <w:color w:val="000000" w:themeColor="text1"/>
          <w:sz w:val="24"/>
          <w:szCs w:val="24"/>
        </w:rPr>
        <w:t>To what extent were the achievements of the Normans in England the result of the same factors as those that explain their success in Southern Italy and Sicily?</w:t>
      </w:r>
    </w:p>
    <w:p w14:paraId="63C35AA7" w14:textId="77777777" w:rsidR="005E6772" w:rsidRPr="00392D91" w:rsidRDefault="005E6772" w:rsidP="005E6772">
      <w:pPr>
        <w:pStyle w:val="ListParagraph"/>
      </w:pPr>
    </w:p>
    <w:p w14:paraId="5879AF34" w14:textId="77777777" w:rsidR="005E6772" w:rsidRDefault="005E6772" w:rsidP="005E6772">
      <w:r>
        <w:t xml:space="preserve">During the eleventh century the Normans began to expand out from their territorial base or </w:t>
      </w:r>
      <w:r>
        <w:rPr>
          <w:i/>
          <w:iCs/>
        </w:rPr>
        <w:t>Patria</w:t>
      </w:r>
      <w:r>
        <w:t xml:space="preserve"> in Normandy which they had possessed since the latter half of the ninth century when the Viking Rollo arrived in Normandy seeking to colonise lands. After centuries of integration with the natives of Francia they had picked up many of their cultural customs such as the title of Duke, feudalism, and courtly etiquette however they seem to have never lost some of their Viking traits such as a love for fighting and conquering.</w:t>
      </w:r>
    </w:p>
    <w:p w14:paraId="4F43455E" w14:textId="77777777" w:rsidR="005E6772" w:rsidRDefault="005E6772" w:rsidP="005E6772">
      <w:r>
        <w:t>This unusual mix of traits led to the forming of one of the most unique cultural identities of the medieval period. A group that in the eleventh century began the conquest of parts of southern Italy from the Byzantine Empire, creating the Duchy of Apulia and after a brief and somewhat violent dispute with the Papacy they would expand their conquests to Sicily with the destruction of the Muslim Emirate of Sicily, thereby gaining the title of King of Sicily. It is still debated to what extent we can call the Normans in Italy Norman but that is a topic for another essay.</w:t>
      </w:r>
    </w:p>
    <w:p w14:paraId="62C8FB11" w14:textId="77777777" w:rsidR="005E6772" w:rsidRDefault="005E6772" w:rsidP="005E6772">
      <w:r>
        <w:t xml:space="preserve">In 1066 the reigning King of England Edward the Confessor died without leaving an heir leading to a dispute with multiple claimants all claiming the throne including Harold Godwinson, Earl of Wessex, Duke William of Normandy and Harald Hardrada, King of Norway as well as a few other minor claimants. In response to the Confessor’s death the Witenagemot elected Harold Godwinson as King of England causing Duke William to prepare an invasion force. </w:t>
      </w:r>
    </w:p>
    <w:p w14:paraId="5354A5CC" w14:textId="77777777" w:rsidR="005E6772" w:rsidRDefault="005E6772" w:rsidP="005E6772">
      <w:r>
        <w:t xml:space="preserve">When discussing the Normans and their conquests it is important to note that they willingly displayed several traits that were frowned upon in the medieval era such as cunning and a lack of moral integrity, at least for the time.  These traits were clear during the Norman conquest of southern Italy where they initially entered conflict with the Pope which eventually resulted in the Pope dying in captivity and the new Pope agreeing to support further Norman conquests. </w:t>
      </w:r>
    </w:p>
    <w:p w14:paraId="71696F27" w14:textId="77777777" w:rsidR="005E6772" w:rsidRDefault="005E6772" w:rsidP="005E6772"/>
    <w:p w14:paraId="74DA2885" w14:textId="77777777" w:rsidR="005E6772" w:rsidRDefault="005E6772" w:rsidP="005E6772">
      <w:r>
        <w:t xml:space="preserve">The Normans success in England was arguably the result of the same factors that allowed them to achieve success in both southern Italy and Sicily. Although variations of what they did depended on the situation on the ground they nonetheless kept to a fairly recognisable plan and course of action which often involved the use of cunning strategies and guile. This was followed by an extensive period of castle building to establish a sense of strength, power and dominance over the native populations of the territories that they conquered. </w:t>
      </w:r>
    </w:p>
    <w:p w14:paraId="7051722C" w14:textId="77777777" w:rsidR="005E6772" w:rsidRPr="00500253" w:rsidRDefault="005E6772" w:rsidP="005E6772">
      <w:pPr>
        <w:rPr>
          <w:rFonts w:eastAsiaTheme="minorEastAsia"/>
        </w:rPr>
      </w:pPr>
      <w:r w:rsidRPr="003C4F7E">
        <w:t>The Normans were renowned for both their martial skill and cunning which enabled them to successfully conquer southern Italy, Sicily and England.</w:t>
      </w:r>
      <w:r w:rsidRPr="00500253">
        <w:rPr>
          <w:b/>
          <w:bCs/>
        </w:rPr>
        <w:t xml:space="preserve"> </w:t>
      </w:r>
      <w:r>
        <w:t>In Italy a group of Normans took control of a monastery by pretending that one of their own had died. The monks then took the supposed body into the monastery to be embalmed ready for burial when the body came back to life with concealed swords drawn to force the monks to surrender</w:t>
      </w:r>
      <w:r>
        <w:rPr>
          <w:rStyle w:val="FootnoteReference"/>
        </w:rPr>
        <w:footnoteReference w:id="1"/>
      </w:r>
      <w:r>
        <w:t>. This use of cunning is probably best summed up in the epithet of the Norman Robert Guiscard who was known as Robert the Cunning</w:t>
      </w:r>
      <w:r>
        <w:rPr>
          <w:rStyle w:val="FootnoteReference"/>
        </w:rPr>
        <w:footnoteReference w:id="2"/>
      </w:r>
      <w:r>
        <w:t>.</w:t>
      </w:r>
    </w:p>
    <w:p w14:paraId="7F95E58F" w14:textId="77777777" w:rsidR="005E6772" w:rsidRPr="00F47978" w:rsidRDefault="005E6772" w:rsidP="005E6772">
      <w:pPr>
        <w:rPr>
          <w:rFonts w:eastAsiaTheme="minorEastAsia"/>
        </w:rPr>
      </w:pPr>
      <w:r>
        <w:rPr>
          <w:rFonts w:eastAsiaTheme="minorEastAsia"/>
        </w:rPr>
        <w:lastRenderedPageBreak/>
        <w:t>The fact that the Normans were great warriors is shown when in all three of the mentioned territories a very small groups of Normans (less than 10,000 during the Conquest of England) were able to overtake and control such a large population and territory in comparison. The fact that the Normans came from a very small geographic area in northern France shows that the Normans must have been great warriors as although they had a few non-Norman troops in their armies they mostly utilised Normans exclusively</w:t>
      </w:r>
      <w:r>
        <w:rPr>
          <w:rStyle w:val="FootnoteReference"/>
          <w:rFonts w:eastAsiaTheme="minorEastAsia"/>
        </w:rPr>
        <w:footnoteReference w:id="3"/>
      </w:r>
      <w:r>
        <w:rPr>
          <w:rFonts w:eastAsiaTheme="minorEastAsia"/>
        </w:rPr>
        <w:t>.</w:t>
      </w:r>
    </w:p>
    <w:p w14:paraId="3494AE96" w14:textId="77777777" w:rsidR="005E6772" w:rsidRDefault="005E6772" w:rsidP="005E6772"/>
    <w:p w14:paraId="46FA9246" w14:textId="77777777" w:rsidR="005E6772" w:rsidRPr="00500253" w:rsidRDefault="005E6772" w:rsidP="005E6772">
      <w:pPr>
        <w:rPr>
          <w:rFonts w:eastAsiaTheme="minorEastAsia"/>
        </w:rPr>
      </w:pPr>
      <w:r w:rsidRPr="003C4F7E">
        <w:t xml:space="preserve">In particular the Normans were famous for their use of heavy cavalry in battle. </w:t>
      </w:r>
      <w:r>
        <w:t>Heavy cavalry was used at the Battle of Hastings to devastating effect, as the opposing Anglo-Saxon army consisted solely of infantry with a few skirmish troops thrown in. The Normans had a reputation for being the best horsemen in Europe and for being extremely capable at making war upon their horses’ backs.</w:t>
      </w:r>
      <w:r>
        <w:rPr>
          <w:rFonts w:eastAsiaTheme="minorEastAsia"/>
        </w:rPr>
        <w:t xml:space="preserve"> </w:t>
      </w:r>
      <w:r>
        <w:t xml:space="preserve">The Normans were the first Western European power to maintain a force of heavy cavalrymen that would prove decisive in the wars that they would fight throughout the eleventh and twelfth centuries. The only other heavy cavalry force that could have potentially rivalled them was the Cataphracts of the Byzantine Empire. The knights that the Normans deployed onto the field of battle remained a key component of medieval warfare right up until then end of the Hundred Year War. </w:t>
      </w:r>
    </w:p>
    <w:p w14:paraId="15CA62D8" w14:textId="77777777" w:rsidR="005E6772" w:rsidRDefault="005E6772" w:rsidP="005E6772"/>
    <w:p w14:paraId="103EC307" w14:textId="77777777" w:rsidR="005E6772" w:rsidRDefault="005E6772" w:rsidP="005E6772"/>
    <w:p w14:paraId="52CC8CC1" w14:textId="77777777" w:rsidR="005E6772" w:rsidRDefault="005E6772" w:rsidP="005E6772">
      <w:r w:rsidRPr="00B166AB">
        <w:t>The Normans were also renowned for their use of innovative and creative battle strategies to achieve victory.</w:t>
      </w:r>
      <w:r w:rsidRPr="00500253">
        <w:rPr>
          <w:b/>
          <w:bCs/>
        </w:rPr>
        <w:t xml:space="preserve"> </w:t>
      </w:r>
      <w:r>
        <w:t xml:space="preserve">An example of this is during the Norman Invasion of England they made use of a strategy known as a feigned retreat to draw the Anglo-Saxon army into ambushes and destroy them piecemeal at the Battle of Hastings. This example stands out even more when it is taken into account that the initial Norman strategy was to fight a conventional battle. This was proving unsuccessful until the Breton troops on the Norman left flank broke and retreated and were pursued by hundreds of English troops that were outflanked, encircled, and then annihilated. William the Conqueror immediately seized this opportunity and attacked the lines of Harold Godwinson several more times and then pretended to retreat drawing more and more of Harold’s troops into traps before eventually the Anglo-Saxon army was defeated after the death of Harold and so many men. </w:t>
      </w:r>
    </w:p>
    <w:p w14:paraId="0C409E36" w14:textId="77777777" w:rsidR="005E6772" w:rsidRDefault="005E6772" w:rsidP="005E6772"/>
    <w:p w14:paraId="260225C8" w14:textId="77777777" w:rsidR="005E6772" w:rsidRPr="00775B44" w:rsidRDefault="005E6772" w:rsidP="005E6772">
      <w:r w:rsidRPr="00B166AB">
        <w:t>Castle building was a feature of all three campaigns and had the effect o</w:t>
      </w:r>
      <w:r>
        <w:t>f</w:t>
      </w:r>
      <w:r w:rsidRPr="00B166AB">
        <w:t xml:space="preserve"> </w:t>
      </w:r>
      <w:r>
        <w:t xml:space="preserve">enabling the relatively small number of Normans (in comparison to the native population) to control large swathes of territory with relative ease. Castle building was most famously done in both southern Italy and England. The Normans are famous for their distinctive castle design in the form of the classic motte-and-bailey. In essence the motte was simply a rise or hill that was unusually (and artificially) high in which a keep could be constructed. This was followed by the construction of a bailey at the foot of the motte that usually consisted of various outbuilding such as a stable, granary, blacksmiths, armoury, and any other buildings that the castle felt they needed as well as a well. The height of the motte varies depending on the hastiness of construction and the availability of building material. The number of baileys also varied with most possessing only one but some castles of strategic importance such as Dover which possesses two with space and provision for a third. The wealth of the builder obviously had an effect with most motte-and-baileys being constructed from wood and </w:t>
      </w:r>
      <w:r>
        <w:lastRenderedPageBreak/>
        <w:t>some of the more important ones being rebuilt in stone for increased longevity and for practical defensive purposes. Some castles were also likely built as a way to reward loyal followers, courtiers and soldiers if they had distinguished themselves in your service</w:t>
      </w:r>
      <w:r>
        <w:rPr>
          <w:rStyle w:val="FootnoteReference"/>
        </w:rPr>
        <w:footnoteReference w:id="4"/>
      </w:r>
      <w:r>
        <w:t>.</w:t>
      </w:r>
    </w:p>
    <w:p w14:paraId="3B702AEB" w14:textId="77777777" w:rsidR="005E6772" w:rsidRDefault="005E6772" w:rsidP="005E6772">
      <w:r>
        <w:t>Rochester Castle is an example of a strategically important Norman castle that was maintained by the Crown rather than by an individual Lord. Garrisoned by sixty knight’s fee’s and sieged several times with repairs and upgrades reaching into the hundreds and then thousands of pounds, for the time a truly exorbitant sum of money. Built to defend Watling Street on the River Medway around halfway between Dover and London and built to withstand just about anything that a potential besieger could throw at it. The castle of Rochester was one of the pinnacles of Norman defensive engineering and stood out among all of the motte-and-bailey castle that the Normans built across the territory that they conquered as it was designed to hold out.</w:t>
      </w:r>
    </w:p>
    <w:p w14:paraId="592B5B3A" w14:textId="77777777" w:rsidR="005E6772" w:rsidRPr="00B166AB" w:rsidRDefault="005E6772" w:rsidP="005E6772">
      <w:pPr>
        <w:rPr>
          <w:rFonts w:eastAsiaTheme="minorEastAsia"/>
        </w:rPr>
      </w:pPr>
      <w:r w:rsidRPr="00B166AB">
        <w:t>Cultural assimilation was a successful strategy to pacify a conquered area.</w:t>
      </w:r>
      <w:r w:rsidRPr="00B166AB">
        <w:rPr>
          <w:b/>
          <w:bCs/>
        </w:rPr>
        <w:t xml:space="preserve"> </w:t>
      </w:r>
      <w:r>
        <w:t>After the Normans had conquered an area on the battlefield, they began to secure it through intermarriage with the native populations. Intermarriage over history has proven to be an effective way of pacifying local populations. It was used by Alexander the Great in Persia where he took three Persian women to wife as well as many of his soldiers also marrying women from the lands that they conquered. The decision to allow intermarriage is a smart one as the next local generation will consist of mixed heritage. This generation of Anglo-Normans, Italian-Normans and Sicilian-Normans would have a foot in both camps and would help to show that the Normans were there to stay. It also shows a level of commitment to the area as they are tying themselves to it as well as providing the local population with a sense of confirmation that they will not be displaced or wiped out so Norman settlers could take the land and therefore completely colonise the land. The decisions to intermarry with the conquered populations also can turn a hostile enemy population into an allied, family group if enough intermarriage takes place.</w:t>
      </w:r>
      <w:r>
        <w:rPr>
          <w:rStyle w:val="FootnoteReference"/>
        </w:rPr>
        <w:footnoteReference w:id="5"/>
      </w:r>
      <w:r>
        <w:t xml:space="preserve"> </w:t>
      </w:r>
    </w:p>
    <w:p w14:paraId="6F57A273" w14:textId="77777777" w:rsidR="005E6772" w:rsidRPr="00B166AB" w:rsidRDefault="005E6772" w:rsidP="005E6772">
      <w:pPr>
        <w:rPr>
          <w:rFonts w:eastAsiaTheme="minorEastAsia"/>
          <w:b/>
          <w:bCs/>
        </w:rPr>
      </w:pPr>
      <w:r w:rsidRPr="00B166AB">
        <w:t>Despite the similarities of the Norman expansions the different Norman leaders brought their own unique style of leadership to their conquered territories</w:t>
      </w:r>
      <w:r w:rsidRPr="00B166AB">
        <w:rPr>
          <w:b/>
          <w:bCs/>
        </w:rPr>
        <w:t xml:space="preserve">. </w:t>
      </w:r>
      <w:r>
        <w:t xml:space="preserve">This is perhaps best shown by Roger, Count of Sicily with his extremely tolerant reign of the strategically vital island of Sicily. Sicily is located at the centre of the Mediterranean Sea and sits in a strategic location where various vital trade routes crisscrossed the Mediterranean. It is also located in between the heartland of Catholic Christianity in Italy and the then Muslim controlled North Africa. This left Roger in a somewhat difficult position as he was a Christian Norman who had conquered a former Muslim territory that was extremely wealthy, but that wealth was partly generated by the Muslim population. Roger made the smart but unusual decision to treat his Muslim population well as well as his Greek Orthodox population. This unusual level of tolerance was not a common trait among not just Norman leaders but among </w:t>
      </w:r>
      <w:r>
        <w:lastRenderedPageBreak/>
        <w:t>medieval leaders in general as extreme intolerance of any religion but one’s own was the general rule of thumb up until the modern era.</w:t>
      </w:r>
      <w:r>
        <w:rPr>
          <w:rStyle w:val="FootnoteReference"/>
        </w:rPr>
        <w:footnoteReference w:id="6"/>
      </w:r>
    </w:p>
    <w:p w14:paraId="10000294" w14:textId="77777777" w:rsidR="005E6772" w:rsidRDefault="005E6772" w:rsidP="005E6772">
      <w:r>
        <w:t>In contrast to the tolerance of Roger, in England William the Conqueror was extremely brutal with the Anglo-Saxon population (Harrying of the North). When he was in the south of England, he allowed his army to raid and pillage the countryside killing countless peasants and gathering many supplies and loot. After William was on the English throne, he encountered problems with the north of the country that was inhabited by a mix of people of English, Danish and Scottish descent that were unwilling to submit to him as the last claimant to the title King of England, Edgar Atheling had encouraged the local population to rebel against William’s rule.</w:t>
      </w:r>
    </w:p>
    <w:p w14:paraId="6B6F9159" w14:textId="77777777" w:rsidR="005E6772" w:rsidRDefault="005E6772" w:rsidP="005E6772">
      <w:r>
        <w:t xml:space="preserve">Cultural assimilation was apparent in the nobility who began to speak French until by the reign of Henry II of England almost all the nobility spoke French instead of English which was limited to the peasantry and lower classes. </w:t>
      </w:r>
    </w:p>
    <w:p w14:paraId="3227FC44" w14:textId="77777777" w:rsidR="005E6772" w:rsidRDefault="005E6772" w:rsidP="005E6772"/>
    <w:p w14:paraId="43059D23" w14:textId="77777777" w:rsidR="005E6772" w:rsidRPr="00FD6935" w:rsidRDefault="005E6772" w:rsidP="005E6772">
      <w:r w:rsidRPr="00FD6935">
        <w:t xml:space="preserve">The three areas of southern Italy, Sicily and England all experienced long periods of Norman rule. </w:t>
      </w:r>
      <w:r>
        <w:t>In England direct Norman rule continued until 1154 when King Stephen of Blois died and the throne of England passed to King Henry II, Count of Anjou from the appropriately named House of Anjou in France. Norman rule in England saw several Kings on the throne from 1066 to 1154. William I (the Conqueror) from 1066 to 1087, William II (William Rufus) 1087-1100, Henry I 1100-1135 and Stephen of Blois 1135-1154</w:t>
      </w:r>
      <w:r>
        <w:rPr>
          <w:rStyle w:val="FootnoteReference"/>
        </w:rPr>
        <w:footnoteReference w:id="7"/>
      </w:r>
      <w:r>
        <w:t>.</w:t>
      </w:r>
    </w:p>
    <w:p w14:paraId="496A18C9" w14:textId="77777777" w:rsidR="005E6772" w:rsidRDefault="005E6772" w:rsidP="005E6772">
      <w:r>
        <w:t>In southern Italy the Hauteville family ruled the Duchy of Apulia followed soon by the County and later Kingdom of Sicily. Norman control of southern Italy and Sicily would continue from around 1046 to 1198 when Frederick II, Holy Roman Emperor and King of Germany inherited the kingship through his wife Constance.</w:t>
      </w:r>
    </w:p>
    <w:p w14:paraId="0645C565" w14:textId="77777777" w:rsidR="005E6772" w:rsidRDefault="005E6772" w:rsidP="005E6772"/>
    <w:p w14:paraId="3DB25629" w14:textId="77777777" w:rsidR="005E6772" w:rsidRPr="002854D6" w:rsidRDefault="005E6772" w:rsidP="005E6772">
      <w:r>
        <w:t>Norman rule and power were waning by the end of twelfth century and the control of all three territories was firmly in the hands of non-Norman rulers by this time although the Normans would still be remembered for both conquering and ruling said territories right up to the present day.</w:t>
      </w:r>
    </w:p>
    <w:p w14:paraId="7DA02BA5" w14:textId="77777777" w:rsidR="005E6772" w:rsidRDefault="005E6772" w:rsidP="005E6772">
      <w:r>
        <w:t xml:space="preserve">In conclusion I believe that to the achievements of the Normans in England were the result of the same factors as encountered in southern Italy and Sicily as the Normans faced stiff opposition in all three as well as embarking on extensive programs of castle building as well as extensive policies of intermarriage with the native population to ensure loyalty and the obedience of their subjects. In all three conquests heavy cavalry was used to great effect as was the use of cunning battle strategies. In each of the mentioned territories the Normans also engaged in a quite comprehensive series of intermarriages with the local population to tie the Normans to the populations that they conquered. </w:t>
      </w:r>
    </w:p>
    <w:p w14:paraId="04B76775" w14:textId="77777777" w:rsidR="005E6772" w:rsidRDefault="005E6772" w:rsidP="005E6772">
      <w:r>
        <w:t xml:space="preserve">In all three the strategy of elite heavy cavalry in small numbers and based at the classic motte-and-bailey castles where they could quickly respond to any threat or uprising the Norman power in the </w:t>
      </w:r>
      <w:r>
        <w:lastRenderedPageBreak/>
        <w:t xml:space="preserve">region proved effective at holding the territory that they conquered and in aiding in the cultural assimilation of the native peoples. </w:t>
      </w:r>
    </w:p>
    <w:p w14:paraId="0B08B991" w14:textId="77777777" w:rsidR="005E6772" w:rsidRDefault="005E6772" w:rsidP="005E6772"/>
    <w:p w14:paraId="68C39CC8" w14:textId="77777777" w:rsidR="005E6772" w:rsidRDefault="005E6772" w:rsidP="005E6772"/>
    <w:p w14:paraId="33628BD5" w14:textId="77777777" w:rsidR="005E6772" w:rsidRDefault="005E6772" w:rsidP="005E6772"/>
    <w:p w14:paraId="669B48C9" w14:textId="77777777" w:rsidR="005E6772" w:rsidRDefault="005E6772" w:rsidP="005E6772"/>
    <w:p w14:paraId="6E444220" w14:textId="77777777" w:rsidR="005E6772" w:rsidRDefault="005E6772" w:rsidP="005E6772"/>
    <w:p w14:paraId="4BA9B02C" w14:textId="77777777" w:rsidR="005E6772" w:rsidRDefault="005E6772" w:rsidP="005E6772"/>
    <w:p w14:paraId="47D86D36" w14:textId="77777777" w:rsidR="005E6772" w:rsidRDefault="005E6772" w:rsidP="005E6772"/>
    <w:p w14:paraId="54E299AA" w14:textId="77777777" w:rsidR="005E6772" w:rsidRDefault="005E6772" w:rsidP="005E6772"/>
    <w:p w14:paraId="142E01ED" w14:textId="77777777" w:rsidR="005E6772" w:rsidRDefault="005E6772" w:rsidP="005E6772"/>
    <w:p w14:paraId="440C9B8B" w14:textId="77777777" w:rsidR="005E6772" w:rsidRDefault="005E6772" w:rsidP="005E6772"/>
    <w:p w14:paraId="29D809A0" w14:textId="77777777" w:rsidR="005E6772" w:rsidRDefault="005E6772" w:rsidP="005E6772"/>
    <w:p w14:paraId="7B88172C" w14:textId="77777777" w:rsidR="005E6772" w:rsidRDefault="005E6772" w:rsidP="005E6772"/>
    <w:p w14:paraId="77C87F14" w14:textId="77777777" w:rsidR="005E6772" w:rsidRDefault="005E6772" w:rsidP="005E6772"/>
    <w:p w14:paraId="20EEDED3" w14:textId="77777777" w:rsidR="005E6772" w:rsidRDefault="005E6772" w:rsidP="005E6772"/>
    <w:p w14:paraId="6A5BC706" w14:textId="77777777" w:rsidR="005E6772" w:rsidRDefault="005E6772" w:rsidP="005E6772"/>
    <w:p w14:paraId="38105EC5" w14:textId="77777777" w:rsidR="005E6772" w:rsidRDefault="005E6772" w:rsidP="005E6772"/>
    <w:p w14:paraId="016A467B" w14:textId="77777777" w:rsidR="005E6772" w:rsidRDefault="005E6772" w:rsidP="005E6772"/>
    <w:p w14:paraId="60E0A2D1" w14:textId="77777777" w:rsidR="005E6772" w:rsidRDefault="005E6772" w:rsidP="005E6772"/>
    <w:p w14:paraId="4F8DF67E" w14:textId="77777777" w:rsidR="005E6772" w:rsidRDefault="005E6772" w:rsidP="005E6772"/>
    <w:p w14:paraId="7D950A45" w14:textId="77777777" w:rsidR="005E6772" w:rsidRDefault="005E6772" w:rsidP="005E6772"/>
    <w:p w14:paraId="7F533B4C" w14:textId="77777777" w:rsidR="005E6772" w:rsidRDefault="005E6772" w:rsidP="005E6772"/>
    <w:p w14:paraId="7FB0FDC1" w14:textId="77777777" w:rsidR="005E6772" w:rsidRDefault="005E6772" w:rsidP="005E6772"/>
    <w:p w14:paraId="61BC7A83" w14:textId="77777777" w:rsidR="005E6772" w:rsidRDefault="005E6772" w:rsidP="005E6772"/>
    <w:p w14:paraId="36612B46" w14:textId="77777777" w:rsidR="005E6772" w:rsidRDefault="005E6772" w:rsidP="005E6772"/>
    <w:p w14:paraId="6BB0FBD1" w14:textId="77777777" w:rsidR="005E6772" w:rsidRDefault="005E6772" w:rsidP="005E6772"/>
    <w:p w14:paraId="07B8E20D" w14:textId="77777777" w:rsidR="005E6772" w:rsidRDefault="005E6772" w:rsidP="005E6772"/>
    <w:p w14:paraId="48D4B8C9" w14:textId="77777777" w:rsidR="005E6772" w:rsidRDefault="005E6772" w:rsidP="005E6772"/>
    <w:p w14:paraId="5E3F908A" w14:textId="77777777" w:rsidR="005E6772" w:rsidRDefault="005E6772" w:rsidP="005E6772"/>
    <w:p w14:paraId="50541E17" w14:textId="77777777" w:rsidR="005E6772" w:rsidRDefault="005E6772" w:rsidP="005E6772"/>
    <w:p w14:paraId="32B7F10C" w14:textId="4798E9F4" w:rsidR="005E6772" w:rsidRDefault="005E6772" w:rsidP="005E6772">
      <w:r>
        <w:lastRenderedPageBreak/>
        <w:t>Bibliography</w:t>
      </w:r>
    </w:p>
    <w:p w14:paraId="55A7331F" w14:textId="77777777" w:rsidR="005E6772" w:rsidRDefault="005E6772" w:rsidP="005E6772">
      <w:pPr>
        <w:ind w:hanging="480"/>
      </w:pPr>
      <w:r>
        <w:t xml:space="preserve">Albu, Emily, </w:t>
      </w:r>
      <w:r>
        <w:rPr>
          <w:i/>
          <w:iCs/>
        </w:rPr>
        <w:t>The Normans in Their Histories: Propaganda, Myth and Subversion</w:t>
      </w:r>
      <w:r>
        <w:t xml:space="preserve"> (Woodbridge: Boydell &amp; Brewer, 2001). </w:t>
      </w:r>
    </w:p>
    <w:p w14:paraId="0A611D55" w14:textId="77777777" w:rsidR="005E6772" w:rsidRDefault="005E6772" w:rsidP="005E6772">
      <w:pPr>
        <w:ind w:hanging="480"/>
      </w:pPr>
      <w:r>
        <w:t xml:space="preserve">Bates, David, ‘1066: Does the Date Still Matter?’, </w:t>
      </w:r>
      <w:r>
        <w:rPr>
          <w:i/>
          <w:iCs/>
        </w:rPr>
        <w:t>Historical Research</w:t>
      </w:r>
      <w:r>
        <w:t>, 78.202 (2005), 443–64 &lt;</w:t>
      </w:r>
      <w:hyperlink r:id="rId6" w:history="1">
        <w:r>
          <w:rPr>
            <w:rStyle w:val="Hyperlink"/>
          </w:rPr>
          <w:t>https://doi.org/10.1111/j.1468-2281.2005.00355.x</w:t>
        </w:r>
      </w:hyperlink>
      <w:r>
        <w:t>&gt;</w:t>
      </w:r>
    </w:p>
    <w:p w14:paraId="4AAEFD07" w14:textId="77777777" w:rsidR="005E6772" w:rsidRDefault="005E6772" w:rsidP="005E6772">
      <w:pPr>
        <w:ind w:hanging="480"/>
      </w:pPr>
      <w:r>
        <w:t xml:space="preserve">———, </w:t>
      </w:r>
      <w:r>
        <w:rPr>
          <w:i/>
          <w:iCs/>
        </w:rPr>
        <w:t>The Normans and Empire</w:t>
      </w:r>
      <w:r>
        <w:t xml:space="preserve"> (Oxford: OUP Oxford, 2013)</w:t>
      </w:r>
    </w:p>
    <w:p w14:paraId="362DC365" w14:textId="77777777" w:rsidR="005E6772" w:rsidRDefault="005E6772" w:rsidP="005E6772">
      <w:pPr>
        <w:ind w:hanging="480"/>
      </w:pPr>
      <w:r>
        <w:t>‘Castles.Pdf’ &lt;</w:t>
      </w:r>
      <w:hyperlink r:id="rId7" w:history="1">
        <w:r>
          <w:rPr>
            <w:rStyle w:val="Hyperlink"/>
          </w:rPr>
          <w:t>https://ore.exeter.ac.uk/repository/bitstream/handle/10036/27526/castles.PDF?sequence=1</w:t>
        </w:r>
      </w:hyperlink>
      <w:r>
        <w:t>&gt; [accessed 30 April 2021]</w:t>
      </w:r>
    </w:p>
    <w:p w14:paraId="14ADC8F8" w14:textId="77777777" w:rsidR="005E6772" w:rsidRDefault="005E6772" w:rsidP="005E6772">
      <w:pPr>
        <w:ind w:hanging="480"/>
      </w:pPr>
      <w:r>
        <w:t xml:space="preserve">Chibnall, Marjorie, </w:t>
      </w:r>
      <w:r>
        <w:rPr>
          <w:i/>
          <w:iCs/>
        </w:rPr>
        <w:t>The Debate on the Norman Conquest</w:t>
      </w:r>
      <w:r>
        <w:t xml:space="preserve"> (Manchester: Manchester University Press, 1999)</w:t>
      </w:r>
    </w:p>
    <w:p w14:paraId="6A038C50" w14:textId="77777777" w:rsidR="005E6772" w:rsidRDefault="005E6772" w:rsidP="005E6772">
      <w:pPr>
        <w:ind w:hanging="480"/>
      </w:pPr>
      <w:r>
        <w:t xml:space="preserve">———, </w:t>
      </w:r>
      <w:r>
        <w:rPr>
          <w:i/>
          <w:iCs/>
        </w:rPr>
        <w:t>The World of Orderic Vitalis: Norman Monks and Norman Knights</w:t>
      </w:r>
      <w:r>
        <w:t xml:space="preserve"> (Woodbridge: Boydell &amp; Brewer, 1996)</w:t>
      </w:r>
    </w:p>
    <w:p w14:paraId="252AB813" w14:textId="77777777" w:rsidR="005E6772" w:rsidRDefault="005E6772" w:rsidP="005E6772">
      <w:pPr>
        <w:ind w:hanging="480"/>
      </w:pPr>
      <w:r>
        <w:t xml:space="preserve">Crouch, D., ‘God and the Normans.’, </w:t>
      </w:r>
      <w:r>
        <w:rPr>
          <w:i/>
          <w:iCs/>
        </w:rPr>
        <w:t>History Today</w:t>
      </w:r>
      <w:r>
        <w:t>, 2002 &lt;</w:t>
      </w:r>
      <w:hyperlink r:id="rId8" w:history="1">
        <w:r>
          <w:rPr>
            <w:rStyle w:val="Hyperlink"/>
          </w:rPr>
          <w:t>https://www.elibrary.ru/item.asp?id=4595817</w:t>
        </w:r>
      </w:hyperlink>
      <w:r>
        <w:t>&gt; [accessed 8 April 2021]</w:t>
      </w:r>
    </w:p>
    <w:p w14:paraId="72E470AA" w14:textId="77777777" w:rsidR="005E6772" w:rsidRDefault="005E6772" w:rsidP="005E6772">
      <w:pPr>
        <w:ind w:hanging="480"/>
      </w:pPr>
      <w:r>
        <w:t xml:space="preserve">Crouch, David, </w:t>
      </w:r>
      <w:r>
        <w:rPr>
          <w:i/>
          <w:iCs/>
        </w:rPr>
        <w:t>The Normans: The History of a Dynasty</w:t>
      </w:r>
      <w:r>
        <w:t xml:space="preserve"> (London: A&amp;C Black, 2006)</w:t>
      </w:r>
    </w:p>
    <w:p w14:paraId="40C319B3" w14:textId="77777777" w:rsidR="005E6772" w:rsidRDefault="005E6772" w:rsidP="005E6772">
      <w:pPr>
        <w:ind w:hanging="480"/>
      </w:pPr>
      <w:r>
        <w:t xml:space="preserve">Davies, R. R., </w:t>
      </w:r>
      <w:r>
        <w:rPr>
          <w:i/>
          <w:iCs/>
        </w:rPr>
        <w:t>The Age of Conquest: Wales, 1063-1415</w:t>
      </w:r>
      <w:r>
        <w:t xml:space="preserve"> (Oxford: Oxford University Press, 2000)</w:t>
      </w:r>
    </w:p>
    <w:p w14:paraId="17BDD041" w14:textId="77777777" w:rsidR="005E6772" w:rsidRDefault="005E6772" w:rsidP="005E6772">
      <w:pPr>
        <w:ind w:hanging="480"/>
      </w:pPr>
      <w:r>
        <w:t xml:space="preserve">Davison, Brian K., ‘The Origins of the Castle in England the Institute’s Research Project 1’, </w:t>
      </w:r>
      <w:r>
        <w:rPr>
          <w:i/>
          <w:iCs/>
        </w:rPr>
        <w:t>Archaeological Journal</w:t>
      </w:r>
      <w:r>
        <w:t>, 124.1 (1967), 202–11 &lt;</w:t>
      </w:r>
      <w:hyperlink r:id="rId9" w:history="1">
        <w:r>
          <w:rPr>
            <w:rStyle w:val="Hyperlink"/>
          </w:rPr>
          <w:t>https://doi.org/10.1080/00665983.1967.11078310</w:t>
        </w:r>
      </w:hyperlink>
      <w:r>
        <w:t>&gt;</w:t>
      </w:r>
    </w:p>
    <w:p w14:paraId="67EB1A7D" w14:textId="77777777" w:rsidR="005E6772" w:rsidRDefault="005E6772" w:rsidP="005E6772">
      <w:pPr>
        <w:ind w:hanging="480"/>
      </w:pPr>
      <w:r>
        <w:t xml:space="preserve">Liddiard, Robert, ‘Population Density and Norman Castle Building: Some Evidence from East Anglia’, </w:t>
      </w:r>
      <w:r>
        <w:rPr>
          <w:i/>
          <w:iCs/>
        </w:rPr>
        <w:t>Landscape History</w:t>
      </w:r>
      <w:r>
        <w:t>, 22.1 (2000), 37–46 &lt;</w:t>
      </w:r>
      <w:hyperlink r:id="rId10" w:history="1">
        <w:r>
          <w:rPr>
            <w:rStyle w:val="Hyperlink"/>
          </w:rPr>
          <w:t>https://doi.org/10.1080/01433768.2000.10594520</w:t>
        </w:r>
      </w:hyperlink>
      <w:r>
        <w:t>&gt;</w:t>
      </w:r>
    </w:p>
    <w:p w14:paraId="41641530" w14:textId="77777777" w:rsidR="005E6772" w:rsidRDefault="005E6772" w:rsidP="005E6772">
      <w:pPr>
        <w:ind w:hanging="480"/>
      </w:pPr>
      <w:r>
        <w:t xml:space="preserve">Loud, G. A., ‘How “Norman” Was the Norman Conquest of Southern Italy?’, </w:t>
      </w:r>
      <w:r>
        <w:rPr>
          <w:i/>
          <w:iCs/>
        </w:rPr>
        <w:t>Nottingham Medieval Studies</w:t>
      </w:r>
      <w:r>
        <w:t>, 25 (1981), 13–34 &lt;</w:t>
      </w:r>
      <w:hyperlink r:id="rId11" w:history="1">
        <w:r>
          <w:rPr>
            <w:rStyle w:val="Hyperlink"/>
          </w:rPr>
          <w:t>https://doi.org/10.1484/J.NMS.3.96</w:t>
        </w:r>
      </w:hyperlink>
      <w:r>
        <w:t>&gt;</w:t>
      </w:r>
    </w:p>
    <w:p w14:paraId="378D9BDE" w14:textId="77777777" w:rsidR="005E6772" w:rsidRDefault="005E6772" w:rsidP="005E6772">
      <w:pPr>
        <w:ind w:hanging="480"/>
      </w:pPr>
      <w:r>
        <w:t xml:space="preserve">Wolf, Kenneth Baxter, </w:t>
      </w:r>
      <w:r>
        <w:rPr>
          <w:i/>
          <w:iCs/>
        </w:rPr>
        <w:t>Making History</w:t>
      </w:r>
      <w:r>
        <w:t xml:space="preserve">, </w:t>
      </w:r>
      <w:r>
        <w:rPr>
          <w:i/>
          <w:iCs/>
        </w:rPr>
        <w:t>Making History</w:t>
      </w:r>
      <w:r>
        <w:t xml:space="preserve"> (Pennsylvania: University of Pennsylvania Press, 2016) &lt;</w:t>
      </w:r>
      <w:hyperlink r:id="rId12" w:history="1">
        <w:r>
          <w:rPr>
            <w:rStyle w:val="Hyperlink"/>
          </w:rPr>
          <w:t>https://www.degruyter.com/document/doi/10.9783/9781512809015/html</w:t>
        </w:r>
      </w:hyperlink>
      <w:r>
        <w:t>&gt; [accessed 8 April 2021]</w:t>
      </w:r>
    </w:p>
    <w:p w14:paraId="4EA16DC9" w14:textId="77777777" w:rsidR="005E6772" w:rsidRDefault="005E6772" w:rsidP="005E6772"/>
    <w:p w14:paraId="5E3E9E3B" w14:textId="77777777" w:rsidR="00663EC0" w:rsidRDefault="000A2051"/>
    <w:sectPr w:rsidR="00663EC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A805C6" w14:textId="77777777" w:rsidR="000A2051" w:rsidRDefault="000A2051" w:rsidP="005E6772">
      <w:pPr>
        <w:spacing w:after="0" w:line="240" w:lineRule="auto"/>
      </w:pPr>
      <w:r>
        <w:separator/>
      </w:r>
    </w:p>
  </w:endnote>
  <w:endnote w:type="continuationSeparator" w:id="0">
    <w:p w14:paraId="3EBD3E46" w14:textId="77777777" w:rsidR="000A2051" w:rsidRDefault="000A2051" w:rsidP="005E67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0D1F7F" w14:textId="77777777" w:rsidR="000A2051" w:rsidRDefault="000A2051" w:rsidP="005E6772">
      <w:pPr>
        <w:spacing w:after="0" w:line="240" w:lineRule="auto"/>
      </w:pPr>
      <w:r>
        <w:separator/>
      </w:r>
    </w:p>
  </w:footnote>
  <w:footnote w:type="continuationSeparator" w:id="0">
    <w:p w14:paraId="4A50AC97" w14:textId="77777777" w:rsidR="000A2051" w:rsidRDefault="000A2051" w:rsidP="005E6772">
      <w:pPr>
        <w:spacing w:after="0" w:line="240" w:lineRule="auto"/>
      </w:pPr>
      <w:r>
        <w:continuationSeparator/>
      </w:r>
    </w:p>
  </w:footnote>
  <w:footnote w:id="1">
    <w:p w14:paraId="21FDA591" w14:textId="77777777" w:rsidR="005E6772" w:rsidRPr="00191F1C" w:rsidRDefault="005E6772" w:rsidP="005E6772">
      <w:pPr>
        <w:pStyle w:val="FootnoteText"/>
      </w:pPr>
      <w:r>
        <w:rPr>
          <w:rStyle w:val="FootnoteReference"/>
        </w:rPr>
        <w:footnoteRef/>
      </w:r>
      <w:r>
        <w:t xml:space="preserve"> </w:t>
      </w:r>
      <w:r>
        <w:rPr>
          <w:i/>
          <w:iCs/>
        </w:rPr>
        <w:t xml:space="preserve">The Age of Robert Guiscard: Southern Italy and the Norman Conquest, </w:t>
      </w:r>
      <w:r>
        <w:t>Loud (2000), Ch 2, Pearson Education Limited, Harlow, Essex.</w:t>
      </w:r>
    </w:p>
  </w:footnote>
  <w:footnote w:id="2">
    <w:p w14:paraId="1AC57495" w14:textId="77777777" w:rsidR="005E6772" w:rsidRPr="0007374C" w:rsidRDefault="005E6772" w:rsidP="005E6772">
      <w:pPr>
        <w:pStyle w:val="FootnoteText"/>
      </w:pPr>
      <w:r>
        <w:rPr>
          <w:rStyle w:val="FootnoteReference"/>
        </w:rPr>
        <w:footnoteRef/>
      </w:r>
      <w:r>
        <w:t xml:space="preserve"> </w:t>
      </w:r>
      <w:r>
        <w:rPr>
          <w:i/>
          <w:iCs/>
        </w:rPr>
        <w:t xml:space="preserve">Roger of Sicily and the Normans in Lower Italy, 1016-1154, </w:t>
      </w:r>
      <w:r>
        <w:t>Curtis, (1912), Ch 3, The Knickerbocker Press, New York.</w:t>
      </w:r>
    </w:p>
  </w:footnote>
  <w:footnote w:id="3">
    <w:p w14:paraId="241647DB" w14:textId="77777777" w:rsidR="005E6772" w:rsidRPr="00B4716A" w:rsidRDefault="005E6772" w:rsidP="005E6772">
      <w:pPr>
        <w:pStyle w:val="FootnoteText"/>
      </w:pPr>
      <w:r>
        <w:rPr>
          <w:rStyle w:val="FootnoteReference"/>
        </w:rPr>
        <w:footnoteRef/>
      </w:r>
      <w:r>
        <w:t xml:space="preserve"> </w:t>
      </w:r>
      <w:r>
        <w:rPr>
          <w:i/>
          <w:iCs/>
        </w:rPr>
        <w:t xml:space="preserve">The Age of Robert Guiscard: Southern Italy and the Norman Conquest, </w:t>
      </w:r>
      <w:r>
        <w:t>Loud (2000), Ch 3, Pearson Education Limited, Harlow, Essex.</w:t>
      </w:r>
    </w:p>
  </w:footnote>
  <w:footnote w:id="4">
    <w:p w14:paraId="05CF5A3A" w14:textId="77777777" w:rsidR="005E6772" w:rsidRPr="00FA4423" w:rsidRDefault="005E6772" w:rsidP="005E6772">
      <w:pPr>
        <w:ind w:hanging="480"/>
        <w:rPr>
          <w:sz w:val="20"/>
          <w:szCs w:val="20"/>
        </w:rPr>
      </w:pPr>
      <w:r>
        <w:rPr>
          <w:rStyle w:val="FootnoteReference"/>
        </w:rPr>
        <w:footnoteRef/>
      </w:r>
      <w:r>
        <w:t xml:space="preserve"> </w:t>
      </w:r>
      <w:r w:rsidRPr="00FA4423">
        <w:rPr>
          <w:sz w:val="20"/>
          <w:szCs w:val="20"/>
        </w:rPr>
        <w:t>‘Castles.Pdf’ &lt;</w:t>
      </w:r>
      <w:hyperlink r:id="rId1" w:history="1">
        <w:r w:rsidRPr="00FA4423">
          <w:rPr>
            <w:rStyle w:val="Hyperlink"/>
            <w:sz w:val="20"/>
            <w:szCs w:val="20"/>
          </w:rPr>
          <w:t>https://ore.exeter.ac.uk/repository/bitstream/handle/10036/27526/castles.PDF?sequence=1</w:t>
        </w:r>
      </w:hyperlink>
      <w:r w:rsidRPr="00FA4423">
        <w:rPr>
          <w:sz w:val="20"/>
          <w:szCs w:val="20"/>
        </w:rPr>
        <w:t>&gt; [accessed 30 April 2021]</w:t>
      </w:r>
    </w:p>
    <w:p w14:paraId="7EC52959" w14:textId="77777777" w:rsidR="005E6772" w:rsidRDefault="005E6772" w:rsidP="005E6772">
      <w:pPr>
        <w:pStyle w:val="FootnoteText"/>
      </w:pPr>
    </w:p>
  </w:footnote>
  <w:footnote w:id="5">
    <w:p w14:paraId="6CD04A11" w14:textId="77777777" w:rsidR="005E6772" w:rsidRPr="004E6859" w:rsidRDefault="005E6772" w:rsidP="005E6772">
      <w:pPr>
        <w:ind w:hanging="480"/>
        <w:rPr>
          <w:sz w:val="20"/>
          <w:szCs w:val="20"/>
        </w:rPr>
      </w:pPr>
      <w:r>
        <w:rPr>
          <w:rStyle w:val="FootnoteReference"/>
        </w:rPr>
        <w:footnoteRef/>
      </w:r>
      <w:r>
        <w:t xml:space="preserve"> </w:t>
      </w:r>
      <w:r w:rsidRPr="004E6859">
        <w:rPr>
          <w:sz w:val="20"/>
          <w:szCs w:val="20"/>
        </w:rPr>
        <w:t xml:space="preserve">Wolf, Kenneth Baxter, </w:t>
      </w:r>
      <w:r w:rsidRPr="004E6859">
        <w:rPr>
          <w:i/>
          <w:iCs/>
          <w:sz w:val="20"/>
          <w:szCs w:val="20"/>
        </w:rPr>
        <w:t>Making History</w:t>
      </w:r>
      <w:r w:rsidRPr="004E6859">
        <w:rPr>
          <w:sz w:val="20"/>
          <w:szCs w:val="20"/>
        </w:rPr>
        <w:t xml:space="preserve">, </w:t>
      </w:r>
      <w:r w:rsidRPr="004E6859">
        <w:rPr>
          <w:i/>
          <w:iCs/>
          <w:sz w:val="20"/>
          <w:szCs w:val="20"/>
        </w:rPr>
        <w:t>Making History</w:t>
      </w:r>
      <w:r w:rsidRPr="004E6859">
        <w:rPr>
          <w:sz w:val="20"/>
          <w:szCs w:val="20"/>
        </w:rPr>
        <w:t xml:space="preserve"> (Pennsylvania: University of Pennsylvania Press, 2016) &lt;</w:t>
      </w:r>
      <w:hyperlink r:id="rId2" w:history="1">
        <w:r w:rsidRPr="004E6859">
          <w:rPr>
            <w:rStyle w:val="Hyperlink"/>
            <w:sz w:val="20"/>
            <w:szCs w:val="20"/>
          </w:rPr>
          <w:t>https://www.degruyter.com/document/doi/10.9783/9781512809015/html</w:t>
        </w:r>
      </w:hyperlink>
      <w:r w:rsidRPr="004E6859">
        <w:rPr>
          <w:sz w:val="20"/>
          <w:szCs w:val="20"/>
        </w:rPr>
        <w:t>&gt; [accessed 8 April 2021]</w:t>
      </w:r>
    </w:p>
    <w:p w14:paraId="0DB66F6E" w14:textId="77777777" w:rsidR="005E6772" w:rsidRDefault="005E6772" w:rsidP="005E6772">
      <w:pPr>
        <w:pStyle w:val="FootnoteText"/>
      </w:pPr>
    </w:p>
  </w:footnote>
  <w:footnote w:id="6">
    <w:p w14:paraId="2ADD8F2D" w14:textId="77777777" w:rsidR="005E6772" w:rsidRPr="003A4DDB" w:rsidRDefault="005E6772" w:rsidP="005E6772">
      <w:pPr>
        <w:ind w:hanging="480"/>
        <w:rPr>
          <w:sz w:val="20"/>
          <w:szCs w:val="20"/>
        </w:rPr>
      </w:pPr>
      <w:r>
        <w:rPr>
          <w:rStyle w:val="FootnoteReference"/>
        </w:rPr>
        <w:footnoteRef/>
      </w:r>
      <w:r>
        <w:t xml:space="preserve"> </w:t>
      </w:r>
      <w:r w:rsidRPr="003A4DDB">
        <w:rPr>
          <w:sz w:val="20"/>
          <w:szCs w:val="20"/>
        </w:rPr>
        <w:t xml:space="preserve">Crouch, D., ‘God and the Normans.’, </w:t>
      </w:r>
      <w:r w:rsidRPr="003A4DDB">
        <w:rPr>
          <w:i/>
          <w:iCs/>
          <w:sz w:val="20"/>
          <w:szCs w:val="20"/>
        </w:rPr>
        <w:t>History Today</w:t>
      </w:r>
      <w:r w:rsidRPr="003A4DDB">
        <w:rPr>
          <w:sz w:val="20"/>
          <w:szCs w:val="20"/>
        </w:rPr>
        <w:t>, 2002 &lt;</w:t>
      </w:r>
      <w:hyperlink r:id="rId3" w:history="1">
        <w:r w:rsidRPr="003A4DDB">
          <w:rPr>
            <w:rStyle w:val="Hyperlink"/>
            <w:sz w:val="20"/>
            <w:szCs w:val="20"/>
          </w:rPr>
          <w:t>https://www.elibrary.ru/item.asp?id=4595817</w:t>
        </w:r>
      </w:hyperlink>
      <w:r w:rsidRPr="003A4DDB">
        <w:rPr>
          <w:sz w:val="20"/>
          <w:szCs w:val="20"/>
        </w:rPr>
        <w:t>&gt; [accessed 8 April 2021]</w:t>
      </w:r>
    </w:p>
    <w:p w14:paraId="10CA7E61" w14:textId="77777777" w:rsidR="005E6772" w:rsidRDefault="005E6772" w:rsidP="005E6772">
      <w:pPr>
        <w:pStyle w:val="FootnoteText"/>
      </w:pPr>
    </w:p>
  </w:footnote>
  <w:footnote w:id="7">
    <w:p w14:paraId="435EF839" w14:textId="77777777" w:rsidR="005E6772" w:rsidRDefault="005E6772" w:rsidP="005E6772">
      <w:pPr>
        <w:ind w:hanging="480"/>
      </w:pPr>
      <w:r>
        <w:rPr>
          <w:rStyle w:val="FootnoteReference"/>
        </w:rPr>
        <w:footnoteRef/>
      </w:r>
      <w:r>
        <w:t xml:space="preserve"> </w:t>
      </w:r>
      <w:r w:rsidRPr="005A2E09">
        <w:rPr>
          <w:sz w:val="20"/>
          <w:szCs w:val="20"/>
        </w:rPr>
        <w:t xml:space="preserve">Crouch, David, </w:t>
      </w:r>
      <w:r w:rsidRPr="005A2E09">
        <w:rPr>
          <w:i/>
          <w:iCs/>
          <w:sz w:val="20"/>
          <w:szCs w:val="20"/>
        </w:rPr>
        <w:t>The Normans: The History of a Dynasty</w:t>
      </w:r>
      <w:r w:rsidRPr="005A2E09">
        <w:rPr>
          <w:sz w:val="20"/>
          <w:szCs w:val="20"/>
        </w:rPr>
        <w:t xml:space="preserve"> (London: A&amp;C Black, 2006)</w:t>
      </w:r>
    </w:p>
    <w:p w14:paraId="2D658A42" w14:textId="77777777" w:rsidR="005E6772" w:rsidRDefault="005E6772" w:rsidP="005E6772">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772"/>
    <w:rsid w:val="000A2051"/>
    <w:rsid w:val="002004DC"/>
    <w:rsid w:val="005E6772"/>
    <w:rsid w:val="00762F6C"/>
    <w:rsid w:val="00A461BD"/>
    <w:rsid w:val="00C11B1A"/>
    <w:rsid w:val="00D14A75"/>
    <w:rsid w:val="00E82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8FAD43"/>
  <w14:defaultImageDpi w14:val="32767"/>
  <w15:chartTrackingRefBased/>
  <w15:docId w15:val="{187B614B-E063-F948-9EEB-531EB23F4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E6772"/>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6772"/>
    <w:pPr>
      <w:ind w:left="720"/>
      <w:contextualSpacing/>
    </w:pPr>
  </w:style>
  <w:style w:type="character" w:styleId="Hyperlink">
    <w:name w:val="Hyperlink"/>
    <w:basedOn w:val="DefaultParagraphFont"/>
    <w:uiPriority w:val="99"/>
    <w:semiHidden/>
    <w:unhideWhenUsed/>
    <w:rsid w:val="005E6772"/>
    <w:rPr>
      <w:color w:val="0000FF"/>
      <w:u w:val="single"/>
    </w:rPr>
  </w:style>
  <w:style w:type="paragraph" w:styleId="FootnoteText">
    <w:name w:val="footnote text"/>
    <w:basedOn w:val="Normal"/>
    <w:link w:val="FootnoteTextChar"/>
    <w:uiPriority w:val="99"/>
    <w:semiHidden/>
    <w:unhideWhenUsed/>
    <w:rsid w:val="005E677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E6772"/>
    <w:rPr>
      <w:sz w:val="20"/>
      <w:szCs w:val="20"/>
    </w:rPr>
  </w:style>
  <w:style w:type="character" w:styleId="FootnoteReference">
    <w:name w:val="footnote reference"/>
    <w:basedOn w:val="DefaultParagraphFont"/>
    <w:uiPriority w:val="99"/>
    <w:semiHidden/>
    <w:unhideWhenUsed/>
    <w:rsid w:val="005E677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ibrary.ru/item.asp?id=4595817"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ore.exeter.ac.uk/repository/bitstream/handle/10036/27526/castles.PDF?sequence=1" TargetMode="External"/><Relationship Id="rId12" Type="http://schemas.openxmlformats.org/officeDocument/2006/relationships/hyperlink" Target="https://www.degruyter.com/document/doi/10.9783/9781512809015/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11/j.1468-2281.2005.00355.x" TargetMode="External"/><Relationship Id="rId11" Type="http://schemas.openxmlformats.org/officeDocument/2006/relationships/hyperlink" Target="https://doi.org/10.1484/J.NMS.3.96" TargetMode="External"/><Relationship Id="rId5" Type="http://schemas.openxmlformats.org/officeDocument/2006/relationships/endnotes" Target="endnotes.xml"/><Relationship Id="rId10" Type="http://schemas.openxmlformats.org/officeDocument/2006/relationships/hyperlink" Target="https://doi.org/10.1080/01433768.2000.10594520" TargetMode="External"/><Relationship Id="rId4" Type="http://schemas.openxmlformats.org/officeDocument/2006/relationships/footnotes" Target="footnotes.xml"/><Relationship Id="rId9" Type="http://schemas.openxmlformats.org/officeDocument/2006/relationships/hyperlink" Target="https://doi.org/10.1080/00665983.1967.11078310"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elibrary.ru/item.asp?id=4595817" TargetMode="External"/><Relationship Id="rId2" Type="http://schemas.openxmlformats.org/officeDocument/2006/relationships/hyperlink" Target="https://www.degruyter.com/document/doi/10.9783/9781512809015/html" TargetMode="External"/><Relationship Id="rId1" Type="http://schemas.openxmlformats.org/officeDocument/2006/relationships/hyperlink" Target="https://ore.exeter.ac.uk/repository/bitstream/handle/10036/27526/castles.PDF?sequenc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2297</Words>
  <Characters>13097</Characters>
  <Application>Microsoft Office Word</Application>
  <DocSecurity>0</DocSecurity>
  <Lines>109</Lines>
  <Paragraphs>30</Paragraphs>
  <ScaleCrop>false</ScaleCrop>
  <Company/>
  <LinksUpToDate>false</LinksUpToDate>
  <CharactersWithSpaces>15364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Steed</dc:creator>
  <cp:keywords/>
  <dc:description/>
  <cp:lastModifiedBy>Sam Steed</cp:lastModifiedBy>
  <cp:revision>1</cp:revision>
  <dcterms:created xsi:type="dcterms:W3CDTF">2021-04-30T16:54:00Z</dcterms:created>
  <dcterms:modified xsi:type="dcterms:W3CDTF">2021-04-30T16:55:00Z</dcterms:modified>
</cp:coreProperties>
</file>