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94693341"/>
        <w:docPartObj>
          <w:docPartGallery w:val="Cover Pages"/>
          <w:docPartUnique/>
        </w:docPartObj>
      </w:sdtPr>
      <w:sdtContent>
        <w:p w14:paraId="29AB3205" w14:textId="16BCFD40" w:rsidR="00055D97" w:rsidRDefault="00055D97">
          <w:r>
            <w:rPr>
              <w:noProof/>
            </w:rPr>
            <mc:AlternateContent>
              <mc:Choice Requires="wpg">
                <w:drawing>
                  <wp:anchor distT="0" distB="0" distL="114300" distR="114300" simplePos="0" relativeHeight="251659264" behindDoc="1" locked="0" layoutInCell="1" allowOverlap="1" wp14:anchorId="27AAC2FC" wp14:editId="40CDCF6A">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08BDB27" w14:textId="65DF9F6F" w:rsidR="00055D97" w:rsidRDefault="0068050D">
                                    <w:pPr>
                                      <w:pStyle w:val="NoSpacing"/>
                                      <w:rPr>
                                        <w:color w:val="FFFFFF" w:themeColor="background1"/>
                                        <w:sz w:val="48"/>
                                        <w:szCs w:val="48"/>
                                      </w:rPr>
                                    </w:pPr>
                                    <w:r>
                                      <w:rPr>
                                        <w:noProof/>
                                      </w:rPr>
                                      <w:drawing>
                                        <wp:inline distT="0" distB="0" distL="0" distR="0" wp14:anchorId="4EF454E4" wp14:editId="5A3DDA71">
                                          <wp:extent cx="3939540" cy="1455420"/>
                                          <wp:effectExtent l="0" t="0" r="3810" b="0"/>
                                          <wp:docPr id="135292101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21013" name="Picture 1" descr="A close-up of a sign&#10;&#10;Description automatically generated"/>
                                                  <pic:cNvPicPr/>
                                                </pic:nvPicPr>
                                                <pic:blipFill>
                                                  <a:blip r:embed="rId8"/>
                                                  <a:stretch>
                                                    <a:fillRect/>
                                                  </a:stretch>
                                                </pic:blipFill>
                                                <pic:spPr>
                                                  <a:xfrm>
                                                    <a:off x="0" y="0"/>
                                                    <a:ext cx="3939540" cy="1455420"/>
                                                  </a:xfrm>
                                                  <a:prstGeom prst="rect">
                                                    <a:avLst/>
                                                  </a:prstGeom>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483" y="3596777"/>
                                <a:ext cx="6843395" cy="33593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FFFFFF" w:themeColor="background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06319E6" w14:textId="048FB057" w:rsidR="00055D97" w:rsidRPr="0068050D" w:rsidRDefault="00055D97" w:rsidP="0068050D">
                                      <w:pPr>
                                        <w:pStyle w:val="NoSpacing"/>
                                        <w:jc w:val="center"/>
                                        <w:rPr>
                                          <w:rFonts w:asciiTheme="majorHAnsi" w:eastAsiaTheme="majorEastAsia" w:hAnsiTheme="majorHAnsi" w:cstheme="majorBidi"/>
                                          <w:b/>
                                          <w:bCs/>
                                          <w:color w:val="FFFFFF" w:themeColor="background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rFonts w:asciiTheme="majorHAnsi" w:eastAsiaTheme="majorEastAsia" w:hAnsiTheme="majorHAnsi" w:cstheme="majorBidi"/>
                                          <w:b/>
                                          <w:bCs/>
                                          <w:color w:val="FFFFFF" w:themeColor="background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p>
                                  </w:sdtContent>
                                </w:sdt>
                                <w:p w14:paraId="44E53EE8" w14:textId="5878551E" w:rsidR="00055D97" w:rsidRPr="0068050D" w:rsidRDefault="00055D97" w:rsidP="0068050D">
                                  <w:pPr>
                                    <w:pStyle w:val="NoSpacing"/>
                                    <w:spacing w:before="120"/>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Yasin Farooq</w:t>
                                  </w:r>
                                </w:p>
                                <w:p w14:paraId="3E655AF1" w14:textId="7FDC1BF5" w:rsidR="00055D97" w:rsidRPr="0068050D" w:rsidRDefault="00055D97" w:rsidP="0068050D">
                                  <w:pPr>
                                    <w:pStyle w:val="NoSpacing"/>
                                    <w:spacing w:before="120"/>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23377209</w:t>
                                  </w:r>
                                </w:p>
                                <w:p w14:paraId="62BE7713" w14:textId="12E0CA52" w:rsidR="00055D97" w:rsidRPr="0068050D" w:rsidRDefault="00055D97" w:rsidP="0068050D">
                                  <w:pPr>
                                    <w:pStyle w:val="NoSpacing"/>
                                    <w:spacing w:before="120"/>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Academic Skills (LCLM 4001_Lon)</w:t>
                                  </w:r>
                                </w:p>
                                <w:p w14:paraId="297001D0" w14:textId="601F7CA0" w:rsidR="00055D97" w:rsidRPr="00055D97" w:rsidRDefault="00055D97" w:rsidP="0068050D">
                                  <w:pPr>
                                    <w:pStyle w:val="NoSpacing"/>
                                    <w:spacing w:before="120"/>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Dr Laila Maazou</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AAC2FC"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CCJ4PS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08BDB27" w14:textId="65DF9F6F" w:rsidR="00055D97" w:rsidRDefault="0068050D">
                              <w:pPr>
                                <w:pStyle w:val="NoSpacing"/>
                                <w:rPr>
                                  <w:color w:val="FFFFFF" w:themeColor="background1"/>
                                  <w:sz w:val="48"/>
                                  <w:szCs w:val="48"/>
                                </w:rPr>
                              </w:pPr>
                              <w:r>
                                <w:rPr>
                                  <w:noProof/>
                                </w:rPr>
                                <w:drawing>
                                  <wp:inline distT="0" distB="0" distL="0" distR="0" wp14:anchorId="4EF454E4" wp14:editId="5A3DDA71">
                                    <wp:extent cx="3939540" cy="1455420"/>
                                    <wp:effectExtent l="0" t="0" r="3810" b="0"/>
                                    <wp:docPr id="135292101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21013" name="Picture 1" descr="A close-up of a sign&#10;&#10;Description automatically generated"/>
                                            <pic:cNvPicPr/>
                                          </pic:nvPicPr>
                                          <pic:blipFill>
                                            <a:blip r:embed="rId8"/>
                                            <a:stretch>
                                              <a:fillRect/>
                                            </a:stretch>
                                          </pic:blipFill>
                                          <pic:spPr>
                                            <a:xfrm>
                                              <a:off x="0" y="0"/>
                                              <a:ext cx="3939540" cy="1455420"/>
                                            </a:xfrm>
                                            <a:prstGeom prst="rect">
                                              <a:avLst/>
                                            </a:prstGeom>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4;top:35967;width:68434;height:3359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b/>
                                <w:bCs/>
                                <w:color w:val="FFFFFF" w:themeColor="background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06319E6" w14:textId="048FB057" w:rsidR="00055D97" w:rsidRPr="0068050D" w:rsidRDefault="00055D97" w:rsidP="0068050D">
                                <w:pPr>
                                  <w:pStyle w:val="NoSpacing"/>
                                  <w:jc w:val="center"/>
                                  <w:rPr>
                                    <w:rFonts w:asciiTheme="majorHAnsi" w:eastAsiaTheme="majorEastAsia" w:hAnsiTheme="majorHAnsi" w:cstheme="majorBidi"/>
                                    <w:b/>
                                    <w:bCs/>
                                    <w:color w:val="FFFFFF" w:themeColor="background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rFonts w:asciiTheme="majorHAnsi" w:eastAsiaTheme="majorEastAsia" w:hAnsiTheme="majorHAnsi" w:cstheme="majorBidi"/>
                                    <w:b/>
                                    <w:bCs/>
                                    <w:color w:val="FFFFFF" w:themeColor="background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p>
                            </w:sdtContent>
                          </w:sdt>
                          <w:p w14:paraId="44E53EE8" w14:textId="5878551E" w:rsidR="00055D97" w:rsidRPr="0068050D" w:rsidRDefault="00055D97" w:rsidP="0068050D">
                            <w:pPr>
                              <w:pStyle w:val="NoSpacing"/>
                              <w:spacing w:before="120"/>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Yasin Farooq</w:t>
                            </w:r>
                          </w:p>
                          <w:p w14:paraId="3E655AF1" w14:textId="7FDC1BF5" w:rsidR="00055D97" w:rsidRPr="0068050D" w:rsidRDefault="00055D97" w:rsidP="0068050D">
                            <w:pPr>
                              <w:pStyle w:val="NoSpacing"/>
                              <w:spacing w:before="120"/>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23377209</w:t>
                            </w:r>
                          </w:p>
                          <w:p w14:paraId="62BE7713" w14:textId="12E0CA52" w:rsidR="00055D97" w:rsidRPr="0068050D" w:rsidRDefault="00055D97" w:rsidP="0068050D">
                            <w:pPr>
                              <w:pStyle w:val="NoSpacing"/>
                              <w:spacing w:before="120"/>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Academic Skills (LCLM 4001_Lon)</w:t>
                            </w:r>
                          </w:p>
                          <w:p w14:paraId="297001D0" w14:textId="601F7CA0" w:rsidR="00055D97" w:rsidRPr="00055D97" w:rsidRDefault="00055D97" w:rsidP="0068050D">
                            <w:pPr>
                              <w:pStyle w:val="NoSpacing"/>
                              <w:spacing w:before="120"/>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050D">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Dr Laila Maazou</w:t>
                            </w:r>
                          </w:p>
                        </w:txbxContent>
                      </v:textbox>
                    </v:shape>
                    <w10:wrap anchorx="page" anchory="page"/>
                  </v:group>
                </w:pict>
              </mc:Fallback>
            </mc:AlternateContent>
          </w:r>
        </w:p>
        <w:p w14:paraId="2354A006" w14:textId="04CF109D" w:rsidR="00055D97" w:rsidRDefault="00055D97">
          <w:pPr>
            <w:rPr>
              <w:rFonts w:asciiTheme="majorHAnsi" w:eastAsiaTheme="majorEastAsia" w:hAnsiTheme="majorHAnsi" w:cstheme="majorBidi"/>
              <w:color w:val="2F5496" w:themeColor="accent1" w:themeShade="BF"/>
              <w:kern w:val="0"/>
              <w:sz w:val="32"/>
              <w:szCs w:val="32"/>
              <w14:ligatures w14:val="none"/>
            </w:rPr>
          </w:pPr>
          <w:r>
            <w:br w:type="page"/>
          </w:r>
        </w:p>
      </w:sdtContent>
    </w:sdt>
    <w:sdt>
      <w:sdtPr>
        <w:id w:val="-369454759"/>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4683237C" w14:textId="1284354F" w:rsidR="0068050D" w:rsidRDefault="0068050D">
          <w:pPr>
            <w:pStyle w:val="TOCHeading"/>
          </w:pPr>
          <w:r>
            <w:t>Table of Contents</w:t>
          </w:r>
        </w:p>
        <w:p w14:paraId="3EDED11E" w14:textId="2702F6C2" w:rsidR="0068050D" w:rsidRPr="0068050D" w:rsidRDefault="0068050D">
          <w:pPr>
            <w:pStyle w:val="TOC1"/>
            <w:tabs>
              <w:tab w:val="right" w:leader="dot" w:pos="9350"/>
            </w:tabs>
            <w:rPr>
              <w:rFonts w:eastAsiaTheme="minorEastAsia"/>
              <w:b/>
              <w:bCs/>
              <w:noProof/>
              <w:sz w:val="24"/>
              <w:szCs w:val="24"/>
              <w:lang w:val="en-GB" w:eastAsia="en-GB"/>
            </w:rPr>
          </w:pPr>
          <w:r>
            <w:fldChar w:fldCharType="begin"/>
          </w:r>
          <w:r>
            <w:instrText xml:space="preserve"> TOC \o "1-3" \h \z \u </w:instrText>
          </w:r>
          <w:r>
            <w:fldChar w:fldCharType="separate"/>
          </w:r>
          <w:hyperlink w:anchor="_Toc174904443" w:history="1">
            <w:r w:rsidRPr="0068050D">
              <w:rPr>
                <w:rStyle w:val="Hyperlink"/>
                <w:b/>
                <w:bCs/>
                <w:noProof/>
                <w:sz w:val="24"/>
                <w:szCs w:val="24"/>
              </w:rPr>
              <w:t>Reflective Report: Development of Academic Skills</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_Toc174904443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2</w:t>
            </w:r>
            <w:r w:rsidRPr="0068050D">
              <w:rPr>
                <w:b/>
                <w:bCs/>
                <w:noProof/>
                <w:webHidden/>
                <w:sz w:val="24"/>
                <w:szCs w:val="24"/>
              </w:rPr>
              <w:fldChar w:fldCharType="end"/>
            </w:r>
          </w:hyperlink>
        </w:p>
        <w:p w14:paraId="05093BA0" w14:textId="52300747" w:rsidR="0068050D" w:rsidRPr="0068050D" w:rsidRDefault="0068050D">
          <w:pPr>
            <w:pStyle w:val="TOC1"/>
            <w:tabs>
              <w:tab w:val="right" w:leader="dot" w:pos="9350"/>
            </w:tabs>
            <w:rPr>
              <w:rFonts w:eastAsiaTheme="minorEastAsia"/>
              <w:b/>
              <w:bCs/>
              <w:noProof/>
              <w:sz w:val="24"/>
              <w:szCs w:val="24"/>
              <w:lang w:val="en-GB" w:eastAsia="en-GB"/>
            </w:rPr>
          </w:pPr>
          <w:hyperlink w:anchor="_Toc174904444" w:history="1">
            <w:r w:rsidRPr="0068050D">
              <w:rPr>
                <w:rStyle w:val="Hyperlink"/>
                <w:b/>
                <w:bCs/>
                <w:noProof/>
                <w:sz w:val="24"/>
                <w:szCs w:val="24"/>
              </w:rPr>
              <w:t>Description</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_Toc174904444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2</w:t>
            </w:r>
            <w:r w:rsidRPr="0068050D">
              <w:rPr>
                <w:b/>
                <w:bCs/>
                <w:noProof/>
                <w:webHidden/>
                <w:sz w:val="24"/>
                <w:szCs w:val="24"/>
              </w:rPr>
              <w:fldChar w:fldCharType="end"/>
            </w:r>
          </w:hyperlink>
        </w:p>
        <w:p w14:paraId="4E4126CA" w14:textId="76CB0418" w:rsidR="0068050D" w:rsidRPr="0068050D" w:rsidRDefault="0068050D">
          <w:pPr>
            <w:pStyle w:val="TOC1"/>
            <w:tabs>
              <w:tab w:val="right" w:leader="dot" w:pos="9350"/>
            </w:tabs>
            <w:rPr>
              <w:rFonts w:eastAsiaTheme="minorEastAsia"/>
              <w:b/>
              <w:bCs/>
              <w:noProof/>
              <w:sz w:val="24"/>
              <w:szCs w:val="24"/>
              <w:lang w:val="en-GB" w:eastAsia="en-GB"/>
            </w:rPr>
          </w:pPr>
          <w:hyperlink w:anchor="_Toc174904445" w:history="1">
            <w:r w:rsidRPr="0068050D">
              <w:rPr>
                <w:rStyle w:val="Hyperlink"/>
                <w:b/>
                <w:bCs/>
                <w:noProof/>
                <w:sz w:val="24"/>
                <w:szCs w:val="24"/>
              </w:rPr>
              <w:t>Feelings</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_Toc174904445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2</w:t>
            </w:r>
            <w:r w:rsidRPr="0068050D">
              <w:rPr>
                <w:b/>
                <w:bCs/>
                <w:noProof/>
                <w:webHidden/>
                <w:sz w:val="24"/>
                <w:szCs w:val="24"/>
              </w:rPr>
              <w:fldChar w:fldCharType="end"/>
            </w:r>
          </w:hyperlink>
        </w:p>
        <w:p w14:paraId="347A0008" w14:textId="7349C711" w:rsidR="0068050D" w:rsidRPr="0068050D" w:rsidRDefault="0068050D">
          <w:pPr>
            <w:pStyle w:val="TOC1"/>
            <w:tabs>
              <w:tab w:val="right" w:leader="dot" w:pos="9350"/>
            </w:tabs>
            <w:rPr>
              <w:rFonts w:eastAsiaTheme="minorEastAsia"/>
              <w:b/>
              <w:bCs/>
              <w:noProof/>
              <w:sz w:val="24"/>
              <w:szCs w:val="24"/>
              <w:lang w:val="en-GB" w:eastAsia="en-GB"/>
            </w:rPr>
          </w:pPr>
          <w:hyperlink w:anchor="_Toc174904446" w:history="1">
            <w:r w:rsidRPr="0068050D">
              <w:rPr>
                <w:rStyle w:val="Hyperlink"/>
                <w:b/>
                <w:bCs/>
                <w:noProof/>
                <w:sz w:val="24"/>
                <w:szCs w:val="24"/>
              </w:rPr>
              <w:t>Evaluation</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_Toc174904446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2</w:t>
            </w:r>
            <w:r w:rsidRPr="0068050D">
              <w:rPr>
                <w:b/>
                <w:bCs/>
                <w:noProof/>
                <w:webHidden/>
                <w:sz w:val="24"/>
                <w:szCs w:val="24"/>
              </w:rPr>
              <w:fldChar w:fldCharType="end"/>
            </w:r>
          </w:hyperlink>
        </w:p>
        <w:p w14:paraId="475FF4EB" w14:textId="1DC5ED1C" w:rsidR="0068050D" w:rsidRPr="0068050D" w:rsidRDefault="0068050D">
          <w:pPr>
            <w:pStyle w:val="TOC1"/>
            <w:tabs>
              <w:tab w:val="right" w:leader="dot" w:pos="9350"/>
            </w:tabs>
            <w:rPr>
              <w:rFonts w:eastAsiaTheme="minorEastAsia"/>
              <w:b/>
              <w:bCs/>
              <w:noProof/>
              <w:sz w:val="24"/>
              <w:szCs w:val="24"/>
              <w:lang w:val="en-GB" w:eastAsia="en-GB"/>
            </w:rPr>
          </w:pPr>
          <w:hyperlink w:anchor="_Toc174904447" w:history="1">
            <w:r w:rsidRPr="0068050D">
              <w:rPr>
                <w:rStyle w:val="Hyperlink"/>
                <w:b/>
                <w:bCs/>
                <w:noProof/>
                <w:sz w:val="24"/>
                <w:szCs w:val="24"/>
              </w:rPr>
              <w:t>Analysis</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_Toc174904447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3</w:t>
            </w:r>
            <w:r w:rsidRPr="0068050D">
              <w:rPr>
                <w:b/>
                <w:bCs/>
                <w:noProof/>
                <w:webHidden/>
                <w:sz w:val="24"/>
                <w:szCs w:val="24"/>
              </w:rPr>
              <w:fldChar w:fldCharType="end"/>
            </w:r>
          </w:hyperlink>
        </w:p>
        <w:p w14:paraId="4743B62F" w14:textId="5E5A8EA4" w:rsidR="0068050D" w:rsidRPr="0068050D" w:rsidRDefault="0068050D">
          <w:pPr>
            <w:pStyle w:val="TOC1"/>
            <w:tabs>
              <w:tab w:val="right" w:leader="dot" w:pos="9350"/>
            </w:tabs>
            <w:rPr>
              <w:rFonts w:eastAsiaTheme="minorEastAsia"/>
              <w:b/>
              <w:bCs/>
              <w:noProof/>
              <w:sz w:val="24"/>
              <w:szCs w:val="24"/>
              <w:lang w:val="en-GB" w:eastAsia="en-GB"/>
            </w:rPr>
          </w:pPr>
          <w:hyperlink w:anchor="_Toc174904448" w:history="1">
            <w:r w:rsidRPr="0068050D">
              <w:rPr>
                <w:rStyle w:val="Hyperlink"/>
                <w:b/>
                <w:bCs/>
                <w:noProof/>
                <w:sz w:val="24"/>
                <w:szCs w:val="24"/>
              </w:rPr>
              <w:t>Conclusion</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_Toc174904448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4</w:t>
            </w:r>
            <w:r w:rsidRPr="0068050D">
              <w:rPr>
                <w:b/>
                <w:bCs/>
                <w:noProof/>
                <w:webHidden/>
                <w:sz w:val="24"/>
                <w:szCs w:val="24"/>
              </w:rPr>
              <w:fldChar w:fldCharType="end"/>
            </w:r>
          </w:hyperlink>
        </w:p>
        <w:p w14:paraId="0BB1089C" w14:textId="24701EF4" w:rsidR="0068050D" w:rsidRPr="0068050D" w:rsidRDefault="0068050D">
          <w:pPr>
            <w:pStyle w:val="TOC1"/>
            <w:tabs>
              <w:tab w:val="right" w:leader="dot" w:pos="9350"/>
            </w:tabs>
            <w:rPr>
              <w:rFonts w:eastAsiaTheme="minorEastAsia"/>
              <w:b/>
              <w:bCs/>
              <w:noProof/>
              <w:sz w:val="24"/>
              <w:szCs w:val="24"/>
              <w:lang w:val="en-GB" w:eastAsia="en-GB"/>
            </w:rPr>
          </w:pPr>
          <w:hyperlink w:anchor="_Toc174904449" w:history="1">
            <w:r w:rsidRPr="0068050D">
              <w:rPr>
                <w:rStyle w:val="Hyperlink"/>
                <w:b/>
                <w:bCs/>
                <w:noProof/>
                <w:sz w:val="24"/>
                <w:szCs w:val="24"/>
              </w:rPr>
              <w:t>Action Plan</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_Toc174904449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4</w:t>
            </w:r>
            <w:r w:rsidRPr="0068050D">
              <w:rPr>
                <w:b/>
                <w:bCs/>
                <w:noProof/>
                <w:webHidden/>
                <w:sz w:val="24"/>
                <w:szCs w:val="24"/>
              </w:rPr>
              <w:fldChar w:fldCharType="end"/>
            </w:r>
          </w:hyperlink>
        </w:p>
        <w:p w14:paraId="21A412DA" w14:textId="43B01BC5" w:rsidR="0068050D" w:rsidRPr="0068050D" w:rsidRDefault="0068050D">
          <w:pPr>
            <w:pStyle w:val="TOC1"/>
            <w:tabs>
              <w:tab w:val="right" w:leader="dot" w:pos="9350"/>
            </w:tabs>
            <w:rPr>
              <w:rFonts w:eastAsiaTheme="minorEastAsia"/>
              <w:b/>
              <w:bCs/>
              <w:noProof/>
              <w:sz w:val="24"/>
              <w:szCs w:val="24"/>
              <w:lang w:val="en-GB" w:eastAsia="en-GB"/>
            </w:rPr>
          </w:pPr>
          <w:hyperlink w:anchor="_Toc174904450" w:history="1">
            <w:r w:rsidRPr="0068050D">
              <w:rPr>
                <w:rStyle w:val="Hyperlink"/>
                <w:b/>
                <w:bCs/>
                <w:noProof/>
                <w:sz w:val="24"/>
                <w:szCs w:val="24"/>
              </w:rPr>
              <w:t>References</w:t>
            </w:r>
            <w:r w:rsidRPr="0068050D">
              <w:rPr>
                <w:b/>
                <w:bCs/>
                <w:noProof/>
                <w:webHidden/>
                <w:sz w:val="24"/>
                <w:szCs w:val="24"/>
              </w:rPr>
              <w:tab/>
            </w:r>
            <w:r w:rsidRPr="0068050D">
              <w:rPr>
                <w:b/>
                <w:bCs/>
                <w:noProof/>
                <w:webHidden/>
                <w:sz w:val="24"/>
                <w:szCs w:val="24"/>
              </w:rPr>
              <w:fldChar w:fldCharType="begin"/>
            </w:r>
            <w:r w:rsidRPr="0068050D">
              <w:rPr>
                <w:b/>
                <w:bCs/>
                <w:noProof/>
                <w:webHidden/>
                <w:sz w:val="24"/>
                <w:szCs w:val="24"/>
              </w:rPr>
              <w:instrText xml:space="preserve"> PAGEREF _Toc174904450 \h </w:instrText>
            </w:r>
            <w:r w:rsidRPr="0068050D">
              <w:rPr>
                <w:b/>
                <w:bCs/>
                <w:noProof/>
                <w:webHidden/>
                <w:sz w:val="24"/>
                <w:szCs w:val="24"/>
              </w:rPr>
            </w:r>
            <w:r w:rsidRPr="0068050D">
              <w:rPr>
                <w:b/>
                <w:bCs/>
                <w:noProof/>
                <w:webHidden/>
                <w:sz w:val="24"/>
                <w:szCs w:val="24"/>
              </w:rPr>
              <w:fldChar w:fldCharType="separate"/>
            </w:r>
            <w:r w:rsidRPr="0068050D">
              <w:rPr>
                <w:b/>
                <w:bCs/>
                <w:noProof/>
                <w:webHidden/>
                <w:sz w:val="24"/>
                <w:szCs w:val="24"/>
              </w:rPr>
              <w:t>6</w:t>
            </w:r>
            <w:r w:rsidRPr="0068050D">
              <w:rPr>
                <w:b/>
                <w:bCs/>
                <w:noProof/>
                <w:webHidden/>
                <w:sz w:val="24"/>
                <w:szCs w:val="24"/>
              </w:rPr>
              <w:fldChar w:fldCharType="end"/>
            </w:r>
          </w:hyperlink>
        </w:p>
        <w:p w14:paraId="2FF52C8E" w14:textId="56263320" w:rsidR="0068050D" w:rsidRDefault="0068050D">
          <w:r>
            <w:rPr>
              <w:b/>
              <w:bCs/>
              <w:noProof/>
            </w:rPr>
            <w:fldChar w:fldCharType="end"/>
          </w:r>
        </w:p>
      </w:sdtContent>
    </w:sdt>
    <w:p w14:paraId="20B0F1F7" w14:textId="77777777" w:rsidR="00FD12BF" w:rsidRDefault="00FD12BF" w:rsidP="00FD12BF">
      <w:pPr>
        <w:pStyle w:val="Heading1"/>
        <w:spacing w:line="360" w:lineRule="auto"/>
      </w:pPr>
    </w:p>
    <w:p w14:paraId="666B3EAB" w14:textId="77777777" w:rsidR="00FD12BF" w:rsidRDefault="00FD12BF">
      <w:pPr>
        <w:rPr>
          <w:rFonts w:ascii="Arial" w:eastAsiaTheme="majorEastAsia" w:hAnsi="Arial" w:cstheme="majorBidi"/>
          <w:b/>
          <w:color w:val="000000" w:themeColor="text1"/>
          <w:sz w:val="24"/>
          <w:szCs w:val="32"/>
        </w:rPr>
      </w:pPr>
      <w:r>
        <w:br w:type="page"/>
      </w:r>
    </w:p>
    <w:p w14:paraId="7323BCB1" w14:textId="021B251B" w:rsidR="00331F45" w:rsidRPr="00331F45" w:rsidRDefault="00331F45" w:rsidP="00FD12BF">
      <w:pPr>
        <w:pStyle w:val="Heading1"/>
        <w:spacing w:line="360" w:lineRule="auto"/>
      </w:pPr>
      <w:bookmarkStart w:id="0" w:name="_Toc174904443"/>
      <w:r w:rsidRPr="00331F45">
        <w:lastRenderedPageBreak/>
        <w:t xml:space="preserve">Reflective Report: </w:t>
      </w:r>
      <w:r w:rsidRPr="00FD12BF">
        <w:t>Development</w:t>
      </w:r>
      <w:r w:rsidRPr="00331F45">
        <w:t xml:space="preserve"> of Academic Skills</w:t>
      </w:r>
      <w:bookmarkEnd w:id="0"/>
    </w:p>
    <w:p w14:paraId="59D0E203" w14:textId="288ED2FE"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In this reflective report, I would like to explain how the learning from the current module has helped my academic skills improvement with reference to the Academic Writing Skills, Notes-taking Skills and the Research Skills. In line with the guidelines set in Gibbs Reflective Cycle, I shall reflect on the experiences and learning process in relation to this module and activities that have fostered skill improvement.</w:t>
      </w:r>
    </w:p>
    <w:p w14:paraId="641AA685" w14:textId="0F556358" w:rsidR="00331F45" w:rsidRPr="00331F45" w:rsidRDefault="00331F45" w:rsidP="00FD12BF">
      <w:pPr>
        <w:pStyle w:val="Heading1"/>
        <w:spacing w:line="360" w:lineRule="auto"/>
      </w:pPr>
      <w:bookmarkStart w:id="1" w:name="_Toc174904444"/>
      <w:r w:rsidRPr="00331F45">
        <w:t>Description</w:t>
      </w:r>
      <w:bookmarkEnd w:id="1"/>
    </w:p>
    <w:p w14:paraId="72FC344E" w14:textId="4FAB408D"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Under the topics of this module, there were several activities aimed at improving our academic skills. Such tasks were essay writing, note-taking, and research assignments. One of the key activities was the structured essay writing activity in which all the work has been done according to the guidelines and all of our points have been well formatted and designed. Also, techniques in note-taking were demonstrated to us like the Cornell note-taking method and the mind maps, and got to practice these during lectures and during readings. The other major activity encompassed </w:t>
      </w:r>
      <w:r w:rsidR="00F25E9D" w:rsidRPr="00331F45">
        <w:rPr>
          <w:rFonts w:ascii="Arial" w:hAnsi="Arial" w:cs="Arial"/>
          <w:color w:val="000000" w:themeColor="text1"/>
          <w:sz w:val="24"/>
          <w:szCs w:val="24"/>
        </w:rPr>
        <w:t>research</w:t>
      </w:r>
      <w:r w:rsidRPr="00331F45">
        <w:rPr>
          <w:rFonts w:ascii="Arial" w:hAnsi="Arial" w:cs="Arial"/>
          <w:color w:val="000000" w:themeColor="text1"/>
          <w:sz w:val="24"/>
          <w:szCs w:val="24"/>
        </w:rPr>
        <w:t xml:space="preserve"> that required one to search for relevant information, assess information for relevance and credibility and integrate relevant information sources into the analysis</w:t>
      </w:r>
      <w:r w:rsidR="002D690A" w:rsidRPr="002D690A">
        <w:t xml:space="preserve"> </w:t>
      </w:r>
      <w:r w:rsidR="002D690A" w:rsidRPr="002D690A">
        <w:rPr>
          <w:rFonts w:ascii="Arial" w:hAnsi="Arial" w:cs="Arial"/>
          <w:color w:val="000000" w:themeColor="text1"/>
          <w:sz w:val="24"/>
          <w:szCs w:val="24"/>
        </w:rPr>
        <w:t>(Balula, Vasconcelos, &amp; Moreira, 2019)</w:t>
      </w:r>
      <w:r w:rsidRPr="00331F45">
        <w:rPr>
          <w:rFonts w:ascii="Arial" w:hAnsi="Arial" w:cs="Arial"/>
          <w:color w:val="000000" w:themeColor="text1"/>
          <w:sz w:val="24"/>
          <w:szCs w:val="24"/>
        </w:rPr>
        <w:t>.</w:t>
      </w:r>
    </w:p>
    <w:p w14:paraId="77B1F9D3" w14:textId="42EC0157" w:rsidR="00331F45" w:rsidRPr="00331F45" w:rsidRDefault="00331F45" w:rsidP="00FD12BF">
      <w:pPr>
        <w:pStyle w:val="Heading1"/>
        <w:spacing w:line="360" w:lineRule="auto"/>
      </w:pPr>
      <w:bookmarkStart w:id="2" w:name="_Toc174904445"/>
      <w:r w:rsidRPr="00331F45">
        <w:t>Feelings</w:t>
      </w:r>
      <w:bookmarkEnd w:id="2"/>
    </w:p>
    <w:p w14:paraId="071ECCFB" w14:textId="1DDB78F9"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In this module when I started writing academic papers, I was not very confident about my academic writing ability. For a long time, I have suffered with structuring of essays and with using academic language in particular. Something as simple as taking notes appeared to be quite easy, but I was unsure if my strategies were effective and inclusive. The primary </w:t>
      </w:r>
      <w:r w:rsidR="002D690A" w:rsidRPr="00331F45">
        <w:rPr>
          <w:rFonts w:ascii="Arial" w:hAnsi="Arial" w:cs="Arial"/>
          <w:color w:val="000000" w:themeColor="text1"/>
          <w:sz w:val="24"/>
          <w:szCs w:val="24"/>
        </w:rPr>
        <w:t>focused</w:t>
      </w:r>
      <w:r w:rsidRPr="00331F45">
        <w:rPr>
          <w:rFonts w:ascii="Arial" w:hAnsi="Arial" w:cs="Arial"/>
          <w:color w:val="000000" w:themeColor="text1"/>
          <w:sz w:val="24"/>
          <w:szCs w:val="24"/>
        </w:rPr>
        <w:t xml:space="preserve"> areas were research skills, as proved to be a weakness of mine in order to establish reliable sources of information</w:t>
      </w:r>
      <w:r w:rsidR="002D690A">
        <w:rPr>
          <w:rFonts w:ascii="Arial" w:hAnsi="Arial" w:cs="Arial"/>
          <w:color w:val="000000" w:themeColor="text1"/>
          <w:sz w:val="24"/>
          <w:szCs w:val="24"/>
        </w:rPr>
        <w:t xml:space="preserve"> </w:t>
      </w:r>
      <w:r w:rsidR="002D690A" w:rsidRPr="002D690A">
        <w:rPr>
          <w:rFonts w:ascii="Arial" w:hAnsi="Arial" w:cs="Arial"/>
          <w:color w:val="000000" w:themeColor="text1"/>
          <w:sz w:val="24"/>
          <w:szCs w:val="24"/>
        </w:rPr>
        <w:t>(Mansfield, 2020)</w:t>
      </w:r>
      <w:r w:rsidRPr="00331F45">
        <w:rPr>
          <w:rFonts w:ascii="Arial" w:hAnsi="Arial" w:cs="Arial"/>
          <w:color w:val="000000" w:themeColor="text1"/>
          <w:sz w:val="24"/>
          <w:szCs w:val="24"/>
        </w:rPr>
        <w:t>. These apprehensions contributed to my fear of failing the module and thus, my level of relaxation was significantly low.</w:t>
      </w:r>
    </w:p>
    <w:p w14:paraId="3D71AC73" w14:textId="5FF64E18" w:rsidR="00331F45" w:rsidRPr="00331F45" w:rsidRDefault="00331F45" w:rsidP="00FD12BF">
      <w:pPr>
        <w:pStyle w:val="Heading1"/>
        <w:spacing w:line="360" w:lineRule="auto"/>
      </w:pPr>
      <w:bookmarkStart w:id="3" w:name="_Toc174904446"/>
      <w:r w:rsidRPr="00331F45">
        <w:t>Evaluation</w:t>
      </w:r>
      <w:bookmarkEnd w:id="3"/>
    </w:p>
    <w:p w14:paraId="4AEA5A5B" w14:textId="61B760E8" w:rsid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During the course of the module, I identified many occasions that would help enhance these talents. Of all the skills sharpened through the essay writing workshops, the improvement of my academic writing most benefit from this improvement. From the works </w:t>
      </w:r>
      <w:r w:rsidRPr="00331F45">
        <w:rPr>
          <w:rFonts w:ascii="Arial" w:hAnsi="Arial" w:cs="Arial"/>
          <w:color w:val="000000" w:themeColor="text1"/>
          <w:sz w:val="24"/>
          <w:szCs w:val="24"/>
        </w:rPr>
        <w:lastRenderedPageBreak/>
        <w:t>of experts, I knew how to organize my essays, how to present my ideas more logically and in academic tone. In the self-appraisal on my essays, I was able to realize areas that were significantly improved according to the feedback received.</w:t>
      </w:r>
    </w:p>
    <w:p w14:paraId="09179F45" w14:textId="530C44C5"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The note-taking exercises familiarized me with methods, for instance, the Cornell technique and mind mapping. The use of such techniques when attending lectures and readings effectively assisted in the organization of information and a better grasp of main ideas. For instance, the Cornell method helped to organize information systematically which was easier when I was revising or studying</w:t>
      </w:r>
      <w:r w:rsidR="002D690A">
        <w:rPr>
          <w:rFonts w:ascii="Arial" w:hAnsi="Arial" w:cs="Arial"/>
          <w:color w:val="000000" w:themeColor="text1"/>
          <w:sz w:val="24"/>
          <w:szCs w:val="24"/>
        </w:rPr>
        <w:t xml:space="preserve"> </w:t>
      </w:r>
      <w:r w:rsidR="002D690A" w:rsidRPr="002D690A">
        <w:rPr>
          <w:rFonts w:ascii="Arial" w:hAnsi="Arial" w:cs="Arial"/>
          <w:color w:val="000000" w:themeColor="text1"/>
          <w:sz w:val="24"/>
          <w:szCs w:val="24"/>
        </w:rPr>
        <w:t>(Ashton-Hay &amp; Doncaster, 2021)</w:t>
      </w:r>
      <w:r w:rsidRPr="00331F45">
        <w:rPr>
          <w:rFonts w:ascii="Arial" w:hAnsi="Arial" w:cs="Arial"/>
          <w:color w:val="000000" w:themeColor="text1"/>
          <w:sz w:val="24"/>
          <w:szCs w:val="24"/>
        </w:rPr>
        <w:t>.</w:t>
      </w:r>
    </w:p>
    <w:p w14:paraId="3DC087A7" w14:textId="6A45BEEE" w:rsid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The research project was a good opportunity of boasting my research skills and was a key turning point. I appreciated how I was introduced to the usage of the academic databases, how to assess the credibility of sources, and appraising the reliability of collected information. In completing this task, evidence had to be gathered from credible sources to back the writers’ propositions, which honed my proper research scholarship.</w:t>
      </w:r>
    </w:p>
    <w:p w14:paraId="217BFF41" w14:textId="77777777" w:rsidR="00331F45" w:rsidRPr="00331F45" w:rsidRDefault="00331F45" w:rsidP="00FD12BF">
      <w:pPr>
        <w:pStyle w:val="Heading1"/>
        <w:spacing w:line="360" w:lineRule="auto"/>
      </w:pPr>
      <w:bookmarkStart w:id="4" w:name="_Toc174904447"/>
      <w:r w:rsidRPr="00331F45">
        <w:t>Analysis</w:t>
      </w:r>
      <w:bookmarkEnd w:id="4"/>
    </w:p>
    <w:p w14:paraId="4B1FD943" w14:textId="5FF87622"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Concerning the module of academic skills, the changes are notable. In my writing especially the essay writing part, my writing is sequenced and more logical than it was in the past as testified by the tutors in the academic writing </w:t>
      </w:r>
      <w:r w:rsidR="002D690A" w:rsidRPr="00331F45">
        <w:rPr>
          <w:rFonts w:ascii="Arial" w:hAnsi="Arial" w:cs="Arial"/>
          <w:color w:val="000000" w:themeColor="text1"/>
          <w:sz w:val="24"/>
          <w:szCs w:val="24"/>
        </w:rPr>
        <w:t>center</w:t>
      </w:r>
      <w:r w:rsidRPr="00331F45">
        <w:rPr>
          <w:rFonts w:ascii="Arial" w:hAnsi="Arial" w:cs="Arial"/>
          <w:color w:val="000000" w:themeColor="text1"/>
          <w:sz w:val="24"/>
          <w:szCs w:val="24"/>
        </w:rPr>
        <w:t>. I have seen a growth within myself in the way of crafting arguments as well as employing formal academic vocabulary. For instance, in one of the essays, I was able to use the skills that were taught in the workshops of proper organization of the argument when I wrote an essay on the effect of social media on communication skills. Some of the feedback that stood out was the organization of the analysis as well as the quality of the work, which showed the enhanced proficiency in writing</w:t>
      </w:r>
      <w:r w:rsidR="002D690A" w:rsidRPr="002D690A">
        <w:rPr>
          <w:rFonts w:ascii="Arial" w:hAnsi="Arial" w:cs="Arial"/>
          <w:color w:val="000000" w:themeColor="text1"/>
          <w:sz w:val="24"/>
          <w:szCs w:val="24"/>
        </w:rPr>
        <w:t xml:space="preserve"> (Peng &amp; Kievit, 2020)</w:t>
      </w:r>
      <w:r w:rsidRPr="00331F45">
        <w:rPr>
          <w:rFonts w:ascii="Arial" w:hAnsi="Arial" w:cs="Arial"/>
          <w:color w:val="000000" w:themeColor="text1"/>
          <w:sz w:val="24"/>
          <w:szCs w:val="24"/>
        </w:rPr>
        <w:t xml:space="preserve">. </w:t>
      </w:r>
    </w:p>
    <w:p w14:paraId="1FDEABFE" w14:textId="13382C95"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Organization and note-taking </w:t>
      </w:r>
      <w:r w:rsidR="002D690A" w:rsidRPr="00331F45">
        <w:rPr>
          <w:rFonts w:ascii="Arial" w:hAnsi="Arial" w:cs="Arial"/>
          <w:color w:val="000000" w:themeColor="text1"/>
          <w:sz w:val="24"/>
          <w:szCs w:val="24"/>
        </w:rPr>
        <w:t>have</w:t>
      </w:r>
      <w:r w:rsidRPr="00331F45">
        <w:rPr>
          <w:rFonts w:ascii="Arial" w:hAnsi="Arial" w:cs="Arial"/>
          <w:color w:val="000000" w:themeColor="text1"/>
          <w:sz w:val="24"/>
          <w:szCs w:val="24"/>
        </w:rPr>
        <w:t xml:space="preserve"> also been enhanced as part of my learning skills and strategies. I learnt that concept mapping and outlines help in organizing the information better and in fact remembering some of the concepts more easily. For instance, during a lecture on cognitive development theories, I thought it was appropriate to apply the Cornell method of categorizing information under the major and sub-topics headings. This form of studying aided me in comprehending the material at a later time when it was </w:t>
      </w:r>
      <w:r w:rsidRPr="00331F45">
        <w:rPr>
          <w:rFonts w:ascii="Arial" w:hAnsi="Arial" w:cs="Arial"/>
          <w:color w:val="000000" w:themeColor="text1"/>
          <w:sz w:val="24"/>
          <w:szCs w:val="24"/>
        </w:rPr>
        <w:lastRenderedPageBreak/>
        <w:t>possibly to review it and engage with it from a different perspective, thus improving my study process</w:t>
      </w:r>
      <w:r w:rsidR="002D690A" w:rsidRPr="002D690A">
        <w:rPr>
          <w:rFonts w:ascii="Arial" w:hAnsi="Arial" w:cs="Arial"/>
          <w:color w:val="000000" w:themeColor="text1"/>
          <w:sz w:val="24"/>
          <w:szCs w:val="24"/>
        </w:rPr>
        <w:t xml:space="preserve"> (Prokopenko et al., 2020)</w:t>
      </w:r>
      <w:r w:rsidRPr="00331F45">
        <w:rPr>
          <w:rFonts w:ascii="Arial" w:hAnsi="Arial" w:cs="Arial"/>
          <w:color w:val="000000" w:themeColor="text1"/>
          <w:sz w:val="24"/>
          <w:szCs w:val="24"/>
        </w:rPr>
        <w:t xml:space="preserve">. </w:t>
      </w:r>
    </w:p>
    <w:p w14:paraId="3C790225" w14:textId="73C796DC"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When it comes to enhancement of the research skills, the research project positively impacted me in the following ways. I discovered how to search for the database, establish the legitimacy of the sources as well as assess their credibility. This task entailed covering arguments based on credible sources, and thus helped me in developing and improving my research skills. For example, when conducting the research on climate change and its effects on the environment and specifically on the Biodiversity, I searched for articles in academic databases such as </w:t>
      </w:r>
      <w:r>
        <w:rPr>
          <w:rFonts w:ascii="Arial" w:hAnsi="Arial" w:cs="Arial"/>
          <w:color w:val="000000" w:themeColor="text1"/>
          <w:sz w:val="24"/>
          <w:szCs w:val="24"/>
        </w:rPr>
        <w:t>Google Scholar</w:t>
      </w:r>
      <w:r w:rsidRPr="00331F45">
        <w:rPr>
          <w:rFonts w:ascii="Arial" w:hAnsi="Arial" w:cs="Arial"/>
          <w:color w:val="000000" w:themeColor="text1"/>
          <w:sz w:val="24"/>
          <w:szCs w:val="24"/>
        </w:rPr>
        <w:t xml:space="preserve">, and government reports. </w:t>
      </w:r>
      <w:r>
        <w:rPr>
          <w:rFonts w:ascii="Arial" w:hAnsi="Arial" w:cs="Arial"/>
          <w:color w:val="000000" w:themeColor="text1"/>
          <w:sz w:val="24"/>
          <w:szCs w:val="24"/>
        </w:rPr>
        <w:t>Hence</w:t>
      </w:r>
      <w:r w:rsidRPr="00331F45">
        <w:rPr>
          <w:rFonts w:ascii="Arial" w:hAnsi="Arial" w:cs="Arial"/>
          <w:color w:val="000000" w:themeColor="text1"/>
          <w:sz w:val="24"/>
          <w:szCs w:val="24"/>
        </w:rPr>
        <w:t xml:space="preserve">, this approach enhanced the quality of my research work since I was able to understand how to assess the credibility of the sources. </w:t>
      </w:r>
    </w:p>
    <w:p w14:paraId="42D18651" w14:textId="476E74E4" w:rsidR="00331F45" w:rsidRPr="00331F45" w:rsidRDefault="00331F45" w:rsidP="00FD12BF">
      <w:pPr>
        <w:pStyle w:val="Heading1"/>
        <w:spacing w:line="360" w:lineRule="auto"/>
      </w:pPr>
      <w:bookmarkStart w:id="5" w:name="_Toc174904448"/>
      <w:r w:rsidRPr="00331F45">
        <w:t>Conclusion</w:t>
      </w:r>
      <w:bookmarkEnd w:id="5"/>
    </w:p>
    <w:p w14:paraId="3A8E78F0" w14:textId="2996371E"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To sum up, I have benefited a lot from the aspects of Academic Writing Skills, Note-taking Skills and Research Skills that I have gained from the module. I was able to write better essays due to the structured essay writing assignments and workshops given in the class. The note-taking exercises acquainted me to useful strategies which enhanced my performance in documentation and memory. Research skills also benefited from the undertaking of the research project the knowledge on how to search and use relevant sources increased a lot. The above changes have brought about positive results in my performance in my academics meaning that I am able to face my class work with ease and confidence.</w:t>
      </w:r>
    </w:p>
    <w:p w14:paraId="4A5413ED" w14:textId="6F16036E" w:rsidR="00331F45" w:rsidRPr="00331F45" w:rsidRDefault="00331F45" w:rsidP="00FD12BF">
      <w:pPr>
        <w:pStyle w:val="Heading1"/>
        <w:spacing w:line="360" w:lineRule="auto"/>
      </w:pPr>
      <w:bookmarkStart w:id="6" w:name="_Toc174904449"/>
      <w:r w:rsidRPr="00331F45">
        <w:t>Action Plan</w:t>
      </w:r>
      <w:bookmarkEnd w:id="6"/>
    </w:p>
    <w:p w14:paraId="6B05DFA4" w14:textId="1529EAFC"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To maintain the acquired skills, I intend to </w:t>
      </w:r>
      <w:r>
        <w:rPr>
          <w:rFonts w:ascii="Arial" w:hAnsi="Arial" w:cs="Arial"/>
          <w:color w:val="000000" w:themeColor="text1"/>
          <w:sz w:val="24"/>
          <w:szCs w:val="24"/>
        </w:rPr>
        <w:t>enroll in</w:t>
      </w:r>
      <w:r w:rsidRPr="00331F45">
        <w:rPr>
          <w:rFonts w:ascii="Arial" w:hAnsi="Arial" w:cs="Arial"/>
          <w:color w:val="000000" w:themeColor="text1"/>
          <w:sz w:val="24"/>
          <w:szCs w:val="24"/>
        </w:rPr>
        <w:t xml:space="preserve"> other writing classes and ensure that the written material is constantly critiqued. I am going to take proper notes in all my classes and make sure I revise them at appropriate times. Furthermore, I will regularly familiarize myself with the research databases and attend any available research skill session. </w:t>
      </w:r>
    </w:p>
    <w:p w14:paraId="5B618BC4" w14:textId="057ED451"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To improve the ability, I will write on a regular basis identifying my areas of strength and weakness and this will be gotten through my friends and instructors. To achieve the </w:t>
      </w:r>
      <w:r w:rsidRPr="00331F45">
        <w:rPr>
          <w:rFonts w:ascii="Arial" w:hAnsi="Arial" w:cs="Arial"/>
          <w:color w:val="000000" w:themeColor="text1"/>
          <w:sz w:val="24"/>
          <w:szCs w:val="24"/>
        </w:rPr>
        <w:lastRenderedPageBreak/>
        <w:t xml:space="preserve">mentioned goals, I will attend writing workshops and enroll in online writing courses to familiarize myself with the rules and tricks of academic writing. </w:t>
      </w:r>
    </w:p>
    <w:p w14:paraId="483BBB57" w14:textId="6D13076C"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As for Note-taking Skills, I shall keep on using the various methods of note-taking and test out new ones to identify the best method relative to the given classes. I will also take time to revise my notes continuously, and arrange them in such a manner that will help me in my studies</w:t>
      </w:r>
      <w:r w:rsidR="002D690A" w:rsidRPr="002D690A">
        <w:rPr>
          <w:rFonts w:ascii="Arial" w:hAnsi="Arial" w:cs="Arial"/>
          <w:color w:val="000000" w:themeColor="text1"/>
          <w:sz w:val="24"/>
          <w:szCs w:val="24"/>
        </w:rPr>
        <w:t xml:space="preserve"> (McClelland &amp; Cameron, 2019)</w:t>
      </w:r>
      <w:r w:rsidRPr="00331F45">
        <w:rPr>
          <w:rFonts w:ascii="Arial" w:hAnsi="Arial" w:cs="Arial"/>
          <w:color w:val="000000" w:themeColor="text1"/>
          <w:sz w:val="24"/>
          <w:szCs w:val="24"/>
        </w:rPr>
        <w:t xml:space="preserve">. </w:t>
      </w:r>
    </w:p>
    <w:p w14:paraId="368EC9FA" w14:textId="50B05BD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To practically develop the Research Skills, I will ensure I use the newest research tools and databases, attend research skill sessions, and work on searching and assessing the variety of sources required for different tasks. I want to subscribe to online groups that relate to the research conducted by other scholars and also read widely in order to be updated on current changes and practices on research. </w:t>
      </w:r>
    </w:p>
    <w:p w14:paraId="5CBD5CA4" w14:textId="18C016D5"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 xml:space="preserve">With the help of this action plan, it will be possible to maintain the improvement of the academic skills and increase the general performance in the class. The knowledge and experiences which were acquired from this module are essential for further studies and I believe that I will improve Additional skills in the future. </w:t>
      </w:r>
      <w:r w:rsidRPr="00331F45">
        <w:rPr>
          <w:rFonts w:ascii="Arial" w:hAnsi="Arial" w:cs="Arial"/>
          <w:color w:val="000000" w:themeColor="text1"/>
          <w:sz w:val="24"/>
          <w:szCs w:val="24"/>
        </w:rPr>
        <w:br w:type="page"/>
      </w:r>
    </w:p>
    <w:p w14:paraId="6441C1F3" w14:textId="212C3CB3" w:rsidR="00390F31" w:rsidRPr="00331F45" w:rsidRDefault="00331F45" w:rsidP="00FD12BF">
      <w:pPr>
        <w:pStyle w:val="Heading1"/>
        <w:spacing w:line="360" w:lineRule="auto"/>
      </w:pPr>
      <w:bookmarkStart w:id="7" w:name="_Toc174904450"/>
      <w:r w:rsidRPr="00331F45">
        <w:lastRenderedPageBreak/>
        <w:t>References</w:t>
      </w:r>
      <w:bookmarkEnd w:id="7"/>
    </w:p>
    <w:p w14:paraId="55308065" w14:textId="7777777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Ashton-Hay, S.A. and Doncaster, N., 2021. Student success and retention: What’s academic skills got to do with it?. </w:t>
      </w:r>
      <w:r w:rsidRPr="00331F45">
        <w:rPr>
          <w:rFonts w:ascii="Arial" w:hAnsi="Arial" w:cs="Arial"/>
          <w:i/>
          <w:iCs/>
          <w:color w:val="000000" w:themeColor="text1"/>
          <w:sz w:val="24"/>
          <w:szCs w:val="24"/>
        </w:rPr>
        <w:t>Journal of Academic Language and Learning</w:t>
      </w:r>
      <w:r w:rsidRPr="00331F45">
        <w:rPr>
          <w:rFonts w:ascii="Arial" w:hAnsi="Arial" w:cs="Arial"/>
          <w:color w:val="000000" w:themeColor="text1"/>
          <w:sz w:val="24"/>
          <w:szCs w:val="24"/>
        </w:rPr>
        <w:t>, </w:t>
      </w:r>
      <w:r w:rsidRPr="00331F45">
        <w:rPr>
          <w:rFonts w:ascii="Arial" w:hAnsi="Arial" w:cs="Arial"/>
          <w:i/>
          <w:iCs/>
          <w:color w:val="000000" w:themeColor="text1"/>
          <w:sz w:val="24"/>
          <w:szCs w:val="24"/>
        </w:rPr>
        <w:t>15</w:t>
      </w:r>
      <w:r w:rsidRPr="00331F45">
        <w:rPr>
          <w:rFonts w:ascii="Arial" w:hAnsi="Arial" w:cs="Arial"/>
          <w:color w:val="000000" w:themeColor="text1"/>
          <w:sz w:val="24"/>
          <w:szCs w:val="24"/>
        </w:rPr>
        <w:t>(1), pp.102-116.</w:t>
      </w:r>
    </w:p>
    <w:p w14:paraId="40BA8320" w14:textId="7777777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Balula, A., Vasconcelos, S. and Moreira, A., 2019. Developing academic skills in blended environments. </w:t>
      </w:r>
      <w:r w:rsidRPr="00331F45">
        <w:rPr>
          <w:rFonts w:ascii="Arial" w:hAnsi="Arial" w:cs="Arial"/>
          <w:i/>
          <w:iCs/>
          <w:color w:val="000000" w:themeColor="text1"/>
          <w:sz w:val="24"/>
          <w:szCs w:val="24"/>
        </w:rPr>
        <w:t>Journal of Teaching English for Specific and Academic Purposes</w:t>
      </w:r>
      <w:r w:rsidRPr="00331F45">
        <w:rPr>
          <w:rFonts w:ascii="Arial" w:hAnsi="Arial" w:cs="Arial"/>
          <w:color w:val="000000" w:themeColor="text1"/>
          <w:sz w:val="24"/>
          <w:szCs w:val="24"/>
        </w:rPr>
        <w:t>, pp.303-309.</w:t>
      </w:r>
    </w:p>
    <w:p w14:paraId="4E4533B2" w14:textId="7777777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Mansfield, S., 2020. Changing the face of academic skills workshops. </w:t>
      </w:r>
      <w:r w:rsidRPr="00331F45">
        <w:rPr>
          <w:rFonts w:ascii="Arial" w:hAnsi="Arial" w:cs="Arial"/>
          <w:i/>
          <w:iCs/>
          <w:color w:val="000000" w:themeColor="text1"/>
          <w:sz w:val="24"/>
          <w:szCs w:val="24"/>
        </w:rPr>
        <w:t>Journal of Learning Development in Higher Education</w:t>
      </w:r>
      <w:r w:rsidRPr="00331F45">
        <w:rPr>
          <w:rFonts w:ascii="Arial" w:hAnsi="Arial" w:cs="Arial"/>
          <w:color w:val="000000" w:themeColor="text1"/>
          <w:sz w:val="24"/>
          <w:szCs w:val="24"/>
        </w:rPr>
        <w:t>, (17).</w:t>
      </w:r>
    </w:p>
    <w:p w14:paraId="4FDD2208" w14:textId="7777777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McClelland, M.M. and Cameron, C.E., 2019. Developing together: The role of executive function and motor skills in children’s early academic lives. </w:t>
      </w:r>
      <w:r w:rsidRPr="00331F45">
        <w:rPr>
          <w:rFonts w:ascii="Arial" w:hAnsi="Arial" w:cs="Arial"/>
          <w:i/>
          <w:iCs/>
          <w:color w:val="000000" w:themeColor="text1"/>
          <w:sz w:val="24"/>
          <w:szCs w:val="24"/>
        </w:rPr>
        <w:t>Early childhood research quarterly</w:t>
      </w:r>
      <w:r w:rsidRPr="00331F45">
        <w:rPr>
          <w:rFonts w:ascii="Arial" w:hAnsi="Arial" w:cs="Arial"/>
          <w:color w:val="000000" w:themeColor="text1"/>
          <w:sz w:val="24"/>
          <w:szCs w:val="24"/>
        </w:rPr>
        <w:t>, </w:t>
      </w:r>
      <w:r w:rsidRPr="00331F45">
        <w:rPr>
          <w:rFonts w:ascii="Arial" w:hAnsi="Arial" w:cs="Arial"/>
          <w:i/>
          <w:iCs/>
          <w:color w:val="000000" w:themeColor="text1"/>
          <w:sz w:val="24"/>
          <w:szCs w:val="24"/>
        </w:rPr>
        <w:t>46</w:t>
      </w:r>
      <w:r w:rsidRPr="00331F45">
        <w:rPr>
          <w:rFonts w:ascii="Arial" w:hAnsi="Arial" w:cs="Arial"/>
          <w:color w:val="000000" w:themeColor="text1"/>
          <w:sz w:val="24"/>
          <w:szCs w:val="24"/>
        </w:rPr>
        <w:t>, pp.142-151.</w:t>
      </w:r>
    </w:p>
    <w:p w14:paraId="716F7C19" w14:textId="7777777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Peng, P. and Kievit, R.A., 2020. The development of academic achievement and cognitive abilities: A bidirectional perspective. </w:t>
      </w:r>
      <w:r w:rsidRPr="00331F45">
        <w:rPr>
          <w:rFonts w:ascii="Arial" w:hAnsi="Arial" w:cs="Arial"/>
          <w:i/>
          <w:iCs/>
          <w:color w:val="000000" w:themeColor="text1"/>
          <w:sz w:val="24"/>
          <w:szCs w:val="24"/>
        </w:rPr>
        <w:t>Child Development Perspectives</w:t>
      </w:r>
      <w:r w:rsidRPr="00331F45">
        <w:rPr>
          <w:rFonts w:ascii="Arial" w:hAnsi="Arial" w:cs="Arial"/>
          <w:color w:val="000000" w:themeColor="text1"/>
          <w:sz w:val="24"/>
          <w:szCs w:val="24"/>
        </w:rPr>
        <w:t>, </w:t>
      </w:r>
      <w:r w:rsidRPr="00331F45">
        <w:rPr>
          <w:rFonts w:ascii="Arial" w:hAnsi="Arial" w:cs="Arial"/>
          <w:i/>
          <w:iCs/>
          <w:color w:val="000000" w:themeColor="text1"/>
          <w:sz w:val="24"/>
          <w:szCs w:val="24"/>
        </w:rPr>
        <w:t>14</w:t>
      </w:r>
      <w:r w:rsidRPr="00331F45">
        <w:rPr>
          <w:rFonts w:ascii="Arial" w:hAnsi="Arial" w:cs="Arial"/>
          <w:color w:val="000000" w:themeColor="text1"/>
          <w:sz w:val="24"/>
          <w:szCs w:val="24"/>
        </w:rPr>
        <w:t>(1), pp.15-20.</w:t>
      </w:r>
    </w:p>
    <w:p w14:paraId="5CF8BA33" w14:textId="77777777" w:rsidR="00331F45" w:rsidRPr="00331F45" w:rsidRDefault="00331F45" w:rsidP="00FD12BF">
      <w:pPr>
        <w:spacing w:line="360" w:lineRule="auto"/>
        <w:jc w:val="both"/>
        <w:rPr>
          <w:rFonts w:ascii="Arial" w:hAnsi="Arial" w:cs="Arial"/>
          <w:color w:val="000000" w:themeColor="text1"/>
          <w:sz w:val="24"/>
          <w:szCs w:val="24"/>
        </w:rPr>
      </w:pPr>
      <w:r w:rsidRPr="00331F45">
        <w:rPr>
          <w:rFonts w:ascii="Arial" w:hAnsi="Arial" w:cs="Arial"/>
          <w:color w:val="000000" w:themeColor="text1"/>
          <w:sz w:val="24"/>
          <w:szCs w:val="24"/>
        </w:rPr>
        <w:t>Prokopenko, O., Osadchenko, I., Braslavska, O., Malyshevska, I., Рichkur, M. and Tyshchenko, V., 2020. Competence approach in future specialist skills development. </w:t>
      </w:r>
      <w:r w:rsidRPr="00331F45">
        <w:rPr>
          <w:rFonts w:ascii="Arial" w:hAnsi="Arial" w:cs="Arial"/>
          <w:i/>
          <w:iCs/>
          <w:color w:val="000000" w:themeColor="text1"/>
          <w:sz w:val="24"/>
          <w:szCs w:val="24"/>
        </w:rPr>
        <w:t>Int. J. Manage.(IJM)</w:t>
      </w:r>
      <w:r w:rsidRPr="00331F45">
        <w:rPr>
          <w:rFonts w:ascii="Arial" w:hAnsi="Arial" w:cs="Arial"/>
          <w:color w:val="000000" w:themeColor="text1"/>
          <w:sz w:val="24"/>
          <w:szCs w:val="24"/>
        </w:rPr>
        <w:t>, </w:t>
      </w:r>
      <w:r w:rsidRPr="00331F45">
        <w:rPr>
          <w:rFonts w:ascii="Arial" w:hAnsi="Arial" w:cs="Arial"/>
          <w:i/>
          <w:iCs/>
          <w:color w:val="000000" w:themeColor="text1"/>
          <w:sz w:val="24"/>
          <w:szCs w:val="24"/>
        </w:rPr>
        <w:t>11</w:t>
      </w:r>
      <w:r w:rsidRPr="00331F45">
        <w:rPr>
          <w:rFonts w:ascii="Arial" w:hAnsi="Arial" w:cs="Arial"/>
          <w:color w:val="000000" w:themeColor="text1"/>
          <w:sz w:val="24"/>
          <w:szCs w:val="24"/>
        </w:rPr>
        <w:t>(4), pp.645-656.</w:t>
      </w:r>
    </w:p>
    <w:sectPr w:rsidR="00331F45" w:rsidRPr="00331F45" w:rsidSect="00055D97">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15483" w14:textId="77777777" w:rsidR="00C04E79" w:rsidRDefault="00C04E79" w:rsidP="0035295F">
      <w:pPr>
        <w:spacing w:after="0" w:line="240" w:lineRule="auto"/>
      </w:pPr>
      <w:r>
        <w:separator/>
      </w:r>
    </w:p>
  </w:endnote>
  <w:endnote w:type="continuationSeparator" w:id="0">
    <w:p w14:paraId="11D0E64A" w14:textId="77777777" w:rsidR="00C04E79" w:rsidRDefault="00C04E79" w:rsidP="00352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9053867"/>
      <w:docPartObj>
        <w:docPartGallery w:val="Page Numbers (Bottom of Page)"/>
        <w:docPartUnique/>
      </w:docPartObj>
    </w:sdtPr>
    <w:sdtEndPr>
      <w:rPr>
        <w:noProof/>
      </w:rPr>
    </w:sdtEndPr>
    <w:sdtContent>
      <w:p w14:paraId="1C08EF67" w14:textId="2C6C1801" w:rsidR="0035295F" w:rsidRDefault="003529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5FB0B5" w14:textId="77777777" w:rsidR="0035295F" w:rsidRDefault="00352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B2456" w14:textId="77777777" w:rsidR="00C04E79" w:rsidRDefault="00C04E79" w:rsidP="0035295F">
      <w:pPr>
        <w:spacing w:after="0" w:line="240" w:lineRule="auto"/>
      </w:pPr>
      <w:r>
        <w:separator/>
      </w:r>
    </w:p>
  </w:footnote>
  <w:footnote w:type="continuationSeparator" w:id="0">
    <w:p w14:paraId="07D57B95" w14:textId="77777777" w:rsidR="00C04E79" w:rsidRDefault="00C04E79" w:rsidP="00352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8E5197"/>
    <w:multiLevelType w:val="hybridMultilevel"/>
    <w:tmpl w:val="F08A70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587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F45"/>
    <w:rsid w:val="00055D97"/>
    <w:rsid w:val="002D690A"/>
    <w:rsid w:val="00331F45"/>
    <w:rsid w:val="0035295F"/>
    <w:rsid w:val="00390F31"/>
    <w:rsid w:val="003A3318"/>
    <w:rsid w:val="0068050D"/>
    <w:rsid w:val="007D300F"/>
    <w:rsid w:val="008B1C17"/>
    <w:rsid w:val="008D2C72"/>
    <w:rsid w:val="009B7216"/>
    <w:rsid w:val="00A35540"/>
    <w:rsid w:val="00C04E79"/>
    <w:rsid w:val="00F25E9D"/>
    <w:rsid w:val="00FD12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A274B"/>
  <w15:chartTrackingRefBased/>
  <w15:docId w15:val="{A5C63A5C-A856-4105-AD9B-5E5815C62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2BF"/>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F45"/>
    <w:pPr>
      <w:ind w:left="720"/>
      <w:contextualSpacing/>
    </w:pPr>
  </w:style>
  <w:style w:type="paragraph" w:styleId="Header">
    <w:name w:val="header"/>
    <w:basedOn w:val="Normal"/>
    <w:link w:val="HeaderChar"/>
    <w:uiPriority w:val="99"/>
    <w:unhideWhenUsed/>
    <w:rsid w:val="003529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95F"/>
  </w:style>
  <w:style w:type="paragraph" w:styleId="Footer">
    <w:name w:val="footer"/>
    <w:basedOn w:val="Normal"/>
    <w:link w:val="FooterChar"/>
    <w:uiPriority w:val="99"/>
    <w:unhideWhenUsed/>
    <w:rsid w:val="003529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95F"/>
  </w:style>
  <w:style w:type="character" w:customStyle="1" w:styleId="Heading1Char">
    <w:name w:val="Heading 1 Char"/>
    <w:basedOn w:val="DefaultParagraphFont"/>
    <w:link w:val="Heading1"/>
    <w:uiPriority w:val="9"/>
    <w:rsid w:val="00FD12BF"/>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FD12BF"/>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FD12BF"/>
    <w:pPr>
      <w:spacing w:after="100"/>
    </w:pPr>
  </w:style>
  <w:style w:type="character" w:styleId="Hyperlink">
    <w:name w:val="Hyperlink"/>
    <w:basedOn w:val="DefaultParagraphFont"/>
    <w:uiPriority w:val="99"/>
    <w:unhideWhenUsed/>
    <w:rsid w:val="00FD12BF"/>
    <w:rPr>
      <w:color w:val="0563C1" w:themeColor="hyperlink"/>
      <w:u w:val="single"/>
    </w:rPr>
  </w:style>
  <w:style w:type="paragraph" w:styleId="NoSpacing">
    <w:name w:val="No Spacing"/>
    <w:link w:val="NoSpacingChar"/>
    <w:uiPriority w:val="1"/>
    <w:qFormat/>
    <w:rsid w:val="00055D9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055D97"/>
    <w:rPr>
      <w:rFonts w:eastAsiaTheme="minorEastAsia"/>
      <w:kern w:val="0"/>
      <w14:ligatures w14:val="none"/>
    </w:rPr>
  </w:style>
  <w:style w:type="paragraph" w:styleId="TOC2">
    <w:name w:val="toc 2"/>
    <w:basedOn w:val="Normal"/>
    <w:next w:val="Normal"/>
    <w:autoRedefine/>
    <w:uiPriority w:val="39"/>
    <w:unhideWhenUsed/>
    <w:rsid w:val="0068050D"/>
    <w:pPr>
      <w:spacing w:after="100"/>
      <w:ind w:left="220"/>
    </w:pPr>
    <w:rPr>
      <w:rFonts w:eastAsiaTheme="minorEastAsia" w:cs="Times New Roman"/>
      <w:kern w:val="0"/>
      <w14:ligatures w14:val="none"/>
    </w:rPr>
  </w:style>
  <w:style w:type="paragraph" w:styleId="TOC3">
    <w:name w:val="toc 3"/>
    <w:basedOn w:val="Normal"/>
    <w:next w:val="Normal"/>
    <w:autoRedefine/>
    <w:uiPriority w:val="39"/>
    <w:unhideWhenUsed/>
    <w:rsid w:val="0068050D"/>
    <w:pPr>
      <w:spacing w:after="100"/>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06975">
      <w:bodyDiv w:val="1"/>
      <w:marLeft w:val="0"/>
      <w:marRight w:val="0"/>
      <w:marTop w:val="0"/>
      <w:marBottom w:val="0"/>
      <w:divBdr>
        <w:top w:val="none" w:sz="0" w:space="0" w:color="auto"/>
        <w:left w:val="none" w:sz="0" w:space="0" w:color="auto"/>
        <w:bottom w:val="none" w:sz="0" w:space="0" w:color="auto"/>
        <w:right w:val="none" w:sz="0" w:space="0" w:color="auto"/>
      </w:divBdr>
    </w:div>
    <w:div w:id="1814981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6B16F-6119-4E7D-ADA8-1BADB2E1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1445</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name: yasn farooq</dc:subject>
  <dc:creator>SIMRAN</dc:creator>
  <cp:keywords/>
  <dc:description/>
  <cp:lastModifiedBy>SIMRAN</cp:lastModifiedBy>
  <cp:revision>2</cp:revision>
  <dcterms:created xsi:type="dcterms:W3CDTF">2024-08-18T19:17:00Z</dcterms:created>
  <dcterms:modified xsi:type="dcterms:W3CDTF">2024-08-18T19:17:00Z</dcterms:modified>
</cp:coreProperties>
</file>