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EB797" w14:textId="77777777" w:rsidR="00B90B0F" w:rsidRDefault="00B90B0F" w:rsidP="00B90B0F">
      <w:pPr>
        <w:rPr>
          <w:sz w:val="56"/>
          <w:szCs w:val="56"/>
        </w:rPr>
      </w:pPr>
    </w:p>
    <w:p w14:paraId="066EBD83" w14:textId="17D372FB" w:rsidR="00B90B0F" w:rsidRPr="00B90B0F" w:rsidRDefault="00B90B0F" w:rsidP="00B90B0F">
      <w:pPr>
        <w:rPr>
          <w:sz w:val="72"/>
          <w:szCs w:val="72"/>
        </w:rPr>
      </w:pPr>
      <w:r w:rsidRPr="009517A4">
        <w:rPr>
          <w:sz w:val="56"/>
          <w:szCs w:val="56"/>
        </w:rPr>
        <w:t>University of Wales Trinity Saint David</w:t>
      </w:r>
    </w:p>
    <w:p w14:paraId="6168EE8E" w14:textId="77777777" w:rsidR="00B90B0F" w:rsidRDefault="00B90B0F" w:rsidP="00B90B0F">
      <w:pPr>
        <w:jc w:val="center"/>
        <w:rPr>
          <w:sz w:val="56"/>
          <w:szCs w:val="56"/>
        </w:rPr>
      </w:pPr>
      <w:r w:rsidRPr="009517A4">
        <w:rPr>
          <w:sz w:val="56"/>
          <w:szCs w:val="56"/>
        </w:rPr>
        <w:t>School of Engineering</w:t>
      </w:r>
    </w:p>
    <w:p w14:paraId="11949E9F" w14:textId="77777777" w:rsidR="00B90B0F" w:rsidRDefault="00B90B0F" w:rsidP="00B90B0F">
      <w:pPr>
        <w:jc w:val="center"/>
        <w:rPr>
          <w:sz w:val="56"/>
          <w:szCs w:val="56"/>
        </w:rPr>
      </w:pPr>
    </w:p>
    <w:p w14:paraId="0D95F5DC" w14:textId="77777777" w:rsidR="00B90B0F" w:rsidRDefault="00B90B0F" w:rsidP="00B90B0F">
      <w:pPr>
        <w:jc w:val="center"/>
        <w:rPr>
          <w:sz w:val="56"/>
          <w:szCs w:val="56"/>
        </w:rPr>
      </w:pPr>
    </w:p>
    <w:p w14:paraId="4D059FF6" w14:textId="77777777" w:rsidR="00B90B0F" w:rsidRPr="009517A4" w:rsidRDefault="00B90B0F" w:rsidP="00B90B0F">
      <w:pPr>
        <w:jc w:val="center"/>
        <w:rPr>
          <w:sz w:val="56"/>
          <w:szCs w:val="56"/>
        </w:rPr>
      </w:pPr>
    </w:p>
    <w:p w14:paraId="6BD66C31" w14:textId="76343D44" w:rsidR="00B90B0F" w:rsidRPr="009517A4" w:rsidRDefault="00C8169E" w:rsidP="00B90B0F">
      <w:pPr>
        <w:jc w:val="center"/>
        <w:rPr>
          <w:sz w:val="56"/>
          <w:szCs w:val="56"/>
        </w:rPr>
      </w:pPr>
      <w:r>
        <w:rPr>
          <w:sz w:val="56"/>
          <w:szCs w:val="56"/>
        </w:rPr>
        <w:t xml:space="preserve">Piston, </w:t>
      </w:r>
      <w:r w:rsidR="00B215FC">
        <w:rPr>
          <w:sz w:val="56"/>
          <w:szCs w:val="56"/>
        </w:rPr>
        <w:t>Conr</w:t>
      </w:r>
      <w:r>
        <w:rPr>
          <w:sz w:val="56"/>
          <w:szCs w:val="56"/>
        </w:rPr>
        <w:t>od and Crankshaft Assemblies</w:t>
      </w:r>
    </w:p>
    <w:p w14:paraId="1C018D1D" w14:textId="77777777" w:rsidR="00B90B0F" w:rsidRDefault="00B90B0F" w:rsidP="00B90B0F">
      <w:pPr>
        <w:jc w:val="center"/>
        <w:rPr>
          <w:sz w:val="56"/>
          <w:szCs w:val="56"/>
        </w:rPr>
      </w:pPr>
      <w:r>
        <w:rPr>
          <w:sz w:val="56"/>
          <w:szCs w:val="56"/>
        </w:rPr>
        <w:t>M6X00410</w:t>
      </w:r>
    </w:p>
    <w:p w14:paraId="028F4803" w14:textId="77777777" w:rsidR="00B90B0F" w:rsidRDefault="00B90B0F" w:rsidP="00B90B0F">
      <w:pPr>
        <w:jc w:val="center"/>
        <w:rPr>
          <w:sz w:val="56"/>
          <w:szCs w:val="56"/>
        </w:rPr>
      </w:pPr>
    </w:p>
    <w:p w14:paraId="4DCA5097" w14:textId="77777777" w:rsidR="00B90B0F" w:rsidRDefault="00B90B0F" w:rsidP="00B90B0F">
      <w:pPr>
        <w:jc w:val="center"/>
        <w:rPr>
          <w:sz w:val="56"/>
          <w:szCs w:val="56"/>
        </w:rPr>
      </w:pPr>
    </w:p>
    <w:p w14:paraId="65827EDB" w14:textId="77777777" w:rsidR="00B90B0F" w:rsidRPr="009517A4" w:rsidRDefault="00B90B0F" w:rsidP="00B90B0F">
      <w:pPr>
        <w:jc w:val="center"/>
        <w:rPr>
          <w:sz w:val="56"/>
          <w:szCs w:val="56"/>
        </w:rPr>
      </w:pPr>
    </w:p>
    <w:p w14:paraId="5A498BC5" w14:textId="77777777" w:rsidR="00B90B0F" w:rsidRPr="009517A4" w:rsidRDefault="00B90B0F" w:rsidP="00B90B0F">
      <w:pPr>
        <w:jc w:val="center"/>
        <w:rPr>
          <w:sz w:val="56"/>
          <w:szCs w:val="56"/>
        </w:rPr>
      </w:pPr>
      <w:r>
        <w:rPr>
          <w:sz w:val="56"/>
          <w:szCs w:val="56"/>
        </w:rPr>
        <w:t>Aidan Chapman</w:t>
      </w:r>
    </w:p>
    <w:p w14:paraId="5283FA34" w14:textId="77777777" w:rsidR="00B90B0F" w:rsidRDefault="00B90B0F" w:rsidP="00B90B0F">
      <w:pPr>
        <w:jc w:val="center"/>
        <w:rPr>
          <w:sz w:val="56"/>
          <w:szCs w:val="56"/>
        </w:rPr>
      </w:pPr>
      <w:r>
        <w:rPr>
          <w:sz w:val="56"/>
          <w:szCs w:val="56"/>
        </w:rPr>
        <w:t>P149661</w:t>
      </w:r>
    </w:p>
    <w:p w14:paraId="2C227D7A" w14:textId="401670A4" w:rsidR="00B90B0F" w:rsidRDefault="00F4575E" w:rsidP="00B90B0F">
      <w:pPr>
        <w:jc w:val="center"/>
        <w:rPr>
          <w:sz w:val="56"/>
          <w:szCs w:val="56"/>
        </w:rPr>
      </w:pPr>
      <w:r>
        <w:rPr>
          <w:sz w:val="56"/>
          <w:szCs w:val="56"/>
        </w:rPr>
        <w:t>10</w:t>
      </w:r>
      <w:r w:rsidR="00B90B0F">
        <w:rPr>
          <w:sz w:val="56"/>
          <w:szCs w:val="56"/>
        </w:rPr>
        <w:t>/</w:t>
      </w:r>
      <w:r>
        <w:rPr>
          <w:sz w:val="56"/>
          <w:szCs w:val="56"/>
        </w:rPr>
        <w:t>02</w:t>
      </w:r>
      <w:r w:rsidR="00B90B0F">
        <w:rPr>
          <w:sz w:val="56"/>
          <w:szCs w:val="56"/>
        </w:rPr>
        <w:t>/20</w:t>
      </w:r>
      <w:r>
        <w:rPr>
          <w:sz w:val="56"/>
          <w:szCs w:val="56"/>
        </w:rPr>
        <w:t>20</w:t>
      </w:r>
    </w:p>
    <w:p w14:paraId="242AC4FA" w14:textId="77777777" w:rsidR="00B90B0F" w:rsidRDefault="00B90B0F">
      <w:pPr>
        <w:rPr>
          <w:rFonts w:asciiTheme="majorHAnsi" w:eastAsiaTheme="majorEastAsia" w:hAnsiTheme="majorHAnsi" w:cstheme="majorBidi"/>
          <w:color w:val="2F5496" w:themeColor="accent1" w:themeShade="BF"/>
          <w:sz w:val="36"/>
          <w:szCs w:val="32"/>
        </w:rPr>
      </w:pPr>
    </w:p>
    <w:bookmarkStart w:id="0" w:name="_Toc32213861" w:displacedByCustomXml="next"/>
    <w:sdt>
      <w:sdtPr>
        <w:rPr>
          <w:rFonts w:asciiTheme="minorHAnsi" w:eastAsiaTheme="minorHAnsi" w:hAnsiTheme="minorHAnsi" w:cstheme="minorBidi"/>
          <w:color w:val="auto"/>
          <w:sz w:val="22"/>
          <w:szCs w:val="22"/>
        </w:rPr>
        <w:id w:val="-968514822"/>
        <w:docPartObj>
          <w:docPartGallery w:val="Table of Contents"/>
          <w:docPartUnique/>
        </w:docPartObj>
      </w:sdtPr>
      <w:sdtEndPr>
        <w:rPr>
          <w:b/>
          <w:bCs/>
          <w:noProof/>
        </w:rPr>
      </w:sdtEndPr>
      <w:sdtContent>
        <w:p w14:paraId="77DC119B" w14:textId="4F2635FA" w:rsidR="009517A4" w:rsidRPr="009517A4" w:rsidRDefault="009517A4" w:rsidP="009517A4">
          <w:pPr>
            <w:pStyle w:val="Heading1"/>
          </w:pPr>
          <w:r>
            <w:t>Contents</w:t>
          </w:r>
          <w:bookmarkEnd w:id="0"/>
        </w:p>
        <w:p w14:paraId="75E13BC1" w14:textId="35B6F18A" w:rsidR="006231D2" w:rsidRDefault="009517A4">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2213861" w:history="1">
            <w:r w:rsidR="006231D2" w:rsidRPr="009E3018">
              <w:rPr>
                <w:rStyle w:val="Hyperlink"/>
                <w:noProof/>
              </w:rPr>
              <w:t>1</w:t>
            </w:r>
            <w:r w:rsidR="006231D2">
              <w:rPr>
                <w:rFonts w:eastAsiaTheme="minorEastAsia"/>
                <w:noProof/>
                <w:lang w:eastAsia="en-GB"/>
              </w:rPr>
              <w:tab/>
            </w:r>
            <w:r w:rsidR="006231D2" w:rsidRPr="009E3018">
              <w:rPr>
                <w:rStyle w:val="Hyperlink"/>
                <w:noProof/>
              </w:rPr>
              <w:t>Contents</w:t>
            </w:r>
            <w:r w:rsidR="006231D2">
              <w:rPr>
                <w:noProof/>
                <w:webHidden/>
              </w:rPr>
              <w:tab/>
            </w:r>
            <w:r w:rsidR="006231D2">
              <w:rPr>
                <w:noProof/>
                <w:webHidden/>
              </w:rPr>
              <w:fldChar w:fldCharType="begin"/>
            </w:r>
            <w:r w:rsidR="006231D2">
              <w:rPr>
                <w:noProof/>
                <w:webHidden/>
              </w:rPr>
              <w:instrText xml:space="preserve"> PAGEREF _Toc32213861 \h </w:instrText>
            </w:r>
            <w:r w:rsidR="006231D2">
              <w:rPr>
                <w:noProof/>
                <w:webHidden/>
              </w:rPr>
            </w:r>
            <w:r w:rsidR="006231D2">
              <w:rPr>
                <w:noProof/>
                <w:webHidden/>
              </w:rPr>
              <w:fldChar w:fldCharType="separate"/>
            </w:r>
            <w:r w:rsidR="006231D2">
              <w:rPr>
                <w:noProof/>
                <w:webHidden/>
              </w:rPr>
              <w:t>ii</w:t>
            </w:r>
            <w:r w:rsidR="006231D2">
              <w:rPr>
                <w:noProof/>
                <w:webHidden/>
              </w:rPr>
              <w:fldChar w:fldCharType="end"/>
            </w:r>
          </w:hyperlink>
        </w:p>
        <w:p w14:paraId="5CBE5013" w14:textId="429B945F" w:rsidR="006231D2" w:rsidRDefault="006231D2">
          <w:pPr>
            <w:pStyle w:val="TOC1"/>
            <w:tabs>
              <w:tab w:val="left" w:pos="440"/>
              <w:tab w:val="right" w:leader="dot" w:pos="9016"/>
            </w:tabs>
            <w:rPr>
              <w:rFonts w:eastAsiaTheme="minorEastAsia"/>
              <w:noProof/>
              <w:lang w:eastAsia="en-GB"/>
            </w:rPr>
          </w:pPr>
          <w:hyperlink w:anchor="_Toc32213862" w:history="1">
            <w:r w:rsidRPr="009E3018">
              <w:rPr>
                <w:rStyle w:val="Hyperlink"/>
                <w:noProof/>
              </w:rPr>
              <w:t>2</w:t>
            </w:r>
            <w:r>
              <w:rPr>
                <w:rFonts w:eastAsiaTheme="minorEastAsia"/>
                <w:noProof/>
                <w:lang w:eastAsia="en-GB"/>
              </w:rPr>
              <w:tab/>
            </w:r>
            <w:r w:rsidRPr="009E3018">
              <w:rPr>
                <w:rStyle w:val="Hyperlink"/>
                <w:noProof/>
              </w:rPr>
              <w:t>Introduction</w:t>
            </w:r>
            <w:r>
              <w:rPr>
                <w:noProof/>
                <w:webHidden/>
              </w:rPr>
              <w:tab/>
            </w:r>
            <w:r>
              <w:rPr>
                <w:noProof/>
                <w:webHidden/>
              </w:rPr>
              <w:fldChar w:fldCharType="begin"/>
            </w:r>
            <w:r>
              <w:rPr>
                <w:noProof/>
                <w:webHidden/>
              </w:rPr>
              <w:instrText xml:space="preserve"> PAGEREF _Toc32213862 \h </w:instrText>
            </w:r>
            <w:r>
              <w:rPr>
                <w:noProof/>
                <w:webHidden/>
              </w:rPr>
            </w:r>
            <w:r>
              <w:rPr>
                <w:noProof/>
                <w:webHidden/>
              </w:rPr>
              <w:fldChar w:fldCharType="separate"/>
            </w:r>
            <w:r>
              <w:rPr>
                <w:noProof/>
                <w:webHidden/>
              </w:rPr>
              <w:t>1</w:t>
            </w:r>
            <w:r>
              <w:rPr>
                <w:noProof/>
                <w:webHidden/>
              </w:rPr>
              <w:fldChar w:fldCharType="end"/>
            </w:r>
          </w:hyperlink>
        </w:p>
        <w:p w14:paraId="0C12D793" w14:textId="05E3BB39" w:rsidR="006231D2" w:rsidRDefault="006231D2">
          <w:pPr>
            <w:pStyle w:val="TOC2"/>
            <w:tabs>
              <w:tab w:val="left" w:pos="880"/>
              <w:tab w:val="right" w:leader="dot" w:pos="9016"/>
            </w:tabs>
            <w:rPr>
              <w:rFonts w:eastAsiaTheme="minorEastAsia"/>
              <w:noProof/>
              <w:lang w:eastAsia="en-GB"/>
            </w:rPr>
          </w:pPr>
          <w:hyperlink w:anchor="_Toc32213863" w:history="1">
            <w:r w:rsidRPr="009E3018">
              <w:rPr>
                <w:rStyle w:val="Hyperlink"/>
                <w:noProof/>
              </w:rPr>
              <w:t>2.1</w:t>
            </w:r>
            <w:r>
              <w:rPr>
                <w:rFonts w:eastAsiaTheme="minorEastAsia"/>
                <w:noProof/>
                <w:lang w:eastAsia="en-GB"/>
              </w:rPr>
              <w:tab/>
            </w:r>
            <w:r w:rsidRPr="009E3018">
              <w:rPr>
                <w:rStyle w:val="Hyperlink"/>
                <w:noProof/>
              </w:rPr>
              <w:t>Aims</w:t>
            </w:r>
            <w:r>
              <w:rPr>
                <w:noProof/>
                <w:webHidden/>
              </w:rPr>
              <w:tab/>
            </w:r>
            <w:r>
              <w:rPr>
                <w:noProof/>
                <w:webHidden/>
              </w:rPr>
              <w:fldChar w:fldCharType="begin"/>
            </w:r>
            <w:r>
              <w:rPr>
                <w:noProof/>
                <w:webHidden/>
              </w:rPr>
              <w:instrText xml:space="preserve"> PAGEREF _Toc32213863 \h </w:instrText>
            </w:r>
            <w:r>
              <w:rPr>
                <w:noProof/>
                <w:webHidden/>
              </w:rPr>
            </w:r>
            <w:r>
              <w:rPr>
                <w:noProof/>
                <w:webHidden/>
              </w:rPr>
              <w:fldChar w:fldCharType="separate"/>
            </w:r>
            <w:r>
              <w:rPr>
                <w:noProof/>
                <w:webHidden/>
              </w:rPr>
              <w:t>1</w:t>
            </w:r>
            <w:r>
              <w:rPr>
                <w:noProof/>
                <w:webHidden/>
              </w:rPr>
              <w:fldChar w:fldCharType="end"/>
            </w:r>
          </w:hyperlink>
        </w:p>
        <w:p w14:paraId="49E4E0BE" w14:textId="51DAA1EA" w:rsidR="006231D2" w:rsidRDefault="006231D2">
          <w:pPr>
            <w:pStyle w:val="TOC1"/>
            <w:tabs>
              <w:tab w:val="left" w:pos="440"/>
              <w:tab w:val="right" w:leader="dot" w:pos="9016"/>
            </w:tabs>
            <w:rPr>
              <w:rFonts w:eastAsiaTheme="minorEastAsia"/>
              <w:noProof/>
              <w:lang w:eastAsia="en-GB"/>
            </w:rPr>
          </w:pPr>
          <w:hyperlink w:anchor="_Toc32213864" w:history="1">
            <w:r w:rsidRPr="009E3018">
              <w:rPr>
                <w:rStyle w:val="Hyperlink"/>
                <w:noProof/>
              </w:rPr>
              <w:t>3</w:t>
            </w:r>
            <w:r>
              <w:rPr>
                <w:rFonts w:eastAsiaTheme="minorEastAsia"/>
                <w:noProof/>
                <w:lang w:eastAsia="en-GB"/>
              </w:rPr>
              <w:tab/>
            </w:r>
            <w:r w:rsidRPr="009E3018">
              <w:rPr>
                <w:rStyle w:val="Hyperlink"/>
                <w:noProof/>
              </w:rPr>
              <w:t>Methodology and Results</w:t>
            </w:r>
            <w:r>
              <w:rPr>
                <w:noProof/>
                <w:webHidden/>
              </w:rPr>
              <w:tab/>
            </w:r>
            <w:r>
              <w:rPr>
                <w:noProof/>
                <w:webHidden/>
              </w:rPr>
              <w:fldChar w:fldCharType="begin"/>
            </w:r>
            <w:r>
              <w:rPr>
                <w:noProof/>
                <w:webHidden/>
              </w:rPr>
              <w:instrText xml:space="preserve"> PAGEREF _Toc32213864 \h </w:instrText>
            </w:r>
            <w:r>
              <w:rPr>
                <w:noProof/>
                <w:webHidden/>
              </w:rPr>
            </w:r>
            <w:r>
              <w:rPr>
                <w:noProof/>
                <w:webHidden/>
              </w:rPr>
              <w:fldChar w:fldCharType="separate"/>
            </w:r>
            <w:r>
              <w:rPr>
                <w:noProof/>
                <w:webHidden/>
              </w:rPr>
              <w:t>2</w:t>
            </w:r>
            <w:r>
              <w:rPr>
                <w:noProof/>
                <w:webHidden/>
              </w:rPr>
              <w:fldChar w:fldCharType="end"/>
            </w:r>
          </w:hyperlink>
        </w:p>
        <w:p w14:paraId="6C8EB7A8" w14:textId="4C70A7E7" w:rsidR="006231D2" w:rsidRDefault="006231D2">
          <w:pPr>
            <w:pStyle w:val="TOC2"/>
            <w:tabs>
              <w:tab w:val="left" w:pos="880"/>
              <w:tab w:val="right" w:leader="dot" w:pos="9016"/>
            </w:tabs>
            <w:rPr>
              <w:rFonts w:eastAsiaTheme="minorEastAsia"/>
              <w:noProof/>
              <w:lang w:eastAsia="en-GB"/>
            </w:rPr>
          </w:pPr>
          <w:hyperlink w:anchor="_Toc32213865" w:history="1">
            <w:r w:rsidRPr="009E3018">
              <w:rPr>
                <w:rStyle w:val="Hyperlink"/>
                <w:noProof/>
              </w:rPr>
              <w:t>3.1</w:t>
            </w:r>
            <w:r>
              <w:rPr>
                <w:rFonts w:eastAsiaTheme="minorEastAsia"/>
                <w:noProof/>
                <w:lang w:eastAsia="en-GB"/>
              </w:rPr>
              <w:tab/>
            </w:r>
            <w:r w:rsidRPr="009E3018">
              <w:rPr>
                <w:rStyle w:val="Hyperlink"/>
                <w:noProof/>
              </w:rPr>
              <w:t>Gudgeon Pin</w:t>
            </w:r>
            <w:r>
              <w:rPr>
                <w:noProof/>
                <w:webHidden/>
              </w:rPr>
              <w:tab/>
            </w:r>
            <w:r>
              <w:rPr>
                <w:noProof/>
                <w:webHidden/>
              </w:rPr>
              <w:fldChar w:fldCharType="begin"/>
            </w:r>
            <w:r>
              <w:rPr>
                <w:noProof/>
                <w:webHidden/>
              </w:rPr>
              <w:instrText xml:space="preserve"> PAGEREF _Toc32213865 \h </w:instrText>
            </w:r>
            <w:r>
              <w:rPr>
                <w:noProof/>
                <w:webHidden/>
              </w:rPr>
            </w:r>
            <w:r>
              <w:rPr>
                <w:noProof/>
                <w:webHidden/>
              </w:rPr>
              <w:fldChar w:fldCharType="separate"/>
            </w:r>
            <w:r>
              <w:rPr>
                <w:noProof/>
                <w:webHidden/>
              </w:rPr>
              <w:t>2</w:t>
            </w:r>
            <w:r>
              <w:rPr>
                <w:noProof/>
                <w:webHidden/>
              </w:rPr>
              <w:fldChar w:fldCharType="end"/>
            </w:r>
          </w:hyperlink>
        </w:p>
        <w:p w14:paraId="3A2891AE" w14:textId="7B55F2AA" w:rsidR="006231D2" w:rsidRDefault="006231D2">
          <w:pPr>
            <w:pStyle w:val="TOC2"/>
            <w:tabs>
              <w:tab w:val="left" w:pos="880"/>
              <w:tab w:val="right" w:leader="dot" w:pos="9016"/>
            </w:tabs>
            <w:rPr>
              <w:rFonts w:eastAsiaTheme="minorEastAsia"/>
              <w:noProof/>
              <w:lang w:eastAsia="en-GB"/>
            </w:rPr>
          </w:pPr>
          <w:hyperlink w:anchor="_Toc32213866" w:history="1">
            <w:r w:rsidRPr="009E3018">
              <w:rPr>
                <w:rStyle w:val="Hyperlink"/>
                <w:noProof/>
              </w:rPr>
              <w:t>3.2</w:t>
            </w:r>
            <w:r>
              <w:rPr>
                <w:rFonts w:eastAsiaTheme="minorEastAsia"/>
                <w:noProof/>
                <w:lang w:eastAsia="en-GB"/>
              </w:rPr>
              <w:tab/>
            </w:r>
            <w:r w:rsidRPr="009E3018">
              <w:rPr>
                <w:rStyle w:val="Hyperlink"/>
                <w:noProof/>
              </w:rPr>
              <w:t>Conrod</w:t>
            </w:r>
            <w:r>
              <w:rPr>
                <w:noProof/>
                <w:webHidden/>
              </w:rPr>
              <w:tab/>
            </w:r>
            <w:r>
              <w:rPr>
                <w:noProof/>
                <w:webHidden/>
              </w:rPr>
              <w:fldChar w:fldCharType="begin"/>
            </w:r>
            <w:r>
              <w:rPr>
                <w:noProof/>
                <w:webHidden/>
              </w:rPr>
              <w:instrText xml:space="preserve"> PAGEREF _Toc32213866 \h </w:instrText>
            </w:r>
            <w:r>
              <w:rPr>
                <w:noProof/>
                <w:webHidden/>
              </w:rPr>
            </w:r>
            <w:r>
              <w:rPr>
                <w:noProof/>
                <w:webHidden/>
              </w:rPr>
              <w:fldChar w:fldCharType="separate"/>
            </w:r>
            <w:r>
              <w:rPr>
                <w:noProof/>
                <w:webHidden/>
              </w:rPr>
              <w:t>5</w:t>
            </w:r>
            <w:r>
              <w:rPr>
                <w:noProof/>
                <w:webHidden/>
              </w:rPr>
              <w:fldChar w:fldCharType="end"/>
            </w:r>
          </w:hyperlink>
        </w:p>
        <w:p w14:paraId="41699E8C" w14:textId="698788A2" w:rsidR="006231D2" w:rsidRDefault="006231D2">
          <w:pPr>
            <w:pStyle w:val="TOC2"/>
            <w:tabs>
              <w:tab w:val="left" w:pos="880"/>
              <w:tab w:val="right" w:leader="dot" w:pos="9016"/>
            </w:tabs>
            <w:rPr>
              <w:rFonts w:eastAsiaTheme="minorEastAsia"/>
              <w:noProof/>
              <w:lang w:eastAsia="en-GB"/>
            </w:rPr>
          </w:pPr>
          <w:hyperlink w:anchor="_Toc32213867" w:history="1">
            <w:r w:rsidRPr="009E3018">
              <w:rPr>
                <w:rStyle w:val="Hyperlink"/>
                <w:noProof/>
              </w:rPr>
              <w:t>3.3</w:t>
            </w:r>
            <w:r>
              <w:rPr>
                <w:rFonts w:eastAsiaTheme="minorEastAsia"/>
                <w:noProof/>
                <w:lang w:eastAsia="en-GB"/>
              </w:rPr>
              <w:tab/>
            </w:r>
            <w:r w:rsidRPr="009E3018">
              <w:rPr>
                <w:rStyle w:val="Hyperlink"/>
                <w:noProof/>
              </w:rPr>
              <w:t>Conrod Bolts</w:t>
            </w:r>
            <w:r>
              <w:rPr>
                <w:noProof/>
                <w:webHidden/>
              </w:rPr>
              <w:tab/>
            </w:r>
            <w:r>
              <w:rPr>
                <w:noProof/>
                <w:webHidden/>
              </w:rPr>
              <w:fldChar w:fldCharType="begin"/>
            </w:r>
            <w:r>
              <w:rPr>
                <w:noProof/>
                <w:webHidden/>
              </w:rPr>
              <w:instrText xml:space="preserve"> PAGEREF _Toc32213867 \h </w:instrText>
            </w:r>
            <w:r>
              <w:rPr>
                <w:noProof/>
                <w:webHidden/>
              </w:rPr>
            </w:r>
            <w:r>
              <w:rPr>
                <w:noProof/>
                <w:webHidden/>
              </w:rPr>
              <w:fldChar w:fldCharType="separate"/>
            </w:r>
            <w:r>
              <w:rPr>
                <w:noProof/>
                <w:webHidden/>
              </w:rPr>
              <w:t>7</w:t>
            </w:r>
            <w:r>
              <w:rPr>
                <w:noProof/>
                <w:webHidden/>
              </w:rPr>
              <w:fldChar w:fldCharType="end"/>
            </w:r>
          </w:hyperlink>
        </w:p>
        <w:p w14:paraId="0BF42EA3" w14:textId="3E9233A1" w:rsidR="006231D2" w:rsidRDefault="006231D2">
          <w:pPr>
            <w:pStyle w:val="TOC2"/>
            <w:tabs>
              <w:tab w:val="left" w:pos="880"/>
              <w:tab w:val="right" w:leader="dot" w:pos="9016"/>
            </w:tabs>
            <w:rPr>
              <w:rFonts w:eastAsiaTheme="minorEastAsia"/>
              <w:noProof/>
              <w:lang w:eastAsia="en-GB"/>
            </w:rPr>
          </w:pPr>
          <w:hyperlink w:anchor="_Toc32213868" w:history="1">
            <w:r w:rsidRPr="009E3018">
              <w:rPr>
                <w:rStyle w:val="Hyperlink"/>
                <w:noProof/>
              </w:rPr>
              <w:t>3.4</w:t>
            </w:r>
            <w:r>
              <w:rPr>
                <w:rFonts w:eastAsiaTheme="minorEastAsia"/>
                <w:noProof/>
                <w:lang w:eastAsia="en-GB"/>
              </w:rPr>
              <w:tab/>
            </w:r>
            <w:r w:rsidRPr="009E3018">
              <w:rPr>
                <w:rStyle w:val="Hyperlink"/>
                <w:noProof/>
              </w:rPr>
              <w:t>Modified Bolts</w:t>
            </w:r>
            <w:r>
              <w:rPr>
                <w:noProof/>
                <w:webHidden/>
              </w:rPr>
              <w:tab/>
            </w:r>
            <w:r>
              <w:rPr>
                <w:noProof/>
                <w:webHidden/>
              </w:rPr>
              <w:fldChar w:fldCharType="begin"/>
            </w:r>
            <w:r>
              <w:rPr>
                <w:noProof/>
                <w:webHidden/>
              </w:rPr>
              <w:instrText xml:space="preserve"> PAGEREF _Toc32213868 \h </w:instrText>
            </w:r>
            <w:r>
              <w:rPr>
                <w:noProof/>
                <w:webHidden/>
              </w:rPr>
            </w:r>
            <w:r>
              <w:rPr>
                <w:noProof/>
                <w:webHidden/>
              </w:rPr>
              <w:fldChar w:fldCharType="separate"/>
            </w:r>
            <w:r>
              <w:rPr>
                <w:noProof/>
                <w:webHidden/>
              </w:rPr>
              <w:t>11</w:t>
            </w:r>
            <w:r>
              <w:rPr>
                <w:noProof/>
                <w:webHidden/>
              </w:rPr>
              <w:fldChar w:fldCharType="end"/>
            </w:r>
          </w:hyperlink>
        </w:p>
        <w:p w14:paraId="31ADEB86" w14:textId="2FEEE462" w:rsidR="006231D2" w:rsidRDefault="006231D2">
          <w:pPr>
            <w:pStyle w:val="TOC2"/>
            <w:tabs>
              <w:tab w:val="left" w:pos="880"/>
              <w:tab w:val="right" w:leader="dot" w:pos="9016"/>
            </w:tabs>
            <w:rPr>
              <w:rFonts w:eastAsiaTheme="minorEastAsia"/>
              <w:noProof/>
              <w:lang w:eastAsia="en-GB"/>
            </w:rPr>
          </w:pPr>
          <w:hyperlink w:anchor="_Toc32213869" w:history="1">
            <w:r w:rsidRPr="009E3018">
              <w:rPr>
                <w:rStyle w:val="Hyperlink"/>
                <w:noProof/>
              </w:rPr>
              <w:t>3.5</w:t>
            </w:r>
            <w:r>
              <w:rPr>
                <w:rFonts w:eastAsiaTheme="minorEastAsia"/>
                <w:noProof/>
                <w:lang w:eastAsia="en-GB"/>
              </w:rPr>
              <w:tab/>
            </w:r>
            <w:r w:rsidRPr="009E3018">
              <w:rPr>
                <w:rStyle w:val="Hyperlink"/>
                <w:noProof/>
              </w:rPr>
              <w:t>Crankshaft Assembly</w:t>
            </w:r>
            <w:r>
              <w:rPr>
                <w:noProof/>
                <w:webHidden/>
              </w:rPr>
              <w:tab/>
            </w:r>
            <w:r>
              <w:rPr>
                <w:noProof/>
                <w:webHidden/>
              </w:rPr>
              <w:fldChar w:fldCharType="begin"/>
            </w:r>
            <w:r>
              <w:rPr>
                <w:noProof/>
                <w:webHidden/>
              </w:rPr>
              <w:instrText xml:space="preserve"> PAGEREF _Toc32213869 \h </w:instrText>
            </w:r>
            <w:r>
              <w:rPr>
                <w:noProof/>
                <w:webHidden/>
              </w:rPr>
            </w:r>
            <w:r>
              <w:rPr>
                <w:noProof/>
                <w:webHidden/>
              </w:rPr>
              <w:fldChar w:fldCharType="separate"/>
            </w:r>
            <w:r>
              <w:rPr>
                <w:noProof/>
                <w:webHidden/>
              </w:rPr>
              <w:t>13</w:t>
            </w:r>
            <w:r>
              <w:rPr>
                <w:noProof/>
                <w:webHidden/>
              </w:rPr>
              <w:fldChar w:fldCharType="end"/>
            </w:r>
          </w:hyperlink>
        </w:p>
        <w:p w14:paraId="78313204" w14:textId="6DFD0E5D" w:rsidR="006231D2" w:rsidRDefault="006231D2">
          <w:pPr>
            <w:pStyle w:val="TOC1"/>
            <w:tabs>
              <w:tab w:val="left" w:pos="440"/>
              <w:tab w:val="right" w:leader="dot" w:pos="9016"/>
            </w:tabs>
            <w:rPr>
              <w:rFonts w:eastAsiaTheme="minorEastAsia"/>
              <w:noProof/>
              <w:lang w:eastAsia="en-GB"/>
            </w:rPr>
          </w:pPr>
          <w:hyperlink w:anchor="_Toc32213870" w:history="1">
            <w:r w:rsidRPr="009E3018">
              <w:rPr>
                <w:rStyle w:val="Hyperlink"/>
                <w:noProof/>
              </w:rPr>
              <w:t>4</w:t>
            </w:r>
            <w:r>
              <w:rPr>
                <w:rFonts w:eastAsiaTheme="minorEastAsia"/>
                <w:noProof/>
                <w:lang w:eastAsia="en-GB"/>
              </w:rPr>
              <w:tab/>
            </w:r>
            <w:r w:rsidRPr="009E3018">
              <w:rPr>
                <w:rStyle w:val="Hyperlink"/>
                <w:noProof/>
              </w:rPr>
              <w:t>Analysis</w:t>
            </w:r>
            <w:r>
              <w:rPr>
                <w:noProof/>
                <w:webHidden/>
              </w:rPr>
              <w:tab/>
            </w:r>
            <w:r>
              <w:rPr>
                <w:noProof/>
                <w:webHidden/>
              </w:rPr>
              <w:fldChar w:fldCharType="begin"/>
            </w:r>
            <w:r>
              <w:rPr>
                <w:noProof/>
                <w:webHidden/>
              </w:rPr>
              <w:instrText xml:space="preserve"> PAGEREF _Toc32213870 \h </w:instrText>
            </w:r>
            <w:r>
              <w:rPr>
                <w:noProof/>
                <w:webHidden/>
              </w:rPr>
            </w:r>
            <w:r>
              <w:rPr>
                <w:noProof/>
                <w:webHidden/>
              </w:rPr>
              <w:fldChar w:fldCharType="separate"/>
            </w:r>
            <w:r>
              <w:rPr>
                <w:noProof/>
                <w:webHidden/>
              </w:rPr>
              <w:t>16</w:t>
            </w:r>
            <w:r>
              <w:rPr>
                <w:noProof/>
                <w:webHidden/>
              </w:rPr>
              <w:fldChar w:fldCharType="end"/>
            </w:r>
          </w:hyperlink>
        </w:p>
        <w:p w14:paraId="1258C874" w14:textId="31C42563" w:rsidR="006231D2" w:rsidRDefault="006231D2">
          <w:pPr>
            <w:pStyle w:val="TOC2"/>
            <w:tabs>
              <w:tab w:val="left" w:pos="880"/>
              <w:tab w:val="right" w:leader="dot" w:pos="9016"/>
            </w:tabs>
            <w:rPr>
              <w:rFonts w:eastAsiaTheme="minorEastAsia"/>
              <w:noProof/>
              <w:lang w:eastAsia="en-GB"/>
            </w:rPr>
          </w:pPr>
          <w:hyperlink w:anchor="_Toc32213871" w:history="1">
            <w:r w:rsidRPr="009E3018">
              <w:rPr>
                <w:rStyle w:val="Hyperlink"/>
                <w:noProof/>
              </w:rPr>
              <w:t>4.1</w:t>
            </w:r>
            <w:r>
              <w:rPr>
                <w:rFonts w:eastAsiaTheme="minorEastAsia"/>
                <w:noProof/>
                <w:lang w:eastAsia="en-GB"/>
              </w:rPr>
              <w:tab/>
            </w:r>
            <w:r w:rsidRPr="009E3018">
              <w:rPr>
                <w:rStyle w:val="Hyperlink"/>
                <w:noProof/>
              </w:rPr>
              <w:t>Gudgeon Pin</w:t>
            </w:r>
            <w:r>
              <w:rPr>
                <w:noProof/>
                <w:webHidden/>
              </w:rPr>
              <w:tab/>
            </w:r>
            <w:r>
              <w:rPr>
                <w:noProof/>
                <w:webHidden/>
              </w:rPr>
              <w:fldChar w:fldCharType="begin"/>
            </w:r>
            <w:r>
              <w:rPr>
                <w:noProof/>
                <w:webHidden/>
              </w:rPr>
              <w:instrText xml:space="preserve"> PAGEREF _Toc32213871 \h </w:instrText>
            </w:r>
            <w:r>
              <w:rPr>
                <w:noProof/>
                <w:webHidden/>
              </w:rPr>
            </w:r>
            <w:r>
              <w:rPr>
                <w:noProof/>
                <w:webHidden/>
              </w:rPr>
              <w:fldChar w:fldCharType="separate"/>
            </w:r>
            <w:r>
              <w:rPr>
                <w:noProof/>
                <w:webHidden/>
              </w:rPr>
              <w:t>16</w:t>
            </w:r>
            <w:r>
              <w:rPr>
                <w:noProof/>
                <w:webHidden/>
              </w:rPr>
              <w:fldChar w:fldCharType="end"/>
            </w:r>
          </w:hyperlink>
        </w:p>
        <w:p w14:paraId="730ECD80" w14:textId="626D08D5" w:rsidR="006231D2" w:rsidRDefault="006231D2">
          <w:pPr>
            <w:pStyle w:val="TOC2"/>
            <w:tabs>
              <w:tab w:val="left" w:pos="880"/>
              <w:tab w:val="right" w:leader="dot" w:pos="9016"/>
            </w:tabs>
            <w:rPr>
              <w:rFonts w:eastAsiaTheme="minorEastAsia"/>
              <w:noProof/>
              <w:lang w:eastAsia="en-GB"/>
            </w:rPr>
          </w:pPr>
          <w:hyperlink w:anchor="_Toc32213872" w:history="1">
            <w:r w:rsidRPr="009E3018">
              <w:rPr>
                <w:rStyle w:val="Hyperlink"/>
                <w:rFonts w:eastAsia="Times New Roman"/>
                <w:noProof/>
                <w:lang w:eastAsia="en-GB"/>
              </w:rPr>
              <w:t>4.2</w:t>
            </w:r>
            <w:r>
              <w:rPr>
                <w:rFonts w:eastAsiaTheme="minorEastAsia"/>
                <w:noProof/>
                <w:lang w:eastAsia="en-GB"/>
              </w:rPr>
              <w:tab/>
            </w:r>
            <w:r w:rsidRPr="009E3018">
              <w:rPr>
                <w:rStyle w:val="Hyperlink"/>
                <w:rFonts w:eastAsia="Times New Roman"/>
                <w:noProof/>
                <w:lang w:eastAsia="en-GB"/>
              </w:rPr>
              <w:t>Conrod Critical Section A</w:t>
            </w:r>
            <w:r>
              <w:rPr>
                <w:noProof/>
                <w:webHidden/>
              </w:rPr>
              <w:tab/>
            </w:r>
            <w:r>
              <w:rPr>
                <w:noProof/>
                <w:webHidden/>
              </w:rPr>
              <w:fldChar w:fldCharType="begin"/>
            </w:r>
            <w:r>
              <w:rPr>
                <w:noProof/>
                <w:webHidden/>
              </w:rPr>
              <w:instrText xml:space="preserve"> PAGEREF _Toc32213872 \h </w:instrText>
            </w:r>
            <w:r>
              <w:rPr>
                <w:noProof/>
                <w:webHidden/>
              </w:rPr>
            </w:r>
            <w:r>
              <w:rPr>
                <w:noProof/>
                <w:webHidden/>
              </w:rPr>
              <w:fldChar w:fldCharType="separate"/>
            </w:r>
            <w:r>
              <w:rPr>
                <w:noProof/>
                <w:webHidden/>
              </w:rPr>
              <w:t>17</w:t>
            </w:r>
            <w:r>
              <w:rPr>
                <w:noProof/>
                <w:webHidden/>
              </w:rPr>
              <w:fldChar w:fldCharType="end"/>
            </w:r>
          </w:hyperlink>
        </w:p>
        <w:p w14:paraId="19EE8CA8" w14:textId="0CB0F522" w:rsidR="006231D2" w:rsidRDefault="006231D2">
          <w:pPr>
            <w:pStyle w:val="TOC2"/>
            <w:tabs>
              <w:tab w:val="left" w:pos="880"/>
              <w:tab w:val="right" w:leader="dot" w:pos="9016"/>
            </w:tabs>
            <w:rPr>
              <w:rFonts w:eastAsiaTheme="minorEastAsia"/>
              <w:noProof/>
              <w:lang w:eastAsia="en-GB"/>
            </w:rPr>
          </w:pPr>
          <w:hyperlink w:anchor="_Toc32213873" w:history="1">
            <w:r w:rsidRPr="009E3018">
              <w:rPr>
                <w:rStyle w:val="Hyperlink"/>
                <w:rFonts w:eastAsia="Times New Roman"/>
                <w:noProof/>
                <w:lang w:eastAsia="en-GB"/>
              </w:rPr>
              <w:t>4.3</w:t>
            </w:r>
            <w:r>
              <w:rPr>
                <w:rFonts w:eastAsiaTheme="minorEastAsia"/>
                <w:noProof/>
                <w:lang w:eastAsia="en-GB"/>
              </w:rPr>
              <w:tab/>
            </w:r>
            <w:r w:rsidRPr="009E3018">
              <w:rPr>
                <w:rStyle w:val="Hyperlink"/>
                <w:rFonts w:eastAsia="Times New Roman"/>
                <w:noProof/>
                <w:lang w:eastAsia="en-GB"/>
              </w:rPr>
              <w:t>Conrod Critical Section B</w:t>
            </w:r>
            <w:r>
              <w:rPr>
                <w:noProof/>
                <w:webHidden/>
              </w:rPr>
              <w:tab/>
            </w:r>
            <w:r>
              <w:rPr>
                <w:noProof/>
                <w:webHidden/>
              </w:rPr>
              <w:fldChar w:fldCharType="begin"/>
            </w:r>
            <w:r>
              <w:rPr>
                <w:noProof/>
                <w:webHidden/>
              </w:rPr>
              <w:instrText xml:space="preserve"> PAGEREF _Toc32213873 \h </w:instrText>
            </w:r>
            <w:r>
              <w:rPr>
                <w:noProof/>
                <w:webHidden/>
              </w:rPr>
            </w:r>
            <w:r>
              <w:rPr>
                <w:noProof/>
                <w:webHidden/>
              </w:rPr>
              <w:fldChar w:fldCharType="separate"/>
            </w:r>
            <w:r>
              <w:rPr>
                <w:noProof/>
                <w:webHidden/>
              </w:rPr>
              <w:t>17</w:t>
            </w:r>
            <w:r>
              <w:rPr>
                <w:noProof/>
                <w:webHidden/>
              </w:rPr>
              <w:fldChar w:fldCharType="end"/>
            </w:r>
          </w:hyperlink>
        </w:p>
        <w:p w14:paraId="6F96C4E5" w14:textId="6B93BC9C" w:rsidR="006231D2" w:rsidRDefault="006231D2">
          <w:pPr>
            <w:pStyle w:val="TOC2"/>
            <w:tabs>
              <w:tab w:val="left" w:pos="880"/>
              <w:tab w:val="right" w:leader="dot" w:pos="9016"/>
            </w:tabs>
            <w:rPr>
              <w:rFonts w:eastAsiaTheme="minorEastAsia"/>
              <w:noProof/>
              <w:lang w:eastAsia="en-GB"/>
            </w:rPr>
          </w:pPr>
          <w:hyperlink w:anchor="_Toc32213874" w:history="1">
            <w:r w:rsidRPr="009E3018">
              <w:rPr>
                <w:rStyle w:val="Hyperlink"/>
                <w:rFonts w:eastAsia="Times New Roman"/>
                <w:noProof/>
                <w:lang w:eastAsia="en-GB"/>
              </w:rPr>
              <w:t>4.4</w:t>
            </w:r>
            <w:r>
              <w:rPr>
                <w:rFonts w:eastAsiaTheme="minorEastAsia"/>
                <w:noProof/>
                <w:lang w:eastAsia="en-GB"/>
              </w:rPr>
              <w:tab/>
            </w:r>
            <w:r w:rsidRPr="009E3018">
              <w:rPr>
                <w:rStyle w:val="Hyperlink"/>
                <w:rFonts w:eastAsia="Times New Roman"/>
                <w:noProof/>
                <w:lang w:eastAsia="en-GB"/>
              </w:rPr>
              <w:t>Conrod Critical Section C</w:t>
            </w:r>
            <w:r>
              <w:rPr>
                <w:noProof/>
                <w:webHidden/>
              </w:rPr>
              <w:tab/>
            </w:r>
            <w:r>
              <w:rPr>
                <w:noProof/>
                <w:webHidden/>
              </w:rPr>
              <w:fldChar w:fldCharType="begin"/>
            </w:r>
            <w:r>
              <w:rPr>
                <w:noProof/>
                <w:webHidden/>
              </w:rPr>
              <w:instrText xml:space="preserve"> PAGEREF _Toc32213874 \h </w:instrText>
            </w:r>
            <w:r>
              <w:rPr>
                <w:noProof/>
                <w:webHidden/>
              </w:rPr>
            </w:r>
            <w:r>
              <w:rPr>
                <w:noProof/>
                <w:webHidden/>
              </w:rPr>
              <w:fldChar w:fldCharType="separate"/>
            </w:r>
            <w:r>
              <w:rPr>
                <w:noProof/>
                <w:webHidden/>
              </w:rPr>
              <w:t>18</w:t>
            </w:r>
            <w:r>
              <w:rPr>
                <w:noProof/>
                <w:webHidden/>
              </w:rPr>
              <w:fldChar w:fldCharType="end"/>
            </w:r>
          </w:hyperlink>
        </w:p>
        <w:p w14:paraId="060C8A6B" w14:textId="69323649" w:rsidR="006231D2" w:rsidRDefault="006231D2">
          <w:pPr>
            <w:pStyle w:val="TOC2"/>
            <w:tabs>
              <w:tab w:val="left" w:pos="880"/>
              <w:tab w:val="right" w:leader="dot" w:pos="9016"/>
            </w:tabs>
            <w:rPr>
              <w:rFonts w:eastAsiaTheme="minorEastAsia"/>
              <w:noProof/>
              <w:lang w:eastAsia="en-GB"/>
            </w:rPr>
          </w:pPr>
          <w:hyperlink w:anchor="_Toc32213875" w:history="1">
            <w:r w:rsidRPr="009E3018">
              <w:rPr>
                <w:rStyle w:val="Hyperlink"/>
                <w:noProof/>
              </w:rPr>
              <w:t>4.5</w:t>
            </w:r>
            <w:r>
              <w:rPr>
                <w:rFonts w:eastAsiaTheme="minorEastAsia"/>
                <w:noProof/>
                <w:lang w:eastAsia="en-GB"/>
              </w:rPr>
              <w:tab/>
            </w:r>
            <w:r w:rsidRPr="009E3018">
              <w:rPr>
                <w:rStyle w:val="Hyperlink"/>
                <w:noProof/>
              </w:rPr>
              <w:t>Conrod Bolts</w:t>
            </w:r>
            <w:r>
              <w:rPr>
                <w:noProof/>
                <w:webHidden/>
              </w:rPr>
              <w:tab/>
            </w:r>
            <w:r>
              <w:rPr>
                <w:noProof/>
                <w:webHidden/>
              </w:rPr>
              <w:fldChar w:fldCharType="begin"/>
            </w:r>
            <w:r>
              <w:rPr>
                <w:noProof/>
                <w:webHidden/>
              </w:rPr>
              <w:instrText xml:space="preserve"> PAGEREF _Toc32213875 \h </w:instrText>
            </w:r>
            <w:r>
              <w:rPr>
                <w:noProof/>
                <w:webHidden/>
              </w:rPr>
            </w:r>
            <w:r>
              <w:rPr>
                <w:noProof/>
                <w:webHidden/>
              </w:rPr>
              <w:fldChar w:fldCharType="separate"/>
            </w:r>
            <w:r>
              <w:rPr>
                <w:noProof/>
                <w:webHidden/>
              </w:rPr>
              <w:t>19</w:t>
            </w:r>
            <w:r>
              <w:rPr>
                <w:noProof/>
                <w:webHidden/>
              </w:rPr>
              <w:fldChar w:fldCharType="end"/>
            </w:r>
          </w:hyperlink>
        </w:p>
        <w:p w14:paraId="2A26DCDA" w14:textId="6324C7E2" w:rsidR="006231D2" w:rsidRDefault="006231D2">
          <w:pPr>
            <w:pStyle w:val="TOC2"/>
            <w:tabs>
              <w:tab w:val="left" w:pos="880"/>
              <w:tab w:val="right" w:leader="dot" w:pos="9016"/>
            </w:tabs>
            <w:rPr>
              <w:rFonts w:eastAsiaTheme="minorEastAsia"/>
              <w:noProof/>
              <w:lang w:eastAsia="en-GB"/>
            </w:rPr>
          </w:pPr>
          <w:hyperlink w:anchor="_Toc32213876" w:history="1">
            <w:r w:rsidRPr="009E3018">
              <w:rPr>
                <w:rStyle w:val="Hyperlink"/>
                <w:noProof/>
              </w:rPr>
              <w:t>4.6</w:t>
            </w:r>
            <w:r>
              <w:rPr>
                <w:rFonts w:eastAsiaTheme="minorEastAsia"/>
                <w:noProof/>
                <w:lang w:eastAsia="en-GB"/>
              </w:rPr>
              <w:tab/>
            </w:r>
            <w:r w:rsidRPr="009E3018">
              <w:rPr>
                <w:rStyle w:val="Hyperlink"/>
                <w:noProof/>
              </w:rPr>
              <w:t>Crankshaft Assembly</w:t>
            </w:r>
            <w:r>
              <w:rPr>
                <w:noProof/>
                <w:webHidden/>
              </w:rPr>
              <w:tab/>
            </w:r>
            <w:r>
              <w:rPr>
                <w:noProof/>
                <w:webHidden/>
              </w:rPr>
              <w:fldChar w:fldCharType="begin"/>
            </w:r>
            <w:r>
              <w:rPr>
                <w:noProof/>
                <w:webHidden/>
              </w:rPr>
              <w:instrText xml:space="preserve"> PAGEREF _Toc32213876 \h </w:instrText>
            </w:r>
            <w:r>
              <w:rPr>
                <w:noProof/>
                <w:webHidden/>
              </w:rPr>
            </w:r>
            <w:r>
              <w:rPr>
                <w:noProof/>
                <w:webHidden/>
              </w:rPr>
              <w:fldChar w:fldCharType="separate"/>
            </w:r>
            <w:r>
              <w:rPr>
                <w:noProof/>
                <w:webHidden/>
              </w:rPr>
              <w:t>20</w:t>
            </w:r>
            <w:r>
              <w:rPr>
                <w:noProof/>
                <w:webHidden/>
              </w:rPr>
              <w:fldChar w:fldCharType="end"/>
            </w:r>
          </w:hyperlink>
        </w:p>
        <w:p w14:paraId="2FF35097" w14:textId="352AA479" w:rsidR="006231D2" w:rsidRDefault="006231D2">
          <w:pPr>
            <w:pStyle w:val="TOC1"/>
            <w:tabs>
              <w:tab w:val="left" w:pos="440"/>
              <w:tab w:val="right" w:leader="dot" w:pos="9016"/>
            </w:tabs>
            <w:rPr>
              <w:rFonts w:eastAsiaTheme="minorEastAsia"/>
              <w:noProof/>
              <w:lang w:eastAsia="en-GB"/>
            </w:rPr>
          </w:pPr>
          <w:hyperlink w:anchor="_Toc32213877" w:history="1">
            <w:r w:rsidRPr="009E3018">
              <w:rPr>
                <w:rStyle w:val="Hyperlink"/>
                <w:noProof/>
              </w:rPr>
              <w:t>5</w:t>
            </w:r>
            <w:r>
              <w:rPr>
                <w:rFonts w:eastAsiaTheme="minorEastAsia"/>
                <w:noProof/>
                <w:lang w:eastAsia="en-GB"/>
              </w:rPr>
              <w:tab/>
            </w:r>
            <w:r w:rsidRPr="009E3018">
              <w:rPr>
                <w:rStyle w:val="Hyperlink"/>
                <w:noProof/>
              </w:rPr>
              <w:t>Conclusions</w:t>
            </w:r>
            <w:r>
              <w:rPr>
                <w:noProof/>
                <w:webHidden/>
              </w:rPr>
              <w:tab/>
            </w:r>
            <w:r>
              <w:rPr>
                <w:noProof/>
                <w:webHidden/>
              </w:rPr>
              <w:fldChar w:fldCharType="begin"/>
            </w:r>
            <w:r>
              <w:rPr>
                <w:noProof/>
                <w:webHidden/>
              </w:rPr>
              <w:instrText xml:space="preserve"> PAGEREF _Toc32213877 \h </w:instrText>
            </w:r>
            <w:r>
              <w:rPr>
                <w:noProof/>
                <w:webHidden/>
              </w:rPr>
            </w:r>
            <w:r>
              <w:rPr>
                <w:noProof/>
                <w:webHidden/>
              </w:rPr>
              <w:fldChar w:fldCharType="separate"/>
            </w:r>
            <w:r>
              <w:rPr>
                <w:noProof/>
                <w:webHidden/>
              </w:rPr>
              <w:t>22</w:t>
            </w:r>
            <w:r>
              <w:rPr>
                <w:noProof/>
                <w:webHidden/>
              </w:rPr>
              <w:fldChar w:fldCharType="end"/>
            </w:r>
          </w:hyperlink>
        </w:p>
        <w:p w14:paraId="24678FF1" w14:textId="43DB366B" w:rsidR="006231D2" w:rsidRDefault="006231D2">
          <w:pPr>
            <w:pStyle w:val="TOC2"/>
            <w:tabs>
              <w:tab w:val="left" w:pos="880"/>
              <w:tab w:val="right" w:leader="dot" w:pos="9016"/>
            </w:tabs>
            <w:rPr>
              <w:rFonts w:eastAsiaTheme="minorEastAsia"/>
              <w:noProof/>
              <w:lang w:eastAsia="en-GB"/>
            </w:rPr>
          </w:pPr>
          <w:hyperlink w:anchor="_Toc32213878" w:history="1">
            <w:r w:rsidRPr="009E3018">
              <w:rPr>
                <w:rStyle w:val="Hyperlink"/>
                <w:noProof/>
              </w:rPr>
              <w:t>5.1</w:t>
            </w:r>
            <w:r>
              <w:rPr>
                <w:rFonts w:eastAsiaTheme="minorEastAsia"/>
                <w:noProof/>
                <w:lang w:eastAsia="en-GB"/>
              </w:rPr>
              <w:tab/>
            </w:r>
            <w:r w:rsidRPr="009E3018">
              <w:rPr>
                <w:rStyle w:val="Hyperlink"/>
                <w:noProof/>
              </w:rPr>
              <w:t>Aim 1</w:t>
            </w:r>
            <w:r>
              <w:rPr>
                <w:noProof/>
                <w:webHidden/>
              </w:rPr>
              <w:tab/>
            </w:r>
            <w:r>
              <w:rPr>
                <w:noProof/>
                <w:webHidden/>
              </w:rPr>
              <w:fldChar w:fldCharType="begin"/>
            </w:r>
            <w:r>
              <w:rPr>
                <w:noProof/>
                <w:webHidden/>
              </w:rPr>
              <w:instrText xml:space="preserve"> PAGEREF _Toc32213878 \h </w:instrText>
            </w:r>
            <w:r>
              <w:rPr>
                <w:noProof/>
                <w:webHidden/>
              </w:rPr>
            </w:r>
            <w:r>
              <w:rPr>
                <w:noProof/>
                <w:webHidden/>
              </w:rPr>
              <w:fldChar w:fldCharType="separate"/>
            </w:r>
            <w:r>
              <w:rPr>
                <w:noProof/>
                <w:webHidden/>
              </w:rPr>
              <w:t>22</w:t>
            </w:r>
            <w:r>
              <w:rPr>
                <w:noProof/>
                <w:webHidden/>
              </w:rPr>
              <w:fldChar w:fldCharType="end"/>
            </w:r>
          </w:hyperlink>
        </w:p>
        <w:p w14:paraId="3409D749" w14:textId="74221EE8" w:rsidR="006231D2" w:rsidRDefault="006231D2">
          <w:pPr>
            <w:pStyle w:val="TOC2"/>
            <w:tabs>
              <w:tab w:val="left" w:pos="880"/>
              <w:tab w:val="right" w:leader="dot" w:pos="9016"/>
            </w:tabs>
            <w:rPr>
              <w:rFonts w:eastAsiaTheme="minorEastAsia"/>
              <w:noProof/>
              <w:lang w:eastAsia="en-GB"/>
            </w:rPr>
          </w:pPr>
          <w:hyperlink w:anchor="_Toc32213879" w:history="1">
            <w:r w:rsidRPr="009E3018">
              <w:rPr>
                <w:rStyle w:val="Hyperlink"/>
                <w:noProof/>
              </w:rPr>
              <w:t>5.2</w:t>
            </w:r>
            <w:r>
              <w:rPr>
                <w:rFonts w:eastAsiaTheme="minorEastAsia"/>
                <w:noProof/>
                <w:lang w:eastAsia="en-GB"/>
              </w:rPr>
              <w:tab/>
            </w:r>
            <w:r w:rsidRPr="009E3018">
              <w:rPr>
                <w:rStyle w:val="Hyperlink"/>
                <w:noProof/>
              </w:rPr>
              <w:t>Aim 2</w:t>
            </w:r>
            <w:r>
              <w:rPr>
                <w:noProof/>
                <w:webHidden/>
              </w:rPr>
              <w:tab/>
            </w:r>
            <w:r>
              <w:rPr>
                <w:noProof/>
                <w:webHidden/>
              </w:rPr>
              <w:fldChar w:fldCharType="begin"/>
            </w:r>
            <w:r>
              <w:rPr>
                <w:noProof/>
                <w:webHidden/>
              </w:rPr>
              <w:instrText xml:space="preserve"> PAGEREF _Toc32213879 \h </w:instrText>
            </w:r>
            <w:r>
              <w:rPr>
                <w:noProof/>
                <w:webHidden/>
              </w:rPr>
            </w:r>
            <w:r>
              <w:rPr>
                <w:noProof/>
                <w:webHidden/>
              </w:rPr>
              <w:fldChar w:fldCharType="separate"/>
            </w:r>
            <w:r>
              <w:rPr>
                <w:noProof/>
                <w:webHidden/>
              </w:rPr>
              <w:t>22</w:t>
            </w:r>
            <w:r>
              <w:rPr>
                <w:noProof/>
                <w:webHidden/>
              </w:rPr>
              <w:fldChar w:fldCharType="end"/>
            </w:r>
          </w:hyperlink>
        </w:p>
        <w:p w14:paraId="7894D0FA" w14:textId="4C9FCC81" w:rsidR="006231D2" w:rsidRDefault="006231D2">
          <w:pPr>
            <w:pStyle w:val="TOC1"/>
            <w:tabs>
              <w:tab w:val="left" w:pos="440"/>
              <w:tab w:val="right" w:leader="dot" w:pos="9016"/>
            </w:tabs>
            <w:rPr>
              <w:rFonts w:eastAsiaTheme="minorEastAsia"/>
              <w:noProof/>
              <w:lang w:eastAsia="en-GB"/>
            </w:rPr>
          </w:pPr>
          <w:hyperlink w:anchor="_Toc32213880" w:history="1">
            <w:r w:rsidRPr="009E3018">
              <w:rPr>
                <w:rStyle w:val="Hyperlink"/>
                <w:noProof/>
              </w:rPr>
              <w:t>6</w:t>
            </w:r>
            <w:r>
              <w:rPr>
                <w:rFonts w:eastAsiaTheme="minorEastAsia"/>
                <w:noProof/>
                <w:lang w:eastAsia="en-GB"/>
              </w:rPr>
              <w:tab/>
            </w:r>
            <w:r w:rsidRPr="009E3018">
              <w:rPr>
                <w:rStyle w:val="Hyperlink"/>
                <w:noProof/>
              </w:rPr>
              <w:t>References</w:t>
            </w:r>
            <w:r>
              <w:rPr>
                <w:noProof/>
                <w:webHidden/>
              </w:rPr>
              <w:tab/>
            </w:r>
            <w:r>
              <w:rPr>
                <w:noProof/>
                <w:webHidden/>
              </w:rPr>
              <w:fldChar w:fldCharType="begin"/>
            </w:r>
            <w:r>
              <w:rPr>
                <w:noProof/>
                <w:webHidden/>
              </w:rPr>
              <w:instrText xml:space="preserve"> PAGEREF _Toc32213880 \h </w:instrText>
            </w:r>
            <w:r>
              <w:rPr>
                <w:noProof/>
                <w:webHidden/>
              </w:rPr>
            </w:r>
            <w:r>
              <w:rPr>
                <w:noProof/>
                <w:webHidden/>
              </w:rPr>
              <w:fldChar w:fldCharType="separate"/>
            </w:r>
            <w:r>
              <w:rPr>
                <w:noProof/>
                <w:webHidden/>
              </w:rPr>
              <w:t>23</w:t>
            </w:r>
            <w:r>
              <w:rPr>
                <w:noProof/>
                <w:webHidden/>
              </w:rPr>
              <w:fldChar w:fldCharType="end"/>
            </w:r>
          </w:hyperlink>
        </w:p>
        <w:p w14:paraId="0021EF46" w14:textId="40F8B8A3" w:rsidR="006231D2" w:rsidRDefault="006231D2">
          <w:pPr>
            <w:pStyle w:val="TOC1"/>
            <w:tabs>
              <w:tab w:val="left" w:pos="440"/>
              <w:tab w:val="right" w:leader="dot" w:pos="9016"/>
            </w:tabs>
            <w:rPr>
              <w:rFonts w:eastAsiaTheme="minorEastAsia"/>
              <w:noProof/>
              <w:lang w:eastAsia="en-GB"/>
            </w:rPr>
          </w:pPr>
          <w:hyperlink w:anchor="_Toc32213881" w:history="1">
            <w:r w:rsidRPr="009E3018">
              <w:rPr>
                <w:rStyle w:val="Hyperlink"/>
                <w:noProof/>
              </w:rPr>
              <w:t>7</w:t>
            </w:r>
            <w:r>
              <w:rPr>
                <w:rFonts w:eastAsiaTheme="minorEastAsia"/>
                <w:noProof/>
                <w:lang w:eastAsia="en-GB"/>
              </w:rPr>
              <w:tab/>
            </w:r>
            <w:r w:rsidRPr="009E3018">
              <w:rPr>
                <w:rStyle w:val="Hyperlink"/>
                <w:noProof/>
              </w:rPr>
              <w:t>Appendix</w:t>
            </w:r>
            <w:r>
              <w:rPr>
                <w:noProof/>
                <w:webHidden/>
              </w:rPr>
              <w:tab/>
            </w:r>
            <w:r>
              <w:rPr>
                <w:noProof/>
                <w:webHidden/>
              </w:rPr>
              <w:fldChar w:fldCharType="begin"/>
            </w:r>
            <w:r>
              <w:rPr>
                <w:noProof/>
                <w:webHidden/>
              </w:rPr>
              <w:instrText xml:space="preserve"> PAGEREF _Toc32213881 \h </w:instrText>
            </w:r>
            <w:r>
              <w:rPr>
                <w:noProof/>
                <w:webHidden/>
              </w:rPr>
            </w:r>
            <w:r>
              <w:rPr>
                <w:noProof/>
                <w:webHidden/>
              </w:rPr>
              <w:fldChar w:fldCharType="separate"/>
            </w:r>
            <w:r>
              <w:rPr>
                <w:noProof/>
                <w:webHidden/>
              </w:rPr>
              <w:t>24</w:t>
            </w:r>
            <w:r>
              <w:rPr>
                <w:noProof/>
                <w:webHidden/>
              </w:rPr>
              <w:fldChar w:fldCharType="end"/>
            </w:r>
          </w:hyperlink>
        </w:p>
        <w:p w14:paraId="30E50C00" w14:textId="2DD7F65F" w:rsidR="006231D2" w:rsidRDefault="006231D2">
          <w:pPr>
            <w:pStyle w:val="TOC2"/>
            <w:tabs>
              <w:tab w:val="left" w:pos="880"/>
              <w:tab w:val="right" w:leader="dot" w:pos="9016"/>
            </w:tabs>
            <w:rPr>
              <w:rFonts w:eastAsiaTheme="minorEastAsia"/>
              <w:noProof/>
              <w:lang w:eastAsia="en-GB"/>
            </w:rPr>
          </w:pPr>
          <w:hyperlink w:anchor="_Toc32213882" w:history="1">
            <w:r w:rsidRPr="009E3018">
              <w:rPr>
                <w:rStyle w:val="Hyperlink"/>
                <w:noProof/>
              </w:rPr>
              <w:t>7.1</w:t>
            </w:r>
            <w:r>
              <w:rPr>
                <w:rFonts w:eastAsiaTheme="minorEastAsia"/>
                <w:noProof/>
                <w:lang w:eastAsia="en-GB"/>
              </w:rPr>
              <w:tab/>
            </w:r>
            <w:r w:rsidRPr="009E3018">
              <w:rPr>
                <w:rStyle w:val="Hyperlink"/>
                <w:noProof/>
              </w:rPr>
              <w:t>Appendix 1 – Net Forces 6000rpm</w:t>
            </w:r>
            <w:r>
              <w:rPr>
                <w:noProof/>
                <w:webHidden/>
              </w:rPr>
              <w:tab/>
            </w:r>
            <w:r>
              <w:rPr>
                <w:noProof/>
                <w:webHidden/>
              </w:rPr>
              <w:fldChar w:fldCharType="begin"/>
            </w:r>
            <w:r>
              <w:rPr>
                <w:noProof/>
                <w:webHidden/>
              </w:rPr>
              <w:instrText xml:space="preserve"> PAGEREF _Toc32213882 \h </w:instrText>
            </w:r>
            <w:r>
              <w:rPr>
                <w:noProof/>
                <w:webHidden/>
              </w:rPr>
            </w:r>
            <w:r>
              <w:rPr>
                <w:noProof/>
                <w:webHidden/>
              </w:rPr>
              <w:fldChar w:fldCharType="separate"/>
            </w:r>
            <w:r>
              <w:rPr>
                <w:noProof/>
                <w:webHidden/>
              </w:rPr>
              <w:t>24</w:t>
            </w:r>
            <w:r>
              <w:rPr>
                <w:noProof/>
                <w:webHidden/>
              </w:rPr>
              <w:fldChar w:fldCharType="end"/>
            </w:r>
          </w:hyperlink>
        </w:p>
        <w:p w14:paraId="5E0A1EFC" w14:textId="1B811845" w:rsidR="006231D2" w:rsidRDefault="006231D2">
          <w:pPr>
            <w:pStyle w:val="TOC2"/>
            <w:tabs>
              <w:tab w:val="left" w:pos="880"/>
              <w:tab w:val="right" w:leader="dot" w:pos="9016"/>
            </w:tabs>
            <w:rPr>
              <w:rFonts w:eastAsiaTheme="minorEastAsia"/>
              <w:noProof/>
              <w:lang w:eastAsia="en-GB"/>
            </w:rPr>
          </w:pPr>
          <w:hyperlink w:anchor="_Toc32213883" w:history="1">
            <w:r w:rsidRPr="009E3018">
              <w:rPr>
                <w:rStyle w:val="Hyperlink"/>
                <w:noProof/>
              </w:rPr>
              <w:t>7.2</w:t>
            </w:r>
            <w:r>
              <w:rPr>
                <w:rFonts w:eastAsiaTheme="minorEastAsia"/>
                <w:noProof/>
                <w:lang w:eastAsia="en-GB"/>
              </w:rPr>
              <w:tab/>
            </w:r>
            <w:r w:rsidRPr="009E3018">
              <w:rPr>
                <w:rStyle w:val="Hyperlink"/>
                <w:noProof/>
              </w:rPr>
              <w:t>Appendix 2 – Q1 full Results</w:t>
            </w:r>
            <w:r>
              <w:rPr>
                <w:noProof/>
                <w:webHidden/>
              </w:rPr>
              <w:tab/>
            </w:r>
            <w:r>
              <w:rPr>
                <w:noProof/>
                <w:webHidden/>
              </w:rPr>
              <w:fldChar w:fldCharType="begin"/>
            </w:r>
            <w:r>
              <w:rPr>
                <w:noProof/>
                <w:webHidden/>
              </w:rPr>
              <w:instrText xml:space="preserve"> PAGEREF _Toc32213883 \h </w:instrText>
            </w:r>
            <w:r>
              <w:rPr>
                <w:noProof/>
                <w:webHidden/>
              </w:rPr>
            </w:r>
            <w:r>
              <w:rPr>
                <w:noProof/>
                <w:webHidden/>
              </w:rPr>
              <w:fldChar w:fldCharType="separate"/>
            </w:r>
            <w:r>
              <w:rPr>
                <w:noProof/>
                <w:webHidden/>
              </w:rPr>
              <w:t>25</w:t>
            </w:r>
            <w:r>
              <w:rPr>
                <w:noProof/>
                <w:webHidden/>
              </w:rPr>
              <w:fldChar w:fldCharType="end"/>
            </w:r>
          </w:hyperlink>
        </w:p>
        <w:p w14:paraId="4553A09C" w14:textId="690EEFC2" w:rsidR="006231D2" w:rsidRDefault="006231D2">
          <w:pPr>
            <w:pStyle w:val="TOC2"/>
            <w:tabs>
              <w:tab w:val="left" w:pos="880"/>
              <w:tab w:val="right" w:leader="dot" w:pos="9016"/>
            </w:tabs>
            <w:rPr>
              <w:rFonts w:eastAsiaTheme="minorEastAsia"/>
              <w:noProof/>
              <w:lang w:eastAsia="en-GB"/>
            </w:rPr>
          </w:pPr>
          <w:hyperlink w:anchor="_Toc32213884" w:history="1">
            <w:r w:rsidRPr="009E3018">
              <w:rPr>
                <w:rStyle w:val="Hyperlink"/>
                <w:noProof/>
              </w:rPr>
              <w:t>7.3</w:t>
            </w:r>
            <w:r>
              <w:rPr>
                <w:rFonts w:eastAsiaTheme="minorEastAsia"/>
                <w:noProof/>
                <w:lang w:eastAsia="en-GB"/>
              </w:rPr>
              <w:tab/>
            </w:r>
            <w:r w:rsidRPr="009E3018">
              <w:rPr>
                <w:rStyle w:val="Hyperlink"/>
                <w:noProof/>
              </w:rPr>
              <w:t>Appendix 3 – Q2 full Results</w:t>
            </w:r>
            <w:r>
              <w:rPr>
                <w:noProof/>
                <w:webHidden/>
              </w:rPr>
              <w:tab/>
            </w:r>
            <w:r>
              <w:rPr>
                <w:noProof/>
                <w:webHidden/>
              </w:rPr>
              <w:fldChar w:fldCharType="begin"/>
            </w:r>
            <w:r>
              <w:rPr>
                <w:noProof/>
                <w:webHidden/>
              </w:rPr>
              <w:instrText xml:space="preserve"> PAGEREF _Toc32213884 \h </w:instrText>
            </w:r>
            <w:r>
              <w:rPr>
                <w:noProof/>
                <w:webHidden/>
              </w:rPr>
            </w:r>
            <w:r>
              <w:rPr>
                <w:noProof/>
                <w:webHidden/>
              </w:rPr>
              <w:fldChar w:fldCharType="separate"/>
            </w:r>
            <w:r>
              <w:rPr>
                <w:noProof/>
                <w:webHidden/>
              </w:rPr>
              <w:t>26</w:t>
            </w:r>
            <w:r>
              <w:rPr>
                <w:noProof/>
                <w:webHidden/>
              </w:rPr>
              <w:fldChar w:fldCharType="end"/>
            </w:r>
          </w:hyperlink>
        </w:p>
        <w:p w14:paraId="34454C33" w14:textId="568B509A" w:rsidR="006231D2" w:rsidRDefault="006231D2">
          <w:pPr>
            <w:pStyle w:val="TOC2"/>
            <w:tabs>
              <w:tab w:val="left" w:pos="880"/>
              <w:tab w:val="right" w:leader="dot" w:pos="9016"/>
            </w:tabs>
            <w:rPr>
              <w:rFonts w:eastAsiaTheme="minorEastAsia"/>
              <w:noProof/>
              <w:lang w:eastAsia="en-GB"/>
            </w:rPr>
          </w:pPr>
          <w:hyperlink w:anchor="_Toc32213885" w:history="1">
            <w:r w:rsidRPr="009E3018">
              <w:rPr>
                <w:rStyle w:val="Hyperlink"/>
                <w:noProof/>
              </w:rPr>
              <w:t>7.4</w:t>
            </w:r>
            <w:r>
              <w:rPr>
                <w:rFonts w:eastAsiaTheme="minorEastAsia"/>
                <w:noProof/>
                <w:lang w:eastAsia="en-GB"/>
              </w:rPr>
              <w:tab/>
            </w:r>
            <w:r w:rsidRPr="009E3018">
              <w:rPr>
                <w:rStyle w:val="Hyperlink"/>
                <w:noProof/>
              </w:rPr>
              <w:t>Appendix 4 – Q3 full Results</w:t>
            </w:r>
            <w:r>
              <w:rPr>
                <w:noProof/>
                <w:webHidden/>
              </w:rPr>
              <w:tab/>
            </w:r>
            <w:r>
              <w:rPr>
                <w:noProof/>
                <w:webHidden/>
              </w:rPr>
              <w:fldChar w:fldCharType="begin"/>
            </w:r>
            <w:r>
              <w:rPr>
                <w:noProof/>
                <w:webHidden/>
              </w:rPr>
              <w:instrText xml:space="preserve"> PAGEREF _Toc32213885 \h </w:instrText>
            </w:r>
            <w:r>
              <w:rPr>
                <w:noProof/>
                <w:webHidden/>
              </w:rPr>
            </w:r>
            <w:r>
              <w:rPr>
                <w:noProof/>
                <w:webHidden/>
              </w:rPr>
              <w:fldChar w:fldCharType="separate"/>
            </w:r>
            <w:r>
              <w:rPr>
                <w:noProof/>
                <w:webHidden/>
              </w:rPr>
              <w:t>27</w:t>
            </w:r>
            <w:r>
              <w:rPr>
                <w:noProof/>
                <w:webHidden/>
              </w:rPr>
              <w:fldChar w:fldCharType="end"/>
            </w:r>
          </w:hyperlink>
        </w:p>
        <w:p w14:paraId="61891DF6" w14:textId="5D7A25F6" w:rsidR="006231D2" w:rsidRDefault="006231D2">
          <w:pPr>
            <w:pStyle w:val="TOC2"/>
            <w:tabs>
              <w:tab w:val="left" w:pos="880"/>
              <w:tab w:val="right" w:leader="dot" w:pos="9016"/>
            </w:tabs>
            <w:rPr>
              <w:rFonts w:eastAsiaTheme="minorEastAsia"/>
              <w:noProof/>
              <w:lang w:eastAsia="en-GB"/>
            </w:rPr>
          </w:pPr>
          <w:hyperlink w:anchor="_Toc32213886" w:history="1">
            <w:r w:rsidRPr="009E3018">
              <w:rPr>
                <w:rStyle w:val="Hyperlink"/>
                <w:noProof/>
              </w:rPr>
              <w:t>7.5</w:t>
            </w:r>
            <w:r>
              <w:rPr>
                <w:rFonts w:eastAsiaTheme="minorEastAsia"/>
                <w:noProof/>
                <w:lang w:eastAsia="en-GB"/>
              </w:rPr>
              <w:tab/>
            </w:r>
            <w:r w:rsidRPr="009E3018">
              <w:rPr>
                <w:rStyle w:val="Hyperlink"/>
                <w:noProof/>
              </w:rPr>
              <w:t>Appendix 5 – Q4 full Results</w:t>
            </w:r>
            <w:r>
              <w:rPr>
                <w:noProof/>
                <w:webHidden/>
              </w:rPr>
              <w:tab/>
            </w:r>
            <w:r>
              <w:rPr>
                <w:noProof/>
                <w:webHidden/>
              </w:rPr>
              <w:fldChar w:fldCharType="begin"/>
            </w:r>
            <w:r>
              <w:rPr>
                <w:noProof/>
                <w:webHidden/>
              </w:rPr>
              <w:instrText xml:space="preserve"> PAGEREF _Toc32213886 \h </w:instrText>
            </w:r>
            <w:r>
              <w:rPr>
                <w:noProof/>
                <w:webHidden/>
              </w:rPr>
            </w:r>
            <w:r>
              <w:rPr>
                <w:noProof/>
                <w:webHidden/>
              </w:rPr>
              <w:fldChar w:fldCharType="separate"/>
            </w:r>
            <w:r>
              <w:rPr>
                <w:noProof/>
                <w:webHidden/>
              </w:rPr>
              <w:t>30</w:t>
            </w:r>
            <w:r>
              <w:rPr>
                <w:noProof/>
                <w:webHidden/>
              </w:rPr>
              <w:fldChar w:fldCharType="end"/>
            </w:r>
          </w:hyperlink>
        </w:p>
        <w:p w14:paraId="509C6556" w14:textId="649CFEA0" w:rsidR="009517A4" w:rsidRPr="00DE4485" w:rsidRDefault="009517A4">
          <w:pPr>
            <w:rPr>
              <w:b/>
              <w:bCs/>
              <w:noProof/>
            </w:rPr>
          </w:pPr>
          <w:r>
            <w:rPr>
              <w:b/>
              <w:bCs/>
              <w:noProof/>
            </w:rPr>
            <w:fldChar w:fldCharType="end"/>
          </w:r>
        </w:p>
      </w:sdtContent>
    </w:sdt>
    <w:p w14:paraId="11D4E8F2" w14:textId="77777777" w:rsidR="00DE4485" w:rsidRDefault="00DE4485">
      <w:pPr>
        <w:pStyle w:val="TableofFigures"/>
        <w:tabs>
          <w:tab w:val="right" w:leader="dot" w:pos="9016"/>
        </w:tabs>
      </w:pPr>
    </w:p>
    <w:p w14:paraId="0B320C46" w14:textId="77777777" w:rsidR="00DE4485" w:rsidRDefault="00DE4485">
      <w:pPr>
        <w:pStyle w:val="TableofFigures"/>
        <w:tabs>
          <w:tab w:val="right" w:leader="dot" w:pos="9016"/>
        </w:tabs>
      </w:pPr>
    </w:p>
    <w:p w14:paraId="17A69224" w14:textId="77777777" w:rsidR="00DE4485" w:rsidRDefault="00DE4485">
      <w:pPr>
        <w:pStyle w:val="TableofFigures"/>
        <w:tabs>
          <w:tab w:val="right" w:leader="dot" w:pos="9016"/>
        </w:tabs>
      </w:pPr>
    </w:p>
    <w:p w14:paraId="1D134E04" w14:textId="77777777" w:rsidR="00DE4485" w:rsidRDefault="00DE4485">
      <w:pPr>
        <w:pStyle w:val="TableofFigures"/>
        <w:tabs>
          <w:tab w:val="right" w:leader="dot" w:pos="9016"/>
        </w:tabs>
      </w:pPr>
    </w:p>
    <w:p w14:paraId="2F5BD283" w14:textId="77777777" w:rsidR="00DE4485" w:rsidRDefault="00DE4485">
      <w:pPr>
        <w:pStyle w:val="TableofFigures"/>
        <w:tabs>
          <w:tab w:val="right" w:leader="dot" w:pos="9016"/>
        </w:tabs>
      </w:pPr>
    </w:p>
    <w:p w14:paraId="6F311FEC" w14:textId="77777777" w:rsidR="00DE4485" w:rsidRDefault="00DE4485">
      <w:pPr>
        <w:pStyle w:val="TableofFigures"/>
        <w:tabs>
          <w:tab w:val="right" w:leader="dot" w:pos="9016"/>
        </w:tabs>
      </w:pPr>
    </w:p>
    <w:p w14:paraId="5C60E4CB" w14:textId="77777777" w:rsidR="00DE4485" w:rsidRDefault="00DE4485">
      <w:pPr>
        <w:pStyle w:val="TableofFigures"/>
        <w:tabs>
          <w:tab w:val="right" w:leader="dot" w:pos="9016"/>
        </w:tabs>
      </w:pPr>
    </w:p>
    <w:p w14:paraId="16B650AB" w14:textId="77777777" w:rsidR="00DE4485" w:rsidRDefault="00DE4485">
      <w:pPr>
        <w:pStyle w:val="TableofFigures"/>
        <w:tabs>
          <w:tab w:val="right" w:leader="dot" w:pos="9016"/>
        </w:tabs>
      </w:pPr>
    </w:p>
    <w:p w14:paraId="4AA46791" w14:textId="77777777" w:rsidR="00DE4485" w:rsidRDefault="00DE4485">
      <w:pPr>
        <w:pStyle w:val="TableofFigures"/>
        <w:tabs>
          <w:tab w:val="right" w:leader="dot" w:pos="9016"/>
        </w:tabs>
      </w:pPr>
    </w:p>
    <w:p w14:paraId="6DFEAEA8" w14:textId="77777777" w:rsidR="00DE4485" w:rsidRDefault="00DE4485">
      <w:pPr>
        <w:pStyle w:val="TableofFigures"/>
        <w:tabs>
          <w:tab w:val="right" w:leader="dot" w:pos="9016"/>
        </w:tabs>
      </w:pPr>
    </w:p>
    <w:p w14:paraId="54882F27" w14:textId="77777777" w:rsidR="00DE4485" w:rsidRDefault="00DE4485">
      <w:pPr>
        <w:pStyle w:val="TableofFigures"/>
        <w:tabs>
          <w:tab w:val="right" w:leader="dot" w:pos="9016"/>
        </w:tabs>
      </w:pPr>
    </w:p>
    <w:p w14:paraId="315115FF" w14:textId="77777777" w:rsidR="00DE4485" w:rsidRDefault="00DE4485">
      <w:pPr>
        <w:pStyle w:val="TableofFigures"/>
        <w:tabs>
          <w:tab w:val="right" w:leader="dot" w:pos="9016"/>
        </w:tabs>
      </w:pPr>
    </w:p>
    <w:p w14:paraId="4E25AA4C" w14:textId="77777777" w:rsidR="00DE4485" w:rsidRDefault="00DE4485">
      <w:pPr>
        <w:pStyle w:val="TableofFigures"/>
        <w:tabs>
          <w:tab w:val="right" w:leader="dot" w:pos="9016"/>
        </w:tabs>
      </w:pPr>
    </w:p>
    <w:p w14:paraId="0DDD7BA2" w14:textId="77777777" w:rsidR="00DE4485" w:rsidRDefault="00DE4485">
      <w:pPr>
        <w:pStyle w:val="TableofFigures"/>
        <w:tabs>
          <w:tab w:val="right" w:leader="dot" w:pos="9016"/>
        </w:tabs>
      </w:pPr>
    </w:p>
    <w:p w14:paraId="6165D4FC" w14:textId="77777777" w:rsidR="00DE4485" w:rsidRDefault="00DE4485">
      <w:pPr>
        <w:pStyle w:val="TableofFigures"/>
        <w:tabs>
          <w:tab w:val="right" w:leader="dot" w:pos="9016"/>
        </w:tabs>
      </w:pPr>
      <w:bookmarkStart w:id="1" w:name="_GoBack"/>
      <w:bookmarkEnd w:id="1"/>
    </w:p>
    <w:p w14:paraId="531BBAF0" w14:textId="77777777" w:rsidR="00DE4485" w:rsidRDefault="00DE4485">
      <w:pPr>
        <w:pStyle w:val="TableofFigures"/>
        <w:tabs>
          <w:tab w:val="right" w:leader="dot" w:pos="9016"/>
        </w:tabs>
      </w:pPr>
    </w:p>
    <w:p w14:paraId="69BE0F60" w14:textId="3C03F029" w:rsidR="006231D2" w:rsidRDefault="00DE4485">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32213843" w:history="1">
        <w:r w:rsidR="006231D2" w:rsidRPr="00230DA8">
          <w:rPr>
            <w:rStyle w:val="Hyperlink"/>
            <w:noProof/>
          </w:rPr>
          <w:t>Figure 3</w:t>
        </w:r>
        <w:r w:rsidR="006231D2" w:rsidRPr="00230DA8">
          <w:rPr>
            <w:rStyle w:val="Hyperlink"/>
            <w:noProof/>
          </w:rPr>
          <w:noBreakHyphen/>
          <w:t>1: critical rod sections measured</w:t>
        </w:r>
        <w:r w:rsidR="006231D2">
          <w:rPr>
            <w:noProof/>
            <w:webHidden/>
          </w:rPr>
          <w:tab/>
        </w:r>
        <w:r w:rsidR="006231D2">
          <w:rPr>
            <w:noProof/>
            <w:webHidden/>
          </w:rPr>
          <w:fldChar w:fldCharType="begin"/>
        </w:r>
        <w:r w:rsidR="006231D2">
          <w:rPr>
            <w:noProof/>
            <w:webHidden/>
          </w:rPr>
          <w:instrText xml:space="preserve"> PAGEREF _Toc32213843 \h </w:instrText>
        </w:r>
        <w:r w:rsidR="006231D2">
          <w:rPr>
            <w:noProof/>
            <w:webHidden/>
          </w:rPr>
        </w:r>
        <w:r w:rsidR="006231D2">
          <w:rPr>
            <w:noProof/>
            <w:webHidden/>
          </w:rPr>
          <w:fldChar w:fldCharType="separate"/>
        </w:r>
        <w:r w:rsidR="006231D2">
          <w:rPr>
            <w:noProof/>
            <w:webHidden/>
          </w:rPr>
          <w:t>5</w:t>
        </w:r>
        <w:r w:rsidR="006231D2">
          <w:rPr>
            <w:noProof/>
            <w:webHidden/>
          </w:rPr>
          <w:fldChar w:fldCharType="end"/>
        </w:r>
      </w:hyperlink>
    </w:p>
    <w:p w14:paraId="3B60C991" w14:textId="117E663A" w:rsidR="006231D2" w:rsidRDefault="006231D2">
      <w:pPr>
        <w:pStyle w:val="TableofFigures"/>
        <w:tabs>
          <w:tab w:val="right" w:leader="dot" w:pos="9016"/>
        </w:tabs>
        <w:rPr>
          <w:rFonts w:eastAsiaTheme="minorEastAsia"/>
          <w:noProof/>
          <w:lang w:eastAsia="en-GB"/>
        </w:rPr>
      </w:pPr>
      <w:hyperlink w:anchor="_Toc32213844" w:history="1">
        <w:r w:rsidRPr="00230DA8">
          <w:rPr>
            <w:rStyle w:val="Hyperlink"/>
            <w:noProof/>
          </w:rPr>
          <w:t>3</w:t>
        </w:r>
        <w:r w:rsidRPr="00230DA8">
          <w:rPr>
            <w:rStyle w:val="Hyperlink"/>
            <w:noProof/>
          </w:rPr>
          <w:noBreakHyphen/>
          <w:t>2: Peterson's Stress Concentrations (Prieto, 2018)</w:t>
        </w:r>
        <w:r>
          <w:rPr>
            <w:noProof/>
            <w:webHidden/>
          </w:rPr>
          <w:tab/>
        </w:r>
        <w:r>
          <w:rPr>
            <w:noProof/>
            <w:webHidden/>
          </w:rPr>
          <w:fldChar w:fldCharType="begin"/>
        </w:r>
        <w:r>
          <w:rPr>
            <w:noProof/>
            <w:webHidden/>
          </w:rPr>
          <w:instrText xml:space="preserve"> PAGEREF _Toc32213844 \h </w:instrText>
        </w:r>
        <w:r>
          <w:rPr>
            <w:noProof/>
            <w:webHidden/>
          </w:rPr>
        </w:r>
        <w:r>
          <w:rPr>
            <w:noProof/>
            <w:webHidden/>
          </w:rPr>
          <w:fldChar w:fldCharType="separate"/>
        </w:r>
        <w:r>
          <w:rPr>
            <w:noProof/>
            <w:webHidden/>
          </w:rPr>
          <w:t>6</w:t>
        </w:r>
        <w:r>
          <w:rPr>
            <w:noProof/>
            <w:webHidden/>
          </w:rPr>
          <w:fldChar w:fldCharType="end"/>
        </w:r>
      </w:hyperlink>
    </w:p>
    <w:p w14:paraId="0B21848A" w14:textId="2549C0CD" w:rsidR="006231D2" w:rsidRDefault="006231D2">
      <w:pPr>
        <w:pStyle w:val="TableofFigures"/>
        <w:tabs>
          <w:tab w:val="right" w:leader="dot" w:pos="9016"/>
        </w:tabs>
        <w:rPr>
          <w:rFonts w:eastAsiaTheme="minorEastAsia"/>
          <w:noProof/>
          <w:lang w:eastAsia="en-GB"/>
        </w:rPr>
      </w:pPr>
      <w:hyperlink w:anchor="_Toc32213845" w:history="1">
        <w:r w:rsidRPr="00230DA8">
          <w:rPr>
            <w:rStyle w:val="Hyperlink"/>
            <w:noProof/>
          </w:rPr>
          <w:t>3</w:t>
        </w:r>
        <w:r w:rsidRPr="00230DA8">
          <w:rPr>
            <w:rStyle w:val="Hyperlink"/>
            <w:noProof/>
          </w:rPr>
          <w:noBreakHyphen/>
          <w:t>3: SolidWorks Drawing of M8 Thread</w:t>
        </w:r>
        <w:r>
          <w:rPr>
            <w:noProof/>
            <w:webHidden/>
          </w:rPr>
          <w:tab/>
        </w:r>
        <w:r>
          <w:rPr>
            <w:noProof/>
            <w:webHidden/>
          </w:rPr>
          <w:fldChar w:fldCharType="begin"/>
        </w:r>
        <w:r>
          <w:rPr>
            <w:noProof/>
            <w:webHidden/>
          </w:rPr>
          <w:instrText xml:space="preserve"> PAGEREF _Toc32213845 \h </w:instrText>
        </w:r>
        <w:r>
          <w:rPr>
            <w:noProof/>
            <w:webHidden/>
          </w:rPr>
        </w:r>
        <w:r>
          <w:rPr>
            <w:noProof/>
            <w:webHidden/>
          </w:rPr>
          <w:fldChar w:fldCharType="separate"/>
        </w:r>
        <w:r>
          <w:rPr>
            <w:noProof/>
            <w:webHidden/>
          </w:rPr>
          <w:t>9</w:t>
        </w:r>
        <w:r>
          <w:rPr>
            <w:noProof/>
            <w:webHidden/>
          </w:rPr>
          <w:fldChar w:fldCharType="end"/>
        </w:r>
      </w:hyperlink>
    </w:p>
    <w:p w14:paraId="1FE652D7" w14:textId="03DC955A" w:rsidR="006231D2" w:rsidRDefault="006231D2">
      <w:pPr>
        <w:pStyle w:val="TableofFigures"/>
        <w:tabs>
          <w:tab w:val="right" w:leader="dot" w:pos="9016"/>
        </w:tabs>
        <w:rPr>
          <w:rFonts w:eastAsiaTheme="minorEastAsia"/>
          <w:noProof/>
          <w:lang w:eastAsia="en-GB"/>
        </w:rPr>
      </w:pPr>
      <w:hyperlink w:anchor="_Toc32213846" w:history="1">
        <w:r w:rsidRPr="00230DA8">
          <w:rPr>
            <w:rStyle w:val="Hyperlink"/>
            <w:noProof/>
          </w:rPr>
          <w:t>3</w:t>
        </w:r>
        <w:r w:rsidRPr="00230DA8">
          <w:rPr>
            <w:rStyle w:val="Hyperlink"/>
            <w:noProof/>
          </w:rPr>
          <w:noBreakHyphen/>
          <w:t>4: Stress Concentrations in a Notched Bar (Link, et al., 2006)</w:t>
        </w:r>
        <w:r>
          <w:rPr>
            <w:noProof/>
            <w:webHidden/>
          </w:rPr>
          <w:tab/>
        </w:r>
        <w:r>
          <w:rPr>
            <w:noProof/>
            <w:webHidden/>
          </w:rPr>
          <w:fldChar w:fldCharType="begin"/>
        </w:r>
        <w:r>
          <w:rPr>
            <w:noProof/>
            <w:webHidden/>
          </w:rPr>
          <w:instrText xml:space="preserve"> PAGEREF _Toc32213846 \h </w:instrText>
        </w:r>
        <w:r>
          <w:rPr>
            <w:noProof/>
            <w:webHidden/>
          </w:rPr>
        </w:r>
        <w:r>
          <w:rPr>
            <w:noProof/>
            <w:webHidden/>
          </w:rPr>
          <w:fldChar w:fldCharType="separate"/>
        </w:r>
        <w:r>
          <w:rPr>
            <w:noProof/>
            <w:webHidden/>
          </w:rPr>
          <w:t>10</w:t>
        </w:r>
        <w:r>
          <w:rPr>
            <w:noProof/>
            <w:webHidden/>
          </w:rPr>
          <w:fldChar w:fldCharType="end"/>
        </w:r>
      </w:hyperlink>
    </w:p>
    <w:p w14:paraId="6204B821" w14:textId="1B1F4B1E" w:rsidR="006231D2" w:rsidRDefault="006231D2">
      <w:pPr>
        <w:pStyle w:val="TableofFigures"/>
        <w:tabs>
          <w:tab w:val="right" w:leader="dot" w:pos="9016"/>
        </w:tabs>
        <w:rPr>
          <w:rFonts w:eastAsiaTheme="minorEastAsia"/>
          <w:noProof/>
          <w:lang w:eastAsia="en-GB"/>
        </w:rPr>
      </w:pPr>
      <w:hyperlink w:anchor="_Toc32213847" w:history="1">
        <w:r w:rsidRPr="00230DA8">
          <w:rPr>
            <w:rStyle w:val="Hyperlink"/>
            <w:noProof/>
          </w:rPr>
          <w:t>3</w:t>
        </w:r>
        <w:r w:rsidRPr="00230DA8">
          <w:rPr>
            <w:rStyle w:val="Hyperlink"/>
            <w:noProof/>
          </w:rPr>
          <w:noBreakHyphen/>
          <w:t>5: Modified Bolt Design</w:t>
        </w:r>
        <w:r>
          <w:rPr>
            <w:noProof/>
            <w:webHidden/>
          </w:rPr>
          <w:tab/>
        </w:r>
        <w:r>
          <w:rPr>
            <w:noProof/>
            <w:webHidden/>
          </w:rPr>
          <w:fldChar w:fldCharType="begin"/>
        </w:r>
        <w:r>
          <w:rPr>
            <w:noProof/>
            <w:webHidden/>
          </w:rPr>
          <w:instrText xml:space="preserve"> PAGEREF _Toc32213847 \h </w:instrText>
        </w:r>
        <w:r>
          <w:rPr>
            <w:noProof/>
            <w:webHidden/>
          </w:rPr>
        </w:r>
        <w:r>
          <w:rPr>
            <w:noProof/>
            <w:webHidden/>
          </w:rPr>
          <w:fldChar w:fldCharType="separate"/>
        </w:r>
        <w:r>
          <w:rPr>
            <w:noProof/>
            <w:webHidden/>
          </w:rPr>
          <w:t>13</w:t>
        </w:r>
        <w:r>
          <w:rPr>
            <w:noProof/>
            <w:webHidden/>
          </w:rPr>
          <w:fldChar w:fldCharType="end"/>
        </w:r>
      </w:hyperlink>
    </w:p>
    <w:p w14:paraId="6A18A267" w14:textId="0AEFFDB0" w:rsidR="006231D2" w:rsidRDefault="006231D2">
      <w:pPr>
        <w:pStyle w:val="TableofFigures"/>
        <w:tabs>
          <w:tab w:val="right" w:leader="dot" w:pos="9016"/>
        </w:tabs>
        <w:rPr>
          <w:rFonts w:eastAsiaTheme="minorEastAsia"/>
          <w:noProof/>
          <w:lang w:eastAsia="en-GB"/>
        </w:rPr>
      </w:pPr>
      <w:hyperlink w:anchor="_Toc32213848" w:history="1">
        <w:r w:rsidRPr="00230DA8">
          <w:rPr>
            <w:rStyle w:val="Hyperlink"/>
            <w:noProof/>
          </w:rPr>
          <w:t>3</w:t>
        </w:r>
        <w:r w:rsidRPr="00230DA8">
          <w:rPr>
            <w:rStyle w:val="Hyperlink"/>
            <w:noProof/>
          </w:rPr>
          <w:noBreakHyphen/>
          <w:t>6: Crankshaft Cross Sections</w:t>
        </w:r>
        <w:r>
          <w:rPr>
            <w:noProof/>
            <w:webHidden/>
          </w:rPr>
          <w:tab/>
        </w:r>
        <w:r>
          <w:rPr>
            <w:noProof/>
            <w:webHidden/>
          </w:rPr>
          <w:fldChar w:fldCharType="begin"/>
        </w:r>
        <w:r>
          <w:rPr>
            <w:noProof/>
            <w:webHidden/>
          </w:rPr>
          <w:instrText xml:space="preserve"> PAGEREF _Toc32213848 \h </w:instrText>
        </w:r>
        <w:r>
          <w:rPr>
            <w:noProof/>
            <w:webHidden/>
          </w:rPr>
        </w:r>
        <w:r>
          <w:rPr>
            <w:noProof/>
            <w:webHidden/>
          </w:rPr>
          <w:fldChar w:fldCharType="separate"/>
        </w:r>
        <w:r>
          <w:rPr>
            <w:noProof/>
            <w:webHidden/>
          </w:rPr>
          <w:t>14</w:t>
        </w:r>
        <w:r>
          <w:rPr>
            <w:noProof/>
            <w:webHidden/>
          </w:rPr>
          <w:fldChar w:fldCharType="end"/>
        </w:r>
      </w:hyperlink>
    </w:p>
    <w:p w14:paraId="4E1B3025" w14:textId="7A535BBF" w:rsidR="006231D2" w:rsidRDefault="006231D2">
      <w:pPr>
        <w:pStyle w:val="TableofFigures"/>
        <w:tabs>
          <w:tab w:val="right" w:leader="dot" w:pos="9016"/>
        </w:tabs>
        <w:rPr>
          <w:rFonts w:eastAsiaTheme="minorEastAsia"/>
          <w:noProof/>
          <w:lang w:eastAsia="en-GB"/>
        </w:rPr>
      </w:pPr>
      <w:hyperlink w:anchor="_Toc32213849" w:history="1">
        <w:r w:rsidRPr="00230DA8">
          <w:rPr>
            <w:rStyle w:val="Hyperlink"/>
            <w:noProof/>
          </w:rPr>
          <w:t>3</w:t>
        </w:r>
        <w:r w:rsidRPr="00230DA8">
          <w:rPr>
            <w:rStyle w:val="Hyperlink"/>
            <w:noProof/>
          </w:rPr>
          <w:noBreakHyphen/>
          <w:t>7: Crankshaft stresses, ranges, and FSF</w:t>
        </w:r>
        <w:r>
          <w:rPr>
            <w:noProof/>
            <w:webHidden/>
          </w:rPr>
          <w:tab/>
        </w:r>
        <w:r>
          <w:rPr>
            <w:noProof/>
            <w:webHidden/>
          </w:rPr>
          <w:fldChar w:fldCharType="begin"/>
        </w:r>
        <w:r>
          <w:rPr>
            <w:noProof/>
            <w:webHidden/>
          </w:rPr>
          <w:instrText xml:space="preserve"> PAGEREF _Toc32213849 \h </w:instrText>
        </w:r>
        <w:r>
          <w:rPr>
            <w:noProof/>
            <w:webHidden/>
          </w:rPr>
        </w:r>
        <w:r>
          <w:rPr>
            <w:noProof/>
            <w:webHidden/>
          </w:rPr>
          <w:fldChar w:fldCharType="separate"/>
        </w:r>
        <w:r>
          <w:rPr>
            <w:noProof/>
            <w:webHidden/>
          </w:rPr>
          <w:t>15</w:t>
        </w:r>
        <w:r>
          <w:rPr>
            <w:noProof/>
            <w:webHidden/>
          </w:rPr>
          <w:fldChar w:fldCharType="end"/>
        </w:r>
      </w:hyperlink>
    </w:p>
    <w:p w14:paraId="0412D669" w14:textId="2856327D" w:rsidR="006231D2" w:rsidRDefault="006231D2">
      <w:pPr>
        <w:pStyle w:val="TableofFigures"/>
        <w:tabs>
          <w:tab w:val="right" w:leader="dot" w:pos="9016"/>
        </w:tabs>
        <w:rPr>
          <w:rFonts w:eastAsiaTheme="minorEastAsia"/>
          <w:noProof/>
          <w:lang w:eastAsia="en-GB"/>
        </w:rPr>
      </w:pPr>
      <w:hyperlink w:anchor="_Toc32213850" w:history="1">
        <w:r w:rsidRPr="00230DA8">
          <w:rPr>
            <w:rStyle w:val="Hyperlink"/>
            <w:noProof/>
          </w:rPr>
          <w:t>4</w:t>
        </w:r>
        <w:r w:rsidRPr="00230DA8">
          <w:rPr>
            <w:rStyle w:val="Hyperlink"/>
            <w:noProof/>
          </w:rPr>
          <w:noBreakHyphen/>
          <w:t>1: Goodman Diagram - Gudgeon Pin</w:t>
        </w:r>
        <w:r>
          <w:rPr>
            <w:noProof/>
            <w:webHidden/>
          </w:rPr>
          <w:tab/>
        </w:r>
        <w:r>
          <w:rPr>
            <w:noProof/>
            <w:webHidden/>
          </w:rPr>
          <w:fldChar w:fldCharType="begin"/>
        </w:r>
        <w:r>
          <w:rPr>
            <w:noProof/>
            <w:webHidden/>
          </w:rPr>
          <w:instrText xml:space="preserve"> PAGEREF _Toc32213850 \h </w:instrText>
        </w:r>
        <w:r>
          <w:rPr>
            <w:noProof/>
            <w:webHidden/>
          </w:rPr>
        </w:r>
        <w:r>
          <w:rPr>
            <w:noProof/>
            <w:webHidden/>
          </w:rPr>
          <w:fldChar w:fldCharType="separate"/>
        </w:r>
        <w:r>
          <w:rPr>
            <w:noProof/>
            <w:webHidden/>
          </w:rPr>
          <w:t>16</w:t>
        </w:r>
        <w:r>
          <w:rPr>
            <w:noProof/>
            <w:webHidden/>
          </w:rPr>
          <w:fldChar w:fldCharType="end"/>
        </w:r>
      </w:hyperlink>
    </w:p>
    <w:p w14:paraId="61B81AE3" w14:textId="2FB77AFC" w:rsidR="006231D2" w:rsidRDefault="006231D2">
      <w:pPr>
        <w:pStyle w:val="TableofFigures"/>
        <w:tabs>
          <w:tab w:val="right" w:leader="dot" w:pos="9016"/>
        </w:tabs>
        <w:rPr>
          <w:rFonts w:eastAsiaTheme="minorEastAsia"/>
          <w:noProof/>
          <w:lang w:eastAsia="en-GB"/>
        </w:rPr>
      </w:pPr>
      <w:hyperlink w:anchor="_Toc32213851" w:history="1">
        <w:r w:rsidRPr="00230DA8">
          <w:rPr>
            <w:rStyle w:val="Hyperlink"/>
            <w:noProof/>
          </w:rPr>
          <w:t>4</w:t>
        </w:r>
        <w:r w:rsidRPr="00230DA8">
          <w:rPr>
            <w:rStyle w:val="Hyperlink"/>
            <w:noProof/>
          </w:rPr>
          <w:noBreakHyphen/>
          <w:t>2: FSF of Gudgeon Pin</w:t>
        </w:r>
        <w:r>
          <w:rPr>
            <w:noProof/>
            <w:webHidden/>
          </w:rPr>
          <w:tab/>
        </w:r>
        <w:r>
          <w:rPr>
            <w:noProof/>
            <w:webHidden/>
          </w:rPr>
          <w:fldChar w:fldCharType="begin"/>
        </w:r>
        <w:r>
          <w:rPr>
            <w:noProof/>
            <w:webHidden/>
          </w:rPr>
          <w:instrText xml:space="preserve"> PAGEREF _Toc32213851 \h </w:instrText>
        </w:r>
        <w:r>
          <w:rPr>
            <w:noProof/>
            <w:webHidden/>
          </w:rPr>
        </w:r>
        <w:r>
          <w:rPr>
            <w:noProof/>
            <w:webHidden/>
          </w:rPr>
          <w:fldChar w:fldCharType="separate"/>
        </w:r>
        <w:r>
          <w:rPr>
            <w:noProof/>
            <w:webHidden/>
          </w:rPr>
          <w:t>16</w:t>
        </w:r>
        <w:r>
          <w:rPr>
            <w:noProof/>
            <w:webHidden/>
          </w:rPr>
          <w:fldChar w:fldCharType="end"/>
        </w:r>
      </w:hyperlink>
    </w:p>
    <w:p w14:paraId="6EEC5EC3" w14:textId="0B8D05F7" w:rsidR="006231D2" w:rsidRDefault="006231D2">
      <w:pPr>
        <w:pStyle w:val="TableofFigures"/>
        <w:tabs>
          <w:tab w:val="right" w:leader="dot" w:pos="9016"/>
        </w:tabs>
        <w:rPr>
          <w:rFonts w:eastAsiaTheme="minorEastAsia"/>
          <w:noProof/>
          <w:lang w:eastAsia="en-GB"/>
        </w:rPr>
      </w:pPr>
      <w:hyperlink w:anchor="_Toc32213852" w:history="1">
        <w:r w:rsidRPr="00230DA8">
          <w:rPr>
            <w:rStyle w:val="Hyperlink"/>
            <w:noProof/>
            <w:lang w:eastAsia="en-GB"/>
          </w:rPr>
          <w:t>4</w:t>
        </w:r>
        <w:r w:rsidRPr="00230DA8">
          <w:rPr>
            <w:rStyle w:val="Hyperlink"/>
            <w:noProof/>
            <w:lang w:eastAsia="en-GB"/>
          </w:rPr>
          <w:noBreakHyphen/>
          <w:t>3</w:t>
        </w:r>
        <w:r w:rsidRPr="00230DA8">
          <w:rPr>
            <w:rStyle w:val="Hyperlink"/>
            <w:noProof/>
          </w:rPr>
          <w:t>: Goodman Diagram - Conrod A</w:t>
        </w:r>
        <w:r>
          <w:rPr>
            <w:noProof/>
            <w:webHidden/>
          </w:rPr>
          <w:tab/>
        </w:r>
        <w:r>
          <w:rPr>
            <w:noProof/>
            <w:webHidden/>
          </w:rPr>
          <w:fldChar w:fldCharType="begin"/>
        </w:r>
        <w:r>
          <w:rPr>
            <w:noProof/>
            <w:webHidden/>
          </w:rPr>
          <w:instrText xml:space="preserve"> PAGEREF _Toc32213852 \h </w:instrText>
        </w:r>
        <w:r>
          <w:rPr>
            <w:noProof/>
            <w:webHidden/>
          </w:rPr>
        </w:r>
        <w:r>
          <w:rPr>
            <w:noProof/>
            <w:webHidden/>
          </w:rPr>
          <w:fldChar w:fldCharType="separate"/>
        </w:r>
        <w:r>
          <w:rPr>
            <w:noProof/>
            <w:webHidden/>
          </w:rPr>
          <w:t>17</w:t>
        </w:r>
        <w:r>
          <w:rPr>
            <w:noProof/>
            <w:webHidden/>
          </w:rPr>
          <w:fldChar w:fldCharType="end"/>
        </w:r>
      </w:hyperlink>
    </w:p>
    <w:p w14:paraId="7CFC590B" w14:textId="17BE4267" w:rsidR="006231D2" w:rsidRDefault="006231D2">
      <w:pPr>
        <w:pStyle w:val="TableofFigures"/>
        <w:tabs>
          <w:tab w:val="right" w:leader="dot" w:pos="9016"/>
        </w:tabs>
        <w:rPr>
          <w:rFonts w:eastAsiaTheme="minorEastAsia"/>
          <w:noProof/>
          <w:lang w:eastAsia="en-GB"/>
        </w:rPr>
      </w:pPr>
      <w:hyperlink w:anchor="_Toc32213853" w:history="1">
        <w:r w:rsidRPr="00230DA8">
          <w:rPr>
            <w:rStyle w:val="Hyperlink"/>
            <w:noProof/>
            <w:lang w:eastAsia="en-GB"/>
          </w:rPr>
          <w:t>4</w:t>
        </w:r>
        <w:r w:rsidRPr="00230DA8">
          <w:rPr>
            <w:rStyle w:val="Hyperlink"/>
            <w:noProof/>
            <w:lang w:eastAsia="en-GB"/>
          </w:rPr>
          <w:noBreakHyphen/>
          <w:t>4</w:t>
        </w:r>
        <w:r w:rsidRPr="00230DA8">
          <w:rPr>
            <w:rStyle w:val="Hyperlink"/>
            <w:noProof/>
          </w:rPr>
          <w:t>: Goodman Diagram: Conrod B</w:t>
        </w:r>
        <w:r>
          <w:rPr>
            <w:noProof/>
            <w:webHidden/>
          </w:rPr>
          <w:tab/>
        </w:r>
        <w:r>
          <w:rPr>
            <w:noProof/>
            <w:webHidden/>
          </w:rPr>
          <w:fldChar w:fldCharType="begin"/>
        </w:r>
        <w:r>
          <w:rPr>
            <w:noProof/>
            <w:webHidden/>
          </w:rPr>
          <w:instrText xml:space="preserve"> PAGEREF _Toc32213853 \h </w:instrText>
        </w:r>
        <w:r>
          <w:rPr>
            <w:noProof/>
            <w:webHidden/>
          </w:rPr>
        </w:r>
        <w:r>
          <w:rPr>
            <w:noProof/>
            <w:webHidden/>
          </w:rPr>
          <w:fldChar w:fldCharType="separate"/>
        </w:r>
        <w:r>
          <w:rPr>
            <w:noProof/>
            <w:webHidden/>
          </w:rPr>
          <w:t>17</w:t>
        </w:r>
        <w:r>
          <w:rPr>
            <w:noProof/>
            <w:webHidden/>
          </w:rPr>
          <w:fldChar w:fldCharType="end"/>
        </w:r>
      </w:hyperlink>
    </w:p>
    <w:p w14:paraId="77F10516" w14:textId="77411615" w:rsidR="006231D2" w:rsidRDefault="006231D2">
      <w:pPr>
        <w:pStyle w:val="TableofFigures"/>
        <w:tabs>
          <w:tab w:val="right" w:leader="dot" w:pos="9016"/>
        </w:tabs>
        <w:rPr>
          <w:rFonts w:eastAsiaTheme="minorEastAsia"/>
          <w:noProof/>
          <w:lang w:eastAsia="en-GB"/>
        </w:rPr>
      </w:pPr>
      <w:hyperlink w:anchor="_Toc32213854" w:history="1">
        <w:r w:rsidRPr="00230DA8">
          <w:rPr>
            <w:rStyle w:val="Hyperlink"/>
            <w:noProof/>
            <w:lang w:eastAsia="en-GB"/>
          </w:rPr>
          <w:t>4</w:t>
        </w:r>
        <w:r w:rsidRPr="00230DA8">
          <w:rPr>
            <w:rStyle w:val="Hyperlink"/>
            <w:noProof/>
            <w:lang w:eastAsia="en-GB"/>
          </w:rPr>
          <w:noBreakHyphen/>
          <w:t>5</w:t>
        </w:r>
        <w:r w:rsidRPr="00230DA8">
          <w:rPr>
            <w:rStyle w:val="Hyperlink"/>
            <w:noProof/>
          </w:rPr>
          <w:t>: FSF of Conrod point A &amp; B</w:t>
        </w:r>
        <w:r>
          <w:rPr>
            <w:noProof/>
            <w:webHidden/>
          </w:rPr>
          <w:tab/>
        </w:r>
        <w:r>
          <w:rPr>
            <w:noProof/>
            <w:webHidden/>
          </w:rPr>
          <w:fldChar w:fldCharType="begin"/>
        </w:r>
        <w:r>
          <w:rPr>
            <w:noProof/>
            <w:webHidden/>
          </w:rPr>
          <w:instrText xml:space="preserve"> PAGEREF _Toc32213854 \h </w:instrText>
        </w:r>
        <w:r>
          <w:rPr>
            <w:noProof/>
            <w:webHidden/>
          </w:rPr>
        </w:r>
        <w:r>
          <w:rPr>
            <w:noProof/>
            <w:webHidden/>
          </w:rPr>
          <w:fldChar w:fldCharType="separate"/>
        </w:r>
        <w:r>
          <w:rPr>
            <w:noProof/>
            <w:webHidden/>
          </w:rPr>
          <w:t>18</w:t>
        </w:r>
        <w:r>
          <w:rPr>
            <w:noProof/>
            <w:webHidden/>
          </w:rPr>
          <w:fldChar w:fldCharType="end"/>
        </w:r>
      </w:hyperlink>
    </w:p>
    <w:p w14:paraId="745D1433" w14:textId="5CD3E51A" w:rsidR="006231D2" w:rsidRDefault="006231D2">
      <w:pPr>
        <w:pStyle w:val="TableofFigures"/>
        <w:tabs>
          <w:tab w:val="right" w:leader="dot" w:pos="9016"/>
        </w:tabs>
        <w:rPr>
          <w:rFonts w:eastAsiaTheme="minorEastAsia"/>
          <w:noProof/>
          <w:lang w:eastAsia="en-GB"/>
        </w:rPr>
      </w:pPr>
      <w:hyperlink w:anchor="_Toc32213855" w:history="1">
        <w:r w:rsidRPr="00230DA8">
          <w:rPr>
            <w:rStyle w:val="Hyperlink"/>
            <w:noProof/>
            <w:lang w:eastAsia="en-GB"/>
          </w:rPr>
          <w:t>4</w:t>
        </w:r>
        <w:r w:rsidRPr="00230DA8">
          <w:rPr>
            <w:rStyle w:val="Hyperlink"/>
            <w:noProof/>
            <w:lang w:eastAsia="en-GB"/>
          </w:rPr>
          <w:noBreakHyphen/>
          <w:t>6</w:t>
        </w:r>
        <w:r w:rsidRPr="00230DA8">
          <w:rPr>
            <w:rStyle w:val="Hyperlink"/>
            <w:noProof/>
          </w:rPr>
          <w:t>: Goodman Diagram - Conrod C</w:t>
        </w:r>
        <w:r>
          <w:rPr>
            <w:noProof/>
            <w:webHidden/>
          </w:rPr>
          <w:tab/>
        </w:r>
        <w:r>
          <w:rPr>
            <w:noProof/>
            <w:webHidden/>
          </w:rPr>
          <w:fldChar w:fldCharType="begin"/>
        </w:r>
        <w:r>
          <w:rPr>
            <w:noProof/>
            <w:webHidden/>
          </w:rPr>
          <w:instrText xml:space="preserve"> PAGEREF _Toc32213855 \h </w:instrText>
        </w:r>
        <w:r>
          <w:rPr>
            <w:noProof/>
            <w:webHidden/>
          </w:rPr>
        </w:r>
        <w:r>
          <w:rPr>
            <w:noProof/>
            <w:webHidden/>
          </w:rPr>
          <w:fldChar w:fldCharType="separate"/>
        </w:r>
        <w:r>
          <w:rPr>
            <w:noProof/>
            <w:webHidden/>
          </w:rPr>
          <w:t>18</w:t>
        </w:r>
        <w:r>
          <w:rPr>
            <w:noProof/>
            <w:webHidden/>
          </w:rPr>
          <w:fldChar w:fldCharType="end"/>
        </w:r>
      </w:hyperlink>
    </w:p>
    <w:p w14:paraId="31DCE86E" w14:textId="4E4A3404" w:rsidR="006231D2" w:rsidRDefault="006231D2">
      <w:pPr>
        <w:pStyle w:val="TableofFigures"/>
        <w:tabs>
          <w:tab w:val="right" w:leader="dot" w:pos="9016"/>
        </w:tabs>
        <w:rPr>
          <w:rFonts w:eastAsiaTheme="minorEastAsia"/>
          <w:noProof/>
          <w:lang w:eastAsia="en-GB"/>
        </w:rPr>
      </w:pPr>
      <w:hyperlink w:anchor="_Toc32213856" w:history="1">
        <w:r w:rsidRPr="00230DA8">
          <w:rPr>
            <w:rStyle w:val="Hyperlink"/>
            <w:noProof/>
            <w:lang w:eastAsia="en-GB"/>
          </w:rPr>
          <w:t>4</w:t>
        </w:r>
        <w:r w:rsidRPr="00230DA8">
          <w:rPr>
            <w:rStyle w:val="Hyperlink"/>
            <w:noProof/>
            <w:lang w:eastAsia="en-GB"/>
          </w:rPr>
          <w:noBreakHyphen/>
          <w:t>7</w:t>
        </w:r>
        <w:r w:rsidRPr="00230DA8">
          <w:rPr>
            <w:rStyle w:val="Hyperlink"/>
            <w:noProof/>
          </w:rPr>
          <w:t>: FSF at points A, B &amp; C</w:t>
        </w:r>
        <w:r>
          <w:rPr>
            <w:noProof/>
            <w:webHidden/>
          </w:rPr>
          <w:tab/>
        </w:r>
        <w:r>
          <w:rPr>
            <w:noProof/>
            <w:webHidden/>
          </w:rPr>
          <w:fldChar w:fldCharType="begin"/>
        </w:r>
        <w:r>
          <w:rPr>
            <w:noProof/>
            <w:webHidden/>
          </w:rPr>
          <w:instrText xml:space="preserve"> PAGEREF _Toc32213856 \h </w:instrText>
        </w:r>
        <w:r>
          <w:rPr>
            <w:noProof/>
            <w:webHidden/>
          </w:rPr>
        </w:r>
        <w:r>
          <w:rPr>
            <w:noProof/>
            <w:webHidden/>
          </w:rPr>
          <w:fldChar w:fldCharType="separate"/>
        </w:r>
        <w:r>
          <w:rPr>
            <w:noProof/>
            <w:webHidden/>
          </w:rPr>
          <w:t>19</w:t>
        </w:r>
        <w:r>
          <w:rPr>
            <w:noProof/>
            <w:webHidden/>
          </w:rPr>
          <w:fldChar w:fldCharType="end"/>
        </w:r>
      </w:hyperlink>
    </w:p>
    <w:p w14:paraId="02CDA034" w14:textId="4C43B8D3" w:rsidR="006231D2" w:rsidRDefault="006231D2">
      <w:pPr>
        <w:pStyle w:val="TableofFigures"/>
        <w:tabs>
          <w:tab w:val="right" w:leader="dot" w:pos="9016"/>
        </w:tabs>
        <w:rPr>
          <w:rFonts w:eastAsiaTheme="minorEastAsia"/>
          <w:noProof/>
          <w:lang w:eastAsia="en-GB"/>
        </w:rPr>
      </w:pPr>
      <w:hyperlink w:anchor="_Toc32213857" w:history="1">
        <w:r w:rsidRPr="00230DA8">
          <w:rPr>
            <w:rStyle w:val="Hyperlink"/>
            <w:noProof/>
          </w:rPr>
          <w:t>4</w:t>
        </w:r>
        <w:r w:rsidRPr="00230DA8">
          <w:rPr>
            <w:rStyle w:val="Hyperlink"/>
            <w:noProof/>
          </w:rPr>
          <w:noBreakHyphen/>
          <w:t>8: Goodman Diagram- Conrod Bolts</w:t>
        </w:r>
        <w:r>
          <w:rPr>
            <w:noProof/>
            <w:webHidden/>
          </w:rPr>
          <w:tab/>
        </w:r>
        <w:r>
          <w:rPr>
            <w:noProof/>
            <w:webHidden/>
          </w:rPr>
          <w:fldChar w:fldCharType="begin"/>
        </w:r>
        <w:r>
          <w:rPr>
            <w:noProof/>
            <w:webHidden/>
          </w:rPr>
          <w:instrText xml:space="preserve"> PAGEREF _Toc32213857 \h </w:instrText>
        </w:r>
        <w:r>
          <w:rPr>
            <w:noProof/>
            <w:webHidden/>
          </w:rPr>
        </w:r>
        <w:r>
          <w:rPr>
            <w:noProof/>
            <w:webHidden/>
          </w:rPr>
          <w:fldChar w:fldCharType="separate"/>
        </w:r>
        <w:r>
          <w:rPr>
            <w:noProof/>
            <w:webHidden/>
          </w:rPr>
          <w:t>19</w:t>
        </w:r>
        <w:r>
          <w:rPr>
            <w:noProof/>
            <w:webHidden/>
          </w:rPr>
          <w:fldChar w:fldCharType="end"/>
        </w:r>
      </w:hyperlink>
    </w:p>
    <w:p w14:paraId="25878F02" w14:textId="070A62D0" w:rsidR="006231D2" w:rsidRDefault="006231D2">
      <w:pPr>
        <w:pStyle w:val="TableofFigures"/>
        <w:tabs>
          <w:tab w:val="right" w:leader="dot" w:pos="9016"/>
        </w:tabs>
        <w:rPr>
          <w:rFonts w:eastAsiaTheme="minorEastAsia"/>
          <w:noProof/>
          <w:lang w:eastAsia="en-GB"/>
        </w:rPr>
      </w:pPr>
      <w:hyperlink w:anchor="_Toc32213858" w:history="1">
        <w:r w:rsidRPr="00230DA8">
          <w:rPr>
            <w:rStyle w:val="Hyperlink"/>
            <w:noProof/>
          </w:rPr>
          <w:t>4</w:t>
        </w:r>
        <w:r w:rsidRPr="00230DA8">
          <w:rPr>
            <w:rStyle w:val="Hyperlink"/>
            <w:noProof/>
          </w:rPr>
          <w:noBreakHyphen/>
          <w:t>9: FSF of Bolts</w:t>
        </w:r>
        <w:r>
          <w:rPr>
            <w:noProof/>
            <w:webHidden/>
          </w:rPr>
          <w:tab/>
        </w:r>
        <w:r>
          <w:rPr>
            <w:noProof/>
            <w:webHidden/>
          </w:rPr>
          <w:fldChar w:fldCharType="begin"/>
        </w:r>
        <w:r>
          <w:rPr>
            <w:noProof/>
            <w:webHidden/>
          </w:rPr>
          <w:instrText xml:space="preserve"> PAGEREF _Toc32213858 \h </w:instrText>
        </w:r>
        <w:r>
          <w:rPr>
            <w:noProof/>
            <w:webHidden/>
          </w:rPr>
        </w:r>
        <w:r>
          <w:rPr>
            <w:noProof/>
            <w:webHidden/>
          </w:rPr>
          <w:fldChar w:fldCharType="separate"/>
        </w:r>
        <w:r>
          <w:rPr>
            <w:noProof/>
            <w:webHidden/>
          </w:rPr>
          <w:t>20</w:t>
        </w:r>
        <w:r>
          <w:rPr>
            <w:noProof/>
            <w:webHidden/>
          </w:rPr>
          <w:fldChar w:fldCharType="end"/>
        </w:r>
      </w:hyperlink>
    </w:p>
    <w:p w14:paraId="5C860855" w14:textId="5AEEDC15" w:rsidR="006231D2" w:rsidRDefault="006231D2">
      <w:pPr>
        <w:pStyle w:val="TableofFigures"/>
        <w:tabs>
          <w:tab w:val="right" w:leader="dot" w:pos="9016"/>
        </w:tabs>
        <w:rPr>
          <w:rFonts w:eastAsiaTheme="minorEastAsia"/>
          <w:noProof/>
          <w:lang w:eastAsia="en-GB"/>
        </w:rPr>
      </w:pPr>
      <w:hyperlink w:anchor="_Toc32213859" w:history="1">
        <w:r w:rsidRPr="00230DA8">
          <w:rPr>
            <w:rStyle w:val="Hyperlink"/>
            <w:noProof/>
          </w:rPr>
          <w:t>Figure 4</w:t>
        </w:r>
        <w:r w:rsidRPr="00230DA8">
          <w:rPr>
            <w:rStyle w:val="Hyperlink"/>
            <w:noProof/>
          </w:rPr>
          <w:noBreakHyphen/>
          <w:t>10: Goodman Diagram – Crankshaft</w:t>
        </w:r>
        <w:r>
          <w:rPr>
            <w:noProof/>
            <w:webHidden/>
          </w:rPr>
          <w:tab/>
        </w:r>
        <w:r>
          <w:rPr>
            <w:noProof/>
            <w:webHidden/>
          </w:rPr>
          <w:fldChar w:fldCharType="begin"/>
        </w:r>
        <w:r>
          <w:rPr>
            <w:noProof/>
            <w:webHidden/>
          </w:rPr>
          <w:instrText xml:space="preserve"> PAGEREF _Toc32213859 \h </w:instrText>
        </w:r>
        <w:r>
          <w:rPr>
            <w:noProof/>
            <w:webHidden/>
          </w:rPr>
        </w:r>
        <w:r>
          <w:rPr>
            <w:noProof/>
            <w:webHidden/>
          </w:rPr>
          <w:fldChar w:fldCharType="separate"/>
        </w:r>
        <w:r>
          <w:rPr>
            <w:noProof/>
            <w:webHidden/>
          </w:rPr>
          <w:t>20</w:t>
        </w:r>
        <w:r>
          <w:rPr>
            <w:noProof/>
            <w:webHidden/>
          </w:rPr>
          <w:fldChar w:fldCharType="end"/>
        </w:r>
      </w:hyperlink>
    </w:p>
    <w:p w14:paraId="1CFA9619" w14:textId="5316F99E" w:rsidR="006231D2" w:rsidRDefault="006231D2">
      <w:pPr>
        <w:pStyle w:val="TableofFigures"/>
        <w:tabs>
          <w:tab w:val="right" w:leader="dot" w:pos="9016"/>
        </w:tabs>
        <w:rPr>
          <w:rFonts w:eastAsiaTheme="minorEastAsia"/>
          <w:noProof/>
          <w:lang w:eastAsia="en-GB"/>
        </w:rPr>
      </w:pPr>
      <w:hyperlink w:anchor="_Toc32213860" w:history="1">
        <w:r w:rsidRPr="00230DA8">
          <w:rPr>
            <w:rStyle w:val="Hyperlink"/>
            <w:noProof/>
          </w:rPr>
          <w:t>Figure 4</w:t>
        </w:r>
        <w:r w:rsidRPr="00230DA8">
          <w:rPr>
            <w:rStyle w:val="Hyperlink"/>
            <w:noProof/>
          </w:rPr>
          <w:noBreakHyphen/>
          <w:t>11: FSF at Crankshaft</w:t>
        </w:r>
        <w:r>
          <w:rPr>
            <w:noProof/>
            <w:webHidden/>
          </w:rPr>
          <w:tab/>
        </w:r>
        <w:r>
          <w:rPr>
            <w:noProof/>
            <w:webHidden/>
          </w:rPr>
          <w:fldChar w:fldCharType="begin"/>
        </w:r>
        <w:r>
          <w:rPr>
            <w:noProof/>
            <w:webHidden/>
          </w:rPr>
          <w:instrText xml:space="preserve"> PAGEREF _Toc32213860 \h </w:instrText>
        </w:r>
        <w:r>
          <w:rPr>
            <w:noProof/>
            <w:webHidden/>
          </w:rPr>
        </w:r>
        <w:r>
          <w:rPr>
            <w:noProof/>
            <w:webHidden/>
          </w:rPr>
          <w:fldChar w:fldCharType="separate"/>
        </w:r>
        <w:r>
          <w:rPr>
            <w:noProof/>
            <w:webHidden/>
          </w:rPr>
          <w:t>21</w:t>
        </w:r>
        <w:r>
          <w:rPr>
            <w:noProof/>
            <w:webHidden/>
          </w:rPr>
          <w:fldChar w:fldCharType="end"/>
        </w:r>
      </w:hyperlink>
    </w:p>
    <w:p w14:paraId="6CC221BE" w14:textId="1F99C8EE" w:rsidR="00673C3F" w:rsidRDefault="00DE4485" w:rsidP="00B90B0F">
      <w:pPr>
        <w:pStyle w:val="Subtitle"/>
        <w:rPr>
          <w:rFonts w:eastAsiaTheme="minorHAnsi"/>
          <w:color w:val="auto"/>
          <w:spacing w:val="0"/>
        </w:rPr>
      </w:pPr>
      <w:r>
        <w:rPr>
          <w:rFonts w:eastAsiaTheme="minorHAnsi"/>
          <w:color w:val="auto"/>
          <w:spacing w:val="0"/>
        </w:rPr>
        <w:fldChar w:fldCharType="end"/>
      </w:r>
    </w:p>
    <w:p w14:paraId="398239BE" w14:textId="53EDFE32" w:rsidR="00DE4485" w:rsidRDefault="00DE4485" w:rsidP="00DE4485"/>
    <w:p w14:paraId="6C3DABA3" w14:textId="77777777" w:rsidR="00DE4485" w:rsidRPr="00DE4485" w:rsidRDefault="00DE4485" w:rsidP="00DE4485"/>
    <w:p w14:paraId="6CB8E4F7" w14:textId="4566DE69" w:rsidR="006231D2" w:rsidRDefault="00DE4485">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32213826" w:history="1">
        <w:r w:rsidR="006231D2" w:rsidRPr="00D115EC">
          <w:rPr>
            <w:rStyle w:val="Hyperlink"/>
            <w:noProof/>
          </w:rPr>
          <w:t>Table 1: Maximum Forces experienced by Gudgeon Pin (6000rpm)</w:t>
        </w:r>
        <w:r w:rsidR="006231D2">
          <w:rPr>
            <w:noProof/>
            <w:webHidden/>
          </w:rPr>
          <w:tab/>
        </w:r>
        <w:r w:rsidR="006231D2">
          <w:rPr>
            <w:noProof/>
            <w:webHidden/>
          </w:rPr>
          <w:fldChar w:fldCharType="begin"/>
        </w:r>
        <w:r w:rsidR="006231D2">
          <w:rPr>
            <w:noProof/>
            <w:webHidden/>
          </w:rPr>
          <w:instrText xml:space="preserve"> PAGEREF _Toc32213826 \h </w:instrText>
        </w:r>
        <w:r w:rsidR="006231D2">
          <w:rPr>
            <w:noProof/>
            <w:webHidden/>
          </w:rPr>
        </w:r>
        <w:r w:rsidR="006231D2">
          <w:rPr>
            <w:noProof/>
            <w:webHidden/>
          </w:rPr>
          <w:fldChar w:fldCharType="separate"/>
        </w:r>
        <w:r w:rsidR="006231D2">
          <w:rPr>
            <w:noProof/>
            <w:webHidden/>
          </w:rPr>
          <w:t>3</w:t>
        </w:r>
        <w:r w:rsidR="006231D2">
          <w:rPr>
            <w:noProof/>
            <w:webHidden/>
          </w:rPr>
          <w:fldChar w:fldCharType="end"/>
        </w:r>
      </w:hyperlink>
    </w:p>
    <w:p w14:paraId="0C34D1DF" w14:textId="045C9AFD" w:rsidR="006231D2" w:rsidRDefault="006231D2">
      <w:pPr>
        <w:pStyle w:val="TableofFigures"/>
        <w:tabs>
          <w:tab w:val="right" w:leader="dot" w:pos="9016"/>
        </w:tabs>
        <w:rPr>
          <w:rFonts w:eastAsiaTheme="minorEastAsia"/>
          <w:noProof/>
          <w:lang w:eastAsia="en-GB"/>
        </w:rPr>
      </w:pPr>
      <w:hyperlink w:anchor="_Toc32213827" w:history="1">
        <w:r w:rsidRPr="00D115EC">
          <w:rPr>
            <w:rStyle w:val="Hyperlink"/>
            <w:noProof/>
          </w:rPr>
          <w:t>Table 2: Gudgeon Pin Moments (6000rpm)</w:t>
        </w:r>
        <w:r>
          <w:rPr>
            <w:noProof/>
            <w:webHidden/>
          </w:rPr>
          <w:tab/>
        </w:r>
        <w:r>
          <w:rPr>
            <w:noProof/>
            <w:webHidden/>
          </w:rPr>
          <w:fldChar w:fldCharType="begin"/>
        </w:r>
        <w:r>
          <w:rPr>
            <w:noProof/>
            <w:webHidden/>
          </w:rPr>
          <w:instrText xml:space="preserve"> PAGEREF _Toc32213827 \h </w:instrText>
        </w:r>
        <w:r>
          <w:rPr>
            <w:noProof/>
            <w:webHidden/>
          </w:rPr>
        </w:r>
        <w:r>
          <w:rPr>
            <w:noProof/>
            <w:webHidden/>
          </w:rPr>
          <w:fldChar w:fldCharType="separate"/>
        </w:r>
        <w:r>
          <w:rPr>
            <w:noProof/>
            <w:webHidden/>
          </w:rPr>
          <w:t>3</w:t>
        </w:r>
        <w:r>
          <w:rPr>
            <w:noProof/>
            <w:webHidden/>
          </w:rPr>
          <w:fldChar w:fldCharType="end"/>
        </w:r>
      </w:hyperlink>
    </w:p>
    <w:p w14:paraId="6163FF0C" w14:textId="4838B8D8" w:rsidR="006231D2" w:rsidRDefault="006231D2">
      <w:pPr>
        <w:pStyle w:val="TableofFigures"/>
        <w:tabs>
          <w:tab w:val="right" w:leader="dot" w:pos="9016"/>
        </w:tabs>
        <w:rPr>
          <w:rFonts w:eastAsiaTheme="minorEastAsia"/>
          <w:noProof/>
          <w:lang w:eastAsia="en-GB"/>
        </w:rPr>
      </w:pPr>
      <w:hyperlink w:anchor="_Toc32213828" w:history="1">
        <w:r w:rsidRPr="00D115EC">
          <w:rPr>
            <w:rStyle w:val="Hyperlink"/>
            <w:noProof/>
          </w:rPr>
          <w:t>Table 3: Combined Min and Max Stress (6000rpm)</w:t>
        </w:r>
        <w:r>
          <w:rPr>
            <w:noProof/>
            <w:webHidden/>
          </w:rPr>
          <w:tab/>
        </w:r>
        <w:r>
          <w:rPr>
            <w:noProof/>
            <w:webHidden/>
          </w:rPr>
          <w:fldChar w:fldCharType="begin"/>
        </w:r>
        <w:r>
          <w:rPr>
            <w:noProof/>
            <w:webHidden/>
          </w:rPr>
          <w:instrText xml:space="preserve"> PAGEREF _Toc32213828 \h </w:instrText>
        </w:r>
        <w:r>
          <w:rPr>
            <w:noProof/>
            <w:webHidden/>
          </w:rPr>
        </w:r>
        <w:r>
          <w:rPr>
            <w:noProof/>
            <w:webHidden/>
          </w:rPr>
          <w:fldChar w:fldCharType="separate"/>
        </w:r>
        <w:r>
          <w:rPr>
            <w:noProof/>
            <w:webHidden/>
          </w:rPr>
          <w:t>4</w:t>
        </w:r>
        <w:r>
          <w:rPr>
            <w:noProof/>
            <w:webHidden/>
          </w:rPr>
          <w:fldChar w:fldCharType="end"/>
        </w:r>
      </w:hyperlink>
    </w:p>
    <w:p w14:paraId="543C618D" w14:textId="783DDCD4" w:rsidR="006231D2" w:rsidRDefault="006231D2">
      <w:pPr>
        <w:pStyle w:val="TableofFigures"/>
        <w:tabs>
          <w:tab w:val="right" w:leader="dot" w:pos="9016"/>
        </w:tabs>
        <w:rPr>
          <w:rFonts w:eastAsiaTheme="minorEastAsia"/>
          <w:noProof/>
          <w:lang w:eastAsia="en-GB"/>
        </w:rPr>
      </w:pPr>
      <w:hyperlink w:anchor="_Toc32213829" w:history="1">
        <w:r w:rsidRPr="00D115EC">
          <w:rPr>
            <w:rStyle w:val="Hyperlink"/>
            <w:noProof/>
          </w:rPr>
          <w:t>Table 4: Fatigues Safety Factors of all RPM ranges</w:t>
        </w:r>
        <w:r>
          <w:rPr>
            <w:noProof/>
            <w:webHidden/>
          </w:rPr>
          <w:tab/>
        </w:r>
        <w:r>
          <w:rPr>
            <w:noProof/>
            <w:webHidden/>
          </w:rPr>
          <w:fldChar w:fldCharType="begin"/>
        </w:r>
        <w:r>
          <w:rPr>
            <w:noProof/>
            <w:webHidden/>
          </w:rPr>
          <w:instrText xml:space="preserve"> PAGEREF _Toc32213829 \h </w:instrText>
        </w:r>
        <w:r>
          <w:rPr>
            <w:noProof/>
            <w:webHidden/>
          </w:rPr>
        </w:r>
        <w:r>
          <w:rPr>
            <w:noProof/>
            <w:webHidden/>
          </w:rPr>
          <w:fldChar w:fldCharType="separate"/>
        </w:r>
        <w:r>
          <w:rPr>
            <w:noProof/>
            <w:webHidden/>
          </w:rPr>
          <w:t>4</w:t>
        </w:r>
        <w:r>
          <w:rPr>
            <w:noProof/>
            <w:webHidden/>
          </w:rPr>
          <w:fldChar w:fldCharType="end"/>
        </w:r>
      </w:hyperlink>
    </w:p>
    <w:p w14:paraId="2B77312B" w14:textId="0362B5BD" w:rsidR="006231D2" w:rsidRDefault="006231D2">
      <w:pPr>
        <w:pStyle w:val="TableofFigures"/>
        <w:tabs>
          <w:tab w:val="right" w:leader="dot" w:pos="9016"/>
        </w:tabs>
        <w:rPr>
          <w:rFonts w:eastAsiaTheme="minorEastAsia"/>
          <w:noProof/>
          <w:lang w:eastAsia="en-GB"/>
        </w:rPr>
      </w:pPr>
      <w:hyperlink w:anchor="_Toc32213830" w:history="1">
        <w:r w:rsidRPr="00D115EC">
          <w:rPr>
            <w:rStyle w:val="Hyperlink"/>
            <w:noProof/>
          </w:rPr>
          <w:t>Table 5: Conrod Critical Masses</w:t>
        </w:r>
        <w:r>
          <w:rPr>
            <w:noProof/>
            <w:webHidden/>
          </w:rPr>
          <w:tab/>
        </w:r>
        <w:r>
          <w:rPr>
            <w:noProof/>
            <w:webHidden/>
          </w:rPr>
          <w:fldChar w:fldCharType="begin"/>
        </w:r>
        <w:r>
          <w:rPr>
            <w:noProof/>
            <w:webHidden/>
          </w:rPr>
          <w:instrText xml:space="preserve"> PAGEREF _Toc32213830 \h </w:instrText>
        </w:r>
        <w:r>
          <w:rPr>
            <w:noProof/>
            <w:webHidden/>
          </w:rPr>
        </w:r>
        <w:r>
          <w:rPr>
            <w:noProof/>
            <w:webHidden/>
          </w:rPr>
          <w:fldChar w:fldCharType="separate"/>
        </w:r>
        <w:r>
          <w:rPr>
            <w:noProof/>
            <w:webHidden/>
          </w:rPr>
          <w:t>5</w:t>
        </w:r>
        <w:r>
          <w:rPr>
            <w:noProof/>
            <w:webHidden/>
          </w:rPr>
          <w:fldChar w:fldCharType="end"/>
        </w:r>
      </w:hyperlink>
    </w:p>
    <w:p w14:paraId="16A61B63" w14:textId="42C46CA3" w:rsidR="006231D2" w:rsidRDefault="006231D2">
      <w:pPr>
        <w:pStyle w:val="TableofFigures"/>
        <w:tabs>
          <w:tab w:val="right" w:leader="dot" w:pos="9016"/>
        </w:tabs>
        <w:rPr>
          <w:rFonts w:eastAsiaTheme="minorEastAsia"/>
          <w:noProof/>
          <w:lang w:eastAsia="en-GB"/>
        </w:rPr>
      </w:pPr>
      <w:hyperlink w:anchor="_Toc32213831" w:history="1">
        <w:r w:rsidRPr="00D115EC">
          <w:rPr>
            <w:rStyle w:val="Hyperlink"/>
            <w:noProof/>
          </w:rPr>
          <w:t>Table 6: Minimum and Maximum Stresses (6000rpm)</w:t>
        </w:r>
        <w:r>
          <w:rPr>
            <w:noProof/>
            <w:webHidden/>
          </w:rPr>
          <w:tab/>
        </w:r>
        <w:r>
          <w:rPr>
            <w:noProof/>
            <w:webHidden/>
          </w:rPr>
          <w:fldChar w:fldCharType="begin"/>
        </w:r>
        <w:r>
          <w:rPr>
            <w:noProof/>
            <w:webHidden/>
          </w:rPr>
          <w:instrText xml:space="preserve"> PAGEREF _Toc32213831 \h </w:instrText>
        </w:r>
        <w:r>
          <w:rPr>
            <w:noProof/>
            <w:webHidden/>
          </w:rPr>
        </w:r>
        <w:r>
          <w:rPr>
            <w:noProof/>
            <w:webHidden/>
          </w:rPr>
          <w:fldChar w:fldCharType="separate"/>
        </w:r>
        <w:r>
          <w:rPr>
            <w:noProof/>
            <w:webHidden/>
          </w:rPr>
          <w:t>6</w:t>
        </w:r>
        <w:r>
          <w:rPr>
            <w:noProof/>
            <w:webHidden/>
          </w:rPr>
          <w:fldChar w:fldCharType="end"/>
        </w:r>
      </w:hyperlink>
    </w:p>
    <w:p w14:paraId="7D75537E" w14:textId="2BC7DAB1" w:rsidR="006231D2" w:rsidRDefault="006231D2">
      <w:pPr>
        <w:pStyle w:val="TableofFigures"/>
        <w:tabs>
          <w:tab w:val="right" w:leader="dot" w:pos="9016"/>
        </w:tabs>
        <w:rPr>
          <w:rFonts w:eastAsiaTheme="minorEastAsia"/>
          <w:noProof/>
          <w:lang w:eastAsia="en-GB"/>
        </w:rPr>
      </w:pPr>
      <w:hyperlink w:anchor="_Toc32213832" w:history="1">
        <w:r w:rsidRPr="00D115EC">
          <w:rPr>
            <w:rStyle w:val="Hyperlink"/>
            <w:noProof/>
          </w:rPr>
          <w:t>Table 7:Fatigue Safety Factors of Conrod (6000rpm)</w:t>
        </w:r>
        <w:r>
          <w:rPr>
            <w:noProof/>
            <w:webHidden/>
          </w:rPr>
          <w:tab/>
        </w:r>
        <w:r>
          <w:rPr>
            <w:noProof/>
            <w:webHidden/>
          </w:rPr>
          <w:fldChar w:fldCharType="begin"/>
        </w:r>
        <w:r>
          <w:rPr>
            <w:noProof/>
            <w:webHidden/>
          </w:rPr>
          <w:instrText xml:space="preserve"> PAGEREF _Toc32213832 \h </w:instrText>
        </w:r>
        <w:r>
          <w:rPr>
            <w:noProof/>
            <w:webHidden/>
          </w:rPr>
        </w:r>
        <w:r>
          <w:rPr>
            <w:noProof/>
            <w:webHidden/>
          </w:rPr>
          <w:fldChar w:fldCharType="separate"/>
        </w:r>
        <w:r>
          <w:rPr>
            <w:noProof/>
            <w:webHidden/>
          </w:rPr>
          <w:t>6</w:t>
        </w:r>
        <w:r>
          <w:rPr>
            <w:noProof/>
            <w:webHidden/>
          </w:rPr>
          <w:fldChar w:fldCharType="end"/>
        </w:r>
      </w:hyperlink>
    </w:p>
    <w:p w14:paraId="19110143" w14:textId="2512DFC7" w:rsidR="006231D2" w:rsidRDefault="006231D2">
      <w:pPr>
        <w:pStyle w:val="TableofFigures"/>
        <w:tabs>
          <w:tab w:val="right" w:leader="dot" w:pos="9016"/>
        </w:tabs>
        <w:rPr>
          <w:rFonts w:eastAsiaTheme="minorEastAsia"/>
          <w:noProof/>
          <w:lang w:eastAsia="en-GB"/>
        </w:rPr>
      </w:pPr>
      <w:hyperlink w:anchor="_Toc32213833" w:history="1">
        <w:r w:rsidRPr="00D115EC">
          <w:rPr>
            <w:rStyle w:val="Hyperlink"/>
            <w:noProof/>
          </w:rPr>
          <w:t>Table 8:Table of Young's Modulus and Stiffness Ratio</w:t>
        </w:r>
        <w:r>
          <w:rPr>
            <w:noProof/>
            <w:webHidden/>
          </w:rPr>
          <w:tab/>
        </w:r>
        <w:r>
          <w:rPr>
            <w:noProof/>
            <w:webHidden/>
          </w:rPr>
          <w:fldChar w:fldCharType="begin"/>
        </w:r>
        <w:r>
          <w:rPr>
            <w:noProof/>
            <w:webHidden/>
          </w:rPr>
          <w:instrText xml:space="preserve"> PAGEREF _Toc32213833 \h </w:instrText>
        </w:r>
        <w:r>
          <w:rPr>
            <w:noProof/>
            <w:webHidden/>
          </w:rPr>
        </w:r>
        <w:r>
          <w:rPr>
            <w:noProof/>
            <w:webHidden/>
          </w:rPr>
          <w:fldChar w:fldCharType="separate"/>
        </w:r>
        <w:r>
          <w:rPr>
            <w:noProof/>
            <w:webHidden/>
          </w:rPr>
          <w:t>7</w:t>
        </w:r>
        <w:r>
          <w:rPr>
            <w:noProof/>
            <w:webHidden/>
          </w:rPr>
          <w:fldChar w:fldCharType="end"/>
        </w:r>
      </w:hyperlink>
    </w:p>
    <w:p w14:paraId="3C6A1DD0" w14:textId="2E595335" w:rsidR="006231D2" w:rsidRDefault="006231D2">
      <w:pPr>
        <w:pStyle w:val="TableofFigures"/>
        <w:tabs>
          <w:tab w:val="right" w:leader="dot" w:pos="9016"/>
        </w:tabs>
        <w:rPr>
          <w:rFonts w:eastAsiaTheme="minorEastAsia"/>
          <w:noProof/>
          <w:lang w:eastAsia="en-GB"/>
        </w:rPr>
      </w:pPr>
      <w:hyperlink w:anchor="_Toc32213834" w:history="1">
        <w:r w:rsidRPr="00D115EC">
          <w:rPr>
            <w:rStyle w:val="Hyperlink"/>
            <w:noProof/>
          </w:rPr>
          <w:t>Table 9: Table of Length and Stiffnesses</w:t>
        </w:r>
        <w:r>
          <w:rPr>
            <w:noProof/>
            <w:webHidden/>
          </w:rPr>
          <w:tab/>
        </w:r>
        <w:r>
          <w:rPr>
            <w:noProof/>
            <w:webHidden/>
          </w:rPr>
          <w:fldChar w:fldCharType="begin"/>
        </w:r>
        <w:r>
          <w:rPr>
            <w:noProof/>
            <w:webHidden/>
          </w:rPr>
          <w:instrText xml:space="preserve"> PAGEREF _Toc32213834 \h </w:instrText>
        </w:r>
        <w:r>
          <w:rPr>
            <w:noProof/>
            <w:webHidden/>
          </w:rPr>
        </w:r>
        <w:r>
          <w:rPr>
            <w:noProof/>
            <w:webHidden/>
          </w:rPr>
          <w:fldChar w:fldCharType="separate"/>
        </w:r>
        <w:r>
          <w:rPr>
            <w:noProof/>
            <w:webHidden/>
          </w:rPr>
          <w:t>7</w:t>
        </w:r>
        <w:r>
          <w:rPr>
            <w:noProof/>
            <w:webHidden/>
          </w:rPr>
          <w:fldChar w:fldCharType="end"/>
        </w:r>
      </w:hyperlink>
    </w:p>
    <w:p w14:paraId="4E06906D" w14:textId="2954FC86" w:rsidR="006231D2" w:rsidRDefault="006231D2">
      <w:pPr>
        <w:pStyle w:val="TableofFigures"/>
        <w:tabs>
          <w:tab w:val="right" w:leader="dot" w:pos="9016"/>
        </w:tabs>
        <w:rPr>
          <w:rFonts w:eastAsiaTheme="minorEastAsia"/>
          <w:noProof/>
          <w:lang w:eastAsia="en-GB"/>
        </w:rPr>
      </w:pPr>
      <w:hyperlink w:anchor="_Toc32213835" w:history="1">
        <w:r w:rsidRPr="00D115EC">
          <w:rPr>
            <w:rStyle w:val="Hyperlink"/>
            <w:noProof/>
          </w:rPr>
          <w:t>Table 10: Table of Bolt inertia, forces, stretch and Load (6000rpm)</w:t>
        </w:r>
        <w:r>
          <w:rPr>
            <w:noProof/>
            <w:webHidden/>
          </w:rPr>
          <w:tab/>
        </w:r>
        <w:r>
          <w:rPr>
            <w:noProof/>
            <w:webHidden/>
          </w:rPr>
          <w:fldChar w:fldCharType="begin"/>
        </w:r>
        <w:r>
          <w:rPr>
            <w:noProof/>
            <w:webHidden/>
          </w:rPr>
          <w:instrText xml:space="preserve"> PAGEREF _Toc32213835 \h </w:instrText>
        </w:r>
        <w:r>
          <w:rPr>
            <w:noProof/>
            <w:webHidden/>
          </w:rPr>
        </w:r>
        <w:r>
          <w:rPr>
            <w:noProof/>
            <w:webHidden/>
          </w:rPr>
          <w:fldChar w:fldCharType="separate"/>
        </w:r>
        <w:r>
          <w:rPr>
            <w:noProof/>
            <w:webHidden/>
          </w:rPr>
          <w:t>8</w:t>
        </w:r>
        <w:r>
          <w:rPr>
            <w:noProof/>
            <w:webHidden/>
          </w:rPr>
          <w:fldChar w:fldCharType="end"/>
        </w:r>
      </w:hyperlink>
    </w:p>
    <w:p w14:paraId="6CDF7398" w14:textId="7EFA3595" w:rsidR="006231D2" w:rsidRDefault="006231D2">
      <w:pPr>
        <w:pStyle w:val="TableofFigures"/>
        <w:tabs>
          <w:tab w:val="right" w:leader="dot" w:pos="9016"/>
        </w:tabs>
        <w:rPr>
          <w:rFonts w:eastAsiaTheme="minorEastAsia"/>
          <w:noProof/>
          <w:lang w:eastAsia="en-GB"/>
        </w:rPr>
      </w:pPr>
      <w:hyperlink w:anchor="_Toc32213836" w:history="1">
        <w:r w:rsidRPr="00D115EC">
          <w:rPr>
            <w:rStyle w:val="Hyperlink"/>
            <w:noProof/>
          </w:rPr>
          <w:t>Table 11:Table of Frictions and Resistive Torques (6000rpm)</w:t>
        </w:r>
        <w:r>
          <w:rPr>
            <w:noProof/>
            <w:webHidden/>
          </w:rPr>
          <w:tab/>
        </w:r>
        <w:r>
          <w:rPr>
            <w:noProof/>
            <w:webHidden/>
          </w:rPr>
          <w:fldChar w:fldCharType="begin"/>
        </w:r>
        <w:r>
          <w:rPr>
            <w:noProof/>
            <w:webHidden/>
          </w:rPr>
          <w:instrText xml:space="preserve"> PAGEREF _Toc32213836 \h </w:instrText>
        </w:r>
        <w:r>
          <w:rPr>
            <w:noProof/>
            <w:webHidden/>
          </w:rPr>
        </w:r>
        <w:r>
          <w:rPr>
            <w:noProof/>
            <w:webHidden/>
          </w:rPr>
          <w:fldChar w:fldCharType="separate"/>
        </w:r>
        <w:r>
          <w:rPr>
            <w:noProof/>
            <w:webHidden/>
          </w:rPr>
          <w:t>8</w:t>
        </w:r>
        <w:r>
          <w:rPr>
            <w:noProof/>
            <w:webHidden/>
          </w:rPr>
          <w:fldChar w:fldCharType="end"/>
        </w:r>
      </w:hyperlink>
    </w:p>
    <w:p w14:paraId="536291CB" w14:textId="7F164279" w:rsidR="006231D2" w:rsidRDefault="006231D2">
      <w:pPr>
        <w:pStyle w:val="TableofFigures"/>
        <w:tabs>
          <w:tab w:val="right" w:leader="dot" w:pos="9016"/>
        </w:tabs>
        <w:rPr>
          <w:rFonts w:eastAsiaTheme="minorEastAsia"/>
          <w:noProof/>
          <w:lang w:eastAsia="en-GB"/>
        </w:rPr>
      </w:pPr>
      <w:hyperlink w:anchor="_Toc32213837" w:history="1">
        <w:r w:rsidRPr="00D115EC">
          <w:rPr>
            <w:rStyle w:val="Hyperlink"/>
            <w:noProof/>
          </w:rPr>
          <w:t>Table 12: Stress Concentration Factor at 6000rpm</w:t>
        </w:r>
        <w:r>
          <w:rPr>
            <w:noProof/>
            <w:webHidden/>
          </w:rPr>
          <w:tab/>
        </w:r>
        <w:r>
          <w:rPr>
            <w:noProof/>
            <w:webHidden/>
          </w:rPr>
          <w:fldChar w:fldCharType="begin"/>
        </w:r>
        <w:r>
          <w:rPr>
            <w:noProof/>
            <w:webHidden/>
          </w:rPr>
          <w:instrText xml:space="preserve"> PAGEREF _Toc32213837 \h </w:instrText>
        </w:r>
        <w:r>
          <w:rPr>
            <w:noProof/>
            <w:webHidden/>
          </w:rPr>
        </w:r>
        <w:r>
          <w:rPr>
            <w:noProof/>
            <w:webHidden/>
          </w:rPr>
          <w:fldChar w:fldCharType="separate"/>
        </w:r>
        <w:r>
          <w:rPr>
            <w:noProof/>
            <w:webHidden/>
          </w:rPr>
          <w:t>10</w:t>
        </w:r>
        <w:r>
          <w:rPr>
            <w:noProof/>
            <w:webHidden/>
          </w:rPr>
          <w:fldChar w:fldCharType="end"/>
        </w:r>
      </w:hyperlink>
    </w:p>
    <w:p w14:paraId="077FF117" w14:textId="1C918C0F" w:rsidR="006231D2" w:rsidRDefault="006231D2">
      <w:pPr>
        <w:pStyle w:val="TableofFigures"/>
        <w:tabs>
          <w:tab w:val="right" w:leader="dot" w:pos="9016"/>
        </w:tabs>
        <w:rPr>
          <w:rFonts w:eastAsiaTheme="minorEastAsia"/>
          <w:noProof/>
          <w:lang w:eastAsia="en-GB"/>
        </w:rPr>
      </w:pPr>
      <w:hyperlink w:anchor="_Toc32213838" w:history="1">
        <w:r w:rsidRPr="00D115EC">
          <w:rPr>
            <w:rStyle w:val="Hyperlink"/>
            <w:noProof/>
          </w:rPr>
          <w:t>Table 13: Stress Ranges, Means, limits and Safety Factors (6000rpm)</w:t>
        </w:r>
        <w:r>
          <w:rPr>
            <w:noProof/>
            <w:webHidden/>
          </w:rPr>
          <w:tab/>
        </w:r>
        <w:r>
          <w:rPr>
            <w:noProof/>
            <w:webHidden/>
          </w:rPr>
          <w:fldChar w:fldCharType="begin"/>
        </w:r>
        <w:r>
          <w:rPr>
            <w:noProof/>
            <w:webHidden/>
          </w:rPr>
          <w:instrText xml:space="preserve"> PAGEREF _Toc32213838 \h </w:instrText>
        </w:r>
        <w:r>
          <w:rPr>
            <w:noProof/>
            <w:webHidden/>
          </w:rPr>
        </w:r>
        <w:r>
          <w:rPr>
            <w:noProof/>
            <w:webHidden/>
          </w:rPr>
          <w:fldChar w:fldCharType="separate"/>
        </w:r>
        <w:r>
          <w:rPr>
            <w:noProof/>
            <w:webHidden/>
          </w:rPr>
          <w:t>10</w:t>
        </w:r>
        <w:r>
          <w:rPr>
            <w:noProof/>
            <w:webHidden/>
          </w:rPr>
          <w:fldChar w:fldCharType="end"/>
        </w:r>
      </w:hyperlink>
    </w:p>
    <w:p w14:paraId="5250B8C0" w14:textId="70DC8D3F" w:rsidR="006231D2" w:rsidRDefault="006231D2">
      <w:pPr>
        <w:pStyle w:val="TableofFigures"/>
        <w:tabs>
          <w:tab w:val="right" w:leader="dot" w:pos="9016"/>
        </w:tabs>
        <w:rPr>
          <w:rFonts w:eastAsiaTheme="minorEastAsia"/>
          <w:noProof/>
          <w:lang w:eastAsia="en-GB"/>
        </w:rPr>
      </w:pPr>
      <w:hyperlink w:anchor="_Toc32213839" w:history="1">
        <w:r w:rsidRPr="00D115EC">
          <w:rPr>
            <w:rStyle w:val="Hyperlink"/>
            <w:noProof/>
          </w:rPr>
          <w:t>Table 14: Modified Bolt Stiffness</w:t>
        </w:r>
        <w:r>
          <w:rPr>
            <w:noProof/>
            <w:webHidden/>
          </w:rPr>
          <w:tab/>
        </w:r>
        <w:r>
          <w:rPr>
            <w:noProof/>
            <w:webHidden/>
          </w:rPr>
          <w:fldChar w:fldCharType="begin"/>
        </w:r>
        <w:r>
          <w:rPr>
            <w:noProof/>
            <w:webHidden/>
          </w:rPr>
          <w:instrText xml:space="preserve"> PAGEREF _Toc32213839 \h </w:instrText>
        </w:r>
        <w:r>
          <w:rPr>
            <w:noProof/>
            <w:webHidden/>
          </w:rPr>
        </w:r>
        <w:r>
          <w:rPr>
            <w:noProof/>
            <w:webHidden/>
          </w:rPr>
          <w:fldChar w:fldCharType="separate"/>
        </w:r>
        <w:r>
          <w:rPr>
            <w:noProof/>
            <w:webHidden/>
          </w:rPr>
          <w:t>11</w:t>
        </w:r>
        <w:r>
          <w:rPr>
            <w:noProof/>
            <w:webHidden/>
          </w:rPr>
          <w:fldChar w:fldCharType="end"/>
        </w:r>
      </w:hyperlink>
    </w:p>
    <w:p w14:paraId="7DCC7CD5" w14:textId="2E14978B" w:rsidR="006231D2" w:rsidRDefault="006231D2">
      <w:pPr>
        <w:pStyle w:val="TableofFigures"/>
        <w:tabs>
          <w:tab w:val="right" w:leader="dot" w:pos="9016"/>
        </w:tabs>
        <w:rPr>
          <w:rFonts w:eastAsiaTheme="minorEastAsia"/>
          <w:noProof/>
          <w:lang w:eastAsia="en-GB"/>
        </w:rPr>
      </w:pPr>
      <w:hyperlink w:anchor="_Toc32213840" w:history="1">
        <w:r w:rsidRPr="00D115EC">
          <w:rPr>
            <w:rStyle w:val="Hyperlink"/>
            <w:noProof/>
          </w:rPr>
          <w:t>Table 15: Modified and Standard Bolt FSF</w:t>
        </w:r>
        <w:r>
          <w:rPr>
            <w:noProof/>
            <w:webHidden/>
          </w:rPr>
          <w:tab/>
        </w:r>
        <w:r>
          <w:rPr>
            <w:noProof/>
            <w:webHidden/>
          </w:rPr>
          <w:fldChar w:fldCharType="begin"/>
        </w:r>
        <w:r>
          <w:rPr>
            <w:noProof/>
            <w:webHidden/>
          </w:rPr>
          <w:instrText xml:space="preserve"> PAGEREF _Toc32213840 \h </w:instrText>
        </w:r>
        <w:r>
          <w:rPr>
            <w:noProof/>
            <w:webHidden/>
          </w:rPr>
        </w:r>
        <w:r>
          <w:rPr>
            <w:noProof/>
            <w:webHidden/>
          </w:rPr>
          <w:fldChar w:fldCharType="separate"/>
        </w:r>
        <w:r>
          <w:rPr>
            <w:noProof/>
            <w:webHidden/>
          </w:rPr>
          <w:t>11</w:t>
        </w:r>
        <w:r>
          <w:rPr>
            <w:noProof/>
            <w:webHidden/>
          </w:rPr>
          <w:fldChar w:fldCharType="end"/>
        </w:r>
      </w:hyperlink>
    </w:p>
    <w:p w14:paraId="28DDE47A" w14:textId="507CF99D" w:rsidR="006231D2" w:rsidRDefault="006231D2">
      <w:pPr>
        <w:pStyle w:val="TableofFigures"/>
        <w:tabs>
          <w:tab w:val="right" w:leader="dot" w:pos="9016"/>
        </w:tabs>
        <w:rPr>
          <w:rFonts w:eastAsiaTheme="minorEastAsia"/>
          <w:noProof/>
          <w:lang w:eastAsia="en-GB"/>
        </w:rPr>
      </w:pPr>
      <w:hyperlink w:anchor="_Toc32213841" w:history="1">
        <w:r w:rsidRPr="00D115EC">
          <w:rPr>
            <w:rStyle w:val="Hyperlink"/>
            <w:noProof/>
          </w:rPr>
          <w:t>Table 16: Crank Measurements</w:t>
        </w:r>
        <w:r>
          <w:rPr>
            <w:noProof/>
            <w:webHidden/>
          </w:rPr>
          <w:tab/>
        </w:r>
        <w:r>
          <w:rPr>
            <w:noProof/>
            <w:webHidden/>
          </w:rPr>
          <w:fldChar w:fldCharType="begin"/>
        </w:r>
        <w:r>
          <w:rPr>
            <w:noProof/>
            <w:webHidden/>
          </w:rPr>
          <w:instrText xml:space="preserve"> PAGEREF _Toc32213841 \h </w:instrText>
        </w:r>
        <w:r>
          <w:rPr>
            <w:noProof/>
            <w:webHidden/>
          </w:rPr>
        </w:r>
        <w:r>
          <w:rPr>
            <w:noProof/>
            <w:webHidden/>
          </w:rPr>
          <w:fldChar w:fldCharType="separate"/>
        </w:r>
        <w:r>
          <w:rPr>
            <w:noProof/>
            <w:webHidden/>
          </w:rPr>
          <w:t>14</w:t>
        </w:r>
        <w:r>
          <w:rPr>
            <w:noProof/>
            <w:webHidden/>
          </w:rPr>
          <w:fldChar w:fldCharType="end"/>
        </w:r>
      </w:hyperlink>
    </w:p>
    <w:p w14:paraId="6392E1C7" w14:textId="4F388C32" w:rsidR="006231D2" w:rsidRDefault="006231D2">
      <w:pPr>
        <w:pStyle w:val="TableofFigures"/>
        <w:tabs>
          <w:tab w:val="right" w:leader="dot" w:pos="9016"/>
        </w:tabs>
        <w:rPr>
          <w:rFonts w:eastAsiaTheme="minorEastAsia"/>
          <w:noProof/>
          <w:lang w:eastAsia="en-GB"/>
        </w:rPr>
      </w:pPr>
      <w:hyperlink w:anchor="_Toc32213842" w:history="1">
        <w:r w:rsidRPr="00D115EC">
          <w:rPr>
            <w:rStyle w:val="Hyperlink"/>
            <w:noProof/>
          </w:rPr>
          <w:t>Table 17: Moments around point A and B</w:t>
        </w:r>
        <w:r>
          <w:rPr>
            <w:noProof/>
            <w:webHidden/>
          </w:rPr>
          <w:tab/>
        </w:r>
        <w:r>
          <w:rPr>
            <w:noProof/>
            <w:webHidden/>
          </w:rPr>
          <w:fldChar w:fldCharType="begin"/>
        </w:r>
        <w:r>
          <w:rPr>
            <w:noProof/>
            <w:webHidden/>
          </w:rPr>
          <w:instrText xml:space="preserve"> PAGEREF _Toc32213842 \h </w:instrText>
        </w:r>
        <w:r>
          <w:rPr>
            <w:noProof/>
            <w:webHidden/>
          </w:rPr>
        </w:r>
        <w:r>
          <w:rPr>
            <w:noProof/>
            <w:webHidden/>
          </w:rPr>
          <w:fldChar w:fldCharType="separate"/>
        </w:r>
        <w:r>
          <w:rPr>
            <w:noProof/>
            <w:webHidden/>
          </w:rPr>
          <w:t>15</w:t>
        </w:r>
        <w:r>
          <w:rPr>
            <w:noProof/>
            <w:webHidden/>
          </w:rPr>
          <w:fldChar w:fldCharType="end"/>
        </w:r>
      </w:hyperlink>
    </w:p>
    <w:p w14:paraId="0D2F8F38" w14:textId="02D97DB9" w:rsidR="00673C3F" w:rsidRPr="00673C3F" w:rsidRDefault="00DE4485" w:rsidP="00673C3F">
      <w:pPr>
        <w:pStyle w:val="Subtitle"/>
      </w:pPr>
      <w:r>
        <w:fldChar w:fldCharType="end"/>
      </w:r>
      <w:r w:rsidR="009517A4">
        <w:br w:type="page"/>
      </w:r>
    </w:p>
    <w:p w14:paraId="605E41DA" w14:textId="77777777" w:rsidR="0050648B" w:rsidRDefault="0050648B" w:rsidP="009517A4">
      <w:pPr>
        <w:pStyle w:val="Heading1"/>
        <w:sectPr w:rsidR="0050648B" w:rsidSect="00F4575E">
          <w:headerReference w:type="default" r:id="rId11"/>
          <w:footerReference w:type="default" r:id="rId12"/>
          <w:pgSz w:w="11906" w:h="16838"/>
          <w:pgMar w:top="1440" w:right="1440" w:bottom="1440" w:left="1440" w:header="708" w:footer="708" w:gutter="0"/>
          <w:pgNumType w:fmt="lowerRoman" w:start="1"/>
          <w:cols w:space="708"/>
          <w:titlePg/>
          <w:docGrid w:linePitch="360"/>
        </w:sectPr>
      </w:pPr>
    </w:p>
    <w:p w14:paraId="51D8D87D" w14:textId="58B37683" w:rsidR="009517A4" w:rsidRDefault="009517A4" w:rsidP="009517A4">
      <w:pPr>
        <w:pStyle w:val="Heading1"/>
      </w:pPr>
      <w:bookmarkStart w:id="2" w:name="_Toc32213862"/>
      <w:r w:rsidRPr="009517A4">
        <w:lastRenderedPageBreak/>
        <w:t>Introduction</w:t>
      </w:r>
      <w:bookmarkEnd w:id="2"/>
    </w:p>
    <w:p w14:paraId="77D65F0C" w14:textId="04E5A158" w:rsidR="00691305" w:rsidRPr="00691305" w:rsidRDefault="00691305" w:rsidP="00691305">
      <w:r>
        <w:t xml:space="preserve">This Report will review the forces, moments and stresses acting through and around the conrod, Gudgeon pin and crankshaft assembly on a ford sigma 1.6 GDI engine. </w:t>
      </w:r>
      <w:r w:rsidR="00BE4AC8">
        <w:t>A mixture of r</w:t>
      </w:r>
      <w:r>
        <w:t xml:space="preserve">ecorded data </w:t>
      </w:r>
      <w:r w:rsidR="00BE4AC8">
        <w:t xml:space="preserve">and live measurements </w:t>
      </w:r>
      <w:r>
        <w:t>will be utilised to perform a stress analysis on the required parts, to determine</w:t>
      </w:r>
      <w:r w:rsidR="00BE4AC8">
        <w:t xml:space="preserve"> the associated</w:t>
      </w:r>
      <w:r>
        <w:t xml:space="preserve"> </w:t>
      </w:r>
      <w:r w:rsidR="00BE4AC8">
        <w:t>stress concentrations and fatigue safety factors. From this, new bolts will then be designed to withstand the forces generated by an ‘uprated’ engine design, running at higher rpm’s than the current engine, and comments will be drawn on the practicality of such a design.</w:t>
      </w:r>
    </w:p>
    <w:p w14:paraId="12AA9FE8" w14:textId="6D29FCF8" w:rsidR="009517A4" w:rsidRDefault="005A5582" w:rsidP="005A5582">
      <w:pPr>
        <w:pStyle w:val="Heading2"/>
      </w:pPr>
      <w:bookmarkStart w:id="3" w:name="_Toc32213863"/>
      <w:r>
        <w:t>Aims</w:t>
      </w:r>
      <w:bookmarkEnd w:id="3"/>
    </w:p>
    <w:p w14:paraId="30B7FA4B" w14:textId="77777777" w:rsidR="00BE4AC8" w:rsidRDefault="00BE4AC8" w:rsidP="00BE4AC8">
      <w:pPr>
        <w:ind w:left="432"/>
      </w:pPr>
      <w:r>
        <w:t>To investigate the stresses acting through the conrod, Gudgeon pin, Bolts and Crankshaft and determine relevant and realistic safety factors associated with said parts.</w:t>
      </w:r>
    </w:p>
    <w:p w14:paraId="28760587" w14:textId="2EBB1357" w:rsidR="009517A4" w:rsidRPr="001052A3" w:rsidRDefault="00BE4AC8" w:rsidP="00BE4AC8">
      <w:pPr>
        <w:ind w:left="432"/>
      </w:pPr>
      <w:r>
        <w:t>To analyse how the modification of the stock bolt can affect the performance of such a part, and comment on its practicality within the real world.</w:t>
      </w:r>
      <w:r w:rsidR="009517A4" w:rsidRPr="001052A3">
        <w:br w:type="page"/>
      </w:r>
    </w:p>
    <w:p w14:paraId="074C16F0" w14:textId="5AB2AB79" w:rsidR="00B90B0F" w:rsidRDefault="009517A4" w:rsidP="00B90B0F">
      <w:pPr>
        <w:pStyle w:val="Heading1"/>
      </w:pPr>
      <w:bookmarkStart w:id="4" w:name="_Toc32213864"/>
      <w:r w:rsidRPr="009517A4">
        <w:lastRenderedPageBreak/>
        <w:t>Methodology</w:t>
      </w:r>
      <w:r w:rsidR="00BE4AC8">
        <w:t xml:space="preserve"> and Results</w:t>
      </w:r>
      <w:bookmarkEnd w:id="4"/>
    </w:p>
    <w:p w14:paraId="050583A8" w14:textId="4A6F7D9E" w:rsidR="008D165F" w:rsidRPr="008D165F" w:rsidRDefault="008D165F" w:rsidP="008D165F">
      <w:r>
        <w:t xml:space="preserve">Prior to calculations, all necessary measurements were gained by measuring the respective areas </w:t>
      </w:r>
      <w:r w:rsidR="00165E5C">
        <w:t>with a Vernier calliper and measuring any respective weights, either by hand or through SolidWorks.</w:t>
      </w:r>
    </w:p>
    <w:p w14:paraId="53C7FA35" w14:textId="0001F7AA" w:rsidR="00165E5C" w:rsidRDefault="00995578" w:rsidP="00995578">
      <w:r>
        <w:t xml:space="preserve">Prior to the analysis of the aforementioned parts, the </w:t>
      </w:r>
      <w:r w:rsidR="000724C7">
        <w:t xml:space="preserve">angular </w:t>
      </w:r>
      <w:r>
        <w:t>acceleration of the engine assembly must be calculated using the first and second order, using the equation:</w:t>
      </w:r>
    </w:p>
    <w:p w14:paraId="15E74B64" w14:textId="1B9BCB9A" w:rsidR="00995578" w:rsidRPr="000B7CD9" w:rsidRDefault="000724C7" w:rsidP="000724C7">
      <w:pPr>
        <w:jc w:val="center"/>
        <w:rPr>
          <w:rFonts w:eastAsiaTheme="minorEastAsia"/>
        </w:rPr>
      </w:pPr>
      <m:oMathPara>
        <m:oMath>
          <m:r>
            <w:rPr>
              <w:rFonts w:ascii="Cambria Math" w:hAnsi="Cambria Math"/>
            </w:rPr>
            <m:t>α=R</m:t>
          </m:r>
          <m:sSup>
            <m:sSupPr>
              <m:ctrlPr>
                <w:rPr>
                  <w:rFonts w:ascii="Cambria Math" w:hAnsi="Cambria Math"/>
                  <w:i/>
                </w:rPr>
              </m:ctrlPr>
            </m:sSupPr>
            <m:e>
              <m:r>
                <w:rPr>
                  <w:rFonts w:ascii="Cambria Math" w:hAnsi="Cambria Math"/>
                </w:rPr>
                <m:t>ω</m:t>
              </m:r>
            </m:e>
            <m:sup>
              <m:r>
                <w:rPr>
                  <w:rFonts w:ascii="Cambria Math" w:hAnsi="Cambria Math"/>
                </w:rPr>
                <m:t>2</m:t>
              </m:r>
            </m:sup>
          </m:sSup>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r>
            <w:rPr>
              <w:rFonts w:ascii="Cambria Math" w:hAnsi="Cambria Math"/>
            </w:rPr>
            <m:t>+</m:t>
          </m:r>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func>
            <m:funcPr>
              <m:ctrlPr>
                <w:rPr>
                  <w:rFonts w:ascii="Cambria Math" w:hAnsi="Cambria Math"/>
                  <w:i/>
                </w:rPr>
              </m:ctrlPr>
            </m:funcPr>
            <m:fName>
              <m:r>
                <m:rPr>
                  <m:sty m:val="p"/>
                </m:rPr>
                <w:rPr>
                  <w:rFonts w:ascii="Cambria Math" w:hAnsi="Cambria Math"/>
                </w:rPr>
                <m:t>cos</m:t>
              </m:r>
            </m:fName>
            <m:e>
              <m:r>
                <w:rPr>
                  <w:rFonts w:ascii="Cambria Math" w:hAnsi="Cambria Math"/>
                </w:rPr>
                <m:t>2θ</m:t>
              </m:r>
            </m:e>
          </m:func>
        </m:oMath>
      </m:oMathPara>
    </w:p>
    <w:p w14:paraId="42DE8CA4" w14:textId="6B5957DE" w:rsidR="000B7CD9" w:rsidRPr="000724C7" w:rsidRDefault="000B7CD9" w:rsidP="000B7CD9">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1</w:t>
      </w:r>
      <w:r w:rsidR="001330D2">
        <w:rPr>
          <w:rFonts w:eastAsiaTheme="minorEastAsia"/>
        </w:rPr>
        <w:fldChar w:fldCharType="end"/>
      </w:r>
      <w:r>
        <w:t>)</w:t>
      </w:r>
    </w:p>
    <w:p w14:paraId="07DB6A28" w14:textId="632C6008" w:rsidR="000724C7" w:rsidRDefault="000724C7" w:rsidP="000724C7">
      <w:r>
        <w:t xml:space="preserve">Where R is the crank radius, L is the conrod length, and </w:t>
      </w:r>
      <w:r>
        <w:rPr>
          <w:rFonts w:cstheme="minorHAnsi"/>
        </w:rPr>
        <w:t>ω</w:t>
      </w:r>
      <w:r>
        <w:t xml:space="preserve"> is the angular velocity.</w:t>
      </w:r>
    </w:p>
    <w:p w14:paraId="4D750DAD" w14:textId="386CF4D7" w:rsidR="00995578" w:rsidRDefault="008E3465" w:rsidP="00995578">
      <w:pPr>
        <w:pStyle w:val="Heading2"/>
      </w:pPr>
      <w:bookmarkStart w:id="5" w:name="_Toc32213865"/>
      <w:r>
        <w:t>Gudgeon Pin</w:t>
      </w:r>
      <w:bookmarkEnd w:id="5"/>
    </w:p>
    <w:p w14:paraId="46F99F17" w14:textId="0646F687" w:rsidR="000724C7" w:rsidRDefault="000724C7" w:rsidP="000724C7">
      <w:r>
        <w:t>Using equation (3.1) The inertia experienced on the exposed section of the Gudgeon Pin can be found:</w:t>
      </w:r>
    </w:p>
    <w:p w14:paraId="6B6C5548" w14:textId="2DC3A7ED" w:rsidR="000724C7" w:rsidRPr="000B7CD9" w:rsidRDefault="007835CF" w:rsidP="000724C7">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inetria-pin</m:t>
              </m:r>
            </m:sub>
          </m:sSub>
          <m:r>
            <w:rPr>
              <w:rFonts w:ascii="Cambria Math" w:hAnsi="Cambria Math"/>
            </w:rPr>
            <m:t>=Mα</m:t>
          </m:r>
        </m:oMath>
      </m:oMathPara>
    </w:p>
    <w:p w14:paraId="460DFCB9" w14:textId="74A22446" w:rsidR="000B7CD9" w:rsidRDefault="00A92509" w:rsidP="00A92509">
      <w:pPr>
        <w:pStyle w:val="Caption"/>
        <w:jc w:val="right"/>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2</w:t>
      </w:r>
      <w:r w:rsidR="001330D2">
        <w:rPr>
          <w:rFonts w:eastAsiaTheme="minorEastAsia"/>
        </w:rPr>
        <w:fldChar w:fldCharType="end"/>
      </w:r>
      <w:r>
        <w:t>)</w:t>
      </w:r>
    </w:p>
    <w:p w14:paraId="0B569635" w14:textId="5C52E312" w:rsidR="0062086D" w:rsidRDefault="0062086D" w:rsidP="0062086D">
      <w:pPr>
        <w:jc w:val="center"/>
      </w:pPr>
      <w:r>
        <w:rPr>
          <w:noProof/>
        </w:rPr>
        <mc:AlternateContent>
          <mc:Choice Requires="wps">
            <w:drawing>
              <wp:anchor distT="0" distB="0" distL="114300" distR="114300" simplePos="0" relativeHeight="251684352" behindDoc="0" locked="0" layoutInCell="1" allowOverlap="1" wp14:anchorId="61F45463" wp14:editId="7EEFF432">
                <wp:simplePos x="0" y="0"/>
                <wp:positionH relativeFrom="column">
                  <wp:posOffset>1327482</wp:posOffset>
                </wp:positionH>
                <wp:positionV relativeFrom="paragraph">
                  <wp:posOffset>1938986</wp:posOffset>
                </wp:positionV>
                <wp:extent cx="174929" cy="95415"/>
                <wp:effectExtent l="0" t="0" r="15875" b="19050"/>
                <wp:wrapNone/>
                <wp:docPr id="26" name="Rectangle 26"/>
                <wp:cNvGraphicFramePr/>
                <a:graphic xmlns:a="http://schemas.openxmlformats.org/drawingml/2006/main">
                  <a:graphicData uri="http://schemas.microsoft.com/office/word/2010/wordprocessingShape">
                    <wps:wsp>
                      <wps:cNvSpPr/>
                      <wps:spPr>
                        <a:xfrm>
                          <a:off x="0" y="0"/>
                          <a:ext cx="174929" cy="9541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B19D3" id="Rectangle 26" o:spid="_x0000_s1026" style="position:absolute;margin-left:104.55pt;margin-top:152.7pt;width:13.75pt;height:7.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" filled="f" strokecolor="red" strokeweight="1pt"/>
            </w:pict>
          </mc:Fallback>
        </mc:AlternateContent>
      </w:r>
      <w:r>
        <w:rPr>
          <w:noProof/>
        </w:rPr>
        <mc:AlternateContent>
          <mc:Choice Requires="wps">
            <w:drawing>
              <wp:anchor distT="0" distB="0" distL="114300" distR="114300" simplePos="0" relativeHeight="251679232" behindDoc="0" locked="0" layoutInCell="1" allowOverlap="1" wp14:anchorId="53153CEE" wp14:editId="6E488DB7">
                <wp:simplePos x="0" y="0"/>
                <wp:positionH relativeFrom="column">
                  <wp:posOffset>1303572</wp:posOffset>
                </wp:positionH>
                <wp:positionV relativeFrom="paragraph">
                  <wp:posOffset>1501389</wp:posOffset>
                </wp:positionV>
                <wp:extent cx="357808" cy="111318"/>
                <wp:effectExtent l="0" t="0" r="23495" b="22225"/>
                <wp:wrapNone/>
                <wp:docPr id="25" name="Rectangle 25"/>
                <wp:cNvGraphicFramePr/>
                <a:graphic xmlns:a="http://schemas.openxmlformats.org/drawingml/2006/main">
                  <a:graphicData uri="http://schemas.microsoft.com/office/word/2010/wordprocessingShape">
                    <wps:wsp>
                      <wps:cNvSpPr/>
                      <wps:spPr>
                        <a:xfrm>
                          <a:off x="0" y="0"/>
                          <a:ext cx="357808" cy="111318"/>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BD4543" id="Rectangle 25" o:spid="_x0000_s1026" style="position:absolute;margin-left:102.65pt;margin-top:118.2pt;width:28.15pt;height:8.7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" filled="f" strokecolor="red" strokeweight="1pt"/>
            </w:pict>
          </mc:Fallback>
        </mc:AlternateContent>
      </w:r>
      <w:r>
        <w:rPr>
          <w:noProof/>
        </w:rPr>
        <w:drawing>
          <wp:inline distT="0" distB="0" distL="0" distR="0" wp14:anchorId="460A2896" wp14:editId="0309E321">
            <wp:extent cx="4202430" cy="3760966"/>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292" t="18626" r="33327" b="8972"/>
                    <a:stretch/>
                  </pic:blipFill>
                  <pic:spPr bwMode="auto">
                    <a:xfrm>
                      <a:off x="0" y="0"/>
                      <a:ext cx="4219751" cy="3776467"/>
                    </a:xfrm>
                    <a:prstGeom prst="rect">
                      <a:avLst/>
                    </a:prstGeom>
                    <a:ln>
                      <a:noFill/>
                    </a:ln>
                    <a:extLst>
                      <a:ext uri="{53640926-AAD7-44D8-BBD7-CCE9431645EC}">
                        <a14:shadowObscured xmlns:a14="http://schemas.microsoft.com/office/drawing/2010/main"/>
                      </a:ext>
                    </a:extLst>
                  </pic:spPr>
                </pic:pic>
              </a:graphicData>
            </a:graphic>
          </wp:inline>
        </w:drawing>
      </w:r>
    </w:p>
    <w:p w14:paraId="27341AA0" w14:textId="77777777" w:rsidR="0062086D" w:rsidRPr="0062086D" w:rsidRDefault="0062086D" w:rsidP="0062086D">
      <w:pPr>
        <w:jc w:val="center"/>
      </w:pPr>
    </w:p>
    <w:p w14:paraId="54D7A4DA" w14:textId="336CEBE3" w:rsidR="000724C7" w:rsidRDefault="000724C7" w:rsidP="000724C7">
      <w:r>
        <w:t>Where M is the</w:t>
      </w:r>
      <w:r w:rsidR="00B0737D">
        <w:t xml:space="preserve"> mass of the</w:t>
      </w:r>
      <w:r>
        <w:t xml:space="preserve"> ‘exposed’ section of the pin, </w:t>
      </w:r>
      <w:r w:rsidR="00B0737D">
        <w:t xml:space="preserve">found through SolidWorks, and </w:t>
      </w:r>
      <w:r>
        <w:t>defined as the section free from the conrod</w:t>
      </w:r>
      <w:r w:rsidR="000B7CD9">
        <w:t xml:space="preserve"> </w:t>
      </w:r>
      <w:r w:rsidR="000B7CD9" w:rsidRPr="000B7CD9">
        <w:rPr>
          <w:i/>
        </w:rPr>
        <w:t>(appendix 8.1)</w:t>
      </w:r>
      <w:r>
        <w:t>. From the Inertia and Gas forces, the Net force can be calculated across the entire cycle:</w:t>
      </w:r>
    </w:p>
    <w:p w14:paraId="52737E74" w14:textId="2882FB5C" w:rsidR="000724C7" w:rsidRPr="00A92509" w:rsidRDefault="007835CF" w:rsidP="000724C7">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net-pin</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inertia-pin</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gas</m:t>
              </m:r>
            </m:sub>
          </m:sSub>
        </m:oMath>
      </m:oMathPara>
    </w:p>
    <w:p w14:paraId="43F1B590" w14:textId="762D177E" w:rsidR="00A92509" w:rsidRPr="000724C7" w:rsidRDefault="00A92509" w:rsidP="00A92509">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t>)</w:t>
      </w:r>
    </w:p>
    <w:p w14:paraId="40A929DF" w14:textId="418492B2" w:rsidR="000724C7" w:rsidRDefault="000724C7" w:rsidP="000724C7">
      <w:r>
        <w:lastRenderedPageBreak/>
        <w:t xml:space="preserve">Where any Positive Net forces are considered Compressive, and negative forces are considered Tensile. From taking the maximum </w:t>
      </w:r>
      <w:r w:rsidR="00F40416">
        <w:t xml:space="preserve">Net </w:t>
      </w:r>
      <w:r>
        <w:t xml:space="preserve">value from the cycle, the max net </w:t>
      </w:r>
      <w:r w:rsidR="004C347D">
        <w:t>Tensile</w:t>
      </w:r>
      <w:r>
        <w:t xml:space="preserve"> force w</w:t>
      </w:r>
      <w:r w:rsidR="00F40416">
        <w:t xml:space="preserve">as </w:t>
      </w:r>
      <w:r>
        <w:t>found</w:t>
      </w:r>
      <w:r w:rsidR="00B0737D">
        <w:t>, th</w:t>
      </w:r>
      <w:r w:rsidR="00F40416">
        <w:t>is</w:t>
      </w:r>
      <w:r w:rsidR="00B0737D">
        <w:t xml:space="preserve"> value w</w:t>
      </w:r>
      <w:r w:rsidR="00F40416">
        <w:t xml:space="preserve">as </w:t>
      </w:r>
      <w:r w:rsidR="00B0737D">
        <w:t>divided by 2</w:t>
      </w:r>
      <w:r w:rsidR="00F40416">
        <w:t>, as only the RHS was being evaluated</w:t>
      </w:r>
      <w:r>
        <w:t>.</w:t>
      </w:r>
      <w:r w:rsidR="00F40416">
        <w:t xml:space="preserve"> Then, the maximum </w:t>
      </w:r>
      <w:r w:rsidR="004C347D">
        <w:t>Compressive</w:t>
      </w:r>
      <w:r w:rsidR="00F40416">
        <w:t xml:space="preserve"> </w:t>
      </w:r>
      <w:r w:rsidR="004C347D">
        <w:t>f</w:t>
      </w:r>
      <w:r w:rsidR="00F40416">
        <w:t>orce was found</w:t>
      </w:r>
      <w:r w:rsidR="004C347D">
        <w:t xml:space="preserve"> from the Inertia column.</w:t>
      </w:r>
    </w:p>
    <w:p w14:paraId="72DF33F4" w14:textId="7F41AE90" w:rsidR="004C347D" w:rsidRDefault="00964F15" w:rsidP="00964F15">
      <w:pPr>
        <w:pStyle w:val="Caption"/>
        <w:jc w:val="center"/>
      </w:pPr>
      <w:bookmarkStart w:id="6" w:name="_Toc32213826"/>
      <w:r>
        <w:t xml:space="preserve">Table </w:t>
      </w:r>
      <w:fldSimple w:instr=" SEQ Table \* ARABIC ">
        <w:r w:rsidR="007F6DF2">
          <w:rPr>
            <w:noProof/>
          </w:rPr>
          <w:t>1</w:t>
        </w:r>
      </w:fldSimple>
      <w:r>
        <w:t xml:space="preserve">: </w:t>
      </w:r>
      <w:r w:rsidRPr="00F243E7">
        <w:t>Maximum Forces experienced by Gudgeon Pin (6000rpm)</w:t>
      </w:r>
      <w:bookmarkEnd w:id="6"/>
    </w:p>
    <w:tbl>
      <w:tblPr>
        <w:tblStyle w:val="TableGrid"/>
        <w:tblW w:w="0" w:type="auto"/>
        <w:tblLook w:val="04A0" w:firstRow="1" w:lastRow="0" w:firstColumn="1" w:lastColumn="0" w:noHBand="0" w:noVBand="1"/>
      </w:tblPr>
      <w:tblGrid>
        <w:gridCol w:w="3164"/>
        <w:gridCol w:w="4911"/>
        <w:gridCol w:w="941"/>
      </w:tblGrid>
      <w:tr w:rsidR="000724C7" w14:paraId="61523361" w14:textId="6BC6B0CE" w:rsidTr="000724C7">
        <w:tc>
          <w:tcPr>
            <w:tcW w:w="3164" w:type="dxa"/>
          </w:tcPr>
          <w:p w14:paraId="1597E469" w14:textId="6D099A02" w:rsidR="000724C7" w:rsidRDefault="000724C7" w:rsidP="000724C7">
            <w:r>
              <w:t xml:space="preserve">Max Net </w:t>
            </w:r>
            <w:r w:rsidR="004C347D">
              <w:t>Tensile</w:t>
            </w:r>
            <w:r>
              <w:t xml:space="preserve"> Force</w:t>
            </w:r>
          </w:p>
        </w:tc>
        <w:tc>
          <w:tcPr>
            <w:tcW w:w="4911" w:type="dxa"/>
          </w:tcPr>
          <w:p w14:paraId="7F2248DD" w14:textId="3E4703C1" w:rsidR="000724C7" w:rsidRPr="000724C7" w:rsidRDefault="000724C7" w:rsidP="000724C7">
            <w:pPr>
              <w:jc w:val="right"/>
              <w:rPr>
                <w:rFonts w:ascii="Arial" w:hAnsi="Arial" w:cs="Arial"/>
                <w:sz w:val="20"/>
                <w:szCs w:val="20"/>
              </w:rPr>
            </w:pPr>
            <w:r>
              <w:rPr>
                <w:rFonts w:ascii="Arial" w:hAnsi="Arial" w:cs="Arial"/>
                <w:sz w:val="20"/>
                <w:szCs w:val="20"/>
              </w:rPr>
              <w:t>23230.43641</w:t>
            </w:r>
          </w:p>
        </w:tc>
        <w:tc>
          <w:tcPr>
            <w:tcW w:w="941" w:type="dxa"/>
          </w:tcPr>
          <w:p w14:paraId="4079C7FF" w14:textId="29D8E10C" w:rsidR="000724C7" w:rsidRPr="0062086D" w:rsidRDefault="0062086D" w:rsidP="000724C7">
            <w:pPr>
              <w:rPr>
                <w:rFonts w:ascii="Arial" w:hAnsi="Arial" w:cs="Arial"/>
                <w:sz w:val="20"/>
                <w:szCs w:val="20"/>
              </w:rPr>
            </w:pPr>
            <w:r>
              <w:rPr>
                <w:rFonts w:ascii="Arial" w:hAnsi="Arial" w:cs="Arial"/>
                <w:sz w:val="20"/>
                <w:szCs w:val="20"/>
              </w:rPr>
              <w:t>N</w:t>
            </w:r>
          </w:p>
        </w:tc>
      </w:tr>
      <w:tr w:rsidR="000724C7" w14:paraId="2FDD6056" w14:textId="17CD0DA1" w:rsidTr="000724C7">
        <w:tc>
          <w:tcPr>
            <w:tcW w:w="3164" w:type="dxa"/>
          </w:tcPr>
          <w:p w14:paraId="2989FC10" w14:textId="14AE288A" w:rsidR="000724C7" w:rsidRDefault="000724C7" w:rsidP="000724C7">
            <w:r>
              <w:t xml:space="preserve">Max Net </w:t>
            </w:r>
            <w:r w:rsidR="004C347D">
              <w:t>Compressive</w:t>
            </w:r>
            <w:r>
              <w:t xml:space="preserve"> Force</w:t>
            </w:r>
          </w:p>
        </w:tc>
        <w:tc>
          <w:tcPr>
            <w:tcW w:w="4911" w:type="dxa"/>
          </w:tcPr>
          <w:p w14:paraId="2D97B3E7" w14:textId="3ADE9E71" w:rsidR="000724C7" w:rsidRPr="000724C7" w:rsidRDefault="000724C7" w:rsidP="000724C7">
            <w:pPr>
              <w:jc w:val="right"/>
              <w:rPr>
                <w:rFonts w:ascii="Arial" w:hAnsi="Arial" w:cs="Arial"/>
                <w:sz w:val="20"/>
                <w:szCs w:val="20"/>
              </w:rPr>
            </w:pPr>
            <w:r>
              <w:rPr>
                <w:rFonts w:ascii="Arial" w:hAnsi="Arial" w:cs="Arial"/>
                <w:sz w:val="20"/>
                <w:szCs w:val="20"/>
              </w:rPr>
              <w:t>-438.86</w:t>
            </w:r>
          </w:p>
        </w:tc>
        <w:tc>
          <w:tcPr>
            <w:tcW w:w="941" w:type="dxa"/>
          </w:tcPr>
          <w:p w14:paraId="30909761" w14:textId="43A0C0B4" w:rsidR="000724C7" w:rsidRPr="000724C7" w:rsidRDefault="000724C7" w:rsidP="000724C7">
            <w:pPr>
              <w:rPr>
                <w:rFonts w:ascii="Arial" w:hAnsi="Arial" w:cs="Arial"/>
                <w:sz w:val="20"/>
                <w:szCs w:val="20"/>
                <w:vertAlign w:val="superscript"/>
              </w:rPr>
            </w:pPr>
            <w:r>
              <w:rPr>
                <w:rFonts w:ascii="Arial" w:hAnsi="Arial" w:cs="Arial"/>
                <w:sz w:val="20"/>
                <w:szCs w:val="20"/>
              </w:rPr>
              <w:t>N</w:t>
            </w:r>
          </w:p>
        </w:tc>
      </w:tr>
    </w:tbl>
    <w:p w14:paraId="046C8C8F" w14:textId="58D004D4" w:rsidR="000724C7" w:rsidRDefault="000724C7" w:rsidP="000724C7"/>
    <w:p w14:paraId="3F562D62" w14:textId="79997269" w:rsidR="000724C7" w:rsidRDefault="000724C7" w:rsidP="000724C7">
      <w:r>
        <w:t>Using the Maximum values above, the Bending moments around point A can be found:</w:t>
      </w:r>
    </w:p>
    <w:p w14:paraId="0EC71F4F" w14:textId="3C6B941A" w:rsidR="000724C7" w:rsidRPr="00A92509" w:rsidRDefault="007835CF" w:rsidP="000724C7">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A-Tensile</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Net-Tens</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1</m:t>
              </m:r>
            </m:sub>
          </m:sSub>
        </m:oMath>
      </m:oMathPara>
    </w:p>
    <w:p w14:paraId="061D7DAB" w14:textId="2A3F93CA" w:rsidR="00A92509" w:rsidRPr="00B0737D" w:rsidRDefault="00A92509" w:rsidP="00A92509">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4</w:t>
      </w:r>
      <w:r w:rsidR="001330D2">
        <w:rPr>
          <w:rFonts w:eastAsiaTheme="minorEastAsia"/>
        </w:rPr>
        <w:fldChar w:fldCharType="end"/>
      </w:r>
      <w:r>
        <w:t>)</w:t>
      </w:r>
    </w:p>
    <w:p w14:paraId="3918A4F3" w14:textId="64DBA7D9" w:rsidR="00B0737D" w:rsidRPr="00A92509" w:rsidRDefault="007835CF" w:rsidP="000724C7">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A-Compressive</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Inetria-pin</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3</m:t>
              </m:r>
            </m:sub>
          </m:sSub>
        </m:oMath>
      </m:oMathPara>
    </w:p>
    <w:p w14:paraId="59C32192" w14:textId="7B8D3915" w:rsidR="00A92509" w:rsidRPr="00B0737D" w:rsidRDefault="00A92509" w:rsidP="00A92509">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5</w:t>
      </w:r>
      <w:r w:rsidR="001330D2">
        <w:rPr>
          <w:rFonts w:eastAsiaTheme="minorEastAsia"/>
        </w:rPr>
        <w:fldChar w:fldCharType="end"/>
      </w:r>
      <w:r>
        <w:t>)</w:t>
      </w:r>
    </w:p>
    <w:p w14:paraId="44F4E58B" w14:textId="312D1F67" w:rsidR="00A92509" w:rsidRPr="00A92509" w:rsidRDefault="00B0737D" w:rsidP="000724C7">
      <w:pPr>
        <w:rPr>
          <w:i/>
        </w:rPr>
      </w:pPr>
      <w:r>
        <w:t>Where L</w:t>
      </w:r>
      <w:r>
        <w:rPr>
          <w:vertAlign w:val="subscript"/>
        </w:rPr>
        <w:t xml:space="preserve">1 </w:t>
      </w:r>
      <w:r>
        <w:t>is the length from point A to the central point of the downward Force, measure to be 13.875mm; And L</w:t>
      </w:r>
      <w:r>
        <w:rPr>
          <w:vertAlign w:val="subscript"/>
        </w:rPr>
        <w:t xml:space="preserve">3 </w:t>
      </w:r>
      <w:r>
        <w:t>is the length to the centre of Mass of the exposed section, which was found through solid works to be 7.94mm.</w:t>
      </w:r>
      <w:r w:rsidR="000B7CD9" w:rsidRPr="000B7CD9">
        <w:t xml:space="preserve"> </w:t>
      </w:r>
      <w:r w:rsidR="000B7CD9" w:rsidRPr="000B7CD9">
        <w:rPr>
          <w:i/>
        </w:rPr>
        <w:t>(appendix 8.1)</w:t>
      </w:r>
    </w:p>
    <w:p w14:paraId="5D46B8DE" w14:textId="28E7EADA" w:rsidR="004C347D" w:rsidRDefault="00964F15" w:rsidP="00964F15">
      <w:pPr>
        <w:pStyle w:val="Caption"/>
        <w:jc w:val="center"/>
      </w:pPr>
      <w:bookmarkStart w:id="7" w:name="_Toc32213827"/>
      <w:r>
        <w:t xml:space="preserve">Table </w:t>
      </w:r>
      <w:fldSimple w:instr=" SEQ Table \* ARABIC ">
        <w:r w:rsidR="007F6DF2">
          <w:rPr>
            <w:noProof/>
          </w:rPr>
          <w:t>2</w:t>
        </w:r>
      </w:fldSimple>
      <w:r>
        <w:t>: Gudgeon Pin Moments (6000rpm)</w:t>
      </w:r>
      <w:bookmarkEnd w:id="7"/>
    </w:p>
    <w:tbl>
      <w:tblPr>
        <w:tblStyle w:val="TableGrid"/>
        <w:tblW w:w="0" w:type="auto"/>
        <w:tblLook w:val="04A0" w:firstRow="1" w:lastRow="0" w:firstColumn="1" w:lastColumn="0" w:noHBand="0" w:noVBand="1"/>
      </w:tblPr>
      <w:tblGrid>
        <w:gridCol w:w="3164"/>
        <w:gridCol w:w="4911"/>
        <w:gridCol w:w="941"/>
      </w:tblGrid>
      <w:tr w:rsidR="00B0737D" w14:paraId="3AB4458F" w14:textId="77777777" w:rsidTr="00AB3849">
        <w:tc>
          <w:tcPr>
            <w:tcW w:w="3164" w:type="dxa"/>
          </w:tcPr>
          <w:p w14:paraId="3B102598" w14:textId="526E1F61" w:rsidR="00B0737D" w:rsidRDefault="00B0737D" w:rsidP="00AB3849">
            <w:r>
              <w:t xml:space="preserve">Moment A </w:t>
            </w:r>
            <w:r w:rsidR="00AB3849">
              <w:t>Tens</w:t>
            </w:r>
          </w:p>
        </w:tc>
        <w:tc>
          <w:tcPr>
            <w:tcW w:w="4911" w:type="dxa"/>
          </w:tcPr>
          <w:p w14:paraId="757F1906" w14:textId="072947BF" w:rsidR="00B0737D" w:rsidRPr="000724C7" w:rsidRDefault="00B0737D" w:rsidP="00B0737D">
            <w:pPr>
              <w:jc w:val="right"/>
              <w:rPr>
                <w:rFonts w:ascii="Arial" w:hAnsi="Arial" w:cs="Arial"/>
                <w:sz w:val="20"/>
                <w:szCs w:val="20"/>
              </w:rPr>
            </w:pPr>
            <w:r>
              <w:rPr>
                <w:rFonts w:ascii="Arial" w:hAnsi="Arial" w:cs="Arial"/>
                <w:sz w:val="20"/>
                <w:szCs w:val="20"/>
              </w:rPr>
              <w:t>322322.31</w:t>
            </w:r>
          </w:p>
        </w:tc>
        <w:tc>
          <w:tcPr>
            <w:tcW w:w="941" w:type="dxa"/>
          </w:tcPr>
          <w:p w14:paraId="27EFEF18" w14:textId="419F46A6" w:rsidR="00B0737D" w:rsidRPr="000724C7" w:rsidRDefault="00B0737D" w:rsidP="00AB3849">
            <w:pPr>
              <w:rPr>
                <w:rFonts w:ascii="Arial" w:hAnsi="Arial" w:cs="Arial"/>
                <w:sz w:val="20"/>
                <w:szCs w:val="20"/>
                <w:vertAlign w:val="superscript"/>
              </w:rPr>
            </w:pPr>
            <w:proofErr w:type="spellStart"/>
            <w:r>
              <w:rPr>
                <w:rFonts w:ascii="Arial" w:hAnsi="Arial" w:cs="Arial"/>
                <w:sz w:val="20"/>
                <w:szCs w:val="20"/>
              </w:rPr>
              <w:t>Nmm</w:t>
            </w:r>
            <w:proofErr w:type="spellEnd"/>
          </w:p>
        </w:tc>
      </w:tr>
      <w:tr w:rsidR="00B0737D" w14:paraId="76DDA171" w14:textId="77777777" w:rsidTr="00AB3849">
        <w:tc>
          <w:tcPr>
            <w:tcW w:w="3164" w:type="dxa"/>
          </w:tcPr>
          <w:p w14:paraId="30DD509F" w14:textId="2A657B83" w:rsidR="00B0737D" w:rsidRDefault="00B0737D" w:rsidP="00AB3849">
            <w:r>
              <w:t xml:space="preserve">Moment A </w:t>
            </w:r>
            <w:r w:rsidR="00AB3849">
              <w:t>Comp</w:t>
            </w:r>
          </w:p>
        </w:tc>
        <w:tc>
          <w:tcPr>
            <w:tcW w:w="4911" w:type="dxa"/>
          </w:tcPr>
          <w:p w14:paraId="356ABD27" w14:textId="044AC7C4" w:rsidR="00B0737D" w:rsidRPr="000724C7" w:rsidRDefault="00B0737D" w:rsidP="00B0737D">
            <w:pPr>
              <w:jc w:val="right"/>
              <w:rPr>
                <w:rFonts w:ascii="Arial" w:hAnsi="Arial" w:cs="Arial"/>
                <w:sz w:val="20"/>
                <w:szCs w:val="20"/>
              </w:rPr>
            </w:pPr>
            <w:r>
              <w:rPr>
                <w:rFonts w:ascii="Arial" w:hAnsi="Arial" w:cs="Arial"/>
                <w:sz w:val="20"/>
                <w:szCs w:val="20"/>
              </w:rPr>
              <w:t>-3484.55</w:t>
            </w:r>
          </w:p>
        </w:tc>
        <w:tc>
          <w:tcPr>
            <w:tcW w:w="941" w:type="dxa"/>
          </w:tcPr>
          <w:p w14:paraId="5AE74F64" w14:textId="16662FF0" w:rsidR="00B0737D" w:rsidRPr="000724C7" w:rsidRDefault="00B0737D" w:rsidP="00AB3849">
            <w:pPr>
              <w:rPr>
                <w:rFonts w:ascii="Arial" w:hAnsi="Arial" w:cs="Arial"/>
                <w:sz w:val="20"/>
                <w:szCs w:val="20"/>
                <w:vertAlign w:val="superscript"/>
              </w:rPr>
            </w:pPr>
            <w:proofErr w:type="spellStart"/>
            <w:r>
              <w:rPr>
                <w:rFonts w:ascii="Arial" w:hAnsi="Arial" w:cs="Arial"/>
                <w:sz w:val="20"/>
                <w:szCs w:val="20"/>
              </w:rPr>
              <w:t>Nmm</w:t>
            </w:r>
            <w:proofErr w:type="spellEnd"/>
          </w:p>
        </w:tc>
      </w:tr>
    </w:tbl>
    <w:p w14:paraId="7D23EA6B" w14:textId="38DF4F1F" w:rsidR="00B0737D" w:rsidRDefault="00B0737D" w:rsidP="000724C7"/>
    <w:p w14:paraId="69EB2476" w14:textId="44CD6645" w:rsidR="00F40416" w:rsidRDefault="004C347D" w:rsidP="000724C7">
      <w:r>
        <w:t>From the results, The Maximum normal and sheer stresses were calculated under each load scenario:</w:t>
      </w:r>
    </w:p>
    <w:p w14:paraId="16D92E0D" w14:textId="2B1A8AE9" w:rsidR="004C347D" w:rsidRPr="00A92509" w:rsidRDefault="004C347D" w:rsidP="000724C7">
      <w:pPr>
        <w:rPr>
          <w:rFonts w:eastAsiaTheme="minorEastAsia"/>
        </w:rPr>
      </w:pPr>
      <m:oMathPara>
        <m:oMath>
          <m:r>
            <w:rPr>
              <w:rFonts w:ascii="Cambria Math" w:hAnsi="Cambria Math"/>
            </w:rPr>
            <m:t>σ=</m:t>
          </m:r>
          <m:f>
            <m:fPr>
              <m:ctrlPr>
                <w:rPr>
                  <w:rFonts w:ascii="Cambria Math" w:hAnsi="Cambria Math"/>
                  <w:i/>
                </w:rPr>
              </m:ctrlPr>
            </m:fPr>
            <m:num>
              <m:r>
                <w:rPr>
                  <w:rFonts w:ascii="Cambria Math" w:hAnsi="Cambria Math"/>
                </w:rPr>
                <m:t>M</m:t>
              </m:r>
              <m:sSub>
                <m:sSubPr>
                  <m:ctrlPr>
                    <w:rPr>
                      <w:rFonts w:ascii="Cambria Math" w:hAnsi="Cambria Math"/>
                      <w:i/>
                    </w:rPr>
                  </m:ctrlPr>
                </m:sSubPr>
                <m:e>
                  <m:r>
                    <w:rPr>
                      <w:rFonts w:ascii="Cambria Math" w:hAnsi="Cambria Math"/>
                    </w:rPr>
                    <m:t>*L</m:t>
                  </m:r>
                </m:e>
                <m:sub>
                  <m:r>
                    <w:rPr>
                      <w:rFonts w:ascii="Cambria Math" w:hAnsi="Cambria Math"/>
                    </w:rPr>
                    <m:t>2</m:t>
                  </m:r>
                </m:sub>
              </m:sSub>
            </m:num>
            <m:den>
              <m:r>
                <w:rPr>
                  <w:rFonts w:ascii="Cambria Math" w:hAnsi="Cambria Math"/>
                </w:rPr>
                <m:t>I</m:t>
              </m:r>
            </m:den>
          </m:f>
        </m:oMath>
      </m:oMathPara>
    </w:p>
    <w:p w14:paraId="344FD3FA" w14:textId="1B42A154" w:rsidR="00A92509" w:rsidRPr="004C347D" w:rsidRDefault="00A92509" w:rsidP="00A92509">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6</w:t>
      </w:r>
      <w:r w:rsidR="001330D2">
        <w:rPr>
          <w:rFonts w:eastAsiaTheme="minorEastAsia"/>
        </w:rPr>
        <w:fldChar w:fldCharType="end"/>
      </w:r>
      <w:r>
        <w:t>)</w:t>
      </w:r>
    </w:p>
    <w:p w14:paraId="34662C1C" w14:textId="7583F4A9" w:rsidR="004C347D" w:rsidRPr="00A92509" w:rsidRDefault="004C347D" w:rsidP="000724C7">
      <w:pPr>
        <w:rPr>
          <w:rFonts w:eastAsiaTheme="minorEastAsia"/>
        </w:rPr>
      </w:pPr>
      <m:oMathPara>
        <m:oMath>
          <m:r>
            <w:rPr>
              <w:rFonts w:ascii="Cambria Math" w:eastAsiaTheme="minorEastAsia" w:hAnsi="Cambria Math"/>
            </w:rPr>
            <m:t>τ=</m:t>
          </m:r>
          <m:f>
            <m:fPr>
              <m:ctrlPr>
                <w:rPr>
                  <w:rFonts w:ascii="Cambria Math" w:eastAsiaTheme="minorEastAsia" w:hAnsi="Cambria Math"/>
                  <w:i/>
                </w:rPr>
              </m:ctrlPr>
            </m:fPr>
            <m:num>
              <m:r>
                <w:rPr>
                  <w:rFonts w:ascii="Cambria Math" w:eastAsiaTheme="minorEastAsia" w:hAnsi="Cambria Math"/>
                </w:rPr>
                <m:t>F</m:t>
              </m:r>
            </m:num>
            <m:den>
              <m:r>
                <w:rPr>
                  <w:rFonts w:ascii="Cambria Math" w:eastAsiaTheme="minorEastAsia" w:hAnsi="Cambria Math"/>
                </w:rPr>
                <m:t>Cross Sectional Area</m:t>
              </m:r>
            </m:den>
          </m:f>
        </m:oMath>
      </m:oMathPara>
    </w:p>
    <w:p w14:paraId="624DE53D" w14:textId="61F2B740" w:rsidR="00A92509" w:rsidRPr="004C347D" w:rsidRDefault="00A92509" w:rsidP="00A92509">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7</w:t>
      </w:r>
      <w:r w:rsidR="001330D2">
        <w:rPr>
          <w:rFonts w:eastAsiaTheme="minorEastAsia"/>
        </w:rPr>
        <w:fldChar w:fldCharType="end"/>
      </w:r>
      <w:r>
        <w:t>)</w:t>
      </w:r>
    </w:p>
    <w:p w14:paraId="49193C45" w14:textId="77777777" w:rsidR="00AB3849" w:rsidRDefault="004C347D" w:rsidP="000724C7">
      <w:pPr>
        <w:rPr>
          <w:rFonts w:eastAsiaTheme="minorEastAsia"/>
        </w:rPr>
      </w:pPr>
      <w:r>
        <w:rPr>
          <w:rFonts w:eastAsiaTheme="minorEastAsia"/>
        </w:rPr>
        <w:t>Where L</w:t>
      </w:r>
      <w:r>
        <w:rPr>
          <w:rFonts w:eastAsiaTheme="minorEastAsia"/>
          <w:vertAlign w:val="subscript"/>
        </w:rPr>
        <w:t xml:space="preserve">2 </w:t>
      </w:r>
      <w:r>
        <w:rPr>
          <w:rFonts w:eastAsiaTheme="minorEastAsia"/>
        </w:rPr>
        <w:t>is the distance from point A to the midplane, which in this case is the outer diameter, and I is the Second Moment of</w:t>
      </w:r>
      <w:r w:rsidR="00AB3849">
        <w:rPr>
          <w:rFonts w:eastAsiaTheme="minorEastAsia"/>
        </w:rPr>
        <w:t xml:space="preserve"> Area, calculated using:</w:t>
      </w:r>
    </w:p>
    <w:p w14:paraId="011D8D81" w14:textId="30004377" w:rsidR="00AB3849" w:rsidRPr="00A92509" w:rsidRDefault="00AB3849" w:rsidP="000724C7">
      <w:pPr>
        <w:rPr>
          <w:rFonts w:eastAsiaTheme="minorEastAsia"/>
        </w:rPr>
      </w:pPr>
      <m:oMathPara>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π</m:t>
              </m:r>
              <m:d>
                <m:dPr>
                  <m:ctrlPr>
                    <w:rPr>
                      <w:rFonts w:ascii="Cambria Math" w:eastAsiaTheme="minorEastAsia" w:hAnsi="Cambria Math"/>
                      <w:i/>
                    </w:rPr>
                  </m:ctrlPr>
                </m:dPr>
                <m:e>
                  <m:sSubSup>
                    <m:sSubSupPr>
                      <m:ctrlPr>
                        <w:rPr>
                          <w:rFonts w:ascii="Cambria Math" w:eastAsiaTheme="minorEastAsia" w:hAnsi="Cambria Math"/>
                          <w:i/>
                        </w:rPr>
                      </m:ctrlPr>
                    </m:sSubSupPr>
                    <m:e>
                      <m:r>
                        <w:rPr>
                          <w:rFonts w:ascii="Cambria Math" w:eastAsiaTheme="minorEastAsia" w:hAnsi="Cambria Math"/>
                        </w:rPr>
                        <m:t>D</m:t>
                      </m:r>
                    </m:e>
                    <m:sub>
                      <m:r>
                        <w:rPr>
                          <w:rFonts w:ascii="Cambria Math" w:eastAsiaTheme="minorEastAsia" w:hAnsi="Cambria Math"/>
                        </w:rPr>
                        <m:t>1</m:t>
                      </m:r>
                    </m:sub>
                    <m:sup>
                      <m:r>
                        <w:rPr>
                          <w:rFonts w:ascii="Cambria Math" w:eastAsiaTheme="minorEastAsia" w:hAnsi="Cambria Math"/>
                        </w:rPr>
                        <m:t>4</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D</m:t>
                      </m:r>
                    </m:e>
                    <m:sub>
                      <m:r>
                        <w:rPr>
                          <w:rFonts w:ascii="Cambria Math" w:eastAsiaTheme="minorEastAsia" w:hAnsi="Cambria Math"/>
                        </w:rPr>
                        <m:t>2</m:t>
                      </m:r>
                    </m:sub>
                    <m:sup>
                      <m:r>
                        <w:rPr>
                          <w:rFonts w:ascii="Cambria Math" w:eastAsiaTheme="minorEastAsia" w:hAnsi="Cambria Math"/>
                        </w:rPr>
                        <m:t>4</m:t>
                      </m:r>
                    </m:sup>
                  </m:sSubSup>
                </m:e>
              </m:d>
            </m:num>
            <m:den>
              <m:r>
                <w:rPr>
                  <w:rFonts w:ascii="Cambria Math" w:eastAsiaTheme="minorEastAsia" w:hAnsi="Cambria Math"/>
                </w:rPr>
                <m:t>64</m:t>
              </m:r>
            </m:den>
          </m:f>
        </m:oMath>
      </m:oMathPara>
    </w:p>
    <w:p w14:paraId="1528FE94" w14:textId="1E496AAE" w:rsidR="00A92509" w:rsidRPr="00AB3849" w:rsidRDefault="00A92509" w:rsidP="00A92509">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8</w:t>
      </w:r>
      <w:r w:rsidR="001330D2">
        <w:rPr>
          <w:rFonts w:eastAsiaTheme="minorEastAsia"/>
        </w:rPr>
        <w:fldChar w:fldCharType="end"/>
      </w:r>
      <w:r>
        <w:t>)</w:t>
      </w:r>
    </w:p>
    <w:p w14:paraId="2392F140" w14:textId="3F3E2F14" w:rsidR="00AB3849" w:rsidRDefault="00222713" w:rsidP="000724C7">
      <w:pPr>
        <w:rPr>
          <w:rFonts w:eastAsiaTheme="minorEastAsia"/>
        </w:rPr>
      </w:pPr>
      <w:r>
        <w:rPr>
          <w:rFonts w:eastAsiaTheme="minorEastAsia"/>
        </w:rPr>
        <w:t>Where D</w:t>
      </w:r>
      <w:r>
        <w:rPr>
          <w:rFonts w:eastAsiaTheme="minorEastAsia"/>
          <w:vertAlign w:val="subscript"/>
        </w:rPr>
        <w:t>1</w:t>
      </w:r>
      <w:r>
        <w:rPr>
          <w:rFonts w:eastAsiaTheme="minorEastAsia"/>
        </w:rPr>
        <w:t xml:space="preserve"> is the outer Diameter, and D</w:t>
      </w:r>
      <w:r>
        <w:rPr>
          <w:rFonts w:eastAsiaTheme="minorEastAsia"/>
          <w:vertAlign w:val="subscript"/>
        </w:rPr>
        <w:t>2</w:t>
      </w:r>
      <w:r>
        <w:rPr>
          <w:rFonts w:eastAsiaTheme="minorEastAsia"/>
        </w:rPr>
        <w:t xml:space="preserve"> is the inner. </w:t>
      </w:r>
      <w:r w:rsidR="00AB3849">
        <w:rPr>
          <w:rFonts w:eastAsiaTheme="minorEastAsia"/>
        </w:rPr>
        <w:t xml:space="preserve">The Combined Von Misses Stress </w:t>
      </w:r>
      <w:r>
        <w:rPr>
          <w:rFonts w:eastAsiaTheme="minorEastAsia"/>
        </w:rPr>
        <w:t>can</w:t>
      </w:r>
      <w:r w:rsidR="00AB3849">
        <w:rPr>
          <w:rFonts w:eastAsiaTheme="minorEastAsia"/>
        </w:rPr>
        <w:t xml:space="preserve"> then </w:t>
      </w:r>
      <w:r>
        <w:rPr>
          <w:rFonts w:eastAsiaTheme="minorEastAsia"/>
        </w:rPr>
        <w:t xml:space="preserve">be </w:t>
      </w:r>
      <w:r w:rsidR="00AB3849">
        <w:rPr>
          <w:rFonts w:eastAsiaTheme="minorEastAsia"/>
        </w:rPr>
        <w:t>calculated using:</w:t>
      </w:r>
    </w:p>
    <w:p w14:paraId="0A509541" w14:textId="7AFF1E33" w:rsidR="00AB3849" w:rsidRPr="00A92509" w:rsidRDefault="007835CF" w:rsidP="000724C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combined</m:t>
              </m:r>
            </m:sub>
          </m:sSub>
          <m:r>
            <w:rPr>
              <w:rFonts w:ascii="Cambria Math" w:eastAsiaTheme="minorEastAsia" w:hAnsi="Cambria Math"/>
            </w:rPr>
            <m:t xml:space="preserve">= </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σ</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2τ</m:t>
                      </m:r>
                    </m:e>
                  </m:d>
                </m:e>
                <m:sup>
                  <m:r>
                    <w:rPr>
                      <w:rFonts w:ascii="Cambria Math" w:eastAsiaTheme="minorEastAsia" w:hAnsi="Cambria Math"/>
                    </w:rPr>
                    <m:t>2</m:t>
                  </m:r>
                </m:sup>
              </m:sSup>
            </m:e>
          </m:rad>
        </m:oMath>
      </m:oMathPara>
    </w:p>
    <w:p w14:paraId="28368124" w14:textId="55E60E1E" w:rsidR="00A92509" w:rsidRPr="00AB3849" w:rsidRDefault="00A92509" w:rsidP="00A92509">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9</w:t>
      </w:r>
      <w:r w:rsidR="001330D2">
        <w:rPr>
          <w:rFonts w:eastAsiaTheme="minorEastAsia"/>
        </w:rPr>
        <w:fldChar w:fldCharType="end"/>
      </w:r>
      <w:r>
        <w:t>)</w:t>
      </w:r>
    </w:p>
    <w:p w14:paraId="71EDB711" w14:textId="7CEB2FA8" w:rsidR="00AB3849" w:rsidRPr="004C347D" w:rsidRDefault="00964F15" w:rsidP="00964F15">
      <w:pPr>
        <w:pStyle w:val="Caption"/>
        <w:jc w:val="center"/>
        <w:rPr>
          <w:rFonts w:eastAsiaTheme="minorEastAsia"/>
        </w:rPr>
      </w:pPr>
      <w:bookmarkStart w:id="8" w:name="_Toc32213828"/>
      <w:r>
        <w:lastRenderedPageBreak/>
        <w:t xml:space="preserve">Table </w:t>
      </w:r>
      <w:fldSimple w:instr=" SEQ Table \* ARABIC ">
        <w:r w:rsidR="007F6DF2">
          <w:rPr>
            <w:noProof/>
          </w:rPr>
          <w:t>3</w:t>
        </w:r>
      </w:fldSimple>
      <w:r>
        <w:t>: Combined Min and Max Stress (6000rpm)</w:t>
      </w:r>
      <w:bookmarkEnd w:id="8"/>
    </w:p>
    <w:tbl>
      <w:tblPr>
        <w:tblStyle w:val="TableGrid"/>
        <w:tblW w:w="0" w:type="auto"/>
        <w:tblLook w:val="04A0" w:firstRow="1" w:lastRow="0" w:firstColumn="1" w:lastColumn="0" w:noHBand="0" w:noVBand="1"/>
      </w:tblPr>
      <w:tblGrid>
        <w:gridCol w:w="3164"/>
        <w:gridCol w:w="4911"/>
        <w:gridCol w:w="941"/>
      </w:tblGrid>
      <w:tr w:rsidR="00AB3849" w14:paraId="2850A583" w14:textId="77777777" w:rsidTr="00AB3849">
        <w:tc>
          <w:tcPr>
            <w:tcW w:w="3164" w:type="dxa"/>
          </w:tcPr>
          <w:p w14:paraId="4794ED3A" w14:textId="46A68882" w:rsidR="00AB3849" w:rsidRDefault="00AB3849" w:rsidP="00AB3849">
            <w:r>
              <w:t xml:space="preserve">Combined Stress </w:t>
            </w:r>
            <w:r w:rsidR="008632B1">
              <w:t>Max</w:t>
            </w:r>
          </w:p>
        </w:tc>
        <w:tc>
          <w:tcPr>
            <w:tcW w:w="4911" w:type="dxa"/>
          </w:tcPr>
          <w:p w14:paraId="375DB332" w14:textId="505C7E21" w:rsidR="00AB3849" w:rsidRPr="000724C7" w:rsidRDefault="00AB3849" w:rsidP="00AB3849">
            <w:pPr>
              <w:jc w:val="right"/>
              <w:rPr>
                <w:rFonts w:ascii="Arial" w:hAnsi="Arial" w:cs="Arial"/>
                <w:sz w:val="20"/>
                <w:szCs w:val="20"/>
              </w:rPr>
            </w:pPr>
            <w:r>
              <w:rPr>
                <w:rFonts w:ascii="Arial" w:hAnsi="Arial" w:cs="Arial"/>
                <w:sz w:val="20"/>
                <w:szCs w:val="20"/>
              </w:rPr>
              <w:t>579.77</w:t>
            </w:r>
          </w:p>
        </w:tc>
        <w:tc>
          <w:tcPr>
            <w:tcW w:w="941" w:type="dxa"/>
          </w:tcPr>
          <w:p w14:paraId="20B058F0" w14:textId="77777777" w:rsidR="00AB3849" w:rsidRPr="000724C7" w:rsidRDefault="00AB3849" w:rsidP="00AB3849">
            <w:pPr>
              <w:rPr>
                <w:rFonts w:ascii="Arial" w:hAnsi="Arial" w:cs="Arial"/>
                <w:sz w:val="20"/>
                <w:szCs w:val="20"/>
                <w:vertAlign w:val="superscript"/>
              </w:rPr>
            </w:pPr>
            <w:r>
              <w:rPr>
                <w:rFonts w:ascii="Arial" w:hAnsi="Arial" w:cs="Arial"/>
                <w:sz w:val="20"/>
                <w:szCs w:val="20"/>
              </w:rPr>
              <w:t>N/mm</w:t>
            </w:r>
            <w:r>
              <w:rPr>
                <w:rFonts w:ascii="Arial" w:hAnsi="Arial" w:cs="Arial"/>
                <w:sz w:val="20"/>
                <w:szCs w:val="20"/>
                <w:vertAlign w:val="superscript"/>
              </w:rPr>
              <w:t>2</w:t>
            </w:r>
          </w:p>
        </w:tc>
      </w:tr>
      <w:tr w:rsidR="00AB3849" w14:paraId="11BB7983" w14:textId="77777777" w:rsidTr="00AB3849">
        <w:tc>
          <w:tcPr>
            <w:tcW w:w="3164" w:type="dxa"/>
          </w:tcPr>
          <w:p w14:paraId="38EA6084" w14:textId="5783AE7B" w:rsidR="00AB3849" w:rsidRDefault="00AB3849" w:rsidP="00AB3849">
            <w:r>
              <w:t xml:space="preserve">Combined Stress </w:t>
            </w:r>
            <w:r w:rsidR="008632B1">
              <w:t>Min</w:t>
            </w:r>
          </w:p>
        </w:tc>
        <w:tc>
          <w:tcPr>
            <w:tcW w:w="4911" w:type="dxa"/>
          </w:tcPr>
          <w:p w14:paraId="12857E33" w14:textId="095A2C3C" w:rsidR="00AB3849" w:rsidRPr="000724C7" w:rsidRDefault="00AB3849" w:rsidP="00AB3849">
            <w:pPr>
              <w:jc w:val="right"/>
              <w:rPr>
                <w:rFonts w:ascii="Arial" w:hAnsi="Arial" w:cs="Arial"/>
                <w:sz w:val="20"/>
                <w:szCs w:val="20"/>
              </w:rPr>
            </w:pPr>
            <w:r>
              <w:rPr>
                <w:rFonts w:ascii="Arial" w:hAnsi="Arial" w:cs="Arial"/>
                <w:sz w:val="20"/>
                <w:szCs w:val="20"/>
              </w:rPr>
              <w:t>7.73</w:t>
            </w:r>
          </w:p>
        </w:tc>
        <w:tc>
          <w:tcPr>
            <w:tcW w:w="941" w:type="dxa"/>
          </w:tcPr>
          <w:p w14:paraId="264720A1" w14:textId="77777777" w:rsidR="00AB3849" w:rsidRPr="000724C7" w:rsidRDefault="00AB3849" w:rsidP="00AB3849">
            <w:pPr>
              <w:rPr>
                <w:rFonts w:ascii="Arial" w:hAnsi="Arial" w:cs="Arial"/>
                <w:sz w:val="20"/>
                <w:szCs w:val="20"/>
                <w:vertAlign w:val="superscript"/>
              </w:rPr>
            </w:pPr>
            <w:r>
              <w:rPr>
                <w:rFonts w:ascii="Arial" w:hAnsi="Arial" w:cs="Arial"/>
                <w:sz w:val="20"/>
                <w:szCs w:val="20"/>
              </w:rPr>
              <w:t>N/mm</w:t>
            </w:r>
            <w:r>
              <w:rPr>
                <w:rFonts w:ascii="Arial" w:hAnsi="Arial" w:cs="Arial"/>
                <w:sz w:val="20"/>
                <w:szCs w:val="20"/>
                <w:vertAlign w:val="superscript"/>
              </w:rPr>
              <w:t>2</w:t>
            </w:r>
          </w:p>
        </w:tc>
      </w:tr>
    </w:tbl>
    <w:p w14:paraId="23D2EFC5" w14:textId="6702B3EB" w:rsidR="004C347D" w:rsidRDefault="004C347D" w:rsidP="000724C7">
      <w:pPr>
        <w:rPr>
          <w:rFonts w:eastAsiaTheme="minorEastAsia"/>
        </w:rPr>
      </w:pPr>
    </w:p>
    <w:p w14:paraId="6DBD3A60" w14:textId="303DE47C" w:rsidR="008632B1" w:rsidRDefault="008632B1" w:rsidP="000724C7">
      <w:pPr>
        <w:rPr>
          <w:rFonts w:eastAsiaTheme="minorEastAsia"/>
        </w:rPr>
      </w:pPr>
      <w:r>
        <w:rPr>
          <w:rFonts w:eastAsiaTheme="minorEastAsia"/>
        </w:rPr>
        <w:t>From the Combined Stresses, The Mean Stresses and Range can be calculated:</w:t>
      </w:r>
    </w:p>
    <w:p w14:paraId="5173261D" w14:textId="45CF5C9E" w:rsidR="008632B1" w:rsidRPr="00A92509" w:rsidRDefault="007835CF" w:rsidP="000724C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Mean</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Max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min</m:t>
                  </m:r>
                </m:sub>
              </m:sSub>
            </m:num>
            <m:den>
              <m:r>
                <w:rPr>
                  <w:rFonts w:ascii="Cambria Math" w:eastAsiaTheme="minorEastAsia" w:hAnsi="Cambria Math"/>
                </w:rPr>
                <m:t>2</m:t>
              </m:r>
            </m:den>
          </m:f>
        </m:oMath>
      </m:oMathPara>
    </w:p>
    <w:p w14:paraId="3F20F722" w14:textId="11937C98" w:rsidR="00A92509" w:rsidRPr="00222713" w:rsidRDefault="00A92509" w:rsidP="00A92509">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10</w:t>
      </w:r>
      <w:r w:rsidR="001330D2">
        <w:rPr>
          <w:rFonts w:eastAsiaTheme="minorEastAsia"/>
        </w:rPr>
        <w:fldChar w:fldCharType="end"/>
      </w:r>
      <w:r>
        <w:t>)</w:t>
      </w:r>
    </w:p>
    <w:p w14:paraId="7ABEF7D1" w14:textId="6EB5B61B" w:rsidR="00222713" w:rsidRPr="00A92509" w:rsidRDefault="007835CF" w:rsidP="000724C7">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Range</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max</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min</m:t>
              </m:r>
            </m:sub>
          </m:sSub>
        </m:oMath>
      </m:oMathPara>
    </w:p>
    <w:p w14:paraId="4C181315" w14:textId="61CC94A7" w:rsidR="00A92509" w:rsidRPr="00222713" w:rsidRDefault="00A92509" w:rsidP="00A92509">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11</w:t>
      </w:r>
      <w:r w:rsidR="001330D2">
        <w:rPr>
          <w:rFonts w:eastAsiaTheme="minorEastAsia"/>
        </w:rPr>
        <w:fldChar w:fldCharType="end"/>
      </w:r>
      <w:r>
        <w:t>)</w:t>
      </w:r>
    </w:p>
    <w:p w14:paraId="574B20BA" w14:textId="764A8203" w:rsidR="00222713" w:rsidRDefault="000D61F2" w:rsidP="000724C7">
      <w:pPr>
        <w:rPr>
          <w:rFonts w:eastAsiaTheme="minorEastAsia"/>
        </w:rPr>
      </w:pPr>
      <w:r>
        <w:rPr>
          <w:rFonts w:eastAsiaTheme="minorEastAsia"/>
        </w:rPr>
        <w:t>Using</w:t>
      </w:r>
      <w:r w:rsidR="00222713">
        <w:rPr>
          <w:rFonts w:eastAsiaTheme="minorEastAsia"/>
        </w:rPr>
        <w:t xml:space="preserve"> the UTS </w:t>
      </w:r>
      <w:r>
        <w:rPr>
          <w:rFonts w:eastAsiaTheme="minorEastAsia"/>
        </w:rPr>
        <w:t xml:space="preserve">of 1110, </w:t>
      </w:r>
      <w:sdt>
        <w:sdtPr>
          <w:rPr>
            <w:rFonts w:eastAsiaTheme="minorEastAsia"/>
          </w:rPr>
          <w:id w:val="1929000925"/>
          <w:citation/>
        </w:sdtPr>
        <w:sdtContent>
          <w:r>
            <w:rPr>
              <w:rFonts w:eastAsiaTheme="minorEastAsia"/>
            </w:rPr>
            <w:fldChar w:fldCharType="begin"/>
          </w:r>
          <w:r>
            <w:rPr>
              <w:rFonts w:eastAsiaTheme="minorEastAsia"/>
            </w:rPr>
            <w:instrText xml:space="preserve">CITATION ASM19 \l 2057 </w:instrText>
          </w:r>
          <w:r>
            <w:rPr>
              <w:rFonts w:eastAsiaTheme="minorEastAsia"/>
            </w:rPr>
            <w:fldChar w:fldCharType="separate"/>
          </w:r>
          <w:r w:rsidR="00DE4485" w:rsidRPr="00DE4485">
            <w:rPr>
              <w:rFonts w:eastAsiaTheme="minorEastAsia"/>
              <w:noProof/>
            </w:rPr>
            <w:t>(ASM, 2020)</w:t>
          </w:r>
          <w:r>
            <w:rPr>
              <w:rFonts w:eastAsiaTheme="minorEastAsia"/>
            </w:rPr>
            <w:fldChar w:fldCharType="end"/>
          </w:r>
        </w:sdtContent>
      </w:sdt>
      <w:r>
        <w:rPr>
          <w:rFonts w:eastAsiaTheme="minorEastAsia"/>
        </w:rPr>
        <w:t xml:space="preserve">, </w:t>
      </w:r>
      <w:r w:rsidR="00222713">
        <w:rPr>
          <w:rFonts w:eastAsiaTheme="minorEastAsia"/>
        </w:rPr>
        <w:t xml:space="preserve">and </w:t>
      </w:r>
      <w:r>
        <w:rPr>
          <w:rFonts w:eastAsiaTheme="minorEastAsia"/>
        </w:rPr>
        <w:t xml:space="preserve">the </w:t>
      </w:r>
      <w:r w:rsidR="00222713">
        <w:rPr>
          <w:rFonts w:eastAsiaTheme="minorEastAsia"/>
        </w:rPr>
        <w:t>Endurance Limit (taken as 0.45*UTS) of the material, the allowable range of stress can be calculated:</w:t>
      </w:r>
    </w:p>
    <w:p w14:paraId="41FAA9CB" w14:textId="2F5EE2B2" w:rsidR="00222713" w:rsidRPr="00A92509" w:rsidRDefault="00222713" w:rsidP="000724C7">
      <w:pPr>
        <w:rPr>
          <w:rFonts w:eastAsiaTheme="minorEastAsia"/>
        </w:rPr>
      </w:pPr>
      <m:oMathPara>
        <m:oMath>
          <m:r>
            <w:rPr>
              <w:rFonts w:ascii="Cambria Math" w:eastAsiaTheme="minorEastAsia" w:hAnsi="Cambria Math"/>
            </w:rPr>
            <m:t>A.R=2*E.L*(1-</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mean</m:t>
                  </m:r>
                </m:sub>
              </m:sSub>
            </m:num>
            <m:den>
              <m:r>
                <w:rPr>
                  <w:rFonts w:ascii="Cambria Math" w:eastAsiaTheme="minorEastAsia" w:hAnsi="Cambria Math"/>
                </w:rPr>
                <m:t>UTS</m:t>
              </m:r>
            </m:den>
          </m:f>
          <m:r>
            <w:rPr>
              <w:rFonts w:ascii="Cambria Math" w:eastAsiaTheme="minorEastAsia" w:hAnsi="Cambria Math"/>
            </w:rPr>
            <m:t>)</m:t>
          </m:r>
        </m:oMath>
      </m:oMathPara>
    </w:p>
    <w:p w14:paraId="662B9ACE" w14:textId="2B7901E7" w:rsidR="00A92509" w:rsidRPr="00222713" w:rsidRDefault="00A92509" w:rsidP="00A92509">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12</w:t>
      </w:r>
      <w:r w:rsidR="001330D2">
        <w:rPr>
          <w:rFonts w:eastAsiaTheme="minorEastAsia"/>
        </w:rPr>
        <w:fldChar w:fldCharType="end"/>
      </w:r>
      <w:r>
        <w:t>)</w:t>
      </w:r>
    </w:p>
    <w:p w14:paraId="10622C06" w14:textId="0951EF97" w:rsidR="00222713" w:rsidRDefault="00222713" w:rsidP="000724C7">
      <w:pPr>
        <w:rPr>
          <w:rFonts w:eastAsiaTheme="minorEastAsia"/>
        </w:rPr>
      </w:pPr>
      <w:r>
        <w:rPr>
          <w:rFonts w:eastAsiaTheme="minorEastAsia"/>
        </w:rPr>
        <w:t>The Fatigue Safety Factor is then calculated from:</w:t>
      </w:r>
    </w:p>
    <w:p w14:paraId="26DFEA70" w14:textId="6971461B" w:rsidR="00222713" w:rsidRPr="000B7CD9" w:rsidRDefault="00222713" w:rsidP="000724C7">
      <w:pPr>
        <w:rPr>
          <w:rFonts w:eastAsiaTheme="minorEastAsia"/>
        </w:rPr>
      </w:pPr>
      <m:oMathPara>
        <m:oMath>
          <m:r>
            <w:rPr>
              <w:rFonts w:ascii="Cambria Math" w:eastAsiaTheme="minorEastAsia" w:hAnsi="Cambria Math"/>
            </w:rPr>
            <m:t xml:space="preserve">F.S.F= </m:t>
          </m:r>
          <m:f>
            <m:fPr>
              <m:ctrlPr>
                <w:rPr>
                  <w:rFonts w:ascii="Cambria Math" w:eastAsiaTheme="minorEastAsia" w:hAnsi="Cambria Math"/>
                  <w:i/>
                </w:rPr>
              </m:ctrlPr>
            </m:fPr>
            <m:num>
              <m:r>
                <w:rPr>
                  <w:rFonts w:ascii="Cambria Math" w:eastAsiaTheme="minorEastAsia" w:hAnsi="Cambria Math"/>
                </w:rPr>
                <m:t>A.R</m:t>
              </m:r>
            </m:num>
            <m:den>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Range</m:t>
                  </m:r>
                </m:sub>
              </m:sSub>
            </m:den>
          </m:f>
        </m:oMath>
      </m:oMathPara>
    </w:p>
    <w:p w14:paraId="09BD013C" w14:textId="3A6FADC7" w:rsidR="00964F15" w:rsidRPr="00964F15" w:rsidRDefault="00A92509" w:rsidP="00D835EB">
      <w:pPr>
        <w:pStyle w:val="Caption"/>
        <w:jc w:val="right"/>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13</w:t>
      </w:r>
      <w:r w:rsidR="001330D2">
        <w:rPr>
          <w:rFonts w:eastAsiaTheme="minorEastAsia"/>
        </w:rPr>
        <w:fldChar w:fldCharType="end"/>
      </w:r>
      <w:r>
        <w:t>)</w:t>
      </w:r>
    </w:p>
    <w:p w14:paraId="27881D0C" w14:textId="77777777" w:rsidR="00D835EB" w:rsidRDefault="00D835EB" w:rsidP="00964F15">
      <w:pPr>
        <w:pStyle w:val="Caption"/>
        <w:jc w:val="center"/>
      </w:pPr>
    </w:p>
    <w:p w14:paraId="415AEEE0" w14:textId="5F681134" w:rsidR="00A92509" w:rsidRPr="00A92509" w:rsidRDefault="00964F15" w:rsidP="00964F15">
      <w:pPr>
        <w:pStyle w:val="Caption"/>
        <w:jc w:val="center"/>
      </w:pPr>
      <w:bookmarkStart w:id="9" w:name="_Toc32213829"/>
      <w:r>
        <w:t xml:space="preserve">Table </w:t>
      </w:r>
      <w:fldSimple w:instr=" SEQ Table \* ARABIC ">
        <w:r w:rsidR="007F6DF2">
          <w:rPr>
            <w:noProof/>
          </w:rPr>
          <w:t>4</w:t>
        </w:r>
      </w:fldSimple>
      <w:r>
        <w:t>: Fatigues Safety Factors of all RPM ranges</w:t>
      </w:r>
      <w:bookmarkEnd w:id="9"/>
    </w:p>
    <w:tbl>
      <w:tblPr>
        <w:tblStyle w:val="TableGrid"/>
        <w:tblW w:w="0" w:type="auto"/>
        <w:tblLook w:val="04A0" w:firstRow="1" w:lastRow="0" w:firstColumn="1" w:lastColumn="0" w:noHBand="0" w:noVBand="1"/>
      </w:tblPr>
      <w:tblGrid>
        <w:gridCol w:w="4508"/>
        <w:gridCol w:w="4508"/>
      </w:tblGrid>
      <w:tr w:rsidR="00222713" w14:paraId="571AD68B" w14:textId="77777777" w:rsidTr="00222713">
        <w:tc>
          <w:tcPr>
            <w:tcW w:w="4508" w:type="dxa"/>
          </w:tcPr>
          <w:p w14:paraId="0CE37A6C" w14:textId="192A4D82" w:rsidR="00222713" w:rsidRDefault="00222713" w:rsidP="000724C7">
            <w:pPr>
              <w:rPr>
                <w:rFonts w:eastAsiaTheme="minorEastAsia"/>
              </w:rPr>
            </w:pPr>
            <w:r>
              <w:rPr>
                <w:rFonts w:eastAsiaTheme="minorEastAsia"/>
              </w:rPr>
              <w:t>RPM</w:t>
            </w:r>
          </w:p>
        </w:tc>
        <w:tc>
          <w:tcPr>
            <w:tcW w:w="4508" w:type="dxa"/>
          </w:tcPr>
          <w:p w14:paraId="0DDC4A4B" w14:textId="0C51838F" w:rsidR="00222713" w:rsidRDefault="00222713" w:rsidP="000724C7">
            <w:pPr>
              <w:rPr>
                <w:rFonts w:eastAsiaTheme="minorEastAsia"/>
              </w:rPr>
            </w:pPr>
            <w:r>
              <w:rPr>
                <w:rFonts w:eastAsiaTheme="minorEastAsia"/>
              </w:rPr>
              <w:t>FSF</w:t>
            </w:r>
          </w:p>
        </w:tc>
      </w:tr>
      <w:tr w:rsidR="00222713" w14:paraId="0102DB8F" w14:textId="77777777" w:rsidTr="00222713">
        <w:tc>
          <w:tcPr>
            <w:tcW w:w="4508" w:type="dxa"/>
          </w:tcPr>
          <w:p w14:paraId="3BA56E49" w14:textId="4A531AD0" w:rsidR="00222713" w:rsidRDefault="00222713" w:rsidP="00222713">
            <w:pPr>
              <w:jc w:val="right"/>
              <w:rPr>
                <w:rFonts w:eastAsiaTheme="minorEastAsia"/>
              </w:rPr>
            </w:pPr>
            <w:r>
              <w:rPr>
                <w:rFonts w:eastAsiaTheme="minorEastAsia"/>
              </w:rPr>
              <w:t>6000</w:t>
            </w:r>
          </w:p>
        </w:tc>
        <w:tc>
          <w:tcPr>
            <w:tcW w:w="4508" w:type="dxa"/>
          </w:tcPr>
          <w:p w14:paraId="5484AD8D" w14:textId="0915E0CA" w:rsidR="00222713" w:rsidRDefault="00222713" w:rsidP="00222713">
            <w:pPr>
              <w:jc w:val="right"/>
              <w:rPr>
                <w:rFonts w:eastAsiaTheme="minorEastAsia"/>
              </w:rPr>
            </w:pPr>
            <w:r>
              <w:rPr>
                <w:rFonts w:eastAsiaTheme="minorEastAsia"/>
              </w:rPr>
              <w:t>1.</w:t>
            </w:r>
            <w:r w:rsidR="000D61F2">
              <w:rPr>
                <w:rFonts w:eastAsiaTheme="minorEastAsia"/>
              </w:rPr>
              <w:t>28</w:t>
            </w:r>
          </w:p>
        </w:tc>
      </w:tr>
      <w:tr w:rsidR="00222713" w14:paraId="63E73FA7" w14:textId="77777777" w:rsidTr="00222713">
        <w:tc>
          <w:tcPr>
            <w:tcW w:w="4508" w:type="dxa"/>
          </w:tcPr>
          <w:p w14:paraId="65ADAE8D" w14:textId="5C52880F" w:rsidR="00222713" w:rsidRDefault="00222713" w:rsidP="00222713">
            <w:pPr>
              <w:jc w:val="right"/>
              <w:rPr>
                <w:rFonts w:eastAsiaTheme="minorEastAsia"/>
              </w:rPr>
            </w:pPr>
            <w:r>
              <w:rPr>
                <w:rFonts w:eastAsiaTheme="minorEastAsia"/>
              </w:rPr>
              <w:t>5700</w:t>
            </w:r>
          </w:p>
        </w:tc>
        <w:tc>
          <w:tcPr>
            <w:tcW w:w="4508" w:type="dxa"/>
          </w:tcPr>
          <w:p w14:paraId="530E3A81" w14:textId="1CCD778D" w:rsidR="00222713" w:rsidRDefault="00222713" w:rsidP="00222713">
            <w:pPr>
              <w:jc w:val="right"/>
              <w:rPr>
                <w:rFonts w:eastAsiaTheme="minorEastAsia"/>
              </w:rPr>
            </w:pPr>
            <w:r>
              <w:rPr>
                <w:rFonts w:eastAsiaTheme="minorEastAsia"/>
              </w:rPr>
              <w:t>1.</w:t>
            </w:r>
            <w:r w:rsidR="000D61F2">
              <w:rPr>
                <w:rFonts w:eastAsiaTheme="minorEastAsia"/>
              </w:rPr>
              <w:t>29</w:t>
            </w:r>
          </w:p>
        </w:tc>
      </w:tr>
      <w:tr w:rsidR="00222713" w14:paraId="0A6DBC48" w14:textId="77777777" w:rsidTr="00222713">
        <w:tc>
          <w:tcPr>
            <w:tcW w:w="4508" w:type="dxa"/>
          </w:tcPr>
          <w:p w14:paraId="3981CCE0" w14:textId="4B5B4DFD" w:rsidR="00222713" w:rsidRDefault="00222713" w:rsidP="00222713">
            <w:pPr>
              <w:jc w:val="right"/>
              <w:rPr>
                <w:rFonts w:eastAsiaTheme="minorEastAsia"/>
              </w:rPr>
            </w:pPr>
            <w:r>
              <w:rPr>
                <w:rFonts w:eastAsiaTheme="minorEastAsia"/>
              </w:rPr>
              <w:t>5500</w:t>
            </w:r>
          </w:p>
        </w:tc>
        <w:tc>
          <w:tcPr>
            <w:tcW w:w="4508" w:type="dxa"/>
          </w:tcPr>
          <w:p w14:paraId="439D73BC" w14:textId="77B46895" w:rsidR="00222713" w:rsidRDefault="00222713" w:rsidP="00222713">
            <w:pPr>
              <w:jc w:val="right"/>
              <w:rPr>
                <w:rFonts w:eastAsiaTheme="minorEastAsia"/>
              </w:rPr>
            </w:pPr>
            <w:r>
              <w:rPr>
                <w:rFonts w:eastAsiaTheme="minorEastAsia"/>
              </w:rPr>
              <w:t>1.</w:t>
            </w:r>
            <w:r w:rsidR="000D61F2">
              <w:rPr>
                <w:rFonts w:eastAsiaTheme="minorEastAsia"/>
              </w:rPr>
              <w:t>33</w:t>
            </w:r>
          </w:p>
        </w:tc>
      </w:tr>
      <w:tr w:rsidR="00222713" w14:paraId="245C17AA" w14:textId="77777777" w:rsidTr="00222713">
        <w:tc>
          <w:tcPr>
            <w:tcW w:w="4508" w:type="dxa"/>
          </w:tcPr>
          <w:p w14:paraId="2EDCC67D" w14:textId="57691C03" w:rsidR="00222713" w:rsidRDefault="00222713" w:rsidP="00222713">
            <w:pPr>
              <w:jc w:val="right"/>
              <w:rPr>
                <w:rFonts w:eastAsiaTheme="minorEastAsia"/>
              </w:rPr>
            </w:pPr>
            <w:r>
              <w:rPr>
                <w:rFonts w:eastAsiaTheme="minorEastAsia"/>
              </w:rPr>
              <w:t>5000</w:t>
            </w:r>
          </w:p>
        </w:tc>
        <w:tc>
          <w:tcPr>
            <w:tcW w:w="4508" w:type="dxa"/>
          </w:tcPr>
          <w:p w14:paraId="66B762F4" w14:textId="31B5BBAC" w:rsidR="00222713" w:rsidRDefault="00222713" w:rsidP="00222713">
            <w:pPr>
              <w:jc w:val="right"/>
              <w:rPr>
                <w:rFonts w:eastAsiaTheme="minorEastAsia"/>
              </w:rPr>
            </w:pPr>
            <w:r>
              <w:rPr>
                <w:rFonts w:eastAsiaTheme="minorEastAsia"/>
              </w:rPr>
              <w:t>1.</w:t>
            </w:r>
            <w:r w:rsidR="000D61F2">
              <w:rPr>
                <w:rFonts w:eastAsiaTheme="minorEastAsia"/>
              </w:rPr>
              <w:t>44</w:t>
            </w:r>
          </w:p>
        </w:tc>
      </w:tr>
      <w:tr w:rsidR="00222713" w14:paraId="312A9DFD" w14:textId="77777777" w:rsidTr="00222713">
        <w:tc>
          <w:tcPr>
            <w:tcW w:w="4508" w:type="dxa"/>
          </w:tcPr>
          <w:p w14:paraId="7C04933F" w14:textId="709DC670" w:rsidR="00222713" w:rsidRDefault="00222713" w:rsidP="00222713">
            <w:pPr>
              <w:jc w:val="right"/>
              <w:rPr>
                <w:rFonts w:eastAsiaTheme="minorEastAsia"/>
              </w:rPr>
            </w:pPr>
            <w:r>
              <w:rPr>
                <w:rFonts w:eastAsiaTheme="minorEastAsia"/>
              </w:rPr>
              <w:t>4500</w:t>
            </w:r>
          </w:p>
        </w:tc>
        <w:tc>
          <w:tcPr>
            <w:tcW w:w="4508" w:type="dxa"/>
          </w:tcPr>
          <w:p w14:paraId="5691C475" w14:textId="355ACA45" w:rsidR="00222713" w:rsidRDefault="00222713" w:rsidP="00222713">
            <w:pPr>
              <w:jc w:val="right"/>
              <w:rPr>
                <w:rFonts w:eastAsiaTheme="minorEastAsia"/>
              </w:rPr>
            </w:pPr>
            <w:r>
              <w:rPr>
                <w:rFonts w:eastAsiaTheme="minorEastAsia"/>
              </w:rPr>
              <w:t>1.</w:t>
            </w:r>
            <w:r w:rsidR="000D61F2">
              <w:rPr>
                <w:rFonts w:eastAsiaTheme="minorEastAsia"/>
              </w:rPr>
              <w:t>51</w:t>
            </w:r>
          </w:p>
        </w:tc>
      </w:tr>
      <w:tr w:rsidR="00222713" w14:paraId="6C66E000" w14:textId="77777777" w:rsidTr="00222713">
        <w:tc>
          <w:tcPr>
            <w:tcW w:w="4508" w:type="dxa"/>
          </w:tcPr>
          <w:p w14:paraId="4AFBB273" w14:textId="747166D2" w:rsidR="00222713" w:rsidRDefault="00222713" w:rsidP="00222713">
            <w:pPr>
              <w:jc w:val="right"/>
              <w:rPr>
                <w:rFonts w:eastAsiaTheme="minorEastAsia"/>
              </w:rPr>
            </w:pPr>
            <w:r>
              <w:rPr>
                <w:rFonts w:eastAsiaTheme="minorEastAsia"/>
              </w:rPr>
              <w:t>4000</w:t>
            </w:r>
          </w:p>
        </w:tc>
        <w:tc>
          <w:tcPr>
            <w:tcW w:w="4508" w:type="dxa"/>
          </w:tcPr>
          <w:p w14:paraId="34F9C0D1" w14:textId="680A619D" w:rsidR="00222713" w:rsidRDefault="00222713" w:rsidP="00222713">
            <w:pPr>
              <w:jc w:val="right"/>
              <w:rPr>
                <w:rFonts w:eastAsiaTheme="minorEastAsia"/>
              </w:rPr>
            </w:pPr>
            <w:r>
              <w:rPr>
                <w:rFonts w:eastAsiaTheme="minorEastAsia"/>
              </w:rPr>
              <w:t>1.</w:t>
            </w:r>
            <w:r w:rsidR="000D61F2">
              <w:rPr>
                <w:rFonts w:eastAsiaTheme="minorEastAsia"/>
              </w:rPr>
              <w:t>49</w:t>
            </w:r>
          </w:p>
        </w:tc>
      </w:tr>
      <w:tr w:rsidR="00222713" w14:paraId="5922A677" w14:textId="77777777" w:rsidTr="00222713">
        <w:trPr>
          <w:trHeight w:val="65"/>
        </w:trPr>
        <w:tc>
          <w:tcPr>
            <w:tcW w:w="4508" w:type="dxa"/>
          </w:tcPr>
          <w:p w14:paraId="41AC442E" w14:textId="5EC371D2" w:rsidR="00222713" w:rsidRDefault="00222713" w:rsidP="00222713">
            <w:pPr>
              <w:jc w:val="right"/>
              <w:rPr>
                <w:rFonts w:eastAsiaTheme="minorEastAsia"/>
              </w:rPr>
            </w:pPr>
            <w:r>
              <w:rPr>
                <w:rFonts w:eastAsiaTheme="minorEastAsia"/>
              </w:rPr>
              <w:t>3500</w:t>
            </w:r>
          </w:p>
        </w:tc>
        <w:tc>
          <w:tcPr>
            <w:tcW w:w="4508" w:type="dxa"/>
          </w:tcPr>
          <w:p w14:paraId="08C06D02" w14:textId="50EA2F05" w:rsidR="00222713" w:rsidRDefault="00222713" w:rsidP="00222713">
            <w:pPr>
              <w:jc w:val="right"/>
              <w:rPr>
                <w:rFonts w:eastAsiaTheme="minorEastAsia"/>
              </w:rPr>
            </w:pPr>
            <w:r>
              <w:rPr>
                <w:rFonts w:eastAsiaTheme="minorEastAsia"/>
              </w:rPr>
              <w:t>1.</w:t>
            </w:r>
            <w:r w:rsidR="000D61F2">
              <w:rPr>
                <w:rFonts w:eastAsiaTheme="minorEastAsia"/>
              </w:rPr>
              <w:t>54</w:t>
            </w:r>
          </w:p>
        </w:tc>
      </w:tr>
      <w:tr w:rsidR="00222713" w14:paraId="342CC7FD" w14:textId="77777777" w:rsidTr="00222713">
        <w:trPr>
          <w:trHeight w:val="65"/>
        </w:trPr>
        <w:tc>
          <w:tcPr>
            <w:tcW w:w="4508" w:type="dxa"/>
          </w:tcPr>
          <w:p w14:paraId="70334EBA" w14:textId="3CA97B9E" w:rsidR="00222713" w:rsidRDefault="00222713" w:rsidP="00222713">
            <w:pPr>
              <w:jc w:val="right"/>
              <w:rPr>
                <w:rFonts w:eastAsiaTheme="minorEastAsia"/>
              </w:rPr>
            </w:pPr>
            <w:r>
              <w:rPr>
                <w:rFonts w:eastAsiaTheme="minorEastAsia"/>
              </w:rPr>
              <w:t>3000</w:t>
            </w:r>
          </w:p>
        </w:tc>
        <w:tc>
          <w:tcPr>
            <w:tcW w:w="4508" w:type="dxa"/>
          </w:tcPr>
          <w:p w14:paraId="7B603060" w14:textId="3FECF353" w:rsidR="00222713" w:rsidRDefault="00222713" w:rsidP="00222713">
            <w:pPr>
              <w:jc w:val="right"/>
              <w:rPr>
                <w:rFonts w:eastAsiaTheme="minorEastAsia"/>
              </w:rPr>
            </w:pPr>
            <w:r>
              <w:rPr>
                <w:rFonts w:eastAsiaTheme="minorEastAsia"/>
              </w:rPr>
              <w:t>1.</w:t>
            </w:r>
            <w:r w:rsidR="000D61F2">
              <w:rPr>
                <w:rFonts w:eastAsiaTheme="minorEastAsia"/>
              </w:rPr>
              <w:t>60</w:t>
            </w:r>
          </w:p>
        </w:tc>
      </w:tr>
      <w:tr w:rsidR="00222713" w14:paraId="44CA7C03" w14:textId="77777777" w:rsidTr="00222713">
        <w:trPr>
          <w:trHeight w:val="65"/>
        </w:trPr>
        <w:tc>
          <w:tcPr>
            <w:tcW w:w="4508" w:type="dxa"/>
          </w:tcPr>
          <w:p w14:paraId="43CDB418" w14:textId="696E319B" w:rsidR="00222713" w:rsidRDefault="00222713" w:rsidP="00222713">
            <w:pPr>
              <w:jc w:val="right"/>
              <w:rPr>
                <w:rFonts w:eastAsiaTheme="minorEastAsia"/>
              </w:rPr>
            </w:pPr>
            <w:r>
              <w:rPr>
                <w:rFonts w:eastAsiaTheme="minorEastAsia"/>
              </w:rPr>
              <w:t>2500</w:t>
            </w:r>
          </w:p>
        </w:tc>
        <w:tc>
          <w:tcPr>
            <w:tcW w:w="4508" w:type="dxa"/>
          </w:tcPr>
          <w:p w14:paraId="4582C4F3" w14:textId="5C0EDD90" w:rsidR="00222713" w:rsidRDefault="00222713" w:rsidP="00222713">
            <w:pPr>
              <w:jc w:val="right"/>
              <w:rPr>
                <w:rFonts w:eastAsiaTheme="minorEastAsia"/>
              </w:rPr>
            </w:pPr>
            <w:r>
              <w:rPr>
                <w:rFonts w:eastAsiaTheme="minorEastAsia"/>
              </w:rPr>
              <w:t>1</w:t>
            </w:r>
            <w:r w:rsidR="000B7CD9">
              <w:rPr>
                <w:rFonts w:eastAsiaTheme="minorEastAsia"/>
              </w:rPr>
              <w:t>.</w:t>
            </w:r>
            <w:r w:rsidR="000D61F2">
              <w:rPr>
                <w:rFonts w:eastAsiaTheme="minorEastAsia"/>
              </w:rPr>
              <w:t>69</w:t>
            </w:r>
          </w:p>
        </w:tc>
      </w:tr>
      <w:tr w:rsidR="00222713" w14:paraId="6706EB54" w14:textId="77777777" w:rsidTr="00222713">
        <w:trPr>
          <w:trHeight w:val="65"/>
        </w:trPr>
        <w:tc>
          <w:tcPr>
            <w:tcW w:w="4508" w:type="dxa"/>
          </w:tcPr>
          <w:p w14:paraId="58D2507F" w14:textId="0EA8A261" w:rsidR="00222713" w:rsidRDefault="00222713" w:rsidP="00222713">
            <w:pPr>
              <w:jc w:val="right"/>
              <w:rPr>
                <w:rFonts w:eastAsiaTheme="minorEastAsia"/>
              </w:rPr>
            </w:pPr>
            <w:r>
              <w:rPr>
                <w:rFonts w:eastAsiaTheme="minorEastAsia"/>
              </w:rPr>
              <w:t>2000</w:t>
            </w:r>
          </w:p>
        </w:tc>
        <w:tc>
          <w:tcPr>
            <w:tcW w:w="4508" w:type="dxa"/>
          </w:tcPr>
          <w:p w14:paraId="17670A68" w14:textId="08DEAA25" w:rsidR="00222713" w:rsidRDefault="000B7CD9" w:rsidP="00222713">
            <w:pPr>
              <w:jc w:val="right"/>
              <w:rPr>
                <w:rFonts w:eastAsiaTheme="minorEastAsia"/>
              </w:rPr>
            </w:pPr>
            <w:r>
              <w:rPr>
                <w:rFonts w:eastAsiaTheme="minorEastAsia"/>
              </w:rPr>
              <w:t>1.</w:t>
            </w:r>
            <w:r w:rsidR="000D61F2">
              <w:rPr>
                <w:rFonts w:eastAsiaTheme="minorEastAsia"/>
              </w:rPr>
              <w:t>81</w:t>
            </w:r>
          </w:p>
        </w:tc>
      </w:tr>
      <w:tr w:rsidR="00222713" w14:paraId="747415F2" w14:textId="77777777" w:rsidTr="00222713">
        <w:trPr>
          <w:trHeight w:val="65"/>
        </w:trPr>
        <w:tc>
          <w:tcPr>
            <w:tcW w:w="4508" w:type="dxa"/>
          </w:tcPr>
          <w:p w14:paraId="66EC5C1D" w14:textId="50ECDCCE" w:rsidR="00222713" w:rsidRDefault="00222713" w:rsidP="00222713">
            <w:pPr>
              <w:jc w:val="right"/>
              <w:rPr>
                <w:rFonts w:eastAsiaTheme="minorEastAsia"/>
              </w:rPr>
            </w:pPr>
            <w:r>
              <w:rPr>
                <w:rFonts w:eastAsiaTheme="minorEastAsia"/>
              </w:rPr>
              <w:t>1700</w:t>
            </w:r>
          </w:p>
        </w:tc>
        <w:tc>
          <w:tcPr>
            <w:tcW w:w="4508" w:type="dxa"/>
          </w:tcPr>
          <w:p w14:paraId="1496B395" w14:textId="2C65AF92" w:rsidR="00222713" w:rsidRDefault="000D61F2" w:rsidP="00222713">
            <w:pPr>
              <w:jc w:val="right"/>
              <w:rPr>
                <w:rFonts w:eastAsiaTheme="minorEastAsia"/>
              </w:rPr>
            </w:pPr>
            <w:r>
              <w:rPr>
                <w:rFonts w:eastAsiaTheme="minorEastAsia"/>
              </w:rPr>
              <w:t>2.03</w:t>
            </w:r>
          </w:p>
        </w:tc>
      </w:tr>
      <w:tr w:rsidR="00222713" w14:paraId="138BBA86" w14:textId="77777777" w:rsidTr="00222713">
        <w:trPr>
          <w:trHeight w:val="65"/>
        </w:trPr>
        <w:tc>
          <w:tcPr>
            <w:tcW w:w="4508" w:type="dxa"/>
          </w:tcPr>
          <w:p w14:paraId="3F78998F" w14:textId="4C1900AC" w:rsidR="00222713" w:rsidRDefault="00222713" w:rsidP="00222713">
            <w:pPr>
              <w:jc w:val="right"/>
              <w:rPr>
                <w:rFonts w:eastAsiaTheme="minorEastAsia"/>
              </w:rPr>
            </w:pPr>
            <w:r>
              <w:rPr>
                <w:rFonts w:eastAsiaTheme="minorEastAsia"/>
              </w:rPr>
              <w:t>1500</w:t>
            </w:r>
          </w:p>
        </w:tc>
        <w:tc>
          <w:tcPr>
            <w:tcW w:w="4508" w:type="dxa"/>
          </w:tcPr>
          <w:p w14:paraId="10A7E1BD" w14:textId="4E9EE484" w:rsidR="00222713" w:rsidRDefault="000B7CD9" w:rsidP="00222713">
            <w:pPr>
              <w:jc w:val="right"/>
              <w:rPr>
                <w:rFonts w:eastAsiaTheme="minorEastAsia"/>
              </w:rPr>
            </w:pPr>
            <w:r>
              <w:rPr>
                <w:rFonts w:eastAsiaTheme="minorEastAsia"/>
              </w:rPr>
              <w:t>2.</w:t>
            </w:r>
            <w:r w:rsidR="000D61F2">
              <w:rPr>
                <w:rFonts w:eastAsiaTheme="minorEastAsia"/>
              </w:rPr>
              <w:t>38</w:t>
            </w:r>
          </w:p>
        </w:tc>
      </w:tr>
      <w:tr w:rsidR="00222713" w14:paraId="1E099CF6" w14:textId="77777777" w:rsidTr="00222713">
        <w:trPr>
          <w:trHeight w:val="65"/>
        </w:trPr>
        <w:tc>
          <w:tcPr>
            <w:tcW w:w="4508" w:type="dxa"/>
          </w:tcPr>
          <w:p w14:paraId="3B336385" w14:textId="5D0C4104" w:rsidR="00222713" w:rsidRDefault="00222713" w:rsidP="00222713">
            <w:pPr>
              <w:jc w:val="right"/>
              <w:rPr>
                <w:rFonts w:eastAsiaTheme="minorEastAsia"/>
              </w:rPr>
            </w:pPr>
            <w:r>
              <w:rPr>
                <w:rFonts w:eastAsiaTheme="minorEastAsia"/>
              </w:rPr>
              <w:t>1000</w:t>
            </w:r>
          </w:p>
        </w:tc>
        <w:tc>
          <w:tcPr>
            <w:tcW w:w="4508" w:type="dxa"/>
          </w:tcPr>
          <w:p w14:paraId="3D7DCC0B" w14:textId="765862D3" w:rsidR="00222713" w:rsidRDefault="000D61F2" w:rsidP="00222713">
            <w:pPr>
              <w:jc w:val="right"/>
              <w:rPr>
                <w:rFonts w:eastAsiaTheme="minorEastAsia"/>
              </w:rPr>
            </w:pPr>
            <w:r>
              <w:rPr>
                <w:rFonts w:eastAsiaTheme="minorEastAsia"/>
              </w:rPr>
              <w:t>3.11</w:t>
            </w:r>
          </w:p>
        </w:tc>
      </w:tr>
    </w:tbl>
    <w:p w14:paraId="00454EE6" w14:textId="00260589" w:rsidR="00222713" w:rsidRDefault="00222713" w:rsidP="000724C7">
      <w:pPr>
        <w:rPr>
          <w:rFonts w:eastAsiaTheme="minorEastAsia"/>
        </w:rPr>
      </w:pPr>
    </w:p>
    <w:p w14:paraId="4DAF140A" w14:textId="50A0911C" w:rsidR="006231D2" w:rsidRDefault="006231D2" w:rsidP="000724C7">
      <w:pPr>
        <w:rPr>
          <w:rFonts w:eastAsiaTheme="minorEastAsia"/>
        </w:rPr>
      </w:pPr>
    </w:p>
    <w:p w14:paraId="3AEBC05B" w14:textId="77777777" w:rsidR="006231D2" w:rsidRPr="004C347D" w:rsidRDefault="006231D2" w:rsidP="000724C7">
      <w:pPr>
        <w:rPr>
          <w:rFonts w:eastAsiaTheme="minorEastAsia"/>
        </w:rPr>
      </w:pPr>
    </w:p>
    <w:p w14:paraId="2C7EFBD1" w14:textId="0A01E489" w:rsidR="003D5FCD" w:rsidRDefault="008E3465" w:rsidP="003D5FCD">
      <w:pPr>
        <w:pStyle w:val="Heading2"/>
      </w:pPr>
      <w:bookmarkStart w:id="10" w:name="_Toc32213866"/>
      <w:r>
        <w:lastRenderedPageBreak/>
        <w:t>Conrod</w:t>
      </w:r>
      <w:bookmarkEnd w:id="10"/>
    </w:p>
    <w:p w14:paraId="05A90CDA" w14:textId="694995BF" w:rsidR="006231D2" w:rsidRDefault="006231D2" w:rsidP="006231D2">
      <w:pPr>
        <w:jc w:val="center"/>
      </w:pPr>
      <w:r w:rsidRPr="006231D2">
        <w:drawing>
          <wp:inline distT="0" distB="0" distL="0" distR="0" wp14:anchorId="54C43103" wp14:editId="775DEC92">
            <wp:extent cx="2294890" cy="1900362"/>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22602" b="15294"/>
                    <a:stretch/>
                  </pic:blipFill>
                  <pic:spPr bwMode="auto">
                    <a:xfrm>
                      <a:off x="0" y="0"/>
                      <a:ext cx="2302247" cy="1906454"/>
                    </a:xfrm>
                    <a:prstGeom prst="rect">
                      <a:avLst/>
                    </a:prstGeom>
                    <a:ln>
                      <a:noFill/>
                    </a:ln>
                    <a:extLst>
                      <a:ext uri="{53640926-AAD7-44D8-BBD7-CCE9431645EC}">
                        <a14:shadowObscured xmlns:a14="http://schemas.microsoft.com/office/drawing/2010/main"/>
                      </a:ext>
                    </a:extLst>
                  </pic:spPr>
                </pic:pic>
              </a:graphicData>
            </a:graphic>
          </wp:inline>
        </w:drawing>
      </w:r>
    </w:p>
    <w:p w14:paraId="4702B234" w14:textId="51149018" w:rsidR="006231D2" w:rsidRPr="006231D2" w:rsidRDefault="006231D2" w:rsidP="006231D2">
      <w:pPr>
        <w:pStyle w:val="Caption"/>
        <w:jc w:val="center"/>
      </w:pPr>
      <w:bookmarkStart w:id="11" w:name="_Toc32213843"/>
      <w:r>
        <w:t xml:space="preserve">Figure </w:t>
      </w:r>
      <w:fldSimple w:instr=" STYLEREF 1 \s ">
        <w:r>
          <w:rPr>
            <w:noProof/>
          </w:rPr>
          <w:t>3</w:t>
        </w:r>
      </w:fldSimple>
      <w:r>
        <w:noBreakHyphen/>
      </w:r>
      <w:fldSimple w:instr=" SEQ Figure \* ARABIC \s 1 ">
        <w:r>
          <w:rPr>
            <w:noProof/>
          </w:rPr>
          <w:t>1</w:t>
        </w:r>
      </w:fldSimple>
      <w:r>
        <w:t>: critical rod sections measured</w:t>
      </w:r>
      <w:bookmarkEnd w:id="11"/>
    </w:p>
    <w:p w14:paraId="21F79EF5" w14:textId="21FA28E1" w:rsidR="003C1FB5" w:rsidRDefault="0066732E" w:rsidP="003C1FB5">
      <w:r>
        <w:t>Firstly, The Mass was calculated for the 3 critical Rod sections outlined, using the equations:</w:t>
      </w:r>
    </w:p>
    <w:p w14:paraId="14FF10F7" w14:textId="2D057AFE" w:rsidR="0066732E" w:rsidRPr="00C81C3A" w:rsidRDefault="007835CF" w:rsidP="003C1FB5">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A</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rec</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rod</m:t>
                  </m:r>
                </m:sub>
              </m:sSub>
            </m:num>
            <m:den>
              <m:r>
                <w:rPr>
                  <w:rFonts w:ascii="Cambria Math" w:hAnsi="Cambria Math"/>
                </w:rPr>
                <m:t>20</m:t>
              </m:r>
            </m:den>
          </m:f>
        </m:oMath>
      </m:oMathPara>
    </w:p>
    <w:p w14:paraId="464C384B" w14:textId="7BA5B7D2" w:rsidR="00C81C3A" w:rsidRPr="0066732E" w:rsidRDefault="00C81C3A" w:rsidP="00C81C3A">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14</w:t>
      </w:r>
      <w:r w:rsidR="001330D2">
        <w:rPr>
          <w:rFonts w:eastAsiaTheme="minorEastAsia"/>
        </w:rPr>
        <w:fldChar w:fldCharType="end"/>
      </w:r>
      <w:r>
        <w:t>)</w:t>
      </w:r>
    </w:p>
    <w:p w14:paraId="0ECD9EFB" w14:textId="0F36B07C" w:rsidR="0066732E" w:rsidRPr="00C81C3A" w:rsidRDefault="007835CF" w:rsidP="003C1FB5">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B</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rec</m:t>
              </m:r>
            </m:sub>
          </m:sSub>
          <m:r>
            <w:rPr>
              <w:rFonts w:ascii="Cambria Math" w:eastAsiaTheme="minorEastAsia" w:hAnsi="Cambria Math"/>
            </w:rPr>
            <m:t>+</m:t>
          </m:r>
          <m:sSub>
            <m:sSubPr>
              <m:ctrlPr>
                <w:rPr>
                  <w:rFonts w:ascii="Cambria Math" w:eastAsiaTheme="minorEastAsia" w:hAnsi="Cambria Math"/>
                  <w:i/>
                </w:rPr>
              </m:ctrlPr>
            </m:sSub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r>
                <w:rPr>
                  <w:rFonts w:ascii="Cambria Math" w:eastAsiaTheme="minorEastAsia" w:hAnsi="Cambria Math"/>
                </w:rPr>
                <m:t>M</m:t>
              </m:r>
            </m:e>
            <m:sub>
              <m:r>
                <w:rPr>
                  <w:rFonts w:ascii="Cambria Math" w:eastAsiaTheme="minorEastAsia" w:hAnsi="Cambria Math"/>
                </w:rPr>
                <m:t>Rod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Pin</m:t>
              </m:r>
            </m:sub>
          </m:sSub>
        </m:oMath>
      </m:oMathPara>
    </w:p>
    <w:p w14:paraId="401D2D6F" w14:textId="57C3B203" w:rsidR="00C81C3A" w:rsidRPr="0066732E" w:rsidRDefault="00C81C3A" w:rsidP="00C81C3A">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15</w:t>
      </w:r>
      <w:r w:rsidR="001330D2">
        <w:rPr>
          <w:rFonts w:eastAsiaTheme="minorEastAsia"/>
        </w:rPr>
        <w:fldChar w:fldCharType="end"/>
      </w:r>
      <w:r>
        <w:t>)</w:t>
      </w:r>
    </w:p>
    <w:p w14:paraId="1524B592" w14:textId="5975671A" w:rsidR="0066732E" w:rsidRPr="00C81C3A" w:rsidRDefault="007835CF" w:rsidP="003C1FB5">
      <w:pPr>
        <w:rPr>
          <w:rFonts w:eastAsiaTheme="minorEastAsia"/>
        </w:rPr>
      </w:pPr>
      <m:oMathPara>
        <m:oMath>
          <m:sSub>
            <m:sSubPr>
              <m:ctrlPr>
                <w:rPr>
                  <w:rFonts w:ascii="Cambria Math" w:hAnsi="Cambria Math"/>
                  <w:i/>
                </w:rPr>
              </m:ctrlPr>
            </m:sSubPr>
            <m:e>
              <m:r>
                <w:rPr>
                  <w:rFonts w:ascii="Cambria Math" w:hAnsi="Cambria Math"/>
                </w:rPr>
                <m:t>M</m:t>
              </m:r>
            </m:e>
            <m:sub>
              <m:r>
                <w:rPr>
                  <w:rFonts w:ascii="Cambria Math" w:hAnsi="Cambria Math"/>
                </w:rPr>
                <m:t>C</m:t>
              </m:r>
            </m:sub>
          </m:sSub>
          <m:r>
            <w:rPr>
              <w:rFonts w:ascii="Cambria Math" w:hAnsi="Cambria Math"/>
            </w:rPr>
            <m:t>=</m:t>
          </m:r>
          <m:sSub>
            <m:sSubPr>
              <m:ctrlPr>
                <w:rPr>
                  <w:rFonts w:ascii="Cambria Math" w:hAnsi="Cambria Math"/>
                  <w:i/>
                </w:rPr>
              </m:ctrlPr>
            </m:sSubPr>
            <m:e>
              <m:f>
                <m:fPr>
                  <m:ctrlPr>
                    <w:rPr>
                      <w:rFonts w:ascii="Cambria Math" w:hAnsi="Cambria Math"/>
                      <w:i/>
                    </w:rPr>
                  </m:ctrlPr>
                </m:fPr>
                <m:num>
                  <m:r>
                    <w:rPr>
                      <w:rFonts w:ascii="Cambria Math" w:hAnsi="Cambria Math"/>
                    </w:rPr>
                    <m:t>2</m:t>
                  </m:r>
                </m:num>
                <m:den>
                  <m:r>
                    <w:rPr>
                      <w:rFonts w:ascii="Cambria Math" w:hAnsi="Cambria Math"/>
                    </w:rPr>
                    <m:t>3</m:t>
                  </m:r>
                </m:den>
              </m:f>
              <m:r>
                <w:rPr>
                  <w:rFonts w:ascii="Cambria Math" w:hAnsi="Cambria Math"/>
                </w:rPr>
                <m:t>M</m:t>
              </m:r>
            </m:e>
            <m:sub>
              <m:r>
                <w:rPr>
                  <w:rFonts w:ascii="Cambria Math" w:hAnsi="Cambria Math"/>
                </w:rPr>
                <m:t xml:space="preserve">rod </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cap</m:t>
              </m:r>
            </m:sub>
          </m:sSub>
        </m:oMath>
      </m:oMathPara>
    </w:p>
    <w:p w14:paraId="080138AD" w14:textId="4B6327EA" w:rsidR="00C81C3A" w:rsidRPr="006C0234" w:rsidRDefault="00C81C3A" w:rsidP="00C81C3A">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16</w:t>
      </w:r>
      <w:r w:rsidR="001330D2">
        <w:rPr>
          <w:rFonts w:eastAsiaTheme="minorEastAsia"/>
        </w:rPr>
        <w:fldChar w:fldCharType="end"/>
      </w:r>
      <w:r>
        <w:t>)</w:t>
      </w:r>
    </w:p>
    <w:p w14:paraId="18C39CAF" w14:textId="657A11E9" w:rsidR="006C0234" w:rsidRDefault="006C0234" w:rsidP="003C1FB5">
      <w:pPr>
        <w:rPr>
          <w:rFonts w:eastAsiaTheme="minorEastAsia"/>
        </w:rPr>
      </w:pPr>
      <w:r>
        <w:rPr>
          <w:rFonts w:eastAsiaTheme="minorEastAsia"/>
        </w:rPr>
        <w:t>The addition of 1/20</w:t>
      </w:r>
      <w:r>
        <w:rPr>
          <w:rFonts w:eastAsiaTheme="minorEastAsia"/>
          <w:vertAlign w:val="superscript"/>
        </w:rPr>
        <w:t xml:space="preserve">th </w:t>
      </w:r>
      <w:r>
        <w:rPr>
          <w:rFonts w:eastAsiaTheme="minorEastAsia"/>
        </w:rPr>
        <w:t>of the conrod in Mass A, allows for the weight of the area from which the measurements were taken.</w:t>
      </w:r>
    </w:p>
    <w:p w14:paraId="170E136E" w14:textId="26DBD6A3" w:rsidR="006C0234" w:rsidRPr="006C0234" w:rsidRDefault="00964F15" w:rsidP="00964F15">
      <w:pPr>
        <w:pStyle w:val="Caption"/>
        <w:jc w:val="center"/>
        <w:rPr>
          <w:rFonts w:eastAsiaTheme="minorEastAsia"/>
        </w:rPr>
      </w:pPr>
      <w:bookmarkStart w:id="12" w:name="_Toc32213830"/>
      <w:r>
        <w:t xml:space="preserve">Table </w:t>
      </w:r>
      <w:fldSimple w:instr=" SEQ Table \* ARABIC ">
        <w:r w:rsidR="007F6DF2">
          <w:rPr>
            <w:noProof/>
          </w:rPr>
          <w:t>5</w:t>
        </w:r>
      </w:fldSimple>
      <w:r>
        <w:t>: Conrod Critical Masses</w:t>
      </w:r>
      <w:bookmarkEnd w:id="12"/>
    </w:p>
    <w:tbl>
      <w:tblPr>
        <w:tblStyle w:val="TableGrid"/>
        <w:tblW w:w="0" w:type="auto"/>
        <w:tblLook w:val="04A0" w:firstRow="1" w:lastRow="0" w:firstColumn="1" w:lastColumn="0" w:noHBand="0" w:noVBand="1"/>
      </w:tblPr>
      <w:tblGrid>
        <w:gridCol w:w="3005"/>
        <w:gridCol w:w="5354"/>
        <w:gridCol w:w="657"/>
      </w:tblGrid>
      <w:tr w:rsidR="006C0234" w14:paraId="57C6C44F" w14:textId="77777777" w:rsidTr="006C0234">
        <w:tc>
          <w:tcPr>
            <w:tcW w:w="3005" w:type="dxa"/>
          </w:tcPr>
          <w:p w14:paraId="22C2E692" w14:textId="68BC8736" w:rsidR="006C0234" w:rsidRDefault="006C0234" w:rsidP="003C1FB5">
            <w:proofErr w:type="spellStart"/>
            <w:r>
              <w:t>Mass</w:t>
            </w:r>
            <w:r w:rsidRPr="006C0234">
              <w:rPr>
                <w:vertAlign w:val="subscript"/>
              </w:rPr>
              <w:t>A</w:t>
            </w:r>
            <w:proofErr w:type="spellEnd"/>
          </w:p>
        </w:tc>
        <w:tc>
          <w:tcPr>
            <w:tcW w:w="5354" w:type="dxa"/>
          </w:tcPr>
          <w:p w14:paraId="2A143F70" w14:textId="3D144590" w:rsidR="006C0234" w:rsidRDefault="006C0234" w:rsidP="006C0234">
            <w:pPr>
              <w:jc w:val="right"/>
            </w:pPr>
            <w:r>
              <w:t>0.364</w:t>
            </w:r>
          </w:p>
        </w:tc>
        <w:tc>
          <w:tcPr>
            <w:tcW w:w="657" w:type="dxa"/>
          </w:tcPr>
          <w:p w14:paraId="65D281B4" w14:textId="2C59E9D3" w:rsidR="006C0234" w:rsidRDefault="006C0234" w:rsidP="003C1FB5">
            <w:r>
              <w:t>Kg</w:t>
            </w:r>
          </w:p>
        </w:tc>
      </w:tr>
      <w:tr w:rsidR="006C0234" w14:paraId="57B642A0" w14:textId="77777777" w:rsidTr="006C0234">
        <w:tc>
          <w:tcPr>
            <w:tcW w:w="3005" w:type="dxa"/>
          </w:tcPr>
          <w:p w14:paraId="7F65F671" w14:textId="34B1E956" w:rsidR="006C0234" w:rsidRDefault="006C0234" w:rsidP="003C1FB5">
            <w:proofErr w:type="spellStart"/>
            <w:r>
              <w:t>Mass</w:t>
            </w:r>
            <w:r w:rsidRPr="006C0234">
              <w:rPr>
                <w:vertAlign w:val="subscript"/>
              </w:rPr>
              <w:t>B</w:t>
            </w:r>
            <w:proofErr w:type="spellEnd"/>
          </w:p>
        </w:tc>
        <w:tc>
          <w:tcPr>
            <w:tcW w:w="5354" w:type="dxa"/>
          </w:tcPr>
          <w:p w14:paraId="05AC54E6" w14:textId="44979A00" w:rsidR="006C0234" w:rsidRDefault="006C0234" w:rsidP="006C0234">
            <w:pPr>
              <w:jc w:val="right"/>
            </w:pPr>
            <w:r>
              <w:t>0.520</w:t>
            </w:r>
          </w:p>
        </w:tc>
        <w:tc>
          <w:tcPr>
            <w:tcW w:w="657" w:type="dxa"/>
          </w:tcPr>
          <w:p w14:paraId="3F41BB2B" w14:textId="4CE9865C" w:rsidR="006C0234" w:rsidRDefault="006C0234" w:rsidP="003C1FB5">
            <w:r>
              <w:t>Kg</w:t>
            </w:r>
          </w:p>
        </w:tc>
      </w:tr>
      <w:tr w:rsidR="006C0234" w14:paraId="79DB3640" w14:textId="77777777" w:rsidTr="006C0234">
        <w:tc>
          <w:tcPr>
            <w:tcW w:w="3005" w:type="dxa"/>
          </w:tcPr>
          <w:p w14:paraId="0626E472" w14:textId="3FC4E175" w:rsidR="006C0234" w:rsidRDefault="006C0234" w:rsidP="003C1FB5">
            <w:proofErr w:type="spellStart"/>
            <w:r>
              <w:t>Mass</w:t>
            </w:r>
            <w:r w:rsidRPr="006C0234">
              <w:rPr>
                <w:vertAlign w:val="subscript"/>
              </w:rPr>
              <w:t>C</w:t>
            </w:r>
            <w:proofErr w:type="spellEnd"/>
          </w:p>
        </w:tc>
        <w:tc>
          <w:tcPr>
            <w:tcW w:w="5354" w:type="dxa"/>
          </w:tcPr>
          <w:p w14:paraId="1D16A79B" w14:textId="57A5F705" w:rsidR="006C0234" w:rsidRDefault="006C0234" w:rsidP="006C0234">
            <w:pPr>
              <w:jc w:val="right"/>
            </w:pPr>
            <w:r>
              <w:t>0.250</w:t>
            </w:r>
          </w:p>
        </w:tc>
        <w:tc>
          <w:tcPr>
            <w:tcW w:w="657" w:type="dxa"/>
          </w:tcPr>
          <w:p w14:paraId="0928B603" w14:textId="0B1CCBFA" w:rsidR="006C0234" w:rsidRDefault="006C0234" w:rsidP="003C1FB5">
            <w:r>
              <w:t>Kg</w:t>
            </w:r>
          </w:p>
        </w:tc>
      </w:tr>
    </w:tbl>
    <w:p w14:paraId="0AC6B0EF" w14:textId="120C1923" w:rsidR="006C0234" w:rsidRDefault="006C0234" w:rsidP="003C1FB5"/>
    <w:p w14:paraId="48A97699" w14:textId="4F295FE5" w:rsidR="00BB288B" w:rsidRDefault="006C0234" w:rsidP="003C1FB5">
      <w:r>
        <w:t>The Inertia forces</w:t>
      </w:r>
      <w:r w:rsidR="00BB288B">
        <w:t xml:space="preserve"> for A and B</w:t>
      </w:r>
      <w:r>
        <w:t xml:space="preserve"> can then be calculated </w:t>
      </w:r>
      <w:r w:rsidR="00BB288B">
        <w:t xml:space="preserve">for each section </w:t>
      </w:r>
      <w:r>
        <w:t>using the acceleration from (3-1)</w:t>
      </w:r>
      <w:r w:rsidR="00BB288B">
        <w:t>, along with the respective masses</w:t>
      </w:r>
      <w:r w:rsidR="005F547A">
        <w:t>;</w:t>
      </w:r>
      <w:r w:rsidR="00BB288B">
        <w:t xml:space="preserve"> </w:t>
      </w:r>
      <w:r w:rsidR="003529DC">
        <w:t>The inertia at C was calculated using:</w:t>
      </w:r>
    </w:p>
    <w:p w14:paraId="7AC926C8" w14:textId="306329F3" w:rsidR="00BB288B" w:rsidRPr="00C81C3A" w:rsidRDefault="007835CF" w:rsidP="003C1FB5">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Inertia C</m:t>
              </m:r>
            </m:sub>
          </m:sSub>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rec</m:t>
              </m:r>
            </m:sub>
          </m:sSub>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R</m:t>
                  </m:r>
                </m:num>
                <m:den>
                  <m:r>
                    <w:rPr>
                      <w:rFonts w:ascii="Cambria Math" w:hAnsi="Cambria Math"/>
                    </w:rPr>
                    <m:t>L</m:t>
                  </m:r>
                </m:den>
              </m:f>
            </m:e>
          </m:d>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C</m:t>
              </m:r>
            </m:sub>
          </m:sSub>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oMath>
      </m:oMathPara>
    </w:p>
    <w:p w14:paraId="674D272B" w14:textId="1BD99E84" w:rsidR="00C81C3A" w:rsidRPr="005F547A" w:rsidRDefault="00C81C3A" w:rsidP="00C81C3A">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17</w:t>
      </w:r>
      <w:r w:rsidR="001330D2">
        <w:rPr>
          <w:rFonts w:eastAsiaTheme="minorEastAsia"/>
        </w:rPr>
        <w:fldChar w:fldCharType="end"/>
      </w:r>
      <w:r>
        <w:t>)</w:t>
      </w:r>
    </w:p>
    <w:p w14:paraId="0DCCCA9E" w14:textId="6351A195" w:rsidR="005F547A" w:rsidRDefault="005F547A" w:rsidP="003C1FB5">
      <w:r>
        <w:t xml:space="preserve">The Net forces were then calculated using (3-3).  </w:t>
      </w:r>
    </w:p>
    <w:p w14:paraId="752D13B3" w14:textId="0502E647" w:rsidR="006C0234" w:rsidRDefault="00BB288B" w:rsidP="003C1FB5">
      <w:r>
        <w:t>Then, from finding the Max Compressive and Tensile forces, the stresses can be calculated using the equations</w:t>
      </w:r>
      <w:r w:rsidR="005F547A">
        <w:t>, noting that Point C doesn’t experience any compressive stresses</w:t>
      </w:r>
      <w:r>
        <w:t>:</w:t>
      </w:r>
    </w:p>
    <w:p w14:paraId="12C32268" w14:textId="681E36EE" w:rsidR="005F547A" w:rsidRPr="005F547A" w:rsidRDefault="005F547A" w:rsidP="003C1FB5">
      <w:pPr>
        <w:rPr>
          <w:rFonts w:eastAsiaTheme="minorEastAsia"/>
        </w:rPr>
      </w:pPr>
      <m:oMathPara>
        <m:oMath>
          <m:r>
            <w:rPr>
              <w:rFonts w:ascii="Cambria Math" w:hAnsi="Cambria Math"/>
            </w:rPr>
            <m:t>σ=</m:t>
          </m:r>
          <m:f>
            <m:fPr>
              <m:ctrlPr>
                <w:rPr>
                  <w:rFonts w:ascii="Cambria Math" w:hAnsi="Cambria Math"/>
                  <w:i/>
                </w:rPr>
              </m:ctrlPr>
            </m:fPr>
            <m:num>
              <m:sSub>
                <m:sSubPr>
                  <m:ctrlPr>
                    <w:rPr>
                      <w:rFonts w:ascii="Cambria Math" w:hAnsi="Cambria Math"/>
                      <w:i/>
                    </w:rPr>
                  </m:ctrlPr>
                </m:sSubPr>
                <m:e>
                  <m:r>
                    <w:rPr>
                      <w:rFonts w:ascii="Cambria Math" w:hAnsi="Cambria Math"/>
                    </w:rPr>
                    <m:t>F</m:t>
                  </m:r>
                </m:e>
                <m:sub>
                  <m:f>
                    <m:fPr>
                      <m:type m:val="lin"/>
                      <m:ctrlPr>
                        <w:rPr>
                          <w:rFonts w:ascii="Cambria Math" w:hAnsi="Cambria Math"/>
                          <w:i/>
                        </w:rPr>
                      </m:ctrlPr>
                    </m:fPr>
                    <m:num>
                      <m:r>
                        <w:rPr>
                          <w:rFonts w:ascii="Cambria Math" w:hAnsi="Cambria Math"/>
                        </w:rPr>
                        <m:t>Max</m:t>
                      </m:r>
                    </m:num>
                    <m:den>
                      <m:r>
                        <w:rPr>
                          <w:rFonts w:ascii="Cambria Math" w:hAnsi="Cambria Math"/>
                        </w:rPr>
                        <m:t>Min</m:t>
                      </m:r>
                    </m:den>
                  </m:f>
                </m:sub>
              </m:sSub>
            </m:num>
            <m:den>
              <m:r>
                <w:rPr>
                  <w:rFonts w:ascii="Cambria Math" w:hAnsi="Cambria Math"/>
                </w:rPr>
                <m:t>Cross Sectional Area</m:t>
              </m:r>
            </m:den>
          </m:f>
        </m:oMath>
      </m:oMathPara>
    </w:p>
    <w:p w14:paraId="6A2E2BE3" w14:textId="208E0A0B" w:rsidR="005F547A" w:rsidRDefault="00591F19" w:rsidP="00591F19">
      <w:pPr>
        <w:pStyle w:val="Caption"/>
        <w:jc w:val="right"/>
      </w:pPr>
      <w:r>
        <w:lastRenderedPageBreak/>
        <w:t>(</w:t>
      </w:r>
      <w:fldSimple w:instr=" STYLEREF 1 \s ">
        <w:r w:rsidR="001330D2">
          <w:rPr>
            <w:noProof/>
          </w:rPr>
          <w:t>3</w:t>
        </w:r>
      </w:fldSimple>
      <w:r w:rsidR="001330D2">
        <w:noBreakHyphen/>
      </w:r>
      <w:fldSimple w:instr=" SEQ Equation \* ARABIC \s 1 ">
        <w:r w:rsidR="001330D2">
          <w:rPr>
            <w:noProof/>
          </w:rPr>
          <w:t>18</w:t>
        </w:r>
      </w:fldSimple>
      <w:r>
        <w:t>)</w:t>
      </w:r>
    </w:p>
    <w:p w14:paraId="3794A6A3" w14:textId="01435C45" w:rsidR="00964F15" w:rsidRPr="00964F15" w:rsidRDefault="00964F15" w:rsidP="00964F15">
      <w:pPr>
        <w:pStyle w:val="Caption"/>
        <w:jc w:val="center"/>
      </w:pPr>
      <w:bookmarkStart w:id="13" w:name="_Toc32213831"/>
      <w:r>
        <w:t xml:space="preserve">Table </w:t>
      </w:r>
      <w:fldSimple w:instr=" SEQ Table \* ARABIC ">
        <w:r w:rsidR="007F6DF2">
          <w:rPr>
            <w:noProof/>
          </w:rPr>
          <w:t>6</w:t>
        </w:r>
      </w:fldSimple>
      <w:r>
        <w:t>: Minimum and Maximum Stresses (6000rpm)</w:t>
      </w:r>
      <w:bookmarkEnd w:id="13"/>
    </w:p>
    <w:tbl>
      <w:tblPr>
        <w:tblStyle w:val="TableGrid"/>
        <w:tblW w:w="0" w:type="auto"/>
        <w:tblLook w:val="04A0" w:firstRow="1" w:lastRow="0" w:firstColumn="1" w:lastColumn="0" w:noHBand="0" w:noVBand="1"/>
      </w:tblPr>
      <w:tblGrid>
        <w:gridCol w:w="3005"/>
        <w:gridCol w:w="3005"/>
        <w:gridCol w:w="3006"/>
      </w:tblGrid>
      <w:tr w:rsidR="005F547A" w14:paraId="102E1E19" w14:textId="77777777" w:rsidTr="005F547A">
        <w:tc>
          <w:tcPr>
            <w:tcW w:w="3005" w:type="dxa"/>
          </w:tcPr>
          <w:p w14:paraId="4D8F548D" w14:textId="61E93EB7" w:rsidR="005F547A" w:rsidRDefault="005F547A" w:rsidP="005F547A">
            <w:pPr>
              <w:jc w:val="right"/>
            </w:pPr>
            <w:r>
              <w:t>6000rpm</w:t>
            </w:r>
          </w:p>
        </w:tc>
        <w:tc>
          <w:tcPr>
            <w:tcW w:w="3005" w:type="dxa"/>
          </w:tcPr>
          <w:p w14:paraId="0EAB8369" w14:textId="062AB786" w:rsidR="005F547A" w:rsidRPr="00DE06E5" w:rsidRDefault="005F547A" w:rsidP="003C1FB5">
            <w:r>
              <w:rPr>
                <w:rFonts w:cstheme="minorHAnsi"/>
              </w:rPr>
              <w:t>σ Max</w:t>
            </w:r>
            <w:r w:rsidR="00DE06E5">
              <w:rPr>
                <w:rFonts w:cstheme="minorHAnsi"/>
              </w:rPr>
              <w:t xml:space="preserve"> (</w:t>
            </w:r>
            <w:r w:rsidR="00DE06E5">
              <w:rPr>
                <w:rFonts w:ascii="Arial" w:hAnsi="Arial" w:cs="Arial"/>
                <w:sz w:val="20"/>
                <w:szCs w:val="20"/>
              </w:rPr>
              <w:t>N/mm</w:t>
            </w:r>
            <w:r w:rsidR="00DE06E5">
              <w:rPr>
                <w:rFonts w:ascii="Arial" w:hAnsi="Arial" w:cs="Arial"/>
                <w:sz w:val="20"/>
                <w:szCs w:val="20"/>
                <w:vertAlign w:val="superscript"/>
              </w:rPr>
              <w:t>2</w:t>
            </w:r>
            <w:r w:rsidR="00DE06E5">
              <w:rPr>
                <w:rFonts w:ascii="Arial" w:hAnsi="Arial" w:cs="Arial"/>
                <w:sz w:val="20"/>
                <w:szCs w:val="20"/>
              </w:rPr>
              <w:t>)</w:t>
            </w:r>
          </w:p>
        </w:tc>
        <w:tc>
          <w:tcPr>
            <w:tcW w:w="3006" w:type="dxa"/>
          </w:tcPr>
          <w:p w14:paraId="64DD12FB" w14:textId="2FAAEFD3" w:rsidR="005F547A" w:rsidRPr="00DE06E5" w:rsidRDefault="005F547A" w:rsidP="003C1FB5">
            <w:r>
              <w:rPr>
                <w:rFonts w:cstheme="minorHAnsi"/>
              </w:rPr>
              <w:t>σ Min</w:t>
            </w:r>
            <w:r w:rsidR="00DE06E5">
              <w:rPr>
                <w:rFonts w:cstheme="minorHAnsi"/>
              </w:rPr>
              <w:t xml:space="preserve"> (</w:t>
            </w:r>
            <w:r w:rsidR="00DE06E5">
              <w:rPr>
                <w:rFonts w:ascii="Arial" w:hAnsi="Arial" w:cs="Arial"/>
                <w:sz w:val="20"/>
                <w:szCs w:val="20"/>
              </w:rPr>
              <w:t>N/mm</w:t>
            </w:r>
            <w:r w:rsidR="00DE06E5">
              <w:rPr>
                <w:rFonts w:ascii="Arial" w:hAnsi="Arial" w:cs="Arial"/>
                <w:sz w:val="20"/>
                <w:szCs w:val="20"/>
                <w:vertAlign w:val="superscript"/>
              </w:rPr>
              <w:t>2</w:t>
            </w:r>
            <w:r w:rsidR="00DE06E5">
              <w:rPr>
                <w:rFonts w:ascii="Arial" w:hAnsi="Arial" w:cs="Arial"/>
                <w:sz w:val="20"/>
                <w:szCs w:val="20"/>
              </w:rPr>
              <w:t>)</w:t>
            </w:r>
          </w:p>
        </w:tc>
      </w:tr>
      <w:tr w:rsidR="005F547A" w14:paraId="17D2F9C5" w14:textId="77777777" w:rsidTr="005F547A">
        <w:tc>
          <w:tcPr>
            <w:tcW w:w="3005" w:type="dxa"/>
          </w:tcPr>
          <w:p w14:paraId="544562AC" w14:textId="6B4AE763" w:rsidR="005F547A" w:rsidRDefault="005F547A" w:rsidP="003C1FB5">
            <w:r>
              <w:t>Point A</w:t>
            </w:r>
          </w:p>
        </w:tc>
        <w:tc>
          <w:tcPr>
            <w:tcW w:w="3005" w:type="dxa"/>
          </w:tcPr>
          <w:p w14:paraId="04E7462A" w14:textId="0B40E231" w:rsidR="005F547A" w:rsidRDefault="005F547A" w:rsidP="005F547A">
            <w:pPr>
              <w:jc w:val="right"/>
            </w:pPr>
            <w:r>
              <w:t>15.49</w:t>
            </w:r>
          </w:p>
        </w:tc>
        <w:tc>
          <w:tcPr>
            <w:tcW w:w="3006" w:type="dxa"/>
          </w:tcPr>
          <w:p w14:paraId="377B7F64" w14:textId="71C110DE" w:rsidR="005F547A" w:rsidRPr="005F547A" w:rsidRDefault="005F547A" w:rsidP="005F547A">
            <w:pPr>
              <w:jc w:val="right"/>
              <w:rPr>
                <w:rFonts w:ascii="Arial" w:hAnsi="Arial" w:cs="Arial"/>
                <w:sz w:val="20"/>
                <w:szCs w:val="20"/>
              </w:rPr>
            </w:pPr>
            <w:r>
              <w:rPr>
                <w:rFonts w:ascii="Arial" w:hAnsi="Arial" w:cs="Arial"/>
                <w:sz w:val="20"/>
                <w:szCs w:val="20"/>
              </w:rPr>
              <w:t>-98.22</w:t>
            </w:r>
          </w:p>
        </w:tc>
      </w:tr>
      <w:tr w:rsidR="005F547A" w14:paraId="6DB8C2C1" w14:textId="77777777" w:rsidTr="005F547A">
        <w:tc>
          <w:tcPr>
            <w:tcW w:w="3005" w:type="dxa"/>
          </w:tcPr>
          <w:p w14:paraId="13C4B743" w14:textId="7EA33B81" w:rsidR="005F547A" w:rsidRDefault="005F547A" w:rsidP="003C1FB5">
            <w:r>
              <w:t>Point B</w:t>
            </w:r>
          </w:p>
        </w:tc>
        <w:tc>
          <w:tcPr>
            <w:tcW w:w="3005" w:type="dxa"/>
          </w:tcPr>
          <w:p w14:paraId="7CB73DC2" w14:textId="08C2D51A" w:rsidR="005F547A" w:rsidRDefault="005F547A" w:rsidP="005F547A">
            <w:pPr>
              <w:jc w:val="right"/>
            </w:pPr>
            <w:r>
              <w:t>42.45</w:t>
            </w:r>
          </w:p>
        </w:tc>
        <w:tc>
          <w:tcPr>
            <w:tcW w:w="3006" w:type="dxa"/>
          </w:tcPr>
          <w:p w14:paraId="1CC93311" w14:textId="675849CF" w:rsidR="005F547A" w:rsidRDefault="005F547A" w:rsidP="005F547A">
            <w:pPr>
              <w:jc w:val="right"/>
            </w:pPr>
            <w:r>
              <w:t>-164.07</w:t>
            </w:r>
          </w:p>
        </w:tc>
      </w:tr>
      <w:tr w:rsidR="005F547A" w14:paraId="0C167223" w14:textId="77777777" w:rsidTr="005F547A">
        <w:tc>
          <w:tcPr>
            <w:tcW w:w="3005" w:type="dxa"/>
          </w:tcPr>
          <w:p w14:paraId="6C4C9EE5" w14:textId="11A7535A" w:rsidR="005F547A" w:rsidRDefault="005F547A" w:rsidP="003C1FB5">
            <w:r>
              <w:t>Point C</w:t>
            </w:r>
          </w:p>
        </w:tc>
        <w:tc>
          <w:tcPr>
            <w:tcW w:w="3005" w:type="dxa"/>
          </w:tcPr>
          <w:p w14:paraId="52789659" w14:textId="26F97701" w:rsidR="005F547A" w:rsidRDefault="005F547A" w:rsidP="005F547A">
            <w:pPr>
              <w:jc w:val="right"/>
            </w:pPr>
            <w:r>
              <w:t>78.88</w:t>
            </w:r>
          </w:p>
        </w:tc>
        <w:tc>
          <w:tcPr>
            <w:tcW w:w="3006" w:type="dxa"/>
          </w:tcPr>
          <w:p w14:paraId="772CC88B" w14:textId="693965B4" w:rsidR="005F547A" w:rsidRDefault="005F547A" w:rsidP="005F547A">
            <w:pPr>
              <w:jc w:val="right"/>
            </w:pPr>
            <w:r>
              <w:t>N/A</w:t>
            </w:r>
          </w:p>
        </w:tc>
      </w:tr>
    </w:tbl>
    <w:p w14:paraId="17E94A39" w14:textId="77777777" w:rsidR="005F547A" w:rsidRDefault="005F547A" w:rsidP="003C1FB5"/>
    <w:p w14:paraId="7918F956" w14:textId="7ACBB660" w:rsidR="00722149" w:rsidRDefault="00DE06E5" w:rsidP="00D835EB">
      <w:r>
        <w:t xml:space="preserve">From This point, utilising equations (3-10) to (3-12) can be used to find the Fatigue Safety Factors at each point, with the exception of Point C, which utilises a stress concentration factor that </w:t>
      </w:r>
      <w:r w:rsidR="00722149">
        <w:t>reduces</w:t>
      </w:r>
      <w:r>
        <w:t xml:space="preserve"> its endurance limit</w:t>
      </w:r>
      <w:r w:rsidR="00722149">
        <w:t>.</w:t>
      </w:r>
    </w:p>
    <w:p w14:paraId="02F21431" w14:textId="0D5175A1" w:rsidR="00DE06E5" w:rsidRDefault="00722149" w:rsidP="003C1FB5">
      <w:r>
        <w:t>Firstly, the ratio between the thickest and thinnest sections is calculated, to find which curve to use, which was found to be 1.5. From here, the ratio between the radius of the fillet and the thickness of the thinnest part is calculated to find the x-axis value, which was found to be 0.25.</w:t>
      </w:r>
    </w:p>
    <w:p w14:paraId="091A6288" w14:textId="381C00BC" w:rsidR="00722149" w:rsidRDefault="00722149" w:rsidP="00722149">
      <w:pPr>
        <w:jc w:val="center"/>
      </w:pPr>
      <w:r>
        <w:rPr>
          <w:noProof/>
        </w:rPr>
        <mc:AlternateContent>
          <mc:Choice Requires="wps">
            <w:drawing>
              <wp:anchor distT="0" distB="0" distL="114300" distR="114300" simplePos="0" relativeHeight="251659776" behindDoc="0" locked="0" layoutInCell="1" allowOverlap="1" wp14:anchorId="02AC51E6" wp14:editId="56D9B106">
                <wp:simplePos x="0" y="0"/>
                <wp:positionH relativeFrom="column">
                  <wp:posOffset>1052830</wp:posOffset>
                </wp:positionH>
                <wp:positionV relativeFrom="paragraph">
                  <wp:posOffset>1771015</wp:posOffset>
                </wp:positionV>
                <wp:extent cx="3077308" cy="26377"/>
                <wp:effectExtent l="0" t="0" r="27940" b="31115"/>
                <wp:wrapNone/>
                <wp:docPr id="21" name="Straight Connector 21"/>
                <wp:cNvGraphicFramePr/>
                <a:graphic xmlns:a="http://schemas.openxmlformats.org/drawingml/2006/main">
                  <a:graphicData uri="http://schemas.microsoft.com/office/word/2010/wordprocessingShape">
                    <wps:wsp>
                      <wps:cNvCnPr/>
                      <wps:spPr>
                        <a:xfrm flipH="1" flipV="1">
                          <a:off x="0" y="0"/>
                          <a:ext cx="3077308" cy="26377"/>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376E3AFB" id="Straight Connector 21" o:spid="_x0000_s1026" style="position:absolute;flip:x y;z-index:251659776;visibility:visible;mso-wrap-style:square;mso-wrap-distance-left:9pt;mso-wrap-distance-top:0;mso-wrap-distance-right:9pt;mso-wrap-distance-bottom:0;mso-position-horizontal:absolute;mso-position-horizontal-relative:text;mso-position-vertical:absolute;mso-position-vertical-relative:text" from="82.9pt,139.45pt" to="325.2pt,1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" strokecolor="black [3200]">
                <v:stroke dashstyle="dash"/>
              </v:line>
            </w:pict>
          </mc:Fallback>
        </mc:AlternateContent>
      </w:r>
      <w:r>
        <w:rPr>
          <w:noProof/>
        </w:rPr>
        <mc:AlternateContent>
          <mc:Choice Requires="wps">
            <w:drawing>
              <wp:anchor distT="0" distB="0" distL="114300" distR="114300" simplePos="0" relativeHeight="251654656" behindDoc="0" locked="0" layoutInCell="1" allowOverlap="1" wp14:anchorId="09C90649" wp14:editId="144805FF">
                <wp:simplePos x="0" y="0"/>
                <wp:positionH relativeFrom="column">
                  <wp:posOffset>4132385</wp:posOffset>
                </wp:positionH>
                <wp:positionV relativeFrom="paragraph">
                  <wp:posOffset>1779368</wp:posOffset>
                </wp:positionV>
                <wp:extent cx="0" cy="791307"/>
                <wp:effectExtent l="0" t="0" r="38100" b="27940"/>
                <wp:wrapNone/>
                <wp:docPr id="20" name="Straight Connector 20"/>
                <wp:cNvGraphicFramePr/>
                <a:graphic xmlns:a="http://schemas.openxmlformats.org/drawingml/2006/main">
                  <a:graphicData uri="http://schemas.microsoft.com/office/word/2010/wordprocessingShape">
                    <wps:wsp>
                      <wps:cNvCnPr/>
                      <wps:spPr>
                        <a:xfrm flipV="1">
                          <a:off x="0" y="0"/>
                          <a:ext cx="0" cy="791307"/>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6C9B90DD" id="Straight Connector 20" o:spid="_x0000_s1026" style="position:absolute;flip:y;z-index:251654656;visibility:visible;mso-wrap-style:square;mso-wrap-distance-left:9pt;mso-wrap-distance-top:0;mso-wrap-distance-right:9pt;mso-wrap-distance-bottom:0;mso-position-horizontal:absolute;mso-position-horizontal-relative:text;mso-position-vertical:absolute;mso-position-vertical-relative:text" from="325.4pt,140.1pt" to="325.4pt,20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" strokecolor="black [3200]">
                <v:stroke dashstyle="dash"/>
              </v:line>
            </w:pict>
          </mc:Fallback>
        </mc:AlternateContent>
      </w:r>
      <w:r>
        <w:rPr>
          <w:noProof/>
        </w:rPr>
        <w:drawing>
          <wp:inline distT="0" distB="0" distL="0" distR="0" wp14:anchorId="3F4F4763" wp14:editId="393E5BAE">
            <wp:extent cx="4431323" cy="2928230"/>
            <wp:effectExtent l="0" t="0" r="7620" b="5715"/>
            <wp:docPr id="17" name="Picture 17" descr="Image result for peterson stress concentration f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terson stress concentration factors"/>
                    <pic:cNvPicPr>
                      <a:picLocks noChangeAspect="1" noChangeArrowheads="1"/>
                    </pic:cNvPicPr>
                  </pic:nvPicPr>
                  <pic:blipFill rotWithShape="1">
                    <a:blip r:embed="rId15">
                      <a:extLst>
                        <a:ext uri="{28A0092B-C50C-407E-A947-70E740481C1C}">
                          <a14:useLocalDpi xmlns:a14="http://schemas.microsoft.com/office/drawing/2010/main" val="0"/>
                        </a:ext>
                      </a:extLst>
                    </a:blip>
                    <a:srcRect l="33599" b="752"/>
                    <a:stretch/>
                  </pic:blipFill>
                  <pic:spPr bwMode="auto">
                    <a:xfrm>
                      <a:off x="0" y="0"/>
                      <a:ext cx="4436329" cy="2931538"/>
                    </a:xfrm>
                    <a:prstGeom prst="rect">
                      <a:avLst/>
                    </a:prstGeom>
                    <a:noFill/>
                    <a:ln>
                      <a:noFill/>
                    </a:ln>
                    <a:extLst>
                      <a:ext uri="{53640926-AAD7-44D8-BBD7-CCE9431645EC}">
                        <a14:shadowObscured xmlns:a14="http://schemas.microsoft.com/office/drawing/2010/main"/>
                      </a:ext>
                    </a:extLst>
                  </pic:spPr>
                </pic:pic>
              </a:graphicData>
            </a:graphic>
          </wp:inline>
        </w:drawing>
      </w:r>
    </w:p>
    <w:p w14:paraId="25550B3C" w14:textId="449CC9B7" w:rsidR="00D835EB" w:rsidRDefault="006231D2" w:rsidP="00C50E48">
      <w:pPr>
        <w:pStyle w:val="Caption"/>
        <w:jc w:val="center"/>
      </w:pPr>
      <w:fldSimple w:instr=" STYLEREF 1 \s ">
        <w:bookmarkStart w:id="14" w:name="_Toc32213844"/>
        <w:r>
          <w:rPr>
            <w:noProof/>
          </w:rPr>
          <w:t>3</w:t>
        </w:r>
      </w:fldSimple>
      <w:r>
        <w:noBreakHyphen/>
      </w:r>
      <w:fldSimple w:instr=" SEQ Figure \* ARABIC \s 1 ">
        <w:r>
          <w:rPr>
            <w:noProof/>
          </w:rPr>
          <w:t>2</w:t>
        </w:r>
      </w:fldSimple>
      <w:r w:rsidR="00C50E48">
        <w:rPr>
          <w:noProof/>
        </w:rPr>
        <w:t>: Peterson's Stress Concentrations</w:t>
      </w:r>
      <w:sdt>
        <w:sdtPr>
          <w:rPr>
            <w:noProof/>
          </w:rPr>
          <w:id w:val="302980185"/>
          <w:citation/>
        </w:sdtPr>
        <w:sdtContent>
          <w:r w:rsidR="00C50E48">
            <w:rPr>
              <w:noProof/>
            </w:rPr>
            <w:fldChar w:fldCharType="begin"/>
          </w:r>
          <w:r w:rsidR="00C50E48">
            <w:rPr>
              <w:noProof/>
            </w:rPr>
            <w:instrText xml:space="preserve"> CITATION Pri18 \l 2057 </w:instrText>
          </w:r>
          <w:r w:rsidR="00C50E48">
            <w:rPr>
              <w:noProof/>
            </w:rPr>
            <w:fldChar w:fldCharType="separate"/>
          </w:r>
          <w:r w:rsidR="00DE4485">
            <w:rPr>
              <w:noProof/>
            </w:rPr>
            <w:t xml:space="preserve"> </w:t>
          </w:r>
          <w:r w:rsidR="00DE4485" w:rsidRPr="00DE4485">
            <w:rPr>
              <w:noProof/>
            </w:rPr>
            <w:t>(Prieto, 2018)</w:t>
          </w:r>
          <w:r w:rsidR="00C50E48">
            <w:rPr>
              <w:noProof/>
            </w:rPr>
            <w:fldChar w:fldCharType="end"/>
          </w:r>
        </w:sdtContent>
      </w:sdt>
      <w:bookmarkEnd w:id="14"/>
    </w:p>
    <w:p w14:paraId="0BD9A7A0" w14:textId="757DB870" w:rsidR="0085323D" w:rsidRDefault="00722149" w:rsidP="003C1FB5">
      <w:r>
        <w:t xml:space="preserve">From assigning these values to the graph above, the Peterson’s stress concentration factor </w:t>
      </w:r>
      <w:proofErr w:type="spellStart"/>
      <w:r>
        <w:t>Kt</w:t>
      </w:r>
      <w:proofErr w:type="spellEnd"/>
      <w:r>
        <w:t xml:space="preserve"> is found to be 1.6</w:t>
      </w:r>
      <w:r w:rsidR="00F2389E">
        <w:t>5</w:t>
      </w:r>
      <w:r>
        <w:t>.</w:t>
      </w:r>
      <w:r w:rsidR="0085323D">
        <w:t xml:space="preserve"> Using this, the Endurance limit at point C can be found:</w:t>
      </w:r>
    </w:p>
    <w:p w14:paraId="7F569DF0" w14:textId="3DF6E77E" w:rsidR="0085323D" w:rsidRPr="00591F19" w:rsidRDefault="0085323D" w:rsidP="003C1FB5">
      <w:pPr>
        <w:rPr>
          <w:rFonts w:eastAsiaTheme="minorEastAsia"/>
        </w:rPr>
      </w:pPr>
      <m:oMathPara>
        <m:oMath>
          <m:r>
            <w:rPr>
              <w:rFonts w:ascii="Cambria Math" w:hAnsi="Cambria Math"/>
            </w:rPr>
            <m:t xml:space="preserve">Final E.L= </m:t>
          </m:r>
          <m:f>
            <m:fPr>
              <m:ctrlPr>
                <w:rPr>
                  <w:rFonts w:ascii="Cambria Math" w:hAnsi="Cambria Math"/>
                  <w:i/>
                </w:rPr>
              </m:ctrlPr>
            </m:fPr>
            <m:num>
              <m:r>
                <w:rPr>
                  <w:rFonts w:ascii="Cambria Math" w:hAnsi="Cambria Math"/>
                </w:rPr>
                <m:t>E.L</m:t>
              </m:r>
            </m:num>
            <m:den>
              <m:r>
                <w:rPr>
                  <w:rFonts w:ascii="Cambria Math" w:hAnsi="Cambria Math"/>
                </w:rPr>
                <m:t>Kt</m:t>
              </m:r>
            </m:den>
          </m:f>
        </m:oMath>
      </m:oMathPara>
    </w:p>
    <w:p w14:paraId="441B924F" w14:textId="7DA5EDC0" w:rsidR="00591F19" w:rsidRPr="0085323D" w:rsidRDefault="00591F19" w:rsidP="00591F19">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19</w:t>
      </w:r>
      <w:r w:rsidR="001330D2">
        <w:rPr>
          <w:rFonts w:eastAsiaTheme="minorEastAsia"/>
        </w:rPr>
        <w:fldChar w:fldCharType="end"/>
      </w:r>
      <w:r>
        <w:t>)</w:t>
      </w:r>
    </w:p>
    <w:p w14:paraId="33DB69E3" w14:textId="5CC48764" w:rsidR="0085323D" w:rsidRDefault="0085323D" w:rsidP="003C1FB5">
      <w:r>
        <w:t xml:space="preserve">Utilising the Final Endurance Limit at point C, the allowable range and FSF can be found. The stress concentrations at point A and B were considered to be negatable, due to the value gained from r/D resulting in large numbers that didn’t fit within the stress range. As the graph doesn’t continue up to these points, it is unknown how </w:t>
      </w:r>
      <w:proofErr w:type="spellStart"/>
      <w:r>
        <w:t>Kt</w:t>
      </w:r>
      <w:proofErr w:type="spellEnd"/>
      <w:r>
        <w:t xml:space="preserve"> is affected, or if utilised at all.</w:t>
      </w:r>
    </w:p>
    <w:p w14:paraId="7A8AEDFA" w14:textId="0CB4F646" w:rsidR="00964F15" w:rsidRDefault="00165E5C" w:rsidP="00165E5C">
      <w:pPr>
        <w:pStyle w:val="Caption"/>
        <w:jc w:val="center"/>
      </w:pPr>
      <w:bookmarkStart w:id="15" w:name="_Toc32213832"/>
      <w:r>
        <w:t xml:space="preserve">Table </w:t>
      </w:r>
      <w:fldSimple w:instr=" SEQ Table \* ARABIC ">
        <w:r w:rsidR="007F6DF2">
          <w:rPr>
            <w:noProof/>
          </w:rPr>
          <w:t>7</w:t>
        </w:r>
      </w:fldSimple>
      <w:r>
        <w:t>:</w:t>
      </w:r>
      <w:r w:rsidRPr="000C1EC5">
        <w:t>Fatigue Safety Factors of Conrod (6000rpm)</w:t>
      </w:r>
      <w:bookmarkEnd w:id="15"/>
    </w:p>
    <w:tbl>
      <w:tblPr>
        <w:tblStyle w:val="TableGrid"/>
        <w:tblW w:w="0" w:type="auto"/>
        <w:tblLook w:val="04A0" w:firstRow="1" w:lastRow="0" w:firstColumn="1" w:lastColumn="0" w:noHBand="0" w:noVBand="1"/>
      </w:tblPr>
      <w:tblGrid>
        <w:gridCol w:w="4508"/>
        <w:gridCol w:w="4508"/>
      </w:tblGrid>
      <w:tr w:rsidR="0085323D" w14:paraId="5048FA3C" w14:textId="77777777" w:rsidTr="0085323D">
        <w:tc>
          <w:tcPr>
            <w:tcW w:w="4508" w:type="dxa"/>
          </w:tcPr>
          <w:p w14:paraId="133E4FAF" w14:textId="023FCAB1" w:rsidR="0085323D" w:rsidRDefault="0085323D" w:rsidP="003C1FB5">
            <w:r>
              <w:t>6000rpm</w:t>
            </w:r>
          </w:p>
        </w:tc>
        <w:tc>
          <w:tcPr>
            <w:tcW w:w="4508" w:type="dxa"/>
          </w:tcPr>
          <w:p w14:paraId="5883B87A" w14:textId="63176965" w:rsidR="0085323D" w:rsidRDefault="0085323D" w:rsidP="003C1FB5">
            <w:r>
              <w:t>FSF</w:t>
            </w:r>
          </w:p>
        </w:tc>
      </w:tr>
      <w:tr w:rsidR="0085323D" w14:paraId="0A21769B" w14:textId="77777777" w:rsidTr="0085323D">
        <w:tc>
          <w:tcPr>
            <w:tcW w:w="4508" w:type="dxa"/>
          </w:tcPr>
          <w:p w14:paraId="1AB4A871" w14:textId="06B5CD2A" w:rsidR="0085323D" w:rsidRDefault="0085323D" w:rsidP="0085323D">
            <w:pPr>
              <w:jc w:val="right"/>
            </w:pPr>
            <w:r>
              <w:t>Point A</w:t>
            </w:r>
          </w:p>
        </w:tc>
        <w:tc>
          <w:tcPr>
            <w:tcW w:w="4508" w:type="dxa"/>
          </w:tcPr>
          <w:p w14:paraId="1FAEA5F5" w14:textId="40189D9C" w:rsidR="0085323D" w:rsidRDefault="00F2389E" w:rsidP="0085323D">
            <w:pPr>
              <w:jc w:val="right"/>
            </w:pPr>
            <w:r>
              <w:t>5.49</w:t>
            </w:r>
          </w:p>
        </w:tc>
      </w:tr>
      <w:tr w:rsidR="0085323D" w14:paraId="0CD935D9" w14:textId="77777777" w:rsidTr="0085323D">
        <w:tc>
          <w:tcPr>
            <w:tcW w:w="4508" w:type="dxa"/>
          </w:tcPr>
          <w:p w14:paraId="5D1A1777" w14:textId="6B95E177" w:rsidR="0085323D" w:rsidRDefault="0085323D" w:rsidP="0085323D">
            <w:pPr>
              <w:jc w:val="right"/>
            </w:pPr>
            <w:r>
              <w:lastRenderedPageBreak/>
              <w:t>Point B</w:t>
            </w:r>
          </w:p>
        </w:tc>
        <w:tc>
          <w:tcPr>
            <w:tcW w:w="4508" w:type="dxa"/>
          </w:tcPr>
          <w:p w14:paraId="4D032618" w14:textId="1E26A86D" w:rsidR="0085323D" w:rsidRDefault="00F2389E" w:rsidP="0085323D">
            <w:pPr>
              <w:jc w:val="right"/>
            </w:pPr>
            <w:r>
              <w:t>2.82</w:t>
            </w:r>
          </w:p>
        </w:tc>
      </w:tr>
      <w:tr w:rsidR="0085323D" w14:paraId="6C968667" w14:textId="77777777" w:rsidTr="0085323D">
        <w:tc>
          <w:tcPr>
            <w:tcW w:w="4508" w:type="dxa"/>
          </w:tcPr>
          <w:p w14:paraId="40CFE08A" w14:textId="4D0CDAA4" w:rsidR="0085323D" w:rsidRDefault="0085323D" w:rsidP="0085323D">
            <w:pPr>
              <w:jc w:val="right"/>
            </w:pPr>
            <w:r>
              <w:t>Point C</w:t>
            </w:r>
          </w:p>
        </w:tc>
        <w:tc>
          <w:tcPr>
            <w:tcW w:w="4508" w:type="dxa"/>
          </w:tcPr>
          <w:p w14:paraId="01E5EBDF" w14:textId="023B4FDA" w:rsidR="0085323D" w:rsidRDefault="00F2389E" w:rsidP="0085323D">
            <w:pPr>
              <w:jc w:val="right"/>
            </w:pPr>
            <w:r>
              <w:t>4.91</w:t>
            </w:r>
          </w:p>
        </w:tc>
      </w:tr>
    </w:tbl>
    <w:p w14:paraId="2C8424EC" w14:textId="6B5F83B8" w:rsidR="008E3465" w:rsidRDefault="008E3465" w:rsidP="00D835EB">
      <w:pPr>
        <w:pStyle w:val="Heading2"/>
      </w:pPr>
      <w:bookmarkStart w:id="16" w:name="_Toc32213867"/>
      <w:r>
        <w:t>Conrod Bolts</w:t>
      </w:r>
      <w:bookmarkEnd w:id="16"/>
    </w:p>
    <w:p w14:paraId="08457328" w14:textId="6CB96BED" w:rsidR="00F2389E" w:rsidRDefault="00842B1A" w:rsidP="00F2389E">
      <w:r>
        <w:t xml:space="preserve">Firstly, the Bolt area was calculated using the average thickness of the bolt, taken as 7.5mm. The Rod Cap area was calculated, ensuring the area of the bolt hole was negated from this. Taking the values of </w:t>
      </w:r>
      <w:proofErr w:type="spellStart"/>
      <w:r>
        <w:t>Ecap</w:t>
      </w:r>
      <w:proofErr w:type="spellEnd"/>
      <w:r>
        <w:t xml:space="preserve"> as 170N/mm</w:t>
      </w:r>
      <w:r>
        <w:rPr>
          <w:vertAlign w:val="superscript"/>
        </w:rPr>
        <w:t xml:space="preserve">2 </w:t>
      </w:r>
      <w:r>
        <w:t xml:space="preserve">and </w:t>
      </w:r>
      <w:proofErr w:type="spellStart"/>
      <w:r>
        <w:t>Ebolt</w:t>
      </w:r>
      <w:proofErr w:type="spellEnd"/>
      <w:r>
        <w:t xml:space="preserve"> as 210N/mm</w:t>
      </w:r>
      <w:r>
        <w:rPr>
          <w:vertAlign w:val="superscript"/>
        </w:rPr>
        <w:t>2</w:t>
      </w:r>
      <w:r>
        <w:t>, the stiffness ratio can be calculated:</w:t>
      </w:r>
    </w:p>
    <w:p w14:paraId="206E451B" w14:textId="6CB36DF7" w:rsidR="00842B1A" w:rsidRPr="00D835EB" w:rsidRDefault="00842B1A" w:rsidP="00F2389E">
      <w:pPr>
        <w:rPr>
          <w:rFonts w:eastAsiaTheme="minorEastAsia"/>
          <w:sz w:val="20"/>
        </w:rPr>
      </w:pPr>
      <m:oMathPara>
        <m:oMath>
          <m:r>
            <w:rPr>
              <w:rFonts w:ascii="Cambria Math" w:hAnsi="Cambria Math"/>
              <w:sz w:val="20"/>
            </w:rPr>
            <m:t>ST.R=</m:t>
          </m:r>
          <m:f>
            <m:fPr>
              <m:ctrlPr>
                <w:rPr>
                  <w:rFonts w:ascii="Cambria Math" w:hAnsi="Cambria Math"/>
                  <w:i/>
                  <w:sz w:val="20"/>
                </w:rPr>
              </m:ctrlPr>
            </m:fPr>
            <m:num>
              <m:sSub>
                <m:sSubPr>
                  <m:ctrlPr>
                    <w:rPr>
                      <w:rFonts w:ascii="Cambria Math" w:hAnsi="Cambria Math"/>
                      <w:i/>
                      <w:sz w:val="20"/>
                    </w:rPr>
                  </m:ctrlPr>
                </m:sSubPr>
                <m:e>
                  <m:r>
                    <w:rPr>
                      <w:rFonts w:ascii="Cambria Math" w:hAnsi="Cambria Math"/>
                      <w:sz w:val="20"/>
                    </w:rPr>
                    <m:t>E</m:t>
                  </m:r>
                </m:e>
                <m:sub>
                  <m:r>
                    <w:rPr>
                      <w:rFonts w:ascii="Cambria Math" w:hAnsi="Cambria Math"/>
                      <w:sz w:val="20"/>
                    </w:rPr>
                    <m:t>cap</m:t>
                  </m:r>
                </m:sub>
              </m:sSub>
              <m:sSub>
                <m:sSubPr>
                  <m:ctrlPr>
                    <w:rPr>
                      <w:rFonts w:ascii="Cambria Math" w:hAnsi="Cambria Math"/>
                      <w:i/>
                      <w:sz w:val="20"/>
                    </w:rPr>
                  </m:ctrlPr>
                </m:sSubPr>
                <m:e>
                  <m:r>
                    <w:rPr>
                      <w:rFonts w:ascii="Cambria Math" w:hAnsi="Cambria Math"/>
                      <w:sz w:val="20"/>
                    </w:rPr>
                    <m:t>A</m:t>
                  </m:r>
                </m:e>
                <m:sub>
                  <m:r>
                    <w:rPr>
                      <w:rFonts w:ascii="Cambria Math" w:hAnsi="Cambria Math"/>
                      <w:sz w:val="20"/>
                    </w:rPr>
                    <m:t>cap</m:t>
                  </m:r>
                </m:sub>
              </m:sSub>
            </m:num>
            <m:den>
              <m:sSub>
                <m:sSubPr>
                  <m:ctrlPr>
                    <w:rPr>
                      <w:rFonts w:ascii="Cambria Math" w:hAnsi="Cambria Math"/>
                      <w:i/>
                      <w:sz w:val="20"/>
                    </w:rPr>
                  </m:ctrlPr>
                </m:sSubPr>
                <m:e>
                  <m:r>
                    <w:rPr>
                      <w:rFonts w:ascii="Cambria Math" w:hAnsi="Cambria Math"/>
                      <w:sz w:val="20"/>
                    </w:rPr>
                    <m:t>E</m:t>
                  </m:r>
                </m:e>
                <m:sub>
                  <m:r>
                    <w:rPr>
                      <w:rFonts w:ascii="Cambria Math" w:hAnsi="Cambria Math"/>
                      <w:sz w:val="20"/>
                    </w:rPr>
                    <m:t>bolt</m:t>
                  </m:r>
                </m:sub>
              </m:sSub>
              <m:sSub>
                <m:sSubPr>
                  <m:ctrlPr>
                    <w:rPr>
                      <w:rFonts w:ascii="Cambria Math" w:hAnsi="Cambria Math"/>
                      <w:i/>
                      <w:sz w:val="20"/>
                    </w:rPr>
                  </m:ctrlPr>
                </m:sSubPr>
                <m:e>
                  <m:r>
                    <w:rPr>
                      <w:rFonts w:ascii="Cambria Math" w:hAnsi="Cambria Math"/>
                      <w:sz w:val="20"/>
                    </w:rPr>
                    <m:t>A</m:t>
                  </m:r>
                </m:e>
                <m:sub>
                  <m:r>
                    <w:rPr>
                      <w:rFonts w:ascii="Cambria Math" w:hAnsi="Cambria Math"/>
                      <w:sz w:val="20"/>
                    </w:rPr>
                    <m:t>bolt</m:t>
                  </m:r>
                </m:sub>
              </m:sSub>
            </m:den>
          </m:f>
        </m:oMath>
      </m:oMathPara>
    </w:p>
    <w:p w14:paraId="3A8E8D59" w14:textId="27F2202F" w:rsidR="003C65B3" w:rsidRDefault="009741AC" w:rsidP="009741AC">
      <w:pPr>
        <w:pStyle w:val="Caption"/>
        <w:jc w:val="right"/>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20</w:t>
      </w:r>
      <w:r w:rsidR="001330D2">
        <w:rPr>
          <w:rFonts w:eastAsiaTheme="minorEastAsia"/>
        </w:rPr>
        <w:fldChar w:fldCharType="end"/>
      </w:r>
      <w:r>
        <w:t>)</w:t>
      </w:r>
    </w:p>
    <w:p w14:paraId="77A8B53B" w14:textId="67AC5B2E" w:rsidR="00964F15" w:rsidRPr="00964F15" w:rsidRDefault="00165E5C" w:rsidP="00165E5C">
      <w:pPr>
        <w:pStyle w:val="Caption"/>
        <w:jc w:val="center"/>
      </w:pPr>
      <w:bookmarkStart w:id="17" w:name="_Toc32213833"/>
      <w:r>
        <w:t xml:space="preserve">Table </w:t>
      </w:r>
      <w:fldSimple w:instr=" SEQ Table \* ARABIC ">
        <w:r w:rsidR="007F6DF2">
          <w:rPr>
            <w:noProof/>
          </w:rPr>
          <w:t>8</w:t>
        </w:r>
      </w:fldSimple>
      <w:r>
        <w:t>:</w:t>
      </w:r>
      <w:r w:rsidRPr="00455CDD">
        <w:t>Table of Young's Modulus and Stiffness Ratio</w:t>
      </w:r>
      <w:bookmarkEnd w:id="17"/>
    </w:p>
    <w:tbl>
      <w:tblPr>
        <w:tblW w:w="3823" w:type="dxa"/>
        <w:jc w:val="center"/>
        <w:tblLook w:val="04A0" w:firstRow="1" w:lastRow="0" w:firstColumn="1" w:lastColumn="0" w:noHBand="0" w:noVBand="1"/>
      </w:tblPr>
      <w:tblGrid>
        <w:gridCol w:w="1920"/>
        <w:gridCol w:w="1268"/>
        <w:gridCol w:w="763"/>
      </w:tblGrid>
      <w:tr w:rsidR="00113492" w:rsidRPr="003C65B3" w14:paraId="6A105F60" w14:textId="10E43404" w:rsidTr="00113492">
        <w:trPr>
          <w:trHeight w:val="255"/>
          <w:jc w:val="center"/>
        </w:trPr>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B655FF" w14:textId="77777777" w:rsidR="00113492" w:rsidRPr="00D835EB" w:rsidRDefault="00113492" w:rsidP="003C65B3">
            <w:pPr>
              <w:spacing w:after="0" w:line="240" w:lineRule="auto"/>
              <w:rPr>
                <w:rFonts w:ascii="Arial" w:eastAsia="Times New Roman" w:hAnsi="Arial" w:cs="Arial"/>
                <w:sz w:val="18"/>
                <w:szCs w:val="20"/>
                <w:lang w:eastAsia="en-GB"/>
              </w:rPr>
            </w:pPr>
            <w:r w:rsidRPr="00D835EB">
              <w:rPr>
                <w:rFonts w:ascii="Arial" w:eastAsia="Times New Roman" w:hAnsi="Arial" w:cs="Arial"/>
                <w:sz w:val="18"/>
                <w:szCs w:val="20"/>
                <w:lang w:eastAsia="en-GB"/>
              </w:rPr>
              <w:t>E cap</w:t>
            </w:r>
          </w:p>
        </w:tc>
        <w:tc>
          <w:tcPr>
            <w:tcW w:w="1268" w:type="dxa"/>
            <w:tcBorders>
              <w:top w:val="single" w:sz="4" w:space="0" w:color="auto"/>
              <w:left w:val="nil"/>
              <w:bottom w:val="single" w:sz="4" w:space="0" w:color="auto"/>
              <w:right w:val="single" w:sz="4" w:space="0" w:color="auto"/>
            </w:tcBorders>
            <w:shd w:val="clear" w:color="000000" w:fill="FFFFFF"/>
            <w:noWrap/>
            <w:vAlign w:val="bottom"/>
            <w:hideMark/>
          </w:tcPr>
          <w:p w14:paraId="610DD0CE" w14:textId="77777777" w:rsidR="00113492" w:rsidRPr="00D835EB" w:rsidRDefault="00113492" w:rsidP="003C65B3">
            <w:pPr>
              <w:spacing w:after="0" w:line="240" w:lineRule="auto"/>
              <w:jc w:val="right"/>
              <w:rPr>
                <w:rFonts w:ascii="Arial" w:eastAsia="Times New Roman" w:hAnsi="Arial" w:cs="Arial"/>
                <w:sz w:val="18"/>
                <w:szCs w:val="20"/>
                <w:lang w:eastAsia="en-GB"/>
              </w:rPr>
            </w:pPr>
            <w:r w:rsidRPr="00D835EB">
              <w:rPr>
                <w:rFonts w:ascii="Arial" w:eastAsia="Times New Roman" w:hAnsi="Arial" w:cs="Arial"/>
                <w:sz w:val="18"/>
                <w:szCs w:val="20"/>
                <w:lang w:eastAsia="en-GB"/>
              </w:rPr>
              <w:t>190000</w:t>
            </w:r>
          </w:p>
        </w:tc>
        <w:tc>
          <w:tcPr>
            <w:tcW w:w="635" w:type="dxa"/>
            <w:tcBorders>
              <w:top w:val="single" w:sz="4" w:space="0" w:color="auto"/>
              <w:left w:val="nil"/>
              <w:bottom w:val="single" w:sz="4" w:space="0" w:color="auto"/>
              <w:right w:val="single" w:sz="4" w:space="0" w:color="auto"/>
            </w:tcBorders>
            <w:shd w:val="clear" w:color="000000" w:fill="FFFFFF"/>
          </w:tcPr>
          <w:p w14:paraId="1DAC3EA5" w14:textId="4E3298B8" w:rsidR="00113492" w:rsidRPr="00113492" w:rsidRDefault="00113492" w:rsidP="003C65B3">
            <w:pPr>
              <w:spacing w:after="0" w:line="240" w:lineRule="auto"/>
              <w:jc w:val="right"/>
              <w:rPr>
                <w:rFonts w:ascii="Arial" w:eastAsia="Times New Roman" w:hAnsi="Arial" w:cs="Arial"/>
                <w:sz w:val="18"/>
                <w:szCs w:val="20"/>
                <w:vertAlign w:val="superscript"/>
                <w:lang w:eastAsia="en-GB"/>
              </w:rPr>
            </w:pPr>
            <w:r>
              <w:rPr>
                <w:rFonts w:ascii="Arial" w:eastAsia="Times New Roman" w:hAnsi="Arial" w:cs="Arial"/>
                <w:sz w:val="18"/>
                <w:szCs w:val="20"/>
                <w:lang w:eastAsia="en-GB"/>
              </w:rPr>
              <w:t>N/mm</w:t>
            </w:r>
            <w:r>
              <w:rPr>
                <w:rFonts w:ascii="Arial" w:eastAsia="Times New Roman" w:hAnsi="Arial" w:cs="Arial"/>
                <w:sz w:val="18"/>
                <w:szCs w:val="20"/>
                <w:vertAlign w:val="superscript"/>
                <w:lang w:eastAsia="en-GB"/>
              </w:rPr>
              <w:t>2</w:t>
            </w:r>
          </w:p>
        </w:tc>
      </w:tr>
      <w:tr w:rsidR="00113492" w:rsidRPr="003C65B3" w14:paraId="0B2FBC6C" w14:textId="487B755B"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1127DF56" w14:textId="77777777" w:rsidR="00113492" w:rsidRPr="00D835EB" w:rsidRDefault="00113492" w:rsidP="003C65B3">
            <w:pPr>
              <w:spacing w:after="0" w:line="240" w:lineRule="auto"/>
              <w:rPr>
                <w:rFonts w:ascii="Arial" w:eastAsia="Times New Roman" w:hAnsi="Arial" w:cs="Arial"/>
                <w:sz w:val="18"/>
                <w:szCs w:val="20"/>
                <w:lang w:eastAsia="en-GB"/>
              </w:rPr>
            </w:pPr>
            <w:r w:rsidRPr="00D835EB">
              <w:rPr>
                <w:rFonts w:ascii="Arial" w:eastAsia="Times New Roman" w:hAnsi="Arial" w:cs="Arial"/>
                <w:sz w:val="18"/>
                <w:szCs w:val="20"/>
                <w:lang w:eastAsia="en-GB"/>
              </w:rPr>
              <w:t>E bolt</w:t>
            </w:r>
          </w:p>
        </w:tc>
        <w:tc>
          <w:tcPr>
            <w:tcW w:w="1268" w:type="dxa"/>
            <w:tcBorders>
              <w:top w:val="nil"/>
              <w:left w:val="nil"/>
              <w:bottom w:val="single" w:sz="4" w:space="0" w:color="auto"/>
              <w:right w:val="single" w:sz="4" w:space="0" w:color="auto"/>
            </w:tcBorders>
            <w:shd w:val="clear" w:color="000000" w:fill="FFFFFF"/>
            <w:noWrap/>
            <w:vAlign w:val="bottom"/>
            <w:hideMark/>
          </w:tcPr>
          <w:p w14:paraId="41AFAA94" w14:textId="77777777" w:rsidR="00113492" w:rsidRPr="00D835EB" w:rsidRDefault="00113492" w:rsidP="003C65B3">
            <w:pPr>
              <w:spacing w:after="0" w:line="240" w:lineRule="auto"/>
              <w:jc w:val="right"/>
              <w:rPr>
                <w:rFonts w:ascii="Arial" w:eastAsia="Times New Roman" w:hAnsi="Arial" w:cs="Arial"/>
                <w:sz w:val="18"/>
                <w:szCs w:val="20"/>
                <w:lang w:eastAsia="en-GB"/>
              </w:rPr>
            </w:pPr>
            <w:r w:rsidRPr="00D835EB">
              <w:rPr>
                <w:rFonts w:ascii="Arial" w:eastAsia="Times New Roman" w:hAnsi="Arial" w:cs="Arial"/>
                <w:sz w:val="18"/>
                <w:szCs w:val="20"/>
                <w:lang w:eastAsia="en-GB"/>
              </w:rPr>
              <w:t>210000</w:t>
            </w:r>
          </w:p>
        </w:tc>
        <w:tc>
          <w:tcPr>
            <w:tcW w:w="635" w:type="dxa"/>
            <w:tcBorders>
              <w:top w:val="nil"/>
              <w:left w:val="nil"/>
              <w:bottom w:val="single" w:sz="4" w:space="0" w:color="auto"/>
              <w:right w:val="single" w:sz="4" w:space="0" w:color="auto"/>
            </w:tcBorders>
            <w:shd w:val="clear" w:color="000000" w:fill="FFFFFF"/>
          </w:tcPr>
          <w:p w14:paraId="4351F787" w14:textId="4032568C" w:rsidR="00113492" w:rsidRPr="00D835EB" w:rsidRDefault="00113492" w:rsidP="003C65B3">
            <w:pPr>
              <w:spacing w:after="0" w:line="240" w:lineRule="auto"/>
              <w:jc w:val="right"/>
              <w:rPr>
                <w:rFonts w:ascii="Arial" w:eastAsia="Times New Roman" w:hAnsi="Arial" w:cs="Arial"/>
                <w:sz w:val="18"/>
                <w:szCs w:val="20"/>
                <w:lang w:eastAsia="en-GB"/>
              </w:rPr>
            </w:pPr>
            <w:r>
              <w:rPr>
                <w:rFonts w:ascii="Arial" w:eastAsia="Times New Roman" w:hAnsi="Arial" w:cs="Arial"/>
                <w:sz w:val="18"/>
                <w:szCs w:val="20"/>
                <w:lang w:eastAsia="en-GB"/>
              </w:rPr>
              <w:t>N/mm</w:t>
            </w:r>
            <w:r>
              <w:rPr>
                <w:rFonts w:ascii="Arial" w:eastAsia="Times New Roman" w:hAnsi="Arial" w:cs="Arial"/>
                <w:sz w:val="18"/>
                <w:szCs w:val="20"/>
                <w:vertAlign w:val="superscript"/>
                <w:lang w:eastAsia="en-GB"/>
              </w:rPr>
              <w:t>2</w:t>
            </w:r>
          </w:p>
        </w:tc>
      </w:tr>
      <w:tr w:rsidR="00113492" w:rsidRPr="003C65B3" w14:paraId="0DE71FF2" w14:textId="295E3FDC"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415C27BE" w14:textId="76C1324B" w:rsidR="00113492" w:rsidRPr="00D835EB" w:rsidRDefault="00113492" w:rsidP="003C65B3">
            <w:pPr>
              <w:spacing w:after="0" w:line="240" w:lineRule="auto"/>
              <w:rPr>
                <w:rFonts w:ascii="Arial" w:eastAsia="Times New Roman" w:hAnsi="Arial" w:cs="Arial"/>
                <w:sz w:val="18"/>
                <w:szCs w:val="20"/>
                <w:lang w:eastAsia="en-GB"/>
              </w:rPr>
            </w:pPr>
            <w:r w:rsidRPr="00D835EB">
              <w:rPr>
                <w:rFonts w:ascii="Arial" w:eastAsia="Times New Roman" w:hAnsi="Arial" w:cs="Arial"/>
                <w:sz w:val="18"/>
                <w:szCs w:val="20"/>
                <w:lang w:eastAsia="en-GB"/>
              </w:rPr>
              <w:t>Stiffness ratio</w:t>
            </w:r>
          </w:p>
        </w:tc>
        <w:tc>
          <w:tcPr>
            <w:tcW w:w="1268" w:type="dxa"/>
            <w:tcBorders>
              <w:top w:val="nil"/>
              <w:left w:val="nil"/>
              <w:bottom w:val="single" w:sz="4" w:space="0" w:color="auto"/>
              <w:right w:val="single" w:sz="4" w:space="0" w:color="auto"/>
            </w:tcBorders>
            <w:shd w:val="clear" w:color="000000" w:fill="FFFFFF"/>
            <w:noWrap/>
            <w:vAlign w:val="bottom"/>
            <w:hideMark/>
          </w:tcPr>
          <w:p w14:paraId="076D79D2" w14:textId="77777777" w:rsidR="00113492" w:rsidRPr="00D835EB" w:rsidRDefault="00113492" w:rsidP="003C65B3">
            <w:pPr>
              <w:spacing w:after="0" w:line="240" w:lineRule="auto"/>
              <w:jc w:val="right"/>
              <w:rPr>
                <w:rFonts w:ascii="Arial" w:eastAsia="Times New Roman" w:hAnsi="Arial" w:cs="Arial"/>
                <w:sz w:val="18"/>
                <w:szCs w:val="20"/>
                <w:lang w:eastAsia="en-GB"/>
              </w:rPr>
            </w:pPr>
            <w:r w:rsidRPr="00D835EB">
              <w:rPr>
                <w:rFonts w:ascii="Arial" w:eastAsia="Times New Roman" w:hAnsi="Arial" w:cs="Arial"/>
                <w:sz w:val="18"/>
                <w:szCs w:val="20"/>
                <w:lang w:eastAsia="en-GB"/>
              </w:rPr>
              <w:t>2.797153743</w:t>
            </w:r>
          </w:p>
        </w:tc>
        <w:tc>
          <w:tcPr>
            <w:tcW w:w="635" w:type="dxa"/>
            <w:tcBorders>
              <w:top w:val="nil"/>
              <w:left w:val="nil"/>
              <w:bottom w:val="single" w:sz="4" w:space="0" w:color="auto"/>
              <w:right w:val="single" w:sz="4" w:space="0" w:color="auto"/>
            </w:tcBorders>
            <w:shd w:val="clear" w:color="000000" w:fill="FFFFFF"/>
          </w:tcPr>
          <w:p w14:paraId="1FC49F1C" w14:textId="3806E207" w:rsidR="00113492" w:rsidRPr="00D835EB" w:rsidRDefault="00113492" w:rsidP="003C65B3">
            <w:pPr>
              <w:spacing w:after="0" w:line="240" w:lineRule="auto"/>
              <w:jc w:val="right"/>
              <w:rPr>
                <w:rFonts w:ascii="Arial" w:eastAsia="Times New Roman" w:hAnsi="Arial" w:cs="Arial"/>
                <w:sz w:val="18"/>
                <w:szCs w:val="20"/>
                <w:lang w:eastAsia="en-GB"/>
              </w:rPr>
            </w:pPr>
          </w:p>
        </w:tc>
      </w:tr>
    </w:tbl>
    <w:p w14:paraId="547A4FE1" w14:textId="5F709D0A" w:rsidR="0017421B" w:rsidRDefault="0017421B" w:rsidP="00F2389E">
      <w:r>
        <w:t>Finding the length of the threaded bolt section to be 37.5mm, and thus the length</w:t>
      </w:r>
      <w:r w:rsidR="005E74BD">
        <w:t xml:space="preserve"> ‘L’</w:t>
      </w:r>
      <w:r>
        <w:t xml:space="preserve"> to the 2</w:t>
      </w:r>
      <w:r>
        <w:rPr>
          <w:vertAlign w:val="superscript"/>
        </w:rPr>
        <w:t xml:space="preserve">nd </w:t>
      </w:r>
      <w:r>
        <w:t>engaged thread was measured to be 25.5mm. With these values, the stiffness of the cap and bolt can be found:</w:t>
      </w:r>
    </w:p>
    <w:p w14:paraId="20988CCE" w14:textId="3537975E" w:rsidR="0017421B" w:rsidRPr="00D835EB" w:rsidRDefault="007835CF" w:rsidP="00F2389E">
      <w:pPr>
        <w:rPr>
          <w:rFonts w:eastAsiaTheme="minorEastAsia"/>
          <w:sz w:val="20"/>
        </w:rPr>
      </w:pPr>
      <m:oMathPara>
        <m:oMath>
          <m:sSub>
            <m:sSubPr>
              <m:ctrlPr>
                <w:rPr>
                  <w:rFonts w:ascii="Cambria Math" w:hAnsi="Cambria Math"/>
                  <w:i/>
                  <w:sz w:val="20"/>
                </w:rPr>
              </m:ctrlPr>
            </m:sSubPr>
            <m:e>
              <m:r>
                <w:rPr>
                  <w:rFonts w:ascii="Cambria Math" w:hAnsi="Cambria Math"/>
                  <w:sz w:val="20"/>
                </w:rPr>
                <m:t>K</m:t>
              </m:r>
            </m:e>
            <m:sub>
              <m:r>
                <w:rPr>
                  <w:rFonts w:ascii="Cambria Math" w:hAnsi="Cambria Math"/>
                  <w:sz w:val="20"/>
                </w:rPr>
                <m:t>n</m:t>
              </m:r>
            </m:sub>
          </m:sSub>
          <m:r>
            <w:rPr>
              <w:rFonts w:ascii="Cambria Math" w:hAnsi="Cambria Math"/>
              <w:sz w:val="20"/>
            </w:rPr>
            <m:t xml:space="preserve">= </m:t>
          </m:r>
          <m:f>
            <m:fPr>
              <m:ctrlPr>
                <w:rPr>
                  <w:rFonts w:ascii="Cambria Math" w:hAnsi="Cambria Math"/>
                  <w:i/>
                  <w:sz w:val="20"/>
                </w:rPr>
              </m:ctrlPr>
            </m:fPr>
            <m:num>
              <m:sSub>
                <m:sSubPr>
                  <m:ctrlPr>
                    <w:rPr>
                      <w:rFonts w:ascii="Cambria Math" w:hAnsi="Cambria Math"/>
                      <w:i/>
                      <w:sz w:val="20"/>
                    </w:rPr>
                  </m:ctrlPr>
                </m:sSubPr>
                <m:e>
                  <m:r>
                    <w:rPr>
                      <w:rFonts w:ascii="Cambria Math" w:hAnsi="Cambria Math"/>
                      <w:sz w:val="20"/>
                    </w:rPr>
                    <m:t>E</m:t>
                  </m:r>
                </m:e>
                <m:sub>
                  <m:r>
                    <w:rPr>
                      <w:rFonts w:ascii="Cambria Math" w:hAnsi="Cambria Math"/>
                      <w:sz w:val="20"/>
                    </w:rPr>
                    <m:t>n</m:t>
                  </m:r>
                </m:sub>
              </m:sSub>
              <m:r>
                <w:rPr>
                  <w:rFonts w:ascii="Cambria Math" w:hAnsi="Cambria Math"/>
                  <w:sz w:val="20"/>
                </w:rPr>
                <m:t>*</m:t>
              </m:r>
              <m:sSub>
                <m:sSubPr>
                  <m:ctrlPr>
                    <w:rPr>
                      <w:rFonts w:ascii="Cambria Math" w:hAnsi="Cambria Math"/>
                      <w:i/>
                      <w:sz w:val="20"/>
                    </w:rPr>
                  </m:ctrlPr>
                </m:sSubPr>
                <m:e>
                  <m:r>
                    <w:rPr>
                      <w:rFonts w:ascii="Cambria Math" w:hAnsi="Cambria Math"/>
                      <w:sz w:val="20"/>
                    </w:rPr>
                    <m:t>A</m:t>
                  </m:r>
                </m:e>
                <m:sub>
                  <m:r>
                    <w:rPr>
                      <w:rFonts w:ascii="Cambria Math" w:hAnsi="Cambria Math"/>
                      <w:sz w:val="20"/>
                    </w:rPr>
                    <m:t>n</m:t>
                  </m:r>
                </m:sub>
              </m:sSub>
            </m:num>
            <m:den>
              <m:r>
                <w:rPr>
                  <w:rFonts w:ascii="Cambria Math" w:hAnsi="Cambria Math"/>
                  <w:sz w:val="20"/>
                </w:rPr>
                <m:t>L</m:t>
              </m:r>
            </m:den>
          </m:f>
        </m:oMath>
      </m:oMathPara>
    </w:p>
    <w:p w14:paraId="30B6B0FD" w14:textId="60D21FEC" w:rsidR="003C65B3" w:rsidRDefault="009741AC" w:rsidP="009741AC">
      <w:pPr>
        <w:pStyle w:val="Caption"/>
        <w:jc w:val="right"/>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21</w:t>
      </w:r>
      <w:r w:rsidR="001330D2">
        <w:rPr>
          <w:rFonts w:eastAsiaTheme="minorEastAsia"/>
        </w:rPr>
        <w:fldChar w:fldCharType="end"/>
      </w:r>
      <w:r>
        <w:t>)</w:t>
      </w:r>
    </w:p>
    <w:p w14:paraId="552AAF53" w14:textId="2D9AF39D" w:rsidR="00964F15" w:rsidRPr="00964F15" w:rsidRDefault="00165E5C" w:rsidP="00165E5C">
      <w:pPr>
        <w:pStyle w:val="Caption"/>
        <w:jc w:val="center"/>
      </w:pPr>
      <w:bookmarkStart w:id="18" w:name="_Toc32213834"/>
      <w:r>
        <w:t xml:space="preserve">Table </w:t>
      </w:r>
      <w:fldSimple w:instr=" SEQ Table \* ARABIC ">
        <w:r w:rsidR="007F6DF2">
          <w:rPr>
            <w:noProof/>
          </w:rPr>
          <w:t>9</w:t>
        </w:r>
      </w:fldSimple>
      <w:r>
        <w:t xml:space="preserve">: </w:t>
      </w:r>
      <w:r w:rsidRPr="00F908D6">
        <w:t>Table of Length and Stiffnesses</w:t>
      </w:r>
      <w:bookmarkEnd w:id="18"/>
    </w:p>
    <w:tbl>
      <w:tblPr>
        <w:tblW w:w="3964" w:type="dxa"/>
        <w:jc w:val="center"/>
        <w:tblLook w:val="04A0" w:firstRow="1" w:lastRow="0" w:firstColumn="1" w:lastColumn="0" w:noHBand="0" w:noVBand="1"/>
      </w:tblPr>
      <w:tblGrid>
        <w:gridCol w:w="2122"/>
        <w:gridCol w:w="1338"/>
        <w:gridCol w:w="696"/>
      </w:tblGrid>
      <w:tr w:rsidR="00113492" w:rsidRPr="003C65B3" w14:paraId="675821C4" w14:textId="3B1AAECB" w:rsidTr="00113492">
        <w:trPr>
          <w:trHeight w:val="255"/>
          <w:jc w:val="center"/>
        </w:trPr>
        <w:tc>
          <w:tcPr>
            <w:tcW w:w="212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8D2F8A" w14:textId="77777777" w:rsidR="00113492" w:rsidRPr="00D835EB" w:rsidRDefault="00113492" w:rsidP="003C65B3">
            <w:pPr>
              <w:spacing w:after="0" w:line="240" w:lineRule="auto"/>
              <w:rPr>
                <w:rFonts w:ascii="Arial" w:eastAsia="Times New Roman" w:hAnsi="Arial" w:cs="Arial"/>
                <w:sz w:val="18"/>
                <w:szCs w:val="20"/>
                <w:lang w:eastAsia="en-GB"/>
              </w:rPr>
            </w:pPr>
            <w:r w:rsidRPr="00D835EB">
              <w:rPr>
                <w:rFonts w:ascii="Arial" w:eastAsia="Times New Roman" w:hAnsi="Arial" w:cs="Arial"/>
                <w:sz w:val="18"/>
                <w:szCs w:val="20"/>
                <w:lang w:eastAsia="en-GB"/>
              </w:rPr>
              <w:t>Length to 2nd thread</w:t>
            </w:r>
          </w:p>
        </w:tc>
        <w:tc>
          <w:tcPr>
            <w:tcW w:w="1338" w:type="dxa"/>
            <w:tcBorders>
              <w:top w:val="single" w:sz="4" w:space="0" w:color="auto"/>
              <w:left w:val="nil"/>
              <w:bottom w:val="single" w:sz="4" w:space="0" w:color="auto"/>
              <w:right w:val="single" w:sz="4" w:space="0" w:color="auto"/>
            </w:tcBorders>
            <w:shd w:val="clear" w:color="000000" w:fill="FFFFFF"/>
            <w:noWrap/>
            <w:vAlign w:val="bottom"/>
            <w:hideMark/>
          </w:tcPr>
          <w:p w14:paraId="6665B831" w14:textId="77777777" w:rsidR="00113492" w:rsidRPr="00D835EB" w:rsidRDefault="00113492" w:rsidP="003C65B3">
            <w:pPr>
              <w:spacing w:after="0" w:line="240" w:lineRule="auto"/>
              <w:jc w:val="right"/>
              <w:rPr>
                <w:rFonts w:ascii="Arial" w:eastAsia="Times New Roman" w:hAnsi="Arial" w:cs="Arial"/>
                <w:sz w:val="18"/>
                <w:szCs w:val="20"/>
                <w:lang w:eastAsia="en-GB"/>
              </w:rPr>
            </w:pPr>
            <w:r w:rsidRPr="00D835EB">
              <w:rPr>
                <w:rFonts w:ascii="Arial" w:eastAsia="Times New Roman" w:hAnsi="Arial" w:cs="Arial"/>
                <w:sz w:val="18"/>
                <w:szCs w:val="20"/>
                <w:lang w:eastAsia="en-GB"/>
              </w:rPr>
              <w:t>25.5</w:t>
            </w:r>
          </w:p>
        </w:tc>
        <w:tc>
          <w:tcPr>
            <w:tcW w:w="504" w:type="dxa"/>
            <w:tcBorders>
              <w:top w:val="single" w:sz="4" w:space="0" w:color="auto"/>
              <w:left w:val="nil"/>
              <w:bottom w:val="single" w:sz="4" w:space="0" w:color="auto"/>
              <w:right w:val="single" w:sz="4" w:space="0" w:color="auto"/>
            </w:tcBorders>
            <w:shd w:val="clear" w:color="000000" w:fill="FFFFFF"/>
          </w:tcPr>
          <w:p w14:paraId="09B085B4" w14:textId="4419BD2E" w:rsidR="00113492" w:rsidRPr="00D835EB" w:rsidRDefault="00113492" w:rsidP="003C65B3">
            <w:pPr>
              <w:spacing w:after="0" w:line="240" w:lineRule="auto"/>
              <w:jc w:val="right"/>
              <w:rPr>
                <w:rFonts w:ascii="Arial" w:eastAsia="Times New Roman" w:hAnsi="Arial" w:cs="Arial"/>
                <w:sz w:val="18"/>
                <w:szCs w:val="20"/>
                <w:lang w:eastAsia="en-GB"/>
              </w:rPr>
            </w:pPr>
            <w:r>
              <w:rPr>
                <w:rFonts w:ascii="Arial" w:eastAsia="Times New Roman" w:hAnsi="Arial" w:cs="Arial"/>
                <w:sz w:val="18"/>
                <w:szCs w:val="20"/>
                <w:lang w:eastAsia="en-GB"/>
              </w:rPr>
              <w:t>mm</w:t>
            </w:r>
          </w:p>
        </w:tc>
      </w:tr>
      <w:tr w:rsidR="00113492" w:rsidRPr="003C65B3" w14:paraId="6A966D17" w14:textId="090D20E8" w:rsidTr="00113492">
        <w:trPr>
          <w:trHeight w:val="255"/>
          <w:jc w:val="center"/>
        </w:trPr>
        <w:tc>
          <w:tcPr>
            <w:tcW w:w="2122" w:type="dxa"/>
            <w:tcBorders>
              <w:top w:val="nil"/>
              <w:left w:val="single" w:sz="4" w:space="0" w:color="auto"/>
              <w:bottom w:val="single" w:sz="4" w:space="0" w:color="auto"/>
              <w:right w:val="single" w:sz="4" w:space="0" w:color="auto"/>
            </w:tcBorders>
            <w:shd w:val="clear" w:color="000000" w:fill="FFFFFF"/>
            <w:noWrap/>
            <w:vAlign w:val="bottom"/>
            <w:hideMark/>
          </w:tcPr>
          <w:p w14:paraId="3B14409C" w14:textId="77777777" w:rsidR="00113492" w:rsidRPr="00D835EB" w:rsidRDefault="00113492" w:rsidP="003C65B3">
            <w:pPr>
              <w:spacing w:after="0" w:line="240" w:lineRule="auto"/>
              <w:rPr>
                <w:rFonts w:ascii="Arial" w:eastAsia="Times New Roman" w:hAnsi="Arial" w:cs="Arial"/>
                <w:sz w:val="18"/>
                <w:szCs w:val="20"/>
                <w:lang w:eastAsia="en-GB"/>
              </w:rPr>
            </w:pPr>
            <w:proofErr w:type="spellStart"/>
            <w:r w:rsidRPr="00D835EB">
              <w:rPr>
                <w:rFonts w:ascii="Arial" w:eastAsia="Times New Roman" w:hAnsi="Arial" w:cs="Arial"/>
                <w:sz w:val="18"/>
                <w:szCs w:val="20"/>
                <w:lang w:eastAsia="en-GB"/>
              </w:rPr>
              <w:t>Kb</w:t>
            </w:r>
            <w:proofErr w:type="spellEnd"/>
          </w:p>
        </w:tc>
        <w:tc>
          <w:tcPr>
            <w:tcW w:w="1338" w:type="dxa"/>
            <w:tcBorders>
              <w:top w:val="nil"/>
              <w:left w:val="nil"/>
              <w:bottom w:val="single" w:sz="4" w:space="0" w:color="auto"/>
              <w:right w:val="single" w:sz="4" w:space="0" w:color="auto"/>
            </w:tcBorders>
            <w:shd w:val="clear" w:color="000000" w:fill="FFFFFF"/>
            <w:noWrap/>
            <w:vAlign w:val="bottom"/>
            <w:hideMark/>
          </w:tcPr>
          <w:p w14:paraId="12FF6370" w14:textId="77777777" w:rsidR="00113492" w:rsidRPr="00D835EB" w:rsidRDefault="00113492" w:rsidP="003C65B3">
            <w:pPr>
              <w:spacing w:after="0" w:line="240" w:lineRule="auto"/>
              <w:jc w:val="right"/>
              <w:rPr>
                <w:rFonts w:ascii="Arial" w:eastAsia="Times New Roman" w:hAnsi="Arial" w:cs="Arial"/>
                <w:sz w:val="18"/>
                <w:szCs w:val="20"/>
                <w:lang w:eastAsia="en-GB"/>
              </w:rPr>
            </w:pPr>
            <w:r w:rsidRPr="00D835EB">
              <w:rPr>
                <w:rFonts w:ascii="Arial" w:eastAsia="Times New Roman" w:hAnsi="Arial" w:cs="Arial"/>
                <w:sz w:val="18"/>
                <w:szCs w:val="20"/>
                <w:lang w:eastAsia="en-GB"/>
              </w:rPr>
              <w:t>363824.1492</w:t>
            </w:r>
          </w:p>
        </w:tc>
        <w:tc>
          <w:tcPr>
            <w:tcW w:w="504" w:type="dxa"/>
            <w:tcBorders>
              <w:top w:val="nil"/>
              <w:left w:val="nil"/>
              <w:bottom w:val="single" w:sz="4" w:space="0" w:color="auto"/>
              <w:right w:val="single" w:sz="4" w:space="0" w:color="auto"/>
            </w:tcBorders>
            <w:shd w:val="clear" w:color="000000" w:fill="FFFFFF"/>
          </w:tcPr>
          <w:p w14:paraId="57B420F9" w14:textId="0D1E3F1E" w:rsidR="00113492" w:rsidRPr="00D835EB" w:rsidRDefault="00113492" w:rsidP="003C65B3">
            <w:pPr>
              <w:spacing w:after="0" w:line="240" w:lineRule="auto"/>
              <w:jc w:val="right"/>
              <w:rPr>
                <w:rFonts w:ascii="Arial" w:eastAsia="Times New Roman" w:hAnsi="Arial" w:cs="Arial"/>
                <w:sz w:val="18"/>
                <w:szCs w:val="20"/>
                <w:lang w:eastAsia="en-GB"/>
              </w:rPr>
            </w:pPr>
            <w:r>
              <w:rPr>
                <w:rFonts w:ascii="Arial" w:eastAsia="Times New Roman" w:hAnsi="Arial" w:cs="Arial"/>
                <w:sz w:val="18"/>
                <w:szCs w:val="20"/>
                <w:lang w:eastAsia="en-GB"/>
              </w:rPr>
              <w:t>N/mm</w:t>
            </w:r>
          </w:p>
        </w:tc>
      </w:tr>
      <w:tr w:rsidR="00113492" w:rsidRPr="003C65B3" w14:paraId="4D8EEAFF" w14:textId="01D1CB55" w:rsidTr="00113492">
        <w:trPr>
          <w:trHeight w:val="255"/>
          <w:jc w:val="center"/>
        </w:trPr>
        <w:tc>
          <w:tcPr>
            <w:tcW w:w="2122" w:type="dxa"/>
            <w:tcBorders>
              <w:top w:val="nil"/>
              <w:left w:val="single" w:sz="4" w:space="0" w:color="auto"/>
              <w:bottom w:val="single" w:sz="4" w:space="0" w:color="auto"/>
              <w:right w:val="single" w:sz="4" w:space="0" w:color="auto"/>
            </w:tcBorders>
            <w:shd w:val="clear" w:color="000000" w:fill="FFFFFF"/>
            <w:noWrap/>
            <w:vAlign w:val="bottom"/>
            <w:hideMark/>
          </w:tcPr>
          <w:p w14:paraId="27E40E68" w14:textId="77777777" w:rsidR="00113492" w:rsidRPr="00D835EB" w:rsidRDefault="00113492" w:rsidP="003C65B3">
            <w:pPr>
              <w:spacing w:after="0" w:line="240" w:lineRule="auto"/>
              <w:rPr>
                <w:rFonts w:ascii="Arial" w:eastAsia="Times New Roman" w:hAnsi="Arial" w:cs="Arial"/>
                <w:sz w:val="18"/>
                <w:szCs w:val="20"/>
                <w:lang w:eastAsia="en-GB"/>
              </w:rPr>
            </w:pPr>
            <w:r w:rsidRPr="00D835EB">
              <w:rPr>
                <w:rFonts w:ascii="Arial" w:eastAsia="Times New Roman" w:hAnsi="Arial" w:cs="Arial"/>
                <w:sz w:val="18"/>
                <w:szCs w:val="20"/>
                <w:lang w:eastAsia="en-GB"/>
              </w:rPr>
              <w:t>Kc</w:t>
            </w:r>
          </w:p>
        </w:tc>
        <w:tc>
          <w:tcPr>
            <w:tcW w:w="1338" w:type="dxa"/>
            <w:tcBorders>
              <w:top w:val="nil"/>
              <w:left w:val="nil"/>
              <w:bottom w:val="single" w:sz="4" w:space="0" w:color="auto"/>
              <w:right w:val="single" w:sz="4" w:space="0" w:color="auto"/>
            </w:tcBorders>
            <w:shd w:val="clear" w:color="000000" w:fill="FFFFFF"/>
            <w:noWrap/>
            <w:vAlign w:val="bottom"/>
            <w:hideMark/>
          </w:tcPr>
          <w:p w14:paraId="730979B4" w14:textId="77777777" w:rsidR="00113492" w:rsidRPr="00D835EB" w:rsidRDefault="00113492" w:rsidP="003C65B3">
            <w:pPr>
              <w:spacing w:after="0" w:line="240" w:lineRule="auto"/>
              <w:jc w:val="right"/>
              <w:rPr>
                <w:rFonts w:ascii="Arial" w:eastAsia="Times New Roman" w:hAnsi="Arial" w:cs="Arial"/>
                <w:sz w:val="18"/>
                <w:szCs w:val="20"/>
                <w:lang w:eastAsia="en-GB"/>
              </w:rPr>
            </w:pPr>
            <w:r w:rsidRPr="00D835EB">
              <w:rPr>
                <w:rFonts w:ascii="Arial" w:eastAsia="Times New Roman" w:hAnsi="Arial" w:cs="Arial"/>
                <w:sz w:val="18"/>
                <w:szCs w:val="20"/>
                <w:lang w:eastAsia="en-GB"/>
              </w:rPr>
              <w:t>1017672.08</w:t>
            </w:r>
          </w:p>
        </w:tc>
        <w:tc>
          <w:tcPr>
            <w:tcW w:w="504" w:type="dxa"/>
            <w:tcBorders>
              <w:top w:val="nil"/>
              <w:left w:val="nil"/>
              <w:bottom w:val="single" w:sz="4" w:space="0" w:color="auto"/>
              <w:right w:val="single" w:sz="4" w:space="0" w:color="auto"/>
            </w:tcBorders>
            <w:shd w:val="clear" w:color="000000" w:fill="FFFFFF"/>
          </w:tcPr>
          <w:p w14:paraId="68723C77" w14:textId="35CDC74F" w:rsidR="00113492" w:rsidRPr="00D835EB" w:rsidRDefault="00113492" w:rsidP="003C65B3">
            <w:pPr>
              <w:spacing w:after="0" w:line="240" w:lineRule="auto"/>
              <w:jc w:val="right"/>
              <w:rPr>
                <w:rFonts w:ascii="Arial" w:eastAsia="Times New Roman" w:hAnsi="Arial" w:cs="Arial"/>
                <w:sz w:val="18"/>
                <w:szCs w:val="20"/>
                <w:lang w:eastAsia="en-GB"/>
              </w:rPr>
            </w:pPr>
            <w:r>
              <w:rPr>
                <w:rFonts w:ascii="Arial" w:eastAsia="Times New Roman" w:hAnsi="Arial" w:cs="Arial"/>
                <w:sz w:val="18"/>
                <w:szCs w:val="20"/>
                <w:lang w:eastAsia="en-GB"/>
              </w:rPr>
              <w:t>N/mm</w:t>
            </w:r>
          </w:p>
        </w:tc>
      </w:tr>
    </w:tbl>
    <w:p w14:paraId="47F940F4" w14:textId="1FCF93D8" w:rsidR="005E74BD" w:rsidRDefault="006835CE" w:rsidP="00F2389E">
      <w:r>
        <w:t xml:space="preserve">Using the </w:t>
      </w:r>
      <w:r w:rsidR="00C81C3A">
        <w:t>Inertia calculated at point C, by use of equation (3-17), and the gas force generated at TDC exhaust, the net force can be calculated to give the highest Net Tensile Force. From this, the extra force experienced by the bolt can be calculated by means of 3 equations:</w:t>
      </w:r>
    </w:p>
    <w:p w14:paraId="796780BC" w14:textId="2BCA663F" w:rsidR="00C81C3A" w:rsidRPr="00964F15" w:rsidRDefault="00C81C3A" w:rsidP="00F2389E">
      <w:pPr>
        <w:rPr>
          <w:rFonts w:eastAsiaTheme="minorEastAsia"/>
          <w:sz w:val="20"/>
          <w:szCs w:val="20"/>
        </w:rPr>
      </w:pPr>
      <m:oMathPara>
        <m:oMath>
          <m:r>
            <w:rPr>
              <w:rFonts w:ascii="Cambria Math" w:hAnsi="Cambria Math"/>
              <w:sz w:val="20"/>
              <w:szCs w:val="20"/>
            </w:rPr>
            <m:t>F=</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(1+</m:t>
              </m:r>
              <m:d>
                <m:dPr>
                  <m:ctrlPr>
                    <w:rPr>
                      <w:rFonts w:ascii="Cambria Math" w:hAnsi="Cambria Math"/>
                      <w:i/>
                      <w:sz w:val="20"/>
                      <w:szCs w:val="20"/>
                    </w:rPr>
                  </m:ctrlPr>
                </m:dPr>
                <m:e>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cap</m:t>
                          </m:r>
                        </m:sub>
                      </m:sSub>
                    </m:num>
                    <m:den>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Bolt</m:t>
                          </m:r>
                        </m:sub>
                      </m:sSub>
                    </m:den>
                  </m:f>
                </m:e>
              </m:d>
            </m:den>
          </m:f>
          <m:r>
            <w:rPr>
              <w:rFonts w:ascii="Cambria Math" w:hAnsi="Cambria Math"/>
              <w:sz w:val="20"/>
              <w:szCs w:val="20"/>
            </w:rPr>
            <m:t>*</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F</m:t>
                  </m:r>
                </m:e>
                <m:sub>
                  <m:r>
                    <w:rPr>
                      <w:rFonts w:ascii="Cambria Math" w:hAnsi="Cambria Math"/>
                      <w:sz w:val="20"/>
                      <w:szCs w:val="20"/>
                    </w:rPr>
                    <m:t>Net</m:t>
                  </m:r>
                </m:sub>
              </m:sSub>
            </m:num>
            <m:den>
              <m:r>
                <w:rPr>
                  <w:rFonts w:ascii="Cambria Math" w:hAnsi="Cambria Math"/>
                  <w:sz w:val="20"/>
                  <w:szCs w:val="20"/>
                </w:rPr>
                <m:t>2</m:t>
              </m:r>
            </m:den>
          </m:f>
          <m:r>
            <w:rPr>
              <w:rFonts w:ascii="Cambria Math" w:hAnsi="Cambria Math"/>
              <w:sz w:val="20"/>
              <w:szCs w:val="20"/>
            </w:rPr>
            <m:t xml:space="preserve">  </m:t>
          </m:r>
        </m:oMath>
      </m:oMathPara>
    </w:p>
    <w:p w14:paraId="0EC14FD0" w14:textId="7C1B9D59" w:rsidR="00567D50" w:rsidRPr="00C81C3A" w:rsidRDefault="009741AC" w:rsidP="009741AC">
      <w:pPr>
        <w:pStyle w:val="Caption"/>
        <w:jc w:val="right"/>
      </w:pPr>
      <w:r>
        <w:t>(</w:t>
      </w:r>
      <w:fldSimple w:instr=" STYLEREF 1 \s ">
        <w:r w:rsidR="001330D2">
          <w:rPr>
            <w:noProof/>
          </w:rPr>
          <w:t>3</w:t>
        </w:r>
      </w:fldSimple>
      <w:r w:rsidR="001330D2">
        <w:noBreakHyphen/>
      </w:r>
      <w:fldSimple w:instr=" SEQ Equation \* ARABIC \s 1 ">
        <w:r w:rsidR="001330D2">
          <w:rPr>
            <w:noProof/>
          </w:rPr>
          <w:t>22</w:t>
        </w:r>
      </w:fldSimple>
      <w:r>
        <w:t>)</w:t>
      </w:r>
    </w:p>
    <w:p w14:paraId="6F0108A5" w14:textId="291F98A2" w:rsidR="00C81C3A" w:rsidRPr="00964F15" w:rsidRDefault="00C81C3A" w:rsidP="00F2389E">
      <w:pPr>
        <w:rPr>
          <w:rFonts w:eastAsiaTheme="minorEastAsia"/>
          <w:sz w:val="20"/>
          <w:szCs w:val="20"/>
        </w:rPr>
      </w:pPr>
      <m:oMathPara>
        <m:oMath>
          <m:r>
            <w:rPr>
              <w:rFonts w:ascii="Cambria Math" w:hAnsi="Cambria Math"/>
              <w:sz w:val="20"/>
              <w:szCs w:val="20"/>
            </w:rPr>
            <m:t xml:space="preserve">F= </m:t>
          </m:r>
          <m:f>
            <m:fPr>
              <m:ctrlPr>
                <w:rPr>
                  <w:rFonts w:ascii="Cambria Math" w:hAnsi="Cambria Math"/>
                  <w:i/>
                  <w:sz w:val="20"/>
                  <w:szCs w:val="20"/>
                </w:rPr>
              </m:ctrlPr>
            </m:fPr>
            <m:num>
              <m:r>
                <w:rPr>
                  <w:rFonts w:ascii="Cambria Math" w:hAnsi="Cambria Math"/>
                  <w:sz w:val="20"/>
                  <w:szCs w:val="20"/>
                </w:rPr>
                <m:t>0.5</m:t>
              </m:r>
              <m:sSub>
                <m:sSubPr>
                  <m:ctrlPr>
                    <w:rPr>
                      <w:rFonts w:ascii="Cambria Math" w:hAnsi="Cambria Math"/>
                      <w:i/>
                      <w:sz w:val="20"/>
                      <w:szCs w:val="20"/>
                    </w:rPr>
                  </m:ctrlPr>
                </m:sSubPr>
                <m:e>
                  <m:r>
                    <w:rPr>
                      <w:rFonts w:ascii="Cambria Math" w:hAnsi="Cambria Math"/>
                      <w:sz w:val="20"/>
                      <w:szCs w:val="20"/>
                    </w:rPr>
                    <m:t>F</m:t>
                  </m:r>
                </m:e>
                <m:sub>
                  <m:r>
                    <w:rPr>
                      <w:rFonts w:ascii="Cambria Math" w:hAnsi="Cambria Math"/>
                      <w:sz w:val="20"/>
                      <w:szCs w:val="20"/>
                    </w:rPr>
                    <m:t>Net</m:t>
                  </m:r>
                </m:sub>
              </m:sSub>
            </m:num>
            <m:den>
              <m:r>
                <w:rPr>
                  <w:rFonts w:ascii="Cambria Math" w:hAnsi="Cambria Math"/>
                  <w:sz w:val="20"/>
                  <w:szCs w:val="20"/>
                </w:rPr>
                <m:t>1+(</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cap</m:t>
                      </m:r>
                    </m:sub>
                  </m:sSub>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cap</m:t>
                      </m:r>
                    </m:sub>
                  </m:sSub>
                </m:num>
                <m:den>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bolt</m:t>
                      </m:r>
                    </m:sub>
                  </m:sSub>
                  <m:sSub>
                    <m:sSubPr>
                      <m:ctrlPr>
                        <w:rPr>
                          <w:rFonts w:ascii="Cambria Math" w:hAnsi="Cambria Math"/>
                          <w:i/>
                          <w:sz w:val="20"/>
                          <w:szCs w:val="20"/>
                        </w:rPr>
                      </m:ctrlPr>
                    </m:sSubPr>
                    <m:e>
                      <m:r>
                        <w:rPr>
                          <w:rFonts w:ascii="Cambria Math" w:hAnsi="Cambria Math"/>
                          <w:sz w:val="20"/>
                          <w:szCs w:val="20"/>
                        </w:rPr>
                        <m:t>A</m:t>
                      </m:r>
                    </m:e>
                    <m:sub>
                      <m:r>
                        <w:rPr>
                          <w:rFonts w:ascii="Cambria Math" w:hAnsi="Cambria Math"/>
                          <w:sz w:val="20"/>
                          <w:szCs w:val="20"/>
                        </w:rPr>
                        <m:t>Bolt</m:t>
                      </m:r>
                    </m:sub>
                  </m:sSub>
                </m:den>
              </m:f>
              <m:r>
                <w:rPr>
                  <w:rFonts w:ascii="Cambria Math" w:hAnsi="Cambria Math"/>
                  <w:sz w:val="20"/>
                  <w:szCs w:val="20"/>
                </w:rPr>
                <m:t>)</m:t>
              </m:r>
            </m:den>
          </m:f>
        </m:oMath>
      </m:oMathPara>
    </w:p>
    <w:p w14:paraId="3C2F4FED" w14:textId="112A578E" w:rsidR="00567D50" w:rsidRPr="00C81C3A" w:rsidRDefault="009741AC" w:rsidP="009741AC">
      <w:pPr>
        <w:pStyle w:val="Caption"/>
        <w:jc w:val="right"/>
      </w:pPr>
      <w:r>
        <w:t>(</w:t>
      </w:r>
      <w:fldSimple w:instr=" STYLEREF 1 \s ">
        <w:r w:rsidR="001330D2">
          <w:rPr>
            <w:noProof/>
          </w:rPr>
          <w:t>3</w:t>
        </w:r>
      </w:fldSimple>
      <w:r w:rsidR="001330D2">
        <w:noBreakHyphen/>
      </w:r>
      <w:fldSimple w:instr=" SEQ Equation \* ARABIC \s 1 ">
        <w:r w:rsidR="001330D2">
          <w:rPr>
            <w:noProof/>
          </w:rPr>
          <w:t>23</w:t>
        </w:r>
      </w:fldSimple>
      <w:r>
        <w:t>)</w:t>
      </w:r>
    </w:p>
    <w:p w14:paraId="0D53E2EB" w14:textId="7E19FF1A" w:rsidR="00C81C3A" w:rsidRPr="00964F15" w:rsidRDefault="00C81C3A" w:rsidP="00F2389E">
      <w:pPr>
        <w:rPr>
          <w:rFonts w:eastAsiaTheme="minorEastAsia"/>
          <w:sz w:val="20"/>
          <w:szCs w:val="20"/>
        </w:rPr>
      </w:pPr>
      <m:oMathPara>
        <m:oMath>
          <m:r>
            <w:rPr>
              <w:rFonts w:ascii="Cambria Math" w:hAnsi="Cambria Math"/>
              <w:sz w:val="20"/>
              <w:szCs w:val="20"/>
            </w:rPr>
            <m:t xml:space="preserve">F= </m:t>
          </m:r>
          <m:sSub>
            <m:sSubPr>
              <m:ctrlPr>
                <w:rPr>
                  <w:rFonts w:ascii="Cambria Math" w:eastAsiaTheme="minorEastAsia" w:hAnsi="Cambria Math"/>
                  <w:i/>
                  <w:sz w:val="20"/>
                  <w:szCs w:val="20"/>
                </w:rPr>
              </m:ctrlPr>
            </m:sSubPr>
            <m:e>
              <m:r>
                <w:rPr>
                  <w:rFonts w:ascii="Cambria Math" w:eastAsiaTheme="minorEastAsia" w:hAnsi="Cambria Math"/>
                  <w:sz w:val="20"/>
                  <w:szCs w:val="20"/>
                </w:rPr>
                <m:t>K</m:t>
              </m:r>
            </m:e>
            <m:sub>
              <m:r>
                <w:rPr>
                  <w:rFonts w:ascii="Cambria Math" w:eastAsiaTheme="minorEastAsia" w:hAnsi="Cambria Math"/>
                  <w:sz w:val="20"/>
                  <w:szCs w:val="20"/>
                </w:rPr>
                <m:t>b</m:t>
              </m:r>
            </m:sub>
          </m:sSub>
          <m:r>
            <w:rPr>
              <w:rFonts w:ascii="Cambria Math" w:eastAsiaTheme="minorEastAsia" w:hAnsi="Cambria Math"/>
              <w:sz w:val="20"/>
              <w:szCs w:val="20"/>
            </w:rPr>
            <m:t>*x</m:t>
          </m:r>
        </m:oMath>
      </m:oMathPara>
    </w:p>
    <w:p w14:paraId="7F2E8E74" w14:textId="7F63E68C" w:rsidR="00D835EB" w:rsidRPr="00C50E48" w:rsidRDefault="009741AC" w:rsidP="00C50E48">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24</w:t>
      </w:r>
      <w:r w:rsidR="001330D2">
        <w:rPr>
          <w:rFonts w:eastAsiaTheme="minorEastAsia"/>
        </w:rPr>
        <w:fldChar w:fldCharType="end"/>
      </w:r>
      <w:r>
        <w:t>)</w:t>
      </w:r>
    </w:p>
    <w:p w14:paraId="485E3B12" w14:textId="7AED5DA5" w:rsidR="00C81C3A" w:rsidRDefault="00C81C3A" w:rsidP="00F2389E">
      <w:r>
        <w:t>Where x is the stretch, defined by:</w:t>
      </w:r>
    </w:p>
    <w:p w14:paraId="5C4D8A32" w14:textId="64669755" w:rsidR="00C81C3A" w:rsidRPr="00964F15" w:rsidRDefault="00C81C3A" w:rsidP="00F2389E">
      <w:pPr>
        <w:rPr>
          <w:rFonts w:eastAsiaTheme="minorEastAsia"/>
          <w:sz w:val="20"/>
          <w:szCs w:val="20"/>
        </w:rPr>
      </w:pPr>
      <m:oMathPara>
        <m:oMath>
          <m:r>
            <w:rPr>
              <w:rFonts w:ascii="Cambria Math" w:hAnsi="Cambria Math"/>
              <w:sz w:val="20"/>
              <w:szCs w:val="20"/>
            </w:rPr>
            <m:t xml:space="preserve">x= </m:t>
          </m:r>
          <m:f>
            <m:fPr>
              <m:ctrlPr>
                <w:rPr>
                  <w:rFonts w:ascii="Cambria Math" w:hAnsi="Cambria Math"/>
                  <w:i/>
                  <w:sz w:val="20"/>
                  <w:szCs w:val="20"/>
                </w:rPr>
              </m:ctrlPr>
            </m:fPr>
            <m:num>
              <m:f>
                <m:fPr>
                  <m:type m:val="lin"/>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F</m:t>
                      </m:r>
                    </m:e>
                    <m:sub>
                      <m:r>
                        <w:rPr>
                          <w:rFonts w:ascii="Cambria Math" w:hAnsi="Cambria Math"/>
                          <w:sz w:val="20"/>
                          <w:szCs w:val="20"/>
                        </w:rPr>
                        <m:t>Net</m:t>
                      </m:r>
                    </m:sub>
                  </m:sSub>
                </m:num>
                <m:den>
                  <m:r>
                    <w:rPr>
                      <w:rFonts w:ascii="Cambria Math" w:hAnsi="Cambria Math"/>
                      <w:sz w:val="20"/>
                      <w:szCs w:val="20"/>
                    </w:rPr>
                    <m:t>2</m:t>
                  </m:r>
                </m:den>
              </m:f>
            </m:num>
            <m:den>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b</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c</m:t>
                  </m:r>
                </m:sub>
              </m:sSub>
            </m:den>
          </m:f>
        </m:oMath>
      </m:oMathPara>
    </w:p>
    <w:p w14:paraId="4EC88007" w14:textId="5292FE8E" w:rsidR="00567D50" w:rsidRPr="00C81C3A" w:rsidRDefault="009741AC" w:rsidP="009741AC">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25</w:t>
      </w:r>
      <w:r w:rsidR="001330D2">
        <w:rPr>
          <w:rFonts w:eastAsiaTheme="minorEastAsia"/>
        </w:rPr>
        <w:fldChar w:fldCharType="end"/>
      </w:r>
      <w:r>
        <w:t>)</w:t>
      </w:r>
    </w:p>
    <w:p w14:paraId="7E51910D" w14:textId="34A47669" w:rsidR="00C81C3A" w:rsidRDefault="00C81C3A" w:rsidP="00F2389E">
      <w:r>
        <w:lastRenderedPageBreak/>
        <w:t>By utilising the answer form these equations, the maximum alternating Load can be found:</w:t>
      </w:r>
    </w:p>
    <w:p w14:paraId="2587CC58" w14:textId="4800D2B6" w:rsidR="00C81C3A" w:rsidRPr="00964F15" w:rsidRDefault="00C81C3A" w:rsidP="00F2389E">
      <w:pPr>
        <w:rPr>
          <w:rFonts w:eastAsiaTheme="minorEastAsia"/>
          <w:sz w:val="20"/>
          <w:szCs w:val="20"/>
        </w:rPr>
      </w:pPr>
      <m:oMathPara>
        <m:oMath>
          <m:r>
            <w:rPr>
              <w:rFonts w:ascii="Cambria Math" w:hAnsi="Cambria Math"/>
              <w:sz w:val="20"/>
              <w:szCs w:val="20"/>
            </w:rPr>
            <m:t>Alt.Load=</m:t>
          </m:r>
          <m:f>
            <m:fPr>
              <m:ctrlPr>
                <w:rPr>
                  <w:rFonts w:ascii="Cambria Math" w:hAnsi="Cambria Math"/>
                  <w:i/>
                  <w:sz w:val="20"/>
                  <w:szCs w:val="20"/>
                </w:rPr>
              </m:ctrlPr>
            </m:fPr>
            <m:num>
              <m:r>
                <w:rPr>
                  <w:rFonts w:ascii="Cambria Math" w:hAnsi="Cambria Math"/>
                  <w:sz w:val="20"/>
                  <w:szCs w:val="20"/>
                </w:rPr>
                <m:t>F</m:t>
              </m:r>
            </m:num>
            <m:den>
              <m:sSub>
                <m:sSubPr>
                  <m:ctrlPr>
                    <w:rPr>
                      <w:rFonts w:ascii="Cambria Math" w:hAnsi="Cambria Math"/>
                      <w:i/>
                      <w:sz w:val="20"/>
                      <w:szCs w:val="20"/>
                    </w:rPr>
                  </m:ctrlPr>
                </m:sSubPr>
                <m:e>
                  <m:r>
                    <w:rPr>
                      <w:rFonts w:ascii="Cambria Math" w:hAnsi="Cambria Math"/>
                      <w:sz w:val="20"/>
                      <w:szCs w:val="20"/>
                    </w:rPr>
                    <m:t>K</m:t>
                  </m:r>
                </m:e>
                <m:sub>
                  <m:r>
                    <w:rPr>
                      <w:rFonts w:ascii="Cambria Math" w:hAnsi="Cambria Math"/>
                      <w:sz w:val="20"/>
                      <w:szCs w:val="20"/>
                    </w:rPr>
                    <m:t>b</m:t>
                  </m:r>
                </m:sub>
              </m:sSub>
            </m:den>
          </m:f>
        </m:oMath>
      </m:oMathPara>
    </w:p>
    <w:p w14:paraId="1CCA8085" w14:textId="0287275E" w:rsidR="0063233A" w:rsidRDefault="009741AC" w:rsidP="009741AC">
      <w:pPr>
        <w:pStyle w:val="Caption"/>
        <w:jc w:val="right"/>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26</w:t>
      </w:r>
      <w:r w:rsidR="001330D2">
        <w:rPr>
          <w:rFonts w:eastAsiaTheme="minorEastAsia"/>
        </w:rPr>
        <w:fldChar w:fldCharType="end"/>
      </w:r>
      <w:r>
        <w:t>)</w:t>
      </w:r>
    </w:p>
    <w:p w14:paraId="75211A36" w14:textId="31E5E4FC" w:rsidR="00964F15" w:rsidRPr="00964F15" w:rsidRDefault="00165E5C" w:rsidP="00165E5C">
      <w:pPr>
        <w:pStyle w:val="Caption"/>
        <w:jc w:val="center"/>
      </w:pPr>
      <w:bookmarkStart w:id="19" w:name="_Toc32213835"/>
      <w:r>
        <w:t xml:space="preserve">Table </w:t>
      </w:r>
      <w:fldSimple w:instr=" SEQ Table \* ARABIC ">
        <w:r w:rsidR="007F6DF2">
          <w:rPr>
            <w:noProof/>
          </w:rPr>
          <w:t>10</w:t>
        </w:r>
      </w:fldSimple>
      <w:r>
        <w:t xml:space="preserve">: </w:t>
      </w:r>
      <w:r w:rsidRPr="00931675">
        <w:t>Table of Bolt inertia, forces, stretch and Load (6000rpm)</w:t>
      </w:r>
      <w:bookmarkEnd w:id="19"/>
    </w:p>
    <w:tbl>
      <w:tblPr>
        <w:tblW w:w="4248" w:type="dxa"/>
        <w:jc w:val="center"/>
        <w:tblLook w:val="04A0" w:firstRow="1" w:lastRow="0" w:firstColumn="1" w:lastColumn="0" w:noHBand="0" w:noVBand="1"/>
      </w:tblPr>
      <w:tblGrid>
        <w:gridCol w:w="1920"/>
        <w:gridCol w:w="1540"/>
        <w:gridCol w:w="822"/>
      </w:tblGrid>
      <w:tr w:rsidR="00113492" w:rsidRPr="00567D50" w14:paraId="6C2F5A11" w14:textId="2E4878E8" w:rsidTr="00113492">
        <w:trPr>
          <w:trHeight w:val="255"/>
          <w:jc w:val="center"/>
        </w:trPr>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1B58A5" w14:textId="77777777" w:rsidR="00113492" w:rsidRPr="00567D50" w:rsidRDefault="00113492" w:rsidP="00567D50">
            <w:pPr>
              <w:spacing w:after="0" w:line="240" w:lineRule="auto"/>
              <w:rPr>
                <w:rFonts w:ascii="Arial" w:eastAsia="Times New Roman" w:hAnsi="Arial" w:cs="Arial"/>
                <w:sz w:val="20"/>
                <w:szCs w:val="20"/>
                <w:lang w:eastAsia="en-GB"/>
              </w:rPr>
            </w:pPr>
            <w:r w:rsidRPr="00567D50">
              <w:rPr>
                <w:rFonts w:ascii="Arial" w:eastAsia="Times New Roman" w:hAnsi="Arial" w:cs="Arial"/>
                <w:sz w:val="20"/>
                <w:szCs w:val="20"/>
                <w:lang w:eastAsia="en-GB"/>
              </w:rPr>
              <w:t>Inertia Force bolt</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6F24A734" w14:textId="77777777" w:rsidR="00113492" w:rsidRPr="00567D50" w:rsidRDefault="00113492" w:rsidP="00567D50">
            <w:pPr>
              <w:spacing w:after="0" w:line="240" w:lineRule="auto"/>
              <w:jc w:val="right"/>
              <w:rPr>
                <w:rFonts w:ascii="Arial" w:eastAsia="Times New Roman" w:hAnsi="Arial" w:cs="Arial"/>
                <w:sz w:val="20"/>
                <w:szCs w:val="20"/>
                <w:lang w:eastAsia="en-GB"/>
              </w:rPr>
            </w:pPr>
            <w:r w:rsidRPr="00567D50">
              <w:rPr>
                <w:rFonts w:ascii="Arial" w:eastAsia="Times New Roman" w:hAnsi="Arial" w:cs="Arial"/>
                <w:sz w:val="20"/>
                <w:szCs w:val="20"/>
                <w:lang w:eastAsia="en-GB"/>
              </w:rPr>
              <w:t>14882.969</w:t>
            </w:r>
          </w:p>
        </w:tc>
        <w:tc>
          <w:tcPr>
            <w:tcW w:w="788" w:type="dxa"/>
            <w:tcBorders>
              <w:top w:val="single" w:sz="4" w:space="0" w:color="auto"/>
              <w:left w:val="nil"/>
              <w:bottom w:val="single" w:sz="4" w:space="0" w:color="auto"/>
              <w:right w:val="single" w:sz="4" w:space="0" w:color="auto"/>
            </w:tcBorders>
            <w:shd w:val="clear" w:color="000000" w:fill="FFFFFF"/>
          </w:tcPr>
          <w:p w14:paraId="2D532F14" w14:textId="29210197" w:rsidR="00113492" w:rsidRPr="00113492" w:rsidRDefault="00113492" w:rsidP="00567D50">
            <w:pPr>
              <w:spacing w:after="0" w:line="240" w:lineRule="auto"/>
              <w:jc w:val="right"/>
              <w:rPr>
                <w:rFonts w:ascii="Arial" w:eastAsia="Times New Roman" w:hAnsi="Arial" w:cs="Arial"/>
                <w:sz w:val="20"/>
                <w:szCs w:val="20"/>
                <w:vertAlign w:val="superscript"/>
                <w:lang w:eastAsia="en-GB"/>
              </w:rPr>
            </w:pPr>
            <w:r>
              <w:rPr>
                <w:rFonts w:ascii="Arial" w:eastAsia="Times New Roman" w:hAnsi="Arial" w:cs="Arial"/>
                <w:sz w:val="20"/>
                <w:szCs w:val="20"/>
                <w:lang w:eastAsia="en-GB"/>
              </w:rPr>
              <w:t>Kg/m</w:t>
            </w:r>
            <w:r>
              <w:rPr>
                <w:rFonts w:ascii="Arial" w:eastAsia="Times New Roman" w:hAnsi="Arial" w:cs="Arial"/>
                <w:sz w:val="20"/>
                <w:szCs w:val="20"/>
                <w:vertAlign w:val="superscript"/>
                <w:lang w:eastAsia="en-GB"/>
              </w:rPr>
              <w:t>2</w:t>
            </w:r>
          </w:p>
        </w:tc>
      </w:tr>
      <w:tr w:rsidR="00113492" w:rsidRPr="00567D50" w14:paraId="19F16813" w14:textId="149D0F39"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6F9F38D5" w14:textId="77777777" w:rsidR="00113492" w:rsidRPr="00567D50" w:rsidRDefault="00113492" w:rsidP="00567D50">
            <w:pPr>
              <w:spacing w:after="0" w:line="240" w:lineRule="auto"/>
              <w:rPr>
                <w:rFonts w:ascii="Arial" w:eastAsia="Times New Roman" w:hAnsi="Arial" w:cs="Arial"/>
                <w:sz w:val="20"/>
                <w:szCs w:val="20"/>
                <w:lang w:eastAsia="en-GB"/>
              </w:rPr>
            </w:pPr>
            <w:r w:rsidRPr="00567D50">
              <w:rPr>
                <w:rFonts w:ascii="Arial" w:eastAsia="Times New Roman" w:hAnsi="Arial" w:cs="Arial"/>
                <w:sz w:val="20"/>
                <w:szCs w:val="20"/>
                <w:lang w:eastAsia="en-GB"/>
              </w:rPr>
              <w:t>Gas Force</w:t>
            </w:r>
          </w:p>
        </w:tc>
        <w:tc>
          <w:tcPr>
            <w:tcW w:w="1540" w:type="dxa"/>
            <w:tcBorders>
              <w:top w:val="nil"/>
              <w:left w:val="nil"/>
              <w:bottom w:val="single" w:sz="4" w:space="0" w:color="auto"/>
              <w:right w:val="single" w:sz="4" w:space="0" w:color="auto"/>
            </w:tcBorders>
            <w:shd w:val="clear" w:color="000000" w:fill="FFFFFF"/>
            <w:noWrap/>
            <w:vAlign w:val="bottom"/>
            <w:hideMark/>
          </w:tcPr>
          <w:p w14:paraId="4A542A8E" w14:textId="77777777" w:rsidR="00113492" w:rsidRPr="00567D50" w:rsidRDefault="00113492" w:rsidP="00567D50">
            <w:pPr>
              <w:spacing w:after="0" w:line="240" w:lineRule="auto"/>
              <w:jc w:val="right"/>
              <w:rPr>
                <w:rFonts w:ascii="Arial" w:eastAsia="Times New Roman" w:hAnsi="Arial" w:cs="Arial"/>
                <w:sz w:val="20"/>
                <w:szCs w:val="20"/>
                <w:lang w:eastAsia="en-GB"/>
              </w:rPr>
            </w:pPr>
            <w:r w:rsidRPr="00567D50">
              <w:rPr>
                <w:rFonts w:ascii="Arial" w:eastAsia="Times New Roman" w:hAnsi="Arial" w:cs="Arial"/>
                <w:sz w:val="20"/>
                <w:szCs w:val="20"/>
                <w:lang w:eastAsia="en-GB"/>
              </w:rPr>
              <w:t>1330.068138</w:t>
            </w:r>
          </w:p>
        </w:tc>
        <w:tc>
          <w:tcPr>
            <w:tcW w:w="788" w:type="dxa"/>
            <w:tcBorders>
              <w:top w:val="nil"/>
              <w:left w:val="nil"/>
              <w:bottom w:val="single" w:sz="4" w:space="0" w:color="auto"/>
              <w:right w:val="single" w:sz="4" w:space="0" w:color="auto"/>
            </w:tcBorders>
            <w:shd w:val="clear" w:color="000000" w:fill="FFFFFF"/>
          </w:tcPr>
          <w:p w14:paraId="685DC230" w14:textId="7246C869" w:rsidR="00113492" w:rsidRPr="00567D50" w:rsidRDefault="00113492" w:rsidP="00567D50">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w:t>
            </w:r>
          </w:p>
        </w:tc>
      </w:tr>
      <w:tr w:rsidR="00113492" w:rsidRPr="00567D50" w14:paraId="48E3C14D" w14:textId="3CD6878C"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5D325640" w14:textId="77777777" w:rsidR="00113492" w:rsidRPr="00567D50" w:rsidRDefault="00113492" w:rsidP="00567D50">
            <w:pPr>
              <w:spacing w:after="0" w:line="240" w:lineRule="auto"/>
              <w:rPr>
                <w:rFonts w:ascii="Arial" w:eastAsia="Times New Roman" w:hAnsi="Arial" w:cs="Arial"/>
                <w:sz w:val="20"/>
                <w:szCs w:val="20"/>
                <w:lang w:eastAsia="en-GB"/>
              </w:rPr>
            </w:pPr>
            <w:r w:rsidRPr="00567D50">
              <w:rPr>
                <w:rFonts w:ascii="Arial" w:eastAsia="Times New Roman" w:hAnsi="Arial" w:cs="Arial"/>
                <w:sz w:val="20"/>
                <w:szCs w:val="20"/>
                <w:lang w:eastAsia="en-GB"/>
              </w:rPr>
              <w:t>Net Force</w:t>
            </w:r>
          </w:p>
        </w:tc>
        <w:tc>
          <w:tcPr>
            <w:tcW w:w="1540" w:type="dxa"/>
            <w:tcBorders>
              <w:top w:val="nil"/>
              <w:left w:val="nil"/>
              <w:bottom w:val="single" w:sz="4" w:space="0" w:color="auto"/>
              <w:right w:val="single" w:sz="4" w:space="0" w:color="auto"/>
            </w:tcBorders>
            <w:shd w:val="clear" w:color="000000" w:fill="FFFFFF"/>
            <w:noWrap/>
            <w:vAlign w:val="bottom"/>
            <w:hideMark/>
          </w:tcPr>
          <w:p w14:paraId="6F23BBAD" w14:textId="77777777" w:rsidR="00113492" w:rsidRPr="00567D50" w:rsidRDefault="00113492" w:rsidP="00567D50">
            <w:pPr>
              <w:spacing w:after="0" w:line="240" w:lineRule="auto"/>
              <w:jc w:val="right"/>
              <w:rPr>
                <w:rFonts w:ascii="Arial" w:eastAsia="Times New Roman" w:hAnsi="Arial" w:cs="Arial"/>
                <w:sz w:val="20"/>
                <w:szCs w:val="20"/>
                <w:lang w:eastAsia="en-GB"/>
              </w:rPr>
            </w:pPr>
            <w:r w:rsidRPr="00567D50">
              <w:rPr>
                <w:rFonts w:ascii="Arial" w:eastAsia="Times New Roman" w:hAnsi="Arial" w:cs="Arial"/>
                <w:sz w:val="20"/>
                <w:szCs w:val="20"/>
                <w:lang w:eastAsia="en-GB"/>
              </w:rPr>
              <w:t>13552.90087</w:t>
            </w:r>
          </w:p>
        </w:tc>
        <w:tc>
          <w:tcPr>
            <w:tcW w:w="788" w:type="dxa"/>
            <w:tcBorders>
              <w:top w:val="nil"/>
              <w:left w:val="nil"/>
              <w:bottom w:val="single" w:sz="4" w:space="0" w:color="auto"/>
              <w:right w:val="single" w:sz="4" w:space="0" w:color="auto"/>
            </w:tcBorders>
            <w:shd w:val="clear" w:color="000000" w:fill="FFFFFF"/>
          </w:tcPr>
          <w:p w14:paraId="0D1AD7D6" w14:textId="20834AB9" w:rsidR="00113492" w:rsidRPr="00567D50" w:rsidRDefault="00113492" w:rsidP="00567D50">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w:t>
            </w:r>
          </w:p>
        </w:tc>
      </w:tr>
      <w:tr w:rsidR="00113492" w:rsidRPr="00567D50" w14:paraId="76C20E13" w14:textId="00B38CCF" w:rsidTr="00113492">
        <w:trPr>
          <w:trHeight w:val="255"/>
          <w:jc w:val="center"/>
        </w:trPr>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507A0F" w14:textId="77777777" w:rsidR="00113492" w:rsidRPr="00567D50" w:rsidRDefault="00113492" w:rsidP="0063233A">
            <w:pPr>
              <w:spacing w:after="0" w:line="240" w:lineRule="auto"/>
              <w:rPr>
                <w:rFonts w:ascii="Arial" w:eastAsia="Times New Roman" w:hAnsi="Arial" w:cs="Arial"/>
                <w:sz w:val="20"/>
                <w:szCs w:val="20"/>
                <w:lang w:eastAsia="en-GB"/>
              </w:rPr>
            </w:pPr>
            <w:r w:rsidRPr="00567D50">
              <w:rPr>
                <w:rFonts w:ascii="Arial" w:eastAsia="Times New Roman" w:hAnsi="Arial" w:cs="Arial"/>
                <w:sz w:val="20"/>
                <w:szCs w:val="20"/>
                <w:lang w:eastAsia="en-GB"/>
              </w:rPr>
              <w:t>Extra Force Eq1</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22677A0D" w14:textId="77777777" w:rsidR="00113492" w:rsidRPr="00567D50" w:rsidRDefault="00113492" w:rsidP="00567D50">
            <w:pPr>
              <w:spacing w:after="0" w:line="240" w:lineRule="auto"/>
              <w:jc w:val="right"/>
              <w:rPr>
                <w:rFonts w:ascii="Arial" w:eastAsia="Times New Roman" w:hAnsi="Arial" w:cs="Arial"/>
                <w:sz w:val="20"/>
                <w:szCs w:val="20"/>
                <w:lang w:eastAsia="en-GB"/>
              </w:rPr>
            </w:pPr>
            <w:r w:rsidRPr="00567D50">
              <w:rPr>
                <w:rFonts w:ascii="Arial" w:eastAsia="Times New Roman" w:hAnsi="Arial" w:cs="Arial"/>
                <w:sz w:val="20"/>
                <w:szCs w:val="20"/>
                <w:lang w:eastAsia="en-GB"/>
              </w:rPr>
              <w:t>1784.613132</w:t>
            </w:r>
          </w:p>
        </w:tc>
        <w:tc>
          <w:tcPr>
            <w:tcW w:w="788" w:type="dxa"/>
            <w:tcBorders>
              <w:top w:val="single" w:sz="4" w:space="0" w:color="auto"/>
              <w:left w:val="nil"/>
              <w:bottom w:val="single" w:sz="4" w:space="0" w:color="auto"/>
              <w:right w:val="single" w:sz="4" w:space="0" w:color="auto"/>
            </w:tcBorders>
            <w:shd w:val="clear" w:color="000000" w:fill="FFFFFF"/>
          </w:tcPr>
          <w:p w14:paraId="032D9F18" w14:textId="67D6684E" w:rsidR="00113492" w:rsidRPr="00567D50" w:rsidRDefault="00113492" w:rsidP="00567D50">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w:t>
            </w:r>
          </w:p>
        </w:tc>
      </w:tr>
      <w:tr w:rsidR="00113492" w:rsidRPr="00567D50" w14:paraId="6AF9278B" w14:textId="74F7FC51"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0DA2E870" w14:textId="77777777" w:rsidR="00113492" w:rsidRPr="00567D50" w:rsidRDefault="00113492" w:rsidP="00567D50">
            <w:pPr>
              <w:spacing w:after="0" w:line="240" w:lineRule="auto"/>
              <w:rPr>
                <w:rFonts w:ascii="Arial" w:eastAsia="Times New Roman" w:hAnsi="Arial" w:cs="Arial"/>
                <w:sz w:val="20"/>
                <w:szCs w:val="20"/>
                <w:lang w:eastAsia="en-GB"/>
              </w:rPr>
            </w:pPr>
            <w:r w:rsidRPr="00567D50">
              <w:rPr>
                <w:rFonts w:ascii="Arial" w:eastAsia="Times New Roman" w:hAnsi="Arial" w:cs="Arial"/>
                <w:sz w:val="20"/>
                <w:szCs w:val="20"/>
                <w:lang w:eastAsia="en-GB"/>
              </w:rPr>
              <w:t xml:space="preserve">Extra Force </w:t>
            </w:r>
            <w:proofErr w:type="spellStart"/>
            <w:r w:rsidRPr="00567D50">
              <w:rPr>
                <w:rFonts w:ascii="Arial" w:eastAsia="Times New Roman" w:hAnsi="Arial" w:cs="Arial"/>
                <w:sz w:val="20"/>
                <w:szCs w:val="20"/>
                <w:lang w:eastAsia="en-GB"/>
              </w:rPr>
              <w:t>Eq</w:t>
            </w:r>
            <w:proofErr w:type="spellEnd"/>
            <w:r w:rsidRPr="00567D50">
              <w:rPr>
                <w:rFonts w:ascii="Arial" w:eastAsia="Times New Roman" w:hAnsi="Arial" w:cs="Arial"/>
                <w:sz w:val="20"/>
                <w:szCs w:val="20"/>
                <w:lang w:eastAsia="en-GB"/>
              </w:rPr>
              <w:t xml:space="preserve"> 2</w:t>
            </w:r>
          </w:p>
        </w:tc>
        <w:tc>
          <w:tcPr>
            <w:tcW w:w="1540" w:type="dxa"/>
            <w:tcBorders>
              <w:top w:val="nil"/>
              <w:left w:val="nil"/>
              <w:bottom w:val="single" w:sz="4" w:space="0" w:color="auto"/>
              <w:right w:val="single" w:sz="4" w:space="0" w:color="auto"/>
            </w:tcBorders>
            <w:shd w:val="clear" w:color="000000" w:fill="FFFFFF"/>
            <w:noWrap/>
            <w:vAlign w:val="bottom"/>
            <w:hideMark/>
          </w:tcPr>
          <w:p w14:paraId="3DBBDC24" w14:textId="77777777" w:rsidR="00113492" w:rsidRPr="00567D50" w:rsidRDefault="00113492" w:rsidP="00567D50">
            <w:pPr>
              <w:spacing w:after="0" w:line="240" w:lineRule="auto"/>
              <w:jc w:val="right"/>
              <w:rPr>
                <w:rFonts w:ascii="Arial" w:eastAsia="Times New Roman" w:hAnsi="Arial" w:cs="Arial"/>
                <w:sz w:val="20"/>
                <w:szCs w:val="20"/>
                <w:lang w:eastAsia="en-GB"/>
              </w:rPr>
            </w:pPr>
            <w:r w:rsidRPr="00567D50">
              <w:rPr>
                <w:rFonts w:ascii="Arial" w:eastAsia="Times New Roman" w:hAnsi="Arial" w:cs="Arial"/>
                <w:sz w:val="20"/>
                <w:szCs w:val="20"/>
                <w:lang w:eastAsia="en-GB"/>
              </w:rPr>
              <w:t>1784.613132</w:t>
            </w:r>
          </w:p>
        </w:tc>
        <w:tc>
          <w:tcPr>
            <w:tcW w:w="788" w:type="dxa"/>
            <w:tcBorders>
              <w:top w:val="nil"/>
              <w:left w:val="nil"/>
              <w:bottom w:val="single" w:sz="4" w:space="0" w:color="auto"/>
              <w:right w:val="single" w:sz="4" w:space="0" w:color="auto"/>
            </w:tcBorders>
            <w:shd w:val="clear" w:color="000000" w:fill="FFFFFF"/>
          </w:tcPr>
          <w:p w14:paraId="68979D1E" w14:textId="4105A25D" w:rsidR="00113492" w:rsidRPr="00567D50" w:rsidRDefault="00113492" w:rsidP="00567D50">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w:t>
            </w:r>
          </w:p>
        </w:tc>
      </w:tr>
      <w:tr w:rsidR="00113492" w:rsidRPr="00567D50" w14:paraId="65DC7102" w14:textId="016B0FAA"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736EF0DC" w14:textId="77777777" w:rsidR="00113492" w:rsidRPr="00567D50" w:rsidRDefault="00113492" w:rsidP="00567D50">
            <w:pPr>
              <w:spacing w:after="0" w:line="240" w:lineRule="auto"/>
              <w:rPr>
                <w:rFonts w:ascii="Arial" w:eastAsia="Times New Roman" w:hAnsi="Arial" w:cs="Arial"/>
                <w:sz w:val="20"/>
                <w:szCs w:val="20"/>
                <w:lang w:eastAsia="en-GB"/>
              </w:rPr>
            </w:pPr>
            <w:r w:rsidRPr="00567D50">
              <w:rPr>
                <w:rFonts w:ascii="Arial" w:eastAsia="Times New Roman" w:hAnsi="Arial" w:cs="Arial"/>
                <w:sz w:val="20"/>
                <w:szCs w:val="20"/>
                <w:lang w:eastAsia="en-GB"/>
              </w:rPr>
              <w:t>Extra Force Eq3</w:t>
            </w:r>
          </w:p>
        </w:tc>
        <w:tc>
          <w:tcPr>
            <w:tcW w:w="1540" w:type="dxa"/>
            <w:tcBorders>
              <w:top w:val="nil"/>
              <w:left w:val="nil"/>
              <w:bottom w:val="single" w:sz="4" w:space="0" w:color="auto"/>
              <w:right w:val="single" w:sz="4" w:space="0" w:color="auto"/>
            </w:tcBorders>
            <w:shd w:val="clear" w:color="000000" w:fill="FFFFFF"/>
            <w:noWrap/>
            <w:vAlign w:val="bottom"/>
            <w:hideMark/>
          </w:tcPr>
          <w:p w14:paraId="021B2162" w14:textId="77777777" w:rsidR="00113492" w:rsidRPr="00567D50" w:rsidRDefault="00113492" w:rsidP="00567D50">
            <w:pPr>
              <w:spacing w:after="0" w:line="240" w:lineRule="auto"/>
              <w:jc w:val="right"/>
              <w:rPr>
                <w:rFonts w:ascii="Arial" w:eastAsia="Times New Roman" w:hAnsi="Arial" w:cs="Arial"/>
                <w:sz w:val="20"/>
                <w:szCs w:val="20"/>
                <w:lang w:eastAsia="en-GB"/>
              </w:rPr>
            </w:pPr>
            <w:r w:rsidRPr="00567D50">
              <w:rPr>
                <w:rFonts w:ascii="Arial" w:eastAsia="Times New Roman" w:hAnsi="Arial" w:cs="Arial"/>
                <w:sz w:val="20"/>
                <w:szCs w:val="20"/>
                <w:lang w:eastAsia="en-GB"/>
              </w:rPr>
              <w:t>1784.613132</w:t>
            </w:r>
          </w:p>
        </w:tc>
        <w:tc>
          <w:tcPr>
            <w:tcW w:w="788" w:type="dxa"/>
            <w:tcBorders>
              <w:top w:val="nil"/>
              <w:left w:val="nil"/>
              <w:bottom w:val="single" w:sz="4" w:space="0" w:color="auto"/>
              <w:right w:val="single" w:sz="4" w:space="0" w:color="auto"/>
            </w:tcBorders>
            <w:shd w:val="clear" w:color="000000" w:fill="FFFFFF"/>
          </w:tcPr>
          <w:p w14:paraId="0344AC00" w14:textId="1032ACC5" w:rsidR="00113492" w:rsidRPr="00567D50" w:rsidRDefault="00113492" w:rsidP="00567D50">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w:t>
            </w:r>
          </w:p>
        </w:tc>
      </w:tr>
      <w:tr w:rsidR="00113492" w:rsidRPr="00567D50" w14:paraId="0BD8021E" w14:textId="6CAD91DD"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54E853B6" w14:textId="77777777" w:rsidR="00113492" w:rsidRPr="00567D50" w:rsidRDefault="00113492" w:rsidP="00567D50">
            <w:pPr>
              <w:spacing w:after="0" w:line="240" w:lineRule="auto"/>
              <w:rPr>
                <w:rFonts w:ascii="Arial" w:eastAsia="Times New Roman" w:hAnsi="Arial" w:cs="Arial"/>
                <w:sz w:val="20"/>
                <w:szCs w:val="20"/>
                <w:lang w:eastAsia="en-GB"/>
              </w:rPr>
            </w:pPr>
            <w:r w:rsidRPr="00567D50">
              <w:rPr>
                <w:rFonts w:ascii="Arial" w:eastAsia="Times New Roman" w:hAnsi="Arial" w:cs="Arial"/>
                <w:sz w:val="20"/>
                <w:szCs w:val="20"/>
                <w:lang w:eastAsia="en-GB"/>
              </w:rPr>
              <w:t>Stretch (x)</w:t>
            </w:r>
          </w:p>
        </w:tc>
        <w:tc>
          <w:tcPr>
            <w:tcW w:w="1540" w:type="dxa"/>
            <w:tcBorders>
              <w:top w:val="nil"/>
              <w:left w:val="nil"/>
              <w:bottom w:val="single" w:sz="4" w:space="0" w:color="auto"/>
              <w:right w:val="single" w:sz="4" w:space="0" w:color="auto"/>
            </w:tcBorders>
            <w:shd w:val="clear" w:color="000000" w:fill="FFFFFF"/>
            <w:noWrap/>
            <w:vAlign w:val="bottom"/>
            <w:hideMark/>
          </w:tcPr>
          <w:p w14:paraId="6FE052DE" w14:textId="77777777" w:rsidR="00113492" w:rsidRPr="00567D50" w:rsidRDefault="00113492" w:rsidP="00567D50">
            <w:pPr>
              <w:spacing w:after="0" w:line="240" w:lineRule="auto"/>
              <w:jc w:val="right"/>
              <w:rPr>
                <w:rFonts w:ascii="Arial" w:eastAsia="Times New Roman" w:hAnsi="Arial" w:cs="Arial"/>
                <w:sz w:val="20"/>
                <w:szCs w:val="20"/>
                <w:lang w:eastAsia="en-GB"/>
              </w:rPr>
            </w:pPr>
            <w:r w:rsidRPr="00567D50">
              <w:rPr>
                <w:rFonts w:ascii="Arial" w:eastAsia="Times New Roman" w:hAnsi="Arial" w:cs="Arial"/>
                <w:sz w:val="20"/>
                <w:szCs w:val="20"/>
                <w:lang w:eastAsia="en-GB"/>
              </w:rPr>
              <w:t>0.004905153</w:t>
            </w:r>
          </w:p>
        </w:tc>
        <w:tc>
          <w:tcPr>
            <w:tcW w:w="788" w:type="dxa"/>
            <w:tcBorders>
              <w:top w:val="nil"/>
              <w:left w:val="nil"/>
              <w:bottom w:val="single" w:sz="4" w:space="0" w:color="auto"/>
              <w:right w:val="single" w:sz="4" w:space="0" w:color="auto"/>
            </w:tcBorders>
            <w:shd w:val="clear" w:color="000000" w:fill="FFFFFF"/>
          </w:tcPr>
          <w:p w14:paraId="59C1AE6A" w14:textId="67554B03" w:rsidR="00113492" w:rsidRPr="00567D50" w:rsidRDefault="00113492" w:rsidP="00567D50">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m</w:t>
            </w:r>
          </w:p>
        </w:tc>
      </w:tr>
      <w:tr w:rsidR="00113492" w:rsidRPr="00567D50" w14:paraId="1046FD48" w14:textId="0093B86A"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78D5E8ED" w14:textId="77777777" w:rsidR="00113492" w:rsidRPr="00567D50" w:rsidRDefault="00113492" w:rsidP="00567D50">
            <w:pPr>
              <w:spacing w:after="0" w:line="240" w:lineRule="auto"/>
              <w:rPr>
                <w:rFonts w:ascii="Arial" w:eastAsia="Times New Roman" w:hAnsi="Arial" w:cs="Arial"/>
                <w:sz w:val="20"/>
                <w:szCs w:val="20"/>
                <w:lang w:eastAsia="en-GB"/>
              </w:rPr>
            </w:pPr>
            <w:r w:rsidRPr="00567D50">
              <w:rPr>
                <w:rFonts w:ascii="Arial" w:eastAsia="Times New Roman" w:hAnsi="Arial" w:cs="Arial"/>
                <w:sz w:val="20"/>
                <w:szCs w:val="20"/>
                <w:lang w:eastAsia="en-GB"/>
              </w:rPr>
              <w:t>Alternating Load</w:t>
            </w:r>
          </w:p>
        </w:tc>
        <w:tc>
          <w:tcPr>
            <w:tcW w:w="1540" w:type="dxa"/>
            <w:tcBorders>
              <w:top w:val="nil"/>
              <w:left w:val="nil"/>
              <w:bottom w:val="single" w:sz="4" w:space="0" w:color="auto"/>
              <w:right w:val="single" w:sz="4" w:space="0" w:color="auto"/>
            </w:tcBorders>
            <w:shd w:val="clear" w:color="000000" w:fill="FFFFFF"/>
            <w:noWrap/>
            <w:vAlign w:val="bottom"/>
            <w:hideMark/>
          </w:tcPr>
          <w:p w14:paraId="4155B67F" w14:textId="77777777" w:rsidR="00113492" w:rsidRPr="00567D50" w:rsidRDefault="00113492" w:rsidP="00567D50">
            <w:pPr>
              <w:spacing w:after="0" w:line="240" w:lineRule="auto"/>
              <w:jc w:val="right"/>
              <w:rPr>
                <w:rFonts w:ascii="Arial" w:eastAsia="Times New Roman" w:hAnsi="Arial" w:cs="Arial"/>
                <w:sz w:val="20"/>
                <w:szCs w:val="20"/>
                <w:lang w:eastAsia="en-GB"/>
              </w:rPr>
            </w:pPr>
            <w:r w:rsidRPr="00567D50">
              <w:rPr>
                <w:rFonts w:ascii="Arial" w:eastAsia="Times New Roman" w:hAnsi="Arial" w:cs="Arial"/>
                <w:sz w:val="20"/>
                <w:szCs w:val="20"/>
                <w:lang w:eastAsia="en-GB"/>
              </w:rPr>
              <w:t>40.39537798</w:t>
            </w:r>
          </w:p>
        </w:tc>
        <w:tc>
          <w:tcPr>
            <w:tcW w:w="788" w:type="dxa"/>
            <w:tcBorders>
              <w:top w:val="nil"/>
              <w:left w:val="nil"/>
              <w:bottom w:val="single" w:sz="4" w:space="0" w:color="auto"/>
              <w:right w:val="single" w:sz="4" w:space="0" w:color="auto"/>
            </w:tcBorders>
            <w:shd w:val="clear" w:color="000000" w:fill="FFFFFF"/>
          </w:tcPr>
          <w:p w14:paraId="3E165F86" w14:textId="6186AF19" w:rsidR="00113492" w:rsidRPr="00113492" w:rsidRDefault="00113492" w:rsidP="00567D50">
            <w:pPr>
              <w:spacing w:after="0" w:line="240" w:lineRule="auto"/>
              <w:jc w:val="right"/>
              <w:rPr>
                <w:rFonts w:ascii="Arial" w:eastAsia="Times New Roman" w:hAnsi="Arial" w:cs="Arial"/>
                <w:sz w:val="20"/>
                <w:szCs w:val="20"/>
                <w:vertAlign w:val="superscript"/>
                <w:lang w:eastAsia="en-GB"/>
              </w:rPr>
            </w:pPr>
            <w:r>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bl>
    <w:p w14:paraId="147C172D" w14:textId="0354200C" w:rsidR="0063233A" w:rsidRDefault="0063233A" w:rsidP="00F2389E">
      <w:r>
        <w:t>Taking the bolt UTS to be of 1100N/mm</w:t>
      </w:r>
      <w:r>
        <w:rPr>
          <w:vertAlign w:val="superscript"/>
        </w:rPr>
        <w:t>2</w:t>
      </w:r>
      <w:r>
        <w:t>, the effect of tightening to 90% yield lowers this to 990N/mm</w:t>
      </w:r>
      <w:r>
        <w:rPr>
          <w:vertAlign w:val="superscript"/>
        </w:rPr>
        <w:t>2</w:t>
      </w:r>
      <w:r>
        <w:t>. Taking Axial Stress to be 60% of this (594N/mm</w:t>
      </w:r>
      <w:r>
        <w:rPr>
          <w:vertAlign w:val="superscript"/>
        </w:rPr>
        <w:t>2</w:t>
      </w:r>
      <w:r>
        <w:t>)</w:t>
      </w:r>
      <w:r w:rsidR="00912797">
        <w:t xml:space="preserve">, clamping force </w:t>
      </w:r>
      <w:r w:rsidR="00444170">
        <w:t xml:space="preserve">and Nominal Stress at thread root </w:t>
      </w:r>
      <w:r w:rsidR="00912797">
        <w:t>can be calculated using:</w:t>
      </w:r>
    </w:p>
    <w:p w14:paraId="1F3CA35A" w14:textId="343824AA" w:rsidR="00912797" w:rsidRPr="00C50E48" w:rsidRDefault="007835CF" w:rsidP="00F2389E">
      <w:pPr>
        <w:rPr>
          <w:rFonts w:eastAsiaTheme="minorEastAsia"/>
          <w:sz w:val="20"/>
        </w:rPr>
      </w:pPr>
      <m:oMathPara>
        <m:oMath>
          <m:sSub>
            <m:sSubPr>
              <m:ctrlPr>
                <w:rPr>
                  <w:rFonts w:ascii="Cambria Math" w:hAnsi="Cambria Math"/>
                  <w:i/>
                  <w:sz w:val="20"/>
                </w:rPr>
              </m:ctrlPr>
            </m:sSubPr>
            <m:e>
              <m:r>
                <w:rPr>
                  <w:rFonts w:ascii="Cambria Math" w:hAnsi="Cambria Math"/>
                  <w:sz w:val="20"/>
                </w:rPr>
                <m:t>F</m:t>
              </m:r>
            </m:e>
            <m:sub>
              <m:r>
                <w:rPr>
                  <w:rFonts w:ascii="Cambria Math" w:hAnsi="Cambria Math"/>
                  <w:sz w:val="20"/>
                </w:rPr>
                <m:t>Clamp</m:t>
              </m:r>
            </m:sub>
          </m:sSub>
          <m:r>
            <w:rPr>
              <w:rFonts w:ascii="Cambria Math" w:hAnsi="Cambria Math"/>
              <w:sz w:val="20"/>
            </w:rPr>
            <m:t>=</m:t>
          </m:r>
          <m:sSub>
            <m:sSubPr>
              <m:ctrlPr>
                <w:rPr>
                  <w:rFonts w:ascii="Cambria Math" w:hAnsi="Cambria Math"/>
                  <w:i/>
                  <w:sz w:val="20"/>
                </w:rPr>
              </m:ctrlPr>
            </m:sSubPr>
            <m:e>
              <m:r>
                <w:rPr>
                  <w:rFonts w:ascii="Cambria Math" w:hAnsi="Cambria Math"/>
                  <w:sz w:val="20"/>
                </w:rPr>
                <m:t>σ</m:t>
              </m:r>
            </m:e>
            <m:sub>
              <m:r>
                <w:rPr>
                  <w:rFonts w:ascii="Cambria Math" w:hAnsi="Cambria Math"/>
                  <w:sz w:val="20"/>
                </w:rPr>
                <m:t>axial</m:t>
              </m:r>
            </m:sub>
          </m:sSub>
          <m:r>
            <w:rPr>
              <w:rFonts w:ascii="Cambria Math" w:hAnsi="Cambria Math"/>
              <w:sz w:val="20"/>
            </w:rPr>
            <m:t>*</m:t>
          </m:r>
          <m:sSub>
            <m:sSubPr>
              <m:ctrlPr>
                <w:rPr>
                  <w:rFonts w:ascii="Cambria Math" w:hAnsi="Cambria Math"/>
                  <w:i/>
                  <w:sz w:val="20"/>
                </w:rPr>
              </m:ctrlPr>
            </m:sSubPr>
            <m:e>
              <m:r>
                <w:rPr>
                  <w:rFonts w:ascii="Cambria Math" w:hAnsi="Cambria Math"/>
                  <w:sz w:val="20"/>
                </w:rPr>
                <m:t>A</m:t>
              </m:r>
            </m:e>
            <m:sub>
              <m:r>
                <w:rPr>
                  <w:rFonts w:ascii="Cambria Math" w:hAnsi="Cambria Math"/>
                  <w:sz w:val="20"/>
                </w:rPr>
                <m:t>bolt</m:t>
              </m:r>
            </m:sub>
          </m:sSub>
        </m:oMath>
      </m:oMathPara>
    </w:p>
    <w:p w14:paraId="68E36173" w14:textId="38974A18" w:rsidR="00EC11BE" w:rsidRPr="00444170" w:rsidRDefault="009741AC" w:rsidP="009741AC">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27</w:t>
      </w:r>
      <w:r w:rsidR="001330D2">
        <w:rPr>
          <w:rFonts w:eastAsiaTheme="minorEastAsia"/>
        </w:rPr>
        <w:fldChar w:fldCharType="end"/>
      </w:r>
      <w:r>
        <w:t>)</w:t>
      </w:r>
    </w:p>
    <w:p w14:paraId="303A17EF" w14:textId="761E74DB" w:rsidR="00444170" w:rsidRPr="00C50E48" w:rsidRDefault="007835CF" w:rsidP="00F2389E">
      <w:pPr>
        <w:rPr>
          <w:rFonts w:eastAsiaTheme="minorEastAsia"/>
          <w:sz w:val="20"/>
        </w:rPr>
      </w:pPr>
      <m:oMathPara>
        <m:oMath>
          <m:sSub>
            <m:sSubPr>
              <m:ctrlPr>
                <w:rPr>
                  <w:rFonts w:ascii="Cambria Math" w:hAnsi="Cambria Math"/>
                  <w:i/>
                  <w:sz w:val="20"/>
                </w:rPr>
              </m:ctrlPr>
            </m:sSubPr>
            <m:e>
              <m:r>
                <w:rPr>
                  <w:rFonts w:ascii="Cambria Math" w:hAnsi="Cambria Math"/>
                  <w:sz w:val="20"/>
                </w:rPr>
                <m:t>σ</m:t>
              </m:r>
            </m:e>
            <m:sub>
              <m:r>
                <w:rPr>
                  <w:rFonts w:ascii="Cambria Math" w:hAnsi="Cambria Math"/>
                  <w:sz w:val="20"/>
                </w:rPr>
                <m:t>Nominal</m:t>
              </m:r>
            </m:sub>
          </m:sSub>
          <m:r>
            <w:rPr>
              <w:rFonts w:ascii="Cambria Math" w:hAnsi="Cambria Math"/>
              <w:sz w:val="20"/>
            </w:rPr>
            <m:t xml:space="preserve">= </m:t>
          </m:r>
          <m:f>
            <m:fPr>
              <m:ctrlPr>
                <w:rPr>
                  <w:rFonts w:ascii="Cambria Math" w:hAnsi="Cambria Math"/>
                  <w:i/>
                  <w:sz w:val="20"/>
                </w:rPr>
              </m:ctrlPr>
            </m:fPr>
            <m:num>
              <m:sSub>
                <m:sSubPr>
                  <m:ctrlPr>
                    <w:rPr>
                      <w:rFonts w:ascii="Cambria Math" w:hAnsi="Cambria Math"/>
                      <w:i/>
                      <w:sz w:val="20"/>
                    </w:rPr>
                  </m:ctrlPr>
                </m:sSubPr>
                <m:e>
                  <m:r>
                    <w:rPr>
                      <w:rFonts w:ascii="Cambria Math" w:hAnsi="Cambria Math"/>
                      <w:sz w:val="20"/>
                    </w:rPr>
                    <m:t>F</m:t>
                  </m:r>
                </m:e>
                <m:sub>
                  <m:r>
                    <w:rPr>
                      <w:rFonts w:ascii="Cambria Math" w:hAnsi="Cambria Math"/>
                      <w:sz w:val="20"/>
                    </w:rPr>
                    <m:t>Bolt</m:t>
                  </m:r>
                </m:sub>
              </m:sSub>
            </m:num>
            <m:den>
              <m:r>
                <w:rPr>
                  <w:rFonts w:ascii="Cambria Math" w:hAnsi="Cambria Math"/>
                  <w:sz w:val="20"/>
                </w:rPr>
                <m:t>Minimum Area</m:t>
              </m:r>
            </m:den>
          </m:f>
        </m:oMath>
      </m:oMathPara>
    </w:p>
    <w:p w14:paraId="0975EDF9" w14:textId="6ECE136D" w:rsidR="00EC11BE" w:rsidRPr="00444170" w:rsidRDefault="009741AC" w:rsidP="009741AC">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28</w:t>
      </w:r>
      <w:r w:rsidR="001330D2">
        <w:rPr>
          <w:rFonts w:eastAsiaTheme="minorEastAsia"/>
        </w:rPr>
        <w:fldChar w:fldCharType="end"/>
      </w:r>
      <w:r>
        <w:t>)</w:t>
      </w:r>
    </w:p>
    <w:p w14:paraId="2C4AAF8C" w14:textId="544CB14B" w:rsidR="00444170" w:rsidRDefault="00444170" w:rsidP="00F2389E">
      <w:r>
        <w:t>The frictional forces can then be calculated, using a μ-Head of 0.12, and a μ-Thread of 0.18, using:</w:t>
      </w:r>
    </w:p>
    <w:p w14:paraId="1D3A734C" w14:textId="05E8461D" w:rsidR="00444170" w:rsidRPr="00C50E48" w:rsidRDefault="007835CF" w:rsidP="00F2389E">
      <w:pPr>
        <w:rPr>
          <w:rFonts w:eastAsiaTheme="minorEastAsia"/>
          <w:sz w:val="20"/>
        </w:rPr>
      </w:pPr>
      <m:oMathPara>
        <m:oMath>
          <m:sSub>
            <m:sSubPr>
              <m:ctrlPr>
                <w:rPr>
                  <w:rFonts w:ascii="Cambria Math" w:hAnsi="Cambria Math"/>
                  <w:i/>
                  <w:sz w:val="20"/>
                </w:rPr>
              </m:ctrlPr>
            </m:sSubPr>
            <m:e>
              <m:r>
                <w:rPr>
                  <w:rFonts w:ascii="Cambria Math" w:hAnsi="Cambria Math"/>
                  <w:sz w:val="20"/>
                </w:rPr>
                <m:t>Fr</m:t>
              </m:r>
            </m:e>
            <m:sub>
              <m:r>
                <w:rPr>
                  <w:rFonts w:ascii="Cambria Math" w:hAnsi="Cambria Math"/>
                  <w:sz w:val="20"/>
                </w:rPr>
                <m:t>Head</m:t>
              </m:r>
            </m:sub>
          </m:sSub>
          <m:r>
            <w:rPr>
              <w:rFonts w:ascii="Cambria Math" w:hAnsi="Cambria Math"/>
              <w:sz w:val="20"/>
            </w:rPr>
            <m:t xml:space="preserve">= </m:t>
          </m:r>
          <m:sSub>
            <m:sSubPr>
              <m:ctrlPr>
                <w:rPr>
                  <w:rFonts w:ascii="Cambria Math" w:hAnsi="Cambria Math"/>
                  <w:i/>
                  <w:sz w:val="20"/>
                </w:rPr>
              </m:ctrlPr>
            </m:sSubPr>
            <m:e>
              <m:r>
                <w:rPr>
                  <w:rFonts w:ascii="Cambria Math" w:hAnsi="Cambria Math"/>
                  <w:sz w:val="20"/>
                </w:rPr>
                <m:t>F</m:t>
              </m:r>
            </m:e>
            <m:sub>
              <m:r>
                <w:rPr>
                  <w:rFonts w:ascii="Cambria Math" w:hAnsi="Cambria Math"/>
                  <w:sz w:val="20"/>
                </w:rPr>
                <m:t>Clamp</m:t>
              </m:r>
            </m:sub>
          </m:sSub>
          <m:r>
            <w:rPr>
              <w:rFonts w:ascii="Cambria Math" w:hAnsi="Cambria Math"/>
              <w:sz w:val="20"/>
            </w:rPr>
            <m:t>*</m:t>
          </m:r>
          <m:sSub>
            <m:sSubPr>
              <m:ctrlPr>
                <w:rPr>
                  <w:rFonts w:ascii="Cambria Math" w:hAnsi="Cambria Math"/>
                  <w:i/>
                  <w:sz w:val="20"/>
                </w:rPr>
              </m:ctrlPr>
            </m:sSubPr>
            <m:e>
              <m:r>
                <w:rPr>
                  <w:rFonts w:ascii="Cambria Math" w:hAnsi="Cambria Math"/>
                  <w:sz w:val="20"/>
                </w:rPr>
                <m:t>μ</m:t>
              </m:r>
            </m:e>
            <m:sub>
              <m:r>
                <w:rPr>
                  <w:rFonts w:ascii="Cambria Math" w:hAnsi="Cambria Math"/>
                  <w:sz w:val="20"/>
                </w:rPr>
                <m:t>head</m:t>
              </m:r>
            </m:sub>
          </m:sSub>
        </m:oMath>
      </m:oMathPara>
    </w:p>
    <w:p w14:paraId="3AD67F8E" w14:textId="1F3F5B76" w:rsidR="00EC11BE" w:rsidRPr="00444170" w:rsidRDefault="009741AC" w:rsidP="009741AC">
      <w:pPr>
        <w:pStyle w:val="Caption"/>
        <w:jc w:val="right"/>
      </w:pPr>
      <w:r>
        <w:t>(</w:t>
      </w:r>
      <w:fldSimple w:instr=" STYLEREF 1 \s ">
        <w:r w:rsidR="001330D2">
          <w:rPr>
            <w:noProof/>
          </w:rPr>
          <w:t>3</w:t>
        </w:r>
      </w:fldSimple>
      <w:r w:rsidR="001330D2">
        <w:noBreakHyphen/>
      </w:r>
      <w:fldSimple w:instr=" SEQ Equation \* ARABIC \s 1 ">
        <w:r w:rsidR="001330D2">
          <w:rPr>
            <w:noProof/>
          </w:rPr>
          <w:t>29</w:t>
        </w:r>
      </w:fldSimple>
      <w:r>
        <w:t>)</w:t>
      </w:r>
    </w:p>
    <w:p w14:paraId="5E579CCD" w14:textId="51E84D31" w:rsidR="00444170" w:rsidRPr="00C50E48" w:rsidRDefault="007835CF" w:rsidP="00F2389E">
      <w:pPr>
        <w:rPr>
          <w:rFonts w:eastAsiaTheme="minorEastAsia"/>
          <w:sz w:val="20"/>
        </w:rPr>
      </w:pPr>
      <m:oMathPara>
        <m:oMath>
          <m:sSub>
            <m:sSubPr>
              <m:ctrlPr>
                <w:rPr>
                  <w:rFonts w:ascii="Cambria Math" w:hAnsi="Cambria Math"/>
                  <w:i/>
                  <w:sz w:val="20"/>
                </w:rPr>
              </m:ctrlPr>
            </m:sSubPr>
            <m:e>
              <m:r>
                <w:rPr>
                  <w:rFonts w:ascii="Cambria Math" w:hAnsi="Cambria Math"/>
                  <w:sz w:val="20"/>
                </w:rPr>
                <m:t>Fr</m:t>
              </m:r>
            </m:e>
            <m:sub>
              <m:r>
                <w:rPr>
                  <w:rFonts w:ascii="Cambria Math" w:hAnsi="Cambria Math"/>
                  <w:sz w:val="20"/>
                </w:rPr>
                <m:t>Thread</m:t>
              </m:r>
            </m:sub>
          </m:sSub>
          <m:r>
            <w:rPr>
              <w:rFonts w:ascii="Cambria Math" w:hAnsi="Cambria Math"/>
              <w:sz w:val="20"/>
            </w:rPr>
            <m:t>=</m:t>
          </m:r>
          <m:sSub>
            <m:sSubPr>
              <m:ctrlPr>
                <w:rPr>
                  <w:rFonts w:ascii="Cambria Math" w:hAnsi="Cambria Math"/>
                  <w:i/>
                  <w:sz w:val="20"/>
                </w:rPr>
              </m:ctrlPr>
            </m:sSubPr>
            <m:e>
              <m:r>
                <w:rPr>
                  <w:rFonts w:ascii="Cambria Math" w:hAnsi="Cambria Math"/>
                  <w:sz w:val="20"/>
                </w:rPr>
                <m:t>F</m:t>
              </m:r>
            </m:e>
            <m:sub>
              <m:r>
                <w:rPr>
                  <w:rFonts w:ascii="Cambria Math" w:hAnsi="Cambria Math"/>
                  <w:sz w:val="20"/>
                </w:rPr>
                <m:t>Clamp</m:t>
              </m:r>
            </m:sub>
          </m:sSub>
          <m:r>
            <w:rPr>
              <w:rFonts w:ascii="Cambria Math" w:hAnsi="Cambria Math"/>
              <w:sz w:val="20"/>
            </w:rPr>
            <m:t>*</m:t>
          </m:r>
          <m:sSub>
            <m:sSubPr>
              <m:ctrlPr>
                <w:rPr>
                  <w:rFonts w:ascii="Cambria Math" w:hAnsi="Cambria Math"/>
                  <w:i/>
                  <w:sz w:val="20"/>
                </w:rPr>
              </m:ctrlPr>
            </m:sSubPr>
            <m:e>
              <m:r>
                <w:rPr>
                  <w:rFonts w:ascii="Cambria Math" w:hAnsi="Cambria Math"/>
                  <w:sz w:val="20"/>
                </w:rPr>
                <m:t>μ</m:t>
              </m:r>
            </m:e>
            <m:sub>
              <m:r>
                <w:rPr>
                  <w:rFonts w:ascii="Cambria Math" w:hAnsi="Cambria Math"/>
                  <w:sz w:val="20"/>
                </w:rPr>
                <m:t>Thread</m:t>
              </m:r>
            </m:sub>
          </m:sSub>
        </m:oMath>
      </m:oMathPara>
    </w:p>
    <w:p w14:paraId="57E62C23" w14:textId="4B098022" w:rsidR="00EC11BE" w:rsidRPr="00444170" w:rsidRDefault="009741AC" w:rsidP="009741AC">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30</w:t>
      </w:r>
      <w:r w:rsidR="001330D2">
        <w:rPr>
          <w:rFonts w:eastAsiaTheme="minorEastAsia"/>
        </w:rPr>
        <w:fldChar w:fldCharType="end"/>
      </w:r>
      <w:r>
        <w:t>)</w:t>
      </w:r>
    </w:p>
    <w:p w14:paraId="1FA59698" w14:textId="7420C1D6" w:rsidR="00444170" w:rsidRDefault="00444170" w:rsidP="00F2389E">
      <w:r>
        <w:t>From there, the resistive torques can be calculated using:</w:t>
      </w:r>
    </w:p>
    <w:p w14:paraId="27B927E7" w14:textId="0C37190A" w:rsidR="00444170" w:rsidRPr="00C50E48" w:rsidRDefault="007835CF" w:rsidP="00F2389E">
      <w:pPr>
        <w:rPr>
          <w:rFonts w:eastAsiaTheme="minorEastAsia"/>
          <w:sz w:val="20"/>
        </w:rPr>
      </w:pPr>
      <m:oMathPara>
        <m:oMath>
          <m:sSub>
            <m:sSubPr>
              <m:ctrlPr>
                <w:rPr>
                  <w:rFonts w:ascii="Cambria Math" w:hAnsi="Cambria Math"/>
                  <w:i/>
                  <w:sz w:val="20"/>
                </w:rPr>
              </m:ctrlPr>
            </m:sSubPr>
            <m:e>
              <m:r>
                <w:rPr>
                  <w:rFonts w:ascii="Cambria Math" w:hAnsi="Cambria Math"/>
                  <w:sz w:val="20"/>
                </w:rPr>
                <m:t>T</m:t>
              </m:r>
            </m:e>
            <m:sub>
              <m:r>
                <w:rPr>
                  <w:rFonts w:ascii="Cambria Math" w:hAnsi="Cambria Math"/>
                  <w:sz w:val="20"/>
                </w:rPr>
                <m:t>Head</m:t>
              </m:r>
            </m:sub>
          </m:sSub>
          <m:r>
            <w:rPr>
              <w:rFonts w:ascii="Cambria Math" w:hAnsi="Cambria Math"/>
              <w:sz w:val="20"/>
            </w:rPr>
            <m:t xml:space="preserve">= </m:t>
          </m:r>
          <m:f>
            <m:fPr>
              <m:ctrlPr>
                <w:rPr>
                  <w:rFonts w:ascii="Cambria Math" w:hAnsi="Cambria Math"/>
                  <w:i/>
                  <w:sz w:val="20"/>
                </w:rPr>
              </m:ctrlPr>
            </m:fPr>
            <m:num>
              <m:r>
                <w:rPr>
                  <w:rFonts w:ascii="Cambria Math" w:hAnsi="Cambria Math"/>
                  <w:sz w:val="20"/>
                </w:rPr>
                <m:t>Av. Seating Force Diameter</m:t>
              </m:r>
            </m:num>
            <m:den>
              <m:r>
                <w:rPr>
                  <w:rFonts w:ascii="Cambria Math" w:hAnsi="Cambria Math"/>
                  <w:sz w:val="20"/>
                </w:rPr>
                <m:t>2</m:t>
              </m:r>
            </m:den>
          </m:f>
          <m:r>
            <w:rPr>
              <w:rFonts w:ascii="Cambria Math" w:hAnsi="Cambria Math"/>
              <w:sz w:val="20"/>
            </w:rPr>
            <m:t>*</m:t>
          </m:r>
          <m:sSub>
            <m:sSubPr>
              <m:ctrlPr>
                <w:rPr>
                  <w:rFonts w:ascii="Cambria Math" w:hAnsi="Cambria Math"/>
                  <w:i/>
                  <w:sz w:val="20"/>
                </w:rPr>
              </m:ctrlPr>
            </m:sSubPr>
            <m:e>
              <m:r>
                <w:rPr>
                  <w:rFonts w:ascii="Cambria Math" w:hAnsi="Cambria Math"/>
                  <w:sz w:val="20"/>
                </w:rPr>
                <m:t>Fr</m:t>
              </m:r>
            </m:e>
            <m:sub>
              <m:r>
                <w:rPr>
                  <w:rFonts w:ascii="Cambria Math" w:hAnsi="Cambria Math"/>
                  <w:sz w:val="20"/>
                </w:rPr>
                <m:t>Head</m:t>
              </m:r>
            </m:sub>
          </m:sSub>
        </m:oMath>
      </m:oMathPara>
    </w:p>
    <w:p w14:paraId="38C85539" w14:textId="251EC67E" w:rsidR="00EC11BE" w:rsidRPr="00444170" w:rsidRDefault="009741AC" w:rsidP="009741AC">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31</w:t>
      </w:r>
      <w:r w:rsidR="001330D2">
        <w:rPr>
          <w:rFonts w:eastAsiaTheme="minorEastAsia"/>
        </w:rPr>
        <w:fldChar w:fldCharType="end"/>
      </w:r>
      <w:r>
        <w:t>)</w:t>
      </w:r>
    </w:p>
    <w:p w14:paraId="40E08828" w14:textId="787A3535" w:rsidR="00444170" w:rsidRPr="00C50E48" w:rsidRDefault="007835CF" w:rsidP="00F2389E">
      <w:pPr>
        <w:rPr>
          <w:rFonts w:eastAsiaTheme="minorEastAsia"/>
          <w:sz w:val="20"/>
        </w:rPr>
      </w:pPr>
      <m:oMathPara>
        <m:oMath>
          <m:sSub>
            <m:sSubPr>
              <m:ctrlPr>
                <w:rPr>
                  <w:rFonts w:ascii="Cambria Math" w:hAnsi="Cambria Math"/>
                  <w:i/>
                  <w:sz w:val="20"/>
                </w:rPr>
              </m:ctrlPr>
            </m:sSubPr>
            <m:e>
              <m:r>
                <w:rPr>
                  <w:rFonts w:ascii="Cambria Math" w:hAnsi="Cambria Math"/>
                  <w:sz w:val="20"/>
                </w:rPr>
                <m:t>T</m:t>
              </m:r>
            </m:e>
            <m:sub>
              <m:r>
                <w:rPr>
                  <w:rFonts w:ascii="Cambria Math" w:hAnsi="Cambria Math"/>
                  <w:sz w:val="20"/>
                </w:rPr>
                <m:t>Thread</m:t>
              </m:r>
            </m:sub>
          </m:sSub>
          <m:r>
            <w:rPr>
              <w:rFonts w:ascii="Cambria Math" w:hAnsi="Cambria Math"/>
              <w:sz w:val="20"/>
            </w:rPr>
            <m:t>=</m:t>
          </m:r>
          <m:f>
            <m:fPr>
              <m:ctrlPr>
                <w:rPr>
                  <w:rFonts w:ascii="Cambria Math" w:hAnsi="Cambria Math"/>
                  <w:i/>
                  <w:sz w:val="20"/>
                </w:rPr>
              </m:ctrlPr>
            </m:fPr>
            <m:num>
              <m:r>
                <w:rPr>
                  <w:rFonts w:ascii="Cambria Math" w:hAnsi="Cambria Math"/>
                  <w:sz w:val="20"/>
                </w:rPr>
                <m:t>Av. Thread Diameter</m:t>
              </m:r>
            </m:num>
            <m:den>
              <m:r>
                <w:rPr>
                  <w:rFonts w:ascii="Cambria Math" w:hAnsi="Cambria Math"/>
                  <w:sz w:val="20"/>
                </w:rPr>
                <m:t>2</m:t>
              </m:r>
            </m:den>
          </m:f>
          <m:r>
            <w:rPr>
              <w:rFonts w:ascii="Cambria Math" w:hAnsi="Cambria Math"/>
              <w:sz w:val="20"/>
            </w:rPr>
            <m:t>*</m:t>
          </m:r>
          <m:sSub>
            <m:sSubPr>
              <m:ctrlPr>
                <w:rPr>
                  <w:rFonts w:ascii="Cambria Math" w:hAnsi="Cambria Math"/>
                  <w:i/>
                  <w:sz w:val="20"/>
                </w:rPr>
              </m:ctrlPr>
            </m:sSubPr>
            <m:e>
              <m:r>
                <w:rPr>
                  <w:rFonts w:ascii="Cambria Math" w:hAnsi="Cambria Math"/>
                  <w:sz w:val="20"/>
                </w:rPr>
                <m:t>Fr</m:t>
              </m:r>
            </m:e>
            <m:sub>
              <m:r>
                <w:rPr>
                  <w:rFonts w:ascii="Cambria Math" w:hAnsi="Cambria Math"/>
                  <w:sz w:val="20"/>
                </w:rPr>
                <m:t>Thread</m:t>
              </m:r>
            </m:sub>
          </m:sSub>
        </m:oMath>
      </m:oMathPara>
    </w:p>
    <w:p w14:paraId="035839BA" w14:textId="441B03B2" w:rsidR="00EC11BE" w:rsidRPr="00444170" w:rsidRDefault="009741AC" w:rsidP="009741AC">
      <w:pPr>
        <w:pStyle w:val="Caption"/>
        <w:jc w:val="right"/>
      </w:pPr>
      <w:r>
        <w:t>(</w:t>
      </w:r>
      <w:fldSimple w:instr=" STYLEREF 1 \s ">
        <w:r w:rsidR="001330D2">
          <w:rPr>
            <w:noProof/>
          </w:rPr>
          <w:t>3</w:t>
        </w:r>
      </w:fldSimple>
      <w:r w:rsidR="001330D2">
        <w:noBreakHyphen/>
      </w:r>
      <w:fldSimple w:instr=" SEQ Equation \* ARABIC \s 1 ">
        <w:r w:rsidR="001330D2">
          <w:rPr>
            <w:noProof/>
          </w:rPr>
          <w:t>32</w:t>
        </w:r>
      </w:fldSimple>
      <w:r>
        <w:t>)</w:t>
      </w:r>
    </w:p>
    <w:p w14:paraId="7F4DB756" w14:textId="6AAB57A1" w:rsidR="00444170" w:rsidRPr="00C50E48" w:rsidRDefault="007835CF" w:rsidP="00F2389E">
      <w:pPr>
        <w:rPr>
          <w:rFonts w:eastAsiaTheme="minorEastAsia"/>
          <w:sz w:val="20"/>
        </w:rPr>
      </w:pPr>
      <m:oMathPara>
        <m:oMath>
          <m:sSub>
            <m:sSubPr>
              <m:ctrlPr>
                <w:rPr>
                  <w:rFonts w:ascii="Cambria Math" w:hAnsi="Cambria Math"/>
                  <w:i/>
                  <w:sz w:val="20"/>
                </w:rPr>
              </m:ctrlPr>
            </m:sSubPr>
            <m:e>
              <m:r>
                <w:rPr>
                  <w:rFonts w:ascii="Cambria Math" w:hAnsi="Cambria Math"/>
                  <w:sz w:val="20"/>
                </w:rPr>
                <m:t>T</m:t>
              </m:r>
            </m:e>
            <m:sub>
              <m:r>
                <w:rPr>
                  <w:rFonts w:ascii="Cambria Math" w:hAnsi="Cambria Math"/>
                  <w:sz w:val="20"/>
                </w:rPr>
                <m:t>Total</m:t>
              </m:r>
            </m:sub>
          </m:sSub>
          <m:r>
            <w:rPr>
              <w:rFonts w:ascii="Cambria Math" w:hAnsi="Cambria Math"/>
              <w:sz w:val="20"/>
            </w:rPr>
            <m:t xml:space="preserve">= </m:t>
          </m:r>
          <m:sSub>
            <m:sSubPr>
              <m:ctrlPr>
                <w:rPr>
                  <w:rFonts w:ascii="Cambria Math" w:hAnsi="Cambria Math"/>
                  <w:i/>
                  <w:sz w:val="20"/>
                </w:rPr>
              </m:ctrlPr>
            </m:sSubPr>
            <m:e>
              <m:r>
                <w:rPr>
                  <w:rFonts w:ascii="Cambria Math" w:hAnsi="Cambria Math"/>
                  <w:sz w:val="20"/>
                </w:rPr>
                <m:t>T</m:t>
              </m:r>
            </m:e>
            <m:sub>
              <m:r>
                <w:rPr>
                  <w:rFonts w:ascii="Cambria Math" w:hAnsi="Cambria Math"/>
                  <w:sz w:val="20"/>
                </w:rPr>
                <m:t>Head</m:t>
              </m:r>
            </m:sub>
          </m:sSub>
          <m:r>
            <w:rPr>
              <w:rFonts w:ascii="Cambria Math" w:hAnsi="Cambria Math"/>
              <w:sz w:val="20"/>
            </w:rPr>
            <m:t>+</m:t>
          </m:r>
          <m:sSub>
            <m:sSubPr>
              <m:ctrlPr>
                <w:rPr>
                  <w:rFonts w:ascii="Cambria Math" w:hAnsi="Cambria Math"/>
                  <w:i/>
                  <w:sz w:val="20"/>
                </w:rPr>
              </m:ctrlPr>
            </m:sSubPr>
            <m:e>
              <m:r>
                <w:rPr>
                  <w:rFonts w:ascii="Cambria Math" w:hAnsi="Cambria Math"/>
                  <w:sz w:val="20"/>
                </w:rPr>
                <m:t>T</m:t>
              </m:r>
            </m:e>
            <m:sub>
              <m:r>
                <w:rPr>
                  <w:rFonts w:ascii="Cambria Math" w:hAnsi="Cambria Math"/>
                  <w:sz w:val="20"/>
                </w:rPr>
                <m:t>Thread</m:t>
              </m:r>
            </m:sub>
          </m:sSub>
        </m:oMath>
      </m:oMathPara>
    </w:p>
    <w:p w14:paraId="4A4DAB22" w14:textId="4D099552" w:rsidR="00EC11BE" w:rsidRDefault="009741AC" w:rsidP="009741AC">
      <w:pPr>
        <w:pStyle w:val="Caption"/>
        <w:jc w:val="right"/>
      </w:pPr>
      <w:r>
        <w:t>(</w:t>
      </w:r>
      <w:fldSimple w:instr=" STYLEREF 1 \s ">
        <w:r w:rsidR="001330D2">
          <w:rPr>
            <w:noProof/>
          </w:rPr>
          <w:t>3</w:t>
        </w:r>
      </w:fldSimple>
      <w:r w:rsidR="001330D2">
        <w:noBreakHyphen/>
      </w:r>
      <w:fldSimple w:instr=" SEQ Equation \* ARABIC \s 1 ">
        <w:r w:rsidR="001330D2">
          <w:rPr>
            <w:noProof/>
          </w:rPr>
          <w:t>33</w:t>
        </w:r>
      </w:fldSimple>
      <w:r>
        <w:t>)</w:t>
      </w:r>
    </w:p>
    <w:p w14:paraId="59B93B01" w14:textId="49127717" w:rsidR="00EC11BE" w:rsidRDefault="00165E5C" w:rsidP="00165E5C">
      <w:pPr>
        <w:pStyle w:val="Caption"/>
        <w:jc w:val="center"/>
      </w:pPr>
      <w:bookmarkStart w:id="20" w:name="_Toc32213836"/>
      <w:r>
        <w:t xml:space="preserve">Table </w:t>
      </w:r>
      <w:fldSimple w:instr=" SEQ Table \* ARABIC ">
        <w:r w:rsidR="007F6DF2">
          <w:rPr>
            <w:noProof/>
          </w:rPr>
          <w:t>11</w:t>
        </w:r>
      </w:fldSimple>
      <w:r>
        <w:t>:</w:t>
      </w:r>
      <w:r w:rsidRPr="0082628F">
        <w:t>Table of Frictions and Resistive Torques (6000rpm)</w:t>
      </w:r>
      <w:bookmarkEnd w:id="20"/>
    </w:p>
    <w:tbl>
      <w:tblPr>
        <w:tblW w:w="4248" w:type="dxa"/>
        <w:jc w:val="center"/>
        <w:tblLook w:val="04A0" w:firstRow="1" w:lastRow="0" w:firstColumn="1" w:lastColumn="0" w:noHBand="0" w:noVBand="1"/>
      </w:tblPr>
      <w:tblGrid>
        <w:gridCol w:w="1920"/>
        <w:gridCol w:w="1540"/>
        <w:gridCol w:w="822"/>
      </w:tblGrid>
      <w:tr w:rsidR="00113492" w:rsidRPr="00EC11BE" w14:paraId="3C902AA9" w14:textId="7B52FE53" w:rsidTr="00113492">
        <w:trPr>
          <w:trHeight w:val="255"/>
          <w:jc w:val="center"/>
        </w:trPr>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45877D" w14:textId="77777777" w:rsidR="00113492" w:rsidRPr="00EC11BE" w:rsidRDefault="00113492" w:rsidP="00EC11BE">
            <w:pPr>
              <w:spacing w:after="0" w:line="240" w:lineRule="auto"/>
              <w:rPr>
                <w:rFonts w:ascii="Arial" w:eastAsia="Times New Roman" w:hAnsi="Arial" w:cs="Arial"/>
                <w:sz w:val="20"/>
                <w:szCs w:val="20"/>
                <w:lang w:eastAsia="en-GB"/>
              </w:rPr>
            </w:pPr>
            <w:r w:rsidRPr="00EC11BE">
              <w:rPr>
                <w:rFonts w:ascii="Arial" w:eastAsia="Times New Roman" w:hAnsi="Arial" w:cs="Arial"/>
                <w:sz w:val="20"/>
                <w:szCs w:val="20"/>
                <w:lang w:eastAsia="en-GB"/>
              </w:rPr>
              <w:t>Bolt UTS</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166BB1C9" w14:textId="77777777" w:rsidR="00113492" w:rsidRPr="00EC11BE" w:rsidRDefault="00113492" w:rsidP="00EC11BE">
            <w:pPr>
              <w:spacing w:after="0" w:line="240" w:lineRule="auto"/>
              <w:jc w:val="right"/>
              <w:rPr>
                <w:rFonts w:ascii="Arial" w:eastAsia="Times New Roman" w:hAnsi="Arial" w:cs="Arial"/>
                <w:sz w:val="20"/>
                <w:szCs w:val="20"/>
                <w:lang w:eastAsia="en-GB"/>
              </w:rPr>
            </w:pPr>
            <w:r w:rsidRPr="00EC11BE">
              <w:rPr>
                <w:rFonts w:ascii="Arial" w:eastAsia="Times New Roman" w:hAnsi="Arial" w:cs="Arial"/>
                <w:sz w:val="20"/>
                <w:szCs w:val="20"/>
                <w:lang w:eastAsia="en-GB"/>
              </w:rPr>
              <w:t>1100</w:t>
            </w:r>
          </w:p>
        </w:tc>
        <w:tc>
          <w:tcPr>
            <w:tcW w:w="788" w:type="dxa"/>
            <w:tcBorders>
              <w:top w:val="single" w:sz="4" w:space="0" w:color="auto"/>
              <w:left w:val="nil"/>
              <w:bottom w:val="single" w:sz="4" w:space="0" w:color="auto"/>
              <w:right w:val="single" w:sz="4" w:space="0" w:color="auto"/>
            </w:tcBorders>
            <w:shd w:val="clear" w:color="000000" w:fill="FFFFFF"/>
          </w:tcPr>
          <w:p w14:paraId="39F3B6CE" w14:textId="15C1BC4C" w:rsidR="00113492" w:rsidRPr="00113492" w:rsidRDefault="00113492" w:rsidP="00EC11BE">
            <w:pPr>
              <w:spacing w:after="0" w:line="240" w:lineRule="auto"/>
              <w:jc w:val="right"/>
              <w:rPr>
                <w:rFonts w:ascii="Arial" w:eastAsia="Times New Roman" w:hAnsi="Arial" w:cs="Arial"/>
                <w:sz w:val="20"/>
                <w:szCs w:val="20"/>
                <w:vertAlign w:val="superscript"/>
                <w:lang w:eastAsia="en-GB"/>
              </w:rPr>
            </w:pPr>
            <w:r>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EC11BE" w14:paraId="72B0BF4B" w14:textId="71782E7B"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01C1698B" w14:textId="77777777" w:rsidR="00113492" w:rsidRPr="00EC11BE" w:rsidRDefault="00113492" w:rsidP="00EC11BE">
            <w:pPr>
              <w:spacing w:after="0" w:line="240" w:lineRule="auto"/>
              <w:rPr>
                <w:rFonts w:ascii="Arial" w:eastAsia="Times New Roman" w:hAnsi="Arial" w:cs="Arial"/>
                <w:sz w:val="20"/>
                <w:szCs w:val="20"/>
                <w:lang w:eastAsia="en-GB"/>
              </w:rPr>
            </w:pPr>
            <w:r w:rsidRPr="00EC11BE">
              <w:rPr>
                <w:rFonts w:ascii="Arial" w:eastAsia="Times New Roman" w:hAnsi="Arial" w:cs="Arial"/>
                <w:sz w:val="20"/>
                <w:szCs w:val="20"/>
                <w:lang w:eastAsia="en-GB"/>
              </w:rPr>
              <w:t>90% yield</w:t>
            </w:r>
          </w:p>
        </w:tc>
        <w:tc>
          <w:tcPr>
            <w:tcW w:w="1540" w:type="dxa"/>
            <w:tcBorders>
              <w:top w:val="nil"/>
              <w:left w:val="nil"/>
              <w:bottom w:val="single" w:sz="4" w:space="0" w:color="auto"/>
              <w:right w:val="single" w:sz="4" w:space="0" w:color="auto"/>
            </w:tcBorders>
            <w:shd w:val="clear" w:color="000000" w:fill="FFFFFF"/>
            <w:noWrap/>
            <w:vAlign w:val="bottom"/>
            <w:hideMark/>
          </w:tcPr>
          <w:p w14:paraId="73FAAC4B" w14:textId="77777777" w:rsidR="00113492" w:rsidRPr="00EC11BE" w:rsidRDefault="00113492" w:rsidP="00EC11BE">
            <w:pPr>
              <w:spacing w:after="0" w:line="240" w:lineRule="auto"/>
              <w:jc w:val="right"/>
              <w:rPr>
                <w:rFonts w:ascii="Arial" w:eastAsia="Times New Roman" w:hAnsi="Arial" w:cs="Arial"/>
                <w:sz w:val="20"/>
                <w:szCs w:val="20"/>
                <w:lang w:eastAsia="en-GB"/>
              </w:rPr>
            </w:pPr>
            <w:r w:rsidRPr="00EC11BE">
              <w:rPr>
                <w:rFonts w:ascii="Arial" w:eastAsia="Times New Roman" w:hAnsi="Arial" w:cs="Arial"/>
                <w:sz w:val="20"/>
                <w:szCs w:val="20"/>
                <w:lang w:eastAsia="en-GB"/>
              </w:rPr>
              <w:t>990</w:t>
            </w:r>
          </w:p>
        </w:tc>
        <w:tc>
          <w:tcPr>
            <w:tcW w:w="788" w:type="dxa"/>
            <w:tcBorders>
              <w:top w:val="nil"/>
              <w:left w:val="nil"/>
              <w:bottom w:val="single" w:sz="4" w:space="0" w:color="auto"/>
              <w:right w:val="single" w:sz="4" w:space="0" w:color="auto"/>
            </w:tcBorders>
            <w:shd w:val="clear" w:color="000000" w:fill="FFFFFF"/>
          </w:tcPr>
          <w:p w14:paraId="2A9C2869" w14:textId="74074FFE" w:rsidR="00113492" w:rsidRPr="00113492" w:rsidRDefault="00113492" w:rsidP="00EC11BE">
            <w:pPr>
              <w:spacing w:after="0" w:line="240" w:lineRule="auto"/>
              <w:jc w:val="right"/>
              <w:rPr>
                <w:rFonts w:ascii="Arial" w:eastAsia="Times New Roman" w:hAnsi="Arial" w:cs="Arial"/>
                <w:sz w:val="20"/>
                <w:szCs w:val="20"/>
                <w:vertAlign w:val="superscript"/>
                <w:lang w:eastAsia="en-GB"/>
              </w:rPr>
            </w:pPr>
            <w:r>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EC11BE" w14:paraId="21FFFEF8" w14:textId="2AB3D959"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01A78F5E" w14:textId="77777777" w:rsidR="00113492" w:rsidRPr="00EC11BE" w:rsidRDefault="00113492" w:rsidP="00EC11BE">
            <w:pPr>
              <w:spacing w:after="0" w:line="240" w:lineRule="auto"/>
              <w:rPr>
                <w:rFonts w:ascii="Arial" w:eastAsia="Times New Roman" w:hAnsi="Arial" w:cs="Arial"/>
                <w:sz w:val="20"/>
                <w:szCs w:val="20"/>
                <w:lang w:eastAsia="en-GB"/>
              </w:rPr>
            </w:pPr>
            <w:r w:rsidRPr="00EC11BE">
              <w:rPr>
                <w:rFonts w:ascii="Arial" w:eastAsia="Times New Roman" w:hAnsi="Arial" w:cs="Arial"/>
                <w:sz w:val="20"/>
                <w:szCs w:val="20"/>
                <w:lang w:eastAsia="en-GB"/>
              </w:rPr>
              <w:t>60% axial</w:t>
            </w:r>
          </w:p>
        </w:tc>
        <w:tc>
          <w:tcPr>
            <w:tcW w:w="1540" w:type="dxa"/>
            <w:tcBorders>
              <w:top w:val="nil"/>
              <w:left w:val="nil"/>
              <w:bottom w:val="single" w:sz="4" w:space="0" w:color="auto"/>
              <w:right w:val="single" w:sz="4" w:space="0" w:color="auto"/>
            </w:tcBorders>
            <w:shd w:val="clear" w:color="000000" w:fill="FFFFFF"/>
            <w:noWrap/>
            <w:vAlign w:val="bottom"/>
            <w:hideMark/>
          </w:tcPr>
          <w:p w14:paraId="1433CB03" w14:textId="77777777" w:rsidR="00113492" w:rsidRPr="00EC11BE" w:rsidRDefault="00113492" w:rsidP="00EC11BE">
            <w:pPr>
              <w:spacing w:after="0" w:line="240" w:lineRule="auto"/>
              <w:jc w:val="right"/>
              <w:rPr>
                <w:rFonts w:ascii="Arial" w:eastAsia="Times New Roman" w:hAnsi="Arial" w:cs="Arial"/>
                <w:sz w:val="20"/>
                <w:szCs w:val="20"/>
                <w:lang w:eastAsia="en-GB"/>
              </w:rPr>
            </w:pPr>
            <w:r w:rsidRPr="00EC11BE">
              <w:rPr>
                <w:rFonts w:ascii="Arial" w:eastAsia="Times New Roman" w:hAnsi="Arial" w:cs="Arial"/>
                <w:sz w:val="20"/>
                <w:szCs w:val="20"/>
                <w:lang w:eastAsia="en-GB"/>
              </w:rPr>
              <w:t>594</w:t>
            </w:r>
          </w:p>
        </w:tc>
        <w:tc>
          <w:tcPr>
            <w:tcW w:w="788" w:type="dxa"/>
            <w:tcBorders>
              <w:top w:val="nil"/>
              <w:left w:val="nil"/>
              <w:bottom w:val="single" w:sz="4" w:space="0" w:color="auto"/>
              <w:right w:val="single" w:sz="4" w:space="0" w:color="auto"/>
            </w:tcBorders>
            <w:shd w:val="clear" w:color="000000" w:fill="FFFFFF"/>
          </w:tcPr>
          <w:p w14:paraId="50A5EBC5" w14:textId="1449C30F" w:rsidR="00113492" w:rsidRPr="00113492" w:rsidRDefault="00113492" w:rsidP="00EC11BE">
            <w:pPr>
              <w:spacing w:after="0" w:line="240" w:lineRule="auto"/>
              <w:jc w:val="right"/>
              <w:rPr>
                <w:rFonts w:ascii="Arial" w:eastAsia="Times New Roman" w:hAnsi="Arial" w:cs="Arial"/>
                <w:sz w:val="20"/>
                <w:szCs w:val="20"/>
                <w:vertAlign w:val="superscript"/>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EC11BE" w14:paraId="6B4FB26C" w14:textId="12AB80BA"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74E53D01" w14:textId="77777777" w:rsidR="00113492" w:rsidRPr="00EC11BE" w:rsidRDefault="00113492" w:rsidP="00EC11BE">
            <w:pPr>
              <w:spacing w:after="0" w:line="240" w:lineRule="auto"/>
              <w:rPr>
                <w:rFonts w:ascii="Arial" w:eastAsia="Times New Roman" w:hAnsi="Arial" w:cs="Arial"/>
                <w:sz w:val="20"/>
                <w:szCs w:val="20"/>
                <w:lang w:eastAsia="en-GB"/>
              </w:rPr>
            </w:pPr>
            <w:r w:rsidRPr="00EC11BE">
              <w:rPr>
                <w:rFonts w:ascii="Arial" w:eastAsia="Times New Roman" w:hAnsi="Arial" w:cs="Arial"/>
                <w:sz w:val="20"/>
                <w:szCs w:val="20"/>
                <w:lang w:eastAsia="en-GB"/>
              </w:rPr>
              <w:lastRenderedPageBreak/>
              <w:t>Nominal Stress</w:t>
            </w:r>
          </w:p>
        </w:tc>
        <w:tc>
          <w:tcPr>
            <w:tcW w:w="1540" w:type="dxa"/>
            <w:tcBorders>
              <w:top w:val="nil"/>
              <w:left w:val="nil"/>
              <w:bottom w:val="single" w:sz="4" w:space="0" w:color="auto"/>
              <w:right w:val="single" w:sz="4" w:space="0" w:color="auto"/>
            </w:tcBorders>
            <w:shd w:val="clear" w:color="000000" w:fill="FFFFFF"/>
            <w:noWrap/>
            <w:vAlign w:val="bottom"/>
            <w:hideMark/>
          </w:tcPr>
          <w:p w14:paraId="19624DCF" w14:textId="77777777" w:rsidR="00113492" w:rsidRPr="00EC11BE" w:rsidRDefault="00113492" w:rsidP="00EC11BE">
            <w:pPr>
              <w:spacing w:after="0" w:line="240" w:lineRule="auto"/>
              <w:jc w:val="right"/>
              <w:rPr>
                <w:rFonts w:ascii="Arial" w:eastAsia="Times New Roman" w:hAnsi="Arial" w:cs="Arial"/>
                <w:sz w:val="20"/>
                <w:szCs w:val="20"/>
                <w:lang w:eastAsia="en-GB"/>
              </w:rPr>
            </w:pPr>
            <w:r w:rsidRPr="00EC11BE">
              <w:rPr>
                <w:rFonts w:ascii="Arial" w:eastAsia="Times New Roman" w:hAnsi="Arial" w:cs="Arial"/>
                <w:sz w:val="20"/>
                <w:szCs w:val="20"/>
                <w:lang w:eastAsia="en-GB"/>
              </w:rPr>
              <w:t>23.18612256</w:t>
            </w:r>
          </w:p>
        </w:tc>
        <w:tc>
          <w:tcPr>
            <w:tcW w:w="788" w:type="dxa"/>
            <w:tcBorders>
              <w:top w:val="nil"/>
              <w:left w:val="nil"/>
              <w:bottom w:val="single" w:sz="4" w:space="0" w:color="auto"/>
              <w:right w:val="single" w:sz="4" w:space="0" w:color="auto"/>
            </w:tcBorders>
            <w:shd w:val="clear" w:color="000000" w:fill="FFFFFF"/>
          </w:tcPr>
          <w:p w14:paraId="58760987" w14:textId="32789D84" w:rsidR="00113492" w:rsidRPr="00EC11BE" w:rsidRDefault="00113492" w:rsidP="00EC11BE">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EC11BE" w14:paraId="601CFE14" w14:textId="6F653115"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6B7CCA39" w14:textId="77777777" w:rsidR="00113492" w:rsidRPr="00EC11BE" w:rsidRDefault="00113492" w:rsidP="00EC11BE">
            <w:pPr>
              <w:spacing w:after="0" w:line="240" w:lineRule="auto"/>
              <w:rPr>
                <w:rFonts w:ascii="Arial" w:eastAsia="Times New Roman" w:hAnsi="Arial" w:cs="Arial"/>
                <w:sz w:val="20"/>
                <w:szCs w:val="20"/>
                <w:lang w:eastAsia="en-GB"/>
              </w:rPr>
            </w:pPr>
            <w:r w:rsidRPr="00EC11BE">
              <w:rPr>
                <w:rFonts w:ascii="Arial" w:eastAsia="Times New Roman" w:hAnsi="Arial" w:cs="Arial"/>
                <w:sz w:val="20"/>
                <w:szCs w:val="20"/>
                <w:lang w:eastAsia="en-GB"/>
              </w:rPr>
              <w:t>Clamping Force</w:t>
            </w:r>
          </w:p>
        </w:tc>
        <w:tc>
          <w:tcPr>
            <w:tcW w:w="1540" w:type="dxa"/>
            <w:tcBorders>
              <w:top w:val="nil"/>
              <w:left w:val="nil"/>
              <w:bottom w:val="single" w:sz="4" w:space="0" w:color="auto"/>
              <w:right w:val="single" w:sz="4" w:space="0" w:color="auto"/>
            </w:tcBorders>
            <w:shd w:val="clear" w:color="000000" w:fill="FFFFFF"/>
            <w:noWrap/>
            <w:vAlign w:val="bottom"/>
            <w:hideMark/>
          </w:tcPr>
          <w:p w14:paraId="2D66E99D" w14:textId="77777777" w:rsidR="00113492" w:rsidRPr="00EC11BE" w:rsidRDefault="00113492" w:rsidP="00EC11BE">
            <w:pPr>
              <w:spacing w:after="0" w:line="240" w:lineRule="auto"/>
              <w:jc w:val="right"/>
              <w:rPr>
                <w:rFonts w:ascii="Arial" w:eastAsia="Times New Roman" w:hAnsi="Arial" w:cs="Arial"/>
                <w:sz w:val="20"/>
                <w:szCs w:val="20"/>
                <w:lang w:eastAsia="en-GB"/>
              </w:rPr>
            </w:pPr>
            <w:r w:rsidRPr="00EC11BE">
              <w:rPr>
                <w:rFonts w:ascii="Arial" w:eastAsia="Times New Roman" w:hAnsi="Arial" w:cs="Arial"/>
                <w:sz w:val="20"/>
                <w:szCs w:val="20"/>
                <w:lang w:eastAsia="en-GB"/>
              </w:rPr>
              <w:t>26.24211613</w:t>
            </w:r>
          </w:p>
        </w:tc>
        <w:tc>
          <w:tcPr>
            <w:tcW w:w="788" w:type="dxa"/>
            <w:tcBorders>
              <w:top w:val="nil"/>
              <w:left w:val="nil"/>
              <w:bottom w:val="single" w:sz="4" w:space="0" w:color="auto"/>
              <w:right w:val="single" w:sz="4" w:space="0" w:color="auto"/>
            </w:tcBorders>
            <w:shd w:val="clear" w:color="000000" w:fill="FFFFFF"/>
          </w:tcPr>
          <w:p w14:paraId="1818D7A3" w14:textId="75CE4D87" w:rsidR="00113492" w:rsidRPr="00EC11BE" w:rsidRDefault="00113492" w:rsidP="00EC11BE">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w:t>
            </w:r>
          </w:p>
        </w:tc>
      </w:tr>
      <w:tr w:rsidR="00113492" w:rsidRPr="00EC11BE" w14:paraId="63F4C3E3" w14:textId="40B9A828"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534C417F" w14:textId="77777777" w:rsidR="00113492" w:rsidRPr="00EC11BE" w:rsidRDefault="00113492" w:rsidP="00EC11BE">
            <w:pPr>
              <w:spacing w:after="0" w:line="240" w:lineRule="auto"/>
              <w:rPr>
                <w:rFonts w:ascii="Calibri" w:eastAsia="Times New Roman" w:hAnsi="Calibri" w:cs="Arial"/>
                <w:sz w:val="20"/>
                <w:szCs w:val="20"/>
                <w:lang w:eastAsia="en-GB"/>
              </w:rPr>
            </w:pPr>
            <w:r w:rsidRPr="00EC11BE">
              <w:rPr>
                <w:rFonts w:ascii="Calibri" w:eastAsia="Times New Roman" w:hAnsi="Calibri" w:cs="Arial"/>
                <w:sz w:val="20"/>
                <w:szCs w:val="20"/>
                <w:lang w:eastAsia="en-GB"/>
              </w:rPr>
              <w:t>μ head</w:t>
            </w:r>
          </w:p>
        </w:tc>
        <w:tc>
          <w:tcPr>
            <w:tcW w:w="1540" w:type="dxa"/>
            <w:tcBorders>
              <w:top w:val="nil"/>
              <w:left w:val="nil"/>
              <w:bottom w:val="single" w:sz="4" w:space="0" w:color="auto"/>
              <w:right w:val="single" w:sz="4" w:space="0" w:color="auto"/>
            </w:tcBorders>
            <w:shd w:val="clear" w:color="000000" w:fill="FFFFFF"/>
            <w:noWrap/>
            <w:vAlign w:val="bottom"/>
            <w:hideMark/>
          </w:tcPr>
          <w:p w14:paraId="2F79851F" w14:textId="77777777" w:rsidR="00113492" w:rsidRPr="00EC11BE" w:rsidRDefault="00113492" w:rsidP="00EC11BE">
            <w:pPr>
              <w:spacing w:after="0" w:line="240" w:lineRule="auto"/>
              <w:jc w:val="right"/>
              <w:rPr>
                <w:rFonts w:ascii="Arial" w:eastAsia="Times New Roman" w:hAnsi="Arial" w:cs="Arial"/>
                <w:sz w:val="20"/>
                <w:szCs w:val="20"/>
                <w:lang w:eastAsia="en-GB"/>
              </w:rPr>
            </w:pPr>
            <w:r w:rsidRPr="00EC11BE">
              <w:rPr>
                <w:rFonts w:ascii="Arial" w:eastAsia="Times New Roman" w:hAnsi="Arial" w:cs="Arial"/>
                <w:sz w:val="20"/>
                <w:szCs w:val="20"/>
                <w:lang w:eastAsia="en-GB"/>
              </w:rPr>
              <w:t>0.12</w:t>
            </w:r>
          </w:p>
        </w:tc>
        <w:tc>
          <w:tcPr>
            <w:tcW w:w="788" w:type="dxa"/>
            <w:tcBorders>
              <w:top w:val="nil"/>
              <w:left w:val="nil"/>
              <w:bottom w:val="single" w:sz="4" w:space="0" w:color="auto"/>
              <w:right w:val="single" w:sz="4" w:space="0" w:color="auto"/>
            </w:tcBorders>
            <w:shd w:val="clear" w:color="000000" w:fill="FFFFFF"/>
          </w:tcPr>
          <w:p w14:paraId="2D74DEA6" w14:textId="77777777" w:rsidR="00113492" w:rsidRPr="00EC11BE" w:rsidRDefault="00113492" w:rsidP="00EC11BE">
            <w:pPr>
              <w:spacing w:after="0" w:line="240" w:lineRule="auto"/>
              <w:jc w:val="right"/>
              <w:rPr>
                <w:rFonts w:ascii="Arial" w:eastAsia="Times New Roman" w:hAnsi="Arial" w:cs="Arial"/>
                <w:sz w:val="20"/>
                <w:szCs w:val="20"/>
                <w:lang w:eastAsia="en-GB"/>
              </w:rPr>
            </w:pPr>
          </w:p>
        </w:tc>
      </w:tr>
      <w:tr w:rsidR="00113492" w:rsidRPr="00EC11BE" w14:paraId="30608B0F" w14:textId="1F31A0F2"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400BBC33" w14:textId="77777777" w:rsidR="00113492" w:rsidRPr="00EC11BE" w:rsidRDefault="00113492" w:rsidP="00EC11BE">
            <w:pPr>
              <w:spacing w:after="0" w:line="240" w:lineRule="auto"/>
              <w:rPr>
                <w:rFonts w:ascii="Arial" w:eastAsia="Times New Roman" w:hAnsi="Arial" w:cs="Arial"/>
                <w:sz w:val="20"/>
                <w:szCs w:val="20"/>
                <w:lang w:eastAsia="en-GB"/>
              </w:rPr>
            </w:pPr>
            <w:r w:rsidRPr="00EC11BE">
              <w:rPr>
                <w:rFonts w:ascii="Calibri" w:eastAsia="Times New Roman" w:hAnsi="Calibri" w:cs="Arial"/>
                <w:sz w:val="20"/>
                <w:szCs w:val="20"/>
                <w:lang w:eastAsia="en-GB"/>
              </w:rPr>
              <w:t>μ</w:t>
            </w:r>
            <w:r w:rsidRPr="00EC11BE">
              <w:rPr>
                <w:rFonts w:ascii="Arial" w:eastAsia="Times New Roman" w:hAnsi="Arial" w:cs="Arial"/>
                <w:sz w:val="20"/>
                <w:szCs w:val="20"/>
                <w:lang w:eastAsia="en-GB"/>
              </w:rPr>
              <w:t xml:space="preserve"> thread</w:t>
            </w:r>
          </w:p>
        </w:tc>
        <w:tc>
          <w:tcPr>
            <w:tcW w:w="1540" w:type="dxa"/>
            <w:tcBorders>
              <w:top w:val="nil"/>
              <w:left w:val="nil"/>
              <w:bottom w:val="single" w:sz="4" w:space="0" w:color="auto"/>
              <w:right w:val="single" w:sz="4" w:space="0" w:color="auto"/>
            </w:tcBorders>
            <w:shd w:val="clear" w:color="000000" w:fill="FFFFFF"/>
            <w:noWrap/>
            <w:vAlign w:val="bottom"/>
            <w:hideMark/>
          </w:tcPr>
          <w:p w14:paraId="1D3FB71D" w14:textId="77777777" w:rsidR="00113492" w:rsidRPr="00EC11BE" w:rsidRDefault="00113492" w:rsidP="00EC11BE">
            <w:pPr>
              <w:spacing w:after="0" w:line="240" w:lineRule="auto"/>
              <w:jc w:val="right"/>
              <w:rPr>
                <w:rFonts w:ascii="Arial" w:eastAsia="Times New Roman" w:hAnsi="Arial" w:cs="Arial"/>
                <w:sz w:val="20"/>
                <w:szCs w:val="20"/>
                <w:lang w:eastAsia="en-GB"/>
              </w:rPr>
            </w:pPr>
            <w:r w:rsidRPr="00EC11BE">
              <w:rPr>
                <w:rFonts w:ascii="Arial" w:eastAsia="Times New Roman" w:hAnsi="Arial" w:cs="Arial"/>
                <w:sz w:val="20"/>
                <w:szCs w:val="20"/>
                <w:lang w:eastAsia="en-GB"/>
              </w:rPr>
              <w:t>0.18</w:t>
            </w:r>
          </w:p>
        </w:tc>
        <w:tc>
          <w:tcPr>
            <w:tcW w:w="788" w:type="dxa"/>
            <w:tcBorders>
              <w:top w:val="nil"/>
              <w:left w:val="nil"/>
              <w:bottom w:val="single" w:sz="4" w:space="0" w:color="auto"/>
              <w:right w:val="single" w:sz="4" w:space="0" w:color="auto"/>
            </w:tcBorders>
            <w:shd w:val="clear" w:color="000000" w:fill="FFFFFF"/>
          </w:tcPr>
          <w:p w14:paraId="4DF81B83" w14:textId="77777777" w:rsidR="00113492" w:rsidRPr="00EC11BE" w:rsidRDefault="00113492" w:rsidP="00EC11BE">
            <w:pPr>
              <w:spacing w:after="0" w:line="240" w:lineRule="auto"/>
              <w:jc w:val="right"/>
              <w:rPr>
                <w:rFonts w:ascii="Arial" w:eastAsia="Times New Roman" w:hAnsi="Arial" w:cs="Arial"/>
                <w:sz w:val="20"/>
                <w:szCs w:val="20"/>
                <w:lang w:eastAsia="en-GB"/>
              </w:rPr>
            </w:pPr>
          </w:p>
        </w:tc>
      </w:tr>
      <w:tr w:rsidR="00113492" w:rsidRPr="00EC11BE" w14:paraId="4F1C219C" w14:textId="5B1D0BB4"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02C388C8" w14:textId="77777777" w:rsidR="00113492" w:rsidRPr="00EC11BE" w:rsidRDefault="00113492" w:rsidP="00EC11BE">
            <w:pPr>
              <w:spacing w:after="0" w:line="240" w:lineRule="auto"/>
              <w:rPr>
                <w:rFonts w:ascii="Arial" w:eastAsia="Times New Roman" w:hAnsi="Arial" w:cs="Arial"/>
                <w:sz w:val="20"/>
                <w:szCs w:val="20"/>
                <w:lang w:eastAsia="en-GB"/>
              </w:rPr>
            </w:pPr>
            <w:r w:rsidRPr="00EC11BE">
              <w:rPr>
                <w:rFonts w:ascii="Arial" w:eastAsia="Times New Roman" w:hAnsi="Arial" w:cs="Arial"/>
                <w:sz w:val="20"/>
                <w:szCs w:val="20"/>
                <w:lang w:eastAsia="en-GB"/>
              </w:rPr>
              <w:t>F head</w:t>
            </w:r>
          </w:p>
        </w:tc>
        <w:tc>
          <w:tcPr>
            <w:tcW w:w="1540" w:type="dxa"/>
            <w:tcBorders>
              <w:top w:val="nil"/>
              <w:left w:val="nil"/>
              <w:bottom w:val="single" w:sz="4" w:space="0" w:color="auto"/>
              <w:right w:val="single" w:sz="4" w:space="0" w:color="auto"/>
            </w:tcBorders>
            <w:shd w:val="clear" w:color="000000" w:fill="FFFFFF"/>
            <w:noWrap/>
            <w:vAlign w:val="bottom"/>
            <w:hideMark/>
          </w:tcPr>
          <w:p w14:paraId="22631B54" w14:textId="77777777" w:rsidR="00113492" w:rsidRPr="00EC11BE" w:rsidRDefault="00113492" w:rsidP="00EC11BE">
            <w:pPr>
              <w:spacing w:after="0" w:line="240" w:lineRule="auto"/>
              <w:jc w:val="right"/>
              <w:rPr>
                <w:rFonts w:ascii="Arial" w:eastAsia="Times New Roman" w:hAnsi="Arial" w:cs="Arial"/>
                <w:sz w:val="20"/>
                <w:szCs w:val="20"/>
                <w:lang w:eastAsia="en-GB"/>
              </w:rPr>
            </w:pPr>
            <w:r w:rsidRPr="00EC11BE">
              <w:rPr>
                <w:rFonts w:ascii="Arial" w:eastAsia="Times New Roman" w:hAnsi="Arial" w:cs="Arial"/>
                <w:sz w:val="20"/>
                <w:szCs w:val="20"/>
                <w:lang w:eastAsia="en-GB"/>
              </w:rPr>
              <w:t>3.149053936</w:t>
            </w:r>
          </w:p>
        </w:tc>
        <w:tc>
          <w:tcPr>
            <w:tcW w:w="788" w:type="dxa"/>
            <w:tcBorders>
              <w:top w:val="nil"/>
              <w:left w:val="nil"/>
              <w:bottom w:val="single" w:sz="4" w:space="0" w:color="auto"/>
              <w:right w:val="single" w:sz="4" w:space="0" w:color="auto"/>
            </w:tcBorders>
            <w:shd w:val="clear" w:color="000000" w:fill="FFFFFF"/>
          </w:tcPr>
          <w:p w14:paraId="0456E8A3" w14:textId="068130A7" w:rsidR="00113492" w:rsidRPr="00EC11BE" w:rsidRDefault="00113492" w:rsidP="00EC11BE">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w:t>
            </w:r>
          </w:p>
        </w:tc>
      </w:tr>
      <w:tr w:rsidR="00113492" w:rsidRPr="00EC11BE" w14:paraId="10532C51" w14:textId="24E01B62"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05424214" w14:textId="77777777" w:rsidR="00113492" w:rsidRPr="00EC11BE" w:rsidRDefault="00113492" w:rsidP="00EC11BE">
            <w:pPr>
              <w:spacing w:after="0" w:line="240" w:lineRule="auto"/>
              <w:rPr>
                <w:rFonts w:ascii="Arial" w:eastAsia="Times New Roman" w:hAnsi="Arial" w:cs="Arial"/>
                <w:sz w:val="20"/>
                <w:szCs w:val="20"/>
                <w:lang w:eastAsia="en-GB"/>
              </w:rPr>
            </w:pPr>
            <w:r w:rsidRPr="00EC11BE">
              <w:rPr>
                <w:rFonts w:ascii="Arial" w:eastAsia="Times New Roman" w:hAnsi="Arial" w:cs="Arial"/>
                <w:sz w:val="20"/>
                <w:szCs w:val="20"/>
                <w:lang w:eastAsia="en-GB"/>
              </w:rPr>
              <w:t>F thread</w:t>
            </w:r>
          </w:p>
        </w:tc>
        <w:tc>
          <w:tcPr>
            <w:tcW w:w="1540" w:type="dxa"/>
            <w:tcBorders>
              <w:top w:val="nil"/>
              <w:left w:val="nil"/>
              <w:bottom w:val="single" w:sz="4" w:space="0" w:color="auto"/>
              <w:right w:val="single" w:sz="4" w:space="0" w:color="auto"/>
            </w:tcBorders>
            <w:shd w:val="clear" w:color="000000" w:fill="FFFFFF"/>
            <w:noWrap/>
            <w:vAlign w:val="bottom"/>
            <w:hideMark/>
          </w:tcPr>
          <w:p w14:paraId="59EDBC07" w14:textId="77777777" w:rsidR="00113492" w:rsidRPr="00EC11BE" w:rsidRDefault="00113492" w:rsidP="00EC11BE">
            <w:pPr>
              <w:spacing w:after="0" w:line="240" w:lineRule="auto"/>
              <w:jc w:val="right"/>
              <w:rPr>
                <w:rFonts w:ascii="Arial" w:eastAsia="Times New Roman" w:hAnsi="Arial" w:cs="Arial"/>
                <w:sz w:val="20"/>
                <w:szCs w:val="20"/>
                <w:lang w:eastAsia="en-GB"/>
              </w:rPr>
            </w:pPr>
            <w:r w:rsidRPr="00EC11BE">
              <w:rPr>
                <w:rFonts w:ascii="Arial" w:eastAsia="Times New Roman" w:hAnsi="Arial" w:cs="Arial"/>
                <w:sz w:val="20"/>
                <w:szCs w:val="20"/>
                <w:lang w:eastAsia="en-GB"/>
              </w:rPr>
              <w:t>4.723580904</w:t>
            </w:r>
          </w:p>
        </w:tc>
        <w:tc>
          <w:tcPr>
            <w:tcW w:w="788" w:type="dxa"/>
            <w:tcBorders>
              <w:top w:val="nil"/>
              <w:left w:val="nil"/>
              <w:bottom w:val="single" w:sz="4" w:space="0" w:color="auto"/>
              <w:right w:val="single" w:sz="4" w:space="0" w:color="auto"/>
            </w:tcBorders>
            <w:shd w:val="clear" w:color="000000" w:fill="FFFFFF"/>
          </w:tcPr>
          <w:p w14:paraId="44873932" w14:textId="25342CD8" w:rsidR="00113492" w:rsidRPr="00EC11BE" w:rsidRDefault="00113492" w:rsidP="00EC11BE">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w:t>
            </w:r>
          </w:p>
        </w:tc>
      </w:tr>
      <w:tr w:rsidR="00113492" w:rsidRPr="00EC11BE" w14:paraId="3ACA6717" w14:textId="3BBE9941"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61D7D5BF" w14:textId="77777777" w:rsidR="00113492" w:rsidRPr="00EC11BE" w:rsidRDefault="00113492" w:rsidP="00EC11BE">
            <w:pPr>
              <w:spacing w:after="0" w:line="240" w:lineRule="auto"/>
              <w:rPr>
                <w:rFonts w:ascii="Arial" w:eastAsia="Times New Roman" w:hAnsi="Arial" w:cs="Arial"/>
                <w:sz w:val="20"/>
                <w:szCs w:val="20"/>
                <w:lang w:eastAsia="en-GB"/>
              </w:rPr>
            </w:pPr>
            <w:proofErr w:type="spellStart"/>
            <w:r w:rsidRPr="00EC11BE">
              <w:rPr>
                <w:rFonts w:ascii="Arial" w:eastAsia="Times New Roman" w:hAnsi="Arial" w:cs="Arial"/>
                <w:sz w:val="20"/>
                <w:szCs w:val="20"/>
                <w:lang w:eastAsia="en-GB"/>
              </w:rPr>
              <w:t>Res.T</w:t>
            </w:r>
            <w:proofErr w:type="spellEnd"/>
            <w:r w:rsidRPr="00EC11BE">
              <w:rPr>
                <w:rFonts w:ascii="Arial" w:eastAsia="Times New Roman" w:hAnsi="Arial" w:cs="Arial"/>
                <w:sz w:val="20"/>
                <w:szCs w:val="20"/>
                <w:lang w:eastAsia="en-GB"/>
              </w:rPr>
              <w:t xml:space="preserve"> head</w:t>
            </w:r>
          </w:p>
        </w:tc>
        <w:tc>
          <w:tcPr>
            <w:tcW w:w="1540" w:type="dxa"/>
            <w:tcBorders>
              <w:top w:val="nil"/>
              <w:left w:val="nil"/>
              <w:bottom w:val="single" w:sz="4" w:space="0" w:color="auto"/>
              <w:right w:val="single" w:sz="4" w:space="0" w:color="auto"/>
            </w:tcBorders>
            <w:shd w:val="clear" w:color="000000" w:fill="FFFFFF"/>
            <w:noWrap/>
            <w:vAlign w:val="bottom"/>
            <w:hideMark/>
          </w:tcPr>
          <w:p w14:paraId="302FF4AD" w14:textId="77777777" w:rsidR="00113492" w:rsidRPr="00EC11BE" w:rsidRDefault="00113492" w:rsidP="00EC11BE">
            <w:pPr>
              <w:spacing w:after="0" w:line="240" w:lineRule="auto"/>
              <w:jc w:val="right"/>
              <w:rPr>
                <w:rFonts w:ascii="Arial" w:eastAsia="Times New Roman" w:hAnsi="Arial" w:cs="Arial"/>
                <w:sz w:val="20"/>
                <w:szCs w:val="20"/>
                <w:lang w:eastAsia="en-GB"/>
              </w:rPr>
            </w:pPr>
            <w:r w:rsidRPr="00EC11BE">
              <w:rPr>
                <w:rFonts w:ascii="Arial" w:eastAsia="Times New Roman" w:hAnsi="Arial" w:cs="Arial"/>
                <w:sz w:val="20"/>
                <w:szCs w:val="20"/>
                <w:lang w:eastAsia="en-GB"/>
              </w:rPr>
              <w:t>16.53253316</w:t>
            </w:r>
          </w:p>
        </w:tc>
        <w:tc>
          <w:tcPr>
            <w:tcW w:w="788" w:type="dxa"/>
            <w:tcBorders>
              <w:top w:val="nil"/>
              <w:left w:val="nil"/>
              <w:bottom w:val="single" w:sz="4" w:space="0" w:color="auto"/>
              <w:right w:val="single" w:sz="4" w:space="0" w:color="auto"/>
            </w:tcBorders>
            <w:shd w:val="clear" w:color="000000" w:fill="FFFFFF"/>
          </w:tcPr>
          <w:p w14:paraId="1A0A2915" w14:textId="40593D9F" w:rsidR="00113492" w:rsidRPr="00EC11BE" w:rsidRDefault="00113492" w:rsidP="00EC11BE">
            <w:pPr>
              <w:spacing w:after="0" w:line="240" w:lineRule="auto"/>
              <w:jc w:val="right"/>
              <w:rPr>
                <w:rFonts w:ascii="Arial" w:eastAsia="Times New Roman" w:hAnsi="Arial" w:cs="Arial"/>
                <w:sz w:val="20"/>
                <w:szCs w:val="20"/>
                <w:lang w:eastAsia="en-GB"/>
              </w:rPr>
            </w:pPr>
            <w:proofErr w:type="spellStart"/>
            <w:r>
              <w:rPr>
                <w:rFonts w:ascii="Arial" w:eastAsia="Times New Roman" w:hAnsi="Arial" w:cs="Arial"/>
                <w:sz w:val="20"/>
                <w:szCs w:val="20"/>
                <w:lang w:eastAsia="en-GB"/>
              </w:rPr>
              <w:t>Nmm</w:t>
            </w:r>
            <w:proofErr w:type="spellEnd"/>
          </w:p>
        </w:tc>
      </w:tr>
      <w:tr w:rsidR="00113492" w:rsidRPr="00EC11BE" w14:paraId="303BC74F" w14:textId="4A4CA0BE"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01E1B9D2" w14:textId="77777777" w:rsidR="00113492" w:rsidRPr="00EC11BE" w:rsidRDefault="00113492" w:rsidP="00EC11BE">
            <w:pPr>
              <w:spacing w:after="0" w:line="240" w:lineRule="auto"/>
              <w:rPr>
                <w:rFonts w:ascii="Arial" w:eastAsia="Times New Roman" w:hAnsi="Arial" w:cs="Arial"/>
                <w:sz w:val="20"/>
                <w:szCs w:val="20"/>
                <w:lang w:eastAsia="en-GB"/>
              </w:rPr>
            </w:pPr>
            <w:proofErr w:type="spellStart"/>
            <w:r w:rsidRPr="00EC11BE">
              <w:rPr>
                <w:rFonts w:ascii="Arial" w:eastAsia="Times New Roman" w:hAnsi="Arial" w:cs="Arial"/>
                <w:sz w:val="20"/>
                <w:szCs w:val="20"/>
                <w:lang w:eastAsia="en-GB"/>
              </w:rPr>
              <w:t>Res.T</w:t>
            </w:r>
            <w:proofErr w:type="spellEnd"/>
            <w:r w:rsidRPr="00EC11BE">
              <w:rPr>
                <w:rFonts w:ascii="Arial" w:eastAsia="Times New Roman" w:hAnsi="Arial" w:cs="Arial"/>
                <w:sz w:val="20"/>
                <w:szCs w:val="20"/>
                <w:lang w:eastAsia="en-GB"/>
              </w:rPr>
              <w:t xml:space="preserve"> thread</w:t>
            </w:r>
          </w:p>
        </w:tc>
        <w:tc>
          <w:tcPr>
            <w:tcW w:w="1540" w:type="dxa"/>
            <w:tcBorders>
              <w:top w:val="nil"/>
              <w:left w:val="nil"/>
              <w:bottom w:val="single" w:sz="4" w:space="0" w:color="auto"/>
              <w:right w:val="single" w:sz="4" w:space="0" w:color="auto"/>
            </w:tcBorders>
            <w:shd w:val="clear" w:color="000000" w:fill="FFFFFF"/>
            <w:noWrap/>
            <w:vAlign w:val="bottom"/>
            <w:hideMark/>
          </w:tcPr>
          <w:p w14:paraId="4BA2664F" w14:textId="77777777" w:rsidR="00113492" w:rsidRPr="00EC11BE" w:rsidRDefault="00113492" w:rsidP="00EC11BE">
            <w:pPr>
              <w:spacing w:after="0" w:line="240" w:lineRule="auto"/>
              <w:jc w:val="right"/>
              <w:rPr>
                <w:rFonts w:ascii="Arial" w:eastAsia="Times New Roman" w:hAnsi="Arial" w:cs="Arial"/>
                <w:sz w:val="20"/>
                <w:szCs w:val="20"/>
                <w:lang w:eastAsia="en-GB"/>
              </w:rPr>
            </w:pPr>
            <w:r w:rsidRPr="00EC11BE">
              <w:rPr>
                <w:rFonts w:ascii="Arial" w:eastAsia="Times New Roman" w:hAnsi="Arial" w:cs="Arial"/>
                <w:sz w:val="20"/>
                <w:szCs w:val="20"/>
                <w:lang w:eastAsia="en-GB"/>
              </w:rPr>
              <w:t>17.71342839</w:t>
            </w:r>
          </w:p>
        </w:tc>
        <w:tc>
          <w:tcPr>
            <w:tcW w:w="788" w:type="dxa"/>
            <w:tcBorders>
              <w:top w:val="nil"/>
              <w:left w:val="nil"/>
              <w:bottom w:val="single" w:sz="4" w:space="0" w:color="auto"/>
              <w:right w:val="single" w:sz="4" w:space="0" w:color="auto"/>
            </w:tcBorders>
            <w:shd w:val="clear" w:color="000000" w:fill="FFFFFF"/>
          </w:tcPr>
          <w:p w14:paraId="78BF69CB" w14:textId="6655CE6A" w:rsidR="00113492" w:rsidRPr="00EC11BE" w:rsidRDefault="00113492" w:rsidP="00EC11BE">
            <w:pPr>
              <w:spacing w:after="0" w:line="240" w:lineRule="auto"/>
              <w:jc w:val="right"/>
              <w:rPr>
                <w:rFonts w:ascii="Arial" w:eastAsia="Times New Roman" w:hAnsi="Arial" w:cs="Arial"/>
                <w:sz w:val="20"/>
                <w:szCs w:val="20"/>
                <w:lang w:eastAsia="en-GB"/>
              </w:rPr>
            </w:pPr>
            <w:proofErr w:type="spellStart"/>
            <w:r>
              <w:rPr>
                <w:rFonts w:ascii="Arial" w:eastAsia="Times New Roman" w:hAnsi="Arial" w:cs="Arial"/>
                <w:sz w:val="20"/>
                <w:szCs w:val="20"/>
                <w:lang w:eastAsia="en-GB"/>
              </w:rPr>
              <w:t>Nmm</w:t>
            </w:r>
            <w:proofErr w:type="spellEnd"/>
          </w:p>
        </w:tc>
      </w:tr>
      <w:tr w:rsidR="00113492" w:rsidRPr="00EC11BE" w14:paraId="38436874" w14:textId="3CBF1941"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0059EDAE" w14:textId="7137B965" w:rsidR="00113492" w:rsidRPr="00EC11BE" w:rsidRDefault="00113492" w:rsidP="00EC11BE">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Required </w:t>
            </w:r>
            <w:r w:rsidRPr="00EC11BE">
              <w:rPr>
                <w:rFonts w:ascii="Arial" w:eastAsia="Times New Roman" w:hAnsi="Arial" w:cs="Arial"/>
                <w:sz w:val="20"/>
                <w:szCs w:val="20"/>
                <w:lang w:eastAsia="en-GB"/>
              </w:rPr>
              <w:t>T</w:t>
            </w:r>
            <w:r>
              <w:rPr>
                <w:rFonts w:ascii="Arial" w:eastAsia="Times New Roman" w:hAnsi="Arial" w:cs="Arial"/>
                <w:sz w:val="20"/>
                <w:szCs w:val="20"/>
                <w:lang w:eastAsia="en-GB"/>
              </w:rPr>
              <w:t>orque</w:t>
            </w:r>
            <w:r w:rsidRPr="00EC11BE">
              <w:rPr>
                <w:rFonts w:ascii="Arial" w:eastAsia="Times New Roman" w:hAnsi="Arial" w:cs="Arial"/>
                <w:sz w:val="20"/>
                <w:szCs w:val="20"/>
                <w:lang w:eastAsia="en-GB"/>
              </w:rPr>
              <w:t xml:space="preserve"> </w:t>
            </w:r>
          </w:p>
        </w:tc>
        <w:tc>
          <w:tcPr>
            <w:tcW w:w="1540" w:type="dxa"/>
            <w:tcBorders>
              <w:top w:val="nil"/>
              <w:left w:val="nil"/>
              <w:bottom w:val="single" w:sz="4" w:space="0" w:color="auto"/>
              <w:right w:val="single" w:sz="4" w:space="0" w:color="auto"/>
            </w:tcBorders>
            <w:shd w:val="clear" w:color="000000" w:fill="FFFFFF"/>
            <w:noWrap/>
            <w:vAlign w:val="bottom"/>
            <w:hideMark/>
          </w:tcPr>
          <w:p w14:paraId="14FFE6BC" w14:textId="77777777" w:rsidR="00113492" w:rsidRPr="00EC11BE" w:rsidRDefault="00113492" w:rsidP="00EC11BE">
            <w:pPr>
              <w:spacing w:after="0" w:line="240" w:lineRule="auto"/>
              <w:jc w:val="right"/>
              <w:rPr>
                <w:rFonts w:ascii="Arial" w:eastAsia="Times New Roman" w:hAnsi="Arial" w:cs="Arial"/>
                <w:sz w:val="20"/>
                <w:szCs w:val="20"/>
                <w:lang w:eastAsia="en-GB"/>
              </w:rPr>
            </w:pPr>
            <w:r w:rsidRPr="00EC11BE">
              <w:rPr>
                <w:rFonts w:ascii="Arial" w:eastAsia="Times New Roman" w:hAnsi="Arial" w:cs="Arial"/>
                <w:sz w:val="20"/>
                <w:szCs w:val="20"/>
                <w:lang w:eastAsia="en-GB"/>
              </w:rPr>
              <w:t>34.24596156</w:t>
            </w:r>
          </w:p>
        </w:tc>
        <w:tc>
          <w:tcPr>
            <w:tcW w:w="788" w:type="dxa"/>
            <w:tcBorders>
              <w:top w:val="nil"/>
              <w:left w:val="nil"/>
              <w:bottom w:val="single" w:sz="4" w:space="0" w:color="auto"/>
              <w:right w:val="single" w:sz="4" w:space="0" w:color="auto"/>
            </w:tcBorders>
            <w:shd w:val="clear" w:color="000000" w:fill="FFFFFF"/>
          </w:tcPr>
          <w:p w14:paraId="0A389E5F" w14:textId="1765C91F" w:rsidR="00113492" w:rsidRPr="00EC11BE" w:rsidRDefault="00113492" w:rsidP="00EC11BE">
            <w:pPr>
              <w:spacing w:after="0" w:line="240" w:lineRule="auto"/>
              <w:jc w:val="right"/>
              <w:rPr>
                <w:rFonts w:ascii="Arial" w:eastAsia="Times New Roman" w:hAnsi="Arial" w:cs="Arial"/>
                <w:sz w:val="20"/>
                <w:szCs w:val="20"/>
                <w:lang w:eastAsia="en-GB"/>
              </w:rPr>
            </w:pPr>
            <w:proofErr w:type="spellStart"/>
            <w:r>
              <w:rPr>
                <w:rFonts w:ascii="Arial" w:eastAsia="Times New Roman" w:hAnsi="Arial" w:cs="Arial"/>
                <w:sz w:val="20"/>
                <w:szCs w:val="20"/>
                <w:lang w:eastAsia="en-GB"/>
              </w:rPr>
              <w:t>Nmm</w:t>
            </w:r>
            <w:proofErr w:type="spellEnd"/>
          </w:p>
        </w:tc>
      </w:tr>
    </w:tbl>
    <w:p w14:paraId="0C9F1233" w14:textId="77777777" w:rsidR="00D835EB" w:rsidRDefault="00D835EB" w:rsidP="00F2389E"/>
    <w:p w14:paraId="711FC562" w14:textId="4D89ECCB" w:rsidR="00EC11BE" w:rsidRDefault="00591F19" w:rsidP="00F2389E">
      <w:r>
        <w:t>The minimum stress is calculated as 90% of the yield stress, taken as 990. Therefore, the minimum stress was found to be 891N/mm</w:t>
      </w:r>
      <w:r>
        <w:rPr>
          <w:vertAlign w:val="superscript"/>
        </w:rPr>
        <w:t>2</w:t>
      </w:r>
      <w:r>
        <w:t>. The maximum stress can be found by:</w:t>
      </w:r>
    </w:p>
    <w:p w14:paraId="3F4DFF6A" w14:textId="77777777" w:rsidR="00D835EB" w:rsidRDefault="00D835EB" w:rsidP="00F2389E"/>
    <w:p w14:paraId="1F07E5D1" w14:textId="7E8AEA69" w:rsidR="00591F19" w:rsidRPr="009741AC" w:rsidRDefault="007835CF" w:rsidP="00F2389E">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 xml:space="preserve">= </m:t>
          </m:r>
          <m:sSub>
            <m:sSubPr>
              <m:ctrlPr>
                <w:rPr>
                  <w:rFonts w:ascii="Cambria Math" w:hAnsi="Cambria Math"/>
                  <w:i/>
                </w:rPr>
              </m:ctrlPr>
            </m:sSubPr>
            <m:e>
              <m:r>
                <w:rPr>
                  <w:rFonts w:ascii="Cambria Math" w:hAnsi="Cambria Math"/>
                </w:rPr>
                <m:t>σ</m:t>
              </m:r>
            </m:e>
            <m:sub>
              <m:r>
                <w:rPr>
                  <w:rFonts w:ascii="Cambria Math" w:hAnsi="Cambria Math"/>
                </w:rPr>
                <m:t xml:space="preserve">min </m:t>
              </m:r>
            </m:sub>
          </m:sSub>
          <m:r>
            <w:rPr>
              <w:rFonts w:ascii="Cambria Math" w:hAnsi="Cambria Math"/>
            </w:rPr>
            <m:t>+</m:t>
          </m:r>
          <m:sSub>
            <m:sSubPr>
              <m:ctrlPr>
                <w:rPr>
                  <w:rFonts w:ascii="Cambria Math" w:hAnsi="Cambria Math"/>
                  <w:i/>
                </w:rPr>
              </m:ctrlPr>
            </m:sSubPr>
            <m:e>
              <m:r>
                <w:rPr>
                  <w:rFonts w:ascii="Cambria Math" w:hAnsi="Cambria Math"/>
                </w:rPr>
                <m:t>σ</m:t>
              </m:r>
            </m:e>
            <m:sub>
              <m:r>
                <w:rPr>
                  <w:rFonts w:ascii="Cambria Math" w:hAnsi="Cambria Math"/>
                </w:rPr>
                <m:t>Nominal</m:t>
              </m:r>
            </m:sub>
          </m:sSub>
        </m:oMath>
      </m:oMathPara>
    </w:p>
    <w:p w14:paraId="324FAEFD" w14:textId="4D949437" w:rsidR="009741AC" w:rsidRDefault="009741AC" w:rsidP="009741AC">
      <w:pPr>
        <w:pStyle w:val="Caption"/>
        <w:jc w:val="right"/>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34</w:t>
      </w:r>
      <w:r w:rsidR="001330D2">
        <w:rPr>
          <w:rFonts w:eastAsiaTheme="minorEastAsia"/>
        </w:rPr>
        <w:fldChar w:fldCharType="end"/>
      </w:r>
      <w:r>
        <w:t>)</w:t>
      </w:r>
    </w:p>
    <w:p w14:paraId="402F8AD1" w14:textId="77777777" w:rsidR="00D835EB" w:rsidRPr="00D835EB" w:rsidRDefault="00D835EB" w:rsidP="00D835EB"/>
    <w:p w14:paraId="166D6A12" w14:textId="6F6F912E" w:rsidR="009741AC" w:rsidRPr="009741AC" w:rsidRDefault="009741AC" w:rsidP="009741AC">
      <w:pPr>
        <w:jc w:val="center"/>
        <w:rPr>
          <w:rFonts w:eastAsiaTheme="minorEastAsia"/>
        </w:rPr>
      </w:pPr>
      <w:r w:rsidRPr="009741AC">
        <w:drawing>
          <wp:inline distT="0" distB="0" distL="0" distR="0" wp14:anchorId="262171B2" wp14:editId="6ADB113B">
            <wp:extent cx="1895475" cy="2456180"/>
            <wp:effectExtent l="0" t="0" r="952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530" t="16937" r="50233" b="8984"/>
                    <a:stretch/>
                  </pic:blipFill>
                  <pic:spPr bwMode="auto">
                    <a:xfrm>
                      <a:off x="0" y="0"/>
                      <a:ext cx="1908461" cy="2473007"/>
                    </a:xfrm>
                    <a:prstGeom prst="rect">
                      <a:avLst/>
                    </a:prstGeom>
                    <a:ln>
                      <a:noFill/>
                    </a:ln>
                    <a:extLst>
                      <a:ext uri="{53640926-AAD7-44D8-BBD7-CCE9431645EC}">
                        <a14:shadowObscured xmlns:a14="http://schemas.microsoft.com/office/drawing/2010/main"/>
                      </a:ext>
                    </a:extLst>
                  </pic:spPr>
                </pic:pic>
              </a:graphicData>
            </a:graphic>
          </wp:inline>
        </w:drawing>
      </w:r>
    </w:p>
    <w:p w14:paraId="357EE2E7" w14:textId="6A891415" w:rsidR="009741AC" w:rsidRPr="00F6675C" w:rsidRDefault="006231D2" w:rsidP="00964F15">
      <w:pPr>
        <w:pStyle w:val="Caption"/>
        <w:jc w:val="center"/>
        <w:rPr>
          <w:rFonts w:eastAsiaTheme="minorEastAsia"/>
        </w:rPr>
      </w:pPr>
      <w:r>
        <w:rPr>
          <w:rFonts w:eastAsiaTheme="minorEastAsia"/>
        </w:rPr>
        <w:fldChar w:fldCharType="begin"/>
      </w:r>
      <w:r>
        <w:rPr>
          <w:rFonts w:eastAsiaTheme="minorEastAsia"/>
        </w:rPr>
        <w:instrText xml:space="preserve"> STYLEREF 1 \s </w:instrText>
      </w:r>
      <w:r>
        <w:rPr>
          <w:rFonts w:eastAsiaTheme="minorEastAsia"/>
        </w:rPr>
        <w:fldChar w:fldCharType="separate"/>
      </w:r>
      <w:bookmarkStart w:id="21" w:name="_Toc32213845"/>
      <w:r>
        <w:rPr>
          <w:rFonts w:eastAsiaTheme="minorEastAsia"/>
          <w:noProof/>
        </w:rPr>
        <w:t>3</w:t>
      </w:r>
      <w:r>
        <w:rPr>
          <w:rFonts w:eastAsiaTheme="minorEastAsia"/>
        </w:rPr>
        <w:fldChar w:fldCharType="end"/>
      </w:r>
      <w:r>
        <w:rPr>
          <w:rFonts w:eastAsiaTheme="minorEastAsia"/>
        </w:rPr>
        <w:noBreakHyphen/>
      </w:r>
      <w:r>
        <w:rPr>
          <w:rFonts w:eastAsiaTheme="minorEastAsia"/>
        </w:rPr>
        <w:fldChar w:fldCharType="begin"/>
      </w:r>
      <w:r>
        <w:rPr>
          <w:rFonts w:eastAsiaTheme="minorEastAsia"/>
        </w:rPr>
        <w:instrText xml:space="preserve"> SEQ Figure \* ARABIC \s 1 </w:instrText>
      </w:r>
      <w:r>
        <w:rPr>
          <w:rFonts w:eastAsiaTheme="minorEastAsia"/>
        </w:rPr>
        <w:fldChar w:fldCharType="separate"/>
      </w:r>
      <w:r>
        <w:rPr>
          <w:rFonts w:eastAsiaTheme="minorEastAsia"/>
          <w:noProof/>
        </w:rPr>
        <w:t>3</w:t>
      </w:r>
      <w:r>
        <w:rPr>
          <w:rFonts w:eastAsiaTheme="minorEastAsia"/>
        </w:rPr>
        <w:fldChar w:fldCharType="end"/>
      </w:r>
      <w:r w:rsidR="00964F15">
        <w:t>: SolidWorks Drawing of M8 Thread</w:t>
      </w:r>
      <w:bookmarkEnd w:id="21"/>
    </w:p>
    <w:p w14:paraId="3782CADE" w14:textId="67FB9DD0" w:rsidR="00F6675C" w:rsidRDefault="009741AC" w:rsidP="00F6675C">
      <w:pPr>
        <w:jc w:val="center"/>
        <w:rPr>
          <w:rFonts w:eastAsiaTheme="minorEastAsia"/>
        </w:rPr>
      </w:pPr>
      <w:r>
        <w:rPr>
          <w:noProof/>
        </w:rPr>
        <w:lastRenderedPageBreak/>
        <mc:AlternateContent>
          <mc:Choice Requires="wps">
            <w:drawing>
              <wp:anchor distT="0" distB="0" distL="114300" distR="114300" simplePos="0" relativeHeight="251666944" behindDoc="0" locked="0" layoutInCell="1" allowOverlap="1" wp14:anchorId="44282BA5" wp14:editId="6D39534E">
                <wp:simplePos x="0" y="0"/>
                <wp:positionH relativeFrom="column">
                  <wp:posOffset>1778320</wp:posOffset>
                </wp:positionH>
                <wp:positionV relativeFrom="paragraph">
                  <wp:posOffset>1538286</wp:posOffset>
                </wp:positionV>
                <wp:extent cx="176526" cy="3531"/>
                <wp:effectExtent l="0" t="0" r="33655" b="34925"/>
                <wp:wrapNone/>
                <wp:docPr id="5" name="Straight Connector 5"/>
                <wp:cNvGraphicFramePr/>
                <a:graphic xmlns:a="http://schemas.openxmlformats.org/drawingml/2006/main">
                  <a:graphicData uri="http://schemas.microsoft.com/office/word/2010/wordprocessingShape">
                    <wps:wsp>
                      <wps:cNvCnPr/>
                      <wps:spPr>
                        <a:xfrm>
                          <a:off x="0" y="0"/>
                          <a:ext cx="176526" cy="3531"/>
                        </a:xfrm>
                        <a:prstGeom prst="line">
                          <a:avLst/>
                        </a:prstGeom>
                        <a:ln>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22A910" id="Straight Connector 5"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05pt,121.1pt" to="153.95pt,1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" strokecolor="red" strokeweight="1.5pt">
                <v:stroke joinstyle="miter"/>
              </v:line>
            </w:pict>
          </mc:Fallback>
        </mc:AlternateContent>
      </w:r>
      <w:r>
        <w:rPr>
          <w:noProof/>
        </w:rPr>
        <mc:AlternateContent>
          <mc:Choice Requires="wps">
            <w:drawing>
              <wp:anchor distT="0" distB="0" distL="114300" distR="114300" simplePos="0" relativeHeight="251673088" behindDoc="0" locked="0" layoutInCell="1" allowOverlap="1" wp14:anchorId="629B454A" wp14:editId="688AB643">
                <wp:simplePos x="0" y="0"/>
                <wp:positionH relativeFrom="column">
                  <wp:posOffset>1939375</wp:posOffset>
                </wp:positionH>
                <wp:positionV relativeFrom="paragraph">
                  <wp:posOffset>1525480</wp:posOffset>
                </wp:positionV>
                <wp:extent cx="0" cy="2440379"/>
                <wp:effectExtent l="0" t="0" r="38100" b="17145"/>
                <wp:wrapNone/>
                <wp:docPr id="6" name="Straight Connector 6"/>
                <wp:cNvGraphicFramePr/>
                <a:graphic xmlns:a="http://schemas.openxmlformats.org/drawingml/2006/main">
                  <a:graphicData uri="http://schemas.microsoft.com/office/word/2010/wordprocessingShape">
                    <wps:wsp>
                      <wps:cNvCnPr/>
                      <wps:spPr>
                        <a:xfrm flipV="1">
                          <a:off x="0" y="0"/>
                          <a:ext cx="0" cy="2440379"/>
                        </a:xfrm>
                        <a:prstGeom prst="line">
                          <a:avLst/>
                        </a:prstGeom>
                        <a:ln>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39FBCF67" id="Straight Connector 6" o:spid="_x0000_s1026" style="position:absolute;flip:y;z-index:251673088;visibility:visible;mso-wrap-style:square;mso-wrap-distance-left:9pt;mso-wrap-distance-top:0;mso-wrap-distance-right:9pt;mso-wrap-distance-bottom:0;mso-position-horizontal:absolute;mso-position-horizontal-relative:text;mso-position-vertical:absolute;mso-position-vertical-relative:text" from="152.7pt,120.1pt" to="152.7pt,3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" strokecolor="red" strokeweight="1.5pt">
                <v:stroke joinstyle="miter"/>
              </v:line>
            </w:pict>
          </mc:Fallback>
        </mc:AlternateContent>
      </w:r>
      <w:r w:rsidR="00F6675C">
        <w:rPr>
          <w:noProof/>
        </w:rPr>
        <w:drawing>
          <wp:inline distT="0" distB="0" distL="0" distR="0" wp14:anchorId="2F188238" wp14:editId="3C6A1770">
            <wp:extent cx="4294707" cy="3295952"/>
            <wp:effectExtent l="4128" t="0" r="0" b="0"/>
            <wp:docPr id="2" name="Picture 2" descr="Image result for peterson's stress concentration abov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terson's stress concentration above 3"/>
                    <pic:cNvPicPr>
                      <a:picLocks noChangeAspect="1" noChangeArrowheads="1"/>
                    </pic:cNvPicPr>
                  </pic:nvPicPr>
                  <pic:blipFill rotWithShape="1">
                    <a:blip r:embed="rId17">
                      <a:extLst>
                        <a:ext uri="{28A0092B-C50C-407E-A947-70E740481C1C}">
                          <a14:useLocalDpi xmlns:a14="http://schemas.microsoft.com/office/drawing/2010/main" val="0"/>
                        </a:ext>
                      </a:extLst>
                    </a:blip>
                    <a:srcRect t="11978" b="11278"/>
                    <a:stretch/>
                  </pic:blipFill>
                  <pic:spPr bwMode="auto">
                    <a:xfrm rot="5400000">
                      <a:off x="0" y="0"/>
                      <a:ext cx="4325190" cy="3319346"/>
                    </a:xfrm>
                    <a:prstGeom prst="rect">
                      <a:avLst/>
                    </a:prstGeom>
                    <a:noFill/>
                    <a:ln>
                      <a:noFill/>
                    </a:ln>
                    <a:extLst>
                      <a:ext uri="{53640926-AAD7-44D8-BBD7-CCE9431645EC}">
                        <a14:shadowObscured xmlns:a14="http://schemas.microsoft.com/office/drawing/2010/main"/>
                      </a:ext>
                    </a:extLst>
                  </pic:spPr>
                </pic:pic>
              </a:graphicData>
            </a:graphic>
          </wp:inline>
        </w:drawing>
      </w:r>
    </w:p>
    <w:p w14:paraId="3AE21E23" w14:textId="14772350" w:rsidR="009741AC" w:rsidRDefault="006231D2" w:rsidP="007277B2">
      <w:pPr>
        <w:pStyle w:val="Caption"/>
        <w:jc w:val="center"/>
      </w:pPr>
      <w:r>
        <w:rPr>
          <w:rFonts w:eastAsiaTheme="minorEastAsia"/>
        </w:rPr>
        <w:fldChar w:fldCharType="begin"/>
      </w:r>
      <w:r>
        <w:rPr>
          <w:rFonts w:eastAsiaTheme="minorEastAsia"/>
        </w:rPr>
        <w:instrText xml:space="preserve"> STYLEREF 1 \s </w:instrText>
      </w:r>
      <w:r>
        <w:rPr>
          <w:rFonts w:eastAsiaTheme="minorEastAsia"/>
        </w:rPr>
        <w:fldChar w:fldCharType="separate"/>
      </w:r>
      <w:bookmarkStart w:id="22" w:name="_Toc32213846"/>
      <w:r>
        <w:rPr>
          <w:rFonts w:eastAsiaTheme="minorEastAsia"/>
          <w:noProof/>
        </w:rPr>
        <w:t>3</w:t>
      </w:r>
      <w:r>
        <w:rPr>
          <w:rFonts w:eastAsiaTheme="minorEastAsia"/>
        </w:rPr>
        <w:fldChar w:fldCharType="end"/>
      </w:r>
      <w:r>
        <w:rPr>
          <w:rFonts w:eastAsiaTheme="minorEastAsia"/>
        </w:rPr>
        <w:noBreakHyphen/>
      </w:r>
      <w:r>
        <w:rPr>
          <w:rFonts w:eastAsiaTheme="minorEastAsia"/>
        </w:rPr>
        <w:fldChar w:fldCharType="begin"/>
      </w:r>
      <w:r>
        <w:rPr>
          <w:rFonts w:eastAsiaTheme="minorEastAsia"/>
        </w:rPr>
        <w:instrText xml:space="preserve"> SEQ Figure \* ARABIC \s 1 </w:instrText>
      </w:r>
      <w:r>
        <w:rPr>
          <w:rFonts w:eastAsiaTheme="minorEastAsia"/>
        </w:rPr>
        <w:fldChar w:fldCharType="separate"/>
      </w:r>
      <w:r>
        <w:rPr>
          <w:rFonts w:eastAsiaTheme="minorEastAsia"/>
          <w:noProof/>
        </w:rPr>
        <w:t>4</w:t>
      </w:r>
      <w:r>
        <w:rPr>
          <w:rFonts w:eastAsiaTheme="minorEastAsia"/>
        </w:rPr>
        <w:fldChar w:fldCharType="end"/>
      </w:r>
      <w:r w:rsidR="007277B2">
        <w:t>: Stress Concentrations in a Notched Bar</w:t>
      </w:r>
      <w:sdt>
        <w:sdtPr>
          <w:id w:val="2100830692"/>
          <w:citation/>
        </w:sdtPr>
        <w:sdtContent>
          <w:r w:rsidR="007277B2">
            <w:fldChar w:fldCharType="begin"/>
          </w:r>
          <w:r w:rsidR="007277B2">
            <w:instrText xml:space="preserve">CITATION REL06 \l 2057 </w:instrText>
          </w:r>
          <w:r w:rsidR="007277B2">
            <w:fldChar w:fldCharType="separate"/>
          </w:r>
          <w:r w:rsidR="00DE4485">
            <w:rPr>
              <w:noProof/>
            </w:rPr>
            <w:t xml:space="preserve"> </w:t>
          </w:r>
          <w:r w:rsidR="00DE4485" w:rsidRPr="00DE4485">
            <w:rPr>
              <w:noProof/>
            </w:rPr>
            <w:t>(Link, et al., 2006)</w:t>
          </w:r>
          <w:r w:rsidR="007277B2">
            <w:fldChar w:fldCharType="end"/>
          </w:r>
        </w:sdtContent>
      </w:sdt>
      <w:bookmarkEnd w:id="22"/>
    </w:p>
    <w:p w14:paraId="02F7BDBE" w14:textId="705E8FDD" w:rsidR="00113492" w:rsidRDefault="00113492" w:rsidP="00113492"/>
    <w:p w14:paraId="76C20EB6" w14:textId="77777777" w:rsidR="00113492" w:rsidRPr="00113492" w:rsidRDefault="00113492" w:rsidP="00113492"/>
    <w:p w14:paraId="313BF398" w14:textId="5696BA15" w:rsidR="009741AC" w:rsidRDefault="00964F15" w:rsidP="00964F15">
      <w:pPr>
        <w:pStyle w:val="Caption"/>
        <w:jc w:val="center"/>
        <w:rPr>
          <w:rFonts w:eastAsiaTheme="minorEastAsia"/>
        </w:rPr>
      </w:pPr>
      <w:bookmarkStart w:id="23" w:name="_Toc32213837"/>
      <w:r>
        <w:t xml:space="preserve">Table </w:t>
      </w:r>
      <w:fldSimple w:instr=" SEQ Table \* ARABIC ">
        <w:r w:rsidR="007F6DF2">
          <w:rPr>
            <w:noProof/>
          </w:rPr>
          <w:t>12</w:t>
        </w:r>
      </w:fldSimple>
      <w:r>
        <w:t>: Stress Concentration Factor at 6000rpm</w:t>
      </w:r>
      <w:bookmarkEnd w:id="23"/>
    </w:p>
    <w:tbl>
      <w:tblPr>
        <w:tblStyle w:val="TableGrid"/>
        <w:tblW w:w="0" w:type="auto"/>
        <w:tblLook w:val="04A0" w:firstRow="1" w:lastRow="0" w:firstColumn="1" w:lastColumn="0" w:noHBand="0" w:noVBand="1"/>
      </w:tblPr>
      <w:tblGrid>
        <w:gridCol w:w="4508"/>
        <w:gridCol w:w="4508"/>
      </w:tblGrid>
      <w:tr w:rsidR="009741AC" w14:paraId="0471574D" w14:textId="77777777" w:rsidTr="009741AC">
        <w:tc>
          <w:tcPr>
            <w:tcW w:w="4508" w:type="dxa"/>
          </w:tcPr>
          <w:p w14:paraId="1B684457" w14:textId="187C5036" w:rsidR="009741AC" w:rsidRDefault="009741AC" w:rsidP="00F6675C">
            <w:pPr>
              <w:jc w:val="center"/>
              <w:rPr>
                <w:rFonts w:eastAsiaTheme="minorEastAsia"/>
              </w:rPr>
            </w:pPr>
            <w:r>
              <w:rPr>
                <w:rFonts w:eastAsiaTheme="minorEastAsia"/>
              </w:rPr>
              <w:t>D/d</w:t>
            </w:r>
          </w:p>
        </w:tc>
        <w:tc>
          <w:tcPr>
            <w:tcW w:w="4508" w:type="dxa"/>
          </w:tcPr>
          <w:p w14:paraId="0A128B29" w14:textId="2C1C4F7D" w:rsidR="009741AC" w:rsidRDefault="009741AC" w:rsidP="00F6675C">
            <w:pPr>
              <w:jc w:val="center"/>
              <w:rPr>
                <w:rFonts w:eastAsiaTheme="minorEastAsia"/>
              </w:rPr>
            </w:pPr>
            <w:r>
              <w:rPr>
                <w:rFonts w:eastAsiaTheme="minorEastAsia"/>
              </w:rPr>
              <w:t>1.14</w:t>
            </w:r>
          </w:p>
        </w:tc>
      </w:tr>
      <w:tr w:rsidR="009741AC" w14:paraId="6CA6D840" w14:textId="77777777" w:rsidTr="009741AC">
        <w:tc>
          <w:tcPr>
            <w:tcW w:w="4508" w:type="dxa"/>
          </w:tcPr>
          <w:p w14:paraId="0B2EC951" w14:textId="2B30C6D3" w:rsidR="009741AC" w:rsidRDefault="009741AC" w:rsidP="00F6675C">
            <w:pPr>
              <w:jc w:val="center"/>
              <w:rPr>
                <w:rFonts w:eastAsiaTheme="minorEastAsia"/>
              </w:rPr>
            </w:pPr>
            <w:r>
              <w:rPr>
                <w:rFonts w:eastAsiaTheme="minorEastAsia"/>
              </w:rPr>
              <w:t>r/d</w:t>
            </w:r>
          </w:p>
        </w:tc>
        <w:tc>
          <w:tcPr>
            <w:tcW w:w="4508" w:type="dxa"/>
          </w:tcPr>
          <w:p w14:paraId="1CEDDF93" w14:textId="119229AB" w:rsidR="009741AC" w:rsidRDefault="007277B2" w:rsidP="00F6675C">
            <w:pPr>
              <w:jc w:val="center"/>
              <w:rPr>
                <w:rFonts w:eastAsiaTheme="minorEastAsia"/>
              </w:rPr>
            </w:pPr>
            <w:r>
              <w:rPr>
                <w:rFonts w:eastAsiaTheme="minorEastAsia"/>
              </w:rPr>
              <w:t>0.02</w:t>
            </w:r>
          </w:p>
        </w:tc>
      </w:tr>
      <w:tr w:rsidR="009741AC" w14:paraId="4F2DC01C" w14:textId="77777777" w:rsidTr="009741AC">
        <w:tc>
          <w:tcPr>
            <w:tcW w:w="4508" w:type="dxa"/>
          </w:tcPr>
          <w:p w14:paraId="57C304E3" w14:textId="352FB3E2" w:rsidR="009741AC" w:rsidRDefault="009741AC" w:rsidP="00F6675C">
            <w:pPr>
              <w:jc w:val="center"/>
              <w:rPr>
                <w:rFonts w:eastAsiaTheme="minorEastAsia"/>
              </w:rPr>
            </w:pPr>
            <w:proofErr w:type="spellStart"/>
            <w:r>
              <w:rPr>
                <w:rFonts w:eastAsiaTheme="minorEastAsia"/>
              </w:rPr>
              <w:t>Kt</w:t>
            </w:r>
            <w:proofErr w:type="spellEnd"/>
          </w:p>
        </w:tc>
        <w:tc>
          <w:tcPr>
            <w:tcW w:w="4508" w:type="dxa"/>
          </w:tcPr>
          <w:p w14:paraId="6F9F5932" w14:textId="502E5F96" w:rsidR="007277B2" w:rsidRDefault="007277B2" w:rsidP="007277B2">
            <w:pPr>
              <w:jc w:val="center"/>
              <w:rPr>
                <w:rFonts w:eastAsiaTheme="minorEastAsia"/>
              </w:rPr>
            </w:pPr>
            <w:r>
              <w:rPr>
                <w:rFonts w:eastAsiaTheme="minorEastAsia"/>
              </w:rPr>
              <w:t>4.1</w:t>
            </w:r>
          </w:p>
        </w:tc>
      </w:tr>
    </w:tbl>
    <w:p w14:paraId="3D894DC9" w14:textId="7493C2D8" w:rsidR="009741AC" w:rsidRDefault="00591F19" w:rsidP="00F2389E">
      <w:r>
        <w:t>Equations (3-10) and (3-11) can be used to calculate the mean and range stresses, whilst (3-19) can be used to calculate the Final Endurance Limit</w:t>
      </w:r>
      <w:r w:rsidR="007277B2">
        <w:t>, calculated above after using SolidWorks to design the M8</w:t>
      </w:r>
      <w:r w:rsidR="00E62FFE">
        <w:t xml:space="preserve"> x 1mm</w:t>
      </w:r>
      <w:r w:rsidR="007277B2">
        <w:t xml:space="preserve"> bolt</w:t>
      </w:r>
      <w:r w:rsidR="00E62FFE">
        <w:t xml:space="preserve"> thread</w:t>
      </w:r>
      <w:r w:rsidR="007277B2">
        <w:t>, the inner radius of the thread was found.</w:t>
      </w:r>
    </w:p>
    <w:p w14:paraId="3B90CB83" w14:textId="6299B388" w:rsidR="00591F19" w:rsidRDefault="00591F19" w:rsidP="00F2389E">
      <w:r>
        <w:t>The F.E.L allows the use of equation (3-12) to gain an allowable range, with (3-13) gaining the Fatigue Safety Factor.</w:t>
      </w:r>
    </w:p>
    <w:p w14:paraId="4690D407" w14:textId="085118AA" w:rsidR="00B5449C" w:rsidRDefault="00964F15" w:rsidP="00964F15">
      <w:pPr>
        <w:pStyle w:val="Caption"/>
        <w:jc w:val="center"/>
      </w:pPr>
      <w:bookmarkStart w:id="24" w:name="_Toc32213838"/>
      <w:r>
        <w:t xml:space="preserve">Table </w:t>
      </w:r>
      <w:fldSimple w:instr=" SEQ Table \* ARABIC ">
        <w:r w:rsidR="007F6DF2">
          <w:rPr>
            <w:noProof/>
          </w:rPr>
          <w:t>13</w:t>
        </w:r>
      </w:fldSimple>
      <w:r>
        <w:t>: Stress Ranges, Means, limits and Safety Factors (6000rpm)</w:t>
      </w:r>
      <w:bookmarkEnd w:id="24"/>
    </w:p>
    <w:tbl>
      <w:tblPr>
        <w:tblW w:w="4390" w:type="dxa"/>
        <w:jc w:val="center"/>
        <w:tblLook w:val="04A0" w:firstRow="1" w:lastRow="0" w:firstColumn="1" w:lastColumn="0" w:noHBand="0" w:noVBand="1"/>
      </w:tblPr>
      <w:tblGrid>
        <w:gridCol w:w="1920"/>
        <w:gridCol w:w="1540"/>
        <w:gridCol w:w="930"/>
      </w:tblGrid>
      <w:tr w:rsidR="00113492" w:rsidRPr="009741AC" w14:paraId="213B6715" w14:textId="12535E9D" w:rsidTr="00113492">
        <w:trPr>
          <w:trHeight w:val="255"/>
          <w:jc w:val="center"/>
        </w:trPr>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6FB75E" w14:textId="77777777" w:rsidR="00113492" w:rsidRPr="009741AC" w:rsidRDefault="00113492" w:rsidP="009741AC">
            <w:pPr>
              <w:spacing w:after="0" w:line="240" w:lineRule="auto"/>
              <w:rPr>
                <w:rFonts w:ascii="Arial" w:eastAsia="Times New Roman" w:hAnsi="Arial" w:cs="Arial"/>
                <w:sz w:val="20"/>
                <w:szCs w:val="20"/>
                <w:lang w:eastAsia="en-GB"/>
              </w:rPr>
            </w:pPr>
            <w:r w:rsidRPr="009741AC">
              <w:rPr>
                <w:rFonts w:ascii="Arial" w:eastAsia="Times New Roman" w:hAnsi="Arial" w:cs="Arial"/>
                <w:sz w:val="20"/>
                <w:szCs w:val="20"/>
                <w:lang w:eastAsia="en-GB"/>
              </w:rPr>
              <w:t>σ min</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5DDA7806" w14:textId="77777777" w:rsidR="00113492" w:rsidRPr="009741AC" w:rsidRDefault="00113492" w:rsidP="009741AC">
            <w:pPr>
              <w:spacing w:after="0" w:line="240" w:lineRule="auto"/>
              <w:jc w:val="right"/>
              <w:rPr>
                <w:rFonts w:ascii="Arial" w:eastAsia="Times New Roman" w:hAnsi="Arial" w:cs="Arial"/>
                <w:sz w:val="20"/>
                <w:szCs w:val="20"/>
                <w:lang w:eastAsia="en-GB"/>
              </w:rPr>
            </w:pPr>
            <w:r w:rsidRPr="009741AC">
              <w:rPr>
                <w:rFonts w:ascii="Arial" w:eastAsia="Times New Roman" w:hAnsi="Arial" w:cs="Arial"/>
                <w:sz w:val="20"/>
                <w:szCs w:val="20"/>
                <w:lang w:eastAsia="en-GB"/>
              </w:rPr>
              <w:t>891</w:t>
            </w:r>
          </w:p>
        </w:tc>
        <w:tc>
          <w:tcPr>
            <w:tcW w:w="930" w:type="dxa"/>
            <w:tcBorders>
              <w:top w:val="single" w:sz="4" w:space="0" w:color="auto"/>
              <w:left w:val="nil"/>
              <w:bottom w:val="single" w:sz="4" w:space="0" w:color="auto"/>
              <w:right w:val="single" w:sz="4" w:space="0" w:color="auto"/>
            </w:tcBorders>
            <w:shd w:val="clear" w:color="000000" w:fill="FFFFFF"/>
          </w:tcPr>
          <w:p w14:paraId="23616FCC" w14:textId="510F07A1" w:rsidR="00113492" w:rsidRPr="009741AC" w:rsidRDefault="00113492" w:rsidP="009741AC">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9741AC" w14:paraId="3823D49B" w14:textId="6B435F98"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7EEE4F7D" w14:textId="77777777" w:rsidR="00113492" w:rsidRPr="009741AC" w:rsidRDefault="00113492" w:rsidP="009741AC">
            <w:pPr>
              <w:spacing w:after="0" w:line="240" w:lineRule="auto"/>
              <w:rPr>
                <w:rFonts w:ascii="Arial" w:eastAsia="Times New Roman" w:hAnsi="Arial" w:cs="Arial"/>
                <w:sz w:val="20"/>
                <w:szCs w:val="20"/>
                <w:lang w:eastAsia="en-GB"/>
              </w:rPr>
            </w:pPr>
            <w:r w:rsidRPr="009741AC">
              <w:rPr>
                <w:rFonts w:ascii="Arial" w:eastAsia="Times New Roman" w:hAnsi="Arial" w:cs="Arial"/>
                <w:sz w:val="20"/>
                <w:szCs w:val="20"/>
                <w:lang w:eastAsia="en-GB"/>
              </w:rPr>
              <w:t>σ max</w:t>
            </w:r>
          </w:p>
        </w:tc>
        <w:tc>
          <w:tcPr>
            <w:tcW w:w="1540" w:type="dxa"/>
            <w:tcBorders>
              <w:top w:val="nil"/>
              <w:left w:val="nil"/>
              <w:bottom w:val="single" w:sz="4" w:space="0" w:color="auto"/>
              <w:right w:val="single" w:sz="4" w:space="0" w:color="auto"/>
            </w:tcBorders>
            <w:shd w:val="clear" w:color="000000" w:fill="FFFFFF"/>
            <w:noWrap/>
            <w:vAlign w:val="bottom"/>
            <w:hideMark/>
          </w:tcPr>
          <w:p w14:paraId="176C7DD3" w14:textId="77777777" w:rsidR="00113492" w:rsidRPr="009741AC" w:rsidRDefault="00113492" w:rsidP="009741AC">
            <w:pPr>
              <w:spacing w:after="0" w:line="240" w:lineRule="auto"/>
              <w:jc w:val="right"/>
              <w:rPr>
                <w:rFonts w:ascii="Arial" w:eastAsia="Times New Roman" w:hAnsi="Arial" w:cs="Arial"/>
                <w:sz w:val="20"/>
                <w:szCs w:val="20"/>
                <w:lang w:eastAsia="en-GB"/>
              </w:rPr>
            </w:pPr>
            <w:r w:rsidRPr="009741AC">
              <w:rPr>
                <w:rFonts w:ascii="Arial" w:eastAsia="Times New Roman" w:hAnsi="Arial" w:cs="Arial"/>
                <w:sz w:val="20"/>
                <w:szCs w:val="20"/>
                <w:lang w:eastAsia="en-GB"/>
              </w:rPr>
              <w:t>914.1861226</w:t>
            </w:r>
          </w:p>
        </w:tc>
        <w:tc>
          <w:tcPr>
            <w:tcW w:w="930" w:type="dxa"/>
            <w:tcBorders>
              <w:top w:val="nil"/>
              <w:left w:val="nil"/>
              <w:bottom w:val="single" w:sz="4" w:space="0" w:color="auto"/>
              <w:right w:val="single" w:sz="4" w:space="0" w:color="auto"/>
            </w:tcBorders>
            <w:shd w:val="clear" w:color="000000" w:fill="FFFFFF"/>
          </w:tcPr>
          <w:p w14:paraId="12B74DDF" w14:textId="6D8958F4" w:rsidR="00113492" w:rsidRPr="009741AC" w:rsidRDefault="00113492" w:rsidP="009741AC">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9741AC" w14:paraId="029F3030" w14:textId="52E6E2ED"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51A006B0" w14:textId="77777777" w:rsidR="00113492" w:rsidRPr="009741AC" w:rsidRDefault="00113492" w:rsidP="009741AC">
            <w:pPr>
              <w:spacing w:after="0" w:line="240" w:lineRule="auto"/>
              <w:rPr>
                <w:rFonts w:ascii="Arial" w:eastAsia="Times New Roman" w:hAnsi="Arial" w:cs="Arial"/>
                <w:sz w:val="20"/>
                <w:szCs w:val="20"/>
                <w:lang w:eastAsia="en-GB"/>
              </w:rPr>
            </w:pPr>
            <w:r w:rsidRPr="009741AC">
              <w:rPr>
                <w:rFonts w:ascii="Arial" w:eastAsia="Times New Roman" w:hAnsi="Arial" w:cs="Arial"/>
                <w:sz w:val="20"/>
                <w:szCs w:val="20"/>
                <w:lang w:eastAsia="en-GB"/>
              </w:rPr>
              <w:t>σ mean</w:t>
            </w:r>
          </w:p>
        </w:tc>
        <w:tc>
          <w:tcPr>
            <w:tcW w:w="1540" w:type="dxa"/>
            <w:tcBorders>
              <w:top w:val="nil"/>
              <w:left w:val="nil"/>
              <w:bottom w:val="single" w:sz="4" w:space="0" w:color="auto"/>
              <w:right w:val="single" w:sz="4" w:space="0" w:color="auto"/>
            </w:tcBorders>
            <w:shd w:val="clear" w:color="000000" w:fill="FFFFFF"/>
            <w:noWrap/>
            <w:vAlign w:val="bottom"/>
            <w:hideMark/>
          </w:tcPr>
          <w:p w14:paraId="032D799D" w14:textId="77777777" w:rsidR="00113492" w:rsidRPr="009741AC" w:rsidRDefault="00113492" w:rsidP="009741AC">
            <w:pPr>
              <w:spacing w:after="0" w:line="240" w:lineRule="auto"/>
              <w:jc w:val="right"/>
              <w:rPr>
                <w:rFonts w:ascii="Arial" w:eastAsia="Times New Roman" w:hAnsi="Arial" w:cs="Arial"/>
                <w:sz w:val="20"/>
                <w:szCs w:val="20"/>
                <w:lang w:eastAsia="en-GB"/>
              </w:rPr>
            </w:pPr>
            <w:r w:rsidRPr="009741AC">
              <w:rPr>
                <w:rFonts w:ascii="Arial" w:eastAsia="Times New Roman" w:hAnsi="Arial" w:cs="Arial"/>
                <w:sz w:val="20"/>
                <w:szCs w:val="20"/>
                <w:lang w:eastAsia="en-GB"/>
              </w:rPr>
              <w:t>902.5930613</w:t>
            </w:r>
          </w:p>
        </w:tc>
        <w:tc>
          <w:tcPr>
            <w:tcW w:w="930" w:type="dxa"/>
            <w:tcBorders>
              <w:top w:val="nil"/>
              <w:left w:val="nil"/>
              <w:bottom w:val="single" w:sz="4" w:space="0" w:color="auto"/>
              <w:right w:val="single" w:sz="4" w:space="0" w:color="auto"/>
            </w:tcBorders>
            <w:shd w:val="clear" w:color="000000" w:fill="FFFFFF"/>
          </w:tcPr>
          <w:p w14:paraId="7E9C880B" w14:textId="49266CF8" w:rsidR="00113492" w:rsidRPr="009741AC" w:rsidRDefault="00113492" w:rsidP="009741AC">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9741AC" w14:paraId="2E819D47" w14:textId="6CD94EC0"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3008651A" w14:textId="77777777" w:rsidR="00113492" w:rsidRPr="009741AC" w:rsidRDefault="00113492" w:rsidP="009741AC">
            <w:pPr>
              <w:spacing w:after="0" w:line="240" w:lineRule="auto"/>
              <w:rPr>
                <w:rFonts w:ascii="Arial" w:eastAsia="Times New Roman" w:hAnsi="Arial" w:cs="Arial"/>
                <w:sz w:val="20"/>
                <w:szCs w:val="20"/>
                <w:lang w:eastAsia="en-GB"/>
              </w:rPr>
            </w:pPr>
            <w:r w:rsidRPr="009741AC">
              <w:rPr>
                <w:rFonts w:ascii="Arial" w:eastAsia="Times New Roman" w:hAnsi="Arial" w:cs="Arial"/>
                <w:sz w:val="20"/>
                <w:szCs w:val="20"/>
                <w:lang w:eastAsia="en-GB"/>
              </w:rPr>
              <w:t>σ range</w:t>
            </w:r>
          </w:p>
        </w:tc>
        <w:tc>
          <w:tcPr>
            <w:tcW w:w="1540" w:type="dxa"/>
            <w:tcBorders>
              <w:top w:val="nil"/>
              <w:left w:val="nil"/>
              <w:bottom w:val="single" w:sz="4" w:space="0" w:color="auto"/>
              <w:right w:val="single" w:sz="4" w:space="0" w:color="auto"/>
            </w:tcBorders>
            <w:shd w:val="clear" w:color="000000" w:fill="FFFFFF"/>
            <w:noWrap/>
            <w:vAlign w:val="bottom"/>
            <w:hideMark/>
          </w:tcPr>
          <w:p w14:paraId="4D1B61BE" w14:textId="77777777" w:rsidR="00113492" w:rsidRPr="009741AC" w:rsidRDefault="00113492" w:rsidP="009741AC">
            <w:pPr>
              <w:spacing w:after="0" w:line="240" w:lineRule="auto"/>
              <w:jc w:val="right"/>
              <w:rPr>
                <w:rFonts w:ascii="Arial" w:eastAsia="Times New Roman" w:hAnsi="Arial" w:cs="Arial"/>
                <w:sz w:val="20"/>
                <w:szCs w:val="20"/>
                <w:lang w:eastAsia="en-GB"/>
              </w:rPr>
            </w:pPr>
            <w:r w:rsidRPr="009741AC">
              <w:rPr>
                <w:rFonts w:ascii="Arial" w:eastAsia="Times New Roman" w:hAnsi="Arial" w:cs="Arial"/>
                <w:sz w:val="20"/>
                <w:szCs w:val="20"/>
                <w:lang w:eastAsia="en-GB"/>
              </w:rPr>
              <w:t>23.18612256</w:t>
            </w:r>
          </w:p>
        </w:tc>
        <w:tc>
          <w:tcPr>
            <w:tcW w:w="930" w:type="dxa"/>
            <w:tcBorders>
              <w:top w:val="nil"/>
              <w:left w:val="nil"/>
              <w:bottom w:val="single" w:sz="4" w:space="0" w:color="auto"/>
              <w:right w:val="single" w:sz="4" w:space="0" w:color="auto"/>
            </w:tcBorders>
            <w:shd w:val="clear" w:color="000000" w:fill="FFFFFF"/>
          </w:tcPr>
          <w:p w14:paraId="67AF13DC" w14:textId="622F4853" w:rsidR="00113492" w:rsidRPr="009741AC" w:rsidRDefault="00113492" w:rsidP="009741AC">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9741AC" w14:paraId="64B1008C" w14:textId="2E9FFB5C" w:rsidTr="00113492">
        <w:trPr>
          <w:trHeight w:val="255"/>
          <w:jc w:val="center"/>
        </w:trPr>
        <w:tc>
          <w:tcPr>
            <w:tcW w:w="19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93442C" w14:textId="77777777" w:rsidR="00113492" w:rsidRPr="009741AC" w:rsidRDefault="00113492" w:rsidP="009741AC">
            <w:pPr>
              <w:spacing w:after="0" w:line="240" w:lineRule="auto"/>
              <w:rPr>
                <w:rFonts w:ascii="Arial" w:eastAsia="Times New Roman" w:hAnsi="Arial" w:cs="Arial"/>
                <w:sz w:val="20"/>
                <w:szCs w:val="20"/>
                <w:lang w:eastAsia="en-GB"/>
              </w:rPr>
            </w:pPr>
            <w:r w:rsidRPr="009741AC">
              <w:rPr>
                <w:rFonts w:ascii="Arial" w:eastAsia="Times New Roman" w:hAnsi="Arial" w:cs="Arial"/>
                <w:sz w:val="20"/>
                <w:szCs w:val="20"/>
                <w:lang w:eastAsia="en-GB"/>
              </w:rPr>
              <w:t>Endurance Limit</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15AB38DC" w14:textId="77777777" w:rsidR="00113492" w:rsidRPr="009741AC" w:rsidRDefault="00113492" w:rsidP="009741AC">
            <w:pPr>
              <w:spacing w:after="0" w:line="240" w:lineRule="auto"/>
              <w:jc w:val="right"/>
              <w:rPr>
                <w:rFonts w:ascii="Arial" w:eastAsia="Times New Roman" w:hAnsi="Arial" w:cs="Arial"/>
                <w:sz w:val="20"/>
                <w:szCs w:val="20"/>
                <w:lang w:eastAsia="en-GB"/>
              </w:rPr>
            </w:pPr>
            <w:r w:rsidRPr="009741AC">
              <w:rPr>
                <w:rFonts w:ascii="Arial" w:eastAsia="Times New Roman" w:hAnsi="Arial" w:cs="Arial"/>
                <w:sz w:val="20"/>
                <w:szCs w:val="20"/>
                <w:lang w:eastAsia="en-GB"/>
              </w:rPr>
              <w:t>495</w:t>
            </w:r>
          </w:p>
        </w:tc>
        <w:tc>
          <w:tcPr>
            <w:tcW w:w="930" w:type="dxa"/>
            <w:tcBorders>
              <w:top w:val="single" w:sz="4" w:space="0" w:color="auto"/>
              <w:left w:val="nil"/>
              <w:bottom w:val="single" w:sz="4" w:space="0" w:color="auto"/>
              <w:right w:val="single" w:sz="4" w:space="0" w:color="auto"/>
            </w:tcBorders>
            <w:shd w:val="clear" w:color="000000" w:fill="FFFFFF"/>
          </w:tcPr>
          <w:p w14:paraId="4A7AC140" w14:textId="4AF67703" w:rsidR="00113492" w:rsidRPr="009741AC" w:rsidRDefault="00113492" w:rsidP="009741AC">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9741AC" w14:paraId="300814F7" w14:textId="436590E2"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756EF6A3" w14:textId="77777777" w:rsidR="00113492" w:rsidRPr="009741AC" w:rsidRDefault="00113492" w:rsidP="009741AC">
            <w:pPr>
              <w:spacing w:after="0" w:line="240" w:lineRule="auto"/>
              <w:rPr>
                <w:rFonts w:ascii="Arial" w:eastAsia="Times New Roman" w:hAnsi="Arial" w:cs="Arial"/>
                <w:sz w:val="20"/>
                <w:szCs w:val="20"/>
                <w:lang w:eastAsia="en-GB"/>
              </w:rPr>
            </w:pPr>
            <w:proofErr w:type="spellStart"/>
            <w:r w:rsidRPr="009741AC">
              <w:rPr>
                <w:rFonts w:ascii="Arial" w:eastAsia="Times New Roman" w:hAnsi="Arial" w:cs="Arial"/>
                <w:sz w:val="20"/>
                <w:szCs w:val="20"/>
                <w:lang w:eastAsia="en-GB"/>
              </w:rPr>
              <w:t>Kt</w:t>
            </w:r>
            <w:proofErr w:type="spellEnd"/>
          </w:p>
        </w:tc>
        <w:tc>
          <w:tcPr>
            <w:tcW w:w="1540" w:type="dxa"/>
            <w:tcBorders>
              <w:top w:val="nil"/>
              <w:left w:val="nil"/>
              <w:bottom w:val="single" w:sz="4" w:space="0" w:color="auto"/>
              <w:right w:val="single" w:sz="4" w:space="0" w:color="auto"/>
            </w:tcBorders>
            <w:shd w:val="clear" w:color="000000" w:fill="FFFFFF"/>
            <w:noWrap/>
            <w:vAlign w:val="bottom"/>
            <w:hideMark/>
          </w:tcPr>
          <w:p w14:paraId="3CF8CE1D" w14:textId="77777777" w:rsidR="00113492" w:rsidRPr="009741AC" w:rsidRDefault="00113492" w:rsidP="009741AC">
            <w:pPr>
              <w:spacing w:after="0" w:line="240" w:lineRule="auto"/>
              <w:jc w:val="right"/>
              <w:rPr>
                <w:rFonts w:ascii="Arial" w:eastAsia="Times New Roman" w:hAnsi="Arial" w:cs="Arial"/>
                <w:sz w:val="20"/>
                <w:szCs w:val="20"/>
                <w:lang w:eastAsia="en-GB"/>
              </w:rPr>
            </w:pPr>
            <w:r w:rsidRPr="009741AC">
              <w:rPr>
                <w:rFonts w:ascii="Arial" w:eastAsia="Times New Roman" w:hAnsi="Arial" w:cs="Arial"/>
                <w:sz w:val="20"/>
                <w:szCs w:val="20"/>
                <w:lang w:eastAsia="en-GB"/>
              </w:rPr>
              <w:t>4.1</w:t>
            </w:r>
          </w:p>
        </w:tc>
        <w:tc>
          <w:tcPr>
            <w:tcW w:w="930" w:type="dxa"/>
            <w:tcBorders>
              <w:top w:val="nil"/>
              <w:left w:val="nil"/>
              <w:bottom w:val="single" w:sz="4" w:space="0" w:color="auto"/>
              <w:right w:val="single" w:sz="4" w:space="0" w:color="auto"/>
            </w:tcBorders>
            <w:shd w:val="clear" w:color="000000" w:fill="FFFFFF"/>
          </w:tcPr>
          <w:p w14:paraId="2A73F3A3" w14:textId="77777777" w:rsidR="00113492" w:rsidRPr="009741AC" w:rsidRDefault="00113492" w:rsidP="009741AC">
            <w:pPr>
              <w:spacing w:after="0" w:line="240" w:lineRule="auto"/>
              <w:jc w:val="right"/>
              <w:rPr>
                <w:rFonts w:ascii="Arial" w:eastAsia="Times New Roman" w:hAnsi="Arial" w:cs="Arial"/>
                <w:sz w:val="20"/>
                <w:szCs w:val="20"/>
                <w:lang w:eastAsia="en-GB"/>
              </w:rPr>
            </w:pPr>
          </w:p>
        </w:tc>
      </w:tr>
      <w:tr w:rsidR="00113492" w:rsidRPr="009741AC" w14:paraId="1E15078B" w14:textId="2A7FC45C"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411906D2" w14:textId="77777777" w:rsidR="00113492" w:rsidRPr="009741AC" w:rsidRDefault="00113492" w:rsidP="009741AC">
            <w:pPr>
              <w:spacing w:after="0" w:line="240" w:lineRule="auto"/>
              <w:rPr>
                <w:rFonts w:ascii="Arial" w:eastAsia="Times New Roman" w:hAnsi="Arial" w:cs="Arial"/>
                <w:sz w:val="20"/>
                <w:szCs w:val="20"/>
                <w:lang w:eastAsia="en-GB"/>
              </w:rPr>
            </w:pPr>
            <w:r w:rsidRPr="009741AC">
              <w:rPr>
                <w:rFonts w:ascii="Arial" w:eastAsia="Times New Roman" w:hAnsi="Arial" w:cs="Arial"/>
                <w:sz w:val="20"/>
                <w:szCs w:val="20"/>
                <w:lang w:eastAsia="en-GB"/>
              </w:rPr>
              <w:t>Final Limit</w:t>
            </w:r>
          </w:p>
        </w:tc>
        <w:tc>
          <w:tcPr>
            <w:tcW w:w="1540" w:type="dxa"/>
            <w:tcBorders>
              <w:top w:val="nil"/>
              <w:left w:val="nil"/>
              <w:bottom w:val="single" w:sz="4" w:space="0" w:color="auto"/>
              <w:right w:val="single" w:sz="4" w:space="0" w:color="auto"/>
            </w:tcBorders>
            <w:shd w:val="clear" w:color="000000" w:fill="FFFFFF"/>
            <w:noWrap/>
            <w:vAlign w:val="bottom"/>
            <w:hideMark/>
          </w:tcPr>
          <w:p w14:paraId="78277DE1" w14:textId="77777777" w:rsidR="00113492" w:rsidRPr="009741AC" w:rsidRDefault="00113492" w:rsidP="009741AC">
            <w:pPr>
              <w:spacing w:after="0" w:line="240" w:lineRule="auto"/>
              <w:jc w:val="right"/>
              <w:rPr>
                <w:rFonts w:ascii="Arial" w:eastAsia="Times New Roman" w:hAnsi="Arial" w:cs="Arial"/>
                <w:sz w:val="20"/>
                <w:szCs w:val="20"/>
                <w:lang w:eastAsia="en-GB"/>
              </w:rPr>
            </w:pPr>
            <w:r w:rsidRPr="009741AC">
              <w:rPr>
                <w:rFonts w:ascii="Arial" w:eastAsia="Times New Roman" w:hAnsi="Arial" w:cs="Arial"/>
                <w:sz w:val="20"/>
                <w:szCs w:val="20"/>
                <w:lang w:eastAsia="en-GB"/>
              </w:rPr>
              <w:t>120.7317073</w:t>
            </w:r>
          </w:p>
        </w:tc>
        <w:tc>
          <w:tcPr>
            <w:tcW w:w="930" w:type="dxa"/>
            <w:tcBorders>
              <w:top w:val="nil"/>
              <w:left w:val="nil"/>
              <w:bottom w:val="single" w:sz="4" w:space="0" w:color="auto"/>
              <w:right w:val="single" w:sz="4" w:space="0" w:color="auto"/>
            </w:tcBorders>
            <w:shd w:val="clear" w:color="000000" w:fill="FFFFFF"/>
          </w:tcPr>
          <w:p w14:paraId="029CC475" w14:textId="6C408647" w:rsidR="00113492" w:rsidRPr="009741AC" w:rsidRDefault="00113492" w:rsidP="009741AC">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9741AC" w14:paraId="02E7F393" w14:textId="3FD03C05" w:rsidTr="00113492">
        <w:trPr>
          <w:trHeight w:val="255"/>
          <w:jc w:val="center"/>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14:paraId="27CF1B11" w14:textId="77777777" w:rsidR="00113492" w:rsidRPr="009741AC" w:rsidRDefault="00113492" w:rsidP="009741AC">
            <w:pPr>
              <w:spacing w:after="0" w:line="240" w:lineRule="auto"/>
              <w:rPr>
                <w:rFonts w:ascii="Arial" w:eastAsia="Times New Roman" w:hAnsi="Arial" w:cs="Arial"/>
                <w:sz w:val="20"/>
                <w:szCs w:val="20"/>
                <w:lang w:eastAsia="en-GB"/>
              </w:rPr>
            </w:pPr>
            <w:r w:rsidRPr="009741AC">
              <w:rPr>
                <w:rFonts w:ascii="Arial" w:eastAsia="Times New Roman" w:hAnsi="Arial" w:cs="Arial"/>
                <w:sz w:val="20"/>
                <w:szCs w:val="20"/>
                <w:lang w:eastAsia="en-GB"/>
              </w:rPr>
              <w:t>Allowable range</w:t>
            </w:r>
          </w:p>
        </w:tc>
        <w:tc>
          <w:tcPr>
            <w:tcW w:w="1540" w:type="dxa"/>
            <w:tcBorders>
              <w:top w:val="nil"/>
              <w:left w:val="nil"/>
              <w:bottom w:val="single" w:sz="4" w:space="0" w:color="auto"/>
              <w:right w:val="single" w:sz="4" w:space="0" w:color="auto"/>
            </w:tcBorders>
            <w:shd w:val="clear" w:color="000000" w:fill="FFFFFF"/>
            <w:noWrap/>
            <w:vAlign w:val="bottom"/>
            <w:hideMark/>
          </w:tcPr>
          <w:p w14:paraId="4F4E1E29" w14:textId="77777777" w:rsidR="00113492" w:rsidRPr="009741AC" w:rsidRDefault="00113492" w:rsidP="009741AC">
            <w:pPr>
              <w:spacing w:after="0" w:line="240" w:lineRule="auto"/>
              <w:jc w:val="right"/>
              <w:rPr>
                <w:rFonts w:ascii="Arial" w:eastAsia="Times New Roman" w:hAnsi="Arial" w:cs="Arial"/>
                <w:sz w:val="20"/>
                <w:szCs w:val="20"/>
                <w:lang w:eastAsia="en-GB"/>
              </w:rPr>
            </w:pPr>
            <w:r w:rsidRPr="009741AC">
              <w:rPr>
                <w:rFonts w:ascii="Arial" w:eastAsia="Times New Roman" w:hAnsi="Arial" w:cs="Arial"/>
                <w:sz w:val="20"/>
                <w:szCs w:val="20"/>
                <w:lang w:eastAsia="en-GB"/>
              </w:rPr>
              <w:t>43.33323045</w:t>
            </w:r>
          </w:p>
        </w:tc>
        <w:tc>
          <w:tcPr>
            <w:tcW w:w="930" w:type="dxa"/>
            <w:tcBorders>
              <w:top w:val="nil"/>
              <w:left w:val="nil"/>
              <w:bottom w:val="single" w:sz="4" w:space="0" w:color="auto"/>
              <w:right w:val="single" w:sz="4" w:space="0" w:color="auto"/>
            </w:tcBorders>
            <w:shd w:val="clear" w:color="000000" w:fill="FFFFFF"/>
          </w:tcPr>
          <w:p w14:paraId="329B5014" w14:textId="026C49FB" w:rsidR="00113492" w:rsidRPr="009741AC" w:rsidRDefault="00113492" w:rsidP="009741AC">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9741AC" w14:paraId="7361B26C" w14:textId="2E3F3D7C" w:rsidTr="00113492">
        <w:trPr>
          <w:trHeight w:val="255"/>
          <w:jc w:val="center"/>
        </w:trPr>
        <w:tc>
          <w:tcPr>
            <w:tcW w:w="1920" w:type="dxa"/>
            <w:tcBorders>
              <w:top w:val="single" w:sz="4" w:space="0" w:color="auto"/>
              <w:left w:val="single" w:sz="4" w:space="0" w:color="auto"/>
              <w:bottom w:val="single" w:sz="4" w:space="0" w:color="auto"/>
              <w:right w:val="nil"/>
            </w:tcBorders>
            <w:shd w:val="clear" w:color="000000" w:fill="FFFFFF"/>
            <w:noWrap/>
            <w:vAlign w:val="bottom"/>
            <w:hideMark/>
          </w:tcPr>
          <w:p w14:paraId="1777F85D" w14:textId="77777777" w:rsidR="00113492" w:rsidRPr="009741AC" w:rsidRDefault="00113492" w:rsidP="009741AC">
            <w:pPr>
              <w:spacing w:after="0" w:line="240" w:lineRule="auto"/>
              <w:rPr>
                <w:rFonts w:ascii="Arial" w:eastAsia="Times New Roman" w:hAnsi="Arial" w:cs="Arial"/>
                <w:sz w:val="20"/>
                <w:szCs w:val="20"/>
                <w:lang w:eastAsia="en-GB"/>
              </w:rPr>
            </w:pPr>
            <w:r w:rsidRPr="009741AC">
              <w:rPr>
                <w:rFonts w:ascii="Arial" w:eastAsia="Times New Roman" w:hAnsi="Arial" w:cs="Arial"/>
                <w:sz w:val="20"/>
                <w:szCs w:val="20"/>
                <w:lang w:eastAsia="en-GB"/>
              </w:rPr>
              <w:lastRenderedPageBreak/>
              <w:t> </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707FD6D6" w14:textId="77777777" w:rsidR="00113492" w:rsidRPr="009741AC" w:rsidRDefault="00113492" w:rsidP="009741AC">
            <w:pPr>
              <w:spacing w:after="0" w:line="240" w:lineRule="auto"/>
              <w:rPr>
                <w:rFonts w:ascii="Arial" w:eastAsia="Times New Roman" w:hAnsi="Arial" w:cs="Arial"/>
                <w:sz w:val="20"/>
                <w:szCs w:val="20"/>
                <w:lang w:eastAsia="en-GB"/>
              </w:rPr>
            </w:pPr>
            <w:r w:rsidRPr="009741AC">
              <w:rPr>
                <w:rFonts w:ascii="Arial" w:eastAsia="Times New Roman" w:hAnsi="Arial" w:cs="Arial"/>
                <w:sz w:val="20"/>
                <w:szCs w:val="20"/>
                <w:lang w:eastAsia="en-GB"/>
              </w:rPr>
              <w:t> </w:t>
            </w:r>
          </w:p>
        </w:tc>
        <w:tc>
          <w:tcPr>
            <w:tcW w:w="930" w:type="dxa"/>
            <w:tcBorders>
              <w:top w:val="single" w:sz="4" w:space="0" w:color="auto"/>
              <w:left w:val="nil"/>
              <w:bottom w:val="single" w:sz="4" w:space="0" w:color="auto"/>
              <w:right w:val="single" w:sz="4" w:space="0" w:color="auto"/>
            </w:tcBorders>
            <w:shd w:val="clear" w:color="000000" w:fill="FFFFFF"/>
          </w:tcPr>
          <w:p w14:paraId="4B269A95" w14:textId="77777777" w:rsidR="00113492" w:rsidRPr="009741AC" w:rsidRDefault="00113492" w:rsidP="009741AC">
            <w:pPr>
              <w:spacing w:after="0" w:line="240" w:lineRule="auto"/>
              <w:rPr>
                <w:rFonts w:ascii="Arial" w:eastAsia="Times New Roman" w:hAnsi="Arial" w:cs="Arial"/>
                <w:sz w:val="20"/>
                <w:szCs w:val="20"/>
                <w:lang w:eastAsia="en-GB"/>
              </w:rPr>
            </w:pPr>
          </w:p>
        </w:tc>
      </w:tr>
      <w:tr w:rsidR="00113492" w:rsidRPr="009741AC" w14:paraId="18D73533" w14:textId="3F6BD255" w:rsidTr="00113492">
        <w:trPr>
          <w:trHeight w:val="270"/>
          <w:jc w:val="center"/>
        </w:trPr>
        <w:tc>
          <w:tcPr>
            <w:tcW w:w="1920" w:type="dxa"/>
            <w:tcBorders>
              <w:top w:val="single" w:sz="4" w:space="0" w:color="auto"/>
              <w:left w:val="single" w:sz="4" w:space="0" w:color="auto"/>
              <w:bottom w:val="single" w:sz="8" w:space="0" w:color="auto"/>
              <w:right w:val="single" w:sz="4" w:space="0" w:color="auto"/>
            </w:tcBorders>
            <w:shd w:val="clear" w:color="000000" w:fill="FFFFFF"/>
            <w:noWrap/>
            <w:vAlign w:val="bottom"/>
            <w:hideMark/>
          </w:tcPr>
          <w:p w14:paraId="0606BB9E" w14:textId="77777777" w:rsidR="00113492" w:rsidRPr="009741AC" w:rsidRDefault="00113492" w:rsidP="009741AC">
            <w:pPr>
              <w:spacing w:after="0" w:line="240" w:lineRule="auto"/>
              <w:rPr>
                <w:rFonts w:ascii="Arial" w:eastAsia="Times New Roman" w:hAnsi="Arial" w:cs="Arial"/>
                <w:sz w:val="20"/>
                <w:szCs w:val="20"/>
                <w:lang w:eastAsia="en-GB"/>
              </w:rPr>
            </w:pPr>
            <w:r w:rsidRPr="009741AC">
              <w:rPr>
                <w:rFonts w:ascii="Arial" w:eastAsia="Times New Roman" w:hAnsi="Arial" w:cs="Arial"/>
                <w:sz w:val="20"/>
                <w:szCs w:val="20"/>
                <w:lang w:eastAsia="en-GB"/>
              </w:rPr>
              <w:t>FSF</w:t>
            </w:r>
          </w:p>
        </w:tc>
        <w:tc>
          <w:tcPr>
            <w:tcW w:w="1540" w:type="dxa"/>
            <w:tcBorders>
              <w:top w:val="single" w:sz="4" w:space="0" w:color="auto"/>
              <w:left w:val="nil"/>
              <w:bottom w:val="single" w:sz="8" w:space="0" w:color="auto"/>
              <w:right w:val="single" w:sz="4" w:space="0" w:color="auto"/>
            </w:tcBorders>
            <w:shd w:val="clear" w:color="000000" w:fill="FFFFFF"/>
            <w:noWrap/>
            <w:vAlign w:val="bottom"/>
            <w:hideMark/>
          </w:tcPr>
          <w:p w14:paraId="4B5862E8" w14:textId="77777777" w:rsidR="00113492" w:rsidRPr="009741AC" w:rsidRDefault="00113492" w:rsidP="009741AC">
            <w:pPr>
              <w:spacing w:after="0" w:line="240" w:lineRule="auto"/>
              <w:jc w:val="right"/>
              <w:rPr>
                <w:rFonts w:ascii="Arial" w:eastAsia="Times New Roman" w:hAnsi="Arial" w:cs="Arial"/>
                <w:sz w:val="20"/>
                <w:szCs w:val="20"/>
                <w:lang w:eastAsia="en-GB"/>
              </w:rPr>
            </w:pPr>
            <w:r w:rsidRPr="009741AC">
              <w:rPr>
                <w:rFonts w:ascii="Arial" w:eastAsia="Times New Roman" w:hAnsi="Arial" w:cs="Arial"/>
                <w:sz w:val="20"/>
                <w:szCs w:val="20"/>
                <w:lang w:eastAsia="en-GB"/>
              </w:rPr>
              <w:t>1.868929586</w:t>
            </w:r>
          </w:p>
        </w:tc>
        <w:tc>
          <w:tcPr>
            <w:tcW w:w="930" w:type="dxa"/>
            <w:tcBorders>
              <w:top w:val="single" w:sz="4" w:space="0" w:color="auto"/>
              <w:left w:val="nil"/>
              <w:bottom w:val="single" w:sz="8" w:space="0" w:color="auto"/>
              <w:right w:val="single" w:sz="4" w:space="0" w:color="auto"/>
            </w:tcBorders>
            <w:shd w:val="clear" w:color="000000" w:fill="FFFFFF"/>
          </w:tcPr>
          <w:p w14:paraId="2670ED4F" w14:textId="7378A696" w:rsidR="00113492" w:rsidRPr="009741AC" w:rsidRDefault="00113492" w:rsidP="009741AC">
            <w:pPr>
              <w:spacing w:after="0" w:line="240" w:lineRule="auto"/>
              <w:jc w:val="right"/>
              <w:rPr>
                <w:rFonts w:ascii="Arial" w:eastAsia="Times New Roman" w:hAnsi="Arial" w:cs="Arial"/>
                <w:sz w:val="20"/>
                <w:szCs w:val="20"/>
                <w:lang w:eastAsia="en-GB"/>
              </w:rPr>
            </w:pPr>
          </w:p>
        </w:tc>
      </w:tr>
    </w:tbl>
    <w:p w14:paraId="591E2B0F" w14:textId="77777777" w:rsidR="00B5449C" w:rsidRPr="0063233A" w:rsidRDefault="00B5449C" w:rsidP="00F2389E"/>
    <w:p w14:paraId="4AA0720C" w14:textId="47E6253A" w:rsidR="008E3465" w:rsidRDefault="008E3465" w:rsidP="008E3465">
      <w:pPr>
        <w:pStyle w:val="Heading2"/>
      </w:pPr>
      <w:bookmarkStart w:id="25" w:name="_Toc32213868"/>
      <w:r>
        <w:t>Modified Bolts</w:t>
      </w:r>
      <w:bookmarkEnd w:id="25"/>
    </w:p>
    <w:p w14:paraId="632EEB93" w14:textId="59A64D33" w:rsidR="00E67E16" w:rsidRDefault="00503DF2" w:rsidP="00E67E16">
      <w:r>
        <w:t xml:space="preserve">With the Standard Bolt, the engine was unable to be taken </w:t>
      </w:r>
      <w:r w:rsidR="00C52FE0">
        <w:t>to the modified rpm band of 9000, as the safety factor dropped to 0.7. Therefore, the bolt had to be redesigned to accommodate for the increased performance.</w:t>
      </w:r>
    </w:p>
    <w:p w14:paraId="2D0EC36B" w14:textId="0B7DBA39" w:rsidR="00C52FE0" w:rsidRDefault="00C52FE0" w:rsidP="00E67E16">
      <w:r>
        <w:t xml:space="preserve">Firstly, the bolt material was changed to 8640 Chrome Moly Steel, which has a UTS of 1370Mpa </w:t>
      </w:r>
      <w:sdt>
        <w:sdtPr>
          <w:id w:val="-714117526"/>
          <w:citation/>
        </w:sdtPr>
        <w:sdtContent>
          <w:r>
            <w:fldChar w:fldCharType="begin"/>
          </w:r>
          <w:r>
            <w:instrText xml:space="preserve"> CITATION Jak20 \l 2057 </w:instrText>
          </w:r>
          <w:r>
            <w:fldChar w:fldCharType="separate"/>
          </w:r>
          <w:r w:rsidR="00DE4485" w:rsidRPr="00DE4485">
            <w:rPr>
              <w:noProof/>
            </w:rPr>
            <w:t>(Headlee, 2020)</w:t>
          </w:r>
          <w:r>
            <w:fldChar w:fldCharType="end"/>
          </w:r>
        </w:sdtContent>
      </w:sdt>
      <w:r>
        <w:t xml:space="preserve">, and a Young’s Modulus of 190Mpa </w:t>
      </w:r>
      <w:sdt>
        <w:sdtPr>
          <w:id w:val="516815603"/>
          <w:citation/>
        </w:sdtPr>
        <w:sdtContent>
          <w:r>
            <w:fldChar w:fldCharType="begin"/>
          </w:r>
          <w:r>
            <w:instrText xml:space="preserve"> CITATION AZo12 \l 2057 </w:instrText>
          </w:r>
          <w:r>
            <w:fldChar w:fldCharType="separate"/>
          </w:r>
          <w:r w:rsidR="00DE4485" w:rsidRPr="00DE4485">
            <w:rPr>
              <w:noProof/>
            </w:rPr>
            <w:t>(AZoM, 2012)</w:t>
          </w:r>
          <w:r>
            <w:fldChar w:fldCharType="end"/>
          </w:r>
        </w:sdtContent>
      </w:sdt>
      <w:r>
        <w:t>. These properties would allow the bolt to stretch slightly more, but also reduce the stiffness.</w:t>
      </w:r>
    </w:p>
    <w:p w14:paraId="3B7EE004" w14:textId="540EBC0B" w:rsidR="00C52FE0" w:rsidRDefault="00C52FE0" w:rsidP="00E67E16">
      <w:r>
        <w:t>Then the Bolt design was altered to accommodate a thinned shank. The Diameter of the shank was reduced down to 5mm, which generated a stiffness reduction of more than ½ over the original threaded section. As the Total combined stiffness of the bolt calculates to be lower than any singular section, the stiffness was further reduced to 16500</w:t>
      </w:r>
      <w:r w:rsidR="00CE4AC5">
        <w:t>0N/mm</w:t>
      </w:r>
      <w:r w:rsidR="00CE4AC5">
        <w:rPr>
          <w:vertAlign w:val="superscript"/>
        </w:rPr>
        <w:t>2</w:t>
      </w:r>
      <w:r w:rsidR="00CE4AC5">
        <w:t>. A 3mm section at the head of the bolt containing a diameter of 8mm to sit flush with the mating face is also included, to allow the bolt to remain straight and prevent a potential bending moment from being created.</w:t>
      </w:r>
    </w:p>
    <w:p w14:paraId="5450DD84" w14:textId="1554835E" w:rsidR="00CE4AC5" w:rsidRDefault="00CE4AC5" w:rsidP="00E67E16">
      <w:r>
        <w:t>The stiffnesses were calculated along each individual section of bolt, then combined in the equation:</w:t>
      </w:r>
    </w:p>
    <w:p w14:paraId="66407407" w14:textId="4ACA20C6" w:rsidR="00CE4AC5" w:rsidRPr="00CE4AC5" w:rsidRDefault="00CE4AC5" w:rsidP="00E67E16">
      <w:pPr>
        <w:rPr>
          <w:rFonts w:eastAsiaTheme="minorEastAsia"/>
        </w:rPr>
      </w:pPr>
      <m:oMathPara>
        <m:oMath>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K</m:t>
                  </m:r>
                </m:e>
                <m:sub>
                  <m:r>
                    <w:rPr>
                      <w:rFonts w:ascii="Cambria Math" w:hAnsi="Cambria Math"/>
                    </w:rPr>
                    <m:t>B</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K</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K</m:t>
                  </m:r>
                </m:e>
                <m:sub>
                  <m:r>
                    <w:rPr>
                      <w:rFonts w:ascii="Cambria Math" w:hAnsi="Cambria Math"/>
                    </w:rPr>
                    <m:t>2</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K</m:t>
                  </m:r>
                </m:e>
                <m:sub>
                  <m:r>
                    <w:rPr>
                      <w:rFonts w:ascii="Cambria Math" w:hAnsi="Cambria Math"/>
                    </w:rPr>
                    <m:t>3</m:t>
                  </m:r>
                </m:sub>
              </m:sSub>
            </m:den>
          </m:f>
        </m:oMath>
      </m:oMathPara>
    </w:p>
    <w:p w14:paraId="47582BFD" w14:textId="463CEECA" w:rsidR="00CE4AC5" w:rsidRDefault="00B31229" w:rsidP="00B31229">
      <w:pPr>
        <w:pStyle w:val="Caption"/>
        <w:jc w:val="right"/>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35</w:t>
      </w:r>
      <w:r w:rsidR="001330D2">
        <w:rPr>
          <w:rFonts w:eastAsiaTheme="minorEastAsia"/>
        </w:rPr>
        <w:fldChar w:fldCharType="end"/>
      </w:r>
      <w:r>
        <w:t>)</w:t>
      </w:r>
    </w:p>
    <w:p w14:paraId="2AA19EE4" w14:textId="15594CB3" w:rsidR="00113492" w:rsidRDefault="00113492" w:rsidP="00113492"/>
    <w:p w14:paraId="1DE02787" w14:textId="5FCEADB4" w:rsidR="00113492" w:rsidRDefault="00113492" w:rsidP="00113492"/>
    <w:p w14:paraId="16EABEBD" w14:textId="77777777" w:rsidR="00113492" w:rsidRPr="00113492" w:rsidRDefault="00113492" w:rsidP="00113492"/>
    <w:p w14:paraId="35BBFA7A" w14:textId="4B34C805" w:rsidR="00CE4AC5" w:rsidRPr="00CE4AC5" w:rsidRDefault="00E93002" w:rsidP="00E93002">
      <w:pPr>
        <w:pStyle w:val="Caption"/>
        <w:jc w:val="center"/>
        <w:rPr>
          <w:rFonts w:eastAsiaTheme="minorEastAsia"/>
        </w:rPr>
      </w:pPr>
      <w:bookmarkStart w:id="26" w:name="_Toc32213839"/>
      <w:r>
        <w:t xml:space="preserve">Table </w:t>
      </w:r>
      <w:fldSimple w:instr=" SEQ Table \* ARABIC ">
        <w:r w:rsidR="007F6DF2">
          <w:rPr>
            <w:noProof/>
          </w:rPr>
          <w:t>14</w:t>
        </w:r>
      </w:fldSimple>
      <w:r>
        <w:t>: Modified Bolt Stiffness</w:t>
      </w:r>
      <w:bookmarkEnd w:id="26"/>
    </w:p>
    <w:tbl>
      <w:tblPr>
        <w:tblW w:w="4390" w:type="dxa"/>
        <w:jc w:val="center"/>
        <w:tblLook w:val="04A0" w:firstRow="1" w:lastRow="0" w:firstColumn="1" w:lastColumn="0" w:noHBand="0" w:noVBand="1"/>
      </w:tblPr>
      <w:tblGrid>
        <w:gridCol w:w="2080"/>
        <w:gridCol w:w="1540"/>
        <w:gridCol w:w="770"/>
      </w:tblGrid>
      <w:tr w:rsidR="00113492" w:rsidRPr="00CE4AC5" w14:paraId="54D39617" w14:textId="22F65B41"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BCA3C35"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Kb1</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68746856"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4196971.4</w:t>
            </w:r>
          </w:p>
        </w:tc>
        <w:tc>
          <w:tcPr>
            <w:tcW w:w="770" w:type="dxa"/>
            <w:tcBorders>
              <w:top w:val="single" w:sz="4" w:space="0" w:color="auto"/>
              <w:left w:val="nil"/>
              <w:bottom w:val="single" w:sz="4" w:space="0" w:color="auto"/>
              <w:right w:val="single" w:sz="4" w:space="0" w:color="auto"/>
            </w:tcBorders>
            <w:shd w:val="clear" w:color="000000" w:fill="FFFFFF"/>
          </w:tcPr>
          <w:p w14:paraId="60179598" w14:textId="54E83818"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N/mm</w:t>
            </w:r>
          </w:p>
        </w:tc>
      </w:tr>
      <w:tr w:rsidR="00113492" w:rsidRPr="00CE4AC5" w14:paraId="57415B0A" w14:textId="6C379E3E" w:rsidTr="00113492">
        <w:trPr>
          <w:trHeight w:val="255"/>
          <w:jc w:val="center"/>
        </w:trPr>
        <w:tc>
          <w:tcPr>
            <w:tcW w:w="2080" w:type="dxa"/>
            <w:tcBorders>
              <w:top w:val="nil"/>
              <w:left w:val="single" w:sz="4" w:space="0" w:color="auto"/>
              <w:bottom w:val="single" w:sz="4" w:space="0" w:color="auto"/>
              <w:right w:val="single" w:sz="4" w:space="0" w:color="auto"/>
            </w:tcBorders>
            <w:shd w:val="clear" w:color="000000" w:fill="FFFFFF"/>
            <w:noWrap/>
            <w:vAlign w:val="bottom"/>
            <w:hideMark/>
          </w:tcPr>
          <w:p w14:paraId="5431CAF1"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Kb2</w:t>
            </w:r>
          </w:p>
        </w:tc>
        <w:tc>
          <w:tcPr>
            <w:tcW w:w="1540" w:type="dxa"/>
            <w:tcBorders>
              <w:top w:val="nil"/>
              <w:left w:val="nil"/>
              <w:bottom w:val="single" w:sz="4" w:space="0" w:color="auto"/>
              <w:right w:val="single" w:sz="4" w:space="0" w:color="auto"/>
            </w:tcBorders>
            <w:shd w:val="clear" w:color="000000" w:fill="FFFFFF"/>
            <w:noWrap/>
            <w:vAlign w:val="bottom"/>
            <w:hideMark/>
          </w:tcPr>
          <w:p w14:paraId="1543708C"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181982.5</w:t>
            </w:r>
          </w:p>
        </w:tc>
        <w:tc>
          <w:tcPr>
            <w:tcW w:w="770" w:type="dxa"/>
            <w:tcBorders>
              <w:top w:val="nil"/>
              <w:left w:val="nil"/>
              <w:bottom w:val="single" w:sz="4" w:space="0" w:color="auto"/>
              <w:right w:val="single" w:sz="4" w:space="0" w:color="auto"/>
            </w:tcBorders>
            <w:shd w:val="clear" w:color="000000" w:fill="FFFFFF"/>
          </w:tcPr>
          <w:p w14:paraId="2CBE9561" w14:textId="165C905C"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N/mm</w:t>
            </w:r>
          </w:p>
        </w:tc>
      </w:tr>
      <w:tr w:rsidR="00113492" w:rsidRPr="00CE4AC5" w14:paraId="53EB7A5C" w14:textId="3A047901" w:rsidTr="00113492">
        <w:trPr>
          <w:trHeight w:val="255"/>
          <w:jc w:val="center"/>
        </w:trPr>
        <w:tc>
          <w:tcPr>
            <w:tcW w:w="2080" w:type="dxa"/>
            <w:tcBorders>
              <w:top w:val="nil"/>
              <w:left w:val="single" w:sz="4" w:space="0" w:color="auto"/>
              <w:bottom w:val="single" w:sz="4" w:space="0" w:color="auto"/>
              <w:right w:val="single" w:sz="4" w:space="0" w:color="auto"/>
            </w:tcBorders>
            <w:shd w:val="clear" w:color="000000" w:fill="FFFFFF"/>
            <w:noWrap/>
            <w:vAlign w:val="bottom"/>
            <w:hideMark/>
          </w:tcPr>
          <w:p w14:paraId="014E609C"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Kb3</w:t>
            </w:r>
          </w:p>
        </w:tc>
        <w:tc>
          <w:tcPr>
            <w:tcW w:w="1540" w:type="dxa"/>
            <w:tcBorders>
              <w:top w:val="nil"/>
              <w:left w:val="nil"/>
              <w:bottom w:val="single" w:sz="4" w:space="0" w:color="auto"/>
              <w:right w:val="single" w:sz="4" w:space="0" w:color="auto"/>
            </w:tcBorders>
            <w:shd w:val="clear" w:color="000000" w:fill="FFFFFF"/>
            <w:noWrap/>
            <w:vAlign w:val="bottom"/>
            <w:hideMark/>
          </w:tcPr>
          <w:p w14:paraId="36DCE935"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3183480.6</w:t>
            </w:r>
          </w:p>
        </w:tc>
        <w:tc>
          <w:tcPr>
            <w:tcW w:w="770" w:type="dxa"/>
            <w:tcBorders>
              <w:top w:val="nil"/>
              <w:left w:val="nil"/>
              <w:bottom w:val="single" w:sz="4" w:space="0" w:color="auto"/>
              <w:right w:val="single" w:sz="4" w:space="0" w:color="auto"/>
            </w:tcBorders>
            <w:shd w:val="clear" w:color="000000" w:fill="FFFFFF"/>
          </w:tcPr>
          <w:p w14:paraId="58A2FB46" w14:textId="01103731"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N/mm</w:t>
            </w:r>
          </w:p>
        </w:tc>
      </w:tr>
      <w:tr w:rsidR="00113492" w:rsidRPr="00CE4AC5" w14:paraId="190D611F" w14:textId="345F028D" w:rsidTr="00113492">
        <w:trPr>
          <w:trHeight w:val="255"/>
          <w:jc w:val="center"/>
        </w:trPr>
        <w:tc>
          <w:tcPr>
            <w:tcW w:w="2080" w:type="dxa"/>
            <w:tcBorders>
              <w:top w:val="nil"/>
              <w:left w:val="single" w:sz="4" w:space="0" w:color="auto"/>
              <w:bottom w:val="single" w:sz="4" w:space="0" w:color="auto"/>
              <w:right w:val="single" w:sz="4" w:space="0" w:color="auto"/>
            </w:tcBorders>
            <w:shd w:val="clear" w:color="000000" w:fill="FFFFFF"/>
            <w:noWrap/>
            <w:vAlign w:val="bottom"/>
            <w:hideMark/>
          </w:tcPr>
          <w:p w14:paraId="0BC1F424" w14:textId="77777777" w:rsidR="00113492" w:rsidRPr="00CE4AC5" w:rsidRDefault="00113492" w:rsidP="00CE4AC5">
            <w:pPr>
              <w:spacing w:after="0" w:line="240" w:lineRule="auto"/>
              <w:rPr>
                <w:rFonts w:ascii="Arial" w:eastAsia="Times New Roman" w:hAnsi="Arial" w:cs="Arial"/>
                <w:sz w:val="20"/>
                <w:szCs w:val="20"/>
                <w:lang w:eastAsia="en-GB"/>
              </w:rPr>
            </w:pPr>
            <w:proofErr w:type="spellStart"/>
            <w:r w:rsidRPr="00CE4AC5">
              <w:rPr>
                <w:rFonts w:ascii="Arial" w:eastAsia="Times New Roman" w:hAnsi="Arial" w:cs="Arial"/>
                <w:sz w:val="20"/>
                <w:szCs w:val="20"/>
                <w:lang w:eastAsia="en-GB"/>
              </w:rPr>
              <w:t>Kb</w:t>
            </w:r>
            <w:proofErr w:type="spellEnd"/>
            <w:r w:rsidRPr="00CE4AC5">
              <w:rPr>
                <w:rFonts w:ascii="Arial" w:eastAsia="Times New Roman" w:hAnsi="Arial" w:cs="Arial"/>
                <w:sz w:val="20"/>
                <w:szCs w:val="20"/>
                <w:lang w:eastAsia="en-GB"/>
              </w:rPr>
              <w:t xml:space="preserve"> </w:t>
            </w:r>
            <w:proofErr w:type="spellStart"/>
            <w:r w:rsidRPr="00CE4AC5">
              <w:rPr>
                <w:rFonts w:ascii="Arial" w:eastAsia="Times New Roman" w:hAnsi="Arial" w:cs="Arial"/>
                <w:sz w:val="20"/>
                <w:szCs w:val="20"/>
                <w:lang w:eastAsia="en-GB"/>
              </w:rPr>
              <w:t>av</w:t>
            </w:r>
            <w:proofErr w:type="spellEnd"/>
          </w:p>
        </w:tc>
        <w:tc>
          <w:tcPr>
            <w:tcW w:w="1540" w:type="dxa"/>
            <w:tcBorders>
              <w:top w:val="nil"/>
              <w:left w:val="nil"/>
              <w:bottom w:val="single" w:sz="4" w:space="0" w:color="auto"/>
              <w:right w:val="single" w:sz="4" w:space="0" w:color="auto"/>
            </w:tcBorders>
            <w:shd w:val="clear" w:color="000000" w:fill="FFFFFF"/>
            <w:noWrap/>
            <w:vAlign w:val="bottom"/>
            <w:hideMark/>
          </w:tcPr>
          <w:p w14:paraId="2ABFBEF4"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165359.7</w:t>
            </w:r>
          </w:p>
        </w:tc>
        <w:tc>
          <w:tcPr>
            <w:tcW w:w="770" w:type="dxa"/>
            <w:tcBorders>
              <w:top w:val="nil"/>
              <w:left w:val="nil"/>
              <w:bottom w:val="single" w:sz="4" w:space="0" w:color="auto"/>
              <w:right w:val="single" w:sz="4" w:space="0" w:color="auto"/>
            </w:tcBorders>
            <w:shd w:val="clear" w:color="000000" w:fill="FFFFFF"/>
          </w:tcPr>
          <w:p w14:paraId="3BF19D29" w14:textId="40501BFE"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N/mm</w:t>
            </w:r>
          </w:p>
        </w:tc>
      </w:tr>
      <w:tr w:rsidR="00113492" w:rsidRPr="00CE4AC5" w14:paraId="28954C70" w14:textId="3772543B" w:rsidTr="00113492">
        <w:trPr>
          <w:trHeight w:val="255"/>
          <w:jc w:val="center"/>
        </w:trPr>
        <w:tc>
          <w:tcPr>
            <w:tcW w:w="2080" w:type="dxa"/>
            <w:tcBorders>
              <w:top w:val="nil"/>
              <w:left w:val="single" w:sz="4" w:space="0" w:color="auto"/>
              <w:bottom w:val="single" w:sz="4" w:space="0" w:color="auto"/>
              <w:right w:val="single" w:sz="4" w:space="0" w:color="auto"/>
            </w:tcBorders>
            <w:shd w:val="clear" w:color="000000" w:fill="FFFFFF"/>
            <w:noWrap/>
            <w:vAlign w:val="bottom"/>
            <w:hideMark/>
          </w:tcPr>
          <w:p w14:paraId="3153AADE"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Kc</w:t>
            </w:r>
          </w:p>
        </w:tc>
        <w:tc>
          <w:tcPr>
            <w:tcW w:w="1540" w:type="dxa"/>
            <w:tcBorders>
              <w:top w:val="nil"/>
              <w:left w:val="nil"/>
              <w:bottom w:val="single" w:sz="4" w:space="0" w:color="auto"/>
              <w:right w:val="single" w:sz="4" w:space="0" w:color="auto"/>
            </w:tcBorders>
            <w:shd w:val="clear" w:color="000000" w:fill="FFFFFF"/>
            <w:noWrap/>
            <w:vAlign w:val="bottom"/>
            <w:hideMark/>
          </w:tcPr>
          <w:p w14:paraId="71CEE0DC"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1017672.1</w:t>
            </w:r>
          </w:p>
        </w:tc>
        <w:tc>
          <w:tcPr>
            <w:tcW w:w="770" w:type="dxa"/>
            <w:tcBorders>
              <w:top w:val="nil"/>
              <w:left w:val="nil"/>
              <w:bottom w:val="single" w:sz="4" w:space="0" w:color="auto"/>
              <w:right w:val="single" w:sz="4" w:space="0" w:color="auto"/>
            </w:tcBorders>
            <w:shd w:val="clear" w:color="000000" w:fill="FFFFFF"/>
          </w:tcPr>
          <w:p w14:paraId="3816320D" w14:textId="24FA8200"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N/mm</w:t>
            </w:r>
          </w:p>
        </w:tc>
      </w:tr>
    </w:tbl>
    <w:p w14:paraId="334EB9D6" w14:textId="0784E148" w:rsidR="00CE4AC5" w:rsidRDefault="00CE4AC5" w:rsidP="00CE4AC5">
      <w:r>
        <w:t>From here, the same equations utilised beforehand were used to calculate through to the new safety factor of the modified bolt. Once initially calculated, lengths of each section were modified until the safety factor closely matched the standard bolt at 6000rpm.</w:t>
      </w:r>
    </w:p>
    <w:p w14:paraId="0FC33B29" w14:textId="5811AE13" w:rsidR="00CE4AC5" w:rsidRDefault="00E93002" w:rsidP="00E93002">
      <w:pPr>
        <w:pStyle w:val="Caption"/>
        <w:jc w:val="center"/>
      </w:pPr>
      <w:bookmarkStart w:id="27" w:name="_Toc32213840"/>
      <w:r>
        <w:t xml:space="preserve">Table </w:t>
      </w:r>
      <w:fldSimple w:instr=" SEQ Table \* ARABIC ">
        <w:r w:rsidR="007F6DF2">
          <w:rPr>
            <w:noProof/>
          </w:rPr>
          <w:t>15</w:t>
        </w:r>
      </w:fldSimple>
      <w:r>
        <w:t>: Modified and Standard Bolt FSF</w:t>
      </w:r>
      <w:bookmarkEnd w:id="27"/>
    </w:p>
    <w:tbl>
      <w:tblPr>
        <w:tblW w:w="5949" w:type="dxa"/>
        <w:jc w:val="center"/>
        <w:tblLook w:val="04A0" w:firstRow="1" w:lastRow="0" w:firstColumn="1" w:lastColumn="0" w:noHBand="0" w:noVBand="1"/>
      </w:tblPr>
      <w:tblGrid>
        <w:gridCol w:w="2080"/>
        <w:gridCol w:w="1540"/>
        <w:gridCol w:w="1507"/>
        <w:gridCol w:w="822"/>
      </w:tblGrid>
      <w:tr w:rsidR="00113492" w:rsidRPr="00CE4AC5" w14:paraId="26CA948C" w14:textId="2BF128E2"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2E73D64B" w14:textId="77777777" w:rsidR="00113492" w:rsidRPr="00CE4AC5" w:rsidRDefault="00113492" w:rsidP="00CE4AC5">
            <w:pPr>
              <w:spacing w:after="0" w:line="240" w:lineRule="auto"/>
              <w:rPr>
                <w:rFonts w:ascii="Arial" w:eastAsia="Times New Roman" w:hAnsi="Arial" w:cs="Arial"/>
                <w:sz w:val="20"/>
                <w:szCs w:val="20"/>
                <w:lang w:eastAsia="en-GB"/>
              </w:rPr>
            </w:pPr>
          </w:p>
        </w:tc>
        <w:tc>
          <w:tcPr>
            <w:tcW w:w="1540" w:type="dxa"/>
            <w:tcBorders>
              <w:top w:val="single" w:sz="4" w:space="0" w:color="auto"/>
              <w:left w:val="nil"/>
              <w:bottom w:val="single" w:sz="4" w:space="0" w:color="auto"/>
              <w:right w:val="single" w:sz="4" w:space="0" w:color="auto"/>
            </w:tcBorders>
            <w:shd w:val="clear" w:color="000000" w:fill="FFFFFF"/>
            <w:noWrap/>
            <w:vAlign w:val="bottom"/>
          </w:tcPr>
          <w:p w14:paraId="2CF0C50D" w14:textId="1CDD67A4" w:rsidR="00113492" w:rsidRPr="00B31229" w:rsidRDefault="00113492" w:rsidP="00CE4AC5">
            <w:pPr>
              <w:spacing w:after="0" w:line="240" w:lineRule="auto"/>
              <w:jc w:val="right"/>
              <w:rPr>
                <w:rFonts w:ascii="Arial" w:eastAsia="Times New Roman" w:hAnsi="Arial" w:cs="Arial"/>
                <w:b/>
                <w:i/>
                <w:sz w:val="20"/>
                <w:szCs w:val="20"/>
                <w:lang w:eastAsia="en-GB"/>
              </w:rPr>
            </w:pPr>
            <w:r w:rsidRPr="00B31229">
              <w:rPr>
                <w:rFonts w:ascii="Arial" w:eastAsia="Times New Roman" w:hAnsi="Arial" w:cs="Arial"/>
                <w:b/>
                <w:i/>
                <w:sz w:val="20"/>
                <w:szCs w:val="20"/>
                <w:lang w:eastAsia="en-GB"/>
              </w:rPr>
              <w:t>9000RPM</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2BC45A57" w14:textId="0242BE77" w:rsidR="00113492" w:rsidRPr="00B31229" w:rsidRDefault="00113492" w:rsidP="00CE4AC5">
            <w:pPr>
              <w:spacing w:after="0" w:line="240" w:lineRule="auto"/>
              <w:jc w:val="right"/>
              <w:rPr>
                <w:rFonts w:ascii="Arial" w:hAnsi="Arial" w:cs="Arial"/>
                <w:b/>
                <w:i/>
                <w:sz w:val="20"/>
                <w:szCs w:val="20"/>
              </w:rPr>
            </w:pPr>
            <w:r w:rsidRPr="00B31229">
              <w:rPr>
                <w:rFonts w:ascii="Arial" w:hAnsi="Arial" w:cs="Arial"/>
                <w:b/>
                <w:i/>
                <w:sz w:val="20"/>
                <w:szCs w:val="20"/>
              </w:rPr>
              <w:t>6000RPM</w:t>
            </w:r>
          </w:p>
        </w:tc>
        <w:tc>
          <w:tcPr>
            <w:tcW w:w="789" w:type="dxa"/>
            <w:tcBorders>
              <w:top w:val="single" w:sz="4" w:space="0" w:color="auto"/>
              <w:left w:val="nil"/>
              <w:bottom w:val="single" w:sz="4" w:space="0" w:color="auto"/>
              <w:right w:val="single" w:sz="4" w:space="0" w:color="auto"/>
            </w:tcBorders>
            <w:shd w:val="clear" w:color="000000" w:fill="FFFFFF"/>
          </w:tcPr>
          <w:p w14:paraId="5DBA3B4B" w14:textId="77777777" w:rsidR="00113492" w:rsidRPr="00B31229" w:rsidRDefault="00113492" w:rsidP="00CE4AC5">
            <w:pPr>
              <w:spacing w:after="0" w:line="240" w:lineRule="auto"/>
              <w:jc w:val="right"/>
              <w:rPr>
                <w:rFonts w:ascii="Arial" w:hAnsi="Arial" w:cs="Arial"/>
                <w:b/>
                <w:i/>
                <w:sz w:val="20"/>
                <w:szCs w:val="20"/>
              </w:rPr>
            </w:pPr>
          </w:p>
        </w:tc>
      </w:tr>
      <w:tr w:rsidR="00113492" w:rsidRPr="00CE4AC5" w14:paraId="42C1DA6E" w14:textId="5FEC56BC"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7699C75"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Inertia Force bolt</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19A3FA31"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33486.68026</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40C08AA9" w14:textId="57450F7B"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14882.969</w:t>
            </w:r>
          </w:p>
        </w:tc>
        <w:tc>
          <w:tcPr>
            <w:tcW w:w="789" w:type="dxa"/>
            <w:tcBorders>
              <w:top w:val="single" w:sz="4" w:space="0" w:color="auto"/>
              <w:left w:val="nil"/>
              <w:bottom w:val="single" w:sz="4" w:space="0" w:color="auto"/>
              <w:right w:val="single" w:sz="4" w:space="0" w:color="auto"/>
            </w:tcBorders>
            <w:shd w:val="clear" w:color="000000" w:fill="FFFFFF"/>
          </w:tcPr>
          <w:p w14:paraId="08C85094" w14:textId="7D75CB9D" w:rsidR="00113492" w:rsidRPr="00113492" w:rsidRDefault="00113492" w:rsidP="00CE4AC5">
            <w:pPr>
              <w:spacing w:after="0" w:line="240" w:lineRule="auto"/>
              <w:jc w:val="right"/>
              <w:rPr>
                <w:rFonts w:ascii="Arial" w:hAnsi="Arial" w:cs="Arial"/>
                <w:sz w:val="20"/>
                <w:szCs w:val="20"/>
                <w:vertAlign w:val="superscript"/>
              </w:rPr>
            </w:pPr>
            <w:r>
              <w:rPr>
                <w:rFonts w:ascii="Arial" w:hAnsi="Arial" w:cs="Arial"/>
                <w:sz w:val="20"/>
                <w:szCs w:val="20"/>
              </w:rPr>
              <w:t>Kg</w:t>
            </w:r>
            <w:r w:rsidR="004A4EAD">
              <w:rPr>
                <w:rFonts w:ascii="Arial" w:hAnsi="Arial" w:cs="Arial"/>
                <w:sz w:val="20"/>
                <w:szCs w:val="20"/>
              </w:rPr>
              <w:t>/</w:t>
            </w:r>
            <w:r>
              <w:rPr>
                <w:rFonts w:ascii="Arial" w:hAnsi="Arial" w:cs="Arial"/>
                <w:sz w:val="20"/>
                <w:szCs w:val="20"/>
              </w:rPr>
              <w:t>m</w:t>
            </w:r>
            <w:r>
              <w:rPr>
                <w:rFonts w:ascii="Arial" w:hAnsi="Arial" w:cs="Arial"/>
                <w:sz w:val="20"/>
                <w:szCs w:val="20"/>
                <w:vertAlign w:val="superscript"/>
              </w:rPr>
              <w:t>2</w:t>
            </w:r>
          </w:p>
        </w:tc>
      </w:tr>
      <w:tr w:rsidR="00113492" w:rsidRPr="00CE4AC5" w14:paraId="51071E48" w14:textId="67A6E9F1" w:rsidTr="00113492">
        <w:trPr>
          <w:trHeight w:val="255"/>
          <w:jc w:val="center"/>
        </w:trPr>
        <w:tc>
          <w:tcPr>
            <w:tcW w:w="2080" w:type="dxa"/>
            <w:tcBorders>
              <w:top w:val="nil"/>
              <w:left w:val="single" w:sz="4" w:space="0" w:color="auto"/>
              <w:bottom w:val="single" w:sz="4" w:space="0" w:color="auto"/>
              <w:right w:val="single" w:sz="4" w:space="0" w:color="auto"/>
            </w:tcBorders>
            <w:shd w:val="clear" w:color="000000" w:fill="FFFFFF"/>
            <w:noWrap/>
            <w:vAlign w:val="bottom"/>
            <w:hideMark/>
          </w:tcPr>
          <w:p w14:paraId="21E58362"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Gas Force</w:t>
            </w:r>
          </w:p>
        </w:tc>
        <w:tc>
          <w:tcPr>
            <w:tcW w:w="1540" w:type="dxa"/>
            <w:tcBorders>
              <w:top w:val="nil"/>
              <w:left w:val="nil"/>
              <w:bottom w:val="single" w:sz="4" w:space="0" w:color="auto"/>
              <w:right w:val="single" w:sz="4" w:space="0" w:color="auto"/>
            </w:tcBorders>
            <w:shd w:val="clear" w:color="000000" w:fill="FFFFFF"/>
            <w:noWrap/>
            <w:vAlign w:val="bottom"/>
            <w:hideMark/>
          </w:tcPr>
          <w:p w14:paraId="7CEDFCC5"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1662.585172</w:t>
            </w:r>
          </w:p>
        </w:tc>
        <w:tc>
          <w:tcPr>
            <w:tcW w:w="1540" w:type="dxa"/>
            <w:tcBorders>
              <w:top w:val="nil"/>
              <w:left w:val="nil"/>
              <w:bottom w:val="single" w:sz="4" w:space="0" w:color="auto"/>
              <w:right w:val="single" w:sz="4" w:space="0" w:color="auto"/>
            </w:tcBorders>
            <w:shd w:val="clear" w:color="000000" w:fill="FFFFFF"/>
            <w:vAlign w:val="bottom"/>
          </w:tcPr>
          <w:p w14:paraId="01107A1C" w14:textId="0F6FC9D6"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1330.068138</w:t>
            </w:r>
          </w:p>
        </w:tc>
        <w:tc>
          <w:tcPr>
            <w:tcW w:w="789" w:type="dxa"/>
            <w:tcBorders>
              <w:top w:val="nil"/>
              <w:left w:val="nil"/>
              <w:bottom w:val="single" w:sz="4" w:space="0" w:color="auto"/>
              <w:right w:val="single" w:sz="4" w:space="0" w:color="auto"/>
            </w:tcBorders>
            <w:shd w:val="clear" w:color="000000" w:fill="FFFFFF"/>
          </w:tcPr>
          <w:p w14:paraId="0969AB87" w14:textId="2B114C88" w:rsidR="00113492" w:rsidRDefault="004A4EAD" w:rsidP="00CE4AC5">
            <w:pPr>
              <w:spacing w:after="0" w:line="240" w:lineRule="auto"/>
              <w:jc w:val="right"/>
              <w:rPr>
                <w:rFonts w:ascii="Arial" w:hAnsi="Arial" w:cs="Arial"/>
                <w:sz w:val="20"/>
                <w:szCs w:val="20"/>
              </w:rPr>
            </w:pPr>
            <w:r>
              <w:rPr>
                <w:rFonts w:ascii="Arial" w:hAnsi="Arial" w:cs="Arial"/>
                <w:sz w:val="20"/>
                <w:szCs w:val="20"/>
              </w:rPr>
              <w:t>N</w:t>
            </w:r>
          </w:p>
        </w:tc>
      </w:tr>
      <w:tr w:rsidR="00113492" w:rsidRPr="00CE4AC5" w14:paraId="55E6A217" w14:textId="380EB283"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9218ECB"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Net Force</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376FC508"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31824.09509</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03CB207A" w14:textId="4E9EDCA6"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13552.90087</w:t>
            </w:r>
          </w:p>
        </w:tc>
        <w:tc>
          <w:tcPr>
            <w:tcW w:w="789" w:type="dxa"/>
            <w:tcBorders>
              <w:top w:val="single" w:sz="4" w:space="0" w:color="auto"/>
              <w:left w:val="nil"/>
              <w:bottom w:val="single" w:sz="4" w:space="0" w:color="auto"/>
              <w:right w:val="single" w:sz="4" w:space="0" w:color="auto"/>
            </w:tcBorders>
            <w:shd w:val="clear" w:color="000000" w:fill="FFFFFF"/>
          </w:tcPr>
          <w:p w14:paraId="26E328E1" w14:textId="51B1D90B" w:rsidR="00113492" w:rsidRDefault="004A4EAD" w:rsidP="00CE4AC5">
            <w:pPr>
              <w:spacing w:after="0" w:line="240" w:lineRule="auto"/>
              <w:jc w:val="right"/>
              <w:rPr>
                <w:rFonts w:ascii="Arial" w:hAnsi="Arial" w:cs="Arial"/>
                <w:sz w:val="20"/>
                <w:szCs w:val="20"/>
              </w:rPr>
            </w:pPr>
            <w:r>
              <w:rPr>
                <w:rFonts w:ascii="Arial" w:hAnsi="Arial" w:cs="Arial"/>
                <w:sz w:val="20"/>
                <w:szCs w:val="20"/>
              </w:rPr>
              <w:t>N</w:t>
            </w:r>
          </w:p>
        </w:tc>
      </w:tr>
      <w:tr w:rsidR="00113492" w:rsidRPr="00CE4AC5" w14:paraId="66A2B417" w14:textId="273B5027" w:rsidTr="00113492">
        <w:trPr>
          <w:trHeight w:val="255"/>
          <w:jc w:val="center"/>
        </w:trPr>
        <w:tc>
          <w:tcPr>
            <w:tcW w:w="2080" w:type="dxa"/>
            <w:tcBorders>
              <w:top w:val="single" w:sz="4" w:space="0" w:color="auto"/>
              <w:left w:val="single" w:sz="4" w:space="0" w:color="auto"/>
              <w:bottom w:val="single" w:sz="4" w:space="0" w:color="auto"/>
              <w:right w:val="nil"/>
            </w:tcBorders>
            <w:shd w:val="clear" w:color="000000" w:fill="FFFFFF"/>
            <w:noWrap/>
            <w:vAlign w:val="bottom"/>
            <w:hideMark/>
          </w:tcPr>
          <w:p w14:paraId="0BE53290"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 </w:t>
            </w:r>
          </w:p>
        </w:tc>
        <w:tc>
          <w:tcPr>
            <w:tcW w:w="1540" w:type="dxa"/>
            <w:tcBorders>
              <w:top w:val="single" w:sz="4" w:space="0" w:color="auto"/>
              <w:left w:val="nil"/>
              <w:bottom w:val="single" w:sz="4" w:space="0" w:color="auto"/>
              <w:right w:val="nil"/>
            </w:tcBorders>
            <w:shd w:val="clear" w:color="000000" w:fill="FFFFFF"/>
            <w:noWrap/>
            <w:vAlign w:val="bottom"/>
            <w:hideMark/>
          </w:tcPr>
          <w:p w14:paraId="72D1687F"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 </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0728600B" w14:textId="3F83B834" w:rsidR="00113492" w:rsidRPr="00CE4AC5" w:rsidRDefault="00113492" w:rsidP="00CE4AC5">
            <w:pPr>
              <w:spacing w:after="0" w:line="240" w:lineRule="auto"/>
              <w:rPr>
                <w:rFonts w:ascii="Arial" w:eastAsia="Times New Roman" w:hAnsi="Arial" w:cs="Arial"/>
                <w:sz w:val="20"/>
                <w:szCs w:val="20"/>
                <w:lang w:eastAsia="en-GB"/>
              </w:rPr>
            </w:pPr>
            <w:r>
              <w:rPr>
                <w:rFonts w:ascii="Arial" w:hAnsi="Arial" w:cs="Arial"/>
                <w:sz w:val="20"/>
                <w:szCs w:val="20"/>
              </w:rPr>
              <w:t> </w:t>
            </w:r>
          </w:p>
        </w:tc>
        <w:tc>
          <w:tcPr>
            <w:tcW w:w="789" w:type="dxa"/>
            <w:tcBorders>
              <w:top w:val="single" w:sz="4" w:space="0" w:color="auto"/>
              <w:left w:val="nil"/>
              <w:bottom w:val="single" w:sz="4" w:space="0" w:color="auto"/>
              <w:right w:val="single" w:sz="4" w:space="0" w:color="auto"/>
            </w:tcBorders>
            <w:shd w:val="clear" w:color="000000" w:fill="FFFFFF"/>
          </w:tcPr>
          <w:p w14:paraId="297EB26C" w14:textId="77777777" w:rsidR="00113492" w:rsidRDefault="00113492" w:rsidP="00CE4AC5">
            <w:pPr>
              <w:spacing w:after="0" w:line="240" w:lineRule="auto"/>
              <w:rPr>
                <w:rFonts w:ascii="Arial" w:hAnsi="Arial" w:cs="Arial"/>
                <w:sz w:val="20"/>
                <w:szCs w:val="20"/>
              </w:rPr>
            </w:pPr>
          </w:p>
        </w:tc>
      </w:tr>
      <w:tr w:rsidR="00113492" w:rsidRPr="00CE4AC5" w14:paraId="56FEFCA3" w14:textId="7EDD6B89"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AE3BC30"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Extra Force Eq1</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5DB72B24"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2224.125783</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3B7534D3" w14:textId="3B3E6BF2"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1784.613132</w:t>
            </w:r>
          </w:p>
        </w:tc>
        <w:tc>
          <w:tcPr>
            <w:tcW w:w="789" w:type="dxa"/>
            <w:tcBorders>
              <w:top w:val="single" w:sz="4" w:space="0" w:color="auto"/>
              <w:left w:val="nil"/>
              <w:bottom w:val="single" w:sz="4" w:space="0" w:color="auto"/>
              <w:right w:val="single" w:sz="4" w:space="0" w:color="auto"/>
            </w:tcBorders>
            <w:shd w:val="clear" w:color="000000" w:fill="FFFFFF"/>
          </w:tcPr>
          <w:p w14:paraId="0F736374" w14:textId="2EE05A75" w:rsidR="00113492" w:rsidRDefault="004A4EAD" w:rsidP="00CE4AC5">
            <w:pPr>
              <w:spacing w:after="0" w:line="240" w:lineRule="auto"/>
              <w:jc w:val="right"/>
              <w:rPr>
                <w:rFonts w:ascii="Arial" w:hAnsi="Arial" w:cs="Arial"/>
                <w:sz w:val="20"/>
                <w:szCs w:val="20"/>
              </w:rPr>
            </w:pPr>
            <w:r>
              <w:rPr>
                <w:rFonts w:ascii="Arial" w:hAnsi="Arial" w:cs="Arial"/>
                <w:sz w:val="20"/>
                <w:szCs w:val="20"/>
              </w:rPr>
              <w:t>N</w:t>
            </w:r>
          </w:p>
        </w:tc>
      </w:tr>
      <w:tr w:rsidR="00113492" w:rsidRPr="00CE4AC5" w14:paraId="5B709C53" w14:textId="47950B06"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2EDD06"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 xml:space="preserve">Extra Force </w:t>
            </w:r>
            <w:proofErr w:type="spellStart"/>
            <w:r w:rsidRPr="00CE4AC5">
              <w:rPr>
                <w:rFonts w:ascii="Arial" w:eastAsia="Times New Roman" w:hAnsi="Arial" w:cs="Arial"/>
                <w:sz w:val="20"/>
                <w:szCs w:val="20"/>
                <w:lang w:eastAsia="en-GB"/>
              </w:rPr>
              <w:t>Eq</w:t>
            </w:r>
            <w:proofErr w:type="spellEnd"/>
            <w:r w:rsidRPr="00CE4AC5">
              <w:rPr>
                <w:rFonts w:ascii="Arial" w:eastAsia="Times New Roman" w:hAnsi="Arial" w:cs="Arial"/>
                <w:sz w:val="20"/>
                <w:szCs w:val="20"/>
                <w:lang w:eastAsia="en-GB"/>
              </w:rPr>
              <w:t xml:space="preserve"> 2</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13E1E08F"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3888.963394</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05D8097E" w14:textId="64C00093"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1784.613132</w:t>
            </w:r>
          </w:p>
        </w:tc>
        <w:tc>
          <w:tcPr>
            <w:tcW w:w="789" w:type="dxa"/>
            <w:tcBorders>
              <w:top w:val="single" w:sz="4" w:space="0" w:color="auto"/>
              <w:left w:val="nil"/>
              <w:bottom w:val="single" w:sz="4" w:space="0" w:color="auto"/>
              <w:right w:val="single" w:sz="4" w:space="0" w:color="auto"/>
            </w:tcBorders>
            <w:shd w:val="clear" w:color="000000" w:fill="FFFFFF"/>
          </w:tcPr>
          <w:p w14:paraId="3BD4C47D" w14:textId="6FFAFDB6" w:rsidR="00113492" w:rsidRDefault="004A4EAD" w:rsidP="00CE4AC5">
            <w:pPr>
              <w:spacing w:after="0" w:line="240" w:lineRule="auto"/>
              <w:jc w:val="right"/>
              <w:rPr>
                <w:rFonts w:ascii="Arial" w:hAnsi="Arial" w:cs="Arial"/>
                <w:sz w:val="20"/>
                <w:szCs w:val="20"/>
              </w:rPr>
            </w:pPr>
            <w:r>
              <w:rPr>
                <w:rFonts w:ascii="Arial" w:hAnsi="Arial" w:cs="Arial"/>
                <w:sz w:val="20"/>
                <w:szCs w:val="20"/>
              </w:rPr>
              <w:t>N</w:t>
            </w:r>
          </w:p>
        </w:tc>
      </w:tr>
      <w:tr w:rsidR="00113492" w:rsidRPr="00CE4AC5" w14:paraId="6D586385" w14:textId="5472BDA6"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A29F5D8"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Extra Force Eq3</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06C92335"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2224.125783</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09D858D4" w14:textId="34E2E331"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1784.613132</w:t>
            </w:r>
          </w:p>
        </w:tc>
        <w:tc>
          <w:tcPr>
            <w:tcW w:w="789" w:type="dxa"/>
            <w:tcBorders>
              <w:top w:val="single" w:sz="4" w:space="0" w:color="auto"/>
              <w:left w:val="nil"/>
              <w:bottom w:val="single" w:sz="4" w:space="0" w:color="auto"/>
              <w:right w:val="single" w:sz="4" w:space="0" w:color="auto"/>
            </w:tcBorders>
            <w:shd w:val="clear" w:color="000000" w:fill="FFFFFF"/>
          </w:tcPr>
          <w:p w14:paraId="50E26E88" w14:textId="0AE42CB3" w:rsidR="00113492" w:rsidRDefault="004A4EAD" w:rsidP="00CE4AC5">
            <w:pPr>
              <w:spacing w:after="0" w:line="240" w:lineRule="auto"/>
              <w:jc w:val="right"/>
              <w:rPr>
                <w:rFonts w:ascii="Arial" w:hAnsi="Arial" w:cs="Arial"/>
                <w:sz w:val="20"/>
                <w:szCs w:val="20"/>
              </w:rPr>
            </w:pPr>
            <w:r>
              <w:rPr>
                <w:rFonts w:ascii="Arial" w:hAnsi="Arial" w:cs="Arial"/>
                <w:sz w:val="20"/>
                <w:szCs w:val="20"/>
              </w:rPr>
              <w:t>N</w:t>
            </w:r>
          </w:p>
        </w:tc>
      </w:tr>
      <w:tr w:rsidR="00113492" w:rsidRPr="00CE4AC5" w14:paraId="36B87328" w14:textId="30DCB225"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EED927"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Stretch (x)</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500DA67A"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0.013450228</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79B8A7BC" w14:textId="7F3295D4"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0.004905153</w:t>
            </w:r>
          </w:p>
        </w:tc>
        <w:tc>
          <w:tcPr>
            <w:tcW w:w="789" w:type="dxa"/>
            <w:tcBorders>
              <w:top w:val="single" w:sz="4" w:space="0" w:color="auto"/>
              <w:left w:val="nil"/>
              <w:bottom w:val="single" w:sz="4" w:space="0" w:color="auto"/>
              <w:right w:val="single" w:sz="4" w:space="0" w:color="auto"/>
            </w:tcBorders>
            <w:shd w:val="clear" w:color="000000" w:fill="FFFFFF"/>
          </w:tcPr>
          <w:p w14:paraId="1DAB02FF" w14:textId="2E7AC416" w:rsidR="00113492" w:rsidRDefault="004A4EAD" w:rsidP="00CE4AC5">
            <w:pPr>
              <w:spacing w:after="0" w:line="240" w:lineRule="auto"/>
              <w:jc w:val="right"/>
              <w:rPr>
                <w:rFonts w:ascii="Arial" w:hAnsi="Arial" w:cs="Arial"/>
                <w:sz w:val="20"/>
                <w:szCs w:val="20"/>
              </w:rPr>
            </w:pPr>
            <w:r>
              <w:rPr>
                <w:rFonts w:ascii="Arial" w:hAnsi="Arial" w:cs="Arial"/>
                <w:sz w:val="20"/>
                <w:szCs w:val="20"/>
              </w:rPr>
              <w:t>mm</w:t>
            </w:r>
          </w:p>
        </w:tc>
      </w:tr>
      <w:tr w:rsidR="00113492" w:rsidRPr="00CE4AC5" w14:paraId="611EFC83" w14:textId="69E966C0"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D26A164"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lastRenderedPageBreak/>
              <w:t>Alternating Load</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2E0A6DB1"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50.34390932</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000E7310" w14:textId="52AAEDB6"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40.39537798</w:t>
            </w:r>
          </w:p>
        </w:tc>
        <w:tc>
          <w:tcPr>
            <w:tcW w:w="789" w:type="dxa"/>
            <w:tcBorders>
              <w:top w:val="single" w:sz="4" w:space="0" w:color="auto"/>
              <w:left w:val="nil"/>
              <w:bottom w:val="single" w:sz="4" w:space="0" w:color="auto"/>
              <w:right w:val="single" w:sz="4" w:space="0" w:color="auto"/>
            </w:tcBorders>
            <w:shd w:val="clear" w:color="000000" w:fill="FFFFFF"/>
          </w:tcPr>
          <w:p w14:paraId="3A17C7F7" w14:textId="36C14141"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CE4AC5" w14:paraId="0B825295" w14:textId="28A4DEED" w:rsidTr="00113492">
        <w:trPr>
          <w:trHeight w:val="255"/>
          <w:jc w:val="center"/>
        </w:trPr>
        <w:tc>
          <w:tcPr>
            <w:tcW w:w="2080" w:type="dxa"/>
            <w:tcBorders>
              <w:top w:val="single" w:sz="4" w:space="0" w:color="auto"/>
              <w:left w:val="single" w:sz="4" w:space="0" w:color="auto"/>
              <w:bottom w:val="single" w:sz="4" w:space="0" w:color="auto"/>
              <w:right w:val="nil"/>
            </w:tcBorders>
            <w:shd w:val="clear" w:color="000000" w:fill="FFFFFF"/>
            <w:noWrap/>
            <w:vAlign w:val="bottom"/>
            <w:hideMark/>
          </w:tcPr>
          <w:p w14:paraId="7CCA05ED"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 </w:t>
            </w:r>
          </w:p>
        </w:tc>
        <w:tc>
          <w:tcPr>
            <w:tcW w:w="1540" w:type="dxa"/>
            <w:tcBorders>
              <w:top w:val="single" w:sz="4" w:space="0" w:color="auto"/>
              <w:left w:val="nil"/>
              <w:bottom w:val="single" w:sz="4" w:space="0" w:color="auto"/>
              <w:right w:val="nil"/>
            </w:tcBorders>
            <w:shd w:val="clear" w:color="000000" w:fill="FFFFFF"/>
            <w:noWrap/>
            <w:vAlign w:val="bottom"/>
            <w:hideMark/>
          </w:tcPr>
          <w:p w14:paraId="6D525B38"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 </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46BCEF5F" w14:textId="026E3729" w:rsidR="00113492" w:rsidRPr="00CE4AC5" w:rsidRDefault="00113492" w:rsidP="00CE4AC5">
            <w:pPr>
              <w:spacing w:after="0" w:line="240" w:lineRule="auto"/>
              <w:rPr>
                <w:rFonts w:ascii="Arial" w:eastAsia="Times New Roman" w:hAnsi="Arial" w:cs="Arial"/>
                <w:sz w:val="20"/>
                <w:szCs w:val="20"/>
                <w:lang w:eastAsia="en-GB"/>
              </w:rPr>
            </w:pPr>
            <w:r>
              <w:rPr>
                <w:rFonts w:ascii="Arial" w:hAnsi="Arial" w:cs="Arial"/>
                <w:sz w:val="20"/>
                <w:szCs w:val="20"/>
              </w:rPr>
              <w:t> </w:t>
            </w:r>
          </w:p>
        </w:tc>
        <w:tc>
          <w:tcPr>
            <w:tcW w:w="789" w:type="dxa"/>
            <w:tcBorders>
              <w:top w:val="single" w:sz="4" w:space="0" w:color="auto"/>
              <w:left w:val="nil"/>
              <w:bottom w:val="single" w:sz="4" w:space="0" w:color="auto"/>
              <w:right w:val="single" w:sz="4" w:space="0" w:color="auto"/>
            </w:tcBorders>
            <w:shd w:val="clear" w:color="000000" w:fill="FFFFFF"/>
          </w:tcPr>
          <w:p w14:paraId="5808E9DC" w14:textId="77777777" w:rsidR="00113492" w:rsidRDefault="00113492" w:rsidP="00CE4AC5">
            <w:pPr>
              <w:spacing w:after="0" w:line="240" w:lineRule="auto"/>
              <w:rPr>
                <w:rFonts w:ascii="Arial" w:hAnsi="Arial" w:cs="Arial"/>
                <w:sz w:val="20"/>
                <w:szCs w:val="20"/>
              </w:rPr>
            </w:pPr>
          </w:p>
        </w:tc>
      </w:tr>
      <w:tr w:rsidR="00113492" w:rsidRPr="00CE4AC5" w14:paraId="097F6E03" w14:textId="1C80C8BA"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A6CC83"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Bolt UTS</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170081C7"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1370</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1E739FFB" w14:textId="5946E3C7"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1100</w:t>
            </w:r>
          </w:p>
        </w:tc>
        <w:tc>
          <w:tcPr>
            <w:tcW w:w="789" w:type="dxa"/>
            <w:tcBorders>
              <w:top w:val="single" w:sz="4" w:space="0" w:color="auto"/>
              <w:left w:val="nil"/>
              <w:bottom w:val="single" w:sz="4" w:space="0" w:color="auto"/>
              <w:right w:val="single" w:sz="4" w:space="0" w:color="auto"/>
            </w:tcBorders>
            <w:shd w:val="clear" w:color="000000" w:fill="FFFFFF"/>
          </w:tcPr>
          <w:p w14:paraId="13A1513A" w14:textId="2EF13C79"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CE4AC5" w14:paraId="1DEA0FF1" w14:textId="39957EDB"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AC1DD6"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90% yield</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7E019625"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1233</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3F093B10" w14:textId="0F9D38DE"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990</w:t>
            </w:r>
          </w:p>
        </w:tc>
        <w:tc>
          <w:tcPr>
            <w:tcW w:w="789" w:type="dxa"/>
            <w:tcBorders>
              <w:top w:val="single" w:sz="4" w:space="0" w:color="auto"/>
              <w:left w:val="nil"/>
              <w:bottom w:val="single" w:sz="4" w:space="0" w:color="auto"/>
              <w:right w:val="single" w:sz="4" w:space="0" w:color="auto"/>
            </w:tcBorders>
            <w:shd w:val="clear" w:color="000000" w:fill="FFFFFF"/>
          </w:tcPr>
          <w:p w14:paraId="37305CB8" w14:textId="77A9A9F9"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CE4AC5" w14:paraId="75980EBE" w14:textId="7382AAA0"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7245D3"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60% axial</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35ED8F1D"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739.8</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230BA4F9" w14:textId="1D9B5286"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594</w:t>
            </w:r>
          </w:p>
        </w:tc>
        <w:tc>
          <w:tcPr>
            <w:tcW w:w="789" w:type="dxa"/>
            <w:tcBorders>
              <w:top w:val="single" w:sz="4" w:space="0" w:color="auto"/>
              <w:left w:val="nil"/>
              <w:bottom w:val="single" w:sz="4" w:space="0" w:color="auto"/>
              <w:right w:val="single" w:sz="4" w:space="0" w:color="auto"/>
            </w:tcBorders>
            <w:shd w:val="clear" w:color="000000" w:fill="FFFFFF"/>
          </w:tcPr>
          <w:p w14:paraId="76D8BB20" w14:textId="42EAA241"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CE4AC5" w14:paraId="6972593D" w14:textId="5E4ACFD5"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7A8C9A" w14:textId="6B13229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 xml:space="preserve">Nominal </w:t>
            </w:r>
            <w:r w:rsidR="004A4EAD">
              <w:rPr>
                <w:rFonts w:ascii="Arial" w:eastAsia="Times New Roman" w:hAnsi="Arial" w:cs="Arial"/>
                <w:sz w:val="20"/>
                <w:szCs w:val="20"/>
                <w:lang w:eastAsia="en-GB"/>
              </w:rPr>
              <w:t>Stress</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2970DA45"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28.89637652</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055E0F08" w14:textId="6AB9A928"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23.18612256</w:t>
            </w:r>
          </w:p>
        </w:tc>
        <w:tc>
          <w:tcPr>
            <w:tcW w:w="789" w:type="dxa"/>
            <w:tcBorders>
              <w:top w:val="single" w:sz="4" w:space="0" w:color="auto"/>
              <w:left w:val="nil"/>
              <w:bottom w:val="single" w:sz="4" w:space="0" w:color="auto"/>
              <w:right w:val="single" w:sz="4" w:space="0" w:color="auto"/>
            </w:tcBorders>
            <w:shd w:val="clear" w:color="000000" w:fill="FFFFFF"/>
          </w:tcPr>
          <w:p w14:paraId="7713FF68" w14:textId="4C54B641"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CE4AC5" w14:paraId="7E71FFF9" w14:textId="3648A7E7"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2D660A2"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Clamping Force</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55462122"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32.68336282</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6593BB2D" w14:textId="6F9B527F"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26.24211613</w:t>
            </w:r>
          </w:p>
        </w:tc>
        <w:tc>
          <w:tcPr>
            <w:tcW w:w="789" w:type="dxa"/>
            <w:tcBorders>
              <w:top w:val="single" w:sz="4" w:space="0" w:color="auto"/>
              <w:left w:val="nil"/>
              <w:bottom w:val="single" w:sz="4" w:space="0" w:color="auto"/>
              <w:right w:val="single" w:sz="4" w:space="0" w:color="auto"/>
            </w:tcBorders>
            <w:shd w:val="clear" w:color="000000" w:fill="FFFFFF"/>
          </w:tcPr>
          <w:p w14:paraId="1C5E13A0" w14:textId="5D6D17A2"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w:t>
            </w:r>
          </w:p>
        </w:tc>
      </w:tr>
      <w:tr w:rsidR="00113492" w:rsidRPr="00CE4AC5" w14:paraId="25741CCC" w14:textId="12DA306F"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75DF80" w14:textId="77777777" w:rsidR="00113492" w:rsidRPr="00CE4AC5" w:rsidRDefault="00113492" w:rsidP="00CE4AC5">
            <w:pPr>
              <w:spacing w:after="0" w:line="240" w:lineRule="auto"/>
              <w:rPr>
                <w:rFonts w:ascii="Calibri" w:eastAsia="Times New Roman" w:hAnsi="Calibri" w:cs="Calibri"/>
                <w:sz w:val="20"/>
                <w:szCs w:val="20"/>
                <w:lang w:eastAsia="en-GB"/>
              </w:rPr>
            </w:pPr>
            <w:r w:rsidRPr="00CE4AC5">
              <w:rPr>
                <w:rFonts w:ascii="Calibri" w:eastAsia="Times New Roman" w:hAnsi="Calibri" w:cs="Calibri"/>
                <w:sz w:val="20"/>
                <w:szCs w:val="20"/>
                <w:lang w:eastAsia="en-GB"/>
              </w:rPr>
              <w:t>μ head</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230C2F02"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0.12</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11B39DBC" w14:textId="34B8D2B7"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0.12</w:t>
            </w:r>
          </w:p>
        </w:tc>
        <w:tc>
          <w:tcPr>
            <w:tcW w:w="789" w:type="dxa"/>
            <w:tcBorders>
              <w:top w:val="single" w:sz="4" w:space="0" w:color="auto"/>
              <w:left w:val="nil"/>
              <w:bottom w:val="single" w:sz="4" w:space="0" w:color="auto"/>
              <w:right w:val="single" w:sz="4" w:space="0" w:color="auto"/>
            </w:tcBorders>
            <w:shd w:val="clear" w:color="000000" w:fill="FFFFFF"/>
          </w:tcPr>
          <w:p w14:paraId="5780CC8B" w14:textId="77777777" w:rsidR="00113492" w:rsidRDefault="00113492" w:rsidP="00CE4AC5">
            <w:pPr>
              <w:spacing w:after="0" w:line="240" w:lineRule="auto"/>
              <w:jc w:val="right"/>
              <w:rPr>
                <w:rFonts w:ascii="Arial" w:hAnsi="Arial" w:cs="Arial"/>
                <w:sz w:val="20"/>
                <w:szCs w:val="20"/>
              </w:rPr>
            </w:pPr>
          </w:p>
        </w:tc>
      </w:tr>
      <w:tr w:rsidR="00113492" w:rsidRPr="00CE4AC5" w14:paraId="2A7655A5" w14:textId="730472DA"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817302"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Calibri" w:eastAsia="Times New Roman" w:hAnsi="Calibri" w:cs="Calibri"/>
                <w:sz w:val="20"/>
                <w:szCs w:val="20"/>
                <w:lang w:eastAsia="en-GB"/>
              </w:rPr>
              <w:t>μ</w:t>
            </w:r>
            <w:r w:rsidRPr="00CE4AC5">
              <w:rPr>
                <w:rFonts w:ascii="Arial" w:eastAsia="Times New Roman" w:hAnsi="Arial" w:cs="Arial"/>
                <w:sz w:val="20"/>
                <w:szCs w:val="20"/>
                <w:lang w:eastAsia="en-GB"/>
              </w:rPr>
              <w:t xml:space="preserve"> thread</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6B25F6B4"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0.18</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50DBA679" w14:textId="317884A2"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0.18</w:t>
            </w:r>
          </w:p>
        </w:tc>
        <w:tc>
          <w:tcPr>
            <w:tcW w:w="789" w:type="dxa"/>
            <w:tcBorders>
              <w:top w:val="single" w:sz="4" w:space="0" w:color="auto"/>
              <w:left w:val="nil"/>
              <w:bottom w:val="single" w:sz="4" w:space="0" w:color="auto"/>
              <w:right w:val="single" w:sz="4" w:space="0" w:color="auto"/>
            </w:tcBorders>
            <w:shd w:val="clear" w:color="000000" w:fill="FFFFFF"/>
          </w:tcPr>
          <w:p w14:paraId="0CB7145A" w14:textId="77777777" w:rsidR="00113492" w:rsidRDefault="00113492" w:rsidP="00CE4AC5">
            <w:pPr>
              <w:spacing w:after="0" w:line="240" w:lineRule="auto"/>
              <w:jc w:val="right"/>
              <w:rPr>
                <w:rFonts w:ascii="Arial" w:hAnsi="Arial" w:cs="Arial"/>
                <w:sz w:val="20"/>
                <w:szCs w:val="20"/>
              </w:rPr>
            </w:pPr>
          </w:p>
        </w:tc>
      </w:tr>
      <w:tr w:rsidR="00113492" w:rsidRPr="00CE4AC5" w14:paraId="09B9F631" w14:textId="49A45DA5"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8C07755"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F head</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2AAEA9EF"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3.922003539</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404E5BF5" w14:textId="7784FFA2"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3.149053936</w:t>
            </w:r>
          </w:p>
        </w:tc>
        <w:tc>
          <w:tcPr>
            <w:tcW w:w="789" w:type="dxa"/>
            <w:tcBorders>
              <w:top w:val="single" w:sz="4" w:space="0" w:color="auto"/>
              <w:left w:val="nil"/>
              <w:bottom w:val="single" w:sz="4" w:space="0" w:color="auto"/>
              <w:right w:val="single" w:sz="4" w:space="0" w:color="auto"/>
            </w:tcBorders>
            <w:shd w:val="clear" w:color="000000" w:fill="FFFFFF"/>
          </w:tcPr>
          <w:p w14:paraId="41A95A02" w14:textId="67EFB786" w:rsidR="00113492" w:rsidRDefault="004A4EAD" w:rsidP="00CE4AC5">
            <w:pPr>
              <w:spacing w:after="0" w:line="240" w:lineRule="auto"/>
              <w:jc w:val="right"/>
              <w:rPr>
                <w:rFonts w:ascii="Arial" w:hAnsi="Arial" w:cs="Arial"/>
                <w:sz w:val="20"/>
                <w:szCs w:val="20"/>
              </w:rPr>
            </w:pPr>
            <w:r>
              <w:rPr>
                <w:rFonts w:ascii="Arial" w:hAnsi="Arial" w:cs="Arial"/>
                <w:sz w:val="20"/>
                <w:szCs w:val="20"/>
              </w:rPr>
              <w:t>N</w:t>
            </w:r>
          </w:p>
        </w:tc>
      </w:tr>
      <w:tr w:rsidR="00113492" w:rsidRPr="00CE4AC5" w14:paraId="62CFD4FA" w14:textId="4DC8B401"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266A67"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F thread</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62CCB886"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5.883005308</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0E5CCB73" w14:textId="444FE050"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4.723580904</w:t>
            </w:r>
          </w:p>
        </w:tc>
        <w:tc>
          <w:tcPr>
            <w:tcW w:w="789" w:type="dxa"/>
            <w:tcBorders>
              <w:top w:val="single" w:sz="4" w:space="0" w:color="auto"/>
              <w:left w:val="nil"/>
              <w:bottom w:val="single" w:sz="4" w:space="0" w:color="auto"/>
              <w:right w:val="single" w:sz="4" w:space="0" w:color="auto"/>
            </w:tcBorders>
            <w:shd w:val="clear" w:color="000000" w:fill="FFFFFF"/>
          </w:tcPr>
          <w:p w14:paraId="27AE6554" w14:textId="68E0B839" w:rsidR="00113492" w:rsidRDefault="004A4EAD" w:rsidP="00CE4AC5">
            <w:pPr>
              <w:spacing w:after="0" w:line="240" w:lineRule="auto"/>
              <w:jc w:val="right"/>
              <w:rPr>
                <w:rFonts w:ascii="Arial" w:hAnsi="Arial" w:cs="Arial"/>
                <w:sz w:val="20"/>
                <w:szCs w:val="20"/>
              </w:rPr>
            </w:pPr>
            <w:r>
              <w:rPr>
                <w:rFonts w:ascii="Arial" w:hAnsi="Arial" w:cs="Arial"/>
                <w:sz w:val="20"/>
                <w:szCs w:val="20"/>
              </w:rPr>
              <w:t>N</w:t>
            </w:r>
          </w:p>
        </w:tc>
      </w:tr>
      <w:tr w:rsidR="00113492" w:rsidRPr="00CE4AC5" w14:paraId="6F7B7B54" w14:textId="133283A9"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2A7507" w14:textId="77777777" w:rsidR="00113492" w:rsidRPr="00CE4AC5" w:rsidRDefault="00113492" w:rsidP="00CE4AC5">
            <w:pPr>
              <w:spacing w:after="0" w:line="240" w:lineRule="auto"/>
              <w:rPr>
                <w:rFonts w:ascii="Arial" w:eastAsia="Times New Roman" w:hAnsi="Arial" w:cs="Arial"/>
                <w:sz w:val="20"/>
                <w:szCs w:val="20"/>
                <w:lang w:eastAsia="en-GB"/>
              </w:rPr>
            </w:pPr>
            <w:proofErr w:type="spellStart"/>
            <w:r w:rsidRPr="00CE4AC5">
              <w:rPr>
                <w:rFonts w:ascii="Arial" w:eastAsia="Times New Roman" w:hAnsi="Arial" w:cs="Arial"/>
                <w:sz w:val="20"/>
                <w:szCs w:val="20"/>
                <w:lang w:eastAsia="en-GB"/>
              </w:rPr>
              <w:t>Res.T</w:t>
            </w:r>
            <w:proofErr w:type="spellEnd"/>
            <w:r w:rsidRPr="00CE4AC5">
              <w:rPr>
                <w:rFonts w:ascii="Arial" w:eastAsia="Times New Roman" w:hAnsi="Arial" w:cs="Arial"/>
                <w:sz w:val="20"/>
                <w:szCs w:val="20"/>
                <w:lang w:eastAsia="en-GB"/>
              </w:rPr>
              <w:t xml:space="preserve"> head</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29D87133"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20.59051858</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20C855D2" w14:textId="475D3DA5"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16.53253316</w:t>
            </w:r>
          </w:p>
        </w:tc>
        <w:tc>
          <w:tcPr>
            <w:tcW w:w="789" w:type="dxa"/>
            <w:tcBorders>
              <w:top w:val="single" w:sz="4" w:space="0" w:color="auto"/>
              <w:left w:val="nil"/>
              <w:bottom w:val="single" w:sz="4" w:space="0" w:color="auto"/>
              <w:right w:val="single" w:sz="4" w:space="0" w:color="auto"/>
            </w:tcBorders>
            <w:shd w:val="clear" w:color="000000" w:fill="FFFFFF"/>
          </w:tcPr>
          <w:p w14:paraId="13F1A7C4" w14:textId="68F6FE5E" w:rsidR="00113492" w:rsidRDefault="004A4EAD" w:rsidP="00CE4AC5">
            <w:pPr>
              <w:spacing w:after="0" w:line="240" w:lineRule="auto"/>
              <w:jc w:val="right"/>
              <w:rPr>
                <w:rFonts w:ascii="Arial" w:hAnsi="Arial" w:cs="Arial"/>
                <w:sz w:val="20"/>
                <w:szCs w:val="20"/>
              </w:rPr>
            </w:pPr>
            <w:proofErr w:type="spellStart"/>
            <w:r>
              <w:rPr>
                <w:rFonts w:ascii="Arial" w:hAnsi="Arial" w:cs="Arial"/>
                <w:sz w:val="20"/>
                <w:szCs w:val="20"/>
              </w:rPr>
              <w:t>Nmm</w:t>
            </w:r>
            <w:proofErr w:type="spellEnd"/>
          </w:p>
        </w:tc>
      </w:tr>
      <w:tr w:rsidR="00113492" w:rsidRPr="00CE4AC5" w14:paraId="0D27591F" w14:textId="4361E3B9"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F37427E" w14:textId="77777777" w:rsidR="00113492" w:rsidRPr="00CE4AC5" w:rsidRDefault="00113492" w:rsidP="00CE4AC5">
            <w:pPr>
              <w:spacing w:after="0" w:line="240" w:lineRule="auto"/>
              <w:rPr>
                <w:rFonts w:ascii="Arial" w:eastAsia="Times New Roman" w:hAnsi="Arial" w:cs="Arial"/>
                <w:sz w:val="20"/>
                <w:szCs w:val="20"/>
                <w:lang w:eastAsia="en-GB"/>
              </w:rPr>
            </w:pPr>
            <w:proofErr w:type="spellStart"/>
            <w:r w:rsidRPr="00CE4AC5">
              <w:rPr>
                <w:rFonts w:ascii="Arial" w:eastAsia="Times New Roman" w:hAnsi="Arial" w:cs="Arial"/>
                <w:sz w:val="20"/>
                <w:szCs w:val="20"/>
                <w:lang w:eastAsia="en-GB"/>
              </w:rPr>
              <w:t>Res.T</w:t>
            </w:r>
            <w:proofErr w:type="spellEnd"/>
            <w:r w:rsidRPr="00CE4AC5">
              <w:rPr>
                <w:rFonts w:ascii="Arial" w:eastAsia="Times New Roman" w:hAnsi="Arial" w:cs="Arial"/>
                <w:sz w:val="20"/>
                <w:szCs w:val="20"/>
                <w:lang w:eastAsia="en-GB"/>
              </w:rPr>
              <w:t xml:space="preserve"> thread</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35FEDB14"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22.0612699</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15AC0197" w14:textId="5F12C1F3"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17.71342839</w:t>
            </w:r>
          </w:p>
        </w:tc>
        <w:tc>
          <w:tcPr>
            <w:tcW w:w="789" w:type="dxa"/>
            <w:tcBorders>
              <w:top w:val="single" w:sz="4" w:space="0" w:color="auto"/>
              <w:left w:val="nil"/>
              <w:bottom w:val="single" w:sz="4" w:space="0" w:color="auto"/>
              <w:right w:val="single" w:sz="4" w:space="0" w:color="auto"/>
            </w:tcBorders>
            <w:shd w:val="clear" w:color="000000" w:fill="FFFFFF"/>
          </w:tcPr>
          <w:p w14:paraId="1D69F777" w14:textId="7C76C649" w:rsidR="00113492" w:rsidRDefault="004A4EAD" w:rsidP="00CE4AC5">
            <w:pPr>
              <w:spacing w:after="0" w:line="240" w:lineRule="auto"/>
              <w:jc w:val="right"/>
              <w:rPr>
                <w:rFonts w:ascii="Arial" w:hAnsi="Arial" w:cs="Arial"/>
                <w:sz w:val="20"/>
                <w:szCs w:val="20"/>
              </w:rPr>
            </w:pPr>
            <w:proofErr w:type="spellStart"/>
            <w:r>
              <w:rPr>
                <w:rFonts w:ascii="Arial" w:hAnsi="Arial" w:cs="Arial"/>
                <w:sz w:val="20"/>
                <w:szCs w:val="20"/>
              </w:rPr>
              <w:t>Nmm</w:t>
            </w:r>
            <w:proofErr w:type="spellEnd"/>
          </w:p>
        </w:tc>
      </w:tr>
      <w:tr w:rsidR="00113492" w:rsidRPr="00CE4AC5" w14:paraId="5FE9B393" w14:textId="670F1B8C"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92BF59"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T total</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4DC37EF1"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42.65178848</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21F683E2" w14:textId="6DA76D67"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34.24596156</w:t>
            </w:r>
          </w:p>
        </w:tc>
        <w:tc>
          <w:tcPr>
            <w:tcW w:w="789" w:type="dxa"/>
            <w:tcBorders>
              <w:top w:val="single" w:sz="4" w:space="0" w:color="auto"/>
              <w:left w:val="nil"/>
              <w:bottom w:val="single" w:sz="4" w:space="0" w:color="auto"/>
              <w:right w:val="single" w:sz="4" w:space="0" w:color="auto"/>
            </w:tcBorders>
            <w:shd w:val="clear" w:color="000000" w:fill="FFFFFF"/>
          </w:tcPr>
          <w:p w14:paraId="49A0B2FC" w14:textId="35573BDA" w:rsidR="00113492" w:rsidRDefault="004A4EAD" w:rsidP="00CE4AC5">
            <w:pPr>
              <w:spacing w:after="0" w:line="240" w:lineRule="auto"/>
              <w:jc w:val="right"/>
              <w:rPr>
                <w:rFonts w:ascii="Arial" w:hAnsi="Arial" w:cs="Arial"/>
                <w:sz w:val="20"/>
                <w:szCs w:val="20"/>
              </w:rPr>
            </w:pPr>
            <w:proofErr w:type="spellStart"/>
            <w:r>
              <w:rPr>
                <w:rFonts w:ascii="Arial" w:hAnsi="Arial" w:cs="Arial"/>
                <w:sz w:val="20"/>
                <w:szCs w:val="20"/>
              </w:rPr>
              <w:t>Nmm</w:t>
            </w:r>
            <w:proofErr w:type="spellEnd"/>
          </w:p>
        </w:tc>
      </w:tr>
      <w:tr w:rsidR="00113492" w:rsidRPr="00CE4AC5" w14:paraId="6B1303FD" w14:textId="378D2F76" w:rsidTr="00113492">
        <w:trPr>
          <w:trHeight w:val="255"/>
          <w:jc w:val="center"/>
        </w:trPr>
        <w:tc>
          <w:tcPr>
            <w:tcW w:w="2080" w:type="dxa"/>
            <w:tcBorders>
              <w:top w:val="single" w:sz="4" w:space="0" w:color="auto"/>
              <w:left w:val="single" w:sz="4" w:space="0" w:color="auto"/>
              <w:bottom w:val="single" w:sz="4" w:space="0" w:color="auto"/>
              <w:right w:val="nil"/>
            </w:tcBorders>
            <w:shd w:val="clear" w:color="000000" w:fill="FFFFFF"/>
            <w:noWrap/>
            <w:vAlign w:val="bottom"/>
            <w:hideMark/>
          </w:tcPr>
          <w:p w14:paraId="239AE7F2"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 </w:t>
            </w:r>
          </w:p>
        </w:tc>
        <w:tc>
          <w:tcPr>
            <w:tcW w:w="1540" w:type="dxa"/>
            <w:tcBorders>
              <w:top w:val="single" w:sz="4" w:space="0" w:color="auto"/>
              <w:left w:val="nil"/>
              <w:bottom w:val="single" w:sz="4" w:space="0" w:color="auto"/>
              <w:right w:val="nil"/>
            </w:tcBorders>
            <w:shd w:val="clear" w:color="000000" w:fill="FFFFFF"/>
            <w:noWrap/>
            <w:vAlign w:val="bottom"/>
            <w:hideMark/>
          </w:tcPr>
          <w:p w14:paraId="08C0E4B7"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 </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2B0810BF" w14:textId="4B1CF85C" w:rsidR="00113492" w:rsidRPr="00CE4AC5" w:rsidRDefault="00113492" w:rsidP="00CE4AC5">
            <w:pPr>
              <w:spacing w:after="0" w:line="240" w:lineRule="auto"/>
              <w:rPr>
                <w:rFonts w:ascii="Arial" w:eastAsia="Times New Roman" w:hAnsi="Arial" w:cs="Arial"/>
                <w:sz w:val="20"/>
                <w:szCs w:val="20"/>
                <w:lang w:eastAsia="en-GB"/>
              </w:rPr>
            </w:pPr>
            <w:r>
              <w:rPr>
                <w:rFonts w:ascii="Arial" w:hAnsi="Arial" w:cs="Arial"/>
                <w:sz w:val="20"/>
                <w:szCs w:val="20"/>
              </w:rPr>
              <w:t> </w:t>
            </w:r>
          </w:p>
        </w:tc>
        <w:tc>
          <w:tcPr>
            <w:tcW w:w="789" w:type="dxa"/>
            <w:tcBorders>
              <w:top w:val="single" w:sz="4" w:space="0" w:color="auto"/>
              <w:left w:val="nil"/>
              <w:bottom w:val="single" w:sz="4" w:space="0" w:color="auto"/>
              <w:right w:val="single" w:sz="4" w:space="0" w:color="auto"/>
            </w:tcBorders>
            <w:shd w:val="clear" w:color="000000" w:fill="FFFFFF"/>
          </w:tcPr>
          <w:p w14:paraId="3E62981C" w14:textId="77777777" w:rsidR="00113492" w:rsidRDefault="00113492" w:rsidP="00CE4AC5">
            <w:pPr>
              <w:spacing w:after="0" w:line="240" w:lineRule="auto"/>
              <w:rPr>
                <w:rFonts w:ascii="Arial" w:hAnsi="Arial" w:cs="Arial"/>
                <w:sz w:val="20"/>
                <w:szCs w:val="20"/>
              </w:rPr>
            </w:pPr>
          </w:p>
        </w:tc>
      </w:tr>
      <w:tr w:rsidR="00113492" w:rsidRPr="00CE4AC5" w14:paraId="0CDD72C8" w14:textId="4B9FA467"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8CF400"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σ min</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61797DD6"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1109.7</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78168E27" w14:textId="3170C9A6"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891</w:t>
            </w:r>
          </w:p>
        </w:tc>
        <w:tc>
          <w:tcPr>
            <w:tcW w:w="789" w:type="dxa"/>
            <w:tcBorders>
              <w:top w:val="single" w:sz="4" w:space="0" w:color="auto"/>
              <w:left w:val="nil"/>
              <w:bottom w:val="single" w:sz="4" w:space="0" w:color="auto"/>
              <w:right w:val="single" w:sz="4" w:space="0" w:color="auto"/>
            </w:tcBorders>
            <w:shd w:val="clear" w:color="000000" w:fill="FFFFFF"/>
          </w:tcPr>
          <w:p w14:paraId="4672DEC1" w14:textId="6E9FFA67"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CE4AC5" w14:paraId="64858C39" w14:textId="2AA361F2"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8915AF"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σ max</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7411A8CC"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1138.596377</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2F611DA4" w14:textId="4EF4B22E"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914.1861226</w:t>
            </w:r>
          </w:p>
        </w:tc>
        <w:tc>
          <w:tcPr>
            <w:tcW w:w="789" w:type="dxa"/>
            <w:tcBorders>
              <w:top w:val="single" w:sz="4" w:space="0" w:color="auto"/>
              <w:left w:val="nil"/>
              <w:bottom w:val="single" w:sz="4" w:space="0" w:color="auto"/>
              <w:right w:val="single" w:sz="4" w:space="0" w:color="auto"/>
            </w:tcBorders>
            <w:shd w:val="clear" w:color="000000" w:fill="FFFFFF"/>
          </w:tcPr>
          <w:p w14:paraId="58F152F6" w14:textId="0A5623F4"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CE4AC5" w14:paraId="1F834316" w14:textId="23DD3449"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61591F"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σ mean</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1BA4E21D"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1124.148188</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0FCDF17B" w14:textId="1C64767D"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902.5930613</w:t>
            </w:r>
          </w:p>
        </w:tc>
        <w:tc>
          <w:tcPr>
            <w:tcW w:w="789" w:type="dxa"/>
            <w:tcBorders>
              <w:top w:val="single" w:sz="4" w:space="0" w:color="auto"/>
              <w:left w:val="nil"/>
              <w:bottom w:val="single" w:sz="4" w:space="0" w:color="auto"/>
              <w:right w:val="single" w:sz="4" w:space="0" w:color="auto"/>
            </w:tcBorders>
            <w:shd w:val="clear" w:color="000000" w:fill="FFFFFF"/>
          </w:tcPr>
          <w:p w14:paraId="782B8EE3" w14:textId="25ADF5B9"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CE4AC5" w14:paraId="6191E055" w14:textId="6BE5ADF9"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B16096"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σ range</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74D319CE"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28.89637652</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3AFB57F4" w14:textId="552262D7"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23.18612256</w:t>
            </w:r>
          </w:p>
        </w:tc>
        <w:tc>
          <w:tcPr>
            <w:tcW w:w="789" w:type="dxa"/>
            <w:tcBorders>
              <w:top w:val="single" w:sz="4" w:space="0" w:color="auto"/>
              <w:left w:val="nil"/>
              <w:bottom w:val="single" w:sz="4" w:space="0" w:color="auto"/>
              <w:right w:val="single" w:sz="4" w:space="0" w:color="auto"/>
            </w:tcBorders>
            <w:shd w:val="clear" w:color="000000" w:fill="FFFFFF"/>
          </w:tcPr>
          <w:p w14:paraId="6550289C" w14:textId="1DB888E2"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CE4AC5" w14:paraId="7D866A77" w14:textId="73AF1AF3" w:rsidTr="00113492">
        <w:trPr>
          <w:trHeight w:val="255"/>
          <w:jc w:val="center"/>
        </w:trPr>
        <w:tc>
          <w:tcPr>
            <w:tcW w:w="2080" w:type="dxa"/>
            <w:tcBorders>
              <w:top w:val="single" w:sz="4" w:space="0" w:color="auto"/>
              <w:left w:val="single" w:sz="4" w:space="0" w:color="auto"/>
              <w:bottom w:val="single" w:sz="4" w:space="0" w:color="auto"/>
              <w:right w:val="nil"/>
            </w:tcBorders>
            <w:shd w:val="clear" w:color="000000" w:fill="FFFFFF"/>
            <w:noWrap/>
            <w:vAlign w:val="bottom"/>
            <w:hideMark/>
          </w:tcPr>
          <w:p w14:paraId="3457F752"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 </w:t>
            </w:r>
          </w:p>
        </w:tc>
        <w:tc>
          <w:tcPr>
            <w:tcW w:w="1540" w:type="dxa"/>
            <w:tcBorders>
              <w:top w:val="single" w:sz="4" w:space="0" w:color="auto"/>
              <w:left w:val="nil"/>
              <w:bottom w:val="single" w:sz="4" w:space="0" w:color="auto"/>
              <w:right w:val="nil"/>
            </w:tcBorders>
            <w:shd w:val="clear" w:color="000000" w:fill="FFFFFF"/>
            <w:noWrap/>
            <w:vAlign w:val="bottom"/>
            <w:hideMark/>
          </w:tcPr>
          <w:p w14:paraId="2DB7C17C"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 </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75A44B63" w14:textId="2336AC3F" w:rsidR="00113492" w:rsidRPr="00CE4AC5" w:rsidRDefault="00113492" w:rsidP="00CE4AC5">
            <w:pPr>
              <w:spacing w:after="0" w:line="240" w:lineRule="auto"/>
              <w:rPr>
                <w:rFonts w:ascii="Arial" w:eastAsia="Times New Roman" w:hAnsi="Arial" w:cs="Arial"/>
                <w:sz w:val="20"/>
                <w:szCs w:val="20"/>
                <w:lang w:eastAsia="en-GB"/>
              </w:rPr>
            </w:pPr>
            <w:r>
              <w:rPr>
                <w:rFonts w:ascii="Arial" w:hAnsi="Arial" w:cs="Arial"/>
                <w:sz w:val="20"/>
                <w:szCs w:val="20"/>
              </w:rPr>
              <w:t> </w:t>
            </w:r>
          </w:p>
        </w:tc>
        <w:tc>
          <w:tcPr>
            <w:tcW w:w="789" w:type="dxa"/>
            <w:tcBorders>
              <w:top w:val="single" w:sz="4" w:space="0" w:color="auto"/>
              <w:left w:val="nil"/>
              <w:bottom w:val="single" w:sz="4" w:space="0" w:color="auto"/>
              <w:right w:val="single" w:sz="4" w:space="0" w:color="auto"/>
            </w:tcBorders>
            <w:shd w:val="clear" w:color="000000" w:fill="FFFFFF"/>
          </w:tcPr>
          <w:p w14:paraId="1FA9D9C9" w14:textId="77777777" w:rsidR="00113492" w:rsidRDefault="00113492" w:rsidP="00CE4AC5">
            <w:pPr>
              <w:spacing w:after="0" w:line="240" w:lineRule="auto"/>
              <w:rPr>
                <w:rFonts w:ascii="Arial" w:hAnsi="Arial" w:cs="Arial"/>
                <w:sz w:val="20"/>
                <w:szCs w:val="20"/>
              </w:rPr>
            </w:pPr>
          </w:p>
        </w:tc>
      </w:tr>
      <w:tr w:rsidR="00113492" w:rsidRPr="00CE4AC5" w14:paraId="183C949A" w14:textId="1DAAC499"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AF4ED1"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Endurance Limit</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686F7DDE"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616.5</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28AC909F" w14:textId="037AB413"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495</w:t>
            </w:r>
          </w:p>
        </w:tc>
        <w:tc>
          <w:tcPr>
            <w:tcW w:w="789" w:type="dxa"/>
            <w:tcBorders>
              <w:top w:val="single" w:sz="4" w:space="0" w:color="auto"/>
              <w:left w:val="nil"/>
              <w:bottom w:val="single" w:sz="4" w:space="0" w:color="auto"/>
              <w:right w:val="single" w:sz="4" w:space="0" w:color="auto"/>
            </w:tcBorders>
            <w:shd w:val="clear" w:color="000000" w:fill="FFFFFF"/>
          </w:tcPr>
          <w:p w14:paraId="3B44D31C" w14:textId="4B68154D"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CE4AC5" w14:paraId="62675C86" w14:textId="3E95F79F"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1DA173" w14:textId="77777777" w:rsidR="00113492" w:rsidRPr="00CE4AC5" w:rsidRDefault="00113492" w:rsidP="00CE4AC5">
            <w:pPr>
              <w:spacing w:after="0" w:line="240" w:lineRule="auto"/>
              <w:rPr>
                <w:rFonts w:ascii="Arial" w:eastAsia="Times New Roman" w:hAnsi="Arial" w:cs="Arial"/>
                <w:sz w:val="20"/>
                <w:szCs w:val="20"/>
                <w:lang w:eastAsia="en-GB"/>
              </w:rPr>
            </w:pPr>
            <w:proofErr w:type="spellStart"/>
            <w:r w:rsidRPr="00CE4AC5">
              <w:rPr>
                <w:rFonts w:ascii="Arial" w:eastAsia="Times New Roman" w:hAnsi="Arial" w:cs="Arial"/>
                <w:sz w:val="20"/>
                <w:szCs w:val="20"/>
                <w:lang w:eastAsia="en-GB"/>
              </w:rPr>
              <w:t>Kt</w:t>
            </w:r>
            <w:proofErr w:type="spellEnd"/>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76C799E2"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4.1</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75A72791" w14:textId="155ADF72"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4.1</w:t>
            </w:r>
          </w:p>
        </w:tc>
        <w:tc>
          <w:tcPr>
            <w:tcW w:w="789" w:type="dxa"/>
            <w:tcBorders>
              <w:top w:val="single" w:sz="4" w:space="0" w:color="auto"/>
              <w:left w:val="nil"/>
              <w:bottom w:val="single" w:sz="4" w:space="0" w:color="auto"/>
              <w:right w:val="single" w:sz="4" w:space="0" w:color="auto"/>
            </w:tcBorders>
            <w:shd w:val="clear" w:color="000000" w:fill="FFFFFF"/>
          </w:tcPr>
          <w:p w14:paraId="1A49695A" w14:textId="77777777" w:rsidR="00113492" w:rsidRDefault="00113492" w:rsidP="00CE4AC5">
            <w:pPr>
              <w:spacing w:after="0" w:line="240" w:lineRule="auto"/>
              <w:jc w:val="right"/>
              <w:rPr>
                <w:rFonts w:ascii="Arial" w:hAnsi="Arial" w:cs="Arial"/>
                <w:sz w:val="20"/>
                <w:szCs w:val="20"/>
              </w:rPr>
            </w:pPr>
          </w:p>
        </w:tc>
      </w:tr>
      <w:tr w:rsidR="00113492" w:rsidRPr="00CE4AC5" w14:paraId="4938985F" w14:textId="433DB8A3" w:rsidTr="00113492">
        <w:trPr>
          <w:trHeight w:val="270"/>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557066"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Final Limit</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12C5CC3A"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150.3658537</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61D4D5D6" w14:textId="5A3AE823"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120.7317073</w:t>
            </w:r>
          </w:p>
        </w:tc>
        <w:tc>
          <w:tcPr>
            <w:tcW w:w="789" w:type="dxa"/>
            <w:tcBorders>
              <w:top w:val="single" w:sz="4" w:space="0" w:color="auto"/>
              <w:left w:val="nil"/>
              <w:bottom w:val="single" w:sz="4" w:space="0" w:color="auto"/>
              <w:right w:val="single" w:sz="4" w:space="0" w:color="auto"/>
            </w:tcBorders>
            <w:shd w:val="clear" w:color="000000" w:fill="FFFFFF"/>
          </w:tcPr>
          <w:p w14:paraId="31E1141E" w14:textId="73060496"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CE4AC5" w14:paraId="04E4BED1" w14:textId="0EDA0946" w:rsidTr="00113492">
        <w:trPr>
          <w:trHeight w:val="255"/>
          <w:jc w:val="center"/>
        </w:trPr>
        <w:tc>
          <w:tcPr>
            <w:tcW w:w="2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B3A6368"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Allowable range</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2A046007"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53.96747087</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03A0B6C6" w14:textId="20E86ABF"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43.33323045</w:t>
            </w:r>
          </w:p>
        </w:tc>
        <w:tc>
          <w:tcPr>
            <w:tcW w:w="789" w:type="dxa"/>
            <w:tcBorders>
              <w:top w:val="single" w:sz="4" w:space="0" w:color="auto"/>
              <w:left w:val="nil"/>
              <w:bottom w:val="single" w:sz="4" w:space="0" w:color="auto"/>
              <w:right w:val="single" w:sz="4" w:space="0" w:color="auto"/>
            </w:tcBorders>
            <w:shd w:val="clear" w:color="000000" w:fill="FFFFFF"/>
          </w:tcPr>
          <w:p w14:paraId="5DA27741" w14:textId="48EAD19F" w:rsidR="00113492" w:rsidRDefault="004A4EAD" w:rsidP="00CE4AC5">
            <w:pPr>
              <w:spacing w:after="0" w:line="240" w:lineRule="auto"/>
              <w:jc w:val="right"/>
              <w:rPr>
                <w:rFonts w:ascii="Arial" w:hAnsi="Arial" w:cs="Arial"/>
                <w:sz w:val="20"/>
                <w:szCs w:val="20"/>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113492" w:rsidRPr="00CE4AC5" w14:paraId="774C0708" w14:textId="600C6CC8" w:rsidTr="00113492">
        <w:trPr>
          <w:trHeight w:val="255"/>
          <w:jc w:val="center"/>
        </w:trPr>
        <w:tc>
          <w:tcPr>
            <w:tcW w:w="2080" w:type="dxa"/>
            <w:tcBorders>
              <w:top w:val="single" w:sz="4" w:space="0" w:color="auto"/>
              <w:left w:val="single" w:sz="4" w:space="0" w:color="auto"/>
              <w:bottom w:val="single" w:sz="4" w:space="0" w:color="auto"/>
              <w:right w:val="nil"/>
            </w:tcBorders>
            <w:shd w:val="clear" w:color="000000" w:fill="FFFFFF"/>
            <w:noWrap/>
            <w:vAlign w:val="bottom"/>
            <w:hideMark/>
          </w:tcPr>
          <w:p w14:paraId="56791C56"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 </w:t>
            </w:r>
          </w:p>
        </w:tc>
        <w:tc>
          <w:tcPr>
            <w:tcW w:w="1540" w:type="dxa"/>
            <w:tcBorders>
              <w:top w:val="single" w:sz="4" w:space="0" w:color="auto"/>
              <w:left w:val="nil"/>
              <w:bottom w:val="single" w:sz="4" w:space="0" w:color="auto"/>
              <w:right w:val="nil"/>
            </w:tcBorders>
            <w:shd w:val="clear" w:color="000000" w:fill="FFFFFF"/>
            <w:noWrap/>
            <w:vAlign w:val="bottom"/>
            <w:hideMark/>
          </w:tcPr>
          <w:p w14:paraId="7F40E2DC"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 </w:t>
            </w:r>
          </w:p>
        </w:tc>
        <w:tc>
          <w:tcPr>
            <w:tcW w:w="1540" w:type="dxa"/>
            <w:tcBorders>
              <w:top w:val="single" w:sz="4" w:space="0" w:color="auto"/>
              <w:left w:val="nil"/>
              <w:bottom w:val="single" w:sz="4" w:space="0" w:color="auto"/>
              <w:right w:val="single" w:sz="4" w:space="0" w:color="auto"/>
            </w:tcBorders>
            <w:shd w:val="clear" w:color="000000" w:fill="FFFFFF"/>
            <w:vAlign w:val="bottom"/>
          </w:tcPr>
          <w:p w14:paraId="5D31CE43" w14:textId="0F53E7AC" w:rsidR="00113492" w:rsidRPr="00CE4AC5" w:rsidRDefault="00113492" w:rsidP="00CE4AC5">
            <w:pPr>
              <w:spacing w:after="0" w:line="240" w:lineRule="auto"/>
              <w:rPr>
                <w:rFonts w:ascii="Arial" w:eastAsia="Times New Roman" w:hAnsi="Arial" w:cs="Arial"/>
                <w:sz w:val="20"/>
                <w:szCs w:val="20"/>
                <w:lang w:eastAsia="en-GB"/>
              </w:rPr>
            </w:pPr>
            <w:r>
              <w:rPr>
                <w:rFonts w:ascii="Arial" w:hAnsi="Arial" w:cs="Arial"/>
                <w:sz w:val="20"/>
                <w:szCs w:val="20"/>
              </w:rPr>
              <w:t> </w:t>
            </w:r>
          </w:p>
        </w:tc>
        <w:tc>
          <w:tcPr>
            <w:tcW w:w="789" w:type="dxa"/>
            <w:tcBorders>
              <w:top w:val="single" w:sz="4" w:space="0" w:color="auto"/>
              <w:left w:val="nil"/>
              <w:bottom w:val="single" w:sz="4" w:space="0" w:color="auto"/>
              <w:right w:val="single" w:sz="4" w:space="0" w:color="auto"/>
            </w:tcBorders>
            <w:shd w:val="clear" w:color="000000" w:fill="FFFFFF"/>
          </w:tcPr>
          <w:p w14:paraId="57B60DBF" w14:textId="77777777" w:rsidR="00113492" w:rsidRDefault="00113492" w:rsidP="00CE4AC5">
            <w:pPr>
              <w:spacing w:after="0" w:line="240" w:lineRule="auto"/>
              <w:rPr>
                <w:rFonts w:ascii="Arial" w:hAnsi="Arial" w:cs="Arial"/>
                <w:sz w:val="20"/>
                <w:szCs w:val="20"/>
              </w:rPr>
            </w:pPr>
          </w:p>
        </w:tc>
      </w:tr>
      <w:tr w:rsidR="00113492" w:rsidRPr="00CE4AC5" w14:paraId="0F5D81FB" w14:textId="0DC09A22" w:rsidTr="00113492">
        <w:trPr>
          <w:trHeight w:val="270"/>
          <w:jc w:val="center"/>
        </w:trPr>
        <w:tc>
          <w:tcPr>
            <w:tcW w:w="2080" w:type="dxa"/>
            <w:tcBorders>
              <w:top w:val="single" w:sz="4" w:space="0" w:color="auto"/>
              <w:left w:val="single" w:sz="4" w:space="0" w:color="auto"/>
              <w:bottom w:val="single" w:sz="8" w:space="0" w:color="auto"/>
              <w:right w:val="single" w:sz="4" w:space="0" w:color="auto"/>
            </w:tcBorders>
            <w:shd w:val="clear" w:color="000000" w:fill="FFFFFF"/>
            <w:noWrap/>
            <w:vAlign w:val="bottom"/>
            <w:hideMark/>
          </w:tcPr>
          <w:p w14:paraId="3AB6BA83" w14:textId="77777777" w:rsidR="00113492" w:rsidRPr="00CE4AC5" w:rsidRDefault="00113492" w:rsidP="00CE4AC5">
            <w:pPr>
              <w:spacing w:after="0" w:line="240" w:lineRule="auto"/>
              <w:rPr>
                <w:rFonts w:ascii="Arial" w:eastAsia="Times New Roman" w:hAnsi="Arial" w:cs="Arial"/>
                <w:sz w:val="20"/>
                <w:szCs w:val="20"/>
                <w:lang w:eastAsia="en-GB"/>
              </w:rPr>
            </w:pPr>
            <w:r w:rsidRPr="00CE4AC5">
              <w:rPr>
                <w:rFonts w:ascii="Arial" w:eastAsia="Times New Roman" w:hAnsi="Arial" w:cs="Arial"/>
                <w:sz w:val="20"/>
                <w:szCs w:val="20"/>
                <w:lang w:eastAsia="en-GB"/>
              </w:rPr>
              <w:t>FSF</w:t>
            </w:r>
          </w:p>
        </w:tc>
        <w:tc>
          <w:tcPr>
            <w:tcW w:w="1540" w:type="dxa"/>
            <w:tcBorders>
              <w:top w:val="single" w:sz="4" w:space="0" w:color="auto"/>
              <w:left w:val="nil"/>
              <w:bottom w:val="single" w:sz="8" w:space="0" w:color="auto"/>
              <w:right w:val="single" w:sz="4" w:space="0" w:color="auto"/>
            </w:tcBorders>
            <w:shd w:val="clear" w:color="000000" w:fill="FFFFFF"/>
            <w:noWrap/>
            <w:vAlign w:val="bottom"/>
            <w:hideMark/>
          </w:tcPr>
          <w:p w14:paraId="0F1E1021" w14:textId="77777777" w:rsidR="00113492" w:rsidRPr="00CE4AC5" w:rsidRDefault="00113492" w:rsidP="00CE4AC5">
            <w:pPr>
              <w:spacing w:after="0" w:line="240" w:lineRule="auto"/>
              <w:jc w:val="right"/>
              <w:rPr>
                <w:rFonts w:ascii="Arial" w:eastAsia="Times New Roman" w:hAnsi="Arial" w:cs="Arial"/>
                <w:sz w:val="20"/>
                <w:szCs w:val="20"/>
                <w:lang w:eastAsia="en-GB"/>
              </w:rPr>
            </w:pPr>
            <w:r w:rsidRPr="00CE4AC5">
              <w:rPr>
                <w:rFonts w:ascii="Arial" w:eastAsia="Times New Roman" w:hAnsi="Arial" w:cs="Arial"/>
                <w:sz w:val="20"/>
                <w:szCs w:val="20"/>
                <w:lang w:eastAsia="en-GB"/>
              </w:rPr>
              <w:t>1.867620697</w:t>
            </w:r>
          </w:p>
        </w:tc>
        <w:tc>
          <w:tcPr>
            <w:tcW w:w="1540" w:type="dxa"/>
            <w:tcBorders>
              <w:top w:val="single" w:sz="4" w:space="0" w:color="auto"/>
              <w:left w:val="nil"/>
              <w:bottom w:val="single" w:sz="8" w:space="0" w:color="auto"/>
              <w:right w:val="single" w:sz="4" w:space="0" w:color="auto"/>
            </w:tcBorders>
            <w:shd w:val="clear" w:color="000000" w:fill="FFFFFF"/>
            <w:vAlign w:val="bottom"/>
          </w:tcPr>
          <w:p w14:paraId="690AEF04" w14:textId="20EB7380" w:rsidR="00113492" w:rsidRPr="00CE4AC5" w:rsidRDefault="00113492" w:rsidP="00CE4AC5">
            <w:pPr>
              <w:spacing w:after="0" w:line="240" w:lineRule="auto"/>
              <w:jc w:val="right"/>
              <w:rPr>
                <w:rFonts w:ascii="Arial" w:eastAsia="Times New Roman" w:hAnsi="Arial" w:cs="Arial"/>
                <w:sz w:val="20"/>
                <w:szCs w:val="20"/>
                <w:lang w:eastAsia="en-GB"/>
              </w:rPr>
            </w:pPr>
            <w:r>
              <w:rPr>
                <w:rFonts w:ascii="Arial" w:hAnsi="Arial" w:cs="Arial"/>
                <w:sz w:val="20"/>
                <w:szCs w:val="20"/>
              </w:rPr>
              <w:t>1.868929586</w:t>
            </w:r>
          </w:p>
        </w:tc>
        <w:tc>
          <w:tcPr>
            <w:tcW w:w="789" w:type="dxa"/>
            <w:tcBorders>
              <w:top w:val="single" w:sz="4" w:space="0" w:color="auto"/>
              <w:left w:val="nil"/>
              <w:bottom w:val="single" w:sz="8" w:space="0" w:color="auto"/>
              <w:right w:val="single" w:sz="4" w:space="0" w:color="auto"/>
            </w:tcBorders>
            <w:shd w:val="clear" w:color="000000" w:fill="FFFFFF"/>
          </w:tcPr>
          <w:p w14:paraId="30E5B390" w14:textId="77777777" w:rsidR="00113492" w:rsidRDefault="00113492" w:rsidP="00CE4AC5">
            <w:pPr>
              <w:spacing w:after="0" w:line="240" w:lineRule="auto"/>
              <w:jc w:val="right"/>
              <w:rPr>
                <w:rFonts w:ascii="Arial" w:hAnsi="Arial" w:cs="Arial"/>
                <w:sz w:val="20"/>
                <w:szCs w:val="20"/>
              </w:rPr>
            </w:pPr>
          </w:p>
        </w:tc>
      </w:tr>
    </w:tbl>
    <w:p w14:paraId="70ABDC63" w14:textId="77777777" w:rsidR="00B31229" w:rsidRDefault="00B31229" w:rsidP="00CE4AC5"/>
    <w:p w14:paraId="506DE139" w14:textId="77777777" w:rsidR="008D165F" w:rsidRDefault="008D165F" w:rsidP="00CE4AC5"/>
    <w:p w14:paraId="63DFD15C" w14:textId="7FAF4C23" w:rsidR="00CE4AC5" w:rsidRPr="00CE4AC5" w:rsidRDefault="00B31229" w:rsidP="00CE4AC5">
      <w:r>
        <w:t xml:space="preserve">The use of higher Torque ARP bolts is a more than acceptable and practical way of achieving the relative safety factors necessary within the engine. However, due to the increase of static tension, the conrod big-end tunnel will need to be re-bored as the increased force would distort the </w:t>
      </w:r>
      <w:r w:rsidR="008D165F">
        <w:t xml:space="preserve">tunnel </w:t>
      </w:r>
      <w:r>
        <w:t>shape. This method would remove Mass from the critical sections of the conrod, and would in turn change Inertia forces relevant to the design of the bolts</w:t>
      </w:r>
      <w:r w:rsidR="008D165F">
        <w:t>, and would require re-balancing</w:t>
      </w:r>
      <w:r>
        <w:t>.</w:t>
      </w:r>
      <w:r w:rsidR="008D165F">
        <w:t xml:space="preserve"> Therefore, this balancing of time and resources would be more suited towards mid-high tier racing teams with the available R&amp;D divisions capable of handling such work. For lower level teams, this workload could prove to be too costly or time consuming, and could be better spent on other design areas.</w:t>
      </w:r>
    </w:p>
    <w:p w14:paraId="5993A199" w14:textId="22662E10" w:rsidR="00B5449C" w:rsidRDefault="00E67E16" w:rsidP="00E67E16">
      <w:pPr>
        <w:jc w:val="center"/>
      </w:pPr>
      <w:r w:rsidRPr="00E67E16">
        <w:lastRenderedPageBreak/>
        <w:drawing>
          <wp:inline distT="0" distB="0" distL="0" distR="0" wp14:anchorId="3A4558FD" wp14:editId="247C1AA5">
            <wp:extent cx="5335837" cy="76477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558" r="2413"/>
                    <a:stretch/>
                  </pic:blipFill>
                  <pic:spPr bwMode="auto">
                    <a:xfrm>
                      <a:off x="0" y="0"/>
                      <a:ext cx="5376010" cy="7705288"/>
                    </a:xfrm>
                    <a:prstGeom prst="rect">
                      <a:avLst/>
                    </a:prstGeom>
                    <a:ln>
                      <a:noFill/>
                    </a:ln>
                    <a:extLst>
                      <a:ext uri="{53640926-AAD7-44D8-BBD7-CCE9431645EC}">
                        <a14:shadowObscured xmlns:a14="http://schemas.microsoft.com/office/drawing/2010/main"/>
                      </a:ext>
                    </a:extLst>
                  </pic:spPr>
                </pic:pic>
              </a:graphicData>
            </a:graphic>
          </wp:inline>
        </w:drawing>
      </w:r>
    </w:p>
    <w:p w14:paraId="4501D3EF" w14:textId="67010980" w:rsidR="008D165F" w:rsidRDefault="006231D2" w:rsidP="00165E5C">
      <w:pPr>
        <w:pStyle w:val="Caption"/>
        <w:jc w:val="center"/>
      </w:pPr>
      <w:fldSimple w:instr=" STYLEREF 1 \s ">
        <w:bookmarkStart w:id="28" w:name="_Toc32213847"/>
        <w:r>
          <w:rPr>
            <w:noProof/>
          </w:rPr>
          <w:t>3</w:t>
        </w:r>
      </w:fldSimple>
      <w:r>
        <w:noBreakHyphen/>
      </w:r>
      <w:fldSimple w:instr=" SEQ Figure \* ARABIC \s 1 ">
        <w:r>
          <w:rPr>
            <w:noProof/>
          </w:rPr>
          <w:t>5</w:t>
        </w:r>
      </w:fldSimple>
      <w:r w:rsidR="00165E5C">
        <w:t>: Modified Bolt Design</w:t>
      </w:r>
      <w:bookmarkEnd w:id="28"/>
    </w:p>
    <w:p w14:paraId="298D9533" w14:textId="77777777" w:rsidR="008D165F" w:rsidRPr="00B5449C" w:rsidRDefault="008D165F" w:rsidP="00E67E16">
      <w:pPr>
        <w:jc w:val="center"/>
      </w:pPr>
    </w:p>
    <w:p w14:paraId="09261962" w14:textId="60CD284F" w:rsidR="008E3465" w:rsidRPr="008E3465" w:rsidRDefault="008E3465" w:rsidP="008E3465">
      <w:pPr>
        <w:pStyle w:val="Heading2"/>
      </w:pPr>
      <w:bookmarkStart w:id="29" w:name="_Toc32213869"/>
      <w:r>
        <w:t>Crankshaft Assembly</w:t>
      </w:r>
      <w:bookmarkEnd w:id="29"/>
    </w:p>
    <w:p w14:paraId="171D7972" w14:textId="5D34EB43" w:rsidR="00AB3619" w:rsidRDefault="00E309D0" w:rsidP="003D5FCD">
      <w:r>
        <w:t>Firstly, crank measurements were taken at the critical section:</w:t>
      </w:r>
    </w:p>
    <w:p w14:paraId="52325E3A" w14:textId="03FD451F" w:rsidR="00E93002" w:rsidRDefault="00E93002" w:rsidP="00E93002">
      <w:pPr>
        <w:pStyle w:val="Caption"/>
        <w:jc w:val="center"/>
      </w:pPr>
      <w:bookmarkStart w:id="30" w:name="_Toc32213841"/>
      <w:r>
        <w:lastRenderedPageBreak/>
        <w:t xml:space="preserve">Table </w:t>
      </w:r>
      <w:fldSimple w:instr=" SEQ Table \* ARABIC ">
        <w:r w:rsidR="007F6DF2">
          <w:rPr>
            <w:noProof/>
          </w:rPr>
          <w:t>16</w:t>
        </w:r>
      </w:fldSimple>
      <w:r>
        <w:t>: Crank Measurements</w:t>
      </w:r>
      <w:bookmarkEnd w:id="30"/>
    </w:p>
    <w:tbl>
      <w:tblPr>
        <w:tblW w:w="3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960"/>
        <w:gridCol w:w="603"/>
      </w:tblGrid>
      <w:tr w:rsidR="004A4EAD" w:rsidRPr="00E309D0" w14:paraId="7282B64F" w14:textId="390108E7" w:rsidTr="004A4EAD">
        <w:trPr>
          <w:trHeight w:val="255"/>
          <w:jc w:val="center"/>
        </w:trPr>
        <w:tc>
          <w:tcPr>
            <w:tcW w:w="2260" w:type="dxa"/>
            <w:shd w:val="clear" w:color="000000" w:fill="FFFFFF"/>
            <w:noWrap/>
            <w:vAlign w:val="bottom"/>
            <w:hideMark/>
          </w:tcPr>
          <w:p w14:paraId="30F32051" w14:textId="77777777" w:rsidR="004A4EAD" w:rsidRPr="00E309D0" w:rsidRDefault="004A4EAD" w:rsidP="00E309D0">
            <w:pPr>
              <w:spacing w:after="0" w:line="240" w:lineRule="auto"/>
              <w:rPr>
                <w:rFonts w:ascii="Arial" w:eastAsia="Times New Roman" w:hAnsi="Arial" w:cs="Arial"/>
                <w:sz w:val="20"/>
                <w:szCs w:val="20"/>
                <w:lang w:eastAsia="en-GB"/>
              </w:rPr>
            </w:pPr>
            <w:r w:rsidRPr="00E309D0">
              <w:rPr>
                <w:rFonts w:ascii="Arial" w:eastAsia="Times New Roman" w:hAnsi="Arial" w:cs="Arial"/>
                <w:sz w:val="20"/>
                <w:szCs w:val="20"/>
                <w:lang w:eastAsia="en-GB"/>
              </w:rPr>
              <w:t>crank D</w:t>
            </w:r>
          </w:p>
        </w:tc>
        <w:tc>
          <w:tcPr>
            <w:tcW w:w="960" w:type="dxa"/>
            <w:shd w:val="clear" w:color="000000" w:fill="FFFFFF"/>
            <w:noWrap/>
            <w:vAlign w:val="bottom"/>
            <w:hideMark/>
          </w:tcPr>
          <w:p w14:paraId="7A2B8463" w14:textId="77777777" w:rsidR="004A4EAD" w:rsidRPr="00E309D0" w:rsidRDefault="004A4EAD" w:rsidP="00E309D0">
            <w:pPr>
              <w:spacing w:after="0" w:line="240" w:lineRule="auto"/>
              <w:jc w:val="right"/>
              <w:rPr>
                <w:rFonts w:ascii="Arial" w:eastAsia="Times New Roman" w:hAnsi="Arial" w:cs="Arial"/>
                <w:sz w:val="20"/>
                <w:szCs w:val="20"/>
                <w:lang w:eastAsia="en-GB"/>
              </w:rPr>
            </w:pPr>
            <w:r w:rsidRPr="00E309D0">
              <w:rPr>
                <w:rFonts w:ascii="Arial" w:eastAsia="Times New Roman" w:hAnsi="Arial" w:cs="Arial"/>
                <w:sz w:val="20"/>
                <w:szCs w:val="20"/>
                <w:lang w:eastAsia="en-GB"/>
              </w:rPr>
              <w:t>47.6</w:t>
            </w:r>
          </w:p>
        </w:tc>
        <w:tc>
          <w:tcPr>
            <w:tcW w:w="603" w:type="dxa"/>
            <w:shd w:val="clear" w:color="000000" w:fill="FFFFFF"/>
          </w:tcPr>
          <w:p w14:paraId="77BF5903" w14:textId="1F9E6D54" w:rsidR="004A4EAD" w:rsidRPr="00E309D0" w:rsidRDefault="004A4EAD" w:rsidP="00E309D0">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Mm</w:t>
            </w:r>
          </w:p>
        </w:tc>
      </w:tr>
      <w:tr w:rsidR="004A4EAD" w:rsidRPr="00E309D0" w14:paraId="58AE745C" w14:textId="0BCB7825" w:rsidTr="004A4EAD">
        <w:trPr>
          <w:trHeight w:val="255"/>
          <w:jc w:val="center"/>
        </w:trPr>
        <w:tc>
          <w:tcPr>
            <w:tcW w:w="2260" w:type="dxa"/>
            <w:shd w:val="clear" w:color="000000" w:fill="FFFFFF"/>
            <w:noWrap/>
            <w:vAlign w:val="bottom"/>
            <w:hideMark/>
          </w:tcPr>
          <w:p w14:paraId="1B98E7B7" w14:textId="77777777" w:rsidR="004A4EAD" w:rsidRPr="00E309D0" w:rsidRDefault="004A4EAD" w:rsidP="00E309D0">
            <w:pPr>
              <w:spacing w:after="0" w:line="240" w:lineRule="auto"/>
              <w:rPr>
                <w:rFonts w:ascii="Arial" w:eastAsia="Times New Roman" w:hAnsi="Arial" w:cs="Arial"/>
                <w:sz w:val="20"/>
                <w:szCs w:val="20"/>
                <w:lang w:eastAsia="en-GB"/>
              </w:rPr>
            </w:pPr>
            <w:r w:rsidRPr="00E309D0">
              <w:rPr>
                <w:rFonts w:ascii="Arial" w:eastAsia="Times New Roman" w:hAnsi="Arial" w:cs="Arial"/>
                <w:sz w:val="20"/>
                <w:szCs w:val="20"/>
                <w:lang w:eastAsia="en-GB"/>
              </w:rPr>
              <w:t>Crank L</w:t>
            </w:r>
          </w:p>
        </w:tc>
        <w:tc>
          <w:tcPr>
            <w:tcW w:w="960" w:type="dxa"/>
            <w:shd w:val="clear" w:color="000000" w:fill="FFFFFF"/>
            <w:noWrap/>
            <w:vAlign w:val="bottom"/>
            <w:hideMark/>
          </w:tcPr>
          <w:p w14:paraId="53FE2A6D" w14:textId="77777777" w:rsidR="004A4EAD" w:rsidRPr="00E309D0" w:rsidRDefault="004A4EAD" w:rsidP="00E309D0">
            <w:pPr>
              <w:spacing w:after="0" w:line="240" w:lineRule="auto"/>
              <w:jc w:val="right"/>
              <w:rPr>
                <w:rFonts w:ascii="Arial" w:eastAsia="Times New Roman" w:hAnsi="Arial" w:cs="Arial"/>
                <w:sz w:val="20"/>
                <w:szCs w:val="20"/>
                <w:lang w:eastAsia="en-GB"/>
              </w:rPr>
            </w:pPr>
            <w:r w:rsidRPr="00E309D0">
              <w:rPr>
                <w:rFonts w:ascii="Arial" w:eastAsia="Times New Roman" w:hAnsi="Arial" w:cs="Arial"/>
                <w:sz w:val="20"/>
                <w:szCs w:val="20"/>
                <w:lang w:eastAsia="en-GB"/>
              </w:rPr>
              <w:t>22.94</w:t>
            </w:r>
          </w:p>
        </w:tc>
        <w:tc>
          <w:tcPr>
            <w:tcW w:w="603" w:type="dxa"/>
            <w:shd w:val="clear" w:color="000000" w:fill="FFFFFF"/>
          </w:tcPr>
          <w:p w14:paraId="17CCE9E0" w14:textId="5FDC0C12" w:rsidR="004A4EAD" w:rsidRPr="00E309D0" w:rsidRDefault="004A4EAD" w:rsidP="00E309D0">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Mm</w:t>
            </w:r>
          </w:p>
        </w:tc>
      </w:tr>
      <w:tr w:rsidR="004A4EAD" w:rsidRPr="00E309D0" w14:paraId="1A252AB3" w14:textId="3F31497E" w:rsidTr="004A4EAD">
        <w:trPr>
          <w:trHeight w:val="255"/>
          <w:jc w:val="center"/>
        </w:trPr>
        <w:tc>
          <w:tcPr>
            <w:tcW w:w="2260" w:type="dxa"/>
            <w:shd w:val="clear" w:color="000000" w:fill="FFFFFF"/>
            <w:noWrap/>
            <w:vAlign w:val="bottom"/>
            <w:hideMark/>
          </w:tcPr>
          <w:p w14:paraId="37B2C251" w14:textId="77777777" w:rsidR="004A4EAD" w:rsidRPr="00E309D0" w:rsidRDefault="004A4EAD" w:rsidP="00E309D0">
            <w:pPr>
              <w:spacing w:after="0" w:line="240" w:lineRule="auto"/>
              <w:rPr>
                <w:rFonts w:ascii="Arial" w:eastAsia="Times New Roman" w:hAnsi="Arial" w:cs="Arial"/>
                <w:sz w:val="20"/>
                <w:szCs w:val="20"/>
                <w:lang w:eastAsia="en-GB"/>
              </w:rPr>
            </w:pPr>
            <w:r w:rsidRPr="00E309D0">
              <w:rPr>
                <w:rFonts w:ascii="Arial" w:eastAsia="Times New Roman" w:hAnsi="Arial" w:cs="Arial"/>
                <w:sz w:val="20"/>
                <w:szCs w:val="20"/>
                <w:lang w:eastAsia="en-GB"/>
              </w:rPr>
              <w:t>Crank d</w:t>
            </w:r>
          </w:p>
        </w:tc>
        <w:tc>
          <w:tcPr>
            <w:tcW w:w="960" w:type="dxa"/>
            <w:shd w:val="clear" w:color="000000" w:fill="FFFFFF"/>
            <w:noWrap/>
            <w:vAlign w:val="bottom"/>
            <w:hideMark/>
          </w:tcPr>
          <w:p w14:paraId="5FD56F8C" w14:textId="77777777" w:rsidR="004A4EAD" w:rsidRPr="00E309D0" w:rsidRDefault="004A4EAD" w:rsidP="00E309D0">
            <w:pPr>
              <w:spacing w:after="0" w:line="240" w:lineRule="auto"/>
              <w:jc w:val="right"/>
              <w:rPr>
                <w:rFonts w:ascii="Arial" w:eastAsia="Times New Roman" w:hAnsi="Arial" w:cs="Arial"/>
                <w:sz w:val="20"/>
                <w:szCs w:val="20"/>
                <w:lang w:eastAsia="en-GB"/>
              </w:rPr>
            </w:pPr>
            <w:r w:rsidRPr="00E309D0">
              <w:rPr>
                <w:rFonts w:ascii="Arial" w:eastAsia="Times New Roman" w:hAnsi="Arial" w:cs="Arial"/>
                <w:sz w:val="20"/>
                <w:szCs w:val="20"/>
                <w:lang w:eastAsia="en-GB"/>
              </w:rPr>
              <w:t>43.14</w:t>
            </w:r>
          </w:p>
        </w:tc>
        <w:tc>
          <w:tcPr>
            <w:tcW w:w="603" w:type="dxa"/>
            <w:shd w:val="clear" w:color="000000" w:fill="FFFFFF"/>
          </w:tcPr>
          <w:p w14:paraId="60DD29E8" w14:textId="6010B967" w:rsidR="004A4EAD" w:rsidRPr="00E309D0" w:rsidRDefault="004A4EAD" w:rsidP="00E309D0">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Mm</w:t>
            </w:r>
          </w:p>
        </w:tc>
      </w:tr>
      <w:tr w:rsidR="004A4EAD" w:rsidRPr="00E309D0" w14:paraId="00606236" w14:textId="4B0E393A" w:rsidTr="004A4EAD">
        <w:trPr>
          <w:trHeight w:val="255"/>
          <w:jc w:val="center"/>
        </w:trPr>
        <w:tc>
          <w:tcPr>
            <w:tcW w:w="2260" w:type="dxa"/>
            <w:shd w:val="clear" w:color="000000" w:fill="FFFFFF"/>
            <w:noWrap/>
            <w:vAlign w:val="bottom"/>
            <w:hideMark/>
          </w:tcPr>
          <w:p w14:paraId="1EE3CA87" w14:textId="5446D373" w:rsidR="004A4EAD" w:rsidRPr="00E309D0" w:rsidRDefault="004A4EAD" w:rsidP="00E309D0">
            <w:pPr>
              <w:spacing w:after="0" w:line="240" w:lineRule="auto"/>
              <w:rPr>
                <w:rFonts w:ascii="Arial" w:eastAsia="Times New Roman" w:hAnsi="Arial" w:cs="Arial"/>
                <w:sz w:val="20"/>
                <w:szCs w:val="20"/>
                <w:lang w:eastAsia="en-GB"/>
              </w:rPr>
            </w:pPr>
            <w:r w:rsidRPr="00E309D0">
              <w:rPr>
                <w:rFonts w:ascii="Arial" w:eastAsia="Times New Roman" w:hAnsi="Arial" w:cs="Arial"/>
                <w:sz w:val="20"/>
                <w:szCs w:val="20"/>
                <w:lang w:eastAsia="en-GB"/>
              </w:rPr>
              <w:t>effective width</w:t>
            </w:r>
            <w:r>
              <w:rPr>
                <w:rFonts w:ascii="Arial" w:eastAsia="Times New Roman" w:hAnsi="Arial" w:cs="Arial"/>
                <w:sz w:val="20"/>
                <w:szCs w:val="20"/>
                <w:lang w:eastAsia="en-GB"/>
              </w:rPr>
              <w:t xml:space="preserve"> (B)</w:t>
            </w:r>
          </w:p>
        </w:tc>
        <w:tc>
          <w:tcPr>
            <w:tcW w:w="960" w:type="dxa"/>
            <w:shd w:val="clear" w:color="000000" w:fill="FFFFFF"/>
            <w:noWrap/>
            <w:vAlign w:val="bottom"/>
            <w:hideMark/>
          </w:tcPr>
          <w:p w14:paraId="23DD6B0C" w14:textId="77777777" w:rsidR="004A4EAD" w:rsidRPr="00E309D0" w:rsidRDefault="004A4EAD" w:rsidP="00E309D0">
            <w:pPr>
              <w:spacing w:after="0" w:line="240" w:lineRule="auto"/>
              <w:jc w:val="right"/>
              <w:rPr>
                <w:rFonts w:ascii="Arial" w:eastAsia="Times New Roman" w:hAnsi="Arial" w:cs="Arial"/>
                <w:sz w:val="20"/>
                <w:szCs w:val="20"/>
                <w:lang w:eastAsia="en-GB"/>
              </w:rPr>
            </w:pPr>
            <w:r w:rsidRPr="00E309D0">
              <w:rPr>
                <w:rFonts w:ascii="Arial" w:eastAsia="Times New Roman" w:hAnsi="Arial" w:cs="Arial"/>
                <w:sz w:val="20"/>
                <w:szCs w:val="20"/>
                <w:lang w:eastAsia="en-GB"/>
              </w:rPr>
              <w:t>45.37</w:t>
            </w:r>
          </w:p>
        </w:tc>
        <w:tc>
          <w:tcPr>
            <w:tcW w:w="603" w:type="dxa"/>
            <w:shd w:val="clear" w:color="000000" w:fill="FFFFFF"/>
          </w:tcPr>
          <w:p w14:paraId="7BB65124" w14:textId="6A65B4FD" w:rsidR="004A4EAD" w:rsidRPr="00E309D0" w:rsidRDefault="004A4EAD" w:rsidP="00E309D0">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Mm</w:t>
            </w:r>
          </w:p>
        </w:tc>
      </w:tr>
      <w:tr w:rsidR="004A4EAD" w:rsidRPr="00E309D0" w14:paraId="68F26D47" w14:textId="324591CA" w:rsidTr="004A4EAD">
        <w:trPr>
          <w:trHeight w:val="255"/>
          <w:jc w:val="center"/>
        </w:trPr>
        <w:tc>
          <w:tcPr>
            <w:tcW w:w="2260" w:type="dxa"/>
            <w:shd w:val="clear" w:color="000000" w:fill="FFFFFF"/>
            <w:noWrap/>
            <w:vAlign w:val="bottom"/>
            <w:hideMark/>
          </w:tcPr>
          <w:p w14:paraId="0CA46399" w14:textId="77777777" w:rsidR="004A4EAD" w:rsidRPr="00E309D0" w:rsidRDefault="004A4EAD" w:rsidP="00E309D0">
            <w:pPr>
              <w:spacing w:after="0" w:line="240" w:lineRule="auto"/>
              <w:rPr>
                <w:rFonts w:ascii="Arial" w:eastAsia="Times New Roman" w:hAnsi="Arial" w:cs="Arial"/>
                <w:sz w:val="20"/>
                <w:szCs w:val="20"/>
                <w:lang w:eastAsia="en-GB"/>
              </w:rPr>
            </w:pPr>
            <w:r w:rsidRPr="00E309D0">
              <w:rPr>
                <w:rFonts w:ascii="Arial" w:eastAsia="Times New Roman" w:hAnsi="Arial" w:cs="Arial"/>
                <w:sz w:val="20"/>
                <w:szCs w:val="20"/>
                <w:lang w:eastAsia="en-GB"/>
              </w:rPr>
              <w:t>Length AB</w:t>
            </w:r>
          </w:p>
        </w:tc>
        <w:tc>
          <w:tcPr>
            <w:tcW w:w="960" w:type="dxa"/>
            <w:shd w:val="clear" w:color="000000" w:fill="FFFFFF"/>
            <w:noWrap/>
            <w:vAlign w:val="bottom"/>
            <w:hideMark/>
          </w:tcPr>
          <w:p w14:paraId="198D9DFB" w14:textId="77777777" w:rsidR="004A4EAD" w:rsidRPr="00E309D0" w:rsidRDefault="004A4EAD" w:rsidP="00E309D0">
            <w:pPr>
              <w:spacing w:after="0" w:line="240" w:lineRule="auto"/>
              <w:jc w:val="right"/>
              <w:rPr>
                <w:rFonts w:ascii="Arial" w:eastAsia="Times New Roman" w:hAnsi="Arial" w:cs="Arial"/>
                <w:sz w:val="20"/>
                <w:szCs w:val="20"/>
                <w:lang w:eastAsia="en-GB"/>
              </w:rPr>
            </w:pPr>
            <w:r w:rsidRPr="00E309D0">
              <w:rPr>
                <w:rFonts w:ascii="Arial" w:eastAsia="Times New Roman" w:hAnsi="Arial" w:cs="Arial"/>
                <w:sz w:val="20"/>
                <w:szCs w:val="20"/>
                <w:lang w:eastAsia="en-GB"/>
              </w:rPr>
              <w:t>22.7</w:t>
            </w:r>
          </w:p>
        </w:tc>
        <w:tc>
          <w:tcPr>
            <w:tcW w:w="603" w:type="dxa"/>
            <w:shd w:val="clear" w:color="000000" w:fill="FFFFFF"/>
          </w:tcPr>
          <w:p w14:paraId="31F6B9CA" w14:textId="2716C8EF" w:rsidR="004A4EAD" w:rsidRPr="00E309D0" w:rsidRDefault="004A4EAD" w:rsidP="00E309D0">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Mm</w:t>
            </w:r>
          </w:p>
        </w:tc>
      </w:tr>
    </w:tbl>
    <w:p w14:paraId="54F0F070" w14:textId="77777777" w:rsidR="00E309D0" w:rsidRDefault="00E309D0" w:rsidP="003D5FCD"/>
    <w:p w14:paraId="0DE85EF5" w14:textId="13C7DB96" w:rsidR="00E309D0" w:rsidRDefault="00E309D0" w:rsidP="003D5FCD">
      <w:r>
        <w:t xml:space="preserve">Where D is the Crank Journal diameter, L is the length of the Journal, d is the crank pin, the effective width is the mean diameter, and the length AB is the </w:t>
      </w:r>
      <w:r w:rsidR="00B45F04">
        <w:t>weak section.</w:t>
      </w:r>
    </w:p>
    <w:p w14:paraId="753FD637" w14:textId="06B9D1D2" w:rsidR="00B45F04" w:rsidRDefault="00E93002" w:rsidP="00E93002">
      <w:pPr>
        <w:jc w:val="center"/>
      </w:pPr>
      <w:r w:rsidRPr="00E93002">
        <w:drawing>
          <wp:inline distT="0" distB="0" distL="0" distR="0" wp14:anchorId="7B6A347C" wp14:editId="1DF8C860">
            <wp:extent cx="2473290" cy="4684793"/>
            <wp:effectExtent l="0" t="953" r="2858" b="2857"/>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9632" t="23930" r="23545" b="9555"/>
                    <a:stretch/>
                  </pic:blipFill>
                  <pic:spPr bwMode="auto">
                    <a:xfrm rot="16200000">
                      <a:off x="0" y="0"/>
                      <a:ext cx="2477682" cy="4693112"/>
                    </a:xfrm>
                    <a:prstGeom prst="rect">
                      <a:avLst/>
                    </a:prstGeom>
                    <a:ln>
                      <a:noFill/>
                    </a:ln>
                    <a:extLst>
                      <a:ext uri="{53640926-AAD7-44D8-BBD7-CCE9431645EC}">
                        <a14:shadowObscured xmlns:a14="http://schemas.microsoft.com/office/drawing/2010/main"/>
                      </a:ext>
                    </a:extLst>
                  </pic:spPr>
                </pic:pic>
              </a:graphicData>
            </a:graphic>
          </wp:inline>
        </w:drawing>
      </w:r>
    </w:p>
    <w:p w14:paraId="21B30BA8" w14:textId="1B8CA882" w:rsidR="00E93002" w:rsidRDefault="006231D2" w:rsidP="00E93002">
      <w:pPr>
        <w:pStyle w:val="Caption"/>
        <w:jc w:val="center"/>
      </w:pPr>
      <w:fldSimple w:instr=" STYLEREF 1 \s ">
        <w:bookmarkStart w:id="31" w:name="_Toc32213848"/>
        <w:r>
          <w:rPr>
            <w:noProof/>
          </w:rPr>
          <w:t>3</w:t>
        </w:r>
      </w:fldSimple>
      <w:r>
        <w:noBreakHyphen/>
      </w:r>
      <w:fldSimple w:instr=" SEQ Figure \* ARABIC \s 1 ">
        <w:r>
          <w:rPr>
            <w:noProof/>
          </w:rPr>
          <w:t>6</w:t>
        </w:r>
      </w:fldSimple>
      <w:r w:rsidR="00E93002">
        <w:t>: Crankshaft Cross Sections</w:t>
      </w:r>
      <w:bookmarkEnd w:id="31"/>
    </w:p>
    <w:p w14:paraId="75997217" w14:textId="7FA2E55E" w:rsidR="00E93002" w:rsidRDefault="00E93002" w:rsidP="00E93002">
      <w:r>
        <w:t>From these measurements the Second Moment of Area can be calculated using:</w:t>
      </w:r>
    </w:p>
    <w:p w14:paraId="274635BF" w14:textId="4A4F3F1C" w:rsidR="00E93002" w:rsidRPr="00E93002" w:rsidRDefault="00E93002" w:rsidP="00E93002">
      <m:oMathPara>
        <m:oMath>
          <m:r>
            <w:rPr>
              <w:rFonts w:ascii="Cambria Math" w:hAnsi="Cambria Math"/>
            </w:rPr>
            <m:t>I=</m:t>
          </m:r>
          <m:f>
            <m:fPr>
              <m:ctrlPr>
                <w:rPr>
                  <w:rFonts w:ascii="Cambria Math" w:eastAsiaTheme="minorEastAsia" w:hAnsi="Cambria Math"/>
                  <w:i/>
                </w:rPr>
              </m:ctrlPr>
            </m:fPr>
            <m:num>
              <m:r>
                <w:rPr>
                  <w:rFonts w:ascii="Cambria Math" w:eastAsiaTheme="minorEastAsia" w:hAnsi="Cambria Math"/>
                </w:rPr>
                <m:t>B</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3</m:t>
                  </m:r>
                </m:sup>
              </m:sSup>
              <m:ctrlPr>
                <w:rPr>
                  <w:rFonts w:ascii="Cambria Math" w:hAnsi="Cambria Math"/>
                  <w:i/>
                </w:rPr>
              </m:ctrlPr>
            </m:num>
            <m:den>
              <m:r>
                <w:rPr>
                  <w:rFonts w:ascii="Cambria Math" w:eastAsiaTheme="minorEastAsia" w:hAnsi="Cambria Math"/>
                </w:rPr>
                <m:t>12</m:t>
              </m:r>
            </m:den>
          </m:f>
        </m:oMath>
      </m:oMathPara>
    </w:p>
    <w:p w14:paraId="6DFC6B13" w14:textId="2FD0CBBA" w:rsidR="00CB1738" w:rsidRDefault="00E93002" w:rsidP="00E93002">
      <w:pPr>
        <w:pStyle w:val="Caption"/>
        <w:jc w:val="right"/>
      </w:pPr>
      <w:r>
        <w:t>(</w:t>
      </w:r>
      <w:fldSimple w:instr=" STYLEREF 1 \s ">
        <w:r w:rsidR="001330D2">
          <w:rPr>
            <w:noProof/>
          </w:rPr>
          <w:t>3</w:t>
        </w:r>
      </w:fldSimple>
      <w:r w:rsidR="001330D2">
        <w:noBreakHyphen/>
      </w:r>
      <w:fldSimple w:instr=" SEQ Equation \* ARABIC \s 1 ">
        <w:r w:rsidR="001330D2">
          <w:rPr>
            <w:noProof/>
          </w:rPr>
          <w:t>36</w:t>
        </w:r>
      </w:fldSimple>
      <w:r>
        <w:t>)</w:t>
      </w:r>
    </w:p>
    <w:p w14:paraId="3D945FAD" w14:textId="0FA31FC6" w:rsidR="00E93002" w:rsidRDefault="00E93002" w:rsidP="00E93002">
      <w:r>
        <w:t xml:space="preserve">Lengths L1 and L2 can be found my finding the lengths from A and B to the centre of the crank journal respectively. </w:t>
      </w:r>
      <w:r w:rsidR="007F6DF2">
        <w:t>The Maximum Compressive and tensile forces can be found from F-rod and the inertia around point C respectively</w:t>
      </w:r>
      <w:r w:rsidR="001330D2">
        <w:t>.</w:t>
      </w:r>
    </w:p>
    <w:p w14:paraId="5B9E0F8C" w14:textId="126CECF3" w:rsidR="007F6DF2" w:rsidRDefault="007F6DF2" w:rsidP="00E93002">
      <w:r>
        <w:t>From this point, the Nominal Pressure can be found using the equation:</w:t>
      </w:r>
    </w:p>
    <w:p w14:paraId="77CAD5DB" w14:textId="3AC4141C" w:rsidR="007F6DF2" w:rsidRPr="007F6DF2" w:rsidRDefault="007F6DF2" w:rsidP="00E93002">
      <w:pPr>
        <w:rPr>
          <w:rFonts w:eastAsiaTheme="minorEastAsia"/>
        </w:rPr>
      </w:pPr>
      <m:oMathPara>
        <m:oMath>
          <m:sSub>
            <m:sSubPr>
              <m:ctrlPr>
                <w:rPr>
                  <w:rFonts w:ascii="Cambria Math" w:hAnsi="Cambria Math"/>
                  <w:i/>
                </w:rPr>
              </m:ctrlPr>
            </m:sSubPr>
            <m:e>
              <m:r>
                <w:rPr>
                  <w:rFonts w:ascii="Cambria Math" w:hAnsi="Cambria Math"/>
                </w:rPr>
                <m:t>P</m:t>
              </m:r>
            </m:e>
            <m:sub>
              <m:r>
                <w:rPr>
                  <w:rFonts w:ascii="Cambria Math" w:hAnsi="Cambria Math"/>
                </w:rPr>
                <m:t>Nom</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0.5*</m:t>
                  </m:r>
                  <m:r>
                    <w:rPr>
                      <w:rFonts w:ascii="Cambria Math" w:eastAsiaTheme="minorEastAsia" w:hAnsi="Cambria Math"/>
                    </w:rPr>
                    <m:t>F</m:t>
                  </m:r>
                </m:e>
                <m:sub>
                  <m:r>
                    <w:rPr>
                      <w:rFonts w:ascii="Cambria Math" w:eastAsiaTheme="minorEastAsia" w:hAnsi="Cambria Math"/>
                    </w:rPr>
                    <m:t>Comp</m:t>
                  </m:r>
                </m:sub>
              </m:sSub>
            </m:num>
            <m:den>
              <m:r>
                <w:rPr>
                  <w:rFonts w:ascii="Cambria Math" w:eastAsiaTheme="minorEastAsia" w:hAnsi="Cambria Math"/>
                </w:rPr>
                <m:t>D*L</m:t>
              </m:r>
            </m:den>
          </m:f>
        </m:oMath>
      </m:oMathPara>
    </w:p>
    <w:p w14:paraId="4540C86F" w14:textId="25A46670" w:rsidR="007F6DF2" w:rsidRPr="007F6DF2" w:rsidRDefault="007F6DF2" w:rsidP="007F6DF2">
      <w:pPr>
        <w:pStyle w:val="Caption"/>
        <w:jc w:val="right"/>
        <w:rPr>
          <w:rFonts w:eastAsiaTheme="minorEastAsia"/>
          <w:i w:val="0"/>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37</w:t>
      </w:r>
      <w:r w:rsidR="001330D2">
        <w:rPr>
          <w:rFonts w:eastAsiaTheme="minorEastAsia"/>
        </w:rPr>
        <w:fldChar w:fldCharType="end"/>
      </w:r>
      <w:r>
        <w:t>)</w:t>
      </w:r>
    </w:p>
    <w:p w14:paraId="1ADF2225" w14:textId="1330BAC3" w:rsidR="007F6DF2" w:rsidRDefault="007F6DF2" w:rsidP="00E93002">
      <w:pPr>
        <w:rPr>
          <w:rFonts w:eastAsiaTheme="minorEastAsia"/>
        </w:rPr>
      </w:pPr>
      <w:r>
        <w:rPr>
          <w:rFonts w:eastAsiaTheme="minorEastAsia"/>
        </w:rPr>
        <w:t>And the moments at point A and B can be found:</w:t>
      </w:r>
    </w:p>
    <w:p w14:paraId="4F798522" w14:textId="37640E89" w:rsidR="007F6DF2" w:rsidRPr="007F6DF2" w:rsidRDefault="007F6DF2" w:rsidP="00E9300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0.5*</m:t>
              </m:r>
              <m:r>
                <w:rPr>
                  <w:rFonts w:ascii="Cambria Math" w:eastAsiaTheme="minorEastAsia" w:hAnsi="Cambria Math"/>
                </w:rPr>
                <m:t>F</m:t>
              </m:r>
            </m:e>
            <m:sub>
              <m:r>
                <w:rPr>
                  <w:rFonts w:ascii="Cambria Math" w:eastAsiaTheme="minorEastAsia" w:hAnsi="Cambria Math"/>
                </w:rPr>
                <m:t>comp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1</m:t>
              </m:r>
            </m:sub>
          </m:sSub>
        </m:oMath>
      </m:oMathPara>
    </w:p>
    <w:p w14:paraId="3644D8C0" w14:textId="7AB8F9DF" w:rsidR="007F6DF2" w:rsidRPr="007F6DF2" w:rsidRDefault="007F6DF2" w:rsidP="007F6DF2">
      <w:pPr>
        <w:pStyle w:val="Caption"/>
        <w:jc w:val="right"/>
        <w:rPr>
          <w:rFonts w:eastAsiaTheme="minorEastAsia"/>
        </w:rPr>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38</w:t>
      </w:r>
      <w:r w:rsidR="001330D2">
        <w:rPr>
          <w:rFonts w:eastAsiaTheme="minorEastAsia"/>
        </w:rPr>
        <w:fldChar w:fldCharType="end"/>
      </w:r>
      <w:r>
        <w:t>)</w:t>
      </w:r>
    </w:p>
    <w:p w14:paraId="30415142" w14:textId="59B0B0CC" w:rsidR="007F6DF2" w:rsidRPr="007F6DF2" w:rsidRDefault="007F6DF2" w:rsidP="00E93002">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m:t>
              </m:r>
            </m:sub>
          </m:sSub>
          <m:r>
            <w:rPr>
              <w:rFonts w:ascii="Cambria Math" w:eastAsiaTheme="minorEastAsia" w:hAnsi="Cambria Math"/>
            </w:rPr>
            <m:t xml:space="preserve">= </m:t>
          </m:r>
          <m:r>
            <w:rPr>
              <w:rFonts w:ascii="Cambria Math" w:eastAsiaTheme="minorEastAsia" w:hAnsi="Cambria Math"/>
            </w:rPr>
            <m:t>0.5*</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comp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2</m:t>
              </m:r>
            </m:sub>
          </m:sSub>
        </m:oMath>
      </m:oMathPara>
    </w:p>
    <w:p w14:paraId="6C67A854" w14:textId="4E91CBF5" w:rsidR="007F6DF2" w:rsidRDefault="007F6DF2" w:rsidP="007F6DF2">
      <w:pPr>
        <w:pStyle w:val="Caption"/>
        <w:jc w:val="right"/>
      </w:pPr>
      <w:r>
        <w:rPr>
          <w:rFonts w:eastAsiaTheme="minorEastAsia"/>
        </w:rPr>
        <w:t>(</w:t>
      </w:r>
      <w:r w:rsidR="001330D2">
        <w:rPr>
          <w:rFonts w:eastAsiaTheme="minorEastAsia"/>
        </w:rPr>
        <w:fldChar w:fldCharType="begin"/>
      </w:r>
      <w:r w:rsidR="001330D2">
        <w:rPr>
          <w:rFonts w:eastAsiaTheme="minorEastAsia"/>
        </w:rPr>
        <w:instrText xml:space="preserve"> STYLEREF 1 \s </w:instrText>
      </w:r>
      <w:r w:rsidR="001330D2">
        <w:rPr>
          <w:rFonts w:eastAsiaTheme="minorEastAsia"/>
        </w:rPr>
        <w:fldChar w:fldCharType="separate"/>
      </w:r>
      <w:r w:rsidR="001330D2">
        <w:rPr>
          <w:rFonts w:eastAsiaTheme="minorEastAsia"/>
          <w:noProof/>
        </w:rPr>
        <w:t>3</w:t>
      </w:r>
      <w:r w:rsidR="001330D2">
        <w:rPr>
          <w:rFonts w:eastAsiaTheme="minorEastAsia"/>
        </w:rPr>
        <w:fldChar w:fldCharType="end"/>
      </w:r>
      <w:r w:rsidR="001330D2">
        <w:rPr>
          <w:rFonts w:eastAsiaTheme="minorEastAsia"/>
        </w:rPr>
        <w:noBreakHyphen/>
      </w:r>
      <w:r w:rsidR="001330D2">
        <w:rPr>
          <w:rFonts w:eastAsiaTheme="minorEastAsia"/>
        </w:rPr>
        <w:fldChar w:fldCharType="begin"/>
      </w:r>
      <w:r w:rsidR="001330D2">
        <w:rPr>
          <w:rFonts w:eastAsiaTheme="minorEastAsia"/>
        </w:rPr>
        <w:instrText xml:space="preserve"> SEQ Equation \* ARABIC \s 1 </w:instrText>
      </w:r>
      <w:r w:rsidR="001330D2">
        <w:rPr>
          <w:rFonts w:eastAsiaTheme="minorEastAsia"/>
        </w:rPr>
        <w:fldChar w:fldCharType="separate"/>
      </w:r>
      <w:r w:rsidR="001330D2">
        <w:rPr>
          <w:rFonts w:eastAsiaTheme="minorEastAsia"/>
          <w:noProof/>
        </w:rPr>
        <w:t>39</w:t>
      </w:r>
      <w:r w:rsidR="001330D2">
        <w:rPr>
          <w:rFonts w:eastAsiaTheme="minorEastAsia"/>
        </w:rPr>
        <w:fldChar w:fldCharType="end"/>
      </w:r>
      <w:r>
        <w:t>)</w:t>
      </w:r>
    </w:p>
    <w:p w14:paraId="5AE69C88" w14:textId="05E88298" w:rsidR="00A00E80" w:rsidRPr="00A00E80" w:rsidRDefault="00A00E80" w:rsidP="00A00E80">
      <w:r>
        <w:lastRenderedPageBreak/>
        <w:t>Note only F-comp is used, as this is the highest value generated, and would provide the largest bending Moment.</w:t>
      </w:r>
    </w:p>
    <w:p w14:paraId="6053506B" w14:textId="4DF9BDDE" w:rsidR="007F6DF2" w:rsidRPr="007F6DF2" w:rsidRDefault="007F6DF2" w:rsidP="007F6DF2">
      <w:pPr>
        <w:pStyle w:val="Caption"/>
        <w:jc w:val="center"/>
      </w:pPr>
      <w:bookmarkStart w:id="32" w:name="_Toc32213842"/>
      <w:r>
        <w:t xml:space="preserve">Table </w:t>
      </w:r>
      <w:fldSimple w:instr=" SEQ Table \* ARABIC ">
        <w:r>
          <w:rPr>
            <w:noProof/>
          </w:rPr>
          <w:t>17</w:t>
        </w:r>
      </w:fldSimple>
      <w:r>
        <w:t>: Moments around point A and B</w:t>
      </w:r>
      <w:bookmarkEnd w:id="32"/>
    </w:p>
    <w:tbl>
      <w:tblPr>
        <w:tblW w:w="4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1051"/>
        <w:gridCol w:w="694"/>
      </w:tblGrid>
      <w:tr w:rsidR="004A4EAD" w:rsidRPr="007F6DF2" w14:paraId="22569E51" w14:textId="615E0FD8" w:rsidTr="004A4EAD">
        <w:trPr>
          <w:trHeight w:val="255"/>
          <w:jc w:val="center"/>
        </w:trPr>
        <w:tc>
          <w:tcPr>
            <w:tcW w:w="2407" w:type="dxa"/>
            <w:shd w:val="clear" w:color="000000" w:fill="FFFFFF"/>
            <w:noWrap/>
            <w:vAlign w:val="bottom"/>
            <w:hideMark/>
          </w:tcPr>
          <w:p w14:paraId="4FDEC611" w14:textId="77777777" w:rsidR="004A4EAD" w:rsidRPr="007F6DF2" w:rsidRDefault="004A4EAD" w:rsidP="007F6DF2">
            <w:pPr>
              <w:spacing w:after="0" w:line="240" w:lineRule="auto"/>
              <w:rPr>
                <w:rFonts w:ascii="Arial" w:eastAsia="Times New Roman" w:hAnsi="Arial" w:cs="Arial"/>
                <w:sz w:val="20"/>
                <w:szCs w:val="20"/>
                <w:lang w:eastAsia="en-GB"/>
              </w:rPr>
            </w:pPr>
            <w:r w:rsidRPr="007F6DF2">
              <w:rPr>
                <w:rFonts w:ascii="Arial" w:eastAsia="Times New Roman" w:hAnsi="Arial" w:cs="Arial"/>
                <w:sz w:val="20"/>
                <w:szCs w:val="20"/>
                <w:lang w:eastAsia="en-GB"/>
              </w:rPr>
              <w:t>Second Moment of Area</w:t>
            </w:r>
          </w:p>
        </w:tc>
        <w:tc>
          <w:tcPr>
            <w:tcW w:w="1051" w:type="dxa"/>
            <w:shd w:val="clear" w:color="000000" w:fill="FFFFFF"/>
            <w:noWrap/>
            <w:vAlign w:val="bottom"/>
            <w:hideMark/>
          </w:tcPr>
          <w:p w14:paraId="30615DC2" w14:textId="77777777" w:rsidR="004A4EAD" w:rsidRPr="007F6DF2" w:rsidRDefault="004A4EAD" w:rsidP="007F6DF2">
            <w:pPr>
              <w:spacing w:after="0" w:line="240" w:lineRule="auto"/>
              <w:jc w:val="right"/>
              <w:rPr>
                <w:rFonts w:ascii="Arial" w:eastAsia="Times New Roman" w:hAnsi="Arial" w:cs="Arial"/>
                <w:sz w:val="20"/>
                <w:szCs w:val="20"/>
                <w:lang w:eastAsia="en-GB"/>
              </w:rPr>
            </w:pPr>
            <w:r w:rsidRPr="007F6DF2">
              <w:rPr>
                <w:rFonts w:ascii="Arial" w:eastAsia="Times New Roman" w:hAnsi="Arial" w:cs="Arial"/>
                <w:sz w:val="20"/>
                <w:szCs w:val="20"/>
                <w:lang w:eastAsia="en-GB"/>
              </w:rPr>
              <w:t>44224.72</w:t>
            </w:r>
          </w:p>
        </w:tc>
        <w:tc>
          <w:tcPr>
            <w:tcW w:w="653" w:type="dxa"/>
            <w:shd w:val="clear" w:color="000000" w:fill="FFFFFF"/>
          </w:tcPr>
          <w:p w14:paraId="7092CC6C" w14:textId="5B0196B5" w:rsidR="004A4EAD" w:rsidRPr="004A4EAD" w:rsidRDefault="004A4EAD" w:rsidP="007F6DF2">
            <w:pPr>
              <w:spacing w:after="0" w:line="240" w:lineRule="auto"/>
              <w:jc w:val="right"/>
              <w:rPr>
                <w:rFonts w:ascii="Arial" w:eastAsia="Times New Roman" w:hAnsi="Arial" w:cs="Arial"/>
                <w:sz w:val="20"/>
                <w:szCs w:val="20"/>
                <w:vertAlign w:val="superscript"/>
                <w:lang w:eastAsia="en-GB"/>
              </w:rPr>
            </w:pPr>
            <w:r>
              <w:rPr>
                <w:rFonts w:ascii="Arial" w:eastAsia="Times New Roman" w:hAnsi="Arial" w:cs="Arial"/>
                <w:sz w:val="20"/>
                <w:szCs w:val="20"/>
                <w:lang w:eastAsia="en-GB"/>
              </w:rPr>
              <w:t>mm</w:t>
            </w:r>
            <w:r>
              <w:rPr>
                <w:rFonts w:ascii="Arial" w:eastAsia="Times New Roman" w:hAnsi="Arial" w:cs="Arial"/>
                <w:sz w:val="20"/>
                <w:szCs w:val="20"/>
                <w:vertAlign w:val="superscript"/>
                <w:lang w:eastAsia="en-GB"/>
              </w:rPr>
              <w:t>4</w:t>
            </w:r>
          </w:p>
        </w:tc>
      </w:tr>
      <w:tr w:rsidR="004A4EAD" w:rsidRPr="007F6DF2" w14:paraId="08C4E016" w14:textId="36BFC5C4" w:rsidTr="004A4EAD">
        <w:trPr>
          <w:trHeight w:val="255"/>
          <w:jc w:val="center"/>
        </w:trPr>
        <w:tc>
          <w:tcPr>
            <w:tcW w:w="2407" w:type="dxa"/>
            <w:shd w:val="clear" w:color="000000" w:fill="FFFFFF"/>
            <w:noWrap/>
            <w:vAlign w:val="bottom"/>
            <w:hideMark/>
          </w:tcPr>
          <w:p w14:paraId="70043DCC" w14:textId="77777777" w:rsidR="004A4EAD" w:rsidRPr="007F6DF2" w:rsidRDefault="004A4EAD" w:rsidP="007F6DF2">
            <w:pPr>
              <w:spacing w:after="0" w:line="240" w:lineRule="auto"/>
              <w:rPr>
                <w:rFonts w:ascii="Arial" w:eastAsia="Times New Roman" w:hAnsi="Arial" w:cs="Arial"/>
                <w:sz w:val="20"/>
                <w:szCs w:val="20"/>
                <w:lang w:eastAsia="en-GB"/>
              </w:rPr>
            </w:pPr>
            <w:r w:rsidRPr="007F6DF2">
              <w:rPr>
                <w:rFonts w:ascii="Arial" w:eastAsia="Times New Roman" w:hAnsi="Arial" w:cs="Arial"/>
                <w:sz w:val="20"/>
                <w:szCs w:val="20"/>
                <w:lang w:eastAsia="en-GB"/>
              </w:rPr>
              <w:t>L1</w:t>
            </w:r>
          </w:p>
        </w:tc>
        <w:tc>
          <w:tcPr>
            <w:tcW w:w="1051" w:type="dxa"/>
            <w:shd w:val="clear" w:color="000000" w:fill="FFFFFF"/>
            <w:noWrap/>
            <w:vAlign w:val="bottom"/>
            <w:hideMark/>
          </w:tcPr>
          <w:p w14:paraId="6DC3BA09" w14:textId="77777777" w:rsidR="004A4EAD" w:rsidRPr="007F6DF2" w:rsidRDefault="004A4EAD" w:rsidP="007F6DF2">
            <w:pPr>
              <w:spacing w:after="0" w:line="240" w:lineRule="auto"/>
              <w:jc w:val="right"/>
              <w:rPr>
                <w:rFonts w:ascii="Arial" w:eastAsia="Times New Roman" w:hAnsi="Arial" w:cs="Arial"/>
                <w:sz w:val="20"/>
                <w:szCs w:val="20"/>
                <w:lang w:eastAsia="en-GB"/>
              </w:rPr>
            </w:pPr>
            <w:r w:rsidRPr="007F6DF2">
              <w:rPr>
                <w:rFonts w:ascii="Arial" w:eastAsia="Times New Roman" w:hAnsi="Arial" w:cs="Arial"/>
                <w:sz w:val="20"/>
                <w:szCs w:val="20"/>
                <w:lang w:eastAsia="en-GB"/>
              </w:rPr>
              <w:t>14.7</w:t>
            </w:r>
          </w:p>
        </w:tc>
        <w:tc>
          <w:tcPr>
            <w:tcW w:w="653" w:type="dxa"/>
            <w:shd w:val="clear" w:color="000000" w:fill="FFFFFF"/>
          </w:tcPr>
          <w:p w14:paraId="7612CC49" w14:textId="43314472" w:rsidR="004A4EAD" w:rsidRPr="007F6DF2" w:rsidRDefault="004A4EAD" w:rsidP="007F6DF2">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mm</w:t>
            </w:r>
          </w:p>
        </w:tc>
      </w:tr>
      <w:tr w:rsidR="004A4EAD" w:rsidRPr="007F6DF2" w14:paraId="13AE2809" w14:textId="40662BE6" w:rsidTr="004A4EAD">
        <w:trPr>
          <w:trHeight w:val="255"/>
          <w:jc w:val="center"/>
        </w:trPr>
        <w:tc>
          <w:tcPr>
            <w:tcW w:w="2407" w:type="dxa"/>
            <w:shd w:val="clear" w:color="000000" w:fill="FFFFFF"/>
            <w:noWrap/>
            <w:vAlign w:val="bottom"/>
            <w:hideMark/>
          </w:tcPr>
          <w:p w14:paraId="03D5665E" w14:textId="77777777" w:rsidR="004A4EAD" w:rsidRPr="007F6DF2" w:rsidRDefault="004A4EAD" w:rsidP="007F6DF2">
            <w:pPr>
              <w:spacing w:after="0" w:line="240" w:lineRule="auto"/>
              <w:rPr>
                <w:rFonts w:ascii="Arial" w:eastAsia="Times New Roman" w:hAnsi="Arial" w:cs="Arial"/>
                <w:sz w:val="20"/>
                <w:szCs w:val="20"/>
                <w:lang w:eastAsia="en-GB"/>
              </w:rPr>
            </w:pPr>
            <w:r w:rsidRPr="007F6DF2">
              <w:rPr>
                <w:rFonts w:ascii="Arial" w:eastAsia="Times New Roman" w:hAnsi="Arial" w:cs="Arial"/>
                <w:sz w:val="20"/>
                <w:szCs w:val="20"/>
                <w:lang w:eastAsia="en-GB"/>
              </w:rPr>
              <w:t>L2</w:t>
            </w:r>
          </w:p>
        </w:tc>
        <w:tc>
          <w:tcPr>
            <w:tcW w:w="1051" w:type="dxa"/>
            <w:shd w:val="clear" w:color="000000" w:fill="FFFFFF"/>
            <w:noWrap/>
            <w:vAlign w:val="bottom"/>
            <w:hideMark/>
          </w:tcPr>
          <w:p w14:paraId="2CC4C45E" w14:textId="77777777" w:rsidR="004A4EAD" w:rsidRPr="007F6DF2" w:rsidRDefault="004A4EAD" w:rsidP="007F6DF2">
            <w:pPr>
              <w:spacing w:after="0" w:line="240" w:lineRule="auto"/>
              <w:jc w:val="right"/>
              <w:rPr>
                <w:rFonts w:ascii="Arial" w:eastAsia="Times New Roman" w:hAnsi="Arial" w:cs="Arial"/>
                <w:sz w:val="20"/>
                <w:szCs w:val="20"/>
                <w:lang w:eastAsia="en-GB"/>
              </w:rPr>
            </w:pPr>
            <w:r w:rsidRPr="007F6DF2">
              <w:rPr>
                <w:rFonts w:ascii="Arial" w:eastAsia="Times New Roman" w:hAnsi="Arial" w:cs="Arial"/>
                <w:sz w:val="20"/>
                <w:szCs w:val="20"/>
                <w:lang w:eastAsia="en-GB"/>
              </w:rPr>
              <w:t>33.5</w:t>
            </w:r>
          </w:p>
        </w:tc>
        <w:tc>
          <w:tcPr>
            <w:tcW w:w="653" w:type="dxa"/>
            <w:shd w:val="clear" w:color="000000" w:fill="FFFFFF"/>
          </w:tcPr>
          <w:p w14:paraId="2AAEEBC0" w14:textId="437B047A" w:rsidR="004A4EAD" w:rsidRPr="007F6DF2" w:rsidRDefault="004A4EAD" w:rsidP="007F6DF2">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mm</w:t>
            </w:r>
          </w:p>
        </w:tc>
      </w:tr>
      <w:tr w:rsidR="004A4EAD" w:rsidRPr="007F6DF2" w14:paraId="7C51827D" w14:textId="6A2A6900" w:rsidTr="004A4EAD">
        <w:trPr>
          <w:trHeight w:val="255"/>
          <w:jc w:val="center"/>
        </w:trPr>
        <w:tc>
          <w:tcPr>
            <w:tcW w:w="2407" w:type="dxa"/>
            <w:shd w:val="clear" w:color="000000" w:fill="FFFFFF"/>
            <w:noWrap/>
            <w:vAlign w:val="bottom"/>
            <w:hideMark/>
          </w:tcPr>
          <w:p w14:paraId="1B42AB9A" w14:textId="77777777" w:rsidR="004A4EAD" w:rsidRPr="007F6DF2" w:rsidRDefault="004A4EAD" w:rsidP="007F6DF2">
            <w:pPr>
              <w:spacing w:after="0" w:line="240" w:lineRule="auto"/>
              <w:rPr>
                <w:rFonts w:ascii="Arial" w:eastAsia="Times New Roman" w:hAnsi="Arial" w:cs="Arial"/>
                <w:sz w:val="20"/>
                <w:szCs w:val="20"/>
                <w:lang w:eastAsia="en-GB"/>
              </w:rPr>
            </w:pPr>
            <w:r w:rsidRPr="007F6DF2">
              <w:rPr>
                <w:rFonts w:ascii="Arial" w:eastAsia="Times New Roman" w:hAnsi="Arial" w:cs="Arial"/>
                <w:sz w:val="20"/>
                <w:szCs w:val="20"/>
                <w:lang w:eastAsia="en-GB"/>
              </w:rPr>
              <w:t> </w:t>
            </w:r>
          </w:p>
        </w:tc>
        <w:tc>
          <w:tcPr>
            <w:tcW w:w="1051" w:type="dxa"/>
            <w:shd w:val="clear" w:color="000000" w:fill="FFFFFF"/>
            <w:noWrap/>
            <w:vAlign w:val="bottom"/>
            <w:hideMark/>
          </w:tcPr>
          <w:p w14:paraId="67BDED9D" w14:textId="77777777" w:rsidR="004A4EAD" w:rsidRPr="007F6DF2" w:rsidRDefault="004A4EAD" w:rsidP="007F6DF2">
            <w:pPr>
              <w:spacing w:after="0" w:line="240" w:lineRule="auto"/>
              <w:rPr>
                <w:rFonts w:ascii="Arial" w:eastAsia="Times New Roman" w:hAnsi="Arial" w:cs="Arial"/>
                <w:sz w:val="20"/>
                <w:szCs w:val="20"/>
                <w:lang w:eastAsia="en-GB"/>
              </w:rPr>
            </w:pPr>
            <w:r w:rsidRPr="007F6DF2">
              <w:rPr>
                <w:rFonts w:ascii="Arial" w:eastAsia="Times New Roman" w:hAnsi="Arial" w:cs="Arial"/>
                <w:sz w:val="20"/>
                <w:szCs w:val="20"/>
                <w:lang w:eastAsia="en-GB"/>
              </w:rPr>
              <w:t> </w:t>
            </w:r>
          </w:p>
        </w:tc>
        <w:tc>
          <w:tcPr>
            <w:tcW w:w="653" w:type="dxa"/>
            <w:shd w:val="clear" w:color="000000" w:fill="FFFFFF"/>
          </w:tcPr>
          <w:p w14:paraId="780B0B46" w14:textId="77777777" w:rsidR="004A4EAD" w:rsidRPr="007F6DF2" w:rsidRDefault="004A4EAD" w:rsidP="007F6DF2">
            <w:pPr>
              <w:spacing w:after="0" w:line="240" w:lineRule="auto"/>
              <w:rPr>
                <w:rFonts w:ascii="Arial" w:eastAsia="Times New Roman" w:hAnsi="Arial" w:cs="Arial"/>
                <w:sz w:val="20"/>
                <w:szCs w:val="20"/>
                <w:lang w:eastAsia="en-GB"/>
              </w:rPr>
            </w:pPr>
          </w:p>
        </w:tc>
      </w:tr>
      <w:tr w:rsidR="004A4EAD" w:rsidRPr="007F6DF2" w14:paraId="59E6842A" w14:textId="082D2F76" w:rsidTr="004A4EAD">
        <w:trPr>
          <w:trHeight w:val="255"/>
          <w:jc w:val="center"/>
        </w:trPr>
        <w:tc>
          <w:tcPr>
            <w:tcW w:w="2407" w:type="dxa"/>
            <w:shd w:val="clear" w:color="000000" w:fill="FFFFFF"/>
            <w:noWrap/>
            <w:vAlign w:val="bottom"/>
            <w:hideMark/>
          </w:tcPr>
          <w:p w14:paraId="5E07E92C" w14:textId="77777777" w:rsidR="004A4EAD" w:rsidRPr="007F6DF2" w:rsidRDefault="004A4EAD" w:rsidP="007F6DF2">
            <w:pPr>
              <w:spacing w:after="0" w:line="240" w:lineRule="auto"/>
              <w:rPr>
                <w:rFonts w:ascii="Arial" w:eastAsia="Times New Roman" w:hAnsi="Arial" w:cs="Arial"/>
                <w:sz w:val="20"/>
                <w:szCs w:val="20"/>
                <w:lang w:eastAsia="en-GB"/>
              </w:rPr>
            </w:pPr>
            <w:r w:rsidRPr="007F6DF2">
              <w:rPr>
                <w:rFonts w:ascii="Arial" w:eastAsia="Times New Roman" w:hAnsi="Arial" w:cs="Arial"/>
                <w:sz w:val="20"/>
                <w:szCs w:val="20"/>
                <w:lang w:eastAsia="en-GB"/>
              </w:rPr>
              <w:t> </w:t>
            </w:r>
          </w:p>
        </w:tc>
        <w:tc>
          <w:tcPr>
            <w:tcW w:w="1051" w:type="dxa"/>
            <w:shd w:val="clear" w:color="000000" w:fill="FFFFFF"/>
            <w:noWrap/>
            <w:vAlign w:val="bottom"/>
            <w:hideMark/>
          </w:tcPr>
          <w:p w14:paraId="70892F3F" w14:textId="77777777" w:rsidR="004A4EAD" w:rsidRPr="007F6DF2" w:rsidRDefault="004A4EAD" w:rsidP="007F6DF2">
            <w:pPr>
              <w:spacing w:after="0" w:line="240" w:lineRule="auto"/>
              <w:rPr>
                <w:rFonts w:ascii="Arial" w:eastAsia="Times New Roman" w:hAnsi="Arial" w:cs="Arial"/>
                <w:sz w:val="20"/>
                <w:szCs w:val="20"/>
                <w:lang w:eastAsia="en-GB"/>
              </w:rPr>
            </w:pPr>
            <w:r w:rsidRPr="007F6DF2">
              <w:rPr>
                <w:rFonts w:ascii="Arial" w:eastAsia="Times New Roman" w:hAnsi="Arial" w:cs="Arial"/>
                <w:sz w:val="20"/>
                <w:szCs w:val="20"/>
                <w:lang w:eastAsia="en-GB"/>
              </w:rPr>
              <w:t> </w:t>
            </w:r>
          </w:p>
        </w:tc>
        <w:tc>
          <w:tcPr>
            <w:tcW w:w="653" w:type="dxa"/>
            <w:shd w:val="clear" w:color="000000" w:fill="FFFFFF"/>
          </w:tcPr>
          <w:p w14:paraId="4882847A" w14:textId="77777777" w:rsidR="004A4EAD" w:rsidRPr="007F6DF2" w:rsidRDefault="004A4EAD" w:rsidP="007F6DF2">
            <w:pPr>
              <w:spacing w:after="0" w:line="240" w:lineRule="auto"/>
              <w:rPr>
                <w:rFonts w:ascii="Arial" w:eastAsia="Times New Roman" w:hAnsi="Arial" w:cs="Arial"/>
                <w:sz w:val="20"/>
                <w:szCs w:val="20"/>
                <w:lang w:eastAsia="en-GB"/>
              </w:rPr>
            </w:pPr>
          </w:p>
        </w:tc>
      </w:tr>
      <w:tr w:rsidR="004A4EAD" w:rsidRPr="007F6DF2" w14:paraId="25211867" w14:textId="1E258F48" w:rsidTr="004A4EAD">
        <w:trPr>
          <w:trHeight w:val="255"/>
          <w:jc w:val="center"/>
        </w:trPr>
        <w:tc>
          <w:tcPr>
            <w:tcW w:w="2407" w:type="dxa"/>
            <w:shd w:val="clear" w:color="000000" w:fill="FFFFFF"/>
            <w:noWrap/>
            <w:vAlign w:val="bottom"/>
            <w:hideMark/>
          </w:tcPr>
          <w:p w14:paraId="7B6917E5" w14:textId="77777777" w:rsidR="004A4EAD" w:rsidRPr="007F6DF2" w:rsidRDefault="004A4EAD" w:rsidP="007F6DF2">
            <w:pPr>
              <w:spacing w:after="0" w:line="240" w:lineRule="auto"/>
              <w:rPr>
                <w:rFonts w:ascii="Arial" w:eastAsia="Times New Roman" w:hAnsi="Arial" w:cs="Arial"/>
                <w:sz w:val="20"/>
                <w:szCs w:val="20"/>
                <w:lang w:eastAsia="en-GB"/>
              </w:rPr>
            </w:pPr>
            <w:proofErr w:type="spellStart"/>
            <w:r w:rsidRPr="007F6DF2">
              <w:rPr>
                <w:rFonts w:ascii="Arial" w:eastAsia="Times New Roman" w:hAnsi="Arial" w:cs="Arial"/>
                <w:sz w:val="20"/>
                <w:szCs w:val="20"/>
                <w:lang w:eastAsia="en-GB"/>
              </w:rPr>
              <w:t>Frod</w:t>
            </w:r>
            <w:proofErr w:type="spellEnd"/>
            <w:r w:rsidRPr="007F6DF2">
              <w:rPr>
                <w:rFonts w:ascii="Arial" w:eastAsia="Times New Roman" w:hAnsi="Arial" w:cs="Arial"/>
                <w:sz w:val="20"/>
                <w:szCs w:val="20"/>
                <w:lang w:eastAsia="en-GB"/>
              </w:rPr>
              <w:t xml:space="preserve"> max Compressive</w:t>
            </w:r>
          </w:p>
        </w:tc>
        <w:tc>
          <w:tcPr>
            <w:tcW w:w="1051" w:type="dxa"/>
            <w:shd w:val="clear" w:color="000000" w:fill="FFFFFF"/>
            <w:noWrap/>
            <w:vAlign w:val="bottom"/>
            <w:hideMark/>
          </w:tcPr>
          <w:p w14:paraId="09C6A7D4" w14:textId="77777777" w:rsidR="004A4EAD" w:rsidRPr="007F6DF2" w:rsidRDefault="004A4EAD" w:rsidP="007F6DF2">
            <w:pPr>
              <w:spacing w:after="0" w:line="240" w:lineRule="auto"/>
              <w:jc w:val="right"/>
              <w:rPr>
                <w:rFonts w:ascii="Arial" w:eastAsia="Times New Roman" w:hAnsi="Arial" w:cs="Arial"/>
                <w:sz w:val="20"/>
                <w:szCs w:val="20"/>
                <w:lang w:eastAsia="en-GB"/>
              </w:rPr>
            </w:pPr>
            <w:r w:rsidRPr="007F6DF2">
              <w:rPr>
                <w:rFonts w:ascii="Arial" w:eastAsia="Times New Roman" w:hAnsi="Arial" w:cs="Arial"/>
                <w:sz w:val="20"/>
                <w:szCs w:val="20"/>
                <w:lang w:eastAsia="en-GB"/>
              </w:rPr>
              <w:t>-19340.7</w:t>
            </w:r>
          </w:p>
        </w:tc>
        <w:tc>
          <w:tcPr>
            <w:tcW w:w="653" w:type="dxa"/>
            <w:shd w:val="clear" w:color="000000" w:fill="FFFFFF"/>
          </w:tcPr>
          <w:p w14:paraId="21F67415" w14:textId="66FF84EE" w:rsidR="004A4EAD" w:rsidRPr="007F6DF2" w:rsidRDefault="004A4EAD" w:rsidP="007F6DF2">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w:t>
            </w:r>
          </w:p>
        </w:tc>
      </w:tr>
      <w:tr w:rsidR="004A4EAD" w:rsidRPr="007F6DF2" w14:paraId="3448FF0E" w14:textId="0D386818" w:rsidTr="004A4EAD">
        <w:trPr>
          <w:trHeight w:val="255"/>
          <w:jc w:val="center"/>
        </w:trPr>
        <w:tc>
          <w:tcPr>
            <w:tcW w:w="2407" w:type="dxa"/>
            <w:shd w:val="clear" w:color="000000" w:fill="FFFFFF"/>
            <w:noWrap/>
            <w:vAlign w:val="bottom"/>
            <w:hideMark/>
          </w:tcPr>
          <w:p w14:paraId="01B1FD97" w14:textId="77777777" w:rsidR="004A4EAD" w:rsidRPr="007F6DF2" w:rsidRDefault="004A4EAD" w:rsidP="007F6DF2">
            <w:pPr>
              <w:spacing w:after="0" w:line="240" w:lineRule="auto"/>
              <w:rPr>
                <w:rFonts w:ascii="Arial" w:eastAsia="Times New Roman" w:hAnsi="Arial" w:cs="Arial"/>
                <w:sz w:val="20"/>
                <w:szCs w:val="20"/>
                <w:lang w:eastAsia="en-GB"/>
              </w:rPr>
            </w:pPr>
            <w:proofErr w:type="spellStart"/>
            <w:r w:rsidRPr="007F6DF2">
              <w:rPr>
                <w:rFonts w:ascii="Arial" w:eastAsia="Times New Roman" w:hAnsi="Arial" w:cs="Arial"/>
                <w:sz w:val="20"/>
                <w:szCs w:val="20"/>
                <w:lang w:eastAsia="en-GB"/>
              </w:rPr>
              <w:t>Frod</w:t>
            </w:r>
            <w:proofErr w:type="spellEnd"/>
            <w:r w:rsidRPr="007F6DF2">
              <w:rPr>
                <w:rFonts w:ascii="Arial" w:eastAsia="Times New Roman" w:hAnsi="Arial" w:cs="Arial"/>
                <w:sz w:val="20"/>
                <w:szCs w:val="20"/>
                <w:lang w:eastAsia="en-GB"/>
              </w:rPr>
              <w:t xml:space="preserve"> Tensile</w:t>
            </w:r>
          </w:p>
        </w:tc>
        <w:tc>
          <w:tcPr>
            <w:tcW w:w="1051" w:type="dxa"/>
            <w:shd w:val="clear" w:color="000000" w:fill="FFFFFF"/>
            <w:noWrap/>
            <w:vAlign w:val="bottom"/>
            <w:hideMark/>
          </w:tcPr>
          <w:p w14:paraId="245A38FD" w14:textId="77777777" w:rsidR="004A4EAD" w:rsidRPr="007F6DF2" w:rsidRDefault="004A4EAD" w:rsidP="007F6DF2">
            <w:pPr>
              <w:spacing w:after="0" w:line="240" w:lineRule="auto"/>
              <w:jc w:val="right"/>
              <w:rPr>
                <w:rFonts w:ascii="Arial" w:eastAsia="Times New Roman" w:hAnsi="Arial" w:cs="Arial"/>
                <w:sz w:val="20"/>
                <w:szCs w:val="20"/>
                <w:lang w:eastAsia="en-GB"/>
              </w:rPr>
            </w:pPr>
            <w:r w:rsidRPr="007F6DF2">
              <w:rPr>
                <w:rFonts w:ascii="Arial" w:eastAsia="Times New Roman" w:hAnsi="Arial" w:cs="Arial"/>
                <w:sz w:val="20"/>
                <w:szCs w:val="20"/>
                <w:lang w:eastAsia="en-GB"/>
              </w:rPr>
              <w:t>7441.485</w:t>
            </w:r>
          </w:p>
        </w:tc>
        <w:tc>
          <w:tcPr>
            <w:tcW w:w="653" w:type="dxa"/>
            <w:shd w:val="clear" w:color="000000" w:fill="FFFFFF"/>
          </w:tcPr>
          <w:p w14:paraId="47FE2414" w14:textId="739B7CDE" w:rsidR="004A4EAD" w:rsidRPr="007F6DF2" w:rsidRDefault="004A4EAD" w:rsidP="007F6DF2">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N</w:t>
            </w:r>
          </w:p>
        </w:tc>
      </w:tr>
      <w:tr w:rsidR="004A4EAD" w:rsidRPr="007F6DF2" w14:paraId="27CDC533" w14:textId="76531BA3" w:rsidTr="004A4EAD">
        <w:trPr>
          <w:trHeight w:val="255"/>
          <w:jc w:val="center"/>
        </w:trPr>
        <w:tc>
          <w:tcPr>
            <w:tcW w:w="2407" w:type="dxa"/>
            <w:shd w:val="clear" w:color="000000" w:fill="FFFFFF"/>
            <w:noWrap/>
            <w:vAlign w:val="bottom"/>
            <w:hideMark/>
          </w:tcPr>
          <w:p w14:paraId="6F6D8EF4" w14:textId="77777777" w:rsidR="004A4EAD" w:rsidRPr="007F6DF2" w:rsidRDefault="004A4EAD" w:rsidP="007F6DF2">
            <w:pPr>
              <w:spacing w:after="0" w:line="240" w:lineRule="auto"/>
              <w:rPr>
                <w:rFonts w:ascii="Arial" w:eastAsia="Times New Roman" w:hAnsi="Arial" w:cs="Arial"/>
                <w:sz w:val="20"/>
                <w:szCs w:val="20"/>
                <w:lang w:eastAsia="en-GB"/>
              </w:rPr>
            </w:pPr>
            <w:r w:rsidRPr="007F6DF2">
              <w:rPr>
                <w:rFonts w:ascii="Arial" w:eastAsia="Times New Roman" w:hAnsi="Arial" w:cs="Arial"/>
                <w:sz w:val="20"/>
                <w:szCs w:val="20"/>
                <w:lang w:eastAsia="en-GB"/>
              </w:rPr>
              <w:t>Nominal Pressure</w:t>
            </w:r>
          </w:p>
        </w:tc>
        <w:tc>
          <w:tcPr>
            <w:tcW w:w="1051" w:type="dxa"/>
            <w:shd w:val="clear" w:color="000000" w:fill="FFFFFF"/>
            <w:noWrap/>
            <w:vAlign w:val="bottom"/>
            <w:hideMark/>
          </w:tcPr>
          <w:p w14:paraId="591222CC" w14:textId="77777777" w:rsidR="004A4EAD" w:rsidRPr="007F6DF2" w:rsidRDefault="004A4EAD" w:rsidP="007F6DF2">
            <w:pPr>
              <w:spacing w:after="0" w:line="240" w:lineRule="auto"/>
              <w:jc w:val="right"/>
              <w:rPr>
                <w:rFonts w:ascii="Arial" w:eastAsia="Times New Roman" w:hAnsi="Arial" w:cs="Arial"/>
                <w:sz w:val="20"/>
                <w:szCs w:val="20"/>
                <w:lang w:eastAsia="en-GB"/>
              </w:rPr>
            </w:pPr>
            <w:r w:rsidRPr="007F6DF2">
              <w:rPr>
                <w:rFonts w:ascii="Arial" w:eastAsia="Times New Roman" w:hAnsi="Arial" w:cs="Arial"/>
                <w:sz w:val="20"/>
                <w:szCs w:val="20"/>
                <w:lang w:eastAsia="en-GB"/>
              </w:rPr>
              <w:t>-17.7122</w:t>
            </w:r>
          </w:p>
        </w:tc>
        <w:tc>
          <w:tcPr>
            <w:tcW w:w="653" w:type="dxa"/>
            <w:shd w:val="clear" w:color="000000" w:fill="FFFFFF"/>
          </w:tcPr>
          <w:p w14:paraId="6D58239D" w14:textId="7A623C1B" w:rsidR="004A4EAD" w:rsidRPr="007F6DF2" w:rsidRDefault="004A4EAD" w:rsidP="007F6DF2">
            <w:pPr>
              <w:spacing w:after="0" w:line="240" w:lineRule="auto"/>
              <w:jc w:val="right"/>
              <w:rPr>
                <w:rFonts w:ascii="Arial" w:eastAsia="Times New Roman" w:hAnsi="Arial" w:cs="Arial"/>
                <w:sz w:val="20"/>
                <w:szCs w:val="20"/>
                <w:lang w:eastAsia="en-GB"/>
              </w:rPr>
            </w:pPr>
            <w:r>
              <w:rPr>
                <w:rFonts w:ascii="Arial" w:eastAsia="Times New Roman" w:hAnsi="Arial" w:cs="Arial"/>
                <w:sz w:val="20"/>
                <w:szCs w:val="20"/>
                <w:lang w:eastAsia="en-GB"/>
              </w:rPr>
              <w:t>pa</w:t>
            </w:r>
          </w:p>
        </w:tc>
      </w:tr>
      <w:tr w:rsidR="004A4EAD" w:rsidRPr="007F6DF2" w14:paraId="4A25CF51" w14:textId="74A22E71" w:rsidTr="004A4EAD">
        <w:trPr>
          <w:trHeight w:val="255"/>
          <w:jc w:val="center"/>
        </w:trPr>
        <w:tc>
          <w:tcPr>
            <w:tcW w:w="2407" w:type="dxa"/>
            <w:shd w:val="clear" w:color="000000" w:fill="FFFFFF"/>
            <w:noWrap/>
            <w:vAlign w:val="bottom"/>
            <w:hideMark/>
          </w:tcPr>
          <w:p w14:paraId="1C130E3F" w14:textId="77777777" w:rsidR="004A4EAD" w:rsidRPr="007F6DF2" w:rsidRDefault="004A4EAD" w:rsidP="007F6DF2">
            <w:pPr>
              <w:spacing w:after="0" w:line="240" w:lineRule="auto"/>
              <w:rPr>
                <w:rFonts w:ascii="Arial" w:eastAsia="Times New Roman" w:hAnsi="Arial" w:cs="Arial"/>
                <w:sz w:val="20"/>
                <w:szCs w:val="20"/>
                <w:lang w:eastAsia="en-GB"/>
              </w:rPr>
            </w:pPr>
            <w:r w:rsidRPr="007F6DF2">
              <w:rPr>
                <w:rFonts w:ascii="Arial" w:eastAsia="Times New Roman" w:hAnsi="Arial" w:cs="Arial"/>
                <w:sz w:val="20"/>
                <w:szCs w:val="20"/>
                <w:lang w:eastAsia="en-GB"/>
              </w:rPr>
              <w:t>Moment point A</w:t>
            </w:r>
          </w:p>
        </w:tc>
        <w:tc>
          <w:tcPr>
            <w:tcW w:w="1051" w:type="dxa"/>
            <w:shd w:val="clear" w:color="000000" w:fill="FFFFFF"/>
            <w:noWrap/>
            <w:vAlign w:val="bottom"/>
            <w:hideMark/>
          </w:tcPr>
          <w:p w14:paraId="22163CC3" w14:textId="77777777" w:rsidR="004A4EAD" w:rsidRPr="007F6DF2" w:rsidRDefault="004A4EAD" w:rsidP="007F6DF2">
            <w:pPr>
              <w:spacing w:after="0" w:line="240" w:lineRule="auto"/>
              <w:jc w:val="right"/>
              <w:rPr>
                <w:rFonts w:ascii="Arial" w:eastAsia="Times New Roman" w:hAnsi="Arial" w:cs="Arial"/>
                <w:sz w:val="20"/>
                <w:szCs w:val="20"/>
                <w:lang w:eastAsia="en-GB"/>
              </w:rPr>
            </w:pPr>
            <w:r w:rsidRPr="007F6DF2">
              <w:rPr>
                <w:rFonts w:ascii="Arial" w:eastAsia="Times New Roman" w:hAnsi="Arial" w:cs="Arial"/>
                <w:sz w:val="20"/>
                <w:szCs w:val="20"/>
                <w:lang w:eastAsia="en-GB"/>
              </w:rPr>
              <w:t>-284309</w:t>
            </w:r>
          </w:p>
        </w:tc>
        <w:tc>
          <w:tcPr>
            <w:tcW w:w="653" w:type="dxa"/>
            <w:shd w:val="clear" w:color="000000" w:fill="FFFFFF"/>
          </w:tcPr>
          <w:p w14:paraId="0CDCA1CF" w14:textId="7D11A615" w:rsidR="004A4EAD" w:rsidRPr="007F6DF2" w:rsidRDefault="004A4EAD" w:rsidP="007F6DF2">
            <w:pPr>
              <w:spacing w:after="0" w:line="240" w:lineRule="auto"/>
              <w:jc w:val="right"/>
              <w:rPr>
                <w:rFonts w:ascii="Arial" w:eastAsia="Times New Roman" w:hAnsi="Arial" w:cs="Arial"/>
                <w:sz w:val="20"/>
                <w:szCs w:val="20"/>
                <w:lang w:eastAsia="en-GB"/>
              </w:rPr>
            </w:pPr>
            <w:proofErr w:type="spellStart"/>
            <w:r>
              <w:rPr>
                <w:rFonts w:ascii="Arial" w:eastAsia="Times New Roman" w:hAnsi="Arial" w:cs="Arial"/>
                <w:sz w:val="20"/>
                <w:szCs w:val="20"/>
                <w:lang w:eastAsia="en-GB"/>
              </w:rPr>
              <w:t>Nmm</w:t>
            </w:r>
            <w:proofErr w:type="spellEnd"/>
          </w:p>
        </w:tc>
      </w:tr>
      <w:tr w:rsidR="004A4EAD" w:rsidRPr="007F6DF2" w14:paraId="6C304B6E" w14:textId="0EBA3E70" w:rsidTr="004A4EAD">
        <w:trPr>
          <w:trHeight w:val="255"/>
          <w:jc w:val="center"/>
        </w:trPr>
        <w:tc>
          <w:tcPr>
            <w:tcW w:w="2407" w:type="dxa"/>
            <w:shd w:val="clear" w:color="000000" w:fill="FFFFFF"/>
            <w:noWrap/>
            <w:vAlign w:val="bottom"/>
            <w:hideMark/>
          </w:tcPr>
          <w:p w14:paraId="278F4565" w14:textId="77777777" w:rsidR="004A4EAD" w:rsidRPr="007F6DF2" w:rsidRDefault="004A4EAD" w:rsidP="007F6DF2">
            <w:pPr>
              <w:spacing w:after="0" w:line="240" w:lineRule="auto"/>
              <w:rPr>
                <w:rFonts w:ascii="Arial" w:eastAsia="Times New Roman" w:hAnsi="Arial" w:cs="Arial"/>
                <w:sz w:val="20"/>
                <w:szCs w:val="20"/>
                <w:lang w:eastAsia="en-GB"/>
              </w:rPr>
            </w:pPr>
            <w:r w:rsidRPr="007F6DF2">
              <w:rPr>
                <w:rFonts w:ascii="Arial" w:eastAsia="Times New Roman" w:hAnsi="Arial" w:cs="Arial"/>
                <w:sz w:val="20"/>
                <w:szCs w:val="20"/>
                <w:lang w:eastAsia="en-GB"/>
              </w:rPr>
              <w:t>Moment point B</w:t>
            </w:r>
          </w:p>
        </w:tc>
        <w:tc>
          <w:tcPr>
            <w:tcW w:w="1051" w:type="dxa"/>
            <w:shd w:val="clear" w:color="000000" w:fill="FFFFFF"/>
            <w:noWrap/>
            <w:vAlign w:val="bottom"/>
            <w:hideMark/>
          </w:tcPr>
          <w:p w14:paraId="3E660DE8" w14:textId="77777777" w:rsidR="004A4EAD" w:rsidRPr="007F6DF2" w:rsidRDefault="004A4EAD" w:rsidP="007F6DF2">
            <w:pPr>
              <w:spacing w:after="0" w:line="240" w:lineRule="auto"/>
              <w:jc w:val="right"/>
              <w:rPr>
                <w:rFonts w:ascii="Arial" w:eastAsia="Times New Roman" w:hAnsi="Arial" w:cs="Arial"/>
                <w:sz w:val="20"/>
                <w:szCs w:val="20"/>
                <w:lang w:eastAsia="en-GB"/>
              </w:rPr>
            </w:pPr>
            <w:r w:rsidRPr="007F6DF2">
              <w:rPr>
                <w:rFonts w:ascii="Arial" w:eastAsia="Times New Roman" w:hAnsi="Arial" w:cs="Arial"/>
                <w:sz w:val="20"/>
                <w:szCs w:val="20"/>
                <w:lang w:eastAsia="en-GB"/>
              </w:rPr>
              <w:t>-647914</w:t>
            </w:r>
          </w:p>
        </w:tc>
        <w:tc>
          <w:tcPr>
            <w:tcW w:w="653" w:type="dxa"/>
            <w:shd w:val="clear" w:color="000000" w:fill="FFFFFF"/>
          </w:tcPr>
          <w:p w14:paraId="19F9FCFF" w14:textId="4657E382" w:rsidR="004A4EAD" w:rsidRPr="007F6DF2" w:rsidRDefault="004A4EAD" w:rsidP="007F6DF2">
            <w:pPr>
              <w:spacing w:after="0" w:line="240" w:lineRule="auto"/>
              <w:jc w:val="right"/>
              <w:rPr>
                <w:rFonts w:ascii="Arial" w:eastAsia="Times New Roman" w:hAnsi="Arial" w:cs="Arial"/>
                <w:sz w:val="20"/>
                <w:szCs w:val="20"/>
                <w:lang w:eastAsia="en-GB"/>
              </w:rPr>
            </w:pPr>
            <w:proofErr w:type="spellStart"/>
            <w:r>
              <w:rPr>
                <w:rFonts w:ascii="Arial" w:eastAsia="Times New Roman" w:hAnsi="Arial" w:cs="Arial"/>
                <w:sz w:val="20"/>
                <w:szCs w:val="20"/>
                <w:lang w:eastAsia="en-GB"/>
              </w:rPr>
              <w:t>Nmm</w:t>
            </w:r>
            <w:proofErr w:type="spellEnd"/>
          </w:p>
        </w:tc>
      </w:tr>
    </w:tbl>
    <w:p w14:paraId="2AFC3892" w14:textId="43B7A8E7" w:rsidR="007F6DF2" w:rsidRDefault="00A00E80" w:rsidP="007F6DF2">
      <w:r>
        <w:t xml:space="preserve">From the calculated moments, </w:t>
      </w:r>
      <w:proofErr w:type="spellStart"/>
      <w:r>
        <w:t>its</w:t>
      </w:r>
      <w:proofErr w:type="spellEnd"/>
      <w:r>
        <w:t xml:space="preserve"> clear that point B provided the Largest value, and therefore, this is the value that is taken forward. The Bending and sheer stresses can then be calculated from this:</w:t>
      </w:r>
    </w:p>
    <w:p w14:paraId="617CEBF1" w14:textId="3F49A16F" w:rsidR="00A00E80" w:rsidRPr="001330D2" w:rsidRDefault="00A00E80" w:rsidP="007F6DF2">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bending</m:t>
              </m:r>
            </m:sub>
          </m:sSub>
          <m:r>
            <w:rPr>
              <w:rFonts w:ascii="Cambria Math"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B</m:t>
                  </m:r>
                </m:sub>
              </m:sSub>
              <m:r>
                <w:rPr>
                  <w:rFonts w:ascii="Cambria Math" w:eastAsiaTheme="minorEastAsia" w:hAnsi="Cambria Math"/>
                </w:rPr>
                <m:t>*y)</m:t>
              </m:r>
            </m:num>
            <m:den>
              <m:r>
                <w:rPr>
                  <w:rFonts w:ascii="Cambria Math" w:eastAsiaTheme="minorEastAsia" w:hAnsi="Cambria Math"/>
                </w:rPr>
                <m:t>I</m:t>
              </m:r>
            </m:den>
          </m:f>
        </m:oMath>
      </m:oMathPara>
    </w:p>
    <w:p w14:paraId="06C2ED54" w14:textId="2C61A6C0" w:rsidR="001330D2" w:rsidRPr="00A00E80" w:rsidRDefault="001330D2" w:rsidP="001330D2">
      <w:pPr>
        <w:pStyle w:val="Caption"/>
        <w:jc w:val="right"/>
        <w:rPr>
          <w:rFonts w:eastAsiaTheme="minorEastAsia"/>
        </w:rPr>
      </w:pPr>
      <w:r>
        <w:rPr>
          <w:rFonts w:eastAsiaTheme="minorEastAsia"/>
        </w:rPr>
        <w:t>(</w:t>
      </w:r>
      <w:r>
        <w:rPr>
          <w:rFonts w:eastAsiaTheme="minorEastAsia"/>
        </w:rPr>
        <w:fldChar w:fldCharType="begin"/>
      </w:r>
      <w:r>
        <w:rPr>
          <w:rFonts w:eastAsiaTheme="minorEastAsia"/>
        </w:rPr>
        <w:instrText xml:space="preserve"> STYLEREF 1 \s </w:instrText>
      </w:r>
      <w:r>
        <w:rPr>
          <w:rFonts w:eastAsiaTheme="minorEastAsia"/>
        </w:rPr>
        <w:fldChar w:fldCharType="separate"/>
      </w:r>
      <w:r>
        <w:rPr>
          <w:rFonts w:eastAsiaTheme="minorEastAsia"/>
          <w:noProof/>
        </w:rPr>
        <w:t>3</w:t>
      </w:r>
      <w:r>
        <w:rPr>
          <w:rFonts w:eastAsiaTheme="minorEastAsia"/>
        </w:rPr>
        <w:fldChar w:fldCharType="end"/>
      </w:r>
      <w:r>
        <w:rPr>
          <w:rFonts w:eastAsiaTheme="minorEastAsia"/>
        </w:rPr>
        <w:noBreakHyphen/>
      </w:r>
      <w:r>
        <w:rPr>
          <w:rFonts w:eastAsiaTheme="minorEastAsia"/>
        </w:rPr>
        <w:fldChar w:fldCharType="begin"/>
      </w:r>
      <w:r>
        <w:rPr>
          <w:rFonts w:eastAsiaTheme="minorEastAsia"/>
        </w:rPr>
        <w:instrText xml:space="preserve"> SEQ Equation \* ARABIC \s 1 </w:instrText>
      </w:r>
      <w:r>
        <w:rPr>
          <w:rFonts w:eastAsiaTheme="minorEastAsia"/>
        </w:rPr>
        <w:fldChar w:fldCharType="separate"/>
      </w:r>
      <w:r>
        <w:rPr>
          <w:rFonts w:eastAsiaTheme="minorEastAsia"/>
          <w:noProof/>
        </w:rPr>
        <w:t>40</w:t>
      </w:r>
      <w:r>
        <w:rPr>
          <w:rFonts w:eastAsiaTheme="minorEastAsia"/>
        </w:rPr>
        <w:fldChar w:fldCharType="end"/>
      </w:r>
      <w:r>
        <w:t>)</w:t>
      </w:r>
    </w:p>
    <w:p w14:paraId="295ED5FB" w14:textId="526052AA" w:rsidR="00A00E80" w:rsidRPr="001330D2" w:rsidRDefault="00A00E80" w:rsidP="007F6DF2">
      <w:pPr>
        <w:rPr>
          <w:rFonts w:eastAsiaTheme="minorEastAsia"/>
        </w:rPr>
      </w:pPr>
      <m:oMathPara>
        <m:oMath>
          <m:r>
            <w:rPr>
              <w:rFonts w:ascii="Cambria Math" w:hAnsi="Cambria Math"/>
            </w:rPr>
            <m:t>τ=</m:t>
          </m:r>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0.5*</m:t>
                  </m:r>
                  <m:r>
                    <w:rPr>
                      <w:rFonts w:ascii="Cambria Math" w:eastAsiaTheme="minorEastAsia" w:hAnsi="Cambria Math"/>
                    </w:rPr>
                    <m:t>F</m:t>
                  </m:r>
                </m:e>
                <m:sub>
                  <m:r>
                    <w:rPr>
                      <w:rFonts w:ascii="Cambria Math" w:eastAsiaTheme="minorEastAsia" w:hAnsi="Cambria Math"/>
                    </w:rPr>
                    <m:t>Comp</m:t>
                  </m:r>
                </m:sub>
              </m:sSub>
            </m:num>
            <m:den>
              <m:f>
                <m:fPr>
                  <m:ctrlPr>
                    <w:rPr>
                      <w:rFonts w:ascii="Cambria Math" w:eastAsiaTheme="minorEastAsia" w:hAnsi="Cambria Math"/>
                      <w:i/>
                    </w:rPr>
                  </m:ctrlPr>
                </m:fPr>
                <m:num>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2</m:t>
                      </m:r>
                    </m:sup>
                  </m:sSup>
                </m:num>
                <m:den>
                  <m:r>
                    <w:rPr>
                      <w:rFonts w:ascii="Cambria Math" w:eastAsiaTheme="minorEastAsia" w:hAnsi="Cambria Math"/>
                    </w:rPr>
                    <m:t>4</m:t>
                  </m:r>
                </m:den>
              </m:f>
            </m:den>
          </m:f>
        </m:oMath>
      </m:oMathPara>
    </w:p>
    <w:p w14:paraId="54502397" w14:textId="2A8D8E34" w:rsidR="001330D2" w:rsidRPr="00A00E80" w:rsidRDefault="001330D2" w:rsidP="001330D2">
      <w:pPr>
        <w:pStyle w:val="Caption"/>
        <w:jc w:val="right"/>
        <w:rPr>
          <w:rFonts w:eastAsiaTheme="minorEastAsia"/>
        </w:rPr>
      </w:pPr>
      <w:r>
        <w:rPr>
          <w:rFonts w:eastAsiaTheme="minorEastAsia"/>
        </w:rPr>
        <w:t>(</w:t>
      </w:r>
      <w:r>
        <w:rPr>
          <w:rFonts w:eastAsiaTheme="minorEastAsia"/>
        </w:rPr>
        <w:fldChar w:fldCharType="begin"/>
      </w:r>
      <w:r>
        <w:rPr>
          <w:rFonts w:eastAsiaTheme="minorEastAsia"/>
        </w:rPr>
        <w:instrText xml:space="preserve"> STYLEREF 1 \s </w:instrText>
      </w:r>
      <w:r>
        <w:rPr>
          <w:rFonts w:eastAsiaTheme="minorEastAsia"/>
        </w:rPr>
        <w:fldChar w:fldCharType="separate"/>
      </w:r>
      <w:r>
        <w:rPr>
          <w:rFonts w:eastAsiaTheme="minorEastAsia"/>
          <w:noProof/>
        </w:rPr>
        <w:t>3</w:t>
      </w:r>
      <w:r>
        <w:rPr>
          <w:rFonts w:eastAsiaTheme="minorEastAsia"/>
        </w:rPr>
        <w:fldChar w:fldCharType="end"/>
      </w:r>
      <w:r>
        <w:rPr>
          <w:rFonts w:eastAsiaTheme="minorEastAsia"/>
        </w:rPr>
        <w:noBreakHyphen/>
      </w:r>
      <w:r>
        <w:rPr>
          <w:rFonts w:eastAsiaTheme="minorEastAsia"/>
        </w:rPr>
        <w:fldChar w:fldCharType="begin"/>
      </w:r>
      <w:r>
        <w:rPr>
          <w:rFonts w:eastAsiaTheme="minorEastAsia"/>
        </w:rPr>
        <w:instrText xml:space="preserve"> SEQ Equation \* ARABIC \s 1 </w:instrText>
      </w:r>
      <w:r>
        <w:rPr>
          <w:rFonts w:eastAsiaTheme="minorEastAsia"/>
        </w:rPr>
        <w:fldChar w:fldCharType="separate"/>
      </w:r>
      <w:r>
        <w:rPr>
          <w:rFonts w:eastAsiaTheme="minorEastAsia"/>
          <w:noProof/>
        </w:rPr>
        <w:t>41</w:t>
      </w:r>
      <w:r>
        <w:rPr>
          <w:rFonts w:eastAsiaTheme="minorEastAsia"/>
        </w:rPr>
        <w:fldChar w:fldCharType="end"/>
      </w:r>
      <w:r>
        <w:t>)</w:t>
      </w:r>
    </w:p>
    <w:p w14:paraId="33C082A2" w14:textId="00B46EA9" w:rsidR="00A00E80" w:rsidRDefault="00A00E80" w:rsidP="007F6DF2">
      <w:r>
        <w:t>From These, the maximum and minimum stresses can be calculated:</w:t>
      </w:r>
    </w:p>
    <w:p w14:paraId="2505EC50" w14:textId="182350E3" w:rsidR="00A00E80" w:rsidRPr="001330D2" w:rsidRDefault="00A00E80" w:rsidP="007F6DF2">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σ</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2τ</m:t>
                      </m:r>
                    </m:e>
                  </m:d>
                </m:e>
                <m:sup>
                  <m:r>
                    <w:rPr>
                      <w:rFonts w:ascii="Cambria Math" w:hAnsi="Cambria Math"/>
                    </w:rPr>
                    <m:t>2</m:t>
                  </m:r>
                </m:sup>
              </m:sSup>
            </m:e>
          </m:rad>
        </m:oMath>
      </m:oMathPara>
    </w:p>
    <w:p w14:paraId="1DE2C193" w14:textId="24E65F2C" w:rsidR="001330D2" w:rsidRPr="00A00E80" w:rsidRDefault="001330D2" w:rsidP="001330D2">
      <w:pPr>
        <w:pStyle w:val="Caption"/>
        <w:jc w:val="right"/>
      </w:pPr>
      <w:r>
        <w:t>(</w:t>
      </w:r>
      <w:fldSimple w:instr=" STYLEREF 1 \s ">
        <w:r>
          <w:rPr>
            <w:noProof/>
          </w:rPr>
          <w:t>3</w:t>
        </w:r>
      </w:fldSimple>
      <w:r>
        <w:noBreakHyphen/>
      </w:r>
      <w:fldSimple w:instr=" SEQ Equation \* ARABIC \s 1 ">
        <w:r>
          <w:rPr>
            <w:noProof/>
          </w:rPr>
          <w:t>42</w:t>
        </w:r>
      </w:fldSimple>
      <w:r>
        <w:t>)</w:t>
      </w:r>
    </w:p>
    <w:p w14:paraId="030FFE85" w14:textId="4E1BD8C6" w:rsidR="00A00E80" w:rsidRPr="001330D2" w:rsidRDefault="00A00E80" w:rsidP="007F6DF2">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min</m:t>
              </m:r>
            </m:sub>
          </m:sSub>
          <m:r>
            <w:rPr>
              <w:rFonts w:ascii="Cambria Math" w:hAnsi="Cambria Math"/>
            </w:rPr>
            <m:t>=</m:t>
          </m:r>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Tensile</m:t>
                  </m:r>
                </m:sub>
              </m:sSub>
            </m:num>
            <m:den>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Compressive</m:t>
                  </m:r>
                </m:sub>
              </m:sSub>
            </m:den>
          </m:f>
          <m:r>
            <w:rPr>
              <w:rFonts w:ascii="Cambria Math" w:eastAsiaTheme="minorEastAsia" w:hAnsi="Cambria Math"/>
            </w:rPr>
            <m:t>*σ</m:t>
          </m:r>
        </m:oMath>
      </m:oMathPara>
    </w:p>
    <w:p w14:paraId="1D58129A" w14:textId="254B64D0" w:rsidR="001330D2" w:rsidRDefault="001330D2" w:rsidP="001330D2">
      <w:pPr>
        <w:pStyle w:val="Caption"/>
        <w:jc w:val="right"/>
      </w:pPr>
      <w:r>
        <w:t>(</w:t>
      </w:r>
      <w:fldSimple w:instr=" STYLEREF 1 \s ">
        <w:r>
          <w:rPr>
            <w:noProof/>
          </w:rPr>
          <w:t>3</w:t>
        </w:r>
      </w:fldSimple>
      <w:r>
        <w:noBreakHyphen/>
      </w:r>
      <w:fldSimple w:instr=" SEQ Equation \* ARABIC \s 1 ">
        <w:r>
          <w:rPr>
            <w:noProof/>
          </w:rPr>
          <w:t>43</w:t>
        </w:r>
      </w:fldSimple>
      <w:r>
        <w:t>)</w:t>
      </w:r>
    </w:p>
    <w:p w14:paraId="586749D1" w14:textId="570142C8" w:rsidR="001330D2" w:rsidRDefault="001330D2" w:rsidP="001330D2">
      <w:r>
        <w:t xml:space="preserve">The mean and range of stresses can </w:t>
      </w:r>
      <w:r w:rsidR="008069A0">
        <w:t>then</w:t>
      </w:r>
      <w:r>
        <w:t xml:space="preserve"> be calculated, again using equations (3-10) and (3-11).</w:t>
      </w:r>
      <w:r w:rsidR="00E62FFE">
        <w:t xml:space="preserve"> Furthermore equations (3-12) and (3-13) ca be used along with an E.L of 0.45*UTS to gain the allowable ranges and Fatigue Safety Factors, by using </w:t>
      </w:r>
      <w:proofErr w:type="spellStart"/>
      <w:r w:rsidR="00E62FFE">
        <w:t>Kt</w:t>
      </w:r>
      <w:proofErr w:type="spellEnd"/>
      <w:r w:rsidR="00E62FFE">
        <w:t xml:space="preserve"> = 2.</w:t>
      </w:r>
    </w:p>
    <w:p w14:paraId="358503FE" w14:textId="20D274E8" w:rsidR="00E62FFE" w:rsidRDefault="006231D2" w:rsidP="00E62FFE">
      <w:pPr>
        <w:pStyle w:val="Caption"/>
        <w:jc w:val="center"/>
      </w:pPr>
      <w:fldSimple w:instr=" STYLEREF 1 \s ">
        <w:bookmarkStart w:id="33" w:name="_Toc32213849"/>
        <w:r>
          <w:rPr>
            <w:noProof/>
          </w:rPr>
          <w:t>3</w:t>
        </w:r>
      </w:fldSimple>
      <w:r>
        <w:noBreakHyphen/>
      </w:r>
      <w:fldSimple w:instr=" SEQ Figure \* ARABIC \s 1 ">
        <w:r>
          <w:rPr>
            <w:noProof/>
          </w:rPr>
          <w:t>7</w:t>
        </w:r>
      </w:fldSimple>
      <w:r w:rsidR="00E62FFE">
        <w:t>: Crankshaft stresses, ranges, and FSF</w:t>
      </w:r>
      <w:bookmarkEnd w:id="33"/>
    </w:p>
    <w:tbl>
      <w:tblPr>
        <w:tblW w:w="3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1051"/>
        <w:gridCol w:w="822"/>
      </w:tblGrid>
      <w:tr w:rsidR="004A4EAD" w:rsidRPr="00E62FFE" w14:paraId="5F821235" w14:textId="2FFC3DF4" w:rsidTr="004A4EAD">
        <w:trPr>
          <w:trHeight w:val="255"/>
          <w:jc w:val="center"/>
        </w:trPr>
        <w:tc>
          <w:tcPr>
            <w:tcW w:w="2260" w:type="dxa"/>
            <w:shd w:val="clear" w:color="000000" w:fill="FFFFFF"/>
            <w:noWrap/>
            <w:vAlign w:val="bottom"/>
            <w:hideMark/>
          </w:tcPr>
          <w:p w14:paraId="56725AE2" w14:textId="77777777" w:rsidR="004A4EAD" w:rsidRPr="00E62FFE" w:rsidRDefault="004A4EAD" w:rsidP="00E62FFE">
            <w:pPr>
              <w:spacing w:after="0" w:line="240" w:lineRule="auto"/>
              <w:rPr>
                <w:rFonts w:ascii="Arial" w:eastAsia="Times New Roman" w:hAnsi="Arial" w:cs="Arial"/>
                <w:sz w:val="20"/>
                <w:szCs w:val="20"/>
                <w:lang w:eastAsia="en-GB"/>
              </w:rPr>
            </w:pPr>
            <w:r w:rsidRPr="00E62FFE">
              <w:rPr>
                <w:rFonts w:ascii="Arial" w:eastAsia="Times New Roman" w:hAnsi="Arial" w:cs="Arial"/>
                <w:sz w:val="20"/>
                <w:szCs w:val="20"/>
                <w:lang w:eastAsia="en-GB"/>
              </w:rPr>
              <w:t>Max Stress</w:t>
            </w:r>
          </w:p>
        </w:tc>
        <w:tc>
          <w:tcPr>
            <w:tcW w:w="1051" w:type="dxa"/>
            <w:shd w:val="clear" w:color="000000" w:fill="FFFFFF"/>
            <w:noWrap/>
            <w:vAlign w:val="bottom"/>
            <w:hideMark/>
          </w:tcPr>
          <w:p w14:paraId="7C157DA5" w14:textId="77777777" w:rsidR="004A4EAD" w:rsidRPr="00E62FFE" w:rsidRDefault="004A4EAD" w:rsidP="00E62FFE">
            <w:pPr>
              <w:spacing w:after="0" w:line="240" w:lineRule="auto"/>
              <w:jc w:val="right"/>
              <w:rPr>
                <w:rFonts w:ascii="Arial" w:eastAsia="Times New Roman" w:hAnsi="Arial" w:cs="Arial"/>
                <w:sz w:val="20"/>
                <w:szCs w:val="20"/>
                <w:lang w:eastAsia="en-GB"/>
              </w:rPr>
            </w:pPr>
            <w:r w:rsidRPr="00E62FFE">
              <w:rPr>
                <w:rFonts w:ascii="Arial" w:eastAsia="Times New Roman" w:hAnsi="Arial" w:cs="Arial"/>
                <w:sz w:val="20"/>
                <w:szCs w:val="20"/>
                <w:lang w:eastAsia="en-GB"/>
              </w:rPr>
              <w:t>168.3759</w:t>
            </w:r>
          </w:p>
        </w:tc>
        <w:tc>
          <w:tcPr>
            <w:tcW w:w="653" w:type="dxa"/>
            <w:shd w:val="clear" w:color="000000" w:fill="FFFFFF"/>
          </w:tcPr>
          <w:p w14:paraId="7AE18B02" w14:textId="2E445819" w:rsidR="004A4EAD" w:rsidRPr="00E62FFE" w:rsidRDefault="004A4EAD" w:rsidP="00E62FFE">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4A4EAD" w:rsidRPr="00E62FFE" w14:paraId="17936F64" w14:textId="5581ADF6" w:rsidTr="004A4EAD">
        <w:trPr>
          <w:trHeight w:val="255"/>
          <w:jc w:val="center"/>
        </w:trPr>
        <w:tc>
          <w:tcPr>
            <w:tcW w:w="2260" w:type="dxa"/>
            <w:shd w:val="clear" w:color="000000" w:fill="FFFFFF"/>
            <w:noWrap/>
            <w:vAlign w:val="bottom"/>
            <w:hideMark/>
          </w:tcPr>
          <w:p w14:paraId="1C01716B" w14:textId="77777777" w:rsidR="004A4EAD" w:rsidRPr="00E62FFE" w:rsidRDefault="004A4EAD" w:rsidP="00E62FFE">
            <w:pPr>
              <w:spacing w:after="0" w:line="240" w:lineRule="auto"/>
              <w:rPr>
                <w:rFonts w:ascii="Arial" w:eastAsia="Times New Roman" w:hAnsi="Arial" w:cs="Arial"/>
                <w:sz w:val="20"/>
                <w:szCs w:val="20"/>
                <w:lang w:eastAsia="en-GB"/>
              </w:rPr>
            </w:pPr>
            <w:r w:rsidRPr="00E62FFE">
              <w:rPr>
                <w:rFonts w:ascii="Arial" w:eastAsia="Times New Roman" w:hAnsi="Arial" w:cs="Arial"/>
                <w:sz w:val="20"/>
                <w:szCs w:val="20"/>
                <w:lang w:eastAsia="en-GB"/>
              </w:rPr>
              <w:t>Min stress</w:t>
            </w:r>
          </w:p>
        </w:tc>
        <w:tc>
          <w:tcPr>
            <w:tcW w:w="1051" w:type="dxa"/>
            <w:shd w:val="clear" w:color="000000" w:fill="FFFFFF"/>
            <w:noWrap/>
            <w:vAlign w:val="bottom"/>
            <w:hideMark/>
          </w:tcPr>
          <w:p w14:paraId="7E68DA80" w14:textId="77777777" w:rsidR="004A4EAD" w:rsidRPr="00E62FFE" w:rsidRDefault="004A4EAD" w:rsidP="00E62FFE">
            <w:pPr>
              <w:spacing w:after="0" w:line="240" w:lineRule="auto"/>
              <w:jc w:val="right"/>
              <w:rPr>
                <w:rFonts w:ascii="Arial" w:eastAsia="Times New Roman" w:hAnsi="Arial" w:cs="Arial"/>
                <w:sz w:val="20"/>
                <w:szCs w:val="20"/>
                <w:lang w:eastAsia="en-GB"/>
              </w:rPr>
            </w:pPr>
            <w:r w:rsidRPr="00E62FFE">
              <w:rPr>
                <w:rFonts w:ascii="Arial" w:eastAsia="Times New Roman" w:hAnsi="Arial" w:cs="Arial"/>
                <w:sz w:val="20"/>
                <w:szCs w:val="20"/>
                <w:lang w:eastAsia="en-GB"/>
              </w:rPr>
              <w:t>-63.9787</w:t>
            </w:r>
          </w:p>
        </w:tc>
        <w:tc>
          <w:tcPr>
            <w:tcW w:w="653" w:type="dxa"/>
            <w:shd w:val="clear" w:color="000000" w:fill="FFFFFF"/>
          </w:tcPr>
          <w:p w14:paraId="6AFB8C4F" w14:textId="0EF46FE2" w:rsidR="004A4EAD" w:rsidRPr="00E62FFE" w:rsidRDefault="004A4EAD" w:rsidP="00E62FFE">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4A4EAD" w:rsidRPr="00E62FFE" w14:paraId="08AA90C1" w14:textId="21F4E9D6" w:rsidTr="004A4EAD">
        <w:trPr>
          <w:trHeight w:val="255"/>
          <w:jc w:val="center"/>
        </w:trPr>
        <w:tc>
          <w:tcPr>
            <w:tcW w:w="2260" w:type="dxa"/>
            <w:shd w:val="clear" w:color="000000" w:fill="FFFFFF"/>
            <w:noWrap/>
            <w:vAlign w:val="bottom"/>
            <w:hideMark/>
          </w:tcPr>
          <w:p w14:paraId="0E2511CB" w14:textId="77777777" w:rsidR="004A4EAD" w:rsidRPr="00E62FFE" w:rsidRDefault="004A4EAD" w:rsidP="00E62FFE">
            <w:pPr>
              <w:spacing w:after="0" w:line="240" w:lineRule="auto"/>
              <w:rPr>
                <w:rFonts w:ascii="Arial" w:eastAsia="Times New Roman" w:hAnsi="Arial" w:cs="Arial"/>
                <w:sz w:val="20"/>
                <w:szCs w:val="20"/>
                <w:lang w:eastAsia="en-GB"/>
              </w:rPr>
            </w:pPr>
            <w:r w:rsidRPr="00E62FFE">
              <w:rPr>
                <w:rFonts w:ascii="Arial" w:eastAsia="Times New Roman" w:hAnsi="Arial" w:cs="Arial"/>
                <w:sz w:val="20"/>
                <w:szCs w:val="20"/>
                <w:lang w:eastAsia="en-GB"/>
              </w:rPr>
              <w:t>Range Stress</w:t>
            </w:r>
          </w:p>
        </w:tc>
        <w:tc>
          <w:tcPr>
            <w:tcW w:w="1051" w:type="dxa"/>
            <w:shd w:val="clear" w:color="000000" w:fill="FFFFFF"/>
            <w:noWrap/>
            <w:vAlign w:val="bottom"/>
            <w:hideMark/>
          </w:tcPr>
          <w:p w14:paraId="3F2850A5" w14:textId="77777777" w:rsidR="004A4EAD" w:rsidRPr="00E62FFE" w:rsidRDefault="004A4EAD" w:rsidP="00E62FFE">
            <w:pPr>
              <w:spacing w:after="0" w:line="240" w:lineRule="auto"/>
              <w:jc w:val="right"/>
              <w:rPr>
                <w:rFonts w:ascii="Arial" w:eastAsia="Times New Roman" w:hAnsi="Arial" w:cs="Arial"/>
                <w:sz w:val="20"/>
                <w:szCs w:val="20"/>
                <w:lang w:eastAsia="en-GB"/>
              </w:rPr>
            </w:pPr>
            <w:r w:rsidRPr="00E62FFE">
              <w:rPr>
                <w:rFonts w:ascii="Arial" w:eastAsia="Times New Roman" w:hAnsi="Arial" w:cs="Arial"/>
                <w:sz w:val="20"/>
                <w:szCs w:val="20"/>
                <w:lang w:eastAsia="en-GB"/>
              </w:rPr>
              <w:t>232.3545</w:t>
            </w:r>
          </w:p>
        </w:tc>
        <w:tc>
          <w:tcPr>
            <w:tcW w:w="653" w:type="dxa"/>
            <w:shd w:val="clear" w:color="000000" w:fill="FFFFFF"/>
          </w:tcPr>
          <w:p w14:paraId="4BBB718F" w14:textId="5274D870" w:rsidR="004A4EAD" w:rsidRPr="00E62FFE" w:rsidRDefault="004A4EAD" w:rsidP="00E62FFE">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4A4EAD" w:rsidRPr="00E62FFE" w14:paraId="69971B00" w14:textId="2B30C2A4" w:rsidTr="004A4EAD">
        <w:trPr>
          <w:trHeight w:val="255"/>
          <w:jc w:val="center"/>
        </w:trPr>
        <w:tc>
          <w:tcPr>
            <w:tcW w:w="2260" w:type="dxa"/>
            <w:shd w:val="clear" w:color="000000" w:fill="FFFFFF"/>
            <w:noWrap/>
            <w:vAlign w:val="bottom"/>
            <w:hideMark/>
          </w:tcPr>
          <w:p w14:paraId="127FE22E" w14:textId="77777777" w:rsidR="004A4EAD" w:rsidRPr="00E62FFE" w:rsidRDefault="004A4EAD" w:rsidP="00E62FFE">
            <w:pPr>
              <w:spacing w:after="0" w:line="240" w:lineRule="auto"/>
              <w:rPr>
                <w:rFonts w:ascii="Arial" w:eastAsia="Times New Roman" w:hAnsi="Arial" w:cs="Arial"/>
                <w:sz w:val="20"/>
                <w:szCs w:val="20"/>
                <w:lang w:eastAsia="en-GB"/>
              </w:rPr>
            </w:pPr>
            <w:r w:rsidRPr="00E62FFE">
              <w:rPr>
                <w:rFonts w:ascii="Arial" w:eastAsia="Times New Roman" w:hAnsi="Arial" w:cs="Arial"/>
                <w:sz w:val="20"/>
                <w:szCs w:val="20"/>
                <w:lang w:eastAsia="en-GB"/>
              </w:rPr>
              <w:t>Mean Stress</w:t>
            </w:r>
          </w:p>
        </w:tc>
        <w:tc>
          <w:tcPr>
            <w:tcW w:w="1051" w:type="dxa"/>
            <w:shd w:val="clear" w:color="000000" w:fill="FFFFFF"/>
            <w:noWrap/>
            <w:vAlign w:val="bottom"/>
            <w:hideMark/>
          </w:tcPr>
          <w:p w14:paraId="4F14BCAD" w14:textId="77777777" w:rsidR="004A4EAD" w:rsidRPr="00E62FFE" w:rsidRDefault="004A4EAD" w:rsidP="00E62FFE">
            <w:pPr>
              <w:spacing w:after="0" w:line="240" w:lineRule="auto"/>
              <w:jc w:val="right"/>
              <w:rPr>
                <w:rFonts w:ascii="Arial" w:eastAsia="Times New Roman" w:hAnsi="Arial" w:cs="Arial"/>
                <w:sz w:val="20"/>
                <w:szCs w:val="20"/>
                <w:lang w:eastAsia="en-GB"/>
              </w:rPr>
            </w:pPr>
            <w:r w:rsidRPr="00E62FFE">
              <w:rPr>
                <w:rFonts w:ascii="Arial" w:eastAsia="Times New Roman" w:hAnsi="Arial" w:cs="Arial"/>
                <w:sz w:val="20"/>
                <w:szCs w:val="20"/>
                <w:lang w:eastAsia="en-GB"/>
              </w:rPr>
              <w:t>52.19861</w:t>
            </w:r>
          </w:p>
        </w:tc>
        <w:tc>
          <w:tcPr>
            <w:tcW w:w="653" w:type="dxa"/>
            <w:shd w:val="clear" w:color="000000" w:fill="FFFFFF"/>
          </w:tcPr>
          <w:p w14:paraId="08A7E074" w14:textId="67A02863" w:rsidR="004A4EAD" w:rsidRPr="00E62FFE" w:rsidRDefault="004A4EAD" w:rsidP="00E62FFE">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4A4EAD" w:rsidRPr="00E62FFE" w14:paraId="3AC5EE69" w14:textId="3CB835D5" w:rsidTr="004A4EAD">
        <w:trPr>
          <w:trHeight w:val="255"/>
          <w:jc w:val="center"/>
        </w:trPr>
        <w:tc>
          <w:tcPr>
            <w:tcW w:w="2260" w:type="dxa"/>
            <w:shd w:val="clear" w:color="000000" w:fill="FFFFFF"/>
            <w:noWrap/>
            <w:vAlign w:val="bottom"/>
            <w:hideMark/>
          </w:tcPr>
          <w:p w14:paraId="3CA3C8CF" w14:textId="77777777" w:rsidR="004A4EAD" w:rsidRPr="00E62FFE" w:rsidRDefault="004A4EAD" w:rsidP="00E62FFE">
            <w:pPr>
              <w:spacing w:after="0" w:line="240" w:lineRule="auto"/>
              <w:rPr>
                <w:rFonts w:ascii="Arial" w:eastAsia="Times New Roman" w:hAnsi="Arial" w:cs="Arial"/>
                <w:sz w:val="20"/>
                <w:szCs w:val="20"/>
                <w:lang w:eastAsia="en-GB"/>
              </w:rPr>
            </w:pPr>
            <w:r w:rsidRPr="00E62FFE">
              <w:rPr>
                <w:rFonts w:ascii="Arial" w:eastAsia="Times New Roman" w:hAnsi="Arial" w:cs="Arial"/>
                <w:sz w:val="20"/>
                <w:szCs w:val="20"/>
                <w:lang w:eastAsia="en-GB"/>
              </w:rPr>
              <w:t>UTS</w:t>
            </w:r>
          </w:p>
        </w:tc>
        <w:tc>
          <w:tcPr>
            <w:tcW w:w="1051" w:type="dxa"/>
            <w:shd w:val="clear" w:color="000000" w:fill="FFFFFF"/>
            <w:noWrap/>
            <w:vAlign w:val="bottom"/>
            <w:hideMark/>
          </w:tcPr>
          <w:p w14:paraId="725B7C8C" w14:textId="77777777" w:rsidR="004A4EAD" w:rsidRPr="00E62FFE" w:rsidRDefault="004A4EAD" w:rsidP="00E62FFE">
            <w:pPr>
              <w:spacing w:after="0" w:line="240" w:lineRule="auto"/>
              <w:jc w:val="right"/>
              <w:rPr>
                <w:rFonts w:ascii="Arial" w:eastAsia="Times New Roman" w:hAnsi="Arial" w:cs="Arial"/>
                <w:sz w:val="20"/>
                <w:szCs w:val="20"/>
                <w:lang w:eastAsia="en-GB"/>
              </w:rPr>
            </w:pPr>
            <w:r w:rsidRPr="00E62FFE">
              <w:rPr>
                <w:rFonts w:ascii="Arial" w:eastAsia="Times New Roman" w:hAnsi="Arial" w:cs="Arial"/>
                <w:sz w:val="20"/>
                <w:szCs w:val="20"/>
                <w:lang w:eastAsia="en-GB"/>
              </w:rPr>
              <w:t>750</w:t>
            </w:r>
          </w:p>
        </w:tc>
        <w:tc>
          <w:tcPr>
            <w:tcW w:w="653" w:type="dxa"/>
            <w:shd w:val="clear" w:color="000000" w:fill="FFFFFF"/>
          </w:tcPr>
          <w:p w14:paraId="01F60CBE" w14:textId="063A46CB" w:rsidR="004A4EAD" w:rsidRPr="00E62FFE" w:rsidRDefault="004A4EAD" w:rsidP="00E62FFE">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4A4EAD" w:rsidRPr="00E62FFE" w14:paraId="63399FFB" w14:textId="73EE7356" w:rsidTr="004A4EAD">
        <w:trPr>
          <w:trHeight w:val="255"/>
          <w:jc w:val="center"/>
        </w:trPr>
        <w:tc>
          <w:tcPr>
            <w:tcW w:w="2260" w:type="dxa"/>
            <w:shd w:val="clear" w:color="000000" w:fill="FFFFFF"/>
            <w:noWrap/>
            <w:vAlign w:val="bottom"/>
            <w:hideMark/>
          </w:tcPr>
          <w:p w14:paraId="56580D2E" w14:textId="77777777" w:rsidR="004A4EAD" w:rsidRPr="00E62FFE" w:rsidRDefault="004A4EAD" w:rsidP="00E62FFE">
            <w:pPr>
              <w:spacing w:after="0" w:line="240" w:lineRule="auto"/>
              <w:rPr>
                <w:rFonts w:ascii="Arial" w:eastAsia="Times New Roman" w:hAnsi="Arial" w:cs="Arial"/>
                <w:sz w:val="20"/>
                <w:szCs w:val="20"/>
                <w:lang w:eastAsia="en-GB"/>
              </w:rPr>
            </w:pPr>
            <w:r w:rsidRPr="00E62FFE">
              <w:rPr>
                <w:rFonts w:ascii="Arial" w:eastAsia="Times New Roman" w:hAnsi="Arial" w:cs="Arial"/>
                <w:sz w:val="20"/>
                <w:szCs w:val="20"/>
                <w:lang w:eastAsia="en-GB"/>
              </w:rPr>
              <w:t>EL</w:t>
            </w:r>
          </w:p>
        </w:tc>
        <w:tc>
          <w:tcPr>
            <w:tcW w:w="1051" w:type="dxa"/>
            <w:shd w:val="clear" w:color="000000" w:fill="FFFFFF"/>
            <w:noWrap/>
            <w:vAlign w:val="bottom"/>
            <w:hideMark/>
          </w:tcPr>
          <w:p w14:paraId="0AFE9227" w14:textId="77777777" w:rsidR="004A4EAD" w:rsidRPr="00E62FFE" w:rsidRDefault="004A4EAD" w:rsidP="00E62FFE">
            <w:pPr>
              <w:spacing w:after="0" w:line="240" w:lineRule="auto"/>
              <w:jc w:val="right"/>
              <w:rPr>
                <w:rFonts w:ascii="Arial" w:eastAsia="Times New Roman" w:hAnsi="Arial" w:cs="Arial"/>
                <w:sz w:val="20"/>
                <w:szCs w:val="20"/>
                <w:lang w:eastAsia="en-GB"/>
              </w:rPr>
            </w:pPr>
            <w:r w:rsidRPr="00E62FFE">
              <w:rPr>
                <w:rFonts w:ascii="Arial" w:eastAsia="Times New Roman" w:hAnsi="Arial" w:cs="Arial"/>
                <w:sz w:val="20"/>
                <w:szCs w:val="20"/>
                <w:lang w:eastAsia="en-GB"/>
              </w:rPr>
              <w:t>337.5</w:t>
            </w:r>
          </w:p>
        </w:tc>
        <w:tc>
          <w:tcPr>
            <w:tcW w:w="653" w:type="dxa"/>
            <w:shd w:val="clear" w:color="000000" w:fill="FFFFFF"/>
          </w:tcPr>
          <w:p w14:paraId="1DCB93D2" w14:textId="2B51EB2E" w:rsidR="004A4EAD" w:rsidRPr="00E62FFE" w:rsidRDefault="004A4EAD" w:rsidP="00E62FFE">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4A4EAD" w:rsidRPr="00E62FFE" w14:paraId="1D584BCF" w14:textId="66866C7B" w:rsidTr="004A4EAD">
        <w:trPr>
          <w:trHeight w:val="255"/>
          <w:jc w:val="center"/>
        </w:trPr>
        <w:tc>
          <w:tcPr>
            <w:tcW w:w="2260" w:type="dxa"/>
            <w:shd w:val="clear" w:color="000000" w:fill="FFFFFF"/>
            <w:noWrap/>
            <w:vAlign w:val="bottom"/>
            <w:hideMark/>
          </w:tcPr>
          <w:p w14:paraId="34BB5AC4" w14:textId="77777777" w:rsidR="004A4EAD" w:rsidRPr="00E62FFE" w:rsidRDefault="004A4EAD" w:rsidP="00E62FFE">
            <w:pPr>
              <w:spacing w:after="0" w:line="240" w:lineRule="auto"/>
              <w:rPr>
                <w:rFonts w:ascii="Arial" w:eastAsia="Times New Roman" w:hAnsi="Arial" w:cs="Arial"/>
                <w:sz w:val="20"/>
                <w:szCs w:val="20"/>
                <w:lang w:eastAsia="en-GB"/>
              </w:rPr>
            </w:pPr>
            <w:r w:rsidRPr="00E62FFE">
              <w:rPr>
                <w:rFonts w:ascii="Arial" w:eastAsia="Times New Roman" w:hAnsi="Arial" w:cs="Arial"/>
                <w:sz w:val="20"/>
                <w:szCs w:val="20"/>
                <w:lang w:eastAsia="en-GB"/>
              </w:rPr>
              <w:t>Final EL</w:t>
            </w:r>
          </w:p>
        </w:tc>
        <w:tc>
          <w:tcPr>
            <w:tcW w:w="1051" w:type="dxa"/>
            <w:shd w:val="clear" w:color="000000" w:fill="FFFFFF"/>
            <w:noWrap/>
            <w:vAlign w:val="bottom"/>
            <w:hideMark/>
          </w:tcPr>
          <w:p w14:paraId="1295F157" w14:textId="77777777" w:rsidR="004A4EAD" w:rsidRPr="00E62FFE" w:rsidRDefault="004A4EAD" w:rsidP="00E62FFE">
            <w:pPr>
              <w:spacing w:after="0" w:line="240" w:lineRule="auto"/>
              <w:jc w:val="right"/>
              <w:rPr>
                <w:rFonts w:ascii="Arial" w:eastAsia="Times New Roman" w:hAnsi="Arial" w:cs="Arial"/>
                <w:sz w:val="20"/>
                <w:szCs w:val="20"/>
                <w:lang w:eastAsia="en-GB"/>
              </w:rPr>
            </w:pPr>
            <w:r w:rsidRPr="00E62FFE">
              <w:rPr>
                <w:rFonts w:ascii="Arial" w:eastAsia="Times New Roman" w:hAnsi="Arial" w:cs="Arial"/>
                <w:sz w:val="20"/>
                <w:szCs w:val="20"/>
                <w:lang w:eastAsia="en-GB"/>
              </w:rPr>
              <w:t>168.75</w:t>
            </w:r>
          </w:p>
        </w:tc>
        <w:tc>
          <w:tcPr>
            <w:tcW w:w="653" w:type="dxa"/>
            <w:shd w:val="clear" w:color="000000" w:fill="FFFFFF"/>
          </w:tcPr>
          <w:p w14:paraId="4DFC9289" w14:textId="04BA91A6" w:rsidR="004A4EAD" w:rsidRPr="00E62FFE" w:rsidRDefault="004A4EAD" w:rsidP="00E62FFE">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4A4EAD" w:rsidRPr="00E62FFE" w14:paraId="39F14AAD" w14:textId="0ED51823" w:rsidTr="004A4EAD">
        <w:trPr>
          <w:trHeight w:val="255"/>
          <w:jc w:val="center"/>
        </w:trPr>
        <w:tc>
          <w:tcPr>
            <w:tcW w:w="2260" w:type="dxa"/>
            <w:shd w:val="clear" w:color="000000" w:fill="FFFFFF"/>
            <w:noWrap/>
            <w:vAlign w:val="bottom"/>
            <w:hideMark/>
          </w:tcPr>
          <w:p w14:paraId="5F60F653" w14:textId="77777777" w:rsidR="004A4EAD" w:rsidRPr="00E62FFE" w:rsidRDefault="004A4EAD" w:rsidP="00E62FFE">
            <w:pPr>
              <w:spacing w:after="0" w:line="240" w:lineRule="auto"/>
              <w:rPr>
                <w:rFonts w:ascii="Arial" w:eastAsia="Times New Roman" w:hAnsi="Arial" w:cs="Arial"/>
                <w:sz w:val="20"/>
                <w:szCs w:val="20"/>
                <w:lang w:eastAsia="en-GB"/>
              </w:rPr>
            </w:pPr>
            <w:r w:rsidRPr="00E62FFE">
              <w:rPr>
                <w:rFonts w:ascii="Arial" w:eastAsia="Times New Roman" w:hAnsi="Arial" w:cs="Arial"/>
                <w:sz w:val="20"/>
                <w:szCs w:val="20"/>
                <w:lang w:eastAsia="en-GB"/>
              </w:rPr>
              <w:t>Allowable Range</w:t>
            </w:r>
          </w:p>
        </w:tc>
        <w:tc>
          <w:tcPr>
            <w:tcW w:w="1051" w:type="dxa"/>
            <w:shd w:val="clear" w:color="000000" w:fill="FFFFFF"/>
            <w:noWrap/>
            <w:vAlign w:val="bottom"/>
            <w:hideMark/>
          </w:tcPr>
          <w:p w14:paraId="25D6BBD9" w14:textId="77777777" w:rsidR="004A4EAD" w:rsidRPr="00E62FFE" w:rsidRDefault="004A4EAD" w:rsidP="00E62FFE">
            <w:pPr>
              <w:spacing w:after="0" w:line="240" w:lineRule="auto"/>
              <w:jc w:val="right"/>
              <w:rPr>
                <w:rFonts w:ascii="Arial" w:eastAsia="Times New Roman" w:hAnsi="Arial" w:cs="Arial"/>
                <w:sz w:val="20"/>
                <w:szCs w:val="20"/>
                <w:lang w:eastAsia="en-GB"/>
              </w:rPr>
            </w:pPr>
            <w:r w:rsidRPr="00E62FFE">
              <w:rPr>
                <w:rFonts w:ascii="Arial" w:eastAsia="Times New Roman" w:hAnsi="Arial" w:cs="Arial"/>
                <w:sz w:val="20"/>
                <w:szCs w:val="20"/>
                <w:lang w:eastAsia="en-GB"/>
              </w:rPr>
              <w:t>314.0106</w:t>
            </w:r>
          </w:p>
        </w:tc>
        <w:tc>
          <w:tcPr>
            <w:tcW w:w="653" w:type="dxa"/>
            <w:shd w:val="clear" w:color="000000" w:fill="FFFFFF"/>
          </w:tcPr>
          <w:p w14:paraId="200BBC1A" w14:textId="04722DC1" w:rsidR="004A4EAD" w:rsidRPr="00E62FFE" w:rsidRDefault="004A4EAD" w:rsidP="00E62FFE">
            <w:pPr>
              <w:spacing w:after="0" w:line="240" w:lineRule="auto"/>
              <w:jc w:val="right"/>
              <w:rPr>
                <w:rFonts w:ascii="Arial" w:eastAsia="Times New Roman" w:hAnsi="Arial" w:cs="Arial"/>
                <w:sz w:val="20"/>
                <w:szCs w:val="20"/>
                <w:lang w:eastAsia="en-GB"/>
              </w:rPr>
            </w:pPr>
            <w:r w:rsidRPr="00113492">
              <w:rPr>
                <w:rFonts w:ascii="Arial" w:eastAsia="Times New Roman" w:hAnsi="Arial" w:cs="Arial"/>
                <w:sz w:val="20"/>
                <w:szCs w:val="20"/>
                <w:lang w:eastAsia="en-GB"/>
              </w:rPr>
              <w:t>N/mm</w:t>
            </w:r>
            <w:r>
              <w:rPr>
                <w:rFonts w:ascii="Arial" w:eastAsia="Times New Roman" w:hAnsi="Arial" w:cs="Arial"/>
                <w:sz w:val="20"/>
                <w:szCs w:val="20"/>
                <w:vertAlign w:val="superscript"/>
                <w:lang w:eastAsia="en-GB"/>
              </w:rPr>
              <w:t>2</w:t>
            </w:r>
          </w:p>
        </w:tc>
      </w:tr>
      <w:tr w:rsidR="004A4EAD" w:rsidRPr="00E62FFE" w14:paraId="15E9A812" w14:textId="39FFB705" w:rsidTr="004A4EAD">
        <w:trPr>
          <w:trHeight w:val="270"/>
          <w:jc w:val="center"/>
        </w:trPr>
        <w:tc>
          <w:tcPr>
            <w:tcW w:w="2260" w:type="dxa"/>
            <w:shd w:val="clear" w:color="000000" w:fill="auto"/>
            <w:noWrap/>
            <w:vAlign w:val="bottom"/>
            <w:hideMark/>
          </w:tcPr>
          <w:p w14:paraId="26F6253B" w14:textId="77777777" w:rsidR="004A4EAD" w:rsidRPr="00E62FFE" w:rsidRDefault="004A4EAD" w:rsidP="00E62FFE">
            <w:pPr>
              <w:spacing w:after="0" w:line="240" w:lineRule="auto"/>
              <w:rPr>
                <w:rFonts w:ascii="Arial" w:eastAsia="Times New Roman" w:hAnsi="Arial" w:cs="Arial"/>
                <w:sz w:val="20"/>
                <w:szCs w:val="20"/>
                <w:lang w:eastAsia="en-GB"/>
              </w:rPr>
            </w:pPr>
            <w:r w:rsidRPr="00E62FFE">
              <w:rPr>
                <w:rFonts w:ascii="Arial" w:eastAsia="Times New Roman" w:hAnsi="Arial" w:cs="Arial"/>
                <w:sz w:val="20"/>
                <w:szCs w:val="20"/>
                <w:lang w:eastAsia="en-GB"/>
              </w:rPr>
              <w:t>FSF</w:t>
            </w:r>
          </w:p>
        </w:tc>
        <w:tc>
          <w:tcPr>
            <w:tcW w:w="1051" w:type="dxa"/>
            <w:shd w:val="clear" w:color="000000" w:fill="auto"/>
            <w:noWrap/>
            <w:vAlign w:val="bottom"/>
            <w:hideMark/>
          </w:tcPr>
          <w:p w14:paraId="4BFF22DF" w14:textId="77777777" w:rsidR="004A4EAD" w:rsidRPr="00E62FFE" w:rsidRDefault="004A4EAD" w:rsidP="00E62FFE">
            <w:pPr>
              <w:spacing w:after="0" w:line="240" w:lineRule="auto"/>
              <w:jc w:val="right"/>
              <w:rPr>
                <w:rFonts w:ascii="Arial" w:eastAsia="Times New Roman" w:hAnsi="Arial" w:cs="Arial"/>
                <w:sz w:val="20"/>
                <w:szCs w:val="20"/>
                <w:lang w:eastAsia="en-GB"/>
              </w:rPr>
            </w:pPr>
            <w:r w:rsidRPr="00E62FFE">
              <w:rPr>
                <w:rFonts w:ascii="Arial" w:eastAsia="Times New Roman" w:hAnsi="Arial" w:cs="Arial"/>
                <w:sz w:val="20"/>
                <w:szCs w:val="20"/>
                <w:lang w:eastAsia="en-GB"/>
              </w:rPr>
              <w:t>1.351429</w:t>
            </w:r>
          </w:p>
        </w:tc>
        <w:tc>
          <w:tcPr>
            <w:tcW w:w="653" w:type="dxa"/>
            <w:shd w:val="clear" w:color="000000" w:fill="auto"/>
          </w:tcPr>
          <w:p w14:paraId="221D08F8" w14:textId="77777777" w:rsidR="004A4EAD" w:rsidRPr="00E62FFE" w:rsidRDefault="004A4EAD" w:rsidP="00E62FFE">
            <w:pPr>
              <w:spacing w:after="0" w:line="240" w:lineRule="auto"/>
              <w:jc w:val="right"/>
              <w:rPr>
                <w:rFonts w:ascii="Arial" w:eastAsia="Times New Roman" w:hAnsi="Arial" w:cs="Arial"/>
                <w:sz w:val="20"/>
                <w:szCs w:val="20"/>
                <w:lang w:eastAsia="en-GB"/>
              </w:rPr>
            </w:pPr>
          </w:p>
        </w:tc>
      </w:tr>
    </w:tbl>
    <w:p w14:paraId="25474171" w14:textId="30191389" w:rsidR="009517A4" w:rsidRDefault="009517A4" w:rsidP="00E62FFE">
      <w:pPr>
        <w:pStyle w:val="Heading1"/>
      </w:pPr>
      <w:bookmarkStart w:id="34" w:name="_Toc32213870"/>
      <w:r>
        <w:lastRenderedPageBreak/>
        <w:t>Ana</w:t>
      </w:r>
      <w:r w:rsidR="006F49D2">
        <w:t>l</w:t>
      </w:r>
      <w:r>
        <w:t>ysis</w:t>
      </w:r>
      <w:bookmarkEnd w:id="34"/>
    </w:p>
    <w:p w14:paraId="21656A54" w14:textId="76D4444C" w:rsidR="000079E4" w:rsidRDefault="00B215FC" w:rsidP="000079E4">
      <w:pPr>
        <w:pStyle w:val="Heading2"/>
      </w:pPr>
      <w:bookmarkStart w:id="35" w:name="_Toc32213871"/>
      <w:r>
        <w:t>Gudgeon Pin</w:t>
      </w:r>
      <w:bookmarkEnd w:id="35"/>
    </w:p>
    <w:p w14:paraId="484CFE1C" w14:textId="3350A500" w:rsidR="00EB2C20" w:rsidRDefault="00EB2C20" w:rsidP="00FA0B20">
      <w:pPr>
        <w:jc w:val="center"/>
      </w:pPr>
      <w:r>
        <w:rPr>
          <w:noProof/>
        </w:rPr>
        <w:drawing>
          <wp:inline distT="0" distB="0" distL="0" distR="0" wp14:anchorId="30B279B4" wp14:editId="61ED0461">
            <wp:extent cx="5367647" cy="2766951"/>
            <wp:effectExtent l="0" t="0" r="5080" b="14605"/>
            <wp:docPr id="11" name="Chart 11">
              <a:extLst xmlns:a="http://schemas.openxmlformats.org/drawingml/2006/main">
                <a:ext uri="{FF2B5EF4-FFF2-40B4-BE49-F238E27FC236}">
                  <a16:creationId xmlns:a16="http://schemas.microsoft.com/office/drawing/2014/main" id="{00000000-0008-0000-0F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7D6C838" w14:textId="790D9CC0" w:rsidR="00B10B05" w:rsidRDefault="006231D2" w:rsidP="00B10B05">
      <w:pPr>
        <w:pStyle w:val="Caption"/>
        <w:jc w:val="center"/>
      </w:pPr>
      <w:fldSimple w:instr=" STYLEREF 1 \s ">
        <w:bookmarkStart w:id="36" w:name="_Toc32213850"/>
        <w:r>
          <w:rPr>
            <w:noProof/>
          </w:rPr>
          <w:t>4</w:t>
        </w:r>
      </w:fldSimple>
      <w:r>
        <w:noBreakHyphen/>
      </w:r>
      <w:fldSimple w:instr=" SEQ Figure \* ARABIC \s 1 ">
        <w:r>
          <w:rPr>
            <w:noProof/>
          </w:rPr>
          <w:t>1</w:t>
        </w:r>
      </w:fldSimple>
      <w:r w:rsidR="00B10B05">
        <w:t>: Goodman Diagram - Gudgeon Pin</w:t>
      </w:r>
      <w:bookmarkEnd w:id="36"/>
    </w:p>
    <w:p w14:paraId="7038AE30" w14:textId="644EAEB8" w:rsidR="00DF7D08" w:rsidRDefault="00DF7D08" w:rsidP="00EB2C20">
      <w:r>
        <w:t>From the graph, we can clearly see the Mean stress</w:t>
      </w:r>
      <w:r w:rsidR="00B10B05">
        <w:t>, as expected,</w:t>
      </w:r>
      <w:r>
        <w:t xml:space="preserve"> </w:t>
      </w:r>
      <w:r w:rsidR="00B10B05">
        <w:t>is increasing from 1000rpm up to 6000. Along with this, the allowable range that the pin can experience decreases as the mean increases, therefore, as the Pin experiences a higher average stress, it is unable to undergo as much fluctuation as it would at a lower average.</w:t>
      </w:r>
      <w:r w:rsidR="00512CBC">
        <w:t xml:space="preserve"> However, the large starting range means that increased mean values through the RPM ranges create a much larger decrease in the allowed range than a material with a smaller starting range.</w:t>
      </w:r>
    </w:p>
    <w:p w14:paraId="7C5A2FBC" w14:textId="63133AD6" w:rsidR="00EB2C20" w:rsidRDefault="00EB2C20" w:rsidP="00FA0B20">
      <w:pPr>
        <w:jc w:val="center"/>
      </w:pPr>
      <w:r>
        <w:rPr>
          <w:noProof/>
        </w:rPr>
        <w:drawing>
          <wp:inline distT="0" distB="0" distL="0" distR="0" wp14:anchorId="53E63830" wp14:editId="08849245">
            <wp:extent cx="5391397" cy="2339439"/>
            <wp:effectExtent l="0" t="0" r="0" b="3810"/>
            <wp:docPr id="12" name="Chart 12">
              <a:extLst xmlns:a="http://schemas.openxmlformats.org/drawingml/2006/main">
                <a:ext uri="{FF2B5EF4-FFF2-40B4-BE49-F238E27FC236}">
                  <a16:creationId xmlns:a16="http://schemas.microsoft.com/office/drawing/2014/main" id="{396F7BC6-6E91-4F7A-A32F-F9E7FEA441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3C51614" w14:textId="094335FA" w:rsidR="00B10B05" w:rsidRDefault="006231D2" w:rsidP="00B10B05">
      <w:pPr>
        <w:pStyle w:val="Caption"/>
        <w:jc w:val="center"/>
      </w:pPr>
      <w:fldSimple w:instr=" STYLEREF 1 \s ">
        <w:bookmarkStart w:id="37" w:name="_Toc32213851"/>
        <w:r>
          <w:rPr>
            <w:noProof/>
          </w:rPr>
          <w:t>4</w:t>
        </w:r>
      </w:fldSimple>
      <w:r>
        <w:noBreakHyphen/>
      </w:r>
      <w:fldSimple w:instr=" SEQ Figure \* ARABIC \s 1 ">
        <w:r>
          <w:rPr>
            <w:noProof/>
          </w:rPr>
          <w:t>2</w:t>
        </w:r>
      </w:fldSimple>
      <w:r w:rsidR="00B10B05">
        <w:t>: FSF of Gudgeon Pin</w:t>
      </w:r>
      <w:bookmarkEnd w:id="37"/>
    </w:p>
    <w:p w14:paraId="223B4203" w14:textId="24CC65CC" w:rsidR="00B10B05" w:rsidRPr="00B10B05" w:rsidRDefault="00B10B05" w:rsidP="00B10B05">
      <w:r>
        <w:t xml:space="preserve">The graph shows a rough exponential decrease in the Fatigue Safety Factor of the Gudgeon pin as the RPM of the engine increases. </w:t>
      </w:r>
      <w:r w:rsidR="00512CBC">
        <w:t>It shows that the Pin won’t fail under the current RPM range, however the continuous decrease gives reason to assume the Pin will likely fail if the current loading is exceeded much more after 6000.</w:t>
      </w:r>
    </w:p>
    <w:p w14:paraId="7383F352" w14:textId="1534241D" w:rsidR="000079E4" w:rsidRDefault="008E3465" w:rsidP="000079E4">
      <w:pPr>
        <w:pStyle w:val="Heading2"/>
        <w:rPr>
          <w:rFonts w:eastAsia="Times New Roman"/>
          <w:lang w:eastAsia="en-GB"/>
        </w:rPr>
      </w:pPr>
      <w:bookmarkStart w:id="38" w:name="_Toc32213872"/>
      <w:r>
        <w:rPr>
          <w:rFonts w:eastAsia="Times New Roman"/>
          <w:lang w:eastAsia="en-GB"/>
        </w:rPr>
        <w:lastRenderedPageBreak/>
        <w:t>Conrod Critical Section A</w:t>
      </w:r>
      <w:bookmarkEnd w:id="38"/>
    </w:p>
    <w:p w14:paraId="0C5A25DC" w14:textId="05203FB1" w:rsidR="00EB2C20" w:rsidRDefault="00EB2C20" w:rsidP="00FA0B20">
      <w:pPr>
        <w:jc w:val="center"/>
        <w:rPr>
          <w:lang w:eastAsia="en-GB"/>
        </w:rPr>
      </w:pPr>
      <w:r>
        <w:rPr>
          <w:noProof/>
        </w:rPr>
        <w:drawing>
          <wp:inline distT="0" distB="0" distL="0" distR="0" wp14:anchorId="2893096A" wp14:editId="5AF75585">
            <wp:extent cx="5308270" cy="2731325"/>
            <wp:effectExtent l="0" t="0" r="6985" b="12065"/>
            <wp:docPr id="13" name="Chart 13">
              <a:extLst xmlns:a="http://schemas.openxmlformats.org/drawingml/2006/main">
                <a:ext uri="{FF2B5EF4-FFF2-40B4-BE49-F238E27FC236}">
                  <a16:creationId xmlns:a16="http://schemas.microsoft.com/office/drawing/2014/main" id="{00000000-0008-0000-0E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1380C38" w14:textId="5D22D451" w:rsidR="00FA0B20" w:rsidRDefault="006231D2" w:rsidP="00FA0B20">
      <w:pPr>
        <w:pStyle w:val="Caption"/>
        <w:jc w:val="center"/>
        <w:rPr>
          <w:lang w:eastAsia="en-GB"/>
        </w:rPr>
      </w:pPr>
      <w:r>
        <w:rPr>
          <w:lang w:eastAsia="en-GB"/>
        </w:rPr>
        <w:fldChar w:fldCharType="begin"/>
      </w:r>
      <w:r>
        <w:rPr>
          <w:lang w:eastAsia="en-GB"/>
        </w:rPr>
        <w:instrText xml:space="preserve"> STYLEREF 1 \s </w:instrText>
      </w:r>
      <w:r>
        <w:rPr>
          <w:lang w:eastAsia="en-GB"/>
        </w:rPr>
        <w:fldChar w:fldCharType="separate"/>
      </w:r>
      <w:bookmarkStart w:id="39" w:name="_Toc32213852"/>
      <w:r>
        <w:rPr>
          <w:noProof/>
          <w:lang w:eastAsia="en-GB"/>
        </w:rPr>
        <w:t>4</w:t>
      </w:r>
      <w:r>
        <w:rPr>
          <w:lang w:eastAsia="en-GB"/>
        </w:rPr>
        <w:fldChar w:fldCharType="end"/>
      </w:r>
      <w:r>
        <w:rPr>
          <w:lang w:eastAsia="en-GB"/>
        </w:rPr>
        <w:noBreakHyphen/>
      </w:r>
      <w:r>
        <w:rPr>
          <w:lang w:eastAsia="en-GB"/>
        </w:rPr>
        <w:fldChar w:fldCharType="begin"/>
      </w:r>
      <w:r>
        <w:rPr>
          <w:lang w:eastAsia="en-GB"/>
        </w:rPr>
        <w:instrText xml:space="preserve"> SEQ Figure \* ARABIC \s 1 </w:instrText>
      </w:r>
      <w:r>
        <w:rPr>
          <w:lang w:eastAsia="en-GB"/>
        </w:rPr>
        <w:fldChar w:fldCharType="separate"/>
      </w:r>
      <w:r>
        <w:rPr>
          <w:noProof/>
          <w:lang w:eastAsia="en-GB"/>
        </w:rPr>
        <w:t>3</w:t>
      </w:r>
      <w:r>
        <w:rPr>
          <w:lang w:eastAsia="en-GB"/>
        </w:rPr>
        <w:fldChar w:fldCharType="end"/>
      </w:r>
      <w:r w:rsidR="00FA0B20">
        <w:t>: Goodman Diagram - Conrod A</w:t>
      </w:r>
      <w:bookmarkEnd w:id="39"/>
    </w:p>
    <w:p w14:paraId="2642A0E8" w14:textId="381C5E56" w:rsidR="00512CBC" w:rsidRPr="00EB2C20" w:rsidRDefault="00512CBC" w:rsidP="00EB2C20">
      <w:pPr>
        <w:rPr>
          <w:lang w:eastAsia="en-GB"/>
        </w:rPr>
      </w:pPr>
      <w:r>
        <w:rPr>
          <w:lang w:eastAsia="en-GB"/>
        </w:rPr>
        <w:t>The Conrod, measured at section A</w:t>
      </w:r>
      <w:r w:rsidR="00FA0B20">
        <w:rPr>
          <w:lang w:eastAsia="en-GB"/>
        </w:rPr>
        <w:t>, has a very tight spread of mean stresses, thus resulting in very little change between the allowable range of each RPM. This would give confidence that this section would be unlikely to fail of its own accord.</w:t>
      </w:r>
    </w:p>
    <w:p w14:paraId="4A54DC37" w14:textId="118936BB" w:rsidR="008E3465" w:rsidRDefault="008E3465" w:rsidP="008E3465">
      <w:pPr>
        <w:pStyle w:val="Heading2"/>
        <w:rPr>
          <w:rFonts w:eastAsia="Times New Roman"/>
          <w:lang w:eastAsia="en-GB"/>
        </w:rPr>
      </w:pPr>
      <w:bookmarkStart w:id="40" w:name="_Toc32213873"/>
      <w:r>
        <w:rPr>
          <w:rFonts w:eastAsia="Times New Roman"/>
          <w:lang w:eastAsia="en-GB"/>
        </w:rPr>
        <w:t>Conrod Critical Section B</w:t>
      </w:r>
      <w:bookmarkEnd w:id="40"/>
    </w:p>
    <w:p w14:paraId="6631F92A" w14:textId="26309A8C" w:rsidR="00FA0B20" w:rsidRDefault="00DF7D08" w:rsidP="00FA0B20">
      <w:pPr>
        <w:jc w:val="center"/>
        <w:rPr>
          <w:lang w:eastAsia="en-GB"/>
        </w:rPr>
      </w:pPr>
      <w:r>
        <w:rPr>
          <w:noProof/>
        </w:rPr>
        <w:drawing>
          <wp:inline distT="0" distB="0" distL="0" distR="0" wp14:anchorId="76E6C1A5" wp14:editId="4A52070E">
            <wp:extent cx="5201728" cy="2544793"/>
            <wp:effectExtent l="0" t="0" r="18415" b="8255"/>
            <wp:docPr id="14" name="Chart 14">
              <a:extLst xmlns:a="http://schemas.openxmlformats.org/drawingml/2006/main">
                <a:ext uri="{FF2B5EF4-FFF2-40B4-BE49-F238E27FC236}">
                  <a16:creationId xmlns:a16="http://schemas.microsoft.com/office/drawing/2014/main" id="{00000000-0008-0000-0E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1A5C1FB" w14:textId="5CDD1950" w:rsidR="00FA0B20" w:rsidRDefault="006231D2" w:rsidP="00FA0B20">
      <w:pPr>
        <w:pStyle w:val="Caption"/>
        <w:jc w:val="center"/>
      </w:pPr>
      <w:r>
        <w:rPr>
          <w:lang w:eastAsia="en-GB"/>
        </w:rPr>
        <w:fldChar w:fldCharType="begin"/>
      </w:r>
      <w:r>
        <w:rPr>
          <w:lang w:eastAsia="en-GB"/>
        </w:rPr>
        <w:instrText xml:space="preserve"> STYLEREF 1 \s </w:instrText>
      </w:r>
      <w:r>
        <w:rPr>
          <w:lang w:eastAsia="en-GB"/>
        </w:rPr>
        <w:fldChar w:fldCharType="separate"/>
      </w:r>
      <w:bookmarkStart w:id="41" w:name="_Toc32213853"/>
      <w:r>
        <w:rPr>
          <w:noProof/>
          <w:lang w:eastAsia="en-GB"/>
        </w:rPr>
        <w:t>4</w:t>
      </w:r>
      <w:r>
        <w:rPr>
          <w:lang w:eastAsia="en-GB"/>
        </w:rPr>
        <w:fldChar w:fldCharType="end"/>
      </w:r>
      <w:r>
        <w:rPr>
          <w:lang w:eastAsia="en-GB"/>
        </w:rPr>
        <w:noBreakHyphen/>
      </w:r>
      <w:r>
        <w:rPr>
          <w:lang w:eastAsia="en-GB"/>
        </w:rPr>
        <w:fldChar w:fldCharType="begin"/>
      </w:r>
      <w:r>
        <w:rPr>
          <w:lang w:eastAsia="en-GB"/>
        </w:rPr>
        <w:instrText xml:space="preserve"> SEQ Figure \* ARABIC \s 1 </w:instrText>
      </w:r>
      <w:r>
        <w:rPr>
          <w:lang w:eastAsia="en-GB"/>
        </w:rPr>
        <w:fldChar w:fldCharType="separate"/>
      </w:r>
      <w:r>
        <w:rPr>
          <w:noProof/>
          <w:lang w:eastAsia="en-GB"/>
        </w:rPr>
        <w:t>4</w:t>
      </w:r>
      <w:r>
        <w:rPr>
          <w:lang w:eastAsia="en-GB"/>
        </w:rPr>
        <w:fldChar w:fldCharType="end"/>
      </w:r>
      <w:r w:rsidR="00FA0B20">
        <w:t>: Goodman Diagram: Conrod B</w:t>
      </w:r>
      <w:bookmarkEnd w:id="41"/>
    </w:p>
    <w:p w14:paraId="124F9B64" w14:textId="50FBDB1B" w:rsidR="00FA0B20" w:rsidRPr="00FA0B20" w:rsidRDefault="00FA0B20" w:rsidP="00FA0B20">
      <w:r>
        <w:t>Section B shows a much larger range of mean values, and includes a larger spread of results than section A. The increased stresses, due to increased inertia Loads through larger Mass, would mean that it would be expected for section B to fail much faster than that of Section A.</w:t>
      </w:r>
    </w:p>
    <w:p w14:paraId="58056C9D" w14:textId="69118D4C" w:rsidR="00EB2C20" w:rsidRDefault="00DF7D08" w:rsidP="00FA0B20">
      <w:pPr>
        <w:jc w:val="center"/>
        <w:rPr>
          <w:lang w:eastAsia="en-GB"/>
        </w:rPr>
      </w:pPr>
      <w:r>
        <w:rPr>
          <w:noProof/>
        </w:rPr>
        <w:lastRenderedPageBreak/>
        <w:drawing>
          <wp:inline distT="0" distB="0" distL="0" distR="0" wp14:anchorId="7C2053BF" wp14:editId="3FDC651F">
            <wp:extent cx="5210355" cy="2268748"/>
            <wp:effectExtent l="0" t="0" r="9525" b="17780"/>
            <wp:docPr id="16" name="Chart 16">
              <a:extLst xmlns:a="http://schemas.openxmlformats.org/drawingml/2006/main">
                <a:ext uri="{FF2B5EF4-FFF2-40B4-BE49-F238E27FC236}">
                  <a16:creationId xmlns:a16="http://schemas.microsoft.com/office/drawing/2014/main" id="{C4594067-3CE7-4233-B2C9-63A5012BB7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1668B6D" w14:textId="5AA6B52A" w:rsidR="00FA0B20" w:rsidRDefault="006231D2" w:rsidP="00FA0B20">
      <w:pPr>
        <w:pStyle w:val="Caption"/>
        <w:jc w:val="center"/>
      </w:pPr>
      <w:r>
        <w:rPr>
          <w:lang w:eastAsia="en-GB"/>
        </w:rPr>
        <w:fldChar w:fldCharType="begin"/>
      </w:r>
      <w:r>
        <w:rPr>
          <w:lang w:eastAsia="en-GB"/>
        </w:rPr>
        <w:instrText xml:space="preserve"> STYLEREF 1 \s </w:instrText>
      </w:r>
      <w:r>
        <w:rPr>
          <w:lang w:eastAsia="en-GB"/>
        </w:rPr>
        <w:fldChar w:fldCharType="separate"/>
      </w:r>
      <w:bookmarkStart w:id="42" w:name="_Toc32213854"/>
      <w:r>
        <w:rPr>
          <w:noProof/>
          <w:lang w:eastAsia="en-GB"/>
        </w:rPr>
        <w:t>4</w:t>
      </w:r>
      <w:r>
        <w:rPr>
          <w:lang w:eastAsia="en-GB"/>
        </w:rPr>
        <w:fldChar w:fldCharType="end"/>
      </w:r>
      <w:r>
        <w:rPr>
          <w:lang w:eastAsia="en-GB"/>
        </w:rPr>
        <w:noBreakHyphen/>
      </w:r>
      <w:r>
        <w:rPr>
          <w:lang w:eastAsia="en-GB"/>
        </w:rPr>
        <w:fldChar w:fldCharType="begin"/>
      </w:r>
      <w:r>
        <w:rPr>
          <w:lang w:eastAsia="en-GB"/>
        </w:rPr>
        <w:instrText xml:space="preserve"> SEQ Figure \* ARABIC \s 1 </w:instrText>
      </w:r>
      <w:r>
        <w:rPr>
          <w:lang w:eastAsia="en-GB"/>
        </w:rPr>
        <w:fldChar w:fldCharType="separate"/>
      </w:r>
      <w:r>
        <w:rPr>
          <w:noProof/>
          <w:lang w:eastAsia="en-GB"/>
        </w:rPr>
        <w:t>5</w:t>
      </w:r>
      <w:r>
        <w:rPr>
          <w:lang w:eastAsia="en-GB"/>
        </w:rPr>
        <w:fldChar w:fldCharType="end"/>
      </w:r>
      <w:r w:rsidR="00FA0B20">
        <w:t>: FSF of Conrod point A &amp; B</w:t>
      </w:r>
      <w:bookmarkEnd w:id="42"/>
    </w:p>
    <w:p w14:paraId="5E9B63D2" w14:textId="499706C4" w:rsidR="00FA0B20" w:rsidRPr="00FA0B20" w:rsidRDefault="00FA0B20" w:rsidP="00FA0B20">
      <w:pPr>
        <w:rPr>
          <w:lang w:eastAsia="en-GB"/>
        </w:rPr>
      </w:pPr>
      <w:r>
        <w:rPr>
          <w:lang w:eastAsia="en-GB"/>
        </w:rPr>
        <w:t>Plotting the FSF of points A and B backs up the previous statements made. The lower FSF of point B shows that this section is closer to failure than that of point A. Whilst both parts remain out of the zone of failure, it can be concluded that under increased loading, point B will most likely fail first.</w:t>
      </w:r>
    </w:p>
    <w:p w14:paraId="444C6CD3" w14:textId="1F571175" w:rsidR="008E3465" w:rsidRDefault="008E3465" w:rsidP="008E3465">
      <w:pPr>
        <w:pStyle w:val="Heading2"/>
        <w:rPr>
          <w:rFonts w:eastAsia="Times New Roman"/>
          <w:lang w:eastAsia="en-GB"/>
        </w:rPr>
      </w:pPr>
      <w:bookmarkStart w:id="43" w:name="_Toc32213874"/>
      <w:r>
        <w:rPr>
          <w:rFonts w:eastAsia="Times New Roman"/>
          <w:lang w:eastAsia="en-GB"/>
        </w:rPr>
        <w:t>Conrod Critical Section C</w:t>
      </w:r>
      <w:bookmarkEnd w:id="43"/>
    </w:p>
    <w:p w14:paraId="7EC5E3B3" w14:textId="08815498" w:rsidR="00FA0B20" w:rsidRDefault="00DF7D08" w:rsidP="009C5A06">
      <w:pPr>
        <w:jc w:val="center"/>
        <w:rPr>
          <w:lang w:eastAsia="en-GB"/>
        </w:rPr>
      </w:pPr>
      <w:r>
        <w:rPr>
          <w:noProof/>
        </w:rPr>
        <w:drawing>
          <wp:inline distT="0" distB="0" distL="0" distR="0" wp14:anchorId="4601526E" wp14:editId="03C8480D">
            <wp:extent cx="5314950" cy="2609850"/>
            <wp:effectExtent l="0" t="0" r="0" b="0"/>
            <wp:docPr id="15" name="Chart 15">
              <a:extLst xmlns:a="http://schemas.openxmlformats.org/drawingml/2006/main">
                <a:ext uri="{FF2B5EF4-FFF2-40B4-BE49-F238E27FC236}">
                  <a16:creationId xmlns:a16="http://schemas.microsoft.com/office/drawing/2014/main" id="{00000000-0008-0000-0E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496F1BB" w14:textId="5DFA766E" w:rsidR="009C5A06" w:rsidRDefault="006231D2" w:rsidP="009C5A06">
      <w:pPr>
        <w:pStyle w:val="Caption"/>
        <w:jc w:val="center"/>
      </w:pPr>
      <w:r>
        <w:rPr>
          <w:lang w:eastAsia="en-GB"/>
        </w:rPr>
        <w:fldChar w:fldCharType="begin"/>
      </w:r>
      <w:r>
        <w:rPr>
          <w:lang w:eastAsia="en-GB"/>
        </w:rPr>
        <w:instrText xml:space="preserve"> STYLEREF 1 \s </w:instrText>
      </w:r>
      <w:r>
        <w:rPr>
          <w:lang w:eastAsia="en-GB"/>
        </w:rPr>
        <w:fldChar w:fldCharType="separate"/>
      </w:r>
      <w:bookmarkStart w:id="44" w:name="_Toc32213855"/>
      <w:r>
        <w:rPr>
          <w:noProof/>
          <w:lang w:eastAsia="en-GB"/>
        </w:rPr>
        <w:t>4</w:t>
      </w:r>
      <w:r>
        <w:rPr>
          <w:lang w:eastAsia="en-GB"/>
        </w:rPr>
        <w:fldChar w:fldCharType="end"/>
      </w:r>
      <w:r>
        <w:rPr>
          <w:lang w:eastAsia="en-GB"/>
        </w:rPr>
        <w:noBreakHyphen/>
      </w:r>
      <w:r>
        <w:rPr>
          <w:lang w:eastAsia="en-GB"/>
        </w:rPr>
        <w:fldChar w:fldCharType="begin"/>
      </w:r>
      <w:r>
        <w:rPr>
          <w:lang w:eastAsia="en-GB"/>
        </w:rPr>
        <w:instrText xml:space="preserve"> SEQ Figure \* ARABIC \s 1 </w:instrText>
      </w:r>
      <w:r>
        <w:rPr>
          <w:lang w:eastAsia="en-GB"/>
        </w:rPr>
        <w:fldChar w:fldCharType="separate"/>
      </w:r>
      <w:r>
        <w:rPr>
          <w:noProof/>
          <w:lang w:eastAsia="en-GB"/>
        </w:rPr>
        <w:t>6</w:t>
      </w:r>
      <w:r>
        <w:rPr>
          <w:lang w:eastAsia="en-GB"/>
        </w:rPr>
        <w:fldChar w:fldCharType="end"/>
      </w:r>
      <w:r w:rsidR="009C5A06">
        <w:t>: Goodman Diagram - Conrod C</w:t>
      </w:r>
      <w:bookmarkEnd w:id="44"/>
    </w:p>
    <w:p w14:paraId="4A496724" w14:textId="59604678" w:rsidR="009C5A06" w:rsidRPr="009C5A06" w:rsidRDefault="009C5A06" w:rsidP="009C5A06">
      <w:r>
        <w:t>The Mean stresses of section C all appear to be low and relatively closely spaced. This would be down to the conrod only experiencing inertial loads at this section, as compression does not act at this point. The higher stress concentration, and thus lower starting allowable range, whilst not effecting the outcome at lower RPM’s, could cause a problem at higher RPM’s.</w:t>
      </w:r>
    </w:p>
    <w:p w14:paraId="6650A698" w14:textId="5D7C3EF0" w:rsidR="00DF7D08" w:rsidRDefault="00DF7D08" w:rsidP="00FA0B20">
      <w:pPr>
        <w:jc w:val="center"/>
        <w:rPr>
          <w:lang w:eastAsia="en-GB"/>
        </w:rPr>
      </w:pPr>
      <w:r>
        <w:rPr>
          <w:noProof/>
        </w:rPr>
        <w:lastRenderedPageBreak/>
        <w:drawing>
          <wp:inline distT="0" distB="0" distL="0" distR="0" wp14:anchorId="420BD002" wp14:editId="0B2D4B61">
            <wp:extent cx="5372100" cy="2419350"/>
            <wp:effectExtent l="0" t="0" r="0" b="0"/>
            <wp:docPr id="18" name="Chart 18">
              <a:extLst xmlns:a="http://schemas.openxmlformats.org/drawingml/2006/main">
                <a:ext uri="{FF2B5EF4-FFF2-40B4-BE49-F238E27FC236}">
                  <a16:creationId xmlns:a16="http://schemas.microsoft.com/office/drawing/2014/main" id="{C4594067-3CE7-4233-B2C9-63A5012BB7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28752C2" w14:textId="31F980BC" w:rsidR="009C5A06" w:rsidRDefault="006231D2" w:rsidP="009C5A06">
      <w:pPr>
        <w:pStyle w:val="Caption"/>
        <w:jc w:val="center"/>
      </w:pPr>
      <w:r>
        <w:rPr>
          <w:lang w:eastAsia="en-GB"/>
        </w:rPr>
        <w:fldChar w:fldCharType="begin"/>
      </w:r>
      <w:r>
        <w:rPr>
          <w:lang w:eastAsia="en-GB"/>
        </w:rPr>
        <w:instrText xml:space="preserve"> STYLEREF 1 \s </w:instrText>
      </w:r>
      <w:r>
        <w:rPr>
          <w:lang w:eastAsia="en-GB"/>
        </w:rPr>
        <w:fldChar w:fldCharType="separate"/>
      </w:r>
      <w:bookmarkStart w:id="45" w:name="_Toc32213856"/>
      <w:r>
        <w:rPr>
          <w:noProof/>
          <w:lang w:eastAsia="en-GB"/>
        </w:rPr>
        <w:t>4</w:t>
      </w:r>
      <w:r>
        <w:rPr>
          <w:lang w:eastAsia="en-GB"/>
        </w:rPr>
        <w:fldChar w:fldCharType="end"/>
      </w:r>
      <w:r>
        <w:rPr>
          <w:lang w:eastAsia="en-GB"/>
        </w:rPr>
        <w:noBreakHyphen/>
      </w:r>
      <w:r>
        <w:rPr>
          <w:lang w:eastAsia="en-GB"/>
        </w:rPr>
        <w:fldChar w:fldCharType="begin"/>
      </w:r>
      <w:r>
        <w:rPr>
          <w:lang w:eastAsia="en-GB"/>
        </w:rPr>
        <w:instrText xml:space="preserve"> SEQ Figure \* ARABIC \s 1 </w:instrText>
      </w:r>
      <w:r>
        <w:rPr>
          <w:lang w:eastAsia="en-GB"/>
        </w:rPr>
        <w:fldChar w:fldCharType="separate"/>
      </w:r>
      <w:r>
        <w:rPr>
          <w:noProof/>
          <w:lang w:eastAsia="en-GB"/>
        </w:rPr>
        <w:t>7</w:t>
      </w:r>
      <w:r>
        <w:rPr>
          <w:lang w:eastAsia="en-GB"/>
        </w:rPr>
        <w:fldChar w:fldCharType="end"/>
      </w:r>
      <w:r w:rsidR="009C5A06">
        <w:t>: FSF at points A, B &amp; C</w:t>
      </w:r>
      <w:bookmarkEnd w:id="45"/>
    </w:p>
    <w:p w14:paraId="6AED7D55" w14:textId="1E81084C" w:rsidR="009C5A06" w:rsidRPr="009C5A06" w:rsidRDefault="009C5A06" w:rsidP="009C5A06">
      <w:pPr>
        <w:rPr>
          <w:lang w:eastAsia="en-GB"/>
        </w:rPr>
      </w:pPr>
      <w:r>
        <w:rPr>
          <w:lang w:eastAsia="en-GB"/>
        </w:rPr>
        <w:t xml:space="preserve">Figure 4-7 clearly shows that, whilst at low RPM’s, the FSF at point C is much greater than the others, the values quickly reduce as the inertia of the engine increases with RPM. As point C has the largest amount of mass acting through it, the inertia at this point is expected to be much larger than other areas of the Conrod, and therefore </w:t>
      </w:r>
      <w:r w:rsidR="008069A0">
        <w:rPr>
          <w:lang w:eastAsia="en-GB"/>
        </w:rPr>
        <w:t>is the most likely to be affected by RPM increases. Coupled with the much lower allowable ranges, it can be assumed that there is high potential for point C to fail first.</w:t>
      </w:r>
    </w:p>
    <w:p w14:paraId="4E923299" w14:textId="17F582C1" w:rsidR="00CF4C53" w:rsidRDefault="008E3465" w:rsidP="00CF4C53">
      <w:pPr>
        <w:pStyle w:val="Heading2"/>
      </w:pPr>
      <w:bookmarkStart w:id="46" w:name="_Toc32213875"/>
      <w:r>
        <w:t>Conrod Bolts</w:t>
      </w:r>
      <w:bookmarkEnd w:id="46"/>
    </w:p>
    <w:p w14:paraId="40A5F6E3" w14:textId="5727FEEF" w:rsidR="00DF7D08" w:rsidRDefault="00DF7D08" w:rsidP="00FA0B20">
      <w:pPr>
        <w:jc w:val="center"/>
      </w:pPr>
      <w:r>
        <w:rPr>
          <w:noProof/>
        </w:rPr>
        <w:drawing>
          <wp:inline distT="0" distB="0" distL="0" distR="0" wp14:anchorId="5E09CF8E" wp14:editId="6E43C911">
            <wp:extent cx="5372100" cy="2324100"/>
            <wp:effectExtent l="0" t="0" r="0" b="0"/>
            <wp:docPr id="19" name="Chart 19">
              <a:extLst xmlns:a="http://schemas.openxmlformats.org/drawingml/2006/main">
                <a:ext uri="{FF2B5EF4-FFF2-40B4-BE49-F238E27FC236}">
                  <a16:creationId xmlns:a16="http://schemas.microsoft.com/office/drawing/2014/main" id="{616BFA0E-1F4B-454F-AA82-F536165712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46C00EC" w14:textId="7244C2FD" w:rsidR="008069A0" w:rsidRDefault="006231D2" w:rsidP="008069A0">
      <w:pPr>
        <w:pStyle w:val="Caption"/>
        <w:jc w:val="center"/>
      </w:pPr>
      <w:fldSimple w:instr=" STYLEREF 1 \s ">
        <w:bookmarkStart w:id="47" w:name="_Toc32213857"/>
        <w:r>
          <w:rPr>
            <w:noProof/>
          </w:rPr>
          <w:t>4</w:t>
        </w:r>
      </w:fldSimple>
      <w:r>
        <w:noBreakHyphen/>
      </w:r>
      <w:fldSimple w:instr=" SEQ Figure \* ARABIC \s 1 ">
        <w:r>
          <w:rPr>
            <w:noProof/>
          </w:rPr>
          <w:t>8</w:t>
        </w:r>
      </w:fldSimple>
      <w:r w:rsidR="008069A0">
        <w:t>: Goodman Diagram- Conrod Bolts</w:t>
      </w:r>
      <w:bookmarkEnd w:id="47"/>
    </w:p>
    <w:p w14:paraId="1BFA9466" w14:textId="5C44D9A8" w:rsidR="008069A0" w:rsidRPr="008069A0" w:rsidRDefault="008069A0" w:rsidP="008069A0">
      <w:r>
        <w:t>Graph 4-8 shows a zoomed version of the Goodman diagram. Due to the bolts starting in 90% yield, the mean stresses all occupy the upper quartile of the Goodman diagram, where very small allowable ranges occur. This means that the bolts have a very strict tolerance to stress, however mean changes produce near negatable effects on the allowed range of stress within the bolt.</w:t>
      </w:r>
    </w:p>
    <w:p w14:paraId="7A2B714C" w14:textId="527B676F" w:rsidR="00DF7D08" w:rsidRDefault="00DF7D08" w:rsidP="00FA0B20">
      <w:pPr>
        <w:jc w:val="center"/>
      </w:pPr>
      <w:r>
        <w:rPr>
          <w:noProof/>
        </w:rPr>
        <w:lastRenderedPageBreak/>
        <w:drawing>
          <wp:inline distT="0" distB="0" distL="0" distR="0" wp14:anchorId="3773FBA2" wp14:editId="646F6985">
            <wp:extent cx="5391150" cy="2533650"/>
            <wp:effectExtent l="0" t="0" r="0" b="0"/>
            <wp:docPr id="22" name="Chart 22">
              <a:extLst xmlns:a="http://schemas.openxmlformats.org/drawingml/2006/main">
                <a:ext uri="{FF2B5EF4-FFF2-40B4-BE49-F238E27FC236}">
                  <a16:creationId xmlns:a16="http://schemas.microsoft.com/office/drawing/2014/main" id="{02F11B6C-0D5A-4874-A7D5-25C7FECF09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33BE271" w14:textId="49955DC5" w:rsidR="008069A0" w:rsidRDefault="006231D2" w:rsidP="008069A0">
      <w:pPr>
        <w:pStyle w:val="Caption"/>
        <w:jc w:val="center"/>
      </w:pPr>
      <w:fldSimple w:instr=" STYLEREF 1 \s ">
        <w:bookmarkStart w:id="48" w:name="_Toc32213858"/>
        <w:r>
          <w:rPr>
            <w:noProof/>
          </w:rPr>
          <w:t>4</w:t>
        </w:r>
      </w:fldSimple>
      <w:r>
        <w:noBreakHyphen/>
      </w:r>
      <w:fldSimple w:instr=" SEQ Figure \* ARABIC \s 1 ">
        <w:r>
          <w:rPr>
            <w:noProof/>
          </w:rPr>
          <w:t>9</w:t>
        </w:r>
      </w:fldSimple>
      <w:r w:rsidR="008069A0">
        <w:t>: FSF of Bolts</w:t>
      </w:r>
      <w:bookmarkEnd w:id="48"/>
    </w:p>
    <w:p w14:paraId="462AAD2B" w14:textId="301ECF7C" w:rsidR="008069A0" w:rsidRPr="008069A0" w:rsidRDefault="008069A0" w:rsidP="008069A0">
      <w:r>
        <w:t xml:space="preserve">The Safety factors within the bolt start very high, at values above 110, showing that the actual range of stress experienced within the bolt is very minimal. </w:t>
      </w:r>
      <w:r w:rsidR="006D1C01">
        <w:t>However,</w:t>
      </w:r>
      <w:r>
        <w:t xml:space="preserve"> this value quickly decreases as the RPM increases and the inertia load has a greater effect on the operational stresses in the system.</w:t>
      </w:r>
    </w:p>
    <w:p w14:paraId="20B19D15" w14:textId="314268B6" w:rsidR="00257264" w:rsidRDefault="008E3465" w:rsidP="00B20636">
      <w:pPr>
        <w:pStyle w:val="Heading2"/>
      </w:pPr>
      <w:bookmarkStart w:id="49" w:name="_Toc32213876"/>
      <w:r>
        <w:t>Crankshaft Assembly</w:t>
      </w:r>
      <w:bookmarkEnd w:id="49"/>
    </w:p>
    <w:p w14:paraId="5BB7EAA7" w14:textId="3BC414F8" w:rsidR="00DF7D08" w:rsidRDefault="006D1C01" w:rsidP="00FA0B20">
      <w:pPr>
        <w:jc w:val="center"/>
      </w:pPr>
      <w:r>
        <w:rPr>
          <w:noProof/>
        </w:rPr>
        <w:drawing>
          <wp:inline distT="0" distB="0" distL="0" distR="0" wp14:anchorId="6B52CA73" wp14:editId="3A16F529">
            <wp:extent cx="5568287" cy="2743200"/>
            <wp:effectExtent l="0" t="0" r="13970" b="0"/>
            <wp:docPr id="3" name="Chart 3">
              <a:extLst xmlns:a="http://schemas.openxmlformats.org/drawingml/2006/main">
                <a:ext uri="{FF2B5EF4-FFF2-40B4-BE49-F238E27FC236}">
                  <a16:creationId xmlns:a16="http://schemas.microsoft.com/office/drawing/2014/main" id="{D83F0131-CFC8-4AD1-A9B9-D9FF28BE4E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C653EF0" w14:textId="5084A208" w:rsidR="006D1C01" w:rsidRDefault="006D1C01" w:rsidP="006D1C01">
      <w:pPr>
        <w:pStyle w:val="Caption"/>
        <w:jc w:val="center"/>
      </w:pPr>
      <w:bookmarkStart w:id="50" w:name="_Toc32213859"/>
      <w:r>
        <w:t xml:space="preserve">Figure </w:t>
      </w:r>
      <w:fldSimple w:instr=" STYLEREF 1 \s ">
        <w:r w:rsidR="006231D2">
          <w:rPr>
            <w:noProof/>
          </w:rPr>
          <w:t>4</w:t>
        </w:r>
      </w:fldSimple>
      <w:r w:rsidR="006231D2">
        <w:noBreakHyphen/>
      </w:r>
      <w:fldSimple w:instr=" SEQ Figure \* ARABIC \s 1 ">
        <w:r w:rsidR="006231D2">
          <w:rPr>
            <w:noProof/>
          </w:rPr>
          <w:t>10</w:t>
        </w:r>
      </w:fldSimple>
      <w:r>
        <w:t>: Goodman Diagram – Crankshaft</w:t>
      </w:r>
      <w:bookmarkEnd w:id="50"/>
    </w:p>
    <w:p w14:paraId="173F51E9" w14:textId="5685E82C" w:rsidR="006D1C01" w:rsidRPr="006D1C01" w:rsidRDefault="006D1C01" w:rsidP="006D1C01">
      <w:r>
        <w:t>Figure 4-10 again shows the same trends as displayed by the previous results, with the mean stress increasing through the RPM range, and as a result, the allowable range showing a decrease. The medium width initial range means that whilst the crank starts with less allowable range than that of the rod, the decay over each RPM bands is much smaller.</w:t>
      </w:r>
    </w:p>
    <w:p w14:paraId="7660A40C" w14:textId="7D2DB8B7" w:rsidR="006D1C01" w:rsidRDefault="006D1C01" w:rsidP="00FA0B20">
      <w:pPr>
        <w:jc w:val="center"/>
      </w:pPr>
      <w:r>
        <w:rPr>
          <w:noProof/>
        </w:rPr>
        <w:lastRenderedPageBreak/>
        <w:drawing>
          <wp:inline distT="0" distB="0" distL="0" distR="0" wp14:anchorId="5E1447C1" wp14:editId="1DC7F027">
            <wp:extent cx="5308979" cy="2838734"/>
            <wp:effectExtent l="0" t="0" r="6350" b="0"/>
            <wp:docPr id="4" name="Chart 4">
              <a:extLst xmlns:a="http://schemas.openxmlformats.org/drawingml/2006/main">
                <a:ext uri="{FF2B5EF4-FFF2-40B4-BE49-F238E27FC236}">
                  <a16:creationId xmlns:a16="http://schemas.microsoft.com/office/drawing/2014/main" id="{5C77FCD8-374E-4EF9-813C-285824EED0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9E0FA41" w14:textId="3B2537C5" w:rsidR="00DF7D08" w:rsidRDefault="006D1C01" w:rsidP="006D1C01">
      <w:pPr>
        <w:pStyle w:val="Caption"/>
        <w:jc w:val="center"/>
      </w:pPr>
      <w:bookmarkStart w:id="51" w:name="_Toc32213860"/>
      <w:r>
        <w:t xml:space="preserve">Figure </w:t>
      </w:r>
      <w:fldSimple w:instr=" STYLEREF 1 \s ">
        <w:r w:rsidR="006231D2">
          <w:rPr>
            <w:noProof/>
          </w:rPr>
          <w:t>4</w:t>
        </w:r>
      </w:fldSimple>
      <w:r w:rsidR="006231D2">
        <w:noBreakHyphen/>
      </w:r>
      <w:fldSimple w:instr=" SEQ Figure \* ARABIC \s 1 ">
        <w:r w:rsidR="006231D2">
          <w:rPr>
            <w:noProof/>
          </w:rPr>
          <w:t>11</w:t>
        </w:r>
      </w:fldSimple>
      <w:r>
        <w:t>: FSF at Crankshaft</w:t>
      </w:r>
      <w:bookmarkEnd w:id="51"/>
    </w:p>
    <w:p w14:paraId="10889DFC" w14:textId="693A9156" w:rsidR="006D1C01" w:rsidRPr="006D1C01" w:rsidRDefault="006D1C01" w:rsidP="006D1C01">
      <w:r>
        <w:t>The safety factors at the crank show similar exponential trends to that of the other parts of the assembly, however the exponential decay as this section is much slower, and values show strong similarity to those of the Gudgeon Pin. Whilst the Crankshaft has much smaller values to those found in the rod, the slower decay would provide basis for the assumption that the Rod is still more likely to fail before that of the Crankshaft assembly.</w:t>
      </w:r>
    </w:p>
    <w:p w14:paraId="1E555B89" w14:textId="4E69CCBC" w:rsidR="008E3465" w:rsidRDefault="008E3465" w:rsidP="003168FB"/>
    <w:p w14:paraId="75225FDC" w14:textId="5B692572" w:rsidR="003168FB" w:rsidRPr="009517A4" w:rsidRDefault="008E3465" w:rsidP="003168FB">
      <w:r>
        <w:br w:type="page"/>
      </w:r>
    </w:p>
    <w:p w14:paraId="5837B20F" w14:textId="07CE741D" w:rsidR="00E17B88" w:rsidRDefault="009517A4" w:rsidP="00E17B88">
      <w:pPr>
        <w:pStyle w:val="Heading1"/>
      </w:pPr>
      <w:bookmarkStart w:id="52" w:name="_Toc32213877"/>
      <w:r w:rsidRPr="009517A4">
        <w:lastRenderedPageBreak/>
        <w:t>Conclusions</w:t>
      </w:r>
      <w:bookmarkEnd w:id="52"/>
    </w:p>
    <w:p w14:paraId="16494152" w14:textId="0D95FF55" w:rsidR="006D1C01" w:rsidRPr="006D1C01" w:rsidRDefault="006D1C01" w:rsidP="006D1C01">
      <w:r>
        <w:t xml:space="preserve">Overall the experiment was a success. The values found were </w:t>
      </w:r>
      <w:r w:rsidR="00B81026">
        <w:t>realistic and expected, and the calculations completed provided accurate results from the base data provided.</w:t>
      </w:r>
    </w:p>
    <w:p w14:paraId="66558ACD" w14:textId="4E71153A" w:rsidR="000B4EC0" w:rsidRDefault="000B4EC0" w:rsidP="000B4EC0">
      <w:pPr>
        <w:pStyle w:val="Heading2"/>
      </w:pPr>
      <w:bookmarkStart w:id="53" w:name="_Toc32213878"/>
      <w:r>
        <w:t>Aim 1</w:t>
      </w:r>
      <w:bookmarkEnd w:id="53"/>
    </w:p>
    <w:p w14:paraId="7E3CA043" w14:textId="77777777" w:rsidR="00B81026" w:rsidRDefault="00B81026" w:rsidP="00B81026">
      <w:r>
        <w:t xml:space="preserve">From the Experiment, the results obtained all showed similar trends towards failure at high RPMs. Whilst parts like the Gudgeon Pin and Crankshaft provided lower Net values for the safety factors, the Critical Rod section C, and conrod Bolts showed the highest amount of exponential decay through the bands. From these values it can be concluded, that either the bolts, or section C are the most likely points to fail under high loads. </w:t>
      </w:r>
    </w:p>
    <w:p w14:paraId="6348387F" w14:textId="477D86E4" w:rsidR="00B81026" w:rsidRPr="00B81026" w:rsidRDefault="00B81026" w:rsidP="00B81026">
      <w:r>
        <w:t>Due to the Plotting of the Goodman diagrams, it could be further backed up that the Bolts will likely be the first to fail, as the Mean stresses experienced within the bolt, provide very low allowable ranges. This coupled with the likely increase in actual range observed at high RPM loading, would likely lead to total failure within the bolt, prior to any other part failing.</w:t>
      </w:r>
    </w:p>
    <w:p w14:paraId="3CDC7114" w14:textId="0EC64131" w:rsidR="000B4EC0" w:rsidRPr="000B4EC0" w:rsidRDefault="000B4EC0" w:rsidP="006D1C01">
      <w:pPr>
        <w:pStyle w:val="Heading2"/>
      </w:pPr>
      <w:bookmarkStart w:id="54" w:name="_Toc32213879"/>
      <w:r>
        <w:t>Aim 2</w:t>
      </w:r>
      <w:bookmarkEnd w:id="54"/>
    </w:p>
    <w:p w14:paraId="0B6FE15E" w14:textId="77777777" w:rsidR="00B81026" w:rsidRDefault="00B81026" w:rsidP="006D1C01">
      <w:r>
        <w:t>The improved shank bolt made from 8740 Chrome Moly proved to be a great improvement over the traditional bolt. With the decrease in stress observed, due to a large reduction in bolt stiffness, the design was able to withstand the increased loading, whilst also obtaining the same safety factors observed in the standard bolt at lower loading.</w:t>
      </w:r>
    </w:p>
    <w:p w14:paraId="5F4D010D" w14:textId="26F43C59" w:rsidR="00981D83" w:rsidRDefault="00B81026" w:rsidP="006D1C01">
      <w:r>
        <w:t xml:space="preserve">The only downside to the design, is the knock-on effect of </w:t>
      </w:r>
      <w:r w:rsidR="00981D83">
        <w:t>static loading</w:t>
      </w:r>
      <w:r>
        <w:t xml:space="preserve">. As the bolts used increase static loading, the </w:t>
      </w:r>
      <w:r w:rsidR="00981D83">
        <w:t xml:space="preserve">original big-end tunnel would require a re-bore. This could provide further effects in the form of having a now unbalanced crank due to the lower weight, and having a smaller net inertial gain. </w:t>
      </w:r>
    </w:p>
    <w:p w14:paraId="6CA86448" w14:textId="61CCC2DC" w:rsidR="004964BD" w:rsidRPr="006D1C01" w:rsidRDefault="00981D83" w:rsidP="006D1C01">
      <w:r>
        <w:t xml:space="preserve">Therefore, outside of the realms of big automotive/Motorsport Manufacturers, this process could prove to be impractical or too costly for the potential available gains. </w:t>
      </w:r>
      <w:r w:rsidR="005F414D">
        <w:br w:type="page"/>
      </w:r>
      <w:r w:rsidR="001355CF">
        <w:rPr>
          <w:noProof/>
        </w:rPr>
        <mc:AlternateContent>
          <mc:Choice Requires="wpi">
            <w:drawing>
              <wp:anchor distT="0" distB="0" distL="114300" distR="114300" simplePos="0" relativeHeight="251648512" behindDoc="0" locked="0" layoutInCell="1" allowOverlap="1" wp14:anchorId="0C9DD193" wp14:editId="43DEA76B">
                <wp:simplePos x="0" y="0"/>
                <wp:positionH relativeFrom="column">
                  <wp:posOffset>8007862</wp:posOffset>
                </wp:positionH>
                <wp:positionV relativeFrom="paragraph">
                  <wp:posOffset>135537</wp:posOffset>
                </wp:positionV>
                <wp:extent cx="141840" cy="951480"/>
                <wp:effectExtent l="38100" t="38100" r="48895" b="39370"/>
                <wp:wrapNone/>
                <wp:docPr id="7" name="Ink 7"/>
                <wp:cNvGraphicFramePr/>
                <a:graphic xmlns:a="http://schemas.openxmlformats.org/drawingml/2006/main">
                  <a:graphicData uri="http://schemas.microsoft.com/office/word/2010/wordprocessingInk">
                    <w14:contentPart bwMode="auto" r:id="rId31">
                      <w14:nvContentPartPr>
                        <w14:cNvContentPartPr/>
                      </w14:nvContentPartPr>
                      <w14:xfrm>
                        <a:off x="0" y="0"/>
                        <a:ext cx="141840" cy="951480"/>
                      </w14:xfrm>
                    </w14:contentPart>
                  </a:graphicData>
                </a:graphic>
              </wp:anchor>
            </w:drawing>
          </mc:Choice>
          <mc:Fallback>
            <w:pict>
              <v:shapetype w14:anchorId="09D2139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629.85pt;margin-top:9.95pt;width:12.55pt;height:76.3pt;z-index:251648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">
                <v:imagedata r:id="rId32" o:title=""/>
              </v:shape>
            </w:pict>
          </mc:Fallback>
        </mc:AlternateContent>
      </w:r>
    </w:p>
    <w:bookmarkStart w:id="55" w:name="_Toc32213880" w:displacedByCustomXml="next"/>
    <w:sdt>
      <w:sdtPr>
        <w:id w:val="202370533"/>
        <w:docPartObj>
          <w:docPartGallery w:val="Bibliographies"/>
          <w:docPartUnique/>
        </w:docPartObj>
      </w:sdtPr>
      <w:sdtEndPr>
        <w:rPr>
          <w:rFonts w:asciiTheme="minorHAnsi" w:eastAsiaTheme="minorHAnsi" w:hAnsiTheme="minorHAnsi" w:cstheme="minorBidi"/>
          <w:color w:val="auto"/>
          <w:sz w:val="22"/>
          <w:szCs w:val="22"/>
        </w:rPr>
      </w:sdtEndPr>
      <w:sdtContent>
        <w:p w14:paraId="227265E6" w14:textId="290A2A5C" w:rsidR="009C5A06" w:rsidRDefault="009C5A06">
          <w:pPr>
            <w:pStyle w:val="Heading1"/>
          </w:pPr>
          <w:r>
            <w:t>References</w:t>
          </w:r>
          <w:bookmarkEnd w:id="55"/>
        </w:p>
        <w:sdt>
          <w:sdtPr>
            <w:id w:val="-573587230"/>
            <w:bibliography/>
          </w:sdtPr>
          <w:sdtContent>
            <w:p w14:paraId="0C8B03C2" w14:textId="77777777" w:rsidR="00DE4485" w:rsidRDefault="009C5A06" w:rsidP="00DE4485">
              <w:pPr>
                <w:pStyle w:val="Bibliography"/>
                <w:rPr>
                  <w:noProof/>
                  <w:sz w:val="24"/>
                  <w:szCs w:val="24"/>
                </w:rPr>
              </w:pPr>
              <w:r>
                <w:fldChar w:fldCharType="begin"/>
              </w:r>
              <w:r>
                <w:instrText xml:space="preserve"> BIBLIOGRAPHY </w:instrText>
              </w:r>
              <w:r>
                <w:fldChar w:fldCharType="separate"/>
              </w:r>
              <w:r w:rsidR="00DE4485">
                <w:rPr>
                  <w:noProof/>
                </w:rPr>
                <w:t xml:space="preserve">ASM, 2020. </w:t>
              </w:r>
              <w:r w:rsidR="00DE4485">
                <w:rPr>
                  <w:i/>
                  <w:iCs/>
                  <w:noProof/>
                </w:rPr>
                <w:t xml:space="preserve">Aerospace Specification Metals Inc.. </w:t>
              </w:r>
              <w:r w:rsidR="00DE4485">
                <w:rPr>
                  <w:noProof/>
                </w:rPr>
                <w:t xml:space="preserve">[Online] </w:t>
              </w:r>
              <w:r w:rsidR="00DE4485">
                <w:rPr>
                  <w:noProof/>
                </w:rPr>
                <w:br/>
                <w:t xml:space="preserve">Available at: </w:t>
              </w:r>
              <w:r w:rsidR="00DE4485">
                <w:rPr>
                  <w:noProof/>
                  <w:u w:val="single"/>
                </w:rPr>
                <w:t>http://asm.matweb.com/search/SpecificMaterial.asp?bassnum=MTP641</w:t>
              </w:r>
              <w:r w:rsidR="00DE4485">
                <w:rPr>
                  <w:noProof/>
                </w:rPr>
                <w:br/>
                <w:t>[Accessed 2020 2 07].</w:t>
              </w:r>
            </w:p>
            <w:p w14:paraId="4C1BF30E" w14:textId="77777777" w:rsidR="00DE4485" w:rsidRDefault="00DE4485" w:rsidP="00DE4485">
              <w:pPr>
                <w:pStyle w:val="Bibliography"/>
                <w:rPr>
                  <w:noProof/>
                </w:rPr>
              </w:pPr>
              <w:r>
                <w:rPr>
                  <w:noProof/>
                </w:rPr>
                <w:t xml:space="preserve">AZoM, 2012. </w:t>
              </w:r>
              <w:r>
                <w:rPr>
                  <w:i/>
                  <w:iCs/>
                  <w:noProof/>
                </w:rPr>
                <w:t xml:space="preserve">AISI 8740 Alloy Steel. </w:t>
              </w:r>
              <w:r>
                <w:rPr>
                  <w:noProof/>
                </w:rPr>
                <w:t xml:space="preserve">[Online] </w:t>
              </w:r>
              <w:r>
                <w:rPr>
                  <w:noProof/>
                </w:rPr>
                <w:br/>
                <w:t xml:space="preserve">Available at: </w:t>
              </w:r>
              <w:r>
                <w:rPr>
                  <w:noProof/>
                  <w:u w:val="single"/>
                </w:rPr>
                <w:t>https://www.azom.com/article.aspx?ArticleID=6766</w:t>
              </w:r>
              <w:r>
                <w:rPr>
                  <w:noProof/>
                </w:rPr>
                <w:br/>
                <w:t>[Accessed 06 02 2020].</w:t>
              </w:r>
            </w:p>
            <w:p w14:paraId="67484829" w14:textId="77777777" w:rsidR="00DE4485" w:rsidRDefault="00DE4485" w:rsidP="00DE4485">
              <w:pPr>
                <w:pStyle w:val="Bibliography"/>
                <w:rPr>
                  <w:noProof/>
                </w:rPr>
              </w:pPr>
              <w:r>
                <w:rPr>
                  <w:noProof/>
                </w:rPr>
                <w:t xml:space="preserve">Headlee, J., 2020. </w:t>
              </w:r>
              <w:r>
                <w:rPr>
                  <w:i/>
                  <w:iCs/>
                  <w:noProof/>
                </w:rPr>
                <w:t xml:space="preserve">an in depth look at what puts arp up on top. </w:t>
              </w:r>
              <w:r>
                <w:rPr>
                  <w:noProof/>
                </w:rPr>
                <w:t xml:space="preserve">[Online] </w:t>
              </w:r>
              <w:r>
                <w:rPr>
                  <w:noProof/>
                </w:rPr>
                <w:br/>
                <w:t xml:space="preserve">Available at: </w:t>
              </w:r>
              <w:r>
                <w:rPr>
                  <w:noProof/>
                  <w:u w:val="single"/>
                </w:rPr>
                <w:t>https://www.rocketindustries.com.au/tech-articles/16-hoses-fittings-fasteners/63-in-depth-look-at-what-puts-arp-up-on-top#.XkCxJjH7SUl</w:t>
              </w:r>
              <w:r>
                <w:rPr>
                  <w:noProof/>
                </w:rPr>
                <w:br/>
                <w:t>[Accessed 06 02 2020].</w:t>
              </w:r>
            </w:p>
            <w:p w14:paraId="5B053232" w14:textId="77777777" w:rsidR="00DE4485" w:rsidRDefault="00DE4485" w:rsidP="00DE4485">
              <w:pPr>
                <w:pStyle w:val="Bibliography"/>
                <w:rPr>
                  <w:noProof/>
                </w:rPr>
              </w:pPr>
              <w:r>
                <w:rPr>
                  <w:noProof/>
                </w:rPr>
                <w:t xml:space="preserve">Link, R., Takase, Y. &amp; Noda, N.-A., 2006. Stress Concentration Factor Formulas Useful for All Notch Shapes in a Flat Test Specimen Under Tension and Bending. </w:t>
              </w:r>
              <w:r>
                <w:rPr>
                  <w:i/>
                  <w:iCs/>
                  <w:noProof/>
                </w:rPr>
                <w:t xml:space="preserve">International Journal of Fatigue, </w:t>
              </w:r>
              <w:r>
                <w:rPr>
                  <w:noProof/>
                </w:rPr>
                <w:t>28(1), p. 151–163.</w:t>
              </w:r>
            </w:p>
            <w:p w14:paraId="7163982E" w14:textId="77777777" w:rsidR="00DE4485" w:rsidRDefault="00DE4485" w:rsidP="00DE4485">
              <w:pPr>
                <w:pStyle w:val="Bibliography"/>
                <w:rPr>
                  <w:noProof/>
                </w:rPr>
              </w:pPr>
              <w:r>
                <w:rPr>
                  <w:noProof/>
                </w:rPr>
                <w:t xml:space="preserve">Prieto, J. M. R., 2018. </w:t>
              </w:r>
              <w:r>
                <w:rPr>
                  <w:i/>
                  <w:iCs/>
                  <w:noProof/>
                </w:rPr>
                <w:t xml:space="preserve">Mesh Size Influence on the Mechanical Stress Concentration. </w:t>
              </w:r>
              <w:r>
                <w:rPr>
                  <w:noProof/>
                </w:rPr>
                <w:t xml:space="preserve">[Online] </w:t>
              </w:r>
              <w:r>
                <w:rPr>
                  <w:noProof/>
                </w:rPr>
                <w:br/>
                <w:t xml:space="preserve">Available at: </w:t>
              </w:r>
              <w:r>
                <w:rPr>
                  <w:noProof/>
                  <w:u w:val="single"/>
                </w:rPr>
                <w:t>https://www.simscale.com/blog/2016/12/mesh-mechanical-stress-concentration/</w:t>
              </w:r>
              <w:r>
                <w:rPr>
                  <w:noProof/>
                </w:rPr>
                <w:br/>
                <w:t>[Accessed 08 02 2020].</w:t>
              </w:r>
            </w:p>
            <w:p w14:paraId="19BBF7AE" w14:textId="351CB2F5" w:rsidR="009C5A06" w:rsidRDefault="009C5A06" w:rsidP="00DE4485">
              <w:r>
                <w:rPr>
                  <w:b/>
                  <w:bCs/>
                  <w:noProof/>
                </w:rPr>
                <w:fldChar w:fldCharType="end"/>
              </w:r>
            </w:p>
          </w:sdtContent>
        </w:sdt>
      </w:sdtContent>
    </w:sdt>
    <w:p w14:paraId="78F5D177" w14:textId="6315FA41" w:rsidR="004A4EAD" w:rsidRDefault="004A4EAD" w:rsidP="009C5A06">
      <w:pPr>
        <w:pStyle w:val="Heading1"/>
        <w:numPr>
          <w:ilvl w:val="0"/>
          <w:numId w:val="0"/>
        </w:numPr>
      </w:pPr>
    </w:p>
    <w:p w14:paraId="5D2E776D" w14:textId="77777777" w:rsidR="004A4EAD" w:rsidRDefault="004A4EAD">
      <w:pPr>
        <w:rPr>
          <w:rFonts w:asciiTheme="majorHAnsi" w:eastAsiaTheme="majorEastAsia" w:hAnsiTheme="majorHAnsi" w:cstheme="majorBidi"/>
          <w:color w:val="2F5496" w:themeColor="accent1" w:themeShade="BF"/>
          <w:sz w:val="36"/>
          <w:szCs w:val="32"/>
        </w:rPr>
      </w:pPr>
      <w:r>
        <w:br w:type="page"/>
      </w:r>
    </w:p>
    <w:p w14:paraId="2E252C01" w14:textId="255E6D14" w:rsidR="004964BD" w:rsidRDefault="004A4EAD" w:rsidP="004A4EAD">
      <w:pPr>
        <w:pStyle w:val="Heading1"/>
      </w:pPr>
      <w:bookmarkStart w:id="56" w:name="_Toc32213881"/>
      <w:r>
        <w:lastRenderedPageBreak/>
        <w:t>Appendix</w:t>
      </w:r>
      <w:bookmarkEnd w:id="56"/>
    </w:p>
    <w:p w14:paraId="328B5A34" w14:textId="18904290" w:rsidR="004A4EAD" w:rsidRDefault="004A4EAD" w:rsidP="004A4EAD">
      <w:pPr>
        <w:pStyle w:val="Heading2"/>
      </w:pPr>
      <w:bookmarkStart w:id="57" w:name="_Toc32213882"/>
      <w:r>
        <w:t>Appendix 1 – Net Forces 6000rpm</w:t>
      </w:r>
      <w:bookmarkEnd w:id="57"/>
    </w:p>
    <w:p w14:paraId="075C04CF" w14:textId="34B8751B" w:rsidR="004A4EAD" w:rsidRDefault="004A4EAD" w:rsidP="004A4EAD">
      <w:pPr>
        <w:jc w:val="center"/>
      </w:pPr>
      <w:r>
        <w:rPr>
          <w:noProof/>
        </w:rPr>
        <w:drawing>
          <wp:inline distT="0" distB="0" distL="0" distR="0" wp14:anchorId="17FB97F8" wp14:editId="4CECD51C">
            <wp:extent cx="6922565" cy="4685118"/>
            <wp:effectExtent l="0" t="5397" r="6667" b="6668"/>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800" t="20335" r="35951" b="5968"/>
                    <a:stretch/>
                  </pic:blipFill>
                  <pic:spPr bwMode="auto">
                    <a:xfrm rot="5400000">
                      <a:off x="0" y="0"/>
                      <a:ext cx="6939980" cy="4696904"/>
                    </a:xfrm>
                    <a:prstGeom prst="rect">
                      <a:avLst/>
                    </a:prstGeom>
                    <a:ln>
                      <a:noFill/>
                    </a:ln>
                    <a:extLst>
                      <a:ext uri="{53640926-AAD7-44D8-BBD7-CCE9431645EC}">
                        <a14:shadowObscured xmlns:a14="http://schemas.microsoft.com/office/drawing/2010/main"/>
                      </a:ext>
                    </a:extLst>
                  </pic:spPr>
                </pic:pic>
              </a:graphicData>
            </a:graphic>
          </wp:inline>
        </w:drawing>
      </w:r>
    </w:p>
    <w:p w14:paraId="23714FCC" w14:textId="02554EAF" w:rsidR="004A4EAD" w:rsidRDefault="004A4EAD" w:rsidP="004A4EAD">
      <w:pPr>
        <w:jc w:val="center"/>
      </w:pPr>
    </w:p>
    <w:p w14:paraId="1DB82E39" w14:textId="3DD1FF5A" w:rsidR="004A4EAD" w:rsidRDefault="004A4EAD" w:rsidP="004A4EAD">
      <w:pPr>
        <w:jc w:val="center"/>
      </w:pPr>
    </w:p>
    <w:p w14:paraId="3C3DE47B" w14:textId="2D7312C9" w:rsidR="004A4EAD" w:rsidRDefault="004A4EAD" w:rsidP="004A4EAD">
      <w:pPr>
        <w:jc w:val="center"/>
      </w:pPr>
    </w:p>
    <w:p w14:paraId="32A4632A" w14:textId="677D1A4C" w:rsidR="004A4EAD" w:rsidRDefault="004A4EAD" w:rsidP="004A4EAD">
      <w:pPr>
        <w:jc w:val="center"/>
      </w:pPr>
    </w:p>
    <w:p w14:paraId="4566BFDC" w14:textId="39A56A9C" w:rsidR="004A4EAD" w:rsidRDefault="004A4EAD" w:rsidP="004A4EAD">
      <w:pPr>
        <w:pStyle w:val="Heading2"/>
      </w:pPr>
      <w:bookmarkStart w:id="58" w:name="_Toc32213883"/>
      <w:r>
        <w:lastRenderedPageBreak/>
        <w:t>Appendix 2 – Q1 full Results</w:t>
      </w:r>
      <w:bookmarkEnd w:id="58"/>
    </w:p>
    <w:p w14:paraId="37173BAA" w14:textId="6D408D85" w:rsidR="004A4EAD" w:rsidRDefault="004A4EAD" w:rsidP="004A4EAD">
      <w:r>
        <w:rPr>
          <w:noProof/>
        </w:rPr>
        <w:drawing>
          <wp:inline distT="0" distB="0" distL="0" distR="0" wp14:anchorId="145A054A" wp14:editId="55B07335">
            <wp:extent cx="5836257" cy="3245008"/>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776" t="19978" r="52553" b="35866"/>
                    <a:stretch/>
                  </pic:blipFill>
                  <pic:spPr bwMode="auto">
                    <a:xfrm>
                      <a:off x="0" y="0"/>
                      <a:ext cx="5859133" cy="3257727"/>
                    </a:xfrm>
                    <a:prstGeom prst="rect">
                      <a:avLst/>
                    </a:prstGeom>
                    <a:ln>
                      <a:noFill/>
                    </a:ln>
                    <a:extLst>
                      <a:ext uri="{53640926-AAD7-44D8-BBD7-CCE9431645EC}">
                        <a14:shadowObscured xmlns:a14="http://schemas.microsoft.com/office/drawing/2010/main"/>
                      </a:ext>
                    </a:extLst>
                  </pic:spPr>
                </pic:pic>
              </a:graphicData>
            </a:graphic>
          </wp:inline>
        </w:drawing>
      </w:r>
    </w:p>
    <w:p w14:paraId="60821C47" w14:textId="44941BF6" w:rsidR="004A4EAD" w:rsidRDefault="004A4EAD" w:rsidP="004A4EAD">
      <w:pPr>
        <w:pStyle w:val="Heading2"/>
      </w:pPr>
      <w:bookmarkStart w:id="59" w:name="_Toc32213884"/>
      <w:r>
        <w:lastRenderedPageBreak/>
        <w:t>Appendix 3 – Q2 full Results</w:t>
      </w:r>
      <w:bookmarkEnd w:id="59"/>
    </w:p>
    <w:p w14:paraId="01017D38" w14:textId="466FAD72" w:rsidR="004A4EAD" w:rsidRPr="004A4EAD" w:rsidRDefault="004A4EAD" w:rsidP="004A4EAD">
      <w:r>
        <w:rPr>
          <w:noProof/>
        </w:rPr>
        <w:drawing>
          <wp:inline distT="0" distB="0" distL="0" distR="0" wp14:anchorId="455DB944" wp14:editId="78B36F4A">
            <wp:extent cx="8350746" cy="2642931"/>
            <wp:effectExtent l="0" t="3810" r="8890"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052" t="20719" r="11907" b="31432"/>
                    <a:stretch/>
                  </pic:blipFill>
                  <pic:spPr bwMode="auto">
                    <a:xfrm rot="5400000">
                      <a:off x="0" y="0"/>
                      <a:ext cx="8459359" cy="2677306"/>
                    </a:xfrm>
                    <a:prstGeom prst="rect">
                      <a:avLst/>
                    </a:prstGeom>
                    <a:ln>
                      <a:noFill/>
                    </a:ln>
                    <a:extLst>
                      <a:ext uri="{53640926-AAD7-44D8-BBD7-CCE9431645EC}">
                        <a14:shadowObscured xmlns:a14="http://schemas.microsoft.com/office/drawing/2010/main"/>
                      </a:ext>
                    </a:extLst>
                  </pic:spPr>
                </pic:pic>
              </a:graphicData>
            </a:graphic>
          </wp:inline>
        </w:drawing>
      </w:r>
    </w:p>
    <w:p w14:paraId="626A431F" w14:textId="5F0BF1E3" w:rsidR="004A4EAD" w:rsidRPr="004A4EAD" w:rsidRDefault="004A4EAD" w:rsidP="004A4EAD">
      <w:pPr>
        <w:pStyle w:val="Heading2"/>
      </w:pPr>
      <w:bookmarkStart w:id="60" w:name="_Toc32213885"/>
      <w:r>
        <w:lastRenderedPageBreak/>
        <w:t>Appendix 4 – Q3 full Results</w:t>
      </w:r>
      <w:bookmarkEnd w:id="60"/>
    </w:p>
    <w:p w14:paraId="094F2796" w14:textId="147A4202" w:rsidR="004A4EAD" w:rsidRDefault="004A4EAD" w:rsidP="004A4EAD">
      <w:r>
        <w:rPr>
          <w:noProof/>
        </w:rPr>
        <w:drawing>
          <wp:inline distT="0" distB="0" distL="0" distR="0" wp14:anchorId="556DAE77" wp14:editId="76C1E942">
            <wp:extent cx="7997753" cy="2673951"/>
            <wp:effectExtent l="0" t="508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359" t="20721" r="7189" b="25516"/>
                    <a:stretch/>
                  </pic:blipFill>
                  <pic:spPr bwMode="auto">
                    <a:xfrm rot="5400000">
                      <a:off x="0" y="0"/>
                      <a:ext cx="8065359" cy="2696554"/>
                    </a:xfrm>
                    <a:prstGeom prst="rect">
                      <a:avLst/>
                    </a:prstGeom>
                    <a:ln>
                      <a:noFill/>
                    </a:ln>
                    <a:extLst>
                      <a:ext uri="{53640926-AAD7-44D8-BBD7-CCE9431645EC}">
                        <a14:shadowObscured xmlns:a14="http://schemas.microsoft.com/office/drawing/2010/main"/>
                      </a:ext>
                    </a:extLst>
                  </pic:spPr>
                </pic:pic>
              </a:graphicData>
            </a:graphic>
          </wp:inline>
        </w:drawing>
      </w:r>
    </w:p>
    <w:p w14:paraId="3142FD5A" w14:textId="25ADED62" w:rsidR="00B46E1D" w:rsidRDefault="00B46E1D" w:rsidP="004A4EAD">
      <w:r>
        <w:rPr>
          <w:noProof/>
        </w:rPr>
        <w:lastRenderedPageBreak/>
        <w:drawing>
          <wp:inline distT="0" distB="0" distL="0" distR="0" wp14:anchorId="18F78D6C" wp14:editId="3E9CEFF2">
            <wp:extent cx="8887794" cy="2835676"/>
            <wp:effectExtent l="0" t="2858" r="6033" b="6032"/>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6632" t="21000" r="3759" b="28171"/>
                    <a:stretch/>
                  </pic:blipFill>
                  <pic:spPr bwMode="auto">
                    <a:xfrm rot="5400000">
                      <a:off x="0" y="0"/>
                      <a:ext cx="8910969" cy="2843070"/>
                    </a:xfrm>
                    <a:prstGeom prst="rect">
                      <a:avLst/>
                    </a:prstGeom>
                    <a:ln>
                      <a:noFill/>
                    </a:ln>
                    <a:extLst>
                      <a:ext uri="{53640926-AAD7-44D8-BBD7-CCE9431645EC}">
                        <a14:shadowObscured xmlns:a14="http://schemas.microsoft.com/office/drawing/2010/main"/>
                      </a:ext>
                    </a:extLst>
                  </pic:spPr>
                </pic:pic>
              </a:graphicData>
            </a:graphic>
          </wp:inline>
        </w:drawing>
      </w:r>
    </w:p>
    <w:p w14:paraId="1C78939B" w14:textId="3CDC6132" w:rsidR="00B46E1D" w:rsidRDefault="00B46E1D" w:rsidP="004A4EAD">
      <w:r>
        <w:rPr>
          <w:noProof/>
        </w:rPr>
        <w:lastRenderedPageBreak/>
        <w:drawing>
          <wp:inline distT="0" distB="0" distL="0" distR="0" wp14:anchorId="3E0D53BD" wp14:editId="5C6F8208">
            <wp:extent cx="3191917" cy="3179354"/>
            <wp:effectExtent l="635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67752" t="20816" r="3545" b="28355"/>
                    <a:stretch/>
                  </pic:blipFill>
                  <pic:spPr bwMode="auto">
                    <a:xfrm rot="5400000">
                      <a:off x="0" y="0"/>
                      <a:ext cx="3209227" cy="3196596"/>
                    </a:xfrm>
                    <a:prstGeom prst="rect">
                      <a:avLst/>
                    </a:prstGeom>
                    <a:ln>
                      <a:noFill/>
                    </a:ln>
                    <a:extLst>
                      <a:ext uri="{53640926-AAD7-44D8-BBD7-CCE9431645EC}">
                        <a14:shadowObscured xmlns:a14="http://schemas.microsoft.com/office/drawing/2010/main"/>
                      </a:ext>
                    </a:extLst>
                  </pic:spPr>
                </pic:pic>
              </a:graphicData>
            </a:graphic>
          </wp:inline>
        </w:drawing>
      </w:r>
    </w:p>
    <w:p w14:paraId="6D899167" w14:textId="086B4DF1" w:rsidR="00B46E1D" w:rsidRDefault="00B46E1D" w:rsidP="00B46E1D">
      <w:pPr>
        <w:pStyle w:val="Heading2"/>
      </w:pPr>
      <w:bookmarkStart w:id="61" w:name="_Toc32213886"/>
      <w:r>
        <w:lastRenderedPageBreak/>
        <w:t>Appendix 5 – Q4 full Results</w:t>
      </w:r>
      <w:bookmarkEnd w:id="61"/>
    </w:p>
    <w:p w14:paraId="1799BDE4" w14:textId="4FDA8F8A" w:rsidR="00B46E1D" w:rsidRDefault="00B46E1D" w:rsidP="00B46E1D">
      <w:r>
        <w:rPr>
          <w:noProof/>
        </w:rPr>
        <w:drawing>
          <wp:inline distT="0" distB="0" distL="0" distR="0" wp14:anchorId="265BE66A" wp14:editId="0884205F">
            <wp:extent cx="8361494" cy="2004982"/>
            <wp:effectExtent l="0" t="3175"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797" t="21183" r="10803" b="41985"/>
                    <a:stretch/>
                  </pic:blipFill>
                  <pic:spPr bwMode="auto">
                    <a:xfrm rot="5400000">
                      <a:off x="0" y="0"/>
                      <a:ext cx="8366011" cy="2006065"/>
                    </a:xfrm>
                    <a:prstGeom prst="rect">
                      <a:avLst/>
                    </a:prstGeom>
                    <a:ln>
                      <a:noFill/>
                    </a:ln>
                    <a:extLst>
                      <a:ext uri="{53640926-AAD7-44D8-BBD7-CCE9431645EC}">
                        <a14:shadowObscured xmlns:a14="http://schemas.microsoft.com/office/drawing/2010/main"/>
                      </a:ext>
                    </a:extLst>
                  </pic:spPr>
                </pic:pic>
              </a:graphicData>
            </a:graphic>
          </wp:inline>
        </w:drawing>
      </w:r>
    </w:p>
    <w:p w14:paraId="0EC16F5C" w14:textId="67BD9364" w:rsidR="00B46E1D" w:rsidRPr="00B46E1D" w:rsidRDefault="00B46E1D" w:rsidP="00B46E1D">
      <w:r>
        <w:rPr>
          <w:noProof/>
        </w:rPr>
        <w:lastRenderedPageBreak/>
        <w:drawing>
          <wp:inline distT="0" distB="0" distL="0" distR="0" wp14:anchorId="6ECC3EE3" wp14:editId="5AB3F3E2">
            <wp:extent cx="5138962" cy="2029065"/>
            <wp:effectExtent l="0" t="7303"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6615" t="21570" r="1197" b="41796"/>
                    <a:stretch/>
                  </pic:blipFill>
                  <pic:spPr bwMode="auto">
                    <a:xfrm rot="5400000">
                      <a:off x="0" y="0"/>
                      <a:ext cx="5175662" cy="2043556"/>
                    </a:xfrm>
                    <a:prstGeom prst="rect">
                      <a:avLst/>
                    </a:prstGeom>
                    <a:ln>
                      <a:noFill/>
                    </a:ln>
                    <a:extLst>
                      <a:ext uri="{53640926-AAD7-44D8-BBD7-CCE9431645EC}">
                        <a14:shadowObscured xmlns:a14="http://schemas.microsoft.com/office/drawing/2010/main"/>
                      </a:ext>
                    </a:extLst>
                  </pic:spPr>
                </pic:pic>
              </a:graphicData>
            </a:graphic>
          </wp:inline>
        </w:drawing>
      </w:r>
    </w:p>
    <w:sectPr w:rsidR="00B46E1D" w:rsidRPr="00B46E1D" w:rsidSect="0050648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4A6B3F" w14:textId="77777777" w:rsidR="0062086D" w:rsidRDefault="0062086D" w:rsidP="009517A4">
      <w:pPr>
        <w:spacing w:after="0" w:line="240" w:lineRule="auto"/>
      </w:pPr>
      <w:r>
        <w:separator/>
      </w:r>
    </w:p>
  </w:endnote>
  <w:endnote w:type="continuationSeparator" w:id="0">
    <w:p w14:paraId="02A5848B" w14:textId="77777777" w:rsidR="0062086D" w:rsidRDefault="0062086D" w:rsidP="00951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8413827"/>
      <w:docPartObj>
        <w:docPartGallery w:val="Page Numbers (Bottom of Page)"/>
        <w:docPartUnique/>
      </w:docPartObj>
    </w:sdtPr>
    <w:sdtEndPr>
      <w:rPr>
        <w:noProof/>
      </w:rPr>
    </w:sdtEndPr>
    <w:sdtContent>
      <w:p w14:paraId="09BE2442" w14:textId="3089E814" w:rsidR="0062086D" w:rsidRDefault="006208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2470BB" w14:textId="77777777" w:rsidR="0062086D" w:rsidRDefault="00620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DA222" w14:textId="77777777" w:rsidR="0062086D" w:rsidRDefault="0062086D" w:rsidP="009517A4">
      <w:pPr>
        <w:spacing w:after="0" w:line="240" w:lineRule="auto"/>
      </w:pPr>
      <w:r>
        <w:separator/>
      </w:r>
    </w:p>
  </w:footnote>
  <w:footnote w:type="continuationSeparator" w:id="0">
    <w:p w14:paraId="536C32CC" w14:textId="77777777" w:rsidR="0062086D" w:rsidRDefault="0062086D" w:rsidP="009517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DADB6" w14:textId="3E3552A0" w:rsidR="0062086D" w:rsidRDefault="0062086D">
    <w:pPr>
      <w:pStyle w:val="Header"/>
      <w:jc w:val="right"/>
    </w:pPr>
    <w:r>
      <w:t>Aidan Chapman</w:t>
    </w:r>
  </w:p>
  <w:p w14:paraId="1EAF9BB8" w14:textId="7DC42804" w:rsidR="0062086D" w:rsidRDefault="0062086D">
    <w:pPr>
      <w:pStyle w:val="Header"/>
      <w:jc w:val="right"/>
    </w:pPr>
    <w:r>
      <w:t>P149661</w:t>
    </w:r>
  </w:p>
  <w:p w14:paraId="60A4EE80" w14:textId="77777777" w:rsidR="0062086D" w:rsidRDefault="006208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579A9"/>
    <w:multiLevelType w:val="hybridMultilevel"/>
    <w:tmpl w:val="C04CB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EB203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7A4"/>
    <w:rsid w:val="0000239F"/>
    <w:rsid w:val="00005DD5"/>
    <w:rsid w:val="000079E4"/>
    <w:rsid w:val="000145F4"/>
    <w:rsid w:val="00066F81"/>
    <w:rsid w:val="000724C7"/>
    <w:rsid w:val="000B4EC0"/>
    <w:rsid w:val="000B7CD9"/>
    <w:rsid w:val="000D61F2"/>
    <w:rsid w:val="000F1F08"/>
    <w:rsid w:val="001052A3"/>
    <w:rsid w:val="00113492"/>
    <w:rsid w:val="001308E1"/>
    <w:rsid w:val="001327C4"/>
    <w:rsid w:val="001330D2"/>
    <w:rsid w:val="001355CF"/>
    <w:rsid w:val="00165E5C"/>
    <w:rsid w:val="0017421B"/>
    <w:rsid w:val="0022155E"/>
    <w:rsid w:val="00222713"/>
    <w:rsid w:val="00246350"/>
    <w:rsid w:val="00257264"/>
    <w:rsid w:val="003168FB"/>
    <w:rsid w:val="00322F8E"/>
    <w:rsid w:val="003529DC"/>
    <w:rsid w:val="003843D2"/>
    <w:rsid w:val="003C1FB5"/>
    <w:rsid w:val="003C65B3"/>
    <w:rsid w:val="003D5FCD"/>
    <w:rsid w:val="00406590"/>
    <w:rsid w:val="00444170"/>
    <w:rsid w:val="004964BD"/>
    <w:rsid w:val="004A4EAD"/>
    <w:rsid w:val="004C347D"/>
    <w:rsid w:val="00503DF2"/>
    <w:rsid w:val="0050648B"/>
    <w:rsid w:val="00512CBC"/>
    <w:rsid w:val="00567D50"/>
    <w:rsid w:val="00586126"/>
    <w:rsid w:val="00590E4D"/>
    <w:rsid w:val="00591F19"/>
    <w:rsid w:val="005A5582"/>
    <w:rsid w:val="005E74BD"/>
    <w:rsid w:val="005F29C3"/>
    <w:rsid w:val="005F414D"/>
    <w:rsid w:val="005F547A"/>
    <w:rsid w:val="0062086D"/>
    <w:rsid w:val="006231D2"/>
    <w:rsid w:val="0063233A"/>
    <w:rsid w:val="0065759F"/>
    <w:rsid w:val="0066732E"/>
    <w:rsid w:val="00673C3F"/>
    <w:rsid w:val="006835CE"/>
    <w:rsid w:val="00691305"/>
    <w:rsid w:val="006B17D3"/>
    <w:rsid w:val="006C0234"/>
    <w:rsid w:val="006D1C01"/>
    <w:rsid w:val="006F49D2"/>
    <w:rsid w:val="007154FA"/>
    <w:rsid w:val="00722149"/>
    <w:rsid w:val="007277B2"/>
    <w:rsid w:val="00773381"/>
    <w:rsid w:val="007835CF"/>
    <w:rsid w:val="007F6DF2"/>
    <w:rsid w:val="008069A0"/>
    <w:rsid w:val="0081618A"/>
    <w:rsid w:val="00842B1A"/>
    <w:rsid w:val="0085323D"/>
    <w:rsid w:val="008632B1"/>
    <w:rsid w:val="0087406F"/>
    <w:rsid w:val="008D165F"/>
    <w:rsid w:val="008D1745"/>
    <w:rsid w:val="008E3465"/>
    <w:rsid w:val="00911F16"/>
    <w:rsid w:val="00912797"/>
    <w:rsid w:val="009139AF"/>
    <w:rsid w:val="009517A4"/>
    <w:rsid w:val="00964F15"/>
    <w:rsid w:val="009741AC"/>
    <w:rsid w:val="00981D83"/>
    <w:rsid w:val="009924F8"/>
    <w:rsid w:val="00995578"/>
    <w:rsid w:val="009C5A06"/>
    <w:rsid w:val="00A00E80"/>
    <w:rsid w:val="00A4455F"/>
    <w:rsid w:val="00A468F0"/>
    <w:rsid w:val="00A54906"/>
    <w:rsid w:val="00A54FA0"/>
    <w:rsid w:val="00A92509"/>
    <w:rsid w:val="00AB3619"/>
    <w:rsid w:val="00AB3849"/>
    <w:rsid w:val="00AD43A1"/>
    <w:rsid w:val="00B0737D"/>
    <w:rsid w:val="00B10B05"/>
    <w:rsid w:val="00B20636"/>
    <w:rsid w:val="00B215FC"/>
    <w:rsid w:val="00B31229"/>
    <w:rsid w:val="00B43091"/>
    <w:rsid w:val="00B45F04"/>
    <w:rsid w:val="00B46E1D"/>
    <w:rsid w:val="00B5449C"/>
    <w:rsid w:val="00B81026"/>
    <w:rsid w:val="00B90B0F"/>
    <w:rsid w:val="00BB288B"/>
    <w:rsid w:val="00BC4743"/>
    <w:rsid w:val="00BE4AC8"/>
    <w:rsid w:val="00C22618"/>
    <w:rsid w:val="00C50E48"/>
    <w:rsid w:val="00C52FE0"/>
    <w:rsid w:val="00C56310"/>
    <w:rsid w:val="00C576BC"/>
    <w:rsid w:val="00C8169E"/>
    <w:rsid w:val="00C81C3A"/>
    <w:rsid w:val="00CB1738"/>
    <w:rsid w:val="00CE4AC5"/>
    <w:rsid w:val="00CE7E12"/>
    <w:rsid w:val="00CF4C53"/>
    <w:rsid w:val="00D13585"/>
    <w:rsid w:val="00D43BDB"/>
    <w:rsid w:val="00D835EB"/>
    <w:rsid w:val="00DA2FBD"/>
    <w:rsid w:val="00DE06E5"/>
    <w:rsid w:val="00DE4485"/>
    <w:rsid w:val="00DF03C5"/>
    <w:rsid w:val="00DF7D08"/>
    <w:rsid w:val="00E17B88"/>
    <w:rsid w:val="00E309D0"/>
    <w:rsid w:val="00E4715C"/>
    <w:rsid w:val="00E62FFE"/>
    <w:rsid w:val="00E67E16"/>
    <w:rsid w:val="00E81BBA"/>
    <w:rsid w:val="00E93002"/>
    <w:rsid w:val="00EB2C20"/>
    <w:rsid w:val="00EB6F0B"/>
    <w:rsid w:val="00EC11BE"/>
    <w:rsid w:val="00ED011A"/>
    <w:rsid w:val="00F13438"/>
    <w:rsid w:val="00F2389E"/>
    <w:rsid w:val="00F40416"/>
    <w:rsid w:val="00F4575E"/>
    <w:rsid w:val="00F6675C"/>
    <w:rsid w:val="00FA0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6DFEB68C"/>
  <w15:chartTrackingRefBased/>
  <w15:docId w15:val="{40DC7A40-E513-4708-B052-24D0B69C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17A4"/>
    <w:pPr>
      <w:keepNext/>
      <w:keepLines/>
      <w:numPr>
        <w:numId w:val="1"/>
      </w:numPr>
      <w:spacing w:before="240" w:after="0"/>
      <w:outlineLvl w:val="0"/>
    </w:pPr>
    <w:rPr>
      <w:rFonts w:asciiTheme="majorHAnsi" w:eastAsiaTheme="majorEastAsia" w:hAnsiTheme="majorHAnsi"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9517A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17A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517A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517A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517A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517A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517A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517A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7A4"/>
    <w:rPr>
      <w:rFonts w:asciiTheme="majorHAnsi" w:eastAsiaTheme="majorEastAsia" w:hAnsiTheme="majorHAnsi" w:cstheme="majorBidi"/>
      <w:color w:val="2F5496" w:themeColor="accent1" w:themeShade="BF"/>
      <w:sz w:val="36"/>
      <w:szCs w:val="32"/>
    </w:rPr>
  </w:style>
  <w:style w:type="paragraph" w:styleId="TOCHeading">
    <w:name w:val="TOC Heading"/>
    <w:basedOn w:val="Heading1"/>
    <w:next w:val="Normal"/>
    <w:uiPriority w:val="39"/>
    <w:unhideWhenUsed/>
    <w:qFormat/>
    <w:rsid w:val="009517A4"/>
    <w:pPr>
      <w:outlineLvl w:val="9"/>
    </w:pPr>
    <w:rPr>
      <w:lang w:val="en-US"/>
    </w:rPr>
  </w:style>
  <w:style w:type="paragraph" w:styleId="TOC1">
    <w:name w:val="toc 1"/>
    <w:basedOn w:val="Normal"/>
    <w:next w:val="Normal"/>
    <w:autoRedefine/>
    <w:uiPriority w:val="39"/>
    <w:unhideWhenUsed/>
    <w:rsid w:val="009517A4"/>
    <w:pPr>
      <w:spacing w:after="100"/>
    </w:pPr>
  </w:style>
  <w:style w:type="character" w:styleId="Hyperlink">
    <w:name w:val="Hyperlink"/>
    <w:basedOn w:val="DefaultParagraphFont"/>
    <w:uiPriority w:val="99"/>
    <w:unhideWhenUsed/>
    <w:rsid w:val="009517A4"/>
    <w:rPr>
      <w:color w:val="0563C1" w:themeColor="hyperlink"/>
      <w:u w:val="single"/>
    </w:rPr>
  </w:style>
  <w:style w:type="paragraph" w:styleId="Header">
    <w:name w:val="header"/>
    <w:basedOn w:val="Normal"/>
    <w:link w:val="HeaderChar"/>
    <w:uiPriority w:val="99"/>
    <w:unhideWhenUsed/>
    <w:rsid w:val="009517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7A4"/>
  </w:style>
  <w:style w:type="paragraph" w:styleId="Footer">
    <w:name w:val="footer"/>
    <w:basedOn w:val="Normal"/>
    <w:link w:val="FooterChar"/>
    <w:uiPriority w:val="99"/>
    <w:unhideWhenUsed/>
    <w:rsid w:val="009517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7A4"/>
  </w:style>
  <w:style w:type="character" w:customStyle="1" w:styleId="Heading2Char">
    <w:name w:val="Heading 2 Char"/>
    <w:basedOn w:val="DefaultParagraphFont"/>
    <w:link w:val="Heading2"/>
    <w:uiPriority w:val="9"/>
    <w:rsid w:val="009517A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17A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517A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9517A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9517A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9517A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9517A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517A4"/>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qFormat/>
    <w:rsid w:val="00B90B0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90B0F"/>
    <w:rPr>
      <w:rFonts w:eastAsiaTheme="minorEastAsia"/>
      <w:color w:val="5A5A5A" w:themeColor="text1" w:themeTint="A5"/>
      <w:spacing w:val="15"/>
    </w:rPr>
  </w:style>
  <w:style w:type="character" w:styleId="PlaceholderText">
    <w:name w:val="Placeholder Text"/>
    <w:basedOn w:val="DefaultParagraphFont"/>
    <w:uiPriority w:val="99"/>
    <w:semiHidden/>
    <w:rsid w:val="00A54906"/>
    <w:rPr>
      <w:color w:val="808080"/>
    </w:rPr>
  </w:style>
  <w:style w:type="paragraph" w:styleId="Caption">
    <w:name w:val="caption"/>
    <w:basedOn w:val="Normal"/>
    <w:next w:val="Normal"/>
    <w:uiPriority w:val="35"/>
    <w:unhideWhenUsed/>
    <w:qFormat/>
    <w:rsid w:val="00A54906"/>
    <w:pPr>
      <w:spacing w:after="200" w:line="240" w:lineRule="auto"/>
    </w:pPr>
    <w:rPr>
      <w:i/>
      <w:iCs/>
      <w:color w:val="44546A" w:themeColor="text2"/>
      <w:sz w:val="18"/>
      <w:szCs w:val="18"/>
    </w:rPr>
  </w:style>
  <w:style w:type="paragraph" w:styleId="ListParagraph">
    <w:name w:val="List Paragraph"/>
    <w:basedOn w:val="Normal"/>
    <w:uiPriority w:val="34"/>
    <w:qFormat/>
    <w:rsid w:val="00586126"/>
    <w:pPr>
      <w:ind w:left="720"/>
      <w:contextualSpacing/>
    </w:pPr>
  </w:style>
  <w:style w:type="paragraph" w:styleId="TOC2">
    <w:name w:val="toc 2"/>
    <w:basedOn w:val="Normal"/>
    <w:next w:val="Normal"/>
    <w:autoRedefine/>
    <w:uiPriority w:val="39"/>
    <w:unhideWhenUsed/>
    <w:rsid w:val="00C56310"/>
    <w:pPr>
      <w:spacing w:after="100"/>
      <w:ind w:left="220"/>
    </w:pPr>
  </w:style>
  <w:style w:type="paragraph" w:styleId="NoSpacing">
    <w:name w:val="No Spacing"/>
    <w:uiPriority w:val="1"/>
    <w:qFormat/>
    <w:rsid w:val="001052A3"/>
    <w:pPr>
      <w:spacing w:after="0" w:line="240" w:lineRule="auto"/>
    </w:pPr>
  </w:style>
  <w:style w:type="paragraph" w:styleId="TableofFigures">
    <w:name w:val="table of figures"/>
    <w:basedOn w:val="Normal"/>
    <w:next w:val="Normal"/>
    <w:uiPriority w:val="99"/>
    <w:unhideWhenUsed/>
    <w:rsid w:val="00673C3F"/>
    <w:pPr>
      <w:spacing w:after="0"/>
    </w:pPr>
  </w:style>
  <w:style w:type="paragraph" w:styleId="Bibliography">
    <w:name w:val="Bibliography"/>
    <w:basedOn w:val="Normal"/>
    <w:next w:val="Normal"/>
    <w:uiPriority w:val="37"/>
    <w:unhideWhenUsed/>
    <w:rsid w:val="004964BD"/>
  </w:style>
  <w:style w:type="table" w:styleId="TableGrid">
    <w:name w:val="Table Grid"/>
    <w:basedOn w:val="TableNormal"/>
    <w:uiPriority w:val="39"/>
    <w:rsid w:val="000724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2862">
      <w:bodyDiv w:val="1"/>
      <w:marLeft w:val="0"/>
      <w:marRight w:val="0"/>
      <w:marTop w:val="0"/>
      <w:marBottom w:val="0"/>
      <w:divBdr>
        <w:top w:val="none" w:sz="0" w:space="0" w:color="auto"/>
        <w:left w:val="none" w:sz="0" w:space="0" w:color="auto"/>
        <w:bottom w:val="none" w:sz="0" w:space="0" w:color="auto"/>
        <w:right w:val="none" w:sz="0" w:space="0" w:color="auto"/>
      </w:divBdr>
    </w:div>
    <w:div w:id="28340640">
      <w:bodyDiv w:val="1"/>
      <w:marLeft w:val="0"/>
      <w:marRight w:val="0"/>
      <w:marTop w:val="0"/>
      <w:marBottom w:val="0"/>
      <w:divBdr>
        <w:top w:val="none" w:sz="0" w:space="0" w:color="auto"/>
        <w:left w:val="none" w:sz="0" w:space="0" w:color="auto"/>
        <w:bottom w:val="none" w:sz="0" w:space="0" w:color="auto"/>
        <w:right w:val="none" w:sz="0" w:space="0" w:color="auto"/>
      </w:divBdr>
    </w:div>
    <w:div w:id="83694711">
      <w:bodyDiv w:val="1"/>
      <w:marLeft w:val="0"/>
      <w:marRight w:val="0"/>
      <w:marTop w:val="0"/>
      <w:marBottom w:val="0"/>
      <w:divBdr>
        <w:top w:val="none" w:sz="0" w:space="0" w:color="auto"/>
        <w:left w:val="none" w:sz="0" w:space="0" w:color="auto"/>
        <w:bottom w:val="none" w:sz="0" w:space="0" w:color="auto"/>
        <w:right w:val="none" w:sz="0" w:space="0" w:color="auto"/>
      </w:divBdr>
    </w:div>
    <w:div w:id="100498352">
      <w:bodyDiv w:val="1"/>
      <w:marLeft w:val="0"/>
      <w:marRight w:val="0"/>
      <w:marTop w:val="0"/>
      <w:marBottom w:val="0"/>
      <w:divBdr>
        <w:top w:val="none" w:sz="0" w:space="0" w:color="auto"/>
        <w:left w:val="none" w:sz="0" w:space="0" w:color="auto"/>
        <w:bottom w:val="none" w:sz="0" w:space="0" w:color="auto"/>
        <w:right w:val="none" w:sz="0" w:space="0" w:color="auto"/>
      </w:divBdr>
    </w:div>
    <w:div w:id="110515112">
      <w:bodyDiv w:val="1"/>
      <w:marLeft w:val="0"/>
      <w:marRight w:val="0"/>
      <w:marTop w:val="0"/>
      <w:marBottom w:val="0"/>
      <w:divBdr>
        <w:top w:val="none" w:sz="0" w:space="0" w:color="auto"/>
        <w:left w:val="none" w:sz="0" w:space="0" w:color="auto"/>
        <w:bottom w:val="none" w:sz="0" w:space="0" w:color="auto"/>
        <w:right w:val="none" w:sz="0" w:space="0" w:color="auto"/>
      </w:divBdr>
    </w:div>
    <w:div w:id="116877036">
      <w:bodyDiv w:val="1"/>
      <w:marLeft w:val="0"/>
      <w:marRight w:val="0"/>
      <w:marTop w:val="0"/>
      <w:marBottom w:val="0"/>
      <w:divBdr>
        <w:top w:val="none" w:sz="0" w:space="0" w:color="auto"/>
        <w:left w:val="none" w:sz="0" w:space="0" w:color="auto"/>
        <w:bottom w:val="none" w:sz="0" w:space="0" w:color="auto"/>
        <w:right w:val="none" w:sz="0" w:space="0" w:color="auto"/>
      </w:divBdr>
    </w:div>
    <w:div w:id="163010887">
      <w:bodyDiv w:val="1"/>
      <w:marLeft w:val="0"/>
      <w:marRight w:val="0"/>
      <w:marTop w:val="0"/>
      <w:marBottom w:val="0"/>
      <w:divBdr>
        <w:top w:val="none" w:sz="0" w:space="0" w:color="auto"/>
        <w:left w:val="none" w:sz="0" w:space="0" w:color="auto"/>
        <w:bottom w:val="none" w:sz="0" w:space="0" w:color="auto"/>
        <w:right w:val="none" w:sz="0" w:space="0" w:color="auto"/>
      </w:divBdr>
    </w:div>
    <w:div w:id="174612809">
      <w:bodyDiv w:val="1"/>
      <w:marLeft w:val="0"/>
      <w:marRight w:val="0"/>
      <w:marTop w:val="0"/>
      <w:marBottom w:val="0"/>
      <w:divBdr>
        <w:top w:val="none" w:sz="0" w:space="0" w:color="auto"/>
        <w:left w:val="none" w:sz="0" w:space="0" w:color="auto"/>
        <w:bottom w:val="none" w:sz="0" w:space="0" w:color="auto"/>
        <w:right w:val="none" w:sz="0" w:space="0" w:color="auto"/>
      </w:divBdr>
    </w:div>
    <w:div w:id="182866574">
      <w:bodyDiv w:val="1"/>
      <w:marLeft w:val="0"/>
      <w:marRight w:val="0"/>
      <w:marTop w:val="0"/>
      <w:marBottom w:val="0"/>
      <w:divBdr>
        <w:top w:val="none" w:sz="0" w:space="0" w:color="auto"/>
        <w:left w:val="none" w:sz="0" w:space="0" w:color="auto"/>
        <w:bottom w:val="none" w:sz="0" w:space="0" w:color="auto"/>
        <w:right w:val="none" w:sz="0" w:space="0" w:color="auto"/>
      </w:divBdr>
    </w:div>
    <w:div w:id="237715348">
      <w:bodyDiv w:val="1"/>
      <w:marLeft w:val="0"/>
      <w:marRight w:val="0"/>
      <w:marTop w:val="0"/>
      <w:marBottom w:val="0"/>
      <w:divBdr>
        <w:top w:val="none" w:sz="0" w:space="0" w:color="auto"/>
        <w:left w:val="none" w:sz="0" w:space="0" w:color="auto"/>
        <w:bottom w:val="none" w:sz="0" w:space="0" w:color="auto"/>
        <w:right w:val="none" w:sz="0" w:space="0" w:color="auto"/>
      </w:divBdr>
    </w:div>
    <w:div w:id="280648329">
      <w:bodyDiv w:val="1"/>
      <w:marLeft w:val="0"/>
      <w:marRight w:val="0"/>
      <w:marTop w:val="0"/>
      <w:marBottom w:val="0"/>
      <w:divBdr>
        <w:top w:val="none" w:sz="0" w:space="0" w:color="auto"/>
        <w:left w:val="none" w:sz="0" w:space="0" w:color="auto"/>
        <w:bottom w:val="none" w:sz="0" w:space="0" w:color="auto"/>
        <w:right w:val="none" w:sz="0" w:space="0" w:color="auto"/>
      </w:divBdr>
    </w:div>
    <w:div w:id="284851911">
      <w:bodyDiv w:val="1"/>
      <w:marLeft w:val="0"/>
      <w:marRight w:val="0"/>
      <w:marTop w:val="0"/>
      <w:marBottom w:val="0"/>
      <w:divBdr>
        <w:top w:val="none" w:sz="0" w:space="0" w:color="auto"/>
        <w:left w:val="none" w:sz="0" w:space="0" w:color="auto"/>
        <w:bottom w:val="none" w:sz="0" w:space="0" w:color="auto"/>
        <w:right w:val="none" w:sz="0" w:space="0" w:color="auto"/>
      </w:divBdr>
    </w:div>
    <w:div w:id="294919389">
      <w:bodyDiv w:val="1"/>
      <w:marLeft w:val="0"/>
      <w:marRight w:val="0"/>
      <w:marTop w:val="0"/>
      <w:marBottom w:val="0"/>
      <w:divBdr>
        <w:top w:val="none" w:sz="0" w:space="0" w:color="auto"/>
        <w:left w:val="none" w:sz="0" w:space="0" w:color="auto"/>
        <w:bottom w:val="none" w:sz="0" w:space="0" w:color="auto"/>
        <w:right w:val="none" w:sz="0" w:space="0" w:color="auto"/>
      </w:divBdr>
    </w:div>
    <w:div w:id="321664175">
      <w:bodyDiv w:val="1"/>
      <w:marLeft w:val="0"/>
      <w:marRight w:val="0"/>
      <w:marTop w:val="0"/>
      <w:marBottom w:val="0"/>
      <w:divBdr>
        <w:top w:val="none" w:sz="0" w:space="0" w:color="auto"/>
        <w:left w:val="none" w:sz="0" w:space="0" w:color="auto"/>
        <w:bottom w:val="none" w:sz="0" w:space="0" w:color="auto"/>
        <w:right w:val="none" w:sz="0" w:space="0" w:color="auto"/>
      </w:divBdr>
    </w:div>
    <w:div w:id="324476513">
      <w:bodyDiv w:val="1"/>
      <w:marLeft w:val="0"/>
      <w:marRight w:val="0"/>
      <w:marTop w:val="0"/>
      <w:marBottom w:val="0"/>
      <w:divBdr>
        <w:top w:val="none" w:sz="0" w:space="0" w:color="auto"/>
        <w:left w:val="none" w:sz="0" w:space="0" w:color="auto"/>
        <w:bottom w:val="none" w:sz="0" w:space="0" w:color="auto"/>
        <w:right w:val="none" w:sz="0" w:space="0" w:color="auto"/>
      </w:divBdr>
    </w:div>
    <w:div w:id="335037703">
      <w:bodyDiv w:val="1"/>
      <w:marLeft w:val="0"/>
      <w:marRight w:val="0"/>
      <w:marTop w:val="0"/>
      <w:marBottom w:val="0"/>
      <w:divBdr>
        <w:top w:val="none" w:sz="0" w:space="0" w:color="auto"/>
        <w:left w:val="none" w:sz="0" w:space="0" w:color="auto"/>
        <w:bottom w:val="none" w:sz="0" w:space="0" w:color="auto"/>
        <w:right w:val="none" w:sz="0" w:space="0" w:color="auto"/>
      </w:divBdr>
    </w:div>
    <w:div w:id="354576615">
      <w:bodyDiv w:val="1"/>
      <w:marLeft w:val="0"/>
      <w:marRight w:val="0"/>
      <w:marTop w:val="0"/>
      <w:marBottom w:val="0"/>
      <w:divBdr>
        <w:top w:val="none" w:sz="0" w:space="0" w:color="auto"/>
        <w:left w:val="none" w:sz="0" w:space="0" w:color="auto"/>
        <w:bottom w:val="none" w:sz="0" w:space="0" w:color="auto"/>
        <w:right w:val="none" w:sz="0" w:space="0" w:color="auto"/>
      </w:divBdr>
    </w:div>
    <w:div w:id="358170254">
      <w:bodyDiv w:val="1"/>
      <w:marLeft w:val="0"/>
      <w:marRight w:val="0"/>
      <w:marTop w:val="0"/>
      <w:marBottom w:val="0"/>
      <w:divBdr>
        <w:top w:val="none" w:sz="0" w:space="0" w:color="auto"/>
        <w:left w:val="none" w:sz="0" w:space="0" w:color="auto"/>
        <w:bottom w:val="none" w:sz="0" w:space="0" w:color="auto"/>
        <w:right w:val="none" w:sz="0" w:space="0" w:color="auto"/>
      </w:divBdr>
    </w:div>
    <w:div w:id="400447213">
      <w:bodyDiv w:val="1"/>
      <w:marLeft w:val="0"/>
      <w:marRight w:val="0"/>
      <w:marTop w:val="0"/>
      <w:marBottom w:val="0"/>
      <w:divBdr>
        <w:top w:val="none" w:sz="0" w:space="0" w:color="auto"/>
        <w:left w:val="none" w:sz="0" w:space="0" w:color="auto"/>
        <w:bottom w:val="none" w:sz="0" w:space="0" w:color="auto"/>
        <w:right w:val="none" w:sz="0" w:space="0" w:color="auto"/>
      </w:divBdr>
    </w:div>
    <w:div w:id="439691367">
      <w:bodyDiv w:val="1"/>
      <w:marLeft w:val="0"/>
      <w:marRight w:val="0"/>
      <w:marTop w:val="0"/>
      <w:marBottom w:val="0"/>
      <w:divBdr>
        <w:top w:val="none" w:sz="0" w:space="0" w:color="auto"/>
        <w:left w:val="none" w:sz="0" w:space="0" w:color="auto"/>
        <w:bottom w:val="none" w:sz="0" w:space="0" w:color="auto"/>
        <w:right w:val="none" w:sz="0" w:space="0" w:color="auto"/>
      </w:divBdr>
    </w:div>
    <w:div w:id="457838752">
      <w:bodyDiv w:val="1"/>
      <w:marLeft w:val="0"/>
      <w:marRight w:val="0"/>
      <w:marTop w:val="0"/>
      <w:marBottom w:val="0"/>
      <w:divBdr>
        <w:top w:val="none" w:sz="0" w:space="0" w:color="auto"/>
        <w:left w:val="none" w:sz="0" w:space="0" w:color="auto"/>
        <w:bottom w:val="none" w:sz="0" w:space="0" w:color="auto"/>
        <w:right w:val="none" w:sz="0" w:space="0" w:color="auto"/>
      </w:divBdr>
    </w:div>
    <w:div w:id="480271902">
      <w:bodyDiv w:val="1"/>
      <w:marLeft w:val="0"/>
      <w:marRight w:val="0"/>
      <w:marTop w:val="0"/>
      <w:marBottom w:val="0"/>
      <w:divBdr>
        <w:top w:val="none" w:sz="0" w:space="0" w:color="auto"/>
        <w:left w:val="none" w:sz="0" w:space="0" w:color="auto"/>
        <w:bottom w:val="none" w:sz="0" w:space="0" w:color="auto"/>
        <w:right w:val="none" w:sz="0" w:space="0" w:color="auto"/>
      </w:divBdr>
    </w:div>
    <w:div w:id="497886664">
      <w:bodyDiv w:val="1"/>
      <w:marLeft w:val="0"/>
      <w:marRight w:val="0"/>
      <w:marTop w:val="0"/>
      <w:marBottom w:val="0"/>
      <w:divBdr>
        <w:top w:val="none" w:sz="0" w:space="0" w:color="auto"/>
        <w:left w:val="none" w:sz="0" w:space="0" w:color="auto"/>
        <w:bottom w:val="none" w:sz="0" w:space="0" w:color="auto"/>
        <w:right w:val="none" w:sz="0" w:space="0" w:color="auto"/>
      </w:divBdr>
    </w:div>
    <w:div w:id="500463104">
      <w:bodyDiv w:val="1"/>
      <w:marLeft w:val="0"/>
      <w:marRight w:val="0"/>
      <w:marTop w:val="0"/>
      <w:marBottom w:val="0"/>
      <w:divBdr>
        <w:top w:val="none" w:sz="0" w:space="0" w:color="auto"/>
        <w:left w:val="none" w:sz="0" w:space="0" w:color="auto"/>
        <w:bottom w:val="none" w:sz="0" w:space="0" w:color="auto"/>
        <w:right w:val="none" w:sz="0" w:space="0" w:color="auto"/>
      </w:divBdr>
    </w:div>
    <w:div w:id="506746869">
      <w:bodyDiv w:val="1"/>
      <w:marLeft w:val="0"/>
      <w:marRight w:val="0"/>
      <w:marTop w:val="0"/>
      <w:marBottom w:val="0"/>
      <w:divBdr>
        <w:top w:val="none" w:sz="0" w:space="0" w:color="auto"/>
        <w:left w:val="none" w:sz="0" w:space="0" w:color="auto"/>
        <w:bottom w:val="none" w:sz="0" w:space="0" w:color="auto"/>
        <w:right w:val="none" w:sz="0" w:space="0" w:color="auto"/>
      </w:divBdr>
    </w:div>
    <w:div w:id="511378628">
      <w:bodyDiv w:val="1"/>
      <w:marLeft w:val="0"/>
      <w:marRight w:val="0"/>
      <w:marTop w:val="0"/>
      <w:marBottom w:val="0"/>
      <w:divBdr>
        <w:top w:val="none" w:sz="0" w:space="0" w:color="auto"/>
        <w:left w:val="none" w:sz="0" w:space="0" w:color="auto"/>
        <w:bottom w:val="none" w:sz="0" w:space="0" w:color="auto"/>
        <w:right w:val="none" w:sz="0" w:space="0" w:color="auto"/>
      </w:divBdr>
    </w:div>
    <w:div w:id="514225728">
      <w:bodyDiv w:val="1"/>
      <w:marLeft w:val="0"/>
      <w:marRight w:val="0"/>
      <w:marTop w:val="0"/>
      <w:marBottom w:val="0"/>
      <w:divBdr>
        <w:top w:val="none" w:sz="0" w:space="0" w:color="auto"/>
        <w:left w:val="none" w:sz="0" w:space="0" w:color="auto"/>
        <w:bottom w:val="none" w:sz="0" w:space="0" w:color="auto"/>
        <w:right w:val="none" w:sz="0" w:space="0" w:color="auto"/>
      </w:divBdr>
    </w:div>
    <w:div w:id="526067207">
      <w:bodyDiv w:val="1"/>
      <w:marLeft w:val="0"/>
      <w:marRight w:val="0"/>
      <w:marTop w:val="0"/>
      <w:marBottom w:val="0"/>
      <w:divBdr>
        <w:top w:val="none" w:sz="0" w:space="0" w:color="auto"/>
        <w:left w:val="none" w:sz="0" w:space="0" w:color="auto"/>
        <w:bottom w:val="none" w:sz="0" w:space="0" w:color="auto"/>
        <w:right w:val="none" w:sz="0" w:space="0" w:color="auto"/>
      </w:divBdr>
    </w:div>
    <w:div w:id="540098566">
      <w:bodyDiv w:val="1"/>
      <w:marLeft w:val="0"/>
      <w:marRight w:val="0"/>
      <w:marTop w:val="0"/>
      <w:marBottom w:val="0"/>
      <w:divBdr>
        <w:top w:val="none" w:sz="0" w:space="0" w:color="auto"/>
        <w:left w:val="none" w:sz="0" w:space="0" w:color="auto"/>
        <w:bottom w:val="none" w:sz="0" w:space="0" w:color="auto"/>
        <w:right w:val="none" w:sz="0" w:space="0" w:color="auto"/>
      </w:divBdr>
    </w:div>
    <w:div w:id="585266979">
      <w:bodyDiv w:val="1"/>
      <w:marLeft w:val="0"/>
      <w:marRight w:val="0"/>
      <w:marTop w:val="0"/>
      <w:marBottom w:val="0"/>
      <w:divBdr>
        <w:top w:val="none" w:sz="0" w:space="0" w:color="auto"/>
        <w:left w:val="none" w:sz="0" w:space="0" w:color="auto"/>
        <w:bottom w:val="none" w:sz="0" w:space="0" w:color="auto"/>
        <w:right w:val="none" w:sz="0" w:space="0" w:color="auto"/>
      </w:divBdr>
    </w:div>
    <w:div w:id="630525042">
      <w:bodyDiv w:val="1"/>
      <w:marLeft w:val="0"/>
      <w:marRight w:val="0"/>
      <w:marTop w:val="0"/>
      <w:marBottom w:val="0"/>
      <w:divBdr>
        <w:top w:val="none" w:sz="0" w:space="0" w:color="auto"/>
        <w:left w:val="none" w:sz="0" w:space="0" w:color="auto"/>
        <w:bottom w:val="none" w:sz="0" w:space="0" w:color="auto"/>
        <w:right w:val="none" w:sz="0" w:space="0" w:color="auto"/>
      </w:divBdr>
    </w:div>
    <w:div w:id="641498356">
      <w:bodyDiv w:val="1"/>
      <w:marLeft w:val="0"/>
      <w:marRight w:val="0"/>
      <w:marTop w:val="0"/>
      <w:marBottom w:val="0"/>
      <w:divBdr>
        <w:top w:val="none" w:sz="0" w:space="0" w:color="auto"/>
        <w:left w:val="none" w:sz="0" w:space="0" w:color="auto"/>
        <w:bottom w:val="none" w:sz="0" w:space="0" w:color="auto"/>
        <w:right w:val="none" w:sz="0" w:space="0" w:color="auto"/>
      </w:divBdr>
    </w:div>
    <w:div w:id="742265910">
      <w:bodyDiv w:val="1"/>
      <w:marLeft w:val="0"/>
      <w:marRight w:val="0"/>
      <w:marTop w:val="0"/>
      <w:marBottom w:val="0"/>
      <w:divBdr>
        <w:top w:val="none" w:sz="0" w:space="0" w:color="auto"/>
        <w:left w:val="none" w:sz="0" w:space="0" w:color="auto"/>
        <w:bottom w:val="none" w:sz="0" w:space="0" w:color="auto"/>
        <w:right w:val="none" w:sz="0" w:space="0" w:color="auto"/>
      </w:divBdr>
    </w:div>
    <w:div w:id="750083954">
      <w:bodyDiv w:val="1"/>
      <w:marLeft w:val="0"/>
      <w:marRight w:val="0"/>
      <w:marTop w:val="0"/>
      <w:marBottom w:val="0"/>
      <w:divBdr>
        <w:top w:val="none" w:sz="0" w:space="0" w:color="auto"/>
        <w:left w:val="none" w:sz="0" w:space="0" w:color="auto"/>
        <w:bottom w:val="none" w:sz="0" w:space="0" w:color="auto"/>
        <w:right w:val="none" w:sz="0" w:space="0" w:color="auto"/>
      </w:divBdr>
    </w:div>
    <w:div w:id="751782254">
      <w:bodyDiv w:val="1"/>
      <w:marLeft w:val="0"/>
      <w:marRight w:val="0"/>
      <w:marTop w:val="0"/>
      <w:marBottom w:val="0"/>
      <w:divBdr>
        <w:top w:val="none" w:sz="0" w:space="0" w:color="auto"/>
        <w:left w:val="none" w:sz="0" w:space="0" w:color="auto"/>
        <w:bottom w:val="none" w:sz="0" w:space="0" w:color="auto"/>
        <w:right w:val="none" w:sz="0" w:space="0" w:color="auto"/>
      </w:divBdr>
    </w:div>
    <w:div w:id="760224113">
      <w:bodyDiv w:val="1"/>
      <w:marLeft w:val="0"/>
      <w:marRight w:val="0"/>
      <w:marTop w:val="0"/>
      <w:marBottom w:val="0"/>
      <w:divBdr>
        <w:top w:val="none" w:sz="0" w:space="0" w:color="auto"/>
        <w:left w:val="none" w:sz="0" w:space="0" w:color="auto"/>
        <w:bottom w:val="none" w:sz="0" w:space="0" w:color="auto"/>
        <w:right w:val="none" w:sz="0" w:space="0" w:color="auto"/>
      </w:divBdr>
    </w:div>
    <w:div w:id="773742627">
      <w:bodyDiv w:val="1"/>
      <w:marLeft w:val="0"/>
      <w:marRight w:val="0"/>
      <w:marTop w:val="0"/>
      <w:marBottom w:val="0"/>
      <w:divBdr>
        <w:top w:val="none" w:sz="0" w:space="0" w:color="auto"/>
        <w:left w:val="none" w:sz="0" w:space="0" w:color="auto"/>
        <w:bottom w:val="none" w:sz="0" w:space="0" w:color="auto"/>
        <w:right w:val="none" w:sz="0" w:space="0" w:color="auto"/>
      </w:divBdr>
    </w:div>
    <w:div w:id="806971342">
      <w:bodyDiv w:val="1"/>
      <w:marLeft w:val="0"/>
      <w:marRight w:val="0"/>
      <w:marTop w:val="0"/>
      <w:marBottom w:val="0"/>
      <w:divBdr>
        <w:top w:val="none" w:sz="0" w:space="0" w:color="auto"/>
        <w:left w:val="none" w:sz="0" w:space="0" w:color="auto"/>
        <w:bottom w:val="none" w:sz="0" w:space="0" w:color="auto"/>
        <w:right w:val="none" w:sz="0" w:space="0" w:color="auto"/>
      </w:divBdr>
    </w:div>
    <w:div w:id="845557028">
      <w:bodyDiv w:val="1"/>
      <w:marLeft w:val="0"/>
      <w:marRight w:val="0"/>
      <w:marTop w:val="0"/>
      <w:marBottom w:val="0"/>
      <w:divBdr>
        <w:top w:val="none" w:sz="0" w:space="0" w:color="auto"/>
        <w:left w:val="none" w:sz="0" w:space="0" w:color="auto"/>
        <w:bottom w:val="none" w:sz="0" w:space="0" w:color="auto"/>
        <w:right w:val="none" w:sz="0" w:space="0" w:color="auto"/>
      </w:divBdr>
    </w:div>
    <w:div w:id="854223689">
      <w:bodyDiv w:val="1"/>
      <w:marLeft w:val="0"/>
      <w:marRight w:val="0"/>
      <w:marTop w:val="0"/>
      <w:marBottom w:val="0"/>
      <w:divBdr>
        <w:top w:val="none" w:sz="0" w:space="0" w:color="auto"/>
        <w:left w:val="none" w:sz="0" w:space="0" w:color="auto"/>
        <w:bottom w:val="none" w:sz="0" w:space="0" w:color="auto"/>
        <w:right w:val="none" w:sz="0" w:space="0" w:color="auto"/>
      </w:divBdr>
    </w:div>
    <w:div w:id="871189931">
      <w:bodyDiv w:val="1"/>
      <w:marLeft w:val="0"/>
      <w:marRight w:val="0"/>
      <w:marTop w:val="0"/>
      <w:marBottom w:val="0"/>
      <w:divBdr>
        <w:top w:val="none" w:sz="0" w:space="0" w:color="auto"/>
        <w:left w:val="none" w:sz="0" w:space="0" w:color="auto"/>
        <w:bottom w:val="none" w:sz="0" w:space="0" w:color="auto"/>
        <w:right w:val="none" w:sz="0" w:space="0" w:color="auto"/>
      </w:divBdr>
    </w:div>
    <w:div w:id="998197748">
      <w:bodyDiv w:val="1"/>
      <w:marLeft w:val="0"/>
      <w:marRight w:val="0"/>
      <w:marTop w:val="0"/>
      <w:marBottom w:val="0"/>
      <w:divBdr>
        <w:top w:val="none" w:sz="0" w:space="0" w:color="auto"/>
        <w:left w:val="none" w:sz="0" w:space="0" w:color="auto"/>
        <w:bottom w:val="none" w:sz="0" w:space="0" w:color="auto"/>
        <w:right w:val="none" w:sz="0" w:space="0" w:color="auto"/>
      </w:divBdr>
    </w:div>
    <w:div w:id="1007365794">
      <w:bodyDiv w:val="1"/>
      <w:marLeft w:val="0"/>
      <w:marRight w:val="0"/>
      <w:marTop w:val="0"/>
      <w:marBottom w:val="0"/>
      <w:divBdr>
        <w:top w:val="none" w:sz="0" w:space="0" w:color="auto"/>
        <w:left w:val="none" w:sz="0" w:space="0" w:color="auto"/>
        <w:bottom w:val="none" w:sz="0" w:space="0" w:color="auto"/>
        <w:right w:val="none" w:sz="0" w:space="0" w:color="auto"/>
      </w:divBdr>
    </w:div>
    <w:div w:id="1010569366">
      <w:bodyDiv w:val="1"/>
      <w:marLeft w:val="0"/>
      <w:marRight w:val="0"/>
      <w:marTop w:val="0"/>
      <w:marBottom w:val="0"/>
      <w:divBdr>
        <w:top w:val="none" w:sz="0" w:space="0" w:color="auto"/>
        <w:left w:val="none" w:sz="0" w:space="0" w:color="auto"/>
        <w:bottom w:val="none" w:sz="0" w:space="0" w:color="auto"/>
        <w:right w:val="none" w:sz="0" w:space="0" w:color="auto"/>
      </w:divBdr>
    </w:div>
    <w:div w:id="1012414840">
      <w:bodyDiv w:val="1"/>
      <w:marLeft w:val="0"/>
      <w:marRight w:val="0"/>
      <w:marTop w:val="0"/>
      <w:marBottom w:val="0"/>
      <w:divBdr>
        <w:top w:val="none" w:sz="0" w:space="0" w:color="auto"/>
        <w:left w:val="none" w:sz="0" w:space="0" w:color="auto"/>
        <w:bottom w:val="none" w:sz="0" w:space="0" w:color="auto"/>
        <w:right w:val="none" w:sz="0" w:space="0" w:color="auto"/>
      </w:divBdr>
    </w:div>
    <w:div w:id="1013461906">
      <w:bodyDiv w:val="1"/>
      <w:marLeft w:val="0"/>
      <w:marRight w:val="0"/>
      <w:marTop w:val="0"/>
      <w:marBottom w:val="0"/>
      <w:divBdr>
        <w:top w:val="none" w:sz="0" w:space="0" w:color="auto"/>
        <w:left w:val="none" w:sz="0" w:space="0" w:color="auto"/>
        <w:bottom w:val="none" w:sz="0" w:space="0" w:color="auto"/>
        <w:right w:val="none" w:sz="0" w:space="0" w:color="auto"/>
      </w:divBdr>
    </w:div>
    <w:div w:id="1019814468">
      <w:bodyDiv w:val="1"/>
      <w:marLeft w:val="0"/>
      <w:marRight w:val="0"/>
      <w:marTop w:val="0"/>
      <w:marBottom w:val="0"/>
      <w:divBdr>
        <w:top w:val="none" w:sz="0" w:space="0" w:color="auto"/>
        <w:left w:val="none" w:sz="0" w:space="0" w:color="auto"/>
        <w:bottom w:val="none" w:sz="0" w:space="0" w:color="auto"/>
        <w:right w:val="none" w:sz="0" w:space="0" w:color="auto"/>
      </w:divBdr>
    </w:div>
    <w:div w:id="1022322224">
      <w:bodyDiv w:val="1"/>
      <w:marLeft w:val="0"/>
      <w:marRight w:val="0"/>
      <w:marTop w:val="0"/>
      <w:marBottom w:val="0"/>
      <w:divBdr>
        <w:top w:val="none" w:sz="0" w:space="0" w:color="auto"/>
        <w:left w:val="none" w:sz="0" w:space="0" w:color="auto"/>
        <w:bottom w:val="none" w:sz="0" w:space="0" w:color="auto"/>
        <w:right w:val="none" w:sz="0" w:space="0" w:color="auto"/>
      </w:divBdr>
    </w:div>
    <w:div w:id="1028990082">
      <w:bodyDiv w:val="1"/>
      <w:marLeft w:val="0"/>
      <w:marRight w:val="0"/>
      <w:marTop w:val="0"/>
      <w:marBottom w:val="0"/>
      <w:divBdr>
        <w:top w:val="none" w:sz="0" w:space="0" w:color="auto"/>
        <w:left w:val="none" w:sz="0" w:space="0" w:color="auto"/>
        <w:bottom w:val="none" w:sz="0" w:space="0" w:color="auto"/>
        <w:right w:val="none" w:sz="0" w:space="0" w:color="auto"/>
      </w:divBdr>
    </w:div>
    <w:div w:id="1055158211">
      <w:bodyDiv w:val="1"/>
      <w:marLeft w:val="0"/>
      <w:marRight w:val="0"/>
      <w:marTop w:val="0"/>
      <w:marBottom w:val="0"/>
      <w:divBdr>
        <w:top w:val="none" w:sz="0" w:space="0" w:color="auto"/>
        <w:left w:val="none" w:sz="0" w:space="0" w:color="auto"/>
        <w:bottom w:val="none" w:sz="0" w:space="0" w:color="auto"/>
        <w:right w:val="none" w:sz="0" w:space="0" w:color="auto"/>
      </w:divBdr>
    </w:div>
    <w:div w:id="1059717121">
      <w:bodyDiv w:val="1"/>
      <w:marLeft w:val="0"/>
      <w:marRight w:val="0"/>
      <w:marTop w:val="0"/>
      <w:marBottom w:val="0"/>
      <w:divBdr>
        <w:top w:val="none" w:sz="0" w:space="0" w:color="auto"/>
        <w:left w:val="none" w:sz="0" w:space="0" w:color="auto"/>
        <w:bottom w:val="none" w:sz="0" w:space="0" w:color="auto"/>
        <w:right w:val="none" w:sz="0" w:space="0" w:color="auto"/>
      </w:divBdr>
    </w:div>
    <w:div w:id="1091782877">
      <w:bodyDiv w:val="1"/>
      <w:marLeft w:val="0"/>
      <w:marRight w:val="0"/>
      <w:marTop w:val="0"/>
      <w:marBottom w:val="0"/>
      <w:divBdr>
        <w:top w:val="none" w:sz="0" w:space="0" w:color="auto"/>
        <w:left w:val="none" w:sz="0" w:space="0" w:color="auto"/>
        <w:bottom w:val="none" w:sz="0" w:space="0" w:color="auto"/>
        <w:right w:val="none" w:sz="0" w:space="0" w:color="auto"/>
      </w:divBdr>
    </w:div>
    <w:div w:id="1157308599">
      <w:bodyDiv w:val="1"/>
      <w:marLeft w:val="0"/>
      <w:marRight w:val="0"/>
      <w:marTop w:val="0"/>
      <w:marBottom w:val="0"/>
      <w:divBdr>
        <w:top w:val="none" w:sz="0" w:space="0" w:color="auto"/>
        <w:left w:val="none" w:sz="0" w:space="0" w:color="auto"/>
        <w:bottom w:val="none" w:sz="0" w:space="0" w:color="auto"/>
        <w:right w:val="none" w:sz="0" w:space="0" w:color="auto"/>
      </w:divBdr>
    </w:div>
    <w:div w:id="1243371406">
      <w:bodyDiv w:val="1"/>
      <w:marLeft w:val="0"/>
      <w:marRight w:val="0"/>
      <w:marTop w:val="0"/>
      <w:marBottom w:val="0"/>
      <w:divBdr>
        <w:top w:val="none" w:sz="0" w:space="0" w:color="auto"/>
        <w:left w:val="none" w:sz="0" w:space="0" w:color="auto"/>
        <w:bottom w:val="none" w:sz="0" w:space="0" w:color="auto"/>
        <w:right w:val="none" w:sz="0" w:space="0" w:color="auto"/>
      </w:divBdr>
    </w:div>
    <w:div w:id="1284144221">
      <w:bodyDiv w:val="1"/>
      <w:marLeft w:val="0"/>
      <w:marRight w:val="0"/>
      <w:marTop w:val="0"/>
      <w:marBottom w:val="0"/>
      <w:divBdr>
        <w:top w:val="none" w:sz="0" w:space="0" w:color="auto"/>
        <w:left w:val="none" w:sz="0" w:space="0" w:color="auto"/>
        <w:bottom w:val="none" w:sz="0" w:space="0" w:color="auto"/>
        <w:right w:val="none" w:sz="0" w:space="0" w:color="auto"/>
      </w:divBdr>
    </w:div>
    <w:div w:id="1304192896">
      <w:bodyDiv w:val="1"/>
      <w:marLeft w:val="0"/>
      <w:marRight w:val="0"/>
      <w:marTop w:val="0"/>
      <w:marBottom w:val="0"/>
      <w:divBdr>
        <w:top w:val="none" w:sz="0" w:space="0" w:color="auto"/>
        <w:left w:val="none" w:sz="0" w:space="0" w:color="auto"/>
        <w:bottom w:val="none" w:sz="0" w:space="0" w:color="auto"/>
        <w:right w:val="none" w:sz="0" w:space="0" w:color="auto"/>
      </w:divBdr>
    </w:div>
    <w:div w:id="1337489732">
      <w:bodyDiv w:val="1"/>
      <w:marLeft w:val="0"/>
      <w:marRight w:val="0"/>
      <w:marTop w:val="0"/>
      <w:marBottom w:val="0"/>
      <w:divBdr>
        <w:top w:val="none" w:sz="0" w:space="0" w:color="auto"/>
        <w:left w:val="none" w:sz="0" w:space="0" w:color="auto"/>
        <w:bottom w:val="none" w:sz="0" w:space="0" w:color="auto"/>
        <w:right w:val="none" w:sz="0" w:space="0" w:color="auto"/>
      </w:divBdr>
    </w:div>
    <w:div w:id="1341935094">
      <w:bodyDiv w:val="1"/>
      <w:marLeft w:val="0"/>
      <w:marRight w:val="0"/>
      <w:marTop w:val="0"/>
      <w:marBottom w:val="0"/>
      <w:divBdr>
        <w:top w:val="none" w:sz="0" w:space="0" w:color="auto"/>
        <w:left w:val="none" w:sz="0" w:space="0" w:color="auto"/>
        <w:bottom w:val="none" w:sz="0" w:space="0" w:color="auto"/>
        <w:right w:val="none" w:sz="0" w:space="0" w:color="auto"/>
      </w:divBdr>
    </w:div>
    <w:div w:id="1362824998">
      <w:bodyDiv w:val="1"/>
      <w:marLeft w:val="0"/>
      <w:marRight w:val="0"/>
      <w:marTop w:val="0"/>
      <w:marBottom w:val="0"/>
      <w:divBdr>
        <w:top w:val="none" w:sz="0" w:space="0" w:color="auto"/>
        <w:left w:val="none" w:sz="0" w:space="0" w:color="auto"/>
        <w:bottom w:val="none" w:sz="0" w:space="0" w:color="auto"/>
        <w:right w:val="none" w:sz="0" w:space="0" w:color="auto"/>
      </w:divBdr>
    </w:div>
    <w:div w:id="1386484171">
      <w:bodyDiv w:val="1"/>
      <w:marLeft w:val="0"/>
      <w:marRight w:val="0"/>
      <w:marTop w:val="0"/>
      <w:marBottom w:val="0"/>
      <w:divBdr>
        <w:top w:val="none" w:sz="0" w:space="0" w:color="auto"/>
        <w:left w:val="none" w:sz="0" w:space="0" w:color="auto"/>
        <w:bottom w:val="none" w:sz="0" w:space="0" w:color="auto"/>
        <w:right w:val="none" w:sz="0" w:space="0" w:color="auto"/>
      </w:divBdr>
    </w:div>
    <w:div w:id="1388143102">
      <w:bodyDiv w:val="1"/>
      <w:marLeft w:val="0"/>
      <w:marRight w:val="0"/>
      <w:marTop w:val="0"/>
      <w:marBottom w:val="0"/>
      <w:divBdr>
        <w:top w:val="none" w:sz="0" w:space="0" w:color="auto"/>
        <w:left w:val="none" w:sz="0" w:space="0" w:color="auto"/>
        <w:bottom w:val="none" w:sz="0" w:space="0" w:color="auto"/>
        <w:right w:val="none" w:sz="0" w:space="0" w:color="auto"/>
      </w:divBdr>
    </w:div>
    <w:div w:id="1388530464">
      <w:bodyDiv w:val="1"/>
      <w:marLeft w:val="0"/>
      <w:marRight w:val="0"/>
      <w:marTop w:val="0"/>
      <w:marBottom w:val="0"/>
      <w:divBdr>
        <w:top w:val="none" w:sz="0" w:space="0" w:color="auto"/>
        <w:left w:val="none" w:sz="0" w:space="0" w:color="auto"/>
        <w:bottom w:val="none" w:sz="0" w:space="0" w:color="auto"/>
        <w:right w:val="none" w:sz="0" w:space="0" w:color="auto"/>
      </w:divBdr>
    </w:div>
    <w:div w:id="1411610534">
      <w:bodyDiv w:val="1"/>
      <w:marLeft w:val="0"/>
      <w:marRight w:val="0"/>
      <w:marTop w:val="0"/>
      <w:marBottom w:val="0"/>
      <w:divBdr>
        <w:top w:val="none" w:sz="0" w:space="0" w:color="auto"/>
        <w:left w:val="none" w:sz="0" w:space="0" w:color="auto"/>
        <w:bottom w:val="none" w:sz="0" w:space="0" w:color="auto"/>
        <w:right w:val="none" w:sz="0" w:space="0" w:color="auto"/>
      </w:divBdr>
    </w:div>
    <w:div w:id="1464688629">
      <w:bodyDiv w:val="1"/>
      <w:marLeft w:val="0"/>
      <w:marRight w:val="0"/>
      <w:marTop w:val="0"/>
      <w:marBottom w:val="0"/>
      <w:divBdr>
        <w:top w:val="none" w:sz="0" w:space="0" w:color="auto"/>
        <w:left w:val="none" w:sz="0" w:space="0" w:color="auto"/>
        <w:bottom w:val="none" w:sz="0" w:space="0" w:color="auto"/>
        <w:right w:val="none" w:sz="0" w:space="0" w:color="auto"/>
      </w:divBdr>
    </w:div>
    <w:div w:id="1473908285">
      <w:bodyDiv w:val="1"/>
      <w:marLeft w:val="0"/>
      <w:marRight w:val="0"/>
      <w:marTop w:val="0"/>
      <w:marBottom w:val="0"/>
      <w:divBdr>
        <w:top w:val="none" w:sz="0" w:space="0" w:color="auto"/>
        <w:left w:val="none" w:sz="0" w:space="0" w:color="auto"/>
        <w:bottom w:val="none" w:sz="0" w:space="0" w:color="auto"/>
        <w:right w:val="none" w:sz="0" w:space="0" w:color="auto"/>
      </w:divBdr>
    </w:div>
    <w:div w:id="1486316941">
      <w:bodyDiv w:val="1"/>
      <w:marLeft w:val="0"/>
      <w:marRight w:val="0"/>
      <w:marTop w:val="0"/>
      <w:marBottom w:val="0"/>
      <w:divBdr>
        <w:top w:val="none" w:sz="0" w:space="0" w:color="auto"/>
        <w:left w:val="none" w:sz="0" w:space="0" w:color="auto"/>
        <w:bottom w:val="none" w:sz="0" w:space="0" w:color="auto"/>
        <w:right w:val="none" w:sz="0" w:space="0" w:color="auto"/>
      </w:divBdr>
    </w:div>
    <w:div w:id="1522817475">
      <w:bodyDiv w:val="1"/>
      <w:marLeft w:val="0"/>
      <w:marRight w:val="0"/>
      <w:marTop w:val="0"/>
      <w:marBottom w:val="0"/>
      <w:divBdr>
        <w:top w:val="none" w:sz="0" w:space="0" w:color="auto"/>
        <w:left w:val="none" w:sz="0" w:space="0" w:color="auto"/>
        <w:bottom w:val="none" w:sz="0" w:space="0" w:color="auto"/>
        <w:right w:val="none" w:sz="0" w:space="0" w:color="auto"/>
      </w:divBdr>
    </w:div>
    <w:div w:id="1528299837">
      <w:bodyDiv w:val="1"/>
      <w:marLeft w:val="0"/>
      <w:marRight w:val="0"/>
      <w:marTop w:val="0"/>
      <w:marBottom w:val="0"/>
      <w:divBdr>
        <w:top w:val="none" w:sz="0" w:space="0" w:color="auto"/>
        <w:left w:val="none" w:sz="0" w:space="0" w:color="auto"/>
        <w:bottom w:val="none" w:sz="0" w:space="0" w:color="auto"/>
        <w:right w:val="none" w:sz="0" w:space="0" w:color="auto"/>
      </w:divBdr>
    </w:div>
    <w:div w:id="1529445266">
      <w:bodyDiv w:val="1"/>
      <w:marLeft w:val="0"/>
      <w:marRight w:val="0"/>
      <w:marTop w:val="0"/>
      <w:marBottom w:val="0"/>
      <w:divBdr>
        <w:top w:val="none" w:sz="0" w:space="0" w:color="auto"/>
        <w:left w:val="none" w:sz="0" w:space="0" w:color="auto"/>
        <w:bottom w:val="none" w:sz="0" w:space="0" w:color="auto"/>
        <w:right w:val="none" w:sz="0" w:space="0" w:color="auto"/>
      </w:divBdr>
    </w:div>
    <w:div w:id="1562055664">
      <w:bodyDiv w:val="1"/>
      <w:marLeft w:val="0"/>
      <w:marRight w:val="0"/>
      <w:marTop w:val="0"/>
      <w:marBottom w:val="0"/>
      <w:divBdr>
        <w:top w:val="none" w:sz="0" w:space="0" w:color="auto"/>
        <w:left w:val="none" w:sz="0" w:space="0" w:color="auto"/>
        <w:bottom w:val="none" w:sz="0" w:space="0" w:color="auto"/>
        <w:right w:val="none" w:sz="0" w:space="0" w:color="auto"/>
      </w:divBdr>
    </w:div>
    <w:div w:id="1567953864">
      <w:bodyDiv w:val="1"/>
      <w:marLeft w:val="0"/>
      <w:marRight w:val="0"/>
      <w:marTop w:val="0"/>
      <w:marBottom w:val="0"/>
      <w:divBdr>
        <w:top w:val="none" w:sz="0" w:space="0" w:color="auto"/>
        <w:left w:val="none" w:sz="0" w:space="0" w:color="auto"/>
        <w:bottom w:val="none" w:sz="0" w:space="0" w:color="auto"/>
        <w:right w:val="none" w:sz="0" w:space="0" w:color="auto"/>
      </w:divBdr>
    </w:div>
    <w:div w:id="1586573399">
      <w:bodyDiv w:val="1"/>
      <w:marLeft w:val="0"/>
      <w:marRight w:val="0"/>
      <w:marTop w:val="0"/>
      <w:marBottom w:val="0"/>
      <w:divBdr>
        <w:top w:val="none" w:sz="0" w:space="0" w:color="auto"/>
        <w:left w:val="none" w:sz="0" w:space="0" w:color="auto"/>
        <w:bottom w:val="none" w:sz="0" w:space="0" w:color="auto"/>
        <w:right w:val="none" w:sz="0" w:space="0" w:color="auto"/>
      </w:divBdr>
    </w:div>
    <w:div w:id="1632974719">
      <w:bodyDiv w:val="1"/>
      <w:marLeft w:val="0"/>
      <w:marRight w:val="0"/>
      <w:marTop w:val="0"/>
      <w:marBottom w:val="0"/>
      <w:divBdr>
        <w:top w:val="none" w:sz="0" w:space="0" w:color="auto"/>
        <w:left w:val="none" w:sz="0" w:space="0" w:color="auto"/>
        <w:bottom w:val="none" w:sz="0" w:space="0" w:color="auto"/>
        <w:right w:val="none" w:sz="0" w:space="0" w:color="auto"/>
      </w:divBdr>
    </w:div>
    <w:div w:id="1697657512">
      <w:bodyDiv w:val="1"/>
      <w:marLeft w:val="0"/>
      <w:marRight w:val="0"/>
      <w:marTop w:val="0"/>
      <w:marBottom w:val="0"/>
      <w:divBdr>
        <w:top w:val="none" w:sz="0" w:space="0" w:color="auto"/>
        <w:left w:val="none" w:sz="0" w:space="0" w:color="auto"/>
        <w:bottom w:val="none" w:sz="0" w:space="0" w:color="auto"/>
        <w:right w:val="none" w:sz="0" w:space="0" w:color="auto"/>
      </w:divBdr>
    </w:div>
    <w:div w:id="1712804044">
      <w:bodyDiv w:val="1"/>
      <w:marLeft w:val="0"/>
      <w:marRight w:val="0"/>
      <w:marTop w:val="0"/>
      <w:marBottom w:val="0"/>
      <w:divBdr>
        <w:top w:val="none" w:sz="0" w:space="0" w:color="auto"/>
        <w:left w:val="none" w:sz="0" w:space="0" w:color="auto"/>
        <w:bottom w:val="none" w:sz="0" w:space="0" w:color="auto"/>
        <w:right w:val="none" w:sz="0" w:space="0" w:color="auto"/>
      </w:divBdr>
    </w:div>
    <w:div w:id="1738936901">
      <w:bodyDiv w:val="1"/>
      <w:marLeft w:val="0"/>
      <w:marRight w:val="0"/>
      <w:marTop w:val="0"/>
      <w:marBottom w:val="0"/>
      <w:divBdr>
        <w:top w:val="none" w:sz="0" w:space="0" w:color="auto"/>
        <w:left w:val="none" w:sz="0" w:space="0" w:color="auto"/>
        <w:bottom w:val="none" w:sz="0" w:space="0" w:color="auto"/>
        <w:right w:val="none" w:sz="0" w:space="0" w:color="auto"/>
      </w:divBdr>
    </w:div>
    <w:div w:id="1760977389">
      <w:bodyDiv w:val="1"/>
      <w:marLeft w:val="0"/>
      <w:marRight w:val="0"/>
      <w:marTop w:val="0"/>
      <w:marBottom w:val="0"/>
      <w:divBdr>
        <w:top w:val="none" w:sz="0" w:space="0" w:color="auto"/>
        <w:left w:val="none" w:sz="0" w:space="0" w:color="auto"/>
        <w:bottom w:val="none" w:sz="0" w:space="0" w:color="auto"/>
        <w:right w:val="none" w:sz="0" w:space="0" w:color="auto"/>
      </w:divBdr>
    </w:div>
    <w:div w:id="1789737671">
      <w:bodyDiv w:val="1"/>
      <w:marLeft w:val="0"/>
      <w:marRight w:val="0"/>
      <w:marTop w:val="0"/>
      <w:marBottom w:val="0"/>
      <w:divBdr>
        <w:top w:val="none" w:sz="0" w:space="0" w:color="auto"/>
        <w:left w:val="none" w:sz="0" w:space="0" w:color="auto"/>
        <w:bottom w:val="none" w:sz="0" w:space="0" w:color="auto"/>
        <w:right w:val="none" w:sz="0" w:space="0" w:color="auto"/>
      </w:divBdr>
    </w:div>
    <w:div w:id="1821116474">
      <w:bodyDiv w:val="1"/>
      <w:marLeft w:val="0"/>
      <w:marRight w:val="0"/>
      <w:marTop w:val="0"/>
      <w:marBottom w:val="0"/>
      <w:divBdr>
        <w:top w:val="none" w:sz="0" w:space="0" w:color="auto"/>
        <w:left w:val="none" w:sz="0" w:space="0" w:color="auto"/>
        <w:bottom w:val="none" w:sz="0" w:space="0" w:color="auto"/>
        <w:right w:val="none" w:sz="0" w:space="0" w:color="auto"/>
      </w:divBdr>
    </w:div>
    <w:div w:id="1847479478">
      <w:bodyDiv w:val="1"/>
      <w:marLeft w:val="0"/>
      <w:marRight w:val="0"/>
      <w:marTop w:val="0"/>
      <w:marBottom w:val="0"/>
      <w:divBdr>
        <w:top w:val="none" w:sz="0" w:space="0" w:color="auto"/>
        <w:left w:val="none" w:sz="0" w:space="0" w:color="auto"/>
        <w:bottom w:val="none" w:sz="0" w:space="0" w:color="auto"/>
        <w:right w:val="none" w:sz="0" w:space="0" w:color="auto"/>
      </w:divBdr>
    </w:div>
    <w:div w:id="1922175502">
      <w:bodyDiv w:val="1"/>
      <w:marLeft w:val="0"/>
      <w:marRight w:val="0"/>
      <w:marTop w:val="0"/>
      <w:marBottom w:val="0"/>
      <w:divBdr>
        <w:top w:val="none" w:sz="0" w:space="0" w:color="auto"/>
        <w:left w:val="none" w:sz="0" w:space="0" w:color="auto"/>
        <w:bottom w:val="none" w:sz="0" w:space="0" w:color="auto"/>
        <w:right w:val="none" w:sz="0" w:space="0" w:color="auto"/>
      </w:divBdr>
    </w:div>
    <w:div w:id="1951692950">
      <w:bodyDiv w:val="1"/>
      <w:marLeft w:val="0"/>
      <w:marRight w:val="0"/>
      <w:marTop w:val="0"/>
      <w:marBottom w:val="0"/>
      <w:divBdr>
        <w:top w:val="none" w:sz="0" w:space="0" w:color="auto"/>
        <w:left w:val="none" w:sz="0" w:space="0" w:color="auto"/>
        <w:bottom w:val="none" w:sz="0" w:space="0" w:color="auto"/>
        <w:right w:val="none" w:sz="0" w:space="0" w:color="auto"/>
      </w:divBdr>
    </w:div>
    <w:div w:id="1962370872">
      <w:bodyDiv w:val="1"/>
      <w:marLeft w:val="0"/>
      <w:marRight w:val="0"/>
      <w:marTop w:val="0"/>
      <w:marBottom w:val="0"/>
      <w:divBdr>
        <w:top w:val="none" w:sz="0" w:space="0" w:color="auto"/>
        <w:left w:val="none" w:sz="0" w:space="0" w:color="auto"/>
        <w:bottom w:val="none" w:sz="0" w:space="0" w:color="auto"/>
        <w:right w:val="none" w:sz="0" w:space="0" w:color="auto"/>
      </w:divBdr>
    </w:div>
    <w:div w:id="1987273221">
      <w:bodyDiv w:val="1"/>
      <w:marLeft w:val="0"/>
      <w:marRight w:val="0"/>
      <w:marTop w:val="0"/>
      <w:marBottom w:val="0"/>
      <w:divBdr>
        <w:top w:val="none" w:sz="0" w:space="0" w:color="auto"/>
        <w:left w:val="none" w:sz="0" w:space="0" w:color="auto"/>
        <w:bottom w:val="none" w:sz="0" w:space="0" w:color="auto"/>
        <w:right w:val="none" w:sz="0" w:space="0" w:color="auto"/>
      </w:divBdr>
    </w:div>
    <w:div w:id="1989046998">
      <w:bodyDiv w:val="1"/>
      <w:marLeft w:val="0"/>
      <w:marRight w:val="0"/>
      <w:marTop w:val="0"/>
      <w:marBottom w:val="0"/>
      <w:divBdr>
        <w:top w:val="none" w:sz="0" w:space="0" w:color="auto"/>
        <w:left w:val="none" w:sz="0" w:space="0" w:color="auto"/>
        <w:bottom w:val="none" w:sz="0" w:space="0" w:color="auto"/>
        <w:right w:val="none" w:sz="0" w:space="0" w:color="auto"/>
      </w:divBdr>
    </w:div>
    <w:div w:id="2021857637">
      <w:bodyDiv w:val="1"/>
      <w:marLeft w:val="0"/>
      <w:marRight w:val="0"/>
      <w:marTop w:val="0"/>
      <w:marBottom w:val="0"/>
      <w:divBdr>
        <w:top w:val="none" w:sz="0" w:space="0" w:color="auto"/>
        <w:left w:val="none" w:sz="0" w:space="0" w:color="auto"/>
        <w:bottom w:val="none" w:sz="0" w:space="0" w:color="auto"/>
        <w:right w:val="none" w:sz="0" w:space="0" w:color="auto"/>
      </w:divBdr>
    </w:div>
    <w:div w:id="2025935577">
      <w:bodyDiv w:val="1"/>
      <w:marLeft w:val="0"/>
      <w:marRight w:val="0"/>
      <w:marTop w:val="0"/>
      <w:marBottom w:val="0"/>
      <w:divBdr>
        <w:top w:val="none" w:sz="0" w:space="0" w:color="auto"/>
        <w:left w:val="none" w:sz="0" w:space="0" w:color="auto"/>
        <w:bottom w:val="none" w:sz="0" w:space="0" w:color="auto"/>
        <w:right w:val="none" w:sz="0" w:space="0" w:color="auto"/>
      </w:divBdr>
    </w:div>
    <w:div w:id="2079546673">
      <w:bodyDiv w:val="1"/>
      <w:marLeft w:val="0"/>
      <w:marRight w:val="0"/>
      <w:marTop w:val="0"/>
      <w:marBottom w:val="0"/>
      <w:divBdr>
        <w:top w:val="none" w:sz="0" w:space="0" w:color="auto"/>
        <w:left w:val="none" w:sz="0" w:space="0" w:color="auto"/>
        <w:bottom w:val="none" w:sz="0" w:space="0" w:color="auto"/>
        <w:right w:val="none" w:sz="0" w:space="0" w:color="auto"/>
      </w:divBdr>
    </w:div>
    <w:div w:id="2082285740">
      <w:bodyDiv w:val="1"/>
      <w:marLeft w:val="0"/>
      <w:marRight w:val="0"/>
      <w:marTop w:val="0"/>
      <w:marBottom w:val="0"/>
      <w:divBdr>
        <w:top w:val="none" w:sz="0" w:space="0" w:color="auto"/>
        <w:left w:val="none" w:sz="0" w:space="0" w:color="auto"/>
        <w:bottom w:val="none" w:sz="0" w:space="0" w:color="auto"/>
        <w:right w:val="none" w:sz="0" w:space="0" w:color="auto"/>
      </w:divBdr>
    </w:div>
    <w:div w:id="2087800484">
      <w:bodyDiv w:val="1"/>
      <w:marLeft w:val="0"/>
      <w:marRight w:val="0"/>
      <w:marTop w:val="0"/>
      <w:marBottom w:val="0"/>
      <w:divBdr>
        <w:top w:val="none" w:sz="0" w:space="0" w:color="auto"/>
        <w:left w:val="none" w:sz="0" w:space="0" w:color="auto"/>
        <w:bottom w:val="none" w:sz="0" w:space="0" w:color="auto"/>
        <w:right w:val="none" w:sz="0" w:space="0" w:color="auto"/>
      </w:divBdr>
    </w:div>
    <w:div w:id="2119906595">
      <w:bodyDiv w:val="1"/>
      <w:marLeft w:val="0"/>
      <w:marRight w:val="0"/>
      <w:marTop w:val="0"/>
      <w:marBottom w:val="0"/>
      <w:divBdr>
        <w:top w:val="none" w:sz="0" w:space="0" w:color="auto"/>
        <w:left w:val="none" w:sz="0" w:space="0" w:color="auto"/>
        <w:bottom w:val="none" w:sz="0" w:space="0" w:color="auto"/>
        <w:right w:val="none" w:sz="0" w:space="0" w:color="auto"/>
      </w:divBdr>
    </w:div>
    <w:div w:id="2121488958">
      <w:bodyDiv w:val="1"/>
      <w:marLeft w:val="0"/>
      <w:marRight w:val="0"/>
      <w:marTop w:val="0"/>
      <w:marBottom w:val="0"/>
      <w:divBdr>
        <w:top w:val="none" w:sz="0" w:space="0" w:color="auto"/>
        <w:left w:val="none" w:sz="0" w:space="0" w:color="auto"/>
        <w:bottom w:val="none" w:sz="0" w:space="0" w:color="auto"/>
        <w:right w:val="none" w:sz="0" w:space="0" w:color="auto"/>
      </w:divBdr>
    </w:div>
    <w:div w:id="2132553509">
      <w:bodyDiv w:val="1"/>
      <w:marLeft w:val="0"/>
      <w:marRight w:val="0"/>
      <w:marTop w:val="0"/>
      <w:marBottom w:val="0"/>
      <w:divBdr>
        <w:top w:val="none" w:sz="0" w:space="0" w:color="auto"/>
        <w:left w:val="none" w:sz="0" w:space="0" w:color="auto"/>
        <w:bottom w:val="none" w:sz="0" w:space="0" w:color="auto"/>
        <w:right w:val="none" w:sz="0" w:space="0" w:color="auto"/>
      </w:divBdr>
    </w:div>
    <w:div w:id="2136291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chart" Target="charts/chart7.xml"/><Relationship Id="rId39"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chart" Target="charts/chart2.xml"/><Relationship Id="rId34" Type="http://schemas.openxmlformats.org/officeDocument/2006/relationships/image" Target="media/image10.png"/><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chart" Target="charts/chart6.xml"/><Relationship Id="rId33" Type="http://schemas.openxmlformats.org/officeDocument/2006/relationships/image" Target="media/image9.png"/><Relationship Id="rId38"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chart" Target="charts/chart1.xml"/><Relationship Id="rId29" Type="http://schemas.openxmlformats.org/officeDocument/2006/relationships/chart" Target="charts/chart10.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chart" Target="charts/chart5.xml"/><Relationship Id="rId32" Type="http://schemas.openxmlformats.org/officeDocument/2006/relationships/image" Target="media/image8.emf"/><Relationship Id="rId37" Type="http://schemas.openxmlformats.org/officeDocument/2006/relationships/image" Target="media/image13.png"/><Relationship Id="rId40"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image" Target="media/image3.gif"/><Relationship Id="rId23" Type="http://schemas.openxmlformats.org/officeDocument/2006/relationships/chart" Target="charts/chart4.xml"/><Relationship Id="rId28" Type="http://schemas.openxmlformats.org/officeDocument/2006/relationships/chart" Target="charts/chart9.xml"/><Relationship Id="rId36" Type="http://schemas.openxmlformats.org/officeDocument/2006/relationships/image" Target="media/image12.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customXml" Target="ink/ink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chart" Target="charts/chart3.xml"/><Relationship Id="rId27" Type="http://schemas.openxmlformats.org/officeDocument/2006/relationships/chart" Target="charts/chart8.xml"/><Relationship Id="rId30" Type="http://schemas.openxmlformats.org/officeDocument/2006/relationships/chart" Target="charts/chart11.xml"/><Relationship Id="rId35" Type="http://schemas.openxmlformats.org/officeDocument/2006/relationships/image" Target="media/image11.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achapman_149661_student_uwtsd_ac_uk/Documents/WORK/Adv.%20Engine%20Design/Copy%20of%20Test-data-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achapman_149661_student_uwtsd_ac_uk/Documents/WORK/Adv.%20Engine%20Design/Copy%20of%20Test-data-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achapman_149661_student_uwtsd_ac_uk/Documents/WORK/Adv.%20Engine%20Design/Copy%20of%20Test-data-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achapman_149661_student_uwtsd_ac_uk/Documents/WORK/Adv.%20Engine%20Design/Copy%20of%20Test-data-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achapman_149661_student_uwtsd_ac_uk/Documents/WORK/Adv.%20Engine%20Design/Copy%20of%20Test-data-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achapman_149661_student_uwtsd_ac_uk/Documents/WORK/Adv.%20Engine%20Design/Copy%20of%20Test-data-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achapman_149661_student_uwtsd_ac_uk/Documents/WORK/Adv.%20Engine%20Design/Copy%20of%20Test-data-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achapman_149661_student_uwtsd_ac_uk/Documents/WORK/Adv.%20Engine%20Design/Copy%20of%20Test-data-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achapman_149661_student_uwtsd_ac_uk/Documents/WORK/Adv.%20Engine%20Design/Copy%20of%20Test-data-2.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uowtsd-my.sharepoint.com/personal/achapman_149661_student_uwtsd_ac_uk/Documents/WORK/Adv.%20Engine%20Design/Copy%20of%20Test-data-2.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uowtsd-my.sharepoint.com/personal/achapman_149661_student_uwtsd_ac_uk/Documents/WORK/Adv.%20Engine%20Design/Copy%20of%20Test-data-2.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Goodman Diagram - Gudgeon Pin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4"/>
          <c:order val="0"/>
          <c:tx>
            <c:strRef>
              <c:f>'Results Q1'!$B$14</c:f>
              <c:strCache>
                <c:ptCount val="1"/>
                <c:pt idx="0">
                  <c:v>6000rpm</c:v>
                </c:pt>
              </c:strCache>
            </c:strRef>
          </c:tx>
          <c:spPr>
            <a:ln w="19050" cap="rnd">
              <a:solidFill>
                <a:schemeClr val="tx2">
                  <a:lumMod val="60000"/>
                  <a:lumOff val="40000"/>
                </a:schemeClr>
              </a:solidFill>
              <a:round/>
            </a:ln>
            <a:effectLst/>
          </c:spPr>
          <c:marker>
            <c:symbol val="none"/>
          </c:marker>
          <c:xVal>
            <c:numRef>
              <c:f>'Results Q1'!$J$14:$J$15</c:f>
              <c:numCache>
                <c:formatCode>General</c:formatCode>
                <c:ptCount val="2"/>
                <c:pt idx="0">
                  <c:v>293.74894904564508</c:v>
                </c:pt>
                <c:pt idx="1">
                  <c:v>293.74894904564508</c:v>
                </c:pt>
              </c:numCache>
            </c:numRef>
          </c:xVal>
          <c:yVal>
            <c:numRef>
              <c:f>'Results Q1'!$L$2:$L$3</c:f>
              <c:numCache>
                <c:formatCode>0.00</c:formatCode>
                <c:ptCount val="2"/>
                <c:pt idx="0" formatCode="General">
                  <c:v>661.06192197510484</c:v>
                </c:pt>
                <c:pt idx="1">
                  <c:v>-73.564023883814571</c:v>
                </c:pt>
              </c:numCache>
            </c:numRef>
          </c:yVal>
          <c:smooth val="0"/>
          <c:extLst>
            <c:ext xmlns:c16="http://schemas.microsoft.com/office/drawing/2014/chart" uri="{C3380CC4-5D6E-409C-BE32-E72D297353CC}">
              <c16:uniqueId val="{00000000-F2BB-41DB-8870-7E14D1F472FA}"/>
            </c:ext>
          </c:extLst>
        </c:ser>
        <c:ser>
          <c:idx val="5"/>
          <c:order val="1"/>
          <c:tx>
            <c:strRef>
              <c:f>'Results Q1'!$B$16</c:f>
              <c:strCache>
                <c:ptCount val="1"/>
                <c:pt idx="0">
                  <c:v>5700rpm</c:v>
                </c:pt>
              </c:strCache>
            </c:strRef>
          </c:tx>
          <c:spPr>
            <a:ln w="19050" cap="rnd">
              <a:solidFill>
                <a:schemeClr val="accent6"/>
              </a:solidFill>
              <a:round/>
            </a:ln>
            <a:effectLst/>
          </c:spPr>
          <c:marker>
            <c:symbol val="none"/>
          </c:marker>
          <c:xVal>
            <c:numRef>
              <c:f>'Results Q1'!$J$16:$J$17</c:f>
              <c:numCache>
                <c:formatCode>General</c:formatCode>
                <c:ptCount val="2"/>
                <c:pt idx="0">
                  <c:v>292.58486757262801</c:v>
                </c:pt>
                <c:pt idx="1">
                  <c:v>292.58486757262801</c:v>
                </c:pt>
              </c:numCache>
            </c:numRef>
          </c:xVal>
          <c:yVal>
            <c:numRef>
              <c:f>'Results Q1'!$M$2:$M$3</c:f>
              <c:numCache>
                <c:formatCode>General</c:formatCode>
                <c:ptCount val="2"/>
                <c:pt idx="0">
                  <c:v>660.42167716494544</c:v>
                </c:pt>
                <c:pt idx="1">
                  <c:v>-75.251942019689409</c:v>
                </c:pt>
              </c:numCache>
            </c:numRef>
          </c:yVal>
          <c:smooth val="0"/>
          <c:extLst>
            <c:ext xmlns:c16="http://schemas.microsoft.com/office/drawing/2014/chart" uri="{C3380CC4-5D6E-409C-BE32-E72D297353CC}">
              <c16:uniqueId val="{00000001-F2BB-41DB-8870-7E14D1F472FA}"/>
            </c:ext>
          </c:extLst>
        </c:ser>
        <c:ser>
          <c:idx val="6"/>
          <c:order val="2"/>
          <c:tx>
            <c:strRef>
              <c:f>'Results Q1'!$B$18</c:f>
              <c:strCache>
                <c:ptCount val="1"/>
                <c:pt idx="0">
                  <c:v>5500rpm</c:v>
                </c:pt>
              </c:strCache>
            </c:strRef>
          </c:tx>
          <c:spPr>
            <a:ln w="19050" cap="rnd">
              <a:solidFill>
                <a:schemeClr val="accent1">
                  <a:lumMod val="60000"/>
                </a:schemeClr>
              </a:solidFill>
              <a:round/>
            </a:ln>
            <a:effectLst/>
          </c:spPr>
          <c:marker>
            <c:symbol val="none"/>
          </c:marker>
          <c:xVal>
            <c:numRef>
              <c:f>'Results Q1'!$J$18:$J$19</c:f>
              <c:numCache>
                <c:formatCode>General</c:formatCode>
                <c:ptCount val="2"/>
                <c:pt idx="0">
                  <c:v>285.58824359888501</c:v>
                </c:pt>
                <c:pt idx="1">
                  <c:v>285.58824359888501</c:v>
                </c:pt>
              </c:numCache>
            </c:numRef>
          </c:xVal>
          <c:yVal>
            <c:numRef>
              <c:f>'Results Q1'!$N$2:$N$3</c:f>
              <c:numCache>
                <c:formatCode>General</c:formatCode>
                <c:ptCount val="2"/>
                <c:pt idx="0">
                  <c:v>656.57353397938675</c:v>
                </c:pt>
                <c:pt idx="1">
                  <c:v>-85.397046781616723</c:v>
                </c:pt>
              </c:numCache>
            </c:numRef>
          </c:yVal>
          <c:smooth val="0"/>
          <c:extLst>
            <c:ext xmlns:c16="http://schemas.microsoft.com/office/drawing/2014/chart" uri="{C3380CC4-5D6E-409C-BE32-E72D297353CC}">
              <c16:uniqueId val="{00000002-F2BB-41DB-8870-7E14D1F472FA}"/>
            </c:ext>
          </c:extLst>
        </c:ser>
        <c:ser>
          <c:idx val="7"/>
          <c:order val="3"/>
          <c:tx>
            <c:strRef>
              <c:f>'Results Q1'!$B$20</c:f>
              <c:strCache>
                <c:ptCount val="1"/>
                <c:pt idx="0">
                  <c:v>5000rpm</c:v>
                </c:pt>
              </c:strCache>
            </c:strRef>
          </c:tx>
          <c:spPr>
            <a:ln w="19050" cap="rnd">
              <a:solidFill>
                <a:schemeClr val="accent2">
                  <a:lumMod val="60000"/>
                </a:schemeClr>
              </a:solidFill>
              <a:round/>
            </a:ln>
            <a:effectLst/>
          </c:spPr>
          <c:marker>
            <c:symbol val="none"/>
          </c:marker>
          <c:xVal>
            <c:numRef>
              <c:f>'Results Q1'!$J$20:$J$21</c:f>
              <c:numCache>
                <c:formatCode>General</c:formatCode>
                <c:ptCount val="2"/>
                <c:pt idx="0">
                  <c:v>267.84651058886197</c:v>
                </c:pt>
                <c:pt idx="1">
                  <c:v>267.84651058886197</c:v>
                </c:pt>
              </c:numCache>
            </c:numRef>
          </c:xVal>
          <c:yVal>
            <c:numRef>
              <c:f>'Results Q1'!$O$2:$O$3</c:f>
              <c:numCache>
                <c:formatCode>General</c:formatCode>
                <c:ptCount val="2"/>
                <c:pt idx="0">
                  <c:v>646.81558082387414</c:v>
                </c:pt>
                <c:pt idx="1">
                  <c:v>-111.12255964615008</c:v>
                </c:pt>
              </c:numCache>
            </c:numRef>
          </c:yVal>
          <c:smooth val="0"/>
          <c:extLst>
            <c:ext xmlns:c16="http://schemas.microsoft.com/office/drawing/2014/chart" uri="{C3380CC4-5D6E-409C-BE32-E72D297353CC}">
              <c16:uniqueId val="{00000003-F2BB-41DB-8870-7E14D1F472FA}"/>
            </c:ext>
          </c:extLst>
        </c:ser>
        <c:ser>
          <c:idx val="8"/>
          <c:order val="4"/>
          <c:tx>
            <c:strRef>
              <c:f>'Results Q1'!$B$22</c:f>
              <c:strCache>
                <c:ptCount val="1"/>
                <c:pt idx="0">
                  <c:v>4500rpm</c:v>
                </c:pt>
              </c:strCache>
            </c:strRef>
          </c:tx>
          <c:spPr>
            <a:ln w="19050" cap="rnd">
              <a:solidFill>
                <a:schemeClr val="accent3">
                  <a:lumMod val="60000"/>
                </a:schemeClr>
              </a:solidFill>
              <a:round/>
            </a:ln>
            <a:effectLst/>
          </c:spPr>
          <c:marker>
            <c:symbol val="none"/>
          </c:marker>
          <c:xVal>
            <c:numRef>
              <c:f>'Results Q1'!$J$22:$J$23</c:f>
              <c:numCache>
                <c:formatCode>General</c:formatCode>
                <c:ptCount val="2"/>
                <c:pt idx="0">
                  <c:v>258.68903697544846</c:v>
                </c:pt>
                <c:pt idx="1">
                  <c:v>258.68903697544846</c:v>
                </c:pt>
              </c:numCache>
            </c:numRef>
          </c:xVal>
          <c:yVal>
            <c:numRef>
              <c:f>'Results Q1'!$Q$2:$Q$3</c:f>
              <c:numCache>
                <c:formatCode>General</c:formatCode>
                <c:ptCount val="2"/>
                <c:pt idx="0">
                  <c:v>642.52726323906563</c:v>
                </c:pt>
                <c:pt idx="1">
                  <c:v>-122.428124187918</c:v>
                </c:pt>
              </c:numCache>
            </c:numRef>
          </c:yVal>
          <c:smooth val="0"/>
          <c:extLst>
            <c:ext xmlns:c16="http://schemas.microsoft.com/office/drawing/2014/chart" uri="{C3380CC4-5D6E-409C-BE32-E72D297353CC}">
              <c16:uniqueId val="{00000004-F2BB-41DB-8870-7E14D1F472FA}"/>
            </c:ext>
          </c:extLst>
        </c:ser>
        <c:ser>
          <c:idx val="9"/>
          <c:order val="5"/>
          <c:tx>
            <c:strRef>
              <c:f>'Results Q1'!$B$24</c:f>
              <c:strCache>
                <c:ptCount val="1"/>
                <c:pt idx="0">
                  <c:v>4000rpm</c:v>
                </c:pt>
              </c:strCache>
            </c:strRef>
          </c:tx>
          <c:spPr>
            <a:ln w="19050" cap="rnd">
              <a:solidFill>
                <a:schemeClr val="accent4">
                  <a:lumMod val="60000"/>
                </a:schemeClr>
              </a:solidFill>
              <a:round/>
            </a:ln>
            <a:effectLst/>
          </c:spPr>
          <c:marker>
            <c:symbol val="none"/>
          </c:marker>
          <c:xVal>
            <c:numRef>
              <c:f>'Results Q1'!$J$24:$J$25</c:f>
              <c:numCache>
                <c:formatCode>General</c:formatCode>
                <c:ptCount val="2"/>
                <c:pt idx="0">
                  <c:v>260.04956952557376</c:v>
                </c:pt>
                <c:pt idx="1">
                  <c:v>260.04956952557376</c:v>
                </c:pt>
              </c:numCache>
            </c:numRef>
          </c:xVal>
          <c:yVal>
            <c:numRef>
              <c:f>'Results Q1'!$P$2:$P$3</c:f>
              <c:numCache>
                <c:formatCode>General</c:formatCode>
                <c:ptCount val="2"/>
                <c:pt idx="0">
                  <c:v>641.77897033649663</c:v>
                </c:pt>
                <c:pt idx="1">
                  <c:v>-123.17641709048701</c:v>
                </c:pt>
              </c:numCache>
            </c:numRef>
          </c:yVal>
          <c:smooth val="0"/>
          <c:extLst>
            <c:ext xmlns:c16="http://schemas.microsoft.com/office/drawing/2014/chart" uri="{C3380CC4-5D6E-409C-BE32-E72D297353CC}">
              <c16:uniqueId val="{00000005-F2BB-41DB-8870-7E14D1F472FA}"/>
            </c:ext>
          </c:extLst>
        </c:ser>
        <c:ser>
          <c:idx val="10"/>
          <c:order val="6"/>
          <c:tx>
            <c:strRef>
              <c:f>'Results Q1'!$B$26</c:f>
              <c:strCache>
                <c:ptCount val="1"/>
                <c:pt idx="0">
                  <c:v>3500rpm</c:v>
                </c:pt>
              </c:strCache>
            </c:strRef>
          </c:tx>
          <c:spPr>
            <a:ln w="19050" cap="rnd">
              <a:solidFill>
                <a:schemeClr val="accent5">
                  <a:lumMod val="60000"/>
                </a:schemeClr>
              </a:solidFill>
              <a:round/>
            </a:ln>
            <a:effectLst/>
          </c:spPr>
          <c:marker>
            <c:symbol val="none"/>
          </c:marker>
          <c:xVal>
            <c:numRef>
              <c:f>'Results Q1'!$J$26:$J$27</c:f>
              <c:numCache>
                <c:formatCode>General</c:formatCode>
                <c:ptCount val="2"/>
                <c:pt idx="0">
                  <c:v>253.01544685103332</c:v>
                </c:pt>
                <c:pt idx="1">
                  <c:v>253.01544685103332</c:v>
                </c:pt>
              </c:numCache>
            </c:numRef>
          </c:xVal>
          <c:yVal>
            <c:numRef>
              <c:f>'Results Q1'!$R$2:$R$3</c:f>
              <c:numCache>
                <c:formatCode>General</c:formatCode>
                <c:ptCount val="2"/>
                <c:pt idx="0">
                  <c:v>638.65849576806841</c:v>
                </c:pt>
                <c:pt idx="1">
                  <c:v>-132.6276020660016</c:v>
                </c:pt>
              </c:numCache>
            </c:numRef>
          </c:yVal>
          <c:smooth val="0"/>
          <c:extLst>
            <c:ext xmlns:c16="http://schemas.microsoft.com/office/drawing/2014/chart" uri="{C3380CC4-5D6E-409C-BE32-E72D297353CC}">
              <c16:uniqueId val="{00000006-F2BB-41DB-8870-7E14D1F472FA}"/>
            </c:ext>
          </c:extLst>
        </c:ser>
        <c:ser>
          <c:idx val="11"/>
          <c:order val="7"/>
          <c:tx>
            <c:strRef>
              <c:f>'Results Q1'!$B$28</c:f>
              <c:strCache>
                <c:ptCount val="1"/>
                <c:pt idx="0">
                  <c:v>3000rpm</c:v>
                </c:pt>
              </c:strCache>
            </c:strRef>
          </c:tx>
          <c:spPr>
            <a:ln w="19050" cap="rnd">
              <a:solidFill>
                <a:schemeClr val="accent6">
                  <a:lumMod val="60000"/>
                </a:schemeClr>
              </a:solidFill>
              <a:round/>
            </a:ln>
            <a:effectLst/>
          </c:spPr>
          <c:marker>
            <c:symbol val="none"/>
          </c:marker>
          <c:xVal>
            <c:numRef>
              <c:f>'Results Q1'!$J$28:$J$29</c:f>
              <c:numCache>
                <c:formatCode>General</c:formatCode>
                <c:ptCount val="2"/>
                <c:pt idx="0">
                  <c:v>244.41401787066218</c:v>
                </c:pt>
                <c:pt idx="1">
                  <c:v>244.41401787066218</c:v>
                </c:pt>
              </c:numCache>
            </c:numRef>
          </c:xVal>
          <c:yVal>
            <c:numRef>
              <c:f>'Results Q1'!$S$2:$S$3</c:f>
              <c:numCache>
                <c:formatCode>General</c:formatCode>
                <c:ptCount val="2"/>
                <c:pt idx="0">
                  <c:v>633.92770982886418</c:v>
                </c:pt>
                <c:pt idx="1">
                  <c:v>-145.09967408753982</c:v>
                </c:pt>
              </c:numCache>
            </c:numRef>
          </c:yVal>
          <c:smooth val="0"/>
          <c:extLst>
            <c:ext xmlns:c16="http://schemas.microsoft.com/office/drawing/2014/chart" uri="{C3380CC4-5D6E-409C-BE32-E72D297353CC}">
              <c16:uniqueId val="{00000007-F2BB-41DB-8870-7E14D1F472FA}"/>
            </c:ext>
          </c:extLst>
        </c:ser>
        <c:ser>
          <c:idx val="12"/>
          <c:order val="8"/>
          <c:tx>
            <c:strRef>
              <c:f>'Results Q1'!$B$30</c:f>
              <c:strCache>
                <c:ptCount val="1"/>
                <c:pt idx="0">
                  <c:v>2500rpm</c:v>
                </c:pt>
              </c:strCache>
            </c:strRef>
          </c:tx>
          <c:spPr>
            <a:ln w="19050" cap="rnd">
              <a:solidFill>
                <a:schemeClr val="accent1">
                  <a:lumMod val="80000"/>
                  <a:lumOff val="20000"/>
                </a:schemeClr>
              </a:solidFill>
              <a:round/>
            </a:ln>
            <a:effectLst/>
          </c:spPr>
          <c:marker>
            <c:symbol val="none"/>
          </c:marker>
          <c:xVal>
            <c:numRef>
              <c:f>'Results Q1'!$J$30:$J$31</c:f>
              <c:numCache>
                <c:formatCode>General</c:formatCode>
                <c:ptCount val="2"/>
                <c:pt idx="0">
                  <c:v>234.71460643401599</c:v>
                </c:pt>
                <c:pt idx="1">
                  <c:v>234.71460643401599</c:v>
                </c:pt>
              </c:numCache>
            </c:numRef>
          </c:xVal>
          <c:yVal>
            <c:numRef>
              <c:f>'Results Q1'!$T$2:$T$3</c:f>
              <c:numCache>
                <c:formatCode>General</c:formatCode>
                <c:ptCount val="2"/>
                <c:pt idx="0">
                  <c:v>628.59303353870882</c:v>
                </c:pt>
                <c:pt idx="1">
                  <c:v>-159.16382067067684</c:v>
                </c:pt>
              </c:numCache>
            </c:numRef>
          </c:yVal>
          <c:smooth val="0"/>
          <c:extLst>
            <c:ext xmlns:c16="http://schemas.microsoft.com/office/drawing/2014/chart" uri="{C3380CC4-5D6E-409C-BE32-E72D297353CC}">
              <c16:uniqueId val="{00000008-F2BB-41DB-8870-7E14D1F472FA}"/>
            </c:ext>
          </c:extLst>
        </c:ser>
        <c:ser>
          <c:idx val="13"/>
          <c:order val="9"/>
          <c:tx>
            <c:strRef>
              <c:f>'Results Q1'!$B$32</c:f>
              <c:strCache>
                <c:ptCount val="1"/>
                <c:pt idx="0">
                  <c:v>2000rpm</c:v>
                </c:pt>
              </c:strCache>
            </c:strRef>
          </c:tx>
          <c:spPr>
            <a:ln w="19050" cap="rnd">
              <a:solidFill>
                <a:schemeClr val="accent2">
                  <a:lumMod val="80000"/>
                  <a:lumOff val="20000"/>
                </a:schemeClr>
              </a:solidFill>
              <a:round/>
            </a:ln>
            <a:effectLst/>
          </c:spPr>
          <c:marker>
            <c:symbol val="none"/>
          </c:marker>
          <c:xVal>
            <c:numRef>
              <c:f>'Results Q1'!$J$32:$J$33</c:f>
              <c:numCache>
                <c:formatCode>General</c:formatCode>
                <c:ptCount val="2"/>
                <c:pt idx="0">
                  <c:v>221.86818627421854</c:v>
                </c:pt>
                <c:pt idx="1">
                  <c:v>221.86818627421854</c:v>
                </c:pt>
              </c:numCache>
            </c:numRef>
          </c:xVal>
          <c:yVal>
            <c:numRef>
              <c:f>'Results Q1'!$U$2:$U$3</c:f>
              <c:numCache>
                <c:formatCode>General</c:formatCode>
                <c:ptCount val="2"/>
                <c:pt idx="0">
                  <c:v>621.52750245082018</c:v>
                </c:pt>
                <c:pt idx="1">
                  <c:v>-177.7911299023832</c:v>
                </c:pt>
              </c:numCache>
            </c:numRef>
          </c:yVal>
          <c:smooth val="0"/>
          <c:extLst>
            <c:ext xmlns:c16="http://schemas.microsoft.com/office/drawing/2014/chart" uri="{C3380CC4-5D6E-409C-BE32-E72D297353CC}">
              <c16:uniqueId val="{00000009-F2BB-41DB-8870-7E14D1F472FA}"/>
            </c:ext>
          </c:extLst>
        </c:ser>
        <c:ser>
          <c:idx val="14"/>
          <c:order val="10"/>
          <c:tx>
            <c:strRef>
              <c:f>'Results Q1'!$B$34</c:f>
              <c:strCache>
                <c:ptCount val="1"/>
                <c:pt idx="0">
                  <c:v>1700rpm</c:v>
                </c:pt>
              </c:strCache>
            </c:strRef>
          </c:tx>
          <c:spPr>
            <a:ln w="19050" cap="rnd">
              <a:solidFill>
                <a:schemeClr val="accent3">
                  <a:lumMod val="80000"/>
                  <a:lumOff val="20000"/>
                </a:schemeClr>
              </a:solidFill>
              <a:round/>
            </a:ln>
            <a:effectLst/>
          </c:spPr>
          <c:marker>
            <c:symbol val="none"/>
          </c:marker>
          <c:xVal>
            <c:numRef>
              <c:f>'Results Q1'!$J$34:$J$35</c:f>
              <c:numCache>
                <c:formatCode>General</c:formatCode>
                <c:ptCount val="2"/>
                <c:pt idx="0">
                  <c:v>202.27527629375069</c:v>
                </c:pt>
                <c:pt idx="1">
                  <c:v>202.27527629375069</c:v>
                </c:pt>
              </c:numCache>
            </c:numRef>
          </c:xVal>
          <c:yVal>
            <c:numRef>
              <c:f>'Results Q1'!$V$2:$V$3</c:f>
              <c:numCache>
                <c:formatCode>General</c:formatCode>
                <c:ptCount val="2"/>
                <c:pt idx="0">
                  <c:v>610.75140196156292</c:v>
                </c:pt>
                <c:pt idx="1">
                  <c:v>-206.20084937406148</c:v>
                </c:pt>
              </c:numCache>
            </c:numRef>
          </c:yVal>
          <c:smooth val="0"/>
          <c:extLst>
            <c:ext xmlns:c16="http://schemas.microsoft.com/office/drawing/2014/chart" uri="{C3380CC4-5D6E-409C-BE32-E72D297353CC}">
              <c16:uniqueId val="{0000000A-F2BB-41DB-8870-7E14D1F472FA}"/>
            </c:ext>
          </c:extLst>
        </c:ser>
        <c:ser>
          <c:idx val="15"/>
          <c:order val="11"/>
          <c:tx>
            <c:strRef>
              <c:f>'Results Q1'!$B$36</c:f>
              <c:strCache>
                <c:ptCount val="1"/>
                <c:pt idx="0">
                  <c:v>1500rpm</c:v>
                </c:pt>
              </c:strCache>
            </c:strRef>
          </c:tx>
          <c:spPr>
            <a:ln w="19050" cap="rnd">
              <a:solidFill>
                <a:schemeClr val="accent4">
                  <a:lumMod val="80000"/>
                  <a:lumOff val="20000"/>
                </a:schemeClr>
              </a:solidFill>
              <a:round/>
            </a:ln>
            <a:effectLst/>
          </c:spPr>
          <c:marker>
            <c:symbol val="none"/>
          </c:marker>
          <c:xVal>
            <c:numRef>
              <c:f>'Results Q1'!$J$36:$J$37</c:f>
              <c:numCache>
                <c:formatCode>General</c:formatCode>
                <c:ptCount val="2"/>
                <c:pt idx="0">
                  <c:v>177.07623980819275</c:v>
                </c:pt>
                <c:pt idx="1">
                  <c:v>177.07623980819275</c:v>
                </c:pt>
              </c:numCache>
            </c:numRef>
          </c:xVal>
          <c:yVal>
            <c:numRef>
              <c:f>'Results Q1'!$W$2:$W$3</c:f>
              <c:numCache>
                <c:formatCode>General</c:formatCode>
                <c:ptCount val="2"/>
                <c:pt idx="0">
                  <c:v>596.891931894506</c:v>
                </c:pt>
                <c:pt idx="1">
                  <c:v>-242.73945227812044</c:v>
                </c:pt>
              </c:numCache>
            </c:numRef>
          </c:yVal>
          <c:smooth val="0"/>
          <c:extLst>
            <c:ext xmlns:c16="http://schemas.microsoft.com/office/drawing/2014/chart" uri="{C3380CC4-5D6E-409C-BE32-E72D297353CC}">
              <c16:uniqueId val="{0000000B-F2BB-41DB-8870-7E14D1F472FA}"/>
            </c:ext>
          </c:extLst>
        </c:ser>
        <c:ser>
          <c:idx val="16"/>
          <c:order val="12"/>
          <c:tx>
            <c:strRef>
              <c:f>'Results Q1'!$B$38</c:f>
              <c:strCache>
                <c:ptCount val="1"/>
                <c:pt idx="0">
                  <c:v>1000rpm</c:v>
                </c:pt>
              </c:strCache>
            </c:strRef>
          </c:tx>
          <c:spPr>
            <a:ln w="19050" cap="rnd">
              <a:solidFill>
                <a:schemeClr val="accent5">
                  <a:lumMod val="80000"/>
                  <a:lumOff val="20000"/>
                </a:schemeClr>
              </a:solidFill>
              <a:round/>
            </a:ln>
            <a:effectLst/>
          </c:spPr>
          <c:marker>
            <c:symbol val="none"/>
          </c:marker>
          <c:xVal>
            <c:numRef>
              <c:f>'Results Q1'!$J$38:$J$39</c:f>
              <c:numCache>
                <c:formatCode>General</c:formatCode>
                <c:ptCount val="2"/>
                <c:pt idx="0">
                  <c:v>140.59658902919486</c:v>
                </c:pt>
                <c:pt idx="1">
                  <c:v>140.59658902919486</c:v>
                </c:pt>
              </c:numCache>
            </c:numRef>
          </c:xVal>
          <c:yVal>
            <c:numRef>
              <c:f>'Results Q1'!$X$2:$X$3</c:f>
              <c:numCache>
                <c:formatCode>General</c:formatCode>
                <c:ptCount val="2"/>
                <c:pt idx="0">
                  <c:v>576.82812396605721</c:v>
                </c:pt>
                <c:pt idx="1">
                  <c:v>-295.63494590766743</c:v>
                </c:pt>
              </c:numCache>
            </c:numRef>
          </c:yVal>
          <c:smooth val="0"/>
          <c:extLst>
            <c:ext xmlns:c16="http://schemas.microsoft.com/office/drawing/2014/chart" uri="{C3380CC4-5D6E-409C-BE32-E72D297353CC}">
              <c16:uniqueId val="{0000000C-F2BB-41DB-8870-7E14D1F472FA}"/>
            </c:ext>
          </c:extLst>
        </c:ser>
        <c:ser>
          <c:idx val="1"/>
          <c:order val="13"/>
          <c:spPr>
            <a:ln w="19050" cap="rnd">
              <a:solidFill>
                <a:schemeClr val="tx1"/>
              </a:solidFill>
              <a:prstDash val="sysDash"/>
              <a:round/>
            </a:ln>
            <a:effectLst/>
          </c:spPr>
          <c:marker>
            <c:symbol val="none"/>
          </c:marker>
          <c:xVal>
            <c:numRef>
              <c:f>'Results Q1'!$J$2:$J$3</c:f>
              <c:numCache>
                <c:formatCode>General</c:formatCode>
                <c:ptCount val="2"/>
                <c:pt idx="0">
                  <c:v>1110</c:v>
                </c:pt>
                <c:pt idx="1">
                  <c:v>1110</c:v>
                </c:pt>
              </c:numCache>
            </c:numRef>
          </c:xVal>
          <c:yVal>
            <c:numRef>
              <c:f>'Results Q1'!$I$2:$I$4</c:f>
              <c:numCache>
                <c:formatCode>General</c:formatCode>
                <c:ptCount val="3"/>
                <c:pt idx="0">
                  <c:v>0</c:v>
                </c:pt>
                <c:pt idx="1">
                  <c:v>1110</c:v>
                </c:pt>
                <c:pt idx="2">
                  <c:v>499.5</c:v>
                </c:pt>
              </c:numCache>
            </c:numRef>
          </c:yVal>
          <c:smooth val="0"/>
          <c:extLst>
            <c:ext xmlns:c16="http://schemas.microsoft.com/office/drawing/2014/chart" uri="{C3380CC4-5D6E-409C-BE32-E72D297353CC}">
              <c16:uniqueId val="{0000000D-F2BB-41DB-8870-7E14D1F472FA}"/>
            </c:ext>
          </c:extLst>
        </c:ser>
        <c:ser>
          <c:idx val="0"/>
          <c:order val="14"/>
          <c:spPr>
            <a:ln w="25400" cap="rnd">
              <a:solidFill>
                <a:schemeClr val="tx1"/>
              </a:solidFill>
              <a:round/>
            </a:ln>
            <a:effectLst/>
          </c:spPr>
          <c:marker>
            <c:symbol val="none"/>
          </c:marker>
          <c:dPt>
            <c:idx val="1"/>
            <c:marker>
              <c:symbol val="none"/>
            </c:marker>
            <c:bubble3D val="0"/>
            <c:spPr>
              <a:ln w="19050" cap="rnd">
                <a:solidFill>
                  <a:schemeClr val="tx1"/>
                </a:solidFill>
                <a:prstDash val="sysDash"/>
                <a:round/>
              </a:ln>
              <a:effectLst/>
            </c:spPr>
            <c:extLst>
              <c:ext xmlns:c16="http://schemas.microsoft.com/office/drawing/2014/chart" uri="{C3380CC4-5D6E-409C-BE32-E72D297353CC}">
                <c16:uniqueId val="{0000000F-F2BB-41DB-8870-7E14D1F472FA}"/>
              </c:ext>
            </c:extLst>
          </c:dPt>
          <c:xVal>
            <c:numRef>
              <c:f>'Results Q1'!$I$2:$I$4</c:f>
              <c:numCache>
                <c:formatCode>General</c:formatCode>
                <c:ptCount val="3"/>
                <c:pt idx="0">
                  <c:v>0</c:v>
                </c:pt>
                <c:pt idx="1">
                  <c:v>1110</c:v>
                </c:pt>
                <c:pt idx="2">
                  <c:v>499.5</c:v>
                </c:pt>
              </c:numCache>
            </c:numRef>
          </c:xVal>
          <c:yVal>
            <c:numRef>
              <c:f>'Results Q1'!$J$2:$J$3</c:f>
              <c:numCache>
                <c:formatCode>General</c:formatCode>
                <c:ptCount val="2"/>
                <c:pt idx="0">
                  <c:v>1110</c:v>
                </c:pt>
                <c:pt idx="1">
                  <c:v>1110</c:v>
                </c:pt>
              </c:numCache>
            </c:numRef>
          </c:yVal>
          <c:smooth val="0"/>
          <c:extLst>
            <c:ext xmlns:c16="http://schemas.microsoft.com/office/drawing/2014/chart" uri="{C3380CC4-5D6E-409C-BE32-E72D297353CC}">
              <c16:uniqueId val="{00000010-F2BB-41DB-8870-7E14D1F472FA}"/>
            </c:ext>
          </c:extLst>
        </c:ser>
        <c:ser>
          <c:idx val="2"/>
          <c:order val="15"/>
          <c:spPr>
            <a:ln w="25400" cap="rnd">
              <a:solidFill>
                <a:srgbClr val="FF0000"/>
              </a:solidFill>
              <a:round/>
            </a:ln>
            <a:effectLst/>
          </c:spPr>
          <c:marker>
            <c:symbol val="none"/>
          </c:marker>
          <c:xVal>
            <c:numRef>
              <c:f>'Results Q1'!$I$2:$I$3</c:f>
              <c:numCache>
                <c:formatCode>General</c:formatCode>
                <c:ptCount val="2"/>
                <c:pt idx="0">
                  <c:v>0</c:v>
                </c:pt>
                <c:pt idx="1">
                  <c:v>1110</c:v>
                </c:pt>
              </c:numCache>
            </c:numRef>
          </c:xVal>
          <c:yVal>
            <c:numRef>
              <c:f>'Results Q1'!$I$4:$I$5</c:f>
              <c:numCache>
                <c:formatCode>General</c:formatCode>
                <c:ptCount val="2"/>
                <c:pt idx="0">
                  <c:v>499.5</c:v>
                </c:pt>
                <c:pt idx="1">
                  <c:v>1110</c:v>
                </c:pt>
              </c:numCache>
            </c:numRef>
          </c:yVal>
          <c:smooth val="0"/>
          <c:extLst>
            <c:ext xmlns:c16="http://schemas.microsoft.com/office/drawing/2014/chart" uri="{C3380CC4-5D6E-409C-BE32-E72D297353CC}">
              <c16:uniqueId val="{00000011-F2BB-41DB-8870-7E14D1F472FA}"/>
            </c:ext>
          </c:extLst>
        </c:ser>
        <c:ser>
          <c:idx val="3"/>
          <c:order val="16"/>
          <c:spPr>
            <a:ln w="19050" cap="rnd">
              <a:solidFill>
                <a:srgbClr val="FF0000"/>
              </a:solidFill>
              <a:round/>
            </a:ln>
            <a:effectLst/>
          </c:spPr>
          <c:marker>
            <c:symbol val="none"/>
          </c:marker>
          <c:dPt>
            <c:idx val="1"/>
            <c:marker>
              <c:symbol val="none"/>
            </c:marker>
            <c:bubble3D val="0"/>
            <c:spPr>
              <a:ln w="25400" cap="rnd">
                <a:solidFill>
                  <a:srgbClr val="FF0000"/>
                </a:solidFill>
                <a:round/>
              </a:ln>
              <a:effectLst/>
            </c:spPr>
            <c:extLst>
              <c:ext xmlns:c16="http://schemas.microsoft.com/office/drawing/2014/chart" uri="{C3380CC4-5D6E-409C-BE32-E72D297353CC}">
                <c16:uniqueId val="{00000013-F2BB-41DB-8870-7E14D1F472FA}"/>
              </c:ext>
            </c:extLst>
          </c:dPt>
          <c:xVal>
            <c:numRef>
              <c:f>'Results Q1'!$I$2:$I$3</c:f>
              <c:numCache>
                <c:formatCode>General</c:formatCode>
                <c:ptCount val="2"/>
                <c:pt idx="0">
                  <c:v>0</c:v>
                </c:pt>
                <c:pt idx="1">
                  <c:v>1110</c:v>
                </c:pt>
              </c:numCache>
            </c:numRef>
          </c:xVal>
          <c:yVal>
            <c:numRef>
              <c:f>'Results Q1'!$J$4:$J$5</c:f>
              <c:numCache>
                <c:formatCode>General</c:formatCode>
                <c:ptCount val="2"/>
                <c:pt idx="0">
                  <c:v>-499.5</c:v>
                </c:pt>
                <c:pt idx="1">
                  <c:v>1110</c:v>
                </c:pt>
              </c:numCache>
            </c:numRef>
          </c:yVal>
          <c:smooth val="0"/>
          <c:extLst>
            <c:ext xmlns:c16="http://schemas.microsoft.com/office/drawing/2014/chart" uri="{C3380CC4-5D6E-409C-BE32-E72D297353CC}">
              <c16:uniqueId val="{00000014-F2BB-41DB-8870-7E14D1F472FA}"/>
            </c:ext>
          </c:extLst>
        </c:ser>
        <c:dLbls>
          <c:showLegendKey val="0"/>
          <c:showVal val="0"/>
          <c:showCatName val="0"/>
          <c:showSerName val="0"/>
          <c:showPercent val="0"/>
          <c:showBubbleSize val="0"/>
        </c:dLbls>
        <c:axId val="648388264"/>
        <c:axId val="648386952"/>
      </c:scatterChart>
      <c:valAx>
        <c:axId val="648388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Stress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6952"/>
        <c:crosses val="autoZero"/>
        <c:crossBetween val="midCat"/>
      </c:valAx>
      <c:valAx>
        <c:axId val="648386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Aletrnating</a:t>
                </a:r>
                <a:r>
                  <a:rPr lang="en-GB" baseline="0"/>
                  <a:t> Stress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8264"/>
        <c:crosses val="autoZero"/>
        <c:crossBetween val="midCat"/>
      </c:valAx>
      <c:spPr>
        <a:noFill/>
        <a:ln>
          <a:noFill/>
        </a:ln>
        <a:effectLst/>
      </c:spPr>
    </c:plotArea>
    <c:legend>
      <c:legendPos val="r"/>
      <c:legendEntry>
        <c:idx val="13"/>
        <c:delete val="1"/>
      </c:legendEntry>
      <c:legendEntry>
        <c:idx val="14"/>
        <c:delete val="1"/>
      </c:legendEntry>
      <c:legendEntry>
        <c:idx val="15"/>
        <c:delete val="1"/>
      </c:legendEntry>
      <c:legendEntry>
        <c:idx val="16"/>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Gudgeon Pin</a:t>
            </a:r>
            <a:r>
              <a:rPr lang="en-GB" baseline="0"/>
              <a:t> </a:t>
            </a:r>
            <a:r>
              <a:rPr lang="en-GB"/>
              <a:t>Fatigue Safety Factors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8575" cap="rnd">
              <a:solidFill>
                <a:srgbClr val="FF0000"/>
              </a:solidFill>
              <a:round/>
            </a:ln>
            <a:effectLst/>
          </c:spPr>
          <c:marker>
            <c:symbol val="none"/>
          </c:marker>
          <c:xVal>
            <c:numRef>
              <c:f>'Results Q1'!$C$43:$C$55</c:f>
              <c:numCache>
                <c:formatCode>General</c:formatCode>
                <c:ptCount val="13"/>
                <c:pt idx="0">
                  <c:v>6000</c:v>
                </c:pt>
                <c:pt idx="1">
                  <c:v>5700</c:v>
                </c:pt>
                <c:pt idx="2">
                  <c:v>5500</c:v>
                </c:pt>
                <c:pt idx="3">
                  <c:v>5000</c:v>
                </c:pt>
                <c:pt idx="4">
                  <c:v>4500</c:v>
                </c:pt>
                <c:pt idx="5">
                  <c:v>4000</c:v>
                </c:pt>
                <c:pt idx="6">
                  <c:v>3500</c:v>
                </c:pt>
                <c:pt idx="7">
                  <c:v>3000</c:v>
                </c:pt>
                <c:pt idx="8">
                  <c:v>2500</c:v>
                </c:pt>
                <c:pt idx="9">
                  <c:v>2000</c:v>
                </c:pt>
                <c:pt idx="10">
                  <c:v>1700</c:v>
                </c:pt>
                <c:pt idx="11">
                  <c:v>1500</c:v>
                </c:pt>
                <c:pt idx="12">
                  <c:v>1000</c:v>
                </c:pt>
              </c:numCache>
            </c:numRef>
          </c:xVal>
          <c:yVal>
            <c:numRef>
              <c:f>'Results Q1'!$D$43:$D$55</c:f>
              <c:numCache>
                <c:formatCode>General</c:formatCode>
                <c:ptCount val="13"/>
                <c:pt idx="0">
                  <c:v>1.2842240050352349</c:v>
                </c:pt>
                <c:pt idx="1">
                  <c:v>1.2879036739005856</c:v>
                </c:pt>
                <c:pt idx="2">
                  <c:v>1.3292520057757555</c:v>
                </c:pt>
                <c:pt idx="3">
                  <c:v>1.4438084949890173</c:v>
                </c:pt>
                <c:pt idx="4">
                  <c:v>1.5062050087747496</c:v>
                </c:pt>
                <c:pt idx="5">
                  <c:v>1.490477438854217</c:v>
                </c:pt>
                <c:pt idx="6">
                  <c:v>1.5401987409812912</c:v>
                </c:pt>
                <c:pt idx="7">
                  <c:v>1.6063637191752793</c:v>
                </c:pt>
                <c:pt idx="8">
                  <c:v>1.6877658689303239</c:v>
                </c:pt>
                <c:pt idx="9">
                  <c:v>1.8083367139136381</c:v>
                </c:pt>
                <c:pt idx="10">
                  <c:v>2.0256209960228233</c:v>
                </c:pt>
                <c:pt idx="11">
                  <c:v>2.3773046094451957</c:v>
                </c:pt>
                <c:pt idx="12">
                  <c:v>3.1074632811727456</c:v>
                </c:pt>
              </c:numCache>
            </c:numRef>
          </c:yVal>
          <c:smooth val="1"/>
          <c:extLst>
            <c:ext xmlns:c16="http://schemas.microsoft.com/office/drawing/2014/chart" uri="{C3380CC4-5D6E-409C-BE32-E72D297353CC}">
              <c16:uniqueId val="{00000000-ED5D-4DAB-B4AC-BB655492019A}"/>
            </c:ext>
          </c:extLst>
        </c:ser>
        <c:dLbls>
          <c:showLegendKey val="0"/>
          <c:showVal val="0"/>
          <c:showCatName val="0"/>
          <c:showSerName val="0"/>
          <c:showPercent val="0"/>
          <c:showBubbleSize val="0"/>
        </c:dLbls>
        <c:axId val="328231504"/>
        <c:axId val="328233144"/>
      </c:scatterChart>
      <c:valAx>
        <c:axId val="328231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233144"/>
        <c:crosses val="autoZero"/>
        <c:crossBetween val="midCat"/>
      </c:valAx>
      <c:valAx>
        <c:axId val="328233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FSF</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2315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Goodman Diagram Point 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solidFill>
                <a:schemeClr val="tx1"/>
              </a:solidFill>
              <a:prstDash val="sysDash"/>
              <a:round/>
            </a:ln>
            <a:effectLst/>
          </c:spPr>
          <c:marker>
            <c:symbol val="none"/>
          </c:marker>
          <c:xVal>
            <c:numRef>
              <c:f>'Results Q2'!$R$2:$R$3</c:f>
              <c:numCache>
                <c:formatCode>General</c:formatCode>
                <c:ptCount val="2"/>
                <c:pt idx="0">
                  <c:v>0</c:v>
                </c:pt>
                <c:pt idx="1">
                  <c:v>750</c:v>
                </c:pt>
              </c:numCache>
            </c:numRef>
          </c:xVal>
          <c:yVal>
            <c:numRef>
              <c:f>'Results Q2'!$S$2:$S$3</c:f>
              <c:numCache>
                <c:formatCode>General</c:formatCode>
                <c:ptCount val="2"/>
                <c:pt idx="0">
                  <c:v>750</c:v>
                </c:pt>
                <c:pt idx="1">
                  <c:v>750</c:v>
                </c:pt>
              </c:numCache>
            </c:numRef>
          </c:yVal>
          <c:smooth val="0"/>
          <c:extLst>
            <c:ext xmlns:c16="http://schemas.microsoft.com/office/drawing/2014/chart" uri="{C3380CC4-5D6E-409C-BE32-E72D297353CC}">
              <c16:uniqueId val="{00000000-4639-454D-81D7-9AFCFB6F9CD4}"/>
            </c:ext>
          </c:extLst>
        </c:ser>
        <c:ser>
          <c:idx val="1"/>
          <c:order val="1"/>
          <c:spPr>
            <a:ln w="25400" cap="rnd">
              <a:solidFill>
                <a:schemeClr val="tx1"/>
              </a:solidFill>
              <a:prstDash val="sysDash"/>
              <a:round/>
            </a:ln>
            <a:effectLst/>
          </c:spPr>
          <c:marker>
            <c:symbol val="none"/>
          </c:marker>
          <c:xVal>
            <c:numRef>
              <c:f>'Results Q2'!$S$2:$S$3</c:f>
              <c:numCache>
                <c:formatCode>General</c:formatCode>
                <c:ptCount val="2"/>
                <c:pt idx="0">
                  <c:v>750</c:v>
                </c:pt>
                <c:pt idx="1">
                  <c:v>750</c:v>
                </c:pt>
              </c:numCache>
            </c:numRef>
          </c:xVal>
          <c:yVal>
            <c:numRef>
              <c:f>'Results Q2'!$R$2:$R$3</c:f>
              <c:numCache>
                <c:formatCode>General</c:formatCode>
                <c:ptCount val="2"/>
                <c:pt idx="0">
                  <c:v>0</c:v>
                </c:pt>
                <c:pt idx="1">
                  <c:v>750</c:v>
                </c:pt>
              </c:numCache>
            </c:numRef>
          </c:yVal>
          <c:smooth val="0"/>
          <c:extLst>
            <c:ext xmlns:c16="http://schemas.microsoft.com/office/drawing/2014/chart" uri="{C3380CC4-5D6E-409C-BE32-E72D297353CC}">
              <c16:uniqueId val="{00000001-4639-454D-81D7-9AFCFB6F9CD4}"/>
            </c:ext>
          </c:extLst>
        </c:ser>
        <c:ser>
          <c:idx val="4"/>
          <c:order val="2"/>
          <c:tx>
            <c:strRef>
              <c:f>'Results Q2'!$B$12:$B$13</c:f>
              <c:strCache>
                <c:ptCount val="2"/>
                <c:pt idx="0">
                  <c:v>6000</c:v>
                </c:pt>
              </c:strCache>
            </c:strRef>
          </c:tx>
          <c:spPr>
            <a:ln w="19050" cap="rnd">
              <a:solidFill>
                <a:schemeClr val="accent5"/>
              </a:solidFill>
              <a:round/>
            </a:ln>
            <a:effectLst/>
          </c:spPr>
          <c:marker>
            <c:symbol val="none"/>
          </c:marker>
          <c:xVal>
            <c:numRef>
              <c:f>'Results Q2'!$J$12:$J$13</c:f>
              <c:numCache>
                <c:formatCode>General</c:formatCode>
                <c:ptCount val="2"/>
                <c:pt idx="0">
                  <c:v>56.854192770989187</c:v>
                </c:pt>
                <c:pt idx="1">
                  <c:v>56.854192770989187</c:v>
                </c:pt>
              </c:numCache>
            </c:numRef>
          </c:xVal>
          <c:yVal>
            <c:numRef>
              <c:f>'Results Q2'!$U$2:$U$3</c:f>
              <c:numCache>
                <c:formatCode>0.00</c:formatCode>
                <c:ptCount val="2"/>
                <c:pt idx="0" formatCode="General">
                  <c:v>368.76980602404404</c:v>
                </c:pt>
                <c:pt idx="1">
                  <c:v>-255.06142048206567</c:v>
                </c:pt>
              </c:numCache>
            </c:numRef>
          </c:yVal>
          <c:smooth val="0"/>
          <c:extLst>
            <c:ext xmlns:c16="http://schemas.microsoft.com/office/drawing/2014/chart" uri="{C3380CC4-5D6E-409C-BE32-E72D297353CC}">
              <c16:uniqueId val="{00000002-4639-454D-81D7-9AFCFB6F9CD4}"/>
            </c:ext>
          </c:extLst>
        </c:ser>
        <c:ser>
          <c:idx val="5"/>
          <c:order val="3"/>
          <c:tx>
            <c:strRef>
              <c:f>'Results Q2'!$B$14:$B$15</c:f>
              <c:strCache>
                <c:ptCount val="2"/>
                <c:pt idx="0">
                  <c:v>5700</c:v>
                </c:pt>
              </c:strCache>
            </c:strRef>
          </c:tx>
          <c:spPr>
            <a:ln w="19050" cap="rnd">
              <a:solidFill>
                <a:schemeClr val="accent6"/>
              </a:solidFill>
              <a:round/>
            </a:ln>
            <a:effectLst/>
          </c:spPr>
          <c:marker>
            <c:symbol val="none"/>
          </c:marker>
          <c:xVal>
            <c:numRef>
              <c:f>'Results Q2'!$J$14:$J$15</c:f>
              <c:numCache>
                <c:formatCode>General</c:formatCode>
                <c:ptCount val="2"/>
                <c:pt idx="0">
                  <c:v>56.697845801973628</c:v>
                </c:pt>
                <c:pt idx="1">
                  <c:v>56.697845801973628</c:v>
                </c:pt>
              </c:numCache>
            </c:numRef>
          </c:xVal>
          <c:yVal>
            <c:numRef>
              <c:f>'Results Q2'!$V$2:$V$3</c:f>
              <c:numCache>
                <c:formatCode>0.00</c:formatCode>
                <c:ptCount val="2"/>
                <c:pt idx="0" formatCode="General">
                  <c:v>368.6838151910855</c:v>
                </c:pt>
                <c:pt idx="1">
                  <c:v>-255.28812358713822</c:v>
                </c:pt>
              </c:numCache>
            </c:numRef>
          </c:yVal>
          <c:smooth val="0"/>
          <c:extLst>
            <c:ext xmlns:c16="http://schemas.microsoft.com/office/drawing/2014/chart" uri="{C3380CC4-5D6E-409C-BE32-E72D297353CC}">
              <c16:uniqueId val="{00000003-4639-454D-81D7-9AFCFB6F9CD4}"/>
            </c:ext>
          </c:extLst>
        </c:ser>
        <c:ser>
          <c:idx val="6"/>
          <c:order val="4"/>
          <c:tx>
            <c:strRef>
              <c:f>'Results Q2'!$B$16:$B$17</c:f>
              <c:strCache>
                <c:ptCount val="2"/>
                <c:pt idx="0">
                  <c:v>5500</c:v>
                </c:pt>
              </c:strCache>
            </c:strRef>
          </c:tx>
          <c:spPr>
            <a:ln w="19050" cap="rnd">
              <a:solidFill>
                <a:schemeClr val="accent1">
                  <a:lumMod val="60000"/>
                </a:schemeClr>
              </a:solidFill>
              <a:round/>
            </a:ln>
            <a:effectLst/>
          </c:spPr>
          <c:marker>
            <c:symbol val="none"/>
          </c:marker>
          <c:xVal>
            <c:numRef>
              <c:f>'Results Q2'!$J$16:$J$17</c:f>
              <c:numCache>
                <c:formatCode>General</c:formatCode>
                <c:ptCount val="2"/>
                <c:pt idx="0">
                  <c:v>55.364595729740913</c:v>
                </c:pt>
                <c:pt idx="1">
                  <c:v>55.364595729740913</c:v>
                </c:pt>
              </c:numCache>
            </c:numRef>
          </c:xVal>
          <c:yVal>
            <c:numRef>
              <c:f>'Results Q2'!$W$2:$W$3</c:f>
              <c:numCache>
                <c:formatCode>0.00</c:formatCode>
                <c:ptCount val="2"/>
                <c:pt idx="0" formatCode="General">
                  <c:v>367.9505276513575</c:v>
                </c:pt>
                <c:pt idx="1">
                  <c:v>-257.22133619187565</c:v>
                </c:pt>
              </c:numCache>
            </c:numRef>
          </c:yVal>
          <c:smooth val="0"/>
          <c:extLst>
            <c:ext xmlns:c16="http://schemas.microsoft.com/office/drawing/2014/chart" uri="{C3380CC4-5D6E-409C-BE32-E72D297353CC}">
              <c16:uniqueId val="{00000004-4639-454D-81D7-9AFCFB6F9CD4}"/>
            </c:ext>
          </c:extLst>
        </c:ser>
        <c:ser>
          <c:idx val="7"/>
          <c:order val="5"/>
          <c:tx>
            <c:strRef>
              <c:f>'Results Q2'!$B$18:$B$19</c:f>
              <c:strCache>
                <c:ptCount val="2"/>
                <c:pt idx="0">
                  <c:v>5000</c:v>
                </c:pt>
              </c:strCache>
            </c:strRef>
          </c:tx>
          <c:spPr>
            <a:ln w="19050" cap="rnd">
              <a:solidFill>
                <a:schemeClr val="accent2">
                  <a:lumMod val="60000"/>
                </a:schemeClr>
              </a:solidFill>
              <a:round/>
            </a:ln>
            <a:effectLst/>
          </c:spPr>
          <c:marker>
            <c:symbol val="none"/>
          </c:marker>
          <c:xVal>
            <c:numRef>
              <c:f>'Results Q2'!$J$18:$J$19</c:f>
              <c:numCache>
                <c:formatCode>General</c:formatCode>
                <c:ptCount val="2"/>
                <c:pt idx="0">
                  <c:v>52.105922533779335</c:v>
                </c:pt>
                <c:pt idx="1">
                  <c:v>52.105922533779335</c:v>
                </c:pt>
              </c:numCache>
            </c:numRef>
          </c:xVal>
          <c:yVal>
            <c:numRef>
              <c:f>'Results Q2'!$X$2:$X$3</c:f>
              <c:numCache>
                <c:formatCode>0.00</c:formatCode>
                <c:ptCount val="2"/>
                <c:pt idx="0" formatCode="General">
                  <c:v>365.18195225014711</c:v>
                </c:pt>
                <c:pt idx="1">
                  <c:v>-262.92271746945153</c:v>
                </c:pt>
              </c:numCache>
            </c:numRef>
          </c:yVal>
          <c:smooth val="0"/>
          <c:extLst>
            <c:ext xmlns:c16="http://schemas.microsoft.com/office/drawing/2014/chart" uri="{C3380CC4-5D6E-409C-BE32-E72D297353CC}">
              <c16:uniqueId val="{00000005-4639-454D-81D7-9AFCFB6F9CD4}"/>
            </c:ext>
          </c:extLst>
        </c:ser>
        <c:ser>
          <c:idx val="8"/>
          <c:order val="6"/>
          <c:tx>
            <c:strRef>
              <c:f>'Results Q2'!$B$20:$B$21</c:f>
              <c:strCache>
                <c:ptCount val="2"/>
                <c:pt idx="0">
                  <c:v>4500</c:v>
                </c:pt>
              </c:strCache>
            </c:strRef>
          </c:tx>
          <c:spPr>
            <a:ln w="19050" cap="rnd">
              <a:solidFill>
                <a:schemeClr val="accent3">
                  <a:lumMod val="60000"/>
                </a:schemeClr>
              </a:solidFill>
              <a:round/>
            </a:ln>
            <a:effectLst/>
          </c:spPr>
          <c:marker>
            <c:symbol val="none"/>
          </c:marker>
          <c:xVal>
            <c:numRef>
              <c:f>'Results Q2'!$J$20:$J$21</c:f>
              <c:numCache>
                <c:formatCode>General</c:formatCode>
                <c:ptCount val="2"/>
                <c:pt idx="0">
                  <c:v>50.330822272994709</c:v>
                </c:pt>
                <c:pt idx="1">
                  <c:v>50.330822272994709</c:v>
                </c:pt>
              </c:numCache>
            </c:numRef>
          </c:xVal>
          <c:yVal>
            <c:numRef>
              <c:f>'Results Q2'!$Y$2:$Y$3</c:f>
              <c:numCache>
                <c:formatCode>0.00</c:formatCode>
                <c:ptCount val="2"/>
                <c:pt idx="0" formatCode="General">
                  <c:v>365.18195225014711</c:v>
                </c:pt>
                <c:pt idx="1">
                  <c:v>-264.52030770415763</c:v>
                </c:pt>
              </c:numCache>
            </c:numRef>
          </c:yVal>
          <c:smooth val="0"/>
          <c:extLst>
            <c:ext xmlns:c16="http://schemas.microsoft.com/office/drawing/2014/chart" uri="{C3380CC4-5D6E-409C-BE32-E72D297353CC}">
              <c16:uniqueId val="{00000006-4639-454D-81D7-9AFCFB6F9CD4}"/>
            </c:ext>
          </c:extLst>
        </c:ser>
        <c:ser>
          <c:idx val="9"/>
          <c:order val="7"/>
          <c:tx>
            <c:strRef>
              <c:f>'Results Q2'!$B$22:$B$23</c:f>
              <c:strCache>
                <c:ptCount val="2"/>
                <c:pt idx="0">
                  <c:v>4000</c:v>
                </c:pt>
              </c:strCache>
            </c:strRef>
          </c:tx>
          <c:spPr>
            <a:ln w="19050" cap="rnd">
              <a:solidFill>
                <a:schemeClr val="accent4">
                  <a:lumMod val="60000"/>
                </a:schemeClr>
              </a:solidFill>
              <a:round/>
            </a:ln>
            <a:effectLst/>
          </c:spPr>
          <c:marker>
            <c:symbol val="none"/>
          </c:marker>
          <c:xVal>
            <c:numRef>
              <c:f>'Results Q2'!$J$22:$J$23</c:f>
              <c:numCache>
                <c:formatCode>General</c:formatCode>
                <c:ptCount val="2"/>
                <c:pt idx="0">
                  <c:v>50.560489661980178</c:v>
                </c:pt>
                <c:pt idx="1">
                  <c:v>50.560489661980178</c:v>
                </c:pt>
              </c:numCache>
            </c:numRef>
          </c:xVal>
          <c:yVal>
            <c:numRef>
              <c:f>'Results Q2'!$Z$2:$Z$3</c:f>
              <c:numCache>
                <c:formatCode>0.00</c:formatCode>
                <c:ptCount val="2"/>
                <c:pt idx="0" formatCode="General">
                  <c:v>365.3082693140891</c:v>
                </c:pt>
                <c:pt idx="1">
                  <c:v>-264.18728999012876</c:v>
                </c:pt>
              </c:numCache>
            </c:numRef>
          </c:yVal>
          <c:smooth val="0"/>
          <c:extLst>
            <c:ext xmlns:c16="http://schemas.microsoft.com/office/drawing/2014/chart" uri="{C3380CC4-5D6E-409C-BE32-E72D297353CC}">
              <c16:uniqueId val="{00000007-4639-454D-81D7-9AFCFB6F9CD4}"/>
            </c:ext>
          </c:extLst>
        </c:ser>
        <c:ser>
          <c:idx val="10"/>
          <c:order val="8"/>
          <c:tx>
            <c:strRef>
              <c:f>'Results Q2'!$B$24:$B$25</c:f>
              <c:strCache>
                <c:ptCount val="2"/>
                <c:pt idx="0">
                  <c:v>3500</c:v>
                </c:pt>
              </c:strCache>
            </c:strRef>
          </c:tx>
          <c:spPr>
            <a:ln w="19050" cap="rnd">
              <a:solidFill>
                <a:schemeClr val="accent5">
                  <a:lumMod val="60000"/>
                </a:schemeClr>
              </a:solidFill>
              <a:round/>
            </a:ln>
            <a:effectLst/>
          </c:spPr>
          <c:marker>
            <c:symbol val="none"/>
          </c:marker>
          <c:xVal>
            <c:numRef>
              <c:f>'Results Q2'!$J$24:$J$25</c:f>
              <c:numCache>
                <c:formatCode>General</c:formatCode>
                <c:ptCount val="2"/>
                <c:pt idx="0">
                  <c:v>49.237140302980265</c:v>
                </c:pt>
                <c:pt idx="1">
                  <c:v>49.237140302980265</c:v>
                </c:pt>
              </c:numCache>
            </c:numRef>
          </c:xVal>
          <c:yVal>
            <c:numRef>
              <c:f>'Results Q2'!$AA$2:$AA$3</c:f>
              <c:numCache>
                <c:formatCode>0.00</c:formatCode>
                <c:ptCount val="2"/>
                <c:pt idx="0" formatCode="General">
                  <c:v>364.58042716663914</c:v>
                </c:pt>
                <c:pt idx="1">
                  <c:v>-266.10614656067861</c:v>
                </c:pt>
              </c:numCache>
            </c:numRef>
          </c:yVal>
          <c:smooth val="0"/>
          <c:extLst>
            <c:ext xmlns:c16="http://schemas.microsoft.com/office/drawing/2014/chart" uri="{C3380CC4-5D6E-409C-BE32-E72D297353CC}">
              <c16:uniqueId val="{00000008-4639-454D-81D7-9AFCFB6F9CD4}"/>
            </c:ext>
          </c:extLst>
        </c:ser>
        <c:ser>
          <c:idx val="11"/>
          <c:order val="9"/>
          <c:tx>
            <c:strRef>
              <c:f>'Results Q2'!$B$26:$B$27</c:f>
              <c:strCache>
                <c:ptCount val="2"/>
                <c:pt idx="0">
                  <c:v>3000</c:v>
                </c:pt>
              </c:strCache>
            </c:strRef>
          </c:tx>
          <c:spPr>
            <a:ln w="19050" cap="rnd">
              <a:solidFill>
                <a:schemeClr val="accent6">
                  <a:lumMod val="60000"/>
                </a:schemeClr>
              </a:solidFill>
              <a:round/>
            </a:ln>
            <a:effectLst/>
          </c:spPr>
          <c:marker>
            <c:symbol val="none"/>
          </c:marker>
          <c:xVal>
            <c:numRef>
              <c:f>'Results Q2'!$J$26:$J$27</c:f>
              <c:numCache>
                <c:formatCode>General</c:formatCode>
                <c:ptCount val="2"/>
                <c:pt idx="0">
                  <c:v>47.536640202092073</c:v>
                </c:pt>
                <c:pt idx="1">
                  <c:v>47.536640202092073</c:v>
                </c:pt>
              </c:numCache>
            </c:numRef>
          </c:xVal>
          <c:yVal>
            <c:numRef>
              <c:f>'Results Q2'!$AB$2:$AB$3</c:f>
              <c:numCache>
                <c:formatCode>0.00</c:formatCode>
                <c:ptCount val="2"/>
                <c:pt idx="0" formatCode="General">
                  <c:v>363.64515211115065</c:v>
                </c:pt>
                <c:pt idx="1">
                  <c:v>-268.57187170696648</c:v>
                </c:pt>
              </c:numCache>
            </c:numRef>
          </c:yVal>
          <c:smooth val="0"/>
          <c:extLst>
            <c:ext xmlns:c16="http://schemas.microsoft.com/office/drawing/2014/chart" uri="{C3380CC4-5D6E-409C-BE32-E72D297353CC}">
              <c16:uniqueId val="{00000009-4639-454D-81D7-9AFCFB6F9CD4}"/>
            </c:ext>
          </c:extLst>
        </c:ser>
        <c:ser>
          <c:idx val="12"/>
          <c:order val="10"/>
          <c:tx>
            <c:strRef>
              <c:f>'Results Q2'!$B$28:$B$29</c:f>
              <c:strCache>
                <c:ptCount val="2"/>
                <c:pt idx="0">
                  <c:v>2500</c:v>
                </c:pt>
              </c:strCache>
            </c:strRef>
          </c:tx>
          <c:spPr>
            <a:ln w="19050" cap="rnd">
              <a:solidFill>
                <a:schemeClr val="accent1">
                  <a:lumMod val="80000"/>
                  <a:lumOff val="20000"/>
                </a:schemeClr>
              </a:solidFill>
              <a:round/>
            </a:ln>
            <a:effectLst/>
          </c:spPr>
          <c:marker>
            <c:symbol val="none"/>
          </c:marker>
          <c:xVal>
            <c:numRef>
              <c:f>'Results Q2'!$J$28:$J$29</c:f>
              <c:numCache>
                <c:formatCode>General</c:formatCode>
                <c:ptCount val="2"/>
                <c:pt idx="0">
                  <c:v>45.642467781216638</c:v>
                </c:pt>
                <c:pt idx="1">
                  <c:v>45.642467781216638</c:v>
                </c:pt>
              </c:numCache>
            </c:numRef>
          </c:xVal>
          <c:yVal>
            <c:numRef>
              <c:f>'Results Q2'!$AC$2:$AC$3</c:f>
              <c:numCache>
                <c:formatCode>0.00</c:formatCode>
                <c:ptCount val="2"/>
                <c:pt idx="0" formatCode="General">
                  <c:v>362.60335727966913</c:v>
                </c:pt>
                <c:pt idx="1">
                  <c:v>-271.31842171723588</c:v>
                </c:pt>
              </c:numCache>
            </c:numRef>
          </c:yVal>
          <c:smooth val="0"/>
          <c:extLst>
            <c:ext xmlns:c16="http://schemas.microsoft.com/office/drawing/2014/chart" uri="{C3380CC4-5D6E-409C-BE32-E72D297353CC}">
              <c16:uniqueId val="{0000000A-4639-454D-81D7-9AFCFB6F9CD4}"/>
            </c:ext>
          </c:extLst>
        </c:ser>
        <c:ser>
          <c:idx val="13"/>
          <c:order val="11"/>
          <c:tx>
            <c:strRef>
              <c:f>'Results Q2'!$B$30:$B$31</c:f>
              <c:strCache>
                <c:ptCount val="2"/>
                <c:pt idx="0">
                  <c:v>2000</c:v>
                </c:pt>
              </c:strCache>
            </c:strRef>
          </c:tx>
          <c:spPr>
            <a:ln w="19050" cap="rnd">
              <a:solidFill>
                <a:schemeClr val="accent2">
                  <a:lumMod val="80000"/>
                  <a:lumOff val="20000"/>
                </a:schemeClr>
              </a:solidFill>
              <a:round/>
            </a:ln>
            <a:effectLst/>
          </c:spPr>
          <c:marker>
            <c:symbol val="none"/>
          </c:marker>
          <c:xVal>
            <c:numRef>
              <c:f>'Results Q2'!$J$30:$J$31</c:f>
              <c:numCache>
                <c:formatCode>General</c:formatCode>
                <c:ptCount val="2"/>
                <c:pt idx="0">
                  <c:v>43.095182789429266</c:v>
                </c:pt>
                <c:pt idx="1">
                  <c:v>43.095182789429266</c:v>
                </c:pt>
              </c:numCache>
            </c:numRef>
          </c:xVal>
          <c:yVal>
            <c:numRef>
              <c:f>'Results Q2'!$AD$2:$AD$3</c:f>
              <c:numCache>
                <c:formatCode>0.00</c:formatCode>
                <c:ptCount val="2"/>
                <c:pt idx="0" formatCode="General">
                  <c:v>361.20235053418611</c:v>
                </c:pt>
                <c:pt idx="1">
                  <c:v>-275.01198495532748</c:v>
                </c:pt>
              </c:numCache>
            </c:numRef>
          </c:yVal>
          <c:smooth val="0"/>
          <c:extLst>
            <c:ext xmlns:c16="http://schemas.microsoft.com/office/drawing/2014/chart" uri="{C3380CC4-5D6E-409C-BE32-E72D297353CC}">
              <c16:uniqueId val="{0000000B-4639-454D-81D7-9AFCFB6F9CD4}"/>
            </c:ext>
          </c:extLst>
        </c:ser>
        <c:ser>
          <c:idx val="14"/>
          <c:order val="12"/>
          <c:tx>
            <c:strRef>
              <c:f>'Results Q2'!$B$32:$B$33</c:f>
              <c:strCache>
                <c:ptCount val="2"/>
                <c:pt idx="0">
                  <c:v>1700</c:v>
                </c:pt>
              </c:strCache>
            </c:strRef>
          </c:tx>
          <c:spPr>
            <a:ln w="19050" cap="rnd">
              <a:solidFill>
                <a:schemeClr val="accent3">
                  <a:lumMod val="80000"/>
                  <a:lumOff val="20000"/>
                </a:schemeClr>
              </a:solidFill>
              <a:round/>
            </a:ln>
            <a:effectLst/>
          </c:spPr>
          <c:marker>
            <c:symbol val="none"/>
          </c:marker>
          <c:xVal>
            <c:numRef>
              <c:f>'Results Q2'!$J$32:$J$33</c:f>
              <c:numCache>
                <c:formatCode>General</c:formatCode>
                <c:ptCount val="2"/>
                <c:pt idx="0">
                  <c:v>39.227818687714233</c:v>
                </c:pt>
                <c:pt idx="1">
                  <c:v>39.227818687714233</c:v>
                </c:pt>
              </c:numCache>
            </c:numRef>
          </c:xVal>
          <c:yVal>
            <c:numRef>
              <c:f>'Results Q2'!$AE$2:$AE$3</c:f>
              <c:numCache>
                <c:formatCode>0.00</c:formatCode>
                <c:ptCount val="2"/>
                <c:pt idx="0" formatCode="General">
                  <c:v>359.07530027824282</c:v>
                </c:pt>
                <c:pt idx="1">
                  <c:v>-280.61966290281441</c:v>
                </c:pt>
              </c:numCache>
            </c:numRef>
          </c:yVal>
          <c:smooth val="0"/>
          <c:extLst>
            <c:ext xmlns:c16="http://schemas.microsoft.com/office/drawing/2014/chart" uri="{C3380CC4-5D6E-409C-BE32-E72D297353CC}">
              <c16:uniqueId val="{0000000C-4639-454D-81D7-9AFCFB6F9CD4}"/>
            </c:ext>
          </c:extLst>
        </c:ser>
        <c:ser>
          <c:idx val="15"/>
          <c:order val="13"/>
          <c:tx>
            <c:strRef>
              <c:f>'Results Q2'!$B$34:$B$35</c:f>
              <c:strCache>
                <c:ptCount val="2"/>
                <c:pt idx="0">
                  <c:v>1500</c:v>
                </c:pt>
              </c:strCache>
            </c:strRef>
          </c:tx>
          <c:spPr>
            <a:ln w="19050" cap="rnd">
              <a:solidFill>
                <a:schemeClr val="accent4">
                  <a:lumMod val="80000"/>
                  <a:lumOff val="20000"/>
                </a:schemeClr>
              </a:solidFill>
              <a:round/>
            </a:ln>
            <a:effectLst/>
          </c:spPr>
          <c:marker>
            <c:symbol val="none"/>
          </c:marker>
          <c:xVal>
            <c:numRef>
              <c:f>'Results Q2'!$J$34:$J$35</c:f>
              <c:numCache>
                <c:formatCode>General</c:formatCode>
                <c:ptCount val="2"/>
                <c:pt idx="0">
                  <c:v>34.309059963594471</c:v>
                </c:pt>
                <c:pt idx="1">
                  <c:v>34.309059963594471</c:v>
                </c:pt>
              </c:numCache>
            </c:numRef>
          </c:xVal>
          <c:yVal>
            <c:numRef>
              <c:f>'Results Q2'!$AF$2:$AF$3</c:f>
              <c:numCache>
                <c:formatCode>0.00</c:formatCode>
                <c:ptCount val="2"/>
                <c:pt idx="0" formatCode="General">
                  <c:v>356.36998297997695</c:v>
                </c:pt>
                <c:pt idx="1">
                  <c:v>-287.75186305278805</c:v>
                </c:pt>
              </c:numCache>
            </c:numRef>
          </c:yVal>
          <c:smooth val="0"/>
          <c:extLst>
            <c:ext xmlns:c16="http://schemas.microsoft.com/office/drawing/2014/chart" uri="{C3380CC4-5D6E-409C-BE32-E72D297353CC}">
              <c16:uniqueId val="{0000000D-4639-454D-81D7-9AFCFB6F9CD4}"/>
            </c:ext>
          </c:extLst>
        </c:ser>
        <c:ser>
          <c:idx val="16"/>
          <c:order val="14"/>
          <c:tx>
            <c:strRef>
              <c:f>'Results Q2'!$B$36:$B$37</c:f>
              <c:strCache>
                <c:ptCount val="2"/>
                <c:pt idx="0">
                  <c:v>1000</c:v>
                </c:pt>
              </c:strCache>
            </c:strRef>
          </c:tx>
          <c:spPr>
            <a:ln w="19050" cap="rnd">
              <a:solidFill>
                <a:schemeClr val="accent5">
                  <a:lumMod val="80000"/>
                  <a:lumOff val="20000"/>
                </a:schemeClr>
              </a:solidFill>
              <a:round/>
            </a:ln>
            <a:effectLst/>
          </c:spPr>
          <c:marker>
            <c:symbol val="none"/>
          </c:marker>
          <c:xVal>
            <c:numRef>
              <c:f>'Results Q2'!$J$36:$J$37</c:f>
              <c:numCache>
                <c:formatCode>General</c:formatCode>
                <c:ptCount val="2"/>
                <c:pt idx="0">
                  <c:v>27.219595200227939</c:v>
                </c:pt>
                <c:pt idx="1">
                  <c:v>27.219595200227939</c:v>
                </c:pt>
              </c:numCache>
            </c:numRef>
          </c:xVal>
          <c:yVal>
            <c:numRef>
              <c:f>'Results Q2'!$AG$2:$AG$3</c:f>
              <c:numCache>
                <c:formatCode>0.00</c:formatCode>
                <c:ptCount val="2"/>
                <c:pt idx="0" formatCode="General">
                  <c:v>352.47077736012534</c:v>
                </c:pt>
                <c:pt idx="1">
                  <c:v>-298.03158695966954</c:v>
                </c:pt>
              </c:numCache>
            </c:numRef>
          </c:yVal>
          <c:smooth val="0"/>
          <c:extLst>
            <c:ext xmlns:c16="http://schemas.microsoft.com/office/drawing/2014/chart" uri="{C3380CC4-5D6E-409C-BE32-E72D297353CC}">
              <c16:uniqueId val="{0000000E-4639-454D-81D7-9AFCFB6F9CD4}"/>
            </c:ext>
          </c:extLst>
        </c:ser>
        <c:ser>
          <c:idx val="2"/>
          <c:order val="15"/>
          <c:spPr>
            <a:ln w="25400" cap="rnd">
              <a:solidFill>
                <a:srgbClr val="FF0000"/>
              </a:solidFill>
              <a:round/>
            </a:ln>
            <a:effectLst/>
          </c:spPr>
          <c:marker>
            <c:symbol val="none"/>
          </c:marker>
          <c:xVal>
            <c:numRef>
              <c:f>'Results Q2'!$R$2:$R$3</c:f>
              <c:numCache>
                <c:formatCode>General</c:formatCode>
                <c:ptCount val="2"/>
                <c:pt idx="0">
                  <c:v>0</c:v>
                </c:pt>
                <c:pt idx="1">
                  <c:v>750</c:v>
                </c:pt>
              </c:numCache>
            </c:numRef>
          </c:xVal>
          <c:yVal>
            <c:numRef>
              <c:f>'Results Q2'!$R$4:$R$5</c:f>
              <c:numCache>
                <c:formatCode>General</c:formatCode>
                <c:ptCount val="2"/>
                <c:pt idx="0">
                  <c:v>337.5</c:v>
                </c:pt>
                <c:pt idx="1">
                  <c:v>750</c:v>
                </c:pt>
              </c:numCache>
            </c:numRef>
          </c:yVal>
          <c:smooth val="0"/>
          <c:extLst>
            <c:ext xmlns:c16="http://schemas.microsoft.com/office/drawing/2014/chart" uri="{C3380CC4-5D6E-409C-BE32-E72D297353CC}">
              <c16:uniqueId val="{0000000F-4639-454D-81D7-9AFCFB6F9CD4}"/>
            </c:ext>
          </c:extLst>
        </c:ser>
        <c:ser>
          <c:idx val="3"/>
          <c:order val="16"/>
          <c:spPr>
            <a:ln w="19050" cap="rnd">
              <a:solidFill>
                <a:schemeClr val="accent4"/>
              </a:solidFill>
              <a:round/>
            </a:ln>
            <a:effectLst/>
          </c:spPr>
          <c:marker>
            <c:symbol val="none"/>
          </c:marker>
          <c:dPt>
            <c:idx val="1"/>
            <c:marker>
              <c:symbol val="none"/>
            </c:marker>
            <c:bubble3D val="0"/>
            <c:spPr>
              <a:ln w="25400" cap="rnd">
                <a:solidFill>
                  <a:srgbClr val="FF0000"/>
                </a:solidFill>
                <a:round/>
              </a:ln>
              <a:effectLst/>
            </c:spPr>
            <c:extLst>
              <c:ext xmlns:c16="http://schemas.microsoft.com/office/drawing/2014/chart" uri="{C3380CC4-5D6E-409C-BE32-E72D297353CC}">
                <c16:uniqueId val="{00000011-4639-454D-81D7-9AFCFB6F9CD4}"/>
              </c:ext>
            </c:extLst>
          </c:dPt>
          <c:xVal>
            <c:numRef>
              <c:f>'Results Q2'!$R$2:$R$3</c:f>
              <c:numCache>
                <c:formatCode>General</c:formatCode>
                <c:ptCount val="2"/>
                <c:pt idx="0">
                  <c:v>0</c:v>
                </c:pt>
                <c:pt idx="1">
                  <c:v>750</c:v>
                </c:pt>
              </c:numCache>
            </c:numRef>
          </c:xVal>
          <c:yVal>
            <c:numRef>
              <c:f>'Results Q2'!$S$4:$S$5</c:f>
              <c:numCache>
                <c:formatCode>General</c:formatCode>
                <c:ptCount val="2"/>
                <c:pt idx="0">
                  <c:v>-337.5</c:v>
                </c:pt>
                <c:pt idx="1">
                  <c:v>750</c:v>
                </c:pt>
              </c:numCache>
            </c:numRef>
          </c:yVal>
          <c:smooth val="0"/>
          <c:extLst>
            <c:ext xmlns:c16="http://schemas.microsoft.com/office/drawing/2014/chart" uri="{C3380CC4-5D6E-409C-BE32-E72D297353CC}">
              <c16:uniqueId val="{00000012-4639-454D-81D7-9AFCFB6F9CD4}"/>
            </c:ext>
          </c:extLst>
        </c:ser>
        <c:dLbls>
          <c:showLegendKey val="0"/>
          <c:showVal val="0"/>
          <c:showCatName val="0"/>
          <c:showSerName val="0"/>
          <c:showPercent val="0"/>
          <c:showBubbleSize val="0"/>
        </c:dLbls>
        <c:axId val="648388264"/>
        <c:axId val="648386952"/>
      </c:scatterChart>
      <c:valAx>
        <c:axId val="648388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Stress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6952"/>
        <c:crosses val="autoZero"/>
        <c:crossBetween val="midCat"/>
      </c:valAx>
      <c:valAx>
        <c:axId val="648386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Aletrnating</a:t>
                </a:r>
                <a:r>
                  <a:rPr lang="en-GB" baseline="0"/>
                  <a:t> Stress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8264"/>
        <c:crosses val="autoZero"/>
        <c:crossBetween val="midCat"/>
      </c:valAx>
      <c:spPr>
        <a:noFill/>
        <a:ln>
          <a:noFill/>
        </a:ln>
        <a:effectLst/>
      </c:spPr>
    </c:plotArea>
    <c:legend>
      <c:legendPos val="r"/>
      <c:legendEntry>
        <c:idx val="0"/>
        <c:delete val="1"/>
      </c:legendEntry>
      <c:legendEntry>
        <c:idx val="1"/>
        <c:delete val="1"/>
      </c:legendEntry>
      <c:legendEntry>
        <c:idx val="15"/>
        <c:delete val="1"/>
      </c:legendEntry>
      <c:legendEntry>
        <c:idx val="16"/>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a:t>Goodman Diagram Point B</a:t>
            </a:r>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solidFill>
                <a:schemeClr val="tx1"/>
              </a:solidFill>
              <a:prstDash val="sysDash"/>
              <a:round/>
            </a:ln>
            <a:effectLst/>
          </c:spPr>
          <c:marker>
            <c:symbol val="none"/>
          </c:marker>
          <c:xVal>
            <c:numRef>
              <c:f>'Results Q2'!$R$2:$R$3</c:f>
              <c:numCache>
                <c:formatCode>General</c:formatCode>
                <c:ptCount val="2"/>
                <c:pt idx="0">
                  <c:v>0</c:v>
                </c:pt>
                <c:pt idx="1">
                  <c:v>750</c:v>
                </c:pt>
              </c:numCache>
            </c:numRef>
          </c:xVal>
          <c:yVal>
            <c:numRef>
              <c:f>'Results Q2'!$S$2:$S$3</c:f>
              <c:numCache>
                <c:formatCode>General</c:formatCode>
                <c:ptCount val="2"/>
                <c:pt idx="0">
                  <c:v>750</c:v>
                </c:pt>
                <c:pt idx="1">
                  <c:v>750</c:v>
                </c:pt>
              </c:numCache>
            </c:numRef>
          </c:yVal>
          <c:smooth val="0"/>
          <c:extLst>
            <c:ext xmlns:c16="http://schemas.microsoft.com/office/drawing/2014/chart" uri="{C3380CC4-5D6E-409C-BE32-E72D297353CC}">
              <c16:uniqueId val="{00000000-2153-422E-8934-A744AAF98DDE}"/>
            </c:ext>
          </c:extLst>
        </c:ser>
        <c:ser>
          <c:idx val="1"/>
          <c:order val="1"/>
          <c:spPr>
            <a:ln w="25400" cap="rnd">
              <a:solidFill>
                <a:schemeClr val="tx1"/>
              </a:solidFill>
              <a:prstDash val="sysDash"/>
              <a:round/>
            </a:ln>
            <a:effectLst/>
          </c:spPr>
          <c:marker>
            <c:symbol val="none"/>
          </c:marker>
          <c:xVal>
            <c:numRef>
              <c:f>'Results Q2'!$S$2:$S$3</c:f>
              <c:numCache>
                <c:formatCode>General</c:formatCode>
                <c:ptCount val="2"/>
                <c:pt idx="0">
                  <c:v>750</c:v>
                </c:pt>
                <c:pt idx="1">
                  <c:v>750</c:v>
                </c:pt>
              </c:numCache>
            </c:numRef>
          </c:xVal>
          <c:yVal>
            <c:numRef>
              <c:f>'Results Q2'!$R$2:$R$3</c:f>
              <c:numCache>
                <c:formatCode>General</c:formatCode>
                <c:ptCount val="2"/>
                <c:pt idx="0">
                  <c:v>0</c:v>
                </c:pt>
                <c:pt idx="1">
                  <c:v>750</c:v>
                </c:pt>
              </c:numCache>
            </c:numRef>
          </c:yVal>
          <c:smooth val="0"/>
          <c:extLst>
            <c:ext xmlns:c16="http://schemas.microsoft.com/office/drawing/2014/chart" uri="{C3380CC4-5D6E-409C-BE32-E72D297353CC}">
              <c16:uniqueId val="{00000001-2153-422E-8934-A744AAF98DDE}"/>
            </c:ext>
          </c:extLst>
        </c:ser>
        <c:ser>
          <c:idx val="4"/>
          <c:order val="2"/>
          <c:tx>
            <c:strRef>
              <c:f>'Results Q2'!$B$12:$B$13</c:f>
              <c:strCache>
                <c:ptCount val="2"/>
                <c:pt idx="0">
                  <c:v>6000</c:v>
                </c:pt>
              </c:strCache>
            </c:strRef>
          </c:tx>
          <c:spPr>
            <a:ln w="19050" cap="rnd">
              <a:solidFill>
                <a:schemeClr val="accent5"/>
              </a:solidFill>
              <a:round/>
            </a:ln>
            <a:effectLst/>
          </c:spPr>
          <c:marker>
            <c:symbol val="none"/>
          </c:marker>
          <c:xVal>
            <c:numRef>
              <c:f>'Results Q2'!$K$12:$K$13</c:f>
              <c:numCache>
                <c:formatCode>General</c:formatCode>
                <c:ptCount val="2"/>
                <c:pt idx="0">
                  <c:v>103.25869916825371</c:v>
                </c:pt>
                <c:pt idx="1">
                  <c:v>103.25869916825371</c:v>
                </c:pt>
              </c:numCache>
            </c:numRef>
          </c:xVal>
          <c:yVal>
            <c:numRef>
              <c:f>'Results Q2'!$U$5:$U$6</c:f>
              <c:numCache>
                <c:formatCode>0.00</c:formatCode>
                <c:ptCount val="2"/>
                <c:pt idx="0" formatCode="General">
                  <c:v>394.29228454253956</c:v>
                </c:pt>
                <c:pt idx="1">
                  <c:v>-187.77488620603214</c:v>
                </c:pt>
              </c:numCache>
            </c:numRef>
          </c:yVal>
          <c:smooth val="0"/>
          <c:extLst>
            <c:ext xmlns:c16="http://schemas.microsoft.com/office/drawing/2014/chart" uri="{C3380CC4-5D6E-409C-BE32-E72D297353CC}">
              <c16:uniqueId val="{00000002-2153-422E-8934-A744AAF98DDE}"/>
            </c:ext>
          </c:extLst>
        </c:ser>
        <c:ser>
          <c:idx val="5"/>
          <c:order val="3"/>
          <c:tx>
            <c:strRef>
              <c:f>'Results Q2'!$B$14:$B$15</c:f>
              <c:strCache>
                <c:ptCount val="2"/>
                <c:pt idx="0">
                  <c:v>5700</c:v>
                </c:pt>
              </c:strCache>
            </c:strRef>
          </c:tx>
          <c:spPr>
            <a:ln w="19050" cap="rnd">
              <a:solidFill>
                <a:schemeClr val="accent6"/>
              </a:solidFill>
              <a:round/>
            </a:ln>
            <a:effectLst/>
          </c:spPr>
          <c:marker>
            <c:symbol val="none"/>
          </c:marker>
          <c:xVal>
            <c:numRef>
              <c:f>'Results Q2'!$K$14:$K$15</c:f>
              <c:numCache>
                <c:formatCode>General</c:formatCode>
                <c:ptCount val="2"/>
                <c:pt idx="0">
                  <c:v>102.97554374912639</c:v>
                </c:pt>
                <c:pt idx="1">
                  <c:v>102.97554374912639</c:v>
                </c:pt>
              </c:numCache>
            </c:numRef>
          </c:xVal>
          <c:yVal>
            <c:numRef>
              <c:f>'Results Q2'!$V$5:$V$6</c:f>
              <c:numCache>
                <c:formatCode>0.00</c:formatCode>
                <c:ptCount val="2"/>
                <c:pt idx="0" formatCode="General">
                  <c:v>394.13654906201953</c:v>
                </c:pt>
                <c:pt idx="1">
                  <c:v>-188.18546156376669</c:v>
                </c:pt>
              </c:numCache>
            </c:numRef>
          </c:yVal>
          <c:smooth val="0"/>
          <c:extLst>
            <c:ext xmlns:c16="http://schemas.microsoft.com/office/drawing/2014/chart" uri="{C3380CC4-5D6E-409C-BE32-E72D297353CC}">
              <c16:uniqueId val="{00000003-2153-422E-8934-A744AAF98DDE}"/>
            </c:ext>
          </c:extLst>
        </c:ser>
        <c:ser>
          <c:idx val="6"/>
          <c:order val="4"/>
          <c:tx>
            <c:strRef>
              <c:f>'Results Q2'!$B$16:$B$17</c:f>
              <c:strCache>
                <c:ptCount val="2"/>
                <c:pt idx="0">
                  <c:v>5500</c:v>
                </c:pt>
              </c:strCache>
            </c:strRef>
          </c:tx>
          <c:spPr>
            <a:ln w="19050" cap="rnd">
              <a:solidFill>
                <a:schemeClr val="accent1">
                  <a:lumMod val="60000"/>
                </a:schemeClr>
              </a:solidFill>
              <a:round/>
            </a:ln>
            <a:effectLst/>
          </c:spPr>
          <c:marker>
            <c:symbol val="none"/>
          </c:marker>
          <c:xVal>
            <c:numRef>
              <c:f>'Results Q2'!$K$16:$K$17</c:f>
              <c:numCache>
                <c:formatCode>General</c:formatCode>
                <c:ptCount val="2"/>
                <c:pt idx="0">
                  <c:v>100.59022586654325</c:v>
                </c:pt>
                <c:pt idx="1">
                  <c:v>100.59022586654325</c:v>
                </c:pt>
              </c:numCache>
            </c:numRef>
          </c:xVal>
          <c:yVal>
            <c:numRef>
              <c:f>'Results Q2'!$W$5:$W$6</c:f>
              <c:numCache>
                <c:formatCode>0.00</c:formatCode>
                <c:ptCount val="2"/>
                <c:pt idx="0" formatCode="General">
                  <c:v>392.82462422659881</c:v>
                </c:pt>
                <c:pt idx="1">
                  <c:v>-191.64417249351226</c:v>
                </c:pt>
              </c:numCache>
            </c:numRef>
          </c:yVal>
          <c:smooth val="0"/>
          <c:extLst>
            <c:ext xmlns:c16="http://schemas.microsoft.com/office/drawing/2014/chart" uri="{C3380CC4-5D6E-409C-BE32-E72D297353CC}">
              <c16:uniqueId val="{00000004-2153-422E-8934-A744AAF98DDE}"/>
            </c:ext>
          </c:extLst>
        </c:ser>
        <c:ser>
          <c:idx val="7"/>
          <c:order val="5"/>
          <c:tx>
            <c:strRef>
              <c:f>'Results Q2'!$B$18:$B$19</c:f>
              <c:strCache>
                <c:ptCount val="2"/>
                <c:pt idx="0">
                  <c:v>5000</c:v>
                </c:pt>
              </c:strCache>
            </c:strRef>
          </c:tx>
          <c:spPr>
            <a:ln w="19050" cap="rnd">
              <a:solidFill>
                <a:schemeClr val="accent2">
                  <a:lumMod val="60000"/>
                </a:schemeClr>
              </a:solidFill>
              <a:round/>
            </a:ln>
            <a:effectLst/>
          </c:spPr>
          <c:marker>
            <c:symbol val="none"/>
          </c:marker>
          <c:xVal>
            <c:numRef>
              <c:f>'Results Q2'!$K$18:$K$19</c:f>
              <c:numCache>
                <c:formatCode>General</c:formatCode>
                <c:ptCount val="2"/>
                <c:pt idx="0">
                  <c:v>94.757921569198089</c:v>
                </c:pt>
                <c:pt idx="1">
                  <c:v>94.757921569198089</c:v>
                </c:pt>
              </c:numCache>
            </c:numRef>
          </c:xVal>
          <c:yVal>
            <c:numRef>
              <c:f>'Results Q2'!$X$5:$X$6</c:f>
              <c:numCache>
                <c:formatCode>0.00</c:formatCode>
                <c:ptCount val="2"/>
                <c:pt idx="0" formatCode="General">
                  <c:v>387.78969014533311</c:v>
                </c:pt>
                <c:pt idx="1">
                  <c:v>-201.92818044238868</c:v>
                </c:pt>
              </c:numCache>
            </c:numRef>
          </c:yVal>
          <c:smooth val="0"/>
          <c:extLst>
            <c:ext xmlns:c16="http://schemas.microsoft.com/office/drawing/2014/chart" uri="{C3380CC4-5D6E-409C-BE32-E72D297353CC}">
              <c16:uniqueId val="{00000005-2153-422E-8934-A744AAF98DDE}"/>
            </c:ext>
          </c:extLst>
        </c:ser>
        <c:ser>
          <c:idx val="8"/>
          <c:order val="6"/>
          <c:tx>
            <c:strRef>
              <c:f>'Results Q2'!$B$20:$B$21</c:f>
              <c:strCache>
                <c:ptCount val="2"/>
                <c:pt idx="0">
                  <c:v>4500</c:v>
                </c:pt>
              </c:strCache>
            </c:strRef>
          </c:tx>
          <c:spPr>
            <a:ln w="19050" cap="rnd">
              <a:solidFill>
                <a:schemeClr val="accent3">
                  <a:lumMod val="60000"/>
                </a:schemeClr>
              </a:solidFill>
              <a:round/>
            </a:ln>
            <a:effectLst/>
          </c:spPr>
          <c:marker>
            <c:symbol val="none"/>
          </c:marker>
          <c:xVal>
            <c:numRef>
              <c:f>'Results Q2'!$K$20:$K$21</c:f>
              <c:numCache>
                <c:formatCode>General</c:formatCode>
                <c:ptCount val="2"/>
                <c:pt idx="0">
                  <c:v>91.435800264242019</c:v>
                </c:pt>
                <c:pt idx="1">
                  <c:v>91.435800264242019</c:v>
                </c:pt>
              </c:numCache>
            </c:numRef>
          </c:xVal>
          <c:yVal>
            <c:numRef>
              <c:f>'Results Q2'!$Y$5:$Y$6</c:f>
              <c:numCache>
                <c:formatCode>0.00</c:formatCode>
                <c:ptCount val="2"/>
                <c:pt idx="0" formatCode="General">
                  <c:v>387.78969014533311</c:v>
                </c:pt>
                <c:pt idx="1">
                  <c:v>-204.9180896168491</c:v>
                </c:pt>
              </c:numCache>
            </c:numRef>
          </c:yVal>
          <c:smooth val="0"/>
          <c:extLst>
            <c:ext xmlns:c16="http://schemas.microsoft.com/office/drawing/2014/chart" uri="{C3380CC4-5D6E-409C-BE32-E72D297353CC}">
              <c16:uniqueId val="{00000006-2153-422E-8934-A744AAF98DDE}"/>
            </c:ext>
          </c:extLst>
        </c:ser>
        <c:ser>
          <c:idx val="9"/>
          <c:order val="7"/>
          <c:tx>
            <c:strRef>
              <c:f>'Results Q2'!$B$22:$B$23</c:f>
              <c:strCache>
                <c:ptCount val="2"/>
                <c:pt idx="0">
                  <c:v>4000</c:v>
                </c:pt>
              </c:strCache>
            </c:strRef>
          </c:tx>
          <c:spPr>
            <a:ln w="19050" cap="rnd">
              <a:solidFill>
                <a:schemeClr val="accent4">
                  <a:lumMod val="60000"/>
                </a:schemeClr>
              </a:solidFill>
              <a:round/>
            </a:ln>
            <a:effectLst/>
          </c:spPr>
          <c:marker>
            <c:symbol val="none"/>
          </c:marker>
          <c:xVal>
            <c:numRef>
              <c:f>'Results Q2'!$K$22:$K$23</c:f>
              <c:numCache>
                <c:formatCode>General</c:formatCode>
                <c:ptCount val="2"/>
                <c:pt idx="0">
                  <c:v>91.657468745682039</c:v>
                </c:pt>
                <c:pt idx="1">
                  <c:v>91.657468745682039</c:v>
                </c:pt>
              </c:numCache>
            </c:numRef>
          </c:xVal>
          <c:yVal>
            <c:numRef>
              <c:f>'Results Q2'!$Z$5:$Z$6</c:f>
              <c:numCache>
                <c:formatCode>0.00</c:formatCode>
                <c:ptCount val="2"/>
                <c:pt idx="0" formatCode="General">
                  <c:v>387.91160781012513</c:v>
                </c:pt>
                <c:pt idx="1">
                  <c:v>-204.59667031876097</c:v>
                </c:pt>
              </c:numCache>
            </c:numRef>
          </c:yVal>
          <c:smooth val="0"/>
          <c:extLst>
            <c:ext xmlns:c16="http://schemas.microsoft.com/office/drawing/2014/chart" uri="{C3380CC4-5D6E-409C-BE32-E72D297353CC}">
              <c16:uniqueId val="{00000007-2153-422E-8934-A744AAF98DDE}"/>
            </c:ext>
          </c:extLst>
        </c:ser>
        <c:ser>
          <c:idx val="10"/>
          <c:order val="8"/>
          <c:tx>
            <c:strRef>
              <c:f>'Results Q2'!$B$24:$B$25</c:f>
              <c:strCache>
                <c:ptCount val="2"/>
                <c:pt idx="0">
                  <c:v>3500</c:v>
                </c:pt>
              </c:strCache>
            </c:strRef>
          </c:tx>
          <c:spPr>
            <a:ln w="19050" cap="rnd">
              <a:solidFill>
                <a:schemeClr val="accent5">
                  <a:lumMod val="60000"/>
                </a:schemeClr>
              </a:solidFill>
              <a:round/>
            </a:ln>
            <a:effectLst/>
          </c:spPr>
          <c:marker>
            <c:symbol val="none"/>
          </c:marker>
          <c:xVal>
            <c:numRef>
              <c:f>'Results Q2'!$K$24:$K$25</c:f>
              <c:numCache>
                <c:formatCode>General</c:formatCode>
                <c:ptCount val="2"/>
                <c:pt idx="0">
                  <c:v>89.181156187165016</c:v>
                </c:pt>
                <c:pt idx="1">
                  <c:v>89.181156187165016</c:v>
                </c:pt>
              </c:numCache>
            </c:numRef>
          </c:xVal>
          <c:yVal>
            <c:numRef>
              <c:f>'Results Q2'!$AA$5:$AA$6</c:f>
              <c:numCache>
                <c:formatCode>0.00</c:formatCode>
                <c:ptCount val="2"/>
                <c:pt idx="0" formatCode="General">
                  <c:v>386.54963590294074</c:v>
                </c:pt>
                <c:pt idx="1">
                  <c:v>-208.1873235286107</c:v>
                </c:pt>
              </c:numCache>
            </c:numRef>
          </c:yVal>
          <c:smooth val="0"/>
          <c:extLst>
            <c:ext xmlns:c16="http://schemas.microsoft.com/office/drawing/2014/chart" uri="{C3380CC4-5D6E-409C-BE32-E72D297353CC}">
              <c16:uniqueId val="{00000008-2153-422E-8934-A744AAF98DDE}"/>
            </c:ext>
          </c:extLst>
        </c:ser>
        <c:ser>
          <c:idx val="11"/>
          <c:order val="9"/>
          <c:tx>
            <c:strRef>
              <c:f>'Results Q2'!$B$26:$B$27</c:f>
              <c:strCache>
                <c:ptCount val="2"/>
                <c:pt idx="0">
                  <c:v>3000</c:v>
                </c:pt>
              </c:strCache>
            </c:strRef>
          </c:tx>
          <c:spPr>
            <a:ln w="19050" cap="rnd">
              <a:solidFill>
                <a:schemeClr val="accent6">
                  <a:lumMod val="60000"/>
                </a:schemeClr>
              </a:solidFill>
              <a:round/>
            </a:ln>
            <a:effectLst/>
          </c:spPr>
          <c:marker>
            <c:symbol val="none"/>
          </c:marker>
          <c:xVal>
            <c:numRef>
              <c:f>'Results Q2'!$K$26:$K$27</c:f>
              <c:numCache>
                <c:formatCode>General</c:formatCode>
                <c:ptCount val="2"/>
                <c:pt idx="0">
                  <c:v>86.016847321150166</c:v>
                </c:pt>
                <c:pt idx="1">
                  <c:v>86.016847321150166</c:v>
                </c:pt>
              </c:numCache>
            </c:numRef>
          </c:xVal>
          <c:yVal>
            <c:numRef>
              <c:f>'Results Q2'!$AB$5:$AB$6</c:f>
              <c:numCache>
                <c:formatCode>0.00</c:formatCode>
                <c:ptCount val="2"/>
                <c:pt idx="0" formatCode="General">
                  <c:v>384.8092660266326</c:v>
                </c:pt>
                <c:pt idx="1">
                  <c:v>-212.77557138433224</c:v>
                </c:pt>
              </c:numCache>
            </c:numRef>
          </c:yVal>
          <c:smooth val="0"/>
          <c:extLst>
            <c:ext xmlns:c16="http://schemas.microsoft.com/office/drawing/2014/chart" uri="{C3380CC4-5D6E-409C-BE32-E72D297353CC}">
              <c16:uniqueId val="{00000009-2153-422E-8934-A744AAF98DDE}"/>
            </c:ext>
          </c:extLst>
        </c:ser>
        <c:ser>
          <c:idx val="12"/>
          <c:order val="10"/>
          <c:tx>
            <c:strRef>
              <c:f>'Results Q2'!$B$28:$B$29</c:f>
              <c:strCache>
                <c:ptCount val="2"/>
                <c:pt idx="0">
                  <c:v>2500</c:v>
                </c:pt>
              </c:strCache>
            </c:strRef>
          </c:tx>
          <c:spPr>
            <a:ln w="19050" cap="rnd">
              <a:solidFill>
                <a:schemeClr val="accent1">
                  <a:lumMod val="80000"/>
                  <a:lumOff val="20000"/>
                </a:schemeClr>
              </a:solidFill>
              <a:round/>
            </a:ln>
            <a:effectLst/>
          </c:spPr>
          <c:marker>
            <c:symbol val="none"/>
          </c:marker>
          <c:xVal>
            <c:numRef>
              <c:f>'Results Q2'!$K$28:$K$29</c:f>
              <c:numCache>
                <c:formatCode>General</c:formatCode>
                <c:ptCount val="2"/>
                <c:pt idx="0">
                  <c:v>82.550844480043821</c:v>
                </c:pt>
                <c:pt idx="1">
                  <c:v>82.550844480043821</c:v>
                </c:pt>
              </c:numCache>
            </c:numRef>
          </c:xVal>
          <c:yVal>
            <c:numRef>
              <c:f>'Results Q2'!$AC$5:$AC$6</c:f>
              <c:numCache>
                <c:formatCode>0.00</c:formatCode>
                <c:ptCount val="2"/>
                <c:pt idx="0" formatCode="General">
                  <c:v>382.90296446402408</c:v>
                </c:pt>
                <c:pt idx="1">
                  <c:v>-217.80127550393649</c:v>
                </c:pt>
              </c:numCache>
            </c:numRef>
          </c:yVal>
          <c:smooth val="0"/>
          <c:extLst>
            <c:ext xmlns:c16="http://schemas.microsoft.com/office/drawing/2014/chart" uri="{C3380CC4-5D6E-409C-BE32-E72D297353CC}">
              <c16:uniqueId val="{0000000A-2153-422E-8934-A744AAF98DDE}"/>
            </c:ext>
          </c:extLst>
        </c:ser>
        <c:ser>
          <c:idx val="13"/>
          <c:order val="11"/>
          <c:tx>
            <c:strRef>
              <c:f>'Results Q2'!$B$30:$B$31</c:f>
              <c:strCache>
                <c:ptCount val="2"/>
                <c:pt idx="0">
                  <c:v>2000</c:v>
                </c:pt>
              </c:strCache>
            </c:strRef>
          </c:tx>
          <c:spPr>
            <a:ln w="19050" cap="rnd">
              <a:solidFill>
                <a:schemeClr val="accent2">
                  <a:lumMod val="80000"/>
                  <a:lumOff val="20000"/>
                </a:schemeClr>
              </a:solidFill>
              <a:round/>
            </a:ln>
            <a:effectLst/>
          </c:spPr>
          <c:marker>
            <c:symbol val="none"/>
          </c:marker>
          <c:xVal>
            <c:numRef>
              <c:f>'Results Q2'!$K$30:$K$31</c:f>
              <c:numCache>
                <c:formatCode>General</c:formatCode>
                <c:ptCount val="2"/>
                <c:pt idx="0">
                  <c:v>77.881336380117162</c:v>
                </c:pt>
                <c:pt idx="1">
                  <c:v>77.881336380117162</c:v>
                </c:pt>
              </c:numCache>
            </c:numRef>
          </c:xVal>
          <c:yVal>
            <c:numRef>
              <c:f>'Results Q2'!$AD$5:$AD$6</c:f>
              <c:numCache>
                <c:formatCode>0.00</c:formatCode>
                <c:ptCount val="2"/>
                <c:pt idx="0" formatCode="General">
                  <c:v>380.33473500906445</c:v>
                </c:pt>
                <c:pt idx="1">
                  <c:v>-224.57206224883004</c:v>
                </c:pt>
              </c:numCache>
            </c:numRef>
          </c:yVal>
          <c:smooth val="0"/>
          <c:extLst>
            <c:ext xmlns:c16="http://schemas.microsoft.com/office/drawing/2014/chart" uri="{C3380CC4-5D6E-409C-BE32-E72D297353CC}">
              <c16:uniqueId val="{0000000B-2153-422E-8934-A744AAF98DDE}"/>
            </c:ext>
          </c:extLst>
        </c:ser>
        <c:ser>
          <c:idx val="14"/>
          <c:order val="12"/>
          <c:tx>
            <c:strRef>
              <c:f>'Results Q2'!$B$32:$B$33</c:f>
              <c:strCache>
                <c:ptCount val="2"/>
                <c:pt idx="0">
                  <c:v>1700</c:v>
                </c:pt>
              </c:strCache>
            </c:strRef>
          </c:tx>
          <c:spPr>
            <a:ln w="19050" cap="rnd">
              <a:solidFill>
                <a:schemeClr val="accent3">
                  <a:lumMod val="80000"/>
                  <a:lumOff val="20000"/>
                </a:schemeClr>
              </a:solidFill>
              <a:round/>
            </a:ln>
            <a:effectLst/>
          </c:spPr>
          <c:marker>
            <c:symbol val="none"/>
          </c:marker>
          <c:xVal>
            <c:numRef>
              <c:f>'Results Q2'!$K$32:$K$33</c:f>
              <c:numCache>
                <c:formatCode>General</c:formatCode>
                <c:ptCount val="2"/>
                <c:pt idx="0">
                  <c:v>70.875699274700622</c:v>
                </c:pt>
                <c:pt idx="1">
                  <c:v>70.875699274700622</c:v>
                </c:pt>
              </c:numCache>
            </c:numRef>
          </c:xVal>
          <c:yVal>
            <c:numRef>
              <c:f>'Results Q2'!$AE$5:$AE$6</c:f>
              <c:numCache>
                <c:formatCode>0.00</c:formatCode>
                <c:ptCount val="2"/>
                <c:pt idx="0" formatCode="General">
                  <c:v>376.48163460108537</c:v>
                </c:pt>
                <c:pt idx="1">
                  <c:v>-234.73023605168407</c:v>
                </c:pt>
              </c:numCache>
            </c:numRef>
          </c:yVal>
          <c:smooth val="0"/>
          <c:extLst>
            <c:ext xmlns:c16="http://schemas.microsoft.com/office/drawing/2014/chart" uri="{C3380CC4-5D6E-409C-BE32-E72D297353CC}">
              <c16:uniqueId val="{0000000C-2153-422E-8934-A744AAF98DDE}"/>
            </c:ext>
          </c:extLst>
        </c:ser>
        <c:ser>
          <c:idx val="15"/>
          <c:order val="13"/>
          <c:tx>
            <c:strRef>
              <c:f>'Results Q2'!$B$34:$B$35</c:f>
              <c:strCache>
                <c:ptCount val="2"/>
                <c:pt idx="0">
                  <c:v>1500</c:v>
                </c:pt>
              </c:strCache>
            </c:strRef>
          </c:tx>
          <c:spPr>
            <a:ln w="19050" cap="rnd">
              <a:solidFill>
                <a:schemeClr val="accent4">
                  <a:lumMod val="80000"/>
                  <a:lumOff val="20000"/>
                </a:schemeClr>
              </a:solidFill>
              <a:round/>
            </a:ln>
            <a:effectLst/>
          </c:spPr>
          <c:marker>
            <c:symbol val="none"/>
          </c:marker>
          <c:xVal>
            <c:numRef>
              <c:f>'Results Q2'!$K$34:$K$35</c:f>
              <c:numCache>
                <c:formatCode>General</c:formatCode>
                <c:ptCount val="2"/>
                <c:pt idx="0">
                  <c:v>61.978806250500817</c:v>
                </c:pt>
                <c:pt idx="1">
                  <c:v>61.978806250500817</c:v>
                </c:pt>
              </c:numCache>
            </c:numRef>
          </c:xVal>
          <c:yVal>
            <c:numRef>
              <c:f>'Results Q2'!$AF$5:$AF$6</c:f>
              <c:numCache>
                <c:formatCode>0.00</c:formatCode>
                <c:ptCount val="2"/>
                <c:pt idx="0" formatCode="General">
                  <c:v>371.58834343777545</c:v>
                </c:pt>
                <c:pt idx="1">
                  <c:v>-247.63073093677389</c:v>
                </c:pt>
              </c:numCache>
            </c:numRef>
          </c:yVal>
          <c:smooth val="0"/>
          <c:extLst>
            <c:ext xmlns:c16="http://schemas.microsoft.com/office/drawing/2014/chart" uri="{C3380CC4-5D6E-409C-BE32-E72D297353CC}">
              <c16:uniqueId val="{0000000D-2153-422E-8934-A744AAF98DDE}"/>
            </c:ext>
          </c:extLst>
        </c:ser>
        <c:ser>
          <c:idx val="16"/>
          <c:order val="14"/>
          <c:tx>
            <c:strRef>
              <c:f>'Results Q2'!$B$36:$B$37</c:f>
              <c:strCache>
                <c:ptCount val="2"/>
                <c:pt idx="0">
                  <c:v>1000</c:v>
                </c:pt>
              </c:strCache>
            </c:strRef>
          </c:tx>
          <c:spPr>
            <a:ln w="19050" cap="rnd">
              <a:solidFill>
                <a:schemeClr val="accent5">
                  <a:lumMod val="80000"/>
                  <a:lumOff val="20000"/>
                </a:schemeClr>
              </a:solidFill>
              <a:round/>
            </a:ln>
            <a:effectLst/>
          </c:spPr>
          <c:marker>
            <c:symbol val="none"/>
          </c:marker>
          <c:xVal>
            <c:numRef>
              <c:f>'Results Q2'!$K$36:$K$37</c:f>
              <c:numCache>
                <c:formatCode>General</c:formatCode>
                <c:ptCount val="2"/>
                <c:pt idx="0">
                  <c:v>49.145969249591282</c:v>
                </c:pt>
                <c:pt idx="1">
                  <c:v>49.145969249591282</c:v>
                </c:pt>
              </c:numCache>
            </c:numRef>
          </c:xVal>
          <c:yVal>
            <c:numRef>
              <c:f>'Results Q2'!$AG$5:$AG$6</c:f>
              <c:numCache>
                <c:formatCode>0.00</c:formatCode>
                <c:ptCount val="2"/>
                <c:pt idx="0" formatCode="General">
                  <c:v>364.53028308727522</c:v>
                </c:pt>
                <c:pt idx="1">
                  <c:v>-266.23834458809262</c:v>
                </c:pt>
              </c:numCache>
            </c:numRef>
          </c:yVal>
          <c:smooth val="0"/>
          <c:extLst>
            <c:ext xmlns:c16="http://schemas.microsoft.com/office/drawing/2014/chart" uri="{C3380CC4-5D6E-409C-BE32-E72D297353CC}">
              <c16:uniqueId val="{0000000E-2153-422E-8934-A744AAF98DDE}"/>
            </c:ext>
          </c:extLst>
        </c:ser>
        <c:ser>
          <c:idx val="2"/>
          <c:order val="15"/>
          <c:spPr>
            <a:ln w="25400" cap="rnd">
              <a:solidFill>
                <a:srgbClr val="FF0000"/>
              </a:solidFill>
              <a:round/>
            </a:ln>
            <a:effectLst/>
          </c:spPr>
          <c:marker>
            <c:symbol val="none"/>
          </c:marker>
          <c:xVal>
            <c:numRef>
              <c:f>'Results Q2'!$R$2:$R$3</c:f>
              <c:numCache>
                <c:formatCode>General</c:formatCode>
                <c:ptCount val="2"/>
                <c:pt idx="0">
                  <c:v>0</c:v>
                </c:pt>
                <c:pt idx="1">
                  <c:v>750</c:v>
                </c:pt>
              </c:numCache>
            </c:numRef>
          </c:xVal>
          <c:yVal>
            <c:numRef>
              <c:f>'Results Q2'!$R$4:$R$5</c:f>
              <c:numCache>
                <c:formatCode>General</c:formatCode>
                <c:ptCount val="2"/>
                <c:pt idx="0">
                  <c:v>337.5</c:v>
                </c:pt>
                <c:pt idx="1">
                  <c:v>750</c:v>
                </c:pt>
              </c:numCache>
            </c:numRef>
          </c:yVal>
          <c:smooth val="0"/>
          <c:extLst>
            <c:ext xmlns:c16="http://schemas.microsoft.com/office/drawing/2014/chart" uri="{C3380CC4-5D6E-409C-BE32-E72D297353CC}">
              <c16:uniqueId val="{0000000F-2153-422E-8934-A744AAF98DDE}"/>
            </c:ext>
          </c:extLst>
        </c:ser>
        <c:ser>
          <c:idx val="3"/>
          <c:order val="16"/>
          <c:spPr>
            <a:ln w="19050" cap="rnd">
              <a:solidFill>
                <a:schemeClr val="accent4"/>
              </a:solidFill>
              <a:round/>
            </a:ln>
            <a:effectLst/>
          </c:spPr>
          <c:marker>
            <c:symbol val="none"/>
          </c:marker>
          <c:dPt>
            <c:idx val="1"/>
            <c:marker>
              <c:symbol val="none"/>
            </c:marker>
            <c:bubble3D val="0"/>
            <c:spPr>
              <a:ln w="25400" cap="rnd">
                <a:solidFill>
                  <a:srgbClr val="FF0000"/>
                </a:solidFill>
                <a:round/>
              </a:ln>
              <a:effectLst/>
            </c:spPr>
            <c:extLst>
              <c:ext xmlns:c16="http://schemas.microsoft.com/office/drawing/2014/chart" uri="{C3380CC4-5D6E-409C-BE32-E72D297353CC}">
                <c16:uniqueId val="{00000011-2153-422E-8934-A744AAF98DDE}"/>
              </c:ext>
            </c:extLst>
          </c:dPt>
          <c:xVal>
            <c:numRef>
              <c:f>'Results Q2'!$R$2:$R$3</c:f>
              <c:numCache>
                <c:formatCode>General</c:formatCode>
                <c:ptCount val="2"/>
                <c:pt idx="0">
                  <c:v>0</c:v>
                </c:pt>
                <c:pt idx="1">
                  <c:v>750</c:v>
                </c:pt>
              </c:numCache>
            </c:numRef>
          </c:xVal>
          <c:yVal>
            <c:numRef>
              <c:f>'Results Q2'!$S$4:$S$5</c:f>
              <c:numCache>
                <c:formatCode>General</c:formatCode>
                <c:ptCount val="2"/>
                <c:pt idx="0">
                  <c:v>-337.5</c:v>
                </c:pt>
                <c:pt idx="1">
                  <c:v>750</c:v>
                </c:pt>
              </c:numCache>
            </c:numRef>
          </c:yVal>
          <c:smooth val="0"/>
          <c:extLst>
            <c:ext xmlns:c16="http://schemas.microsoft.com/office/drawing/2014/chart" uri="{C3380CC4-5D6E-409C-BE32-E72D297353CC}">
              <c16:uniqueId val="{00000012-2153-422E-8934-A744AAF98DDE}"/>
            </c:ext>
          </c:extLst>
        </c:ser>
        <c:dLbls>
          <c:showLegendKey val="0"/>
          <c:showVal val="0"/>
          <c:showCatName val="0"/>
          <c:showSerName val="0"/>
          <c:showPercent val="0"/>
          <c:showBubbleSize val="0"/>
        </c:dLbls>
        <c:axId val="648388264"/>
        <c:axId val="648386952"/>
      </c:scatterChart>
      <c:valAx>
        <c:axId val="648388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Stress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6952"/>
        <c:crosses val="autoZero"/>
        <c:crossBetween val="midCat"/>
      </c:valAx>
      <c:valAx>
        <c:axId val="648386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Aletrnating</a:t>
                </a:r>
                <a:r>
                  <a:rPr lang="en-GB" baseline="0"/>
                  <a:t> Stress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8264"/>
        <c:crosses val="autoZero"/>
        <c:crossBetween val="midCat"/>
      </c:valAx>
      <c:spPr>
        <a:noFill/>
        <a:ln>
          <a:noFill/>
        </a:ln>
        <a:effectLst/>
      </c:spPr>
    </c:plotArea>
    <c:legend>
      <c:legendPos val="r"/>
      <c:legendEntry>
        <c:idx val="0"/>
        <c:delete val="1"/>
      </c:legendEntry>
      <c:legendEntry>
        <c:idx val="1"/>
        <c:delete val="1"/>
      </c:legendEntry>
      <c:legendEntry>
        <c:idx val="15"/>
        <c:delete val="1"/>
      </c:legendEntry>
      <c:legendEntry>
        <c:idx val="16"/>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Conrod Fatigue Safety Factors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Point A</c:v>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'Results Q2'!$X$12:$X$24</c:f>
              <c:numCache>
                <c:formatCode>General</c:formatCode>
                <c:ptCount val="13"/>
                <c:pt idx="0">
                  <c:v>6000</c:v>
                </c:pt>
                <c:pt idx="1">
                  <c:v>5700</c:v>
                </c:pt>
                <c:pt idx="2">
                  <c:v>5500</c:v>
                </c:pt>
                <c:pt idx="3">
                  <c:v>5000</c:v>
                </c:pt>
                <c:pt idx="4">
                  <c:v>4500</c:v>
                </c:pt>
                <c:pt idx="5">
                  <c:v>4000</c:v>
                </c:pt>
                <c:pt idx="6">
                  <c:v>3500</c:v>
                </c:pt>
                <c:pt idx="7">
                  <c:v>3000</c:v>
                </c:pt>
                <c:pt idx="8">
                  <c:v>2500</c:v>
                </c:pt>
                <c:pt idx="9">
                  <c:v>2000</c:v>
                </c:pt>
                <c:pt idx="10">
                  <c:v>1700</c:v>
                </c:pt>
                <c:pt idx="11">
                  <c:v>1500</c:v>
                </c:pt>
                <c:pt idx="12">
                  <c:v>1000</c:v>
                </c:pt>
              </c:numCache>
            </c:numRef>
          </c:xVal>
          <c:yVal>
            <c:numRef>
              <c:f>'Results Q2'!$Y$12:$Y$24</c:f>
              <c:numCache>
                <c:formatCode>General</c:formatCode>
                <c:ptCount val="13"/>
                <c:pt idx="0">
                  <c:v>5.4862376554964492</c:v>
                </c:pt>
                <c:pt idx="1">
                  <c:v>5.5026071092502029</c:v>
                </c:pt>
                <c:pt idx="2">
                  <c:v>5.6459534798644029</c:v>
                </c:pt>
                <c:pt idx="3">
                  <c:v>6.0271907604400408</c:v>
                </c:pt>
                <c:pt idx="4">
                  <c:v>6.2556325479722501</c:v>
                </c:pt>
                <c:pt idx="5">
                  <c:v>6.2251726942587124</c:v>
                </c:pt>
                <c:pt idx="6">
                  <c:v>6.4045816821041397</c:v>
                </c:pt>
                <c:pt idx="7">
                  <c:v>6.6497865765268518</c:v>
                </c:pt>
                <c:pt idx="8">
                  <c:v>6.9444292762121913</c:v>
                </c:pt>
                <c:pt idx="9">
                  <c:v>7.38150176318047</c:v>
                </c:pt>
                <c:pt idx="10">
                  <c:v>8.1535882516633968</c:v>
                </c:pt>
                <c:pt idx="11">
                  <c:v>9.3870517979251868</c:v>
                </c:pt>
                <c:pt idx="12">
                  <c:v>11.949155737524478</c:v>
                </c:pt>
              </c:numCache>
            </c:numRef>
          </c:yVal>
          <c:smooth val="1"/>
          <c:extLst>
            <c:ext xmlns:c16="http://schemas.microsoft.com/office/drawing/2014/chart" uri="{C3380CC4-5D6E-409C-BE32-E72D297353CC}">
              <c16:uniqueId val="{00000000-B031-45F3-B070-D5DE2399E6E3}"/>
            </c:ext>
          </c:extLst>
        </c:ser>
        <c:ser>
          <c:idx val="1"/>
          <c:order val="1"/>
          <c:tx>
            <c:v>Point B</c:v>
          </c:tx>
          <c:spPr>
            <a:ln w="25400" cap="rnd">
              <a:solidFill>
                <a:schemeClr val="accent2"/>
              </a:solidFill>
              <a:round/>
            </a:ln>
            <a:effectLst/>
          </c:spPr>
          <c:marker>
            <c:symbol val="circle"/>
            <c:size val="5"/>
            <c:spPr>
              <a:solidFill>
                <a:schemeClr val="accent2"/>
              </a:solidFill>
              <a:ln w="9525">
                <a:solidFill>
                  <a:schemeClr val="accent2"/>
                </a:solidFill>
              </a:ln>
              <a:effectLst/>
            </c:spPr>
          </c:marker>
          <c:xVal>
            <c:numRef>
              <c:f>'Results Q2'!$X$12:$X$24</c:f>
              <c:numCache>
                <c:formatCode>General</c:formatCode>
                <c:ptCount val="13"/>
                <c:pt idx="0">
                  <c:v>6000</c:v>
                </c:pt>
                <c:pt idx="1">
                  <c:v>5700</c:v>
                </c:pt>
                <c:pt idx="2">
                  <c:v>5500</c:v>
                </c:pt>
                <c:pt idx="3">
                  <c:v>5000</c:v>
                </c:pt>
                <c:pt idx="4">
                  <c:v>4500</c:v>
                </c:pt>
                <c:pt idx="5">
                  <c:v>4000</c:v>
                </c:pt>
                <c:pt idx="6">
                  <c:v>3500</c:v>
                </c:pt>
                <c:pt idx="7">
                  <c:v>3000</c:v>
                </c:pt>
                <c:pt idx="8">
                  <c:v>2500</c:v>
                </c:pt>
                <c:pt idx="9">
                  <c:v>2000</c:v>
                </c:pt>
                <c:pt idx="10">
                  <c:v>1700</c:v>
                </c:pt>
                <c:pt idx="11">
                  <c:v>1500</c:v>
                </c:pt>
                <c:pt idx="12">
                  <c:v>1000</c:v>
                </c:pt>
              </c:numCache>
            </c:numRef>
          </c:xVal>
          <c:yVal>
            <c:numRef>
              <c:f>'Results Q2'!$Z$12:$Z$24</c:f>
              <c:numCache>
                <c:formatCode>General</c:formatCode>
                <c:ptCount val="13"/>
                <c:pt idx="0">
                  <c:v>2.8184897516485705</c:v>
                </c:pt>
                <c:pt idx="1">
                  <c:v>2.8274772311203575</c:v>
                </c:pt>
                <c:pt idx="2">
                  <c:v>2.9051967608440772</c:v>
                </c:pt>
                <c:pt idx="3">
                  <c:v>3.1117075006603714</c:v>
                </c:pt>
                <c:pt idx="4">
                  <c:v>3.2411144105990486</c:v>
                </c:pt>
                <c:pt idx="5">
                  <c:v>3.2321876560484823</c:v>
                </c:pt>
                <c:pt idx="6">
                  <c:v>3.3344317614775787</c:v>
                </c:pt>
                <c:pt idx="7">
                  <c:v>3.473649965220408</c:v>
                </c:pt>
                <c:pt idx="8">
                  <c:v>3.638389429881467</c:v>
                </c:pt>
                <c:pt idx="9">
                  <c:v>3.8835157778078724</c:v>
                </c:pt>
                <c:pt idx="10">
                  <c:v>4.3118577799411151</c:v>
                </c:pt>
                <c:pt idx="11">
                  <c:v>4.9954098169609855</c:v>
                </c:pt>
                <c:pt idx="12">
                  <c:v>6.4172976676069275</c:v>
                </c:pt>
              </c:numCache>
            </c:numRef>
          </c:yVal>
          <c:smooth val="1"/>
          <c:extLst>
            <c:ext xmlns:c16="http://schemas.microsoft.com/office/drawing/2014/chart" uri="{C3380CC4-5D6E-409C-BE32-E72D297353CC}">
              <c16:uniqueId val="{00000001-B031-45F3-B070-D5DE2399E6E3}"/>
            </c:ext>
          </c:extLst>
        </c:ser>
        <c:dLbls>
          <c:showLegendKey val="0"/>
          <c:showVal val="0"/>
          <c:showCatName val="0"/>
          <c:showSerName val="0"/>
          <c:showPercent val="0"/>
          <c:showBubbleSize val="0"/>
        </c:dLbls>
        <c:axId val="674892000"/>
        <c:axId val="674892328"/>
        <c:extLst>
          <c:ext xmlns:c15="http://schemas.microsoft.com/office/drawing/2012/chart" uri="{02D57815-91ED-43cb-92C2-25804820EDAC}">
            <c15:filteredScatterSeries>
              <c15:ser>
                <c:idx val="2"/>
                <c:order val="2"/>
                <c:tx>
                  <c:v>Point C</c:v>
                </c:tx>
                <c:spPr>
                  <a:ln w="25400" cap="rnd">
                    <a:solidFill>
                      <a:schemeClr val="accent3"/>
                    </a:solidFill>
                    <a:round/>
                  </a:ln>
                  <a:effectLst/>
                </c:spPr>
                <c:marker>
                  <c:symbol val="circle"/>
                  <c:size val="5"/>
                  <c:spPr>
                    <a:solidFill>
                      <a:schemeClr val="accent3"/>
                    </a:solidFill>
                    <a:ln w="9525">
                      <a:solidFill>
                        <a:schemeClr val="accent3"/>
                      </a:solidFill>
                    </a:ln>
                    <a:effectLst/>
                  </c:spPr>
                </c:marker>
                <c:xVal>
                  <c:numRef>
                    <c:extLst>
                      <c:ext uri="{02D57815-91ED-43cb-92C2-25804820EDAC}">
                        <c15:formulaRef>
                          <c15:sqref>'Results Q2'!$X$12:$X$23</c15:sqref>
                        </c15:formulaRef>
                      </c:ext>
                    </c:extLst>
                    <c:numCache>
                      <c:formatCode>General</c:formatCode>
                      <c:ptCount val="12"/>
                      <c:pt idx="0">
                        <c:v>6000</c:v>
                      </c:pt>
                      <c:pt idx="1">
                        <c:v>5700</c:v>
                      </c:pt>
                      <c:pt idx="2">
                        <c:v>5500</c:v>
                      </c:pt>
                      <c:pt idx="3">
                        <c:v>5000</c:v>
                      </c:pt>
                      <c:pt idx="4">
                        <c:v>4500</c:v>
                      </c:pt>
                      <c:pt idx="5">
                        <c:v>4000</c:v>
                      </c:pt>
                      <c:pt idx="6">
                        <c:v>3500</c:v>
                      </c:pt>
                      <c:pt idx="7">
                        <c:v>3000</c:v>
                      </c:pt>
                      <c:pt idx="8">
                        <c:v>2500</c:v>
                      </c:pt>
                      <c:pt idx="9">
                        <c:v>2000</c:v>
                      </c:pt>
                      <c:pt idx="10">
                        <c:v>1700</c:v>
                      </c:pt>
                      <c:pt idx="11">
                        <c:v>1500</c:v>
                      </c:pt>
                    </c:numCache>
                  </c:numRef>
                </c:xVal>
                <c:yVal>
                  <c:numRef>
                    <c:extLst>
                      <c:ext uri="{02D57815-91ED-43cb-92C2-25804820EDAC}">
                        <c15:formulaRef>
                          <c15:sqref>'Results Q2'!$AA$12:$AA$23</c15:sqref>
                        </c15:formulaRef>
                      </c:ext>
                    </c:extLst>
                    <c:numCache>
                      <c:formatCode>General</c:formatCode>
                      <c:ptCount val="12"/>
                      <c:pt idx="0">
                        <c:v>4.9137303108084529</c:v>
                      </c:pt>
                      <c:pt idx="1">
                        <c:v>5.5143470057307908</c:v>
                      </c:pt>
                      <c:pt idx="2">
                        <c:v>5.9845990625943344</c:v>
                      </c:pt>
                      <c:pt idx="3">
                        <c:v>7.3798772804794952</c:v>
                      </c:pt>
                      <c:pt idx="4">
                        <c:v>9.2818660387475056</c:v>
                      </c:pt>
                      <c:pt idx="5">
                        <c:v>12.057938598047034</c:v>
                      </c:pt>
                      <c:pt idx="6">
                        <c:v>16.276965110393771</c:v>
                      </c:pt>
                      <c:pt idx="7">
                        <c:v>23.591661470934003</c:v>
                      </c:pt>
                      <c:pt idx="8">
                        <c:v>36.494530886869107</c:v>
                      </c:pt>
                      <c:pt idx="9">
                        <c:v>69.127556367558512</c:v>
                      </c:pt>
                      <c:pt idx="10">
                        <c:v>126.69270877587789</c:v>
                      </c:pt>
                      <c:pt idx="11">
                        <c:v>208.92507510004748</c:v>
                      </c:pt>
                    </c:numCache>
                  </c:numRef>
                </c:yVal>
                <c:smooth val="1"/>
                <c:extLst>
                  <c:ext xmlns:c16="http://schemas.microsoft.com/office/drawing/2014/chart" uri="{C3380CC4-5D6E-409C-BE32-E72D297353CC}">
                    <c16:uniqueId val="{00000002-B031-45F3-B070-D5DE2399E6E3}"/>
                  </c:ext>
                </c:extLst>
              </c15:ser>
            </c15:filteredScatterSeries>
          </c:ext>
        </c:extLst>
      </c:scatterChart>
      <c:valAx>
        <c:axId val="6748920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4892328"/>
        <c:crosses val="autoZero"/>
        <c:crossBetween val="midCat"/>
      </c:valAx>
      <c:valAx>
        <c:axId val="674892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FSF</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489200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Goodman Diagram Point 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solidFill>
                <a:schemeClr val="tx1"/>
              </a:solidFill>
              <a:prstDash val="sysDash"/>
              <a:round/>
            </a:ln>
            <a:effectLst/>
          </c:spPr>
          <c:marker>
            <c:symbol val="none"/>
          </c:marker>
          <c:xVal>
            <c:numRef>
              <c:f>'Results Q2'!$R$2:$R$3</c:f>
              <c:numCache>
                <c:formatCode>General</c:formatCode>
                <c:ptCount val="2"/>
                <c:pt idx="0">
                  <c:v>0</c:v>
                </c:pt>
                <c:pt idx="1">
                  <c:v>750</c:v>
                </c:pt>
              </c:numCache>
            </c:numRef>
          </c:xVal>
          <c:yVal>
            <c:numRef>
              <c:f>'Results Q2'!$S$2:$S$3</c:f>
              <c:numCache>
                <c:formatCode>General</c:formatCode>
                <c:ptCount val="2"/>
                <c:pt idx="0">
                  <c:v>750</c:v>
                </c:pt>
                <c:pt idx="1">
                  <c:v>750</c:v>
                </c:pt>
              </c:numCache>
            </c:numRef>
          </c:yVal>
          <c:smooth val="0"/>
          <c:extLst>
            <c:ext xmlns:c16="http://schemas.microsoft.com/office/drawing/2014/chart" uri="{C3380CC4-5D6E-409C-BE32-E72D297353CC}">
              <c16:uniqueId val="{00000000-FAC2-4B06-BA98-4A65F41F9E07}"/>
            </c:ext>
          </c:extLst>
        </c:ser>
        <c:ser>
          <c:idx val="1"/>
          <c:order val="1"/>
          <c:spPr>
            <a:ln w="25400" cap="rnd">
              <a:solidFill>
                <a:schemeClr val="tx1"/>
              </a:solidFill>
              <a:prstDash val="sysDash"/>
              <a:round/>
            </a:ln>
            <a:effectLst/>
          </c:spPr>
          <c:marker>
            <c:symbol val="none"/>
          </c:marker>
          <c:xVal>
            <c:numRef>
              <c:f>'Results Q2'!$S$2:$S$3</c:f>
              <c:numCache>
                <c:formatCode>General</c:formatCode>
                <c:ptCount val="2"/>
                <c:pt idx="0">
                  <c:v>750</c:v>
                </c:pt>
                <c:pt idx="1">
                  <c:v>750</c:v>
                </c:pt>
              </c:numCache>
            </c:numRef>
          </c:xVal>
          <c:yVal>
            <c:numRef>
              <c:f>'Results Q2'!$R$2:$R$3</c:f>
              <c:numCache>
                <c:formatCode>General</c:formatCode>
                <c:ptCount val="2"/>
                <c:pt idx="0">
                  <c:v>0</c:v>
                </c:pt>
                <c:pt idx="1">
                  <c:v>750</c:v>
                </c:pt>
              </c:numCache>
            </c:numRef>
          </c:yVal>
          <c:smooth val="0"/>
          <c:extLst>
            <c:ext xmlns:c16="http://schemas.microsoft.com/office/drawing/2014/chart" uri="{C3380CC4-5D6E-409C-BE32-E72D297353CC}">
              <c16:uniqueId val="{00000001-FAC2-4B06-BA98-4A65F41F9E07}"/>
            </c:ext>
          </c:extLst>
        </c:ser>
        <c:ser>
          <c:idx val="4"/>
          <c:order val="2"/>
          <c:tx>
            <c:strRef>
              <c:f>'Results Q2'!$B$12:$B$13</c:f>
              <c:strCache>
                <c:ptCount val="2"/>
                <c:pt idx="0">
                  <c:v>6000</c:v>
                </c:pt>
              </c:strCache>
            </c:strRef>
          </c:tx>
          <c:spPr>
            <a:ln w="19050" cap="rnd">
              <a:solidFill>
                <a:schemeClr val="accent5"/>
              </a:solidFill>
              <a:round/>
            </a:ln>
            <a:effectLst/>
          </c:spPr>
          <c:marker>
            <c:symbol val="none"/>
          </c:marker>
          <c:xVal>
            <c:numRef>
              <c:f>'Results Q2'!$L$12:$L$13</c:f>
              <c:numCache>
                <c:formatCode>General</c:formatCode>
                <c:ptCount val="2"/>
                <c:pt idx="0">
                  <c:v>39.438374121631455</c:v>
                </c:pt>
                <c:pt idx="1">
                  <c:v>39.438374121631455</c:v>
                </c:pt>
              </c:numCache>
            </c:numRef>
          </c:xVal>
          <c:yVal>
            <c:numRef>
              <c:f>'Results Q2'!$U$8:$U$9</c:f>
              <c:numCache>
                <c:formatCode>0.00</c:formatCode>
                <c:ptCount val="2"/>
                <c:pt idx="0" formatCode="General">
                  <c:v>233.22790845209562</c:v>
                </c:pt>
                <c:pt idx="1">
                  <c:v>-154.35116020883271</c:v>
                </c:pt>
              </c:numCache>
            </c:numRef>
          </c:yVal>
          <c:smooth val="0"/>
          <c:extLst>
            <c:ext xmlns:c16="http://schemas.microsoft.com/office/drawing/2014/chart" uri="{C3380CC4-5D6E-409C-BE32-E72D297353CC}">
              <c16:uniqueId val="{00000002-FAC2-4B06-BA98-4A65F41F9E07}"/>
            </c:ext>
          </c:extLst>
        </c:ser>
        <c:ser>
          <c:idx val="5"/>
          <c:order val="3"/>
          <c:tx>
            <c:strRef>
              <c:f>'Results Q2'!$B$14:$B$15</c:f>
              <c:strCache>
                <c:ptCount val="2"/>
                <c:pt idx="0">
                  <c:v>5700</c:v>
                </c:pt>
              </c:strCache>
            </c:strRef>
          </c:tx>
          <c:spPr>
            <a:ln w="19050" cap="rnd">
              <a:solidFill>
                <a:schemeClr val="accent6"/>
              </a:solidFill>
              <a:round/>
            </a:ln>
            <a:effectLst/>
          </c:spPr>
          <c:marker>
            <c:symbol val="none"/>
          </c:marker>
          <c:xVal>
            <c:numRef>
              <c:f>'Results Q2'!$L$14:$L$15</c:f>
              <c:numCache>
                <c:formatCode>General</c:formatCode>
                <c:ptCount val="2"/>
                <c:pt idx="0">
                  <c:v>35.345227087694248</c:v>
                </c:pt>
                <c:pt idx="1">
                  <c:v>35.345227087694248</c:v>
                </c:pt>
              </c:numCache>
            </c:numRef>
          </c:xVal>
          <c:yVal>
            <c:numRef>
              <c:f>'Results Q2'!$V$8:$V$9</c:f>
              <c:numCache>
                <c:formatCode>0.00</c:formatCode>
                <c:ptCount val="2"/>
                <c:pt idx="0" formatCode="General">
                  <c:v>230.25107424559585</c:v>
                </c:pt>
                <c:pt idx="1">
                  <c:v>-159.56062007020736</c:v>
                </c:pt>
              </c:numCache>
            </c:numRef>
          </c:yVal>
          <c:smooth val="0"/>
          <c:extLst>
            <c:ext xmlns:c16="http://schemas.microsoft.com/office/drawing/2014/chart" uri="{C3380CC4-5D6E-409C-BE32-E72D297353CC}">
              <c16:uniqueId val="{00000003-FAC2-4B06-BA98-4A65F41F9E07}"/>
            </c:ext>
          </c:extLst>
        </c:ser>
        <c:ser>
          <c:idx val="6"/>
          <c:order val="4"/>
          <c:tx>
            <c:strRef>
              <c:f>'Results Q2'!$B$16:$B$17</c:f>
              <c:strCache>
                <c:ptCount val="2"/>
                <c:pt idx="0">
                  <c:v>5500</c:v>
                </c:pt>
              </c:strCache>
            </c:strRef>
          </c:tx>
          <c:spPr>
            <a:ln w="19050" cap="rnd">
              <a:solidFill>
                <a:schemeClr val="accent1">
                  <a:lumMod val="60000"/>
                </a:schemeClr>
              </a:solidFill>
              <a:round/>
            </a:ln>
            <a:effectLst/>
          </c:spPr>
          <c:marker>
            <c:symbol val="none"/>
          </c:marker>
          <c:xVal>
            <c:numRef>
              <c:f>'Results Q2'!$L$16:$L$17</c:f>
              <c:numCache>
                <c:formatCode>General</c:formatCode>
                <c:ptCount val="2"/>
                <c:pt idx="0">
                  <c:v>32.688954288803536</c:v>
                </c:pt>
                <c:pt idx="1">
                  <c:v>32.688954288803536</c:v>
                </c:pt>
              </c:numCache>
            </c:numRef>
          </c:xVal>
          <c:yVal>
            <c:numRef>
              <c:f>'Results Q2'!$W$8:$W$9</c:f>
              <c:numCache>
                <c:formatCode>0.00</c:formatCode>
                <c:ptCount val="2"/>
                <c:pt idx="0" formatCode="General">
                  <c:v>228.31923948276622</c:v>
                </c:pt>
                <c:pt idx="1">
                  <c:v>-162.94133090515916</c:v>
                </c:pt>
              </c:numCache>
            </c:numRef>
          </c:yVal>
          <c:smooth val="0"/>
          <c:extLst>
            <c:ext xmlns:c16="http://schemas.microsoft.com/office/drawing/2014/chart" uri="{C3380CC4-5D6E-409C-BE32-E72D297353CC}">
              <c16:uniqueId val="{00000004-FAC2-4B06-BA98-4A65F41F9E07}"/>
            </c:ext>
          </c:extLst>
        </c:ser>
        <c:ser>
          <c:idx val="7"/>
          <c:order val="5"/>
          <c:tx>
            <c:strRef>
              <c:f>'Results Q2'!$B$18:$B$19</c:f>
              <c:strCache>
                <c:ptCount val="2"/>
                <c:pt idx="0">
                  <c:v>5000</c:v>
                </c:pt>
              </c:strCache>
            </c:strRef>
          </c:tx>
          <c:spPr>
            <a:ln w="19050" cap="rnd">
              <a:solidFill>
                <a:schemeClr val="accent2">
                  <a:lumMod val="60000"/>
                </a:schemeClr>
              </a:solidFill>
              <a:round/>
            </a:ln>
            <a:effectLst/>
          </c:spPr>
          <c:marker>
            <c:symbol val="none"/>
          </c:marker>
          <c:xVal>
            <c:numRef>
              <c:f>'Results Q2'!$L$18:$L$19</c:f>
              <c:numCache>
                <c:formatCode>General</c:formatCode>
                <c:ptCount val="2"/>
                <c:pt idx="0">
                  <c:v>26.728867684629186</c:v>
                </c:pt>
                <c:pt idx="1">
                  <c:v>26.728867684629186</c:v>
                </c:pt>
              </c:numCache>
            </c:numRef>
          </c:xVal>
          <c:yVal>
            <c:numRef>
              <c:f>'Results Q2'!$X$8:$X$9</c:f>
              <c:numCache>
                <c:formatCode>0.00</c:formatCode>
                <c:ptCount val="2"/>
                <c:pt idx="0" formatCode="General">
                  <c:v>220.11496396663063</c:v>
                </c:pt>
                <c:pt idx="1">
                  <c:v>-174.3965627508444</c:v>
                </c:pt>
              </c:numCache>
            </c:numRef>
          </c:yVal>
          <c:smooth val="0"/>
          <c:extLst>
            <c:ext xmlns:c16="http://schemas.microsoft.com/office/drawing/2014/chart" uri="{C3380CC4-5D6E-409C-BE32-E72D297353CC}">
              <c16:uniqueId val="{00000005-FAC2-4B06-BA98-4A65F41F9E07}"/>
            </c:ext>
          </c:extLst>
        </c:ser>
        <c:ser>
          <c:idx val="8"/>
          <c:order val="6"/>
          <c:tx>
            <c:strRef>
              <c:f>'Results Q2'!$B$20:$B$21</c:f>
              <c:strCache>
                <c:ptCount val="2"/>
                <c:pt idx="0">
                  <c:v>4500</c:v>
                </c:pt>
              </c:strCache>
            </c:strRef>
          </c:tx>
          <c:spPr>
            <a:ln w="19050" cap="rnd">
              <a:solidFill>
                <a:schemeClr val="accent3">
                  <a:lumMod val="60000"/>
                </a:schemeClr>
              </a:solidFill>
              <a:round/>
            </a:ln>
            <a:effectLst/>
          </c:spPr>
          <c:marker>
            <c:symbol val="none"/>
          </c:marker>
          <c:xVal>
            <c:numRef>
              <c:f>'Results Q2'!$L$20:$L$21</c:f>
              <c:numCache>
                <c:formatCode>General</c:formatCode>
                <c:ptCount val="2"/>
                <c:pt idx="0">
                  <c:v>21.408075454117093</c:v>
                </c:pt>
                <c:pt idx="1">
                  <c:v>21.408075454117093</c:v>
                </c:pt>
              </c:numCache>
            </c:numRef>
          </c:xVal>
          <c:yVal>
            <c:numRef>
              <c:f>'Results Q2'!$Y$8:$Y$9</c:f>
              <c:numCache>
                <c:formatCode>0.00</c:formatCode>
                <c:ptCount val="2"/>
                <c:pt idx="0" formatCode="General">
                  <c:v>220.11496396663063</c:v>
                </c:pt>
                <c:pt idx="1">
                  <c:v>-177.29881305839643</c:v>
                </c:pt>
              </c:numCache>
            </c:numRef>
          </c:yVal>
          <c:smooth val="0"/>
          <c:extLst>
            <c:ext xmlns:c16="http://schemas.microsoft.com/office/drawing/2014/chart" uri="{C3380CC4-5D6E-409C-BE32-E72D297353CC}">
              <c16:uniqueId val="{00000006-FAC2-4B06-BA98-4A65F41F9E07}"/>
            </c:ext>
          </c:extLst>
        </c:ser>
        <c:ser>
          <c:idx val="9"/>
          <c:order val="7"/>
          <c:tx>
            <c:strRef>
              <c:f>'Results Q2'!$B$22:$B$23</c:f>
              <c:strCache>
                <c:ptCount val="2"/>
                <c:pt idx="0">
                  <c:v>4000</c:v>
                </c:pt>
              </c:strCache>
            </c:strRef>
          </c:tx>
          <c:spPr>
            <a:ln w="19050" cap="rnd">
              <a:solidFill>
                <a:schemeClr val="accent4">
                  <a:lumMod val="60000"/>
                </a:schemeClr>
              </a:solidFill>
              <a:round/>
            </a:ln>
            <a:effectLst/>
          </c:spPr>
          <c:marker>
            <c:symbol val="none"/>
          </c:marker>
          <c:xVal>
            <c:numRef>
              <c:f>'Results Q2'!$L$22:$L$23</c:f>
              <c:numCache>
                <c:formatCode>General</c:formatCode>
                <c:ptCount val="2"/>
                <c:pt idx="0">
                  <c:v>16.588354326448883</c:v>
                </c:pt>
                <c:pt idx="1">
                  <c:v>16.588354326448883</c:v>
                </c:pt>
              </c:numCache>
            </c:numRef>
          </c:xVal>
          <c:yVal>
            <c:numRef>
              <c:f>'Results Q2'!$Z$8:$Z$9</c:f>
              <c:numCache>
                <c:formatCode>0.00</c:formatCode>
                <c:ptCount val="2"/>
                <c:pt idx="0" formatCode="General">
                  <c:v>216.6097122374174</c:v>
                </c:pt>
                <c:pt idx="1">
                  <c:v>-183.43300358451961</c:v>
                </c:pt>
              </c:numCache>
            </c:numRef>
          </c:yVal>
          <c:smooth val="0"/>
          <c:extLst>
            <c:ext xmlns:c16="http://schemas.microsoft.com/office/drawing/2014/chart" uri="{C3380CC4-5D6E-409C-BE32-E72D297353CC}">
              <c16:uniqueId val="{00000007-FAC2-4B06-BA98-4A65F41F9E07}"/>
            </c:ext>
          </c:extLst>
        </c:ser>
        <c:ser>
          <c:idx val="10"/>
          <c:order val="8"/>
          <c:tx>
            <c:strRef>
              <c:f>'Results Q2'!$B$24:$B$25</c:f>
              <c:strCache>
                <c:ptCount val="2"/>
                <c:pt idx="0">
                  <c:v>3500</c:v>
                </c:pt>
              </c:strCache>
            </c:strRef>
          </c:tx>
          <c:spPr>
            <a:ln w="19050" cap="rnd">
              <a:solidFill>
                <a:schemeClr val="accent5">
                  <a:lumMod val="60000"/>
                </a:schemeClr>
              </a:solidFill>
              <a:round/>
            </a:ln>
            <a:effectLst/>
          </c:spPr>
          <c:marker>
            <c:symbol val="none"/>
          </c:marker>
          <c:xVal>
            <c:numRef>
              <c:f>'Results Q2'!$L$24:$L$25</c:f>
              <c:numCache>
                <c:formatCode>General</c:formatCode>
                <c:ptCount val="2"/>
                <c:pt idx="0">
                  <c:v>12.359471693508306</c:v>
                </c:pt>
                <c:pt idx="1">
                  <c:v>12.359471693508306</c:v>
                </c:pt>
              </c:numCache>
            </c:numRef>
          </c:xVal>
          <c:yVal>
            <c:numRef>
              <c:f>'Results Q2'!$AA$8:$AA$9</c:f>
              <c:numCache>
                <c:formatCode>0.00</c:formatCode>
                <c:ptCount val="2"/>
                <c:pt idx="0" formatCode="General">
                  <c:v>213.53416123164243</c:v>
                </c:pt>
                <c:pt idx="1">
                  <c:v>-188.81521784462581</c:v>
                </c:pt>
              </c:numCache>
            </c:numRef>
          </c:yVal>
          <c:smooth val="0"/>
          <c:extLst>
            <c:ext xmlns:c16="http://schemas.microsoft.com/office/drawing/2014/chart" uri="{C3380CC4-5D6E-409C-BE32-E72D297353CC}">
              <c16:uniqueId val="{00000008-FAC2-4B06-BA98-4A65F41F9E07}"/>
            </c:ext>
          </c:extLst>
        </c:ser>
        <c:ser>
          <c:idx val="11"/>
          <c:order val="9"/>
          <c:tx>
            <c:strRef>
              <c:f>'Results Q2'!$B$26:$B$27</c:f>
              <c:strCache>
                <c:ptCount val="2"/>
                <c:pt idx="0">
                  <c:v>3000</c:v>
                </c:pt>
              </c:strCache>
            </c:strRef>
          </c:tx>
          <c:spPr>
            <a:ln w="19050" cap="rnd">
              <a:solidFill>
                <a:schemeClr val="accent6">
                  <a:lumMod val="60000"/>
                </a:schemeClr>
              </a:solidFill>
              <a:round/>
            </a:ln>
            <a:effectLst/>
          </c:spPr>
          <c:marker>
            <c:symbol val="none"/>
          </c:marker>
          <c:xVal>
            <c:numRef>
              <c:f>'Results Q2'!$L$26:$L$27</c:f>
              <c:numCache>
                <c:formatCode>General</c:formatCode>
                <c:ptCount val="2"/>
                <c:pt idx="0">
                  <c:v>8.5711583373274021</c:v>
                </c:pt>
                <c:pt idx="1">
                  <c:v>8.5711583373274021</c:v>
                </c:pt>
              </c:numCache>
            </c:numRef>
          </c:xVal>
          <c:yVal>
            <c:numRef>
              <c:f>'Results Q2'!$AB$8:$AB$9</c:f>
              <c:numCache>
                <c:formatCode>0.00</c:formatCode>
                <c:ptCount val="2"/>
                <c:pt idx="0" formatCode="General">
                  <c:v>210.77902424532903</c:v>
                </c:pt>
                <c:pt idx="1">
                  <c:v>-193.63670757067422</c:v>
                </c:pt>
              </c:numCache>
            </c:numRef>
          </c:yVal>
          <c:smooth val="0"/>
          <c:extLst>
            <c:ext xmlns:c16="http://schemas.microsoft.com/office/drawing/2014/chart" uri="{C3380CC4-5D6E-409C-BE32-E72D297353CC}">
              <c16:uniqueId val="{00000009-FAC2-4B06-BA98-4A65F41F9E07}"/>
            </c:ext>
          </c:extLst>
        </c:ser>
        <c:ser>
          <c:idx val="12"/>
          <c:order val="10"/>
          <c:tx>
            <c:strRef>
              <c:f>'Results Q2'!$B$28:$B$29</c:f>
              <c:strCache>
                <c:ptCount val="2"/>
                <c:pt idx="0">
                  <c:v>2500</c:v>
                </c:pt>
              </c:strCache>
            </c:strRef>
          </c:tx>
          <c:spPr>
            <a:ln w="19050" cap="rnd">
              <a:solidFill>
                <a:schemeClr val="accent1">
                  <a:lumMod val="80000"/>
                  <a:lumOff val="20000"/>
                </a:schemeClr>
              </a:solidFill>
              <a:round/>
            </a:ln>
            <a:effectLst/>
          </c:spPr>
          <c:marker>
            <c:symbol val="none"/>
          </c:marker>
          <c:xVal>
            <c:numRef>
              <c:f>'Results Q2'!$L$28:$L$29</c:f>
              <c:numCache>
                <c:formatCode>General</c:formatCode>
                <c:ptCount val="2"/>
                <c:pt idx="0">
                  <c:v>5.563250152012424</c:v>
                </c:pt>
                <c:pt idx="1">
                  <c:v>5.563250152012424</c:v>
                </c:pt>
              </c:numCache>
            </c:numRef>
          </c:xVal>
          <c:yVal>
            <c:numRef>
              <c:f>'Results Q2'!$AC$8:$AC$9</c:f>
              <c:numCache>
                <c:formatCode>0.00</c:formatCode>
                <c:ptCount val="2"/>
                <c:pt idx="0" formatCode="General">
                  <c:v>208.59145465600906</c:v>
                </c:pt>
                <c:pt idx="1">
                  <c:v>-197.46495435198423</c:v>
                </c:pt>
              </c:numCache>
            </c:numRef>
          </c:yVal>
          <c:smooth val="0"/>
          <c:extLst>
            <c:ext xmlns:c16="http://schemas.microsoft.com/office/drawing/2014/chart" uri="{C3380CC4-5D6E-409C-BE32-E72D297353CC}">
              <c16:uniqueId val="{0000000A-FAC2-4B06-BA98-4A65F41F9E07}"/>
            </c:ext>
          </c:extLst>
        </c:ser>
        <c:ser>
          <c:idx val="13"/>
          <c:order val="11"/>
          <c:tx>
            <c:strRef>
              <c:f>'Results Q2'!$B$30:$B$31</c:f>
              <c:strCache>
                <c:ptCount val="2"/>
                <c:pt idx="0">
                  <c:v>2000</c:v>
                </c:pt>
              </c:strCache>
            </c:strRef>
          </c:tx>
          <c:spPr>
            <a:ln w="19050" cap="rnd">
              <a:solidFill>
                <a:schemeClr val="accent2">
                  <a:lumMod val="80000"/>
                  <a:lumOff val="20000"/>
                </a:schemeClr>
              </a:solidFill>
              <a:round/>
            </a:ln>
            <a:effectLst/>
          </c:spPr>
          <c:marker>
            <c:symbol val="none"/>
          </c:marker>
          <c:xVal>
            <c:numRef>
              <c:f>'Results Q2'!$L$30:$L$31</c:f>
              <c:numCache>
                <c:formatCode>General</c:formatCode>
                <c:ptCount val="2"/>
                <c:pt idx="0">
                  <c:v>2.9473287977560814</c:v>
                </c:pt>
                <c:pt idx="1">
                  <c:v>2.9473287977560814</c:v>
                </c:pt>
              </c:numCache>
            </c:numRef>
          </c:xVal>
          <c:yVal>
            <c:numRef>
              <c:f>'Results Q2'!$AD$8:$AD$9</c:f>
              <c:numCache>
                <c:formatCode>0.00</c:formatCode>
                <c:ptCount val="2"/>
                <c:pt idx="0" formatCode="General">
                  <c:v>206.68896639836808</c:v>
                </c:pt>
                <c:pt idx="1">
                  <c:v>-200.79430880285591</c:v>
                </c:pt>
              </c:numCache>
            </c:numRef>
          </c:yVal>
          <c:smooth val="0"/>
          <c:extLst>
            <c:ext xmlns:c16="http://schemas.microsoft.com/office/drawing/2014/chart" uri="{C3380CC4-5D6E-409C-BE32-E72D297353CC}">
              <c16:uniqueId val="{0000000B-FAC2-4B06-BA98-4A65F41F9E07}"/>
            </c:ext>
          </c:extLst>
        </c:ser>
        <c:ser>
          <c:idx val="14"/>
          <c:order val="12"/>
          <c:tx>
            <c:strRef>
              <c:f>'Results Q2'!$B$32:$B$33</c:f>
              <c:strCache>
                <c:ptCount val="2"/>
                <c:pt idx="0">
                  <c:v>1700</c:v>
                </c:pt>
              </c:strCache>
            </c:strRef>
          </c:tx>
          <c:spPr>
            <a:ln w="19050" cap="rnd">
              <a:solidFill>
                <a:schemeClr val="accent3">
                  <a:lumMod val="80000"/>
                  <a:lumOff val="20000"/>
                </a:schemeClr>
              </a:solidFill>
              <a:round/>
            </a:ln>
            <a:effectLst/>
          </c:spPr>
          <c:marker>
            <c:symbol val="none"/>
          </c:marker>
          <c:xVal>
            <c:numRef>
              <c:f>'Results Q2'!$L$32:$L$33</c:f>
              <c:numCache>
                <c:formatCode>General</c:formatCode>
                <c:ptCount val="2"/>
                <c:pt idx="0">
                  <c:v>1.6110325842314286</c:v>
                </c:pt>
                <c:pt idx="1">
                  <c:v>1.6110325842314286</c:v>
                </c:pt>
              </c:numCache>
            </c:numRef>
          </c:xVal>
          <c:yVal>
            <c:numRef>
              <c:f>'Results Q2'!$AE$8:$AE$9</c:f>
              <c:numCache>
                <c:formatCode>0.00</c:formatCode>
                <c:ptCount val="2"/>
                <c:pt idx="0" formatCode="General">
                  <c:v>206.68896639836808</c:v>
                </c:pt>
                <c:pt idx="1">
                  <c:v>-201.52319764659663</c:v>
                </c:pt>
              </c:numCache>
            </c:numRef>
          </c:yVal>
          <c:smooth val="0"/>
          <c:extLst>
            <c:ext xmlns:c16="http://schemas.microsoft.com/office/drawing/2014/chart" uri="{C3380CC4-5D6E-409C-BE32-E72D297353CC}">
              <c16:uniqueId val="{0000000C-FAC2-4B06-BA98-4A65F41F9E07}"/>
            </c:ext>
          </c:extLst>
        </c:ser>
        <c:ser>
          <c:idx val="15"/>
          <c:order val="13"/>
          <c:tx>
            <c:strRef>
              <c:f>'Results Q2'!$B$34:$B$35</c:f>
              <c:strCache>
                <c:ptCount val="2"/>
                <c:pt idx="0">
                  <c:v>1500</c:v>
                </c:pt>
              </c:strCache>
            </c:strRef>
          </c:tx>
          <c:spPr>
            <a:ln w="19050" cap="rnd">
              <a:solidFill>
                <a:schemeClr val="accent4">
                  <a:lumMod val="80000"/>
                  <a:lumOff val="20000"/>
                </a:schemeClr>
              </a:solidFill>
              <a:round/>
            </a:ln>
            <a:effectLst/>
          </c:spPr>
          <c:marker>
            <c:symbol val="none"/>
          </c:marker>
          <c:xVal>
            <c:numRef>
              <c:f>'Results Q2'!$L$34:$L$35</c:f>
              <c:numCache>
                <c:formatCode>General</c:formatCode>
                <c:ptCount val="2"/>
                <c:pt idx="0">
                  <c:v>0.97776101003666338</c:v>
                </c:pt>
                <c:pt idx="1">
                  <c:v>0.97776101003666338</c:v>
                </c:pt>
              </c:numCache>
            </c:numRef>
          </c:xVal>
          <c:yVal>
            <c:numRef>
              <c:f>'Results Q2'!$AF$8:$AF$9</c:f>
              <c:numCache>
                <c:formatCode>0.00</c:formatCode>
                <c:ptCount val="2"/>
                <c:pt idx="0" formatCode="General">
                  <c:v>205.25655346184487</c:v>
                </c:pt>
                <c:pt idx="1">
                  <c:v>-203.3010314417715</c:v>
                </c:pt>
              </c:numCache>
            </c:numRef>
          </c:yVal>
          <c:smooth val="0"/>
          <c:extLst>
            <c:ext xmlns:c16="http://schemas.microsoft.com/office/drawing/2014/chart" uri="{C3380CC4-5D6E-409C-BE32-E72D297353CC}">
              <c16:uniqueId val="{0000000D-FAC2-4B06-BA98-4A65F41F9E07}"/>
            </c:ext>
          </c:extLst>
        </c:ser>
        <c:ser>
          <c:idx val="2"/>
          <c:order val="14"/>
          <c:spPr>
            <a:ln w="25400" cap="rnd">
              <a:solidFill>
                <a:srgbClr val="FF0000"/>
              </a:solidFill>
              <a:round/>
            </a:ln>
            <a:effectLst/>
          </c:spPr>
          <c:marker>
            <c:symbol val="none"/>
          </c:marker>
          <c:xVal>
            <c:numRef>
              <c:f>'Results Q2'!$R$2:$R$3</c:f>
              <c:numCache>
                <c:formatCode>General</c:formatCode>
                <c:ptCount val="2"/>
                <c:pt idx="0">
                  <c:v>0</c:v>
                </c:pt>
                <c:pt idx="1">
                  <c:v>750</c:v>
                </c:pt>
              </c:numCache>
            </c:numRef>
          </c:xVal>
          <c:yVal>
            <c:numRef>
              <c:f>'Results Q2'!$R$6:$R$7</c:f>
              <c:numCache>
                <c:formatCode>General</c:formatCode>
                <c:ptCount val="2"/>
                <c:pt idx="0">
                  <c:v>204.54545454545456</c:v>
                </c:pt>
                <c:pt idx="1">
                  <c:v>750</c:v>
                </c:pt>
              </c:numCache>
            </c:numRef>
          </c:yVal>
          <c:smooth val="0"/>
          <c:extLst>
            <c:ext xmlns:c16="http://schemas.microsoft.com/office/drawing/2014/chart" uri="{C3380CC4-5D6E-409C-BE32-E72D297353CC}">
              <c16:uniqueId val="{0000000E-FAC2-4B06-BA98-4A65F41F9E07}"/>
            </c:ext>
          </c:extLst>
        </c:ser>
        <c:ser>
          <c:idx val="3"/>
          <c:order val="15"/>
          <c:spPr>
            <a:ln w="19050" cap="rnd">
              <a:solidFill>
                <a:schemeClr val="accent4"/>
              </a:solidFill>
              <a:round/>
            </a:ln>
            <a:effectLst/>
          </c:spPr>
          <c:marker>
            <c:symbol val="none"/>
          </c:marker>
          <c:dPt>
            <c:idx val="1"/>
            <c:marker>
              <c:symbol val="none"/>
            </c:marker>
            <c:bubble3D val="0"/>
            <c:spPr>
              <a:ln w="25400" cap="rnd">
                <a:solidFill>
                  <a:srgbClr val="FF0000"/>
                </a:solidFill>
                <a:round/>
              </a:ln>
              <a:effectLst/>
            </c:spPr>
            <c:extLst>
              <c:ext xmlns:c16="http://schemas.microsoft.com/office/drawing/2014/chart" uri="{C3380CC4-5D6E-409C-BE32-E72D297353CC}">
                <c16:uniqueId val="{00000010-FAC2-4B06-BA98-4A65F41F9E07}"/>
              </c:ext>
            </c:extLst>
          </c:dPt>
          <c:xVal>
            <c:numRef>
              <c:f>'Results Q2'!$R$2:$R$3</c:f>
              <c:numCache>
                <c:formatCode>General</c:formatCode>
                <c:ptCount val="2"/>
                <c:pt idx="0">
                  <c:v>0</c:v>
                </c:pt>
                <c:pt idx="1">
                  <c:v>750</c:v>
                </c:pt>
              </c:numCache>
            </c:numRef>
          </c:xVal>
          <c:yVal>
            <c:numRef>
              <c:f>'Results Q2'!$S$6:$S$7</c:f>
              <c:numCache>
                <c:formatCode>General</c:formatCode>
                <c:ptCount val="2"/>
                <c:pt idx="0">
                  <c:v>-204.54545454545456</c:v>
                </c:pt>
                <c:pt idx="1">
                  <c:v>750</c:v>
                </c:pt>
              </c:numCache>
            </c:numRef>
          </c:yVal>
          <c:smooth val="0"/>
          <c:extLst>
            <c:ext xmlns:c16="http://schemas.microsoft.com/office/drawing/2014/chart" uri="{C3380CC4-5D6E-409C-BE32-E72D297353CC}">
              <c16:uniqueId val="{00000011-FAC2-4B06-BA98-4A65F41F9E07}"/>
            </c:ext>
          </c:extLst>
        </c:ser>
        <c:dLbls>
          <c:showLegendKey val="0"/>
          <c:showVal val="0"/>
          <c:showCatName val="0"/>
          <c:showSerName val="0"/>
          <c:showPercent val="0"/>
          <c:showBubbleSize val="0"/>
        </c:dLbls>
        <c:axId val="648388264"/>
        <c:axId val="648386952"/>
      </c:scatterChart>
      <c:valAx>
        <c:axId val="648388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Stress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6952"/>
        <c:crosses val="autoZero"/>
        <c:crossBetween val="midCat"/>
      </c:valAx>
      <c:valAx>
        <c:axId val="648386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Aletrnating</a:t>
                </a:r>
                <a:r>
                  <a:rPr lang="en-GB" baseline="0"/>
                  <a:t> Stress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8264"/>
        <c:crosses val="autoZero"/>
        <c:crossBetween val="midCat"/>
      </c:valAx>
      <c:spPr>
        <a:noFill/>
        <a:ln>
          <a:noFill/>
        </a:ln>
        <a:effectLst/>
      </c:spPr>
    </c:plotArea>
    <c:legend>
      <c:legendPos val="r"/>
      <c:legendEntry>
        <c:idx val="0"/>
        <c:delete val="1"/>
      </c:legendEntry>
      <c:legendEntry>
        <c:idx val="1"/>
        <c:delete val="1"/>
      </c:legendEntry>
      <c:legendEntry>
        <c:idx val="14"/>
        <c:delete val="1"/>
      </c:legendEntry>
      <c:legendEntry>
        <c:idx val="15"/>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Conrod Fatigue Safety Factors including</a:t>
            </a:r>
            <a:r>
              <a:rPr lang="en-GB" baseline="0"/>
              <a:t> 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Point A</c:v>
          </c:tx>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'Results Q2'!$X$12:$X$24</c:f>
              <c:numCache>
                <c:formatCode>General</c:formatCode>
                <c:ptCount val="13"/>
                <c:pt idx="0">
                  <c:v>6000</c:v>
                </c:pt>
                <c:pt idx="1">
                  <c:v>5700</c:v>
                </c:pt>
                <c:pt idx="2">
                  <c:v>5500</c:v>
                </c:pt>
                <c:pt idx="3">
                  <c:v>5000</c:v>
                </c:pt>
                <c:pt idx="4">
                  <c:v>4500</c:v>
                </c:pt>
                <c:pt idx="5">
                  <c:v>4000</c:v>
                </c:pt>
                <c:pt idx="6">
                  <c:v>3500</c:v>
                </c:pt>
                <c:pt idx="7">
                  <c:v>3000</c:v>
                </c:pt>
                <c:pt idx="8">
                  <c:v>2500</c:v>
                </c:pt>
                <c:pt idx="9">
                  <c:v>2000</c:v>
                </c:pt>
                <c:pt idx="10">
                  <c:v>1700</c:v>
                </c:pt>
                <c:pt idx="11">
                  <c:v>1500</c:v>
                </c:pt>
                <c:pt idx="12">
                  <c:v>1000</c:v>
                </c:pt>
              </c:numCache>
            </c:numRef>
          </c:xVal>
          <c:yVal>
            <c:numRef>
              <c:f>'Results Q2'!$Y$12:$Y$24</c:f>
              <c:numCache>
                <c:formatCode>General</c:formatCode>
                <c:ptCount val="13"/>
                <c:pt idx="0">
                  <c:v>5.4862376554964492</c:v>
                </c:pt>
                <c:pt idx="1">
                  <c:v>5.5026071092502029</c:v>
                </c:pt>
                <c:pt idx="2">
                  <c:v>5.6459534798644029</c:v>
                </c:pt>
                <c:pt idx="3">
                  <c:v>6.0271907604400408</c:v>
                </c:pt>
                <c:pt idx="4">
                  <c:v>6.2556325479722501</c:v>
                </c:pt>
                <c:pt idx="5">
                  <c:v>6.2251726942587124</c:v>
                </c:pt>
                <c:pt idx="6">
                  <c:v>6.4045816821041397</c:v>
                </c:pt>
                <c:pt idx="7">
                  <c:v>6.6497865765268518</c:v>
                </c:pt>
                <c:pt idx="8">
                  <c:v>6.9444292762121913</c:v>
                </c:pt>
                <c:pt idx="9">
                  <c:v>7.38150176318047</c:v>
                </c:pt>
                <c:pt idx="10">
                  <c:v>8.1535882516633968</c:v>
                </c:pt>
                <c:pt idx="11">
                  <c:v>9.3870517979251868</c:v>
                </c:pt>
                <c:pt idx="12">
                  <c:v>11.949155737524478</c:v>
                </c:pt>
              </c:numCache>
            </c:numRef>
          </c:yVal>
          <c:smooth val="1"/>
          <c:extLst>
            <c:ext xmlns:c16="http://schemas.microsoft.com/office/drawing/2014/chart" uri="{C3380CC4-5D6E-409C-BE32-E72D297353CC}">
              <c16:uniqueId val="{00000000-678B-40BD-BD15-FD2487F8715E}"/>
            </c:ext>
          </c:extLst>
        </c:ser>
        <c:ser>
          <c:idx val="1"/>
          <c:order val="1"/>
          <c:tx>
            <c:v>Point B</c:v>
          </c:tx>
          <c:spPr>
            <a:ln w="25400" cap="rnd">
              <a:solidFill>
                <a:schemeClr val="accent2"/>
              </a:solidFill>
              <a:round/>
            </a:ln>
            <a:effectLst/>
          </c:spPr>
          <c:marker>
            <c:symbol val="circle"/>
            <c:size val="5"/>
            <c:spPr>
              <a:solidFill>
                <a:schemeClr val="accent2"/>
              </a:solidFill>
              <a:ln w="9525">
                <a:solidFill>
                  <a:schemeClr val="accent2"/>
                </a:solidFill>
              </a:ln>
              <a:effectLst/>
            </c:spPr>
          </c:marker>
          <c:xVal>
            <c:numRef>
              <c:f>'Results Q2'!$X$12:$X$24</c:f>
              <c:numCache>
                <c:formatCode>General</c:formatCode>
                <c:ptCount val="13"/>
                <c:pt idx="0">
                  <c:v>6000</c:v>
                </c:pt>
                <c:pt idx="1">
                  <c:v>5700</c:v>
                </c:pt>
                <c:pt idx="2">
                  <c:v>5500</c:v>
                </c:pt>
                <c:pt idx="3">
                  <c:v>5000</c:v>
                </c:pt>
                <c:pt idx="4">
                  <c:v>4500</c:v>
                </c:pt>
                <c:pt idx="5">
                  <c:v>4000</c:v>
                </c:pt>
                <c:pt idx="6">
                  <c:v>3500</c:v>
                </c:pt>
                <c:pt idx="7">
                  <c:v>3000</c:v>
                </c:pt>
                <c:pt idx="8">
                  <c:v>2500</c:v>
                </c:pt>
                <c:pt idx="9">
                  <c:v>2000</c:v>
                </c:pt>
                <c:pt idx="10">
                  <c:v>1700</c:v>
                </c:pt>
                <c:pt idx="11">
                  <c:v>1500</c:v>
                </c:pt>
                <c:pt idx="12">
                  <c:v>1000</c:v>
                </c:pt>
              </c:numCache>
            </c:numRef>
          </c:xVal>
          <c:yVal>
            <c:numRef>
              <c:f>'Results Q2'!$Z$12:$Z$24</c:f>
              <c:numCache>
                <c:formatCode>General</c:formatCode>
                <c:ptCount val="13"/>
                <c:pt idx="0">
                  <c:v>2.8184897516485705</c:v>
                </c:pt>
                <c:pt idx="1">
                  <c:v>2.8274772311203575</c:v>
                </c:pt>
                <c:pt idx="2">
                  <c:v>2.9051967608440772</c:v>
                </c:pt>
                <c:pt idx="3">
                  <c:v>3.1117075006603714</c:v>
                </c:pt>
                <c:pt idx="4">
                  <c:v>3.2411144105990486</c:v>
                </c:pt>
                <c:pt idx="5">
                  <c:v>3.2321876560484823</c:v>
                </c:pt>
                <c:pt idx="6">
                  <c:v>3.3344317614775787</c:v>
                </c:pt>
                <c:pt idx="7">
                  <c:v>3.473649965220408</c:v>
                </c:pt>
                <c:pt idx="8">
                  <c:v>3.638389429881467</c:v>
                </c:pt>
                <c:pt idx="9">
                  <c:v>3.8835157778078724</c:v>
                </c:pt>
                <c:pt idx="10">
                  <c:v>4.3118577799411151</c:v>
                </c:pt>
                <c:pt idx="11">
                  <c:v>4.9954098169609855</c:v>
                </c:pt>
                <c:pt idx="12">
                  <c:v>6.4172976676069275</c:v>
                </c:pt>
              </c:numCache>
            </c:numRef>
          </c:yVal>
          <c:smooth val="1"/>
          <c:extLst>
            <c:ext xmlns:c16="http://schemas.microsoft.com/office/drawing/2014/chart" uri="{C3380CC4-5D6E-409C-BE32-E72D297353CC}">
              <c16:uniqueId val="{00000001-678B-40BD-BD15-FD2487F8715E}"/>
            </c:ext>
          </c:extLst>
        </c:ser>
        <c:ser>
          <c:idx val="2"/>
          <c:order val="2"/>
          <c:tx>
            <c:v>Point C</c:v>
          </c:tx>
          <c:spPr>
            <a:ln w="25400" cap="rnd">
              <a:solidFill>
                <a:schemeClr val="accent3"/>
              </a:solidFill>
              <a:round/>
            </a:ln>
            <a:effectLst/>
          </c:spPr>
          <c:marker>
            <c:symbol val="circle"/>
            <c:size val="5"/>
            <c:spPr>
              <a:solidFill>
                <a:schemeClr val="accent3"/>
              </a:solidFill>
              <a:ln w="9525">
                <a:solidFill>
                  <a:schemeClr val="accent3"/>
                </a:solidFill>
              </a:ln>
              <a:effectLst/>
            </c:spPr>
          </c:marker>
          <c:xVal>
            <c:numRef>
              <c:f>'Results Q2'!$X$12:$X$23</c:f>
              <c:numCache>
                <c:formatCode>General</c:formatCode>
                <c:ptCount val="12"/>
                <c:pt idx="0">
                  <c:v>6000</c:v>
                </c:pt>
                <c:pt idx="1">
                  <c:v>5700</c:v>
                </c:pt>
                <c:pt idx="2">
                  <c:v>5500</c:v>
                </c:pt>
                <c:pt idx="3">
                  <c:v>5000</c:v>
                </c:pt>
                <c:pt idx="4">
                  <c:v>4500</c:v>
                </c:pt>
                <c:pt idx="5">
                  <c:v>4000</c:v>
                </c:pt>
                <c:pt idx="6">
                  <c:v>3500</c:v>
                </c:pt>
                <c:pt idx="7">
                  <c:v>3000</c:v>
                </c:pt>
                <c:pt idx="8">
                  <c:v>2500</c:v>
                </c:pt>
                <c:pt idx="9">
                  <c:v>2000</c:v>
                </c:pt>
                <c:pt idx="10">
                  <c:v>1700</c:v>
                </c:pt>
                <c:pt idx="11">
                  <c:v>1500</c:v>
                </c:pt>
              </c:numCache>
            </c:numRef>
          </c:xVal>
          <c:yVal>
            <c:numRef>
              <c:f>'Results Q2'!$AA$12:$AA$23</c:f>
              <c:numCache>
                <c:formatCode>General</c:formatCode>
                <c:ptCount val="12"/>
                <c:pt idx="0">
                  <c:v>4.9137303108084529</c:v>
                </c:pt>
                <c:pt idx="1">
                  <c:v>5.5143470057307908</c:v>
                </c:pt>
                <c:pt idx="2">
                  <c:v>5.9845990625943344</c:v>
                </c:pt>
                <c:pt idx="3">
                  <c:v>7.3798772804794952</c:v>
                </c:pt>
                <c:pt idx="4">
                  <c:v>9.2818660387475056</c:v>
                </c:pt>
                <c:pt idx="5">
                  <c:v>12.057938598047034</c:v>
                </c:pt>
                <c:pt idx="6">
                  <c:v>16.276965110393771</c:v>
                </c:pt>
                <c:pt idx="7">
                  <c:v>23.591661470934003</c:v>
                </c:pt>
                <c:pt idx="8">
                  <c:v>36.494530886869107</c:v>
                </c:pt>
                <c:pt idx="9">
                  <c:v>69.127556367558512</c:v>
                </c:pt>
                <c:pt idx="10">
                  <c:v>126.69270877587789</c:v>
                </c:pt>
                <c:pt idx="11">
                  <c:v>208.92507510004748</c:v>
                </c:pt>
              </c:numCache>
            </c:numRef>
          </c:yVal>
          <c:smooth val="1"/>
          <c:extLst>
            <c:ext xmlns:c16="http://schemas.microsoft.com/office/drawing/2014/chart" uri="{C3380CC4-5D6E-409C-BE32-E72D297353CC}">
              <c16:uniqueId val="{00000002-678B-40BD-BD15-FD2487F8715E}"/>
            </c:ext>
          </c:extLst>
        </c:ser>
        <c:dLbls>
          <c:showLegendKey val="0"/>
          <c:showVal val="0"/>
          <c:showCatName val="0"/>
          <c:showSerName val="0"/>
          <c:showPercent val="0"/>
          <c:showBubbleSize val="0"/>
        </c:dLbls>
        <c:axId val="674892000"/>
        <c:axId val="674892328"/>
      </c:scatterChart>
      <c:valAx>
        <c:axId val="6748920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4892328"/>
        <c:crosses val="autoZero"/>
        <c:crossBetween val="midCat"/>
      </c:valAx>
      <c:valAx>
        <c:axId val="674892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FSF</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489200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Goodman Diagram</a:t>
            </a:r>
            <a:r>
              <a:rPr lang="en-GB" baseline="0"/>
              <a:t> Bolt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solidFill>
                <a:schemeClr val="tx1"/>
              </a:solidFill>
              <a:prstDash val="sysDash"/>
              <a:round/>
            </a:ln>
            <a:effectLst/>
          </c:spPr>
          <c:marker>
            <c:symbol val="none"/>
          </c:marker>
          <c:xVal>
            <c:numRef>
              <c:f>'Results Q3'!$I$65:$J$65</c:f>
              <c:numCache>
                <c:formatCode>General</c:formatCode>
                <c:ptCount val="2"/>
                <c:pt idx="0">
                  <c:v>1100</c:v>
                </c:pt>
                <c:pt idx="1">
                  <c:v>1100</c:v>
                </c:pt>
              </c:numCache>
            </c:numRef>
          </c:xVal>
          <c:yVal>
            <c:numRef>
              <c:f>'Results Q3'!$I$64:$I$65</c:f>
              <c:numCache>
                <c:formatCode>General</c:formatCode>
                <c:ptCount val="2"/>
                <c:pt idx="0">
                  <c:v>0</c:v>
                </c:pt>
                <c:pt idx="1">
                  <c:v>1100</c:v>
                </c:pt>
              </c:numCache>
            </c:numRef>
          </c:yVal>
          <c:smooth val="0"/>
          <c:extLst>
            <c:ext xmlns:c16="http://schemas.microsoft.com/office/drawing/2014/chart" uri="{C3380CC4-5D6E-409C-BE32-E72D297353CC}">
              <c16:uniqueId val="{00000000-2FB6-4AED-AA81-44D8BC2E2A3A}"/>
            </c:ext>
          </c:extLst>
        </c:ser>
        <c:ser>
          <c:idx val="1"/>
          <c:order val="1"/>
          <c:spPr>
            <a:ln w="25400" cap="rnd">
              <a:solidFill>
                <a:schemeClr val="tx1"/>
              </a:solidFill>
              <a:prstDash val="sysDash"/>
              <a:round/>
            </a:ln>
            <a:effectLst/>
          </c:spPr>
          <c:marker>
            <c:symbol val="none"/>
          </c:marker>
          <c:xVal>
            <c:numRef>
              <c:f>'Results Q3'!$I$64:$I$65</c:f>
              <c:numCache>
                <c:formatCode>General</c:formatCode>
                <c:ptCount val="2"/>
                <c:pt idx="0">
                  <c:v>0</c:v>
                </c:pt>
                <c:pt idx="1">
                  <c:v>1100</c:v>
                </c:pt>
              </c:numCache>
            </c:numRef>
          </c:xVal>
          <c:yVal>
            <c:numRef>
              <c:f>'Results Q3'!$I$65:$J$65</c:f>
              <c:numCache>
                <c:formatCode>General</c:formatCode>
                <c:ptCount val="2"/>
                <c:pt idx="0">
                  <c:v>1100</c:v>
                </c:pt>
                <c:pt idx="1">
                  <c:v>1100</c:v>
                </c:pt>
              </c:numCache>
            </c:numRef>
          </c:yVal>
          <c:smooth val="0"/>
          <c:extLst>
            <c:ext xmlns:c16="http://schemas.microsoft.com/office/drawing/2014/chart" uri="{C3380CC4-5D6E-409C-BE32-E72D297353CC}">
              <c16:uniqueId val="{00000001-2FB6-4AED-AA81-44D8BC2E2A3A}"/>
            </c:ext>
          </c:extLst>
        </c:ser>
        <c:ser>
          <c:idx val="4"/>
          <c:order val="2"/>
          <c:tx>
            <c:strRef>
              <c:f>'Results Q3'!$Y$61</c:f>
              <c:strCache>
                <c:ptCount val="1"/>
                <c:pt idx="0">
                  <c:v>1000</c:v>
                </c:pt>
              </c:strCache>
            </c:strRef>
          </c:tx>
          <c:spPr>
            <a:ln w="19050" cap="rnd">
              <a:solidFill>
                <a:schemeClr val="accent5"/>
              </a:solidFill>
              <a:round/>
            </a:ln>
            <a:effectLst/>
          </c:spPr>
          <c:marker>
            <c:symbol val="none"/>
          </c:marker>
          <c:xVal>
            <c:numRef>
              <c:f>'Results Q3'!$Y$62:$Y$63</c:f>
              <c:numCache>
                <c:formatCode>General</c:formatCode>
                <c:ptCount val="2"/>
                <c:pt idx="0">
                  <c:v>890.94860325399657</c:v>
                </c:pt>
                <c:pt idx="1">
                  <c:v>890.94860325399657</c:v>
                </c:pt>
              </c:numCache>
            </c:numRef>
          </c:xVal>
          <c:yVal>
            <c:numRef>
              <c:f>'Results Q3'!$Y$65:$Y$66</c:f>
              <c:numCache>
                <c:formatCode>General</c:formatCode>
                <c:ptCount val="2"/>
                <c:pt idx="0">
                  <c:v>913.89326875050915</c:v>
                </c:pt>
                <c:pt idx="1">
                  <c:v>868.00393775748398</c:v>
                </c:pt>
              </c:numCache>
            </c:numRef>
          </c:yVal>
          <c:smooth val="0"/>
          <c:extLst>
            <c:ext xmlns:c16="http://schemas.microsoft.com/office/drawing/2014/chart" uri="{C3380CC4-5D6E-409C-BE32-E72D297353CC}">
              <c16:uniqueId val="{00000002-2FB6-4AED-AA81-44D8BC2E2A3A}"/>
            </c:ext>
          </c:extLst>
        </c:ser>
        <c:ser>
          <c:idx val="5"/>
          <c:order val="3"/>
          <c:tx>
            <c:strRef>
              <c:f>'Results Q3'!$X$61</c:f>
              <c:strCache>
                <c:ptCount val="1"/>
                <c:pt idx="0">
                  <c:v>1500</c:v>
                </c:pt>
              </c:strCache>
            </c:strRef>
          </c:tx>
          <c:spPr>
            <a:ln w="19050" cap="rnd">
              <a:solidFill>
                <a:schemeClr val="accent6"/>
              </a:solidFill>
              <a:round/>
            </a:ln>
            <a:effectLst/>
          </c:spPr>
          <c:marker>
            <c:symbol val="none"/>
          </c:marker>
          <c:xVal>
            <c:numRef>
              <c:f>'Results Q3'!$X$62:$X$63</c:f>
              <c:numCache>
                <c:formatCode>General</c:formatCode>
                <c:ptCount val="2"/>
                <c:pt idx="0">
                  <c:v>891.20028901141063</c:v>
                </c:pt>
                <c:pt idx="1">
                  <c:v>891.20028901141063</c:v>
                </c:pt>
              </c:numCache>
            </c:numRef>
          </c:xVal>
          <c:yVal>
            <c:numRef>
              <c:f>'Results Q3'!$X$65:$X$66</c:f>
              <c:numCache>
                <c:formatCode>General</c:formatCode>
                <c:ptCount val="2"/>
                <c:pt idx="0">
                  <c:v>914.11733046137783</c:v>
                </c:pt>
                <c:pt idx="1">
                  <c:v>868.28324756144355</c:v>
                </c:pt>
              </c:numCache>
            </c:numRef>
          </c:yVal>
          <c:smooth val="0"/>
          <c:extLst>
            <c:ext xmlns:c16="http://schemas.microsoft.com/office/drawing/2014/chart" uri="{C3380CC4-5D6E-409C-BE32-E72D297353CC}">
              <c16:uniqueId val="{00000003-2FB6-4AED-AA81-44D8BC2E2A3A}"/>
            </c:ext>
          </c:extLst>
        </c:ser>
        <c:ser>
          <c:idx val="6"/>
          <c:order val="4"/>
          <c:tx>
            <c:strRef>
              <c:f>'Results Q3'!$W$61</c:f>
              <c:strCache>
                <c:ptCount val="1"/>
                <c:pt idx="0">
                  <c:v>1700</c:v>
                </c:pt>
              </c:strCache>
            </c:strRef>
          </c:tx>
          <c:spPr>
            <a:ln w="19050" cap="rnd">
              <a:solidFill>
                <a:schemeClr val="accent1">
                  <a:lumMod val="60000"/>
                </a:schemeClr>
              </a:solidFill>
              <a:round/>
            </a:ln>
            <a:effectLst/>
          </c:spPr>
          <c:marker>
            <c:symbol val="none"/>
          </c:marker>
          <c:xVal>
            <c:numRef>
              <c:f>'Results Q3'!$W$62:$W$63</c:f>
              <c:numCache>
                <c:formatCode>General</c:formatCode>
                <c:ptCount val="2"/>
                <c:pt idx="0">
                  <c:v>891.38625797760551</c:v>
                </c:pt>
                <c:pt idx="1">
                  <c:v>891.38625797760551</c:v>
                </c:pt>
              </c:numCache>
            </c:numRef>
          </c:xVal>
          <c:yVal>
            <c:numRef>
              <c:f>'Results Q3'!$W$65:$W$66</c:f>
              <c:numCache>
                <c:formatCode>General</c:formatCode>
                <c:ptCount val="2"/>
                <c:pt idx="0">
                  <c:v>914.28288819957561</c:v>
                </c:pt>
                <c:pt idx="1">
                  <c:v>868.48962775563541</c:v>
                </c:pt>
              </c:numCache>
            </c:numRef>
          </c:yVal>
          <c:smooth val="0"/>
          <c:extLst>
            <c:ext xmlns:c16="http://schemas.microsoft.com/office/drawing/2014/chart" uri="{C3380CC4-5D6E-409C-BE32-E72D297353CC}">
              <c16:uniqueId val="{00000004-2FB6-4AED-AA81-44D8BC2E2A3A}"/>
            </c:ext>
          </c:extLst>
        </c:ser>
        <c:ser>
          <c:idx val="7"/>
          <c:order val="5"/>
          <c:tx>
            <c:strRef>
              <c:f>'Results Q3'!$V$61</c:f>
              <c:strCache>
                <c:ptCount val="1"/>
                <c:pt idx="0">
                  <c:v>2000</c:v>
                </c:pt>
              </c:strCache>
            </c:strRef>
          </c:tx>
          <c:spPr>
            <a:ln w="19050" cap="rnd">
              <a:solidFill>
                <a:schemeClr val="accent2">
                  <a:lumMod val="60000"/>
                </a:schemeClr>
              </a:solidFill>
              <a:round/>
            </a:ln>
            <a:effectLst/>
          </c:spPr>
          <c:marker>
            <c:symbol val="none"/>
          </c:marker>
          <c:xVal>
            <c:numRef>
              <c:f>'Results Q3'!$V$62:$V$63</c:f>
              <c:numCache>
                <c:formatCode>General</c:formatCode>
                <c:ptCount val="2"/>
                <c:pt idx="0">
                  <c:v>891.8153734206993</c:v>
                </c:pt>
                <c:pt idx="1">
                  <c:v>891.8153734206993</c:v>
                </c:pt>
              </c:numCache>
            </c:numRef>
          </c:xVal>
          <c:yVal>
            <c:numRef>
              <c:f>'Results Q3'!$V$65:$V$66</c:f>
              <c:numCache>
                <c:formatCode>General</c:formatCode>
                <c:ptCount val="2"/>
                <c:pt idx="0">
                  <c:v>914.66490560623231</c:v>
                </c:pt>
                <c:pt idx="1">
                  <c:v>868.96584123516629</c:v>
                </c:pt>
              </c:numCache>
            </c:numRef>
          </c:yVal>
          <c:smooth val="0"/>
          <c:extLst>
            <c:ext xmlns:c16="http://schemas.microsoft.com/office/drawing/2014/chart" uri="{C3380CC4-5D6E-409C-BE32-E72D297353CC}">
              <c16:uniqueId val="{00000005-2FB6-4AED-AA81-44D8BC2E2A3A}"/>
            </c:ext>
          </c:extLst>
        </c:ser>
        <c:ser>
          <c:idx val="8"/>
          <c:order val="6"/>
          <c:tx>
            <c:strRef>
              <c:f>'Results Q3'!$U$61</c:f>
              <c:strCache>
                <c:ptCount val="1"/>
                <c:pt idx="0">
                  <c:v>2500</c:v>
                </c:pt>
              </c:strCache>
            </c:strRef>
          </c:tx>
          <c:spPr>
            <a:ln w="19050" cap="rnd">
              <a:solidFill>
                <a:schemeClr val="accent3">
                  <a:lumMod val="60000"/>
                </a:schemeClr>
              </a:solidFill>
              <a:round/>
            </a:ln>
            <a:effectLst/>
          </c:spPr>
          <c:marker>
            <c:symbol val="none"/>
          </c:marker>
          <c:xVal>
            <c:numRef>
              <c:f>'Results Q3'!$U$62:$U$63</c:f>
              <c:numCache>
                <c:formatCode>General</c:formatCode>
                <c:ptCount val="2"/>
                <c:pt idx="0">
                  <c:v>892.59846939825002</c:v>
                </c:pt>
                <c:pt idx="1">
                  <c:v>892.59846939825002</c:v>
                </c:pt>
              </c:numCache>
            </c:numRef>
          </c:xVal>
          <c:yVal>
            <c:numRef>
              <c:f>'Results Q3'!$U$65:$U$66</c:f>
              <c:numCache>
                <c:formatCode>General</c:formatCode>
                <c:ptCount val="2"/>
                <c:pt idx="0">
                  <c:v>915.3620520252714</c:v>
                </c:pt>
                <c:pt idx="1">
                  <c:v>869.83488677122875</c:v>
                </c:pt>
              </c:numCache>
            </c:numRef>
          </c:yVal>
          <c:smooth val="0"/>
          <c:extLst>
            <c:ext xmlns:c16="http://schemas.microsoft.com/office/drawing/2014/chart" uri="{C3380CC4-5D6E-409C-BE32-E72D297353CC}">
              <c16:uniqueId val="{00000006-2FB6-4AED-AA81-44D8BC2E2A3A}"/>
            </c:ext>
          </c:extLst>
        </c:ser>
        <c:ser>
          <c:idx val="9"/>
          <c:order val="7"/>
          <c:tx>
            <c:strRef>
              <c:f>'Results Q3'!$T$61</c:f>
              <c:strCache>
                <c:ptCount val="1"/>
                <c:pt idx="0">
                  <c:v>3000</c:v>
                </c:pt>
              </c:strCache>
            </c:strRef>
          </c:tx>
          <c:spPr>
            <a:ln w="19050" cap="rnd">
              <a:solidFill>
                <a:schemeClr val="accent4">
                  <a:lumMod val="60000"/>
                </a:schemeClr>
              </a:solidFill>
              <a:round/>
            </a:ln>
            <a:effectLst/>
          </c:spPr>
          <c:marker>
            <c:symbol val="none"/>
          </c:marker>
          <c:xVal>
            <c:numRef>
              <c:f>'Results Q3'!$T$62:$T$63</c:f>
              <c:numCache>
                <c:formatCode>General</c:formatCode>
                <c:ptCount val="2"/>
                <c:pt idx="0">
                  <c:v>893.46435714847451</c:v>
                </c:pt>
                <c:pt idx="1">
                  <c:v>893.46435714847451</c:v>
                </c:pt>
              </c:numCache>
            </c:numRef>
          </c:xVal>
          <c:yVal>
            <c:numRef>
              <c:f>'Results Q3'!$T$65:$T$66</c:f>
              <c:numCache>
                <c:formatCode>General</c:formatCode>
                <c:ptCount val="2"/>
                <c:pt idx="0">
                  <c:v>916.13290331510541</c:v>
                </c:pt>
                <c:pt idx="1">
                  <c:v>870.79581098184372</c:v>
                </c:pt>
              </c:numCache>
            </c:numRef>
          </c:yVal>
          <c:smooth val="0"/>
          <c:extLst>
            <c:ext xmlns:c16="http://schemas.microsoft.com/office/drawing/2014/chart" uri="{C3380CC4-5D6E-409C-BE32-E72D297353CC}">
              <c16:uniqueId val="{00000007-2FB6-4AED-AA81-44D8BC2E2A3A}"/>
            </c:ext>
          </c:extLst>
        </c:ser>
        <c:ser>
          <c:idx val="10"/>
          <c:order val="8"/>
          <c:tx>
            <c:strRef>
              <c:f>'Results Q3'!$S$61</c:f>
              <c:strCache>
                <c:ptCount val="1"/>
                <c:pt idx="0">
                  <c:v>3500</c:v>
                </c:pt>
              </c:strCache>
            </c:strRef>
          </c:tx>
          <c:spPr>
            <a:ln w="19050" cap="rnd">
              <a:solidFill>
                <a:schemeClr val="accent5">
                  <a:lumMod val="60000"/>
                </a:schemeClr>
              </a:solidFill>
              <a:round/>
            </a:ln>
            <a:effectLst/>
          </c:spPr>
          <c:marker>
            <c:symbol val="none"/>
          </c:marker>
          <c:xVal>
            <c:numRef>
              <c:f>'Results Q3'!$S$62:$S$63</c:f>
              <c:numCache>
                <c:formatCode>General</c:formatCode>
                <c:ptCount val="2"/>
                <c:pt idx="0">
                  <c:v>894.60077179301948</c:v>
                </c:pt>
                <c:pt idx="1">
                  <c:v>894.60077179301948</c:v>
                </c:pt>
              </c:numCache>
            </c:numRef>
          </c:xVal>
          <c:yVal>
            <c:numRef>
              <c:f>'Results Q3'!$S$65:$S$66</c:f>
              <c:numCache>
                <c:formatCode>General</c:formatCode>
                <c:ptCount val="2"/>
                <c:pt idx="0">
                  <c:v>917.14458952305392</c:v>
                </c:pt>
                <c:pt idx="1">
                  <c:v>872.05695406298503</c:v>
                </c:pt>
              </c:numCache>
            </c:numRef>
          </c:yVal>
          <c:smooth val="0"/>
          <c:extLst>
            <c:ext xmlns:c16="http://schemas.microsoft.com/office/drawing/2014/chart" uri="{C3380CC4-5D6E-409C-BE32-E72D297353CC}">
              <c16:uniqueId val="{00000008-2FB6-4AED-AA81-44D8BC2E2A3A}"/>
            </c:ext>
          </c:extLst>
        </c:ser>
        <c:ser>
          <c:idx val="11"/>
          <c:order val="9"/>
          <c:tx>
            <c:strRef>
              <c:f>'Results Q3'!$R$61</c:f>
              <c:strCache>
                <c:ptCount val="1"/>
                <c:pt idx="0">
                  <c:v>4000</c:v>
                </c:pt>
              </c:strCache>
            </c:strRef>
          </c:tx>
          <c:spPr>
            <a:ln w="19050" cap="rnd">
              <a:solidFill>
                <a:schemeClr val="accent6">
                  <a:lumMod val="60000"/>
                </a:schemeClr>
              </a:solidFill>
              <a:round/>
            </a:ln>
            <a:effectLst/>
          </c:spPr>
          <c:marker>
            <c:symbol val="none"/>
          </c:marker>
          <c:xVal>
            <c:numRef>
              <c:f>'Results Q3'!$R$62:$R$63</c:f>
              <c:numCache>
                <c:formatCode>General</c:formatCode>
                <c:ptCount val="2"/>
                <c:pt idx="0">
                  <c:v>895.86117301917579</c:v>
                </c:pt>
                <c:pt idx="1">
                  <c:v>895.86117301917579</c:v>
                </c:pt>
              </c:numCache>
            </c:numRef>
          </c:xVal>
          <c:yVal>
            <c:numRef>
              <c:f>'Results Q3'!$R$65:$R$66</c:f>
              <c:numCache>
                <c:formatCode>General</c:formatCode>
                <c:ptCount val="2"/>
                <c:pt idx="0">
                  <c:v>918.26665402926631</c:v>
                </c:pt>
                <c:pt idx="1">
                  <c:v>873.4556920090854</c:v>
                </c:pt>
              </c:numCache>
            </c:numRef>
          </c:yVal>
          <c:smooth val="0"/>
          <c:extLst>
            <c:ext xmlns:c16="http://schemas.microsoft.com/office/drawing/2014/chart" uri="{C3380CC4-5D6E-409C-BE32-E72D297353CC}">
              <c16:uniqueId val="{00000009-2FB6-4AED-AA81-44D8BC2E2A3A}"/>
            </c:ext>
          </c:extLst>
        </c:ser>
        <c:ser>
          <c:idx val="12"/>
          <c:order val="10"/>
          <c:tx>
            <c:strRef>
              <c:f>'Results Q3'!$Q$61</c:f>
              <c:strCache>
                <c:ptCount val="1"/>
                <c:pt idx="0">
                  <c:v>4500</c:v>
                </c:pt>
              </c:strCache>
            </c:strRef>
          </c:tx>
          <c:spPr>
            <a:ln w="19050" cap="rnd">
              <a:solidFill>
                <a:schemeClr val="accent1">
                  <a:lumMod val="80000"/>
                  <a:lumOff val="20000"/>
                </a:schemeClr>
              </a:solidFill>
              <a:round/>
            </a:ln>
            <a:effectLst/>
          </c:spPr>
          <c:marker>
            <c:symbol val="none"/>
          </c:marker>
          <c:xVal>
            <c:numRef>
              <c:f>'Results Q3'!$Q$62:$Q$63</c:f>
              <c:numCache>
                <c:formatCode>General</c:formatCode>
                <c:ptCount val="2"/>
                <c:pt idx="0">
                  <c:v>897.2931497410849</c:v>
                </c:pt>
                <c:pt idx="1">
                  <c:v>897.2931497410849</c:v>
                </c:pt>
              </c:numCache>
            </c:numRef>
          </c:xVal>
          <c:yVal>
            <c:numRef>
              <c:f>'Results Q3'!$Q$65:$Q$66</c:f>
              <c:numCache>
                <c:formatCode>General</c:formatCode>
                <c:ptCount val="2"/>
                <c:pt idx="0">
                  <c:v>919.54146257438049</c:v>
                </c:pt>
                <c:pt idx="1">
                  <c:v>875.04483690778932</c:v>
                </c:pt>
              </c:numCache>
            </c:numRef>
          </c:yVal>
          <c:smooth val="0"/>
          <c:extLst>
            <c:ext xmlns:c16="http://schemas.microsoft.com/office/drawing/2014/chart" uri="{C3380CC4-5D6E-409C-BE32-E72D297353CC}">
              <c16:uniqueId val="{0000000A-2FB6-4AED-AA81-44D8BC2E2A3A}"/>
            </c:ext>
          </c:extLst>
        </c:ser>
        <c:ser>
          <c:idx val="13"/>
          <c:order val="11"/>
          <c:tx>
            <c:strRef>
              <c:f>'Results Q3'!$P$61</c:f>
              <c:strCache>
                <c:ptCount val="1"/>
                <c:pt idx="0">
                  <c:v>5000</c:v>
                </c:pt>
              </c:strCache>
            </c:strRef>
          </c:tx>
          <c:spPr>
            <a:ln w="19050" cap="rnd">
              <a:solidFill>
                <a:schemeClr val="accent2">
                  <a:lumMod val="80000"/>
                  <a:lumOff val="20000"/>
                </a:schemeClr>
              </a:solidFill>
              <a:round/>
            </a:ln>
            <a:effectLst/>
          </c:spPr>
          <c:marker>
            <c:symbol val="none"/>
          </c:marker>
          <c:xVal>
            <c:numRef>
              <c:f>'Results Q3'!$P$62:$P$63</c:f>
              <c:numCache>
                <c:formatCode>General</c:formatCode>
                <c:ptCount val="2"/>
                <c:pt idx="0">
                  <c:v>898.86053857685511</c:v>
                </c:pt>
                <c:pt idx="1">
                  <c:v>898.86053857685511</c:v>
                </c:pt>
              </c:numCache>
            </c:numRef>
          </c:xVal>
          <c:yVal>
            <c:numRef>
              <c:f>'Results Q3'!$P$65:$P$66</c:f>
              <c:numCache>
                <c:formatCode>General</c:formatCode>
                <c:ptCount val="2"/>
                <c:pt idx="0">
                  <c:v>920.93682092817596</c:v>
                </c:pt>
                <c:pt idx="1">
                  <c:v>876.78425622553436</c:v>
                </c:pt>
              </c:numCache>
            </c:numRef>
          </c:yVal>
          <c:smooth val="0"/>
          <c:extLst>
            <c:ext xmlns:c16="http://schemas.microsoft.com/office/drawing/2014/chart" uri="{C3380CC4-5D6E-409C-BE32-E72D297353CC}">
              <c16:uniqueId val="{0000000B-2FB6-4AED-AA81-44D8BC2E2A3A}"/>
            </c:ext>
          </c:extLst>
        </c:ser>
        <c:ser>
          <c:idx val="14"/>
          <c:order val="12"/>
          <c:tx>
            <c:strRef>
              <c:f>'Results Q3'!$O$61</c:f>
              <c:strCache>
                <c:ptCount val="1"/>
                <c:pt idx="0">
                  <c:v>5500</c:v>
                </c:pt>
              </c:strCache>
            </c:strRef>
          </c:tx>
          <c:spPr>
            <a:ln w="19050" cap="rnd">
              <a:solidFill>
                <a:schemeClr val="accent3">
                  <a:lumMod val="80000"/>
                  <a:lumOff val="20000"/>
                </a:schemeClr>
              </a:solidFill>
              <a:round/>
            </a:ln>
            <a:effectLst/>
          </c:spPr>
          <c:marker>
            <c:symbol val="none"/>
          </c:marker>
          <c:xVal>
            <c:numRef>
              <c:f>'Results Q3'!$O$62:$O$63</c:f>
              <c:numCache>
                <c:formatCode>General</c:formatCode>
                <c:ptCount val="2"/>
                <c:pt idx="0">
                  <c:v>900.61008986945399</c:v>
                </c:pt>
                <c:pt idx="1">
                  <c:v>900.61008986945399</c:v>
                </c:pt>
              </c:numCache>
            </c:numRef>
          </c:xVal>
          <c:yVal>
            <c:numRef>
              <c:f>'Results Q3'!$O$65:$O$66</c:f>
              <c:numCache>
                <c:formatCode>General</c:formatCode>
                <c:ptCount val="2"/>
                <c:pt idx="0">
                  <c:v>922.49434829841641</c:v>
                </c:pt>
                <c:pt idx="1">
                  <c:v>878.72583144049167</c:v>
                </c:pt>
              </c:numCache>
            </c:numRef>
          </c:yVal>
          <c:smooth val="0"/>
          <c:extLst>
            <c:ext xmlns:c16="http://schemas.microsoft.com/office/drawing/2014/chart" uri="{C3380CC4-5D6E-409C-BE32-E72D297353CC}">
              <c16:uniqueId val="{0000000C-2FB6-4AED-AA81-44D8BC2E2A3A}"/>
            </c:ext>
          </c:extLst>
        </c:ser>
        <c:ser>
          <c:idx val="15"/>
          <c:order val="13"/>
          <c:tx>
            <c:strRef>
              <c:f>'Results Q3'!$N$61</c:f>
              <c:strCache>
                <c:ptCount val="1"/>
                <c:pt idx="0">
                  <c:v>5700</c:v>
                </c:pt>
              </c:strCache>
            </c:strRef>
          </c:tx>
          <c:spPr>
            <a:ln w="19050" cap="rnd">
              <a:solidFill>
                <a:schemeClr val="accent4">
                  <a:lumMod val="80000"/>
                  <a:lumOff val="20000"/>
                </a:schemeClr>
              </a:solidFill>
              <a:round/>
            </a:ln>
            <a:effectLst/>
          </c:spPr>
          <c:marker>
            <c:symbol val="none"/>
          </c:marker>
          <c:xVal>
            <c:numRef>
              <c:f>'Results Q3'!$N$62:$N$63</c:f>
              <c:numCache>
                <c:formatCode>General</c:formatCode>
                <c:ptCount val="2"/>
                <c:pt idx="0">
                  <c:v>901.38849648032817</c:v>
                </c:pt>
                <c:pt idx="1">
                  <c:v>901.38849648032817</c:v>
                </c:pt>
              </c:numCache>
            </c:numRef>
          </c:xVal>
          <c:yVal>
            <c:numRef>
              <c:f>'Results Q3'!$N$65:$N$66</c:f>
              <c:numCache>
                <c:formatCode>General</c:formatCode>
                <c:ptCount val="2"/>
                <c:pt idx="0">
                  <c:v>923.18732003736534</c:v>
                </c:pt>
                <c:pt idx="1">
                  <c:v>879.589672923291</c:v>
                </c:pt>
              </c:numCache>
            </c:numRef>
          </c:yVal>
          <c:smooth val="0"/>
          <c:extLst>
            <c:ext xmlns:c16="http://schemas.microsoft.com/office/drawing/2014/chart" uri="{C3380CC4-5D6E-409C-BE32-E72D297353CC}">
              <c16:uniqueId val="{0000000D-2FB6-4AED-AA81-44D8BC2E2A3A}"/>
            </c:ext>
          </c:extLst>
        </c:ser>
        <c:ser>
          <c:idx val="16"/>
          <c:order val="14"/>
          <c:tx>
            <c:strRef>
              <c:f>'Results Q3'!$M$61</c:f>
              <c:strCache>
                <c:ptCount val="1"/>
                <c:pt idx="0">
                  <c:v>6000</c:v>
                </c:pt>
              </c:strCache>
            </c:strRef>
          </c:tx>
          <c:spPr>
            <a:ln w="19050" cap="rnd">
              <a:solidFill>
                <a:schemeClr val="accent5">
                  <a:lumMod val="80000"/>
                  <a:lumOff val="20000"/>
                </a:schemeClr>
              </a:solidFill>
              <a:round/>
            </a:ln>
            <a:effectLst/>
          </c:spPr>
          <c:marker>
            <c:symbol val="none"/>
          </c:marker>
          <c:xVal>
            <c:numRef>
              <c:f>'Results Q3'!$M$62:$M$63</c:f>
              <c:numCache>
                <c:formatCode>General</c:formatCode>
                <c:ptCount val="2"/>
                <c:pt idx="0">
                  <c:v>902.59306128191042</c:v>
                </c:pt>
                <c:pt idx="1">
                  <c:v>902.59306128191042</c:v>
                </c:pt>
              </c:numCache>
            </c:numRef>
          </c:xVal>
          <c:yVal>
            <c:numRef>
              <c:f>'Results Q3'!$M$65:$M$66</c:f>
              <c:numCache>
                <c:formatCode>General</c:formatCode>
                <c:ptCount val="2"/>
                <c:pt idx="0">
                  <c:v>924.25967650706662</c:v>
                </c:pt>
                <c:pt idx="1">
                  <c:v>880.92644605675423</c:v>
                </c:pt>
              </c:numCache>
            </c:numRef>
          </c:yVal>
          <c:smooth val="0"/>
          <c:extLst>
            <c:ext xmlns:c16="http://schemas.microsoft.com/office/drawing/2014/chart" uri="{C3380CC4-5D6E-409C-BE32-E72D297353CC}">
              <c16:uniqueId val="{0000000E-2FB6-4AED-AA81-44D8BC2E2A3A}"/>
            </c:ext>
          </c:extLst>
        </c:ser>
        <c:ser>
          <c:idx val="2"/>
          <c:order val="15"/>
          <c:spPr>
            <a:ln w="25400" cap="rnd">
              <a:solidFill>
                <a:srgbClr val="FF0000"/>
              </a:solidFill>
              <a:round/>
            </a:ln>
            <a:effectLst/>
          </c:spPr>
          <c:marker>
            <c:symbol val="none"/>
          </c:marker>
          <c:xVal>
            <c:numRef>
              <c:f>'Results Q3'!$I$64:$I$65</c:f>
              <c:numCache>
                <c:formatCode>General</c:formatCode>
                <c:ptCount val="2"/>
                <c:pt idx="0">
                  <c:v>0</c:v>
                </c:pt>
                <c:pt idx="1">
                  <c:v>1100</c:v>
                </c:pt>
              </c:numCache>
            </c:numRef>
          </c:xVal>
          <c:yVal>
            <c:numRef>
              <c:f>'Results Q3'!$I$66:$I$67</c:f>
              <c:numCache>
                <c:formatCode>General</c:formatCode>
                <c:ptCount val="2"/>
                <c:pt idx="0">
                  <c:v>120.73170731707319</c:v>
                </c:pt>
                <c:pt idx="1">
                  <c:v>1100</c:v>
                </c:pt>
              </c:numCache>
            </c:numRef>
          </c:yVal>
          <c:smooth val="0"/>
          <c:extLst>
            <c:ext xmlns:c16="http://schemas.microsoft.com/office/drawing/2014/chart" uri="{C3380CC4-5D6E-409C-BE32-E72D297353CC}">
              <c16:uniqueId val="{0000000F-2FB6-4AED-AA81-44D8BC2E2A3A}"/>
            </c:ext>
          </c:extLst>
        </c:ser>
        <c:ser>
          <c:idx val="3"/>
          <c:order val="16"/>
          <c:spPr>
            <a:ln w="25400" cap="rnd">
              <a:solidFill>
                <a:srgbClr val="FF0000"/>
              </a:solidFill>
              <a:round/>
            </a:ln>
            <a:effectLst/>
          </c:spPr>
          <c:marker>
            <c:symbol val="none"/>
          </c:marker>
          <c:xVal>
            <c:numRef>
              <c:f>'Results Q3'!$J$64:$J$65</c:f>
              <c:numCache>
                <c:formatCode>General</c:formatCode>
                <c:ptCount val="2"/>
                <c:pt idx="0">
                  <c:v>0</c:v>
                </c:pt>
                <c:pt idx="1">
                  <c:v>1100</c:v>
                </c:pt>
              </c:numCache>
            </c:numRef>
          </c:xVal>
          <c:yVal>
            <c:numRef>
              <c:f>'Results Q3'!$J$66:$J$67</c:f>
              <c:numCache>
                <c:formatCode>General</c:formatCode>
                <c:ptCount val="2"/>
                <c:pt idx="0">
                  <c:v>-120.73170731707319</c:v>
                </c:pt>
                <c:pt idx="1">
                  <c:v>1100</c:v>
                </c:pt>
              </c:numCache>
            </c:numRef>
          </c:yVal>
          <c:smooth val="0"/>
          <c:extLst>
            <c:ext xmlns:c16="http://schemas.microsoft.com/office/drawing/2014/chart" uri="{C3380CC4-5D6E-409C-BE32-E72D297353CC}">
              <c16:uniqueId val="{00000010-2FB6-4AED-AA81-44D8BC2E2A3A}"/>
            </c:ext>
          </c:extLst>
        </c:ser>
        <c:dLbls>
          <c:showLegendKey val="0"/>
          <c:showVal val="0"/>
          <c:showCatName val="0"/>
          <c:showSerName val="0"/>
          <c:showPercent val="0"/>
          <c:showBubbleSize val="0"/>
        </c:dLbls>
        <c:axId val="648388264"/>
        <c:axId val="648386952"/>
      </c:scatterChart>
      <c:valAx>
        <c:axId val="648388264"/>
        <c:scaling>
          <c:orientation val="minMax"/>
          <c:max val="925"/>
          <c:min val="88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Stress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6952"/>
        <c:crosses val="autoZero"/>
        <c:crossBetween val="midCat"/>
      </c:valAx>
      <c:valAx>
        <c:axId val="648386952"/>
        <c:scaling>
          <c:orientation val="minMax"/>
          <c:max val="950"/>
          <c:min val="8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Aletrnating</a:t>
                </a:r>
                <a:r>
                  <a:rPr lang="en-GB" baseline="0"/>
                  <a:t> Stress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8264"/>
        <c:crosses val="autoZero"/>
        <c:crossBetween val="midCat"/>
      </c:valAx>
      <c:spPr>
        <a:noFill/>
        <a:ln>
          <a:noFill/>
        </a:ln>
        <a:effectLst/>
      </c:spPr>
    </c:plotArea>
    <c:legend>
      <c:legendPos val="r"/>
      <c:legendEntry>
        <c:idx val="0"/>
        <c:delete val="1"/>
      </c:legendEntry>
      <c:legendEntry>
        <c:idx val="1"/>
        <c:delete val="1"/>
      </c:legendEntry>
      <c:legendEntry>
        <c:idx val="15"/>
        <c:delete val="1"/>
      </c:legendEntry>
      <c:legendEntry>
        <c:idx val="16"/>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Bolt Fatigue Safety Factors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tx2">
                  <a:lumMod val="60000"/>
                  <a:lumOff val="40000"/>
                </a:schemeClr>
              </a:solidFill>
              <a:round/>
            </a:ln>
            <a:effectLst/>
          </c:spPr>
          <c:marker>
            <c:symbol val="circle"/>
            <c:size val="5"/>
            <c:spPr>
              <a:solidFill>
                <a:schemeClr val="accent1"/>
              </a:solidFill>
              <a:ln w="9525">
                <a:solidFill>
                  <a:schemeClr val="accent1"/>
                </a:solidFill>
              </a:ln>
              <a:effectLst/>
            </c:spPr>
          </c:marker>
          <c:xVal>
            <c:numRef>
              <c:f>'Results Q3'!$AA$60:$AA$71</c:f>
              <c:numCache>
                <c:formatCode>General</c:formatCode>
                <c:ptCount val="12"/>
                <c:pt idx="0">
                  <c:v>6000</c:v>
                </c:pt>
                <c:pt idx="1">
                  <c:v>5700</c:v>
                </c:pt>
                <c:pt idx="2">
                  <c:v>5500</c:v>
                </c:pt>
                <c:pt idx="3">
                  <c:v>5000</c:v>
                </c:pt>
                <c:pt idx="4">
                  <c:v>4500</c:v>
                </c:pt>
                <c:pt idx="5">
                  <c:v>4000</c:v>
                </c:pt>
                <c:pt idx="6">
                  <c:v>3500</c:v>
                </c:pt>
                <c:pt idx="7">
                  <c:v>3000</c:v>
                </c:pt>
                <c:pt idx="8">
                  <c:v>2500</c:v>
                </c:pt>
                <c:pt idx="9">
                  <c:v>2000</c:v>
                </c:pt>
                <c:pt idx="10">
                  <c:v>1700</c:v>
                </c:pt>
                <c:pt idx="11">
                  <c:v>1500</c:v>
                </c:pt>
              </c:numCache>
            </c:numRef>
          </c:xVal>
          <c:yVal>
            <c:numRef>
              <c:f>'Results Q3'!$AB$60:$AB$71</c:f>
              <c:numCache>
                <c:formatCode>General</c:formatCode>
                <c:ptCount val="12"/>
                <c:pt idx="0">
                  <c:v>1.8689295862659185</c:v>
                </c:pt>
                <c:pt idx="1">
                  <c:v>2.0983617406345338</c:v>
                </c:pt>
                <c:pt idx="2">
                  <c:v>2.2772168342069716</c:v>
                </c:pt>
                <c:pt idx="3">
                  <c:v>2.808494880531843</c:v>
                </c:pt>
                <c:pt idx="4">
                  <c:v>3.535322334386418</c:v>
                </c:pt>
                <c:pt idx="5">
                  <c:v>4.6090688238636872</c:v>
                </c:pt>
                <c:pt idx="6">
                  <c:v>6.260829351567895</c:v>
                </c:pt>
                <c:pt idx="7">
                  <c:v>9.1985636824853927</c:v>
                </c:pt>
                <c:pt idx="8">
                  <c:v>14.240862322382769</c:v>
                </c:pt>
                <c:pt idx="9">
                  <c:v>28.023395913416195</c:v>
                </c:pt>
                <c:pt idx="10">
                  <c:v>59.278077216452317</c:v>
                </c:pt>
                <c:pt idx="11">
                  <c:v>114.41986401831429</c:v>
                </c:pt>
              </c:numCache>
            </c:numRef>
          </c:yVal>
          <c:smooth val="1"/>
          <c:extLst>
            <c:ext xmlns:c16="http://schemas.microsoft.com/office/drawing/2014/chart" uri="{C3380CC4-5D6E-409C-BE32-E72D297353CC}">
              <c16:uniqueId val="{00000000-DA69-4B39-A549-67BC1922FF3F}"/>
            </c:ext>
          </c:extLst>
        </c:ser>
        <c:dLbls>
          <c:showLegendKey val="0"/>
          <c:showVal val="0"/>
          <c:showCatName val="0"/>
          <c:showSerName val="0"/>
          <c:showPercent val="0"/>
          <c:showBubbleSize val="0"/>
        </c:dLbls>
        <c:axId val="677146136"/>
        <c:axId val="677147120"/>
      </c:scatterChart>
      <c:valAx>
        <c:axId val="6771461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7147120"/>
        <c:crosses val="autoZero"/>
        <c:crossBetween val="midCat"/>
      </c:valAx>
      <c:valAx>
        <c:axId val="6771471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FSF</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71461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Goodman Diagram</a:t>
            </a:r>
            <a:r>
              <a:rPr lang="en-GB" baseline="0"/>
              <a:t> Crankshaft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none"/>
          </c:marker>
          <c:dPt>
            <c:idx val="1"/>
            <c:marker>
              <c:symbol val="none"/>
            </c:marker>
            <c:bubble3D val="0"/>
            <c:spPr>
              <a:ln w="25400" cap="rnd">
                <a:solidFill>
                  <a:schemeClr val="tx1"/>
                </a:solidFill>
                <a:prstDash val="sysDash"/>
                <a:round/>
              </a:ln>
              <a:effectLst/>
            </c:spPr>
            <c:extLst>
              <c:ext xmlns:c16="http://schemas.microsoft.com/office/drawing/2014/chart" uri="{C3380CC4-5D6E-409C-BE32-E72D297353CC}">
                <c16:uniqueId val="{00000001-E5F6-4E38-81D6-9D5368EE633E}"/>
              </c:ext>
            </c:extLst>
          </c:dPt>
          <c:xVal>
            <c:numRef>
              <c:f>'Q4'!$B$43:$B$44</c:f>
              <c:numCache>
                <c:formatCode>General</c:formatCode>
                <c:ptCount val="2"/>
                <c:pt idx="0">
                  <c:v>0</c:v>
                </c:pt>
                <c:pt idx="1">
                  <c:v>750</c:v>
                </c:pt>
              </c:numCache>
            </c:numRef>
          </c:xVal>
          <c:yVal>
            <c:numRef>
              <c:f>'Q4'!$B$44:$C$44</c:f>
              <c:numCache>
                <c:formatCode>General</c:formatCode>
                <c:ptCount val="2"/>
                <c:pt idx="0">
                  <c:v>750</c:v>
                </c:pt>
                <c:pt idx="1">
                  <c:v>750</c:v>
                </c:pt>
              </c:numCache>
            </c:numRef>
          </c:yVal>
          <c:smooth val="0"/>
          <c:extLst>
            <c:ext xmlns:c16="http://schemas.microsoft.com/office/drawing/2014/chart" uri="{C3380CC4-5D6E-409C-BE32-E72D297353CC}">
              <c16:uniqueId val="{00000002-E5F6-4E38-81D6-9D5368EE633E}"/>
            </c:ext>
          </c:extLst>
        </c:ser>
        <c:ser>
          <c:idx val="1"/>
          <c:order val="1"/>
          <c:spPr>
            <a:ln w="25400" cap="rnd">
              <a:solidFill>
                <a:schemeClr val="tx1"/>
              </a:solidFill>
              <a:prstDash val="sysDash"/>
              <a:round/>
            </a:ln>
            <a:effectLst/>
          </c:spPr>
          <c:marker>
            <c:symbol val="none"/>
          </c:marker>
          <c:xVal>
            <c:numRef>
              <c:f>'Q4'!$B$44:$C$44</c:f>
              <c:numCache>
                <c:formatCode>General</c:formatCode>
                <c:ptCount val="2"/>
                <c:pt idx="0">
                  <c:v>750</c:v>
                </c:pt>
                <c:pt idx="1">
                  <c:v>750</c:v>
                </c:pt>
              </c:numCache>
            </c:numRef>
          </c:xVal>
          <c:yVal>
            <c:numRef>
              <c:f>'Q4'!$B$43:$B$44</c:f>
              <c:numCache>
                <c:formatCode>General</c:formatCode>
                <c:ptCount val="2"/>
                <c:pt idx="0">
                  <c:v>0</c:v>
                </c:pt>
                <c:pt idx="1">
                  <c:v>750</c:v>
                </c:pt>
              </c:numCache>
            </c:numRef>
          </c:yVal>
          <c:smooth val="0"/>
          <c:extLst>
            <c:ext xmlns:c16="http://schemas.microsoft.com/office/drawing/2014/chart" uri="{C3380CC4-5D6E-409C-BE32-E72D297353CC}">
              <c16:uniqueId val="{00000003-E5F6-4E38-81D6-9D5368EE633E}"/>
            </c:ext>
          </c:extLst>
        </c:ser>
        <c:ser>
          <c:idx val="4"/>
          <c:order val="2"/>
          <c:tx>
            <c:strRef>
              <c:f>'Q4'!$F$40</c:f>
              <c:strCache>
                <c:ptCount val="1"/>
                <c:pt idx="0">
                  <c:v>6000</c:v>
                </c:pt>
              </c:strCache>
            </c:strRef>
          </c:tx>
          <c:spPr>
            <a:ln w="19050" cap="rnd">
              <a:solidFill>
                <a:schemeClr val="accent5"/>
              </a:solidFill>
              <a:round/>
            </a:ln>
            <a:effectLst/>
          </c:spPr>
          <c:marker>
            <c:symbol val="none"/>
          </c:marker>
          <c:xVal>
            <c:numRef>
              <c:f>'Q4'!$F$41:$F$42</c:f>
              <c:numCache>
                <c:formatCode>General</c:formatCode>
                <c:ptCount val="2"/>
                <c:pt idx="0">
                  <c:v>116.17727010858202</c:v>
                </c:pt>
                <c:pt idx="1">
                  <c:v>116.17727010858202</c:v>
                </c:pt>
              </c:numCache>
            </c:numRef>
          </c:xVal>
          <c:yVal>
            <c:numRef>
              <c:f>'Q4'!$F$44:$F$45</c:f>
              <c:numCache>
                <c:formatCode>General</c:formatCode>
                <c:ptCount val="2"/>
                <c:pt idx="0">
                  <c:v>258.78738433415106</c:v>
                </c:pt>
                <c:pt idx="1">
                  <c:v>-26.432844116987042</c:v>
                </c:pt>
              </c:numCache>
            </c:numRef>
          </c:yVal>
          <c:smooth val="0"/>
          <c:extLst>
            <c:ext xmlns:c16="http://schemas.microsoft.com/office/drawing/2014/chart" uri="{C3380CC4-5D6E-409C-BE32-E72D297353CC}">
              <c16:uniqueId val="{00000004-E5F6-4E38-81D6-9D5368EE633E}"/>
            </c:ext>
          </c:extLst>
        </c:ser>
        <c:ser>
          <c:idx val="5"/>
          <c:order val="3"/>
          <c:tx>
            <c:strRef>
              <c:f>'Q4'!$G$40</c:f>
              <c:strCache>
                <c:ptCount val="1"/>
                <c:pt idx="0">
                  <c:v>5700</c:v>
                </c:pt>
              </c:strCache>
            </c:strRef>
          </c:tx>
          <c:spPr>
            <a:ln w="19050" cap="rnd">
              <a:solidFill>
                <a:schemeClr val="accent6"/>
              </a:solidFill>
              <a:round/>
            </a:ln>
            <a:effectLst/>
          </c:spPr>
          <c:marker>
            <c:symbol val="none"/>
          </c:marker>
          <c:xVal>
            <c:numRef>
              <c:f>'Q4'!$G$41:$G$42</c:f>
              <c:numCache>
                <c:formatCode>General</c:formatCode>
                <c:ptCount val="2"/>
                <c:pt idx="0">
                  <c:v>114.69155241516678</c:v>
                </c:pt>
                <c:pt idx="1">
                  <c:v>114.69155241516678</c:v>
                </c:pt>
              </c:numCache>
            </c:numRef>
          </c:xVal>
          <c:yVal>
            <c:numRef>
              <c:f>'Q4'!$G$44:$G$45</c:f>
              <c:numCache>
                <c:formatCode>General</c:formatCode>
                <c:ptCount val="2"/>
                <c:pt idx="0">
                  <c:v>257.63595312175426</c:v>
                </c:pt>
                <c:pt idx="1">
                  <c:v>-28.252848291420662</c:v>
                </c:pt>
              </c:numCache>
            </c:numRef>
          </c:yVal>
          <c:smooth val="0"/>
          <c:extLst>
            <c:ext xmlns:c16="http://schemas.microsoft.com/office/drawing/2014/chart" uri="{C3380CC4-5D6E-409C-BE32-E72D297353CC}">
              <c16:uniqueId val="{00000005-E5F6-4E38-81D6-9D5368EE633E}"/>
            </c:ext>
          </c:extLst>
        </c:ser>
        <c:ser>
          <c:idx val="6"/>
          <c:order val="4"/>
          <c:tx>
            <c:strRef>
              <c:f>'Q4'!$H$40</c:f>
              <c:strCache>
                <c:ptCount val="1"/>
                <c:pt idx="0">
                  <c:v>5500</c:v>
                </c:pt>
              </c:strCache>
            </c:strRef>
          </c:tx>
          <c:spPr>
            <a:ln w="19050" cap="rnd">
              <a:solidFill>
                <a:schemeClr val="accent1">
                  <a:lumMod val="60000"/>
                </a:schemeClr>
              </a:solidFill>
              <a:round/>
            </a:ln>
            <a:effectLst/>
          </c:spPr>
          <c:marker>
            <c:symbol val="none"/>
          </c:marker>
          <c:xVal>
            <c:numRef>
              <c:f>'Q4'!$H$41:$H$42</c:f>
              <c:numCache>
                <c:formatCode>General</c:formatCode>
                <c:ptCount val="2"/>
                <c:pt idx="0">
                  <c:v>111.61202644567965</c:v>
                </c:pt>
                <c:pt idx="1">
                  <c:v>111.61202644567965</c:v>
                </c:pt>
              </c:numCache>
            </c:numRef>
          </c:xVal>
          <c:yVal>
            <c:numRef>
              <c:f>'Q4'!$H$44:$H$45</c:f>
              <c:numCache>
                <c:formatCode>General</c:formatCode>
                <c:ptCount val="2"/>
                <c:pt idx="0">
                  <c:v>255.24932049540172</c:v>
                </c:pt>
                <c:pt idx="1">
                  <c:v>-32.025267604042426</c:v>
                </c:pt>
              </c:numCache>
            </c:numRef>
          </c:yVal>
          <c:smooth val="0"/>
          <c:extLst>
            <c:ext xmlns:c16="http://schemas.microsoft.com/office/drawing/2014/chart" uri="{C3380CC4-5D6E-409C-BE32-E72D297353CC}">
              <c16:uniqueId val="{00000006-E5F6-4E38-81D6-9D5368EE633E}"/>
            </c:ext>
          </c:extLst>
        </c:ser>
        <c:ser>
          <c:idx val="7"/>
          <c:order val="5"/>
          <c:tx>
            <c:strRef>
              <c:f>'Q4'!$I$40</c:f>
              <c:strCache>
                <c:ptCount val="1"/>
                <c:pt idx="0">
                  <c:v>5000</c:v>
                </c:pt>
              </c:strCache>
            </c:strRef>
          </c:tx>
          <c:spPr>
            <a:ln w="19050" cap="rnd">
              <a:solidFill>
                <a:schemeClr val="accent2">
                  <a:lumMod val="60000"/>
                </a:schemeClr>
              </a:solidFill>
              <a:round/>
            </a:ln>
            <a:effectLst/>
          </c:spPr>
          <c:marker>
            <c:symbol val="none"/>
          </c:marker>
          <c:xVal>
            <c:numRef>
              <c:f>'Q4'!$I$41:$I$42</c:f>
              <c:numCache>
                <c:formatCode>General</c:formatCode>
                <c:ptCount val="2"/>
                <c:pt idx="0">
                  <c:v>103.98461331095719</c:v>
                </c:pt>
                <c:pt idx="1">
                  <c:v>103.98461331095719</c:v>
                </c:pt>
              </c:numCache>
            </c:numRef>
          </c:xVal>
          <c:yVal>
            <c:numRef>
              <c:f>'Q4'!$I$44:$I$45</c:f>
              <c:numCache>
                <c:formatCode>General</c:formatCode>
                <c:ptCount val="2"/>
                <c:pt idx="0">
                  <c:v>249.33807531599183</c:v>
                </c:pt>
                <c:pt idx="1">
                  <c:v>-41.368848694077428</c:v>
                </c:pt>
              </c:numCache>
            </c:numRef>
          </c:yVal>
          <c:smooth val="0"/>
          <c:extLst>
            <c:ext xmlns:c16="http://schemas.microsoft.com/office/drawing/2014/chart" uri="{C3380CC4-5D6E-409C-BE32-E72D297353CC}">
              <c16:uniqueId val="{00000007-E5F6-4E38-81D6-9D5368EE633E}"/>
            </c:ext>
          </c:extLst>
        </c:ser>
        <c:ser>
          <c:idx val="8"/>
          <c:order val="6"/>
          <c:tx>
            <c:strRef>
              <c:f>'Q4'!$J$40</c:f>
              <c:strCache>
                <c:ptCount val="1"/>
                <c:pt idx="0">
                  <c:v>4500</c:v>
                </c:pt>
              </c:strCache>
            </c:strRef>
          </c:tx>
          <c:spPr>
            <a:ln w="19050" cap="rnd">
              <a:solidFill>
                <a:schemeClr val="accent3">
                  <a:lumMod val="60000"/>
                </a:schemeClr>
              </a:solidFill>
              <a:round/>
            </a:ln>
            <a:effectLst/>
          </c:spPr>
          <c:marker>
            <c:symbol val="none"/>
          </c:marker>
          <c:xVal>
            <c:numRef>
              <c:f>'Q4'!$J$41:$J$42</c:f>
              <c:numCache>
                <c:formatCode>General</c:formatCode>
                <c:ptCount val="2"/>
                <c:pt idx="0">
                  <c:v>98.945713843186383</c:v>
                </c:pt>
                <c:pt idx="1">
                  <c:v>98.945713843186383</c:v>
                </c:pt>
              </c:numCache>
            </c:numRef>
          </c:xVal>
          <c:yVal>
            <c:numRef>
              <c:f>'Q4'!$J$44:$J$45</c:f>
              <c:numCache>
                <c:formatCode>General</c:formatCode>
                <c:ptCount val="2"/>
                <c:pt idx="0">
                  <c:v>245.43292822846945</c:v>
                </c:pt>
                <c:pt idx="1">
                  <c:v>-47.541500542096685</c:v>
                </c:pt>
              </c:numCache>
            </c:numRef>
          </c:yVal>
          <c:smooth val="0"/>
          <c:extLst>
            <c:ext xmlns:c16="http://schemas.microsoft.com/office/drawing/2014/chart" uri="{C3380CC4-5D6E-409C-BE32-E72D297353CC}">
              <c16:uniqueId val="{00000008-E5F6-4E38-81D6-9D5368EE633E}"/>
            </c:ext>
          </c:extLst>
        </c:ser>
        <c:ser>
          <c:idx val="9"/>
          <c:order val="7"/>
          <c:tx>
            <c:strRef>
              <c:f>'Q4'!$K$40</c:f>
              <c:strCache>
                <c:ptCount val="1"/>
                <c:pt idx="0">
                  <c:v>4000</c:v>
                </c:pt>
              </c:strCache>
            </c:strRef>
          </c:tx>
          <c:spPr>
            <a:ln w="19050" cap="rnd">
              <a:solidFill>
                <a:schemeClr val="accent4">
                  <a:lumMod val="60000"/>
                </a:schemeClr>
              </a:solidFill>
              <a:round/>
            </a:ln>
            <a:effectLst/>
          </c:spPr>
          <c:marker>
            <c:symbol val="none"/>
          </c:marker>
          <c:xVal>
            <c:numRef>
              <c:f>'Q4'!$K$41:$K$42</c:f>
              <c:numCache>
                <c:formatCode>General</c:formatCode>
                <c:ptCount val="2"/>
                <c:pt idx="0">
                  <c:v>97.558291064110392</c:v>
                </c:pt>
                <c:pt idx="1">
                  <c:v>97.558291064110392</c:v>
                </c:pt>
              </c:numCache>
            </c:numRef>
          </c:xVal>
          <c:yVal>
            <c:numRef>
              <c:f>'Q4'!$K$44:$K$45</c:f>
              <c:numCache>
                <c:formatCode>General</c:formatCode>
                <c:ptCount val="2"/>
                <c:pt idx="0">
                  <c:v>244.35767557468557</c:v>
                </c:pt>
                <c:pt idx="1">
                  <c:v>-49.241093446464788</c:v>
                </c:pt>
              </c:numCache>
            </c:numRef>
          </c:yVal>
          <c:smooth val="0"/>
          <c:extLst>
            <c:ext xmlns:c16="http://schemas.microsoft.com/office/drawing/2014/chart" uri="{C3380CC4-5D6E-409C-BE32-E72D297353CC}">
              <c16:uniqueId val="{00000009-E5F6-4E38-81D6-9D5368EE633E}"/>
            </c:ext>
          </c:extLst>
        </c:ser>
        <c:ser>
          <c:idx val="10"/>
          <c:order val="8"/>
          <c:tx>
            <c:strRef>
              <c:f>'Q4'!$L$40</c:f>
              <c:strCache>
                <c:ptCount val="1"/>
                <c:pt idx="0">
                  <c:v>3500</c:v>
                </c:pt>
              </c:strCache>
            </c:strRef>
          </c:tx>
          <c:spPr>
            <a:ln w="19050" cap="rnd">
              <a:solidFill>
                <a:schemeClr val="accent5">
                  <a:lumMod val="60000"/>
                </a:schemeClr>
              </a:solidFill>
              <a:round/>
            </a:ln>
            <a:effectLst/>
          </c:spPr>
          <c:marker>
            <c:symbol val="none"/>
          </c:marker>
          <c:xVal>
            <c:numRef>
              <c:f>'Q4'!$L$41:$L$42</c:f>
              <c:numCache>
                <c:formatCode>General</c:formatCode>
                <c:ptCount val="2"/>
                <c:pt idx="0">
                  <c:v>93.757232963750198</c:v>
                </c:pt>
                <c:pt idx="1">
                  <c:v>93.757232963750198</c:v>
                </c:pt>
              </c:numCache>
            </c:numRef>
          </c:xVal>
          <c:yVal>
            <c:numRef>
              <c:f>'Q4'!$L$44:$L$45</c:f>
              <c:numCache>
                <c:formatCode>General</c:formatCode>
                <c:ptCount val="2"/>
                <c:pt idx="0">
                  <c:v>241.41185554690639</c:v>
                </c:pt>
                <c:pt idx="1">
                  <c:v>-53.897389619405999</c:v>
                </c:pt>
              </c:numCache>
            </c:numRef>
          </c:yVal>
          <c:smooth val="0"/>
          <c:extLst>
            <c:ext xmlns:c16="http://schemas.microsoft.com/office/drawing/2014/chart" uri="{C3380CC4-5D6E-409C-BE32-E72D297353CC}">
              <c16:uniqueId val="{0000000A-E5F6-4E38-81D6-9D5368EE633E}"/>
            </c:ext>
          </c:extLst>
        </c:ser>
        <c:ser>
          <c:idx val="11"/>
          <c:order val="9"/>
          <c:tx>
            <c:strRef>
              <c:f>'Q4'!$M$40</c:f>
              <c:strCache>
                <c:ptCount val="1"/>
                <c:pt idx="0">
                  <c:v>3000</c:v>
                </c:pt>
              </c:strCache>
            </c:strRef>
          </c:tx>
          <c:spPr>
            <a:ln w="19050" cap="rnd">
              <a:solidFill>
                <a:schemeClr val="accent6">
                  <a:lumMod val="60000"/>
                </a:schemeClr>
              </a:solidFill>
              <a:round/>
            </a:ln>
            <a:effectLst/>
          </c:spPr>
          <c:marker>
            <c:symbol val="none"/>
          </c:marker>
          <c:xVal>
            <c:numRef>
              <c:f>'Q4'!$M$41:$M$42</c:f>
              <c:numCache>
                <c:formatCode>General</c:formatCode>
                <c:ptCount val="2"/>
                <c:pt idx="0">
                  <c:v>89.562126921233556</c:v>
                </c:pt>
                <c:pt idx="1">
                  <c:v>89.562126921233556</c:v>
                </c:pt>
              </c:numCache>
            </c:numRef>
          </c:xVal>
          <c:yVal>
            <c:numRef>
              <c:f>'Q4'!$M$44:$M$45</c:f>
              <c:numCache>
                <c:formatCode>General</c:formatCode>
                <c:ptCount val="2"/>
                <c:pt idx="0">
                  <c:v>238.160648363956</c:v>
                </c:pt>
                <c:pt idx="1">
                  <c:v>-59.036394521488887</c:v>
                </c:pt>
              </c:numCache>
            </c:numRef>
          </c:yVal>
          <c:smooth val="0"/>
          <c:extLst>
            <c:ext xmlns:c16="http://schemas.microsoft.com/office/drawing/2014/chart" uri="{C3380CC4-5D6E-409C-BE32-E72D297353CC}">
              <c16:uniqueId val="{0000000B-E5F6-4E38-81D6-9D5368EE633E}"/>
            </c:ext>
          </c:extLst>
        </c:ser>
        <c:ser>
          <c:idx val="12"/>
          <c:order val="10"/>
          <c:tx>
            <c:strRef>
              <c:f>'Q4'!$N$40</c:f>
              <c:strCache>
                <c:ptCount val="1"/>
                <c:pt idx="0">
                  <c:v>2500</c:v>
                </c:pt>
              </c:strCache>
            </c:strRef>
          </c:tx>
          <c:spPr>
            <a:ln w="19050" cap="rnd">
              <a:solidFill>
                <a:schemeClr val="accent1">
                  <a:lumMod val="80000"/>
                  <a:lumOff val="20000"/>
                </a:schemeClr>
              </a:solidFill>
              <a:round/>
            </a:ln>
            <a:effectLst/>
          </c:spPr>
          <c:marker>
            <c:symbol val="none"/>
          </c:marker>
          <c:xVal>
            <c:numRef>
              <c:f>'Q4'!$N$41:$N$42</c:f>
              <c:numCache>
                <c:formatCode>General</c:formatCode>
                <c:ptCount val="2"/>
                <c:pt idx="0">
                  <c:v>85.052702704746849</c:v>
                </c:pt>
                <c:pt idx="1">
                  <c:v>85.052702704746849</c:v>
                </c:pt>
              </c:numCache>
            </c:numRef>
          </c:xVal>
          <c:yVal>
            <c:numRef>
              <c:f>'Q4'!$N$44:$N$45</c:f>
              <c:numCache>
                <c:formatCode>General</c:formatCode>
                <c:ptCount val="2"/>
                <c:pt idx="0">
                  <c:v>234.66584459617883</c:v>
                </c:pt>
                <c:pt idx="1">
                  <c:v>-64.560439186685073</c:v>
                </c:pt>
              </c:numCache>
            </c:numRef>
          </c:yVal>
          <c:smooth val="0"/>
          <c:extLst>
            <c:ext xmlns:c16="http://schemas.microsoft.com/office/drawing/2014/chart" uri="{C3380CC4-5D6E-409C-BE32-E72D297353CC}">
              <c16:uniqueId val="{0000000C-E5F6-4E38-81D6-9D5368EE633E}"/>
            </c:ext>
          </c:extLst>
        </c:ser>
        <c:ser>
          <c:idx val="13"/>
          <c:order val="11"/>
          <c:tx>
            <c:strRef>
              <c:f>'Q4'!$O$40</c:f>
              <c:strCache>
                <c:ptCount val="1"/>
                <c:pt idx="0">
                  <c:v>2000</c:v>
                </c:pt>
              </c:strCache>
            </c:strRef>
          </c:tx>
          <c:spPr>
            <a:ln w="19050" cap="rnd">
              <a:solidFill>
                <a:schemeClr val="accent2">
                  <a:lumMod val="80000"/>
                  <a:lumOff val="20000"/>
                </a:schemeClr>
              </a:solidFill>
              <a:round/>
            </a:ln>
            <a:effectLst/>
          </c:spPr>
          <c:marker>
            <c:symbol val="none"/>
          </c:marker>
          <c:xVal>
            <c:numRef>
              <c:f>'Q4'!$O$41:$O$42</c:f>
              <c:numCache>
                <c:formatCode>General</c:formatCode>
                <c:ptCount val="2"/>
                <c:pt idx="0">
                  <c:v>79.710250170228051</c:v>
                </c:pt>
                <c:pt idx="1">
                  <c:v>79.710250170228051</c:v>
                </c:pt>
              </c:numCache>
            </c:numRef>
          </c:xVal>
          <c:yVal>
            <c:numRef>
              <c:f>'Q4'!$O$44:$O$45</c:f>
              <c:numCache>
                <c:formatCode>General</c:formatCode>
                <c:ptCount val="2"/>
                <c:pt idx="0">
                  <c:v>230.52544388192675</c:v>
                </c:pt>
                <c:pt idx="1">
                  <c:v>-71.104943541470647</c:v>
                </c:pt>
              </c:numCache>
            </c:numRef>
          </c:yVal>
          <c:smooth val="0"/>
          <c:extLst>
            <c:ext xmlns:c16="http://schemas.microsoft.com/office/drawing/2014/chart" uri="{C3380CC4-5D6E-409C-BE32-E72D297353CC}">
              <c16:uniqueId val="{0000000D-E5F6-4E38-81D6-9D5368EE633E}"/>
            </c:ext>
          </c:extLst>
        </c:ser>
        <c:ser>
          <c:idx val="14"/>
          <c:order val="12"/>
          <c:tx>
            <c:strRef>
              <c:f>'Q4'!$P$40</c:f>
              <c:strCache>
                <c:ptCount val="1"/>
                <c:pt idx="0">
                  <c:v>1700</c:v>
                </c:pt>
              </c:strCache>
            </c:strRef>
          </c:tx>
          <c:spPr>
            <a:ln w="19050" cap="rnd">
              <a:solidFill>
                <a:schemeClr val="accent3">
                  <a:lumMod val="80000"/>
                  <a:lumOff val="20000"/>
                </a:schemeClr>
              </a:solidFill>
              <a:round/>
            </a:ln>
            <a:effectLst/>
          </c:spPr>
          <c:marker>
            <c:symbol val="none"/>
          </c:marker>
          <c:xVal>
            <c:numRef>
              <c:f>'Q4'!$P$41:$P$42</c:f>
              <c:numCache>
                <c:formatCode>General</c:formatCode>
                <c:ptCount val="2"/>
                <c:pt idx="0">
                  <c:v>72.564982266576024</c:v>
                </c:pt>
                <c:pt idx="1">
                  <c:v>72.564982266576024</c:v>
                </c:pt>
              </c:numCache>
            </c:numRef>
          </c:xVal>
          <c:yVal>
            <c:numRef>
              <c:f>'Q4'!$P$44:$P$45</c:f>
              <c:numCache>
                <c:formatCode>General</c:formatCode>
                <c:ptCount val="2"/>
                <c:pt idx="0">
                  <c:v>224.98786125659643</c:v>
                </c:pt>
                <c:pt idx="1">
                  <c:v>-79.857896723444355</c:v>
                </c:pt>
              </c:numCache>
            </c:numRef>
          </c:yVal>
          <c:smooth val="0"/>
          <c:extLst>
            <c:ext xmlns:c16="http://schemas.microsoft.com/office/drawing/2014/chart" uri="{C3380CC4-5D6E-409C-BE32-E72D297353CC}">
              <c16:uniqueId val="{0000000E-E5F6-4E38-81D6-9D5368EE633E}"/>
            </c:ext>
          </c:extLst>
        </c:ser>
        <c:ser>
          <c:idx val="15"/>
          <c:order val="13"/>
          <c:tx>
            <c:strRef>
              <c:f>'Q4'!$Q$40</c:f>
              <c:strCache>
                <c:ptCount val="1"/>
                <c:pt idx="0">
                  <c:v>1500</c:v>
                </c:pt>
              </c:strCache>
            </c:strRef>
          </c:tx>
          <c:spPr>
            <a:ln w="19050" cap="rnd">
              <a:solidFill>
                <a:schemeClr val="accent4">
                  <a:lumMod val="80000"/>
                  <a:lumOff val="20000"/>
                </a:schemeClr>
              </a:solidFill>
              <a:round/>
            </a:ln>
            <a:effectLst/>
          </c:spPr>
          <c:marker>
            <c:symbol val="none"/>
          </c:marker>
          <c:xVal>
            <c:numRef>
              <c:f>'Q4'!$Q$41:$Q$42</c:f>
              <c:numCache>
                <c:formatCode>General</c:formatCode>
                <c:ptCount val="2"/>
                <c:pt idx="0">
                  <c:v>63.526860624999067</c:v>
                </c:pt>
                <c:pt idx="1">
                  <c:v>63.526860624999067</c:v>
                </c:pt>
              </c:numCache>
            </c:numRef>
          </c:xVal>
          <c:yVal>
            <c:numRef>
              <c:f>'Q4'!$Q$44:$Q$45</c:f>
              <c:numCache>
                <c:formatCode>General</c:formatCode>
                <c:ptCount val="2"/>
                <c:pt idx="0">
                  <c:v>217.98331698437428</c:v>
                </c:pt>
                <c:pt idx="1">
                  <c:v>-90.929595734376136</c:v>
                </c:pt>
              </c:numCache>
            </c:numRef>
          </c:yVal>
          <c:smooth val="0"/>
          <c:extLst>
            <c:ext xmlns:c16="http://schemas.microsoft.com/office/drawing/2014/chart" uri="{C3380CC4-5D6E-409C-BE32-E72D297353CC}">
              <c16:uniqueId val="{0000000F-E5F6-4E38-81D6-9D5368EE633E}"/>
            </c:ext>
          </c:extLst>
        </c:ser>
        <c:ser>
          <c:idx val="16"/>
          <c:order val="14"/>
          <c:tx>
            <c:strRef>
              <c:f>'Q4'!$R$40</c:f>
              <c:strCache>
                <c:ptCount val="1"/>
                <c:pt idx="0">
                  <c:v>1000</c:v>
                </c:pt>
              </c:strCache>
            </c:strRef>
          </c:tx>
          <c:spPr>
            <a:ln w="19050" cap="rnd">
              <a:solidFill>
                <a:schemeClr val="accent5">
                  <a:lumMod val="80000"/>
                  <a:lumOff val="20000"/>
                </a:schemeClr>
              </a:solidFill>
              <a:round/>
            </a:ln>
            <a:effectLst/>
          </c:spPr>
          <c:marker>
            <c:symbol val="none"/>
          </c:marker>
          <c:xVal>
            <c:numRef>
              <c:f>'Q4'!$R$41:$R$42</c:f>
              <c:numCache>
                <c:formatCode>General</c:formatCode>
                <c:ptCount val="2"/>
                <c:pt idx="0">
                  <c:v>49.968463413983088</c:v>
                </c:pt>
                <c:pt idx="1">
                  <c:v>49.968463413983088</c:v>
                </c:pt>
              </c:numCache>
            </c:numRef>
          </c:xVal>
          <c:yVal>
            <c:numRef>
              <c:f>'Q4'!$R$44:$R$45</c:f>
              <c:numCache>
                <c:formatCode>General</c:formatCode>
                <c:ptCount val="2"/>
                <c:pt idx="0">
                  <c:v>207.47555914583688</c:v>
                </c:pt>
                <c:pt idx="1">
                  <c:v>-107.53863231787074</c:v>
                </c:pt>
              </c:numCache>
            </c:numRef>
          </c:yVal>
          <c:smooth val="0"/>
          <c:extLst>
            <c:ext xmlns:c16="http://schemas.microsoft.com/office/drawing/2014/chart" uri="{C3380CC4-5D6E-409C-BE32-E72D297353CC}">
              <c16:uniqueId val="{00000010-E5F6-4E38-81D6-9D5368EE633E}"/>
            </c:ext>
          </c:extLst>
        </c:ser>
        <c:ser>
          <c:idx val="2"/>
          <c:order val="15"/>
          <c:spPr>
            <a:ln w="25400" cap="rnd">
              <a:solidFill>
                <a:srgbClr val="FF0000"/>
              </a:solidFill>
              <a:round/>
            </a:ln>
            <a:effectLst/>
          </c:spPr>
          <c:marker>
            <c:symbol val="none"/>
          </c:marker>
          <c:xVal>
            <c:numRef>
              <c:f>'Q4'!$B$43:$B$44</c:f>
              <c:numCache>
                <c:formatCode>General</c:formatCode>
                <c:ptCount val="2"/>
                <c:pt idx="0">
                  <c:v>0</c:v>
                </c:pt>
                <c:pt idx="1">
                  <c:v>750</c:v>
                </c:pt>
              </c:numCache>
            </c:numRef>
          </c:xVal>
          <c:yVal>
            <c:numRef>
              <c:f>'Q4'!$B$45:$B$46</c:f>
              <c:numCache>
                <c:formatCode>General</c:formatCode>
                <c:ptCount val="2"/>
                <c:pt idx="0">
                  <c:v>168.75</c:v>
                </c:pt>
                <c:pt idx="1">
                  <c:v>750</c:v>
                </c:pt>
              </c:numCache>
            </c:numRef>
          </c:yVal>
          <c:smooth val="0"/>
          <c:extLst>
            <c:ext xmlns:c16="http://schemas.microsoft.com/office/drawing/2014/chart" uri="{C3380CC4-5D6E-409C-BE32-E72D297353CC}">
              <c16:uniqueId val="{00000011-E5F6-4E38-81D6-9D5368EE633E}"/>
            </c:ext>
          </c:extLst>
        </c:ser>
        <c:ser>
          <c:idx val="3"/>
          <c:order val="16"/>
          <c:spPr>
            <a:ln w="25400" cap="rnd">
              <a:solidFill>
                <a:srgbClr val="FF0000"/>
              </a:solidFill>
              <a:round/>
            </a:ln>
            <a:effectLst/>
          </c:spPr>
          <c:marker>
            <c:symbol val="none"/>
          </c:marker>
          <c:xVal>
            <c:numRef>
              <c:f>'Q4'!$C$43:$C$44</c:f>
              <c:numCache>
                <c:formatCode>General</c:formatCode>
                <c:ptCount val="2"/>
                <c:pt idx="0">
                  <c:v>0</c:v>
                </c:pt>
                <c:pt idx="1">
                  <c:v>750</c:v>
                </c:pt>
              </c:numCache>
            </c:numRef>
          </c:xVal>
          <c:yVal>
            <c:numRef>
              <c:f>'Q4'!$C$45:$C$46</c:f>
              <c:numCache>
                <c:formatCode>General</c:formatCode>
                <c:ptCount val="2"/>
                <c:pt idx="0">
                  <c:v>-168.75</c:v>
                </c:pt>
                <c:pt idx="1">
                  <c:v>750</c:v>
                </c:pt>
              </c:numCache>
            </c:numRef>
          </c:yVal>
          <c:smooth val="0"/>
          <c:extLst>
            <c:ext xmlns:c16="http://schemas.microsoft.com/office/drawing/2014/chart" uri="{C3380CC4-5D6E-409C-BE32-E72D297353CC}">
              <c16:uniqueId val="{00000012-E5F6-4E38-81D6-9D5368EE633E}"/>
            </c:ext>
          </c:extLst>
        </c:ser>
        <c:dLbls>
          <c:showLegendKey val="0"/>
          <c:showVal val="0"/>
          <c:showCatName val="0"/>
          <c:showSerName val="0"/>
          <c:showPercent val="0"/>
          <c:showBubbleSize val="0"/>
        </c:dLbls>
        <c:axId val="648388264"/>
        <c:axId val="648386952"/>
      </c:scatterChart>
      <c:valAx>
        <c:axId val="6483882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Stress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6952"/>
        <c:crosses val="autoZero"/>
        <c:crossBetween val="midCat"/>
      </c:valAx>
      <c:valAx>
        <c:axId val="648386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Aletrnating</a:t>
                </a:r>
                <a:r>
                  <a:rPr lang="en-GB" baseline="0"/>
                  <a:t> Stress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388264"/>
        <c:crosses val="autoZero"/>
        <c:crossBetween val="midCat"/>
      </c:valAx>
      <c:spPr>
        <a:noFill/>
        <a:ln>
          <a:noFill/>
        </a:ln>
        <a:effectLst/>
      </c:spPr>
    </c:plotArea>
    <c:legend>
      <c:legendPos val="r"/>
      <c:legendEntry>
        <c:idx val="0"/>
        <c:delete val="1"/>
      </c:legendEntry>
      <c:legendEntry>
        <c:idx val="1"/>
        <c:delete val="1"/>
      </c:legendEntry>
      <c:legendEntry>
        <c:idx val="15"/>
        <c:delete val="1"/>
      </c:legendEntry>
      <c:legendEntry>
        <c:idx val="16"/>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Crankshaft Fatigue Safety</a:t>
            </a:r>
            <a:r>
              <a:rPr lang="en-GB" baseline="0"/>
              <a:t> Factor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xVal>
            <c:numRef>
              <c:f>'Q4'!$T$37:$T$49</c:f>
              <c:numCache>
                <c:formatCode>General</c:formatCode>
                <c:ptCount val="13"/>
                <c:pt idx="0">
                  <c:v>6000</c:v>
                </c:pt>
                <c:pt idx="1">
                  <c:v>5700</c:v>
                </c:pt>
                <c:pt idx="2">
                  <c:v>5500</c:v>
                </c:pt>
                <c:pt idx="3">
                  <c:v>5000</c:v>
                </c:pt>
                <c:pt idx="4">
                  <c:v>4500</c:v>
                </c:pt>
                <c:pt idx="5">
                  <c:v>4000</c:v>
                </c:pt>
                <c:pt idx="6">
                  <c:v>3500</c:v>
                </c:pt>
                <c:pt idx="7">
                  <c:v>3000</c:v>
                </c:pt>
                <c:pt idx="8">
                  <c:v>2500</c:v>
                </c:pt>
                <c:pt idx="9">
                  <c:v>2000</c:v>
                </c:pt>
                <c:pt idx="10">
                  <c:v>1700</c:v>
                </c:pt>
                <c:pt idx="11">
                  <c:v>1500</c:v>
                </c:pt>
                <c:pt idx="12">
                  <c:v>1000</c:v>
                </c:pt>
              </c:numCache>
            </c:numRef>
          </c:xVal>
          <c:yVal>
            <c:numRef>
              <c:f>'Q4'!$U$37:$U$49</c:f>
              <c:numCache>
                <c:formatCode>General</c:formatCode>
                <c:ptCount val="13"/>
                <c:pt idx="0">
                  <c:v>1.2275216493921941</c:v>
                </c:pt>
                <c:pt idx="1">
                  <c:v>1.2463376569282929</c:v>
                </c:pt>
                <c:pt idx="2">
                  <c:v>1.2869338423814818</c:v>
                </c:pt>
                <c:pt idx="3">
                  <c:v>1.3978362507380531</c:v>
                </c:pt>
                <c:pt idx="4">
                  <c:v>1.480480646361727</c:v>
                </c:pt>
                <c:pt idx="5">
                  <c:v>1.5047350964164186</c:v>
                </c:pt>
                <c:pt idx="6">
                  <c:v>1.5748611378094381</c:v>
                </c:pt>
                <c:pt idx="7">
                  <c:v>1.6591669553963264</c:v>
                </c:pt>
                <c:pt idx="8">
                  <c:v>1.7590639348734292</c:v>
                </c:pt>
                <c:pt idx="9">
                  <c:v>1.8920426593771813</c:v>
                </c:pt>
                <c:pt idx="10">
                  <c:v>2.1005018430250137</c:v>
                </c:pt>
                <c:pt idx="11">
                  <c:v>2.4313566708598469</c:v>
                </c:pt>
                <c:pt idx="12">
                  <c:v>3.1521300630544764</c:v>
                </c:pt>
              </c:numCache>
            </c:numRef>
          </c:yVal>
          <c:smooth val="1"/>
          <c:extLst>
            <c:ext xmlns:c16="http://schemas.microsoft.com/office/drawing/2014/chart" uri="{C3380CC4-5D6E-409C-BE32-E72D297353CC}">
              <c16:uniqueId val="{00000000-3297-4347-832B-64396DA293DA}"/>
            </c:ext>
          </c:extLst>
        </c:ser>
        <c:dLbls>
          <c:showLegendKey val="0"/>
          <c:showVal val="0"/>
          <c:showCatName val="0"/>
          <c:showSerName val="0"/>
          <c:showPercent val="0"/>
          <c:showBubbleSize val="0"/>
        </c:dLbls>
        <c:axId val="677146136"/>
        <c:axId val="677148104"/>
      </c:scatterChart>
      <c:valAx>
        <c:axId val="6771461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7148104"/>
        <c:crosses val="autoZero"/>
        <c:crossBetween val="midCat"/>
      </c:valAx>
      <c:valAx>
        <c:axId val="6771481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FSF</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71461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01T12:00:37.921"/>
    </inkml:context>
    <inkml:brush xml:id="br0">
      <inkml:brushProperty name="width" value="0.05" units="cm"/>
      <inkml:brushProperty name="height" value="0.05" units="cm"/>
    </inkml:brush>
  </inkml:definitions>
  <inkml:trace contextRef="#ctx0" brushRef="#br0">0 2642 14880,'7'-13'22,"7"-23"1749,16-62 243,28-82 324,-45 142-2178,3-6 408,74-198 121,-72 189-674,60-235-15,-66 227-114,34-260-99,-41 259-174,1-230-170,-10 238 90,-34-189-255,27 198-92,-60-164-303,57 171 412,-47-134-182,43 122-1199,-19-53-5581,86 240 5762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7" ma:contentTypeDescription="Create a new document." ma:contentTypeScope="" ma:versionID="e9b50b73a1cf245b98b5b529cf767136">
  <xsd:schema xmlns:xsd="http://www.w3.org/2001/XMLSchema" xmlns:xs="http://www.w3.org/2001/XMLSchema" xmlns:p="http://schemas.microsoft.com/office/2006/metadata/properties" xmlns:ns3="faa71f4d-89e4-4bc7-bae8-eb8f92ec0efb" xmlns:ns4="1c03a1d9-70c4-477b-aef0-fd07cc731e16" targetNamespace="http://schemas.microsoft.com/office/2006/metadata/properties" ma:root="true" ma:fieldsID="c923c5836b872303706b67be0da7f1e5" ns3:_="" ns4:_="">
    <xsd:import namespace="faa71f4d-89e4-4bc7-bae8-eb8f92ec0efb"/>
    <xsd:import namespace="1c03a1d9-70c4-477b-aef0-fd07cc731e1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ASM19</b:Tag>
    <b:SourceType>InternetSite</b:SourceType>
    <b:Guid>{BF862389-932D-4D38-8B6F-9B1078471039}</b:Guid>
    <b:Title>Aerospace Specification Metals Inc.</b:Title>
    <b:Year>2020</b:Year>
    <b:Author>
      <b:Author>
        <b:NameList>
          <b:Person>
            <b:Last>ASM</b:Last>
          </b:Person>
        </b:NameList>
      </b:Author>
    </b:Author>
    <b:YearAccessed>07</b:YearAccessed>
    <b:MonthAccessed>2</b:MonthAccessed>
    <b:DayAccessed>2020</b:DayAccessed>
    <b:URL>http://asm.matweb.com/search/SpecificMaterial.asp?bassnum=MTP641</b:URL>
    <b:RefOrder>1</b:RefOrder>
  </b:Source>
  <b:Source>
    <b:Tag>REL06</b:Tag>
    <b:SourceType>JournalArticle</b:SourceType>
    <b:Guid>{DD35FCCC-4178-4660-B48F-C2047A0941FC}</b:Guid>
    <b:Author>
      <b:Author>
        <b:NameList>
          <b:Person>
            <b:Last>Link</b:Last>
            <b:First>RE</b:First>
          </b:Person>
          <b:Person>
            <b:Last>Takase</b:Last>
            <b:First>Y</b:First>
          </b:Person>
          <b:Person>
            <b:Last>Noda</b:Last>
            <b:First>Nao-Aki</b:First>
          </b:Person>
        </b:NameList>
      </b:Author>
    </b:Author>
    <b:Title>Stress Concentration Factor Formulas Useful for All Notch Shapes in a Flat Test Specimen Under Tension and Bending</b:Title>
    <b:Year>2006</b:Year>
    <b:JournalName>International Journal of Fatigue</b:JournalName>
    <b:Pages>151–163</b:Pages>
    <b:Volume>28</b:Volume>
    <b:Issue>1</b:Issue>
    <b:RefOrder>3</b:RefOrder>
  </b:Source>
  <b:Source>
    <b:Tag>Pri18</b:Tag>
    <b:SourceType>InternetSite</b:SourceType>
    <b:Guid>{7DFA1634-EAEC-4F09-81A5-58C137E52149}</b:Guid>
    <b:Author>
      <b:Author>
        <b:NameList>
          <b:Person>
            <b:Last>Prieto</b:Last>
            <b:First>Juan</b:First>
            <b:Middle>M. Rodríguez</b:Middle>
          </b:Person>
        </b:NameList>
      </b:Author>
    </b:Author>
    <b:Title>Mesh Size Influence on the Mechanical Stress Concentration</b:Title>
    <b:Year>2018</b:Year>
    <b:YearAccessed>2020</b:YearAccessed>
    <b:MonthAccessed>02</b:MonthAccessed>
    <b:DayAccessed>08</b:DayAccessed>
    <b:URL>https://www.simscale.com/blog/2016/12/mesh-mechanical-stress-concentration/</b:URL>
    <b:RefOrder>2</b:RefOrder>
  </b:Source>
  <b:Source>
    <b:Tag>Jak20</b:Tag>
    <b:SourceType>InternetSite</b:SourceType>
    <b:Guid>{FC7BD787-8D72-4A60-851A-4ED83C5183AE}</b:Guid>
    <b:Author>
      <b:Author>
        <b:NameList>
          <b:Person>
            <b:Last>Headlee</b:Last>
            <b:First>Jake</b:First>
          </b:Person>
        </b:NameList>
      </b:Author>
    </b:Author>
    <b:Title>an in depth look at what puts arp up on top</b:Title>
    <b:Year>2020</b:Year>
    <b:YearAccessed>2020</b:YearAccessed>
    <b:MonthAccessed>02</b:MonthAccessed>
    <b:DayAccessed>06</b:DayAccessed>
    <b:URL>https://www.rocketindustries.com.au/tech-articles/16-hoses-fittings-fasteners/63-in-depth-look-at-what-puts-arp-up-on-top#.XkCxJjH7SUl</b:URL>
    <b:RefOrder>4</b:RefOrder>
  </b:Source>
  <b:Source>
    <b:Tag>AZo12</b:Tag>
    <b:SourceType>InternetSite</b:SourceType>
    <b:Guid>{A3A8232B-AF8F-45AF-916E-03E634035549}</b:Guid>
    <b:Author>
      <b:Author>
        <b:NameList>
          <b:Person>
            <b:Last>AZoM</b:Last>
          </b:Person>
        </b:NameList>
      </b:Author>
    </b:Author>
    <b:Title>AISI 8740 Alloy Steel</b:Title>
    <b:Year>2012</b:Year>
    <b:YearAccessed>2020</b:YearAccessed>
    <b:MonthAccessed>02</b:MonthAccessed>
    <b:DayAccessed>06</b:DayAccessed>
    <b:URL>https://www.azom.com/article.aspx?ArticleID=6766</b:URL>
    <b:RefOrder>5</b:RefOrder>
  </b:Source>
</b:Sources>
</file>

<file path=customXml/itemProps1.xml><?xml version="1.0" encoding="utf-8"?>
<ds:datastoreItem xmlns:ds="http://schemas.openxmlformats.org/officeDocument/2006/customXml" ds:itemID="{54FDD815-011F-4ABC-BBBE-5B3F835E9EE8}">
  <ds:schemaRefs>
    <ds:schemaRef ds:uri="http://schemas.microsoft.com/sharepoint/v3/contenttype/forms"/>
  </ds:schemaRefs>
</ds:datastoreItem>
</file>

<file path=customXml/itemProps2.xml><?xml version="1.0" encoding="utf-8"?>
<ds:datastoreItem xmlns:ds="http://schemas.openxmlformats.org/officeDocument/2006/customXml" ds:itemID="{2F420044-A61A-4A7B-BDF8-A40916D16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a71f4d-89e4-4bc7-bae8-eb8f92ec0efb"/>
    <ds:schemaRef ds:uri="1c03a1d9-70c4-477b-aef0-fd07cc731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EBD790-7393-4B1A-AC2D-7E1B13B0305D}">
  <ds:schemaRefs>
    <ds:schemaRef ds:uri="http://schemas.microsoft.com/office/2006/metadata/properties"/>
    <ds:schemaRef ds:uri="http://purl.org/dc/terms/"/>
    <ds:schemaRef ds:uri="faa71f4d-89e4-4bc7-bae8-eb8f92ec0efb"/>
    <ds:schemaRef ds:uri="http://schemas.microsoft.com/office/2006/documentManagement/types"/>
    <ds:schemaRef ds:uri="http://schemas.openxmlformats.org/package/2006/metadata/core-properties"/>
    <ds:schemaRef ds:uri="1c03a1d9-70c4-477b-aef0-fd07cc731e16"/>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D218A436-CBCA-4038-AF3C-E52C394BB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5069</Words>
  <Characters>28897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Chapman (P149661)</dc:creator>
  <cp:keywords/>
  <dc:description/>
  <cp:lastModifiedBy>Aidan Chapman (P149661)</cp:lastModifiedBy>
  <cp:revision>3</cp:revision>
  <dcterms:created xsi:type="dcterms:W3CDTF">2020-02-10T07:54:00Z</dcterms:created>
  <dcterms:modified xsi:type="dcterms:W3CDTF">2020-02-10T07:57:00Z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