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549069A4" w:rsidP="549069A4" w:rsidRDefault="549069A4" w14:paraId="59396624" w14:textId="1830649F">
      <w:pPr>
        <w:rPr>
          <w:rFonts w:ascii="Arial" w:hAnsi="Arial" w:eastAsia="Arial" w:cs="Arial"/>
          <w:b w:val="0"/>
          <w:bCs w:val="0"/>
          <w:i w:val="0"/>
          <w:iCs w:val="0"/>
          <w:caps w:val="0"/>
          <w:smallCaps w:val="0"/>
          <w:noProof w:val="0"/>
          <w:color w:val="000000" w:themeColor="text1" w:themeTint="FF" w:themeShade="FF"/>
          <w:sz w:val="24"/>
          <w:szCs w:val="24"/>
          <w:lang w:val="en-GB"/>
        </w:rPr>
      </w:pPr>
    </w:p>
    <w:p w:rsidR="5A60B5B2" w:rsidP="549069A4" w:rsidRDefault="5A60B5B2" w14:paraId="026B923F" w14:textId="7507BA39">
      <w:pPr>
        <w:rPr>
          <w:rFonts w:ascii="Arial" w:hAnsi="Arial" w:eastAsia="Arial" w:cs="Arial"/>
          <w:b w:val="0"/>
          <w:bCs w:val="0"/>
          <w:i w:val="0"/>
          <w:iCs w:val="0"/>
          <w:caps w:val="0"/>
          <w:smallCaps w:val="0"/>
          <w:noProof w:val="0"/>
          <w:color w:val="000000" w:themeColor="text1" w:themeTint="FF" w:themeShade="FF"/>
          <w:sz w:val="24"/>
          <w:szCs w:val="24"/>
          <w:lang w:val="en-GB"/>
        </w:rPr>
      </w:pPr>
      <w:r w:rsidRPr="549069A4" w:rsidR="5A60B5B2">
        <w:rPr>
          <w:rFonts w:ascii="Arial" w:hAnsi="Arial" w:eastAsia="Arial" w:cs="Arial"/>
          <w:b w:val="0"/>
          <w:bCs w:val="0"/>
          <w:i w:val="0"/>
          <w:iCs w:val="0"/>
          <w:caps w:val="0"/>
          <w:smallCaps w:val="0"/>
          <w:noProof w:val="0"/>
          <w:color w:val="000000" w:themeColor="text1" w:themeTint="FF" w:themeShade="FF"/>
          <w:sz w:val="24"/>
          <w:szCs w:val="24"/>
          <w:lang w:val="en-GB"/>
        </w:rPr>
        <w:t>Student name: Roxana Madalina Dranga</w:t>
      </w:r>
    </w:p>
    <w:p w:rsidR="549069A4" w:rsidP="549069A4" w:rsidRDefault="549069A4" w14:paraId="1BED61F0" w14:textId="11D6D6E2">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5A60B5B2" w:rsidP="549069A4" w:rsidRDefault="5A60B5B2" w14:paraId="4A2BE905" w14:textId="7B3977F0">
      <w:pPr>
        <w:rPr>
          <w:rFonts w:ascii="Arial" w:hAnsi="Arial" w:eastAsia="Arial" w:cs="Arial"/>
          <w:b w:val="0"/>
          <w:bCs w:val="0"/>
          <w:i w:val="0"/>
          <w:iCs w:val="0"/>
          <w:caps w:val="0"/>
          <w:smallCaps w:val="0"/>
          <w:noProof w:val="0"/>
          <w:color w:val="000000" w:themeColor="text1" w:themeTint="FF" w:themeShade="FF"/>
          <w:sz w:val="24"/>
          <w:szCs w:val="24"/>
          <w:lang w:val="en-GB"/>
        </w:rPr>
      </w:pPr>
      <w:r w:rsidRPr="549069A4" w:rsidR="5A60B5B2">
        <w:rPr>
          <w:rFonts w:ascii="Arial" w:hAnsi="Arial" w:eastAsia="Arial" w:cs="Arial"/>
          <w:b w:val="0"/>
          <w:bCs w:val="0"/>
          <w:i w:val="0"/>
          <w:iCs w:val="0"/>
          <w:caps w:val="0"/>
          <w:smallCaps w:val="0"/>
          <w:noProof w:val="0"/>
          <w:color w:val="000000" w:themeColor="text1" w:themeTint="FF" w:themeShade="FF"/>
          <w:sz w:val="24"/>
          <w:szCs w:val="24"/>
          <w:lang w:val="en-GB"/>
        </w:rPr>
        <w:t>Student ID: 1914993</w:t>
      </w:r>
    </w:p>
    <w:p w:rsidR="549069A4" w:rsidP="549069A4" w:rsidRDefault="549069A4" w14:paraId="65E297D4" w14:textId="0AAC93A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5A60B5B2" w:rsidP="549069A4" w:rsidRDefault="5A60B5B2" w14:paraId="69DB78BC" w14:textId="7C074C65">
      <w:pPr>
        <w:pStyle w:val="Normal"/>
        <w:rPr>
          <w:rFonts w:ascii="Arial" w:hAnsi="Arial" w:eastAsia="Arial" w:cs="Arial"/>
          <w:noProof w:val="0"/>
          <w:sz w:val="24"/>
          <w:szCs w:val="24"/>
          <w:lang w:val="en-GB"/>
        </w:rPr>
      </w:pPr>
      <w:r w:rsidRPr="4994870D" w:rsidR="5A60B5B2">
        <w:rPr>
          <w:rFonts w:ascii="Arial" w:hAnsi="Arial" w:eastAsia="Arial" w:cs="Arial"/>
          <w:noProof w:val="0"/>
          <w:sz w:val="24"/>
          <w:szCs w:val="24"/>
          <w:lang w:val="en-GB"/>
        </w:rPr>
        <w:t>Programme: BA (Hons) Leadership and Management Skills for the Workplace</w:t>
      </w:r>
    </w:p>
    <w:p w:rsidR="549069A4" w:rsidP="549069A4" w:rsidRDefault="549069A4" w14:paraId="00587997" w14:textId="463DB816">
      <w:pPr>
        <w:pStyle w:val="Normal"/>
        <w:rPr>
          <w:rFonts w:ascii="Arial" w:hAnsi="Arial" w:eastAsia="Arial" w:cs="Arial"/>
          <w:noProof w:val="0"/>
          <w:sz w:val="24"/>
          <w:szCs w:val="24"/>
          <w:lang w:val="en-GB"/>
        </w:rPr>
      </w:pPr>
    </w:p>
    <w:p w:rsidR="5A60B5B2" w:rsidP="5A60B5B2" w:rsidRDefault="5A60B5B2" w14:paraId="4427E280" w14:textId="6897D6CD">
      <w:pPr>
        <w:pStyle w:val="Normal"/>
      </w:pPr>
      <w:r w:rsidRPr="549069A4" w:rsidR="5A60B5B2">
        <w:rPr>
          <w:rFonts w:ascii="Arial" w:hAnsi="Arial" w:eastAsia="Arial" w:cs="Arial"/>
          <w:noProof w:val="0"/>
          <w:sz w:val="24"/>
          <w:szCs w:val="24"/>
          <w:lang w:val="en-GB"/>
        </w:rPr>
        <w:t>Module: Leading and implementing workplace change</w:t>
      </w:r>
    </w:p>
    <w:p w:rsidR="549069A4" w:rsidP="549069A4" w:rsidRDefault="549069A4" w14:paraId="660E9F79" w14:textId="06E385B2">
      <w:pPr>
        <w:pStyle w:val="Normal"/>
        <w:rPr>
          <w:rFonts w:ascii="Arial" w:hAnsi="Arial" w:eastAsia="Arial" w:cs="Arial"/>
          <w:noProof w:val="0"/>
          <w:sz w:val="24"/>
          <w:szCs w:val="24"/>
          <w:lang w:val="en-GB"/>
        </w:rPr>
      </w:pPr>
    </w:p>
    <w:p w:rsidR="5A60B5B2" w:rsidP="549069A4" w:rsidRDefault="5A60B5B2" w14:paraId="2698FB25" w14:textId="031797F6">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549069A4" w:rsidR="5A60B5B2">
        <w:rPr>
          <w:rFonts w:ascii="Arial" w:hAnsi="Arial" w:eastAsia="Arial" w:cs="Arial"/>
          <w:b w:val="0"/>
          <w:bCs w:val="0"/>
          <w:i w:val="0"/>
          <w:iCs w:val="0"/>
          <w:caps w:val="0"/>
          <w:smallCaps w:val="0"/>
          <w:noProof w:val="0"/>
          <w:color w:val="000000" w:themeColor="text1" w:themeTint="FF" w:themeShade="FF"/>
          <w:sz w:val="24"/>
          <w:szCs w:val="24"/>
          <w:lang w:val="en-GB"/>
        </w:rPr>
        <w:t xml:space="preserve">Module code: </w:t>
      </w:r>
      <w:r w:rsidRPr="549069A4" w:rsidR="5A60B5B2">
        <w:rPr>
          <w:rFonts w:ascii="Arial" w:hAnsi="Arial" w:eastAsia="Arial" w:cs="Arial"/>
          <w:noProof w:val="0"/>
          <w:sz w:val="24"/>
          <w:szCs w:val="24"/>
          <w:lang w:val="en-GB"/>
        </w:rPr>
        <w:t>BMSW6103</w:t>
      </w:r>
    </w:p>
    <w:p w:rsidR="549069A4" w:rsidP="549069A4" w:rsidRDefault="549069A4" w14:paraId="25AA0D09" w14:textId="120FA0F2">
      <w:pPr>
        <w:pStyle w:val="Normal"/>
        <w:rPr>
          <w:rFonts w:ascii="Arial" w:hAnsi="Arial" w:eastAsia="Arial" w:cs="Arial"/>
          <w:noProof w:val="0"/>
          <w:sz w:val="24"/>
          <w:szCs w:val="24"/>
          <w:lang w:val="en-GB"/>
        </w:rPr>
      </w:pPr>
    </w:p>
    <w:p w:rsidR="5A60B5B2" w:rsidP="549069A4" w:rsidRDefault="5A60B5B2" w14:paraId="138B5F07" w14:textId="58B799BA">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49069A4" w:rsidR="5A60B5B2">
        <w:rPr>
          <w:rFonts w:ascii="Arial" w:hAnsi="Arial" w:eastAsia="Arial" w:cs="Arial"/>
          <w:b w:val="0"/>
          <w:bCs w:val="0"/>
          <w:i w:val="0"/>
          <w:iCs w:val="0"/>
          <w:caps w:val="0"/>
          <w:smallCaps w:val="0"/>
          <w:noProof w:val="0"/>
          <w:color w:val="000000" w:themeColor="text1" w:themeTint="FF" w:themeShade="FF"/>
          <w:sz w:val="24"/>
          <w:szCs w:val="24"/>
          <w:lang w:val="en-GB"/>
        </w:rPr>
        <w:t>Lecturer: Prof Nauman Ali</w:t>
      </w:r>
    </w:p>
    <w:p w:rsidR="549069A4" w:rsidP="549069A4" w:rsidRDefault="549069A4" w14:paraId="52F7009D" w14:textId="32DB7228">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A60B5B2" w:rsidP="5A60B5B2" w:rsidRDefault="5A60B5B2" w14:paraId="3C1B24DB" w14:textId="02F26F57">
      <w:pPr>
        <w:pStyle w:val="Normal"/>
        <w:bidi w:val="0"/>
        <w:spacing w:before="0" w:beforeAutospacing="off" w:after="160" w:afterAutospacing="off" w:line="259" w:lineRule="auto"/>
        <w:ind w:left="0" w:right="0"/>
        <w:jc w:val="left"/>
      </w:pPr>
      <w:r w:rsidRPr="549069A4" w:rsidR="5A60B5B2">
        <w:rPr>
          <w:rFonts w:ascii="Arial" w:hAnsi="Arial" w:eastAsia="Arial" w:cs="Arial"/>
          <w:noProof w:val="0"/>
          <w:sz w:val="24"/>
          <w:szCs w:val="24"/>
          <w:lang w:val="en-GB"/>
        </w:rPr>
        <w:t>Assignment Title: Change management portfolio</w:t>
      </w:r>
    </w:p>
    <w:p w:rsidR="549069A4" w:rsidP="549069A4" w:rsidRDefault="549069A4" w14:paraId="4770AE5B" w14:textId="31AAE449">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p>
    <w:p w:rsidR="549069A4" w:rsidP="549069A4" w:rsidRDefault="549069A4" w14:paraId="38246762" w14:textId="343AF34F">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549069A4" w:rsidR="549069A4">
        <w:rPr>
          <w:rFonts w:ascii="Arial" w:hAnsi="Arial" w:eastAsia="Arial" w:cs="Arial"/>
          <w:noProof w:val="0"/>
          <w:sz w:val="24"/>
          <w:szCs w:val="24"/>
          <w:lang w:val="en-GB"/>
        </w:rPr>
        <w:t xml:space="preserve">University of Wales Trinity Saint David </w:t>
      </w:r>
    </w:p>
    <w:p w:rsidR="5A60B5B2" w:rsidP="549069A4" w:rsidRDefault="5A60B5B2" w14:paraId="080C3785" w14:textId="4DF25D72">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5A60B5B2" w:rsidP="549069A4" w:rsidRDefault="5A60B5B2" w14:paraId="008C009B" w14:textId="15F5A4F7">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5A60B5B2" w:rsidP="549069A4" w:rsidRDefault="5A60B5B2" w14:paraId="20234DCD" w14:textId="7D9B4A6F">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5A60B5B2" w:rsidP="549069A4" w:rsidRDefault="5A60B5B2" w14:paraId="5FC4C599" w14:textId="50F01648">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5A60B5B2" w:rsidP="7915F2B4" w:rsidRDefault="5A60B5B2" w14:paraId="68034147" w14:textId="227CC193">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5A60B5B2" w:rsidP="7915F2B4" w:rsidRDefault="5A60B5B2" w14:paraId="33133779" w14:textId="46B41339">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5A60B5B2" w:rsidP="7915F2B4" w:rsidRDefault="5A60B5B2" w14:paraId="4F49229B" w14:textId="73FCD9F0">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5A60B5B2" w:rsidP="7915F2B4" w:rsidRDefault="5A60B5B2" w14:paraId="6D2C8466" w14:textId="38CD7C87">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5A60B5B2" w:rsidP="7915F2B4" w:rsidRDefault="5A60B5B2" w14:paraId="7DBE8912" w14:textId="5AECAC35">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5A60B5B2" w:rsidP="7915F2B4" w:rsidRDefault="5A60B5B2" w14:paraId="52B39657" w14:textId="30C3C82B">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5A60B5B2" w:rsidP="7915F2B4" w:rsidRDefault="5A60B5B2" w14:paraId="14EA595B" w14:textId="508F06A6">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5A60B5B2" w:rsidP="7915F2B4" w:rsidRDefault="5A60B5B2" w14:paraId="6D948F05" w14:textId="7EE616DB">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5A60B5B2" w:rsidP="7915F2B4" w:rsidRDefault="5A60B5B2" w14:paraId="173BEB5F" w14:textId="00D89DCD">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5A60B5B2" w:rsidP="7915F2B4" w:rsidRDefault="5A60B5B2" w14:paraId="0D7703DE" w14:textId="5A94052C">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5A60B5B2" w:rsidP="7915F2B4" w:rsidRDefault="5A60B5B2" w14:paraId="03A9B36F" w14:textId="4C113575">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5A60B5B2" w:rsidP="7915F2B4" w:rsidRDefault="5A60B5B2" w14:paraId="0A691AAF" w14:textId="71393F1F">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Table of Contents:</w:t>
      </w:r>
    </w:p>
    <w:p w:rsidR="5A60B5B2" w:rsidP="7915F2B4" w:rsidRDefault="5A60B5B2" w14:paraId="706F8631" w14:textId="3811FDCC">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Introduction .............................................................................................................................3 Organisation Power and Politics ............................................................................................................................ 3 </w:t>
      </w:r>
    </w:p>
    <w:p w:rsidR="5A60B5B2" w:rsidP="7915F2B4" w:rsidRDefault="5A60B5B2" w14:paraId="7069B309" w14:textId="2E336486">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Stakeholders Analysis</w:t>
      </w:r>
    </w:p>
    <w:p w:rsidR="5A60B5B2" w:rsidP="7915F2B4" w:rsidRDefault="5A60B5B2" w14:paraId="41EA9ECF" w14:textId="0D0AB77B">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Models................................................................................................................. 7</w:t>
      </w:r>
    </w:p>
    <w:p w:rsidR="5A60B5B2" w:rsidP="7915F2B4" w:rsidRDefault="5A60B5B2" w14:paraId="4435F423" w14:textId="300C09DA">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Salience Model................................................................................................................... 8</w:t>
      </w:r>
    </w:p>
    <w:p w:rsidR="5A60B5B2" w:rsidP="7915F2B4" w:rsidRDefault="5A60B5B2" w14:paraId="0022EF45" w14:textId="6DE5FF5E">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Power.................................................................................................................. 8</w:t>
      </w:r>
    </w:p>
    <w:p w:rsidR="5A60B5B2" w:rsidP="7915F2B4" w:rsidRDefault="5A60B5B2" w14:paraId="32EEAC94" w14:textId="3F3D6C1D">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Legitimacy .......................................................................................................... 9</w:t>
      </w:r>
    </w:p>
    <w:p w:rsidR="5A60B5B2" w:rsidP="7915F2B4" w:rsidRDefault="5A60B5B2" w14:paraId="50637086" w14:textId="0FC8AA67">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Urgency .............................................................................................................. 9</w:t>
      </w:r>
    </w:p>
    <w:p w:rsidR="5A60B5B2" w:rsidP="7915F2B4" w:rsidRDefault="5A60B5B2" w14:paraId="63AA5393" w14:textId="3FA3EFCC">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Grid-................................................................................................................... 9</w:t>
      </w:r>
    </w:p>
    <w:p w:rsidR="5A60B5B2" w:rsidP="7915F2B4" w:rsidRDefault="5A60B5B2" w14:paraId="3079CAA8" w14:textId="30C3839D">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Power/Interest grid ..............................................................................................................................10</w:t>
      </w:r>
    </w:p>
    <w:p w:rsidR="5A60B5B2" w:rsidP="7915F2B4" w:rsidRDefault="5A60B5B2" w14:paraId="03A7F4CD" w14:textId="652E996C">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Power/influence grid ............................................................................................................................ 11</w:t>
      </w:r>
    </w:p>
    <w:p w:rsidR="5A60B5B2" w:rsidP="7915F2B4" w:rsidRDefault="5A60B5B2" w14:paraId="3B3270D2" w14:textId="5A55A791">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Impact/influence grid .............................................................................................................................. 12</w:t>
      </w:r>
    </w:p>
    <w:p w:rsidR="5A60B5B2" w:rsidP="7915F2B4" w:rsidRDefault="5A60B5B2" w14:paraId="2E26E867" w14:textId="4DDA9311">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How the Models Interrelate to One Another................................................................................................................ 13</w:t>
      </w:r>
    </w:p>
    <w:p w:rsidR="5A60B5B2" w:rsidP="7915F2B4" w:rsidRDefault="5A60B5B2" w14:paraId="016E8F60" w14:textId="6EDA7F78">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Thomas Kilman’s Conflict Resolution Model ............................................................................................................................. 14 </w:t>
      </w:r>
    </w:p>
    <w:p w:rsidR="5A60B5B2" w:rsidP="7915F2B4" w:rsidRDefault="5A60B5B2" w14:paraId="2C982AE9" w14:textId="6F0B4DD5">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5 Modes of Thomas’s Conflict Model .............................................................................................................................. 15</w:t>
      </w:r>
    </w:p>
    <w:p w:rsidR="5A60B5B2" w:rsidP="7915F2B4" w:rsidRDefault="5A60B5B2" w14:paraId="4D4400ED" w14:textId="3CE62F83">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Competing .............................................................................................................................. 15 Collaborating......................................................................................................... 15 Compromising....................................................................................................... 16 </w:t>
      </w:r>
    </w:p>
    <w:p w:rsidR="0D2F9E7B" w:rsidP="7915F2B4" w:rsidRDefault="0D2F9E7B" w14:paraId="3D3DF278" w14:textId="4135B2BF">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Avoiding .............................................................................................................................. 16 Accommodating .............................................................................................................................. 17 Conclusion and Recommendations .............................................................................................................................. 17</w:t>
      </w:r>
    </w:p>
    <w:p w:rsidR="5A60B5B2" w:rsidP="7915F2B4" w:rsidRDefault="5A60B5B2" w14:paraId="0B5ED306" w14:textId="355A0B47">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References............................................................................................................18</w:t>
      </w:r>
    </w:p>
    <w:p w:rsidR="5A60B5B2" w:rsidP="5A60B5B2" w:rsidRDefault="5A60B5B2" w14:paraId="22056739" w14:textId="3514F4B7">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5A60B5B2" w:rsidP="5A60B5B2" w:rsidRDefault="5A60B5B2" w14:paraId="4EE41077" w14:textId="05CB2A2D">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5A60B5B2" w:rsidP="7915F2B4" w:rsidRDefault="5A60B5B2" w14:paraId="5D77742B" w14:textId="1FD76BC7">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Introduction</w:t>
      </w:r>
    </w:p>
    <w:p w:rsidR="5A60B5B2" w:rsidP="7915F2B4" w:rsidRDefault="5A60B5B2" w14:paraId="39B153B1" w14:textId="1D5CDCB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The </w:t>
      </w:r>
      <w:r w:rsidRPr="7915F2B4" w:rsidR="3D67D8C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portfolio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is based on a case study of a Post Office strike, where thousands of Post Office workers went on strike over a pay dispute. It includes how the communication worker union is angry over the organization’s management for freezing their pay in 2021-22 and had only offered them a 2% rise for the following year. This portfolio shows how politics and power at both ends, the workers and management of the Post Office, are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impacting</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the firm and the staff working in the firm. Based on the decision made by the organisation’s leadership, the Post Office seems like using its power and politics in a wrong manner which is having a major impact on the employee working for the firm. Furthermore, about 3500 members of the workforce working in the Post Office are involved in the dispute. The Post Office management did not implement any of the government policies on public sector pay policy which is why the employees were not given sufficient pay. Their wages were based on the Post Office management’s policy, and they never implemented any of the laws by the government in terms of increasing the salary of their employee working in the Post Office.</w:t>
      </w:r>
    </w:p>
    <w:p w:rsidR="549069A4" w:rsidP="7915F2B4" w:rsidRDefault="549069A4" w14:paraId="24BE93FA" w14:textId="31E90200">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This </w:t>
      </w:r>
      <w:r w:rsidRPr="7915F2B4" w:rsidR="3D67D8C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portfolio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aims to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determine</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the meaning of organisational power and politics and to investigate how it manifests in the given case study. Furthermore, it will critically evaluate stakeholders and different models of stakeholders within the research study. Finally, it will also include a brief reflection on Thomas Killman's Conflict resolution model and the approaches to resolving the conflict within workplaces.</w:t>
      </w:r>
    </w:p>
    <w:p w:rsidR="5A60B5B2" w:rsidP="7915F2B4" w:rsidRDefault="5A60B5B2" w14:paraId="74641AD1" w14:textId="2F95F33F">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Organisation Power </w:t>
      </w:r>
    </w:p>
    <w:p w:rsidR="5A60B5B2" w:rsidP="7915F2B4" w:rsidRDefault="5A60B5B2" w14:paraId="42B2006D" w14:textId="6F0F06D6">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3D67D8CD">
        <w:rPr>
          <w:rFonts w:ascii="Arial" w:hAnsi="Arial" w:eastAsia="Arial" w:cs="Arial"/>
          <w:b w:val="0"/>
          <w:bCs w:val="0"/>
          <w:i w:val="0"/>
          <w:iCs w:val="0"/>
          <w:caps w:val="0"/>
          <w:smallCaps w:val="0"/>
          <w:noProof w:val="0"/>
          <w:color w:val="000000" w:themeColor="text1" w:themeTint="FF" w:themeShade="FF"/>
          <w:sz w:val="24"/>
          <w:szCs w:val="24"/>
          <w:lang w:val="en-GB"/>
        </w:rPr>
        <w:t xml:space="preserve">Organizational power is the ability that you </w:t>
      </w:r>
      <w:r w:rsidRPr="7915F2B4" w:rsidR="3D67D8CD">
        <w:rPr>
          <w:rFonts w:ascii="Arial" w:hAnsi="Arial" w:eastAsia="Arial" w:cs="Arial"/>
          <w:b w:val="0"/>
          <w:bCs w:val="0"/>
          <w:i w:val="0"/>
          <w:iCs w:val="0"/>
          <w:caps w:val="0"/>
          <w:smallCaps w:val="0"/>
          <w:noProof w:val="0"/>
          <w:color w:val="000000" w:themeColor="text1" w:themeTint="FF" w:themeShade="FF"/>
          <w:sz w:val="24"/>
          <w:szCs w:val="24"/>
          <w:lang w:val="en-GB"/>
        </w:rPr>
        <w:t>must</w:t>
      </w:r>
      <w:r w:rsidRPr="7915F2B4" w:rsidR="3D67D8CD">
        <w:rPr>
          <w:rFonts w:ascii="Arial" w:hAnsi="Arial" w:eastAsia="Arial" w:cs="Arial"/>
          <w:b w:val="0"/>
          <w:bCs w:val="0"/>
          <w:i w:val="0"/>
          <w:iCs w:val="0"/>
          <w:caps w:val="0"/>
          <w:smallCaps w:val="0"/>
          <w:noProof w:val="0"/>
          <w:color w:val="000000" w:themeColor="text1" w:themeTint="FF" w:themeShade="FF"/>
          <w:sz w:val="24"/>
          <w:szCs w:val="24"/>
          <w:lang w:val="en-GB"/>
        </w:rPr>
        <w:t xml:space="preserve"> influence the behaviour of another stakeholder in your organization. Your power is measured by the extent that you can use your influence to get that stakeholder to do something that he or she would otherwise prefer not to do.</w:t>
      </w:r>
      <w:r w:rsidRPr="7915F2B4" w:rsidR="3D67D8CD">
        <w:rPr>
          <w:rFonts w:ascii="Arial" w:hAnsi="Arial" w:eastAsia="Arial" w:cs="Arial"/>
          <w:b w:val="0"/>
          <w:bCs w:val="0"/>
          <w:i w:val="0"/>
          <w:iCs w:val="0"/>
          <w:caps w:val="0"/>
          <w:smallCaps w:val="0"/>
          <w:noProof w:val="0"/>
          <w:color w:val="000000" w:themeColor="text1" w:themeTint="FF" w:themeShade="FF"/>
          <w:sz w:val="24"/>
          <w:szCs w:val="24"/>
          <w:lang w:val="en-GB"/>
        </w:rPr>
        <w:t xml:space="preserve"> Power is the ability to influence other people. It refers to the capacity to affect the behaviour of the subordinate with the control of resources. It is an exchange relationship that occurs in transactions between an agent and a target. The agent is the person who uses the power and target is the receipt of the attempt to use power.</w:t>
      </w:r>
    </w:p>
    <w:p w:rsidR="5A60B5B2" w:rsidP="7915F2B4" w:rsidRDefault="5A60B5B2" w14:paraId="0B1BCC9E" w14:textId="389CD5BB">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3D67D8CD">
        <w:rPr>
          <w:rFonts w:ascii="Arial" w:hAnsi="Arial" w:eastAsia="Arial" w:cs="Arial"/>
          <w:b w:val="0"/>
          <w:bCs w:val="0"/>
          <w:i w:val="0"/>
          <w:iCs w:val="0"/>
          <w:caps w:val="0"/>
          <w:smallCaps w:val="0"/>
          <w:noProof w:val="0"/>
          <w:color w:val="000000" w:themeColor="text1" w:themeTint="FF" w:themeShade="FF"/>
          <w:sz w:val="24"/>
          <w:szCs w:val="24"/>
          <w:lang w:val="en-GB"/>
        </w:rPr>
        <w:t xml:space="preserve">Power is an inherent feature of work organisations and is often the underlying reality behind the decision-making </w:t>
      </w:r>
      <w:r w:rsidRPr="7915F2B4" w:rsidR="3D67D8CD">
        <w:rPr>
          <w:rFonts w:ascii="Arial" w:hAnsi="Arial" w:eastAsia="Arial" w:cs="Arial"/>
          <w:b w:val="0"/>
          <w:bCs w:val="0"/>
          <w:i w:val="0"/>
          <w:iCs w:val="0"/>
          <w:caps w:val="0"/>
          <w:smallCaps w:val="0"/>
          <w:noProof w:val="0"/>
          <w:color w:val="000000" w:themeColor="text1" w:themeTint="FF" w:themeShade="FF"/>
          <w:sz w:val="24"/>
          <w:szCs w:val="24"/>
          <w:lang w:val="en-GB"/>
        </w:rPr>
        <w:t>process. It</w:t>
      </w:r>
      <w:r w:rsidRPr="7915F2B4" w:rsidR="3D67D8CD">
        <w:rPr>
          <w:rFonts w:ascii="Arial" w:hAnsi="Arial" w:eastAsia="Arial" w:cs="Arial"/>
          <w:b w:val="0"/>
          <w:bCs w:val="0"/>
          <w:i w:val="0"/>
          <w:iCs w:val="0"/>
          <w:caps w:val="0"/>
          <w:smallCaps w:val="0"/>
          <w:noProof w:val="0"/>
          <w:color w:val="000000" w:themeColor="text1" w:themeTint="FF" w:themeShade="FF"/>
          <w:sz w:val="24"/>
          <w:szCs w:val="24"/>
          <w:lang w:val="en-GB"/>
        </w:rPr>
        <w:t xml:space="preserve"> is central to the framework of order and system of command through which the work and activities of the organisation are carried </w:t>
      </w:r>
      <w:r w:rsidRPr="7915F2B4" w:rsidR="3D67D8CD">
        <w:rPr>
          <w:rFonts w:ascii="Arial" w:hAnsi="Arial" w:eastAsia="Arial" w:cs="Arial"/>
          <w:b w:val="0"/>
          <w:bCs w:val="0"/>
          <w:i w:val="0"/>
          <w:iCs w:val="0"/>
          <w:caps w:val="0"/>
          <w:smallCaps w:val="0"/>
          <w:noProof w:val="0"/>
          <w:color w:val="000000" w:themeColor="text1" w:themeTint="FF" w:themeShade="FF"/>
          <w:sz w:val="24"/>
          <w:szCs w:val="24"/>
          <w:lang w:val="en-GB"/>
        </w:rPr>
        <w:t>out. Mullins</w:t>
      </w:r>
      <w:r w:rsidRPr="7915F2B4" w:rsidR="3D67D8CD">
        <w:rPr>
          <w:rFonts w:ascii="Arial" w:hAnsi="Arial" w:eastAsia="Arial" w:cs="Arial"/>
          <w:b w:val="0"/>
          <w:bCs w:val="0"/>
          <w:i w:val="0"/>
          <w:iCs w:val="0"/>
          <w:caps w:val="0"/>
          <w:smallCaps w:val="0"/>
          <w:noProof w:val="0"/>
          <w:color w:val="000000" w:themeColor="text1" w:themeTint="FF" w:themeShade="FF"/>
          <w:sz w:val="24"/>
          <w:szCs w:val="24"/>
          <w:lang w:val="en-GB"/>
        </w:rPr>
        <w:t xml:space="preserve"> (2006)</w:t>
      </w:r>
    </w:p>
    <w:p w:rsidR="5A60B5B2" w:rsidP="7915F2B4" w:rsidRDefault="5A60B5B2" w14:paraId="6C1F81B4" w14:textId="34AD7184">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3D67D8CD">
        <w:rPr>
          <w:rFonts w:ascii="Arial" w:hAnsi="Arial" w:eastAsia="Arial" w:cs="Arial"/>
          <w:b w:val="0"/>
          <w:bCs w:val="0"/>
          <w:i w:val="0"/>
          <w:iCs w:val="0"/>
          <w:caps w:val="0"/>
          <w:smallCaps w:val="0"/>
          <w:noProof w:val="0"/>
          <w:color w:val="000000" w:themeColor="text1" w:themeTint="FF" w:themeShade="FF"/>
          <w:sz w:val="24"/>
          <w:szCs w:val="24"/>
          <w:lang w:val="en-GB"/>
        </w:rPr>
        <w:t>Organization politics</w:t>
      </w:r>
    </w:p>
    <w:p w:rsidR="5A60B5B2" w:rsidP="7915F2B4" w:rsidRDefault="5A60B5B2" w14:paraId="447766F2" w14:textId="099ECCC3">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3D67D8CD">
        <w:rPr>
          <w:rFonts w:ascii="Arial" w:hAnsi="Arial" w:eastAsia="Arial" w:cs="Arial"/>
          <w:b w:val="0"/>
          <w:bCs w:val="0"/>
          <w:i w:val="0"/>
          <w:iCs w:val="0"/>
          <w:caps w:val="0"/>
          <w:smallCaps w:val="0"/>
          <w:noProof w:val="0"/>
          <w:color w:val="000000" w:themeColor="text1" w:themeTint="FF" w:themeShade="FF"/>
          <w:sz w:val="24"/>
          <w:szCs w:val="24"/>
          <w:lang w:val="en-GB"/>
        </w:rPr>
        <w:t xml:space="preserve">Organisational politics is referred to the self-interest and agenda of an individual in an organisation without any concern about its impact on the </w:t>
      </w:r>
      <w:r w:rsidRPr="7915F2B4" w:rsidR="3D67D8CD">
        <w:rPr>
          <w:rFonts w:ascii="Arial" w:hAnsi="Arial" w:eastAsia="Arial" w:cs="Arial"/>
          <w:b w:val="0"/>
          <w:bCs w:val="0"/>
          <w:i w:val="0"/>
          <w:iCs w:val="0"/>
          <w:caps w:val="0"/>
          <w:smallCaps w:val="0"/>
          <w:noProof w:val="0"/>
          <w:color w:val="000000" w:themeColor="text1" w:themeTint="FF" w:themeShade="FF"/>
          <w:sz w:val="24"/>
          <w:szCs w:val="24"/>
          <w:lang w:val="en-GB"/>
        </w:rPr>
        <w:t>objective</w:t>
      </w:r>
      <w:r w:rsidRPr="7915F2B4" w:rsidR="3D67D8CD">
        <w:rPr>
          <w:rFonts w:ascii="Arial" w:hAnsi="Arial" w:eastAsia="Arial" w:cs="Arial"/>
          <w:b w:val="0"/>
          <w:bCs w:val="0"/>
          <w:i w:val="0"/>
          <w:iCs w:val="0"/>
          <w:caps w:val="0"/>
          <w:smallCaps w:val="0"/>
          <w:noProof w:val="0"/>
          <w:color w:val="000000" w:themeColor="text1" w:themeTint="FF" w:themeShade="FF"/>
          <w:sz w:val="24"/>
          <w:szCs w:val="24"/>
          <w:lang w:val="en-GB"/>
        </w:rPr>
        <w:t xml:space="preserve"> of the company to achieve its goals. It is a process that is related to the self-serving human behaviour and his interactions involving authority and power.</w:t>
      </w:r>
    </w:p>
    <w:p w:rsidR="5A60B5B2" w:rsidP="7915F2B4" w:rsidRDefault="5A60B5B2" w14:paraId="707A1192" w14:textId="7BC2A5A8">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3D67D8CD">
        <w:rPr>
          <w:rFonts w:ascii="Arial" w:hAnsi="Arial" w:eastAsia="Arial" w:cs="Arial"/>
          <w:b w:val="0"/>
          <w:bCs w:val="0"/>
          <w:i w:val="0"/>
          <w:iCs w:val="0"/>
          <w:caps w:val="0"/>
          <w:smallCaps w:val="0"/>
          <w:noProof w:val="0"/>
          <w:color w:val="000000" w:themeColor="text1" w:themeTint="FF" w:themeShade="FF"/>
          <w:sz w:val="24"/>
          <w:szCs w:val="24"/>
          <w:lang w:val="en-GB"/>
        </w:rPr>
        <w:t>What is the role of power &amp; politics in any organisation in general?</w:t>
      </w:r>
    </w:p>
    <w:p w:rsidR="5A60B5B2" w:rsidP="7915F2B4" w:rsidRDefault="5A60B5B2" w14:paraId="1E307703" w14:textId="7DB43FDA">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3D67D8CD">
        <w:rPr>
          <w:rFonts w:ascii="Arial" w:hAnsi="Arial" w:eastAsia="Arial" w:cs="Arial"/>
          <w:b w:val="0"/>
          <w:bCs w:val="0"/>
          <w:i w:val="0"/>
          <w:iCs w:val="0"/>
          <w:caps w:val="0"/>
          <w:smallCaps w:val="0"/>
          <w:noProof w:val="0"/>
          <w:color w:val="000000" w:themeColor="text1" w:themeTint="FF" w:themeShade="FF"/>
          <w:sz w:val="24"/>
          <w:szCs w:val="24"/>
          <w:lang w:val="en-GB"/>
        </w:rPr>
        <w:t xml:space="preserve">Groups or organizations use power and politics to control their members, </w:t>
      </w:r>
      <w:r w:rsidRPr="7915F2B4" w:rsidR="3D67D8CD">
        <w:rPr>
          <w:rFonts w:ascii="Arial" w:hAnsi="Arial" w:eastAsia="Arial" w:cs="Arial"/>
          <w:b w:val="0"/>
          <w:bCs w:val="0"/>
          <w:i w:val="0"/>
          <w:iCs w:val="0"/>
          <w:caps w:val="0"/>
          <w:smallCaps w:val="0"/>
          <w:noProof w:val="0"/>
          <w:color w:val="000000" w:themeColor="text1" w:themeTint="FF" w:themeShade="FF"/>
          <w:sz w:val="24"/>
          <w:szCs w:val="24"/>
          <w:lang w:val="en-GB"/>
        </w:rPr>
        <w:t>maintain</w:t>
      </w:r>
      <w:r w:rsidRPr="7915F2B4" w:rsidR="3D67D8CD">
        <w:rPr>
          <w:rFonts w:ascii="Arial" w:hAnsi="Arial" w:eastAsia="Arial" w:cs="Arial"/>
          <w:b w:val="0"/>
          <w:bCs w:val="0"/>
          <w:i w:val="0"/>
          <w:iCs w:val="0"/>
          <w:caps w:val="0"/>
          <w:smallCaps w:val="0"/>
          <w:noProof w:val="0"/>
          <w:color w:val="000000" w:themeColor="text1" w:themeTint="FF" w:themeShade="FF"/>
          <w:sz w:val="24"/>
          <w:szCs w:val="24"/>
          <w:lang w:val="en-GB"/>
        </w:rPr>
        <w:t xml:space="preserve"> and preserve themselves. Power and politics are integrated processes that must be managed and used effectively </w:t>
      </w:r>
      <w:bookmarkStart w:name="_Int_xJLOTNqP" w:id="1610981198"/>
      <w:r w:rsidRPr="7915F2B4" w:rsidR="3D67D8CD">
        <w:rPr>
          <w:rFonts w:ascii="Arial" w:hAnsi="Arial" w:eastAsia="Arial" w:cs="Arial"/>
          <w:b w:val="0"/>
          <w:bCs w:val="0"/>
          <w:i w:val="0"/>
          <w:iCs w:val="0"/>
          <w:caps w:val="0"/>
          <w:smallCaps w:val="0"/>
          <w:noProof w:val="0"/>
          <w:color w:val="000000" w:themeColor="text1" w:themeTint="FF" w:themeShade="FF"/>
          <w:sz w:val="24"/>
          <w:szCs w:val="24"/>
          <w:lang w:val="en-GB"/>
        </w:rPr>
        <w:t>to</w:t>
      </w:r>
      <w:bookmarkEnd w:id="1610981198"/>
      <w:r w:rsidRPr="7915F2B4" w:rsidR="3D67D8CD">
        <w:rPr>
          <w:rFonts w:ascii="Arial" w:hAnsi="Arial" w:eastAsia="Arial" w:cs="Arial"/>
          <w:b w:val="0"/>
          <w:bCs w:val="0"/>
          <w:i w:val="0"/>
          <w:iCs w:val="0"/>
          <w:caps w:val="0"/>
          <w:smallCaps w:val="0"/>
          <w:noProof w:val="0"/>
          <w:color w:val="000000" w:themeColor="text1" w:themeTint="FF" w:themeShade="FF"/>
          <w:sz w:val="24"/>
          <w:szCs w:val="24"/>
          <w:lang w:val="en-GB"/>
        </w:rPr>
        <w:t xml:space="preserve"> achieve individual and organisational cohesion and ventilate their differences.</w:t>
      </w:r>
    </w:p>
    <w:p w:rsidR="5A60B5B2" w:rsidP="7915F2B4" w:rsidRDefault="5A60B5B2" w14:paraId="49CBE154" w14:textId="74C5A234">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3D67D8CD">
        <w:rPr>
          <w:rFonts w:ascii="Arial" w:hAnsi="Arial" w:eastAsia="Arial" w:cs="Arial"/>
          <w:b w:val="0"/>
          <w:bCs w:val="0"/>
          <w:i w:val="0"/>
          <w:iCs w:val="0"/>
          <w:caps w:val="0"/>
          <w:smallCaps w:val="0"/>
          <w:noProof w:val="0"/>
          <w:color w:val="000000" w:themeColor="text1" w:themeTint="FF" w:themeShade="FF"/>
          <w:sz w:val="24"/>
          <w:szCs w:val="24"/>
          <w:lang w:val="en-GB"/>
        </w:rPr>
        <w:t xml:space="preserve">Power and politics are fundamental concepts for understanding behaviour in organizations. Effects </w:t>
      </w:r>
      <w:r w:rsidRPr="7915F2B4" w:rsidR="3D67D8CD">
        <w:rPr>
          <w:rFonts w:ascii="Arial" w:hAnsi="Arial" w:eastAsia="Arial" w:cs="Arial"/>
          <w:b w:val="0"/>
          <w:bCs w:val="0"/>
          <w:i w:val="0"/>
          <w:iCs w:val="0"/>
          <w:caps w:val="0"/>
          <w:smallCaps w:val="0"/>
          <w:noProof w:val="0"/>
          <w:color w:val="000000" w:themeColor="text1" w:themeTint="FF" w:themeShade="FF"/>
          <w:sz w:val="24"/>
          <w:szCs w:val="24"/>
          <w:lang w:val="en-GB"/>
        </w:rPr>
        <w:t>of power</w:t>
      </w:r>
      <w:r w:rsidRPr="7915F2B4" w:rsidR="3D67D8CD">
        <w:rPr>
          <w:rFonts w:ascii="Arial" w:hAnsi="Arial" w:eastAsia="Arial" w:cs="Arial"/>
          <w:b w:val="0"/>
          <w:bCs w:val="0"/>
          <w:i w:val="0"/>
          <w:iCs w:val="0"/>
          <w:caps w:val="0"/>
          <w:smallCaps w:val="0"/>
          <w:noProof w:val="0"/>
          <w:color w:val="000000" w:themeColor="text1" w:themeTint="FF" w:themeShade="FF"/>
          <w:sz w:val="24"/>
          <w:szCs w:val="24"/>
          <w:lang w:val="en-GB"/>
        </w:rPr>
        <w:t xml:space="preserve">, range from budget allocation among sub-units to executive succession to design and redesign </w:t>
      </w:r>
      <w:r w:rsidRPr="7915F2B4" w:rsidR="3D67D8CD">
        <w:rPr>
          <w:rFonts w:ascii="Arial" w:hAnsi="Arial" w:eastAsia="Arial" w:cs="Arial"/>
          <w:b w:val="0"/>
          <w:bCs w:val="0"/>
          <w:i w:val="0"/>
          <w:iCs w:val="0"/>
          <w:caps w:val="0"/>
          <w:smallCaps w:val="0"/>
          <w:noProof w:val="0"/>
          <w:color w:val="000000" w:themeColor="text1" w:themeTint="FF" w:themeShade="FF"/>
          <w:sz w:val="24"/>
          <w:szCs w:val="24"/>
          <w:lang w:val="en-GB"/>
        </w:rPr>
        <w:t>of formal</w:t>
      </w:r>
      <w:r w:rsidRPr="7915F2B4" w:rsidR="3D67D8CD">
        <w:rPr>
          <w:rFonts w:ascii="Arial" w:hAnsi="Arial" w:eastAsia="Arial" w:cs="Arial"/>
          <w:b w:val="0"/>
          <w:bCs w:val="0"/>
          <w:i w:val="0"/>
          <w:iCs w:val="0"/>
          <w:caps w:val="0"/>
          <w:smallCaps w:val="0"/>
          <w:noProof w:val="0"/>
          <w:color w:val="000000" w:themeColor="text1" w:themeTint="FF" w:themeShade="FF"/>
          <w:sz w:val="24"/>
          <w:szCs w:val="24"/>
          <w:lang w:val="en-GB"/>
        </w:rPr>
        <w:t xml:space="preserve"> organizational structure (Pfeffer, 1978).</w:t>
      </w:r>
    </w:p>
    <w:p w:rsidR="5A60B5B2" w:rsidP="7915F2B4" w:rsidRDefault="5A60B5B2" w14:paraId="25879A5C" w14:textId="4A867BAA">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Many organisations globally use power and politics as practical elements to control their members and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maintain</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and preserve themselves. Power and politics effectively achieve individual and organisational continuity and address their differences (</w:t>
      </w:r>
      <w:proofErr w:type="spellStart"/>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Nwaeke</w:t>
      </w:r>
      <w:proofErr w:type="spellEnd"/>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&amp; Maxwell, 2012).</w:t>
      </w:r>
      <w:r w:rsidRPr="7915F2B4" w:rsidR="3D67D8CD">
        <w:rPr>
          <w:rFonts w:ascii="Arial" w:hAnsi="Arial" w:eastAsia="Arial" w:cs="Arial"/>
          <w:b w:val="0"/>
          <w:bCs w:val="0"/>
          <w:i w:val="0"/>
          <w:iCs w:val="0"/>
          <w:caps w:val="0"/>
          <w:smallCaps w:val="0"/>
          <w:noProof w:val="0"/>
          <w:color w:val="000000" w:themeColor="text1" w:themeTint="FF" w:themeShade="FF"/>
          <w:sz w:val="24"/>
          <w:szCs w:val="24"/>
          <w:lang w:val="en-GB"/>
        </w:rPr>
        <w:t xml:space="preserve"> Power and politics were incorporated into the case study by criticising the company for not raising the wages of its employees.</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Most firms use power and politics to ensure that the activities are carried out, that procedures are followed, and the rules that already exist are set up to elicit obedience within the firm. The workplace is also a political arena in which employees are likely to experience situations in which they choose to reach people who use power in ways they do not prefer, adopt or support (Bicer, 2020). Organisational politics includes an emphasis on the goals of the groups and people, which may well involve behaviour considered harmful to the firm. At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the same time, power in the organisation is the ability to impose their will on others regardless of resistance to differences within the firm (Omisore &amp; Nweke, 2014). However, some firms use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diverse ways</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to practice power upon others and negotiate the firm's political interaction. According to </w:t>
      </w:r>
      <w:proofErr w:type="spellStart"/>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Somoye</w:t>
      </w:r>
      <w:proofErr w:type="spellEnd"/>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(2016), power and politics in firms are recognised as essential dynamics.</w:t>
      </w:r>
    </w:p>
    <w:p w:rsidR="549069A4" w:rsidP="7915F2B4" w:rsidRDefault="549069A4" w14:paraId="2AC7849C" w14:textId="28848B33">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Employees have ambitions of reaching the peak of their careers. However, in the given case, the Post Office strike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indicates</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the power and politics in the organisation. The workers working in Post Office had left the firm because of a pay dispute. This shows the power workers hold against the firm overpay issues. According to Timmins (2022), there were multiple reasons why the worker chose to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initiate</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a strike. One of the critical elements in the case was the freeze on the employees' pay in 2021-22, which has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impacted</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the employee and their families. Due to insufficient wages, about 3,500 employees were involved in the dispute against the firm. It shows that the firm is not providing the employee with proper wages, the power of every employee, and the political influencing tactics due to which the workers were on strike. According to Barthwal (2013), getting away with power in an organisation is impossible. For example, to exclude politics from the organisational functions of the workforce.</w:t>
      </w:r>
    </w:p>
    <w:p w:rsidR="549069A4" w:rsidP="7915F2B4" w:rsidRDefault="549069A4" w14:paraId="68313D3C" w14:textId="70F575E6">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Similarly, Post Office planned to get away with their worker's political strategy by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initiating</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a strike and closing their business stations. But to get away with the strike, the organisation (Post Office) declared that the other 114 branches besides the main branch were not covered by the strike and would remain open, so the political tactics of the workers do not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impact</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the other branches of Post Office across the United Kingdom. According to Jarrett (2017), politics and power in firms are likely to become dysfunctional forces. For example, power can be misused by an organization's employees, which results in destructive behaviour. For instance, in the current case, the workers decided to call a strike for not getting an increment in their wages. In this case, the management of the Post Office should have a contingency plan in place to deal with such issues, but it results in poor communication, conflict, and much more. Whereas for some organisations, power and politics are beneficial. For example, power imposed by the leader in the firm results in the acceptance and obedience of the employees towards the law and enforced policies (Gore &amp; Parker, 2019).</w:t>
      </w:r>
    </w:p>
    <w:p w:rsidR="5A60B5B2" w:rsidP="7915F2B4" w:rsidRDefault="5A60B5B2" w14:paraId="51F9A74E" w14:textId="3868A374">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Power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depends</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on its bases. Politics and power both can either make or break a firm. In the case study, the power of the labour union was enough to break the firm and its image in the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business market by showing that they do not treat their employees and pay them less than the work and responsibilities given to each employee at Post Office. According to </w:t>
      </w:r>
      <w:proofErr w:type="spellStart"/>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Somoye</w:t>
      </w:r>
      <w:proofErr w:type="spellEnd"/>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(2016), influential leaders and managers working in the firm are more likely to increase the total power of the firm. Moreover, they increase more opportunities for their subordinates to get promoted in time. However, in the case of the Post Office, the management, including the leaders and managers, seemed not to be using their power and politics appropriately. Instead of helping the employees and increasing their pay, the management offered them just a 2% pay increase which was not sufficient for the workforce depending on the increasing cost of living, which currently rise at 7% a year (Timmins, 2022).</w:t>
      </w:r>
      <w:proofErr w:type="spellStart"/>
      <w:proofErr w:type="spellEnd"/>
    </w:p>
    <w:p w:rsidR="0D2F9E7B" w:rsidP="7915F2B4" w:rsidRDefault="0D2F9E7B" w14:paraId="15629CB8" w14:textId="74EAC86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Ganesh (2021), organisational politics has a practical and strong impact on employees' outcomes, such as job satisfaction, the turnover intention of employees working in the firm, and job involvement. But other researchers have mentioned that perceived organisational politics in the organisation is neutral to affecting employees and the firm (Ganesh, 2021). In some organisations, the leader emphasizes showing their power to the employees by changing working conditions, delegating decision authority, and imposing restrictions on their working process. Whereas in some firms, leaders believe in sharing power widely and helping their people to develop. They see the talent within their employees and help them achieve their goals and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objectives</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and organisational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objectives</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In the Post Office case, the management made their own policies by using their power instead of following government policy to increase the wage of each employee working in the firm. However, Post Office repeatedly contradicted themselves by declaring that they decided to impose a pay freeze which shows misuse of power and politics within the firm (Timmins, 2022).</w:t>
      </w:r>
    </w:p>
    <w:p w:rsidR="5A60B5B2" w:rsidP="7915F2B4" w:rsidRDefault="5A60B5B2" w14:paraId="50680B63" w14:textId="61B41EBB">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Organisational politics is one of the essential roles played in organisations to either achieve the success or failure of organisational change (Maes &amp; </w:t>
      </w:r>
      <w:proofErr w:type="spellStart"/>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Hootegem</w:t>
      </w:r>
      <w:proofErr w:type="spellEnd"/>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2022). Politics and power both are used in organisations with or without implementing changes. For example, power in the firm is the ability a person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must</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make other members do things in the work environment even if it is against their will. Similarly, the employees at Post Office were asked to work in the firm even after the freeze on their pay. The employees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stated</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that the firm has achieved colossal profit and can currently afford to provide the staff with reasonable pay increases if they want. Still, no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implementations were considered to increase the pay of the employees working in the Post Office (Timmins, 2022).</w:t>
      </w:r>
    </w:p>
    <w:p w:rsidR="4994870D" w:rsidP="4994870D" w:rsidRDefault="4994870D" w14:paraId="30A72731" w14:textId="65F6E377">
      <w:pPr>
        <w:pStyle w:val="Normal"/>
        <w:rPr>
          <w:rFonts w:ascii="Arial" w:hAnsi="Arial" w:eastAsia="Arial" w:cs="Arial"/>
          <w:noProof w:val="0"/>
          <w:sz w:val="24"/>
          <w:szCs w:val="24"/>
          <w:lang w:val="en-GB"/>
        </w:rPr>
      </w:pPr>
      <w:r w:rsidRPr="7915F2B4" w:rsidR="3D67D8CD">
        <w:rPr>
          <w:rFonts w:ascii="Arial" w:hAnsi="Arial" w:eastAsia="Arial" w:cs="Arial"/>
          <w:b w:val="0"/>
          <w:bCs w:val="0"/>
          <w:i w:val="0"/>
          <w:iCs w:val="0"/>
          <w:caps w:val="0"/>
          <w:smallCaps w:val="0"/>
          <w:noProof w:val="0"/>
          <w:color w:val="333333"/>
          <w:sz w:val="24"/>
          <w:szCs w:val="24"/>
          <w:lang w:val="en-GB"/>
        </w:rPr>
        <w:t>Stakeholder management</w:t>
      </w:r>
    </w:p>
    <w:p w:rsidR="4994870D" w:rsidP="4994870D" w:rsidRDefault="4994870D" w14:paraId="5B3C7049" w14:textId="5EF416EB">
      <w:pPr>
        <w:pStyle w:val="Normal"/>
        <w:rPr>
          <w:rFonts w:ascii="Arial" w:hAnsi="Arial" w:eastAsia="Arial" w:cs="Arial"/>
          <w:noProof w:val="0"/>
          <w:sz w:val="24"/>
          <w:szCs w:val="24"/>
          <w:lang w:val="en-GB"/>
        </w:rPr>
      </w:pPr>
      <w:r w:rsidRPr="7915F2B4" w:rsidR="3D67D8CD">
        <w:rPr>
          <w:rFonts w:ascii="Arial" w:hAnsi="Arial" w:eastAsia="Arial" w:cs="Arial"/>
          <w:b w:val="0"/>
          <w:bCs w:val="0"/>
          <w:i w:val="0"/>
          <w:iCs w:val="0"/>
          <w:caps w:val="0"/>
          <w:smallCaps w:val="0"/>
          <w:noProof w:val="0"/>
          <w:color w:val="333333"/>
          <w:sz w:val="24"/>
          <w:szCs w:val="24"/>
          <w:lang w:val="en-GB"/>
        </w:rPr>
        <w:t xml:space="preserve">Stakeholder management is the process of </w:t>
      </w:r>
      <w:r w:rsidRPr="7915F2B4" w:rsidR="3D67D8CD">
        <w:rPr>
          <w:rFonts w:ascii="Arial" w:hAnsi="Arial" w:eastAsia="Arial" w:cs="Arial"/>
          <w:b w:val="0"/>
          <w:bCs w:val="0"/>
          <w:i w:val="0"/>
          <w:iCs w:val="0"/>
          <w:caps w:val="0"/>
          <w:smallCaps w:val="0"/>
          <w:noProof w:val="0"/>
          <w:color w:val="333333"/>
          <w:sz w:val="24"/>
          <w:szCs w:val="24"/>
          <w:lang w:val="en-GB"/>
        </w:rPr>
        <w:t>maintaining</w:t>
      </w:r>
      <w:r w:rsidRPr="7915F2B4" w:rsidR="3D67D8CD">
        <w:rPr>
          <w:rFonts w:ascii="Arial" w:hAnsi="Arial" w:eastAsia="Arial" w:cs="Arial"/>
          <w:b w:val="0"/>
          <w:bCs w:val="0"/>
          <w:i w:val="0"/>
          <w:iCs w:val="0"/>
          <w:caps w:val="0"/>
          <w:smallCaps w:val="0"/>
          <w:noProof w:val="0"/>
          <w:color w:val="333333"/>
          <w:sz w:val="24"/>
          <w:szCs w:val="24"/>
          <w:lang w:val="en-GB"/>
        </w:rPr>
        <w:t xml:space="preserve"> good relationships with the people who have most impact on your work. Communicating with each one in the right way can play a vital part in keeping them "on board."</w:t>
      </w:r>
    </w:p>
    <w:p w:rsidR="4994870D" w:rsidP="7915F2B4" w:rsidRDefault="4994870D" w14:paraId="492B1031" w14:textId="067A3DAD">
      <w:pPr>
        <w:pStyle w:val="Normal"/>
        <w:rPr>
          <w:rFonts w:ascii="Arial" w:hAnsi="Arial" w:eastAsia="Arial" w:cs="Arial"/>
          <w:b w:val="0"/>
          <w:bCs w:val="0"/>
          <w:i w:val="0"/>
          <w:iCs w:val="0"/>
          <w:caps w:val="0"/>
          <w:smallCaps w:val="0"/>
          <w:noProof w:val="0"/>
          <w:color w:val="333333"/>
          <w:sz w:val="24"/>
          <w:szCs w:val="24"/>
          <w:lang w:val="en-GB"/>
        </w:rPr>
      </w:pPr>
      <w:r w:rsidRPr="7915F2B4" w:rsidR="3D67D8CD">
        <w:rPr>
          <w:rFonts w:ascii="Arial" w:hAnsi="Arial" w:eastAsia="Arial" w:cs="Arial"/>
          <w:b w:val="0"/>
          <w:bCs w:val="0"/>
          <w:i w:val="0"/>
          <w:iCs w:val="0"/>
          <w:caps w:val="0"/>
          <w:smallCaps w:val="0"/>
          <w:noProof w:val="0"/>
          <w:color w:val="333333"/>
          <w:sz w:val="24"/>
          <w:szCs w:val="24"/>
          <w:lang w:val="en-GB"/>
        </w:rPr>
        <w:t xml:space="preserve">Stakeholder management is the process by which you organize, </w:t>
      </w:r>
      <w:r w:rsidRPr="7915F2B4" w:rsidR="3D67D8CD">
        <w:rPr>
          <w:rFonts w:ascii="Arial" w:hAnsi="Arial" w:eastAsia="Arial" w:cs="Arial"/>
          <w:b w:val="0"/>
          <w:bCs w:val="0"/>
          <w:i w:val="0"/>
          <w:iCs w:val="0"/>
          <w:caps w:val="0"/>
          <w:smallCaps w:val="0"/>
          <w:noProof w:val="0"/>
          <w:color w:val="333333"/>
          <w:sz w:val="24"/>
          <w:szCs w:val="24"/>
          <w:lang w:val="en-GB"/>
        </w:rPr>
        <w:t>monitor</w:t>
      </w:r>
      <w:r w:rsidRPr="7915F2B4" w:rsidR="3D67D8CD">
        <w:rPr>
          <w:rFonts w:ascii="Arial" w:hAnsi="Arial" w:eastAsia="Arial" w:cs="Arial"/>
          <w:b w:val="0"/>
          <w:bCs w:val="0"/>
          <w:i w:val="0"/>
          <w:iCs w:val="0"/>
          <w:caps w:val="0"/>
          <w:smallCaps w:val="0"/>
          <w:noProof w:val="0"/>
          <w:color w:val="333333"/>
          <w:sz w:val="24"/>
          <w:szCs w:val="24"/>
          <w:lang w:val="en-GB"/>
        </w:rPr>
        <w:t xml:space="preserve"> and improve your relationships with your stakeholders. It involves systematically </w:t>
      </w:r>
      <w:r w:rsidRPr="7915F2B4" w:rsidR="3D67D8CD">
        <w:rPr>
          <w:rFonts w:ascii="Arial" w:hAnsi="Arial" w:eastAsia="Arial" w:cs="Arial"/>
          <w:b w:val="0"/>
          <w:bCs w:val="0"/>
          <w:i w:val="0"/>
          <w:iCs w:val="0"/>
          <w:caps w:val="0"/>
          <w:smallCaps w:val="0"/>
          <w:noProof w:val="0"/>
          <w:color w:val="333333"/>
          <w:sz w:val="24"/>
          <w:szCs w:val="24"/>
          <w:lang w:val="en-GB"/>
        </w:rPr>
        <w:t>identifying</w:t>
      </w:r>
      <w:r w:rsidRPr="7915F2B4" w:rsidR="3D67D8CD">
        <w:rPr>
          <w:rFonts w:ascii="Arial" w:hAnsi="Arial" w:eastAsia="Arial" w:cs="Arial"/>
          <w:b w:val="0"/>
          <w:bCs w:val="0"/>
          <w:i w:val="0"/>
          <w:iCs w:val="0"/>
          <w:caps w:val="0"/>
          <w:smallCaps w:val="0"/>
          <w:noProof w:val="0"/>
          <w:color w:val="333333"/>
          <w:sz w:val="24"/>
          <w:szCs w:val="24"/>
          <w:lang w:val="en-GB"/>
        </w:rPr>
        <w:t xml:space="preserve"> stakeholders; </w:t>
      </w:r>
      <w:r w:rsidRPr="7915F2B4" w:rsidR="3D67D8CD">
        <w:rPr>
          <w:rFonts w:ascii="Arial" w:hAnsi="Arial" w:eastAsia="Arial" w:cs="Arial"/>
          <w:b w:val="0"/>
          <w:bCs w:val="0"/>
          <w:i w:val="0"/>
          <w:iCs w:val="0"/>
          <w:caps w:val="0"/>
          <w:smallCaps w:val="0"/>
          <w:noProof w:val="0"/>
          <w:color w:val="333333"/>
          <w:sz w:val="24"/>
          <w:szCs w:val="24"/>
          <w:lang w:val="en-GB"/>
        </w:rPr>
        <w:t>analysing</w:t>
      </w:r>
      <w:r w:rsidRPr="7915F2B4" w:rsidR="3D67D8CD">
        <w:rPr>
          <w:rFonts w:ascii="Arial" w:hAnsi="Arial" w:eastAsia="Arial" w:cs="Arial"/>
          <w:b w:val="0"/>
          <w:bCs w:val="0"/>
          <w:i w:val="0"/>
          <w:iCs w:val="0"/>
          <w:caps w:val="0"/>
          <w:smallCaps w:val="0"/>
          <w:noProof w:val="0"/>
          <w:color w:val="333333"/>
          <w:sz w:val="24"/>
          <w:szCs w:val="24"/>
          <w:lang w:val="en-GB"/>
        </w:rPr>
        <w:t xml:space="preserve"> their needs and expectations; and planning and implementing various tasks to engage with them.</w:t>
      </w:r>
    </w:p>
    <w:p w:rsidR="4994870D" w:rsidP="7915F2B4" w:rsidRDefault="4994870D" w14:paraId="14605F7B" w14:textId="2D2DE8D2">
      <w:pPr>
        <w:pStyle w:val="Normal"/>
        <w:rPr>
          <w:rFonts w:ascii="Arial" w:hAnsi="Arial" w:eastAsia="Arial" w:cs="Arial"/>
          <w:b w:val="0"/>
          <w:bCs w:val="0"/>
          <w:i w:val="0"/>
          <w:iCs w:val="0"/>
          <w:caps w:val="0"/>
          <w:smallCaps w:val="0"/>
          <w:noProof w:val="0"/>
          <w:color w:val="333333"/>
          <w:sz w:val="24"/>
          <w:szCs w:val="24"/>
          <w:lang w:val="en-GB"/>
        </w:rPr>
      </w:pPr>
      <w:r w:rsidRPr="7915F2B4" w:rsidR="3D67D8CD">
        <w:rPr>
          <w:rFonts w:ascii="Arial" w:hAnsi="Arial" w:eastAsia="Arial" w:cs="Arial"/>
          <w:b w:val="0"/>
          <w:bCs w:val="0"/>
          <w:i w:val="0"/>
          <w:iCs w:val="0"/>
          <w:caps w:val="0"/>
          <w:smallCaps w:val="0"/>
          <w:noProof w:val="0"/>
          <w:color w:val="333333"/>
          <w:sz w:val="24"/>
          <w:szCs w:val="24"/>
          <w:lang w:val="en-GB"/>
        </w:rPr>
        <w:t xml:space="preserve">Important stakeholders can </w:t>
      </w:r>
      <w:r w:rsidRPr="7915F2B4" w:rsidR="3D67D8CD">
        <w:rPr>
          <w:rFonts w:ascii="Arial" w:hAnsi="Arial" w:eastAsia="Arial" w:cs="Arial"/>
          <w:b w:val="0"/>
          <w:bCs w:val="0"/>
          <w:i w:val="0"/>
          <w:iCs w:val="0"/>
          <w:caps w:val="0"/>
          <w:smallCaps w:val="0"/>
          <w:noProof w:val="0"/>
          <w:color w:val="333333"/>
          <w:sz w:val="24"/>
          <w:szCs w:val="24"/>
          <w:lang w:val="en-GB"/>
        </w:rPr>
        <w:t>provide</w:t>
      </w:r>
      <w:r w:rsidRPr="7915F2B4" w:rsidR="3D67D8CD">
        <w:rPr>
          <w:rFonts w:ascii="Arial" w:hAnsi="Arial" w:eastAsia="Arial" w:cs="Arial"/>
          <w:b w:val="0"/>
          <w:bCs w:val="0"/>
          <w:i w:val="0"/>
          <w:iCs w:val="0"/>
          <w:caps w:val="0"/>
          <w:smallCaps w:val="0"/>
          <w:noProof w:val="0"/>
          <w:color w:val="333333"/>
          <w:sz w:val="24"/>
          <w:szCs w:val="24"/>
          <w:lang w:val="en-GB"/>
        </w:rPr>
        <w:t xml:space="preserve"> constraints or requirements based on information from their industry</w:t>
      </w:r>
      <w:r w:rsidRPr="7915F2B4" w:rsidR="3D67D8CD">
        <w:rPr>
          <w:rFonts w:ascii="Arial" w:hAnsi="Arial" w:eastAsia="Arial" w:cs="Arial"/>
          <w:b w:val="0"/>
          <w:bCs w:val="0"/>
          <w:i w:val="0"/>
          <w:iCs w:val="0"/>
          <w:caps w:val="0"/>
          <w:smallCaps w:val="0"/>
          <w:noProof w:val="0"/>
          <w:color w:val="333333"/>
          <w:sz w:val="24"/>
          <w:szCs w:val="24"/>
          <w:lang w:val="en-GB"/>
        </w:rPr>
        <w:t xml:space="preserve">. </w:t>
      </w:r>
      <w:r w:rsidRPr="7915F2B4" w:rsidR="3D67D8CD">
        <w:rPr>
          <w:rFonts w:ascii="Arial" w:hAnsi="Arial" w:eastAsia="Arial" w:cs="Arial"/>
          <w:b w:val="0"/>
          <w:bCs w:val="0"/>
          <w:i w:val="0"/>
          <w:iCs w:val="0"/>
          <w:caps w:val="0"/>
          <w:smallCaps w:val="0"/>
          <w:noProof w:val="0"/>
          <w:color w:val="333333"/>
          <w:sz w:val="24"/>
          <w:szCs w:val="24"/>
          <w:lang w:val="en-GB"/>
        </w:rPr>
        <w:t>This will help you understand the project risks (positive and negative) and constraints. The more you involve and engage stakeholders, the more you will uncover and reduce risks on your project.</w:t>
      </w:r>
    </w:p>
    <w:p w:rsidR="4994870D" w:rsidP="7915F2B4" w:rsidRDefault="4994870D" w14:paraId="7BE0F470" w14:textId="1D7ABB0D">
      <w:pPr>
        <w:pStyle w:val="Normal"/>
        <w:rPr>
          <w:rFonts w:ascii="Arial" w:hAnsi="Arial" w:eastAsia="Arial" w:cs="Arial"/>
          <w:b w:val="0"/>
          <w:bCs w:val="0"/>
          <w:i w:val="0"/>
          <w:iCs w:val="0"/>
          <w:caps w:val="0"/>
          <w:smallCaps w:val="0"/>
          <w:noProof w:val="0"/>
          <w:color w:val="333333"/>
          <w:sz w:val="24"/>
          <w:szCs w:val="24"/>
          <w:lang w:val="en-GB"/>
        </w:rPr>
      </w:pPr>
      <w:r w:rsidRPr="7915F2B4" w:rsidR="3D67D8CD">
        <w:rPr>
          <w:rFonts w:ascii="Arial" w:hAnsi="Arial" w:eastAsia="Arial" w:cs="Arial"/>
          <w:b w:val="0"/>
          <w:bCs w:val="0"/>
          <w:i w:val="0"/>
          <w:iCs w:val="0"/>
          <w:caps w:val="0"/>
          <w:smallCaps w:val="0"/>
          <w:noProof w:val="0"/>
          <w:color w:val="333333"/>
          <w:sz w:val="24"/>
          <w:szCs w:val="24"/>
          <w:lang w:val="en-GB"/>
        </w:rPr>
        <w:t xml:space="preserve">They help with </w:t>
      </w:r>
      <w:r w:rsidRPr="7915F2B4" w:rsidR="3D67D8CD">
        <w:rPr>
          <w:rFonts w:ascii="Arial" w:hAnsi="Arial" w:eastAsia="Arial" w:cs="Arial"/>
          <w:b w:val="0"/>
          <w:bCs w:val="0"/>
          <w:i w:val="0"/>
          <w:iCs w:val="0"/>
          <w:caps w:val="0"/>
          <w:smallCaps w:val="0"/>
          <w:noProof w:val="0"/>
          <w:color w:val="333333"/>
          <w:sz w:val="24"/>
          <w:szCs w:val="24"/>
          <w:lang w:val="en-GB"/>
        </w:rPr>
        <w:t>expertise</w:t>
      </w:r>
      <w:r w:rsidRPr="7915F2B4" w:rsidR="3D67D8CD">
        <w:rPr>
          <w:rFonts w:ascii="Arial" w:hAnsi="Arial" w:eastAsia="Arial" w:cs="Arial"/>
          <w:b w:val="0"/>
          <w:bCs w:val="0"/>
          <w:i w:val="0"/>
          <w:iCs w:val="0"/>
          <w:caps w:val="0"/>
          <w:smallCaps w:val="0"/>
          <w:noProof w:val="0"/>
          <w:color w:val="333333"/>
          <w:sz w:val="24"/>
          <w:szCs w:val="24"/>
          <w:lang w:val="en-GB"/>
        </w:rPr>
        <w:t>, r</w:t>
      </w:r>
      <w:r w:rsidRPr="7915F2B4" w:rsidR="3D67D8CD">
        <w:rPr>
          <w:rFonts w:ascii="Arial" w:hAnsi="Arial" w:eastAsia="Arial" w:cs="Arial"/>
          <w:b w:val="0"/>
          <w:bCs w:val="0"/>
          <w:i w:val="0"/>
          <w:iCs w:val="0"/>
          <w:caps w:val="0"/>
          <w:smallCaps w:val="0"/>
          <w:noProof w:val="0"/>
          <w:color w:val="333333"/>
          <w:sz w:val="24"/>
          <w:szCs w:val="24"/>
          <w:lang w:val="en-GB"/>
        </w:rPr>
        <w:t>educing risks, e</w:t>
      </w:r>
      <w:r w:rsidRPr="7915F2B4" w:rsidR="3D67D8CD">
        <w:rPr>
          <w:rFonts w:ascii="Arial" w:hAnsi="Arial" w:eastAsia="Arial" w:cs="Arial"/>
          <w:b w:val="0"/>
          <w:bCs w:val="0"/>
          <w:i w:val="0"/>
          <w:iCs w:val="0"/>
          <w:caps w:val="0"/>
          <w:smallCaps w:val="0"/>
          <w:noProof w:val="0"/>
          <w:color w:val="333333"/>
          <w:sz w:val="24"/>
          <w:szCs w:val="24"/>
          <w:lang w:val="en-GB"/>
        </w:rPr>
        <w:t>nsure project Success (Increase Probability), g</w:t>
      </w:r>
      <w:r w:rsidRPr="7915F2B4" w:rsidR="3D67D8CD">
        <w:rPr>
          <w:rFonts w:ascii="Arial" w:hAnsi="Arial" w:eastAsia="Arial" w:cs="Arial"/>
          <w:b w:val="0"/>
          <w:bCs w:val="0"/>
          <w:i w:val="0"/>
          <w:iCs w:val="0"/>
          <w:caps w:val="0"/>
          <w:smallCaps w:val="0"/>
          <w:noProof w:val="0"/>
          <w:color w:val="333333"/>
          <w:sz w:val="24"/>
          <w:szCs w:val="24"/>
          <w:lang w:val="en-GB"/>
        </w:rPr>
        <w:t>etting project acceptance.</w:t>
      </w:r>
    </w:p>
    <w:p w:rsidR="4994870D" w:rsidP="7915F2B4" w:rsidRDefault="4994870D" w14:paraId="606F4AFE" w14:textId="4FEBA752">
      <w:pPr>
        <w:pStyle w:val="Heading2"/>
        <w:rPr>
          <w:rFonts w:ascii="Arial" w:hAnsi="Arial" w:eastAsia="Arial" w:cs="Arial"/>
          <w:b w:val="0"/>
          <w:bCs w:val="0"/>
          <w:i w:val="0"/>
          <w:iCs w:val="0"/>
          <w:caps w:val="0"/>
          <w:smallCaps w:val="0"/>
          <w:noProof w:val="0"/>
          <w:color w:val="111111"/>
          <w:sz w:val="24"/>
          <w:szCs w:val="24"/>
          <w:lang w:val="en-GB"/>
        </w:rPr>
      </w:pPr>
      <w:r w:rsidRPr="7915F2B4" w:rsidR="3D67D8CD">
        <w:rPr>
          <w:rFonts w:ascii="Arial" w:hAnsi="Arial" w:eastAsia="Arial" w:cs="Arial"/>
          <w:b w:val="0"/>
          <w:bCs w:val="0"/>
          <w:i w:val="0"/>
          <w:iCs w:val="0"/>
          <w:caps w:val="0"/>
          <w:smallCaps w:val="0"/>
          <w:noProof w:val="0"/>
          <w:color w:val="111111"/>
          <w:sz w:val="24"/>
          <w:szCs w:val="24"/>
          <w:lang w:val="en-GB"/>
        </w:rPr>
        <w:t>What Is a Stakeholder?</w:t>
      </w:r>
    </w:p>
    <w:p w:rsidR="4994870D" w:rsidP="7915F2B4" w:rsidRDefault="4994870D" w14:paraId="7116ECDF" w14:textId="220C723B">
      <w:pPr>
        <w:pStyle w:val="Normal"/>
        <w:rPr>
          <w:rFonts w:ascii="Arial" w:hAnsi="Arial" w:eastAsia="Arial" w:cs="Arial"/>
          <w:b w:val="0"/>
          <w:bCs w:val="0"/>
          <w:i w:val="0"/>
          <w:iCs w:val="0"/>
          <w:caps w:val="0"/>
          <w:smallCaps w:val="0"/>
          <w:noProof w:val="0"/>
          <w:color w:val="333333"/>
          <w:sz w:val="24"/>
          <w:szCs w:val="24"/>
          <w:lang w:val="en-GB"/>
        </w:rPr>
      </w:pPr>
      <w:r w:rsidRPr="7915F2B4" w:rsidR="3D67D8CD">
        <w:rPr>
          <w:rFonts w:ascii="Arial" w:hAnsi="Arial" w:eastAsia="Arial" w:cs="Arial"/>
          <w:b w:val="0"/>
          <w:bCs w:val="0"/>
          <w:i w:val="0"/>
          <w:iCs w:val="0"/>
          <w:caps w:val="0"/>
          <w:smallCaps w:val="0"/>
          <w:noProof w:val="0"/>
          <w:color w:val="333333"/>
          <w:sz w:val="24"/>
          <w:szCs w:val="24"/>
          <w:lang w:val="en-GB"/>
        </w:rPr>
        <w:t>A stakeholder is a party that has an interest in a company and can either affect or be affected by the business. The primary stakeholders in a typical corporation are its investors, employees, customers, and suppliers.</w:t>
      </w:r>
    </w:p>
    <w:p w:rsidR="4994870D" w:rsidP="7915F2B4" w:rsidRDefault="4994870D" w14:paraId="2C90E80B" w14:textId="5134F3E8">
      <w:pPr>
        <w:pStyle w:val="Normal"/>
        <w:rPr>
          <w:rFonts w:ascii="Arial" w:hAnsi="Arial" w:eastAsia="Arial" w:cs="Arial"/>
          <w:b w:val="0"/>
          <w:bCs w:val="0"/>
          <w:i w:val="0"/>
          <w:iCs w:val="0"/>
          <w:caps w:val="0"/>
          <w:smallCaps w:val="0"/>
          <w:noProof w:val="0"/>
          <w:color w:val="333333"/>
          <w:sz w:val="24"/>
          <w:szCs w:val="24"/>
          <w:lang w:val="en-GB"/>
        </w:rPr>
      </w:pPr>
      <w:r w:rsidRPr="7915F2B4" w:rsidR="3D67D8CD">
        <w:rPr>
          <w:rFonts w:ascii="Arial" w:hAnsi="Arial" w:eastAsia="Arial" w:cs="Arial"/>
          <w:b w:val="0"/>
          <w:bCs w:val="0"/>
          <w:i w:val="0"/>
          <w:iCs w:val="0"/>
          <w:caps w:val="0"/>
          <w:smallCaps w:val="0"/>
          <w:noProof w:val="0"/>
          <w:color w:val="333333"/>
          <w:sz w:val="24"/>
          <w:szCs w:val="24"/>
          <w:lang w:val="en-GB"/>
        </w:rPr>
        <w:t>However, with the increasing attention on corporate social responsibility, the concept has been extended to include communities, governments, and trade associations.</w:t>
      </w:r>
    </w:p>
    <w:p w:rsidR="4994870D" w:rsidP="7915F2B4" w:rsidRDefault="4994870D" w14:paraId="161C360A" w14:textId="4C7D52C8">
      <w:pPr>
        <w:pStyle w:val="Normal"/>
        <w:rPr>
          <w:rFonts w:ascii="Arial" w:hAnsi="Arial" w:eastAsia="Arial" w:cs="Arial"/>
          <w:sz w:val="24"/>
          <w:szCs w:val="24"/>
        </w:rPr>
      </w:pPr>
      <w:r w:rsidR="3D67D8CD">
        <w:drawing>
          <wp:inline wp14:editId="6B0C6AE8" wp14:anchorId="075CBD57">
            <wp:extent cx="4572000" cy="3590925"/>
            <wp:effectExtent l="0" t="0" r="0" b="0"/>
            <wp:docPr id="1438350593" name="" title=""/>
            <wp:cNvGraphicFramePr>
              <a:graphicFrameLocks noChangeAspect="1"/>
            </wp:cNvGraphicFramePr>
            <a:graphic>
              <a:graphicData uri="http://schemas.openxmlformats.org/drawingml/2006/picture">
                <pic:pic>
                  <pic:nvPicPr>
                    <pic:cNvPr id="0" name=""/>
                    <pic:cNvPicPr/>
                  </pic:nvPicPr>
                  <pic:blipFill>
                    <a:blip r:embed="R19a2aa7c6a3147e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590925"/>
                    </a:xfrm>
                    <a:prstGeom prst="rect">
                      <a:avLst/>
                    </a:prstGeom>
                  </pic:spPr>
                </pic:pic>
              </a:graphicData>
            </a:graphic>
          </wp:inline>
        </w:drawing>
      </w:r>
    </w:p>
    <w:p w:rsidR="0FC05475" w:rsidP="7915F2B4" w:rsidRDefault="0FC05475" w14:paraId="0FA4BCA2" w14:textId="4081CA9A">
      <w:pPr>
        <w:pStyle w:val="Normal"/>
        <w:rPr>
          <w:rFonts w:ascii="Arial" w:hAnsi="Arial" w:eastAsia="Arial" w:cs="Arial"/>
          <w:sz w:val="24"/>
          <w:szCs w:val="24"/>
        </w:rPr>
      </w:pPr>
      <w:r w:rsidRPr="7915F2B4" w:rsidR="1EBEA159">
        <w:rPr>
          <w:rFonts w:ascii="Arial" w:hAnsi="Arial" w:eastAsia="Arial" w:cs="Arial"/>
          <w:sz w:val="24"/>
          <w:szCs w:val="24"/>
        </w:rPr>
        <w:t>Figure 1: Stakeholder Model</w:t>
      </w:r>
    </w:p>
    <w:p w:rsidR="4994870D" w:rsidP="7915F2B4" w:rsidRDefault="4994870D" w14:paraId="04A3F593" w14:textId="57C81914">
      <w:pPr>
        <w:pStyle w:val="Normal"/>
        <w:rPr>
          <w:rFonts w:ascii="Arial" w:hAnsi="Arial" w:eastAsia="Arial" w:cs="Arial"/>
          <w:b w:val="0"/>
          <w:bCs w:val="0"/>
          <w:i w:val="0"/>
          <w:iCs w:val="0"/>
          <w:caps w:val="0"/>
          <w:smallCaps w:val="0"/>
          <w:noProof w:val="0"/>
          <w:color w:val="333333"/>
          <w:sz w:val="24"/>
          <w:szCs w:val="24"/>
          <w:lang w:val="en-GB"/>
        </w:rPr>
      </w:pPr>
      <w:r w:rsidRPr="7915F2B4" w:rsidR="3D67D8CD">
        <w:rPr>
          <w:rFonts w:ascii="Arial" w:hAnsi="Arial" w:eastAsia="Arial" w:cs="Arial"/>
          <w:b w:val="0"/>
          <w:bCs w:val="0"/>
          <w:i w:val="0"/>
          <w:iCs w:val="0"/>
          <w:caps w:val="0"/>
          <w:smallCaps w:val="0"/>
          <w:noProof w:val="0"/>
          <w:color w:val="333333"/>
          <w:sz w:val="24"/>
          <w:szCs w:val="24"/>
          <w:lang w:val="en-GB"/>
        </w:rPr>
        <w:t xml:space="preserve">A stakeholder is anyone who is likely to be </w:t>
      </w:r>
      <w:r w:rsidRPr="7915F2B4" w:rsidR="3D67D8CD">
        <w:rPr>
          <w:rFonts w:ascii="Arial" w:hAnsi="Arial" w:eastAsia="Arial" w:cs="Arial"/>
          <w:b w:val="0"/>
          <w:bCs w:val="0"/>
          <w:i w:val="0"/>
          <w:iCs w:val="0"/>
          <w:caps w:val="0"/>
          <w:smallCaps w:val="0"/>
          <w:noProof w:val="0"/>
          <w:color w:val="333333"/>
          <w:sz w:val="24"/>
          <w:szCs w:val="24"/>
          <w:lang w:val="en-GB"/>
        </w:rPr>
        <w:t>impacted</w:t>
      </w:r>
      <w:r w:rsidRPr="7915F2B4" w:rsidR="3D67D8CD">
        <w:rPr>
          <w:rFonts w:ascii="Arial" w:hAnsi="Arial" w:eastAsia="Arial" w:cs="Arial"/>
          <w:b w:val="0"/>
          <w:bCs w:val="0"/>
          <w:i w:val="0"/>
          <w:iCs w:val="0"/>
          <w:caps w:val="0"/>
          <w:smallCaps w:val="0"/>
          <w:noProof w:val="0"/>
          <w:color w:val="333333"/>
          <w:sz w:val="24"/>
          <w:szCs w:val="24"/>
          <w:lang w:val="en-GB"/>
        </w:rPr>
        <w:t xml:space="preserve"> by a project. Broadly, stakeholders can be classified into "Internal Stakeholders" and "External Stakeholders"</w:t>
      </w:r>
      <w:r w:rsidRPr="7915F2B4" w:rsidR="3D67D8CD">
        <w:rPr>
          <w:rFonts w:ascii="Arial" w:hAnsi="Arial" w:eastAsia="Arial" w:cs="Arial"/>
          <w:b w:val="0"/>
          <w:bCs w:val="0"/>
          <w:i w:val="0"/>
          <w:iCs w:val="0"/>
          <w:caps w:val="0"/>
          <w:smallCaps w:val="0"/>
          <w:noProof w:val="0"/>
          <w:color w:val="333333"/>
          <w:sz w:val="24"/>
          <w:szCs w:val="24"/>
          <w:lang w:val="en-GB"/>
        </w:rPr>
        <w:t>.</w:t>
      </w:r>
    </w:p>
    <w:p w:rsidR="0FC05475" w:rsidP="7915F2B4" w:rsidRDefault="0FC05475" w14:paraId="5B00BA42" w14:textId="406D5B54">
      <w:pPr>
        <w:pStyle w:val="Normal"/>
        <w:rPr>
          <w:rFonts w:ascii="Arial" w:hAnsi="Arial" w:eastAsia="Arial" w:cs="Arial"/>
          <w:b w:val="0"/>
          <w:bCs w:val="0"/>
          <w:i w:val="0"/>
          <w:iCs w:val="0"/>
          <w:caps w:val="0"/>
          <w:smallCaps w:val="0"/>
          <w:noProof w:val="0"/>
          <w:color w:val="333333"/>
          <w:sz w:val="24"/>
          <w:szCs w:val="24"/>
          <w:lang w:val="en-GB"/>
        </w:rPr>
      </w:pPr>
      <w:r w:rsidRPr="7915F2B4" w:rsidR="3D67D8CD">
        <w:rPr>
          <w:rFonts w:ascii="Arial" w:hAnsi="Arial" w:eastAsia="Arial" w:cs="Arial"/>
          <w:b w:val="0"/>
          <w:bCs w:val="0"/>
          <w:i w:val="0"/>
          <w:iCs w:val="0"/>
          <w:caps w:val="0"/>
          <w:smallCaps w:val="0"/>
          <w:noProof w:val="0"/>
          <w:color w:val="333333"/>
          <w:sz w:val="24"/>
          <w:szCs w:val="24"/>
          <w:lang w:val="en-GB"/>
        </w:rPr>
        <w:t xml:space="preserve">Internal stakeholders are within your organization. They include your Project sponsor, Project owner, Project team, any person or team who gives inputs for the project or is </w:t>
      </w:r>
      <w:r w:rsidRPr="7915F2B4" w:rsidR="3D67D8CD">
        <w:rPr>
          <w:rFonts w:ascii="Arial" w:hAnsi="Arial" w:eastAsia="Arial" w:cs="Arial"/>
          <w:b w:val="0"/>
          <w:bCs w:val="0"/>
          <w:i w:val="0"/>
          <w:iCs w:val="0"/>
          <w:caps w:val="0"/>
          <w:smallCaps w:val="0"/>
          <w:noProof w:val="0"/>
          <w:color w:val="333333"/>
          <w:sz w:val="24"/>
          <w:szCs w:val="24"/>
          <w:lang w:val="en-GB"/>
        </w:rPr>
        <w:t>benefitted</w:t>
      </w:r>
      <w:r w:rsidRPr="7915F2B4" w:rsidR="3D67D8CD">
        <w:rPr>
          <w:rFonts w:ascii="Arial" w:hAnsi="Arial" w:eastAsia="Arial" w:cs="Arial"/>
          <w:b w:val="0"/>
          <w:bCs w:val="0"/>
          <w:i w:val="0"/>
          <w:iCs w:val="0"/>
          <w:caps w:val="0"/>
          <w:smallCaps w:val="0"/>
          <w:noProof w:val="0"/>
          <w:color w:val="333333"/>
          <w:sz w:val="24"/>
          <w:szCs w:val="24"/>
          <w:lang w:val="en-GB"/>
        </w:rPr>
        <w:t xml:space="preserve"> by the outcome of the project. It also includes those who may be </w:t>
      </w:r>
      <w:r w:rsidRPr="7915F2B4" w:rsidR="3D67D8CD">
        <w:rPr>
          <w:rFonts w:ascii="Arial" w:hAnsi="Arial" w:eastAsia="Arial" w:cs="Arial"/>
          <w:b w:val="0"/>
          <w:bCs w:val="0"/>
          <w:i w:val="0"/>
          <w:iCs w:val="0"/>
          <w:caps w:val="0"/>
          <w:smallCaps w:val="0"/>
          <w:noProof w:val="0"/>
          <w:color w:val="333333"/>
          <w:sz w:val="24"/>
          <w:szCs w:val="24"/>
          <w:lang w:val="en-GB"/>
        </w:rPr>
        <w:t>impacted</w:t>
      </w:r>
      <w:r w:rsidRPr="7915F2B4" w:rsidR="3D67D8CD">
        <w:rPr>
          <w:rFonts w:ascii="Arial" w:hAnsi="Arial" w:eastAsia="Arial" w:cs="Arial"/>
          <w:b w:val="0"/>
          <w:bCs w:val="0"/>
          <w:i w:val="0"/>
          <w:iCs w:val="0"/>
          <w:caps w:val="0"/>
          <w:smallCaps w:val="0"/>
          <w:noProof w:val="0"/>
          <w:color w:val="333333"/>
          <w:sz w:val="24"/>
          <w:szCs w:val="24"/>
          <w:lang w:val="en-GB"/>
        </w:rPr>
        <w:t xml:space="preserve"> negatively due to the project. E.g. Some people who may have to re-skill due to automation or may have to be moved out. </w:t>
      </w:r>
    </w:p>
    <w:p w:rsidR="4994870D" w:rsidP="7915F2B4" w:rsidRDefault="4994870D" w14:paraId="3B8F518F" w14:textId="5E6C60CF">
      <w:pPr>
        <w:pStyle w:val="Normal"/>
        <w:rPr>
          <w:rFonts w:ascii="Arial" w:hAnsi="Arial" w:eastAsia="Arial" w:cs="Arial"/>
          <w:b w:val="0"/>
          <w:bCs w:val="0"/>
          <w:i w:val="0"/>
          <w:iCs w:val="0"/>
          <w:caps w:val="0"/>
          <w:smallCaps w:val="0"/>
          <w:noProof w:val="0"/>
          <w:color w:val="333333"/>
          <w:sz w:val="24"/>
          <w:szCs w:val="24"/>
          <w:lang w:val="en-GB"/>
        </w:rPr>
      </w:pPr>
      <w:r w:rsidRPr="7915F2B4" w:rsidR="3D67D8CD">
        <w:rPr>
          <w:rFonts w:ascii="Arial" w:hAnsi="Arial" w:eastAsia="Arial" w:cs="Arial"/>
          <w:b w:val="0"/>
          <w:bCs w:val="0"/>
          <w:i w:val="0"/>
          <w:iCs w:val="0"/>
          <w:caps w:val="0"/>
          <w:smallCaps w:val="0"/>
          <w:noProof w:val="0"/>
          <w:color w:val="333333"/>
          <w:sz w:val="24"/>
          <w:szCs w:val="24"/>
          <w:lang w:val="en-GB"/>
        </w:rPr>
        <w:t>External stakeholders are outside your organization. These could be your vendors, customers, shareholders, Government, auditors, etc.</w:t>
      </w:r>
    </w:p>
    <w:p w:rsidR="0FC05475" w:rsidP="7915F2B4" w:rsidRDefault="0FC05475" w14:paraId="5AEF4363" w14:textId="2E408820">
      <w:pPr>
        <w:pStyle w:val="Normal"/>
        <w:rPr>
          <w:rFonts w:ascii="Arial" w:hAnsi="Arial" w:eastAsia="Arial" w:cs="Arial"/>
          <w:sz w:val="24"/>
          <w:szCs w:val="24"/>
        </w:rPr>
      </w:pPr>
      <w:r w:rsidR="1EBEA159">
        <w:drawing>
          <wp:inline wp14:editId="3646F5B9" wp14:anchorId="69E89583">
            <wp:extent cx="4572000" cy="2438400"/>
            <wp:effectExtent l="0" t="0" r="0" b="0"/>
            <wp:docPr id="456369241" name="" title=""/>
            <wp:cNvGraphicFramePr>
              <a:graphicFrameLocks noChangeAspect="1"/>
            </wp:cNvGraphicFramePr>
            <a:graphic>
              <a:graphicData uri="http://schemas.openxmlformats.org/drawingml/2006/picture">
                <pic:pic>
                  <pic:nvPicPr>
                    <pic:cNvPr id="0" name=""/>
                    <pic:cNvPicPr/>
                  </pic:nvPicPr>
                  <pic:blipFill>
                    <a:blip r:embed="R297d29ad658b4d3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438400"/>
                    </a:xfrm>
                    <a:prstGeom prst="rect">
                      <a:avLst/>
                    </a:prstGeom>
                  </pic:spPr>
                </pic:pic>
              </a:graphicData>
            </a:graphic>
          </wp:inline>
        </w:drawing>
      </w:r>
    </w:p>
    <w:p w:rsidR="0FC05475" w:rsidP="7915F2B4" w:rsidRDefault="0FC05475" w14:paraId="476B478F" w14:textId="58301DA7">
      <w:pPr>
        <w:pStyle w:val="Normal"/>
        <w:rPr>
          <w:rFonts w:ascii="Arial" w:hAnsi="Arial" w:eastAsia="Arial" w:cs="Arial"/>
          <w:sz w:val="24"/>
          <w:szCs w:val="24"/>
        </w:rPr>
      </w:pPr>
      <w:r w:rsidRPr="7915F2B4" w:rsidR="1EBEA159">
        <w:rPr>
          <w:rFonts w:ascii="Arial" w:hAnsi="Arial" w:eastAsia="Arial" w:cs="Arial"/>
          <w:sz w:val="24"/>
          <w:szCs w:val="24"/>
        </w:rPr>
        <w:t>Figure 2: External and internal Stakeholder</w:t>
      </w:r>
    </w:p>
    <w:p w:rsidR="4994870D" w:rsidP="7915F2B4" w:rsidRDefault="4994870D" w14:paraId="69EC7500" w14:textId="6821AF83">
      <w:pPr>
        <w:pStyle w:val="Normal"/>
        <w:rPr>
          <w:rFonts w:ascii="Arial" w:hAnsi="Arial" w:eastAsia="Arial" w:cs="Arial"/>
          <w:b w:val="0"/>
          <w:bCs w:val="0"/>
          <w:i w:val="0"/>
          <w:iCs w:val="0"/>
          <w:caps w:val="0"/>
          <w:smallCaps w:val="0"/>
          <w:noProof w:val="0"/>
          <w:color w:val="333333"/>
          <w:sz w:val="24"/>
          <w:szCs w:val="24"/>
          <w:lang w:val="en-GB"/>
        </w:rPr>
      </w:pPr>
      <w:r w:rsidRPr="7915F2B4" w:rsidR="3D67D8CD">
        <w:rPr>
          <w:rFonts w:ascii="Arial" w:hAnsi="Arial" w:eastAsia="Arial" w:cs="Arial"/>
          <w:b w:val="0"/>
          <w:bCs w:val="0"/>
          <w:i w:val="0"/>
          <w:iCs w:val="0"/>
          <w:caps w:val="0"/>
          <w:smallCaps w:val="0"/>
          <w:noProof w:val="0"/>
          <w:color w:val="333333"/>
          <w:sz w:val="24"/>
          <w:szCs w:val="24"/>
          <w:lang w:val="en-GB"/>
        </w:rPr>
        <w:t xml:space="preserve">Stakeholder </w:t>
      </w:r>
      <w:r w:rsidRPr="7915F2B4" w:rsidR="3D67D8CD">
        <w:rPr>
          <w:rFonts w:ascii="Arial" w:hAnsi="Arial" w:eastAsia="Arial" w:cs="Arial"/>
          <w:b w:val="0"/>
          <w:bCs w:val="0"/>
          <w:i w:val="0"/>
          <w:iCs w:val="0"/>
          <w:caps w:val="0"/>
          <w:smallCaps w:val="0"/>
          <w:noProof w:val="0"/>
          <w:color w:val="333333"/>
          <w:sz w:val="24"/>
          <w:szCs w:val="24"/>
          <w:lang w:val="en-GB"/>
        </w:rPr>
        <w:t>management importance</w:t>
      </w:r>
    </w:p>
    <w:p w:rsidR="4994870D" w:rsidP="7915F2B4" w:rsidRDefault="4994870D" w14:paraId="51F2E9B6" w14:textId="66FFCDAC">
      <w:pPr>
        <w:pStyle w:val="Normal"/>
        <w:rPr>
          <w:rFonts w:ascii="Arial" w:hAnsi="Arial" w:eastAsia="Arial" w:cs="Arial"/>
          <w:b w:val="0"/>
          <w:bCs w:val="0"/>
          <w:i w:val="0"/>
          <w:iCs w:val="0"/>
          <w:caps w:val="0"/>
          <w:smallCaps w:val="0"/>
          <w:noProof w:val="0"/>
          <w:color w:val="333333"/>
          <w:sz w:val="24"/>
          <w:szCs w:val="24"/>
          <w:lang w:val="en-GB"/>
        </w:rPr>
      </w:pPr>
      <w:r w:rsidRPr="7915F2B4" w:rsidR="3D67D8CD">
        <w:rPr>
          <w:rFonts w:ascii="Arial" w:hAnsi="Arial" w:eastAsia="Arial" w:cs="Arial"/>
          <w:b w:val="0"/>
          <w:bCs w:val="0"/>
          <w:i w:val="0"/>
          <w:iCs w:val="0"/>
          <w:caps w:val="0"/>
          <w:smallCaps w:val="0"/>
          <w:noProof w:val="0"/>
          <w:color w:val="333333"/>
          <w:sz w:val="24"/>
          <w:szCs w:val="24"/>
          <w:lang w:val="en-GB"/>
        </w:rPr>
        <w:t xml:space="preserve">Stakeholder management </w:t>
      </w:r>
      <w:r w:rsidRPr="7915F2B4" w:rsidR="3D67D8CD">
        <w:rPr>
          <w:rFonts w:ascii="Arial" w:hAnsi="Arial" w:eastAsia="Arial" w:cs="Arial"/>
          <w:b w:val="0"/>
          <w:bCs w:val="0"/>
          <w:i w:val="0"/>
          <w:iCs w:val="0"/>
          <w:caps w:val="0"/>
          <w:smallCaps w:val="0"/>
          <w:noProof w:val="0"/>
          <w:color w:val="333333"/>
          <w:sz w:val="24"/>
          <w:szCs w:val="24"/>
          <w:lang w:val="en-GB"/>
        </w:rPr>
        <w:t>is vital since it is the help of successful venture connections. This must include building up a sound relationship and understanding how their work is contributing to project success. You wish to set up believe and keep up significance.</w:t>
      </w:r>
    </w:p>
    <w:p w:rsidR="4994870D" w:rsidP="7915F2B4" w:rsidRDefault="4994870D" w14:paraId="78C35C48" w14:textId="28DB00C9">
      <w:pPr>
        <w:pStyle w:val="Normal"/>
        <w:rPr>
          <w:rFonts w:ascii="Arial" w:hAnsi="Arial" w:eastAsia="Arial" w:cs="Arial"/>
          <w:b w:val="0"/>
          <w:bCs w:val="0"/>
          <w:i w:val="0"/>
          <w:iCs w:val="0"/>
          <w:caps w:val="0"/>
          <w:smallCaps w:val="0"/>
          <w:noProof w:val="0"/>
          <w:color w:val="333333"/>
          <w:sz w:val="24"/>
          <w:szCs w:val="24"/>
          <w:u w:val="none"/>
          <w:lang w:val="en-GB"/>
        </w:rPr>
      </w:pPr>
      <w:r w:rsidRPr="7915F2B4" w:rsidR="3D67D8CD">
        <w:rPr>
          <w:rFonts w:ascii="Arial" w:hAnsi="Arial" w:eastAsia="Arial" w:cs="Arial"/>
          <w:b w:val="0"/>
          <w:bCs w:val="0"/>
          <w:i w:val="0"/>
          <w:iCs w:val="0"/>
          <w:caps w:val="0"/>
          <w:smallCaps w:val="0"/>
          <w:noProof w:val="0"/>
          <w:color w:val="333333"/>
          <w:sz w:val="24"/>
          <w:szCs w:val="24"/>
          <w:u w:val="none"/>
          <w:lang w:val="en-GB"/>
        </w:rPr>
        <w:t>Importance of stakeholder management in current case</w:t>
      </w:r>
    </w:p>
    <w:p w:rsidR="549069A4" w:rsidP="7915F2B4" w:rsidRDefault="549069A4" w14:paraId="7533B03F" w14:textId="3B362864">
      <w:pPr>
        <w:pStyle w:val="Normal"/>
        <w:rPr>
          <w:rFonts w:ascii="Arial" w:hAnsi="Arial" w:eastAsia="Arial" w:cs="Arial"/>
          <w:b w:val="0"/>
          <w:bCs w:val="0"/>
          <w:i w:val="0"/>
          <w:iCs w:val="0"/>
          <w:caps w:val="0"/>
          <w:smallCaps w:val="0"/>
          <w:noProof w:val="0"/>
          <w:color w:val="333333" w:themeColor="text1" w:themeTint="FF" w:themeShade="FF"/>
          <w:sz w:val="24"/>
          <w:szCs w:val="24"/>
          <w:u w:val="none"/>
          <w:lang w:val="en-GB"/>
        </w:rPr>
      </w:pPr>
      <w:r w:rsidRPr="7915F2B4" w:rsidR="1EBEA159">
        <w:rPr>
          <w:rFonts w:ascii="Arial" w:hAnsi="Arial" w:eastAsia="Arial" w:cs="Arial"/>
          <w:b w:val="0"/>
          <w:bCs w:val="0"/>
          <w:i w:val="0"/>
          <w:iCs w:val="0"/>
          <w:caps w:val="0"/>
          <w:smallCaps w:val="0"/>
          <w:noProof w:val="0"/>
          <w:color w:val="333333"/>
          <w:sz w:val="24"/>
          <w:szCs w:val="24"/>
          <w:u w:val="none"/>
          <w:lang w:val="en-GB"/>
        </w:rPr>
        <w:t xml:space="preserve">Without partners there would be no ventures. Locks in venture partners can bring </w:t>
      </w:r>
      <w:r w:rsidRPr="7915F2B4" w:rsidR="1EBEA159">
        <w:rPr>
          <w:rFonts w:ascii="Arial" w:hAnsi="Arial" w:eastAsia="Arial" w:cs="Arial"/>
          <w:b w:val="0"/>
          <w:bCs w:val="0"/>
          <w:i w:val="0"/>
          <w:iCs w:val="0"/>
          <w:caps w:val="0"/>
          <w:smallCaps w:val="0"/>
          <w:noProof w:val="0"/>
          <w:color w:val="333333"/>
          <w:sz w:val="24"/>
          <w:szCs w:val="24"/>
          <w:u w:val="none"/>
          <w:lang w:val="en-GB"/>
        </w:rPr>
        <w:t>n</w:t>
      </w:r>
      <w:r w:rsidRPr="7915F2B4" w:rsidR="1EBEA159">
        <w:rPr>
          <w:rFonts w:ascii="Arial" w:hAnsi="Arial" w:eastAsia="Arial" w:cs="Arial"/>
          <w:b w:val="0"/>
          <w:bCs w:val="0"/>
          <w:i w:val="0"/>
          <w:iCs w:val="0"/>
          <w:caps w:val="0"/>
          <w:smallCaps w:val="0"/>
          <w:noProof w:val="0"/>
          <w:color w:val="333333"/>
          <w:sz w:val="24"/>
          <w:szCs w:val="24"/>
          <w:u w:val="none"/>
          <w:lang w:val="en-GB"/>
        </w:rPr>
        <w:t>umerous</w:t>
      </w:r>
      <w:r w:rsidRPr="7915F2B4" w:rsidR="1EBEA159">
        <w:rPr>
          <w:rFonts w:ascii="Arial" w:hAnsi="Arial" w:eastAsia="Arial" w:cs="Arial"/>
          <w:b w:val="0"/>
          <w:bCs w:val="0"/>
          <w:i w:val="0"/>
          <w:iCs w:val="0"/>
          <w:caps w:val="0"/>
          <w:smallCaps w:val="0"/>
          <w:noProof w:val="0"/>
          <w:color w:val="333333"/>
          <w:sz w:val="24"/>
          <w:szCs w:val="24"/>
          <w:u w:val="none"/>
          <w:lang w:val="en-GB"/>
        </w:rPr>
        <w:t xml:space="preserve"> </w:t>
      </w:r>
      <w:r w:rsidRPr="7915F2B4" w:rsidR="1EBEA159">
        <w:rPr>
          <w:rFonts w:ascii="Arial" w:hAnsi="Arial" w:eastAsia="Arial" w:cs="Arial"/>
          <w:b w:val="0"/>
          <w:bCs w:val="0"/>
          <w:i w:val="0"/>
          <w:iCs w:val="0"/>
          <w:caps w:val="0"/>
          <w:smallCaps w:val="0"/>
          <w:noProof w:val="0"/>
          <w:color w:val="333333"/>
          <w:sz w:val="24"/>
          <w:szCs w:val="24"/>
          <w:u w:val="none"/>
          <w:lang w:val="en-GB"/>
        </w:rPr>
        <w:t xml:space="preserve">benefits to the venture. They can get included within the decision-making handle and </w:t>
      </w:r>
      <w:r w:rsidRPr="7915F2B4" w:rsidR="1EBEA159">
        <w:rPr>
          <w:rFonts w:ascii="Arial" w:hAnsi="Arial" w:eastAsia="Arial" w:cs="Arial"/>
          <w:b w:val="0"/>
          <w:bCs w:val="0"/>
          <w:i w:val="0"/>
          <w:iCs w:val="0"/>
          <w:caps w:val="0"/>
          <w:smallCaps w:val="0"/>
          <w:noProof w:val="0"/>
          <w:color w:val="333333"/>
          <w:sz w:val="24"/>
          <w:szCs w:val="24"/>
          <w:u w:val="none"/>
          <w:lang w:val="en-GB"/>
        </w:rPr>
        <w:t>i</w:t>
      </w:r>
      <w:r w:rsidRPr="7915F2B4" w:rsidR="1EBEA159">
        <w:rPr>
          <w:rFonts w:ascii="Arial" w:hAnsi="Arial" w:eastAsia="Arial" w:cs="Arial"/>
          <w:b w:val="0"/>
          <w:bCs w:val="0"/>
          <w:i w:val="0"/>
          <w:iCs w:val="0"/>
          <w:caps w:val="0"/>
          <w:smallCaps w:val="0"/>
          <w:noProof w:val="0"/>
          <w:color w:val="333333"/>
          <w:sz w:val="24"/>
          <w:szCs w:val="24"/>
          <w:u w:val="none"/>
          <w:lang w:val="en-GB"/>
        </w:rPr>
        <w:t>mpact</w:t>
      </w:r>
      <w:r w:rsidRPr="7915F2B4" w:rsidR="1EBEA159">
        <w:rPr>
          <w:rFonts w:ascii="Arial" w:hAnsi="Arial" w:eastAsia="Arial" w:cs="Arial"/>
          <w:b w:val="0"/>
          <w:bCs w:val="0"/>
          <w:i w:val="0"/>
          <w:iCs w:val="0"/>
          <w:caps w:val="0"/>
          <w:smallCaps w:val="0"/>
          <w:noProof w:val="0"/>
          <w:color w:val="333333"/>
          <w:sz w:val="24"/>
          <w:szCs w:val="24"/>
          <w:u w:val="none"/>
          <w:lang w:val="en-GB"/>
        </w:rPr>
        <w:t xml:space="preserve"> </w:t>
      </w:r>
      <w:r w:rsidRPr="7915F2B4" w:rsidR="1EBEA159">
        <w:rPr>
          <w:rFonts w:ascii="Arial" w:hAnsi="Arial" w:eastAsia="Arial" w:cs="Arial"/>
          <w:b w:val="0"/>
          <w:bCs w:val="0"/>
          <w:i w:val="0"/>
          <w:iCs w:val="0"/>
          <w:caps w:val="0"/>
          <w:smallCaps w:val="0"/>
          <w:noProof w:val="0"/>
          <w:color w:val="333333"/>
          <w:sz w:val="24"/>
          <w:szCs w:val="24"/>
          <w:u w:val="none"/>
          <w:lang w:val="en-GB"/>
        </w:rPr>
        <w:t xml:space="preserve">the organisation's actions in a way </w:t>
      </w:r>
      <w:bookmarkStart w:name="_Int_WqbYoOZE" w:id="2119275919"/>
      <w:r w:rsidRPr="7915F2B4" w:rsidR="1EBEA159">
        <w:rPr>
          <w:rFonts w:ascii="Arial" w:hAnsi="Arial" w:eastAsia="Arial" w:cs="Arial"/>
          <w:b w:val="0"/>
          <w:bCs w:val="0"/>
          <w:i w:val="0"/>
          <w:iCs w:val="0"/>
          <w:caps w:val="0"/>
          <w:smallCaps w:val="0"/>
          <w:noProof w:val="0"/>
          <w:color w:val="333333"/>
          <w:sz w:val="24"/>
          <w:szCs w:val="24"/>
          <w:u w:val="none"/>
          <w:lang w:val="en-GB"/>
        </w:rPr>
        <w:t>that is</w:t>
      </w:r>
      <w:bookmarkEnd w:id="2119275919"/>
      <w:r w:rsidRPr="7915F2B4" w:rsidR="1EBEA159">
        <w:rPr>
          <w:rFonts w:ascii="Arial" w:hAnsi="Arial" w:eastAsia="Arial" w:cs="Arial"/>
          <w:b w:val="0"/>
          <w:bCs w:val="0"/>
          <w:i w:val="0"/>
          <w:iCs w:val="0"/>
          <w:caps w:val="0"/>
          <w:smallCaps w:val="0"/>
          <w:noProof w:val="0"/>
          <w:color w:val="333333"/>
          <w:sz w:val="24"/>
          <w:szCs w:val="24"/>
          <w:u w:val="none"/>
          <w:lang w:val="en-GB"/>
        </w:rPr>
        <w:t xml:space="preserve"> supportive to the extend administration group. Stakeholders' venture can be a profitable source of data, not as it were for instruction but for building connections as well. Cultivating great connections is vital within the venture administration world and, locks in with persuasive bunches increments the chances of success. So, a brief reply to the address "Why are partners critical?" is for </w:t>
      </w:r>
      <w:r w:rsidRPr="7915F2B4" w:rsidR="1EBEA159">
        <w:rPr>
          <w:rFonts w:ascii="Arial" w:hAnsi="Arial" w:eastAsia="Arial" w:cs="Arial"/>
          <w:b w:val="0"/>
          <w:bCs w:val="0"/>
          <w:i w:val="0"/>
          <w:iCs w:val="0"/>
          <w:caps w:val="0"/>
          <w:smallCaps w:val="0"/>
          <w:noProof w:val="0"/>
          <w:color w:val="333333"/>
          <w:sz w:val="24"/>
          <w:szCs w:val="24"/>
          <w:u w:val="none"/>
          <w:lang w:val="en-GB"/>
        </w:rPr>
        <w:t>a</w:t>
      </w:r>
      <w:r w:rsidRPr="7915F2B4" w:rsidR="1EBEA159">
        <w:rPr>
          <w:rFonts w:ascii="Arial" w:hAnsi="Arial" w:eastAsia="Arial" w:cs="Arial"/>
          <w:b w:val="0"/>
          <w:bCs w:val="0"/>
          <w:i w:val="0"/>
          <w:iCs w:val="0"/>
          <w:caps w:val="0"/>
          <w:smallCaps w:val="0"/>
          <w:noProof w:val="0"/>
          <w:color w:val="333333"/>
          <w:sz w:val="24"/>
          <w:szCs w:val="24"/>
          <w:u w:val="none"/>
          <w:lang w:val="en-GB"/>
        </w:rPr>
        <w:t>ccomplishing</w:t>
      </w:r>
      <w:r w:rsidRPr="7915F2B4" w:rsidR="1EBEA159">
        <w:rPr>
          <w:rFonts w:ascii="Arial" w:hAnsi="Arial" w:eastAsia="Arial" w:cs="Arial"/>
          <w:b w:val="0"/>
          <w:bCs w:val="0"/>
          <w:i w:val="0"/>
          <w:iCs w:val="0"/>
          <w:caps w:val="0"/>
          <w:smallCaps w:val="0"/>
          <w:noProof w:val="0"/>
          <w:color w:val="333333"/>
          <w:sz w:val="24"/>
          <w:szCs w:val="24"/>
          <w:u w:val="none"/>
          <w:lang w:val="en-GB"/>
        </w:rPr>
        <w:t xml:space="preserve"> </w:t>
      </w:r>
      <w:r w:rsidRPr="7915F2B4" w:rsidR="1EBEA159">
        <w:rPr>
          <w:rFonts w:ascii="Arial" w:hAnsi="Arial" w:eastAsia="Arial" w:cs="Arial"/>
          <w:b w:val="0"/>
          <w:bCs w:val="0"/>
          <w:i w:val="0"/>
          <w:iCs w:val="0"/>
          <w:caps w:val="0"/>
          <w:smallCaps w:val="0"/>
          <w:noProof w:val="0"/>
          <w:color w:val="333333"/>
          <w:sz w:val="24"/>
          <w:szCs w:val="24"/>
          <w:u w:val="none"/>
          <w:lang w:val="en-GB"/>
        </w:rPr>
        <w:t xml:space="preserve">superior results, whether </w:t>
      </w:r>
      <w:bookmarkStart w:name="_Int_Xm1KlAnp" w:id="596026442"/>
      <w:r w:rsidRPr="7915F2B4" w:rsidR="1EBEA159">
        <w:rPr>
          <w:rFonts w:ascii="Arial" w:hAnsi="Arial" w:eastAsia="Arial" w:cs="Arial"/>
          <w:b w:val="0"/>
          <w:bCs w:val="0"/>
          <w:i w:val="0"/>
          <w:iCs w:val="0"/>
          <w:caps w:val="0"/>
          <w:smallCaps w:val="0"/>
          <w:noProof w:val="0"/>
          <w:color w:val="333333"/>
          <w:sz w:val="24"/>
          <w:szCs w:val="24"/>
          <w:u w:val="none"/>
          <w:lang w:val="en-GB"/>
        </w:rPr>
        <w:t>it is</w:t>
      </w:r>
      <w:bookmarkEnd w:id="596026442"/>
      <w:r w:rsidRPr="7915F2B4" w:rsidR="1EBEA159">
        <w:rPr>
          <w:rFonts w:ascii="Arial" w:hAnsi="Arial" w:eastAsia="Arial" w:cs="Arial"/>
          <w:b w:val="0"/>
          <w:bCs w:val="0"/>
          <w:i w:val="0"/>
          <w:iCs w:val="0"/>
          <w:caps w:val="0"/>
          <w:smallCaps w:val="0"/>
          <w:noProof w:val="0"/>
          <w:color w:val="333333"/>
          <w:sz w:val="24"/>
          <w:szCs w:val="24"/>
          <w:u w:val="none"/>
          <w:lang w:val="en-GB"/>
        </w:rPr>
        <w:t xml:space="preserve"> instruction, association, </w:t>
      </w:r>
      <w:bookmarkStart w:name="_Int_k0c4H6Bz" w:id="169407429"/>
      <w:r w:rsidRPr="7915F2B4" w:rsidR="1EBEA159">
        <w:rPr>
          <w:rFonts w:ascii="Arial" w:hAnsi="Arial" w:eastAsia="Arial" w:cs="Arial"/>
          <w:b w:val="0"/>
          <w:bCs w:val="0"/>
          <w:i w:val="0"/>
          <w:iCs w:val="0"/>
          <w:caps w:val="0"/>
          <w:smallCaps w:val="0"/>
          <w:noProof w:val="0"/>
          <w:color w:val="333333"/>
          <w:sz w:val="24"/>
          <w:szCs w:val="24"/>
          <w:u w:val="none"/>
          <w:lang w:val="en-GB"/>
        </w:rPr>
        <w:t>engagement,</w:t>
      </w:r>
      <w:bookmarkEnd w:id="169407429"/>
      <w:r w:rsidRPr="7915F2B4" w:rsidR="1EBEA159">
        <w:rPr>
          <w:rFonts w:ascii="Arial" w:hAnsi="Arial" w:eastAsia="Arial" w:cs="Arial"/>
          <w:b w:val="0"/>
          <w:bCs w:val="0"/>
          <w:i w:val="0"/>
          <w:iCs w:val="0"/>
          <w:caps w:val="0"/>
          <w:smallCaps w:val="0"/>
          <w:noProof w:val="0"/>
          <w:color w:val="333333"/>
          <w:sz w:val="24"/>
          <w:szCs w:val="24"/>
          <w:u w:val="none"/>
          <w:lang w:val="en-GB"/>
        </w:rPr>
        <w:t xml:space="preserve"> or benefit.</w:t>
      </w:r>
    </w:p>
    <w:p w:rsidR="5A60B5B2" w:rsidP="7915F2B4" w:rsidRDefault="5A60B5B2" w14:paraId="22D3649D" w14:textId="117F0B0A">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Stakeholders Analysis Models</w:t>
      </w:r>
    </w:p>
    <w:p w:rsidR="5A60B5B2" w:rsidP="7915F2B4" w:rsidRDefault="5A60B5B2" w14:paraId="1C0D99F3" w14:textId="1541E894">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Stakeholders play an essential role in the organisation. </w:t>
      </w:r>
    </w:p>
    <w:p w:rsidR="5A60B5B2" w:rsidP="7915F2B4" w:rsidRDefault="5A60B5B2" w14:paraId="43D8FB3D" w14:textId="2777E99B">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However, in the Post Office case, the organization's stakeholders were the management and the union staff members. Stakeholders can be leaders, workers, managers, or people related to the organisation. Based on the evidence, the success of a particular activity or project depends on the active participation of the stakeholder in the project (Dwivedi &amp; Dwivedi, 2021). In the case study, the management had shown no active involvement in increasing the pay of the employees working in a firm. It is mentioned in different studies that different stakeholders have different opinions, perspectives, and expectations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regarding</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an activity, project, or organization's implementation. Some are considered good stakeholders,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whereas</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others are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deemed</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wrong stakeholders.</w:t>
      </w:r>
    </w:p>
    <w:p w:rsidR="4994870D" w:rsidP="7915F2B4" w:rsidRDefault="4994870D" w14:paraId="71098C62" w14:textId="49358F83">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4994870D" w:rsidP="7915F2B4" w:rsidRDefault="4994870D" w14:paraId="2BC2679F" w14:textId="30BFEE69">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3D67D8CD">
        <w:rPr>
          <w:rFonts w:ascii="Arial" w:hAnsi="Arial" w:eastAsia="Arial" w:cs="Arial"/>
          <w:b w:val="0"/>
          <w:bCs w:val="0"/>
          <w:i w:val="0"/>
          <w:iCs w:val="0"/>
          <w:caps w:val="0"/>
          <w:smallCaps w:val="0"/>
          <w:noProof w:val="0"/>
          <w:color w:val="000000" w:themeColor="text1" w:themeTint="FF" w:themeShade="FF"/>
          <w:sz w:val="24"/>
          <w:szCs w:val="24"/>
          <w:lang w:val="en-GB"/>
        </w:rPr>
        <w:t>Neo Classic and Socio-economic theories:</w:t>
      </w:r>
    </w:p>
    <w:p w:rsidR="4994870D" w:rsidP="7915F2B4" w:rsidRDefault="4994870D" w14:paraId="3D067149" w14:textId="2B4C5547">
      <w:pPr>
        <w:pStyle w:val="Normal"/>
        <w:rPr>
          <w:rFonts w:ascii="Arial" w:hAnsi="Arial" w:eastAsia="Arial" w:cs="Arial"/>
          <w:sz w:val="24"/>
          <w:szCs w:val="24"/>
        </w:rPr>
      </w:pPr>
      <w:r w:rsidR="3D67D8CD">
        <w:drawing>
          <wp:inline wp14:editId="3225FDC1" wp14:anchorId="4D990985">
            <wp:extent cx="4572000" cy="2867025"/>
            <wp:effectExtent l="0" t="0" r="0" b="0"/>
            <wp:docPr id="505445696" name="" title=""/>
            <wp:cNvGraphicFramePr>
              <a:graphicFrameLocks noChangeAspect="1"/>
            </wp:cNvGraphicFramePr>
            <a:graphic>
              <a:graphicData uri="http://schemas.openxmlformats.org/drawingml/2006/picture">
                <pic:pic>
                  <pic:nvPicPr>
                    <pic:cNvPr id="0" name=""/>
                    <pic:cNvPicPr/>
                  </pic:nvPicPr>
                  <pic:blipFill>
                    <a:blip r:embed="R15aedadef12a4d8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867025"/>
                    </a:xfrm>
                    <a:prstGeom prst="rect">
                      <a:avLst/>
                    </a:prstGeom>
                  </pic:spPr>
                </pic:pic>
              </a:graphicData>
            </a:graphic>
          </wp:inline>
        </w:drawing>
      </w:r>
    </w:p>
    <w:p w:rsidR="0FC05475" w:rsidP="7915F2B4" w:rsidRDefault="0FC05475" w14:paraId="74B7957F" w14:textId="4041C3CD">
      <w:pPr>
        <w:pStyle w:val="Normal"/>
        <w:rPr>
          <w:rFonts w:ascii="Arial" w:hAnsi="Arial" w:eastAsia="Arial" w:cs="Arial"/>
          <w:sz w:val="24"/>
          <w:szCs w:val="24"/>
        </w:rPr>
      </w:pPr>
      <w:r w:rsidRPr="7915F2B4" w:rsidR="1EBEA159">
        <w:rPr>
          <w:rFonts w:ascii="Arial" w:hAnsi="Arial" w:eastAsia="Arial" w:cs="Arial"/>
          <w:sz w:val="24"/>
          <w:szCs w:val="24"/>
        </w:rPr>
        <w:t>Figure 3: Neo-classical model</w:t>
      </w:r>
    </w:p>
    <w:p w:rsidR="4994870D" w:rsidP="7915F2B4" w:rsidRDefault="4994870D" w14:paraId="05DF42F7" w14:textId="2712B268">
      <w:pPr>
        <w:pStyle w:val="Normal"/>
        <w:rPr>
          <w:rFonts w:ascii="Arial" w:hAnsi="Arial" w:eastAsia="Arial" w:cs="Arial"/>
          <w:sz w:val="24"/>
          <w:szCs w:val="24"/>
        </w:rPr>
      </w:pPr>
    </w:p>
    <w:p w:rsidR="4994870D" w:rsidP="4994870D" w:rsidRDefault="4994870D" w14:paraId="73742EFB" w14:textId="1D78844D">
      <w:pPr>
        <w:pStyle w:val="Normal"/>
        <w:rPr>
          <w:rFonts w:ascii="Arial" w:hAnsi="Arial" w:eastAsia="Arial" w:cs="Arial"/>
          <w:noProof w:val="0"/>
          <w:sz w:val="24"/>
          <w:szCs w:val="24"/>
          <w:lang w:val="en-GB"/>
        </w:rPr>
      </w:pPr>
      <w:r w:rsidRPr="7915F2B4" w:rsidR="3D67D8CD">
        <w:rPr>
          <w:rFonts w:ascii="Arial" w:hAnsi="Arial" w:eastAsia="Arial" w:cs="Arial"/>
          <w:sz w:val="24"/>
          <w:szCs w:val="24"/>
        </w:rPr>
        <w:t xml:space="preserve">Neo-classical theory: </w:t>
      </w:r>
      <w:r w:rsidRPr="7915F2B4" w:rsidR="3D67D8CD">
        <w:rPr>
          <w:rFonts w:ascii="Arial" w:hAnsi="Arial" w:eastAsia="Arial" w:cs="Arial"/>
          <w:sz w:val="24"/>
          <w:szCs w:val="24"/>
        </w:rPr>
        <w:t>It recommends that by maximizing benefits for shareholders they can do the finest for themselves their company and advance in general welfare. It has the reason of organizations to form benefits and responsible to themselves and shareholders.</w:t>
      </w:r>
    </w:p>
    <w:p w:rsidR="4994870D" w:rsidP="4994870D" w:rsidRDefault="4994870D" w14:paraId="08011BB2" w14:textId="136B91F1">
      <w:pPr>
        <w:pStyle w:val="Normal"/>
        <w:rPr>
          <w:rFonts w:ascii="Arial" w:hAnsi="Arial" w:eastAsia="Arial" w:cs="Arial"/>
          <w:noProof w:val="0"/>
          <w:sz w:val="24"/>
          <w:szCs w:val="24"/>
          <w:lang w:val="en-GB"/>
        </w:rPr>
      </w:pPr>
      <w:r w:rsidRPr="7915F2B4" w:rsidR="3D67D8CD">
        <w:rPr>
          <w:rFonts w:ascii="Arial" w:hAnsi="Arial" w:eastAsia="Arial" w:cs="Arial"/>
          <w:sz w:val="24"/>
          <w:szCs w:val="24"/>
        </w:rPr>
        <w:t>Socio-economic</w:t>
      </w:r>
    </w:p>
    <w:p w:rsidR="4994870D" w:rsidP="7915F2B4" w:rsidRDefault="4994870D" w14:paraId="6C8918E1" w14:textId="33EE1DA6">
      <w:pPr>
        <w:pStyle w:val="Normal"/>
        <w:rPr>
          <w:rFonts w:ascii="Arial" w:hAnsi="Arial" w:eastAsia="Arial" w:cs="Arial"/>
          <w:noProof w:val="0"/>
          <w:sz w:val="24"/>
          <w:szCs w:val="24"/>
          <w:lang w:val="en-GB"/>
        </w:rPr>
      </w:pPr>
      <w:r w:rsidRPr="7915F2B4" w:rsidR="3D67D8CD">
        <w:rPr>
          <w:rFonts w:ascii="Arial" w:hAnsi="Arial" w:eastAsia="Arial" w:cs="Arial"/>
          <w:sz w:val="24"/>
          <w:szCs w:val="24"/>
        </w:rPr>
        <w:t xml:space="preserve">Social financial matters could be a social science and a department of financial matters that focus on the relationship between social conduct and financial matters. Social financial matters </w:t>
      </w:r>
      <w:r w:rsidRPr="7915F2B4" w:rsidR="3D67D8CD">
        <w:rPr>
          <w:rFonts w:ascii="Arial" w:hAnsi="Arial" w:eastAsia="Arial" w:cs="Arial"/>
          <w:sz w:val="24"/>
          <w:szCs w:val="24"/>
        </w:rPr>
        <w:t>are</w:t>
      </w:r>
      <w:r w:rsidRPr="7915F2B4" w:rsidR="3D67D8CD">
        <w:rPr>
          <w:rFonts w:ascii="Arial" w:hAnsi="Arial" w:eastAsia="Arial" w:cs="Arial"/>
          <w:sz w:val="24"/>
          <w:szCs w:val="24"/>
        </w:rPr>
        <w:t xml:space="preserve"> additionally alluded to as socioeconomics.</w:t>
      </w:r>
    </w:p>
    <w:p w:rsidR="5A60B5B2" w:rsidP="7915F2B4" w:rsidRDefault="5A60B5B2" w14:paraId="2F98641C" w14:textId="637F8A15">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The two stakeholder analysis models include Salience Model and the Grid-based Model. There are three standard models in the grid: the Power/Interest grid, Power/Influence grid, and Impact/Influence grid.</w:t>
      </w:r>
    </w:p>
    <w:p w:rsidR="5A60B5B2" w:rsidP="7915F2B4" w:rsidRDefault="5A60B5B2" w14:paraId="16987A9A" w14:textId="5A760B8E">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Salience Model</w:t>
      </w:r>
    </w:p>
    <w:p w:rsidR="4994870D" w:rsidP="7915F2B4" w:rsidRDefault="4994870D" w14:paraId="7B68BB4C" w14:textId="60973BFA">
      <w:pPr>
        <w:pStyle w:val="Normal"/>
        <w:rPr>
          <w:rFonts w:ascii="Arial" w:hAnsi="Arial" w:eastAsia="Arial" w:cs="Arial"/>
          <w:sz w:val="24"/>
          <w:szCs w:val="24"/>
        </w:rPr>
      </w:pPr>
      <w:r w:rsidR="3D67D8CD">
        <w:drawing>
          <wp:inline wp14:editId="350CE704" wp14:anchorId="46B25B31">
            <wp:extent cx="3933825" cy="3737134"/>
            <wp:effectExtent l="0" t="0" r="0" b="0"/>
            <wp:docPr id="1959535120" name="" title=""/>
            <wp:cNvGraphicFramePr>
              <a:graphicFrameLocks noChangeAspect="1"/>
            </wp:cNvGraphicFramePr>
            <a:graphic>
              <a:graphicData uri="http://schemas.openxmlformats.org/drawingml/2006/picture">
                <pic:pic>
                  <pic:nvPicPr>
                    <pic:cNvPr id="0" name=""/>
                    <pic:cNvPicPr/>
                  </pic:nvPicPr>
                  <pic:blipFill>
                    <a:blip r:embed="Rc46448208f4a496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933825" cy="3737134"/>
                    </a:xfrm>
                    <a:prstGeom prst="rect">
                      <a:avLst/>
                    </a:prstGeom>
                  </pic:spPr>
                </pic:pic>
              </a:graphicData>
            </a:graphic>
          </wp:inline>
        </w:drawing>
      </w:r>
    </w:p>
    <w:p w:rsidR="0FC05475" w:rsidP="7915F2B4" w:rsidRDefault="0FC05475" w14:paraId="19559587" w14:textId="594295B8">
      <w:pPr>
        <w:pStyle w:val="Normal"/>
        <w:rPr>
          <w:rFonts w:ascii="Arial" w:hAnsi="Arial" w:eastAsia="Arial" w:cs="Arial"/>
          <w:sz w:val="24"/>
          <w:szCs w:val="24"/>
        </w:rPr>
      </w:pPr>
      <w:r w:rsidRPr="7915F2B4" w:rsidR="1EBEA159">
        <w:rPr>
          <w:rFonts w:ascii="Arial" w:hAnsi="Arial" w:eastAsia="Arial" w:cs="Arial"/>
          <w:sz w:val="24"/>
          <w:szCs w:val="24"/>
        </w:rPr>
        <w:t>Figure 4: Stakeholder salience model</w:t>
      </w:r>
    </w:p>
    <w:p w:rsidR="5A60B5B2" w:rsidP="7915F2B4" w:rsidRDefault="5A60B5B2" w14:paraId="051739EE" w14:textId="3B6D5CBA">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This model was established by Ronald K Mitchell, Bradley R. Agle, and Donna J. Wood. It was a part of their paper Toward a Theory of Stakeholder Identification and Salience: Defining the Principle of Who and What Counts. Salience refers to the anatomy or quality that gets notified or is important (Singh, 2022). The salience model helps identify the anatomy of project stakeholders with the help of three practical attributes (Wood, et al., 2018).</w:t>
      </w:r>
    </w:p>
    <w:p w:rsidR="5A60B5B2" w:rsidP="7915F2B4" w:rsidRDefault="5A60B5B2" w14:paraId="671A4BB1" w14:textId="2FA7C4A4">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Power: Power is one of the vital attributes a stakeholder should have. It refers to the authority and influence a stakeholder has in the organisation and project outcomes.</w:t>
      </w:r>
    </w:p>
    <w:p w:rsidR="5A60B5B2" w:rsidP="7915F2B4" w:rsidRDefault="5A60B5B2" w14:paraId="2A2E6E43" w14:textId="2E0E6D9E">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Legitimacy: Legitimacy is another crucial aspect involving morals, legal, and others. A legitimate stakeholder is the one that matters the most to the organisation. It carries out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all</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the legal work and responsibilities within the organisation.</w:t>
      </w:r>
    </w:p>
    <w:p w:rsidR="5A60B5B2" w:rsidP="7915F2B4" w:rsidRDefault="5A60B5B2" w14:paraId="4DED2243" w14:textId="0F5D31DD">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Urgency: Urgent requires immediate attention or need within an organisation. Urgency within the stakeholder is based on two attributes. The first one is the time-sensitivity when the stakeholder needs are time-sensitive. The second important attribute is criticality when the need is necessary or critical for the stakeholder (Singh, 2022).</w:t>
      </w:r>
    </w:p>
    <w:p w:rsidR="5A60B5B2" w:rsidP="7915F2B4" w:rsidRDefault="5A60B5B2" w14:paraId="67EBB111" w14:textId="4BFE85C9">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Based on the evidence, stakeholder power is considered the crucial factor in stakeholder salience model, along with legitimacy and urgency playing an important part. For example, in some organisations, stakeholders without power still matter to the firm and the projects connected with the organization and stakeholders. When a stakeholder has both power and legitimacy, they can create authority within the firm (Mitchell, et al., 1997). Same is the case with the manager of the Post Office; they had the power and legitimacy to implement their policies and laws within the firm and decided to freeze their employees' pay. This shows having the authority to make decisions without seeking others' willingness. The stakeholder in the case has power and legitimacy but lacks urgency because they could not solve their employee issues on an urgent basis to the need of their workforce.</w:t>
      </w:r>
    </w:p>
    <w:p w:rsidR="549069A4" w:rsidP="7915F2B4" w:rsidRDefault="549069A4" w14:paraId="03AE6058" w14:textId="536E41BE">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Pedrosa-Ortega et al. (2019), power, legitimacy, and urgency are all vital attributes that a stakeholder needs to have to work effectively and to make necessary implementation with the help of the power, along with the right approach of legal aspects and fulfilling the needs on an urgent base. In this case, the stakeholder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failed to</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implement a practical approach or action that could help them overcome the strike created by their labour union to seek positive impact or changes in the decision to freeze the employees' pay. Through the stakeholder salience model, the firm's stakeholder can manage their goals, interests, and outcomes if appropriately applied with the right approach rather than implementing wrong decisions and approaches. Like the Post, Office management has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initiated</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by only increasing 2% wages of each employee even after making huge profits. The offer given to the employee was not enough, and it was the management's wrong decision, keeping in mind the increased cost of living stocks and goods that people consume to feed their families. Therefore, the Post Office requires an effective stakeholder salience model to be implemented in the firm with the right approach to offer an insufficient wage increase.</w:t>
      </w:r>
    </w:p>
    <w:p w:rsidR="5A60B5B2" w:rsidP="7915F2B4" w:rsidRDefault="5A60B5B2" w14:paraId="04C48EFD" w14:textId="6883B772">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Grid-based Models</w:t>
      </w:r>
    </w:p>
    <w:p w:rsidR="5A60B5B2" w:rsidP="7915F2B4" w:rsidRDefault="5A60B5B2" w14:paraId="23D1D8CA" w14:textId="6C44A9F9">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There are three different grid-based models are included in grid-based models such as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Power/Interest grid</w:t>
      </w:r>
    </w:p>
    <w:p w:rsidR="549069A4" w:rsidP="7915F2B4" w:rsidRDefault="549069A4" w14:paraId="6F4D4A4A" w14:textId="559428B7">
      <w:pPr>
        <w:pStyle w:val="Normal"/>
        <w:rPr>
          <w:sz w:val="24"/>
          <w:szCs w:val="24"/>
        </w:rPr>
      </w:pPr>
      <w:r w:rsidR="439CC528">
        <w:drawing>
          <wp:inline wp14:editId="6A89EA55" wp14:anchorId="324C6918">
            <wp:extent cx="2984619" cy="2990850"/>
            <wp:effectExtent l="0" t="0" r="0" b="0"/>
            <wp:docPr id="1061041941" name="" title=""/>
            <wp:cNvGraphicFramePr>
              <a:graphicFrameLocks noChangeAspect="1"/>
            </wp:cNvGraphicFramePr>
            <a:graphic>
              <a:graphicData uri="http://schemas.openxmlformats.org/drawingml/2006/picture">
                <pic:pic>
                  <pic:nvPicPr>
                    <pic:cNvPr id="0" name=""/>
                    <pic:cNvPicPr/>
                  </pic:nvPicPr>
                  <pic:blipFill>
                    <a:blip r:embed="R2f3158cb6aa541d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984619" cy="2990850"/>
                    </a:xfrm>
                    <a:prstGeom prst="rect">
                      <a:avLst/>
                    </a:prstGeom>
                  </pic:spPr>
                </pic:pic>
              </a:graphicData>
            </a:graphic>
          </wp:inline>
        </w:drawing>
      </w:r>
    </w:p>
    <w:p w:rsidR="549069A4" w:rsidP="7915F2B4" w:rsidRDefault="549069A4" w14:paraId="3D1CE554" w14:textId="28D1EF33">
      <w:pPr>
        <w:pStyle w:val="Normal"/>
        <w:rPr>
          <w:sz w:val="24"/>
          <w:szCs w:val="24"/>
        </w:rPr>
      </w:pPr>
      <w:r w:rsidRPr="7915F2B4" w:rsidR="1EBEA159">
        <w:rPr>
          <w:sz w:val="24"/>
          <w:szCs w:val="24"/>
        </w:rPr>
        <w:t>Figure 5: Power-Interest Grid</w:t>
      </w:r>
    </w:p>
    <w:p w:rsidR="549069A4" w:rsidP="7915F2B4" w:rsidRDefault="549069A4" w14:paraId="7F226B8F" w14:textId="4AB74F3C">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A60B5B2" w:rsidP="7915F2B4" w:rsidRDefault="5A60B5B2" w14:paraId="13A02BA0" w14:textId="2C4911A8">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In this grid, stakeholders are categorized based on their power or influence and the interest they have within a particular project. It is important to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identify</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all stakeholders included in a particular project before using the technology because it can help in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identifying</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effective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stakeholders. Moreover, it is easier to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identify</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the stakeholder by looking at existing documentation or while talking to people within the business. People can also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identify</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stakeholders by holding workshops, creating business process maps, and focusing on developing strategies to manage stakeholders effectively. Based on the evidence, the power/interest grid is considered an effective tool that not just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identifies</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but categorizes, and manages stakeholders (Indeed, 2021).</w:t>
      </w:r>
    </w:p>
    <w:p w:rsidR="5A60B5B2" w:rsidP="7915F2B4" w:rsidRDefault="5A60B5B2" w14:paraId="19324048" w14:textId="41F8369A">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This grid helps in terms of imposing and creating effective projects. For example, project leaders or managers can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establish</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a grid in the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initial</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stage of a project and use it throughout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all</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the projects for multiple reasons (IASA, 2022). For example, it can help them in terms of managing stakeholder communication and ensuring satisfaction within the project. Similarly, the stakeholders of the Post Office can use this tool in terms of managing the strike which was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initiated</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by their employees. Moreover, the Post Office stakeholders can also use this tool to manage better communication with their employees and ensure they are satisfied by increasing their wages not just by 2% but sufficient for them to feed their families and live a better life in the current situation (Timmins, 2022). The Post Office management needs to consider the employees and increase their wages rather than focusing on making a profit and implementing their own policies and procedures within the organisation. It should be a mutually and strong relationship between the management and the employee so that the Post Office can avoid such incidents taking place inside the organisation. However,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both</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models are interrelated to one another in certain situations when the person wants to evaluate and analyse stakeholder power and their influence that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impact</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the project and result in the overall project's success. This grid and the salience model include the power and influence of the stakeholder on the project from a broader perspective.</w:t>
      </w:r>
    </w:p>
    <w:p w:rsidR="5A60B5B2" w:rsidP="7915F2B4" w:rsidRDefault="5A60B5B2" w14:paraId="68ECA703" w14:textId="1EC2CE00">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Power/influence grid</w:t>
      </w:r>
    </w:p>
    <w:p w:rsidR="549069A4" w:rsidP="549069A4" w:rsidRDefault="549069A4" w14:paraId="0A1F8ADC" w14:textId="480FC397">
      <w:pPr>
        <w:pStyle w:val="Normal"/>
      </w:pPr>
      <w:r w:rsidR="549069A4">
        <w:drawing>
          <wp:inline wp14:editId="2CEF0BE4" wp14:anchorId="277E0BBB">
            <wp:extent cx="3159597" cy="2876550"/>
            <wp:effectExtent l="0" t="0" r="0" b="0"/>
            <wp:docPr id="1315459203" name="" title=""/>
            <wp:cNvGraphicFramePr>
              <a:graphicFrameLocks noChangeAspect="1"/>
            </wp:cNvGraphicFramePr>
            <a:graphic>
              <a:graphicData uri="http://schemas.openxmlformats.org/drawingml/2006/picture">
                <pic:pic>
                  <pic:nvPicPr>
                    <pic:cNvPr id="0" name=""/>
                    <pic:cNvPicPr/>
                  </pic:nvPicPr>
                  <pic:blipFill>
                    <a:blip r:embed="R72bed3e083ed4808">
                      <a:extLst>
                        <a:ext xmlns:a="http://schemas.openxmlformats.org/drawingml/2006/main" uri="{28A0092B-C50C-407E-A947-70E740481C1C}">
                          <a14:useLocalDpi val="0"/>
                        </a:ext>
                      </a:extLst>
                    </a:blip>
                    <a:stretch>
                      <a:fillRect/>
                    </a:stretch>
                  </pic:blipFill>
                  <pic:spPr>
                    <a:xfrm>
                      <a:off x="0" y="0"/>
                      <a:ext cx="3159597" cy="2876550"/>
                    </a:xfrm>
                    <a:prstGeom prst="rect">
                      <a:avLst/>
                    </a:prstGeom>
                  </pic:spPr>
                </pic:pic>
              </a:graphicData>
            </a:graphic>
          </wp:inline>
        </w:drawing>
      </w:r>
    </w:p>
    <w:p w:rsidR="549069A4" w:rsidP="549069A4" w:rsidRDefault="549069A4" w14:paraId="2516E6C6" w14:textId="40B7406F">
      <w:pPr>
        <w:pStyle w:val="Normal"/>
      </w:pPr>
      <w:r w:rsidR="549069A4">
        <w:rPr/>
        <w:t xml:space="preserve">Figure 6: </w:t>
      </w:r>
      <w:r w:rsidR="549069A4">
        <w:rPr/>
        <w:t xml:space="preserve">Power/influence grid  </w:t>
      </w:r>
    </w:p>
    <w:p w:rsidR="5A60B5B2" w:rsidP="549069A4" w:rsidRDefault="5A60B5B2" w14:paraId="1489B258" w14:textId="0A90D0C6">
      <w:pPr>
        <w:rPr>
          <w:rFonts w:ascii="Arial" w:hAnsi="Arial" w:eastAsia="Arial" w:cs="Arial"/>
          <w:b w:val="0"/>
          <w:bCs w:val="0"/>
          <w:i w:val="0"/>
          <w:iCs w:val="0"/>
          <w:caps w:val="0"/>
          <w:smallCaps w:val="0"/>
          <w:noProof w:val="0"/>
          <w:color w:val="000000" w:themeColor="text1" w:themeTint="FF" w:themeShade="FF"/>
          <w:sz w:val="24"/>
          <w:szCs w:val="24"/>
          <w:lang w:val="en-GB"/>
        </w:rPr>
      </w:pPr>
      <w:r w:rsidRPr="549069A4" w:rsidR="5A60B5B2">
        <w:rPr>
          <w:rFonts w:ascii="Arial" w:hAnsi="Arial" w:eastAsia="Arial" w:cs="Arial"/>
          <w:b w:val="0"/>
          <w:bCs w:val="0"/>
          <w:i w:val="0"/>
          <w:iCs w:val="0"/>
          <w:caps w:val="0"/>
          <w:smallCaps w:val="0"/>
          <w:noProof w:val="0"/>
          <w:color w:val="000000" w:themeColor="text1" w:themeTint="FF" w:themeShade="FF"/>
          <w:sz w:val="24"/>
          <w:szCs w:val="24"/>
          <w:lang w:val="en-GB"/>
        </w:rPr>
        <w:t xml:space="preserve">The power/influence grid is also considered a power/influence matrix in stakeholder management (Resource Management, 2010). It is one of the most straightforward tools that help categorize project stakeholders by their power and influence on a particular project. Like the Post Office management, they had the power and influence to freeze their employees' pay. However, the manager thought they could apply their policies without their employee's willingness. The power-influence grid is very much </w:t>
      </w:r>
      <w:r w:rsidRPr="549069A4" w:rsidR="5A60B5B2">
        <w:rPr>
          <w:rFonts w:ascii="Arial" w:hAnsi="Arial" w:eastAsia="Arial" w:cs="Arial"/>
          <w:b w:val="0"/>
          <w:bCs w:val="0"/>
          <w:i w:val="0"/>
          <w:iCs w:val="0"/>
          <w:caps w:val="0"/>
          <w:smallCaps w:val="0"/>
          <w:noProof w:val="0"/>
          <w:color w:val="000000" w:themeColor="text1" w:themeTint="FF" w:themeShade="FF"/>
          <w:sz w:val="24"/>
          <w:szCs w:val="24"/>
          <w:lang w:val="en-GB"/>
        </w:rPr>
        <w:t>like</w:t>
      </w:r>
      <w:r w:rsidRPr="549069A4" w:rsidR="5A60B5B2">
        <w:rPr>
          <w:rFonts w:ascii="Arial" w:hAnsi="Arial" w:eastAsia="Arial" w:cs="Arial"/>
          <w:b w:val="0"/>
          <w:bCs w:val="0"/>
          <w:i w:val="0"/>
          <w:iCs w:val="0"/>
          <w:caps w:val="0"/>
          <w:smallCaps w:val="0"/>
          <w:noProof w:val="0"/>
          <w:color w:val="000000" w:themeColor="text1" w:themeTint="FF" w:themeShade="FF"/>
          <w:sz w:val="24"/>
          <w:szCs w:val="24"/>
          <w:lang w:val="en-GB"/>
        </w:rPr>
        <w:t xml:space="preserve"> the power/interest grid. The power/influence grid </w:t>
      </w:r>
      <w:r w:rsidRPr="549069A4" w:rsidR="5A60B5B2">
        <w:rPr>
          <w:rFonts w:ascii="Arial" w:hAnsi="Arial" w:eastAsia="Arial" w:cs="Arial"/>
          <w:b w:val="0"/>
          <w:bCs w:val="0"/>
          <w:i w:val="0"/>
          <w:iCs w:val="0"/>
          <w:caps w:val="0"/>
          <w:smallCaps w:val="0"/>
          <w:noProof w:val="0"/>
          <w:color w:val="000000" w:themeColor="text1" w:themeTint="FF" w:themeShade="FF"/>
          <w:sz w:val="24"/>
          <w:szCs w:val="24"/>
          <w:lang w:val="en-GB"/>
        </w:rPr>
        <w:t xml:space="preserve">focuses on the critical project stakeholders who can either make or break the project. It also helps in terms of stakeholder prioritizations. The power/influence grid also helps in developing effective communication among the stakeholders. During the analysis with the help of the power/influence grid, it is easy to evaluate and </w:t>
      </w:r>
      <w:r w:rsidRPr="549069A4" w:rsidR="5A60B5B2">
        <w:rPr>
          <w:rFonts w:ascii="Arial" w:hAnsi="Arial" w:eastAsia="Arial" w:cs="Arial"/>
          <w:b w:val="0"/>
          <w:bCs w:val="0"/>
          <w:i w:val="0"/>
          <w:iCs w:val="0"/>
          <w:caps w:val="0"/>
          <w:smallCaps w:val="0"/>
          <w:noProof w:val="0"/>
          <w:color w:val="000000" w:themeColor="text1" w:themeTint="FF" w:themeShade="FF"/>
          <w:sz w:val="24"/>
          <w:szCs w:val="24"/>
          <w:lang w:val="en-GB"/>
        </w:rPr>
        <w:t>identify</w:t>
      </w:r>
      <w:r w:rsidRPr="549069A4" w:rsidR="5A60B5B2">
        <w:rPr>
          <w:rFonts w:ascii="Arial" w:hAnsi="Arial" w:eastAsia="Arial" w:cs="Arial"/>
          <w:b w:val="0"/>
          <w:bCs w:val="0"/>
          <w:i w:val="0"/>
          <w:iCs w:val="0"/>
          <w:caps w:val="0"/>
          <w:smallCaps w:val="0"/>
          <w:noProof w:val="0"/>
          <w:color w:val="000000" w:themeColor="text1" w:themeTint="FF" w:themeShade="FF"/>
          <w:sz w:val="24"/>
          <w:szCs w:val="24"/>
          <w:lang w:val="en-GB"/>
        </w:rPr>
        <w:t xml:space="preserve"> those stakeholders who can make the project unsuccessful and helps in </w:t>
      </w:r>
      <w:r w:rsidRPr="549069A4" w:rsidR="5A60B5B2">
        <w:rPr>
          <w:rFonts w:ascii="Arial" w:hAnsi="Arial" w:eastAsia="Arial" w:cs="Arial"/>
          <w:b w:val="0"/>
          <w:bCs w:val="0"/>
          <w:i w:val="0"/>
          <w:iCs w:val="0"/>
          <w:caps w:val="0"/>
          <w:smallCaps w:val="0"/>
          <w:noProof w:val="0"/>
          <w:color w:val="000000" w:themeColor="text1" w:themeTint="FF" w:themeShade="FF"/>
          <w:sz w:val="24"/>
          <w:szCs w:val="24"/>
          <w:lang w:val="en-GB"/>
        </w:rPr>
        <w:t>determining</w:t>
      </w:r>
      <w:r w:rsidRPr="549069A4" w:rsidR="5A60B5B2">
        <w:rPr>
          <w:rFonts w:ascii="Arial" w:hAnsi="Arial" w:eastAsia="Arial" w:cs="Arial"/>
          <w:b w:val="0"/>
          <w:bCs w:val="0"/>
          <w:i w:val="0"/>
          <w:iCs w:val="0"/>
          <w:caps w:val="0"/>
          <w:smallCaps w:val="0"/>
          <w:noProof w:val="0"/>
          <w:color w:val="000000" w:themeColor="text1" w:themeTint="FF" w:themeShade="FF"/>
          <w:sz w:val="24"/>
          <w:szCs w:val="24"/>
          <w:lang w:val="en-GB"/>
        </w:rPr>
        <w:t xml:space="preserve"> how much participation is </w:t>
      </w:r>
      <w:r w:rsidRPr="549069A4" w:rsidR="5A60B5B2">
        <w:rPr>
          <w:rFonts w:ascii="Arial" w:hAnsi="Arial" w:eastAsia="Arial" w:cs="Arial"/>
          <w:b w:val="0"/>
          <w:bCs w:val="0"/>
          <w:i w:val="0"/>
          <w:iCs w:val="0"/>
          <w:caps w:val="0"/>
          <w:smallCaps w:val="0"/>
          <w:noProof w:val="0"/>
          <w:color w:val="000000" w:themeColor="text1" w:themeTint="FF" w:themeShade="FF"/>
          <w:sz w:val="24"/>
          <w:szCs w:val="24"/>
          <w:lang w:val="en-GB"/>
        </w:rPr>
        <w:t>required</w:t>
      </w:r>
      <w:r w:rsidRPr="549069A4" w:rsidR="5A60B5B2">
        <w:rPr>
          <w:rFonts w:ascii="Arial" w:hAnsi="Arial" w:eastAsia="Arial" w:cs="Arial"/>
          <w:b w:val="0"/>
          <w:bCs w:val="0"/>
          <w:i w:val="0"/>
          <w:iCs w:val="0"/>
          <w:caps w:val="0"/>
          <w:smallCaps w:val="0"/>
          <w:noProof w:val="0"/>
          <w:color w:val="000000" w:themeColor="text1" w:themeTint="FF" w:themeShade="FF"/>
          <w:sz w:val="24"/>
          <w:szCs w:val="24"/>
          <w:lang w:val="en-GB"/>
        </w:rPr>
        <w:t xml:space="preserve"> from each stakeholder along with the involvement each stakeholder is willing to give. The Post Office management should use this grid analysis to </w:t>
      </w:r>
      <w:r w:rsidRPr="549069A4" w:rsidR="5A60B5B2">
        <w:rPr>
          <w:rFonts w:ascii="Arial" w:hAnsi="Arial" w:eastAsia="Arial" w:cs="Arial"/>
          <w:b w:val="0"/>
          <w:bCs w:val="0"/>
          <w:i w:val="0"/>
          <w:iCs w:val="0"/>
          <w:caps w:val="0"/>
          <w:smallCaps w:val="0"/>
          <w:noProof w:val="0"/>
          <w:color w:val="000000" w:themeColor="text1" w:themeTint="FF" w:themeShade="FF"/>
          <w:sz w:val="24"/>
          <w:szCs w:val="24"/>
          <w:lang w:val="en-GB"/>
        </w:rPr>
        <w:t>determine</w:t>
      </w:r>
      <w:r w:rsidRPr="549069A4" w:rsidR="5A60B5B2">
        <w:rPr>
          <w:rFonts w:ascii="Arial" w:hAnsi="Arial" w:eastAsia="Arial" w:cs="Arial"/>
          <w:b w:val="0"/>
          <w:bCs w:val="0"/>
          <w:i w:val="0"/>
          <w:iCs w:val="0"/>
          <w:caps w:val="0"/>
          <w:smallCaps w:val="0"/>
          <w:noProof w:val="0"/>
          <w:color w:val="000000" w:themeColor="text1" w:themeTint="FF" w:themeShade="FF"/>
          <w:sz w:val="24"/>
          <w:szCs w:val="24"/>
          <w:lang w:val="en-GB"/>
        </w:rPr>
        <w:t xml:space="preserve"> the interest and the motivation of a stakeholders in a project also they can use this in </w:t>
      </w:r>
      <w:r w:rsidRPr="549069A4" w:rsidR="5A60B5B2">
        <w:rPr>
          <w:rFonts w:ascii="Arial" w:hAnsi="Arial" w:eastAsia="Arial" w:cs="Arial"/>
          <w:b w:val="0"/>
          <w:bCs w:val="0"/>
          <w:i w:val="0"/>
          <w:iCs w:val="0"/>
          <w:caps w:val="0"/>
          <w:smallCaps w:val="0"/>
          <w:noProof w:val="0"/>
          <w:color w:val="000000" w:themeColor="text1" w:themeTint="FF" w:themeShade="FF"/>
          <w:sz w:val="24"/>
          <w:szCs w:val="24"/>
          <w:lang w:val="en-GB"/>
        </w:rPr>
        <w:t>identifying</w:t>
      </w:r>
      <w:r w:rsidRPr="549069A4" w:rsidR="5A60B5B2">
        <w:rPr>
          <w:rFonts w:ascii="Arial" w:hAnsi="Arial" w:eastAsia="Arial" w:cs="Arial"/>
          <w:b w:val="0"/>
          <w:bCs w:val="0"/>
          <w:i w:val="0"/>
          <w:iCs w:val="0"/>
          <w:caps w:val="0"/>
          <w:smallCaps w:val="0"/>
          <w:noProof w:val="0"/>
          <w:color w:val="000000" w:themeColor="text1" w:themeTint="FF" w:themeShade="FF"/>
          <w:sz w:val="24"/>
          <w:szCs w:val="24"/>
          <w:lang w:val="en-GB"/>
        </w:rPr>
        <w:t xml:space="preserve"> the conflict within the business that is take place either in the management or the employees working in the Post Office.</w:t>
      </w:r>
    </w:p>
    <w:p w:rsidR="5A60B5B2" w:rsidP="7915F2B4" w:rsidRDefault="5A60B5B2" w14:paraId="41DCD977" w14:textId="6F8D0A6C">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Pagani and Aiello (2013), the power grid is also known as one of a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complex network</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The Post Office management can use this to resolve complexity that is there in the firm due to the freeze in their pay and help them to dwell increase in their wages. Also, the powerful influence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provides</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the ability to analyse the characteristics of the stakeholder by the power and its impact on the organisation (Demir et al., 2015). In this case, it seems like the labour union has the power/influence over the employee working in the organisation.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Therefore,</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the employees decided to strike and protest the injustice that has happened to them by the Post Office for freezing their wages even after having a good revenue in the current decades. Influencing others for their good and betterment proves that the stakeholder is kind and how to satisfy their people.</w:t>
      </w:r>
    </w:p>
    <w:p w:rsidR="5A60B5B2" w:rsidP="7915F2B4" w:rsidRDefault="5A60B5B2" w14:paraId="61FC3F65" w14:textId="56EA23D6">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Impact/influence grid</w:t>
      </w:r>
    </w:p>
    <w:p w:rsidR="5A60B5B2" w:rsidP="7915F2B4" w:rsidRDefault="5A60B5B2" w14:paraId="0BA1D3E1" w14:textId="78928913">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The impact/influence grid or the influence/impact is also known as the influence/impact matrix.</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This vital tool helps in understanding which of the stakeholder has more influence and the impact they can have on the success of a project. It is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like</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the power/interest grid or the power/influence grid (Resource Management, 2010b). This grid is based on a stakeholder's influence on the project. This matrix is sufficient and can help in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determining</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which one from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all</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the stakeholders will be managed closely and which of them will put the minimum effort into the project. It helps channel the time and energy to the stakeholder who can make or break the project. However, this matrix can help create a communication and stakeholder strategy.</w:t>
      </w:r>
    </w:p>
    <w:p w:rsidR="549069A4" w:rsidP="7915F2B4" w:rsidRDefault="549069A4" w14:paraId="5D996143" w14:textId="058E9C05">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According to Hardacre (2020), the impact/influence grid is one of the essential stakeholder techniques. The influence impact grid refers to the instant involvement of the stakeholder and its impact on the ability to develop change within the stakeholder. It helps in prioritising the stakeholder, and the stakeholders in this grid can be allies on the project and further help prevent issues. The Post Office can adapt this stakeholder analysing grid so it can help them resolve and control problems. It will help and teach them how to prioritize their employees and further engage with them to overcome the current situation within the organisation.</w:t>
      </w:r>
    </w:p>
    <w:p w:rsidR="5A60B5B2" w:rsidP="7915F2B4" w:rsidRDefault="5A60B5B2" w14:paraId="7ECC6612" w14:textId="1A2BF2A8">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How the Models Interrelate to One Another</w:t>
      </w:r>
    </w:p>
    <w:p w:rsidR="5A60B5B2" w:rsidP="7915F2B4" w:rsidRDefault="5A60B5B2" w14:paraId="1CE8C686" w14:textId="73464A92">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Badawi (2017), there are multiple benefits of using a stakeholder approach, either the Salience model or Grid model. For instance, an organisation can use its most vital or most potent stakeholders to shape its project in an early stage; the input of the stakeholders can help and improve the quality of the project. Moreover, developing effective communication with the stakeholders in an early stage and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frequently</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will help the organisation to understand and ensure that they can understand what the firm is doing and the advantages of the project. Firms that gain support from influential stakeholders can benefit by winning more resources and having more chances to make their projects successful. According to Pandi-Perumal et al. (2015), stakeholder engagement helps them achieve more success if applied in the right direction and with the proper implementation source.</w:t>
      </w:r>
    </w:p>
    <w:p w:rsidR="5A60B5B2" w:rsidP="7915F2B4" w:rsidRDefault="5A60B5B2" w14:paraId="431A2D24" w14:textId="5C967509">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The Post Office needs to implement the stakeholder approach within their work environment to assure that they can process the right decision, which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benefits</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the firm and the employees working in the organisation. Both models’ salience and grid interrelate with one another in other forms. For instance, the 2-dimensional grid model power/interest grid adds a vital dimension of legitimacy and urgency (Singh, 2022). They are both similar because it helps provide the stakeholder with a systematic approach to managing the relationship. Both models are related because there are identical dimensions discussed, such as power, the influence one has on the other, urgency to manage stakeholders, and the legitimacy in both models (Singh, 2022).</w:t>
      </w:r>
    </w:p>
    <w:p w:rsidR="5A60B5B2" w:rsidP="7915F2B4" w:rsidRDefault="5A60B5B2" w14:paraId="778C0120" w14:textId="69056CDF">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Thomas Kilman’s Conflict Resolution Model</w:t>
      </w:r>
    </w:p>
    <w:p w:rsidR="5A60B5B2" w:rsidP="7915F2B4" w:rsidRDefault="5A60B5B2" w14:paraId="63F8CCA7" w14:textId="5FE13FBE">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Thomas's conflict model is an effective tool used by both people and professionals to learn how these people and professionals can understand different conflicts and how these conflict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styles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impact</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personal and group dynamics. </w:t>
      </w:r>
    </w:p>
    <w:p w:rsidR="5A60B5B2" w:rsidP="7915F2B4" w:rsidRDefault="5A60B5B2" w14:paraId="7E4C0A29" w14:textId="3AC3D275">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Thomas's model is one of the best-selling instruments for resolving disputes (USGS, 2022). According to Ogunyemi, et al., (2010), the Thomas-Kilmann conflict modes are effective in terms of understanding and developing a detailed understanding about how these approaches are effective and in which situation they can be used by the person or professional. Moreover, the mode instruments are significant in their own position depending on the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situation</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and the level of complexity faced by the person or the professional.</w:t>
      </w:r>
    </w:p>
    <w:p w:rsidR="5A60B5B2" w:rsidP="7915F2B4" w:rsidRDefault="5A60B5B2" w14:paraId="549143BD" w14:textId="45C168B1">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The model of Thomas’s can be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applied</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in the current case scenario as well. For example, the Post Office management and the labour union can use Thomas's conflict model to overcome the dispute between the management and the employees working in Post Office. This instrument will help them overcome the current conflict created due to the freezing wages of the employees working at the Post Office. Furthermore, the model is used in multiple aspects such as conflict and change management, team building, employee satisfaction, retention, and many other purposes (USGS, 2022).</w:t>
      </w:r>
    </w:p>
    <w:p w:rsidR="5A60B5B2" w:rsidP="7915F2B4" w:rsidRDefault="5A60B5B2" w14:paraId="7C72A14A" w14:textId="737C2E6C">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Thomas and Kilmann (2008), the model has two dimensions: assertiveness and cooperativeness.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Assertiveness is the extent to which a person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attempts</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to satisfy their personal concerns.</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At the same time, cooperativeness helps in satisfying the concerns of others than a person's personal concerns.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Both</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dimensions of behaviour are used to discuss and explain five methods through which a person or professional can deal with conflict. These five conflict-handling modes include competing, collaborating, compromising, avoiding, and accommodating. Thomas's model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identifies</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a person's preferred conflict and handling style. It provides a person or professional with detailed information about how to use the above five modes to solve their problems.</w:t>
      </w:r>
    </w:p>
    <w:p w:rsidR="5A60B5B2" w:rsidP="7915F2B4" w:rsidRDefault="5A60B5B2" w14:paraId="5E87CEA3" w14:textId="26CFCEFD">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Womack (1988), the instrument of Thomas's conflict model is more likely to be used in research and training. The tool is unique because it has five different modes that help a person understand how conflict can get resolved and how they can overcome difficulties that are creating conflict, which could be either in a person's personal life or professional life. The Post Office management and the labour union of the employees working at the Post Office can both use the instrument to solve their problems. For example, the employees can use the five different modes of Thomas's conflict model and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identify</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how the modes can help them resolve the issue of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a freeze on their wages. At the same time, the company can use this instrument to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identify</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ways to resolve the dispute and satisfy their employees rather than being unfair to employees.</w:t>
      </w:r>
    </w:p>
    <w:p w:rsidR="549069A4" w:rsidP="549069A4" w:rsidRDefault="549069A4" w14:paraId="2D286D71" w14:textId="410FFF76">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5A60B5B2" w:rsidP="5A60B5B2" w:rsidRDefault="5A60B5B2" w14:paraId="595B8D0D" w14:textId="74D2A7D0">
      <w:pPr>
        <w:rPr>
          <w:rFonts w:ascii="Arial" w:hAnsi="Arial" w:eastAsia="Arial" w:cs="Arial"/>
          <w:b w:val="0"/>
          <w:bCs w:val="0"/>
          <w:i w:val="0"/>
          <w:iCs w:val="0"/>
          <w:caps w:val="0"/>
          <w:smallCaps w:val="0"/>
          <w:noProof w:val="0"/>
          <w:color w:val="000000" w:themeColor="text1" w:themeTint="FF" w:themeShade="FF"/>
          <w:sz w:val="24"/>
          <w:szCs w:val="24"/>
          <w:lang w:val="en-GB"/>
        </w:rPr>
      </w:pPr>
      <w:r w:rsidRPr="549069A4" w:rsidR="5A60B5B2">
        <w:rPr>
          <w:rFonts w:ascii="Arial" w:hAnsi="Arial" w:eastAsia="Arial" w:cs="Arial"/>
          <w:b w:val="0"/>
          <w:bCs w:val="0"/>
          <w:i w:val="0"/>
          <w:iCs w:val="0"/>
          <w:caps w:val="0"/>
          <w:smallCaps w:val="0"/>
          <w:noProof w:val="0"/>
          <w:color w:val="000000" w:themeColor="text1" w:themeTint="FF" w:themeShade="FF"/>
          <w:sz w:val="24"/>
          <w:szCs w:val="24"/>
          <w:lang w:val="en-GB"/>
        </w:rPr>
        <w:t>5 Modes of Thomas’s Conflict Model</w:t>
      </w:r>
    </w:p>
    <w:p w:rsidR="5A60B5B2" w:rsidP="5A60B5B2" w:rsidRDefault="5A60B5B2" w14:paraId="24EBF9C6" w14:textId="50259F06">
      <w:pPr>
        <w:pStyle w:val="Normal"/>
      </w:pPr>
      <w:r w:rsidR="549069A4">
        <w:drawing>
          <wp:inline wp14:editId="1B8EE889" wp14:anchorId="6585FC08">
            <wp:extent cx="4572000" cy="2847975"/>
            <wp:effectExtent l="0" t="0" r="0" b="0"/>
            <wp:docPr id="640240120" name="" title=""/>
            <wp:cNvGraphicFramePr>
              <a:graphicFrameLocks noChangeAspect="1"/>
            </wp:cNvGraphicFramePr>
            <a:graphic>
              <a:graphicData uri="http://schemas.openxmlformats.org/drawingml/2006/picture">
                <pic:pic>
                  <pic:nvPicPr>
                    <pic:cNvPr id="0" name=""/>
                    <pic:cNvPicPr/>
                  </pic:nvPicPr>
                  <pic:blipFill>
                    <a:blip r:embed="R4e31c7a1befb4cd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847975"/>
                    </a:xfrm>
                    <a:prstGeom prst="rect">
                      <a:avLst/>
                    </a:prstGeom>
                  </pic:spPr>
                </pic:pic>
              </a:graphicData>
            </a:graphic>
          </wp:inline>
        </w:drawing>
      </w:r>
    </w:p>
    <w:p w:rsidR="549069A4" w:rsidP="0FC05475" w:rsidRDefault="549069A4" w14:paraId="2483B40B" w14:textId="0AF320EB">
      <w:pPr>
        <w:pStyle w:val="Normal"/>
      </w:pPr>
      <w:r w:rsidR="1EBEA159">
        <w:rPr/>
        <w:t xml:space="preserve">Figure 7: </w:t>
      </w:r>
      <w:r w:rsidR="1EBEA159">
        <w:rPr/>
        <w:t xml:space="preserve">Thomas Kilman’s Conflict Model  </w:t>
      </w:r>
    </w:p>
    <w:p w:rsidR="549069A4" w:rsidP="7915F2B4" w:rsidRDefault="549069A4" w14:paraId="2650F387" w14:textId="665CB9C2">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Competing</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is the most fundamental and essential every individual works on when there is a win or lose situation. However, this mode is known as a win or lose approach (Altamae, et al., 2013). The person acts very assertively to fulfil or achieve their goals without cooperating with any other person or party. It is more likely to be at others' expense but is for the person to achieve their own goals. This Thomas's conflict model approach can be applied or used for emergencies or when they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need</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quick or want to take decisive actions. The person knows the competing process drastically, and they willingly support the approach. This approach is practical when the person does not care about the relationship but is more concerned about the outcomes, which is essential for the person. For example, when a firm competes with another firm over a product or a new client. The Post Office cannot use this approach because using this inside the organisation could not help the management build relationship with the employees and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will result in a worst-case scenario. The firm should avoid using this approach to resolve the current dispute with the employees of the Post Office.</w:t>
      </w:r>
    </w:p>
    <w:p w:rsidR="5A60B5B2" w:rsidP="7915F2B4" w:rsidRDefault="5A60B5B2" w14:paraId="28BCA2EE" w14:textId="58E49906">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The collaborating mode requires two people working as a team or pairing up with other individuals to achieve your own and the other person’s goals. This is how both individuals can break free of the win-lose pattern and look for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a win-win situation</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People can collaborate and work as a pair or team in complex situations where they require an effective solution for the problem that is creating complexity. However, this also means re-framing the current situation or issue to develop a larger space for each person’s idea. This mode is about satisfying both conflict parties, where both individuals think and concentrate on similar interests rather than different opinions and statements (Altamae et al., 2013). The Post Office can use this mode and resolve the current dispute. For example, the management of the Post Office can think of collaborating with their employees and concentrate more on similar interests. For instance, the firm can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produce</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giving their employees some extra bonus which can help them survive in the current situation if the firm is unable to increase their wages. The firm needs to develop a solution that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helps</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the employees if the increasing pay is not in their control. However, another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choice</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is to offer their employees performance-based rewards, which can help the firm resolve the current dispute that has been developed between the management and the employee of the Post Office.</w:t>
      </w:r>
    </w:p>
    <w:p w:rsidR="5A60B5B2" w:rsidP="7915F2B4" w:rsidRDefault="5A60B5B2" w14:paraId="5A563397" w14:textId="425BE3E3">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Compromising is an approach where the person is willing to lose. It is also known as a lose-lose approach because, in this scenario, the other person effectively achieves what they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want</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This requires a moderate level of assertiveness and cooperation. The approach is where two people or parties have mutually acceptable solutions that partially satisfy or make them happy. However, this approach is practical when the outcome is not critical, and the person loses time. For instance, the Post Office should think that compromising with its employee before the strike by the employee could cause the firm a significant loss and spoil its brand image in the business market. It is an approach when a person knows they are about to lose and agrees to compromise with a mutual decision against the rival they were losing from. People should not feel afraid of losing when the conflict arises because there are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things</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the person can do to become more skilled by building a better outcome. In this case, the Post Office should compromise and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fulfil their employee's desire.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It</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can save them from significant loss and help them prevent the strike from occurring across the United Kingdom.</w:t>
      </w:r>
    </w:p>
    <w:p w:rsidR="5A60B5B2" w:rsidP="7915F2B4" w:rsidRDefault="5A60B5B2" w14:paraId="593D4F36" w14:textId="39FCE576">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Avoiding mode is where the person avoids the issues, which means they are not helping another person reach their goals or even pursuing their own goals. This mode works when the problem is unimportant to the person or there are no chances of winning. When issues are not that significant for a person, and when the issue would not cost them much, the avoiding mode can be used by the person. However, it is also effective when the environment is emotionally charged because of the conflict and the individual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needs</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some space. Avoiding mode is not considered a good strategy that can be applied by a person or professional for a long-term resolution (Altamae et al., 2013). The Post Office management should not use this approach of avoiding because the matter is significant. They cannot prevent the issue because the employees working with Post Office have a strike across the United Kingdom. However, the firm needs to think of an effective resolution to overcome this significant problem.</w:t>
      </w:r>
    </w:p>
    <w:p w:rsidR="5A60B5B2" w:rsidP="7915F2B4" w:rsidRDefault="5A60B5B2" w14:paraId="4C9BBE8E" w14:textId="5540E516">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Accommodating is about working or cooperating with a higher degree, which can be at the person's own expense, where the person is not working for their own goals but is working against their own purposes,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aims</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and desired outcomes. However, it is a practical approach when the other person or professional is the expert, or they have better and irrelevant solutions for the conflict. According to Shell (2001), in this mode, there is an element known as self-sacrifice when the purpose is to satisfy the other person. People are likely to use this mode when they are not worried about the outcome but want to build a strong relationship. In this case, the Post Office should resolve the dispute not for their own goals but satisfy their employee so that they can build trust within their employee and save the company name from getting spoiled in the business by freezing its employee's wages. The management can use this mode to satisfy their employees and accommodate them in the current situation where they think it is difficult to survive with such a low wage. The firm can consider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supplying</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incentives if increasing their pay cannot be resolved currently. Moreover, the firm can accommodate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all</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the employees and think of a solution where they are all willing to agree and are satisfied that could prevent further disputes and strikes.</w:t>
      </w:r>
    </w:p>
    <w:p w:rsidR="5A60B5B2" w:rsidP="7915F2B4" w:rsidRDefault="5A60B5B2" w14:paraId="67802F38" w14:textId="47C0E378">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Among all five modes of Thomas’s conflict model, the most effective approach that the management of the Post Office can use includes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compromising, accommodating</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and collaborating. According to Pasztor- Kovacs (2020), working in a team or teamwork offers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n</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umerous</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benefits</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in solving complex problems. It also helps people increase their knowledge, skills, and ideas. By adapting the collaborating approach as a team, the Post Office management will be able to overcome the dispute.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All</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these approaches are beneficial and have more chances to help the organisation control the strike and satisfy the employees of the Post Office. However, conflict can never be avoided; it can be managed (Overton &amp; Lowry, 2013). Therefore, the Post Office management must address the current dispute by applying these approaches within their business. The management needs to think effectively and let go of what is happening. They cannot avoid the desires of their employee if they are reliable and need to be taken care of by the firm itself. However, the management should also impose the government law or policies so that better wages can be given to the employee working in the organisation than pay them less than the responsibility given to the employee working for Post Office. Moreover, the management can also think of applying new policies within the firm that can introduce an extra rewarding system that can prevent the dispute the firm is currently facing against its employees.</w:t>
      </w:r>
    </w:p>
    <w:p w:rsidR="5A60B5B2" w:rsidP="7915F2B4" w:rsidRDefault="5A60B5B2" w14:paraId="6FEA2550" w14:textId="68B3B049">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Furthermore, it is essential to develop the skills to manage a problematic situation appropriately; by these modes, the management will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be</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able to overcome the significant issues within the organisation. The organisation can think of collaborating with employees by focusing on strategies or ways to satisfy them. This could help them prevent dispute and strikes, which is more likely to spoil the brand image and overall sales and revenue because they inappropriately apply their power to their customers. Conflict is a social situation that is currently getting experienced by Post Office management and their employee. To overcome the current conflict and the rising issue, the management needs to think of a better solution by applying Thomas- Hillmann's conflict model. The management can think about communicating with the employees and collaborating with them in the current situation. Some of the vital implementations that can be taken place, in this case, are for the management of the Post Office to treat their employee with equality and respect rather than avoiding the significant issues (Lewinter et al., 2019).</w:t>
      </w:r>
    </w:p>
    <w:p w:rsidR="549069A4" w:rsidP="7915F2B4" w:rsidRDefault="549069A4" w14:paraId="2C77C64B" w14:textId="3BE4F9B3">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Firms need to think of considering and respect the view of their employees.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By disagreeing with their desire, there</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are chances that this could result in a significant crisis for the firm rather than the employees. The firm must ensure that they compromise, collaborate, and accommodate their employee to see better outcomes of the current dispute. If the firm cannot increase the basic pay of each employee, then they can set incentives in their wages were based on a particular target, each can earn the extra amount that can get included in the salary. The management can also compromise with the employee and should resolve the significant issues and increase each person’s pay to a maximum level where they can feed their family in the current inflation across the United Kingdom.</w:t>
      </w:r>
    </w:p>
    <w:p w:rsidR="5A60B5B2" w:rsidP="7915F2B4" w:rsidRDefault="5A60B5B2" w14:paraId="65535104" w14:textId="65F16770">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Conclusion </w:t>
      </w:r>
    </w:p>
    <w:p w:rsidR="5A60B5B2" w:rsidP="7915F2B4" w:rsidRDefault="5A60B5B2" w14:paraId="5BB486A6" w14:textId="10C5E484">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Power and politics play an influential role in workplaces. Therefore, it is essential to use the right approach and practice when imposing control while making decisions or politics to influence people and their actions. The Post Office seems to be misusing its power and politics, resulting in a significant dispute among the management and employees for not getting paid. However, the overall case involves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various aspects</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such as analysing the stakeholder's model and how they can be effective in the case of the Post Office and its employee's dispute leading to a strike across the United Kingdom. Organisations need to build a strong relationship with their employees to prevent such incidents from happening inside the firm.</w:t>
      </w:r>
    </w:p>
    <w:p w:rsidR="0FC05475" w:rsidP="7915F2B4" w:rsidRDefault="0FC05475" w14:paraId="55A02854" w14:textId="17E44D7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1EBEA159">
        <w:rPr>
          <w:rFonts w:ascii="Arial" w:hAnsi="Arial" w:eastAsia="Arial" w:cs="Arial"/>
          <w:b w:val="0"/>
          <w:bCs w:val="0"/>
          <w:i w:val="0"/>
          <w:iCs w:val="0"/>
          <w:caps w:val="0"/>
          <w:smallCaps w:val="0"/>
          <w:noProof w:val="0"/>
          <w:color w:val="000000" w:themeColor="text1" w:themeTint="FF" w:themeShade="FF"/>
          <w:sz w:val="24"/>
          <w:szCs w:val="24"/>
          <w:lang w:val="en-GB"/>
        </w:rPr>
        <w:t>Recommendations</w:t>
      </w:r>
    </w:p>
    <w:p w:rsidR="549069A4" w:rsidP="7915F2B4" w:rsidRDefault="549069A4" w14:paraId="3CACE98C" w14:textId="65C77DDD">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For future implementation, the organisation should focus on achieving its own and employees' goals simultaneously because this will help prevent any dispute or lack of engagement between the management and the employees. The organisation should also learn to be equal and respect the decisions of the employees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about</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their level or the position they hold inside the organisation. It is the organization's responsibility to satisfy their employees and pay them according to the work and commitment that are given to me. Moreover, firms should not keep making a profit for themselves and give less pay to their employees. This will result in significant complexity and conflict inside the organisation. Therefore, the Post Office should apply better practices and approaches in resolving issues inside the firm before they result in substantial problems for the overall organisation.</w:t>
      </w:r>
    </w:p>
    <w:p w:rsidR="5A60B5B2" w:rsidP="7915F2B4" w:rsidRDefault="5A60B5B2" w14:paraId="4330CA79" w14:textId="1F97E477">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References</w:t>
      </w:r>
    </w:p>
    <w:p w:rsidR="5A60B5B2" w:rsidP="7915F2B4" w:rsidRDefault="5A60B5B2" w14:paraId="40CA0D9F" w14:textId="5B849262">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Altamae</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S., Turk, K. &amp; Toomet, O., 2013.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Thomas-Kilmann's Conflict Management Modes and their relationship to Fiedler's Leadership Styles (basing on Estonian organizations).</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Baltic Journal of Management, 8(1), pp. 1-12.</w:t>
      </w:r>
    </w:p>
    <w:p w:rsidR="5A60B5B2" w:rsidP="7915F2B4" w:rsidRDefault="5A60B5B2" w14:paraId="48AC0E5F" w14:textId="4C0E3021">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Barthwal, T., 2013. Power and Politics in Organisations. The Indian Journal of Political Science, 74(3), pp. 407-412.</w:t>
      </w:r>
    </w:p>
    <w:p w:rsidR="5A60B5B2" w:rsidP="7915F2B4" w:rsidRDefault="5A60B5B2" w14:paraId="3E01E580" w14:textId="4413E10F">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Badawi, Y., 2017. Stakeholder Analysis using the Power Interest Grid. [Online] Available at: </w:t>
      </w:r>
      <w:hyperlink w:anchor="_=_" r:id="Rdbacd9c9c43e43fb">
        <w:r w:rsidRPr="7915F2B4" w:rsidR="0D2F9E7B">
          <w:rPr>
            <w:rStyle w:val="Hyperlink"/>
            <w:rFonts w:ascii="Arial" w:hAnsi="Arial" w:eastAsia="Arial" w:cs="Arial"/>
            <w:b w:val="0"/>
            <w:bCs w:val="0"/>
            <w:i w:val="0"/>
            <w:iCs w:val="0"/>
            <w:caps w:val="0"/>
            <w:smallCaps w:val="0"/>
            <w:noProof w:val="0"/>
            <w:sz w:val="24"/>
            <w:szCs w:val="24"/>
            <w:lang w:val="en-GB"/>
          </w:rPr>
          <w:t>https://www.projectmanagement.com/contentPages/wiki.cfm?ID=368897&amp;thisPageURL=/wikis/368897/Stakeholder-Analysis--using-the-Power-Interest-Grid#_=_</w:t>
        </w:r>
      </w:hyperlink>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28 June 2022].</w:t>
      </w:r>
    </w:p>
    <w:p w:rsidR="5A60B5B2" w:rsidP="7915F2B4" w:rsidRDefault="5A60B5B2" w14:paraId="0293EBFB" w14:textId="2EEE0BED">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Bicer, C., 2020. The Power and Politics in Organisation. In: Discussion between Economic Agents Socio-Economic Studies. France: </w:t>
      </w:r>
      <w:proofErr w:type="spellStart"/>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Iksad</w:t>
      </w:r>
      <w:proofErr w:type="spellEnd"/>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Publications, pp. 221-245.</w:t>
      </w:r>
    </w:p>
    <w:p w:rsidR="5A60B5B2" w:rsidP="7915F2B4" w:rsidRDefault="5A60B5B2" w14:paraId="31226111" w14:textId="2F331F3E">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Dwivedi, R. &amp; Dwivedi, P., 2021. Role of Stakeholders in Project Success: Theroretical Background and Approach. International Journal of Finance, Insurance, and Risk Management, 11(1), pp. 39-48.</w:t>
      </w:r>
    </w:p>
    <w:p w:rsidR="5A60B5B2" w:rsidP="7915F2B4" w:rsidRDefault="5A60B5B2" w14:paraId="32227F94" w14:textId="0B47A426">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Ganesh, B., 2021. Impact of Organizational Politics on Employees' Behavioural Outcomes: The Role of Social Astuteness. The Journal of Asian Finance, Economics and Business, 8(2), pp. 571-582.</w:t>
      </w:r>
    </w:p>
    <w:p w:rsidR="5A60B5B2" w:rsidP="7915F2B4" w:rsidRDefault="5A60B5B2" w14:paraId="6394BB4B" w14:textId="02CEB206">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Gore, R. &amp; Parker, R., 2019. Analysing power and politics in health policies and systems. Global Public Health, 14(4), pp. 481-488.</w:t>
      </w:r>
    </w:p>
    <w:p w:rsidR="5A60B5B2" w:rsidP="7915F2B4" w:rsidRDefault="5A60B5B2" w14:paraId="35C645FC" w14:textId="2CBA0D2A">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Hardacre, L., 2020. Explain Influence-Impact Grid Techniques Used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for</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Stakeholder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Analysis?</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[Accessed 28 June 2022].</w:t>
      </w:r>
    </w:p>
    <w:p w:rsidR="5A60B5B2" w:rsidP="7915F2B4" w:rsidRDefault="5A60B5B2" w14:paraId="2AB60958" w14:textId="6662B315">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IASA, 2022. Stakeholder Analysis: Power – Interest Grid. [Online] Available at: </w:t>
      </w:r>
      <w:hyperlink r:id="Rccb82d0dbe0c4c2d">
        <w:r w:rsidRPr="7915F2B4" w:rsidR="0D2F9E7B">
          <w:rPr>
            <w:rStyle w:val="Hyperlink"/>
            <w:rFonts w:ascii="Arial" w:hAnsi="Arial" w:eastAsia="Arial" w:cs="Arial"/>
            <w:b w:val="0"/>
            <w:bCs w:val="0"/>
            <w:i w:val="0"/>
            <w:iCs w:val="0"/>
            <w:caps w:val="0"/>
            <w:smallCaps w:val="0"/>
            <w:noProof w:val="0"/>
            <w:sz w:val="24"/>
            <w:szCs w:val="24"/>
            <w:lang w:val="en-GB"/>
          </w:rPr>
          <w:t>https://itabok.iasaglobal.org/power-interest-grid/</w:t>
        </w:r>
      </w:hyperlink>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27 June 2022].</w:t>
      </w:r>
    </w:p>
    <w:p w:rsidR="5A60B5B2" w:rsidP="7915F2B4" w:rsidRDefault="5A60B5B2" w14:paraId="60A97D5D" w14:textId="1830D398">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Indeed, 2021. Power Interest Grid: Definition and How to Use. [Online] Available at: </w:t>
      </w:r>
      <w:hyperlink r:id="R3bef50a7d1304ece">
        <w:r w:rsidRPr="7915F2B4" w:rsidR="0D2F9E7B">
          <w:rPr>
            <w:rStyle w:val="Hyperlink"/>
            <w:rFonts w:ascii="Arial" w:hAnsi="Arial" w:eastAsia="Arial" w:cs="Arial"/>
            <w:b w:val="0"/>
            <w:bCs w:val="0"/>
            <w:i w:val="0"/>
            <w:iCs w:val="0"/>
            <w:caps w:val="0"/>
            <w:smallCaps w:val="0"/>
            <w:noProof w:val="0"/>
            <w:sz w:val="24"/>
            <w:szCs w:val="24"/>
            <w:lang w:val="en-GB"/>
          </w:rPr>
          <w:t>https://www.indeed.com/career-advice/career-development/power-interest-grid</w:t>
        </w:r>
      </w:hyperlink>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28 June 2022].</w:t>
      </w:r>
    </w:p>
    <w:p w:rsidR="5A60B5B2" w:rsidP="7915F2B4" w:rsidRDefault="5A60B5B2" w14:paraId="78F76661" w14:textId="522FE28B">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Jarrett, M., 2017. The 4 Types of Organizational Politics. [Online] Available at: </w:t>
      </w:r>
      <w:hyperlink w:anchor=":~:text=Organizational%20politics%20refers%20to%20a,improve%20personal%20or%20organizational%20interests" r:id="Rafaf853fb9bf49b0">
        <w:r w:rsidRPr="7915F2B4" w:rsidR="0D2F9E7B">
          <w:rPr>
            <w:rStyle w:val="Hyperlink"/>
            <w:rFonts w:ascii="Arial" w:hAnsi="Arial" w:eastAsia="Arial" w:cs="Arial"/>
            <w:b w:val="0"/>
            <w:bCs w:val="0"/>
            <w:i w:val="0"/>
            <w:iCs w:val="0"/>
            <w:caps w:val="0"/>
            <w:smallCaps w:val="0"/>
            <w:noProof w:val="0"/>
            <w:sz w:val="24"/>
            <w:szCs w:val="24"/>
            <w:lang w:val="en-GB"/>
          </w:rPr>
          <w:t>https://hbr.org/2017/04/the-4-types-of-organizational-politics#:~:text=Organizational%20politics%20refers%20to%20a,improve%20personal%20or%20organizational%20interests</w:t>
        </w:r>
      </w:hyperlink>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[Accessed 27 June 2020].</w:t>
      </w:r>
    </w:p>
    <w:p w:rsidR="5A60B5B2" w:rsidP="7915F2B4" w:rsidRDefault="5A60B5B2" w14:paraId="3F774225" w14:textId="7517D79C">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Lewinter, F., Bourne, E. P. &amp; Attwood, K. T., 2019.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Ten Simple Rules for avoiding and resolving conflicts with your colleagues.</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PLOS Computational Biology, 15(1), p. e1006708.</w:t>
      </w:r>
    </w:p>
    <w:p w:rsidR="5A60B5B2" w:rsidP="7915F2B4" w:rsidRDefault="5A60B5B2" w14:paraId="368FECD6" w14:textId="7B580A38">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Maes, G. &amp; </w:t>
      </w:r>
      <w:proofErr w:type="spellStart"/>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Hootegem</w:t>
      </w:r>
      <w:proofErr w:type="spellEnd"/>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V. G., 2022. Power and Politics in Different Change Discourses. Administrative Science, 12(64), pp. 1-18.</w:t>
      </w:r>
    </w:p>
    <w:p w:rsidR="5A60B5B2" w:rsidP="7915F2B4" w:rsidRDefault="5A60B5B2" w14:paraId="53CD2939" w14:textId="0C9EC41E">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Mitchell, K. R., Agle, R. B. &amp; Wood, J. D., 1997.</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Toward a Theory of Stakeholder Identification and Salience: Defining the Principle of Who and What Really Counts.</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The Academy of Management Review, 22(4), pp. 853-886.</w:t>
      </w:r>
    </w:p>
    <w:p w:rsidR="5A60B5B2" w:rsidP="7915F2B4" w:rsidRDefault="5A60B5B2" w14:paraId="5E3EE3F1" w14:textId="49BBC61A">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Nwabeke, L. &amp; Maxwell, U., 2012. Power and Politics in Organisations.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Owerri,</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Proceedings of the Ninth International Conference on Sustainable Development.</w:t>
      </w:r>
    </w:p>
    <w:p w:rsidR="5A60B5B2" w:rsidP="7915F2B4" w:rsidRDefault="5A60B5B2" w14:paraId="77790A75" w14:textId="5CE31E74">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Ogunyemi, D. et al., 2010. The Associations Between Residents' Behaviour and the Thomas-Kilmann Conflict MODE Instrument. Journal of Graduate Medical Education, 2(1), pp. 118-125.</w:t>
      </w:r>
    </w:p>
    <w:p w:rsidR="5A60B5B2" w:rsidP="7915F2B4" w:rsidRDefault="5A60B5B2" w14:paraId="465AEEAE" w14:textId="262F8CD3">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Omisore, B. &amp; Nweke, N. A., 2014. The Influence of Power and Politics in Organizations. International Journal of Academic Research in Business and Social Sciences, 4(7), pp. 164-183.</w:t>
      </w:r>
    </w:p>
    <w:p w:rsidR="5A60B5B2" w:rsidP="7915F2B4" w:rsidRDefault="5A60B5B2" w14:paraId="1DAD6D86" w14:textId="3B25430D">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Overton, R. A. &amp; Lowry, C. A., 2013. Conflict Management: Difficult Conversations with Difficult People. Clinics in Colon and Rectal Surgery, 26(4), pp. 259-264.</w:t>
      </w:r>
    </w:p>
    <w:p w:rsidR="5A60B5B2" w:rsidP="7915F2B4" w:rsidRDefault="5A60B5B2" w14:paraId="6D987649" w14:textId="5157EB1F">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Pagani, A. G. &amp; Aiello, M., 2013. The Power Grid as a complex network: A survey. Physical A: Statistical Mechanics and its Applications, 392(11), pp. 2688-2700.</w:t>
      </w:r>
    </w:p>
    <w:p w:rsidR="5A60B5B2" w:rsidP="7915F2B4" w:rsidRDefault="5A60B5B2" w14:paraId="575D10E1" w14:textId="7FFC9E1C">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Pandi-Perumal, R. S., Akhter, S., Zizi, F. &amp; Jean-Louis, G., 2015.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Project Stakeholder Management in the Clinical Research Environment: How to Do it Right.</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Frontiers in Psychiatry, 6(361), pp. 71-80.</w:t>
      </w:r>
    </w:p>
    <w:p w:rsidR="5A60B5B2" w:rsidP="7915F2B4" w:rsidRDefault="5A60B5B2" w14:paraId="62D92CF3" w14:textId="4F7CF9C5">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Pasztor-Kovacs, A., Pasztor, A. &amp; Molnar, G., 2020. Measuring collaborative problem solving research agenda and assessment instrument. Interactive Learning Environments, 7(2), pp. 2-9.</w:t>
      </w:r>
    </w:p>
    <w:p w:rsidR="5A60B5B2" w:rsidP="7915F2B4" w:rsidRDefault="5A60B5B2" w14:paraId="333CF990" w14:textId="02D66CC2">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Pedrosa-Ortega, C., Hernandez- Ortiz, J. M., Garcia-Marti, E. &amp; Vallejo-Martons, C. M., 2019.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The Stakeholder Salience Model Revisited: Evidence from Agri-Food Cooperatives in Spain.</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Sustainability, 11(574), pp. 1-14.</w:t>
      </w:r>
    </w:p>
    <w:p w:rsidR="5A60B5B2" w:rsidP="7915F2B4" w:rsidRDefault="5A60B5B2" w14:paraId="6F1CAB02" w14:textId="4170C315">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Raha, A., Hajdini, I. &amp; Windsperger, J., 2021.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A multilateral stakeholder salience approach: An extension of the stakeholder identification and salience framework.</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Industrial Marketing Management, 97(7), pp. 1-9.</w:t>
      </w:r>
    </w:p>
    <w:p w:rsidR="5A60B5B2" w:rsidP="7915F2B4" w:rsidRDefault="5A60B5B2" w14:paraId="1E38C49A" w14:textId="2186FF1E">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Resource Management, 2010b.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Understanding the Influence/Impact Grid (Influence/Impact Matrix) for Stakeholder Management.</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35e5cc3c0e604539">
        <w:r w:rsidRPr="7915F2B4" w:rsidR="0D2F9E7B">
          <w:rPr>
            <w:rStyle w:val="Hyperlink"/>
            <w:rFonts w:ascii="Arial" w:hAnsi="Arial" w:eastAsia="Arial" w:cs="Arial"/>
            <w:b w:val="0"/>
            <w:bCs w:val="0"/>
            <w:i w:val="0"/>
            <w:iCs w:val="0"/>
            <w:caps w:val="0"/>
            <w:smallCaps w:val="0"/>
            <w:noProof w:val="0"/>
            <w:sz w:val="24"/>
            <w:szCs w:val="24"/>
            <w:lang w:val="en-GB"/>
          </w:rPr>
          <w:t>https://www.brighthubpm.com/resource-management/81618-what-is-the-influenceimpact-grid-influenceimpact-matrix/</w:t>
        </w:r>
      </w:hyperlink>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28 June 2022].</w:t>
      </w:r>
    </w:p>
    <w:p w:rsidR="5A60B5B2" w:rsidP="7915F2B4" w:rsidRDefault="5A60B5B2" w14:paraId="241D98F4" w14:textId="4D15C45E">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Resource Management, 2010.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Using a Power/Influence Grid (Power/Influence Matrix) in Stakeholder Prioritization.</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194a3af36d324742">
        <w:r w:rsidRPr="7915F2B4" w:rsidR="0D2F9E7B">
          <w:rPr>
            <w:rStyle w:val="Hyperlink"/>
            <w:rFonts w:ascii="Arial" w:hAnsi="Arial" w:eastAsia="Arial" w:cs="Arial"/>
            <w:b w:val="0"/>
            <w:bCs w:val="0"/>
            <w:i w:val="0"/>
            <w:iCs w:val="0"/>
            <w:caps w:val="0"/>
            <w:smallCaps w:val="0"/>
            <w:noProof w:val="0"/>
            <w:sz w:val="24"/>
            <w:szCs w:val="24"/>
            <w:lang w:val="en-GB"/>
          </w:rPr>
          <w:t>https://www.brighthubpm.com/resource-management/81140-what-is-the-power-influence-grid-or-matrix/</w:t>
        </w:r>
      </w:hyperlink>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27 June 2022].</w:t>
      </w:r>
    </w:p>
    <w:p w:rsidR="5A60B5B2" w:rsidP="7915F2B4" w:rsidRDefault="5A60B5B2" w14:paraId="5C585E21" w14:textId="7AF5362C">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Shell, R. G., 2001.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Bargaining Styles and Negotiation: The Thomas-Kilmann Conflict Mode Instrument in Negotiation Training.</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Shell, R. G., 17(7), pp. 155-174.</w:t>
      </w:r>
    </w:p>
    <w:p w:rsidR="5A60B5B2" w:rsidP="7915F2B4" w:rsidRDefault="5A60B5B2" w14:paraId="1D6B101C" w14:textId="142504F2">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Singh, H., 2022. The Salience Model for Stakeholder Classification. [Online] Available at: </w:t>
      </w:r>
      <w:hyperlink r:id="R82d001be918c4c33">
        <w:r w:rsidRPr="7915F2B4" w:rsidR="0D2F9E7B">
          <w:rPr>
            <w:rStyle w:val="Hyperlink"/>
            <w:rFonts w:ascii="Arial" w:hAnsi="Arial" w:eastAsia="Arial" w:cs="Arial"/>
            <w:b w:val="0"/>
            <w:bCs w:val="0"/>
            <w:i w:val="0"/>
            <w:iCs w:val="0"/>
            <w:caps w:val="0"/>
            <w:smallCaps w:val="0"/>
            <w:noProof w:val="0"/>
            <w:sz w:val="24"/>
            <w:szCs w:val="24"/>
            <w:lang w:val="en-GB"/>
          </w:rPr>
          <w:t>https://www.deepfriedbrainproject.com/2017/09/salience-model-for-stakeholder-classification.html</w:t>
        </w:r>
      </w:hyperlink>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27 June 2022].</w:t>
      </w:r>
    </w:p>
    <w:p w:rsidR="5A60B5B2" w:rsidP="7915F2B4" w:rsidRDefault="5A60B5B2" w14:paraId="7825E032" w14:textId="363A1F57">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Singh, H., 2022. The Salience Model for Stakeholder Classification. [Online] Available at: </w:t>
      </w:r>
      <w:hyperlink r:id="R43b0408aeecb4f52">
        <w:r w:rsidRPr="7915F2B4" w:rsidR="0D2F9E7B">
          <w:rPr>
            <w:rStyle w:val="Hyperlink"/>
            <w:rFonts w:ascii="Arial" w:hAnsi="Arial" w:eastAsia="Arial" w:cs="Arial"/>
            <w:b w:val="0"/>
            <w:bCs w:val="0"/>
            <w:i w:val="0"/>
            <w:iCs w:val="0"/>
            <w:caps w:val="0"/>
            <w:smallCaps w:val="0"/>
            <w:noProof w:val="0"/>
            <w:sz w:val="24"/>
            <w:szCs w:val="24"/>
            <w:lang w:val="en-GB"/>
          </w:rPr>
          <w:t>https://www.deepfriedbrainproject.com/2017/09/salience-model-for-stakeholder-classification.html</w:t>
        </w:r>
      </w:hyperlink>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27 June 2022].</w:t>
      </w:r>
    </w:p>
    <w:p w:rsidR="5A60B5B2" w:rsidP="7915F2B4" w:rsidRDefault="5A60B5B2" w14:paraId="3EB832E2" w14:textId="4741AB9C">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Somogye, G. K., 2016.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The Effects of Power and Politics in Modern Organizations and its Impact on Workers’ Productivity.</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International Journal of Academic Research in Business and Social Sciences, 6(11), pp. 566-574.</w:t>
      </w:r>
    </w:p>
    <w:p w:rsidR="5A60B5B2" w:rsidP="7915F2B4" w:rsidRDefault="5A60B5B2" w14:paraId="5C985ABE" w14:textId="305E8976">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Thomas, W. K. &amp; Kilmann, H. R., 2008. Thomas-Kilmann conflict MODE instrument, Sunnyvale: Crunchbase Company Profile and Funding.</w:t>
      </w:r>
    </w:p>
    <w:p w:rsidR="5A60B5B2" w:rsidP="7915F2B4" w:rsidRDefault="5A60B5B2" w14:paraId="5A1C5AE8" w14:textId="556FB47A">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Timmins, B., 2022. Post Office strike: Workers to walk out overpay dispute. [Online] Available at: </w:t>
      </w:r>
      <w:hyperlink r:id="R4e582ac325c94e64">
        <w:r w:rsidRPr="7915F2B4" w:rsidR="0D2F9E7B">
          <w:rPr>
            <w:rStyle w:val="Hyperlink"/>
            <w:rFonts w:ascii="Arial" w:hAnsi="Arial" w:eastAsia="Arial" w:cs="Arial"/>
            <w:b w:val="0"/>
            <w:bCs w:val="0"/>
            <w:i w:val="0"/>
            <w:iCs w:val="0"/>
            <w:caps w:val="0"/>
            <w:smallCaps w:val="0"/>
            <w:noProof w:val="0"/>
            <w:sz w:val="24"/>
            <w:szCs w:val="24"/>
            <w:lang w:val="en-GB"/>
          </w:rPr>
          <w:t>https://www.bbc.com/news/business-61300417</w:t>
        </w:r>
      </w:hyperlink>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27 June 2022].</w:t>
      </w:r>
    </w:p>
    <w:p w:rsidR="5A60B5B2" w:rsidP="7915F2B4" w:rsidRDefault="5A60B5B2" w14:paraId="5A9C5643" w14:textId="23940C5A">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USGS, 2022. Thomas-Kilmann Conflict Mode Instrument (TKI). [Online] Available at: </w:t>
      </w:r>
      <w:hyperlink r:id="R290a52e8d7a240c4">
        <w:r w:rsidRPr="7915F2B4" w:rsidR="0D2F9E7B">
          <w:rPr>
            <w:rStyle w:val="Hyperlink"/>
            <w:rFonts w:ascii="Arial" w:hAnsi="Arial" w:eastAsia="Arial" w:cs="Arial"/>
            <w:b w:val="0"/>
            <w:bCs w:val="0"/>
            <w:i w:val="0"/>
            <w:iCs w:val="0"/>
            <w:caps w:val="0"/>
            <w:smallCaps w:val="0"/>
            <w:noProof w:val="0"/>
            <w:sz w:val="24"/>
            <w:szCs w:val="24"/>
            <w:lang w:val="en-GB"/>
          </w:rPr>
          <w:t>https://www.usgs.gov/human-capital/thomas-kilmann-conflict-mode-instrument-tki</w:t>
        </w:r>
      </w:hyperlink>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28 June 2022].</w:t>
      </w:r>
    </w:p>
    <w:p w:rsidR="5A60B5B2" w:rsidP="7915F2B4" w:rsidRDefault="5A60B5B2" w14:paraId="4048809A" w14:textId="34CDD8EC">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Womack, F. D., 1988. Assessing the Thomas-Kilmann Conflict Mode Survey. Management Communication Quarterly, 1(3), pp. 321-349.</w:t>
      </w:r>
    </w:p>
    <w:p w:rsidR="5A60B5B2" w:rsidP="7915F2B4" w:rsidRDefault="5A60B5B2" w14:paraId="63DD000D" w14:textId="451099E1">
      <w:pPr>
        <w:rPr>
          <w:rFonts w:ascii="Arial" w:hAnsi="Arial" w:eastAsia="Arial" w:cs="Arial"/>
          <w:b w:val="0"/>
          <w:bCs w:val="0"/>
          <w:i w:val="0"/>
          <w:iCs w:val="0"/>
          <w:caps w:val="0"/>
          <w:smallCaps w:val="0"/>
          <w:noProof w:val="0"/>
          <w:color w:val="000000" w:themeColor="text1" w:themeTint="FF" w:themeShade="FF"/>
          <w:sz w:val="24"/>
          <w:szCs w:val="24"/>
          <w:lang w:val="en-GB"/>
        </w:rPr>
      </w:pP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Wood, J. D., Mitchell, K. R. &amp; Agle, R. B., 2018. </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Stakeholder Identification and Salience After 20 Years: Progress, Problems, and Prospects.</w:t>
      </w:r>
      <w:r w:rsidRPr="7915F2B4" w:rsidR="0D2F9E7B">
        <w:rPr>
          <w:rFonts w:ascii="Arial" w:hAnsi="Arial" w:eastAsia="Arial" w:cs="Arial"/>
          <w:b w:val="0"/>
          <w:bCs w:val="0"/>
          <w:i w:val="0"/>
          <w:iCs w:val="0"/>
          <w:caps w:val="0"/>
          <w:smallCaps w:val="0"/>
          <w:noProof w:val="0"/>
          <w:color w:val="000000" w:themeColor="text1" w:themeTint="FF" w:themeShade="FF"/>
          <w:sz w:val="24"/>
          <w:szCs w:val="24"/>
          <w:lang w:val="en-GB"/>
        </w:rPr>
        <w:t xml:space="preserve"> Business and Society, 60(1), pp. 196-245.</w:t>
      </w:r>
    </w:p>
    <w:p w:rsidR="5A60B5B2" w:rsidP="7915F2B4" w:rsidRDefault="5A60B5B2" w14:paraId="1133D24F" w14:textId="70C129BA">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5A60B5B2" w:rsidP="5A60B5B2" w:rsidRDefault="5A60B5B2" w14:paraId="4898C578" w14:textId="54B84072">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5A60B5B2" w:rsidP="5A60B5B2" w:rsidRDefault="5A60B5B2" w14:paraId="3AFBDCCF" w14:textId="347C6C50">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5A60B5B2" w:rsidP="5A60B5B2" w:rsidRDefault="5A60B5B2" w14:paraId="71F8E68F" w14:textId="1B6ECCEC">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bookmark int2:bookmarkName="_Int_k0c4H6Bz" int2:invalidationBookmarkName="" int2:hashCode="2NsFG74bPWqEVb" int2:id="ZoKN4XlZ"/>
    <int2:bookmark int2:bookmarkName="_Int_Xm1KlAnp" int2:invalidationBookmarkName="" int2:hashCode="biDSsgPPvG2yGX" int2:id="C4axQftW"/>
    <int2:bookmark int2:bookmarkName="_Int_WqbYoOZE" int2:invalidationBookmarkName="" int2:hashCode="o3oQbI949xX2WP" int2:id="ZDEX1hVE"/>
    <int2:bookmark int2:bookmarkName="_Int_ArkasIbR" int2:invalidationBookmarkName="" int2:hashCode="OSc1ryhQUPL6d5" int2:id="37LdFxFq"/>
    <int2:bookmark int2:bookmarkName="_Int_c6tic4dK" int2:invalidationBookmarkName="" int2:hashCode="OSc1ryhQUPL6d5" int2:id="Z7ExmGTy"/>
    <int2:bookmark int2:bookmarkName="_Int_3VrNLohE" int2:invalidationBookmarkName="" int2:hashCode="o3oQbI949xX2WP" int2:id="FfXzhK3Y"/>
    <int2:bookmark int2:bookmarkName="_Int_xJLOTNqP" int2:invalidationBookmarkName="" int2:hashCode="e0dMsLOcF3PXGS" int2:id="hm2esXv4"/>
  </int2:observations>
  <int2:intelligenceSettings>
    <int2:extLst>
      <oel:ext uri="74B372B9-2EFF-4315-9A3F-32BA87CA82B1">
        <int2:goals int2:version="1" int2:formality="0"/>
      </oel:ext>
    </int2:extLst>
  </int2:intelligenceSettings>
  <int2:onDemandWorkflows>
    <int2:onDemandWorkflow int2:type="SimilarityCheck" int2:paragraphVersions="59396624-1830649F 026B923F-7507BA39 1BED61F0-11D6D6E2 4A2BE905-7B3977F0 65E297D4-0AAC93A1 69DB78BC-7C074C65 00587997-463DB816 4427E280-6897D6CD 660E9F79-06E385B2 2698FB25-031797F6 25AA0D09-120FA0F2 138B5F07-58B799BA 52F7009D-32DB7228 3C1B24DB-02F26F57 4770AE5B-31AAE449 38246762-343AF34F 080C3785-4DF25D72 008C009B-15F5A4F7 20234DCD-7D9B4A6F 5FC4C599-50F01648 68034147-227CC193 33133779-46B41339 4F49229B-73FCD9F0 6D2C8466-38CD7C87 7DBE8912-5AECAC35 52B39657-30C3C82B 14EA595B-508F06A6 6D948F05-7EE616DB 173BEB5F-00D89DCD 0D7703DE-5A94052C 66E49FC6-2EE77E9C 03A9B36F-6E94250C 0A691AAF-71393F1F 706F8631-4C2FDCE3 7069B309-2E336486 41EA9ECF-63A8C8E3 4435F423-3192555A 0022EF45-4D11A12A 32EEAC94-5331F40C 50637086-4AC68B99 3B3270D2-56C23F0E 2E26E867-6084777D 016E8F60-245B75A8 2C982AE9-3FE945C5 4D4400ED-409889EB 666DB25B-0E4999EF 0B5ED306-0C8E719A 22056739-3514F4B7 4EE41077-05CB2A2D 5D77742B-1FD76BC7 39B153B1-1CD4DDDE 6FEEA577-5E6AA847 24BE93FA-32476D5F 1AA11C71-132C1222 25879A5C-2AFCB840 7D4C3DA7-1BEE1A9D 65E4B57D-78C38A5B 512DAEA5-460B7A2C 2AC7849C-20EBE1FB 59109AFF-68EF9C69 68313D3C-21B89F64 4F81E2A2-03F31D66 51F9A74E-44B873B2 60736358-6280BC28 0BD8D88C-104EF9B1 50680B63-61B41EBB 7533B03F-21240D4A 22D3649D-117F0B0A 1C0D99F3-1541E894 43D8FB3D-2777E99B 058C70F9-7FA4648D 2F98641C-637F8A15 16987A9A-5A760B8E 051739EE-3B6D5CBA 671A4BB1-2FA7C4A4 2A2E6E43-2E0E6D9E 4DED2243-0F5D31DD 67EBB111-4BFE85C9 4EEFF309-77448892 03AE6058-699AA468 04C48EFD-6883B772 23D1D8CA-6C44A9F9 6F4D4A4A-559428B7 64ADB3C2-45C891AD 7F226B8F-2ED33F13 13A02BA0-2C4911A8 19324048-41F8369A 4A3AAA08-20D4BF85 68ECA703-7F4AE47B 0A1F8ADC-480FC397 2516E6C6-2935E482 1489B258-0A90D0C6 41DCD977-76E7A7A3 6A025E24-3AE818C6 61FC3F65-46D9233B 0BA1D3E1-78928913 5823EF26-38E6F0B4 5D996143-7065FE5C 7ECC6612-1A2BF2A8 1CE8C686-73464A92 431A2D24-5C967509 63337D66-4C18FFA2 778C0120-064670CE 63F8CCA7-5FE13FBE 2AD1ED3A-719C33F1 7E4C0A29-75F07D83 549143BD-45C168B1 7C72A14A-737C2E6C 2A460913-5DD8D094 5E87CEA3-0BFDECD0 2D286D71-410FFF76 595B8D0D-74D2A7D0 24EBF9C6-50259F06 511C9D86-5B1AAA0E 76F3E82E-19965164 099319FD-5ED2E4E2 6CBA1187-7267C653 2483B40B-2736909E 2ABB61B0-6A4361FF 55A5C326-1DFC0664 20B8CBB9-153E0094 1EF7713F-6860C957 207046D3-3F7AEB63 2650F387-11C4B54C 75609547-6E61ACB7 28BCA2EE-58E49906 52F81353-77DD9F82 5C16F8FB-0430F982 795EA556-49A2B576 349BC28D-37B63F1B 18606FFB-07967FAA 5A563397-3535C44F 473F5F76-24915421 3E5257D7-0F61A091 593D4F36-39FCE576 7AEB2D5D-48FF4621 66F2424E-07BAD3DA 4C9BBE8E-5540E516 67802F38-5868A625 6FEA2550-68B3B049 5F9F91E7-1FD76BBC 2C77C64B-2D03E06B 65535104-71DA0FFC 5BB486A6-10C5E484 19D07CC8-13833001 5D402284-775F6158 3CACE98C-20B00ECA 4330CA79-1F97E477 40CA0D9F-5B849262 48AC0E5F-4C0E3021 3E01E580-4413E10F 0293EBFB-2EEE0BED 31226111-2F331F3E 32227F94-0B47A426 6394BB4B-02CEB206 35C645FC-2CBA0D2A 2AB60958-6662B315 60A97D5D-1830D398 78F76661-522FE28B 3F774225-7517D79C 368FECD6-7B580A38 53CD2939-0C9EC41E 5E3EE3F1-49BBC61A 77790A75-5CE31E74 465AEEAE-262F8CD3 1DAD6D86-3B25430D 6D987649-5157EB1F 575D10E1-7FFC9E1C 62D92CF3-4F7CF9C5 333CF990-02D66CC2 6F1CAB02-4170C315 1E38C49A-2186FF1E 241D98F4-4D15C45E 5C585E21-7AF5362C 1D6B101C-142504F2 7825E032-363A1F57 3EB832E2-4741AB9C 5C985ABE-305E8976 5A1C5AE8-556FB47A 5A9C5643-23940C5A 4048809A-34CDD8EC 63DD000D-451099E1 1133D24F-70C129BA 4898C578-54B84072 3AFBDCCF-347C6C50 71F8E68F-1B6ECCEC"/>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BDA4D9C"/>
    <w:rsid w:val="007CC06A"/>
    <w:rsid w:val="007EC340"/>
    <w:rsid w:val="00D0ADA2"/>
    <w:rsid w:val="0151E4AC"/>
    <w:rsid w:val="0356A687"/>
    <w:rsid w:val="036F007B"/>
    <w:rsid w:val="04129EC4"/>
    <w:rsid w:val="043C2818"/>
    <w:rsid w:val="05670027"/>
    <w:rsid w:val="05A41EC5"/>
    <w:rsid w:val="05BEE551"/>
    <w:rsid w:val="065B0DFF"/>
    <w:rsid w:val="07618651"/>
    <w:rsid w:val="07618651"/>
    <w:rsid w:val="07D89E61"/>
    <w:rsid w:val="07D89E61"/>
    <w:rsid w:val="083F8161"/>
    <w:rsid w:val="08CDC042"/>
    <w:rsid w:val="093702FA"/>
    <w:rsid w:val="099600C4"/>
    <w:rsid w:val="09C5E80B"/>
    <w:rsid w:val="09C8BA42"/>
    <w:rsid w:val="0B71AFA9"/>
    <w:rsid w:val="0BBAFA9B"/>
    <w:rsid w:val="0CB86425"/>
    <w:rsid w:val="0D2F9E7B"/>
    <w:rsid w:val="0E0A741D"/>
    <w:rsid w:val="0E248414"/>
    <w:rsid w:val="0E248414"/>
    <w:rsid w:val="0E5A6B3B"/>
    <w:rsid w:val="0FC05475"/>
    <w:rsid w:val="10306ECA"/>
    <w:rsid w:val="104EE544"/>
    <w:rsid w:val="104EE544"/>
    <w:rsid w:val="105432AF"/>
    <w:rsid w:val="1122A243"/>
    <w:rsid w:val="124206F1"/>
    <w:rsid w:val="14536230"/>
    <w:rsid w:val="14536230"/>
    <w:rsid w:val="14F48E9C"/>
    <w:rsid w:val="14F48E9C"/>
    <w:rsid w:val="17AAA265"/>
    <w:rsid w:val="1949681E"/>
    <w:rsid w:val="194E0964"/>
    <w:rsid w:val="194E0964"/>
    <w:rsid w:val="19A45F41"/>
    <w:rsid w:val="1DBE69FD"/>
    <w:rsid w:val="1E217A87"/>
    <w:rsid w:val="1EBEA159"/>
    <w:rsid w:val="1F5A3A5E"/>
    <w:rsid w:val="1FA930A1"/>
    <w:rsid w:val="213A5587"/>
    <w:rsid w:val="21EE3CD7"/>
    <w:rsid w:val="21EE3CD7"/>
    <w:rsid w:val="22BB6474"/>
    <w:rsid w:val="23DB40DE"/>
    <w:rsid w:val="23E63C83"/>
    <w:rsid w:val="23E63C83"/>
    <w:rsid w:val="2458F559"/>
    <w:rsid w:val="25B12C3D"/>
    <w:rsid w:val="25BA6B1F"/>
    <w:rsid w:val="262278AC"/>
    <w:rsid w:val="2671031A"/>
    <w:rsid w:val="26BEBDBD"/>
    <w:rsid w:val="2712E1A0"/>
    <w:rsid w:val="2712E1A0"/>
    <w:rsid w:val="277D4E2D"/>
    <w:rsid w:val="277D4E2D"/>
    <w:rsid w:val="2A8D035D"/>
    <w:rsid w:val="2A8D035D"/>
    <w:rsid w:val="2ABE3866"/>
    <w:rsid w:val="2BDA9825"/>
    <w:rsid w:val="2BDA9825"/>
    <w:rsid w:val="2BE0904C"/>
    <w:rsid w:val="2BE652C3"/>
    <w:rsid w:val="2C37B0B5"/>
    <w:rsid w:val="2C5A08C7"/>
    <w:rsid w:val="2C5A08C7"/>
    <w:rsid w:val="2D6C105C"/>
    <w:rsid w:val="2D822324"/>
    <w:rsid w:val="2D822324"/>
    <w:rsid w:val="2FED391F"/>
    <w:rsid w:val="307B67E6"/>
    <w:rsid w:val="32173847"/>
    <w:rsid w:val="325BB690"/>
    <w:rsid w:val="325BB690"/>
    <w:rsid w:val="32AFE259"/>
    <w:rsid w:val="34641E8D"/>
    <w:rsid w:val="34D745C8"/>
    <w:rsid w:val="35E7831B"/>
    <w:rsid w:val="37525E08"/>
    <w:rsid w:val="397C1439"/>
    <w:rsid w:val="397E1E10"/>
    <w:rsid w:val="39F1DB04"/>
    <w:rsid w:val="3A17600C"/>
    <w:rsid w:val="3BDA4D9C"/>
    <w:rsid w:val="3D145C87"/>
    <w:rsid w:val="3D67D8CD"/>
    <w:rsid w:val="3D827890"/>
    <w:rsid w:val="3EB02CE8"/>
    <w:rsid w:val="4019AD8A"/>
    <w:rsid w:val="4047F42B"/>
    <w:rsid w:val="4047F42B"/>
    <w:rsid w:val="42148652"/>
    <w:rsid w:val="4214EED3"/>
    <w:rsid w:val="422A8C7B"/>
    <w:rsid w:val="434652A7"/>
    <w:rsid w:val="439CC528"/>
    <w:rsid w:val="454C2714"/>
    <w:rsid w:val="454C2714"/>
    <w:rsid w:val="45C2EC86"/>
    <w:rsid w:val="461E003E"/>
    <w:rsid w:val="468572D0"/>
    <w:rsid w:val="48607C4C"/>
    <w:rsid w:val="48607C4C"/>
    <w:rsid w:val="487411DC"/>
    <w:rsid w:val="48BE0420"/>
    <w:rsid w:val="48FA8D48"/>
    <w:rsid w:val="4994870D"/>
    <w:rsid w:val="4A0AFEBE"/>
    <w:rsid w:val="4B025603"/>
    <w:rsid w:val="4B6893B0"/>
    <w:rsid w:val="4C322E0A"/>
    <w:rsid w:val="4D917543"/>
    <w:rsid w:val="4DAF9BC3"/>
    <w:rsid w:val="4DF77DF3"/>
    <w:rsid w:val="4E0FE9C6"/>
    <w:rsid w:val="4E845596"/>
    <w:rsid w:val="4F8A5E34"/>
    <w:rsid w:val="507A4042"/>
    <w:rsid w:val="514CED52"/>
    <w:rsid w:val="51BF5AEF"/>
    <w:rsid w:val="521AF422"/>
    <w:rsid w:val="536463F7"/>
    <w:rsid w:val="53DB132D"/>
    <w:rsid w:val="54745C6B"/>
    <w:rsid w:val="549069A4"/>
    <w:rsid w:val="555D6C2F"/>
    <w:rsid w:val="5576E38E"/>
    <w:rsid w:val="5576E38E"/>
    <w:rsid w:val="559C37E0"/>
    <w:rsid w:val="569C04B9"/>
    <w:rsid w:val="577CCE37"/>
    <w:rsid w:val="577F256D"/>
    <w:rsid w:val="578F598D"/>
    <w:rsid w:val="578F598D"/>
    <w:rsid w:val="58C4E551"/>
    <w:rsid w:val="596774A1"/>
    <w:rsid w:val="59D71004"/>
    <w:rsid w:val="5A4C77C4"/>
    <w:rsid w:val="5A60B5B2"/>
    <w:rsid w:val="5B17E255"/>
    <w:rsid w:val="5BE32BE0"/>
    <w:rsid w:val="5EEDCF20"/>
    <w:rsid w:val="5EF85ACE"/>
    <w:rsid w:val="5EF87490"/>
    <w:rsid w:val="5EF87490"/>
    <w:rsid w:val="5F0164B0"/>
    <w:rsid w:val="5F3B67AE"/>
    <w:rsid w:val="606600D8"/>
    <w:rsid w:val="60F69222"/>
    <w:rsid w:val="611D1376"/>
    <w:rsid w:val="6128C81F"/>
    <w:rsid w:val="6128C81F"/>
    <w:rsid w:val="62390572"/>
    <w:rsid w:val="6404BD1A"/>
    <w:rsid w:val="6567E3CD"/>
    <w:rsid w:val="65AAA932"/>
    <w:rsid w:val="66DB8121"/>
    <w:rsid w:val="673B8F73"/>
    <w:rsid w:val="6773E332"/>
    <w:rsid w:val="679B5BA6"/>
    <w:rsid w:val="67B38169"/>
    <w:rsid w:val="67F67487"/>
    <w:rsid w:val="67F67487"/>
    <w:rsid w:val="682915E9"/>
    <w:rsid w:val="6857EA60"/>
    <w:rsid w:val="68A78A6C"/>
    <w:rsid w:val="68A78A6C"/>
    <w:rsid w:val="68A8868B"/>
    <w:rsid w:val="68D82E3D"/>
    <w:rsid w:val="693BF960"/>
    <w:rsid w:val="69FF4BC3"/>
    <w:rsid w:val="6B018706"/>
    <w:rsid w:val="6B018706"/>
    <w:rsid w:val="6BC3A5EC"/>
    <w:rsid w:val="6CFC870C"/>
    <w:rsid w:val="6DBBECCD"/>
    <w:rsid w:val="6DBBECCD"/>
    <w:rsid w:val="6E2CD327"/>
    <w:rsid w:val="6E2CD327"/>
    <w:rsid w:val="6E88BAC5"/>
    <w:rsid w:val="6E98576D"/>
    <w:rsid w:val="6F16CBF0"/>
    <w:rsid w:val="6F16CBF0"/>
    <w:rsid w:val="6F747BF8"/>
    <w:rsid w:val="6F944F1B"/>
    <w:rsid w:val="7024E535"/>
    <w:rsid w:val="7024E535"/>
    <w:rsid w:val="70DF817C"/>
    <w:rsid w:val="71CFA8E7"/>
    <w:rsid w:val="71FF034E"/>
    <w:rsid w:val="71FF034E"/>
    <w:rsid w:val="72146EDD"/>
    <w:rsid w:val="724E6CB2"/>
    <w:rsid w:val="72BA589C"/>
    <w:rsid w:val="73FF1547"/>
    <w:rsid w:val="73FF1547"/>
    <w:rsid w:val="7459EE1E"/>
    <w:rsid w:val="754F311E"/>
    <w:rsid w:val="75555C13"/>
    <w:rsid w:val="75AC8621"/>
    <w:rsid w:val="75AC8621"/>
    <w:rsid w:val="77C600BC"/>
    <w:rsid w:val="78169CE7"/>
    <w:rsid w:val="7829DB8F"/>
    <w:rsid w:val="78472739"/>
    <w:rsid w:val="7915F2B4"/>
    <w:rsid w:val="79D0F654"/>
    <w:rsid w:val="79D0F654"/>
    <w:rsid w:val="79EAA395"/>
    <w:rsid w:val="7BDBE08B"/>
    <w:rsid w:val="7BDE0682"/>
    <w:rsid w:val="7D9E6FA9"/>
    <w:rsid w:val="7EB668BD"/>
    <w:rsid w:val="7EE0F008"/>
    <w:rsid w:val="7FFED4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DA4D9C"/>
  <w15:chartTrackingRefBased/>
  <w15:docId w15:val="{574EF371-94B6-471D-A1D9-F080E947C56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0629a9a9546d4cf1" /><Relationship Type="http://schemas.openxmlformats.org/officeDocument/2006/relationships/image" Target="/media/image3.png" Id="R72bed3e083ed4808" /><Relationship Type="http://schemas.openxmlformats.org/officeDocument/2006/relationships/image" Target="/media/imaged.png" Id="R4e31c7a1befb4cd8" /><Relationship Type="http://schemas.openxmlformats.org/officeDocument/2006/relationships/image" Target="/media/imagee.png" Id="R19a2aa7c6a3147e8" /><Relationship Type="http://schemas.openxmlformats.org/officeDocument/2006/relationships/image" Target="/media/imagef.png" Id="R297d29ad658b4d3a" /><Relationship Type="http://schemas.openxmlformats.org/officeDocument/2006/relationships/image" Target="/media/image10.png" Id="R15aedadef12a4d8a" /><Relationship Type="http://schemas.openxmlformats.org/officeDocument/2006/relationships/image" Target="/media/image11.png" Id="Rc46448208f4a496c" /><Relationship Type="http://schemas.openxmlformats.org/officeDocument/2006/relationships/image" Target="/media/image12.png" Id="R2f3158cb6aa541de" /><Relationship Type="http://schemas.openxmlformats.org/officeDocument/2006/relationships/hyperlink" Target="https://www.projectmanagement.com/contentPages/wiki.cfm?ID=368897&amp;thisPageURL=/wikis/368897/Stakeholder-Analysis--using-the-Power-Interest-Grid" TargetMode="External" Id="Rdbacd9c9c43e43fb" /><Relationship Type="http://schemas.openxmlformats.org/officeDocument/2006/relationships/hyperlink" Target="https://itabok.iasaglobal.org/power-interest-grid/" TargetMode="External" Id="Rccb82d0dbe0c4c2d" /><Relationship Type="http://schemas.openxmlformats.org/officeDocument/2006/relationships/hyperlink" Target="https://www.indeed.com/career-advice/career-development/power-interest-grid" TargetMode="External" Id="R3bef50a7d1304ece" /><Relationship Type="http://schemas.openxmlformats.org/officeDocument/2006/relationships/hyperlink" Target="https://hbr.org/2017/04/the-4-types-of-organizational-politics" TargetMode="External" Id="Rafaf853fb9bf49b0" /><Relationship Type="http://schemas.openxmlformats.org/officeDocument/2006/relationships/hyperlink" Target="https://www.brighthubpm.com/resource-management/81618-what-is-the-influenceimpact-grid-influenceimpact-matrix/" TargetMode="External" Id="R35e5cc3c0e604539" /><Relationship Type="http://schemas.openxmlformats.org/officeDocument/2006/relationships/hyperlink" Target="https://www.brighthubpm.com/resource-management/81140-what-is-the-power-influence-grid-or-matrix/" TargetMode="External" Id="R194a3af36d324742" /><Relationship Type="http://schemas.openxmlformats.org/officeDocument/2006/relationships/hyperlink" Target="https://www.deepfriedbrainproject.com/2017/09/salience-model-for-stakeholder-classification.html" TargetMode="External" Id="R82d001be918c4c33" /><Relationship Type="http://schemas.openxmlformats.org/officeDocument/2006/relationships/hyperlink" Target="https://www.deepfriedbrainproject.com/2017/09/salience-model-for-stakeholder-classification.html" TargetMode="External" Id="R43b0408aeecb4f52" /><Relationship Type="http://schemas.openxmlformats.org/officeDocument/2006/relationships/hyperlink" Target="https://www.bbc.com/news/business-61300417" TargetMode="External" Id="R4e582ac325c94e64" /><Relationship Type="http://schemas.openxmlformats.org/officeDocument/2006/relationships/hyperlink" Target="https://www.usgs.gov/human-capital/thomas-kilmann-conflict-mode-instrument-tki" TargetMode="External" Id="R290a52e8d7a240c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Roxana Dranga (1914993)</dc:creator>
  <keywords/>
  <dc:description/>
  <lastModifiedBy>Roxana Dranga (1914993)</lastModifiedBy>
  <revision>6</revision>
  <dcterms:created xsi:type="dcterms:W3CDTF">2022-07-01T10:41:13.3853457Z</dcterms:created>
  <dcterms:modified xsi:type="dcterms:W3CDTF">2022-08-03T00:07:20.9323377Z</dcterms:modified>
</coreProperties>
</file>