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468FD" w14:textId="6E1F27F8" w:rsidR="00F3000D" w:rsidRDefault="00F3000D" w:rsidP="000E0FD5">
      <w:pPr>
        <w:spacing w:line="240" w:lineRule="auto"/>
        <w:ind w:right="-319"/>
        <w:jc w:val="center"/>
        <w:rPr>
          <w:rFonts w:ascii="Times New Roman" w:hAnsi="Times New Roman"/>
          <w:b/>
          <w:bCs/>
          <w:sz w:val="24"/>
          <w:szCs w:val="24"/>
        </w:rPr>
      </w:pPr>
      <w:r w:rsidRPr="00A00835">
        <w:rPr>
          <w:rFonts w:ascii="Times New Roman" w:hAnsi="Times New Roman"/>
          <w:b/>
          <w:bCs/>
          <w:noProof/>
          <w:sz w:val="48"/>
          <w:szCs w:val="48"/>
        </w:rPr>
        <w:drawing>
          <wp:inline distT="0" distB="0" distL="0" distR="0" wp14:anchorId="3D8E6A21" wp14:editId="1B8A38ED">
            <wp:extent cx="3257550" cy="850900"/>
            <wp:effectExtent l="0" t="0" r="0" b="6350"/>
            <wp:docPr id="509107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107910" name=""/>
                    <pic:cNvPicPr/>
                  </pic:nvPicPr>
                  <pic:blipFill>
                    <a:blip r:embed="rId7"/>
                    <a:stretch>
                      <a:fillRect/>
                    </a:stretch>
                  </pic:blipFill>
                  <pic:spPr>
                    <a:xfrm>
                      <a:off x="0" y="0"/>
                      <a:ext cx="3338249" cy="871979"/>
                    </a:xfrm>
                    <a:prstGeom prst="rect">
                      <a:avLst/>
                    </a:prstGeom>
                  </pic:spPr>
                </pic:pic>
              </a:graphicData>
            </a:graphic>
          </wp:inline>
        </w:drawing>
      </w:r>
    </w:p>
    <w:p w14:paraId="75B0F388" w14:textId="77777777" w:rsidR="00673A16" w:rsidRPr="00A00835" w:rsidRDefault="00673A16" w:rsidP="00F3000D">
      <w:pPr>
        <w:spacing w:line="240" w:lineRule="auto"/>
        <w:ind w:right="-319"/>
        <w:jc w:val="center"/>
        <w:rPr>
          <w:rFonts w:ascii="Times New Roman" w:hAnsi="Times New Roman"/>
          <w:b/>
          <w:bCs/>
          <w:sz w:val="24"/>
          <w:szCs w:val="24"/>
        </w:rPr>
      </w:pPr>
    </w:p>
    <w:p w14:paraId="4A5C9BDC" w14:textId="77777777" w:rsidR="00F3000D" w:rsidRPr="00A00835" w:rsidRDefault="00F3000D" w:rsidP="00F3000D">
      <w:pPr>
        <w:spacing w:line="360" w:lineRule="auto"/>
        <w:ind w:right="-319"/>
        <w:jc w:val="center"/>
        <w:rPr>
          <w:rFonts w:ascii="Times New Roman" w:hAnsi="Times New Roman"/>
          <w:b/>
          <w:bCs/>
          <w:sz w:val="28"/>
          <w:szCs w:val="28"/>
        </w:rPr>
      </w:pPr>
      <w:r w:rsidRPr="00A00835">
        <w:rPr>
          <w:rFonts w:ascii="Times New Roman" w:hAnsi="Times New Roman"/>
          <w:b/>
          <w:bCs/>
          <w:sz w:val="44"/>
          <w:szCs w:val="44"/>
          <w:u w:val="single"/>
        </w:rPr>
        <w:t>Assignment</w:t>
      </w:r>
    </w:p>
    <w:p w14:paraId="5DD41AC4" w14:textId="77777777" w:rsidR="00F3000D" w:rsidRPr="00A00835" w:rsidRDefault="00F3000D" w:rsidP="00F3000D">
      <w:pPr>
        <w:spacing w:line="240" w:lineRule="auto"/>
        <w:ind w:right="-319"/>
        <w:jc w:val="center"/>
        <w:rPr>
          <w:rFonts w:ascii="Times New Roman" w:hAnsi="Times New Roman"/>
          <w:b/>
          <w:bCs/>
          <w:sz w:val="24"/>
          <w:szCs w:val="24"/>
        </w:rPr>
      </w:pPr>
    </w:p>
    <w:tbl>
      <w:tblPr>
        <w:tblStyle w:val="GridTable1Light-Accent4"/>
        <w:tblW w:w="95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07"/>
        <w:gridCol w:w="6143"/>
      </w:tblGrid>
      <w:tr w:rsidR="00F3000D" w:rsidRPr="00A00835" w14:paraId="01CA2731" w14:textId="77777777" w:rsidTr="00DD22DB">
        <w:trPr>
          <w:cnfStyle w:val="100000000000" w:firstRow="1" w:lastRow="0" w:firstColumn="0" w:lastColumn="0" w:oddVBand="0" w:evenVBand="0" w:oddHBand="0"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3407" w:type="dxa"/>
            <w:tcBorders>
              <w:bottom w:val="none" w:sz="0" w:space="0" w:color="auto"/>
            </w:tcBorders>
          </w:tcPr>
          <w:p w14:paraId="2D13B4DC" w14:textId="77777777" w:rsidR="00F3000D" w:rsidRPr="00A00835" w:rsidRDefault="00F3000D" w:rsidP="00DD22DB">
            <w:pPr>
              <w:spacing w:line="360" w:lineRule="auto"/>
              <w:ind w:right="-319"/>
              <w:rPr>
                <w:rFonts w:ascii="Times New Roman" w:hAnsi="Times New Roman"/>
                <w:sz w:val="40"/>
                <w:szCs w:val="40"/>
              </w:rPr>
            </w:pPr>
            <w:r w:rsidRPr="00A00835">
              <w:rPr>
                <w:rFonts w:ascii="Times New Roman" w:hAnsi="Times New Roman"/>
                <w:sz w:val="40"/>
                <w:szCs w:val="40"/>
              </w:rPr>
              <w:t>Module</w:t>
            </w:r>
          </w:p>
        </w:tc>
        <w:tc>
          <w:tcPr>
            <w:tcW w:w="6143" w:type="dxa"/>
            <w:tcBorders>
              <w:bottom w:val="none" w:sz="0" w:space="0" w:color="auto"/>
            </w:tcBorders>
          </w:tcPr>
          <w:p w14:paraId="680E25B9" w14:textId="7F50DD03" w:rsidR="00F3000D" w:rsidRPr="004046C9" w:rsidRDefault="004046C9" w:rsidP="00DD22DB">
            <w:pPr>
              <w:spacing w:line="360" w:lineRule="auto"/>
              <w:ind w:right="-319"/>
              <w:cnfStyle w:val="100000000000" w:firstRow="1" w:lastRow="0" w:firstColumn="0" w:lastColumn="0" w:oddVBand="0" w:evenVBand="0" w:oddHBand="0" w:evenHBand="0" w:firstRowFirstColumn="0" w:firstRowLastColumn="0" w:lastRowFirstColumn="0" w:lastRowLastColumn="0"/>
              <w:rPr>
                <w:rFonts w:ascii="Times New Roman" w:hAnsi="Times New Roman"/>
                <w:color w:val="ED7D31" w:themeColor="accent2"/>
                <w:sz w:val="40"/>
                <w:szCs w:val="40"/>
                <w:lang w:val="en-IN"/>
                <w14:textOutline w14:w="9525" w14:cap="rnd" w14:cmpd="sng" w14:algn="ctr">
                  <w14:solidFill>
                    <w14:srgbClr w14:val="C00000"/>
                  </w14:solidFill>
                  <w14:prstDash w14:val="solid"/>
                  <w14:bevel/>
                </w14:textOutline>
              </w:rPr>
            </w:pPr>
            <w:r w:rsidRPr="004046C9">
              <w:rPr>
                <w:rFonts w:ascii="Times New Roman" w:hAnsi="Times New Roman"/>
                <w:color w:val="ED7D31" w:themeColor="accent2"/>
                <w:sz w:val="40"/>
                <w:szCs w:val="40"/>
                <w:lang w:val="en-IN"/>
                <w14:textOutline w14:w="9525" w14:cap="rnd" w14:cmpd="sng" w14:algn="ctr">
                  <w14:solidFill>
                    <w14:srgbClr w14:val="C00000"/>
                  </w14:solidFill>
                  <w14:prstDash w14:val="solid"/>
                  <w14:bevel/>
                </w14:textOutline>
              </w:rPr>
              <w:t>Managing Marketing Change</w:t>
            </w:r>
          </w:p>
        </w:tc>
      </w:tr>
      <w:tr w:rsidR="00F3000D" w:rsidRPr="00A00835" w14:paraId="22FBB5F0" w14:textId="77777777" w:rsidTr="00DD22DB">
        <w:trPr>
          <w:trHeight w:val="583"/>
        </w:trPr>
        <w:tc>
          <w:tcPr>
            <w:cnfStyle w:val="001000000000" w:firstRow="0" w:lastRow="0" w:firstColumn="1" w:lastColumn="0" w:oddVBand="0" w:evenVBand="0" w:oddHBand="0" w:evenHBand="0" w:firstRowFirstColumn="0" w:firstRowLastColumn="0" w:lastRowFirstColumn="0" w:lastRowLastColumn="0"/>
            <w:tcW w:w="3407" w:type="dxa"/>
          </w:tcPr>
          <w:p w14:paraId="434E3561" w14:textId="77777777" w:rsidR="00F3000D" w:rsidRPr="00A00835" w:rsidRDefault="00F3000D" w:rsidP="00DD22DB">
            <w:pPr>
              <w:spacing w:line="360" w:lineRule="auto"/>
              <w:ind w:right="-319"/>
              <w:rPr>
                <w:rFonts w:ascii="Times New Roman" w:hAnsi="Times New Roman"/>
                <w:sz w:val="48"/>
                <w:szCs w:val="48"/>
                <w:u w:val="single"/>
              </w:rPr>
            </w:pPr>
            <w:r w:rsidRPr="00A00835">
              <w:rPr>
                <w:rFonts w:ascii="Times New Roman" w:hAnsi="Times New Roman"/>
                <w:sz w:val="40"/>
                <w:szCs w:val="40"/>
              </w:rPr>
              <w:t>Module Code</w:t>
            </w:r>
          </w:p>
        </w:tc>
        <w:tc>
          <w:tcPr>
            <w:tcW w:w="6143" w:type="dxa"/>
          </w:tcPr>
          <w:p w14:paraId="2A629505" w14:textId="71791EAC" w:rsidR="00F3000D" w:rsidRPr="00A00835"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r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BMMB70</w:t>
            </w:r>
            <w:r w:rsidR="004046C9">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26</w:t>
            </w:r>
          </w:p>
        </w:tc>
      </w:tr>
      <w:tr w:rsidR="00F3000D" w:rsidRPr="00A00835" w14:paraId="179B641C" w14:textId="77777777" w:rsidTr="00DD22DB">
        <w:trPr>
          <w:trHeight w:val="583"/>
        </w:trPr>
        <w:tc>
          <w:tcPr>
            <w:cnfStyle w:val="001000000000" w:firstRow="0" w:lastRow="0" w:firstColumn="1" w:lastColumn="0" w:oddVBand="0" w:evenVBand="0" w:oddHBand="0" w:evenHBand="0" w:firstRowFirstColumn="0" w:firstRowLastColumn="0" w:lastRowFirstColumn="0" w:lastRowLastColumn="0"/>
            <w:tcW w:w="3407" w:type="dxa"/>
          </w:tcPr>
          <w:p w14:paraId="2D7F78DA" w14:textId="77777777" w:rsidR="00F3000D" w:rsidRPr="00A00835" w:rsidRDefault="00F3000D" w:rsidP="00DD22DB">
            <w:pPr>
              <w:spacing w:line="360" w:lineRule="auto"/>
              <w:ind w:right="-319"/>
              <w:rPr>
                <w:rFonts w:ascii="Times New Roman" w:hAnsi="Times New Roman"/>
                <w:sz w:val="40"/>
                <w:szCs w:val="40"/>
              </w:rPr>
            </w:pPr>
            <w:r w:rsidRPr="00A00835">
              <w:rPr>
                <w:rFonts w:ascii="Times New Roman" w:hAnsi="Times New Roman"/>
                <w:sz w:val="40"/>
                <w:szCs w:val="40"/>
              </w:rPr>
              <w:t>Submission Date</w:t>
            </w:r>
          </w:p>
        </w:tc>
        <w:tc>
          <w:tcPr>
            <w:tcW w:w="6143" w:type="dxa"/>
          </w:tcPr>
          <w:p w14:paraId="0E4C13AC" w14:textId="1B3977CB" w:rsidR="00F3000D" w:rsidRPr="00A00835"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r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2</w:t>
            </w:r>
            <w:r w:rsidR="004046C9">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4</w:t>
            </w:r>
            <w:r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 Jul- 25</w:t>
            </w:r>
          </w:p>
        </w:tc>
      </w:tr>
      <w:tr w:rsidR="00F3000D" w:rsidRPr="00A00835" w14:paraId="2D3D78EC" w14:textId="77777777" w:rsidTr="00DD22DB">
        <w:trPr>
          <w:trHeight w:val="583"/>
        </w:trPr>
        <w:tc>
          <w:tcPr>
            <w:cnfStyle w:val="001000000000" w:firstRow="0" w:lastRow="0" w:firstColumn="1" w:lastColumn="0" w:oddVBand="0" w:evenVBand="0" w:oddHBand="0" w:evenHBand="0" w:firstRowFirstColumn="0" w:firstRowLastColumn="0" w:lastRowFirstColumn="0" w:lastRowLastColumn="0"/>
            <w:tcW w:w="3407" w:type="dxa"/>
          </w:tcPr>
          <w:p w14:paraId="3F5C499C" w14:textId="77777777" w:rsidR="00F3000D" w:rsidRPr="00A00835" w:rsidRDefault="00F3000D" w:rsidP="00DD22DB">
            <w:pPr>
              <w:spacing w:line="360" w:lineRule="auto"/>
              <w:ind w:right="-319"/>
              <w:rPr>
                <w:rFonts w:ascii="Times New Roman" w:hAnsi="Times New Roman"/>
                <w:sz w:val="40"/>
                <w:szCs w:val="40"/>
              </w:rPr>
            </w:pPr>
            <w:r w:rsidRPr="00A00835">
              <w:rPr>
                <w:rFonts w:ascii="Times New Roman" w:hAnsi="Times New Roman"/>
                <w:sz w:val="40"/>
                <w:szCs w:val="40"/>
              </w:rPr>
              <w:t>Submitted by</w:t>
            </w:r>
          </w:p>
        </w:tc>
        <w:tc>
          <w:tcPr>
            <w:tcW w:w="6143" w:type="dxa"/>
          </w:tcPr>
          <w:p w14:paraId="5280AB6E" w14:textId="77777777" w:rsidR="00F3000D" w:rsidRPr="00A00835"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r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Samuel Dhinakaran Arumugaraj</w:t>
            </w:r>
          </w:p>
        </w:tc>
      </w:tr>
      <w:tr w:rsidR="00F3000D" w:rsidRPr="00A00835" w14:paraId="51FCE6C1" w14:textId="77777777" w:rsidTr="00DD22DB">
        <w:trPr>
          <w:trHeight w:val="583"/>
        </w:trPr>
        <w:tc>
          <w:tcPr>
            <w:cnfStyle w:val="001000000000" w:firstRow="0" w:lastRow="0" w:firstColumn="1" w:lastColumn="0" w:oddVBand="0" w:evenVBand="0" w:oddHBand="0" w:evenHBand="0" w:firstRowFirstColumn="0" w:firstRowLastColumn="0" w:lastRowFirstColumn="0" w:lastRowLastColumn="0"/>
            <w:tcW w:w="3407" w:type="dxa"/>
          </w:tcPr>
          <w:p w14:paraId="2A54C709" w14:textId="77777777" w:rsidR="00F3000D" w:rsidRPr="00A00835" w:rsidRDefault="00F3000D" w:rsidP="00DD22DB">
            <w:pPr>
              <w:spacing w:line="360" w:lineRule="auto"/>
              <w:ind w:right="-319"/>
              <w:rPr>
                <w:rFonts w:ascii="Times New Roman" w:hAnsi="Times New Roman"/>
                <w:sz w:val="40"/>
                <w:szCs w:val="40"/>
              </w:rPr>
            </w:pPr>
            <w:r w:rsidRPr="00A00835">
              <w:rPr>
                <w:rFonts w:ascii="Times New Roman" w:hAnsi="Times New Roman"/>
                <w:sz w:val="40"/>
                <w:szCs w:val="40"/>
              </w:rPr>
              <w:t>Student ID</w:t>
            </w:r>
          </w:p>
        </w:tc>
        <w:tc>
          <w:tcPr>
            <w:tcW w:w="6143" w:type="dxa"/>
          </w:tcPr>
          <w:p w14:paraId="11645AD2" w14:textId="77777777" w:rsidR="00F3000D" w:rsidRPr="00A00835"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color w:val="ED7D31" w:themeColor="accent2"/>
                <w:sz w:val="40"/>
                <w:szCs w:val="40"/>
                <w14:textOutline w14:w="9525" w14:cap="rnd" w14:cmpd="sng" w14:algn="ctr">
                  <w14:solidFill>
                    <w14:srgbClr w14:val="C00000"/>
                  </w14:solidFill>
                  <w14:prstDash w14:val="solid"/>
                  <w14:bevel/>
                </w14:textOutline>
              </w:rPr>
            </w:pPr>
            <w:r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2416236</w:t>
            </w:r>
          </w:p>
        </w:tc>
      </w:tr>
      <w:tr w:rsidR="00F3000D" w:rsidRPr="00A00835" w14:paraId="62E70BDD" w14:textId="77777777" w:rsidTr="00DD22DB">
        <w:trPr>
          <w:trHeight w:val="583"/>
        </w:trPr>
        <w:tc>
          <w:tcPr>
            <w:cnfStyle w:val="001000000000" w:firstRow="0" w:lastRow="0" w:firstColumn="1" w:lastColumn="0" w:oddVBand="0" w:evenVBand="0" w:oddHBand="0" w:evenHBand="0" w:firstRowFirstColumn="0" w:firstRowLastColumn="0" w:lastRowFirstColumn="0" w:lastRowLastColumn="0"/>
            <w:tcW w:w="3407" w:type="dxa"/>
          </w:tcPr>
          <w:p w14:paraId="6E2D6A5A" w14:textId="77777777" w:rsidR="00F3000D" w:rsidRPr="00A00835" w:rsidRDefault="00F3000D" w:rsidP="00DD22DB">
            <w:pPr>
              <w:spacing w:line="360" w:lineRule="auto"/>
              <w:ind w:right="-319"/>
              <w:rPr>
                <w:rFonts w:ascii="Times New Roman" w:hAnsi="Times New Roman"/>
                <w:sz w:val="40"/>
                <w:szCs w:val="40"/>
              </w:rPr>
            </w:pPr>
            <w:r w:rsidRPr="00A00835">
              <w:rPr>
                <w:rFonts w:ascii="Times New Roman" w:hAnsi="Times New Roman"/>
                <w:sz w:val="40"/>
                <w:szCs w:val="40"/>
              </w:rPr>
              <w:t>Submitted To</w:t>
            </w:r>
          </w:p>
        </w:tc>
        <w:tc>
          <w:tcPr>
            <w:tcW w:w="6143" w:type="dxa"/>
          </w:tcPr>
          <w:p w14:paraId="5F5602A4" w14:textId="7735FA7A" w:rsidR="00F3000D" w:rsidRPr="00C34F73" w:rsidRDefault="00C34F73"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lang w:val="en-IN"/>
                <w14:textOutline w14:w="9525" w14:cap="rnd" w14:cmpd="sng" w14:algn="ctr">
                  <w14:solidFill>
                    <w14:srgbClr w14:val="C00000"/>
                  </w14:solidFill>
                  <w14:prstDash w14:val="solid"/>
                  <w14:bevel/>
                </w14:textOutline>
              </w:rPr>
            </w:pPr>
            <w:r w:rsidRPr="00C34F73">
              <w:rPr>
                <w:rFonts w:ascii="Times New Roman" w:hAnsi="Times New Roman"/>
                <w:b/>
                <w:bCs/>
                <w:color w:val="ED7D31" w:themeColor="accent2"/>
                <w:sz w:val="40"/>
                <w:szCs w:val="40"/>
                <w:lang w:val="en-IN"/>
                <w14:textOutline w14:w="9525" w14:cap="rnd" w14:cmpd="sng" w14:algn="ctr">
                  <w14:solidFill>
                    <w14:srgbClr w14:val="C00000"/>
                  </w14:solidFill>
                  <w14:prstDash w14:val="solid"/>
                  <w14:bevel/>
                </w14:textOutline>
              </w:rPr>
              <w:t>Gwyneth Jones</w:t>
            </w:r>
            <w:r>
              <w:rPr>
                <w:rFonts w:ascii="Times New Roman" w:hAnsi="Times New Roman"/>
                <w:b/>
                <w:bCs/>
                <w:color w:val="ED7D31" w:themeColor="accent2"/>
                <w:sz w:val="40"/>
                <w:szCs w:val="40"/>
                <w:lang w:val="en-IN"/>
                <w14:textOutline w14:w="9525" w14:cap="rnd" w14:cmpd="sng" w14:algn="ctr">
                  <w14:solidFill>
                    <w14:srgbClr w14:val="C00000"/>
                  </w14:solidFill>
                  <w14:prstDash w14:val="solid"/>
                  <w14:bevel/>
                </w14:textOutline>
              </w:rPr>
              <w:t xml:space="preserve">, </w:t>
            </w:r>
            <w:r w:rsidR="00F3000D" w:rsidRPr="00A00835">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t>Lecturer</w:t>
            </w:r>
          </w:p>
          <w:p w14:paraId="4EF25295" w14:textId="77777777" w:rsidR="00F3000D"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p>
          <w:p w14:paraId="7B4201B1" w14:textId="77777777" w:rsidR="006915CF" w:rsidRDefault="006915CF"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p>
          <w:p w14:paraId="15F2A8FE" w14:textId="77777777" w:rsidR="006915CF" w:rsidRDefault="006915CF"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p>
          <w:p w14:paraId="42AF4D2B" w14:textId="77777777" w:rsidR="006915CF" w:rsidRDefault="006915CF"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ED7D31" w:themeColor="accent2"/>
                <w:sz w:val="40"/>
                <w:szCs w:val="40"/>
                <w14:textOutline w14:w="9525" w14:cap="rnd" w14:cmpd="sng" w14:algn="ctr">
                  <w14:solidFill>
                    <w14:srgbClr w14:val="C00000"/>
                  </w14:solidFill>
                  <w14:prstDash w14:val="solid"/>
                  <w14:bevel/>
                </w14:textOutline>
              </w:rPr>
            </w:pPr>
          </w:p>
          <w:p w14:paraId="68209A4F" w14:textId="77777777" w:rsidR="006915CF" w:rsidRDefault="006915CF" w:rsidP="006915CF">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sz w:val="24"/>
                <w:szCs w:val="24"/>
              </w:rPr>
            </w:pPr>
          </w:p>
          <w:p w14:paraId="01B048D7" w14:textId="77777777" w:rsidR="00F3000D" w:rsidRPr="00A00835" w:rsidRDefault="00F3000D" w:rsidP="00DD22DB">
            <w:pPr>
              <w:spacing w:line="360" w:lineRule="auto"/>
              <w:ind w:right="-319"/>
              <w:cnfStyle w:val="000000000000" w:firstRow="0" w:lastRow="0" w:firstColumn="0" w:lastColumn="0" w:oddVBand="0" w:evenVBand="0" w:oddHBand="0" w:evenHBand="0" w:firstRowFirstColumn="0" w:firstRowLastColumn="0" w:lastRowFirstColumn="0" w:lastRowLastColumn="0"/>
              <w:rPr>
                <w:rFonts w:ascii="Times New Roman" w:hAnsi="Times New Roman"/>
                <w:color w:val="ED7D31" w:themeColor="accent2"/>
                <w:sz w:val="40"/>
                <w:szCs w:val="40"/>
                <w14:textOutline w14:w="9525" w14:cap="rnd" w14:cmpd="sng" w14:algn="ctr">
                  <w14:solidFill>
                    <w14:srgbClr w14:val="C00000"/>
                  </w14:solidFill>
                  <w14:prstDash w14:val="solid"/>
                  <w14:bevel/>
                </w14:textOutline>
              </w:rPr>
            </w:pPr>
          </w:p>
        </w:tc>
      </w:tr>
    </w:tbl>
    <w:p w14:paraId="612CB3D1" w14:textId="77777777" w:rsidR="006915CF" w:rsidRPr="006915CF" w:rsidRDefault="006915CF" w:rsidP="00620144">
      <w:pPr>
        <w:spacing w:before="120" w:after="120"/>
        <w:jc w:val="both"/>
        <w:rPr>
          <w:rFonts w:ascii="Times New Roman" w:hAnsi="Times New Roman"/>
          <w:b/>
          <w:sz w:val="24"/>
          <w:szCs w:val="24"/>
        </w:rPr>
      </w:pPr>
      <w:r w:rsidRPr="006915CF">
        <w:rPr>
          <w:rFonts w:ascii="Times New Roman" w:hAnsi="Times New Roman"/>
          <w:b/>
          <w:sz w:val="24"/>
          <w:szCs w:val="24"/>
        </w:rPr>
        <w:lastRenderedPageBreak/>
        <w:t>EXECUTIVE SUMMARY</w:t>
      </w:r>
    </w:p>
    <w:p w14:paraId="0D54235E" w14:textId="77777777" w:rsidR="00E237D6" w:rsidRDefault="00E237D6" w:rsidP="008128A0">
      <w:pPr>
        <w:spacing w:before="120" w:after="120" w:line="360" w:lineRule="auto"/>
        <w:jc w:val="both"/>
        <w:rPr>
          <w:rFonts w:ascii="Times New Roman" w:hAnsi="Times New Roman"/>
          <w:bCs/>
          <w:sz w:val="24"/>
          <w:szCs w:val="24"/>
        </w:rPr>
      </w:pPr>
    </w:p>
    <w:p w14:paraId="120C9420" w14:textId="3AD54E57" w:rsidR="006915CF" w:rsidRDefault="006A0C29" w:rsidP="008128A0">
      <w:pPr>
        <w:spacing w:before="120" w:after="120" w:line="360" w:lineRule="auto"/>
        <w:jc w:val="both"/>
        <w:rPr>
          <w:rFonts w:ascii="Times New Roman" w:hAnsi="Times New Roman"/>
          <w:bCs/>
          <w:sz w:val="24"/>
          <w:szCs w:val="24"/>
        </w:rPr>
      </w:pPr>
      <w:r w:rsidRPr="006A0C29">
        <w:rPr>
          <w:rFonts w:ascii="Times New Roman" w:hAnsi="Times New Roman"/>
          <w:bCs/>
          <w:sz w:val="24"/>
          <w:szCs w:val="24"/>
        </w:rPr>
        <w:t>Associated British Foods (ABF) is a multifaceted company on the FTSE 100, generating around £20 billion in annual revenue and employing nearly 138,000 people.</w:t>
      </w:r>
      <w:r>
        <w:rPr>
          <w:rFonts w:ascii="Times New Roman" w:hAnsi="Times New Roman"/>
          <w:bCs/>
          <w:sz w:val="24"/>
          <w:szCs w:val="24"/>
        </w:rPr>
        <w:t xml:space="preserve"> </w:t>
      </w:r>
      <w:r w:rsidR="00E965BD" w:rsidRPr="00E965BD">
        <w:rPr>
          <w:rFonts w:ascii="Times New Roman" w:hAnsi="Times New Roman"/>
          <w:bCs/>
          <w:sz w:val="24"/>
          <w:szCs w:val="24"/>
        </w:rPr>
        <w:t xml:space="preserve">Its operations are divided into five key segments: Grocery, Ingredients, Agriculture, Sugar processing, and Retail. </w:t>
      </w:r>
      <w:r w:rsidR="00C3673D" w:rsidRPr="00C3673D">
        <w:rPr>
          <w:rFonts w:ascii="Times New Roman" w:hAnsi="Times New Roman"/>
          <w:bCs/>
          <w:sz w:val="24"/>
          <w:szCs w:val="24"/>
        </w:rPr>
        <w:t>The company uses a rather wide market segmentation strategy. Primark is geared toward budget-conscious shoppers across different demographic groups. The grocery brands are aimed at more affluent and health-oriented customers, as shown by Twinings' recent growth of 11%.</w:t>
      </w:r>
      <w:r w:rsidR="00C3673D">
        <w:rPr>
          <w:rFonts w:ascii="Times New Roman" w:hAnsi="Times New Roman"/>
          <w:bCs/>
          <w:sz w:val="24"/>
          <w:szCs w:val="24"/>
        </w:rPr>
        <w:t xml:space="preserve"> </w:t>
      </w:r>
      <w:r w:rsidR="00E965BD" w:rsidRPr="00E965BD">
        <w:rPr>
          <w:rFonts w:ascii="Times New Roman" w:hAnsi="Times New Roman"/>
          <w:bCs/>
          <w:sz w:val="24"/>
          <w:szCs w:val="24"/>
        </w:rPr>
        <w:t>However, despite its global footprint, ABF remains heavily reliant on the UK and EU markets, making it vulnerable to regional economic fluctuations and shifts in policy.</w:t>
      </w:r>
    </w:p>
    <w:p w14:paraId="14676B21" w14:textId="66394B91" w:rsidR="008128A0" w:rsidRDefault="008128A0" w:rsidP="008128A0">
      <w:pPr>
        <w:spacing w:before="120" w:after="120" w:line="360" w:lineRule="auto"/>
        <w:jc w:val="both"/>
        <w:rPr>
          <w:rFonts w:ascii="Times New Roman" w:hAnsi="Times New Roman"/>
          <w:bCs/>
          <w:sz w:val="24"/>
          <w:szCs w:val="24"/>
        </w:rPr>
      </w:pPr>
      <w:r w:rsidRPr="008128A0">
        <w:rPr>
          <w:rFonts w:ascii="Times New Roman" w:hAnsi="Times New Roman"/>
          <w:bCs/>
          <w:sz w:val="24"/>
          <w:szCs w:val="24"/>
        </w:rPr>
        <w:t>In 2022, ABF invested roughly £170 million in marketing, striking a balance between traditional avenues</w:t>
      </w:r>
      <w:r w:rsidR="00056006">
        <w:rPr>
          <w:rFonts w:ascii="Times New Roman" w:hAnsi="Times New Roman"/>
          <w:bCs/>
          <w:sz w:val="24"/>
          <w:szCs w:val="24"/>
        </w:rPr>
        <w:t xml:space="preserve"> </w:t>
      </w:r>
      <w:r w:rsidRPr="008128A0">
        <w:rPr>
          <w:rFonts w:ascii="Times New Roman" w:hAnsi="Times New Roman"/>
          <w:bCs/>
          <w:sz w:val="24"/>
          <w:szCs w:val="24"/>
        </w:rPr>
        <w:t>like TV commercials and event sponsorships such as the London Marathon</w:t>
      </w:r>
      <w:r w:rsidR="00C41240">
        <w:rPr>
          <w:rFonts w:ascii="Times New Roman" w:hAnsi="Times New Roman"/>
          <w:bCs/>
          <w:sz w:val="24"/>
          <w:szCs w:val="24"/>
        </w:rPr>
        <w:t xml:space="preserve"> </w:t>
      </w:r>
      <w:r w:rsidRPr="008128A0">
        <w:rPr>
          <w:rFonts w:ascii="Times New Roman" w:hAnsi="Times New Roman"/>
          <w:bCs/>
          <w:sz w:val="24"/>
          <w:szCs w:val="24"/>
        </w:rPr>
        <w:t>and an increasing focus on digital platforms. The company is also boosting its social media engagement and ensuring a strong public relations presence.  Notably, Primark is progressing towards improved brand consistency. Nevertheless, its online presence is still quite limited</w:t>
      </w:r>
      <w:r w:rsidR="009011EC">
        <w:rPr>
          <w:rFonts w:ascii="Times New Roman" w:hAnsi="Times New Roman"/>
          <w:bCs/>
          <w:sz w:val="24"/>
          <w:szCs w:val="24"/>
        </w:rPr>
        <w:t xml:space="preserve"> </w:t>
      </w:r>
      <w:r w:rsidRPr="008128A0">
        <w:rPr>
          <w:rFonts w:ascii="Times New Roman" w:hAnsi="Times New Roman"/>
          <w:bCs/>
          <w:sz w:val="24"/>
          <w:szCs w:val="24"/>
        </w:rPr>
        <w:t>click-and-collect represents under 12% of sales, while the industry average hovers around 25%</w:t>
      </w:r>
      <w:r w:rsidR="00362862">
        <w:rPr>
          <w:rFonts w:ascii="Times New Roman" w:hAnsi="Times New Roman"/>
          <w:bCs/>
          <w:sz w:val="24"/>
          <w:szCs w:val="24"/>
        </w:rPr>
        <w:t xml:space="preserve"> </w:t>
      </w:r>
      <w:r w:rsidRPr="008128A0">
        <w:rPr>
          <w:rFonts w:ascii="Times New Roman" w:hAnsi="Times New Roman"/>
          <w:bCs/>
          <w:sz w:val="24"/>
          <w:szCs w:val="24"/>
        </w:rPr>
        <w:t>highlighting a strategic shortfall in e-commerce engagement. On a broader scale, ABF’s decentralised business model continues to pose challenges, particularly in enforcing consistent marketing and communication standards across its varied portfolio of brands and geographic markets.</w:t>
      </w:r>
    </w:p>
    <w:p w14:paraId="30326055" w14:textId="7E59E3AA" w:rsidR="009A0F0A" w:rsidRDefault="00FA23BC" w:rsidP="00051396">
      <w:pPr>
        <w:spacing w:before="120" w:after="120" w:line="360" w:lineRule="auto"/>
        <w:jc w:val="both"/>
        <w:rPr>
          <w:rFonts w:ascii="Times New Roman" w:hAnsi="Times New Roman"/>
          <w:bCs/>
          <w:sz w:val="24"/>
          <w:szCs w:val="24"/>
        </w:rPr>
      </w:pPr>
      <w:r w:rsidRPr="00FA23BC">
        <w:rPr>
          <w:rFonts w:ascii="Times New Roman" w:hAnsi="Times New Roman"/>
          <w:bCs/>
          <w:sz w:val="24"/>
          <w:szCs w:val="24"/>
        </w:rPr>
        <w:t xml:space="preserve">ABF is following a targeted growth plan, which includes expanding Primark to about 530 stores by 2026, aiming for mid-single-digit sales growth and steady margins. In addition to retail expansion, ABF is investing in grocery sector innovation, prioritizing sustainable sourcing practices, and enhancing its digital infrastructure to bolster long-term competitiveness. </w:t>
      </w:r>
      <w:r w:rsidR="002F084E" w:rsidRPr="002F084E">
        <w:rPr>
          <w:rFonts w:ascii="Times New Roman" w:hAnsi="Times New Roman"/>
          <w:bCs/>
          <w:sz w:val="24"/>
          <w:szCs w:val="24"/>
        </w:rPr>
        <w:t>Additional strategic opportunities are available in emerging markets and the health-oriented food segments, as well as the ongoing development of e-commerce, particularly through sophisticated digital marketing initiatives.</w:t>
      </w:r>
      <w:r w:rsidRPr="00FA23BC">
        <w:rPr>
          <w:rFonts w:ascii="Times New Roman" w:hAnsi="Times New Roman"/>
          <w:bCs/>
          <w:sz w:val="24"/>
          <w:szCs w:val="24"/>
        </w:rPr>
        <w:t xml:space="preserve"> ABF is positioning itself to capture a portion of the £700 billion global online food market, responding to shifting consumer preferences and the growing demand for both convenience and sustainability in food retail.</w:t>
      </w:r>
      <w:r w:rsidR="00B73B20">
        <w:rPr>
          <w:rFonts w:ascii="Times New Roman" w:hAnsi="Times New Roman"/>
          <w:bCs/>
          <w:sz w:val="24"/>
          <w:szCs w:val="24"/>
        </w:rPr>
        <w:t xml:space="preserve"> </w:t>
      </w:r>
      <w:r w:rsidR="009A0F0A" w:rsidRPr="009A0F0A">
        <w:rPr>
          <w:rFonts w:ascii="Times New Roman" w:hAnsi="Times New Roman"/>
          <w:bCs/>
          <w:sz w:val="24"/>
          <w:szCs w:val="24"/>
        </w:rPr>
        <w:t xml:space="preserve">In summary, this report has thoroughly evaluated Associated British Foods plc's growth prospects, both present and future, with a focus on its marketing initiatives and strategies that support its ability to </w:t>
      </w:r>
      <w:r w:rsidR="001B4BD6" w:rsidRPr="009A0F0A">
        <w:rPr>
          <w:rFonts w:ascii="Times New Roman" w:hAnsi="Times New Roman"/>
          <w:bCs/>
          <w:sz w:val="24"/>
          <w:szCs w:val="24"/>
        </w:rPr>
        <w:t>strive</w:t>
      </w:r>
      <w:r w:rsidR="009A0F0A" w:rsidRPr="009A0F0A">
        <w:rPr>
          <w:rFonts w:ascii="Times New Roman" w:hAnsi="Times New Roman"/>
          <w:bCs/>
          <w:sz w:val="24"/>
          <w:szCs w:val="24"/>
        </w:rPr>
        <w:t xml:space="preserve"> in a </w:t>
      </w:r>
      <w:r w:rsidR="001B4BD6" w:rsidRPr="009A0F0A">
        <w:rPr>
          <w:rFonts w:ascii="Times New Roman" w:hAnsi="Times New Roman"/>
          <w:bCs/>
          <w:sz w:val="24"/>
          <w:szCs w:val="24"/>
        </w:rPr>
        <w:t>continuously</w:t>
      </w:r>
      <w:r w:rsidR="009A0F0A" w:rsidRPr="009A0F0A">
        <w:rPr>
          <w:rFonts w:ascii="Times New Roman" w:hAnsi="Times New Roman"/>
          <w:bCs/>
          <w:sz w:val="24"/>
          <w:szCs w:val="24"/>
        </w:rPr>
        <w:t xml:space="preserve"> changing market environment.</w:t>
      </w:r>
    </w:p>
    <w:p w14:paraId="07C95573" w14:textId="1361F64B" w:rsidR="006915CF" w:rsidRDefault="006915CF" w:rsidP="004F0475">
      <w:pPr>
        <w:spacing w:before="120" w:after="120" w:line="360" w:lineRule="auto"/>
        <w:jc w:val="center"/>
        <w:rPr>
          <w:rFonts w:ascii="Times New Roman" w:hAnsi="Times New Roman"/>
          <w:b/>
          <w:sz w:val="24"/>
          <w:szCs w:val="24"/>
          <w:u w:val="single"/>
        </w:rPr>
      </w:pPr>
      <w:r w:rsidRPr="006C070F">
        <w:rPr>
          <w:rFonts w:ascii="Times New Roman" w:hAnsi="Times New Roman"/>
          <w:b/>
          <w:sz w:val="24"/>
          <w:szCs w:val="24"/>
          <w:u w:val="single"/>
        </w:rPr>
        <w:lastRenderedPageBreak/>
        <w:t>TABLE OF CONTENTS</w:t>
      </w:r>
    </w:p>
    <w:p w14:paraId="409068A6" w14:textId="77777777" w:rsidR="006C070F" w:rsidRPr="006C070F" w:rsidRDefault="006C070F" w:rsidP="006C070F">
      <w:pPr>
        <w:spacing w:before="120" w:after="120" w:line="360" w:lineRule="auto"/>
        <w:jc w:val="center"/>
        <w:rPr>
          <w:rFonts w:ascii="Times New Roman" w:hAnsi="Times New Roman"/>
          <w:b/>
          <w:sz w:val="24"/>
          <w:szCs w:val="24"/>
          <w:u w:val="single"/>
        </w:rPr>
      </w:pPr>
    </w:p>
    <w:p w14:paraId="3BAE0D75" w14:textId="77777777" w:rsidR="00920D0E" w:rsidRDefault="00920D0E" w:rsidP="00920D0E">
      <w:pPr>
        <w:pStyle w:val="ListParagraph"/>
        <w:numPr>
          <w:ilvl w:val="0"/>
          <w:numId w:val="44"/>
        </w:numPr>
        <w:spacing w:after="200" w:line="360" w:lineRule="auto"/>
        <w:jc w:val="both"/>
        <w:rPr>
          <w:rFonts w:ascii="Times New Roman" w:hAnsi="Times New Roman"/>
          <w:sz w:val="24"/>
          <w:szCs w:val="24"/>
        </w:rPr>
      </w:pPr>
      <w:r w:rsidRPr="00DC19C2">
        <w:rPr>
          <w:rFonts w:ascii="Times New Roman" w:hAnsi="Times New Roman"/>
          <w:sz w:val="24"/>
          <w:szCs w:val="24"/>
        </w:rPr>
        <w:t>Introduction…</w:t>
      </w:r>
      <w:r>
        <w:rPr>
          <w:rFonts w:ascii="Times New Roman" w:hAnsi="Times New Roman"/>
          <w:sz w:val="24"/>
          <w:szCs w:val="24"/>
        </w:rPr>
        <w:t>………………………………………………………………………..</w:t>
      </w:r>
      <w:r w:rsidRPr="00DC19C2">
        <w:rPr>
          <w:rFonts w:ascii="Times New Roman" w:hAnsi="Times New Roman"/>
          <w:sz w:val="24"/>
          <w:szCs w:val="24"/>
        </w:rPr>
        <w:t>04</w:t>
      </w:r>
    </w:p>
    <w:p w14:paraId="1F4727EF" w14:textId="77777777" w:rsidR="00920D0E" w:rsidRPr="00DC19C2" w:rsidRDefault="00920D0E" w:rsidP="00920D0E">
      <w:pPr>
        <w:pStyle w:val="ListParagraph"/>
        <w:spacing w:line="360" w:lineRule="auto"/>
        <w:jc w:val="both"/>
        <w:rPr>
          <w:rFonts w:ascii="Times New Roman" w:hAnsi="Times New Roman"/>
          <w:sz w:val="24"/>
          <w:szCs w:val="24"/>
        </w:rPr>
      </w:pPr>
    </w:p>
    <w:p w14:paraId="07D3BAEB" w14:textId="77777777" w:rsidR="00920D0E" w:rsidRDefault="00920D0E" w:rsidP="00920D0E">
      <w:pPr>
        <w:pStyle w:val="ListParagraph"/>
        <w:numPr>
          <w:ilvl w:val="0"/>
          <w:numId w:val="44"/>
        </w:numPr>
        <w:spacing w:after="200" w:line="360" w:lineRule="auto"/>
        <w:jc w:val="both"/>
        <w:rPr>
          <w:rFonts w:ascii="Times New Roman" w:hAnsi="Times New Roman"/>
          <w:sz w:val="24"/>
          <w:szCs w:val="24"/>
        </w:rPr>
      </w:pPr>
      <w:r w:rsidRPr="00DC19C2">
        <w:rPr>
          <w:rFonts w:ascii="Times New Roman" w:hAnsi="Times New Roman"/>
          <w:sz w:val="24"/>
          <w:szCs w:val="24"/>
        </w:rPr>
        <w:t xml:space="preserve">Company </w:t>
      </w:r>
      <w:r>
        <w:rPr>
          <w:rFonts w:ascii="Times New Roman" w:hAnsi="Times New Roman"/>
          <w:sz w:val="24"/>
          <w:szCs w:val="24"/>
        </w:rPr>
        <w:t>O</w:t>
      </w:r>
      <w:r w:rsidRPr="00DC19C2">
        <w:rPr>
          <w:rFonts w:ascii="Times New Roman" w:hAnsi="Times New Roman"/>
          <w:sz w:val="24"/>
          <w:szCs w:val="24"/>
        </w:rPr>
        <w:t>verview…</w:t>
      </w:r>
      <w:r>
        <w:rPr>
          <w:rFonts w:ascii="Times New Roman" w:hAnsi="Times New Roman"/>
          <w:sz w:val="24"/>
          <w:szCs w:val="24"/>
        </w:rPr>
        <w:t>………………………………………………………………..</w:t>
      </w:r>
      <w:r w:rsidRPr="00DC19C2">
        <w:rPr>
          <w:rFonts w:ascii="Times New Roman" w:hAnsi="Times New Roman"/>
          <w:sz w:val="24"/>
          <w:szCs w:val="24"/>
        </w:rPr>
        <w:t>04</w:t>
      </w:r>
    </w:p>
    <w:p w14:paraId="60B67A99" w14:textId="77777777" w:rsidR="00920D0E" w:rsidRPr="009F7C4A" w:rsidRDefault="00920D0E" w:rsidP="00920D0E">
      <w:pPr>
        <w:pStyle w:val="ListParagraph"/>
        <w:spacing w:line="360" w:lineRule="auto"/>
        <w:jc w:val="both"/>
        <w:rPr>
          <w:rFonts w:ascii="Times New Roman" w:hAnsi="Times New Roman"/>
          <w:sz w:val="24"/>
          <w:szCs w:val="24"/>
        </w:rPr>
      </w:pPr>
    </w:p>
    <w:p w14:paraId="538A2662" w14:textId="77777777" w:rsidR="00920D0E" w:rsidRPr="009F7C4A" w:rsidRDefault="00920D0E" w:rsidP="00920D0E">
      <w:pPr>
        <w:pStyle w:val="ListParagraph"/>
        <w:spacing w:line="360" w:lineRule="auto"/>
        <w:jc w:val="both"/>
        <w:rPr>
          <w:rFonts w:ascii="Times New Roman" w:hAnsi="Times New Roman"/>
          <w:sz w:val="24"/>
          <w:szCs w:val="24"/>
        </w:rPr>
      </w:pPr>
    </w:p>
    <w:p w14:paraId="75EF5F88" w14:textId="77777777" w:rsidR="00920D0E" w:rsidRPr="00DC19C2" w:rsidRDefault="00920D0E" w:rsidP="00920D0E">
      <w:pPr>
        <w:pStyle w:val="ListParagraph"/>
        <w:numPr>
          <w:ilvl w:val="0"/>
          <w:numId w:val="44"/>
        </w:numPr>
        <w:spacing w:after="200" w:line="360" w:lineRule="auto"/>
        <w:jc w:val="both"/>
        <w:rPr>
          <w:rFonts w:ascii="Times New Roman" w:hAnsi="Times New Roman"/>
          <w:sz w:val="24"/>
          <w:szCs w:val="24"/>
        </w:rPr>
      </w:pPr>
      <w:r w:rsidRPr="00DC19C2">
        <w:rPr>
          <w:rFonts w:ascii="Times New Roman" w:hAnsi="Times New Roman"/>
          <w:sz w:val="24"/>
          <w:szCs w:val="24"/>
        </w:rPr>
        <w:t>Drivers Of Marketing Environment Strategy…</w:t>
      </w:r>
      <w:r>
        <w:rPr>
          <w:rFonts w:ascii="Times New Roman" w:hAnsi="Times New Roman"/>
          <w:sz w:val="24"/>
          <w:szCs w:val="24"/>
        </w:rPr>
        <w:t>………………………………………</w:t>
      </w:r>
      <w:r w:rsidRPr="00DC19C2">
        <w:rPr>
          <w:rFonts w:ascii="Times New Roman" w:hAnsi="Times New Roman"/>
          <w:sz w:val="24"/>
          <w:szCs w:val="24"/>
        </w:rPr>
        <w:t>05</w:t>
      </w:r>
    </w:p>
    <w:p w14:paraId="7B30CDC1"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Pr>
          <w:rFonts w:ascii="Times New Roman" w:hAnsi="Times New Roman"/>
          <w:sz w:val="24"/>
          <w:szCs w:val="24"/>
        </w:rPr>
        <w:t>M</w:t>
      </w:r>
      <w:r w:rsidRPr="00DC19C2">
        <w:rPr>
          <w:rFonts w:ascii="Times New Roman" w:hAnsi="Times New Roman"/>
          <w:sz w:val="24"/>
          <w:szCs w:val="24"/>
        </w:rPr>
        <w:t xml:space="preserve">acro </w:t>
      </w:r>
      <w:r>
        <w:rPr>
          <w:rFonts w:ascii="Times New Roman" w:hAnsi="Times New Roman"/>
          <w:sz w:val="24"/>
          <w:szCs w:val="24"/>
        </w:rPr>
        <w:t>E</w:t>
      </w:r>
      <w:r w:rsidRPr="00DC19C2">
        <w:rPr>
          <w:rFonts w:ascii="Times New Roman" w:hAnsi="Times New Roman"/>
          <w:sz w:val="24"/>
          <w:szCs w:val="24"/>
        </w:rPr>
        <w:t xml:space="preserve">nvironment </w:t>
      </w:r>
      <w:r>
        <w:rPr>
          <w:rFonts w:ascii="Times New Roman" w:hAnsi="Times New Roman"/>
          <w:sz w:val="24"/>
          <w:szCs w:val="24"/>
        </w:rPr>
        <w:t>A</w:t>
      </w:r>
      <w:r w:rsidRPr="00DC19C2">
        <w:rPr>
          <w:rFonts w:ascii="Times New Roman" w:hAnsi="Times New Roman"/>
          <w:sz w:val="24"/>
          <w:szCs w:val="24"/>
        </w:rPr>
        <w:t xml:space="preserve">nalysis- </w:t>
      </w:r>
      <w:r>
        <w:rPr>
          <w:rFonts w:ascii="Times New Roman" w:hAnsi="Times New Roman"/>
          <w:sz w:val="24"/>
          <w:szCs w:val="24"/>
        </w:rPr>
        <w:t>P</w:t>
      </w:r>
      <w:r w:rsidRPr="00DC19C2">
        <w:rPr>
          <w:rFonts w:ascii="Times New Roman" w:hAnsi="Times New Roman"/>
          <w:sz w:val="24"/>
          <w:szCs w:val="24"/>
        </w:rPr>
        <w:t>estel</w:t>
      </w:r>
      <w:r>
        <w:rPr>
          <w:rFonts w:ascii="Times New Roman" w:hAnsi="Times New Roman"/>
          <w:sz w:val="24"/>
          <w:szCs w:val="24"/>
        </w:rPr>
        <w:t>……….</w:t>
      </w:r>
      <w:r w:rsidRPr="00DC19C2">
        <w:rPr>
          <w:rFonts w:ascii="Times New Roman" w:hAnsi="Times New Roman"/>
          <w:sz w:val="24"/>
          <w:szCs w:val="24"/>
        </w:rPr>
        <w:t>…</w:t>
      </w:r>
      <w:r>
        <w:rPr>
          <w:rFonts w:ascii="Times New Roman" w:hAnsi="Times New Roman"/>
          <w:sz w:val="24"/>
          <w:szCs w:val="24"/>
        </w:rPr>
        <w:t>…………………………………</w:t>
      </w:r>
      <w:r w:rsidRPr="00DC19C2">
        <w:rPr>
          <w:rFonts w:ascii="Times New Roman" w:hAnsi="Times New Roman"/>
          <w:sz w:val="24"/>
          <w:szCs w:val="24"/>
        </w:rPr>
        <w:t>05</w:t>
      </w:r>
    </w:p>
    <w:p w14:paraId="1A524DF1"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Micro Environment Analysis- Porter’s Five Forces</w:t>
      </w:r>
      <w:r>
        <w:rPr>
          <w:rFonts w:ascii="Times New Roman" w:hAnsi="Times New Roman"/>
          <w:sz w:val="24"/>
          <w:szCs w:val="24"/>
        </w:rPr>
        <w:t>……………………………</w:t>
      </w:r>
      <w:r w:rsidRPr="00DC19C2">
        <w:rPr>
          <w:rFonts w:ascii="Times New Roman" w:hAnsi="Times New Roman"/>
          <w:sz w:val="24"/>
          <w:szCs w:val="24"/>
        </w:rPr>
        <w:t>…08</w:t>
      </w:r>
    </w:p>
    <w:p w14:paraId="6284CE85" w14:textId="77777777" w:rsidR="00920D0E" w:rsidRPr="00BE2C8C"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 xml:space="preserve">Swot </w:t>
      </w:r>
      <w:r>
        <w:rPr>
          <w:rFonts w:ascii="Times New Roman" w:hAnsi="Times New Roman"/>
          <w:sz w:val="24"/>
          <w:szCs w:val="24"/>
        </w:rPr>
        <w:t>A</w:t>
      </w:r>
      <w:r w:rsidRPr="00DC19C2">
        <w:rPr>
          <w:rFonts w:ascii="Times New Roman" w:hAnsi="Times New Roman"/>
          <w:sz w:val="24"/>
          <w:szCs w:val="24"/>
        </w:rPr>
        <w:t>nalysis…</w:t>
      </w:r>
      <w:r>
        <w:rPr>
          <w:rFonts w:ascii="Times New Roman" w:hAnsi="Times New Roman"/>
          <w:sz w:val="24"/>
          <w:szCs w:val="24"/>
        </w:rPr>
        <w:t>………………………………………………………………….</w:t>
      </w:r>
      <w:r w:rsidRPr="00DC19C2">
        <w:rPr>
          <w:rFonts w:ascii="Times New Roman" w:hAnsi="Times New Roman"/>
          <w:sz w:val="24"/>
          <w:szCs w:val="24"/>
        </w:rPr>
        <w:t>10</w:t>
      </w:r>
    </w:p>
    <w:p w14:paraId="1BF3B875" w14:textId="77777777" w:rsidR="00920D0E" w:rsidRPr="00DC19C2" w:rsidRDefault="00920D0E" w:rsidP="00920D0E">
      <w:pPr>
        <w:pStyle w:val="ListParagraph"/>
        <w:spacing w:line="360" w:lineRule="auto"/>
        <w:ind w:left="1080"/>
        <w:jc w:val="both"/>
        <w:rPr>
          <w:rFonts w:ascii="Times New Roman" w:hAnsi="Times New Roman"/>
          <w:sz w:val="24"/>
          <w:szCs w:val="24"/>
        </w:rPr>
      </w:pPr>
    </w:p>
    <w:p w14:paraId="6FF828CF" w14:textId="77777777" w:rsidR="00920D0E" w:rsidRPr="00DC19C2" w:rsidRDefault="00920D0E" w:rsidP="00920D0E">
      <w:pPr>
        <w:pStyle w:val="ListParagraph"/>
        <w:numPr>
          <w:ilvl w:val="0"/>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Targeted Market and Audience…</w:t>
      </w:r>
      <w:r>
        <w:rPr>
          <w:rFonts w:ascii="Times New Roman" w:hAnsi="Times New Roman"/>
          <w:sz w:val="24"/>
          <w:szCs w:val="24"/>
        </w:rPr>
        <w:t>…………………………………………………….</w:t>
      </w:r>
      <w:r w:rsidRPr="00DC19C2">
        <w:rPr>
          <w:rFonts w:ascii="Times New Roman" w:hAnsi="Times New Roman"/>
          <w:sz w:val="24"/>
          <w:szCs w:val="24"/>
        </w:rPr>
        <w:t>10</w:t>
      </w:r>
    </w:p>
    <w:p w14:paraId="1E4271E8"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Identifying Target Markets……</w:t>
      </w:r>
      <w:r>
        <w:rPr>
          <w:rFonts w:ascii="Times New Roman" w:hAnsi="Times New Roman"/>
          <w:sz w:val="24"/>
          <w:szCs w:val="24"/>
        </w:rPr>
        <w:t>………………………………………………….</w:t>
      </w:r>
      <w:r w:rsidRPr="00DC19C2">
        <w:rPr>
          <w:rFonts w:ascii="Times New Roman" w:hAnsi="Times New Roman"/>
          <w:sz w:val="24"/>
          <w:szCs w:val="24"/>
        </w:rPr>
        <w:t>11</w:t>
      </w:r>
    </w:p>
    <w:p w14:paraId="7618898D"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Determination Of the Target Audience…</w:t>
      </w:r>
      <w:r>
        <w:rPr>
          <w:rFonts w:ascii="Times New Roman" w:hAnsi="Times New Roman"/>
          <w:sz w:val="24"/>
          <w:szCs w:val="24"/>
        </w:rPr>
        <w:t>………………………………………...</w:t>
      </w:r>
      <w:r w:rsidRPr="00DC19C2">
        <w:rPr>
          <w:rFonts w:ascii="Times New Roman" w:hAnsi="Times New Roman"/>
          <w:sz w:val="24"/>
          <w:szCs w:val="24"/>
        </w:rPr>
        <w:t>11</w:t>
      </w:r>
    </w:p>
    <w:p w14:paraId="2661CFE0"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Targeting Approach…</w:t>
      </w:r>
      <w:r>
        <w:rPr>
          <w:rFonts w:ascii="Times New Roman" w:hAnsi="Times New Roman"/>
          <w:sz w:val="24"/>
          <w:szCs w:val="24"/>
        </w:rPr>
        <w:t>……………………………………………………………</w:t>
      </w:r>
      <w:r w:rsidRPr="00DC19C2">
        <w:rPr>
          <w:rFonts w:ascii="Times New Roman" w:hAnsi="Times New Roman"/>
          <w:sz w:val="24"/>
          <w:szCs w:val="24"/>
        </w:rPr>
        <w:t>11</w:t>
      </w:r>
    </w:p>
    <w:p w14:paraId="11707C59"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Distinction And Placement…</w:t>
      </w:r>
      <w:r>
        <w:rPr>
          <w:rFonts w:ascii="Times New Roman" w:hAnsi="Times New Roman"/>
          <w:sz w:val="24"/>
          <w:szCs w:val="24"/>
        </w:rPr>
        <w:t>…………………………………………………….</w:t>
      </w:r>
      <w:r w:rsidRPr="00DC19C2">
        <w:rPr>
          <w:rFonts w:ascii="Times New Roman" w:hAnsi="Times New Roman"/>
          <w:sz w:val="24"/>
          <w:szCs w:val="24"/>
        </w:rPr>
        <w:t>11</w:t>
      </w:r>
    </w:p>
    <w:p w14:paraId="235F301C" w14:textId="77777777" w:rsidR="00920D0E" w:rsidRPr="00BE2C8C" w:rsidRDefault="00920D0E" w:rsidP="00920D0E">
      <w:pPr>
        <w:pStyle w:val="ListParagraph"/>
        <w:numPr>
          <w:ilvl w:val="1"/>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Marketing Mix…</w:t>
      </w:r>
      <w:r>
        <w:rPr>
          <w:rFonts w:ascii="Times New Roman" w:hAnsi="Times New Roman"/>
          <w:sz w:val="24"/>
          <w:szCs w:val="24"/>
        </w:rPr>
        <w:t>…………………………………………………………………</w:t>
      </w:r>
      <w:r w:rsidRPr="00DC19C2">
        <w:rPr>
          <w:rFonts w:ascii="Times New Roman" w:hAnsi="Times New Roman"/>
          <w:sz w:val="24"/>
          <w:szCs w:val="24"/>
        </w:rPr>
        <w:t>12</w:t>
      </w:r>
    </w:p>
    <w:p w14:paraId="15C56A7B" w14:textId="77777777" w:rsidR="00920D0E" w:rsidRPr="00DC19C2" w:rsidRDefault="00920D0E" w:rsidP="00920D0E">
      <w:pPr>
        <w:pStyle w:val="ListParagraph"/>
        <w:spacing w:line="360" w:lineRule="auto"/>
        <w:ind w:left="1080"/>
        <w:jc w:val="both"/>
        <w:rPr>
          <w:rFonts w:ascii="Times New Roman" w:hAnsi="Times New Roman"/>
          <w:sz w:val="24"/>
          <w:szCs w:val="24"/>
          <w:lang w:val="en-GB"/>
        </w:rPr>
      </w:pPr>
    </w:p>
    <w:p w14:paraId="5192AF06" w14:textId="77777777" w:rsidR="00920D0E" w:rsidRPr="00DC19C2" w:rsidRDefault="00920D0E" w:rsidP="00920D0E">
      <w:pPr>
        <w:pStyle w:val="ListParagraph"/>
        <w:numPr>
          <w:ilvl w:val="0"/>
          <w:numId w:val="44"/>
        </w:numPr>
        <w:spacing w:after="200" w:line="360" w:lineRule="auto"/>
        <w:jc w:val="both"/>
        <w:rPr>
          <w:rFonts w:ascii="Times New Roman" w:hAnsi="Times New Roman"/>
          <w:sz w:val="24"/>
          <w:szCs w:val="24"/>
        </w:rPr>
      </w:pPr>
      <w:r w:rsidRPr="00DC19C2">
        <w:rPr>
          <w:rFonts w:ascii="Times New Roman" w:hAnsi="Times New Roman"/>
          <w:sz w:val="24"/>
          <w:szCs w:val="24"/>
        </w:rPr>
        <w:t>Marketing Communication &amp; Control Mechanism…</w:t>
      </w:r>
      <w:r>
        <w:rPr>
          <w:rFonts w:ascii="Times New Roman" w:hAnsi="Times New Roman"/>
          <w:sz w:val="24"/>
          <w:szCs w:val="24"/>
        </w:rPr>
        <w:t>………………………………..</w:t>
      </w:r>
      <w:r w:rsidRPr="00DC19C2">
        <w:rPr>
          <w:rFonts w:ascii="Times New Roman" w:hAnsi="Times New Roman"/>
          <w:sz w:val="24"/>
          <w:szCs w:val="24"/>
        </w:rPr>
        <w:t>13</w:t>
      </w:r>
    </w:p>
    <w:p w14:paraId="035157D1" w14:textId="77777777" w:rsidR="00920D0E" w:rsidRPr="00DC19C2" w:rsidRDefault="00920D0E" w:rsidP="00920D0E">
      <w:pPr>
        <w:pStyle w:val="ListParagraph"/>
        <w:numPr>
          <w:ilvl w:val="1"/>
          <w:numId w:val="44"/>
        </w:numPr>
        <w:spacing w:after="200" w:line="360" w:lineRule="auto"/>
        <w:jc w:val="both"/>
        <w:rPr>
          <w:rFonts w:ascii="Times New Roman" w:hAnsi="Times New Roman"/>
          <w:sz w:val="24"/>
          <w:szCs w:val="24"/>
        </w:rPr>
      </w:pPr>
      <w:r w:rsidRPr="00DC19C2">
        <w:rPr>
          <w:rFonts w:ascii="Times New Roman" w:hAnsi="Times New Roman"/>
          <w:sz w:val="24"/>
          <w:szCs w:val="24"/>
        </w:rPr>
        <w:t>Media Platforms, Communication and Efficiency…</w:t>
      </w:r>
      <w:r>
        <w:rPr>
          <w:rFonts w:ascii="Times New Roman" w:hAnsi="Times New Roman"/>
          <w:sz w:val="24"/>
          <w:szCs w:val="24"/>
        </w:rPr>
        <w:t>……………………………..</w:t>
      </w:r>
      <w:r w:rsidRPr="00DC19C2">
        <w:rPr>
          <w:rFonts w:ascii="Times New Roman" w:hAnsi="Times New Roman"/>
          <w:sz w:val="24"/>
          <w:szCs w:val="24"/>
        </w:rPr>
        <w:t>13</w:t>
      </w:r>
    </w:p>
    <w:p w14:paraId="62A2B036" w14:textId="77777777" w:rsidR="00920D0E" w:rsidRPr="00BE2C8C" w:rsidRDefault="00920D0E" w:rsidP="00920D0E">
      <w:pPr>
        <w:pStyle w:val="ListParagraph"/>
        <w:numPr>
          <w:ilvl w:val="1"/>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Marketing Control Mechanisms…</w:t>
      </w:r>
      <w:r>
        <w:rPr>
          <w:rFonts w:ascii="Times New Roman" w:hAnsi="Times New Roman"/>
          <w:sz w:val="24"/>
          <w:szCs w:val="24"/>
        </w:rPr>
        <w:t>……………………………………………….</w:t>
      </w:r>
      <w:r w:rsidRPr="00DC19C2">
        <w:rPr>
          <w:rFonts w:ascii="Times New Roman" w:hAnsi="Times New Roman"/>
          <w:sz w:val="24"/>
          <w:szCs w:val="24"/>
        </w:rPr>
        <w:t>14</w:t>
      </w:r>
    </w:p>
    <w:p w14:paraId="164EE5CF" w14:textId="77777777" w:rsidR="00920D0E" w:rsidRPr="00DC19C2" w:rsidRDefault="00920D0E" w:rsidP="00920D0E">
      <w:pPr>
        <w:pStyle w:val="ListParagraph"/>
        <w:spacing w:line="360" w:lineRule="auto"/>
        <w:ind w:left="1080"/>
        <w:jc w:val="both"/>
        <w:rPr>
          <w:rFonts w:ascii="Times New Roman" w:hAnsi="Times New Roman"/>
          <w:sz w:val="24"/>
          <w:szCs w:val="24"/>
          <w:lang w:val="en-GB"/>
        </w:rPr>
      </w:pPr>
    </w:p>
    <w:p w14:paraId="6BD2E6AD" w14:textId="77777777" w:rsidR="00920D0E" w:rsidRPr="00BE2C8C" w:rsidRDefault="00920D0E" w:rsidP="00920D0E">
      <w:pPr>
        <w:pStyle w:val="ListParagraph"/>
        <w:numPr>
          <w:ilvl w:val="0"/>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Conclusion…</w:t>
      </w:r>
      <w:r>
        <w:rPr>
          <w:rFonts w:ascii="Times New Roman" w:hAnsi="Times New Roman"/>
          <w:sz w:val="24"/>
          <w:szCs w:val="24"/>
        </w:rPr>
        <w:t>…………………………………………………………………………</w:t>
      </w:r>
      <w:r w:rsidRPr="00DC19C2">
        <w:rPr>
          <w:rFonts w:ascii="Times New Roman" w:hAnsi="Times New Roman"/>
          <w:sz w:val="24"/>
          <w:szCs w:val="24"/>
        </w:rPr>
        <w:t>14</w:t>
      </w:r>
    </w:p>
    <w:p w14:paraId="14E868B2" w14:textId="77777777" w:rsidR="00920D0E" w:rsidRPr="00DC19C2" w:rsidRDefault="00920D0E" w:rsidP="00920D0E">
      <w:pPr>
        <w:pStyle w:val="ListParagraph"/>
        <w:spacing w:line="360" w:lineRule="auto"/>
        <w:jc w:val="both"/>
        <w:rPr>
          <w:rFonts w:ascii="Times New Roman" w:hAnsi="Times New Roman"/>
          <w:sz w:val="24"/>
          <w:szCs w:val="24"/>
          <w:lang w:val="en-GB"/>
        </w:rPr>
      </w:pPr>
    </w:p>
    <w:p w14:paraId="3305333B" w14:textId="77777777" w:rsidR="00920D0E" w:rsidRPr="00BE2C8C" w:rsidRDefault="00920D0E" w:rsidP="00920D0E">
      <w:pPr>
        <w:pStyle w:val="ListParagraph"/>
        <w:numPr>
          <w:ilvl w:val="0"/>
          <w:numId w:val="44"/>
        </w:numPr>
        <w:spacing w:after="200" w:line="360" w:lineRule="auto"/>
        <w:jc w:val="both"/>
        <w:rPr>
          <w:rFonts w:ascii="Times New Roman" w:hAnsi="Times New Roman"/>
          <w:sz w:val="24"/>
          <w:szCs w:val="24"/>
          <w:lang w:val="en-GB"/>
        </w:rPr>
      </w:pPr>
      <w:r w:rsidRPr="00DC19C2">
        <w:rPr>
          <w:rFonts w:ascii="Times New Roman" w:hAnsi="Times New Roman"/>
          <w:sz w:val="24"/>
          <w:szCs w:val="24"/>
        </w:rPr>
        <w:t>Recommendations…</w:t>
      </w:r>
      <w:r>
        <w:rPr>
          <w:rFonts w:ascii="Times New Roman" w:hAnsi="Times New Roman"/>
          <w:sz w:val="24"/>
          <w:szCs w:val="24"/>
        </w:rPr>
        <w:t>…………………………………………………………………</w:t>
      </w:r>
      <w:r w:rsidRPr="00DC19C2">
        <w:rPr>
          <w:rFonts w:ascii="Times New Roman" w:hAnsi="Times New Roman"/>
          <w:sz w:val="24"/>
          <w:szCs w:val="24"/>
        </w:rPr>
        <w:t>15</w:t>
      </w:r>
    </w:p>
    <w:p w14:paraId="698B2B9C" w14:textId="77777777" w:rsidR="00920D0E" w:rsidRPr="00DC19C2" w:rsidRDefault="00920D0E" w:rsidP="00920D0E">
      <w:pPr>
        <w:pStyle w:val="ListParagraph"/>
        <w:spacing w:line="360" w:lineRule="auto"/>
        <w:jc w:val="both"/>
        <w:rPr>
          <w:rFonts w:ascii="Times New Roman" w:hAnsi="Times New Roman"/>
          <w:sz w:val="24"/>
          <w:szCs w:val="24"/>
          <w:lang w:val="en-GB"/>
        </w:rPr>
      </w:pPr>
    </w:p>
    <w:p w14:paraId="1B14DCF6" w14:textId="77777777" w:rsidR="00920D0E" w:rsidRPr="00DC19C2" w:rsidRDefault="00920D0E" w:rsidP="00920D0E">
      <w:pPr>
        <w:pStyle w:val="ListParagraph"/>
        <w:numPr>
          <w:ilvl w:val="0"/>
          <w:numId w:val="44"/>
        </w:numPr>
        <w:spacing w:after="200" w:line="360" w:lineRule="auto"/>
        <w:jc w:val="both"/>
        <w:rPr>
          <w:rFonts w:ascii="Times New Roman" w:hAnsi="Times New Roman"/>
          <w:sz w:val="24"/>
          <w:szCs w:val="24"/>
        </w:rPr>
      </w:pPr>
      <w:r w:rsidRPr="00DC19C2">
        <w:rPr>
          <w:rFonts w:ascii="Times New Roman" w:hAnsi="Times New Roman"/>
          <w:sz w:val="24"/>
          <w:szCs w:val="24"/>
        </w:rPr>
        <w:t>Reference…</w:t>
      </w:r>
      <w:r>
        <w:rPr>
          <w:rFonts w:ascii="Times New Roman" w:hAnsi="Times New Roman"/>
          <w:sz w:val="24"/>
          <w:szCs w:val="24"/>
        </w:rPr>
        <w:t>…………………………………………………………………………..</w:t>
      </w:r>
      <w:r w:rsidRPr="00DC19C2">
        <w:rPr>
          <w:rFonts w:ascii="Times New Roman" w:hAnsi="Times New Roman"/>
          <w:sz w:val="24"/>
          <w:szCs w:val="24"/>
        </w:rPr>
        <w:t>16</w:t>
      </w:r>
    </w:p>
    <w:p w14:paraId="08157ECC" w14:textId="77777777" w:rsidR="00920D0E" w:rsidRPr="006915CF" w:rsidRDefault="00920D0E" w:rsidP="00E237D6">
      <w:pPr>
        <w:spacing w:before="120" w:after="120" w:line="360" w:lineRule="auto"/>
        <w:jc w:val="both"/>
        <w:rPr>
          <w:rFonts w:ascii="Times New Roman" w:hAnsi="Times New Roman"/>
          <w:b/>
          <w:sz w:val="24"/>
          <w:szCs w:val="24"/>
        </w:rPr>
      </w:pPr>
    </w:p>
    <w:p w14:paraId="743C9D43" w14:textId="77777777" w:rsidR="006C070F" w:rsidRDefault="006C070F" w:rsidP="00620144">
      <w:pPr>
        <w:spacing w:before="120" w:after="120"/>
        <w:jc w:val="both"/>
        <w:rPr>
          <w:rFonts w:ascii="Times New Roman" w:hAnsi="Times New Roman"/>
          <w:b/>
          <w:sz w:val="24"/>
          <w:szCs w:val="24"/>
          <w:highlight w:val="yellow"/>
        </w:rPr>
      </w:pPr>
    </w:p>
    <w:p w14:paraId="406D4FBC" w14:textId="77777777" w:rsidR="00871275" w:rsidRDefault="00871275" w:rsidP="00620144">
      <w:pPr>
        <w:spacing w:before="120" w:after="120"/>
        <w:jc w:val="both"/>
        <w:rPr>
          <w:rFonts w:ascii="Times New Roman" w:hAnsi="Times New Roman"/>
          <w:b/>
          <w:sz w:val="24"/>
          <w:szCs w:val="24"/>
          <w:highlight w:val="yellow"/>
        </w:rPr>
      </w:pPr>
    </w:p>
    <w:p w14:paraId="03F1E830" w14:textId="3CC1A85B" w:rsidR="00CA7D3C" w:rsidRPr="002B612F" w:rsidRDefault="002076E3" w:rsidP="0073769A">
      <w:pPr>
        <w:spacing w:before="120" w:after="120" w:line="360" w:lineRule="auto"/>
        <w:jc w:val="center"/>
        <w:rPr>
          <w:rFonts w:ascii="Times New Roman" w:hAnsi="Times New Roman"/>
          <w:b/>
          <w:sz w:val="24"/>
          <w:szCs w:val="24"/>
          <w:u w:val="single"/>
        </w:rPr>
      </w:pPr>
      <w:r w:rsidRPr="002076E3">
        <w:rPr>
          <w:rFonts w:ascii="Times New Roman" w:hAnsi="Times New Roman"/>
          <w:b/>
          <w:sz w:val="24"/>
          <w:szCs w:val="24"/>
          <w:u w:val="single"/>
        </w:rPr>
        <w:lastRenderedPageBreak/>
        <w:t>FUTURE ADVANCEMENTS IN MARKETING AT ASSOCIATED BRITISH FOODS PLC (ABF)</w:t>
      </w:r>
    </w:p>
    <w:p w14:paraId="33B76537" w14:textId="188181CE" w:rsidR="007A5A64" w:rsidRPr="002B612F" w:rsidRDefault="00D654DA" w:rsidP="002B612F">
      <w:pPr>
        <w:spacing w:line="360" w:lineRule="auto"/>
        <w:jc w:val="both"/>
        <w:rPr>
          <w:rFonts w:ascii="Times New Roman" w:hAnsi="Times New Roman"/>
          <w:b/>
          <w:bCs/>
          <w:sz w:val="24"/>
          <w:szCs w:val="24"/>
        </w:rPr>
      </w:pPr>
      <w:r w:rsidRPr="002B612F">
        <w:rPr>
          <w:rFonts w:ascii="Times New Roman" w:hAnsi="Times New Roman"/>
          <w:b/>
          <w:bCs/>
          <w:sz w:val="24"/>
          <w:szCs w:val="24"/>
        </w:rPr>
        <w:t>1. INTRODUCTION</w:t>
      </w:r>
    </w:p>
    <w:p w14:paraId="631C9EC3" w14:textId="47BC80AC" w:rsidR="00800B4A" w:rsidRPr="002B612F" w:rsidRDefault="004A3B94" w:rsidP="00116D18">
      <w:pPr>
        <w:spacing w:line="360" w:lineRule="auto"/>
        <w:jc w:val="both"/>
        <w:rPr>
          <w:rFonts w:ascii="Times New Roman" w:hAnsi="Times New Roman"/>
          <w:sz w:val="24"/>
          <w:szCs w:val="24"/>
        </w:rPr>
      </w:pPr>
      <w:r w:rsidRPr="002B612F">
        <w:rPr>
          <w:rFonts w:ascii="Times New Roman" w:hAnsi="Times New Roman"/>
          <w:sz w:val="24"/>
          <w:szCs w:val="24"/>
        </w:rPr>
        <w:t>Marketing has undergone major changes over the past half-century, shifting from a corporate-centric model to one that really gives consumer needs and preferences top priority</w:t>
      </w:r>
      <w:r w:rsidR="00CF65B2" w:rsidRPr="002B612F">
        <w:rPr>
          <w:rFonts w:ascii="Times New Roman" w:hAnsi="Times New Roman"/>
          <w:sz w:val="24"/>
          <w:szCs w:val="24"/>
        </w:rPr>
        <w:t xml:space="preserve">. </w:t>
      </w:r>
      <w:r w:rsidR="007D6934" w:rsidRPr="002B612F">
        <w:rPr>
          <w:rFonts w:ascii="Times New Roman" w:hAnsi="Times New Roman"/>
          <w:sz w:val="24"/>
          <w:szCs w:val="24"/>
        </w:rPr>
        <w:t xml:space="preserve">In the absence of effective marketing, even superior products might not secure visibility or traction in the market, complicating the ability of companies to expand or sustain their operations.  </w:t>
      </w:r>
      <w:r w:rsidR="001D62F0" w:rsidRPr="002B612F">
        <w:rPr>
          <w:rFonts w:ascii="Times New Roman" w:hAnsi="Times New Roman"/>
          <w:sz w:val="24"/>
          <w:szCs w:val="24"/>
        </w:rPr>
        <w:t>In the world of commerce, promotion and marketing serve as crucial foundations</w:t>
      </w:r>
      <w:r w:rsidR="000D0EC5">
        <w:rPr>
          <w:rFonts w:ascii="Times New Roman" w:hAnsi="Times New Roman"/>
          <w:sz w:val="24"/>
          <w:szCs w:val="24"/>
        </w:rPr>
        <w:t xml:space="preserve">. </w:t>
      </w:r>
      <w:r w:rsidR="00800B4A" w:rsidRPr="002B612F">
        <w:rPr>
          <w:rFonts w:ascii="Times New Roman" w:hAnsi="Times New Roman"/>
          <w:sz w:val="24"/>
          <w:szCs w:val="24"/>
        </w:rPr>
        <w:t xml:space="preserve">Marketing plays a crucial role in differentiating a company's products and services in a crowded and competitive market (Kotler and Keller, 2016). Effective marketing not only showcases the real advantages of a product but also connects with the emotional and psychological desires of consumers, thereby increasing its perceived worth beyond what is expected (Armstrong </w:t>
      </w:r>
      <w:r w:rsidR="00295D3E" w:rsidRPr="002B612F">
        <w:rPr>
          <w:rFonts w:ascii="Times New Roman" w:hAnsi="Times New Roman"/>
          <w:sz w:val="24"/>
          <w:szCs w:val="24"/>
        </w:rPr>
        <w:t>et al.,</w:t>
      </w:r>
      <w:r w:rsidR="00800B4A" w:rsidRPr="002B612F">
        <w:rPr>
          <w:rFonts w:ascii="Times New Roman" w:hAnsi="Times New Roman"/>
          <w:sz w:val="24"/>
          <w:szCs w:val="24"/>
        </w:rPr>
        <w:t xml:space="preserve"> 2020).</w:t>
      </w:r>
    </w:p>
    <w:p w14:paraId="601D326D" w14:textId="2DE3C63C" w:rsidR="006E5595" w:rsidRPr="00EF515A" w:rsidRDefault="00F17B8E" w:rsidP="00116D18">
      <w:pPr>
        <w:spacing w:line="360" w:lineRule="auto"/>
        <w:jc w:val="both"/>
        <w:rPr>
          <w:lang w:val="en-IN"/>
        </w:rPr>
      </w:pPr>
      <w:r>
        <w:rPr>
          <w:rFonts w:ascii="Times New Roman" w:hAnsi="Times New Roman"/>
          <w:sz w:val="24"/>
          <w:szCs w:val="24"/>
        </w:rPr>
        <w:t xml:space="preserve">The right </w:t>
      </w:r>
      <w:r w:rsidR="00A764F0" w:rsidRPr="00A764F0">
        <w:rPr>
          <w:rFonts w:ascii="Times New Roman" w:hAnsi="Times New Roman"/>
          <w:sz w:val="24"/>
          <w:szCs w:val="24"/>
        </w:rPr>
        <w:t>marketing techniques</w:t>
      </w:r>
      <w:r w:rsidR="00EF515A">
        <w:rPr>
          <w:rFonts w:ascii="Times New Roman" w:hAnsi="Times New Roman"/>
          <w:sz w:val="24"/>
          <w:szCs w:val="24"/>
        </w:rPr>
        <w:t xml:space="preserve"> led to </w:t>
      </w:r>
      <w:r w:rsidR="00EF515A" w:rsidRPr="00A764F0">
        <w:rPr>
          <w:rFonts w:ascii="Times New Roman" w:hAnsi="Times New Roman"/>
          <w:sz w:val="24"/>
          <w:szCs w:val="24"/>
        </w:rPr>
        <w:t xml:space="preserve">build </w:t>
      </w:r>
      <w:r w:rsidR="00A764F0" w:rsidRPr="00A764F0">
        <w:rPr>
          <w:rFonts w:ascii="Times New Roman" w:hAnsi="Times New Roman"/>
          <w:sz w:val="24"/>
          <w:szCs w:val="24"/>
        </w:rPr>
        <w:t>businesses</w:t>
      </w:r>
      <w:r w:rsidR="00EF515A" w:rsidRPr="00A764F0">
        <w:rPr>
          <w:rFonts w:ascii="Times New Roman" w:hAnsi="Times New Roman"/>
          <w:sz w:val="24"/>
          <w:szCs w:val="24"/>
        </w:rPr>
        <w:t xml:space="preserve"> </w:t>
      </w:r>
      <w:r w:rsidR="00A764F0" w:rsidRPr="00A764F0">
        <w:rPr>
          <w:rFonts w:ascii="Times New Roman" w:hAnsi="Times New Roman"/>
          <w:sz w:val="24"/>
          <w:szCs w:val="24"/>
        </w:rPr>
        <w:t>trust, foster loyalty to their brand, and encourage customers to buy from them again.</w:t>
      </w:r>
      <w:r w:rsidR="00A764F0">
        <w:rPr>
          <w:rFonts w:ascii="Times New Roman" w:hAnsi="Times New Roman"/>
          <w:sz w:val="24"/>
          <w:szCs w:val="24"/>
        </w:rPr>
        <w:t xml:space="preserve"> </w:t>
      </w:r>
      <w:r w:rsidR="005D1905" w:rsidRPr="005D1905">
        <w:rPr>
          <w:rFonts w:ascii="Times New Roman" w:hAnsi="Times New Roman"/>
          <w:sz w:val="24"/>
          <w:szCs w:val="24"/>
        </w:rPr>
        <w:t>These factors are essential for long-term profitability and growth (Solomon et al., 2019).</w:t>
      </w:r>
      <w:r w:rsidR="005D1905">
        <w:rPr>
          <w:rFonts w:ascii="Times New Roman" w:hAnsi="Times New Roman"/>
          <w:sz w:val="24"/>
          <w:szCs w:val="24"/>
        </w:rPr>
        <w:t xml:space="preserve"> </w:t>
      </w:r>
      <w:r w:rsidR="004C3411" w:rsidRPr="002B612F">
        <w:rPr>
          <w:rFonts w:ascii="Times New Roman" w:hAnsi="Times New Roman"/>
          <w:sz w:val="24"/>
          <w:szCs w:val="24"/>
        </w:rPr>
        <w:t xml:space="preserve">To </w:t>
      </w:r>
      <w:r w:rsidR="006F4758" w:rsidRPr="002B612F">
        <w:rPr>
          <w:rFonts w:ascii="Times New Roman" w:hAnsi="Times New Roman"/>
          <w:sz w:val="24"/>
          <w:szCs w:val="24"/>
        </w:rPr>
        <w:t>superbly</w:t>
      </w:r>
      <w:r w:rsidR="004C3411" w:rsidRPr="002B612F">
        <w:rPr>
          <w:rFonts w:ascii="Times New Roman" w:hAnsi="Times New Roman"/>
          <w:sz w:val="24"/>
          <w:szCs w:val="24"/>
        </w:rPr>
        <w:t xml:space="preserve"> connect with and engage target audiences, </w:t>
      </w:r>
      <w:r w:rsidR="006F4758" w:rsidRPr="002B612F">
        <w:rPr>
          <w:rFonts w:ascii="Times New Roman" w:hAnsi="Times New Roman"/>
          <w:sz w:val="24"/>
          <w:szCs w:val="24"/>
        </w:rPr>
        <w:t>modern</w:t>
      </w:r>
      <w:r w:rsidR="004C3411" w:rsidRPr="002B612F">
        <w:rPr>
          <w:rFonts w:ascii="Times New Roman" w:hAnsi="Times New Roman"/>
          <w:sz w:val="24"/>
          <w:szCs w:val="24"/>
        </w:rPr>
        <w:t xml:space="preserve"> marketing employs a </w:t>
      </w:r>
      <w:r w:rsidR="006F4758" w:rsidRPr="002B612F">
        <w:rPr>
          <w:rFonts w:ascii="Times New Roman" w:hAnsi="Times New Roman"/>
          <w:sz w:val="24"/>
          <w:szCs w:val="24"/>
        </w:rPr>
        <w:t>wide-ranging</w:t>
      </w:r>
      <w:r w:rsidR="004C3411" w:rsidRPr="002B612F">
        <w:rPr>
          <w:rFonts w:ascii="Times New Roman" w:hAnsi="Times New Roman"/>
          <w:sz w:val="24"/>
          <w:szCs w:val="24"/>
        </w:rPr>
        <w:t xml:space="preserve"> array of channels. These include social media platforms, digital advertising, collaborations with influencers, and traditional approaches like television and print advertising</w:t>
      </w:r>
      <w:r w:rsidR="007D6934" w:rsidRPr="002B612F">
        <w:rPr>
          <w:rFonts w:ascii="Times New Roman" w:hAnsi="Times New Roman"/>
          <w:sz w:val="24"/>
          <w:szCs w:val="24"/>
        </w:rPr>
        <w:t xml:space="preserve"> </w:t>
      </w:r>
      <w:r w:rsidR="00E07D49" w:rsidRPr="002B612F">
        <w:rPr>
          <w:rFonts w:ascii="Times New Roman" w:hAnsi="Times New Roman"/>
          <w:sz w:val="24"/>
          <w:szCs w:val="24"/>
        </w:rPr>
        <w:t xml:space="preserve">(Chaffey &amp; Ellis-Chadwick, 2019). </w:t>
      </w:r>
      <w:r w:rsidR="00EF515A" w:rsidRPr="00EF515A">
        <w:rPr>
          <w:rFonts w:ascii="Times New Roman" w:hAnsi="Times New Roman"/>
          <w:sz w:val="24"/>
          <w:szCs w:val="24"/>
        </w:rPr>
        <w:t xml:space="preserve">Marketing, basically, is the connection between a business and its customers — making more sales, making the company more attractive, more competitive, etc. </w:t>
      </w:r>
      <w:r w:rsidR="00C664E9" w:rsidRPr="00C664E9">
        <w:rPr>
          <w:rFonts w:ascii="Times New Roman" w:hAnsi="Times New Roman"/>
          <w:sz w:val="24"/>
          <w:szCs w:val="24"/>
        </w:rPr>
        <w:t>The pandemic actually highlighted the importance of e-commerce, digital engagement, and crisis communication in marketing (Kumar et al., 2021).</w:t>
      </w:r>
      <w:r w:rsidR="002F34D3">
        <w:rPr>
          <w:rFonts w:ascii="Times New Roman" w:hAnsi="Times New Roman"/>
          <w:sz w:val="24"/>
          <w:szCs w:val="24"/>
        </w:rPr>
        <w:t xml:space="preserve"> </w:t>
      </w:r>
      <w:r w:rsidR="00B104DA" w:rsidRPr="002B612F">
        <w:rPr>
          <w:rFonts w:ascii="Times New Roman" w:hAnsi="Times New Roman"/>
          <w:sz w:val="24"/>
          <w:szCs w:val="24"/>
        </w:rPr>
        <w:t xml:space="preserve">This report examines these issues closely and suggests ways to help the company stay competitive. It also shows how marketing efforts can be made more effective in this changing environment. </w:t>
      </w:r>
    </w:p>
    <w:p w14:paraId="10EACD81" w14:textId="77777777" w:rsidR="00543F3B" w:rsidRPr="002B612F" w:rsidRDefault="00543F3B" w:rsidP="00116D18">
      <w:pPr>
        <w:spacing w:line="360" w:lineRule="auto"/>
        <w:jc w:val="both"/>
        <w:rPr>
          <w:rFonts w:ascii="Times New Roman" w:hAnsi="Times New Roman"/>
          <w:sz w:val="24"/>
          <w:szCs w:val="24"/>
        </w:rPr>
      </w:pPr>
    </w:p>
    <w:p w14:paraId="4CE77078" w14:textId="5E56B0E9" w:rsidR="002E7CB4" w:rsidRPr="002B612F" w:rsidRDefault="002E7CB4" w:rsidP="00116D18">
      <w:pPr>
        <w:spacing w:line="360" w:lineRule="auto"/>
        <w:jc w:val="both"/>
        <w:rPr>
          <w:rFonts w:ascii="Times New Roman" w:hAnsi="Times New Roman"/>
          <w:b/>
          <w:bCs/>
          <w:sz w:val="24"/>
          <w:szCs w:val="24"/>
        </w:rPr>
      </w:pPr>
      <w:r w:rsidRPr="002B612F">
        <w:rPr>
          <w:rFonts w:ascii="Times New Roman" w:hAnsi="Times New Roman"/>
          <w:b/>
          <w:bCs/>
          <w:sz w:val="24"/>
          <w:szCs w:val="24"/>
        </w:rPr>
        <w:t xml:space="preserve">2. COMPANY </w:t>
      </w:r>
      <w:r w:rsidR="00655A44" w:rsidRPr="002B612F">
        <w:rPr>
          <w:rFonts w:ascii="Times New Roman" w:hAnsi="Times New Roman"/>
          <w:b/>
          <w:bCs/>
          <w:sz w:val="24"/>
          <w:szCs w:val="24"/>
        </w:rPr>
        <w:t>OVERVIEW</w:t>
      </w:r>
    </w:p>
    <w:p w14:paraId="596F1F5F" w14:textId="37E4B20B" w:rsidR="00620144" w:rsidRPr="002B612F" w:rsidRDefault="005C42EC" w:rsidP="00116D18">
      <w:pPr>
        <w:spacing w:line="360" w:lineRule="auto"/>
        <w:jc w:val="both"/>
        <w:rPr>
          <w:rFonts w:ascii="Times New Roman" w:hAnsi="Times New Roman"/>
          <w:sz w:val="24"/>
          <w:szCs w:val="24"/>
        </w:rPr>
      </w:pPr>
      <w:r w:rsidRPr="002B612F">
        <w:rPr>
          <w:rFonts w:ascii="Times New Roman" w:hAnsi="Times New Roman"/>
          <w:sz w:val="24"/>
          <w:szCs w:val="24"/>
        </w:rPr>
        <w:t>Associated British Foods plc</w:t>
      </w:r>
      <w:r w:rsidR="009055AF">
        <w:rPr>
          <w:rFonts w:ascii="Times New Roman" w:hAnsi="Times New Roman"/>
          <w:sz w:val="24"/>
          <w:szCs w:val="24"/>
        </w:rPr>
        <w:t xml:space="preserve"> (</w:t>
      </w:r>
      <w:r w:rsidRPr="002B612F">
        <w:rPr>
          <w:rFonts w:ascii="Times New Roman" w:hAnsi="Times New Roman"/>
          <w:sz w:val="24"/>
          <w:szCs w:val="24"/>
        </w:rPr>
        <w:t>ABF</w:t>
      </w:r>
      <w:r w:rsidR="009055AF">
        <w:rPr>
          <w:rFonts w:ascii="Times New Roman" w:hAnsi="Times New Roman"/>
          <w:sz w:val="24"/>
          <w:szCs w:val="24"/>
        </w:rPr>
        <w:t xml:space="preserve">) </w:t>
      </w:r>
      <w:r w:rsidRPr="002B612F">
        <w:rPr>
          <w:rFonts w:ascii="Times New Roman" w:hAnsi="Times New Roman"/>
          <w:sz w:val="24"/>
          <w:szCs w:val="24"/>
        </w:rPr>
        <w:t xml:space="preserve">is a </w:t>
      </w:r>
      <w:r w:rsidR="009055AF" w:rsidRPr="002B612F">
        <w:rPr>
          <w:rFonts w:ascii="Times New Roman" w:hAnsi="Times New Roman"/>
          <w:sz w:val="24"/>
          <w:szCs w:val="24"/>
        </w:rPr>
        <w:t>international</w:t>
      </w:r>
      <w:r w:rsidRPr="002B612F">
        <w:rPr>
          <w:rFonts w:ascii="Times New Roman" w:hAnsi="Times New Roman"/>
          <w:sz w:val="24"/>
          <w:szCs w:val="24"/>
        </w:rPr>
        <w:t xml:space="preserve"> company from Britain and established in the year 1935</w:t>
      </w:r>
      <w:r w:rsidR="00377B55" w:rsidRPr="002B612F">
        <w:rPr>
          <w:rFonts w:ascii="Times New Roman" w:hAnsi="Times New Roman"/>
          <w:sz w:val="24"/>
          <w:szCs w:val="24"/>
        </w:rPr>
        <w:t xml:space="preserve">. </w:t>
      </w:r>
      <w:r w:rsidRPr="002B612F">
        <w:rPr>
          <w:rFonts w:ascii="Times New Roman" w:hAnsi="Times New Roman"/>
          <w:sz w:val="24"/>
          <w:szCs w:val="24"/>
        </w:rPr>
        <w:t>It operates mainly through Five Sectors: Grocery, Sugar, Agriculture, Ingredients and Retail</w:t>
      </w:r>
      <w:r w:rsidR="009312A3" w:rsidRPr="002B612F">
        <w:rPr>
          <w:rFonts w:ascii="Times New Roman" w:hAnsi="Times New Roman"/>
          <w:sz w:val="24"/>
          <w:szCs w:val="24"/>
        </w:rPr>
        <w:t xml:space="preserve"> (Associated British Foods plc, 2024)</w:t>
      </w:r>
      <w:r w:rsidRPr="002B612F">
        <w:rPr>
          <w:rFonts w:ascii="Times New Roman" w:hAnsi="Times New Roman"/>
          <w:sz w:val="24"/>
          <w:szCs w:val="24"/>
        </w:rPr>
        <w:t xml:space="preserve">. </w:t>
      </w:r>
      <w:r w:rsidR="00FB1035" w:rsidRPr="002B612F">
        <w:rPr>
          <w:rFonts w:ascii="Times New Roman" w:hAnsi="Times New Roman"/>
          <w:sz w:val="24"/>
          <w:szCs w:val="24"/>
        </w:rPr>
        <w:t xml:space="preserve">Throughout its history, </w:t>
      </w:r>
      <w:r w:rsidR="00C53404" w:rsidRPr="002B612F">
        <w:rPr>
          <w:rFonts w:ascii="Times New Roman" w:hAnsi="Times New Roman"/>
          <w:sz w:val="24"/>
          <w:szCs w:val="24"/>
        </w:rPr>
        <w:t xml:space="preserve">ABF has strategically acquired prominent companies such as British Sugar, Twinings, Ovaltine, and </w:t>
      </w:r>
      <w:r w:rsidR="00C53404" w:rsidRPr="002B612F">
        <w:rPr>
          <w:rFonts w:ascii="Times New Roman" w:hAnsi="Times New Roman"/>
          <w:sz w:val="24"/>
          <w:szCs w:val="24"/>
        </w:rPr>
        <w:lastRenderedPageBreak/>
        <w:t>Patak’s</w:t>
      </w:r>
      <w:r w:rsidR="00870B66" w:rsidRPr="002B612F">
        <w:rPr>
          <w:rFonts w:ascii="Times New Roman" w:hAnsi="Times New Roman"/>
          <w:sz w:val="24"/>
          <w:szCs w:val="24"/>
        </w:rPr>
        <w:t xml:space="preserve"> (Grace’s Guide, 2024)</w:t>
      </w:r>
      <w:r w:rsidR="000B6068" w:rsidRPr="002B612F">
        <w:rPr>
          <w:rFonts w:ascii="Times New Roman" w:hAnsi="Times New Roman"/>
          <w:sz w:val="24"/>
          <w:szCs w:val="24"/>
        </w:rPr>
        <w:t>. These acquisitions significantly strengthened ABF’s status as a major global conglomerate</w:t>
      </w:r>
      <w:r w:rsidR="00C53404" w:rsidRPr="002B612F">
        <w:rPr>
          <w:rFonts w:ascii="Times New Roman" w:hAnsi="Times New Roman"/>
          <w:sz w:val="24"/>
          <w:szCs w:val="24"/>
        </w:rPr>
        <w:t xml:space="preserve"> and its deliberate approach to expanding its portfolio and strengthening its position within the industry</w:t>
      </w:r>
      <w:r w:rsidR="000B6068" w:rsidRPr="002B612F">
        <w:rPr>
          <w:rFonts w:ascii="Times New Roman" w:hAnsi="Times New Roman"/>
          <w:sz w:val="24"/>
          <w:szCs w:val="24"/>
        </w:rPr>
        <w:t xml:space="preserve">. </w:t>
      </w:r>
      <w:r w:rsidRPr="002B612F">
        <w:rPr>
          <w:rFonts w:ascii="Times New Roman" w:hAnsi="Times New Roman"/>
          <w:sz w:val="24"/>
          <w:szCs w:val="24"/>
        </w:rPr>
        <w:t xml:space="preserve">ABF has around 138,000 employees; total group revenue close to £20.1 billion was announced for the year 2024. </w:t>
      </w:r>
      <w:r w:rsidR="0019374F" w:rsidRPr="002B612F">
        <w:rPr>
          <w:rFonts w:ascii="Times New Roman" w:hAnsi="Times New Roman"/>
          <w:sz w:val="24"/>
          <w:szCs w:val="24"/>
        </w:rPr>
        <w:t>ABF</w:t>
      </w:r>
      <w:r w:rsidRPr="002B612F">
        <w:rPr>
          <w:rFonts w:ascii="Times New Roman" w:hAnsi="Times New Roman"/>
          <w:sz w:val="24"/>
          <w:szCs w:val="24"/>
        </w:rPr>
        <w:t xml:space="preserve"> is listed on the FTSE 100 </w:t>
      </w:r>
      <w:r w:rsidR="0019374F" w:rsidRPr="002B612F">
        <w:rPr>
          <w:rFonts w:ascii="Times New Roman" w:hAnsi="Times New Roman"/>
          <w:sz w:val="24"/>
          <w:szCs w:val="24"/>
        </w:rPr>
        <w:t>directory</w:t>
      </w:r>
      <w:r w:rsidRPr="002B612F">
        <w:rPr>
          <w:rFonts w:ascii="Times New Roman" w:hAnsi="Times New Roman"/>
          <w:sz w:val="24"/>
          <w:szCs w:val="24"/>
        </w:rPr>
        <w:t xml:space="preserve"> and has operations in more than 5</w:t>
      </w:r>
      <w:r w:rsidR="00410BC1" w:rsidRPr="002B612F">
        <w:rPr>
          <w:rFonts w:ascii="Times New Roman" w:hAnsi="Times New Roman"/>
          <w:sz w:val="24"/>
          <w:szCs w:val="24"/>
        </w:rPr>
        <w:t>6</w:t>
      </w:r>
      <w:r w:rsidRPr="002B612F">
        <w:rPr>
          <w:rFonts w:ascii="Times New Roman" w:hAnsi="Times New Roman"/>
          <w:sz w:val="24"/>
          <w:szCs w:val="24"/>
        </w:rPr>
        <w:t xml:space="preserve"> </w:t>
      </w:r>
      <w:r w:rsidR="0019374F" w:rsidRPr="002B612F">
        <w:rPr>
          <w:rFonts w:ascii="Times New Roman" w:hAnsi="Times New Roman"/>
          <w:sz w:val="24"/>
          <w:szCs w:val="24"/>
        </w:rPr>
        <w:t>nations</w:t>
      </w:r>
      <w:r w:rsidRPr="002B612F">
        <w:rPr>
          <w:rFonts w:ascii="Times New Roman" w:hAnsi="Times New Roman"/>
          <w:sz w:val="24"/>
          <w:szCs w:val="24"/>
        </w:rPr>
        <w:t xml:space="preserve"> of the world.</w:t>
      </w:r>
      <w:r w:rsidR="007866BC" w:rsidRPr="002B612F">
        <w:rPr>
          <w:rFonts w:ascii="Times New Roman" w:hAnsi="Times New Roman"/>
          <w:sz w:val="24"/>
          <w:szCs w:val="24"/>
        </w:rPr>
        <w:t xml:space="preserve"> </w:t>
      </w:r>
    </w:p>
    <w:p w14:paraId="2B024733" w14:textId="73BE3BDC" w:rsidR="007B4A9B" w:rsidRPr="002B612F" w:rsidRDefault="008139CD" w:rsidP="00116D18">
      <w:pPr>
        <w:spacing w:line="360" w:lineRule="auto"/>
        <w:jc w:val="both"/>
        <w:rPr>
          <w:rFonts w:ascii="Times New Roman" w:hAnsi="Times New Roman"/>
          <w:sz w:val="24"/>
          <w:szCs w:val="24"/>
        </w:rPr>
      </w:pPr>
      <w:r w:rsidRPr="002B612F">
        <w:rPr>
          <w:rFonts w:ascii="Times New Roman" w:hAnsi="Times New Roman"/>
          <w:sz w:val="24"/>
          <w:szCs w:val="24"/>
        </w:rPr>
        <w:t xml:space="preserve">ABF has </w:t>
      </w:r>
      <w:r w:rsidR="00552CD5">
        <w:rPr>
          <w:rFonts w:ascii="Times New Roman" w:hAnsi="Times New Roman"/>
          <w:sz w:val="24"/>
          <w:szCs w:val="24"/>
        </w:rPr>
        <w:t>developed</w:t>
      </w:r>
      <w:r w:rsidRPr="002B612F">
        <w:rPr>
          <w:rFonts w:ascii="Times New Roman" w:hAnsi="Times New Roman"/>
          <w:sz w:val="24"/>
          <w:szCs w:val="24"/>
        </w:rPr>
        <w:t xml:space="preserve"> a vision and is </w:t>
      </w:r>
      <w:r w:rsidR="00552CD5" w:rsidRPr="002B612F">
        <w:rPr>
          <w:rFonts w:ascii="Times New Roman" w:hAnsi="Times New Roman"/>
          <w:sz w:val="24"/>
          <w:szCs w:val="24"/>
        </w:rPr>
        <w:t>efficiently</w:t>
      </w:r>
      <w:r w:rsidRPr="002B612F">
        <w:rPr>
          <w:rFonts w:ascii="Times New Roman" w:hAnsi="Times New Roman"/>
          <w:sz w:val="24"/>
          <w:szCs w:val="24"/>
        </w:rPr>
        <w:t xml:space="preserve"> </w:t>
      </w:r>
      <w:r w:rsidR="00212215" w:rsidRPr="002B612F">
        <w:rPr>
          <w:rFonts w:ascii="Times New Roman" w:hAnsi="Times New Roman"/>
          <w:sz w:val="24"/>
          <w:szCs w:val="24"/>
        </w:rPr>
        <w:t>guiding</w:t>
      </w:r>
      <w:r w:rsidRPr="002B612F">
        <w:rPr>
          <w:rFonts w:ascii="Times New Roman" w:hAnsi="Times New Roman"/>
          <w:sz w:val="24"/>
          <w:szCs w:val="24"/>
        </w:rPr>
        <w:t xml:space="preserve"> both </w:t>
      </w:r>
      <w:r w:rsidR="00552CD5" w:rsidRPr="002B612F">
        <w:rPr>
          <w:rFonts w:ascii="Times New Roman" w:hAnsi="Times New Roman"/>
          <w:sz w:val="24"/>
          <w:szCs w:val="24"/>
        </w:rPr>
        <w:t>present</w:t>
      </w:r>
      <w:r w:rsidRPr="002B612F">
        <w:rPr>
          <w:rFonts w:ascii="Times New Roman" w:hAnsi="Times New Roman"/>
          <w:sz w:val="24"/>
          <w:szCs w:val="24"/>
        </w:rPr>
        <w:t xml:space="preserve"> and future marketing activities </w:t>
      </w:r>
      <w:r w:rsidR="00552CD5" w:rsidRPr="002B612F">
        <w:rPr>
          <w:rFonts w:ascii="Times New Roman" w:hAnsi="Times New Roman"/>
          <w:sz w:val="24"/>
          <w:szCs w:val="24"/>
        </w:rPr>
        <w:t>universally</w:t>
      </w:r>
      <w:r w:rsidRPr="002B612F">
        <w:rPr>
          <w:rFonts w:ascii="Times New Roman" w:hAnsi="Times New Roman"/>
          <w:sz w:val="24"/>
          <w:szCs w:val="24"/>
        </w:rPr>
        <w:t xml:space="preserve">. </w:t>
      </w:r>
      <w:r w:rsidR="007B4A9B" w:rsidRPr="002B612F">
        <w:rPr>
          <w:rFonts w:ascii="Times New Roman" w:hAnsi="Times New Roman"/>
          <w:sz w:val="24"/>
          <w:szCs w:val="24"/>
        </w:rPr>
        <w:t xml:space="preserve">The company’s marketing varies across its different segments but is united by common goals: customer led innovation, strong branding, ethical governance and responsive advertising (Kotler and Keller, 2016; American Marketing Association, 2021). </w:t>
      </w:r>
    </w:p>
    <w:p w14:paraId="7EDB98FF" w14:textId="77777777" w:rsidR="00B16F6D" w:rsidRPr="002B612F" w:rsidRDefault="00B16F6D" w:rsidP="00116D18">
      <w:pPr>
        <w:spacing w:line="360" w:lineRule="auto"/>
        <w:jc w:val="both"/>
        <w:rPr>
          <w:rFonts w:ascii="Times New Roman" w:hAnsi="Times New Roman"/>
          <w:b/>
          <w:bCs/>
          <w:sz w:val="24"/>
          <w:szCs w:val="24"/>
        </w:rPr>
      </w:pPr>
    </w:p>
    <w:p w14:paraId="2B59FA08" w14:textId="4740CE68" w:rsidR="007866BC" w:rsidRPr="002B612F" w:rsidRDefault="00031FBB" w:rsidP="00116D18">
      <w:pPr>
        <w:spacing w:line="360" w:lineRule="auto"/>
        <w:jc w:val="both"/>
        <w:rPr>
          <w:rFonts w:ascii="Times New Roman" w:hAnsi="Times New Roman"/>
          <w:b/>
          <w:bCs/>
          <w:sz w:val="24"/>
          <w:szCs w:val="24"/>
        </w:rPr>
      </w:pPr>
      <w:r w:rsidRPr="002B612F">
        <w:rPr>
          <w:rFonts w:ascii="Times New Roman" w:hAnsi="Times New Roman"/>
          <w:b/>
          <w:bCs/>
          <w:sz w:val="24"/>
          <w:szCs w:val="24"/>
        </w:rPr>
        <w:t>3</w:t>
      </w:r>
      <w:r w:rsidR="007866BC" w:rsidRPr="002B612F">
        <w:rPr>
          <w:rFonts w:ascii="Times New Roman" w:hAnsi="Times New Roman"/>
          <w:b/>
          <w:bCs/>
          <w:sz w:val="24"/>
          <w:szCs w:val="24"/>
        </w:rPr>
        <w:t xml:space="preserve">. DRIVERS OF MARKETING ENVIRONMENT STRATEGY </w:t>
      </w:r>
    </w:p>
    <w:p w14:paraId="61EA15D2" w14:textId="3162F996" w:rsidR="00B451A9" w:rsidRDefault="00596B1F" w:rsidP="00116D18">
      <w:pPr>
        <w:spacing w:line="360" w:lineRule="auto"/>
        <w:jc w:val="both"/>
        <w:rPr>
          <w:rFonts w:ascii="Times New Roman" w:hAnsi="Times New Roman"/>
          <w:sz w:val="24"/>
          <w:szCs w:val="24"/>
        </w:rPr>
      </w:pPr>
      <w:r w:rsidRPr="00596B1F">
        <w:rPr>
          <w:rFonts w:ascii="Times New Roman" w:hAnsi="Times New Roman"/>
          <w:sz w:val="24"/>
          <w:szCs w:val="24"/>
        </w:rPr>
        <w:t>Selecting the right marketing strategies is crucial as it shapes both the outcomes and the operations of a business</w:t>
      </w:r>
      <w:r>
        <w:rPr>
          <w:rFonts w:ascii="Times New Roman" w:hAnsi="Times New Roman"/>
          <w:sz w:val="24"/>
          <w:szCs w:val="24"/>
        </w:rPr>
        <w:t xml:space="preserve">. </w:t>
      </w:r>
      <w:r w:rsidR="0036488F" w:rsidRPr="0036488F">
        <w:rPr>
          <w:rFonts w:ascii="Times New Roman" w:hAnsi="Times New Roman"/>
          <w:sz w:val="24"/>
          <w:szCs w:val="24"/>
        </w:rPr>
        <w:t xml:space="preserve">Companies must consider internal dynamics such as capabilities and available resources as well as external forces, such as market competition and shifting consumer patterns. Marketing plans are then harmonized with these so that companies may become competitive and meet the needs of customers effectively </w:t>
      </w:r>
      <w:r w:rsidR="00451E62" w:rsidRPr="002B612F">
        <w:rPr>
          <w:rFonts w:ascii="Times New Roman" w:hAnsi="Times New Roman"/>
          <w:sz w:val="24"/>
          <w:szCs w:val="24"/>
        </w:rPr>
        <w:t>(OpenStax, 2025; Angola Transparency, 2025)</w:t>
      </w:r>
      <w:r w:rsidR="007866BC" w:rsidRPr="002B612F">
        <w:rPr>
          <w:rFonts w:ascii="Times New Roman" w:hAnsi="Times New Roman"/>
          <w:sz w:val="24"/>
          <w:szCs w:val="24"/>
        </w:rPr>
        <w:t>.</w:t>
      </w:r>
      <w:r w:rsidR="00085AEE">
        <w:rPr>
          <w:rFonts w:ascii="Times New Roman" w:hAnsi="Times New Roman"/>
          <w:sz w:val="24"/>
          <w:szCs w:val="24"/>
        </w:rPr>
        <w:t xml:space="preserve"> </w:t>
      </w:r>
      <w:r w:rsidR="00BB0DA5" w:rsidRPr="00BB0DA5">
        <w:rPr>
          <w:rFonts w:ascii="Times New Roman" w:hAnsi="Times New Roman"/>
          <w:sz w:val="24"/>
          <w:szCs w:val="24"/>
        </w:rPr>
        <w:t xml:space="preserve">Externally, technological enhancements such as digital and social media advertising have been adopted to growth client engagement and efficiency (EssayLessons, 2024). In addition, financial, environmental and legal pressures, as well as volatile commodity costs, climate-trade sourcing effects, sustainable packaging laws, and increased demand for ethically sourced products force ABF to </w:t>
      </w:r>
      <w:r w:rsidR="00620804">
        <w:rPr>
          <w:rFonts w:ascii="Times New Roman" w:hAnsi="Times New Roman"/>
          <w:sz w:val="24"/>
          <w:szCs w:val="24"/>
        </w:rPr>
        <w:t>execute</w:t>
      </w:r>
      <w:r w:rsidR="00BB0DA5" w:rsidRPr="00BB0DA5">
        <w:rPr>
          <w:rFonts w:ascii="Times New Roman" w:hAnsi="Times New Roman"/>
          <w:sz w:val="24"/>
          <w:szCs w:val="24"/>
        </w:rPr>
        <w:t xml:space="preserve"> responsive marketing and compliance </w:t>
      </w:r>
      <w:r w:rsidR="00C0295A" w:rsidRPr="00BB0DA5">
        <w:rPr>
          <w:rFonts w:ascii="Times New Roman" w:hAnsi="Times New Roman"/>
          <w:sz w:val="24"/>
          <w:szCs w:val="24"/>
        </w:rPr>
        <w:t>tactics</w:t>
      </w:r>
      <w:r w:rsidR="00BB0DA5" w:rsidRPr="00BB0DA5">
        <w:rPr>
          <w:rFonts w:ascii="Times New Roman" w:hAnsi="Times New Roman"/>
          <w:sz w:val="24"/>
          <w:szCs w:val="24"/>
        </w:rPr>
        <w:t xml:space="preserve"> (DCF Modeling, 2024). </w:t>
      </w:r>
      <w:r w:rsidR="00620804" w:rsidRPr="00620804">
        <w:rPr>
          <w:rFonts w:ascii="Times New Roman" w:hAnsi="Times New Roman"/>
          <w:sz w:val="24"/>
          <w:szCs w:val="24"/>
        </w:rPr>
        <w:t>ABF's marketing strategy is shaped by a mix of internal resources and external market conditions, which enables the company to compete and adapt to market challenges.</w:t>
      </w:r>
    </w:p>
    <w:p w14:paraId="65F93C8E" w14:textId="77777777" w:rsidR="00620804" w:rsidRPr="00BB0DA5" w:rsidRDefault="00620804" w:rsidP="00116D18">
      <w:pPr>
        <w:spacing w:line="360" w:lineRule="auto"/>
        <w:jc w:val="both"/>
        <w:rPr>
          <w:lang w:val="en-IN"/>
        </w:rPr>
      </w:pPr>
    </w:p>
    <w:p w14:paraId="6CB09FB7" w14:textId="77777777" w:rsidR="00FD5AD6" w:rsidRPr="00FD5AD6" w:rsidRDefault="00386E6D" w:rsidP="00504DA1">
      <w:pPr>
        <w:pStyle w:val="ListParagraph"/>
        <w:numPr>
          <w:ilvl w:val="1"/>
          <w:numId w:val="42"/>
        </w:numPr>
        <w:spacing w:line="360" w:lineRule="auto"/>
        <w:jc w:val="both"/>
        <w:rPr>
          <w:rFonts w:ascii="Times New Roman" w:hAnsi="Times New Roman" w:cs="Times New Roman"/>
          <w:b/>
          <w:bCs/>
          <w:sz w:val="24"/>
          <w:szCs w:val="24"/>
        </w:rPr>
      </w:pPr>
      <w:r w:rsidRPr="00FD5AD6">
        <w:rPr>
          <w:rFonts w:ascii="Times New Roman" w:hAnsi="Times New Roman"/>
          <w:b/>
          <w:bCs/>
          <w:sz w:val="24"/>
          <w:szCs w:val="24"/>
        </w:rPr>
        <w:t>MACRO ENVIRONMENT</w:t>
      </w:r>
      <w:r w:rsidR="00DB163E" w:rsidRPr="00FD5AD6">
        <w:rPr>
          <w:rFonts w:ascii="Times New Roman" w:hAnsi="Times New Roman"/>
          <w:b/>
          <w:bCs/>
          <w:sz w:val="24"/>
          <w:szCs w:val="24"/>
        </w:rPr>
        <w:t xml:space="preserve"> ANALYSIS</w:t>
      </w:r>
      <w:r w:rsidRPr="00FD5AD6">
        <w:rPr>
          <w:rFonts w:ascii="Times New Roman" w:hAnsi="Times New Roman"/>
          <w:b/>
          <w:bCs/>
          <w:sz w:val="24"/>
          <w:szCs w:val="24"/>
        </w:rPr>
        <w:t xml:space="preserve">- PESTEL </w:t>
      </w:r>
    </w:p>
    <w:p w14:paraId="2F816F87" w14:textId="7EC87EAD" w:rsidR="00E45083" w:rsidRPr="00FD5AD6" w:rsidRDefault="00D41422" w:rsidP="00FD5AD6">
      <w:pPr>
        <w:spacing w:line="360" w:lineRule="auto"/>
        <w:jc w:val="both"/>
        <w:rPr>
          <w:rFonts w:ascii="Times New Roman" w:hAnsi="Times New Roman"/>
          <w:b/>
          <w:bCs/>
          <w:sz w:val="24"/>
          <w:szCs w:val="24"/>
        </w:rPr>
      </w:pPr>
      <w:r w:rsidRPr="00FD5AD6">
        <w:rPr>
          <w:rFonts w:ascii="Times New Roman" w:hAnsi="Times New Roman"/>
          <w:b/>
          <w:bCs/>
          <w:sz w:val="24"/>
          <w:szCs w:val="24"/>
        </w:rPr>
        <w:t>Political</w:t>
      </w:r>
    </w:p>
    <w:p w14:paraId="4F0051E0" w14:textId="77777777" w:rsidR="00C747F0" w:rsidRDefault="00D41422" w:rsidP="00116D18">
      <w:pPr>
        <w:spacing w:line="360" w:lineRule="auto"/>
        <w:jc w:val="both"/>
        <w:rPr>
          <w:rFonts w:ascii="Times New Roman" w:hAnsi="Times New Roman"/>
          <w:sz w:val="24"/>
          <w:szCs w:val="24"/>
        </w:rPr>
      </w:pPr>
      <w:r w:rsidRPr="002B612F">
        <w:rPr>
          <w:rFonts w:ascii="Times New Roman" w:hAnsi="Times New Roman"/>
          <w:b/>
          <w:bCs/>
          <w:sz w:val="24"/>
          <w:szCs w:val="24"/>
        </w:rPr>
        <w:t xml:space="preserve">Brexit &amp; </w:t>
      </w:r>
      <w:r w:rsidR="00E45083" w:rsidRPr="002B612F">
        <w:rPr>
          <w:rFonts w:ascii="Times New Roman" w:hAnsi="Times New Roman"/>
          <w:b/>
          <w:bCs/>
          <w:sz w:val="24"/>
          <w:szCs w:val="24"/>
        </w:rPr>
        <w:t>T</w:t>
      </w:r>
      <w:r w:rsidRPr="002B612F">
        <w:rPr>
          <w:rFonts w:ascii="Times New Roman" w:hAnsi="Times New Roman"/>
          <w:b/>
          <w:bCs/>
          <w:sz w:val="24"/>
          <w:szCs w:val="24"/>
        </w:rPr>
        <w:t xml:space="preserve">rade </w:t>
      </w:r>
      <w:r w:rsidR="00C3253B" w:rsidRPr="002B612F">
        <w:rPr>
          <w:rFonts w:ascii="Times New Roman" w:hAnsi="Times New Roman"/>
          <w:b/>
          <w:bCs/>
          <w:sz w:val="24"/>
          <w:szCs w:val="24"/>
        </w:rPr>
        <w:t>Restrictions</w:t>
      </w:r>
      <w:r w:rsidRPr="002B612F">
        <w:rPr>
          <w:rFonts w:ascii="Times New Roman" w:hAnsi="Times New Roman"/>
          <w:b/>
          <w:bCs/>
          <w:sz w:val="24"/>
          <w:szCs w:val="24"/>
        </w:rPr>
        <w:t>:</w:t>
      </w:r>
      <w:r w:rsidRPr="002B612F">
        <w:rPr>
          <w:rFonts w:ascii="Times New Roman" w:hAnsi="Times New Roman"/>
          <w:sz w:val="24"/>
          <w:szCs w:val="24"/>
        </w:rPr>
        <w:t xml:space="preserve"> The export of food products to EU markets has encountered significant obstacles due to the new requirements established post-Brexit, resulting in delays, increased certification expenses, and even halts in shipments, particularly affecting items such </w:t>
      </w:r>
      <w:r w:rsidRPr="002B612F">
        <w:rPr>
          <w:rFonts w:ascii="Times New Roman" w:hAnsi="Times New Roman"/>
          <w:sz w:val="24"/>
          <w:szCs w:val="24"/>
        </w:rPr>
        <w:lastRenderedPageBreak/>
        <w:t xml:space="preserve">as biscuits and tea </w:t>
      </w:r>
      <w:r w:rsidR="000A076A" w:rsidRPr="002B612F">
        <w:rPr>
          <w:rFonts w:ascii="Times New Roman" w:hAnsi="Times New Roman"/>
          <w:sz w:val="24"/>
          <w:szCs w:val="24"/>
          <w:lang w:val="en-IN"/>
        </w:rPr>
        <w:t>(Reddit, 2021; DeskLib, 2023).</w:t>
      </w:r>
      <w:r w:rsidR="00FD11BA" w:rsidRPr="002B612F">
        <w:rPr>
          <w:rFonts w:ascii="Times New Roman" w:hAnsi="Times New Roman"/>
          <w:b/>
          <w:bCs/>
          <w:sz w:val="24"/>
          <w:szCs w:val="24"/>
        </w:rPr>
        <w:t xml:space="preserve"> </w:t>
      </w:r>
      <w:r w:rsidR="00C747F0" w:rsidRPr="00C747F0">
        <w:rPr>
          <w:rFonts w:ascii="Times New Roman" w:hAnsi="Times New Roman"/>
          <w:sz w:val="24"/>
          <w:szCs w:val="24"/>
        </w:rPr>
        <w:t>ABF's sugar business has been affected by sugar share policies in the UK and EU, and the possible introduction of sugar taxes (MarketWatch, 2024; DeskLib, 2023).</w:t>
      </w:r>
    </w:p>
    <w:p w14:paraId="40612337" w14:textId="78F44B79" w:rsidR="00E670F5" w:rsidRDefault="00E670F5" w:rsidP="00116D18">
      <w:pPr>
        <w:spacing w:line="360" w:lineRule="auto"/>
        <w:jc w:val="both"/>
        <w:rPr>
          <w:rFonts w:ascii="Times New Roman" w:hAnsi="Times New Roman"/>
          <w:sz w:val="24"/>
          <w:szCs w:val="24"/>
        </w:rPr>
      </w:pPr>
      <w:r w:rsidRPr="00E670F5">
        <w:rPr>
          <w:rFonts w:ascii="Times New Roman" w:hAnsi="Times New Roman"/>
          <w:sz w:val="24"/>
          <w:szCs w:val="24"/>
        </w:rPr>
        <w:t>The current political instability is introducing significant uncertainty and driving operational expenses higher. In response, ABF must approach these challenges with caution, prioritizing conservative strategies to navigate the landscape effectively. Strengthening supply chain resilience and deepening regulatory expertise are critical steps if they wish to remain competitive in the industry.</w:t>
      </w:r>
    </w:p>
    <w:p w14:paraId="47C9903E" w14:textId="29A880C7" w:rsidR="00574428" w:rsidRPr="002B612F" w:rsidRDefault="00A82DE0"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Economic</w:t>
      </w:r>
    </w:p>
    <w:p w14:paraId="140E84BC" w14:textId="005783AA" w:rsidR="00300BC3" w:rsidRPr="00E01BF7" w:rsidRDefault="001D7ECB" w:rsidP="00116D18">
      <w:pPr>
        <w:spacing w:line="360" w:lineRule="auto"/>
        <w:jc w:val="both"/>
        <w:rPr>
          <w:rFonts w:ascii="Times New Roman" w:hAnsi="Times New Roman"/>
          <w:sz w:val="24"/>
          <w:szCs w:val="24"/>
          <w:lang w:val="en-IN"/>
        </w:rPr>
      </w:pPr>
      <w:r w:rsidRPr="002B612F">
        <w:rPr>
          <w:rFonts w:ascii="Times New Roman" w:hAnsi="Times New Roman"/>
          <w:b/>
          <w:bCs/>
          <w:sz w:val="24"/>
          <w:szCs w:val="24"/>
        </w:rPr>
        <w:t>Commodity price volatility:</w:t>
      </w:r>
      <w:r w:rsidRPr="002B612F">
        <w:rPr>
          <w:rFonts w:ascii="Times New Roman" w:hAnsi="Times New Roman"/>
          <w:sz w:val="24"/>
          <w:szCs w:val="24"/>
        </w:rPr>
        <w:t xml:space="preserve"> </w:t>
      </w:r>
      <w:r w:rsidR="00300BC3" w:rsidRPr="002B612F">
        <w:rPr>
          <w:rFonts w:ascii="Times New Roman" w:hAnsi="Times New Roman"/>
          <w:sz w:val="24"/>
          <w:szCs w:val="24"/>
          <w:lang w:val="en-IN"/>
        </w:rPr>
        <w:t xml:space="preserve">ABF </w:t>
      </w:r>
      <w:r w:rsidR="00033F6D" w:rsidRPr="002B612F">
        <w:rPr>
          <w:rFonts w:ascii="Times New Roman" w:hAnsi="Times New Roman"/>
          <w:sz w:val="24"/>
          <w:szCs w:val="24"/>
          <w:lang w:val="en-IN"/>
        </w:rPr>
        <w:t>turnover</w:t>
      </w:r>
      <w:r w:rsidR="00300BC3" w:rsidRPr="002B612F">
        <w:rPr>
          <w:rFonts w:ascii="Times New Roman" w:hAnsi="Times New Roman"/>
          <w:sz w:val="24"/>
          <w:szCs w:val="24"/>
          <w:lang w:val="en-IN"/>
        </w:rPr>
        <w:t xml:space="preserve"> has come from </w:t>
      </w:r>
      <w:r w:rsidR="00033F6D" w:rsidRPr="002B612F">
        <w:rPr>
          <w:rFonts w:ascii="Times New Roman" w:hAnsi="Times New Roman"/>
          <w:sz w:val="24"/>
          <w:szCs w:val="24"/>
          <w:lang w:val="en-IN"/>
        </w:rPr>
        <w:t>worldwide</w:t>
      </w:r>
      <w:r w:rsidR="00300BC3" w:rsidRPr="002B612F">
        <w:rPr>
          <w:rFonts w:ascii="Times New Roman" w:hAnsi="Times New Roman"/>
          <w:sz w:val="24"/>
          <w:szCs w:val="24"/>
          <w:lang w:val="en-IN"/>
        </w:rPr>
        <w:t xml:space="preserve"> movement in grain, raw material, sugar and when price of raw material increased by approximately 22% from 2022 to 2023 (ABF, 2023) impacted the business. This embraced margins and hit price sensitive areas like food manufacture.</w:t>
      </w:r>
    </w:p>
    <w:p w14:paraId="13D94A53" w14:textId="77777777" w:rsidR="00D01675" w:rsidRDefault="001D7ECB" w:rsidP="00116D18">
      <w:pPr>
        <w:spacing w:line="360" w:lineRule="auto"/>
        <w:jc w:val="both"/>
        <w:rPr>
          <w:rFonts w:ascii="Times New Roman" w:hAnsi="Times New Roman"/>
          <w:sz w:val="24"/>
          <w:szCs w:val="24"/>
        </w:rPr>
      </w:pPr>
      <w:r w:rsidRPr="002B612F">
        <w:rPr>
          <w:rFonts w:ascii="Times New Roman" w:hAnsi="Times New Roman"/>
          <w:b/>
          <w:bCs/>
          <w:sz w:val="24"/>
          <w:szCs w:val="24"/>
        </w:rPr>
        <w:t xml:space="preserve">Economic growth and Consumer </w:t>
      </w:r>
      <w:r w:rsidR="00DA6676" w:rsidRPr="002B612F">
        <w:rPr>
          <w:rFonts w:ascii="Times New Roman" w:hAnsi="Times New Roman"/>
          <w:b/>
          <w:bCs/>
          <w:sz w:val="24"/>
          <w:szCs w:val="24"/>
        </w:rPr>
        <w:t>expenditure</w:t>
      </w:r>
      <w:r w:rsidRPr="002B612F">
        <w:rPr>
          <w:rFonts w:ascii="Times New Roman" w:hAnsi="Times New Roman"/>
          <w:b/>
          <w:bCs/>
          <w:sz w:val="24"/>
          <w:szCs w:val="24"/>
        </w:rPr>
        <w:t>:</w:t>
      </w:r>
      <w:r w:rsidRPr="002B612F">
        <w:rPr>
          <w:rFonts w:ascii="Times New Roman" w:hAnsi="Times New Roman"/>
          <w:sz w:val="24"/>
          <w:szCs w:val="24"/>
        </w:rPr>
        <w:t xml:space="preserve"> </w:t>
      </w:r>
      <w:r w:rsidR="00D01675" w:rsidRPr="00D01675">
        <w:rPr>
          <w:rFonts w:ascii="Times New Roman" w:hAnsi="Times New Roman"/>
          <w:sz w:val="24"/>
          <w:szCs w:val="24"/>
        </w:rPr>
        <w:t>ABF is seeing gains from rising markets as the GDP increases in the UK and developing countries like China. Still, consumer demand and spending are slowing because of high inflation, which was about 6.7% in 2023 (IceLabz, 2024). To deal with this, ABF is putting money into value brands, making and getting supplies locally, and using automation to keep their profit margins up.</w:t>
      </w:r>
    </w:p>
    <w:p w14:paraId="7E1FA871" w14:textId="77777777" w:rsidR="00765DBD" w:rsidRDefault="000A076A"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Social</w:t>
      </w:r>
    </w:p>
    <w:p w14:paraId="68F079BA" w14:textId="1F8DF3BC" w:rsidR="001B5A1F" w:rsidRPr="001B5A1F" w:rsidRDefault="00421DCB" w:rsidP="00116D18">
      <w:pPr>
        <w:spacing w:line="360" w:lineRule="auto"/>
        <w:jc w:val="both"/>
        <w:rPr>
          <w:rFonts w:ascii="Times New Roman" w:hAnsi="Times New Roman"/>
          <w:sz w:val="24"/>
          <w:szCs w:val="24"/>
        </w:rPr>
      </w:pPr>
      <w:r w:rsidRPr="003A4E1F">
        <w:rPr>
          <w:rFonts w:ascii="Times New Roman" w:hAnsi="Times New Roman"/>
          <w:b/>
          <w:bCs/>
          <w:sz w:val="24"/>
          <w:szCs w:val="24"/>
          <w:lang w:val="en-IN"/>
        </w:rPr>
        <w:t>Evolving consumer tastes</w:t>
      </w:r>
      <w:r w:rsidR="000048A4" w:rsidRPr="00911D46">
        <w:rPr>
          <w:rFonts w:ascii="Times New Roman" w:hAnsi="Times New Roman"/>
          <w:b/>
          <w:bCs/>
          <w:sz w:val="24"/>
          <w:szCs w:val="24"/>
          <w:lang w:val="en-IN"/>
        </w:rPr>
        <w:t>:</w:t>
      </w:r>
      <w:r w:rsidR="000048A4" w:rsidRPr="003A4E1F">
        <w:rPr>
          <w:rFonts w:ascii="Times New Roman" w:hAnsi="Times New Roman"/>
          <w:b/>
          <w:bCs/>
          <w:sz w:val="24"/>
          <w:szCs w:val="24"/>
          <w:lang w:val="en-IN"/>
        </w:rPr>
        <w:t xml:space="preserve"> </w:t>
      </w:r>
      <w:r w:rsidR="00EB5BB5" w:rsidRPr="003A4E1F">
        <w:rPr>
          <w:rFonts w:ascii="Times New Roman" w:hAnsi="Times New Roman"/>
          <w:sz w:val="24"/>
          <w:szCs w:val="24"/>
          <w:lang w:val="en-IN"/>
        </w:rPr>
        <w:t>The market for plant-based and healthy food options is increasing,</w:t>
      </w:r>
      <w:r w:rsidR="00EB5BB5" w:rsidRPr="003A4E1F">
        <w:rPr>
          <w:rFonts w:ascii="Times New Roman" w:hAnsi="Times New Roman"/>
          <w:sz w:val="24"/>
          <w:szCs w:val="24"/>
        </w:rPr>
        <w:t xml:space="preserve"> </w:t>
      </w:r>
      <w:r w:rsidR="00EB5BB5" w:rsidRPr="00911D46">
        <w:rPr>
          <w:rFonts w:ascii="Times New Roman" w:hAnsi="Times New Roman"/>
          <w:sz w:val="24"/>
          <w:szCs w:val="24"/>
        </w:rPr>
        <w:t xml:space="preserve">with 58% of UK consumers moving towards plant-dominated diets (YouGov, 2021). </w:t>
      </w:r>
      <w:r w:rsidR="00AE18A0" w:rsidRPr="00911D46">
        <w:rPr>
          <w:rFonts w:ascii="Times New Roman" w:hAnsi="Times New Roman"/>
          <w:sz w:val="24"/>
          <w:szCs w:val="24"/>
        </w:rPr>
        <w:t xml:space="preserve">To meet this </w:t>
      </w:r>
      <w:r w:rsidR="00A506DE" w:rsidRPr="00911D46">
        <w:rPr>
          <w:rFonts w:ascii="Times New Roman" w:hAnsi="Times New Roman"/>
          <w:sz w:val="24"/>
          <w:szCs w:val="24"/>
        </w:rPr>
        <w:t>rising</w:t>
      </w:r>
      <w:r w:rsidR="00AE18A0" w:rsidRPr="00911D46">
        <w:rPr>
          <w:rFonts w:ascii="Times New Roman" w:hAnsi="Times New Roman"/>
          <w:sz w:val="24"/>
          <w:szCs w:val="24"/>
        </w:rPr>
        <w:t xml:space="preserve"> interest, the </w:t>
      </w:r>
      <w:r w:rsidR="00A506DE" w:rsidRPr="00911D46">
        <w:rPr>
          <w:rFonts w:ascii="Times New Roman" w:hAnsi="Times New Roman"/>
          <w:sz w:val="24"/>
          <w:szCs w:val="24"/>
        </w:rPr>
        <w:t>firm</w:t>
      </w:r>
      <w:r w:rsidR="00AE18A0" w:rsidRPr="00911D46">
        <w:rPr>
          <w:rFonts w:ascii="Times New Roman" w:hAnsi="Times New Roman"/>
          <w:sz w:val="24"/>
          <w:szCs w:val="24"/>
        </w:rPr>
        <w:t xml:space="preserve"> has </w:t>
      </w:r>
      <w:r w:rsidR="00A506DE" w:rsidRPr="00911D46">
        <w:rPr>
          <w:rFonts w:ascii="Times New Roman" w:hAnsi="Times New Roman"/>
          <w:sz w:val="24"/>
          <w:szCs w:val="24"/>
        </w:rPr>
        <w:t>extended</w:t>
      </w:r>
      <w:r w:rsidR="00AE18A0" w:rsidRPr="00911D46">
        <w:rPr>
          <w:rFonts w:ascii="Times New Roman" w:hAnsi="Times New Roman"/>
          <w:sz w:val="24"/>
          <w:szCs w:val="24"/>
        </w:rPr>
        <w:t xml:space="preserve"> its plant-based offerings, </w:t>
      </w:r>
      <w:r w:rsidR="00A506DE" w:rsidRPr="00911D46">
        <w:rPr>
          <w:rFonts w:ascii="Times New Roman" w:hAnsi="Times New Roman"/>
          <w:sz w:val="24"/>
          <w:szCs w:val="24"/>
        </w:rPr>
        <w:t>exclusively</w:t>
      </w:r>
      <w:r w:rsidR="00AE18A0" w:rsidRPr="00911D46">
        <w:rPr>
          <w:rFonts w:ascii="Times New Roman" w:hAnsi="Times New Roman"/>
          <w:sz w:val="24"/>
          <w:szCs w:val="24"/>
        </w:rPr>
        <w:t xml:space="preserve"> in its Grocery division, which includes well-known brands like Twinings and Jordans, recognized for their natural and wholesome qualities. ABF sees this evolving consumer landscape presents both a challenge and an exciting opportunity to develop clean-label, plant-based alternatives that appeal to health-driven shoppers.</w:t>
      </w:r>
    </w:p>
    <w:p w14:paraId="246CB189" w14:textId="1D75E245" w:rsidR="000A076A" w:rsidRPr="002B612F" w:rsidRDefault="000A076A"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Technological</w:t>
      </w:r>
    </w:p>
    <w:p w14:paraId="2B1B0C18" w14:textId="68501D45" w:rsidR="000A076A" w:rsidRPr="002B612F" w:rsidRDefault="00E31B1E" w:rsidP="00116D18">
      <w:pPr>
        <w:spacing w:line="360" w:lineRule="auto"/>
        <w:jc w:val="both"/>
        <w:rPr>
          <w:rFonts w:ascii="Times New Roman" w:hAnsi="Times New Roman"/>
          <w:sz w:val="24"/>
          <w:szCs w:val="24"/>
        </w:rPr>
      </w:pPr>
      <w:r w:rsidRPr="002B612F">
        <w:rPr>
          <w:rFonts w:ascii="Times New Roman" w:hAnsi="Times New Roman"/>
          <w:b/>
          <w:bCs/>
          <w:sz w:val="24"/>
          <w:szCs w:val="24"/>
        </w:rPr>
        <w:t xml:space="preserve">Advancements of </w:t>
      </w:r>
      <w:r w:rsidR="00925FCB" w:rsidRPr="002B612F">
        <w:rPr>
          <w:rFonts w:ascii="Times New Roman" w:hAnsi="Times New Roman"/>
          <w:b/>
          <w:bCs/>
          <w:sz w:val="24"/>
          <w:szCs w:val="24"/>
        </w:rPr>
        <w:t>Digitalisation and R&amp;D:</w:t>
      </w:r>
      <w:r w:rsidR="00925FCB" w:rsidRPr="002B612F">
        <w:rPr>
          <w:rFonts w:ascii="Times New Roman" w:hAnsi="Times New Roman"/>
          <w:sz w:val="24"/>
          <w:szCs w:val="24"/>
        </w:rPr>
        <w:t xml:space="preserve"> </w:t>
      </w:r>
      <w:r w:rsidR="00936BA9" w:rsidRPr="002B612F">
        <w:rPr>
          <w:rFonts w:ascii="Times New Roman" w:hAnsi="Times New Roman"/>
          <w:sz w:val="24"/>
          <w:szCs w:val="24"/>
        </w:rPr>
        <w:t xml:space="preserve">In 2022, ABF allocated approximately £136 million towards research and development, emphasizing sustainable ingredients and health-focused products that cater to evolving consumer preferences. Strategic collaborations with </w:t>
      </w:r>
      <w:r w:rsidR="00936BA9" w:rsidRPr="002B612F">
        <w:rPr>
          <w:rFonts w:ascii="Times New Roman" w:hAnsi="Times New Roman"/>
          <w:sz w:val="24"/>
          <w:szCs w:val="24"/>
        </w:rPr>
        <w:lastRenderedPageBreak/>
        <w:t>prominent technology firms such as Siemens and SAP have notably advanced the company’s capacity for innovation and operational efficiency (Associated British Foods plc, 2024a).</w:t>
      </w:r>
    </w:p>
    <w:p w14:paraId="21CD1628" w14:textId="33C78E12" w:rsidR="002A6B4A" w:rsidRPr="002B612F" w:rsidRDefault="002A6B4A" w:rsidP="00116D18">
      <w:pPr>
        <w:spacing w:line="360" w:lineRule="auto"/>
        <w:jc w:val="both"/>
        <w:rPr>
          <w:rFonts w:ascii="Times New Roman" w:hAnsi="Times New Roman"/>
          <w:sz w:val="24"/>
          <w:szCs w:val="24"/>
        </w:rPr>
      </w:pPr>
      <w:r w:rsidRPr="002B612F">
        <w:rPr>
          <w:rFonts w:ascii="Times New Roman" w:hAnsi="Times New Roman"/>
          <w:sz w:val="24"/>
          <w:szCs w:val="24"/>
        </w:rPr>
        <w:t xml:space="preserve">High levels of internet and mobile access in the UK have provided ABF with the chance to boost its digital marketing and e-commerce efforts. </w:t>
      </w:r>
      <w:r w:rsidR="004204C4" w:rsidRPr="004204C4">
        <w:rPr>
          <w:rFonts w:ascii="Times New Roman" w:hAnsi="Times New Roman"/>
          <w:sz w:val="24"/>
          <w:szCs w:val="24"/>
        </w:rPr>
        <w:t>The company's overall income hit £1. 5 billion because online sales went up by 40%. Additionally, the business has observed a steady rise in its online earnings</w:t>
      </w:r>
      <w:r w:rsidR="004204C4">
        <w:rPr>
          <w:rFonts w:ascii="Times New Roman" w:hAnsi="Times New Roman"/>
          <w:sz w:val="24"/>
          <w:szCs w:val="24"/>
        </w:rPr>
        <w:t xml:space="preserve">. </w:t>
      </w:r>
      <w:r w:rsidRPr="002B612F">
        <w:rPr>
          <w:rFonts w:ascii="Times New Roman" w:hAnsi="Times New Roman"/>
          <w:sz w:val="24"/>
          <w:szCs w:val="24"/>
        </w:rPr>
        <w:t>This increase in online sales shows how important digital platforms are for connecting with customers, allowing ABF to adapt to the evolving trends in how consumers shop and what they prefer (Associated British Foods plc, 2024c).</w:t>
      </w:r>
    </w:p>
    <w:p w14:paraId="47ABC6EA" w14:textId="1A282196" w:rsidR="000A076A" w:rsidRPr="002B612F" w:rsidRDefault="000A076A"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Environmental</w:t>
      </w:r>
    </w:p>
    <w:p w14:paraId="51BCA6DA" w14:textId="3C6A0600" w:rsidR="00AF3169" w:rsidRDefault="00AC6869" w:rsidP="00116D18">
      <w:pPr>
        <w:spacing w:line="360" w:lineRule="auto"/>
        <w:jc w:val="both"/>
        <w:rPr>
          <w:rFonts w:ascii="Times New Roman" w:hAnsi="Times New Roman"/>
          <w:sz w:val="24"/>
          <w:szCs w:val="24"/>
        </w:rPr>
      </w:pPr>
      <w:r w:rsidRPr="002B612F">
        <w:rPr>
          <w:rFonts w:ascii="Times New Roman" w:hAnsi="Times New Roman"/>
          <w:b/>
          <w:bCs/>
          <w:sz w:val="24"/>
          <w:szCs w:val="24"/>
        </w:rPr>
        <w:t>Renewable energy &amp; Waste Management:</w:t>
      </w:r>
      <w:r w:rsidRPr="002B612F">
        <w:rPr>
          <w:rFonts w:ascii="Times New Roman" w:hAnsi="Times New Roman"/>
          <w:sz w:val="24"/>
          <w:szCs w:val="24"/>
        </w:rPr>
        <w:t xml:space="preserve"> </w:t>
      </w:r>
      <w:r w:rsidR="000D72FD" w:rsidRPr="002B612F">
        <w:rPr>
          <w:rFonts w:ascii="Times New Roman" w:hAnsi="Times New Roman"/>
          <w:sz w:val="24"/>
          <w:szCs w:val="24"/>
        </w:rPr>
        <w:t xml:space="preserve">ABF is actively investing in renewable energy sources, including solar power and combined heat and power (CHP) systems throughout its operations, which helps to lessen </w:t>
      </w:r>
      <w:r w:rsidR="00AF3169" w:rsidRPr="002B612F">
        <w:rPr>
          <w:rFonts w:ascii="Times New Roman" w:hAnsi="Times New Roman"/>
          <w:sz w:val="24"/>
          <w:szCs w:val="24"/>
        </w:rPr>
        <w:t>dependence</w:t>
      </w:r>
      <w:r w:rsidR="000D72FD" w:rsidRPr="002B612F">
        <w:rPr>
          <w:rFonts w:ascii="Times New Roman" w:hAnsi="Times New Roman"/>
          <w:sz w:val="24"/>
          <w:szCs w:val="24"/>
        </w:rPr>
        <w:t xml:space="preserve"> on fossil fuels while </w:t>
      </w:r>
      <w:r w:rsidR="00AF3169" w:rsidRPr="002B612F">
        <w:rPr>
          <w:rFonts w:ascii="Times New Roman" w:hAnsi="Times New Roman"/>
          <w:sz w:val="24"/>
          <w:szCs w:val="24"/>
        </w:rPr>
        <w:t>refining</w:t>
      </w:r>
      <w:r w:rsidR="000D72FD" w:rsidRPr="002B612F">
        <w:rPr>
          <w:rFonts w:ascii="Times New Roman" w:hAnsi="Times New Roman"/>
          <w:sz w:val="24"/>
          <w:szCs w:val="24"/>
        </w:rPr>
        <w:t xml:space="preserve"> energy efficiency (ABF, 2024b; Corporate Energy, 2024). </w:t>
      </w:r>
      <w:r w:rsidRPr="002B612F">
        <w:rPr>
          <w:rFonts w:ascii="Times New Roman" w:hAnsi="Times New Roman"/>
          <w:sz w:val="24"/>
          <w:szCs w:val="24"/>
        </w:rPr>
        <w:t>These initiatives demonstrate a clear commitment to reducing dependence on fossil fuels while enhancing overall energy efficiency.</w:t>
      </w:r>
      <w:r w:rsidRPr="00AF3169">
        <w:rPr>
          <w:rFonts w:ascii="Times New Roman" w:hAnsi="Times New Roman"/>
          <w:sz w:val="24"/>
          <w:szCs w:val="24"/>
        </w:rPr>
        <w:t xml:space="preserve"> </w:t>
      </w:r>
      <w:r w:rsidRPr="002B612F">
        <w:rPr>
          <w:rFonts w:ascii="Times New Roman" w:hAnsi="Times New Roman"/>
          <w:sz w:val="24"/>
          <w:szCs w:val="24"/>
        </w:rPr>
        <w:t xml:space="preserve">Additionally, </w:t>
      </w:r>
      <w:r w:rsidR="00AF3169">
        <w:rPr>
          <w:rFonts w:ascii="Times New Roman" w:hAnsi="Times New Roman"/>
          <w:sz w:val="24"/>
          <w:szCs w:val="24"/>
        </w:rPr>
        <w:t xml:space="preserve">the </w:t>
      </w:r>
      <w:r w:rsidR="00AF3169" w:rsidRPr="00AF3169">
        <w:rPr>
          <w:rFonts w:ascii="Times New Roman" w:hAnsi="Times New Roman"/>
          <w:sz w:val="24"/>
          <w:szCs w:val="24"/>
        </w:rPr>
        <w:t>company has put effort into improving its approach to handling waste. It has rolled out better systems to recycle and cut down on waste. The company also aims to follow waste-related rules in all countries where it operates.</w:t>
      </w:r>
    </w:p>
    <w:p w14:paraId="29FCE295" w14:textId="3B734F79" w:rsidR="00E074F3" w:rsidRPr="002B612F" w:rsidRDefault="00CC7820" w:rsidP="00116D18">
      <w:pPr>
        <w:spacing w:line="360" w:lineRule="auto"/>
        <w:jc w:val="both"/>
        <w:rPr>
          <w:rFonts w:ascii="Times New Roman" w:hAnsi="Times New Roman"/>
          <w:sz w:val="24"/>
          <w:szCs w:val="24"/>
          <w:lang w:val="en-IN"/>
        </w:rPr>
      </w:pPr>
      <w:r w:rsidRPr="002B612F">
        <w:rPr>
          <w:rFonts w:ascii="Times New Roman" w:hAnsi="Times New Roman"/>
          <w:b/>
          <w:bCs/>
          <w:sz w:val="24"/>
          <w:szCs w:val="24"/>
        </w:rPr>
        <w:t>Climate impact on agriculture:</w:t>
      </w:r>
      <w:r w:rsidRPr="002B612F">
        <w:rPr>
          <w:rFonts w:ascii="Times New Roman" w:hAnsi="Times New Roman"/>
          <w:sz w:val="24"/>
          <w:szCs w:val="24"/>
        </w:rPr>
        <w:t xml:space="preserve"> </w:t>
      </w:r>
      <w:r w:rsidR="00505759" w:rsidRPr="002B612F">
        <w:rPr>
          <w:rFonts w:ascii="Times New Roman" w:hAnsi="Times New Roman"/>
          <w:sz w:val="24"/>
          <w:szCs w:val="24"/>
        </w:rPr>
        <w:t xml:space="preserve">Climate change is creating significant, long-term hurdles for ABF’s agricultural supply chains, particularly in the realm of sugar beet cultivation. This crop is especially sensitive to changes in weather patterns and water supply. As these environmental factors become more unpredictable, ABF is facing increased uncertainty regarding both production costs and the reliability of their yields. The ongoing variability in climate conditions adds considerable risk to the stability and efficiency of their supply chain operations </w:t>
      </w:r>
      <w:bookmarkStart w:id="0" w:name="_Hlk204171692"/>
      <w:r w:rsidR="00E074F3" w:rsidRPr="002B612F">
        <w:rPr>
          <w:rFonts w:ascii="Times New Roman" w:hAnsi="Times New Roman"/>
          <w:sz w:val="24"/>
          <w:szCs w:val="24"/>
        </w:rPr>
        <w:t>(MarketWatch, 2024).</w:t>
      </w:r>
      <w:bookmarkEnd w:id="0"/>
    </w:p>
    <w:p w14:paraId="6203122D" w14:textId="77777777" w:rsidR="00D4702D" w:rsidRPr="002B612F" w:rsidRDefault="000A076A"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Legal</w:t>
      </w:r>
    </w:p>
    <w:p w14:paraId="683F201C" w14:textId="3BD3FF91" w:rsidR="00F44F3A" w:rsidRPr="002B612F" w:rsidRDefault="00850358" w:rsidP="00116D18">
      <w:pPr>
        <w:spacing w:line="360" w:lineRule="auto"/>
        <w:jc w:val="both"/>
        <w:rPr>
          <w:rFonts w:ascii="Times New Roman" w:hAnsi="Times New Roman"/>
          <w:b/>
          <w:bCs/>
          <w:sz w:val="24"/>
          <w:szCs w:val="24"/>
          <w:lang w:val="en-IN"/>
        </w:rPr>
      </w:pPr>
      <w:r w:rsidRPr="002B612F">
        <w:rPr>
          <w:rFonts w:ascii="Times New Roman" w:hAnsi="Times New Roman"/>
          <w:sz w:val="24"/>
          <w:szCs w:val="24"/>
        </w:rPr>
        <w:t>Associated British Foods (ABF) faces t</w:t>
      </w:r>
      <w:r w:rsidR="00622BB5">
        <w:rPr>
          <w:rFonts w:ascii="Times New Roman" w:hAnsi="Times New Roman"/>
          <w:sz w:val="24"/>
          <w:szCs w:val="24"/>
        </w:rPr>
        <w:t>ight</w:t>
      </w:r>
      <w:r w:rsidRPr="002B612F">
        <w:rPr>
          <w:rFonts w:ascii="Times New Roman" w:hAnsi="Times New Roman"/>
          <w:sz w:val="24"/>
          <w:szCs w:val="24"/>
        </w:rPr>
        <w:t xml:space="preserve"> food safety rules following Brexit, </w:t>
      </w:r>
      <w:r w:rsidR="00A613ED" w:rsidRPr="002B612F">
        <w:rPr>
          <w:rFonts w:ascii="Times New Roman" w:hAnsi="Times New Roman"/>
          <w:sz w:val="24"/>
          <w:szCs w:val="24"/>
        </w:rPr>
        <w:t>exclusively</w:t>
      </w:r>
      <w:r w:rsidRPr="002B612F">
        <w:rPr>
          <w:rFonts w:ascii="Times New Roman" w:hAnsi="Times New Roman"/>
          <w:sz w:val="24"/>
          <w:szCs w:val="24"/>
        </w:rPr>
        <w:t xml:space="preserve"> concerning the export of products like cheese powder</w:t>
      </w:r>
      <w:r w:rsidR="00A613ED">
        <w:rPr>
          <w:rFonts w:ascii="Times New Roman" w:hAnsi="Times New Roman"/>
          <w:sz w:val="24"/>
          <w:szCs w:val="24"/>
        </w:rPr>
        <w:t>s</w:t>
      </w:r>
      <w:r w:rsidRPr="002B612F">
        <w:rPr>
          <w:rFonts w:ascii="Times New Roman" w:hAnsi="Times New Roman"/>
          <w:sz w:val="24"/>
          <w:szCs w:val="24"/>
        </w:rPr>
        <w:t xml:space="preserve">. These </w:t>
      </w:r>
      <w:r w:rsidR="005C3E55" w:rsidRPr="002B612F">
        <w:rPr>
          <w:rFonts w:ascii="Times New Roman" w:hAnsi="Times New Roman"/>
          <w:sz w:val="24"/>
          <w:szCs w:val="24"/>
        </w:rPr>
        <w:t>things</w:t>
      </w:r>
      <w:r w:rsidRPr="002B612F">
        <w:rPr>
          <w:rFonts w:ascii="Times New Roman" w:hAnsi="Times New Roman"/>
          <w:sz w:val="24"/>
          <w:szCs w:val="24"/>
        </w:rPr>
        <w:t xml:space="preserve"> now need </w:t>
      </w:r>
      <w:r w:rsidR="005C3E55" w:rsidRPr="002B612F">
        <w:rPr>
          <w:rFonts w:ascii="Times New Roman" w:hAnsi="Times New Roman"/>
          <w:sz w:val="24"/>
          <w:szCs w:val="24"/>
        </w:rPr>
        <w:t>exclusive</w:t>
      </w:r>
      <w:r w:rsidRPr="002B612F">
        <w:rPr>
          <w:rFonts w:ascii="Times New Roman" w:hAnsi="Times New Roman"/>
          <w:sz w:val="24"/>
          <w:szCs w:val="24"/>
        </w:rPr>
        <w:t xml:space="preserve"> health certificates for export and cause administrative hold-ups. Industry estimates indicate that UK food exporters have spent more than £200 million on veterinary documents since 2021 (The Grocer, 2024; Guardian, 2024). ABF tracks the safety guidelines set by GFSI and HACCP. </w:t>
      </w:r>
      <w:r w:rsidR="005C3E55" w:rsidRPr="005C3E55">
        <w:rPr>
          <w:rFonts w:ascii="Times New Roman" w:hAnsi="Times New Roman"/>
          <w:sz w:val="24"/>
          <w:szCs w:val="24"/>
        </w:rPr>
        <w:t xml:space="preserve">They develop their quality assurance processes from these standards. They are underpinned by </w:t>
      </w:r>
      <w:r w:rsidR="005C3E55" w:rsidRPr="005C3E55">
        <w:rPr>
          <w:rFonts w:ascii="Times New Roman" w:hAnsi="Times New Roman"/>
          <w:sz w:val="24"/>
          <w:szCs w:val="24"/>
        </w:rPr>
        <w:lastRenderedPageBreak/>
        <w:t>key performance indicators at each site and legal expertise that assure compliance throughout the supply chain (ABF, 2025).</w:t>
      </w:r>
    </w:p>
    <w:p w14:paraId="0D047FFB" w14:textId="00BE8E5B" w:rsidR="00573D1A" w:rsidRPr="002B612F" w:rsidRDefault="006F6292"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3</w:t>
      </w:r>
      <w:r w:rsidR="00573D1A" w:rsidRPr="002B612F">
        <w:rPr>
          <w:rFonts w:ascii="Times New Roman" w:hAnsi="Times New Roman"/>
          <w:b/>
          <w:bCs/>
          <w:sz w:val="24"/>
          <w:szCs w:val="24"/>
          <w:lang w:val="en-IN"/>
        </w:rPr>
        <w:t>.2 MICRO ENVIRONMENT</w:t>
      </w:r>
      <w:r w:rsidR="006C55D2" w:rsidRPr="002B612F">
        <w:rPr>
          <w:rFonts w:ascii="Times New Roman" w:hAnsi="Times New Roman"/>
          <w:b/>
          <w:bCs/>
          <w:sz w:val="24"/>
          <w:szCs w:val="24"/>
          <w:lang w:val="en-IN"/>
        </w:rPr>
        <w:t xml:space="preserve"> ANALYSIS</w:t>
      </w:r>
      <w:r w:rsidR="00573D1A" w:rsidRPr="002B612F">
        <w:rPr>
          <w:rFonts w:ascii="Times New Roman" w:hAnsi="Times New Roman"/>
          <w:b/>
          <w:bCs/>
          <w:sz w:val="24"/>
          <w:szCs w:val="24"/>
          <w:lang w:val="en-IN"/>
        </w:rPr>
        <w:t>- PORTER’S FIVE FORCES</w:t>
      </w:r>
    </w:p>
    <w:p w14:paraId="3ED45D73" w14:textId="349FBBD0" w:rsidR="00DE404A" w:rsidRPr="00DE404A" w:rsidRDefault="00DE404A" w:rsidP="00DE404A">
      <w:pPr>
        <w:spacing w:line="360" w:lineRule="auto"/>
        <w:jc w:val="both"/>
        <w:rPr>
          <w:rFonts w:ascii="Times New Roman" w:hAnsi="Times New Roman"/>
          <w:sz w:val="24"/>
          <w:szCs w:val="24"/>
        </w:rPr>
      </w:pPr>
      <w:r w:rsidRPr="00DE404A">
        <w:rPr>
          <w:rFonts w:ascii="Times New Roman" w:hAnsi="Times New Roman"/>
          <w:sz w:val="24"/>
          <w:szCs w:val="24"/>
        </w:rPr>
        <w:t xml:space="preserve">The micro environment </w:t>
      </w:r>
      <w:r w:rsidR="00B540CD" w:rsidRPr="00DE404A">
        <w:rPr>
          <w:rFonts w:ascii="Times New Roman" w:hAnsi="Times New Roman"/>
          <w:sz w:val="24"/>
          <w:szCs w:val="24"/>
        </w:rPr>
        <w:t>outline</w:t>
      </w:r>
      <w:r w:rsidRPr="00DE404A">
        <w:rPr>
          <w:rFonts w:ascii="Times New Roman" w:hAnsi="Times New Roman"/>
          <w:sz w:val="24"/>
          <w:szCs w:val="24"/>
        </w:rPr>
        <w:t xml:space="preserve"> that firms can use to assess their direct market conditions and create plans to boost profits and gain a competitive edge.</w:t>
      </w:r>
    </w:p>
    <w:p w14:paraId="5EBF2B17" w14:textId="77777777" w:rsidR="00CA5D3B" w:rsidRDefault="00F900F4"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Industry Rivalry</w:t>
      </w:r>
      <w:r w:rsidR="00A36CA9" w:rsidRPr="002B612F">
        <w:rPr>
          <w:rFonts w:ascii="Times New Roman" w:hAnsi="Times New Roman"/>
          <w:b/>
          <w:bCs/>
          <w:sz w:val="24"/>
          <w:szCs w:val="24"/>
          <w:lang w:val="en-IN"/>
        </w:rPr>
        <w:t xml:space="preserve">: </w:t>
      </w:r>
      <w:r w:rsidR="007E4183" w:rsidRPr="002B612F">
        <w:rPr>
          <w:rFonts w:ascii="Times New Roman" w:hAnsi="Times New Roman"/>
          <w:sz w:val="24"/>
          <w:szCs w:val="24"/>
        </w:rPr>
        <w:t xml:space="preserve">Associated British Foods (ABF) is navigating some seriously competitive waters in both the food and retail sectors. In the food arena, they’re going head-to-head with heavyweights like Unilever and Nestlé, competing in several categories such as sugar, tea (notably Twinings), and a wide array of grocery products (Case48, 2024). On the retail front, Primark, which is part of ABF, faces tough competition from international fashion retailers such as H&amp;M and Zara. </w:t>
      </w:r>
      <w:r w:rsidR="00CA5D3B" w:rsidRPr="00CA5D3B">
        <w:rPr>
          <w:rFonts w:ascii="Times New Roman" w:hAnsi="Times New Roman"/>
          <w:sz w:val="24"/>
          <w:szCs w:val="24"/>
        </w:rPr>
        <w:t>The markets in which ABF operates are highly fragmented, resulting in frequent price competition, accelerated innovation cycles, and aggressive marketing campaigns from other industry players.</w:t>
      </w:r>
    </w:p>
    <w:p w14:paraId="44380612" w14:textId="43AE769C" w:rsidR="00F900F4" w:rsidRPr="002B612F" w:rsidRDefault="00B2796F" w:rsidP="00116D18">
      <w:pPr>
        <w:spacing w:line="360" w:lineRule="auto"/>
        <w:jc w:val="both"/>
        <w:rPr>
          <w:rFonts w:ascii="Times New Roman" w:hAnsi="Times New Roman"/>
          <w:sz w:val="24"/>
          <w:szCs w:val="24"/>
        </w:rPr>
      </w:pPr>
      <w:r w:rsidRPr="002B612F">
        <w:rPr>
          <w:rFonts w:ascii="Times New Roman" w:hAnsi="Times New Roman"/>
          <w:sz w:val="24"/>
          <w:szCs w:val="24"/>
        </w:rPr>
        <w:t xml:space="preserve">To </w:t>
      </w:r>
      <w:r w:rsidR="009B3A46">
        <w:rPr>
          <w:rFonts w:ascii="Times New Roman" w:hAnsi="Times New Roman"/>
          <w:sz w:val="24"/>
          <w:szCs w:val="24"/>
        </w:rPr>
        <w:t>overcome</w:t>
      </w:r>
      <w:r w:rsidRPr="002B612F">
        <w:rPr>
          <w:rFonts w:ascii="Times New Roman" w:hAnsi="Times New Roman"/>
          <w:sz w:val="24"/>
          <w:szCs w:val="24"/>
        </w:rPr>
        <w:t xml:space="preserve"> the tough </w:t>
      </w:r>
      <w:r w:rsidR="009B3A46" w:rsidRPr="002B612F">
        <w:rPr>
          <w:rFonts w:ascii="Times New Roman" w:hAnsi="Times New Roman"/>
          <w:sz w:val="24"/>
          <w:szCs w:val="24"/>
        </w:rPr>
        <w:t>rivalry</w:t>
      </w:r>
      <w:r w:rsidRPr="002B612F">
        <w:rPr>
          <w:rFonts w:ascii="Times New Roman" w:hAnsi="Times New Roman"/>
          <w:sz w:val="24"/>
          <w:szCs w:val="24"/>
        </w:rPr>
        <w:t xml:space="preserve">, ABF focuses on setting its products apart by </w:t>
      </w:r>
      <w:r w:rsidR="009B3A46" w:rsidRPr="002B612F">
        <w:rPr>
          <w:rFonts w:ascii="Times New Roman" w:hAnsi="Times New Roman"/>
          <w:sz w:val="24"/>
          <w:szCs w:val="24"/>
        </w:rPr>
        <w:t>stressing</w:t>
      </w:r>
      <w:r w:rsidRPr="002B612F">
        <w:rPr>
          <w:rFonts w:ascii="Times New Roman" w:hAnsi="Times New Roman"/>
          <w:sz w:val="24"/>
          <w:szCs w:val="24"/>
        </w:rPr>
        <w:t xml:space="preserve"> health-conscious and sustainable options, being creative with ingredients, and </w:t>
      </w:r>
      <w:r w:rsidR="009B3A46" w:rsidRPr="002B612F">
        <w:rPr>
          <w:rFonts w:ascii="Times New Roman" w:hAnsi="Times New Roman"/>
          <w:sz w:val="24"/>
          <w:szCs w:val="24"/>
        </w:rPr>
        <w:t>aligning</w:t>
      </w:r>
      <w:r w:rsidRPr="002B612F">
        <w:rPr>
          <w:rFonts w:ascii="Times New Roman" w:hAnsi="Times New Roman"/>
          <w:sz w:val="24"/>
          <w:szCs w:val="24"/>
        </w:rPr>
        <w:t xml:space="preserve"> its brand effectively. Plus, the cost efficiencies in Primark's supply chain help keep their prices competitive (Case48, 2024).</w:t>
      </w:r>
    </w:p>
    <w:p w14:paraId="5773ACF1" w14:textId="77777777" w:rsidR="0014565D" w:rsidRDefault="00F900F4"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Threat of New Entrants</w:t>
      </w:r>
      <w:r w:rsidR="00A36CA9" w:rsidRPr="002B612F">
        <w:rPr>
          <w:rFonts w:ascii="Times New Roman" w:hAnsi="Times New Roman"/>
          <w:b/>
          <w:bCs/>
          <w:sz w:val="24"/>
          <w:szCs w:val="24"/>
          <w:lang w:val="en-IN"/>
        </w:rPr>
        <w:t xml:space="preserve">: </w:t>
      </w:r>
      <w:r w:rsidR="00266993" w:rsidRPr="002B612F">
        <w:rPr>
          <w:rFonts w:ascii="Times New Roman" w:hAnsi="Times New Roman"/>
          <w:sz w:val="24"/>
          <w:szCs w:val="24"/>
        </w:rPr>
        <w:t xml:space="preserve">ABF capitalizes on high barriers to entry in its key markets, which secure its competitive position. The substantial capital investment, effective brand differentiation, and rigorous regulatory compliance form significant barriers for new entrants (essay48.com, 2018). Established brands benefit from customer loyalty, and strong distribution networks provide additional leverage. Consequently, </w:t>
      </w:r>
      <w:r w:rsidR="0014565D" w:rsidRPr="0014565D">
        <w:rPr>
          <w:rFonts w:ascii="Times New Roman" w:hAnsi="Times New Roman"/>
          <w:sz w:val="24"/>
          <w:szCs w:val="24"/>
        </w:rPr>
        <w:t>ABF stands strong in protecting its market position. It focuses on new ideas and growing into new areas. The company doesn't face immediate threats from new rivals in the market (essay48.com, 2018).</w:t>
      </w:r>
    </w:p>
    <w:p w14:paraId="7DC26D37" w14:textId="53AB2A5D" w:rsidR="006406B4" w:rsidRDefault="00F900F4"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Bargaining Power of Suppliers</w:t>
      </w:r>
      <w:r w:rsidR="00204C37" w:rsidRPr="002B612F">
        <w:rPr>
          <w:rFonts w:ascii="Times New Roman" w:hAnsi="Times New Roman"/>
          <w:b/>
          <w:bCs/>
          <w:sz w:val="24"/>
          <w:szCs w:val="24"/>
          <w:lang w:val="en-IN"/>
        </w:rPr>
        <w:t xml:space="preserve">: </w:t>
      </w:r>
      <w:r w:rsidR="00B8350D" w:rsidRPr="002B612F">
        <w:rPr>
          <w:rFonts w:ascii="Times New Roman" w:hAnsi="Times New Roman"/>
          <w:sz w:val="24"/>
          <w:szCs w:val="24"/>
        </w:rPr>
        <w:t>ABF manages supplier power with care by employing strategic sourcing and its own production capacity. It reduces supplier influence by having a diverse global supplier network and long-term contracts that cover about 75% of its sugar raw material needs, which helps limit the impact of sudden cost changes. With more than 30% of its raw ingredients sourced from outside the UK, this diversified approach further reduces dependence on any single supplier or market (DCFModeling, 2024).</w:t>
      </w:r>
      <w:r w:rsidR="005F0D03">
        <w:rPr>
          <w:rFonts w:ascii="Times New Roman" w:hAnsi="Times New Roman"/>
          <w:sz w:val="24"/>
          <w:szCs w:val="24"/>
        </w:rPr>
        <w:t xml:space="preserve"> </w:t>
      </w:r>
      <w:r w:rsidR="006406B4" w:rsidRPr="006406B4">
        <w:rPr>
          <w:rFonts w:ascii="Times New Roman" w:hAnsi="Times New Roman"/>
          <w:sz w:val="24"/>
          <w:szCs w:val="24"/>
        </w:rPr>
        <w:t xml:space="preserve">ABF's strategy for handling supplier risk involves securing long-term contracts, diversifying sourcing options, </w:t>
      </w:r>
      <w:r w:rsidR="006406B4" w:rsidRPr="006406B4">
        <w:rPr>
          <w:rFonts w:ascii="Times New Roman" w:hAnsi="Times New Roman"/>
          <w:sz w:val="24"/>
          <w:szCs w:val="24"/>
        </w:rPr>
        <w:lastRenderedPageBreak/>
        <w:t>and implementing vertical integration. This combination enables them to control costs and maintain stability even when commodity prices fluctuate.</w:t>
      </w:r>
    </w:p>
    <w:p w14:paraId="682B68A5" w14:textId="3F7010AD" w:rsidR="007C3E1C" w:rsidRPr="002B612F" w:rsidRDefault="00F900F4"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Bargaining Power of Buyers</w:t>
      </w:r>
      <w:r w:rsidR="00775ACF" w:rsidRPr="002B612F">
        <w:rPr>
          <w:rFonts w:ascii="Times New Roman" w:hAnsi="Times New Roman"/>
          <w:b/>
          <w:bCs/>
          <w:sz w:val="24"/>
          <w:szCs w:val="24"/>
          <w:lang w:val="en-IN"/>
        </w:rPr>
        <w:t xml:space="preserve">: </w:t>
      </w:r>
      <w:r w:rsidR="00866729" w:rsidRPr="002B612F">
        <w:rPr>
          <w:rFonts w:ascii="Times New Roman" w:hAnsi="Times New Roman"/>
          <w:sz w:val="24"/>
          <w:szCs w:val="24"/>
        </w:rPr>
        <w:t xml:space="preserve">Within ABF’s food division, major supermarket chains like Tesco, Sainsbury’s, and Walmart hold significant bargaining power. </w:t>
      </w:r>
      <w:r w:rsidR="007C3E1C" w:rsidRPr="002B612F">
        <w:rPr>
          <w:rFonts w:ascii="Times New Roman" w:hAnsi="Times New Roman"/>
          <w:sz w:val="24"/>
          <w:szCs w:val="24"/>
        </w:rPr>
        <w:t xml:space="preserve">This is largely due to their high-volume purchasing, strong presence in the grocery market, and their ability to negotiate for lower prices and better promotional deals (Case48, 2024). This </w:t>
      </w:r>
      <w:r w:rsidR="00A73C1D" w:rsidRPr="002B612F">
        <w:rPr>
          <w:rFonts w:ascii="Times New Roman" w:hAnsi="Times New Roman"/>
          <w:sz w:val="24"/>
          <w:szCs w:val="24"/>
        </w:rPr>
        <w:t>effect</w:t>
      </w:r>
      <w:r w:rsidR="007C3E1C" w:rsidRPr="002B612F">
        <w:rPr>
          <w:rFonts w:ascii="Times New Roman" w:hAnsi="Times New Roman"/>
          <w:sz w:val="24"/>
          <w:szCs w:val="24"/>
        </w:rPr>
        <w:t xml:space="preserve"> is </w:t>
      </w:r>
      <w:r w:rsidR="00A73C1D" w:rsidRPr="002B612F">
        <w:rPr>
          <w:rFonts w:ascii="Times New Roman" w:hAnsi="Times New Roman"/>
          <w:sz w:val="24"/>
          <w:szCs w:val="24"/>
        </w:rPr>
        <w:t>particularly</w:t>
      </w:r>
      <w:r w:rsidR="007C3E1C" w:rsidRPr="002B612F">
        <w:rPr>
          <w:rFonts w:ascii="Times New Roman" w:hAnsi="Times New Roman"/>
          <w:sz w:val="24"/>
          <w:szCs w:val="24"/>
        </w:rPr>
        <w:t xml:space="preserve"> </w:t>
      </w:r>
      <w:r w:rsidR="00A73C1D" w:rsidRPr="002B612F">
        <w:rPr>
          <w:rFonts w:ascii="Times New Roman" w:hAnsi="Times New Roman"/>
          <w:sz w:val="24"/>
          <w:szCs w:val="24"/>
        </w:rPr>
        <w:t>noticeable</w:t>
      </w:r>
      <w:r w:rsidR="007C3E1C" w:rsidRPr="002B612F">
        <w:rPr>
          <w:rFonts w:ascii="Times New Roman" w:hAnsi="Times New Roman"/>
          <w:sz w:val="24"/>
          <w:szCs w:val="24"/>
        </w:rPr>
        <w:t xml:space="preserve"> in the UK, where </w:t>
      </w:r>
      <w:r w:rsidR="00A73C1D">
        <w:rPr>
          <w:rFonts w:ascii="Times New Roman" w:hAnsi="Times New Roman"/>
          <w:sz w:val="24"/>
          <w:szCs w:val="24"/>
        </w:rPr>
        <w:t xml:space="preserve">other giant </w:t>
      </w:r>
      <w:r w:rsidR="007C3E1C" w:rsidRPr="002B612F">
        <w:rPr>
          <w:rFonts w:ascii="Times New Roman" w:hAnsi="Times New Roman"/>
          <w:sz w:val="24"/>
          <w:szCs w:val="24"/>
        </w:rPr>
        <w:t>supermarkets dominate grocery retail, giving them a substantial say in the terms set for suppliers (Desklib, 2023). While ABF enjoys the advantage of popular food brands like Twinings and Ovaltine, which help foster customer loyalty and offer some protection against price pressures, the power of these retailers remains quite formidable. In contrast, Primark’s customer base is highly sensitive to price, yet individual shoppers lack meaningful bargaining power. Instead, their collective preference for affordable, fast fashion shapes Primark’s overall strategic direction, compelling the company to prioritize value-driven offerings and rapid product turnover.</w:t>
      </w:r>
    </w:p>
    <w:p w14:paraId="48943205" w14:textId="3D7C9D75" w:rsidR="001F41E8" w:rsidRPr="002B612F" w:rsidRDefault="001F41E8" w:rsidP="00116D18">
      <w:pPr>
        <w:spacing w:line="360" w:lineRule="auto"/>
        <w:jc w:val="both"/>
        <w:rPr>
          <w:rFonts w:ascii="Times New Roman" w:hAnsi="Times New Roman"/>
          <w:sz w:val="24"/>
          <w:szCs w:val="24"/>
        </w:rPr>
      </w:pPr>
      <w:r w:rsidRPr="002B612F">
        <w:rPr>
          <w:rFonts w:ascii="Times New Roman" w:hAnsi="Times New Roman"/>
          <w:sz w:val="24"/>
          <w:szCs w:val="24"/>
        </w:rPr>
        <w:t>ABF seeks to limit the extent of buyer influence within the food and retail sectors. It employs tactics such as competitive pricing, loyalty programs, and ongoing investments in their brand to strengthen relationships with retailers and keep customers loyal (Analystock. ai, 2025).</w:t>
      </w:r>
    </w:p>
    <w:p w14:paraId="6A40D411" w14:textId="3796D484" w:rsidR="0043488D" w:rsidRPr="002B612F" w:rsidRDefault="00F900F4"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Threat of Substitutes</w:t>
      </w:r>
      <w:r w:rsidR="00B81282" w:rsidRPr="002B612F">
        <w:rPr>
          <w:rFonts w:ascii="Times New Roman" w:hAnsi="Times New Roman"/>
          <w:b/>
          <w:bCs/>
          <w:sz w:val="24"/>
          <w:szCs w:val="24"/>
          <w:lang w:val="en-IN"/>
        </w:rPr>
        <w:t xml:space="preserve">: </w:t>
      </w:r>
      <w:r w:rsidR="009D1FED" w:rsidRPr="002B612F">
        <w:rPr>
          <w:rFonts w:ascii="Times New Roman" w:hAnsi="Times New Roman"/>
          <w:sz w:val="24"/>
          <w:szCs w:val="24"/>
        </w:rPr>
        <w:t>The rising demand for private label, organic, and plant-based options presents a larger risk of replacement for Associated British Foods (ABF), especially in its grocery division (247CaseAnalysis, 2024). Shoppers are becoming more concerned about their health, the environment, and getting good value for their money, with private label products from large stores frequently offering cheaper alternatives (Foster-Collins, 2023). Furthermore, the worldwide market for plant-based foods is expected to expand rapidly, increasing competition from other food producers (Coates, 2024).</w:t>
      </w:r>
    </w:p>
    <w:p w14:paraId="5EBC5A4F" w14:textId="2B9DD092" w:rsidR="003309FE" w:rsidRDefault="00A73C1D" w:rsidP="00116D18">
      <w:pPr>
        <w:spacing w:line="360" w:lineRule="auto"/>
        <w:jc w:val="both"/>
        <w:rPr>
          <w:rFonts w:ascii="Times New Roman" w:hAnsi="Times New Roman"/>
          <w:sz w:val="24"/>
          <w:szCs w:val="24"/>
        </w:rPr>
      </w:pPr>
      <w:r w:rsidRPr="00A73C1D">
        <w:rPr>
          <w:rFonts w:ascii="Times New Roman" w:hAnsi="Times New Roman"/>
          <w:sz w:val="24"/>
          <w:szCs w:val="24"/>
        </w:rPr>
        <w:t>ABF has committed product development, with a focus on botanicals and reduced-sugar products, and improved marketing methods based on origin, sustainability, and nutritional content (DCFmodeling.com, 2025). This does its best to keep the brand in the marketplace, protect its equity, and minimize the dangers coming from emerging substitute products.</w:t>
      </w:r>
    </w:p>
    <w:p w14:paraId="5D3DF3F4" w14:textId="77777777" w:rsidR="00B540CD" w:rsidRDefault="00B540CD" w:rsidP="00116D18">
      <w:pPr>
        <w:spacing w:line="360" w:lineRule="auto"/>
        <w:jc w:val="both"/>
        <w:rPr>
          <w:rFonts w:ascii="Times New Roman" w:hAnsi="Times New Roman"/>
          <w:sz w:val="24"/>
          <w:szCs w:val="24"/>
        </w:rPr>
      </w:pPr>
    </w:p>
    <w:p w14:paraId="6F8E4349" w14:textId="77777777" w:rsidR="00FD1DDC" w:rsidRPr="002B612F" w:rsidRDefault="00FD1DDC" w:rsidP="00116D18">
      <w:pPr>
        <w:spacing w:line="360" w:lineRule="auto"/>
        <w:jc w:val="both"/>
        <w:rPr>
          <w:rFonts w:ascii="Times New Roman" w:hAnsi="Times New Roman"/>
          <w:sz w:val="24"/>
          <w:szCs w:val="24"/>
        </w:rPr>
      </w:pPr>
    </w:p>
    <w:p w14:paraId="47E9386B" w14:textId="35E1360A" w:rsidR="000A7DB7" w:rsidRPr="002B612F" w:rsidRDefault="003309FE" w:rsidP="00116D18">
      <w:pPr>
        <w:spacing w:line="360" w:lineRule="auto"/>
        <w:jc w:val="both"/>
        <w:rPr>
          <w:rFonts w:ascii="Times New Roman" w:hAnsi="Times New Roman"/>
          <w:b/>
          <w:bCs/>
          <w:sz w:val="24"/>
          <w:szCs w:val="24"/>
        </w:rPr>
      </w:pPr>
      <w:r>
        <w:rPr>
          <w:rFonts w:ascii="Times New Roman" w:hAnsi="Times New Roman"/>
          <w:b/>
          <w:bCs/>
          <w:sz w:val="24"/>
          <w:szCs w:val="24"/>
        </w:rPr>
        <w:lastRenderedPageBreak/>
        <w:t>3</w:t>
      </w:r>
      <w:r w:rsidR="00E315A4" w:rsidRPr="002B612F">
        <w:rPr>
          <w:rFonts w:ascii="Times New Roman" w:hAnsi="Times New Roman"/>
          <w:b/>
          <w:bCs/>
          <w:sz w:val="24"/>
          <w:szCs w:val="24"/>
        </w:rPr>
        <w:t xml:space="preserve">.3 </w:t>
      </w:r>
      <w:r w:rsidR="00B636DF" w:rsidRPr="002B612F">
        <w:rPr>
          <w:rFonts w:ascii="Times New Roman" w:hAnsi="Times New Roman"/>
          <w:b/>
          <w:bCs/>
          <w:sz w:val="24"/>
          <w:szCs w:val="24"/>
        </w:rPr>
        <w:t>SWOT</w:t>
      </w:r>
      <w:r w:rsidR="00BA7531" w:rsidRPr="002B612F">
        <w:rPr>
          <w:rFonts w:ascii="Times New Roman" w:hAnsi="Times New Roman"/>
          <w:b/>
          <w:bCs/>
          <w:sz w:val="24"/>
          <w:szCs w:val="24"/>
        </w:rPr>
        <w:t xml:space="preserve"> ANALYSIS</w:t>
      </w:r>
    </w:p>
    <w:p w14:paraId="303C8A3D" w14:textId="452D618E" w:rsidR="000A7DB7" w:rsidRPr="002B612F" w:rsidRDefault="00D5652B" w:rsidP="00116D18">
      <w:pPr>
        <w:spacing w:line="360" w:lineRule="auto"/>
        <w:jc w:val="both"/>
        <w:rPr>
          <w:rFonts w:ascii="Times New Roman" w:hAnsi="Times New Roman"/>
          <w:sz w:val="24"/>
          <w:szCs w:val="24"/>
        </w:rPr>
      </w:pPr>
      <w:r w:rsidRPr="002B612F">
        <w:rPr>
          <w:rFonts w:ascii="Times New Roman" w:hAnsi="Times New Roman"/>
          <w:sz w:val="24"/>
          <w:szCs w:val="24"/>
        </w:rPr>
        <w:t>It</w:t>
      </w:r>
      <w:r w:rsidR="00B636DF" w:rsidRPr="002B612F">
        <w:rPr>
          <w:rFonts w:ascii="Times New Roman" w:hAnsi="Times New Roman"/>
          <w:sz w:val="24"/>
          <w:szCs w:val="24"/>
        </w:rPr>
        <w:t xml:space="preserve"> </w:t>
      </w:r>
      <w:r w:rsidR="00C62ABA" w:rsidRPr="002B612F">
        <w:rPr>
          <w:rFonts w:ascii="Times New Roman" w:hAnsi="Times New Roman"/>
          <w:sz w:val="24"/>
          <w:szCs w:val="24"/>
        </w:rPr>
        <w:t>is</w:t>
      </w:r>
      <w:r w:rsidR="00B636DF" w:rsidRPr="002B612F">
        <w:rPr>
          <w:rFonts w:ascii="Times New Roman" w:hAnsi="Times New Roman"/>
          <w:sz w:val="24"/>
          <w:szCs w:val="24"/>
        </w:rPr>
        <w:t xml:space="preserve"> a methodical framework to assess whether ABF is leveraging its strengths effectively while confronting industry challenges. It enhances decision-making and facilitates the formulation of strategies that will guide ABF's sustained growth and market competitiveness.</w:t>
      </w:r>
    </w:p>
    <w:p w14:paraId="11652F37" w14:textId="53563B66" w:rsidR="00FF4C12" w:rsidRPr="002B612F" w:rsidRDefault="00FF4C12"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Strengths</w:t>
      </w:r>
      <w:r w:rsidRPr="002B612F">
        <w:rPr>
          <w:rFonts w:ascii="Times New Roman" w:hAnsi="Times New Roman"/>
          <w:sz w:val="24"/>
          <w:szCs w:val="24"/>
        </w:rPr>
        <w:t>: Associated British Foods Plc (ABF) exhibits remarkable strengths, with a varied brand portfolio that comprises well-known names such as Twinings, Ovaltine, and Primark, contributing to robust customer loyalty and a strong market presence</w:t>
      </w:r>
      <w:r w:rsidR="003D499C" w:rsidRPr="002B612F">
        <w:rPr>
          <w:rFonts w:ascii="Times New Roman" w:hAnsi="Times New Roman"/>
          <w:sz w:val="24"/>
          <w:szCs w:val="24"/>
        </w:rPr>
        <w:t xml:space="preserve"> (Case48, 2024; Kotler and Keller, 2016; American Marketing Association, 2021)</w:t>
      </w:r>
      <w:r w:rsidRPr="002B612F">
        <w:rPr>
          <w:rFonts w:ascii="Times New Roman" w:hAnsi="Times New Roman"/>
          <w:sz w:val="24"/>
          <w:szCs w:val="24"/>
        </w:rPr>
        <w:t>.</w:t>
      </w:r>
      <w:r w:rsidR="00EE1B99" w:rsidRPr="002B612F">
        <w:rPr>
          <w:rFonts w:ascii="Times New Roman" w:hAnsi="Times New Roman"/>
          <w:sz w:val="24"/>
          <w:szCs w:val="24"/>
        </w:rPr>
        <w:t xml:space="preserve"> </w:t>
      </w:r>
      <w:r w:rsidR="00041B44" w:rsidRPr="002B612F">
        <w:rPr>
          <w:rFonts w:ascii="Times New Roman" w:hAnsi="Times New Roman"/>
          <w:sz w:val="24"/>
          <w:szCs w:val="24"/>
        </w:rPr>
        <w:t xml:space="preserve">Furthermore, ABF’s </w:t>
      </w:r>
      <w:r w:rsidR="00531411" w:rsidRPr="002B612F">
        <w:rPr>
          <w:rFonts w:ascii="Times New Roman" w:hAnsi="Times New Roman"/>
          <w:sz w:val="24"/>
          <w:szCs w:val="24"/>
        </w:rPr>
        <w:t>extensive</w:t>
      </w:r>
      <w:r w:rsidR="00041B44" w:rsidRPr="002B612F">
        <w:rPr>
          <w:rFonts w:ascii="Times New Roman" w:hAnsi="Times New Roman"/>
          <w:sz w:val="24"/>
          <w:szCs w:val="24"/>
        </w:rPr>
        <w:t xml:space="preserve"> presence provides resilience, allowing the company to adapt </w:t>
      </w:r>
      <w:r w:rsidR="00531411" w:rsidRPr="002B612F">
        <w:rPr>
          <w:rFonts w:ascii="Times New Roman" w:hAnsi="Times New Roman"/>
          <w:sz w:val="24"/>
          <w:szCs w:val="24"/>
        </w:rPr>
        <w:t>successfully</w:t>
      </w:r>
      <w:r w:rsidR="00041B44" w:rsidRPr="002B612F">
        <w:rPr>
          <w:rFonts w:ascii="Times New Roman" w:hAnsi="Times New Roman"/>
          <w:sz w:val="24"/>
          <w:szCs w:val="24"/>
        </w:rPr>
        <w:t xml:space="preserve"> to </w:t>
      </w:r>
      <w:r w:rsidR="00531411" w:rsidRPr="002B612F">
        <w:rPr>
          <w:rFonts w:ascii="Times New Roman" w:hAnsi="Times New Roman"/>
          <w:sz w:val="24"/>
          <w:szCs w:val="24"/>
        </w:rPr>
        <w:t>variations</w:t>
      </w:r>
      <w:r w:rsidR="00041B44" w:rsidRPr="002B612F">
        <w:rPr>
          <w:rFonts w:ascii="Times New Roman" w:hAnsi="Times New Roman"/>
          <w:sz w:val="24"/>
          <w:szCs w:val="24"/>
        </w:rPr>
        <w:t xml:space="preserve"> in regional economies.</w:t>
      </w:r>
    </w:p>
    <w:p w14:paraId="7EBFC83C" w14:textId="42D853CF" w:rsidR="0091241D" w:rsidRPr="002B612F" w:rsidRDefault="00A90C5D"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Weaknesses</w:t>
      </w:r>
      <w:r w:rsidRPr="002B612F">
        <w:rPr>
          <w:rFonts w:ascii="Times New Roman" w:hAnsi="Times New Roman"/>
          <w:sz w:val="24"/>
          <w:szCs w:val="24"/>
        </w:rPr>
        <w:t xml:space="preserve">: ABF is </w:t>
      </w:r>
      <w:r w:rsidR="00E77B96" w:rsidRPr="002B612F">
        <w:rPr>
          <w:rFonts w:ascii="Times New Roman" w:hAnsi="Times New Roman"/>
          <w:sz w:val="24"/>
          <w:szCs w:val="24"/>
        </w:rPr>
        <w:t>markedly</w:t>
      </w:r>
      <w:r w:rsidRPr="002B612F">
        <w:rPr>
          <w:rFonts w:ascii="Times New Roman" w:hAnsi="Times New Roman"/>
          <w:sz w:val="24"/>
          <w:szCs w:val="24"/>
        </w:rPr>
        <w:t xml:space="preserve"> reliant on the UK market, making it </w:t>
      </w:r>
      <w:r w:rsidR="00E77B96" w:rsidRPr="002B612F">
        <w:rPr>
          <w:rFonts w:ascii="Times New Roman" w:hAnsi="Times New Roman"/>
          <w:sz w:val="24"/>
          <w:szCs w:val="24"/>
        </w:rPr>
        <w:t>predominantly</w:t>
      </w:r>
      <w:r w:rsidRPr="002B612F">
        <w:rPr>
          <w:rFonts w:ascii="Times New Roman" w:hAnsi="Times New Roman"/>
          <w:sz w:val="24"/>
          <w:szCs w:val="24"/>
        </w:rPr>
        <w:t xml:space="preserve"> vulnerable to fluctuations in the local economy. Additionally, the company’s grocery and sugar segments have struggled in recent years, reflecting ongoing challenges within those divisions (MarketWatch, 2024).</w:t>
      </w:r>
    </w:p>
    <w:p w14:paraId="140E14D6" w14:textId="42E537E5" w:rsidR="00531411" w:rsidRDefault="0091241D"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Opportunities</w:t>
      </w:r>
      <w:r w:rsidR="00A21409" w:rsidRPr="002B612F">
        <w:rPr>
          <w:rFonts w:ascii="Times New Roman" w:hAnsi="Times New Roman"/>
          <w:sz w:val="24"/>
          <w:szCs w:val="24"/>
        </w:rPr>
        <w:t xml:space="preserve">: </w:t>
      </w:r>
      <w:r w:rsidR="00017EF9" w:rsidRPr="002B612F">
        <w:rPr>
          <w:rFonts w:ascii="Times New Roman" w:hAnsi="Times New Roman"/>
          <w:sz w:val="24"/>
          <w:szCs w:val="24"/>
        </w:rPr>
        <w:t xml:space="preserve">ABF can capitalize on the opportunities present in developing markets, especially in Asian nations, by embracing the rising interest in health-oriented and eco-friendly goods. </w:t>
      </w:r>
      <w:r w:rsidR="00531411" w:rsidRPr="00531411">
        <w:rPr>
          <w:rFonts w:ascii="Times New Roman" w:hAnsi="Times New Roman"/>
          <w:sz w:val="24"/>
          <w:szCs w:val="24"/>
        </w:rPr>
        <w:t xml:space="preserve">Southeast Asia's ingredients and grocery markets are expanding due to increased production and products adjusted for local tastes (Research-Tree, 2025). By </w:t>
      </w:r>
      <w:r w:rsidR="00153496">
        <w:rPr>
          <w:rFonts w:ascii="Times New Roman" w:hAnsi="Times New Roman"/>
          <w:sz w:val="24"/>
          <w:szCs w:val="24"/>
        </w:rPr>
        <w:t>introducing</w:t>
      </w:r>
      <w:r w:rsidR="00531411" w:rsidRPr="00531411">
        <w:rPr>
          <w:rFonts w:ascii="Times New Roman" w:hAnsi="Times New Roman"/>
          <w:sz w:val="24"/>
          <w:szCs w:val="24"/>
        </w:rPr>
        <w:t xml:space="preserve"> tech to </w:t>
      </w:r>
      <w:r w:rsidR="00153496" w:rsidRPr="00531411">
        <w:rPr>
          <w:rFonts w:ascii="Times New Roman" w:hAnsi="Times New Roman"/>
          <w:sz w:val="24"/>
          <w:szCs w:val="24"/>
        </w:rPr>
        <w:t>increase</w:t>
      </w:r>
      <w:r w:rsidR="00531411" w:rsidRPr="00531411">
        <w:rPr>
          <w:rFonts w:ascii="Times New Roman" w:hAnsi="Times New Roman"/>
          <w:sz w:val="24"/>
          <w:szCs w:val="24"/>
        </w:rPr>
        <w:t xml:space="preserve"> product quality and </w:t>
      </w:r>
      <w:r w:rsidR="00153496" w:rsidRPr="00531411">
        <w:rPr>
          <w:rFonts w:ascii="Times New Roman" w:hAnsi="Times New Roman"/>
          <w:sz w:val="24"/>
          <w:szCs w:val="24"/>
        </w:rPr>
        <w:t>processes</w:t>
      </w:r>
      <w:r w:rsidR="00531411" w:rsidRPr="00531411">
        <w:rPr>
          <w:rFonts w:ascii="Times New Roman" w:hAnsi="Times New Roman"/>
          <w:sz w:val="24"/>
          <w:szCs w:val="24"/>
        </w:rPr>
        <w:t>, the company can take advantage of these openings.</w:t>
      </w:r>
    </w:p>
    <w:p w14:paraId="4FCB71E8" w14:textId="444B30E6" w:rsidR="00F923EC" w:rsidRPr="002B612F" w:rsidRDefault="000A7DB7"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Threats</w:t>
      </w:r>
      <w:r w:rsidR="00F76770" w:rsidRPr="002B612F">
        <w:rPr>
          <w:rFonts w:ascii="Times New Roman" w:hAnsi="Times New Roman"/>
          <w:sz w:val="24"/>
          <w:szCs w:val="24"/>
          <w:lang w:val="en-IN"/>
        </w:rPr>
        <w:t xml:space="preserve">: </w:t>
      </w:r>
      <w:r w:rsidR="00F76770" w:rsidRPr="002B612F">
        <w:rPr>
          <w:rFonts w:ascii="Times New Roman" w:hAnsi="Times New Roman"/>
          <w:sz w:val="24"/>
          <w:szCs w:val="24"/>
        </w:rPr>
        <w:t>The firm faces risks from heightened competition, particularly from private-label brands and worldwide retailers, surging commodity prices, regulatory modifications, and supply chain interruptions</w:t>
      </w:r>
      <w:r w:rsidR="007D7316" w:rsidRPr="002B612F">
        <w:rPr>
          <w:rFonts w:ascii="Times New Roman" w:hAnsi="Times New Roman"/>
          <w:sz w:val="24"/>
          <w:szCs w:val="24"/>
        </w:rPr>
        <w:t xml:space="preserve"> (Case48, 2024)</w:t>
      </w:r>
      <w:r w:rsidR="00F76770" w:rsidRPr="002B612F">
        <w:rPr>
          <w:rFonts w:ascii="Times New Roman" w:hAnsi="Times New Roman"/>
          <w:sz w:val="24"/>
          <w:szCs w:val="24"/>
        </w:rPr>
        <w:t xml:space="preserve">. By </w:t>
      </w:r>
      <w:r w:rsidR="001839B1" w:rsidRPr="002B612F">
        <w:rPr>
          <w:rFonts w:ascii="Times New Roman" w:hAnsi="Times New Roman"/>
          <w:sz w:val="24"/>
          <w:szCs w:val="24"/>
        </w:rPr>
        <w:t>applying</w:t>
      </w:r>
      <w:r w:rsidR="00F76770" w:rsidRPr="002B612F">
        <w:rPr>
          <w:rFonts w:ascii="Times New Roman" w:hAnsi="Times New Roman"/>
          <w:sz w:val="24"/>
          <w:szCs w:val="24"/>
        </w:rPr>
        <w:t xml:space="preserve"> </w:t>
      </w:r>
      <w:r w:rsidR="00153496" w:rsidRPr="002B612F">
        <w:rPr>
          <w:rFonts w:ascii="Times New Roman" w:hAnsi="Times New Roman"/>
          <w:sz w:val="24"/>
          <w:szCs w:val="24"/>
        </w:rPr>
        <w:t>planned</w:t>
      </w:r>
      <w:r w:rsidR="00F76770" w:rsidRPr="002B612F">
        <w:rPr>
          <w:rFonts w:ascii="Times New Roman" w:hAnsi="Times New Roman"/>
          <w:sz w:val="24"/>
          <w:szCs w:val="24"/>
        </w:rPr>
        <w:t xml:space="preserve"> initiatives to address these </w:t>
      </w:r>
      <w:r w:rsidR="001839B1" w:rsidRPr="002B612F">
        <w:rPr>
          <w:rFonts w:ascii="Times New Roman" w:hAnsi="Times New Roman"/>
          <w:sz w:val="24"/>
          <w:szCs w:val="24"/>
        </w:rPr>
        <w:t>tests</w:t>
      </w:r>
      <w:r w:rsidR="00F76770" w:rsidRPr="002B612F">
        <w:rPr>
          <w:rFonts w:ascii="Times New Roman" w:hAnsi="Times New Roman"/>
          <w:sz w:val="24"/>
          <w:szCs w:val="24"/>
        </w:rPr>
        <w:t xml:space="preserve">, ABF can </w:t>
      </w:r>
      <w:r w:rsidR="001839B1" w:rsidRPr="002B612F">
        <w:rPr>
          <w:rFonts w:ascii="Times New Roman" w:hAnsi="Times New Roman"/>
          <w:sz w:val="24"/>
          <w:szCs w:val="24"/>
        </w:rPr>
        <w:t>advance</w:t>
      </w:r>
      <w:r w:rsidR="00F76770" w:rsidRPr="002B612F">
        <w:rPr>
          <w:rFonts w:ascii="Times New Roman" w:hAnsi="Times New Roman"/>
          <w:sz w:val="24"/>
          <w:szCs w:val="24"/>
        </w:rPr>
        <w:t xml:space="preserve"> its competitive position and secure its </w:t>
      </w:r>
      <w:r w:rsidR="001839B1" w:rsidRPr="002B612F">
        <w:rPr>
          <w:rFonts w:ascii="Times New Roman" w:hAnsi="Times New Roman"/>
          <w:sz w:val="24"/>
          <w:szCs w:val="24"/>
        </w:rPr>
        <w:t>long-standing</w:t>
      </w:r>
      <w:r w:rsidR="00F76770" w:rsidRPr="002B612F">
        <w:rPr>
          <w:rFonts w:ascii="Times New Roman" w:hAnsi="Times New Roman"/>
          <w:sz w:val="24"/>
          <w:szCs w:val="24"/>
        </w:rPr>
        <w:t xml:space="preserve"> sustainability.</w:t>
      </w:r>
    </w:p>
    <w:p w14:paraId="08890317" w14:textId="77777777" w:rsidR="00F923EC" w:rsidRPr="002B612F" w:rsidRDefault="00F923EC" w:rsidP="00116D18">
      <w:pPr>
        <w:spacing w:line="360" w:lineRule="auto"/>
        <w:jc w:val="both"/>
        <w:rPr>
          <w:rFonts w:ascii="Times New Roman" w:hAnsi="Times New Roman"/>
          <w:sz w:val="24"/>
          <w:szCs w:val="24"/>
        </w:rPr>
      </w:pPr>
    </w:p>
    <w:p w14:paraId="77D55778" w14:textId="44A15987" w:rsidR="00063D50" w:rsidRPr="002B612F" w:rsidRDefault="00551D87"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4</w:t>
      </w:r>
      <w:r w:rsidR="00063D50" w:rsidRPr="002B612F">
        <w:rPr>
          <w:rFonts w:ascii="Times New Roman" w:hAnsi="Times New Roman"/>
          <w:b/>
          <w:bCs/>
          <w:sz w:val="24"/>
          <w:szCs w:val="24"/>
          <w:lang w:val="en-IN"/>
        </w:rPr>
        <w:t xml:space="preserve">. </w:t>
      </w:r>
      <w:r w:rsidR="001A43EB" w:rsidRPr="002B612F">
        <w:rPr>
          <w:rFonts w:ascii="Times New Roman" w:hAnsi="Times New Roman"/>
          <w:b/>
          <w:bCs/>
          <w:sz w:val="24"/>
          <w:szCs w:val="24"/>
          <w:lang w:val="en-IN"/>
        </w:rPr>
        <w:t>TARGETED MARKET AND AUDIENCE</w:t>
      </w:r>
    </w:p>
    <w:p w14:paraId="4F70F4E6" w14:textId="77777777" w:rsidR="00B328E4" w:rsidRDefault="009A612B" w:rsidP="00116D18">
      <w:pPr>
        <w:spacing w:line="360" w:lineRule="auto"/>
        <w:jc w:val="both"/>
        <w:rPr>
          <w:rFonts w:ascii="Times New Roman" w:hAnsi="Times New Roman"/>
          <w:sz w:val="24"/>
          <w:szCs w:val="24"/>
        </w:rPr>
      </w:pPr>
      <w:r w:rsidRPr="009A612B">
        <w:rPr>
          <w:rFonts w:ascii="Times New Roman" w:hAnsi="Times New Roman"/>
          <w:sz w:val="24"/>
          <w:szCs w:val="24"/>
        </w:rPr>
        <w:t xml:space="preserve">ABF has high growth prospects in the developing world, especially Asia and Africa. </w:t>
      </w:r>
      <w:r w:rsidR="00B328E4" w:rsidRPr="00B328E4">
        <w:rPr>
          <w:rFonts w:ascii="Times New Roman" w:hAnsi="Times New Roman"/>
          <w:sz w:val="24"/>
          <w:szCs w:val="24"/>
        </w:rPr>
        <w:t>These regions see rising incomes and a growing middle class leading to an uptick in demand for food and sustainable goods (Research-Tree, 2025; DCFmodeling.com, 2025).</w:t>
      </w:r>
    </w:p>
    <w:p w14:paraId="02A08786" w14:textId="6E04F67C" w:rsidR="0094710D" w:rsidRPr="002B612F" w:rsidRDefault="00D239B1"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lastRenderedPageBreak/>
        <w:t>4</w:t>
      </w:r>
      <w:r w:rsidR="00063D50" w:rsidRPr="002B612F">
        <w:rPr>
          <w:rFonts w:ascii="Times New Roman" w:hAnsi="Times New Roman"/>
          <w:b/>
          <w:bCs/>
          <w:sz w:val="24"/>
          <w:szCs w:val="24"/>
          <w:lang w:val="en-IN"/>
        </w:rPr>
        <w:t xml:space="preserve">.1 </w:t>
      </w:r>
      <w:r w:rsidR="0062439C" w:rsidRPr="002B612F">
        <w:rPr>
          <w:rFonts w:ascii="Times New Roman" w:hAnsi="Times New Roman"/>
          <w:b/>
          <w:bCs/>
          <w:sz w:val="24"/>
          <w:szCs w:val="24"/>
        </w:rPr>
        <w:t>Identifying Target Markets</w:t>
      </w:r>
      <w:r w:rsidR="00C3282A" w:rsidRPr="002B612F">
        <w:rPr>
          <w:rFonts w:ascii="Times New Roman" w:hAnsi="Times New Roman"/>
          <w:b/>
          <w:bCs/>
          <w:sz w:val="24"/>
          <w:szCs w:val="24"/>
          <w:lang w:val="en-IN"/>
        </w:rPr>
        <w:t xml:space="preserve">: </w:t>
      </w:r>
      <w:r w:rsidR="0094710D" w:rsidRPr="002B612F">
        <w:rPr>
          <w:rFonts w:ascii="Times New Roman" w:hAnsi="Times New Roman"/>
          <w:sz w:val="24"/>
          <w:szCs w:val="24"/>
        </w:rPr>
        <w:t>ABF</w:t>
      </w:r>
      <w:r w:rsidR="001B0225" w:rsidRPr="002B612F">
        <w:rPr>
          <w:rFonts w:ascii="Times New Roman" w:hAnsi="Times New Roman"/>
          <w:sz w:val="24"/>
          <w:szCs w:val="24"/>
        </w:rPr>
        <w:t xml:space="preserve"> </w:t>
      </w:r>
      <w:r w:rsidR="00153496" w:rsidRPr="002B612F">
        <w:rPr>
          <w:rFonts w:ascii="Times New Roman" w:hAnsi="Times New Roman"/>
          <w:sz w:val="24"/>
          <w:szCs w:val="24"/>
        </w:rPr>
        <w:t>determines</w:t>
      </w:r>
      <w:r w:rsidR="0094710D" w:rsidRPr="002B612F">
        <w:rPr>
          <w:rFonts w:ascii="Times New Roman" w:hAnsi="Times New Roman"/>
          <w:sz w:val="24"/>
          <w:szCs w:val="24"/>
        </w:rPr>
        <w:t xml:space="preserve"> strategic brand </w:t>
      </w:r>
      <w:r w:rsidR="00153496" w:rsidRPr="002B612F">
        <w:rPr>
          <w:rFonts w:ascii="Times New Roman" w:hAnsi="Times New Roman"/>
          <w:sz w:val="24"/>
          <w:szCs w:val="24"/>
        </w:rPr>
        <w:t>separation</w:t>
      </w:r>
      <w:r w:rsidR="0094710D" w:rsidRPr="002B612F">
        <w:rPr>
          <w:rFonts w:ascii="Times New Roman" w:hAnsi="Times New Roman"/>
          <w:sz w:val="24"/>
          <w:szCs w:val="24"/>
        </w:rPr>
        <w:t xml:space="preserve"> across its diverse portfolio. Primark, for instance, primarily appeals to cost-conscious fashion consumers</w:t>
      </w:r>
      <w:r w:rsidR="004F74EC" w:rsidRPr="002B612F">
        <w:rPr>
          <w:rFonts w:ascii="Times New Roman" w:hAnsi="Times New Roman"/>
          <w:sz w:val="24"/>
          <w:szCs w:val="24"/>
        </w:rPr>
        <w:t xml:space="preserve"> </w:t>
      </w:r>
      <w:r w:rsidR="0094710D" w:rsidRPr="002B612F">
        <w:rPr>
          <w:rFonts w:ascii="Times New Roman" w:hAnsi="Times New Roman"/>
          <w:sz w:val="24"/>
          <w:szCs w:val="24"/>
        </w:rPr>
        <w:t>especially millennials and Gen Z</w:t>
      </w:r>
      <w:r w:rsidR="004F74EC" w:rsidRPr="002B612F">
        <w:rPr>
          <w:rFonts w:ascii="Times New Roman" w:hAnsi="Times New Roman"/>
          <w:sz w:val="24"/>
          <w:szCs w:val="24"/>
        </w:rPr>
        <w:t xml:space="preserve"> </w:t>
      </w:r>
      <w:r w:rsidR="0094710D" w:rsidRPr="002B612F">
        <w:rPr>
          <w:rFonts w:ascii="Times New Roman" w:hAnsi="Times New Roman"/>
          <w:sz w:val="24"/>
          <w:szCs w:val="24"/>
        </w:rPr>
        <w:t>across major European and American markets (Mintel, 2023). In contrast, Twinings targets health-oriented, premium tea drinkers, usually middle to upper-income adults who value wellness and the brand’s longstanding heritage (Euromonitor, 2023). Kingsmill, meanwhile, positions itself as an accessible, everyday bakery staple for family households. By segmenting its brands in this manner, ABF effectively reaches multiple demographic groups and adapts its strategies to shifting consumer preferences and regional market trends.</w:t>
      </w:r>
    </w:p>
    <w:p w14:paraId="2A8DE337" w14:textId="2F6055F3" w:rsidR="00063D50" w:rsidRPr="002B612F" w:rsidRDefault="00D239B1"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4</w:t>
      </w:r>
      <w:r w:rsidR="00063D50" w:rsidRPr="002B612F">
        <w:rPr>
          <w:rFonts w:ascii="Times New Roman" w:hAnsi="Times New Roman"/>
          <w:b/>
          <w:bCs/>
          <w:sz w:val="24"/>
          <w:szCs w:val="24"/>
          <w:lang w:val="en-IN"/>
        </w:rPr>
        <w:t xml:space="preserve">.2 </w:t>
      </w:r>
      <w:r w:rsidR="00C3282A" w:rsidRPr="002B612F">
        <w:rPr>
          <w:rFonts w:ascii="Times New Roman" w:hAnsi="Times New Roman"/>
          <w:b/>
          <w:bCs/>
          <w:sz w:val="24"/>
          <w:szCs w:val="24"/>
        </w:rPr>
        <w:t>Determination of the Target Audience</w:t>
      </w:r>
      <w:r w:rsidR="00C3282A" w:rsidRPr="002B612F">
        <w:rPr>
          <w:rFonts w:ascii="Times New Roman" w:hAnsi="Times New Roman"/>
          <w:b/>
          <w:bCs/>
          <w:sz w:val="24"/>
          <w:szCs w:val="24"/>
          <w:lang w:val="en-IN"/>
        </w:rPr>
        <w:t xml:space="preserve">: </w:t>
      </w:r>
      <w:r w:rsidR="007B33A7" w:rsidRPr="002B612F">
        <w:rPr>
          <w:rFonts w:ascii="Times New Roman" w:hAnsi="Times New Roman"/>
          <w:sz w:val="24"/>
          <w:szCs w:val="24"/>
        </w:rPr>
        <w:t>The segmentation tactics for each ABF brand are based on extensive market research that includes geographic and demographic information, consumer behaviour analysis, and evaluations of product-category relevance. For instance, Primark has tapped into a market opportunity in the fast fashion arena, specifically catering to shoppers who are budget-conscious and prefer the tactile experience of shopping in-store rather than online (Deloitte, 2023). This data-driven method allows for precise audience targeting. However, it does have its drawbacks. Relying heavily on traditional retail methods can be risky, especially as more consumers lean towards e-commerce.</w:t>
      </w:r>
    </w:p>
    <w:p w14:paraId="64A64CC4" w14:textId="5D358134" w:rsidR="00063D50" w:rsidRPr="009A612B" w:rsidRDefault="00D239B1" w:rsidP="00116D18">
      <w:pPr>
        <w:spacing w:line="360" w:lineRule="auto"/>
        <w:jc w:val="both"/>
        <w:rPr>
          <w:lang w:val="en-IN"/>
        </w:rPr>
      </w:pPr>
      <w:r>
        <w:rPr>
          <w:rFonts w:ascii="Times New Roman" w:hAnsi="Times New Roman"/>
          <w:b/>
          <w:bCs/>
          <w:sz w:val="24"/>
          <w:szCs w:val="24"/>
          <w:lang w:val="en-IN"/>
        </w:rPr>
        <w:t>4</w:t>
      </w:r>
      <w:r w:rsidR="00A005A3" w:rsidRPr="002B612F">
        <w:rPr>
          <w:rFonts w:ascii="Times New Roman" w:hAnsi="Times New Roman"/>
          <w:b/>
          <w:bCs/>
          <w:sz w:val="24"/>
          <w:szCs w:val="24"/>
          <w:lang w:val="en-IN"/>
        </w:rPr>
        <w:t>.3</w:t>
      </w:r>
      <w:r w:rsidR="00063D50" w:rsidRPr="002B612F">
        <w:rPr>
          <w:rFonts w:ascii="Times New Roman" w:hAnsi="Times New Roman"/>
          <w:b/>
          <w:bCs/>
          <w:sz w:val="24"/>
          <w:szCs w:val="24"/>
          <w:lang w:val="en-IN"/>
        </w:rPr>
        <w:t xml:space="preserve"> Targeting </w:t>
      </w:r>
      <w:r w:rsidR="0020513F" w:rsidRPr="002B612F">
        <w:rPr>
          <w:rFonts w:ascii="Times New Roman" w:hAnsi="Times New Roman"/>
          <w:b/>
          <w:bCs/>
          <w:sz w:val="24"/>
          <w:szCs w:val="24"/>
        </w:rPr>
        <w:t>Approach</w:t>
      </w:r>
      <w:r w:rsidR="000F1DAC" w:rsidRPr="002B612F">
        <w:rPr>
          <w:rFonts w:ascii="Times New Roman" w:hAnsi="Times New Roman"/>
          <w:b/>
          <w:bCs/>
          <w:sz w:val="24"/>
          <w:szCs w:val="24"/>
          <w:lang w:val="en-IN"/>
        </w:rPr>
        <w:t xml:space="preserve">: </w:t>
      </w:r>
      <w:r w:rsidR="00A005A3" w:rsidRPr="002B612F">
        <w:rPr>
          <w:rFonts w:ascii="Times New Roman" w:hAnsi="Times New Roman"/>
          <w:sz w:val="24"/>
          <w:szCs w:val="24"/>
          <w:lang w:val="en-IN"/>
        </w:rPr>
        <w:t>ABF</w:t>
      </w:r>
      <w:r w:rsidR="003E2EF0" w:rsidRPr="002B612F">
        <w:rPr>
          <w:rFonts w:ascii="Times New Roman" w:hAnsi="Times New Roman"/>
          <w:sz w:val="24"/>
          <w:szCs w:val="24"/>
          <w:lang w:val="en-IN"/>
        </w:rPr>
        <w:t xml:space="preserve"> </w:t>
      </w:r>
      <w:r w:rsidR="00A005A3" w:rsidRPr="002B612F">
        <w:rPr>
          <w:rFonts w:ascii="Times New Roman" w:hAnsi="Times New Roman"/>
          <w:sz w:val="24"/>
          <w:szCs w:val="24"/>
          <w:lang w:val="en-IN"/>
        </w:rPr>
        <w:t xml:space="preserve">has a smart strategy when it comes to targeting different customer groups. </w:t>
      </w:r>
      <w:r w:rsidR="00926834" w:rsidRPr="00926834">
        <w:rPr>
          <w:rFonts w:ascii="Times New Roman" w:hAnsi="Times New Roman"/>
          <w:sz w:val="24"/>
          <w:szCs w:val="24"/>
        </w:rPr>
        <w:t xml:space="preserve">mass-market items like Silver Spoon sugar employ wide-reaching promotion plans to connect with a large number of homes. </w:t>
      </w:r>
      <w:r w:rsidR="00E059BC" w:rsidRPr="00E059BC">
        <w:rPr>
          <w:rFonts w:ascii="Times New Roman" w:hAnsi="Times New Roman"/>
          <w:sz w:val="24"/>
          <w:szCs w:val="24"/>
        </w:rPr>
        <w:t>On the other hand, the flour of Allinson and cereals of Jordans are consistent with a more focused approach, emphasizing a specific clientele that appreciates whole grains and healthy living habits</w:t>
      </w:r>
      <w:r w:rsidR="00101E3B">
        <w:rPr>
          <w:rFonts w:ascii="Times New Roman" w:hAnsi="Times New Roman"/>
          <w:sz w:val="24"/>
          <w:szCs w:val="24"/>
        </w:rPr>
        <w:t xml:space="preserve"> </w:t>
      </w:r>
      <w:r w:rsidR="00A005A3" w:rsidRPr="002B612F">
        <w:rPr>
          <w:rFonts w:ascii="Times New Roman" w:hAnsi="Times New Roman"/>
          <w:sz w:val="24"/>
          <w:szCs w:val="24"/>
          <w:lang w:val="en-IN"/>
        </w:rPr>
        <w:t>(MarketLine, 2014</w:t>
      </w:r>
      <w:r w:rsidR="00912A77" w:rsidRPr="002B612F">
        <w:rPr>
          <w:rFonts w:ascii="Times New Roman" w:hAnsi="Times New Roman"/>
          <w:sz w:val="24"/>
          <w:szCs w:val="24"/>
          <w:lang w:val="en-IN"/>
        </w:rPr>
        <w:t>;</w:t>
      </w:r>
      <w:r w:rsidR="009A612B">
        <w:rPr>
          <w:rFonts w:ascii="Times New Roman" w:hAnsi="Times New Roman"/>
          <w:sz w:val="24"/>
          <w:szCs w:val="24"/>
          <w:lang w:val="en-IN"/>
        </w:rPr>
        <w:t xml:space="preserve"> </w:t>
      </w:r>
      <w:r w:rsidR="00912A77" w:rsidRPr="00D239B1">
        <w:rPr>
          <w:rFonts w:ascii="Times New Roman" w:hAnsi="Times New Roman"/>
          <w:sz w:val="24"/>
          <w:szCs w:val="24"/>
          <w:lang w:val="en-IN"/>
        </w:rPr>
        <w:t>Simon-Kucher, 2024</w:t>
      </w:r>
      <w:r w:rsidR="00A005A3" w:rsidRPr="00D239B1">
        <w:rPr>
          <w:rFonts w:ascii="Times New Roman" w:hAnsi="Times New Roman"/>
          <w:sz w:val="24"/>
          <w:szCs w:val="24"/>
          <w:lang w:val="en-IN"/>
        </w:rPr>
        <w:t xml:space="preserve">). Meanwhile, Primark, its value retail </w:t>
      </w:r>
      <w:r w:rsidR="009A612B" w:rsidRPr="00D239B1">
        <w:rPr>
          <w:rFonts w:ascii="Times New Roman" w:hAnsi="Times New Roman"/>
          <w:sz w:val="24"/>
          <w:szCs w:val="24"/>
          <w:lang w:val="en-IN"/>
        </w:rPr>
        <w:t>section</w:t>
      </w:r>
      <w:r w:rsidR="00A005A3" w:rsidRPr="00D239B1">
        <w:rPr>
          <w:rFonts w:ascii="Times New Roman" w:hAnsi="Times New Roman"/>
          <w:sz w:val="24"/>
          <w:szCs w:val="24"/>
          <w:lang w:val="en-IN"/>
        </w:rPr>
        <w:t>, follows a cost leadership</w:t>
      </w:r>
      <w:r w:rsidR="00A005A3" w:rsidRPr="002B612F">
        <w:rPr>
          <w:rFonts w:ascii="Times New Roman" w:hAnsi="Times New Roman"/>
          <w:sz w:val="24"/>
          <w:szCs w:val="24"/>
          <w:lang w:val="en-IN"/>
        </w:rPr>
        <w:t xml:space="preserve"> model, </w:t>
      </w:r>
      <w:r w:rsidR="009A612B" w:rsidRPr="002B612F">
        <w:rPr>
          <w:rFonts w:ascii="Times New Roman" w:hAnsi="Times New Roman"/>
          <w:sz w:val="24"/>
          <w:szCs w:val="24"/>
          <w:lang w:val="en-IN"/>
        </w:rPr>
        <w:t>aiming</w:t>
      </w:r>
      <w:r w:rsidR="00A005A3" w:rsidRPr="002B612F">
        <w:rPr>
          <w:rFonts w:ascii="Times New Roman" w:hAnsi="Times New Roman"/>
          <w:sz w:val="24"/>
          <w:szCs w:val="24"/>
          <w:lang w:val="en-IN"/>
        </w:rPr>
        <w:t xml:space="preserve"> a wide range of price-sensitive consumers with in-store fashion offerings across Europe and the US. By tailoring its strategic positioning across various brands, ABF effectively spans consumer needs from staple grocery purchases to lifestyle-focused and fashion-forward markets, although mass market initiatives may face challenges in differentiation and value perception</w:t>
      </w:r>
      <w:r w:rsidR="00906710" w:rsidRPr="002B612F">
        <w:rPr>
          <w:rFonts w:ascii="Times New Roman" w:hAnsi="Times New Roman"/>
          <w:sz w:val="24"/>
          <w:szCs w:val="24"/>
          <w:lang w:val="en-IN"/>
        </w:rPr>
        <w:t>.</w:t>
      </w:r>
    </w:p>
    <w:p w14:paraId="05CC5F7A" w14:textId="77777777" w:rsidR="005D0F3C" w:rsidRDefault="00F2004B" w:rsidP="00116D18">
      <w:pPr>
        <w:spacing w:line="360" w:lineRule="auto"/>
        <w:jc w:val="both"/>
        <w:rPr>
          <w:rFonts w:ascii="Times New Roman" w:hAnsi="Times New Roman"/>
          <w:sz w:val="24"/>
          <w:szCs w:val="24"/>
        </w:rPr>
      </w:pPr>
      <w:r>
        <w:rPr>
          <w:rFonts w:ascii="Times New Roman" w:hAnsi="Times New Roman"/>
          <w:b/>
          <w:bCs/>
          <w:sz w:val="24"/>
          <w:szCs w:val="24"/>
          <w:lang w:val="en-IN"/>
        </w:rPr>
        <w:t>4</w:t>
      </w:r>
      <w:r w:rsidR="00095B11" w:rsidRPr="002B612F">
        <w:rPr>
          <w:rFonts w:ascii="Times New Roman" w:hAnsi="Times New Roman"/>
          <w:b/>
          <w:bCs/>
          <w:sz w:val="24"/>
          <w:szCs w:val="24"/>
          <w:lang w:val="en-IN"/>
        </w:rPr>
        <w:t>.4</w:t>
      </w:r>
      <w:r w:rsidR="00063D50" w:rsidRPr="002B612F">
        <w:rPr>
          <w:rFonts w:ascii="Times New Roman" w:hAnsi="Times New Roman"/>
          <w:b/>
          <w:bCs/>
          <w:sz w:val="24"/>
          <w:szCs w:val="24"/>
          <w:lang w:val="en-IN"/>
        </w:rPr>
        <w:t xml:space="preserve">. </w:t>
      </w:r>
      <w:r w:rsidR="0078644F" w:rsidRPr="002B612F">
        <w:rPr>
          <w:rFonts w:ascii="Times New Roman" w:hAnsi="Times New Roman"/>
          <w:b/>
          <w:bCs/>
          <w:sz w:val="24"/>
          <w:szCs w:val="24"/>
        </w:rPr>
        <w:t>Distinction and Placement</w:t>
      </w:r>
      <w:r w:rsidR="00E63A43" w:rsidRPr="002B612F">
        <w:rPr>
          <w:rFonts w:ascii="Times New Roman" w:hAnsi="Times New Roman"/>
          <w:b/>
          <w:bCs/>
          <w:sz w:val="24"/>
          <w:szCs w:val="24"/>
          <w:lang w:val="en-IN"/>
        </w:rPr>
        <w:t xml:space="preserve">: </w:t>
      </w:r>
      <w:r w:rsidR="00F20431" w:rsidRPr="002B612F">
        <w:rPr>
          <w:rFonts w:ascii="Times New Roman" w:hAnsi="Times New Roman"/>
          <w:sz w:val="24"/>
          <w:szCs w:val="24"/>
          <w:lang w:val="en-IN"/>
        </w:rPr>
        <w:t xml:space="preserve">ABF targeted different sets of consumers by developing a multifaceted brand differentiation strategy that met specific segments’ needs. For example, Twinings leans into its historical roots as a premium tea brand known for quality and tradition. This legacy resonates with consumers who are after authenticity and a bit of prestige in their </w:t>
      </w:r>
      <w:r w:rsidR="00F20431" w:rsidRPr="002B612F">
        <w:rPr>
          <w:rFonts w:ascii="Times New Roman" w:hAnsi="Times New Roman"/>
          <w:sz w:val="24"/>
          <w:szCs w:val="24"/>
          <w:lang w:val="en-IN"/>
        </w:rPr>
        <w:lastRenderedPageBreak/>
        <w:t>drink choices</w:t>
      </w:r>
      <w:r w:rsidR="00413758" w:rsidRPr="002B612F">
        <w:rPr>
          <w:rFonts w:ascii="Times New Roman" w:hAnsi="Times New Roman"/>
          <w:sz w:val="24"/>
          <w:szCs w:val="24"/>
          <w:lang w:val="en-IN"/>
        </w:rPr>
        <w:t xml:space="preserve"> </w:t>
      </w:r>
      <w:r w:rsidR="00413758" w:rsidRPr="002B612F">
        <w:rPr>
          <w:rFonts w:ascii="Times New Roman" w:hAnsi="Times New Roman"/>
          <w:sz w:val="24"/>
          <w:szCs w:val="24"/>
        </w:rPr>
        <w:t>(Euromonitor, 2023)</w:t>
      </w:r>
      <w:r w:rsidR="00F20431" w:rsidRPr="002B612F">
        <w:rPr>
          <w:rFonts w:ascii="Times New Roman" w:hAnsi="Times New Roman"/>
          <w:sz w:val="24"/>
          <w:szCs w:val="24"/>
          <w:lang w:val="en-IN"/>
        </w:rPr>
        <w:t xml:space="preserve">. </w:t>
      </w:r>
      <w:r w:rsidR="00EB6641" w:rsidRPr="002B612F">
        <w:rPr>
          <w:rFonts w:ascii="Times New Roman" w:hAnsi="Times New Roman"/>
          <w:sz w:val="24"/>
          <w:szCs w:val="24"/>
          <w:lang w:val="en-IN"/>
        </w:rPr>
        <w:t>Meanwhile</w:t>
      </w:r>
      <w:r w:rsidR="00EB6641">
        <w:rPr>
          <w:rFonts w:ascii="Times New Roman" w:hAnsi="Times New Roman"/>
          <w:sz w:val="24"/>
          <w:szCs w:val="24"/>
          <w:lang w:val="en-IN"/>
        </w:rPr>
        <w:t xml:space="preserve">, </w:t>
      </w:r>
      <w:r w:rsidR="00F20431" w:rsidRPr="002B612F">
        <w:rPr>
          <w:rFonts w:ascii="Times New Roman" w:hAnsi="Times New Roman"/>
          <w:sz w:val="24"/>
          <w:szCs w:val="24"/>
          <w:lang w:val="en-IN"/>
        </w:rPr>
        <w:t>Jordans</w:t>
      </w:r>
      <w:r w:rsidR="00EB6641">
        <w:rPr>
          <w:rFonts w:ascii="Times New Roman" w:hAnsi="Times New Roman"/>
          <w:sz w:val="24"/>
          <w:szCs w:val="24"/>
          <w:lang w:val="en-IN"/>
        </w:rPr>
        <w:t xml:space="preserve"> </w:t>
      </w:r>
      <w:r w:rsidR="00EB6641" w:rsidRPr="002B612F">
        <w:rPr>
          <w:rFonts w:ascii="Times New Roman" w:hAnsi="Times New Roman"/>
          <w:sz w:val="24"/>
          <w:szCs w:val="24"/>
          <w:lang w:val="en-IN"/>
        </w:rPr>
        <w:t>underlines</w:t>
      </w:r>
      <w:r w:rsidR="00F20431" w:rsidRPr="002B612F">
        <w:rPr>
          <w:rFonts w:ascii="Times New Roman" w:hAnsi="Times New Roman"/>
          <w:sz w:val="24"/>
          <w:szCs w:val="24"/>
          <w:lang w:val="en-IN"/>
        </w:rPr>
        <w:t xml:space="preserve"> environmental </w:t>
      </w:r>
      <w:r w:rsidR="005D0F3C" w:rsidRPr="002B612F">
        <w:rPr>
          <w:rFonts w:ascii="Times New Roman" w:hAnsi="Times New Roman"/>
          <w:sz w:val="24"/>
          <w:szCs w:val="24"/>
          <w:lang w:val="en-IN"/>
        </w:rPr>
        <w:t>accountability</w:t>
      </w:r>
      <w:r w:rsidR="00F20431" w:rsidRPr="002B612F">
        <w:rPr>
          <w:rFonts w:ascii="Times New Roman" w:hAnsi="Times New Roman"/>
          <w:sz w:val="24"/>
          <w:szCs w:val="24"/>
          <w:lang w:val="en-IN"/>
        </w:rPr>
        <w:t xml:space="preserve"> and whole-grain nutrition, attracting consumers who prioritize both wellness and ethical consumption.</w:t>
      </w:r>
      <w:r w:rsidR="00560CEC" w:rsidRPr="002B612F">
        <w:rPr>
          <w:rFonts w:ascii="Times New Roman" w:hAnsi="Times New Roman"/>
          <w:sz w:val="24"/>
          <w:szCs w:val="24"/>
          <w:lang w:val="en-IN"/>
        </w:rPr>
        <w:t xml:space="preserve"> </w:t>
      </w:r>
      <w:r w:rsidR="00F20431" w:rsidRPr="002B612F">
        <w:rPr>
          <w:rFonts w:ascii="Times New Roman" w:hAnsi="Times New Roman"/>
          <w:sz w:val="24"/>
          <w:szCs w:val="24"/>
          <w:lang w:val="en-IN"/>
        </w:rPr>
        <w:t xml:space="preserve">By employing such clear strategies of positioning, ABF ensures the brands differentiate together in the market. </w:t>
      </w:r>
      <w:r w:rsidR="005D0F3C" w:rsidRPr="005D0F3C">
        <w:rPr>
          <w:rFonts w:ascii="Times New Roman" w:hAnsi="Times New Roman"/>
          <w:sz w:val="24"/>
          <w:szCs w:val="24"/>
        </w:rPr>
        <w:t>This strategy clarifies the brand and lets the company address the different needs of its consumer groups.</w:t>
      </w:r>
    </w:p>
    <w:p w14:paraId="101DF87B" w14:textId="66AFEAB7" w:rsidR="00350B76" w:rsidRPr="002B612F" w:rsidRDefault="00F2004B"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4</w:t>
      </w:r>
      <w:r w:rsidR="00095B11" w:rsidRPr="002B612F">
        <w:rPr>
          <w:rFonts w:ascii="Times New Roman" w:hAnsi="Times New Roman"/>
          <w:b/>
          <w:bCs/>
          <w:sz w:val="24"/>
          <w:szCs w:val="24"/>
          <w:lang w:val="en-IN"/>
        </w:rPr>
        <w:t>.5</w:t>
      </w:r>
      <w:r w:rsidR="00063D50" w:rsidRPr="002B612F">
        <w:rPr>
          <w:rFonts w:ascii="Times New Roman" w:hAnsi="Times New Roman"/>
          <w:b/>
          <w:bCs/>
          <w:sz w:val="24"/>
          <w:szCs w:val="24"/>
          <w:lang w:val="en-IN"/>
        </w:rPr>
        <w:t>. Marketing Mix</w:t>
      </w:r>
      <w:r w:rsidR="00066F0E" w:rsidRPr="002B612F">
        <w:rPr>
          <w:rFonts w:ascii="Times New Roman" w:hAnsi="Times New Roman"/>
          <w:b/>
          <w:bCs/>
          <w:sz w:val="24"/>
          <w:szCs w:val="24"/>
          <w:lang w:val="en-IN"/>
        </w:rPr>
        <w:t xml:space="preserve">: </w:t>
      </w:r>
      <w:r w:rsidR="00350B76" w:rsidRPr="002B612F">
        <w:rPr>
          <w:rFonts w:ascii="Times New Roman" w:hAnsi="Times New Roman"/>
          <w:sz w:val="24"/>
          <w:szCs w:val="24"/>
          <w:lang w:val="en-IN"/>
        </w:rPr>
        <w:t>The marketing mix, often referred to as the 4Ps—Product, Price, Place, and Promotion</w:t>
      </w:r>
      <w:r w:rsidR="00DB3D40" w:rsidRPr="002B612F">
        <w:rPr>
          <w:rFonts w:ascii="Times New Roman" w:hAnsi="Times New Roman"/>
          <w:sz w:val="24"/>
          <w:szCs w:val="24"/>
          <w:lang w:val="en-IN"/>
        </w:rPr>
        <w:t xml:space="preserve"> </w:t>
      </w:r>
      <w:r w:rsidR="00350B76" w:rsidRPr="002B612F">
        <w:rPr>
          <w:rFonts w:ascii="Times New Roman" w:hAnsi="Times New Roman"/>
          <w:sz w:val="24"/>
          <w:szCs w:val="24"/>
          <w:lang w:val="en-IN"/>
        </w:rPr>
        <w:t>serves as a strategic framework for effectively positioning a product in the marketplace. This approach assists businesses in aligning their products with consumer demands and competitive landscapes, thereby enhancing sales and customer satisfaction (Kotler and Armstrong, 2022).</w:t>
      </w:r>
    </w:p>
    <w:p w14:paraId="027967B7" w14:textId="163CF2D3" w:rsidR="00494010" w:rsidRPr="002B612F" w:rsidRDefault="00063D50"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Product</w:t>
      </w:r>
      <w:r w:rsidR="00003572" w:rsidRPr="002B612F">
        <w:rPr>
          <w:rFonts w:ascii="Times New Roman" w:hAnsi="Times New Roman"/>
          <w:b/>
          <w:bCs/>
          <w:sz w:val="24"/>
          <w:szCs w:val="24"/>
          <w:lang w:val="en-IN"/>
        </w:rPr>
        <w:t xml:space="preserve">: </w:t>
      </w:r>
      <w:r w:rsidR="00494010" w:rsidRPr="002B612F">
        <w:rPr>
          <w:rFonts w:ascii="Times New Roman" w:hAnsi="Times New Roman"/>
          <w:sz w:val="24"/>
          <w:szCs w:val="24"/>
          <w:lang w:val="en-IN"/>
        </w:rPr>
        <w:t>ABF's extensive and varied product range enables the company to reach various consumer segments and lessen reliance on a single market (Embapro, 2025). However, managing this diverse portfolio can blur brand focus and stretch operational capabilities, especially as consumer expectations for innovation, sustainability, and transparency continue to escalate.</w:t>
      </w:r>
    </w:p>
    <w:p w14:paraId="5696E799" w14:textId="30D511D8" w:rsidR="00DF6FB8" w:rsidRPr="002B612F" w:rsidRDefault="00063D50"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Price</w:t>
      </w:r>
      <w:r w:rsidR="00003572" w:rsidRPr="002B612F">
        <w:rPr>
          <w:rFonts w:ascii="Times New Roman" w:hAnsi="Times New Roman"/>
          <w:b/>
          <w:bCs/>
          <w:sz w:val="24"/>
          <w:szCs w:val="24"/>
          <w:lang w:val="en-IN"/>
        </w:rPr>
        <w:t xml:space="preserve">: </w:t>
      </w:r>
      <w:r w:rsidR="00DF6FB8" w:rsidRPr="002B612F">
        <w:rPr>
          <w:rFonts w:ascii="Times New Roman" w:hAnsi="Times New Roman"/>
          <w:sz w:val="24"/>
          <w:szCs w:val="24"/>
          <w:lang w:val="en-IN"/>
        </w:rPr>
        <w:t>ABF adopts a contrasting pricing strategy across its brand portfolio to align with different market positions. Primark is a prime example, which uses a penetration pricing strategy. By keeping prices low, they aim to draw in budget-conscious shoppers. This method has been successful in enhancing foot traffic and revenue growth, yet it also raises issues about sustainability and profit margins, particularly as inflation and wage pressures rise in the retail supply chain (Embapro, 2025).</w:t>
      </w:r>
    </w:p>
    <w:p w14:paraId="18C8C39B" w14:textId="7B763137" w:rsidR="00E832C0" w:rsidRDefault="00063D50"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Place</w:t>
      </w:r>
      <w:r w:rsidR="00003572" w:rsidRPr="002B612F">
        <w:rPr>
          <w:rFonts w:ascii="Times New Roman" w:hAnsi="Times New Roman"/>
          <w:b/>
          <w:bCs/>
          <w:sz w:val="24"/>
          <w:szCs w:val="24"/>
          <w:lang w:val="en-IN"/>
        </w:rPr>
        <w:t xml:space="preserve">: </w:t>
      </w:r>
      <w:r w:rsidR="00A577C9" w:rsidRPr="002B612F">
        <w:rPr>
          <w:rFonts w:ascii="Times New Roman" w:hAnsi="Times New Roman"/>
          <w:sz w:val="24"/>
          <w:szCs w:val="24"/>
          <w:lang w:val="en-IN"/>
        </w:rPr>
        <w:t xml:space="preserve">ABF </w:t>
      </w:r>
      <w:r w:rsidR="006E1986">
        <w:rPr>
          <w:rFonts w:ascii="Times New Roman" w:hAnsi="Times New Roman"/>
          <w:sz w:val="24"/>
          <w:szCs w:val="24"/>
          <w:lang w:val="en-IN"/>
        </w:rPr>
        <w:t>deploys</w:t>
      </w:r>
      <w:r w:rsidR="00A577C9" w:rsidRPr="002B612F">
        <w:rPr>
          <w:rFonts w:ascii="Times New Roman" w:hAnsi="Times New Roman"/>
          <w:sz w:val="24"/>
          <w:szCs w:val="24"/>
          <w:lang w:val="en-IN"/>
        </w:rPr>
        <w:t xml:space="preserve"> a mix of traditional and modern </w:t>
      </w:r>
      <w:r w:rsidR="006E1986" w:rsidRPr="002B612F">
        <w:rPr>
          <w:rFonts w:ascii="Times New Roman" w:hAnsi="Times New Roman"/>
          <w:sz w:val="24"/>
          <w:szCs w:val="24"/>
          <w:lang w:val="en-IN"/>
        </w:rPr>
        <w:t>circulation</w:t>
      </w:r>
      <w:r w:rsidR="00A577C9" w:rsidRPr="002B612F">
        <w:rPr>
          <w:rFonts w:ascii="Times New Roman" w:hAnsi="Times New Roman"/>
          <w:sz w:val="24"/>
          <w:szCs w:val="24"/>
          <w:lang w:val="en-IN"/>
        </w:rPr>
        <w:t xml:space="preserve"> strategies to cater to different consumer segments. Their food brands are largely available through supermarkets and wholesalers, making them easily accessible and driving up sales. On the other hand, Primark's limited online presence</w:t>
      </w:r>
      <w:r w:rsidR="00CA7B1B" w:rsidRPr="002B612F">
        <w:rPr>
          <w:rFonts w:ascii="Times New Roman" w:hAnsi="Times New Roman"/>
          <w:sz w:val="24"/>
          <w:szCs w:val="24"/>
          <w:lang w:val="en-IN"/>
        </w:rPr>
        <w:t xml:space="preserve"> </w:t>
      </w:r>
      <w:r w:rsidR="00A577C9" w:rsidRPr="002B612F">
        <w:rPr>
          <w:rFonts w:ascii="Times New Roman" w:hAnsi="Times New Roman"/>
          <w:sz w:val="24"/>
          <w:szCs w:val="24"/>
          <w:lang w:val="en-IN"/>
        </w:rPr>
        <w:t>primarily focused on click-and-collect options or catalogue browsing</w:t>
      </w:r>
      <w:r w:rsidR="00003572" w:rsidRPr="002B612F">
        <w:rPr>
          <w:rFonts w:ascii="Times New Roman" w:hAnsi="Times New Roman"/>
          <w:sz w:val="24"/>
          <w:szCs w:val="24"/>
          <w:lang w:val="en-IN"/>
        </w:rPr>
        <w:t xml:space="preserve"> </w:t>
      </w:r>
      <w:r w:rsidR="00A577C9" w:rsidRPr="002B612F">
        <w:rPr>
          <w:rFonts w:ascii="Times New Roman" w:hAnsi="Times New Roman"/>
          <w:sz w:val="24"/>
          <w:szCs w:val="24"/>
          <w:lang w:val="en-IN"/>
        </w:rPr>
        <w:t>has received criticism</w:t>
      </w:r>
      <w:r w:rsidR="00CA7B1B" w:rsidRPr="002B612F">
        <w:rPr>
          <w:rFonts w:ascii="Times New Roman" w:hAnsi="Times New Roman"/>
          <w:sz w:val="24"/>
          <w:szCs w:val="24"/>
          <w:lang w:val="en-IN"/>
        </w:rPr>
        <w:t xml:space="preserve"> </w:t>
      </w:r>
      <w:r w:rsidR="00CA7B1B" w:rsidRPr="002B612F">
        <w:rPr>
          <w:rFonts w:ascii="Times New Roman" w:hAnsi="Times New Roman"/>
          <w:sz w:val="24"/>
          <w:szCs w:val="24"/>
        </w:rPr>
        <w:t>(Embapro, 2025)</w:t>
      </w:r>
      <w:r w:rsidR="00A577C9" w:rsidRPr="002B612F">
        <w:rPr>
          <w:rFonts w:ascii="Times New Roman" w:hAnsi="Times New Roman"/>
          <w:sz w:val="24"/>
          <w:szCs w:val="24"/>
          <w:lang w:val="en-IN"/>
        </w:rPr>
        <w:t xml:space="preserve">. Moreover, </w:t>
      </w:r>
      <w:r w:rsidR="00E832C0">
        <w:rPr>
          <w:rFonts w:ascii="Times New Roman" w:hAnsi="Times New Roman"/>
          <w:sz w:val="24"/>
          <w:szCs w:val="24"/>
        </w:rPr>
        <w:t>t</w:t>
      </w:r>
      <w:r w:rsidR="00E832C0" w:rsidRPr="00E832C0">
        <w:rPr>
          <w:rFonts w:ascii="Times New Roman" w:hAnsi="Times New Roman"/>
          <w:sz w:val="24"/>
          <w:szCs w:val="24"/>
        </w:rPr>
        <w:t>he absence of a fully developed online sales channel could jeopardize its long-term competitiveness, especially as shopping habits increasingly shift towards online platforms.</w:t>
      </w:r>
    </w:p>
    <w:p w14:paraId="33E3DF7E" w14:textId="5F1737E9" w:rsidR="00063D50" w:rsidRPr="002B612F" w:rsidRDefault="00063D50"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Promotion</w:t>
      </w:r>
      <w:r w:rsidR="00003572" w:rsidRPr="002B612F">
        <w:rPr>
          <w:rFonts w:ascii="Times New Roman" w:hAnsi="Times New Roman"/>
          <w:b/>
          <w:bCs/>
          <w:sz w:val="24"/>
          <w:szCs w:val="24"/>
          <w:lang w:val="en-IN"/>
        </w:rPr>
        <w:t xml:space="preserve">: </w:t>
      </w:r>
      <w:r w:rsidR="00A036A7" w:rsidRPr="002B612F">
        <w:rPr>
          <w:rFonts w:ascii="Times New Roman" w:hAnsi="Times New Roman"/>
          <w:sz w:val="24"/>
          <w:szCs w:val="24"/>
          <w:lang w:val="en-IN"/>
        </w:rPr>
        <w:t>ABF implements a multi-channel advertising strategy to correspond with its extensive brand portfolio. For its established, legacy brands, the company leans on traditional advertising</w:t>
      </w:r>
      <w:r w:rsidR="004C40BD" w:rsidRPr="002B612F">
        <w:rPr>
          <w:rFonts w:ascii="Times New Roman" w:hAnsi="Times New Roman"/>
          <w:sz w:val="24"/>
          <w:szCs w:val="24"/>
          <w:lang w:val="en-IN"/>
        </w:rPr>
        <w:t xml:space="preserve"> </w:t>
      </w:r>
      <w:r w:rsidR="00A036A7" w:rsidRPr="002B612F">
        <w:rPr>
          <w:rFonts w:ascii="Times New Roman" w:hAnsi="Times New Roman"/>
          <w:sz w:val="24"/>
          <w:szCs w:val="24"/>
          <w:lang w:val="en-IN"/>
        </w:rPr>
        <w:t>think television and print</w:t>
      </w:r>
      <w:r w:rsidR="00645D78" w:rsidRPr="002B612F">
        <w:rPr>
          <w:rFonts w:ascii="Times New Roman" w:hAnsi="Times New Roman"/>
          <w:sz w:val="24"/>
          <w:szCs w:val="24"/>
          <w:lang w:val="en-IN"/>
        </w:rPr>
        <w:t xml:space="preserve"> </w:t>
      </w:r>
      <w:r w:rsidR="00A036A7" w:rsidRPr="002B612F">
        <w:rPr>
          <w:rFonts w:ascii="Times New Roman" w:hAnsi="Times New Roman"/>
          <w:sz w:val="24"/>
          <w:szCs w:val="24"/>
          <w:lang w:val="en-IN"/>
        </w:rPr>
        <w:t xml:space="preserve">while pivoting to social media campaigns and influencer </w:t>
      </w:r>
      <w:r w:rsidR="00A036A7" w:rsidRPr="002B612F">
        <w:rPr>
          <w:rFonts w:ascii="Times New Roman" w:hAnsi="Times New Roman"/>
          <w:sz w:val="24"/>
          <w:szCs w:val="24"/>
          <w:lang w:val="en-IN"/>
        </w:rPr>
        <w:lastRenderedPageBreak/>
        <w:t>partnerships to engage younger, trend-focused consumers. In-store promotions and eye-catching packaging innovations play a pivotal role, subtly nudging shoppers’ purchase decisions right at the shelf. While ABF’s promotional approach is comprehensive, it’s clear that ongoing adaptation is necessary. The pace of change in consumer media habits and rising expectations around sustainability mean the company can’t afford to be complacent (Embapro, 2025).</w:t>
      </w:r>
    </w:p>
    <w:p w14:paraId="15864858" w14:textId="77777777" w:rsidR="00A4059D" w:rsidRPr="002B612F" w:rsidRDefault="00A4059D" w:rsidP="00116D18">
      <w:pPr>
        <w:spacing w:line="360" w:lineRule="auto"/>
        <w:jc w:val="both"/>
        <w:rPr>
          <w:rFonts w:ascii="Times New Roman" w:hAnsi="Times New Roman"/>
          <w:sz w:val="24"/>
          <w:szCs w:val="24"/>
          <w:lang w:val="en-IN"/>
        </w:rPr>
      </w:pPr>
    </w:p>
    <w:p w14:paraId="0989653D" w14:textId="4E171C39" w:rsidR="008B0C7C" w:rsidRPr="002B612F" w:rsidRDefault="002C36C1" w:rsidP="00116D18">
      <w:pPr>
        <w:spacing w:line="360" w:lineRule="auto"/>
        <w:jc w:val="both"/>
        <w:rPr>
          <w:rFonts w:ascii="Times New Roman" w:hAnsi="Times New Roman"/>
          <w:b/>
          <w:bCs/>
          <w:sz w:val="24"/>
          <w:szCs w:val="24"/>
        </w:rPr>
      </w:pPr>
      <w:r>
        <w:rPr>
          <w:rFonts w:ascii="Times New Roman" w:hAnsi="Times New Roman"/>
          <w:b/>
          <w:bCs/>
          <w:sz w:val="24"/>
          <w:szCs w:val="24"/>
        </w:rPr>
        <w:t>5</w:t>
      </w:r>
      <w:r w:rsidR="008B0C7C" w:rsidRPr="002B612F">
        <w:rPr>
          <w:rFonts w:ascii="Times New Roman" w:hAnsi="Times New Roman"/>
          <w:b/>
          <w:bCs/>
          <w:sz w:val="24"/>
          <w:szCs w:val="24"/>
        </w:rPr>
        <w:t xml:space="preserve">. </w:t>
      </w:r>
      <w:r w:rsidR="00905702" w:rsidRPr="002B612F">
        <w:rPr>
          <w:rFonts w:ascii="Times New Roman" w:hAnsi="Times New Roman"/>
          <w:b/>
          <w:bCs/>
          <w:sz w:val="24"/>
          <w:szCs w:val="24"/>
        </w:rPr>
        <w:t xml:space="preserve">MARKETING </w:t>
      </w:r>
      <w:r w:rsidR="00CB6F3D" w:rsidRPr="002B612F">
        <w:rPr>
          <w:rFonts w:ascii="Times New Roman" w:hAnsi="Times New Roman"/>
          <w:b/>
          <w:bCs/>
          <w:sz w:val="24"/>
          <w:szCs w:val="24"/>
        </w:rPr>
        <w:t>COMMUNICATION</w:t>
      </w:r>
      <w:r w:rsidR="000B68A6" w:rsidRPr="002B612F">
        <w:rPr>
          <w:rFonts w:ascii="Times New Roman" w:hAnsi="Times New Roman"/>
          <w:b/>
          <w:bCs/>
          <w:sz w:val="24"/>
          <w:szCs w:val="24"/>
        </w:rPr>
        <w:t xml:space="preserve"> </w:t>
      </w:r>
      <w:r w:rsidR="000B1914" w:rsidRPr="002B612F">
        <w:rPr>
          <w:rFonts w:ascii="Times New Roman" w:hAnsi="Times New Roman"/>
          <w:b/>
          <w:bCs/>
          <w:sz w:val="24"/>
          <w:szCs w:val="24"/>
        </w:rPr>
        <w:t xml:space="preserve">&amp; </w:t>
      </w:r>
      <w:r w:rsidR="000B68A6" w:rsidRPr="002B612F">
        <w:rPr>
          <w:rFonts w:ascii="Times New Roman" w:hAnsi="Times New Roman"/>
          <w:b/>
          <w:bCs/>
          <w:sz w:val="24"/>
          <w:szCs w:val="24"/>
        </w:rPr>
        <w:t>CONTROL MECHANISM</w:t>
      </w:r>
    </w:p>
    <w:p w14:paraId="07024AAF" w14:textId="652B0906" w:rsidR="00C64F39" w:rsidRPr="002B612F" w:rsidRDefault="004E5D91" w:rsidP="00116D18">
      <w:pPr>
        <w:spacing w:line="360" w:lineRule="auto"/>
        <w:jc w:val="both"/>
        <w:rPr>
          <w:rFonts w:ascii="Times New Roman" w:hAnsi="Times New Roman"/>
          <w:sz w:val="24"/>
          <w:szCs w:val="24"/>
          <w:lang w:val="en-IN"/>
        </w:rPr>
      </w:pPr>
      <w:r w:rsidRPr="002B612F">
        <w:rPr>
          <w:rFonts w:ascii="Times New Roman" w:hAnsi="Times New Roman"/>
          <w:sz w:val="24"/>
          <w:szCs w:val="24"/>
          <w:lang w:val="en-IN"/>
        </w:rPr>
        <w:t xml:space="preserve">Marketing communication is crucial for shaping how consumers see brands and engaging them effectively. Its effectiveness, however, relies on the consistency of the message and its relevance to the target audience. While strategies like </w:t>
      </w:r>
      <w:r w:rsidRPr="002B612F">
        <w:rPr>
          <w:rFonts w:ascii="Times New Roman" w:hAnsi="Times New Roman"/>
          <w:sz w:val="24"/>
          <w:szCs w:val="24"/>
        </w:rPr>
        <w:t>integrated marketing communications</w:t>
      </w:r>
      <w:r w:rsidRPr="002B612F">
        <w:rPr>
          <w:rFonts w:ascii="Times New Roman" w:hAnsi="Times New Roman"/>
          <w:sz w:val="24"/>
          <w:szCs w:val="24"/>
          <w:lang w:val="en-IN"/>
        </w:rPr>
        <w:t xml:space="preserve"> and digital marketing can achieve extensive reach, they may suffer from oversaturation and message fatigue if not properly focused (Fill and Turnbull, 2019). Consequently, effective communication requires a balance of creativity, clarity, and strategic alignment with consumer behaviour.</w:t>
      </w:r>
    </w:p>
    <w:p w14:paraId="7DF7E274" w14:textId="0B59FAC6" w:rsidR="00C64F39" w:rsidRPr="002B612F" w:rsidRDefault="00383176"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5</w:t>
      </w:r>
      <w:r w:rsidR="000A56A6" w:rsidRPr="002B612F">
        <w:rPr>
          <w:rFonts w:ascii="Times New Roman" w:hAnsi="Times New Roman"/>
          <w:b/>
          <w:bCs/>
          <w:sz w:val="24"/>
          <w:szCs w:val="24"/>
          <w:lang w:val="en-IN"/>
        </w:rPr>
        <w:t xml:space="preserve">.1. </w:t>
      </w:r>
      <w:r w:rsidR="00FD417B" w:rsidRPr="002B612F">
        <w:rPr>
          <w:rFonts w:ascii="Times New Roman" w:hAnsi="Times New Roman"/>
          <w:b/>
          <w:bCs/>
          <w:sz w:val="24"/>
          <w:szCs w:val="24"/>
        </w:rPr>
        <w:t>Media Platforms, Communication and Efficiency</w:t>
      </w:r>
    </w:p>
    <w:p w14:paraId="2DFF628B" w14:textId="53A54CAB" w:rsidR="003B33DE" w:rsidRPr="002B612F" w:rsidRDefault="000717DD"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Social media</w:t>
      </w:r>
      <w:r w:rsidR="00E4325B" w:rsidRPr="002B612F">
        <w:rPr>
          <w:rFonts w:ascii="Times New Roman" w:hAnsi="Times New Roman"/>
          <w:b/>
          <w:bCs/>
          <w:sz w:val="24"/>
          <w:szCs w:val="24"/>
          <w:lang w:val="en-IN"/>
        </w:rPr>
        <w:t xml:space="preserve">: </w:t>
      </w:r>
      <w:r w:rsidR="003B33DE" w:rsidRPr="002B612F">
        <w:rPr>
          <w:rFonts w:ascii="Times New Roman" w:hAnsi="Times New Roman"/>
          <w:sz w:val="24"/>
          <w:szCs w:val="24"/>
          <w:lang w:val="en-IN"/>
        </w:rPr>
        <w:t xml:space="preserve">ABF actively utilizes social media platforms, </w:t>
      </w:r>
      <w:r w:rsidR="0034083E" w:rsidRPr="002B612F">
        <w:rPr>
          <w:rFonts w:ascii="Times New Roman" w:hAnsi="Times New Roman"/>
          <w:sz w:val="24"/>
          <w:szCs w:val="24"/>
          <w:lang w:val="en-IN"/>
        </w:rPr>
        <w:t>frequently</w:t>
      </w:r>
      <w:r w:rsidR="003B33DE" w:rsidRPr="002B612F">
        <w:rPr>
          <w:rFonts w:ascii="Times New Roman" w:hAnsi="Times New Roman"/>
          <w:sz w:val="24"/>
          <w:szCs w:val="24"/>
          <w:lang w:val="en-IN"/>
        </w:rPr>
        <w:t xml:space="preserve"> for Primark and Twinings. They engage with audiences on Instagram, TikTok, Facebook, and X by running user-focused initiatives like Primania, which motivates shoppers to post their outfits, resulting in increased in-store visits and creating online buzz, even in the absence of e-commerce (RetailDive, 2015; Digiday, 2015). </w:t>
      </w:r>
    </w:p>
    <w:p w14:paraId="76C21CBC" w14:textId="75CF513C" w:rsidR="00E4325B" w:rsidRPr="002B612F" w:rsidRDefault="00C64F39" w:rsidP="00116D18">
      <w:pPr>
        <w:spacing w:line="360" w:lineRule="auto"/>
        <w:jc w:val="both"/>
        <w:rPr>
          <w:rFonts w:ascii="Times New Roman" w:hAnsi="Times New Roman"/>
          <w:b/>
          <w:bCs/>
          <w:sz w:val="24"/>
          <w:szCs w:val="24"/>
          <w:lang w:val="en-IN"/>
        </w:rPr>
      </w:pPr>
      <w:r w:rsidRPr="002B612F">
        <w:rPr>
          <w:rFonts w:ascii="Times New Roman" w:hAnsi="Times New Roman"/>
          <w:b/>
          <w:bCs/>
          <w:sz w:val="24"/>
          <w:szCs w:val="24"/>
          <w:lang w:val="en-IN"/>
        </w:rPr>
        <w:t>Email Marketing</w:t>
      </w:r>
      <w:r w:rsidR="00E4325B" w:rsidRPr="002B612F">
        <w:rPr>
          <w:rFonts w:ascii="Times New Roman" w:hAnsi="Times New Roman"/>
          <w:b/>
          <w:bCs/>
          <w:sz w:val="24"/>
          <w:szCs w:val="24"/>
          <w:lang w:val="en-IN"/>
        </w:rPr>
        <w:t xml:space="preserve">: </w:t>
      </w:r>
      <w:r w:rsidR="00E4325B" w:rsidRPr="002B612F">
        <w:rPr>
          <w:rFonts w:ascii="Times New Roman" w:hAnsi="Times New Roman"/>
          <w:sz w:val="24"/>
          <w:szCs w:val="24"/>
          <w:lang w:val="en-IN"/>
        </w:rPr>
        <w:t xml:space="preserve">ABF brands, including Twinings and Jordans, make use of email newsletters to keep their customers informed about the latest products, health tips, and promotions. </w:t>
      </w:r>
      <w:r w:rsidR="00496434" w:rsidRPr="00496434">
        <w:rPr>
          <w:rFonts w:ascii="Times New Roman" w:hAnsi="Times New Roman"/>
          <w:sz w:val="24"/>
          <w:szCs w:val="24"/>
        </w:rPr>
        <w:t>Not only does this method assist in customer retention, but it also provides important content that relates to their lifestyle and health requirements</w:t>
      </w:r>
      <w:r w:rsidR="00E4325B" w:rsidRPr="002B612F">
        <w:rPr>
          <w:rFonts w:ascii="Times New Roman" w:hAnsi="Times New Roman"/>
          <w:sz w:val="24"/>
          <w:szCs w:val="24"/>
          <w:lang w:val="en-IN"/>
        </w:rPr>
        <w:t xml:space="preserve"> (Twinings, 2025).</w:t>
      </w:r>
    </w:p>
    <w:p w14:paraId="5394F74E" w14:textId="3A2ECCDE" w:rsidR="00A95E44" w:rsidRDefault="00C64F39"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t>Search Engine Optimisation and Content Marketing</w:t>
      </w:r>
      <w:r w:rsidR="004A46FB" w:rsidRPr="002B612F">
        <w:rPr>
          <w:rFonts w:ascii="Times New Roman" w:hAnsi="Times New Roman"/>
          <w:b/>
          <w:bCs/>
          <w:sz w:val="24"/>
          <w:szCs w:val="24"/>
          <w:lang w:val="en-IN"/>
        </w:rPr>
        <w:t xml:space="preserve">: </w:t>
      </w:r>
      <w:r w:rsidR="005E2DCB" w:rsidRPr="002B612F">
        <w:rPr>
          <w:rFonts w:ascii="Times New Roman" w:hAnsi="Times New Roman"/>
          <w:sz w:val="24"/>
          <w:szCs w:val="24"/>
          <w:lang w:val="en-IN"/>
        </w:rPr>
        <w:t>ABF’s Twinings brand is utili</w:t>
      </w:r>
      <w:r w:rsidR="00D664EA">
        <w:rPr>
          <w:rFonts w:ascii="Times New Roman" w:hAnsi="Times New Roman"/>
          <w:sz w:val="24"/>
          <w:szCs w:val="24"/>
          <w:lang w:val="en-IN"/>
        </w:rPr>
        <w:t>s</w:t>
      </w:r>
      <w:r w:rsidR="005E2DCB" w:rsidRPr="002B612F">
        <w:rPr>
          <w:rFonts w:ascii="Times New Roman" w:hAnsi="Times New Roman"/>
          <w:sz w:val="24"/>
          <w:szCs w:val="24"/>
          <w:lang w:val="en-IN"/>
        </w:rPr>
        <w:t>ing SEO-optimi</w:t>
      </w:r>
      <w:r w:rsidR="00A95E44">
        <w:rPr>
          <w:rFonts w:ascii="Times New Roman" w:hAnsi="Times New Roman"/>
          <w:sz w:val="24"/>
          <w:szCs w:val="24"/>
          <w:lang w:val="en-IN"/>
        </w:rPr>
        <w:t>s</w:t>
      </w:r>
      <w:r w:rsidR="005E2DCB" w:rsidRPr="002B612F">
        <w:rPr>
          <w:rFonts w:ascii="Times New Roman" w:hAnsi="Times New Roman"/>
          <w:sz w:val="24"/>
          <w:szCs w:val="24"/>
          <w:lang w:val="en-IN"/>
        </w:rPr>
        <w:t>ed content marketing to its advantage.</w:t>
      </w:r>
      <w:r w:rsidR="007B254B">
        <w:rPr>
          <w:rFonts w:ascii="Times New Roman" w:hAnsi="Times New Roman"/>
          <w:sz w:val="24"/>
          <w:szCs w:val="24"/>
          <w:lang w:val="en-IN"/>
        </w:rPr>
        <w:t xml:space="preserve"> </w:t>
      </w:r>
      <w:r w:rsidR="00A55C7F" w:rsidRPr="00A55C7F">
        <w:rPr>
          <w:rFonts w:ascii="Times New Roman" w:hAnsi="Times New Roman"/>
          <w:sz w:val="24"/>
          <w:szCs w:val="24"/>
        </w:rPr>
        <w:t>The website focuses on creating recipes and wellness articles which enabled them to rank first for the keyword terms herbal tea and detox tea.</w:t>
      </w:r>
      <w:r w:rsidR="00A55C7F">
        <w:rPr>
          <w:rFonts w:ascii="Times New Roman" w:hAnsi="Times New Roman"/>
          <w:sz w:val="24"/>
          <w:szCs w:val="24"/>
        </w:rPr>
        <w:t xml:space="preserve"> </w:t>
      </w:r>
      <w:r w:rsidR="00A95E44" w:rsidRPr="00A95E44">
        <w:rPr>
          <w:rFonts w:ascii="Times New Roman" w:hAnsi="Times New Roman"/>
          <w:sz w:val="24"/>
          <w:szCs w:val="24"/>
        </w:rPr>
        <w:t>This strategy increases their website traffic from search engines and builds their brand's reputation.</w:t>
      </w:r>
    </w:p>
    <w:p w14:paraId="7401A117" w14:textId="301B3F46" w:rsidR="00BE04F9" w:rsidRDefault="00E554EB" w:rsidP="00116D18">
      <w:pPr>
        <w:spacing w:line="360" w:lineRule="auto"/>
        <w:jc w:val="both"/>
        <w:rPr>
          <w:rFonts w:ascii="Times New Roman" w:hAnsi="Times New Roman"/>
          <w:sz w:val="24"/>
          <w:szCs w:val="24"/>
        </w:rPr>
      </w:pPr>
      <w:r w:rsidRPr="002B612F">
        <w:rPr>
          <w:rFonts w:ascii="Times New Roman" w:hAnsi="Times New Roman"/>
          <w:b/>
          <w:bCs/>
          <w:sz w:val="24"/>
          <w:szCs w:val="24"/>
          <w:lang w:val="en-IN"/>
        </w:rPr>
        <w:lastRenderedPageBreak/>
        <w:t>Measurement and Metrics</w:t>
      </w:r>
      <w:r w:rsidRPr="002B612F">
        <w:rPr>
          <w:rFonts w:ascii="Times New Roman" w:hAnsi="Times New Roman"/>
          <w:sz w:val="24"/>
          <w:szCs w:val="24"/>
          <w:lang w:val="en-IN"/>
        </w:rPr>
        <w:t xml:space="preserve">: </w:t>
      </w:r>
      <w:r w:rsidR="00BE04F9" w:rsidRPr="00BE04F9">
        <w:rPr>
          <w:rFonts w:ascii="Times New Roman" w:hAnsi="Times New Roman"/>
          <w:sz w:val="24"/>
          <w:szCs w:val="24"/>
        </w:rPr>
        <w:t>ABF evaluates the success of its campaigns at the brand level by analysing data and observing customer behaviour.</w:t>
      </w:r>
    </w:p>
    <w:p w14:paraId="7ACB9926" w14:textId="25F75EA1" w:rsidR="00E554EB" w:rsidRPr="002B612F" w:rsidRDefault="00E554EB" w:rsidP="00116D18">
      <w:pPr>
        <w:spacing w:line="360" w:lineRule="auto"/>
        <w:jc w:val="both"/>
        <w:rPr>
          <w:rFonts w:ascii="Times New Roman" w:hAnsi="Times New Roman"/>
          <w:sz w:val="24"/>
          <w:szCs w:val="24"/>
          <w:lang w:val="en-IN"/>
        </w:rPr>
      </w:pPr>
      <w:r w:rsidRPr="002B612F">
        <w:rPr>
          <w:rFonts w:ascii="Times New Roman" w:hAnsi="Times New Roman"/>
          <w:sz w:val="24"/>
          <w:szCs w:val="24"/>
          <w:lang w:val="en-IN"/>
        </w:rPr>
        <w:t xml:space="preserve">Sales performance is </w:t>
      </w:r>
      <w:r w:rsidR="00DA667A" w:rsidRPr="002B612F">
        <w:rPr>
          <w:rFonts w:ascii="Times New Roman" w:hAnsi="Times New Roman"/>
          <w:sz w:val="24"/>
          <w:szCs w:val="24"/>
          <w:lang w:val="en-IN"/>
        </w:rPr>
        <w:t>traced</w:t>
      </w:r>
      <w:r w:rsidRPr="002B612F">
        <w:rPr>
          <w:rFonts w:ascii="Times New Roman" w:hAnsi="Times New Roman"/>
          <w:sz w:val="24"/>
          <w:szCs w:val="24"/>
          <w:lang w:val="en-IN"/>
        </w:rPr>
        <w:t xml:space="preserve"> through revenue growth and comparable sales. For instance, Primark reviews its campaigns by </w:t>
      </w:r>
      <w:r w:rsidR="002110E9" w:rsidRPr="002B612F">
        <w:rPr>
          <w:rFonts w:ascii="Times New Roman" w:hAnsi="Times New Roman"/>
          <w:sz w:val="24"/>
          <w:szCs w:val="24"/>
          <w:lang w:val="en-IN"/>
        </w:rPr>
        <w:t>analysing</w:t>
      </w:r>
      <w:r w:rsidRPr="002B612F">
        <w:rPr>
          <w:rFonts w:ascii="Times New Roman" w:hAnsi="Times New Roman"/>
          <w:sz w:val="24"/>
          <w:szCs w:val="24"/>
          <w:lang w:val="en-IN"/>
        </w:rPr>
        <w:t xml:space="preserve"> the quarterly increase in store traffic and sales after digital initiatives (Forbes, 2024).</w:t>
      </w:r>
    </w:p>
    <w:p w14:paraId="4A31E89D" w14:textId="0DD4420D" w:rsidR="00E554EB" w:rsidRPr="002B612F" w:rsidRDefault="00E554EB" w:rsidP="00116D18">
      <w:pPr>
        <w:spacing w:line="360" w:lineRule="auto"/>
        <w:jc w:val="both"/>
        <w:rPr>
          <w:rFonts w:ascii="Times New Roman" w:hAnsi="Times New Roman"/>
          <w:sz w:val="24"/>
          <w:szCs w:val="24"/>
          <w:lang w:val="en-IN"/>
        </w:rPr>
      </w:pPr>
      <w:r w:rsidRPr="002B612F">
        <w:rPr>
          <w:rFonts w:ascii="Times New Roman" w:hAnsi="Times New Roman"/>
          <w:sz w:val="24"/>
          <w:szCs w:val="24"/>
          <w:lang w:val="en-IN"/>
        </w:rPr>
        <w:t xml:space="preserve">Customer engagement is assessed through social media interactions (likes, shares, reach) and web/email metrics, with Primark frequently monitoring </w:t>
      </w:r>
      <w:r w:rsidR="004E66B6" w:rsidRPr="002B612F">
        <w:rPr>
          <w:rFonts w:ascii="Times New Roman" w:hAnsi="Times New Roman"/>
          <w:sz w:val="24"/>
          <w:szCs w:val="24"/>
          <w:lang w:val="en-IN"/>
        </w:rPr>
        <w:t>Instagram</w:t>
      </w:r>
      <w:r w:rsidRPr="002B612F">
        <w:rPr>
          <w:rFonts w:ascii="Times New Roman" w:hAnsi="Times New Roman"/>
          <w:sz w:val="24"/>
          <w:szCs w:val="24"/>
          <w:lang w:val="en-IN"/>
        </w:rPr>
        <w:t xml:space="preserve"> engagement for campaigns such as #Primania (Marketing Beat, 2023).</w:t>
      </w:r>
    </w:p>
    <w:p w14:paraId="0DCA986E" w14:textId="6B821ABB" w:rsidR="001B7D0B" w:rsidRPr="002B612F" w:rsidRDefault="009D0896" w:rsidP="00116D18">
      <w:pPr>
        <w:spacing w:line="360" w:lineRule="auto"/>
        <w:jc w:val="both"/>
        <w:rPr>
          <w:rFonts w:ascii="Times New Roman" w:hAnsi="Times New Roman"/>
          <w:sz w:val="24"/>
          <w:szCs w:val="24"/>
          <w:lang w:val="en-IN"/>
        </w:rPr>
      </w:pPr>
      <w:r w:rsidRPr="002B612F">
        <w:rPr>
          <w:rFonts w:ascii="Times New Roman" w:hAnsi="Times New Roman"/>
          <w:sz w:val="24"/>
          <w:szCs w:val="24"/>
          <w:lang w:val="en-IN"/>
        </w:rPr>
        <w:t xml:space="preserve">E-commerce analytics for brands like Twinings by employing platforms like </w:t>
      </w:r>
      <w:r w:rsidR="00D45AE4" w:rsidRPr="002B612F">
        <w:rPr>
          <w:rFonts w:ascii="Times New Roman" w:hAnsi="Times New Roman"/>
          <w:sz w:val="24"/>
          <w:szCs w:val="24"/>
          <w:lang w:val="en-IN"/>
        </w:rPr>
        <w:t>e. fundamentals</w:t>
      </w:r>
      <w:r w:rsidRPr="002B612F">
        <w:rPr>
          <w:rFonts w:ascii="Times New Roman" w:hAnsi="Times New Roman"/>
          <w:sz w:val="24"/>
          <w:szCs w:val="24"/>
          <w:lang w:val="en-IN"/>
        </w:rPr>
        <w:t xml:space="preserve"> to monitor conversion rates and optimize their online performance. Nevertheless, its effectiveness hinges on prompt implementation and cohesive collaboration across various departments </w:t>
      </w:r>
      <w:r w:rsidRPr="002B612F">
        <w:rPr>
          <w:rFonts w:ascii="Times New Roman" w:hAnsi="Times New Roman"/>
          <w:sz w:val="24"/>
          <w:szCs w:val="24"/>
        </w:rPr>
        <w:t>(KamCity, 2024).</w:t>
      </w:r>
    </w:p>
    <w:p w14:paraId="17A7A91D" w14:textId="54632D28" w:rsidR="001B7D0B" w:rsidRPr="002B612F" w:rsidRDefault="005C720A"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5</w:t>
      </w:r>
      <w:r w:rsidR="009E74A5" w:rsidRPr="002B612F">
        <w:rPr>
          <w:rFonts w:ascii="Times New Roman" w:hAnsi="Times New Roman"/>
          <w:b/>
          <w:bCs/>
          <w:sz w:val="24"/>
          <w:szCs w:val="24"/>
          <w:lang w:val="en-IN"/>
        </w:rPr>
        <w:t>.2</w:t>
      </w:r>
      <w:r w:rsidR="001B7D0B" w:rsidRPr="002B612F">
        <w:rPr>
          <w:rFonts w:ascii="Times New Roman" w:hAnsi="Times New Roman"/>
          <w:b/>
          <w:bCs/>
          <w:sz w:val="24"/>
          <w:szCs w:val="24"/>
          <w:lang w:val="en-IN"/>
        </w:rPr>
        <w:t xml:space="preserve"> Marketing Control Mechanisms</w:t>
      </w:r>
    </w:p>
    <w:p w14:paraId="58731485" w14:textId="77124D47" w:rsidR="00481D01" w:rsidRPr="002B612F" w:rsidRDefault="00481D01" w:rsidP="00116D18">
      <w:pPr>
        <w:spacing w:line="360" w:lineRule="auto"/>
        <w:jc w:val="both"/>
        <w:rPr>
          <w:rFonts w:ascii="Times New Roman" w:hAnsi="Times New Roman"/>
          <w:sz w:val="24"/>
          <w:szCs w:val="24"/>
          <w:lang w:val="en-IN"/>
        </w:rPr>
      </w:pPr>
      <w:r w:rsidRPr="002B612F">
        <w:rPr>
          <w:rFonts w:ascii="Times New Roman" w:hAnsi="Times New Roman"/>
          <w:sz w:val="24"/>
          <w:szCs w:val="24"/>
          <w:lang w:val="en-IN"/>
        </w:rPr>
        <w:t xml:space="preserve">ABF </w:t>
      </w:r>
      <w:r w:rsidR="00296F5C" w:rsidRPr="002B612F">
        <w:rPr>
          <w:rFonts w:ascii="Times New Roman" w:hAnsi="Times New Roman"/>
          <w:sz w:val="24"/>
          <w:szCs w:val="24"/>
          <w:lang w:val="en-IN"/>
        </w:rPr>
        <w:t>employs</w:t>
      </w:r>
      <w:r w:rsidRPr="002B612F">
        <w:rPr>
          <w:rFonts w:ascii="Times New Roman" w:hAnsi="Times New Roman"/>
          <w:sz w:val="24"/>
          <w:szCs w:val="24"/>
          <w:lang w:val="en-IN"/>
        </w:rPr>
        <w:t xml:space="preserve"> systematic marketing control frameworks</w:t>
      </w:r>
      <w:r w:rsidR="007E687B" w:rsidRPr="002B612F">
        <w:rPr>
          <w:rFonts w:ascii="Times New Roman" w:hAnsi="Times New Roman"/>
          <w:sz w:val="24"/>
          <w:szCs w:val="24"/>
          <w:lang w:val="en-IN"/>
        </w:rPr>
        <w:t xml:space="preserve"> </w:t>
      </w:r>
      <w:r w:rsidRPr="002B612F">
        <w:rPr>
          <w:rFonts w:ascii="Times New Roman" w:hAnsi="Times New Roman"/>
          <w:sz w:val="24"/>
          <w:szCs w:val="24"/>
          <w:lang w:val="en-IN"/>
        </w:rPr>
        <w:t>including quarterly performance assessments, budget variance evaluations, consumer feedback mechanisms, and brand-level KPI dashboards</w:t>
      </w:r>
      <w:r w:rsidR="000563D1" w:rsidRPr="002B612F">
        <w:rPr>
          <w:rFonts w:ascii="Times New Roman" w:hAnsi="Times New Roman"/>
          <w:sz w:val="24"/>
          <w:szCs w:val="24"/>
          <w:lang w:val="en-IN"/>
        </w:rPr>
        <w:t xml:space="preserve"> </w:t>
      </w:r>
      <w:r w:rsidRPr="002B612F">
        <w:rPr>
          <w:rFonts w:ascii="Times New Roman" w:hAnsi="Times New Roman"/>
          <w:sz w:val="24"/>
          <w:szCs w:val="24"/>
          <w:lang w:val="en-IN"/>
        </w:rPr>
        <w:t xml:space="preserve">to steer campaign refinement and resource allocation. While they provide a </w:t>
      </w:r>
      <w:r w:rsidR="001F0C00" w:rsidRPr="002B612F">
        <w:rPr>
          <w:rFonts w:ascii="Times New Roman" w:hAnsi="Times New Roman"/>
          <w:sz w:val="24"/>
          <w:szCs w:val="24"/>
          <w:lang w:val="en-IN"/>
        </w:rPr>
        <w:t>controlled</w:t>
      </w:r>
      <w:r w:rsidRPr="002B612F">
        <w:rPr>
          <w:rFonts w:ascii="Times New Roman" w:hAnsi="Times New Roman"/>
          <w:sz w:val="24"/>
          <w:szCs w:val="24"/>
          <w:lang w:val="en-IN"/>
        </w:rPr>
        <w:t xml:space="preserve"> way to track progress, they also need </w:t>
      </w:r>
      <w:r w:rsidR="001F0C00" w:rsidRPr="002B612F">
        <w:rPr>
          <w:rFonts w:ascii="Times New Roman" w:hAnsi="Times New Roman"/>
          <w:sz w:val="24"/>
          <w:szCs w:val="24"/>
          <w:lang w:val="en-IN"/>
        </w:rPr>
        <w:t>rapid</w:t>
      </w:r>
      <w:r w:rsidRPr="002B612F">
        <w:rPr>
          <w:rFonts w:ascii="Times New Roman" w:hAnsi="Times New Roman"/>
          <w:sz w:val="24"/>
          <w:szCs w:val="24"/>
          <w:lang w:val="en-IN"/>
        </w:rPr>
        <w:t xml:space="preserve"> interpretation and </w:t>
      </w:r>
      <w:r w:rsidR="001F0C00" w:rsidRPr="002B612F">
        <w:rPr>
          <w:rFonts w:ascii="Times New Roman" w:hAnsi="Times New Roman"/>
          <w:sz w:val="24"/>
          <w:szCs w:val="24"/>
          <w:lang w:val="en-IN"/>
        </w:rPr>
        <w:t>collaboration</w:t>
      </w:r>
      <w:r w:rsidRPr="002B612F">
        <w:rPr>
          <w:rFonts w:ascii="Times New Roman" w:hAnsi="Times New Roman"/>
          <w:sz w:val="24"/>
          <w:szCs w:val="24"/>
          <w:lang w:val="en-IN"/>
        </w:rPr>
        <w:t xml:space="preserve"> across departments to adapt to the fast-paced </w:t>
      </w:r>
      <w:r w:rsidR="001F0C00" w:rsidRPr="002B612F">
        <w:rPr>
          <w:rFonts w:ascii="Times New Roman" w:hAnsi="Times New Roman"/>
          <w:sz w:val="24"/>
          <w:szCs w:val="24"/>
          <w:lang w:val="en-IN"/>
        </w:rPr>
        <w:t>marketplace</w:t>
      </w:r>
      <w:r w:rsidRPr="002B612F">
        <w:rPr>
          <w:rFonts w:ascii="Times New Roman" w:hAnsi="Times New Roman"/>
          <w:sz w:val="24"/>
          <w:szCs w:val="24"/>
          <w:lang w:val="en-IN"/>
        </w:rPr>
        <w:t xml:space="preserve"> changes </w:t>
      </w:r>
      <w:r w:rsidRPr="002B612F">
        <w:rPr>
          <w:rFonts w:ascii="Times New Roman" w:hAnsi="Times New Roman"/>
          <w:sz w:val="24"/>
          <w:szCs w:val="24"/>
        </w:rPr>
        <w:t>(Associated British Foods plc, 2024)</w:t>
      </w:r>
      <w:r w:rsidRPr="002B612F">
        <w:rPr>
          <w:rFonts w:ascii="Times New Roman" w:hAnsi="Times New Roman"/>
          <w:sz w:val="24"/>
          <w:szCs w:val="24"/>
          <w:lang w:val="en-IN"/>
        </w:rPr>
        <w:t>.</w:t>
      </w:r>
    </w:p>
    <w:p w14:paraId="198163B2" w14:textId="77777777" w:rsidR="008225BE" w:rsidRPr="002B612F" w:rsidRDefault="008225BE" w:rsidP="00116D18">
      <w:pPr>
        <w:spacing w:line="360" w:lineRule="auto"/>
        <w:jc w:val="both"/>
        <w:rPr>
          <w:rFonts w:ascii="Times New Roman" w:hAnsi="Times New Roman"/>
          <w:sz w:val="24"/>
          <w:szCs w:val="24"/>
          <w:lang w:val="en-IN"/>
        </w:rPr>
      </w:pPr>
    </w:p>
    <w:p w14:paraId="3BDDCC05" w14:textId="6C752765" w:rsidR="007538B9" w:rsidRPr="002B612F" w:rsidRDefault="004A39EA"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6</w:t>
      </w:r>
      <w:r w:rsidR="008225BE" w:rsidRPr="002B612F">
        <w:rPr>
          <w:rFonts w:ascii="Times New Roman" w:hAnsi="Times New Roman"/>
          <w:b/>
          <w:bCs/>
          <w:sz w:val="24"/>
          <w:szCs w:val="24"/>
          <w:lang w:val="en-IN"/>
        </w:rPr>
        <w:t>. CONCLUSION</w:t>
      </w:r>
    </w:p>
    <w:p w14:paraId="0ED344FC" w14:textId="1F226101" w:rsidR="000645AD" w:rsidRPr="002B612F" w:rsidRDefault="000645AD" w:rsidP="00116D18">
      <w:pPr>
        <w:spacing w:line="360" w:lineRule="auto"/>
        <w:jc w:val="both"/>
        <w:rPr>
          <w:rFonts w:ascii="Times New Roman" w:hAnsi="Times New Roman"/>
          <w:sz w:val="24"/>
          <w:szCs w:val="24"/>
        </w:rPr>
      </w:pPr>
      <w:r w:rsidRPr="002B612F">
        <w:rPr>
          <w:rFonts w:ascii="Times New Roman" w:hAnsi="Times New Roman"/>
          <w:sz w:val="24"/>
          <w:szCs w:val="24"/>
        </w:rPr>
        <w:t>Associated British Foods has firmly cemented its status as a global player, now spanning operations in 56 countries and maintaining a notably varied portfolio</w:t>
      </w:r>
      <w:r w:rsidR="008750C7" w:rsidRPr="002B612F">
        <w:rPr>
          <w:rFonts w:ascii="Times New Roman" w:hAnsi="Times New Roman"/>
          <w:sz w:val="24"/>
          <w:szCs w:val="24"/>
        </w:rPr>
        <w:t xml:space="preserve"> such as </w:t>
      </w:r>
      <w:r w:rsidRPr="002B612F">
        <w:rPr>
          <w:rFonts w:ascii="Times New Roman" w:hAnsi="Times New Roman"/>
          <w:sz w:val="24"/>
          <w:szCs w:val="24"/>
        </w:rPr>
        <w:t>groceries, ingredients, retail,</w:t>
      </w:r>
      <w:r w:rsidR="0070594D" w:rsidRPr="002B612F">
        <w:rPr>
          <w:rFonts w:ascii="Times New Roman" w:hAnsi="Times New Roman"/>
          <w:sz w:val="24"/>
          <w:szCs w:val="24"/>
        </w:rPr>
        <w:t xml:space="preserve"> etc</w:t>
      </w:r>
      <w:r w:rsidRPr="002B612F">
        <w:rPr>
          <w:rFonts w:ascii="Times New Roman" w:hAnsi="Times New Roman"/>
          <w:sz w:val="24"/>
          <w:szCs w:val="24"/>
        </w:rPr>
        <w:t xml:space="preserve">. The agility of the company is remarkable; it has pivoted towards health-oriented products and sustainability, effectively harmonizing with the shifting preferences of consumers (Euromonitor, 2024). </w:t>
      </w:r>
      <w:r w:rsidR="00F45784" w:rsidRPr="00F45784">
        <w:rPr>
          <w:rFonts w:ascii="Times New Roman" w:hAnsi="Times New Roman"/>
          <w:sz w:val="24"/>
          <w:szCs w:val="24"/>
        </w:rPr>
        <w:t>The inflation is unstable, and commodity prices are anything but stable, posing continuous challenges for the marketing team, who must now be even more adaptable and robust.</w:t>
      </w:r>
      <w:r w:rsidR="00F45784">
        <w:rPr>
          <w:rFonts w:ascii="Times New Roman" w:hAnsi="Times New Roman"/>
          <w:sz w:val="24"/>
          <w:szCs w:val="24"/>
        </w:rPr>
        <w:t xml:space="preserve"> </w:t>
      </w:r>
      <w:r w:rsidR="00CE6836" w:rsidRPr="00CE6836">
        <w:rPr>
          <w:rFonts w:ascii="Times New Roman" w:hAnsi="Times New Roman"/>
          <w:sz w:val="24"/>
          <w:szCs w:val="24"/>
        </w:rPr>
        <w:t>ABF's strategic deployment of the marketing mix underpinned by robust brand communications and management controls like KPIs, budget variance checks, performance monitoring and flexible realignment</w:t>
      </w:r>
      <w:r w:rsidRPr="002B612F">
        <w:rPr>
          <w:rFonts w:ascii="Times New Roman" w:hAnsi="Times New Roman"/>
          <w:sz w:val="24"/>
          <w:szCs w:val="24"/>
        </w:rPr>
        <w:t xml:space="preserve">. Using analytical tools such as SWOT and </w:t>
      </w:r>
      <w:r w:rsidRPr="002B612F">
        <w:rPr>
          <w:rFonts w:ascii="Times New Roman" w:hAnsi="Times New Roman"/>
          <w:sz w:val="24"/>
          <w:szCs w:val="24"/>
        </w:rPr>
        <w:lastRenderedPageBreak/>
        <w:t xml:space="preserve">PESTLE has revealed potential in emerging markets, but </w:t>
      </w:r>
      <w:r w:rsidR="002D695C" w:rsidRPr="002B612F">
        <w:rPr>
          <w:rFonts w:ascii="Times New Roman" w:hAnsi="Times New Roman"/>
          <w:sz w:val="24"/>
          <w:szCs w:val="24"/>
        </w:rPr>
        <w:t xml:space="preserve">have </w:t>
      </w:r>
      <w:r w:rsidRPr="002B612F">
        <w:rPr>
          <w:rFonts w:ascii="Times New Roman" w:hAnsi="Times New Roman"/>
          <w:sz w:val="24"/>
          <w:szCs w:val="24"/>
        </w:rPr>
        <w:t>also raised concerns about vulnerabilities, especially in light of Primark’s weak digital presence.</w:t>
      </w:r>
    </w:p>
    <w:p w14:paraId="5A0A29BF" w14:textId="0AC27E70" w:rsidR="000645AD" w:rsidRPr="002B612F" w:rsidRDefault="000645AD" w:rsidP="00116D18">
      <w:pPr>
        <w:spacing w:line="360" w:lineRule="auto"/>
        <w:jc w:val="both"/>
        <w:rPr>
          <w:rFonts w:ascii="Times New Roman" w:hAnsi="Times New Roman"/>
          <w:sz w:val="24"/>
          <w:szCs w:val="24"/>
        </w:rPr>
      </w:pPr>
      <w:r w:rsidRPr="002B612F">
        <w:rPr>
          <w:rFonts w:ascii="Times New Roman" w:hAnsi="Times New Roman"/>
          <w:sz w:val="24"/>
          <w:szCs w:val="24"/>
        </w:rPr>
        <w:t>The marketing spotlight tends to shine on major brands like Primark and Twinings, who are adept at running targeted campaigns and creating content tailored for various platforms. On the other hand, different business sectors grapple with subpar performance, often associated with ESG challenges, supply chain difficulties, and compliance obligations. Fundamentally, ABF remains strong, but with competitive intensity and regulatory shifts looming, sustained innovation, a genuine commitment to sustainability, and balanced brand promotion aren’t just buzzwords</w:t>
      </w:r>
      <w:r w:rsidR="00750C48" w:rsidRPr="002B612F">
        <w:rPr>
          <w:rFonts w:ascii="Times New Roman" w:hAnsi="Times New Roman"/>
          <w:sz w:val="24"/>
          <w:szCs w:val="24"/>
        </w:rPr>
        <w:t xml:space="preserve"> </w:t>
      </w:r>
      <w:r w:rsidRPr="002B612F">
        <w:rPr>
          <w:rFonts w:ascii="Times New Roman" w:hAnsi="Times New Roman"/>
          <w:sz w:val="24"/>
          <w:szCs w:val="24"/>
        </w:rPr>
        <w:t>they’re essential for any hope of long-term success.</w:t>
      </w:r>
    </w:p>
    <w:p w14:paraId="2DFE17CB" w14:textId="77777777" w:rsidR="004672D8" w:rsidRPr="002B612F" w:rsidRDefault="004672D8" w:rsidP="00116D18">
      <w:pPr>
        <w:spacing w:line="360" w:lineRule="auto"/>
        <w:jc w:val="both"/>
        <w:rPr>
          <w:rFonts w:ascii="Times New Roman" w:hAnsi="Times New Roman"/>
          <w:sz w:val="24"/>
          <w:szCs w:val="24"/>
          <w:lang w:val="en-IN"/>
        </w:rPr>
      </w:pPr>
    </w:p>
    <w:p w14:paraId="73734FF1" w14:textId="4B0705BA" w:rsidR="00A63804" w:rsidRPr="002B612F" w:rsidRDefault="00E814B5" w:rsidP="00116D18">
      <w:pPr>
        <w:spacing w:line="360" w:lineRule="auto"/>
        <w:jc w:val="both"/>
        <w:rPr>
          <w:rFonts w:ascii="Times New Roman" w:hAnsi="Times New Roman"/>
          <w:b/>
          <w:bCs/>
          <w:sz w:val="24"/>
          <w:szCs w:val="24"/>
          <w:lang w:val="en-IN"/>
        </w:rPr>
      </w:pPr>
      <w:r>
        <w:rPr>
          <w:rFonts w:ascii="Times New Roman" w:hAnsi="Times New Roman"/>
          <w:b/>
          <w:bCs/>
          <w:sz w:val="24"/>
          <w:szCs w:val="24"/>
          <w:lang w:val="en-IN"/>
        </w:rPr>
        <w:t>7</w:t>
      </w:r>
      <w:r w:rsidR="008225BE" w:rsidRPr="002B612F">
        <w:rPr>
          <w:rFonts w:ascii="Times New Roman" w:hAnsi="Times New Roman"/>
          <w:b/>
          <w:bCs/>
          <w:sz w:val="24"/>
          <w:szCs w:val="24"/>
          <w:lang w:val="en-IN"/>
        </w:rPr>
        <w:t>. RECOMMENDATIONS</w:t>
      </w:r>
    </w:p>
    <w:p w14:paraId="7E00FD88" w14:textId="77777777" w:rsidR="00C25720" w:rsidRPr="002B612F" w:rsidRDefault="00C25720" w:rsidP="00116D18">
      <w:pPr>
        <w:spacing w:line="360" w:lineRule="auto"/>
        <w:jc w:val="both"/>
        <w:rPr>
          <w:rFonts w:ascii="Times New Roman" w:hAnsi="Times New Roman"/>
          <w:sz w:val="24"/>
          <w:szCs w:val="24"/>
        </w:rPr>
      </w:pPr>
      <w:r w:rsidRPr="002B612F">
        <w:rPr>
          <w:rFonts w:ascii="Times New Roman" w:hAnsi="Times New Roman"/>
          <w:sz w:val="24"/>
          <w:szCs w:val="24"/>
        </w:rPr>
        <w:t>ABF’s business landscape is being shaped by several key trends, such as swift technological advancements, financial strains, global challenges, and a heightened focus on social and environmental responsibilities. These factors create both major challenges and exciting opportunities for companies. By focusing on milestones in areas like marketing, organizations can elevate themselves to the next level.</w:t>
      </w:r>
    </w:p>
    <w:p w14:paraId="227D4848" w14:textId="77777777" w:rsidR="00784D25" w:rsidRPr="002B612F" w:rsidRDefault="00D14541" w:rsidP="00784D25">
      <w:pPr>
        <w:spacing w:line="360" w:lineRule="auto"/>
        <w:jc w:val="both"/>
        <w:rPr>
          <w:rFonts w:ascii="Times New Roman" w:hAnsi="Times New Roman"/>
          <w:sz w:val="24"/>
          <w:szCs w:val="24"/>
        </w:rPr>
      </w:pPr>
      <w:r w:rsidRPr="002B612F">
        <w:rPr>
          <w:rFonts w:ascii="Times New Roman" w:hAnsi="Times New Roman"/>
          <w:b/>
          <w:bCs/>
          <w:sz w:val="24"/>
          <w:szCs w:val="24"/>
        </w:rPr>
        <w:t xml:space="preserve">Focus on </w:t>
      </w:r>
      <w:r w:rsidR="00784D25">
        <w:rPr>
          <w:rFonts w:ascii="Times New Roman" w:hAnsi="Times New Roman"/>
          <w:b/>
          <w:bCs/>
          <w:sz w:val="24"/>
          <w:szCs w:val="24"/>
        </w:rPr>
        <w:t>i</w:t>
      </w:r>
      <w:r w:rsidR="00B6073C" w:rsidRPr="002B612F">
        <w:rPr>
          <w:rFonts w:ascii="Times New Roman" w:hAnsi="Times New Roman"/>
          <w:b/>
          <w:bCs/>
          <w:sz w:val="24"/>
          <w:szCs w:val="24"/>
        </w:rPr>
        <w:t xml:space="preserve">nvestments in digital platforms, products offerings, and brand growth: </w:t>
      </w:r>
      <w:r w:rsidR="00784D25" w:rsidRPr="002B612F">
        <w:rPr>
          <w:rFonts w:ascii="Times New Roman" w:hAnsi="Times New Roman"/>
          <w:sz w:val="24"/>
          <w:szCs w:val="24"/>
        </w:rPr>
        <w:t>ABF increased its marketing budget for key grocery brands in 2024. This led to a 4% rise in sales and a 17% jump in adjusted operating profit (Associated British Foods plc, 2024). The stronger marketing clearly helped improve the company’s results, attract more customers and boost product sales.</w:t>
      </w:r>
    </w:p>
    <w:p w14:paraId="58CDE503" w14:textId="3B4AB78A" w:rsidR="00B6073C" w:rsidRPr="002B612F" w:rsidRDefault="00B6073C" w:rsidP="00116D18">
      <w:pPr>
        <w:spacing w:line="360" w:lineRule="auto"/>
        <w:jc w:val="both"/>
        <w:rPr>
          <w:rFonts w:ascii="Times New Roman" w:hAnsi="Times New Roman"/>
          <w:sz w:val="24"/>
          <w:szCs w:val="24"/>
        </w:rPr>
      </w:pPr>
      <w:r w:rsidRPr="002B612F">
        <w:rPr>
          <w:rFonts w:ascii="Times New Roman" w:hAnsi="Times New Roman"/>
          <w:sz w:val="24"/>
          <w:szCs w:val="24"/>
        </w:rPr>
        <w:t>Investing in digital technologies, innovative products, and strong branding is now fundamental for ensuring long-term business growth and maintaining a competitive edge (McKinsey, 2020; Lin &amp; Ma, 2024). Enhancing digital capabilities through the use of AI, data analytics, cloud-based systems, and automation allows companies to strengthens customer engagement, streamline their operations, and adapt to keep pace with rapid market changes (Deloitte, 2021; Cflow, 2024).</w:t>
      </w:r>
      <w:r w:rsidR="00D14541" w:rsidRPr="002B612F">
        <w:rPr>
          <w:rFonts w:ascii="Times New Roman" w:hAnsi="Times New Roman"/>
          <w:sz w:val="24"/>
          <w:szCs w:val="24"/>
        </w:rPr>
        <w:t xml:space="preserve"> </w:t>
      </w:r>
      <w:r w:rsidRPr="002B612F">
        <w:rPr>
          <w:rFonts w:ascii="Times New Roman" w:hAnsi="Times New Roman"/>
          <w:sz w:val="24"/>
          <w:szCs w:val="24"/>
        </w:rPr>
        <w:t xml:space="preserve">So, </w:t>
      </w:r>
      <w:r w:rsidR="00D14541" w:rsidRPr="002B612F">
        <w:rPr>
          <w:rFonts w:ascii="Times New Roman" w:hAnsi="Times New Roman"/>
          <w:sz w:val="24"/>
          <w:szCs w:val="24"/>
        </w:rPr>
        <w:t>r</w:t>
      </w:r>
      <w:r w:rsidRPr="002B612F">
        <w:rPr>
          <w:rFonts w:ascii="Times New Roman" w:hAnsi="Times New Roman"/>
          <w:sz w:val="24"/>
          <w:szCs w:val="24"/>
        </w:rPr>
        <w:t xml:space="preserve">egular product innovation, aligned with evolving customer expectations, serves to heighten satisfaction and foster loyalty (Lin &amp; Ma, 2024). Meanwhile, strategic investment in brand building, meanwhile, improves confidence and awareness, both of which become very important in today's saturated market (Mastercard/HBR, 2022). </w:t>
      </w:r>
    </w:p>
    <w:p w14:paraId="6DD79335" w14:textId="7D1273C6" w:rsidR="00B6073C" w:rsidRPr="002B612F" w:rsidRDefault="00B6073C" w:rsidP="00116D18">
      <w:pPr>
        <w:spacing w:line="360" w:lineRule="auto"/>
        <w:jc w:val="both"/>
        <w:rPr>
          <w:rFonts w:ascii="Times New Roman" w:hAnsi="Times New Roman"/>
          <w:sz w:val="24"/>
          <w:szCs w:val="24"/>
        </w:rPr>
      </w:pPr>
      <w:r w:rsidRPr="002B612F">
        <w:rPr>
          <w:rFonts w:ascii="Times New Roman" w:hAnsi="Times New Roman"/>
          <w:sz w:val="24"/>
          <w:szCs w:val="24"/>
        </w:rPr>
        <w:lastRenderedPageBreak/>
        <w:t>ABF’s strategic boost in spending on digital services, products, and branding in its retail division</w:t>
      </w:r>
      <w:r w:rsidR="005054D6" w:rsidRPr="002B612F">
        <w:rPr>
          <w:rFonts w:ascii="Times New Roman" w:hAnsi="Times New Roman"/>
          <w:sz w:val="24"/>
          <w:szCs w:val="24"/>
        </w:rPr>
        <w:t xml:space="preserve">. </w:t>
      </w:r>
      <w:r w:rsidRPr="002B612F">
        <w:rPr>
          <w:rFonts w:ascii="Times New Roman" w:hAnsi="Times New Roman"/>
          <w:sz w:val="24"/>
          <w:szCs w:val="24"/>
        </w:rPr>
        <w:t xml:space="preserve">In addition, </w:t>
      </w:r>
      <w:r w:rsidR="00BF36E5">
        <w:rPr>
          <w:rFonts w:ascii="Times New Roman" w:hAnsi="Times New Roman"/>
          <w:sz w:val="24"/>
          <w:szCs w:val="24"/>
        </w:rPr>
        <w:t>t</w:t>
      </w:r>
      <w:r w:rsidR="00BF36E5" w:rsidRPr="00BF36E5">
        <w:rPr>
          <w:rFonts w:ascii="Times New Roman" w:hAnsi="Times New Roman"/>
          <w:sz w:val="24"/>
          <w:szCs w:val="24"/>
        </w:rPr>
        <w:t>he company reported that it invested in website improvements, search engine refinement, paid ads, and customer relations during the first half of 2025 to get more site visitors and boost sales</w:t>
      </w:r>
      <w:r w:rsidR="00BF36E5">
        <w:rPr>
          <w:rFonts w:ascii="Times New Roman" w:hAnsi="Times New Roman"/>
          <w:sz w:val="24"/>
          <w:szCs w:val="24"/>
        </w:rPr>
        <w:t xml:space="preserve"> </w:t>
      </w:r>
      <w:r w:rsidRPr="002B612F">
        <w:rPr>
          <w:rFonts w:ascii="Times New Roman" w:hAnsi="Times New Roman"/>
          <w:sz w:val="24"/>
          <w:szCs w:val="24"/>
        </w:rPr>
        <w:t>(Associated British Foods plc, 2025). Furthermore, spending more on online marketing must lead to clear results, especially with tough competition and rising costs to find new customers. Simply allocating additional resources is insufficient; these expenditures must clearly translate into tangible returns to justify their value.</w:t>
      </w:r>
    </w:p>
    <w:p w14:paraId="68FC0A04" w14:textId="77777777" w:rsidR="00A63804" w:rsidRPr="00620144" w:rsidRDefault="00A63804" w:rsidP="00116D18">
      <w:pPr>
        <w:jc w:val="both"/>
        <w:rPr>
          <w:rFonts w:ascii="Times New Roman" w:hAnsi="Times New Roman"/>
          <w:sz w:val="24"/>
          <w:szCs w:val="24"/>
        </w:rPr>
      </w:pPr>
    </w:p>
    <w:p w14:paraId="0D284865" w14:textId="62B0F28D" w:rsidR="00BD60D1" w:rsidRPr="002B612F" w:rsidRDefault="00BD60D1" w:rsidP="00BD60D1">
      <w:pPr>
        <w:spacing w:line="360" w:lineRule="auto"/>
        <w:jc w:val="both"/>
        <w:rPr>
          <w:rFonts w:ascii="Times New Roman" w:hAnsi="Times New Roman"/>
          <w:b/>
          <w:bCs/>
          <w:sz w:val="24"/>
          <w:szCs w:val="24"/>
          <w:lang w:val="en-IN"/>
        </w:rPr>
      </w:pPr>
      <w:r>
        <w:rPr>
          <w:rFonts w:ascii="Times New Roman" w:hAnsi="Times New Roman"/>
          <w:b/>
          <w:bCs/>
          <w:sz w:val="24"/>
          <w:szCs w:val="24"/>
          <w:lang w:val="en-IN"/>
        </w:rPr>
        <w:t>8</w:t>
      </w:r>
      <w:r w:rsidRPr="002B612F">
        <w:rPr>
          <w:rFonts w:ascii="Times New Roman" w:hAnsi="Times New Roman"/>
          <w:b/>
          <w:bCs/>
          <w:sz w:val="24"/>
          <w:szCs w:val="24"/>
          <w:lang w:val="en-IN"/>
        </w:rPr>
        <w:t xml:space="preserve">. </w:t>
      </w:r>
      <w:r>
        <w:rPr>
          <w:rFonts w:ascii="Times New Roman" w:hAnsi="Times New Roman"/>
          <w:b/>
          <w:bCs/>
          <w:sz w:val="24"/>
          <w:szCs w:val="24"/>
          <w:lang w:val="en-IN"/>
        </w:rPr>
        <w:t>REFERENCE</w:t>
      </w:r>
    </w:p>
    <w:p w14:paraId="3C523BCC" w14:textId="08BE02A9" w:rsidR="00B85F52" w:rsidRPr="00765DBD" w:rsidRDefault="00E64D98" w:rsidP="00765DBD">
      <w:pPr>
        <w:jc w:val="center"/>
        <w:rPr>
          <w:rFonts w:ascii="Times New Roman" w:hAnsi="Times New Roman"/>
          <w:b/>
          <w:bCs/>
          <w:sz w:val="40"/>
          <w:szCs w:val="40"/>
        </w:rPr>
      </w:pPr>
      <w:r w:rsidRPr="00765DBD">
        <w:rPr>
          <w:rFonts w:ascii="Times New Roman" w:hAnsi="Times New Roman"/>
          <w:b/>
          <w:bCs/>
          <w:sz w:val="40"/>
          <w:szCs w:val="40"/>
        </w:rPr>
        <w:t>***</w:t>
      </w:r>
    </w:p>
    <w:sectPr w:rsidR="00B85F52" w:rsidRPr="00765DBD" w:rsidSect="0090651A">
      <w:footerReference w:type="default" r:id="rId8"/>
      <w:pgSz w:w="11906" w:h="16838"/>
      <w:pgMar w:top="1440" w:right="1440" w:bottom="1440" w:left="1440" w:header="708" w:footer="708" w:gutter="0"/>
      <w:pgBorders w:display="firstPage" w:offsetFrom="page">
        <w:top w:val="single" w:sz="36" w:space="24" w:color="99FFCC" w:shadow="1"/>
        <w:left w:val="single" w:sz="36" w:space="24" w:color="99FFCC" w:shadow="1"/>
        <w:bottom w:val="single" w:sz="36" w:space="24" w:color="99FFCC" w:shadow="1"/>
        <w:right w:val="single" w:sz="36" w:space="24" w:color="99FFCC"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D1AEB" w14:textId="77777777" w:rsidR="005634BF" w:rsidRDefault="005634BF" w:rsidP="009E38E6">
      <w:pPr>
        <w:spacing w:after="0" w:line="240" w:lineRule="auto"/>
      </w:pPr>
      <w:r>
        <w:separator/>
      </w:r>
    </w:p>
  </w:endnote>
  <w:endnote w:type="continuationSeparator" w:id="0">
    <w:p w14:paraId="7EB2F878" w14:textId="77777777" w:rsidR="005634BF" w:rsidRDefault="005634BF" w:rsidP="009E3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045850"/>
      <w:docPartObj>
        <w:docPartGallery w:val="Page Numbers (Bottom of Page)"/>
        <w:docPartUnique/>
      </w:docPartObj>
    </w:sdtPr>
    <w:sdtEndPr>
      <w:rPr>
        <w:noProof/>
      </w:rPr>
    </w:sdtEndPr>
    <w:sdtContent>
      <w:p w14:paraId="3FF5F5A1" w14:textId="5CD7D21B" w:rsidR="009E38E6" w:rsidRDefault="009E38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C27A3" w14:textId="77777777" w:rsidR="009E38E6" w:rsidRDefault="009E3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3CB66" w14:textId="77777777" w:rsidR="005634BF" w:rsidRDefault="005634BF" w:rsidP="009E38E6">
      <w:pPr>
        <w:spacing w:after="0" w:line="240" w:lineRule="auto"/>
      </w:pPr>
      <w:r>
        <w:separator/>
      </w:r>
    </w:p>
  </w:footnote>
  <w:footnote w:type="continuationSeparator" w:id="0">
    <w:p w14:paraId="3799986B" w14:textId="77777777" w:rsidR="005634BF" w:rsidRDefault="005634BF" w:rsidP="009E38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B0932"/>
    <w:multiLevelType w:val="multilevel"/>
    <w:tmpl w:val="D0A25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D1999"/>
    <w:multiLevelType w:val="multilevel"/>
    <w:tmpl w:val="7B749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31004"/>
    <w:multiLevelType w:val="multilevel"/>
    <w:tmpl w:val="238E7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9625E"/>
    <w:multiLevelType w:val="multilevel"/>
    <w:tmpl w:val="D3A03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D622E"/>
    <w:multiLevelType w:val="multilevel"/>
    <w:tmpl w:val="A372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5509E5"/>
    <w:multiLevelType w:val="multilevel"/>
    <w:tmpl w:val="AEDA7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4725A7"/>
    <w:multiLevelType w:val="multilevel"/>
    <w:tmpl w:val="83F02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30865"/>
    <w:multiLevelType w:val="multilevel"/>
    <w:tmpl w:val="5F76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A3898"/>
    <w:multiLevelType w:val="multilevel"/>
    <w:tmpl w:val="BDB44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5448A0"/>
    <w:multiLevelType w:val="multilevel"/>
    <w:tmpl w:val="E2DC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952237"/>
    <w:multiLevelType w:val="multilevel"/>
    <w:tmpl w:val="AE2EC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CA1CCF"/>
    <w:multiLevelType w:val="multilevel"/>
    <w:tmpl w:val="C13EE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159BF"/>
    <w:multiLevelType w:val="multilevel"/>
    <w:tmpl w:val="8932E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C7F6A"/>
    <w:multiLevelType w:val="hybridMultilevel"/>
    <w:tmpl w:val="99444D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141517E"/>
    <w:multiLevelType w:val="multilevel"/>
    <w:tmpl w:val="2BC80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53292F"/>
    <w:multiLevelType w:val="multilevel"/>
    <w:tmpl w:val="71426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8747FE"/>
    <w:multiLevelType w:val="multilevel"/>
    <w:tmpl w:val="5D46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C21F19"/>
    <w:multiLevelType w:val="multilevel"/>
    <w:tmpl w:val="93A8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EE7828"/>
    <w:multiLevelType w:val="multilevel"/>
    <w:tmpl w:val="C730F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8A42B1"/>
    <w:multiLevelType w:val="multilevel"/>
    <w:tmpl w:val="96420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761821"/>
    <w:multiLevelType w:val="multilevel"/>
    <w:tmpl w:val="B9BA8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E9395D"/>
    <w:multiLevelType w:val="multilevel"/>
    <w:tmpl w:val="C308BC9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1AA2666"/>
    <w:multiLevelType w:val="multilevel"/>
    <w:tmpl w:val="FEE8C6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cs="Times New Roman" w:hint="default"/>
      </w:rPr>
    </w:lvl>
    <w:lvl w:ilvl="2">
      <w:start w:val="1"/>
      <w:numFmt w:val="decimal"/>
      <w:isLgl/>
      <w:lvlText w:val="%1.%2.%3"/>
      <w:lvlJc w:val="left"/>
      <w:pPr>
        <w:ind w:left="1800" w:hanging="720"/>
      </w:pPr>
      <w:rPr>
        <w:rFonts w:cs="Times New Roman" w:hint="default"/>
      </w:rPr>
    </w:lvl>
    <w:lvl w:ilvl="3">
      <w:start w:val="1"/>
      <w:numFmt w:val="decimal"/>
      <w:isLgl/>
      <w:lvlText w:val="%1.%2.%3.%4"/>
      <w:lvlJc w:val="left"/>
      <w:pPr>
        <w:ind w:left="2160" w:hanging="720"/>
      </w:pPr>
      <w:rPr>
        <w:rFonts w:cs="Times New Roman" w:hint="default"/>
      </w:rPr>
    </w:lvl>
    <w:lvl w:ilvl="4">
      <w:start w:val="1"/>
      <w:numFmt w:val="decimal"/>
      <w:isLgl/>
      <w:lvlText w:val="%1.%2.%3.%4.%5"/>
      <w:lvlJc w:val="left"/>
      <w:pPr>
        <w:ind w:left="2880" w:hanging="1080"/>
      </w:pPr>
      <w:rPr>
        <w:rFonts w:cs="Times New Roman" w:hint="default"/>
      </w:rPr>
    </w:lvl>
    <w:lvl w:ilvl="5">
      <w:start w:val="1"/>
      <w:numFmt w:val="decimal"/>
      <w:isLgl/>
      <w:lvlText w:val="%1.%2.%3.%4.%5.%6"/>
      <w:lvlJc w:val="left"/>
      <w:pPr>
        <w:ind w:left="3240" w:hanging="1080"/>
      </w:pPr>
      <w:rPr>
        <w:rFonts w:cs="Times New Roman" w:hint="default"/>
      </w:rPr>
    </w:lvl>
    <w:lvl w:ilvl="6">
      <w:start w:val="1"/>
      <w:numFmt w:val="decimal"/>
      <w:isLgl/>
      <w:lvlText w:val="%1.%2.%3.%4.%5.%6.%7"/>
      <w:lvlJc w:val="left"/>
      <w:pPr>
        <w:ind w:left="3960" w:hanging="1440"/>
      </w:pPr>
      <w:rPr>
        <w:rFonts w:cs="Times New Roman" w:hint="default"/>
      </w:rPr>
    </w:lvl>
    <w:lvl w:ilvl="7">
      <w:start w:val="1"/>
      <w:numFmt w:val="decimal"/>
      <w:isLgl/>
      <w:lvlText w:val="%1.%2.%3.%4.%5.%6.%7.%8"/>
      <w:lvlJc w:val="left"/>
      <w:pPr>
        <w:ind w:left="4320" w:hanging="1440"/>
      </w:pPr>
      <w:rPr>
        <w:rFonts w:cs="Times New Roman" w:hint="default"/>
      </w:rPr>
    </w:lvl>
    <w:lvl w:ilvl="8">
      <w:start w:val="1"/>
      <w:numFmt w:val="decimal"/>
      <w:isLgl/>
      <w:lvlText w:val="%1.%2.%3.%4.%5.%6.%7.%8.%9"/>
      <w:lvlJc w:val="left"/>
      <w:pPr>
        <w:ind w:left="5040" w:hanging="1800"/>
      </w:pPr>
      <w:rPr>
        <w:rFonts w:cs="Times New Roman" w:hint="default"/>
      </w:rPr>
    </w:lvl>
  </w:abstractNum>
  <w:abstractNum w:abstractNumId="23" w15:restartNumberingAfterBreak="0">
    <w:nsid w:val="532D2856"/>
    <w:multiLevelType w:val="multilevel"/>
    <w:tmpl w:val="4E5A338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3441A3C"/>
    <w:multiLevelType w:val="multilevel"/>
    <w:tmpl w:val="4814B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19521D"/>
    <w:multiLevelType w:val="multilevel"/>
    <w:tmpl w:val="CAD01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7C7E86"/>
    <w:multiLevelType w:val="multilevel"/>
    <w:tmpl w:val="6B7CE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A27FD2"/>
    <w:multiLevelType w:val="multilevel"/>
    <w:tmpl w:val="D6783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CC744F"/>
    <w:multiLevelType w:val="multilevel"/>
    <w:tmpl w:val="757ED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D53181"/>
    <w:multiLevelType w:val="multilevel"/>
    <w:tmpl w:val="9D625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9B3F7E"/>
    <w:multiLevelType w:val="multilevel"/>
    <w:tmpl w:val="2C728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CE4C13"/>
    <w:multiLevelType w:val="multilevel"/>
    <w:tmpl w:val="7ABC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3C3BF9"/>
    <w:multiLevelType w:val="multilevel"/>
    <w:tmpl w:val="0486F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8635F6"/>
    <w:multiLevelType w:val="multilevel"/>
    <w:tmpl w:val="CEA4E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DC60E79"/>
    <w:multiLevelType w:val="multilevel"/>
    <w:tmpl w:val="C7743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CA3DB1"/>
    <w:multiLevelType w:val="multilevel"/>
    <w:tmpl w:val="C88C6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ED952DC"/>
    <w:multiLevelType w:val="multilevel"/>
    <w:tmpl w:val="FDE4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E10E82"/>
    <w:multiLevelType w:val="multilevel"/>
    <w:tmpl w:val="6586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7708BF"/>
    <w:multiLevelType w:val="multilevel"/>
    <w:tmpl w:val="4F8E4D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173553"/>
    <w:multiLevelType w:val="multilevel"/>
    <w:tmpl w:val="04C0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016613"/>
    <w:multiLevelType w:val="multilevel"/>
    <w:tmpl w:val="69FC8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104BF3"/>
    <w:multiLevelType w:val="multilevel"/>
    <w:tmpl w:val="D422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7E1863"/>
    <w:multiLevelType w:val="hybridMultilevel"/>
    <w:tmpl w:val="7764CD1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D32424C"/>
    <w:multiLevelType w:val="multilevel"/>
    <w:tmpl w:val="3766D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7505144">
    <w:abstractNumId w:val="16"/>
  </w:num>
  <w:num w:numId="2" w16cid:durableId="170066738">
    <w:abstractNumId w:val="9"/>
  </w:num>
  <w:num w:numId="3" w16cid:durableId="1977224241">
    <w:abstractNumId w:val="5"/>
  </w:num>
  <w:num w:numId="4" w16cid:durableId="1500385433">
    <w:abstractNumId w:val="3"/>
  </w:num>
  <w:num w:numId="5" w16cid:durableId="483862595">
    <w:abstractNumId w:val="43"/>
  </w:num>
  <w:num w:numId="6" w16cid:durableId="1367296452">
    <w:abstractNumId w:val="20"/>
  </w:num>
  <w:num w:numId="7" w16cid:durableId="362295293">
    <w:abstractNumId w:val="15"/>
  </w:num>
  <w:num w:numId="8" w16cid:durableId="554894371">
    <w:abstractNumId w:val="11"/>
  </w:num>
  <w:num w:numId="9" w16cid:durableId="141970192">
    <w:abstractNumId w:val="24"/>
  </w:num>
  <w:num w:numId="10" w16cid:durableId="311296786">
    <w:abstractNumId w:val="28"/>
  </w:num>
  <w:num w:numId="11" w16cid:durableId="1025788011">
    <w:abstractNumId w:val="39"/>
  </w:num>
  <w:num w:numId="12" w16cid:durableId="1264146511">
    <w:abstractNumId w:val="37"/>
  </w:num>
  <w:num w:numId="13" w16cid:durableId="119418865">
    <w:abstractNumId w:val="7"/>
  </w:num>
  <w:num w:numId="14" w16cid:durableId="499202920">
    <w:abstractNumId w:val="31"/>
  </w:num>
  <w:num w:numId="15" w16cid:durableId="1026905401">
    <w:abstractNumId w:val="26"/>
  </w:num>
  <w:num w:numId="16" w16cid:durableId="1581986668">
    <w:abstractNumId w:val="12"/>
  </w:num>
  <w:num w:numId="17" w16cid:durableId="917401861">
    <w:abstractNumId w:val="41"/>
  </w:num>
  <w:num w:numId="18" w16cid:durableId="1964579643">
    <w:abstractNumId w:val="2"/>
  </w:num>
  <w:num w:numId="19" w16cid:durableId="265190123">
    <w:abstractNumId w:val="36"/>
  </w:num>
  <w:num w:numId="20" w16cid:durableId="1390761595">
    <w:abstractNumId w:val="27"/>
  </w:num>
  <w:num w:numId="21" w16cid:durableId="1252352155">
    <w:abstractNumId w:val="38"/>
  </w:num>
  <w:num w:numId="22" w16cid:durableId="1907716860">
    <w:abstractNumId w:val="33"/>
  </w:num>
  <w:num w:numId="23" w16cid:durableId="1797795707">
    <w:abstractNumId w:val="4"/>
  </w:num>
  <w:num w:numId="24" w16cid:durableId="1508835416">
    <w:abstractNumId w:val="17"/>
  </w:num>
  <w:num w:numId="25" w16cid:durableId="1609045092">
    <w:abstractNumId w:val="30"/>
  </w:num>
  <w:num w:numId="26" w16cid:durableId="1145508624">
    <w:abstractNumId w:val="35"/>
  </w:num>
  <w:num w:numId="27" w16cid:durableId="326400720">
    <w:abstractNumId w:val="40"/>
  </w:num>
  <w:num w:numId="28" w16cid:durableId="732430373">
    <w:abstractNumId w:val="29"/>
  </w:num>
  <w:num w:numId="29" w16cid:durableId="219218634">
    <w:abstractNumId w:val="14"/>
  </w:num>
  <w:num w:numId="30" w16cid:durableId="62535620">
    <w:abstractNumId w:val="19"/>
  </w:num>
  <w:num w:numId="31" w16cid:durableId="1237276498">
    <w:abstractNumId w:val="10"/>
  </w:num>
  <w:num w:numId="32" w16cid:durableId="1872454586">
    <w:abstractNumId w:val="18"/>
  </w:num>
  <w:num w:numId="33" w16cid:durableId="471096572">
    <w:abstractNumId w:val="25"/>
  </w:num>
  <w:num w:numId="34" w16cid:durableId="155845164">
    <w:abstractNumId w:val="32"/>
  </w:num>
  <w:num w:numId="35" w16cid:durableId="805506566">
    <w:abstractNumId w:val="1"/>
  </w:num>
  <w:num w:numId="36" w16cid:durableId="1641112602">
    <w:abstractNumId w:val="8"/>
  </w:num>
  <w:num w:numId="37" w16cid:durableId="569732853">
    <w:abstractNumId w:val="0"/>
  </w:num>
  <w:num w:numId="38" w16cid:durableId="1015159075">
    <w:abstractNumId w:val="34"/>
  </w:num>
  <w:num w:numId="39" w16cid:durableId="950434423">
    <w:abstractNumId w:val="6"/>
  </w:num>
  <w:num w:numId="40" w16cid:durableId="70395195">
    <w:abstractNumId w:val="21"/>
  </w:num>
  <w:num w:numId="41" w16cid:durableId="681859509">
    <w:abstractNumId w:val="13"/>
  </w:num>
  <w:num w:numId="42" w16cid:durableId="2088571534">
    <w:abstractNumId w:val="23"/>
  </w:num>
  <w:num w:numId="43" w16cid:durableId="1969581122">
    <w:abstractNumId w:val="42"/>
  </w:num>
  <w:num w:numId="44" w16cid:durableId="123682320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D9"/>
    <w:rsid w:val="00003572"/>
    <w:rsid w:val="000048A4"/>
    <w:rsid w:val="00004A5A"/>
    <w:rsid w:val="000137C8"/>
    <w:rsid w:val="00017EF9"/>
    <w:rsid w:val="00023FDA"/>
    <w:rsid w:val="00025B32"/>
    <w:rsid w:val="00031C8A"/>
    <w:rsid w:val="00031FBB"/>
    <w:rsid w:val="000331E4"/>
    <w:rsid w:val="00033F6D"/>
    <w:rsid w:val="00041B44"/>
    <w:rsid w:val="0004495E"/>
    <w:rsid w:val="00046950"/>
    <w:rsid w:val="00050A4E"/>
    <w:rsid w:val="00051396"/>
    <w:rsid w:val="00052EA4"/>
    <w:rsid w:val="00056006"/>
    <w:rsid w:val="000563D1"/>
    <w:rsid w:val="000566AC"/>
    <w:rsid w:val="00060484"/>
    <w:rsid w:val="00063D50"/>
    <w:rsid w:val="000645AD"/>
    <w:rsid w:val="00066F0E"/>
    <w:rsid w:val="00067E24"/>
    <w:rsid w:val="000717DD"/>
    <w:rsid w:val="00085AEE"/>
    <w:rsid w:val="000948E9"/>
    <w:rsid w:val="00095804"/>
    <w:rsid w:val="00095B11"/>
    <w:rsid w:val="000979BB"/>
    <w:rsid w:val="000A076A"/>
    <w:rsid w:val="000A1842"/>
    <w:rsid w:val="000A1FAA"/>
    <w:rsid w:val="000A229D"/>
    <w:rsid w:val="000A56A6"/>
    <w:rsid w:val="000A5D64"/>
    <w:rsid w:val="000A7DB7"/>
    <w:rsid w:val="000A7E85"/>
    <w:rsid w:val="000B1914"/>
    <w:rsid w:val="000B602F"/>
    <w:rsid w:val="000B6068"/>
    <w:rsid w:val="000B68A6"/>
    <w:rsid w:val="000C101A"/>
    <w:rsid w:val="000C34D6"/>
    <w:rsid w:val="000C4B62"/>
    <w:rsid w:val="000D0EC5"/>
    <w:rsid w:val="000D5D6E"/>
    <w:rsid w:val="000D6873"/>
    <w:rsid w:val="000D6F7A"/>
    <w:rsid w:val="000D72FD"/>
    <w:rsid w:val="000E0C80"/>
    <w:rsid w:val="000E0FD5"/>
    <w:rsid w:val="000E24D4"/>
    <w:rsid w:val="000E5422"/>
    <w:rsid w:val="000F1DAC"/>
    <w:rsid w:val="000F4F66"/>
    <w:rsid w:val="00101E3B"/>
    <w:rsid w:val="0010371B"/>
    <w:rsid w:val="00104EAD"/>
    <w:rsid w:val="00116D18"/>
    <w:rsid w:val="00122679"/>
    <w:rsid w:val="00124B90"/>
    <w:rsid w:val="00132E9B"/>
    <w:rsid w:val="0014565D"/>
    <w:rsid w:val="00153496"/>
    <w:rsid w:val="00155E45"/>
    <w:rsid w:val="00161410"/>
    <w:rsid w:val="00164BBF"/>
    <w:rsid w:val="00165DA1"/>
    <w:rsid w:val="00167A27"/>
    <w:rsid w:val="00172F56"/>
    <w:rsid w:val="00180ACD"/>
    <w:rsid w:val="00182466"/>
    <w:rsid w:val="001839B1"/>
    <w:rsid w:val="00183CF6"/>
    <w:rsid w:val="0019374F"/>
    <w:rsid w:val="00197649"/>
    <w:rsid w:val="001A43EB"/>
    <w:rsid w:val="001B0225"/>
    <w:rsid w:val="001B4BD6"/>
    <w:rsid w:val="001B5A1F"/>
    <w:rsid w:val="001B7D0B"/>
    <w:rsid w:val="001C0797"/>
    <w:rsid w:val="001C10C8"/>
    <w:rsid w:val="001D40AB"/>
    <w:rsid w:val="001D62F0"/>
    <w:rsid w:val="001D7ECB"/>
    <w:rsid w:val="001E2344"/>
    <w:rsid w:val="001F0C00"/>
    <w:rsid w:val="001F203A"/>
    <w:rsid w:val="001F29C3"/>
    <w:rsid w:val="001F41E8"/>
    <w:rsid w:val="00204C37"/>
    <w:rsid w:val="0020513F"/>
    <w:rsid w:val="00207516"/>
    <w:rsid w:val="002076E3"/>
    <w:rsid w:val="002110E9"/>
    <w:rsid w:val="00211BFF"/>
    <w:rsid w:val="00211ED5"/>
    <w:rsid w:val="00212215"/>
    <w:rsid w:val="00236DF5"/>
    <w:rsid w:val="00237BC2"/>
    <w:rsid w:val="00237E08"/>
    <w:rsid w:val="00241040"/>
    <w:rsid w:val="00246A82"/>
    <w:rsid w:val="002470B5"/>
    <w:rsid w:val="00247C2A"/>
    <w:rsid w:val="0025685C"/>
    <w:rsid w:val="00260493"/>
    <w:rsid w:val="00266993"/>
    <w:rsid w:val="00280D76"/>
    <w:rsid w:val="002918C7"/>
    <w:rsid w:val="00295D3E"/>
    <w:rsid w:val="00296F5C"/>
    <w:rsid w:val="002A0EC9"/>
    <w:rsid w:val="002A291E"/>
    <w:rsid w:val="002A6644"/>
    <w:rsid w:val="002A6B4A"/>
    <w:rsid w:val="002B5D7E"/>
    <w:rsid w:val="002B612F"/>
    <w:rsid w:val="002C1F19"/>
    <w:rsid w:val="002C202E"/>
    <w:rsid w:val="002C36C1"/>
    <w:rsid w:val="002C78DC"/>
    <w:rsid w:val="002D2DB3"/>
    <w:rsid w:val="002D695C"/>
    <w:rsid w:val="002E7CB4"/>
    <w:rsid w:val="002F0018"/>
    <w:rsid w:val="002F084E"/>
    <w:rsid w:val="002F34D3"/>
    <w:rsid w:val="00300739"/>
    <w:rsid w:val="00300BC3"/>
    <w:rsid w:val="00301248"/>
    <w:rsid w:val="00310219"/>
    <w:rsid w:val="00310244"/>
    <w:rsid w:val="00325587"/>
    <w:rsid w:val="00327A5D"/>
    <w:rsid w:val="003309FE"/>
    <w:rsid w:val="00334143"/>
    <w:rsid w:val="00334AEF"/>
    <w:rsid w:val="0034083E"/>
    <w:rsid w:val="00345694"/>
    <w:rsid w:val="00350B76"/>
    <w:rsid w:val="003540CA"/>
    <w:rsid w:val="003549CE"/>
    <w:rsid w:val="00362862"/>
    <w:rsid w:val="0036488F"/>
    <w:rsid w:val="003669CD"/>
    <w:rsid w:val="00377B55"/>
    <w:rsid w:val="00383176"/>
    <w:rsid w:val="00386E6D"/>
    <w:rsid w:val="00393595"/>
    <w:rsid w:val="00397B34"/>
    <w:rsid w:val="003A39A5"/>
    <w:rsid w:val="003A4E1F"/>
    <w:rsid w:val="003B33DE"/>
    <w:rsid w:val="003D0C2C"/>
    <w:rsid w:val="003D2BAF"/>
    <w:rsid w:val="003D499C"/>
    <w:rsid w:val="003D508E"/>
    <w:rsid w:val="003E0334"/>
    <w:rsid w:val="003E2EF0"/>
    <w:rsid w:val="003E32D9"/>
    <w:rsid w:val="003F293E"/>
    <w:rsid w:val="003F34AC"/>
    <w:rsid w:val="00400F73"/>
    <w:rsid w:val="00403402"/>
    <w:rsid w:val="004042CA"/>
    <w:rsid w:val="004046C9"/>
    <w:rsid w:val="00410BC1"/>
    <w:rsid w:val="00413758"/>
    <w:rsid w:val="00415580"/>
    <w:rsid w:val="00416DEC"/>
    <w:rsid w:val="004200FA"/>
    <w:rsid w:val="004204C4"/>
    <w:rsid w:val="00421031"/>
    <w:rsid w:val="00421DCB"/>
    <w:rsid w:val="0042729F"/>
    <w:rsid w:val="0043015E"/>
    <w:rsid w:val="004304FC"/>
    <w:rsid w:val="00431278"/>
    <w:rsid w:val="0043488D"/>
    <w:rsid w:val="00440A11"/>
    <w:rsid w:val="0044608B"/>
    <w:rsid w:val="004477F5"/>
    <w:rsid w:val="00451E62"/>
    <w:rsid w:val="00460CAB"/>
    <w:rsid w:val="00461D30"/>
    <w:rsid w:val="00465CA0"/>
    <w:rsid w:val="004672D8"/>
    <w:rsid w:val="00475CF2"/>
    <w:rsid w:val="00481D01"/>
    <w:rsid w:val="00490C87"/>
    <w:rsid w:val="004927EE"/>
    <w:rsid w:val="00494010"/>
    <w:rsid w:val="00494E02"/>
    <w:rsid w:val="00496434"/>
    <w:rsid w:val="00497556"/>
    <w:rsid w:val="00497DD4"/>
    <w:rsid w:val="004A39EA"/>
    <w:rsid w:val="004A3B94"/>
    <w:rsid w:val="004A46FB"/>
    <w:rsid w:val="004B284E"/>
    <w:rsid w:val="004B2D7B"/>
    <w:rsid w:val="004B76A5"/>
    <w:rsid w:val="004C3411"/>
    <w:rsid w:val="004C40BD"/>
    <w:rsid w:val="004C47BF"/>
    <w:rsid w:val="004D1A7E"/>
    <w:rsid w:val="004E0D67"/>
    <w:rsid w:val="004E5D91"/>
    <w:rsid w:val="004E66B6"/>
    <w:rsid w:val="004F0475"/>
    <w:rsid w:val="004F23A4"/>
    <w:rsid w:val="004F3CE5"/>
    <w:rsid w:val="004F40D2"/>
    <w:rsid w:val="004F4A73"/>
    <w:rsid w:val="004F5091"/>
    <w:rsid w:val="004F74EC"/>
    <w:rsid w:val="00500785"/>
    <w:rsid w:val="005054D6"/>
    <w:rsid w:val="00505759"/>
    <w:rsid w:val="00511D80"/>
    <w:rsid w:val="005127DC"/>
    <w:rsid w:val="00531411"/>
    <w:rsid w:val="00531EAD"/>
    <w:rsid w:val="00542FCA"/>
    <w:rsid w:val="00543970"/>
    <w:rsid w:val="00543F3B"/>
    <w:rsid w:val="00551D87"/>
    <w:rsid w:val="00552CD5"/>
    <w:rsid w:val="00557E6E"/>
    <w:rsid w:val="00560CEC"/>
    <w:rsid w:val="005634BF"/>
    <w:rsid w:val="005662ED"/>
    <w:rsid w:val="00573D1A"/>
    <w:rsid w:val="00574428"/>
    <w:rsid w:val="00580E64"/>
    <w:rsid w:val="00594C08"/>
    <w:rsid w:val="00596B1F"/>
    <w:rsid w:val="005B2793"/>
    <w:rsid w:val="005B5D97"/>
    <w:rsid w:val="005C3E55"/>
    <w:rsid w:val="005C42EC"/>
    <w:rsid w:val="005C4E43"/>
    <w:rsid w:val="005C67E3"/>
    <w:rsid w:val="005C6E4E"/>
    <w:rsid w:val="005C720A"/>
    <w:rsid w:val="005C728D"/>
    <w:rsid w:val="005D0F3C"/>
    <w:rsid w:val="005D0FAD"/>
    <w:rsid w:val="005D1905"/>
    <w:rsid w:val="005E1F1E"/>
    <w:rsid w:val="005E2DCB"/>
    <w:rsid w:val="005F0D03"/>
    <w:rsid w:val="005F14CB"/>
    <w:rsid w:val="00601BE8"/>
    <w:rsid w:val="00610B89"/>
    <w:rsid w:val="00612284"/>
    <w:rsid w:val="00620144"/>
    <w:rsid w:val="00620804"/>
    <w:rsid w:val="00622BB5"/>
    <w:rsid w:val="0062439C"/>
    <w:rsid w:val="00630C84"/>
    <w:rsid w:val="00635C14"/>
    <w:rsid w:val="0063602A"/>
    <w:rsid w:val="006406B4"/>
    <w:rsid w:val="00645694"/>
    <w:rsid w:val="00645D78"/>
    <w:rsid w:val="00654D18"/>
    <w:rsid w:val="00655A44"/>
    <w:rsid w:val="00663A11"/>
    <w:rsid w:val="00670884"/>
    <w:rsid w:val="00670D6A"/>
    <w:rsid w:val="006715FA"/>
    <w:rsid w:val="00673A16"/>
    <w:rsid w:val="0067411F"/>
    <w:rsid w:val="006842A0"/>
    <w:rsid w:val="006915CF"/>
    <w:rsid w:val="00691673"/>
    <w:rsid w:val="00693526"/>
    <w:rsid w:val="00697F12"/>
    <w:rsid w:val="006A0ABE"/>
    <w:rsid w:val="006A0C29"/>
    <w:rsid w:val="006B084D"/>
    <w:rsid w:val="006B71F3"/>
    <w:rsid w:val="006C070F"/>
    <w:rsid w:val="006C2549"/>
    <w:rsid w:val="006C55D2"/>
    <w:rsid w:val="006D08C0"/>
    <w:rsid w:val="006D11E3"/>
    <w:rsid w:val="006D2C28"/>
    <w:rsid w:val="006E1986"/>
    <w:rsid w:val="006E25DF"/>
    <w:rsid w:val="006E5595"/>
    <w:rsid w:val="006F2F57"/>
    <w:rsid w:val="006F4758"/>
    <w:rsid w:val="006F6292"/>
    <w:rsid w:val="006F666E"/>
    <w:rsid w:val="006F7D38"/>
    <w:rsid w:val="0070594D"/>
    <w:rsid w:val="0073769A"/>
    <w:rsid w:val="0074319C"/>
    <w:rsid w:val="007437FD"/>
    <w:rsid w:val="00747C70"/>
    <w:rsid w:val="00750C48"/>
    <w:rsid w:val="0075194C"/>
    <w:rsid w:val="007538B9"/>
    <w:rsid w:val="00755031"/>
    <w:rsid w:val="00764A25"/>
    <w:rsid w:val="00765DBD"/>
    <w:rsid w:val="007666CF"/>
    <w:rsid w:val="00775ACF"/>
    <w:rsid w:val="00784D25"/>
    <w:rsid w:val="0078644F"/>
    <w:rsid w:val="007866BC"/>
    <w:rsid w:val="00787FBA"/>
    <w:rsid w:val="007A5A64"/>
    <w:rsid w:val="007B1920"/>
    <w:rsid w:val="007B254B"/>
    <w:rsid w:val="007B33A7"/>
    <w:rsid w:val="007B4A9B"/>
    <w:rsid w:val="007B628A"/>
    <w:rsid w:val="007C1B6A"/>
    <w:rsid w:val="007C2FA4"/>
    <w:rsid w:val="007C3DD1"/>
    <w:rsid w:val="007C3E1C"/>
    <w:rsid w:val="007D22FA"/>
    <w:rsid w:val="007D3758"/>
    <w:rsid w:val="007D6934"/>
    <w:rsid w:val="007D7316"/>
    <w:rsid w:val="007E07F0"/>
    <w:rsid w:val="007E0C4C"/>
    <w:rsid w:val="007E3BD7"/>
    <w:rsid w:val="007E4183"/>
    <w:rsid w:val="007E510B"/>
    <w:rsid w:val="007E687B"/>
    <w:rsid w:val="007F791E"/>
    <w:rsid w:val="0080055D"/>
    <w:rsid w:val="00800B4A"/>
    <w:rsid w:val="008110EC"/>
    <w:rsid w:val="008128A0"/>
    <w:rsid w:val="008139CD"/>
    <w:rsid w:val="00817172"/>
    <w:rsid w:val="008225BE"/>
    <w:rsid w:val="008274F3"/>
    <w:rsid w:val="0083737A"/>
    <w:rsid w:val="0084463F"/>
    <w:rsid w:val="00850358"/>
    <w:rsid w:val="0085733E"/>
    <w:rsid w:val="00866729"/>
    <w:rsid w:val="00866CB2"/>
    <w:rsid w:val="00870640"/>
    <w:rsid w:val="00870B66"/>
    <w:rsid w:val="00871275"/>
    <w:rsid w:val="0087168F"/>
    <w:rsid w:val="00871EAF"/>
    <w:rsid w:val="008750C7"/>
    <w:rsid w:val="00880C3C"/>
    <w:rsid w:val="00885A19"/>
    <w:rsid w:val="00887BF2"/>
    <w:rsid w:val="00895435"/>
    <w:rsid w:val="008A3F19"/>
    <w:rsid w:val="008A614A"/>
    <w:rsid w:val="008A6830"/>
    <w:rsid w:val="008B0C7C"/>
    <w:rsid w:val="008B4A53"/>
    <w:rsid w:val="008B75C6"/>
    <w:rsid w:val="008C4379"/>
    <w:rsid w:val="008C6BD1"/>
    <w:rsid w:val="008D35C0"/>
    <w:rsid w:val="008F01D1"/>
    <w:rsid w:val="008F0D8B"/>
    <w:rsid w:val="008F63DA"/>
    <w:rsid w:val="008F6A4C"/>
    <w:rsid w:val="009011EC"/>
    <w:rsid w:val="00901203"/>
    <w:rsid w:val="009029F7"/>
    <w:rsid w:val="00903B20"/>
    <w:rsid w:val="009055AF"/>
    <w:rsid w:val="00905648"/>
    <w:rsid w:val="00905702"/>
    <w:rsid w:val="0090651A"/>
    <w:rsid w:val="00906710"/>
    <w:rsid w:val="00911D46"/>
    <w:rsid w:val="009122AB"/>
    <w:rsid w:val="0091241D"/>
    <w:rsid w:val="00912A77"/>
    <w:rsid w:val="00913137"/>
    <w:rsid w:val="009131DC"/>
    <w:rsid w:val="00920D0E"/>
    <w:rsid w:val="00925FCB"/>
    <w:rsid w:val="00926834"/>
    <w:rsid w:val="00927699"/>
    <w:rsid w:val="009312A3"/>
    <w:rsid w:val="00935A06"/>
    <w:rsid w:val="00936BA9"/>
    <w:rsid w:val="00940E6A"/>
    <w:rsid w:val="009421B7"/>
    <w:rsid w:val="0094710D"/>
    <w:rsid w:val="0094785A"/>
    <w:rsid w:val="0095012B"/>
    <w:rsid w:val="00950133"/>
    <w:rsid w:val="009503D8"/>
    <w:rsid w:val="009528BD"/>
    <w:rsid w:val="00953882"/>
    <w:rsid w:val="00966EAE"/>
    <w:rsid w:val="00970F08"/>
    <w:rsid w:val="00973C93"/>
    <w:rsid w:val="009818DE"/>
    <w:rsid w:val="009841FE"/>
    <w:rsid w:val="009A0F0A"/>
    <w:rsid w:val="009A612B"/>
    <w:rsid w:val="009B3A46"/>
    <w:rsid w:val="009B400E"/>
    <w:rsid w:val="009B7BDF"/>
    <w:rsid w:val="009C02C1"/>
    <w:rsid w:val="009C0DC8"/>
    <w:rsid w:val="009D0896"/>
    <w:rsid w:val="009D1FED"/>
    <w:rsid w:val="009E38E6"/>
    <w:rsid w:val="009E74A5"/>
    <w:rsid w:val="009F2EB3"/>
    <w:rsid w:val="009F6107"/>
    <w:rsid w:val="00A005A3"/>
    <w:rsid w:val="00A024A0"/>
    <w:rsid w:val="00A036A7"/>
    <w:rsid w:val="00A143ED"/>
    <w:rsid w:val="00A14D3B"/>
    <w:rsid w:val="00A17E41"/>
    <w:rsid w:val="00A21409"/>
    <w:rsid w:val="00A36CA9"/>
    <w:rsid w:val="00A3734F"/>
    <w:rsid w:val="00A4059D"/>
    <w:rsid w:val="00A506DE"/>
    <w:rsid w:val="00A55C7F"/>
    <w:rsid w:val="00A577C9"/>
    <w:rsid w:val="00A61244"/>
    <w:rsid w:val="00A613ED"/>
    <w:rsid w:val="00A627D6"/>
    <w:rsid w:val="00A63804"/>
    <w:rsid w:val="00A73C1D"/>
    <w:rsid w:val="00A74AF6"/>
    <w:rsid w:val="00A764F0"/>
    <w:rsid w:val="00A805A7"/>
    <w:rsid w:val="00A82DE0"/>
    <w:rsid w:val="00A86A14"/>
    <w:rsid w:val="00A90C5D"/>
    <w:rsid w:val="00A92F0C"/>
    <w:rsid w:val="00A945E4"/>
    <w:rsid w:val="00A95E44"/>
    <w:rsid w:val="00AA0555"/>
    <w:rsid w:val="00AA29F9"/>
    <w:rsid w:val="00AA5046"/>
    <w:rsid w:val="00AC01D6"/>
    <w:rsid w:val="00AC5391"/>
    <w:rsid w:val="00AC6869"/>
    <w:rsid w:val="00AC76F8"/>
    <w:rsid w:val="00AD1379"/>
    <w:rsid w:val="00AD3FBD"/>
    <w:rsid w:val="00AE18A0"/>
    <w:rsid w:val="00AE2726"/>
    <w:rsid w:val="00AF3169"/>
    <w:rsid w:val="00AF73F5"/>
    <w:rsid w:val="00B05737"/>
    <w:rsid w:val="00B07199"/>
    <w:rsid w:val="00B104DA"/>
    <w:rsid w:val="00B12001"/>
    <w:rsid w:val="00B16F6D"/>
    <w:rsid w:val="00B2796F"/>
    <w:rsid w:val="00B328E4"/>
    <w:rsid w:val="00B32A11"/>
    <w:rsid w:val="00B34A6B"/>
    <w:rsid w:val="00B451A9"/>
    <w:rsid w:val="00B540CD"/>
    <w:rsid w:val="00B6073C"/>
    <w:rsid w:val="00B636DF"/>
    <w:rsid w:val="00B70AC7"/>
    <w:rsid w:val="00B70DB9"/>
    <w:rsid w:val="00B71980"/>
    <w:rsid w:val="00B73B20"/>
    <w:rsid w:val="00B81282"/>
    <w:rsid w:val="00B8350D"/>
    <w:rsid w:val="00B85AB7"/>
    <w:rsid w:val="00B85F52"/>
    <w:rsid w:val="00B92026"/>
    <w:rsid w:val="00B9205B"/>
    <w:rsid w:val="00B92727"/>
    <w:rsid w:val="00B93140"/>
    <w:rsid w:val="00B9370E"/>
    <w:rsid w:val="00BA31E2"/>
    <w:rsid w:val="00BA4366"/>
    <w:rsid w:val="00BA7531"/>
    <w:rsid w:val="00BB0DA5"/>
    <w:rsid w:val="00BB1373"/>
    <w:rsid w:val="00BB5C3A"/>
    <w:rsid w:val="00BB65F2"/>
    <w:rsid w:val="00BB7A74"/>
    <w:rsid w:val="00BC31DC"/>
    <w:rsid w:val="00BC7634"/>
    <w:rsid w:val="00BD60D1"/>
    <w:rsid w:val="00BD6654"/>
    <w:rsid w:val="00BE04F9"/>
    <w:rsid w:val="00BE4D44"/>
    <w:rsid w:val="00BE5436"/>
    <w:rsid w:val="00BF36E5"/>
    <w:rsid w:val="00C0295A"/>
    <w:rsid w:val="00C02B5E"/>
    <w:rsid w:val="00C06EEB"/>
    <w:rsid w:val="00C15157"/>
    <w:rsid w:val="00C156D2"/>
    <w:rsid w:val="00C16E9E"/>
    <w:rsid w:val="00C25720"/>
    <w:rsid w:val="00C3091F"/>
    <w:rsid w:val="00C3253B"/>
    <w:rsid w:val="00C3282A"/>
    <w:rsid w:val="00C34F73"/>
    <w:rsid w:val="00C35E81"/>
    <w:rsid w:val="00C3673D"/>
    <w:rsid w:val="00C41240"/>
    <w:rsid w:val="00C46694"/>
    <w:rsid w:val="00C53404"/>
    <w:rsid w:val="00C6079E"/>
    <w:rsid w:val="00C611B4"/>
    <w:rsid w:val="00C62613"/>
    <w:rsid w:val="00C62ABA"/>
    <w:rsid w:val="00C64F39"/>
    <w:rsid w:val="00C664E9"/>
    <w:rsid w:val="00C747F0"/>
    <w:rsid w:val="00C75461"/>
    <w:rsid w:val="00C8522E"/>
    <w:rsid w:val="00C85F88"/>
    <w:rsid w:val="00CA4909"/>
    <w:rsid w:val="00CA5D3B"/>
    <w:rsid w:val="00CA7B1B"/>
    <w:rsid w:val="00CA7D3C"/>
    <w:rsid w:val="00CB195B"/>
    <w:rsid w:val="00CB6F3D"/>
    <w:rsid w:val="00CC7820"/>
    <w:rsid w:val="00CD42EF"/>
    <w:rsid w:val="00CD6F25"/>
    <w:rsid w:val="00CE0A4E"/>
    <w:rsid w:val="00CE224B"/>
    <w:rsid w:val="00CE6836"/>
    <w:rsid w:val="00CF3407"/>
    <w:rsid w:val="00CF51F9"/>
    <w:rsid w:val="00CF5F75"/>
    <w:rsid w:val="00CF65B2"/>
    <w:rsid w:val="00D01675"/>
    <w:rsid w:val="00D02E8C"/>
    <w:rsid w:val="00D069E5"/>
    <w:rsid w:val="00D06F49"/>
    <w:rsid w:val="00D11C40"/>
    <w:rsid w:val="00D136E4"/>
    <w:rsid w:val="00D14541"/>
    <w:rsid w:val="00D17916"/>
    <w:rsid w:val="00D2008F"/>
    <w:rsid w:val="00D204D1"/>
    <w:rsid w:val="00D239B1"/>
    <w:rsid w:val="00D24732"/>
    <w:rsid w:val="00D26257"/>
    <w:rsid w:val="00D30C86"/>
    <w:rsid w:val="00D33A16"/>
    <w:rsid w:val="00D35BF4"/>
    <w:rsid w:val="00D41422"/>
    <w:rsid w:val="00D45AE4"/>
    <w:rsid w:val="00D4702D"/>
    <w:rsid w:val="00D5652B"/>
    <w:rsid w:val="00D56A52"/>
    <w:rsid w:val="00D579DF"/>
    <w:rsid w:val="00D654DA"/>
    <w:rsid w:val="00D664EA"/>
    <w:rsid w:val="00D70574"/>
    <w:rsid w:val="00D743DE"/>
    <w:rsid w:val="00D7730D"/>
    <w:rsid w:val="00D814AA"/>
    <w:rsid w:val="00D82E76"/>
    <w:rsid w:val="00DA6676"/>
    <w:rsid w:val="00DA667A"/>
    <w:rsid w:val="00DB163E"/>
    <w:rsid w:val="00DB3905"/>
    <w:rsid w:val="00DB3D40"/>
    <w:rsid w:val="00DB53A0"/>
    <w:rsid w:val="00DC610F"/>
    <w:rsid w:val="00DD27E2"/>
    <w:rsid w:val="00DE03E5"/>
    <w:rsid w:val="00DE069A"/>
    <w:rsid w:val="00DE0B41"/>
    <w:rsid w:val="00DE2EB8"/>
    <w:rsid w:val="00DE404A"/>
    <w:rsid w:val="00DE6E9D"/>
    <w:rsid w:val="00DE7E47"/>
    <w:rsid w:val="00DF6FB8"/>
    <w:rsid w:val="00E01BF7"/>
    <w:rsid w:val="00E059BC"/>
    <w:rsid w:val="00E074F3"/>
    <w:rsid w:val="00E07D49"/>
    <w:rsid w:val="00E1597A"/>
    <w:rsid w:val="00E237D6"/>
    <w:rsid w:val="00E26692"/>
    <w:rsid w:val="00E315A4"/>
    <w:rsid w:val="00E31B1E"/>
    <w:rsid w:val="00E35575"/>
    <w:rsid w:val="00E36AFB"/>
    <w:rsid w:val="00E40457"/>
    <w:rsid w:val="00E4325B"/>
    <w:rsid w:val="00E45083"/>
    <w:rsid w:val="00E47124"/>
    <w:rsid w:val="00E554EB"/>
    <w:rsid w:val="00E606A5"/>
    <w:rsid w:val="00E63A43"/>
    <w:rsid w:val="00E64D98"/>
    <w:rsid w:val="00E670F5"/>
    <w:rsid w:val="00E671C6"/>
    <w:rsid w:val="00E77B96"/>
    <w:rsid w:val="00E814B5"/>
    <w:rsid w:val="00E82D0C"/>
    <w:rsid w:val="00E832C0"/>
    <w:rsid w:val="00E86F87"/>
    <w:rsid w:val="00E92EB6"/>
    <w:rsid w:val="00E965BD"/>
    <w:rsid w:val="00EB1278"/>
    <w:rsid w:val="00EB3DF1"/>
    <w:rsid w:val="00EB5BB5"/>
    <w:rsid w:val="00EB6641"/>
    <w:rsid w:val="00EC10F6"/>
    <w:rsid w:val="00ED020D"/>
    <w:rsid w:val="00ED0EF2"/>
    <w:rsid w:val="00EE1B99"/>
    <w:rsid w:val="00EE38BB"/>
    <w:rsid w:val="00EE6BD0"/>
    <w:rsid w:val="00EE7D3E"/>
    <w:rsid w:val="00EF07C4"/>
    <w:rsid w:val="00EF4AA2"/>
    <w:rsid w:val="00EF515A"/>
    <w:rsid w:val="00EF5C01"/>
    <w:rsid w:val="00F02148"/>
    <w:rsid w:val="00F12838"/>
    <w:rsid w:val="00F15E72"/>
    <w:rsid w:val="00F17B8E"/>
    <w:rsid w:val="00F2004B"/>
    <w:rsid w:val="00F20431"/>
    <w:rsid w:val="00F20971"/>
    <w:rsid w:val="00F265FF"/>
    <w:rsid w:val="00F3000D"/>
    <w:rsid w:val="00F342D4"/>
    <w:rsid w:val="00F34BAA"/>
    <w:rsid w:val="00F43AF3"/>
    <w:rsid w:val="00F44F3A"/>
    <w:rsid w:val="00F452E0"/>
    <w:rsid w:val="00F45784"/>
    <w:rsid w:val="00F54A9A"/>
    <w:rsid w:val="00F54D6E"/>
    <w:rsid w:val="00F55121"/>
    <w:rsid w:val="00F72464"/>
    <w:rsid w:val="00F739E8"/>
    <w:rsid w:val="00F76770"/>
    <w:rsid w:val="00F850C2"/>
    <w:rsid w:val="00F85C19"/>
    <w:rsid w:val="00F900F4"/>
    <w:rsid w:val="00F923EC"/>
    <w:rsid w:val="00F92E73"/>
    <w:rsid w:val="00F95132"/>
    <w:rsid w:val="00F96EA2"/>
    <w:rsid w:val="00F97EB7"/>
    <w:rsid w:val="00FA065B"/>
    <w:rsid w:val="00FA0AE8"/>
    <w:rsid w:val="00FA16D5"/>
    <w:rsid w:val="00FA23BC"/>
    <w:rsid w:val="00FA7EF4"/>
    <w:rsid w:val="00FB1035"/>
    <w:rsid w:val="00FB7281"/>
    <w:rsid w:val="00FB7671"/>
    <w:rsid w:val="00FC1E88"/>
    <w:rsid w:val="00FC1F12"/>
    <w:rsid w:val="00FC7E3F"/>
    <w:rsid w:val="00FD0458"/>
    <w:rsid w:val="00FD11BA"/>
    <w:rsid w:val="00FD1DDC"/>
    <w:rsid w:val="00FD417B"/>
    <w:rsid w:val="00FD5AD6"/>
    <w:rsid w:val="00FD7EED"/>
    <w:rsid w:val="00FE483B"/>
    <w:rsid w:val="00FE5212"/>
    <w:rsid w:val="00FE59A7"/>
    <w:rsid w:val="00FF2A44"/>
    <w:rsid w:val="00FF3C55"/>
    <w:rsid w:val="00FF4C12"/>
    <w:rsid w:val="00FF67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EF8E7"/>
  <w15:chartTrackingRefBased/>
  <w15:docId w15:val="{9732ADDF-3D91-4E67-9F44-31A3134BE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884"/>
    <w:pPr>
      <w:spacing w:after="200" w:line="276" w:lineRule="auto"/>
    </w:pPr>
    <w:rPr>
      <w:rFonts w:ascii="Calibri" w:eastAsia="Calibri" w:hAnsi="Calibri" w:cs="Times New Roman"/>
      <w:kern w:val="0"/>
      <w:lang w:val="en-GB"/>
      <w14:ligatures w14:val="none"/>
    </w:rPr>
  </w:style>
  <w:style w:type="paragraph" w:styleId="Heading1">
    <w:name w:val="heading 1"/>
    <w:basedOn w:val="Normal"/>
    <w:next w:val="Normal"/>
    <w:link w:val="Heading1Char"/>
    <w:uiPriority w:val="9"/>
    <w:qFormat/>
    <w:rsid w:val="003E32D9"/>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IN"/>
      <w14:ligatures w14:val="standardContextual"/>
    </w:rPr>
  </w:style>
  <w:style w:type="paragraph" w:styleId="Heading2">
    <w:name w:val="heading 2"/>
    <w:basedOn w:val="Normal"/>
    <w:next w:val="Normal"/>
    <w:link w:val="Heading2Char"/>
    <w:uiPriority w:val="9"/>
    <w:semiHidden/>
    <w:unhideWhenUsed/>
    <w:qFormat/>
    <w:rsid w:val="003E32D9"/>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IN"/>
      <w14:ligatures w14:val="standardContextual"/>
    </w:rPr>
  </w:style>
  <w:style w:type="paragraph" w:styleId="Heading3">
    <w:name w:val="heading 3"/>
    <w:basedOn w:val="Normal"/>
    <w:next w:val="Normal"/>
    <w:link w:val="Heading3Char"/>
    <w:uiPriority w:val="9"/>
    <w:semiHidden/>
    <w:unhideWhenUsed/>
    <w:qFormat/>
    <w:rsid w:val="003E32D9"/>
    <w:pPr>
      <w:keepNext/>
      <w:keepLines/>
      <w:spacing w:before="160" w:after="80" w:line="259" w:lineRule="auto"/>
      <w:outlineLvl w:val="2"/>
    </w:pPr>
    <w:rPr>
      <w:rFonts w:asciiTheme="minorHAnsi" w:eastAsiaTheme="majorEastAsia" w:hAnsiTheme="minorHAnsi" w:cstheme="majorBidi"/>
      <w:color w:val="2F5496" w:themeColor="accent1" w:themeShade="BF"/>
      <w:kern w:val="2"/>
      <w:sz w:val="28"/>
      <w:szCs w:val="28"/>
      <w:lang w:val="en-IN"/>
      <w14:ligatures w14:val="standardContextual"/>
    </w:rPr>
  </w:style>
  <w:style w:type="paragraph" w:styleId="Heading4">
    <w:name w:val="heading 4"/>
    <w:basedOn w:val="Normal"/>
    <w:next w:val="Normal"/>
    <w:link w:val="Heading4Char"/>
    <w:uiPriority w:val="9"/>
    <w:semiHidden/>
    <w:unhideWhenUsed/>
    <w:qFormat/>
    <w:rsid w:val="003E32D9"/>
    <w:pPr>
      <w:keepNext/>
      <w:keepLines/>
      <w:spacing w:before="80" w:after="40" w:line="259" w:lineRule="auto"/>
      <w:outlineLvl w:val="3"/>
    </w:pPr>
    <w:rPr>
      <w:rFonts w:asciiTheme="minorHAnsi" w:eastAsiaTheme="majorEastAsia" w:hAnsiTheme="minorHAnsi" w:cstheme="majorBidi"/>
      <w:i/>
      <w:iCs/>
      <w:color w:val="2F5496" w:themeColor="accent1" w:themeShade="BF"/>
      <w:kern w:val="2"/>
      <w:lang w:val="en-IN"/>
      <w14:ligatures w14:val="standardContextual"/>
    </w:rPr>
  </w:style>
  <w:style w:type="paragraph" w:styleId="Heading5">
    <w:name w:val="heading 5"/>
    <w:basedOn w:val="Normal"/>
    <w:next w:val="Normal"/>
    <w:link w:val="Heading5Char"/>
    <w:uiPriority w:val="9"/>
    <w:semiHidden/>
    <w:unhideWhenUsed/>
    <w:qFormat/>
    <w:rsid w:val="003E32D9"/>
    <w:pPr>
      <w:keepNext/>
      <w:keepLines/>
      <w:spacing w:before="80" w:after="40" w:line="259" w:lineRule="auto"/>
      <w:outlineLvl w:val="4"/>
    </w:pPr>
    <w:rPr>
      <w:rFonts w:asciiTheme="minorHAnsi" w:eastAsiaTheme="majorEastAsia" w:hAnsiTheme="minorHAnsi" w:cstheme="majorBidi"/>
      <w:color w:val="2F5496" w:themeColor="accent1" w:themeShade="BF"/>
      <w:kern w:val="2"/>
      <w:lang w:val="en-IN"/>
      <w14:ligatures w14:val="standardContextual"/>
    </w:rPr>
  </w:style>
  <w:style w:type="paragraph" w:styleId="Heading6">
    <w:name w:val="heading 6"/>
    <w:basedOn w:val="Normal"/>
    <w:next w:val="Normal"/>
    <w:link w:val="Heading6Char"/>
    <w:uiPriority w:val="9"/>
    <w:semiHidden/>
    <w:unhideWhenUsed/>
    <w:qFormat/>
    <w:rsid w:val="003E32D9"/>
    <w:pPr>
      <w:keepNext/>
      <w:keepLines/>
      <w:spacing w:before="40" w:after="0" w:line="259" w:lineRule="auto"/>
      <w:outlineLvl w:val="5"/>
    </w:pPr>
    <w:rPr>
      <w:rFonts w:asciiTheme="minorHAnsi" w:eastAsiaTheme="majorEastAsia" w:hAnsiTheme="minorHAnsi" w:cstheme="majorBidi"/>
      <w:i/>
      <w:iCs/>
      <w:color w:val="595959" w:themeColor="text1" w:themeTint="A6"/>
      <w:kern w:val="2"/>
      <w:lang w:val="en-IN"/>
      <w14:ligatures w14:val="standardContextual"/>
    </w:rPr>
  </w:style>
  <w:style w:type="paragraph" w:styleId="Heading7">
    <w:name w:val="heading 7"/>
    <w:basedOn w:val="Normal"/>
    <w:next w:val="Normal"/>
    <w:link w:val="Heading7Char"/>
    <w:uiPriority w:val="9"/>
    <w:semiHidden/>
    <w:unhideWhenUsed/>
    <w:qFormat/>
    <w:rsid w:val="003E32D9"/>
    <w:pPr>
      <w:keepNext/>
      <w:keepLines/>
      <w:spacing w:before="40" w:after="0" w:line="259" w:lineRule="auto"/>
      <w:outlineLvl w:val="6"/>
    </w:pPr>
    <w:rPr>
      <w:rFonts w:asciiTheme="minorHAnsi" w:eastAsiaTheme="majorEastAsia" w:hAnsiTheme="minorHAnsi" w:cstheme="majorBidi"/>
      <w:color w:val="595959" w:themeColor="text1" w:themeTint="A6"/>
      <w:kern w:val="2"/>
      <w:lang w:val="en-IN"/>
      <w14:ligatures w14:val="standardContextual"/>
    </w:rPr>
  </w:style>
  <w:style w:type="paragraph" w:styleId="Heading8">
    <w:name w:val="heading 8"/>
    <w:basedOn w:val="Normal"/>
    <w:next w:val="Normal"/>
    <w:link w:val="Heading8Char"/>
    <w:uiPriority w:val="9"/>
    <w:semiHidden/>
    <w:unhideWhenUsed/>
    <w:qFormat/>
    <w:rsid w:val="003E32D9"/>
    <w:pPr>
      <w:keepNext/>
      <w:keepLines/>
      <w:spacing w:after="0" w:line="259" w:lineRule="auto"/>
      <w:outlineLvl w:val="7"/>
    </w:pPr>
    <w:rPr>
      <w:rFonts w:asciiTheme="minorHAnsi" w:eastAsiaTheme="majorEastAsia" w:hAnsiTheme="minorHAnsi" w:cstheme="majorBidi"/>
      <w:i/>
      <w:iCs/>
      <w:color w:val="272727" w:themeColor="text1" w:themeTint="D8"/>
      <w:kern w:val="2"/>
      <w:lang w:val="en-IN"/>
      <w14:ligatures w14:val="standardContextual"/>
    </w:rPr>
  </w:style>
  <w:style w:type="paragraph" w:styleId="Heading9">
    <w:name w:val="heading 9"/>
    <w:basedOn w:val="Normal"/>
    <w:next w:val="Normal"/>
    <w:link w:val="Heading9Char"/>
    <w:uiPriority w:val="9"/>
    <w:semiHidden/>
    <w:unhideWhenUsed/>
    <w:qFormat/>
    <w:rsid w:val="003E32D9"/>
    <w:pPr>
      <w:keepNext/>
      <w:keepLines/>
      <w:spacing w:after="0" w:line="259" w:lineRule="auto"/>
      <w:outlineLvl w:val="8"/>
    </w:pPr>
    <w:rPr>
      <w:rFonts w:asciiTheme="minorHAnsi" w:eastAsiaTheme="majorEastAsia" w:hAnsiTheme="minorHAnsi" w:cstheme="majorBidi"/>
      <w:color w:val="272727" w:themeColor="text1" w:themeTint="D8"/>
      <w:kern w:val="2"/>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2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E32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E32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E32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E32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E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2D9"/>
    <w:rPr>
      <w:rFonts w:eastAsiaTheme="majorEastAsia" w:cstheme="majorBidi"/>
      <w:color w:val="272727" w:themeColor="text1" w:themeTint="D8"/>
    </w:rPr>
  </w:style>
  <w:style w:type="paragraph" w:styleId="Title">
    <w:name w:val="Title"/>
    <w:basedOn w:val="Normal"/>
    <w:next w:val="Normal"/>
    <w:link w:val="TitleChar"/>
    <w:uiPriority w:val="10"/>
    <w:qFormat/>
    <w:rsid w:val="003E32D9"/>
    <w:pPr>
      <w:spacing w:after="80" w:line="240" w:lineRule="auto"/>
      <w:contextualSpacing/>
    </w:pPr>
    <w:rPr>
      <w:rFonts w:asciiTheme="majorHAnsi" w:eastAsiaTheme="majorEastAsia" w:hAnsiTheme="majorHAnsi" w:cstheme="majorBidi"/>
      <w:spacing w:val="-10"/>
      <w:kern w:val="28"/>
      <w:sz w:val="56"/>
      <w:szCs w:val="56"/>
      <w:lang w:val="en-IN"/>
      <w14:ligatures w14:val="standardContextual"/>
    </w:rPr>
  </w:style>
  <w:style w:type="character" w:customStyle="1" w:styleId="TitleChar">
    <w:name w:val="Title Char"/>
    <w:basedOn w:val="DefaultParagraphFont"/>
    <w:link w:val="Title"/>
    <w:uiPriority w:val="10"/>
    <w:rsid w:val="003E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2D9"/>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IN"/>
      <w14:ligatures w14:val="standardContextual"/>
    </w:rPr>
  </w:style>
  <w:style w:type="character" w:customStyle="1" w:styleId="SubtitleChar">
    <w:name w:val="Subtitle Char"/>
    <w:basedOn w:val="DefaultParagraphFont"/>
    <w:link w:val="Subtitle"/>
    <w:uiPriority w:val="11"/>
    <w:rsid w:val="003E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2D9"/>
    <w:pPr>
      <w:spacing w:before="160" w:after="160" w:line="259" w:lineRule="auto"/>
      <w:jc w:val="center"/>
    </w:pPr>
    <w:rPr>
      <w:rFonts w:asciiTheme="minorHAnsi" w:eastAsiaTheme="minorHAnsi" w:hAnsiTheme="minorHAnsi" w:cstheme="minorBidi"/>
      <w:i/>
      <w:iCs/>
      <w:color w:val="404040" w:themeColor="text1" w:themeTint="BF"/>
      <w:kern w:val="2"/>
      <w:lang w:val="en-IN"/>
      <w14:ligatures w14:val="standardContextual"/>
    </w:rPr>
  </w:style>
  <w:style w:type="character" w:customStyle="1" w:styleId="QuoteChar">
    <w:name w:val="Quote Char"/>
    <w:basedOn w:val="DefaultParagraphFont"/>
    <w:link w:val="Quote"/>
    <w:uiPriority w:val="29"/>
    <w:rsid w:val="003E32D9"/>
    <w:rPr>
      <w:i/>
      <w:iCs/>
      <w:color w:val="404040" w:themeColor="text1" w:themeTint="BF"/>
    </w:rPr>
  </w:style>
  <w:style w:type="paragraph" w:styleId="ListParagraph">
    <w:name w:val="List Paragraph"/>
    <w:basedOn w:val="Normal"/>
    <w:uiPriority w:val="34"/>
    <w:qFormat/>
    <w:rsid w:val="003E32D9"/>
    <w:pPr>
      <w:spacing w:after="160" w:line="259" w:lineRule="auto"/>
      <w:ind w:left="720"/>
      <w:contextualSpacing/>
    </w:pPr>
    <w:rPr>
      <w:rFonts w:asciiTheme="minorHAnsi" w:eastAsiaTheme="minorHAnsi" w:hAnsiTheme="minorHAnsi" w:cstheme="minorBidi"/>
      <w:kern w:val="2"/>
      <w:lang w:val="en-IN"/>
      <w14:ligatures w14:val="standardContextual"/>
    </w:rPr>
  </w:style>
  <w:style w:type="character" w:styleId="IntenseEmphasis">
    <w:name w:val="Intense Emphasis"/>
    <w:basedOn w:val="DefaultParagraphFont"/>
    <w:uiPriority w:val="21"/>
    <w:qFormat/>
    <w:rsid w:val="003E32D9"/>
    <w:rPr>
      <w:i/>
      <w:iCs/>
      <w:color w:val="2F5496" w:themeColor="accent1" w:themeShade="BF"/>
    </w:rPr>
  </w:style>
  <w:style w:type="paragraph" w:styleId="IntenseQuote">
    <w:name w:val="Intense Quote"/>
    <w:basedOn w:val="Normal"/>
    <w:next w:val="Normal"/>
    <w:link w:val="IntenseQuoteChar"/>
    <w:uiPriority w:val="30"/>
    <w:qFormat/>
    <w:rsid w:val="003E32D9"/>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lang w:val="en-IN"/>
      <w14:ligatures w14:val="standardContextual"/>
    </w:rPr>
  </w:style>
  <w:style w:type="character" w:customStyle="1" w:styleId="IntenseQuoteChar">
    <w:name w:val="Intense Quote Char"/>
    <w:basedOn w:val="DefaultParagraphFont"/>
    <w:link w:val="IntenseQuote"/>
    <w:uiPriority w:val="30"/>
    <w:rsid w:val="003E32D9"/>
    <w:rPr>
      <w:i/>
      <w:iCs/>
      <w:color w:val="2F5496" w:themeColor="accent1" w:themeShade="BF"/>
    </w:rPr>
  </w:style>
  <w:style w:type="character" w:styleId="IntenseReference">
    <w:name w:val="Intense Reference"/>
    <w:basedOn w:val="DefaultParagraphFont"/>
    <w:uiPriority w:val="32"/>
    <w:qFormat/>
    <w:rsid w:val="003E32D9"/>
    <w:rPr>
      <w:b/>
      <w:bCs/>
      <w:smallCaps/>
      <w:color w:val="2F5496" w:themeColor="accent1" w:themeShade="BF"/>
      <w:spacing w:val="5"/>
    </w:rPr>
  </w:style>
  <w:style w:type="character" w:styleId="Hyperlink">
    <w:name w:val="Hyperlink"/>
    <w:basedOn w:val="DefaultParagraphFont"/>
    <w:uiPriority w:val="99"/>
    <w:unhideWhenUsed/>
    <w:rsid w:val="00866CB2"/>
    <w:rPr>
      <w:color w:val="0563C1" w:themeColor="hyperlink"/>
      <w:u w:val="single"/>
    </w:rPr>
  </w:style>
  <w:style w:type="character" w:styleId="UnresolvedMention">
    <w:name w:val="Unresolved Mention"/>
    <w:basedOn w:val="DefaultParagraphFont"/>
    <w:uiPriority w:val="99"/>
    <w:semiHidden/>
    <w:unhideWhenUsed/>
    <w:rsid w:val="00866CB2"/>
    <w:rPr>
      <w:color w:val="605E5C"/>
      <w:shd w:val="clear" w:color="auto" w:fill="E1DFDD"/>
    </w:rPr>
  </w:style>
  <w:style w:type="paragraph" w:styleId="NormalWeb">
    <w:name w:val="Normal (Web)"/>
    <w:basedOn w:val="Normal"/>
    <w:uiPriority w:val="99"/>
    <w:semiHidden/>
    <w:unhideWhenUsed/>
    <w:rsid w:val="00B70AC7"/>
    <w:rPr>
      <w:rFonts w:ascii="Times New Roman" w:hAnsi="Times New Roman"/>
      <w:sz w:val="24"/>
      <w:szCs w:val="24"/>
    </w:rPr>
  </w:style>
  <w:style w:type="table" w:styleId="GridTable1Light-Accent4">
    <w:name w:val="Grid Table 1 Light Accent 4"/>
    <w:basedOn w:val="TableNormal"/>
    <w:uiPriority w:val="46"/>
    <w:rsid w:val="00F3000D"/>
    <w:pPr>
      <w:spacing w:after="0" w:line="240" w:lineRule="auto"/>
    </w:pPr>
    <w:rPr>
      <w:rFonts w:ascii="Calibri" w:eastAsia="Calibri" w:hAnsi="Calibri" w:cs="Calibri"/>
      <w:kern w:val="0"/>
      <w:sz w:val="20"/>
      <w:szCs w:val="20"/>
      <w:lang w:eastAsia="en-IN"/>
      <w14:ligatures w14:val="none"/>
    </w:r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E3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8E6"/>
    <w:rPr>
      <w:rFonts w:ascii="Calibri" w:eastAsia="Calibri" w:hAnsi="Calibri" w:cs="Times New Roman"/>
      <w:kern w:val="0"/>
      <w:lang w:val="en-GB"/>
      <w14:ligatures w14:val="none"/>
    </w:rPr>
  </w:style>
  <w:style w:type="paragraph" w:styleId="Footer">
    <w:name w:val="footer"/>
    <w:basedOn w:val="Normal"/>
    <w:link w:val="FooterChar"/>
    <w:uiPriority w:val="99"/>
    <w:unhideWhenUsed/>
    <w:rsid w:val="009E3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8E6"/>
    <w:rPr>
      <w:rFonts w:ascii="Calibri" w:eastAsia="Calibri" w:hAnsi="Calibri" w:cs="Times New Roman"/>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18313">
      <w:bodyDiv w:val="1"/>
      <w:marLeft w:val="0"/>
      <w:marRight w:val="0"/>
      <w:marTop w:val="0"/>
      <w:marBottom w:val="0"/>
      <w:divBdr>
        <w:top w:val="none" w:sz="0" w:space="0" w:color="auto"/>
        <w:left w:val="none" w:sz="0" w:space="0" w:color="auto"/>
        <w:bottom w:val="none" w:sz="0" w:space="0" w:color="auto"/>
        <w:right w:val="none" w:sz="0" w:space="0" w:color="auto"/>
      </w:divBdr>
    </w:div>
    <w:div w:id="203104174">
      <w:bodyDiv w:val="1"/>
      <w:marLeft w:val="0"/>
      <w:marRight w:val="0"/>
      <w:marTop w:val="0"/>
      <w:marBottom w:val="0"/>
      <w:divBdr>
        <w:top w:val="none" w:sz="0" w:space="0" w:color="auto"/>
        <w:left w:val="none" w:sz="0" w:space="0" w:color="auto"/>
        <w:bottom w:val="none" w:sz="0" w:space="0" w:color="auto"/>
        <w:right w:val="none" w:sz="0" w:space="0" w:color="auto"/>
      </w:divBdr>
    </w:div>
    <w:div w:id="407922285">
      <w:bodyDiv w:val="1"/>
      <w:marLeft w:val="0"/>
      <w:marRight w:val="0"/>
      <w:marTop w:val="0"/>
      <w:marBottom w:val="0"/>
      <w:divBdr>
        <w:top w:val="none" w:sz="0" w:space="0" w:color="auto"/>
        <w:left w:val="none" w:sz="0" w:space="0" w:color="auto"/>
        <w:bottom w:val="none" w:sz="0" w:space="0" w:color="auto"/>
        <w:right w:val="none" w:sz="0" w:space="0" w:color="auto"/>
      </w:divBdr>
    </w:div>
    <w:div w:id="512456616">
      <w:bodyDiv w:val="1"/>
      <w:marLeft w:val="0"/>
      <w:marRight w:val="0"/>
      <w:marTop w:val="0"/>
      <w:marBottom w:val="0"/>
      <w:divBdr>
        <w:top w:val="none" w:sz="0" w:space="0" w:color="auto"/>
        <w:left w:val="none" w:sz="0" w:space="0" w:color="auto"/>
        <w:bottom w:val="none" w:sz="0" w:space="0" w:color="auto"/>
        <w:right w:val="none" w:sz="0" w:space="0" w:color="auto"/>
      </w:divBdr>
    </w:div>
    <w:div w:id="552885330">
      <w:bodyDiv w:val="1"/>
      <w:marLeft w:val="0"/>
      <w:marRight w:val="0"/>
      <w:marTop w:val="0"/>
      <w:marBottom w:val="0"/>
      <w:divBdr>
        <w:top w:val="none" w:sz="0" w:space="0" w:color="auto"/>
        <w:left w:val="none" w:sz="0" w:space="0" w:color="auto"/>
        <w:bottom w:val="none" w:sz="0" w:space="0" w:color="auto"/>
        <w:right w:val="none" w:sz="0" w:space="0" w:color="auto"/>
      </w:divBdr>
    </w:div>
    <w:div w:id="576552897">
      <w:bodyDiv w:val="1"/>
      <w:marLeft w:val="0"/>
      <w:marRight w:val="0"/>
      <w:marTop w:val="0"/>
      <w:marBottom w:val="0"/>
      <w:divBdr>
        <w:top w:val="none" w:sz="0" w:space="0" w:color="auto"/>
        <w:left w:val="none" w:sz="0" w:space="0" w:color="auto"/>
        <w:bottom w:val="none" w:sz="0" w:space="0" w:color="auto"/>
        <w:right w:val="none" w:sz="0" w:space="0" w:color="auto"/>
      </w:divBdr>
    </w:div>
    <w:div w:id="705102426">
      <w:bodyDiv w:val="1"/>
      <w:marLeft w:val="0"/>
      <w:marRight w:val="0"/>
      <w:marTop w:val="0"/>
      <w:marBottom w:val="0"/>
      <w:divBdr>
        <w:top w:val="none" w:sz="0" w:space="0" w:color="auto"/>
        <w:left w:val="none" w:sz="0" w:space="0" w:color="auto"/>
        <w:bottom w:val="none" w:sz="0" w:space="0" w:color="auto"/>
        <w:right w:val="none" w:sz="0" w:space="0" w:color="auto"/>
      </w:divBdr>
    </w:div>
    <w:div w:id="708267234">
      <w:bodyDiv w:val="1"/>
      <w:marLeft w:val="0"/>
      <w:marRight w:val="0"/>
      <w:marTop w:val="0"/>
      <w:marBottom w:val="0"/>
      <w:divBdr>
        <w:top w:val="none" w:sz="0" w:space="0" w:color="auto"/>
        <w:left w:val="none" w:sz="0" w:space="0" w:color="auto"/>
        <w:bottom w:val="none" w:sz="0" w:space="0" w:color="auto"/>
        <w:right w:val="none" w:sz="0" w:space="0" w:color="auto"/>
      </w:divBdr>
    </w:div>
    <w:div w:id="850029318">
      <w:bodyDiv w:val="1"/>
      <w:marLeft w:val="0"/>
      <w:marRight w:val="0"/>
      <w:marTop w:val="0"/>
      <w:marBottom w:val="0"/>
      <w:divBdr>
        <w:top w:val="none" w:sz="0" w:space="0" w:color="auto"/>
        <w:left w:val="none" w:sz="0" w:space="0" w:color="auto"/>
        <w:bottom w:val="none" w:sz="0" w:space="0" w:color="auto"/>
        <w:right w:val="none" w:sz="0" w:space="0" w:color="auto"/>
      </w:divBdr>
    </w:div>
    <w:div w:id="884218794">
      <w:bodyDiv w:val="1"/>
      <w:marLeft w:val="0"/>
      <w:marRight w:val="0"/>
      <w:marTop w:val="0"/>
      <w:marBottom w:val="0"/>
      <w:divBdr>
        <w:top w:val="none" w:sz="0" w:space="0" w:color="auto"/>
        <w:left w:val="none" w:sz="0" w:space="0" w:color="auto"/>
        <w:bottom w:val="none" w:sz="0" w:space="0" w:color="auto"/>
        <w:right w:val="none" w:sz="0" w:space="0" w:color="auto"/>
      </w:divBdr>
    </w:div>
    <w:div w:id="981737572">
      <w:bodyDiv w:val="1"/>
      <w:marLeft w:val="0"/>
      <w:marRight w:val="0"/>
      <w:marTop w:val="0"/>
      <w:marBottom w:val="0"/>
      <w:divBdr>
        <w:top w:val="none" w:sz="0" w:space="0" w:color="auto"/>
        <w:left w:val="none" w:sz="0" w:space="0" w:color="auto"/>
        <w:bottom w:val="none" w:sz="0" w:space="0" w:color="auto"/>
        <w:right w:val="none" w:sz="0" w:space="0" w:color="auto"/>
      </w:divBdr>
    </w:div>
    <w:div w:id="1068386519">
      <w:bodyDiv w:val="1"/>
      <w:marLeft w:val="0"/>
      <w:marRight w:val="0"/>
      <w:marTop w:val="0"/>
      <w:marBottom w:val="0"/>
      <w:divBdr>
        <w:top w:val="none" w:sz="0" w:space="0" w:color="auto"/>
        <w:left w:val="none" w:sz="0" w:space="0" w:color="auto"/>
        <w:bottom w:val="none" w:sz="0" w:space="0" w:color="auto"/>
        <w:right w:val="none" w:sz="0" w:space="0" w:color="auto"/>
      </w:divBdr>
    </w:div>
    <w:div w:id="1082027327">
      <w:bodyDiv w:val="1"/>
      <w:marLeft w:val="0"/>
      <w:marRight w:val="0"/>
      <w:marTop w:val="0"/>
      <w:marBottom w:val="0"/>
      <w:divBdr>
        <w:top w:val="none" w:sz="0" w:space="0" w:color="auto"/>
        <w:left w:val="none" w:sz="0" w:space="0" w:color="auto"/>
        <w:bottom w:val="none" w:sz="0" w:space="0" w:color="auto"/>
        <w:right w:val="none" w:sz="0" w:space="0" w:color="auto"/>
      </w:divBdr>
      <w:divsChild>
        <w:div w:id="448935658">
          <w:marLeft w:val="0"/>
          <w:marRight w:val="0"/>
          <w:marTop w:val="0"/>
          <w:marBottom w:val="0"/>
          <w:divBdr>
            <w:top w:val="none" w:sz="0" w:space="0" w:color="auto"/>
            <w:left w:val="none" w:sz="0" w:space="0" w:color="auto"/>
            <w:bottom w:val="none" w:sz="0" w:space="0" w:color="auto"/>
            <w:right w:val="none" w:sz="0" w:space="0" w:color="auto"/>
          </w:divBdr>
          <w:divsChild>
            <w:div w:id="80801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33180">
      <w:bodyDiv w:val="1"/>
      <w:marLeft w:val="0"/>
      <w:marRight w:val="0"/>
      <w:marTop w:val="0"/>
      <w:marBottom w:val="0"/>
      <w:divBdr>
        <w:top w:val="none" w:sz="0" w:space="0" w:color="auto"/>
        <w:left w:val="none" w:sz="0" w:space="0" w:color="auto"/>
        <w:bottom w:val="none" w:sz="0" w:space="0" w:color="auto"/>
        <w:right w:val="none" w:sz="0" w:space="0" w:color="auto"/>
      </w:divBdr>
    </w:div>
    <w:div w:id="1181817306">
      <w:bodyDiv w:val="1"/>
      <w:marLeft w:val="0"/>
      <w:marRight w:val="0"/>
      <w:marTop w:val="0"/>
      <w:marBottom w:val="0"/>
      <w:divBdr>
        <w:top w:val="none" w:sz="0" w:space="0" w:color="auto"/>
        <w:left w:val="none" w:sz="0" w:space="0" w:color="auto"/>
        <w:bottom w:val="none" w:sz="0" w:space="0" w:color="auto"/>
        <w:right w:val="none" w:sz="0" w:space="0" w:color="auto"/>
      </w:divBdr>
    </w:div>
    <w:div w:id="1217008687">
      <w:bodyDiv w:val="1"/>
      <w:marLeft w:val="0"/>
      <w:marRight w:val="0"/>
      <w:marTop w:val="0"/>
      <w:marBottom w:val="0"/>
      <w:divBdr>
        <w:top w:val="none" w:sz="0" w:space="0" w:color="auto"/>
        <w:left w:val="none" w:sz="0" w:space="0" w:color="auto"/>
        <w:bottom w:val="none" w:sz="0" w:space="0" w:color="auto"/>
        <w:right w:val="none" w:sz="0" w:space="0" w:color="auto"/>
      </w:divBdr>
    </w:div>
    <w:div w:id="1384906781">
      <w:bodyDiv w:val="1"/>
      <w:marLeft w:val="0"/>
      <w:marRight w:val="0"/>
      <w:marTop w:val="0"/>
      <w:marBottom w:val="0"/>
      <w:divBdr>
        <w:top w:val="none" w:sz="0" w:space="0" w:color="auto"/>
        <w:left w:val="none" w:sz="0" w:space="0" w:color="auto"/>
        <w:bottom w:val="none" w:sz="0" w:space="0" w:color="auto"/>
        <w:right w:val="none" w:sz="0" w:space="0" w:color="auto"/>
      </w:divBdr>
    </w:div>
    <w:div w:id="1395855457">
      <w:bodyDiv w:val="1"/>
      <w:marLeft w:val="0"/>
      <w:marRight w:val="0"/>
      <w:marTop w:val="0"/>
      <w:marBottom w:val="0"/>
      <w:divBdr>
        <w:top w:val="none" w:sz="0" w:space="0" w:color="auto"/>
        <w:left w:val="none" w:sz="0" w:space="0" w:color="auto"/>
        <w:bottom w:val="none" w:sz="0" w:space="0" w:color="auto"/>
        <w:right w:val="none" w:sz="0" w:space="0" w:color="auto"/>
      </w:divBdr>
    </w:div>
    <w:div w:id="1445229259">
      <w:bodyDiv w:val="1"/>
      <w:marLeft w:val="0"/>
      <w:marRight w:val="0"/>
      <w:marTop w:val="0"/>
      <w:marBottom w:val="0"/>
      <w:divBdr>
        <w:top w:val="none" w:sz="0" w:space="0" w:color="auto"/>
        <w:left w:val="none" w:sz="0" w:space="0" w:color="auto"/>
        <w:bottom w:val="none" w:sz="0" w:space="0" w:color="auto"/>
        <w:right w:val="none" w:sz="0" w:space="0" w:color="auto"/>
      </w:divBdr>
      <w:divsChild>
        <w:div w:id="8332141">
          <w:marLeft w:val="0"/>
          <w:marRight w:val="0"/>
          <w:marTop w:val="0"/>
          <w:marBottom w:val="0"/>
          <w:divBdr>
            <w:top w:val="none" w:sz="0" w:space="0" w:color="auto"/>
            <w:left w:val="none" w:sz="0" w:space="0" w:color="auto"/>
            <w:bottom w:val="none" w:sz="0" w:space="0" w:color="auto"/>
            <w:right w:val="none" w:sz="0" w:space="0" w:color="auto"/>
          </w:divBdr>
          <w:divsChild>
            <w:div w:id="38144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240896">
      <w:bodyDiv w:val="1"/>
      <w:marLeft w:val="0"/>
      <w:marRight w:val="0"/>
      <w:marTop w:val="0"/>
      <w:marBottom w:val="0"/>
      <w:divBdr>
        <w:top w:val="none" w:sz="0" w:space="0" w:color="auto"/>
        <w:left w:val="none" w:sz="0" w:space="0" w:color="auto"/>
        <w:bottom w:val="none" w:sz="0" w:space="0" w:color="auto"/>
        <w:right w:val="none" w:sz="0" w:space="0" w:color="auto"/>
      </w:divBdr>
    </w:div>
    <w:div w:id="1575896394">
      <w:bodyDiv w:val="1"/>
      <w:marLeft w:val="0"/>
      <w:marRight w:val="0"/>
      <w:marTop w:val="0"/>
      <w:marBottom w:val="0"/>
      <w:divBdr>
        <w:top w:val="none" w:sz="0" w:space="0" w:color="auto"/>
        <w:left w:val="none" w:sz="0" w:space="0" w:color="auto"/>
        <w:bottom w:val="none" w:sz="0" w:space="0" w:color="auto"/>
        <w:right w:val="none" w:sz="0" w:space="0" w:color="auto"/>
      </w:divBdr>
    </w:div>
    <w:div w:id="1660110947">
      <w:bodyDiv w:val="1"/>
      <w:marLeft w:val="0"/>
      <w:marRight w:val="0"/>
      <w:marTop w:val="0"/>
      <w:marBottom w:val="0"/>
      <w:divBdr>
        <w:top w:val="none" w:sz="0" w:space="0" w:color="auto"/>
        <w:left w:val="none" w:sz="0" w:space="0" w:color="auto"/>
        <w:bottom w:val="none" w:sz="0" w:space="0" w:color="auto"/>
        <w:right w:val="none" w:sz="0" w:space="0" w:color="auto"/>
      </w:divBdr>
    </w:div>
    <w:div w:id="1922329597">
      <w:bodyDiv w:val="1"/>
      <w:marLeft w:val="0"/>
      <w:marRight w:val="0"/>
      <w:marTop w:val="0"/>
      <w:marBottom w:val="0"/>
      <w:divBdr>
        <w:top w:val="none" w:sz="0" w:space="0" w:color="auto"/>
        <w:left w:val="none" w:sz="0" w:space="0" w:color="auto"/>
        <w:bottom w:val="none" w:sz="0" w:space="0" w:color="auto"/>
        <w:right w:val="none" w:sz="0" w:space="0" w:color="auto"/>
      </w:divBdr>
    </w:div>
    <w:div w:id="1935936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1959</TotalTime>
  <Pages>16</Pages>
  <Words>4930</Words>
  <Characters>28102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Dhinakaran A</dc:creator>
  <cp:keywords/>
  <dc:description/>
  <cp:lastModifiedBy>Samuel Dhinakaran A</cp:lastModifiedBy>
  <cp:revision>774</cp:revision>
  <dcterms:created xsi:type="dcterms:W3CDTF">2025-06-26T14:56:00Z</dcterms:created>
  <dcterms:modified xsi:type="dcterms:W3CDTF">2025-07-24T19:50:00Z</dcterms:modified>
</cp:coreProperties>
</file>