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0912627"/>
        <w:docPartObj>
          <w:docPartGallery w:val="Cover Pages"/>
          <w:docPartUnique/>
        </w:docPartObj>
      </w:sdtPr>
      <w:sdtEndPr>
        <w:rPr>
          <w:rFonts w:ascii="Arial" w:hAnsi="Arial" w:cs="Arial"/>
          <w:b/>
          <w:bCs/>
        </w:rPr>
      </w:sdtEndPr>
      <w:sdtContent>
        <w:p w14:paraId="59B5D42D" w14:textId="72F9B188" w:rsidR="007C4E9B" w:rsidRDefault="007C4E9B">
          <w:r>
            <w:rPr>
              <w:noProof/>
            </w:rPr>
            <mc:AlternateContent>
              <mc:Choice Requires="wpg">
                <w:drawing>
                  <wp:anchor distT="0" distB="0" distL="114300" distR="114300" simplePos="0" relativeHeight="251662336" behindDoc="0" locked="0" layoutInCell="1" allowOverlap="1" wp14:anchorId="2F99A7E0" wp14:editId="34CA1AE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AB65B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64F612F" wp14:editId="71746D8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88A08" w14:textId="783AD881" w:rsidR="007C4E9B" w:rsidRDefault="0035262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315F">
                                      <w:rPr>
                                        <w:caps/>
                                        <w:color w:val="4472C4" w:themeColor="accent1"/>
                                        <w:sz w:val="64"/>
                                        <w:szCs w:val="64"/>
                                      </w:rPr>
                                      <w:t>Using models to design biological surveys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5D439B0" w14:textId="69A1626A" w:rsidR="007C4E9B" w:rsidRDefault="00FD602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64F612F"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3CF88A08" w14:textId="783AD881" w:rsidR="007C4E9B" w:rsidRDefault="0035262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315F">
                                <w:rPr>
                                  <w:caps/>
                                  <w:color w:val="4472C4" w:themeColor="accent1"/>
                                  <w:sz w:val="64"/>
                                  <w:szCs w:val="64"/>
                                </w:rPr>
                                <w:t>Using models to design biological surveys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5D439B0" w14:textId="69A1626A" w:rsidR="007C4E9B" w:rsidRDefault="00FD602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35CF9D8" w14:textId="0E53C081" w:rsidR="007C4E9B" w:rsidRDefault="001D7A59">
          <w:pPr>
            <w:rPr>
              <w:rFonts w:ascii="Arial" w:hAnsi="Arial" w:cs="Arial"/>
              <w:b/>
              <w:bCs/>
            </w:rPr>
          </w:pPr>
          <w:r>
            <w:rPr>
              <w:noProof/>
            </w:rPr>
            <mc:AlternateContent>
              <mc:Choice Requires="wps">
                <w:drawing>
                  <wp:anchor distT="0" distB="0" distL="114300" distR="114300" simplePos="0" relativeHeight="251660288" behindDoc="0" locked="0" layoutInCell="1" allowOverlap="1" wp14:anchorId="48782581" wp14:editId="11E30D1E">
                    <wp:simplePos x="0" y="0"/>
                    <wp:positionH relativeFrom="page">
                      <wp:posOffset>121018</wp:posOffset>
                    </wp:positionH>
                    <wp:positionV relativeFrom="page">
                      <wp:posOffset>9904574</wp:posOffset>
                    </wp:positionV>
                    <wp:extent cx="7315200" cy="748146"/>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7481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A2529" w14:textId="50C60713" w:rsidR="00132308" w:rsidRDefault="007C4E9B">
                                <w:pPr>
                                  <w:pStyle w:val="NoSpacing"/>
                                  <w:jc w:val="right"/>
                                  <w:rPr>
                                    <w:color w:val="595959" w:themeColor="text1" w:themeTint="A6"/>
                                    <w:sz w:val="28"/>
                                    <w:szCs w:val="28"/>
                                  </w:rPr>
                                </w:pPr>
                                <w:r>
                                  <w:rPr>
                                    <w:color w:val="595959" w:themeColor="text1" w:themeTint="A6"/>
                                    <w:sz w:val="28"/>
                                    <w:szCs w:val="28"/>
                                  </w:rPr>
                                  <w:t>Marty</w:t>
                                </w:r>
                                <w:r w:rsidR="001E4479">
                                  <w:rPr>
                                    <w:color w:val="595959" w:themeColor="text1" w:themeTint="A6"/>
                                    <w:sz w:val="28"/>
                                    <w:szCs w:val="28"/>
                                  </w:rPr>
                                  <w:t>n</w:t>
                                </w:r>
                                <w:r>
                                  <w:rPr>
                                    <w:color w:val="595959" w:themeColor="text1" w:themeTint="A6"/>
                                    <w:sz w:val="28"/>
                                    <w:szCs w:val="28"/>
                                  </w:rPr>
                                  <w:t xml:space="preserve"> Hart</w:t>
                                </w:r>
                                <w:r w:rsidR="001D7A59">
                                  <w:rPr>
                                    <w:color w:val="595959" w:themeColor="text1" w:themeTint="A6"/>
                                    <w:sz w:val="28"/>
                                    <w:szCs w:val="28"/>
                                  </w:rPr>
                                  <w:t xml:space="preserve"> </w:t>
                                </w:r>
                                <w:r w:rsidR="00132308">
                                  <w:rPr>
                                    <w:color w:val="595959" w:themeColor="text1" w:themeTint="A6"/>
                                    <w:sz w:val="28"/>
                                    <w:szCs w:val="28"/>
                                  </w:rPr>
                                  <w:t>20089</w:t>
                                </w:r>
                                <w:r w:rsidR="004A21CC">
                                  <w:rPr>
                                    <w:color w:val="595959" w:themeColor="text1" w:themeTint="A6"/>
                                    <w:sz w:val="28"/>
                                    <w:szCs w:val="28"/>
                                  </w:rPr>
                                  <w:t>4</w:t>
                                </w:r>
                                <w:r w:rsidR="00132308">
                                  <w:rPr>
                                    <w:color w:val="595959" w:themeColor="text1" w:themeTint="A6"/>
                                    <w:sz w:val="28"/>
                                    <w:szCs w:val="28"/>
                                  </w:rPr>
                                  <w:t>7</w:t>
                                </w:r>
                              </w:p>
                              <w:p w14:paraId="580A50EC" w14:textId="1ECF5297" w:rsidR="001D7A59" w:rsidRDefault="001D7A59">
                                <w:pPr>
                                  <w:pStyle w:val="NoSpacing"/>
                                  <w:jc w:val="right"/>
                                  <w:rPr>
                                    <w:color w:val="595959" w:themeColor="text1" w:themeTint="A6"/>
                                    <w:sz w:val="28"/>
                                    <w:szCs w:val="28"/>
                                  </w:rPr>
                                </w:pPr>
                              </w:p>
                              <w:p w14:paraId="12A03111" w14:textId="30E17363" w:rsidR="001D7A59" w:rsidRDefault="001D7A59">
                                <w:pPr>
                                  <w:pStyle w:val="NoSpacing"/>
                                  <w:jc w:val="right"/>
                                  <w:rPr>
                                    <w:color w:val="595959" w:themeColor="text1" w:themeTint="A6"/>
                                    <w:sz w:val="28"/>
                                    <w:szCs w:val="28"/>
                                  </w:rPr>
                                </w:pPr>
                                <w:r>
                                  <w:rPr>
                                    <w:color w:val="595959" w:themeColor="text1" w:themeTint="A6"/>
                                    <w:sz w:val="28"/>
                                    <w:szCs w:val="28"/>
                                  </w:rPr>
                                  <w:t>22/03</w:t>
                                </w:r>
                                <w:r w:rsidR="00960BC5">
                                  <w:rPr>
                                    <w:color w:val="595959" w:themeColor="text1" w:themeTint="A6"/>
                                    <w:sz w:val="28"/>
                                    <w:szCs w:val="28"/>
                                  </w:rPr>
                                  <w:t>/2021</w:t>
                                </w:r>
                              </w:p>
                              <w:p w14:paraId="24EBC4D9" w14:textId="562489D6" w:rsidR="007C4E9B" w:rsidRDefault="0035262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5315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8782581" id="Text Box 152" o:spid="_x0000_s1027" type="#_x0000_t202" style="position:absolute;margin-left:9.55pt;margin-top:779.9pt;width:8in;height:58.9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" filled="f" stroked="f" strokeweight=".5pt">
                    <v:textbox inset="126pt,0,54pt,0">
                      <w:txbxContent>
                        <w:p w14:paraId="287A2529" w14:textId="50C60713" w:rsidR="00132308" w:rsidRDefault="007C4E9B">
                          <w:pPr>
                            <w:pStyle w:val="NoSpacing"/>
                            <w:jc w:val="right"/>
                            <w:rPr>
                              <w:color w:val="595959" w:themeColor="text1" w:themeTint="A6"/>
                              <w:sz w:val="28"/>
                              <w:szCs w:val="28"/>
                            </w:rPr>
                          </w:pPr>
                          <w:r>
                            <w:rPr>
                              <w:color w:val="595959" w:themeColor="text1" w:themeTint="A6"/>
                              <w:sz w:val="28"/>
                              <w:szCs w:val="28"/>
                            </w:rPr>
                            <w:t>Marty</w:t>
                          </w:r>
                          <w:r w:rsidR="001E4479">
                            <w:rPr>
                              <w:color w:val="595959" w:themeColor="text1" w:themeTint="A6"/>
                              <w:sz w:val="28"/>
                              <w:szCs w:val="28"/>
                            </w:rPr>
                            <w:t>n</w:t>
                          </w:r>
                          <w:r>
                            <w:rPr>
                              <w:color w:val="595959" w:themeColor="text1" w:themeTint="A6"/>
                              <w:sz w:val="28"/>
                              <w:szCs w:val="28"/>
                            </w:rPr>
                            <w:t xml:space="preserve"> Hart</w:t>
                          </w:r>
                          <w:r w:rsidR="001D7A59">
                            <w:rPr>
                              <w:color w:val="595959" w:themeColor="text1" w:themeTint="A6"/>
                              <w:sz w:val="28"/>
                              <w:szCs w:val="28"/>
                            </w:rPr>
                            <w:t xml:space="preserve"> </w:t>
                          </w:r>
                          <w:r w:rsidR="00132308">
                            <w:rPr>
                              <w:color w:val="595959" w:themeColor="text1" w:themeTint="A6"/>
                              <w:sz w:val="28"/>
                              <w:szCs w:val="28"/>
                            </w:rPr>
                            <w:t>20089</w:t>
                          </w:r>
                          <w:r w:rsidR="004A21CC">
                            <w:rPr>
                              <w:color w:val="595959" w:themeColor="text1" w:themeTint="A6"/>
                              <w:sz w:val="28"/>
                              <w:szCs w:val="28"/>
                            </w:rPr>
                            <w:t>4</w:t>
                          </w:r>
                          <w:r w:rsidR="00132308">
                            <w:rPr>
                              <w:color w:val="595959" w:themeColor="text1" w:themeTint="A6"/>
                              <w:sz w:val="28"/>
                              <w:szCs w:val="28"/>
                            </w:rPr>
                            <w:t>7</w:t>
                          </w:r>
                        </w:p>
                        <w:p w14:paraId="580A50EC" w14:textId="1ECF5297" w:rsidR="001D7A59" w:rsidRDefault="001D7A59">
                          <w:pPr>
                            <w:pStyle w:val="NoSpacing"/>
                            <w:jc w:val="right"/>
                            <w:rPr>
                              <w:color w:val="595959" w:themeColor="text1" w:themeTint="A6"/>
                              <w:sz w:val="28"/>
                              <w:szCs w:val="28"/>
                            </w:rPr>
                          </w:pPr>
                        </w:p>
                        <w:p w14:paraId="12A03111" w14:textId="30E17363" w:rsidR="001D7A59" w:rsidRDefault="001D7A59">
                          <w:pPr>
                            <w:pStyle w:val="NoSpacing"/>
                            <w:jc w:val="right"/>
                            <w:rPr>
                              <w:color w:val="595959" w:themeColor="text1" w:themeTint="A6"/>
                              <w:sz w:val="28"/>
                              <w:szCs w:val="28"/>
                            </w:rPr>
                          </w:pPr>
                          <w:r>
                            <w:rPr>
                              <w:color w:val="595959" w:themeColor="text1" w:themeTint="A6"/>
                              <w:sz w:val="28"/>
                              <w:szCs w:val="28"/>
                            </w:rPr>
                            <w:t>22/03</w:t>
                          </w:r>
                          <w:r w:rsidR="00960BC5">
                            <w:rPr>
                              <w:color w:val="595959" w:themeColor="text1" w:themeTint="A6"/>
                              <w:sz w:val="28"/>
                              <w:szCs w:val="28"/>
                            </w:rPr>
                            <w:t>/2021</w:t>
                          </w:r>
                        </w:p>
                        <w:p w14:paraId="24EBC4D9" w14:textId="562489D6" w:rsidR="007C4E9B" w:rsidRDefault="0035262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5315F">
                                <w:rPr>
                                  <w:color w:val="595959" w:themeColor="text1" w:themeTint="A6"/>
                                  <w:sz w:val="18"/>
                                  <w:szCs w:val="18"/>
                                </w:rPr>
                                <w:t xml:space="preserve">     </w:t>
                              </w:r>
                            </w:sdtContent>
                          </w:sdt>
                        </w:p>
                      </w:txbxContent>
                    </v:textbox>
                    <w10:wrap type="square" anchorx="page" anchory="page"/>
                  </v:shape>
                </w:pict>
              </mc:Fallback>
            </mc:AlternateContent>
          </w:r>
          <w:r w:rsidR="00C16E18">
            <w:rPr>
              <w:noProof/>
            </w:rPr>
            <mc:AlternateContent>
              <mc:Choice Requires="wps">
                <w:drawing>
                  <wp:anchor distT="0" distB="0" distL="114300" distR="114300" simplePos="0" relativeHeight="251661312" behindDoc="0" locked="0" layoutInCell="1" allowOverlap="1" wp14:anchorId="72975F72" wp14:editId="0774B085">
                    <wp:simplePos x="0" y="0"/>
                    <wp:positionH relativeFrom="page">
                      <wp:posOffset>221615</wp:posOffset>
                    </wp:positionH>
                    <wp:positionV relativeFrom="page">
                      <wp:posOffset>6922037</wp:posOffset>
                    </wp:positionV>
                    <wp:extent cx="7315200" cy="1361440"/>
                    <wp:effectExtent l="0" t="0" r="0" b="1016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361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30089" w14:textId="5B5726C8" w:rsidR="007C4E9B" w:rsidRPr="00C16E18" w:rsidRDefault="007C4E9B" w:rsidP="007C4E9B">
                                <w:pPr>
                                  <w:pStyle w:val="NoSpacing"/>
                                  <w:jc w:val="right"/>
                                  <w:rPr>
                                    <w:color w:val="595959" w:themeColor="text1" w:themeTint="A6"/>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2975F72" id="Text Box 153" o:spid="_x0000_s1028" type="#_x0000_t202" style="position:absolute;margin-left:17.45pt;margin-top:545.05pt;width:8in;height:107.2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" filled="f" stroked="f" strokeweight=".5pt">
                    <v:textbox inset="126pt,0,54pt,0">
                      <w:txbxContent>
                        <w:p w14:paraId="7DC30089" w14:textId="5B5726C8" w:rsidR="007C4E9B" w:rsidRPr="00C16E18" w:rsidRDefault="007C4E9B" w:rsidP="007C4E9B">
                          <w:pPr>
                            <w:pStyle w:val="NoSpacing"/>
                            <w:jc w:val="right"/>
                            <w:rPr>
                              <w:color w:val="595959" w:themeColor="text1" w:themeTint="A6"/>
                              <w:lang w:val="en-GB"/>
                            </w:rPr>
                          </w:pPr>
                        </w:p>
                      </w:txbxContent>
                    </v:textbox>
                    <w10:wrap type="square" anchorx="page" anchory="page"/>
                  </v:shape>
                </w:pict>
              </mc:Fallback>
            </mc:AlternateContent>
          </w:r>
          <w:r w:rsidR="007C4E9B">
            <w:rPr>
              <w:rFonts w:ascii="Arial" w:hAnsi="Arial" w:cs="Arial"/>
              <w:b/>
              <w:bCs/>
            </w:rPr>
            <w:br w:type="page"/>
          </w:r>
        </w:p>
      </w:sdtContent>
    </w:sdt>
    <w:p w14:paraId="5A005162" w14:textId="77777777" w:rsidR="007251FB" w:rsidRDefault="007251FB">
      <w:pPr>
        <w:rPr>
          <w:rFonts w:ascii="Arial" w:hAnsi="Arial" w:cs="Arial"/>
          <w:b/>
          <w:bCs/>
          <w:sz w:val="28"/>
          <w:szCs w:val="28"/>
          <w:u w:val="single"/>
        </w:rPr>
        <w:sectPr w:rsidR="007251FB" w:rsidSect="007C4E9B">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sz w:val="22"/>
          <w:szCs w:val="22"/>
          <w:lang w:val="en-GB"/>
        </w:rPr>
        <w:id w:val="1782848311"/>
        <w:docPartObj>
          <w:docPartGallery w:val="Table of Contents"/>
          <w:docPartUnique/>
        </w:docPartObj>
      </w:sdtPr>
      <w:sdtEndPr>
        <w:rPr>
          <w:b/>
          <w:bCs/>
          <w:noProof/>
        </w:rPr>
      </w:sdtEndPr>
      <w:sdtContent>
        <w:p w14:paraId="35E63BF5" w14:textId="1BDE2AF5" w:rsidR="00590230" w:rsidRPr="000E3E7D" w:rsidRDefault="00590230">
          <w:pPr>
            <w:pStyle w:val="TOCHeading"/>
          </w:pPr>
          <w:r w:rsidRPr="000E3E7D">
            <w:t>Contents</w:t>
          </w:r>
        </w:p>
        <w:p w14:paraId="1D7D7382" w14:textId="1C569356" w:rsidR="00590230" w:rsidRDefault="00590230">
          <w:pPr>
            <w:pStyle w:val="TOC1"/>
            <w:tabs>
              <w:tab w:val="left" w:pos="440"/>
              <w:tab w:val="right" w:leader="dot" w:pos="9016"/>
            </w:tabs>
            <w:rPr>
              <w:noProof/>
            </w:rPr>
          </w:pPr>
          <w:r>
            <w:fldChar w:fldCharType="begin"/>
          </w:r>
          <w:r>
            <w:instrText xml:space="preserve"> TOC \o "1-3" \h \z \u </w:instrText>
          </w:r>
          <w:r>
            <w:fldChar w:fldCharType="separate"/>
          </w:r>
          <w:hyperlink w:anchor="_Toc67159054" w:history="1">
            <w:r w:rsidRPr="00453BAD">
              <w:rPr>
                <w:rStyle w:val="Hyperlink"/>
                <w:noProof/>
              </w:rPr>
              <w:t>1</w:t>
            </w:r>
            <w:r>
              <w:rPr>
                <w:noProof/>
              </w:rPr>
              <w:tab/>
            </w:r>
            <w:r w:rsidRPr="00453BAD">
              <w:rPr>
                <w:rStyle w:val="Hyperlink"/>
                <w:noProof/>
              </w:rPr>
              <w:t>Introduction</w:t>
            </w:r>
            <w:r>
              <w:rPr>
                <w:noProof/>
                <w:webHidden/>
              </w:rPr>
              <w:tab/>
            </w:r>
            <w:r>
              <w:rPr>
                <w:noProof/>
                <w:webHidden/>
              </w:rPr>
              <w:fldChar w:fldCharType="begin"/>
            </w:r>
            <w:r>
              <w:rPr>
                <w:noProof/>
                <w:webHidden/>
              </w:rPr>
              <w:instrText xml:space="preserve"> PAGEREF _Toc67159054 \h </w:instrText>
            </w:r>
            <w:r>
              <w:rPr>
                <w:noProof/>
                <w:webHidden/>
              </w:rPr>
            </w:r>
            <w:r>
              <w:rPr>
                <w:noProof/>
                <w:webHidden/>
              </w:rPr>
              <w:fldChar w:fldCharType="separate"/>
            </w:r>
            <w:r>
              <w:rPr>
                <w:noProof/>
                <w:webHidden/>
              </w:rPr>
              <w:t>1</w:t>
            </w:r>
            <w:r>
              <w:rPr>
                <w:noProof/>
                <w:webHidden/>
              </w:rPr>
              <w:fldChar w:fldCharType="end"/>
            </w:r>
          </w:hyperlink>
        </w:p>
        <w:p w14:paraId="70C5153F" w14:textId="70EECFA9" w:rsidR="00590230" w:rsidRDefault="00352628">
          <w:pPr>
            <w:pStyle w:val="TOC1"/>
            <w:tabs>
              <w:tab w:val="left" w:pos="440"/>
              <w:tab w:val="right" w:leader="dot" w:pos="9016"/>
            </w:tabs>
            <w:rPr>
              <w:noProof/>
            </w:rPr>
          </w:pPr>
          <w:hyperlink w:anchor="_Toc67159055" w:history="1">
            <w:r w:rsidR="00590230" w:rsidRPr="00453BAD">
              <w:rPr>
                <w:rStyle w:val="Hyperlink"/>
                <w:noProof/>
              </w:rPr>
              <w:t>2</w:t>
            </w:r>
            <w:r w:rsidR="00590230">
              <w:rPr>
                <w:noProof/>
              </w:rPr>
              <w:tab/>
            </w:r>
            <w:r w:rsidR="00590230" w:rsidRPr="00453BAD">
              <w:rPr>
                <w:rStyle w:val="Hyperlink"/>
                <w:noProof/>
              </w:rPr>
              <w:t>Methodology</w:t>
            </w:r>
            <w:r w:rsidR="00590230">
              <w:rPr>
                <w:noProof/>
                <w:webHidden/>
              </w:rPr>
              <w:tab/>
            </w:r>
            <w:r w:rsidR="00590230">
              <w:rPr>
                <w:noProof/>
                <w:webHidden/>
              </w:rPr>
              <w:fldChar w:fldCharType="begin"/>
            </w:r>
            <w:r w:rsidR="00590230">
              <w:rPr>
                <w:noProof/>
                <w:webHidden/>
              </w:rPr>
              <w:instrText xml:space="preserve"> PAGEREF _Toc67159055 \h </w:instrText>
            </w:r>
            <w:r w:rsidR="00590230">
              <w:rPr>
                <w:noProof/>
                <w:webHidden/>
              </w:rPr>
            </w:r>
            <w:r w:rsidR="00590230">
              <w:rPr>
                <w:noProof/>
                <w:webHidden/>
              </w:rPr>
              <w:fldChar w:fldCharType="separate"/>
            </w:r>
            <w:r w:rsidR="00590230">
              <w:rPr>
                <w:noProof/>
                <w:webHidden/>
              </w:rPr>
              <w:t>2</w:t>
            </w:r>
            <w:r w:rsidR="00590230">
              <w:rPr>
                <w:noProof/>
                <w:webHidden/>
              </w:rPr>
              <w:fldChar w:fldCharType="end"/>
            </w:r>
          </w:hyperlink>
        </w:p>
        <w:p w14:paraId="53CCF59E" w14:textId="6480A5A3" w:rsidR="00590230" w:rsidRDefault="00352628">
          <w:pPr>
            <w:pStyle w:val="TOC1"/>
            <w:tabs>
              <w:tab w:val="left" w:pos="440"/>
              <w:tab w:val="right" w:leader="dot" w:pos="9016"/>
            </w:tabs>
            <w:rPr>
              <w:noProof/>
            </w:rPr>
          </w:pPr>
          <w:hyperlink w:anchor="_Toc67159056" w:history="1">
            <w:r w:rsidR="00590230" w:rsidRPr="00453BAD">
              <w:rPr>
                <w:rStyle w:val="Hyperlink"/>
                <w:noProof/>
              </w:rPr>
              <w:t>3</w:t>
            </w:r>
            <w:r w:rsidR="00590230">
              <w:rPr>
                <w:noProof/>
              </w:rPr>
              <w:tab/>
            </w:r>
            <w:r w:rsidR="00590230" w:rsidRPr="00453BAD">
              <w:rPr>
                <w:rStyle w:val="Hyperlink"/>
                <w:noProof/>
              </w:rPr>
              <w:t>Results and Discussion</w:t>
            </w:r>
            <w:r w:rsidR="00590230">
              <w:rPr>
                <w:noProof/>
                <w:webHidden/>
              </w:rPr>
              <w:tab/>
            </w:r>
            <w:r w:rsidR="00590230">
              <w:rPr>
                <w:noProof/>
                <w:webHidden/>
              </w:rPr>
              <w:fldChar w:fldCharType="begin"/>
            </w:r>
            <w:r w:rsidR="00590230">
              <w:rPr>
                <w:noProof/>
                <w:webHidden/>
              </w:rPr>
              <w:instrText xml:space="preserve"> PAGEREF _Toc67159056 \h </w:instrText>
            </w:r>
            <w:r w:rsidR="00590230">
              <w:rPr>
                <w:noProof/>
                <w:webHidden/>
              </w:rPr>
            </w:r>
            <w:r w:rsidR="00590230">
              <w:rPr>
                <w:noProof/>
                <w:webHidden/>
              </w:rPr>
              <w:fldChar w:fldCharType="separate"/>
            </w:r>
            <w:r w:rsidR="00590230">
              <w:rPr>
                <w:noProof/>
                <w:webHidden/>
              </w:rPr>
              <w:t>3</w:t>
            </w:r>
            <w:r w:rsidR="00590230">
              <w:rPr>
                <w:noProof/>
                <w:webHidden/>
              </w:rPr>
              <w:fldChar w:fldCharType="end"/>
            </w:r>
          </w:hyperlink>
        </w:p>
        <w:p w14:paraId="78F77F3E" w14:textId="3475E2B9" w:rsidR="00590230" w:rsidRDefault="00352628">
          <w:pPr>
            <w:pStyle w:val="TOC2"/>
            <w:tabs>
              <w:tab w:val="left" w:pos="880"/>
              <w:tab w:val="right" w:leader="dot" w:pos="9016"/>
            </w:tabs>
            <w:rPr>
              <w:noProof/>
            </w:rPr>
          </w:pPr>
          <w:hyperlink w:anchor="_Toc67159057" w:history="1">
            <w:r w:rsidR="00590230" w:rsidRPr="00453BAD">
              <w:rPr>
                <w:rStyle w:val="Hyperlink"/>
                <w:noProof/>
              </w:rPr>
              <w:t>3.1</w:t>
            </w:r>
            <w:r w:rsidR="00590230">
              <w:rPr>
                <w:noProof/>
              </w:rPr>
              <w:tab/>
            </w:r>
            <w:r w:rsidR="00590230" w:rsidRPr="00453BAD">
              <w:rPr>
                <w:rStyle w:val="Hyperlink"/>
                <w:noProof/>
              </w:rPr>
              <w:t>Field Voles</w:t>
            </w:r>
            <w:r w:rsidR="00590230">
              <w:rPr>
                <w:noProof/>
                <w:webHidden/>
              </w:rPr>
              <w:tab/>
            </w:r>
            <w:r w:rsidR="00590230">
              <w:rPr>
                <w:noProof/>
                <w:webHidden/>
              </w:rPr>
              <w:fldChar w:fldCharType="begin"/>
            </w:r>
            <w:r w:rsidR="00590230">
              <w:rPr>
                <w:noProof/>
                <w:webHidden/>
              </w:rPr>
              <w:instrText xml:space="preserve"> PAGEREF _Toc67159057 \h </w:instrText>
            </w:r>
            <w:r w:rsidR="00590230">
              <w:rPr>
                <w:noProof/>
                <w:webHidden/>
              </w:rPr>
            </w:r>
            <w:r w:rsidR="00590230">
              <w:rPr>
                <w:noProof/>
                <w:webHidden/>
              </w:rPr>
              <w:fldChar w:fldCharType="separate"/>
            </w:r>
            <w:r w:rsidR="00590230">
              <w:rPr>
                <w:noProof/>
                <w:webHidden/>
              </w:rPr>
              <w:t>5</w:t>
            </w:r>
            <w:r w:rsidR="00590230">
              <w:rPr>
                <w:noProof/>
                <w:webHidden/>
              </w:rPr>
              <w:fldChar w:fldCharType="end"/>
            </w:r>
          </w:hyperlink>
        </w:p>
        <w:p w14:paraId="49D96D5A" w14:textId="208D999D" w:rsidR="00590230" w:rsidRDefault="00352628">
          <w:pPr>
            <w:pStyle w:val="TOC2"/>
            <w:tabs>
              <w:tab w:val="left" w:pos="880"/>
              <w:tab w:val="right" w:leader="dot" w:pos="9016"/>
            </w:tabs>
            <w:rPr>
              <w:noProof/>
            </w:rPr>
          </w:pPr>
          <w:hyperlink w:anchor="_Toc67159058" w:history="1">
            <w:r w:rsidR="00590230" w:rsidRPr="00453BAD">
              <w:rPr>
                <w:rStyle w:val="Hyperlink"/>
                <w:noProof/>
              </w:rPr>
              <w:t>3.2</w:t>
            </w:r>
            <w:r w:rsidR="00590230">
              <w:rPr>
                <w:noProof/>
              </w:rPr>
              <w:tab/>
            </w:r>
            <w:r w:rsidR="00590230" w:rsidRPr="00453BAD">
              <w:rPr>
                <w:rStyle w:val="Hyperlink"/>
                <w:noProof/>
              </w:rPr>
              <w:t>Tadpoles</w:t>
            </w:r>
            <w:r w:rsidR="00590230">
              <w:rPr>
                <w:noProof/>
                <w:webHidden/>
              </w:rPr>
              <w:tab/>
            </w:r>
            <w:r w:rsidR="00590230">
              <w:rPr>
                <w:noProof/>
                <w:webHidden/>
              </w:rPr>
              <w:fldChar w:fldCharType="begin"/>
            </w:r>
            <w:r w:rsidR="00590230">
              <w:rPr>
                <w:noProof/>
                <w:webHidden/>
              </w:rPr>
              <w:instrText xml:space="preserve"> PAGEREF _Toc67159058 \h </w:instrText>
            </w:r>
            <w:r w:rsidR="00590230">
              <w:rPr>
                <w:noProof/>
                <w:webHidden/>
              </w:rPr>
            </w:r>
            <w:r w:rsidR="00590230">
              <w:rPr>
                <w:noProof/>
                <w:webHidden/>
              </w:rPr>
              <w:fldChar w:fldCharType="separate"/>
            </w:r>
            <w:r w:rsidR="00590230">
              <w:rPr>
                <w:noProof/>
                <w:webHidden/>
              </w:rPr>
              <w:t>6</w:t>
            </w:r>
            <w:r w:rsidR="00590230">
              <w:rPr>
                <w:noProof/>
                <w:webHidden/>
              </w:rPr>
              <w:fldChar w:fldCharType="end"/>
            </w:r>
          </w:hyperlink>
        </w:p>
        <w:p w14:paraId="3544EB0A" w14:textId="4BF62918" w:rsidR="00590230" w:rsidRDefault="00352628">
          <w:pPr>
            <w:pStyle w:val="TOC1"/>
            <w:tabs>
              <w:tab w:val="left" w:pos="440"/>
              <w:tab w:val="right" w:leader="dot" w:pos="9016"/>
            </w:tabs>
            <w:rPr>
              <w:noProof/>
            </w:rPr>
          </w:pPr>
          <w:hyperlink w:anchor="_Toc67159059" w:history="1">
            <w:r w:rsidR="00590230" w:rsidRPr="00453BAD">
              <w:rPr>
                <w:rStyle w:val="Hyperlink"/>
                <w:noProof/>
              </w:rPr>
              <w:t>4</w:t>
            </w:r>
            <w:r w:rsidR="00590230">
              <w:rPr>
                <w:noProof/>
              </w:rPr>
              <w:tab/>
            </w:r>
            <w:r w:rsidR="00590230" w:rsidRPr="00453BAD">
              <w:rPr>
                <w:rStyle w:val="Hyperlink"/>
                <w:noProof/>
              </w:rPr>
              <w:t>Conclusion</w:t>
            </w:r>
            <w:r w:rsidR="00590230">
              <w:rPr>
                <w:noProof/>
                <w:webHidden/>
              </w:rPr>
              <w:tab/>
            </w:r>
            <w:r w:rsidR="00590230">
              <w:rPr>
                <w:noProof/>
                <w:webHidden/>
              </w:rPr>
              <w:fldChar w:fldCharType="begin"/>
            </w:r>
            <w:r w:rsidR="00590230">
              <w:rPr>
                <w:noProof/>
                <w:webHidden/>
              </w:rPr>
              <w:instrText xml:space="preserve"> PAGEREF _Toc67159059 \h </w:instrText>
            </w:r>
            <w:r w:rsidR="00590230">
              <w:rPr>
                <w:noProof/>
                <w:webHidden/>
              </w:rPr>
            </w:r>
            <w:r w:rsidR="00590230">
              <w:rPr>
                <w:noProof/>
                <w:webHidden/>
              </w:rPr>
              <w:fldChar w:fldCharType="separate"/>
            </w:r>
            <w:r w:rsidR="00590230">
              <w:rPr>
                <w:noProof/>
                <w:webHidden/>
              </w:rPr>
              <w:t>8</w:t>
            </w:r>
            <w:r w:rsidR="00590230">
              <w:rPr>
                <w:noProof/>
                <w:webHidden/>
              </w:rPr>
              <w:fldChar w:fldCharType="end"/>
            </w:r>
          </w:hyperlink>
        </w:p>
        <w:p w14:paraId="2FF9B434" w14:textId="686A4EB6" w:rsidR="00590230" w:rsidRDefault="00352628">
          <w:pPr>
            <w:pStyle w:val="TOC1"/>
            <w:tabs>
              <w:tab w:val="left" w:pos="440"/>
              <w:tab w:val="right" w:leader="dot" w:pos="9016"/>
            </w:tabs>
            <w:rPr>
              <w:noProof/>
            </w:rPr>
          </w:pPr>
          <w:hyperlink w:anchor="_Toc67159060" w:history="1">
            <w:r w:rsidR="00590230" w:rsidRPr="00453BAD">
              <w:rPr>
                <w:rStyle w:val="Hyperlink"/>
                <w:noProof/>
              </w:rPr>
              <w:t>5</w:t>
            </w:r>
            <w:r w:rsidR="00590230">
              <w:rPr>
                <w:noProof/>
              </w:rPr>
              <w:tab/>
            </w:r>
            <w:r w:rsidR="00590230" w:rsidRPr="00453BAD">
              <w:rPr>
                <w:rStyle w:val="Hyperlink"/>
                <w:noProof/>
              </w:rPr>
              <w:t>References</w:t>
            </w:r>
            <w:r w:rsidR="00590230">
              <w:rPr>
                <w:noProof/>
                <w:webHidden/>
              </w:rPr>
              <w:tab/>
            </w:r>
            <w:r w:rsidR="00590230">
              <w:rPr>
                <w:noProof/>
                <w:webHidden/>
              </w:rPr>
              <w:fldChar w:fldCharType="begin"/>
            </w:r>
            <w:r w:rsidR="00590230">
              <w:rPr>
                <w:noProof/>
                <w:webHidden/>
              </w:rPr>
              <w:instrText xml:space="preserve"> PAGEREF _Toc67159060 \h </w:instrText>
            </w:r>
            <w:r w:rsidR="00590230">
              <w:rPr>
                <w:noProof/>
                <w:webHidden/>
              </w:rPr>
            </w:r>
            <w:r w:rsidR="00590230">
              <w:rPr>
                <w:noProof/>
                <w:webHidden/>
              </w:rPr>
              <w:fldChar w:fldCharType="separate"/>
            </w:r>
            <w:r w:rsidR="00590230">
              <w:rPr>
                <w:noProof/>
                <w:webHidden/>
              </w:rPr>
              <w:t>9</w:t>
            </w:r>
            <w:r w:rsidR="00590230">
              <w:rPr>
                <w:noProof/>
                <w:webHidden/>
              </w:rPr>
              <w:fldChar w:fldCharType="end"/>
            </w:r>
          </w:hyperlink>
        </w:p>
        <w:p w14:paraId="5C96FA5F" w14:textId="515A9A4C" w:rsidR="00590230" w:rsidRDefault="00590230">
          <w:r>
            <w:rPr>
              <w:b/>
              <w:bCs/>
              <w:noProof/>
            </w:rPr>
            <w:fldChar w:fldCharType="end"/>
          </w:r>
        </w:p>
      </w:sdtContent>
    </w:sdt>
    <w:p w14:paraId="27FDD672" w14:textId="54259344" w:rsidR="00590230" w:rsidRDefault="00590230" w:rsidP="00DC28F7">
      <w:pPr>
        <w:rPr>
          <w:rFonts w:ascii="Arial" w:hAnsi="Arial" w:cs="Arial"/>
          <w:b/>
          <w:bCs/>
          <w:sz w:val="28"/>
          <w:szCs w:val="28"/>
          <w:u w:val="single"/>
        </w:rPr>
      </w:pPr>
    </w:p>
    <w:p w14:paraId="408F7451" w14:textId="77777777" w:rsidR="00711302" w:rsidRDefault="00711302" w:rsidP="00DC28F7">
      <w:pPr>
        <w:rPr>
          <w:rFonts w:ascii="Arial" w:hAnsi="Arial" w:cs="Arial"/>
          <w:b/>
          <w:bCs/>
          <w:sz w:val="28"/>
          <w:szCs w:val="28"/>
          <w:u w:val="single"/>
        </w:rPr>
      </w:pPr>
    </w:p>
    <w:p w14:paraId="5CF51135" w14:textId="72F90011" w:rsidR="00590230" w:rsidRDefault="00711302" w:rsidP="00DC28F7">
      <w:pPr>
        <w:rPr>
          <w:rFonts w:asciiTheme="majorHAnsi" w:hAnsiTheme="majorHAnsi" w:cstheme="majorHAnsi"/>
          <w:color w:val="2F5496" w:themeColor="accent1" w:themeShade="BF"/>
          <w:sz w:val="32"/>
          <w:szCs w:val="32"/>
        </w:rPr>
      </w:pPr>
      <w:r w:rsidRPr="006C7FC5">
        <w:rPr>
          <w:rFonts w:asciiTheme="majorHAnsi" w:hAnsiTheme="majorHAnsi" w:cstheme="majorHAnsi"/>
          <w:color w:val="2F5496" w:themeColor="accent1" w:themeShade="BF"/>
          <w:sz w:val="32"/>
          <w:szCs w:val="32"/>
        </w:rPr>
        <w:t>Table of figures</w:t>
      </w:r>
    </w:p>
    <w:p w14:paraId="22F9916E" w14:textId="60AB7512" w:rsidR="005642C2" w:rsidRDefault="005642C2">
      <w:pPr>
        <w:pStyle w:val="TableofFigures"/>
        <w:tabs>
          <w:tab w:val="right" w:leader="dot" w:pos="9016"/>
        </w:tabs>
        <w:rPr>
          <w:noProof/>
        </w:rPr>
      </w:pPr>
      <w:r>
        <w:rPr>
          <w:rFonts w:ascii="Arial" w:hAnsi="Arial" w:cs="Arial"/>
          <w:b/>
          <w:bCs/>
          <w:sz w:val="28"/>
          <w:szCs w:val="28"/>
          <w:u w:val="single"/>
        </w:rPr>
        <w:fldChar w:fldCharType="begin"/>
      </w:r>
      <w:r>
        <w:rPr>
          <w:rFonts w:ascii="Arial" w:hAnsi="Arial" w:cs="Arial"/>
          <w:b/>
          <w:bCs/>
          <w:sz w:val="28"/>
          <w:szCs w:val="28"/>
          <w:u w:val="single"/>
        </w:rPr>
        <w:instrText xml:space="preserve"> TOC \h \z \c "Table" </w:instrText>
      </w:r>
      <w:r>
        <w:rPr>
          <w:rFonts w:ascii="Arial" w:hAnsi="Arial" w:cs="Arial"/>
          <w:b/>
          <w:bCs/>
          <w:sz w:val="28"/>
          <w:szCs w:val="28"/>
          <w:u w:val="single"/>
        </w:rPr>
        <w:fldChar w:fldCharType="separate"/>
      </w:r>
      <w:hyperlink w:anchor="_Toc67159143" w:history="1">
        <w:r w:rsidRPr="005C5983">
          <w:rPr>
            <w:rStyle w:val="Hyperlink"/>
            <w:noProof/>
          </w:rPr>
          <w:t>Table 3</w:t>
        </w:r>
        <w:r w:rsidRPr="005C5983">
          <w:rPr>
            <w:rStyle w:val="Hyperlink"/>
            <w:noProof/>
          </w:rPr>
          <w:noBreakHyphen/>
          <w:t>1- LP estimate variations when amount of time lapsed is doubled.</w:t>
        </w:r>
        <w:r>
          <w:rPr>
            <w:noProof/>
            <w:webHidden/>
          </w:rPr>
          <w:tab/>
        </w:r>
        <w:r>
          <w:rPr>
            <w:noProof/>
            <w:webHidden/>
          </w:rPr>
          <w:fldChar w:fldCharType="begin"/>
        </w:r>
        <w:r>
          <w:rPr>
            <w:noProof/>
            <w:webHidden/>
          </w:rPr>
          <w:instrText xml:space="preserve"> PAGEREF _Toc67159143 \h </w:instrText>
        </w:r>
        <w:r>
          <w:rPr>
            <w:noProof/>
            <w:webHidden/>
          </w:rPr>
        </w:r>
        <w:r>
          <w:rPr>
            <w:noProof/>
            <w:webHidden/>
          </w:rPr>
          <w:fldChar w:fldCharType="separate"/>
        </w:r>
        <w:r>
          <w:rPr>
            <w:noProof/>
            <w:webHidden/>
          </w:rPr>
          <w:t>3</w:t>
        </w:r>
        <w:r>
          <w:rPr>
            <w:noProof/>
            <w:webHidden/>
          </w:rPr>
          <w:fldChar w:fldCharType="end"/>
        </w:r>
      </w:hyperlink>
    </w:p>
    <w:p w14:paraId="5B4CF4A3" w14:textId="29568730" w:rsidR="005642C2" w:rsidRDefault="00352628">
      <w:pPr>
        <w:pStyle w:val="TableofFigures"/>
        <w:tabs>
          <w:tab w:val="right" w:leader="dot" w:pos="9016"/>
        </w:tabs>
        <w:rPr>
          <w:noProof/>
        </w:rPr>
      </w:pPr>
      <w:hyperlink w:anchor="_Toc67159144" w:history="1">
        <w:r w:rsidR="005642C2" w:rsidRPr="005C5983">
          <w:rPr>
            <w:rStyle w:val="Hyperlink"/>
            <w:noProof/>
          </w:rPr>
          <w:t>Table 3</w:t>
        </w:r>
        <w:r w:rsidR="005642C2" w:rsidRPr="005C5983">
          <w:rPr>
            <w:rStyle w:val="Hyperlink"/>
            <w:noProof/>
          </w:rPr>
          <w:noBreakHyphen/>
          <w:t>2- Difference in field vole population estimates when positive/negative experience is selected.</w:t>
        </w:r>
        <w:r w:rsidR="005642C2">
          <w:rPr>
            <w:noProof/>
            <w:webHidden/>
          </w:rPr>
          <w:tab/>
        </w:r>
        <w:r w:rsidR="005642C2">
          <w:rPr>
            <w:noProof/>
            <w:webHidden/>
          </w:rPr>
          <w:fldChar w:fldCharType="begin"/>
        </w:r>
        <w:r w:rsidR="005642C2">
          <w:rPr>
            <w:noProof/>
            <w:webHidden/>
          </w:rPr>
          <w:instrText xml:space="preserve"> PAGEREF _Toc67159144 \h </w:instrText>
        </w:r>
        <w:r w:rsidR="005642C2">
          <w:rPr>
            <w:noProof/>
            <w:webHidden/>
          </w:rPr>
        </w:r>
        <w:r w:rsidR="005642C2">
          <w:rPr>
            <w:noProof/>
            <w:webHidden/>
          </w:rPr>
          <w:fldChar w:fldCharType="separate"/>
        </w:r>
        <w:r w:rsidR="005642C2">
          <w:rPr>
            <w:noProof/>
            <w:webHidden/>
          </w:rPr>
          <w:t>3</w:t>
        </w:r>
        <w:r w:rsidR="005642C2">
          <w:rPr>
            <w:noProof/>
            <w:webHidden/>
          </w:rPr>
          <w:fldChar w:fldCharType="end"/>
        </w:r>
      </w:hyperlink>
    </w:p>
    <w:p w14:paraId="3251FC97" w14:textId="5A74F69C" w:rsidR="005642C2" w:rsidRDefault="00352628">
      <w:pPr>
        <w:pStyle w:val="TableofFigures"/>
        <w:tabs>
          <w:tab w:val="right" w:leader="dot" w:pos="9016"/>
        </w:tabs>
        <w:rPr>
          <w:noProof/>
        </w:rPr>
      </w:pPr>
      <w:hyperlink w:anchor="_Toc67159145" w:history="1">
        <w:r w:rsidR="005642C2" w:rsidRPr="005C5983">
          <w:rPr>
            <w:rStyle w:val="Hyperlink"/>
            <w:noProof/>
          </w:rPr>
          <w:t>Table 3</w:t>
        </w:r>
        <w:r w:rsidR="005642C2" w:rsidRPr="005C5983">
          <w:rPr>
            <w:rStyle w:val="Hyperlink"/>
            <w:noProof/>
          </w:rPr>
          <w:noBreakHyphen/>
          <w:t xml:space="preserve">3- Data showing average tadpole population estimates when using different estimate equations </w:t>
        </w:r>
        <w:r w:rsidR="005642C2">
          <w:rPr>
            <w:noProof/>
            <w:webHidden/>
          </w:rPr>
          <w:tab/>
        </w:r>
        <w:r w:rsidR="005642C2">
          <w:rPr>
            <w:noProof/>
            <w:webHidden/>
          </w:rPr>
          <w:fldChar w:fldCharType="begin"/>
        </w:r>
        <w:r w:rsidR="005642C2">
          <w:rPr>
            <w:noProof/>
            <w:webHidden/>
          </w:rPr>
          <w:instrText xml:space="preserve"> PAGEREF _Toc67159145 \h </w:instrText>
        </w:r>
        <w:r w:rsidR="005642C2">
          <w:rPr>
            <w:noProof/>
            <w:webHidden/>
          </w:rPr>
        </w:r>
        <w:r w:rsidR="005642C2">
          <w:rPr>
            <w:noProof/>
            <w:webHidden/>
          </w:rPr>
          <w:fldChar w:fldCharType="separate"/>
        </w:r>
        <w:r w:rsidR="005642C2">
          <w:rPr>
            <w:noProof/>
            <w:webHidden/>
          </w:rPr>
          <w:t>4</w:t>
        </w:r>
        <w:r w:rsidR="005642C2">
          <w:rPr>
            <w:noProof/>
            <w:webHidden/>
          </w:rPr>
          <w:fldChar w:fldCharType="end"/>
        </w:r>
      </w:hyperlink>
    </w:p>
    <w:p w14:paraId="6D7BFCBB" w14:textId="0E53EB80" w:rsidR="003F4FE6" w:rsidRPr="007251FB" w:rsidRDefault="005642C2" w:rsidP="00DC28F7">
      <w:pPr>
        <w:rPr>
          <w:rFonts w:ascii="Arial" w:hAnsi="Arial" w:cs="Arial"/>
          <w:b/>
          <w:bCs/>
          <w:sz w:val="28"/>
          <w:szCs w:val="28"/>
          <w:u w:val="single"/>
        </w:rPr>
      </w:pPr>
      <w:r>
        <w:rPr>
          <w:rFonts w:ascii="Arial" w:hAnsi="Arial" w:cs="Arial"/>
          <w:b/>
          <w:bCs/>
          <w:sz w:val="28"/>
          <w:szCs w:val="28"/>
          <w:u w:val="single"/>
        </w:rPr>
        <w:fldChar w:fldCharType="end"/>
      </w:r>
      <w:r w:rsidR="007F4830">
        <w:rPr>
          <w:rFonts w:ascii="Arial" w:hAnsi="Arial" w:cs="Arial"/>
          <w:b/>
          <w:bCs/>
          <w:sz w:val="28"/>
          <w:szCs w:val="28"/>
          <w:u w:val="single"/>
        </w:rPr>
        <w:br w:type="page"/>
      </w:r>
    </w:p>
    <w:p w14:paraId="3E650C7F" w14:textId="77777777" w:rsidR="007251FB" w:rsidRDefault="007251FB" w:rsidP="00DC28F7">
      <w:pPr>
        <w:rPr>
          <w:rFonts w:ascii="Arial" w:hAnsi="Arial" w:cs="Arial"/>
          <w:b/>
          <w:bCs/>
        </w:rPr>
        <w:sectPr w:rsidR="007251FB" w:rsidSect="00927D53">
          <w:footerReference w:type="default" r:id="rId11"/>
          <w:pgSz w:w="11906" w:h="16838"/>
          <w:pgMar w:top="1440" w:right="1440" w:bottom="1440" w:left="1440" w:header="708" w:footer="708" w:gutter="0"/>
          <w:pgNumType w:fmt="lowerRoman" w:start="1"/>
          <w:cols w:space="708"/>
          <w:docGrid w:linePitch="360"/>
        </w:sectPr>
      </w:pPr>
    </w:p>
    <w:p w14:paraId="76AE4DCF" w14:textId="6682AE49" w:rsidR="00907DCF" w:rsidRDefault="00DC28F7" w:rsidP="00EF0BCC">
      <w:pPr>
        <w:pStyle w:val="Heading1"/>
      </w:pPr>
      <w:bookmarkStart w:id="0" w:name="_Toc67159054"/>
      <w:r w:rsidRPr="00DC28F7">
        <w:lastRenderedPageBreak/>
        <w:t>Introduction</w:t>
      </w:r>
      <w:bookmarkEnd w:id="0"/>
    </w:p>
    <w:p w14:paraId="0B2BA41B" w14:textId="77777777" w:rsidR="00907DCF" w:rsidRDefault="00907DCF" w:rsidP="00DC28F7">
      <w:pPr>
        <w:rPr>
          <w:rFonts w:ascii="Arial" w:hAnsi="Arial" w:cs="Arial"/>
        </w:rPr>
      </w:pPr>
    </w:p>
    <w:p w14:paraId="74F5ED3A" w14:textId="2E9AFEBF" w:rsidR="003F2A24" w:rsidRDefault="00907DCF" w:rsidP="00DC28F7">
      <w:pPr>
        <w:rPr>
          <w:rFonts w:ascii="Arial" w:hAnsi="Arial" w:cs="Arial"/>
        </w:rPr>
      </w:pPr>
      <w:r>
        <w:rPr>
          <w:rFonts w:ascii="Arial" w:hAnsi="Arial" w:cs="Arial"/>
        </w:rPr>
        <w:t>T</w:t>
      </w:r>
      <w:r w:rsidR="003F4FE6">
        <w:rPr>
          <w:rFonts w:ascii="Arial" w:hAnsi="Arial" w:cs="Arial"/>
        </w:rPr>
        <w:t xml:space="preserve">he aim of this experiment is to </w:t>
      </w:r>
      <w:r w:rsidR="001D3B6B">
        <w:rPr>
          <w:rFonts w:ascii="Arial" w:hAnsi="Arial" w:cs="Arial"/>
        </w:rPr>
        <w:t>determine the population sizes of two species</w:t>
      </w:r>
      <w:r w:rsidR="00C27672">
        <w:rPr>
          <w:rFonts w:ascii="Arial" w:hAnsi="Arial" w:cs="Arial"/>
        </w:rPr>
        <w:t xml:space="preserve">, </w:t>
      </w:r>
      <w:r w:rsidR="00353EB4">
        <w:rPr>
          <w:rFonts w:ascii="Arial" w:hAnsi="Arial" w:cs="Arial"/>
        </w:rPr>
        <w:t>f</w:t>
      </w:r>
      <w:r w:rsidR="00C27672">
        <w:rPr>
          <w:rFonts w:ascii="Arial" w:hAnsi="Arial" w:cs="Arial"/>
        </w:rPr>
        <w:t xml:space="preserve">ield </w:t>
      </w:r>
      <w:r w:rsidR="00353EB4">
        <w:rPr>
          <w:rFonts w:ascii="Arial" w:hAnsi="Arial" w:cs="Arial"/>
        </w:rPr>
        <w:t>v</w:t>
      </w:r>
      <w:r w:rsidR="00C27672">
        <w:rPr>
          <w:rFonts w:ascii="Arial" w:hAnsi="Arial" w:cs="Arial"/>
        </w:rPr>
        <w:t xml:space="preserve">oles (Microtus </w:t>
      </w:r>
      <w:r w:rsidR="00353EB4">
        <w:rPr>
          <w:rFonts w:ascii="Arial" w:hAnsi="Arial" w:cs="Arial"/>
        </w:rPr>
        <w:t xml:space="preserve">agrestis) and frogs (Rana </w:t>
      </w:r>
      <w:r w:rsidR="00F82E37">
        <w:rPr>
          <w:rFonts w:ascii="Arial" w:hAnsi="Arial" w:cs="Arial"/>
        </w:rPr>
        <w:t>temporaria)</w:t>
      </w:r>
      <w:r w:rsidR="001D3B6B">
        <w:rPr>
          <w:rFonts w:ascii="Arial" w:hAnsi="Arial" w:cs="Arial"/>
        </w:rPr>
        <w:t xml:space="preserve"> </w:t>
      </w:r>
      <w:r w:rsidR="00F82E37">
        <w:rPr>
          <w:rFonts w:ascii="Arial" w:hAnsi="Arial" w:cs="Arial"/>
        </w:rPr>
        <w:t xml:space="preserve">that are present at </w:t>
      </w:r>
      <w:r w:rsidR="001D3B6B">
        <w:rPr>
          <w:rFonts w:ascii="Arial" w:hAnsi="Arial" w:cs="Arial"/>
        </w:rPr>
        <w:t>Waun T</w:t>
      </w:r>
      <w:r w:rsidR="005A6107">
        <w:rPr>
          <w:rFonts w:ascii="Arial" w:hAnsi="Arial" w:cs="Arial"/>
        </w:rPr>
        <w:t>ylluan</w:t>
      </w:r>
      <w:r w:rsidR="00624322">
        <w:rPr>
          <w:rFonts w:ascii="Arial" w:hAnsi="Arial" w:cs="Arial"/>
        </w:rPr>
        <w:t xml:space="preserve"> by using a model simulation</w:t>
      </w:r>
      <w:r w:rsidR="00F82E37">
        <w:rPr>
          <w:rFonts w:ascii="Arial" w:hAnsi="Arial" w:cs="Arial"/>
        </w:rPr>
        <w:t>.  In order to increase biodiversity of the heavily farmed area</w:t>
      </w:r>
      <w:r w:rsidR="002378D4">
        <w:rPr>
          <w:rFonts w:ascii="Arial" w:hAnsi="Arial" w:cs="Arial"/>
        </w:rPr>
        <w:t xml:space="preserve">, it is important that prey species are present to provide sustainable food sources for </w:t>
      </w:r>
      <w:r w:rsidR="00927F99">
        <w:rPr>
          <w:rFonts w:ascii="Arial" w:hAnsi="Arial" w:cs="Arial"/>
        </w:rPr>
        <w:t>local predatory species, in this case they are</w:t>
      </w:r>
      <w:r w:rsidR="00424E3B">
        <w:rPr>
          <w:rFonts w:ascii="Arial" w:hAnsi="Arial" w:cs="Arial"/>
        </w:rPr>
        <w:t xml:space="preserve"> </w:t>
      </w:r>
      <w:r w:rsidR="00927F99">
        <w:rPr>
          <w:rFonts w:ascii="Arial" w:hAnsi="Arial" w:cs="Arial"/>
        </w:rPr>
        <w:t>barn owls (</w:t>
      </w:r>
      <w:r w:rsidR="00AF712C">
        <w:rPr>
          <w:rFonts w:ascii="Arial" w:hAnsi="Arial" w:cs="Arial"/>
        </w:rPr>
        <w:t>Tyto alba) and otters (</w:t>
      </w:r>
      <w:r w:rsidR="00D719BA">
        <w:rPr>
          <w:rFonts w:ascii="Arial" w:hAnsi="Arial" w:cs="Arial"/>
        </w:rPr>
        <w:t>Lutra lutra)</w:t>
      </w:r>
      <w:r w:rsidR="00C00897">
        <w:rPr>
          <w:rFonts w:ascii="Arial" w:hAnsi="Arial" w:cs="Arial"/>
        </w:rPr>
        <w:t>.</w:t>
      </w:r>
      <w:r w:rsidR="003F2A24">
        <w:rPr>
          <w:rFonts w:ascii="Arial" w:hAnsi="Arial" w:cs="Arial"/>
        </w:rPr>
        <w:t xml:space="preserve">  </w:t>
      </w:r>
    </w:p>
    <w:p w14:paraId="6099C4D5" w14:textId="77777777" w:rsidR="003F2A24" w:rsidRDefault="003F2A24" w:rsidP="00DC28F7">
      <w:pPr>
        <w:rPr>
          <w:rFonts w:ascii="Arial" w:hAnsi="Arial" w:cs="Arial"/>
        </w:rPr>
      </w:pPr>
    </w:p>
    <w:p w14:paraId="0AB7C912" w14:textId="77777777" w:rsidR="00D531E2" w:rsidRDefault="003F2A24" w:rsidP="00DC28F7">
      <w:pPr>
        <w:rPr>
          <w:rFonts w:ascii="Arial" w:hAnsi="Arial" w:cs="Arial"/>
        </w:rPr>
      </w:pPr>
      <w:r>
        <w:rPr>
          <w:rFonts w:ascii="Arial" w:hAnsi="Arial" w:cs="Arial"/>
        </w:rPr>
        <w:t>Due to the way that the three fields were previously used</w:t>
      </w:r>
      <w:r w:rsidR="00C36F21">
        <w:rPr>
          <w:rFonts w:ascii="Arial" w:hAnsi="Arial" w:cs="Arial"/>
        </w:rPr>
        <w:t>,</w:t>
      </w:r>
      <w:r>
        <w:rPr>
          <w:rFonts w:ascii="Arial" w:hAnsi="Arial" w:cs="Arial"/>
        </w:rPr>
        <w:t xml:space="preserve"> they each have a </w:t>
      </w:r>
      <w:r w:rsidR="00B33D02">
        <w:rPr>
          <w:rFonts w:ascii="Arial" w:hAnsi="Arial" w:cs="Arial"/>
        </w:rPr>
        <w:t xml:space="preserve">slightly </w:t>
      </w:r>
      <w:r>
        <w:rPr>
          <w:rFonts w:ascii="Arial" w:hAnsi="Arial" w:cs="Arial"/>
        </w:rPr>
        <w:t>different</w:t>
      </w:r>
      <w:r w:rsidR="00B33D02">
        <w:rPr>
          <w:rFonts w:ascii="Arial" w:hAnsi="Arial" w:cs="Arial"/>
        </w:rPr>
        <w:t xml:space="preserve"> landscape</w:t>
      </w:r>
      <w:r w:rsidR="00C36F21">
        <w:rPr>
          <w:rFonts w:ascii="Arial" w:hAnsi="Arial" w:cs="Arial"/>
        </w:rPr>
        <w:t>. T</w:t>
      </w:r>
      <w:r w:rsidR="0040037D">
        <w:rPr>
          <w:rFonts w:ascii="Arial" w:hAnsi="Arial" w:cs="Arial"/>
        </w:rPr>
        <w:t>his results in the field voles using a variety of</w:t>
      </w:r>
      <w:r w:rsidR="00C36F21">
        <w:rPr>
          <w:rFonts w:ascii="Arial" w:hAnsi="Arial" w:cs="Arial"/>
        </w:rPr>
        <w:t xml:space="preserve"> ways to navigate each part of the farm.  As the</w:t>
      </w:r>
      <w:r w:rsidR="00F53A21">
        <w:rPr>
          <w:rFonts w:ascii="Arial" w:hAnsi="Arial" w:cs="Arial"/>
        </w:rPr>
        <w:t xml:space="preserve">y would rarely be seen out in the open, using grass as cover from airborne predators would be essential to their survival.  </w:t>
      </w:r>
      <w:r w:rsidR="00182488">
        <w:rPr>
          <w:rFonts w:ascii="Arial" w:hAnsi="Arial" w:cs="Arial"/>
        </w:rPr>
        <w:t>In the Corral field, there are thick patches of vegetation but also bare ground</w:t>
      </w:r>
      <w:r w:rsidR="00C636AB">
        <w:rPr>
          <w:rFonts w:ascii="Arial" w:hAnsi="Arial" w:cs="Arial"/>
        </w:rPr>
        <w:t>, this changes the navigational path the voles would follow</w:t>
      </w:r>
      <w:r w:rsidR="007F49EE">
        <w:rPr>
          <w:rFonts w:ascii="Arial" w:hAnsi="Arial" w:cs="Arial"/>
        </w:rPr>
        <w:t xml:space="preserve"> when compared to t</w:t>
      </w:r>
      <w:r w:rsidR="00C636AB">
        <w:rPr>
          <w:rFonts w:ascii="Arial" w:hAnsi="Arial" w:cs="Arial"/>
        </w:rPr>
        <w:t xml:space="preserve">he </w:t>
      </w:r>
      <w:proofErr w:type="spellStart"/>
      <w:r w:rsidR="00C636AB">
        <w:rPr>
          <w:rFonts w:ascii="Arial" w:hAnsi="Arial" w:cs="Arial"/>
        </w:rPr>
        <w:t>Haymeadow</w:t>
      </w:r>
      <w:proofErr w:type="spellEnd"/>
      <w:r w:rsidR="007F49EE">
        <w:rPr>
          <w:rFonts w:ascii="Arial" w:hAnsi="Arial" w:cs="Arial"/>
        </w:rPr>
        <w:t>,</w:t>
      </w:r>
      <w:r w:rsidR="00C636AB">
        <w:rPr>
          <w:rFonts w:ascii="Arial" w:hAnsi="Arial" w:cs="Arial"/>
        </w:rPr>
        <w:t xml:space="preserve"> which has an even height of </w:t>
      </w:r>
      <w:r w:rsidR="00203378">
        <w:rPr>
          <w:rFonts w:ascii="Arial" w:hAnsi="Arial" w:cs="Arial"/>
        </w:rPr>
        <w:t>grasses spread throughout.</w:t>
      </w:r>
      <w:r w:rsidR="007F49EE">
        <w:rPr>
          <w:rFonts w:ascii="Arial" w:hAnsi="Arial" w:cs="Arial"/>
        </w:rPr>
        <w:t xml:space="preserve">  The Top</w:t>
      </w:r>
      <w:r w:rsidR="00C15D01">
        <w:rPr>
          <w:rFonts w:ascii="Arial" w:hAnsi="Arial" w:cs="Arial"/>
        </w:rPr>
        <w:t xml:space="preserve"> Field is </w:t>
      </w:r>
      <w:r w:rsidR="008C250B">
        <w:rPr>
          <w:rFonts w:ascii="Arial" w:hAnsi="Arial" w:cs="Arial"/>
        </w:rPr>
        <w:t>the largest of the three, and although is covered evenly with grasses, they do vary in height</w:t>
      </w:r>
      <w:r w:rsidR="00D531E2">
        <w:rPr>
          <w:rFonts w:ascii="Arial" w:hAnsi="Arial" w:cs="Arial"/>
        </w:rPr>
        <w:t>.</w:t>
      </w:r>
    </w:p>
    <w:p w14:paraId="2397FF22" w14:textId="1F307FA3" w:rsidR="00DC28F7" w:rsidRDefault="00DC28F7" w:rsidP="00DC28F7">
      <w:pPr>
        <w:rPr>
          <w:rFonts w:ascii="Arial" w:hAnsi="Arial" w:cs="Arial"/>
        </w:rPr>
      </w:pPr>
    </w:p>
    <w:p w14:paraId="229D4365" w14:textId="6AD8F1EC" w:rsidR="00AC30DC" w:rsidRDefault="00F124D5" w:rsidP="00DC28F7">
      <w:pPr>
        <w:rPr>
          <w:rFonts w:ascii="Arial" w:hAnsi="Arial" w:cs="Arial"/>
        </w:rPr>
      </w:pPr>
      <w:r>
        <w:rPr>
          <w:rFonts w:ascii="Arial" w:hAnsi="Arial" w:cs="Arial"/>
        </w:rPr>
        <w:t xml:space="preserve">To gather information on </w:t>
      </w:r>
      <w:r w:rsidR="00312A6E">
        <w:rPr>
          <w:rFonts w:ascii="Arial" w:hAnsi="Arial" w:cs="Arial"/>
        </w:rPr>
        <w:t xml:space="preserve">the common </w:t>
      </w:r>
      <w:r>
        <w:rPr>
          <w:rFonts w:ascii="Arial" w:hAnsi="Arial" w:cs="Arial"/>
        </w:rPr>
        <w:t xml:space="preserve">frog, </w:t>
      </w:r>
      <w:r w:rsidR="00AD7290">
        <w:rPr>
          <w:rFonts w:ascii="Arial" w:hAnsi="Arial" w:cs="Arial"/>
        </w:rPr>
        <w:t>tadpoles</w:t>
      </w:r>
      <w:r w:rsidR="00312A6E">
        <w:rPr>
          <w:rFonts w:ascii="Arial" w:hAnsi="Arial" w:cs="Arial"/>
        </w:rPr>
        <w:t xml:space="preserve"> will be counted</w:t>
      </w:r>
      <w:r w:rsidR="007B3ECE">
        <w:rPr>
          <w:rFonts w:ascii="Arial" w:hAnsi="Arial" w:cs="Arial"/>
        </w:rPr>
        <w:t xml:space="preserve"> as </w:t>
      </w:r>
      <w:r w:rsidR="00312A6E">
        <w:rPr>
          <w:rFonts w:ascii="Arial" w:hAnsi="Arial" w:cs="Arial"/>
        </w:rPr>
        <w:t xml:space="preserve">they are all in one place.  Frogs </w:t>
      </w:r>
      <w:r w:rsidR="003821D1">
        <w:rPr>
          <w:rFonts w:ascii="Arial" w:hAnsi="Arial" w:cs="Arial"/>
        </w:rPr>
        <w:t xml:space="preserve">are semi aquatic and </w:t>
      </w:r>
      <w:r w:rsidR="00312A6E">
        <w:rPr>
          <w:rFonts w:ascii="Arial" w:hAnsi="Arial" w:cs="Arial"/>
        </w:rPr>
        <w:t>hibernate in the winter</w:t>
      </w:r>
      <w:r w:rsidR="003821D1">
        <w:rPr>
          <w:rFonts w:ascii="Arial" w:hAnsi="Arial" w:cs="Arial"/>
        </w:rPr>
        <w:t xml:space="preserve"> so it would be almost impossible to get an accurate estimate of the population</w:t>
      </w:r>
      <w:r w:rsidR="009D11CC">
        <w:rPr>
          <w:rFonts w:ascii="Arial" w:hAnsi="Arial" w:cs="Arial"/>
        </w:rPr>
        <w:t xml:space="preserve"> </w:t>
      </w:r>
      <w:r w:rsidR="00DE0E14">
        <w:rPr>
          <w:rFonts w:ascii="Arial" w:hAnsi="Arial" w:cs="Arial"/>
          <w:highlight w:val="cyan"/>
        </w:rPr>
        <w:fldChar w:fldCharType="begin"/>
      </w:r>
      <w:r w:rsidR="00DE0E14">
        <w:rPr>
          <w:rFonts w:ascii="Arial" w:hAnsi="Arial" w:cs="Arial"/>
          <w:highlight w:val="cyan"/>
        </w:rPr>
        <w:instrText xml:space="preserve"> ADDIN ZOTERO_ITEM CSL_CITATION {"citationID":"VbrLbdKL","properties":{"formattedCitation":"({\\i{}Common frog | The Wildlife Trusts}, no date)","plainCitation":"(Common frog | The Wildlife Trusts, no date)","noteIndex":0},"citationItems":[{"id":57,"uris":["http://zotero.org/users/local/AvdMQh0X/items/8GH7NLLU"],"uri":["http://zotero.org/users/local/AvdMQh0X/items/8GH7NLLU"],"itemData":{"id":57,"type":"webpage","title":"Common frog | The Wildlife Trusts","URL":"https://www.wildlifetrusts.org/wildlife-explorer/amphibians/common-frog","accessed":{"date-parts":[["2021",2,27]]}}}],"schema":"https://github.com/citation-style-language/schema/raw/master/csl-citation.json"} </w:instrText>
      </w:r>
      <w:r w:rsidR="00DE0E14">
        <w:rPr>
          <w:rFonts w:ascii="Arial" w:hAnsi="Arial" w:cs="Arial"/>
          <w:highlight w:val="cyan"/>
        </w:rPr>
        <w:fldChar w:fldCharType="separate"/>
      </w:r>
      <w:r w:rsidR="00DE0E14" w:rsidRPr="00DE0E14">
        <w:rPr>
          <w:rFonts w:ascii="Arial" w:hAnsi="Arial" w:cs="Arial"/>
          <w:szCs w:val="24"/>
        </w:rPr>
        <w:t>(</w:t>
      </w:r>
      <w:r w:rsidR="00DE0E14" w:rsidRPr="00DE0E14">
        <w:rPr>
          <w:rFonts w:ascii="Arial" w:hAnsi="Arial" w:cs="Arial"/>
          <w:i/>
          <w:iCs/>
          <w:szCs w:val="24"/>
        </w:rPr>
        <w:t>Common frog | The Wildlife Trusts</w:t>
      </w:r>
      <w:r w:rsidR="00DE0E14" w:rsidRPr="00DE0E14">
        <w:rPr>
          <w:rFonts w:ascii="Arial" w:hAnsi="Arial" w:cs="Arial"/>
          <w:szCs w:val="24"/>
        </w:rPr>
        <w:t>, no date)</w:t>
      </w:r>
      <w:r w:rsidR="00DE0E14">
        <w:rPr>
          <w:rFonts w:ascii="Arial" w:hAnsi="Arial" w:cs="Arial"/>
          <w:highlight w:val="cyan"/>
        </w:rPr>
        <w:fldChar w:fldCharType="end"/>
      </w:r>
      <w:r w:rsidR="00D07D5A">
        <w:rPr>
          <w:rFonts w:ascii="Arial" w:hAnsi="Arial" w:cs="Arial"/>
        </w:rPr>
        <w:t>.  T</w:t>
      </w:r>
      <w:r w:rsidR="00AD7290">
        <w:rPr>
          <w:rFonts w:ascii="Arial" w:hAnsi="Arial" w:cs="Arial"/>
        </w:rPr>
        <w:t>here are</w:t>
      </w:r>
      <w:r w:rsidR="00AC30DC">
        <w:rPr>
          <w:rFonts w:ascii="Arial" w:hAnsi="Arial" w:cs="Arial"/>
        </w:rPr>
        <w:t xml:space="preserve"> three ponds</w:t>
      </w:r>
      <w:r w:rsidR="00AD7290">
        <w:rPr>
          <w:rFonts w:ascii="Arial" w:hAnsi="Arial" w:cs="Arial"/>
        </w:rPr>
        <w:t xml:space="preserve"> of </w:t>
      </w:r>
      <w:r w:rsidR="00AC30DC">
        <w:rPr>
          <w:rFonts w:ascii="Arial" w:hAnsi="Arial" w:cs="Arial"/>
        </w:rPr>
        <w:t>different sizes</w:t>
      </w:r>
      <w:r w:rsidR="00AD7290">
        <w:rPr>
          <w:rFonts w:ascii="Arial" w:hAnsi="Arial" w:cs="Arial"/>
        </w:rPr>
        <w:t>, one in each field</w:t>
      </w:r>
      <w:r w:rsidR="009517E0">
        <w:rPr>
          <w:rFonts w:ascii="Arial" w:hAnsi="Arial" w:cs="Arial"/>
        </w:rPr>
        <w:t>.  V</w:t>
      </w:r>
      <w:r w:rsidR="00DB3F41">
        <w:rPr>
          <w:rFonts w:ascii="Arial" w:hAnsi="Arial" w:cs="Arial"/>
        </w:rPr>
        <w:t xml:space="preserve">ariables include </w:t>
      </w:r>
      <w:r w:rsidR="00644200">
        <w:rPr>
          <w:rFonts w:ascii="Arial" w:hAnsi="Arial" w:cs="Arial"/>
        </w:rPr>
        <w:t xml:space="preserve">the </w:t>
      </w:r>
      <w:r w:rsidR="00DB3F41">
        <w:rPr>
          <w:rFonts w:ascii="Arial" w:hAnsi="Arial" w:cs="Arial"/>
        </w:rPr>
        <w:t xml:space="preserve">size of the net used, </w:t>
      </w:r>
      <w:r w:rsidR="00516DCA">
        <w:rPr>
          <w:rFonts w:ascii="Arial" w:hAnsi="Arial" w:cs="Arial"/>
        </w:rPr>
        <w:t xml:space="preserve">population size, </w:t>
      </w:r>
      <w:r w:rsidR="00DB3F41">
        <w:rPr>
          <w:rFonts w:ascii="Arial" w:hAnsi="Arial" w:cs="Arial"/>
        </w:rPr>
        <w:t>and what method</w:t>
      </w:r>
      <w:r w:rsidR="00644200">
        <w:rPr>
          <w:rFonts w:ascii="Arial" w:hAnsi="Arial" w:cs="Arial"/>
        </w:rPr>
        <w:t>,</w:t>
      </w:r>
      <w:r w:rsidR="00DB3F41">
        <w:rPr>
          <w:rFonts w:ascii="Arial" w:hAnsi="Arial" w:cs="Arial"/>
        </w:rPr>
        <w:t xml:space="preserve"> either </w:t>
      </w:r>
      <w:r w:rsidR="00644200">
        <w:rPr>
          <w:rFonts w:ascii="Arial" w:hAnsi="Arial" w:cs="Arial"/>
        </w:rPr>
        <w:t>‘</w:t>
      </w:r>
      <w:r w:rsidR="009517E0">
        <w:rPr>
          <w:rFonts w:ascii="Arial" w:hAnsi="Arial" w:cs="Arial"/>
        </w:rPr>
        <w:t>sampling with removal</w:t>
      </w:r>
      <w:r w:rsidR="00644200">
        <w:rPr>
          <w:rFonts w:ascii="Arial" w:hAnsi="Arial" w:cs="Arial"/>
        </w:rPr>
        <w:t>’</w:t>
      </w:r>
      <w:r w:rsidR="009517E0">
        <w:rPr>
          <w:rFonts w:ascii="Arial" w:hAnsi="Arial" w:cs="Arial"/>
        </w:rPr>
        <w:t xml:space="preserve"> or </w:t>
      </w:r>
      <w:r w:rsidR="00644200">
        <w:rPr>
          <w:rFonts w:ascii="Arial" w:hAnsi="Arial" w:cs="Arial"/>
        </w:rPr>
        <w:t>‘</w:t>
      </w:r>
      <w:r w:rsidR="009517E0">
        <w:rPr>
          <w:rFonts w:ascii="Arial" w:hAnsi="Arial" w:cs="Arial"/>
        </w:rPr>
        <w:t>mark and recapture</w:t>
      </w:r>
      <w:r w:rsidR="00644200">
        <w:rPr>
          <w:rFonts w:ascii="Arial" w:hAnsi="Arial" w:cs="Arial"/>
        </w:rPr>
        <w:t>’</w:t>
      </w:r>
      <w:r w:rsidR="009517E0">
        <w:rPr>
          <w:rFonts w:ascii="Arial" w:hAnsi="Arial" w:cs="Arial"/>
        </w:rPr>
        <w:t xml:space="preserve"> </w:t>
      </w:r>
      <w:r w:rsidR="00644200">
        <w:rPr>
          <w:rFonts w:ascii="Arial" w:hAnsi="Arial" w:cs="Arial"/>
        </w:rPr>
        <w:t xml:space="preserve">is </w:t>
      </w:r>
      <w:r w:rsidR="009522D8">
        <w:rPr>
          <w:rFonts w:ascii="Arial" w:hAnsi="Arial" w:cs="Arial"/>
        </w:rPr>
        <w:t>carried out</w:t>
      </w:r>
      <w:r w:rsidR="009517E0">
        <w:rPr>
          <w:rFonts w:ascii="Arial" w:hAnsi="Arial" w:cs="Arial"/>
        </w:rPr>
        <w:t>.</w:t>
      </w:r>
      <w:r w:rsidR="00DB3F41">
        <w:rPr>
          <w:rFonts w:ascii="Arial" w:hAnsi="Arial" w:cs="Arial"/>
        </w:rPr>
        <w:t xml:space="preserve"> </w:t>
      </w:r>
    </w:p>
    <w:p w14:paraId="034D9F6D" w14:textId="77777777" w:rsidR="00DC28F7" w:rsidRPr="00DC28F7" w:rsidRDefault="00DC28F7" w:rsidP="00DC28F7">
      <w:pPr>
        <w:rPr>
          <w:rFonts w:ascii="Arial" w:hAnsi="Arial" w:cs="Arial"/>
        </w:rPr>
      </w:pPr>
    </w:p>
    <w:p w14:paraId="5ECD52B8" w14:textId="77777777" w:rsidR="00AB427C" w:rsidRDefault="00AB427C" w:rsidP="00DC28F7">
      <w:pPr>
        <w:rPr>
          <w:rFonts w:ascii="Arial" w:hAnsi="Arial" w:cs="Arial"/>
          <w:b/>
          <w:bCs/>
        </w:rPr>
      </w:pPr>
    </w:p>
    <w:p w14:paraId="2C4D015C" w14:textId="77777777" w:rsidR="00AB427C" w:rsidRDefault="00AB427C" w:rsidP="00DC28F7">
      <w:pPr>
        <w:rPr>
          <w:rFonts w:ascii="Arial" w:hAnsi="Arial" w:cs="Arial"/>
          <w:b/>
          <w:bCs/>
        </w:rPr>
      </w:pPr>
    </w:p>
    <w:p w14:paraId="45EA2163" w14:textId="77777777" w:rsidR="00AB427C" w:rsidRDefault="00AB427C" w:rsidP="00DC28F7">
      <w:pPr>
        <w:rPr>
          <w:rFonts w:ascii="Arial" w:hAnsi="Arial" w:cs="Arial"/>
          <w:b/>
          <w:bCs/>
        </w:rPr>
      </w:pPr>
    </w:p>
    <w:p w14:paraId="6E960A4F" w14:textId="77777777" w:rsidR="00AB427C" w:rsidRDefault="00AB427C" w:rsidP="00DC28F7">
      <w:pPr>
        <w:rPr>
          <w:rFonts w:ascii="Arial" w:hAnsi="Arial" w:cs="Arial"/>
          <w:b/>
          <w:bCs/>
        </w:rPr>
      </w:pPr>
    </w:p>
    <w:p w14:paraId="2D57DF39" w14:textId="77777777" w:rsidR="00AB427C" w:rsidRDefault="00AB427C" w:rsidP="00DC28F7">
      <w:pPr>
        <w:rPr>
          <w:rFonts w:ascii="Arial" w:hAnsi="Arial" w:cs="Arial"/>
          <w:b/>
          <w:bCs/>
        </w:rPr>
      </w:pPr>
    </w:p>
    <w:p w14:paraId="76217CE7" w14:textId="77777777" w:rsidR="00AB427C" w:rsidRDefault="00AB427C" w:rsidP="00DC28F7">
      <w:pPr>
        <w:rPr>
          <w:rFonts w:ascii="Arial" w:hAnsi="Arial" w:cs="Arial"/>
          <w:b/>
          <w:bCs/>
        </w:rPr>
      </w:pPr>
    </w:p>
    <w:p w14:paraId="09D916BD" w14:textId="77777777" w:rsidR="00AB427C" w:rsidRDefault="00AB427C" w:rsidP="00DC28F7">
      <w:pPr>
        <w:rPr>
          <w:rFonts w:ascii="Arial" w:hAnsi="Arial" w:cs="Arial"/>
          <w:b/>
          <w:bCs/>
        </w:rPr>
      </w:pPr>
    </w:p>
    <w:p w14:paraId="7B7EF985" w14:textId="77777777" w:rsidR="00AB427C" w:rsidRDefault="00AB427C" w:rsidP="00DC28F7">
      <w:pPr>
        <w:rPr>
          <w:rFonts w:ascii="Arial" w:hAnsi="Arial" w:cs="Arial"/>
          <w:b/>
          <w:bCs/>
        </w:rPr>
      </w:pPr>
    </w:p>
    <w:p w14:paraId="54BDF964" w14:textId="77777777" w:rsidR="00AB427C" w:rsidRDefault="00AB427C" w:rsidP="00DC28F7">
      <w:pPr>
        <w:rPr>
          <w:rFonts w:ascii="Arial" w:hAnsi="Arial" w:cs="Arial"/>
          <w:b/>
          <w:bCs/>
        </w:rPr>
      </w:pPr>
    </w:p>
    <w:p w14:paraId="2789DB71" w14:textId="77777777" w:rsidR="00AB427C" w:rsidRDefault="00AB427C" w:rsidP="00DC28F7">
      <w:pPr>
        <w:rPr>
          <w:rFonts w:ascii="Arial" w:hAnsi="Arial" w:cs="Arial"/>
          <w:b/>
          <w:bCs/>
        </w:rPr>
      </w:pPr>
    </w:p>
    <w:p w14:paraId="138EE631" w14:textId="77777777" w:rsidR="00AB427C" w:rsidRDefault="00AB427C" w:rsidP="00DC28F7">
      <w:pPr>
        <w:rPr>
          <w:rFonts w:ascii="Arial" w:hAnsi="Arial" w:cs="Arial"/>
          <w:b/>
          <w:bCs/>
        </w:rPr>
      </w:pPr>
    </w:p>
    <w:p w14:paraId="5EAED9B9" w14:textId="77777777" w:rsidR="00AB427C" w:rsidRDefault="00AB427C" w:rsidP="00DC28F7">
      <w:pPr>
        <w:rPr>
          <w:rFonts w:ascii="Arial" w:hAnsi="Arial" w:cs="Arial"/>
          <w:b/>
          <w:bCs/>
        </w:rPr>
      </w:pPr>
    </w:p>
    <w:p w14:paraId="56ECBA0F" w14:textId="77777777" w:rsidR="00AB427C" w:rsidRDefault="00AB427C" w:rsidP="00DC28F7">
      <w:pPr>
        <w:rPr>
          <w:rFonts w:ascii="Arial" w:hAnsi="Arial" w:cs="Arial"/>
          <w:b/>
          <w:bCs/>
        </w:rPr>
      </w:pPr>
    </w:p>
    <w:p w14:paraId="7B2BE883" w14:textId="77777777" w:rsidR="00AB427C" w:rsidRDefault="00AB427C" w:rsidP="00DC28F7">
      <w:pPr>
        <w:rPr>
          <w:rFonts w:ascii="Arial" w:hAnsi="Arial" w:cs="Arial"/>
          <w:b/>
          <w:bCs/>
        </w:rPr>
      </w:pPr>
    </w:p>
    <w:p w14:paraId="06DD94CA" w14:textId="77777777" w:rsidR="00AB427C" w:rsidRDefault="00AB427C" w:rsidP="00DC28F7">
      <w:pPr>
        <w:rPr>
          <w:rFonts w:ascii="Arial" w:hAnsi="Arial" w:cs="Arial"/>
          <w:b/>
          <w:bCs/>
        </w:rPr>
      </w:pPr>
    </w:p>
    <w:p w14:paraId="3F9803F3" w14:textId="77777777" w:rsidR="00AB427C" w:rsidRDefault="00AB427C" w:rsidP="00DC28F7">
      <w:pPr>
        <w:rPr>
          <w:rFonts w:ascii="Arial" w:hAnsi="Arial" w:cs="Arial"/>
          <w:b/>
          <w:bCs/>
        </w:rPr>
      </w:pPr>
    </w:p>
    <w:p w14:paraId="3121E543" w14:textId="77777777" w:rsidR="00AB427C" w:rsidRDefault="00AB427C" w:rsidP="00DC28F7">
      <w:pPr>
        <w:rPr>
          <w:rFonts w:ascii="Arial" w:hAnsi="Arial" w:cs="Arial"/>
          <w:b/>
          <w:bCs/>
        </w:rPr>
      </w:pPr>
    </w:p>
    <w:p w14:paraId="4B46AA44" w14:textId="77777777" w:rsidR="00AB427C" w:rsidRDefault="00AB427C" w:rsidP="00DC28F7">
      <w:pPr>
        <w:rPr>
          <w:rFonts w:ascii="Arial" w:hAnsi="Arial" w:cs="Arial"/>
          <w:b/>
          <w:bCs/>
        </w:rPr>
      </w:pPr>
    </w:p>
    <w:p w14:paraId="7816D7E4" w14:textId="77777777" w:rsidR="00AB427C" w:rsidRDefault="00AB427C" w:rsidP="00DC28F7">
      <w:pPr>
        <w:rPr>
          <w:rFonts w:ascii="Arial" w:hAnsi="Arial" w:cs="Arial"/>
          <w:b/>
          <w:bCs/>
        </w:rPr>
      </w:pPr>
    </w:p>
    <w:p w14:paraId="0B75F012" w14:textId="77777777" w:rsidR="00AB427C" w:rsidRDefault="00AB427C" w:rsidP="00DC28F7">
      <w:pPr>
        <w:rPr>
          <w:rFonts w:ascii="Arial" w:hAnsi="Arial" w:cs="Arial"/>
          <w:b/>
          <w:bCs/>
        </w:rPr>
      </w:pPr>
    </w:p>
    <w:p w14:paraId="5AB287B3" w14:textId="77777777" w:rsidR="00AB427C" w:rsidRDefault="00AB427C" w:rsidP="00DC28F7">
      <w:pPr>
        <w:rPr>
          <w:rFonts w:ascii="Arial" w:hAnsi="Arial" w:cs="Arial"/>
          <w:b/>
          <w:bCs/>
        </w:rPr>
      </w:pPr>
    </w:p>
    <w:p w14:paraId="1D99BBE9" w14:textId="77777777" w:rsidR="00AB427C" w:rsidRDefault="00AB427C" w:rsidP="00DC28F7">
      <w:pPr>
        <w:rPr>
          <w:rFonts w:ascii="Arial" w:hAnsi="Arial" w:cs="Arial"/>
          <w:b/>
          <w:bCs/>
        </w:rPr>
      </w:pPr>
    </w:p>
    <w:p w14:paraId="42BF6048" w14:textId="151C2FBE" w:rsidR="004A78B8" w:rsidRDefault="004A78B8" w:rsidP="00DC28F7">
      <w:pPr>
        <w:rPr>
          <w:rFonts w:ascii="Arial" w:hAnsi="Arial" w:cs="Arial"/>
          <w:b/>
          <w:bCs/>
        </w:rPr>
      </w:pPr>
    </w:p>
    <w:p w14:paraId="756053F4" w14:textId="77777777" w:rsidR="00A64BDF" w:rsidRDefault="00A64BDF" w:rsidP="00DC28F7">
      <w:pPr>
        <w:rPr>
          <w:rFonts w:ascii="Arial" w:hAnsi="Arial" w:cs="Arial"/>
          <w:b/>
          <w:bCs/>
        </w:rPr>
      </w:pPr>
    </w:p>
    <w:p w14:paraId="2C3722E8" w14:textId="77777777" w:rsidR="00E10F50" w:rsidRDefault="00E10F50">
      <w:pPr>
        <w:rPr>
          <w:rFonts w:asciiTheme="majorHAnsi" w:eastAsiaTheme="majorEastAsia" w:hAnsiTheme="majorHAnsi" w:cstheme="majorBidi"/>
          <w:color w:val="2F5496" w:themeColor="accent1" w:themeShade="BF"/>
          <w:sz w:val="32"/>
          <w:szCs w:val="32"/>
        </w:rPr>
      </w:pPr>
      <w:r>
        <w:br w:type="page"/>
      </w:r>
    </w:p>
    <w:p w14:paraId="69E0962B" w14:textId="102D12CE" w:rsidR="00DC28F7" w:rsidRPr="00DC28F7" w:rsidRDefault="00DC28F7" w:rsidP="00A64BDF">
      <w:pPr>
        <w:pStyle w:val="Heading1"/>
      </w:pPr>
      <w:bookmarkStart w:id="1" w:name="_Toc67159055"/>
      <w:r w:rsidRPr="00DC28F7">
        <w:lastRenderedPageBreak/>
        <w:t>Methodology</w:t>
      </w:r>
      <w:bookmarkEnd w:id="1"/>
    </w:p>
    <w:p w14:paraId="555230ED" w14:textId="5A44202C" w:rsidR="00DF7BAC" w:rsidRDefault="00DF7BAC" w:rsidP="00DC28F7">
      <w:pPr>
        <w:rPr>
          <w:rFonts w:ascii="Arial" w:hAnsi="Arial" w:cs="Arial"/>
          <w:b/>
          <w:bCs/>
        </w:rPr>
      </w:pPr>
    </w:p>
    <w:p w14:paraId="167B1FFB" w14:textId="286067A4" w:rsidR="00BD358B" w:rsidRDefault="00EC7D59" w:rsidP="00DC28F7">
      <w:pPr>
        <w:rPr>
          <w:rFonts w:ascii="Arial" w:hAnsi="Arial" w:cs="Arial"/>
        </w:rPr>
      </w:pPr>
      <w:r>
        <w:rPr>
          <w:rFonts w:ascii="Arial" w:hAnsi="Arial" w:cs="Arial"/>
        </w:rPr>
        <w:t>For the field vole model, t</w:t>
      </w:r>
      <w:r w:rsidR="00BD358B">
        <w:rPr>
          <w:rFonts w:ascii="Arial" w:hAnsi="Arial" w:cs="Arial"/>
        </w:rPr>
        <w:t xml:space="preserve">he traps </w:t>
      </w:r>
      <w:r w:rsidR="0030337F">
        <w:rPr>
          <w:rFonts w:ascii="Arial" w:hAnsi="Arial" w:cs="Arial"/>
        </w:rPr>
        <w:t xml:space="preserve">were </w:t>
      </w:r>
      <w:r w:rsidR="002369F3">
        <w:rPr>
          <w:rFonts w:ascii="Arial" w:hAnsi="Arial" w:cs="Arial"/>
        </w:rPr>
        <w:t xml:space="preserve">laid out </w:t>
      </w:r>
      <w:r w:rsidR="00BD358B">
        <w:rPr>
          <w:rFonts w:ascii="Arial" w:hAnsi="Arial" w:cs="Arial"/>
        </w:rPr>
        <w:t>in a</w:t>
      </w:r>
      <w:r w:rsidR="00196C9D">
        <w:rPr>
          <w:rFonts w:ascii="Arial" w:hAnsi="Arial" w:cs="Arial"/>
        </w:rPr>
        <w:t xml:space="preserve"> diamond shaped</w:t>
      </w:r>
      <w:r w:rsidR="00BD358B">
        <w:rPr>
          <w:rFonts w:ascii="Arial" w:hAnsi="Arial" w:cs="Arial"/>
        </w:rPr>
        <w:t xml:space="preserve"> </w:t>
      </w:r>
      <w:r w:rsidR="0076183B">
        <w:rPr>
          <w:rFonts w:ascii="Arial" w:hAnsi="Arial" w:cs="Arial"/>
        </w:rPr>
        <w:t>pattern</w:t>
      </w:r>
      <w:r w:rsidR="00ED1393">
        <w:rPr>
          <w:rFonts w:ascii="Arial" w:hAnsi="Arial" w:cs="Arial"/>
        </w:rPr>
        <w:t xml:space="preserve"> </w:t>
      </w:r>
      <w:r w:rsidR="00DD161A">
        <w:rPr>
          <w:rFonts w:ascii="Arial" w:hAnsi="Arial" w:cs="Arial"/>
        </w:rPr>
        <w:t>(</w:t>
      </w:r>
      <w:r w:rsidR="00DD161A" w:rsidRPr="00DD161A">
        <w:rPr>
          <w:rFonts w:ascii="Arial" w:hAnsi="Arial" w:cs="Arial"/>
        </w:rPr>
        <w:t>s</w:t>
      </w:r>
      <w:r w:rsidR="00ED1393" w:rsidRPr="00DD161A">
        <w:rPr>
          <w:rFonts w:ascii="Arial" w:hAnsi="Arial" w:cs="Arial"/>
        </w:rPr>
        <w:t>ee figure 1</w:t>
      </w:r>
      <w:r w:rsidR="00DD161A">
        <w:rPr>
          <w:rFonts w:ascii="Arial" w:hAnsi="Arial" w:cs="Arial"/>
        </w:rPr>
        <w:t>),</w:t>
      </w:r>
      <w:r w:rsidR="00FB047A">
        <w:rPr>
          <w:rFonts w:ascii="Arial" w:hAnsi="Arial" w:cs="Arial"/>
        </w:rPr>
        <w:t xml:space="preserve"> </w:t>
      </w:r>
      <w:r w:rsidR="00490C11">
        <w:rPr>
          <w:rFonts w:ascii="Arial" w:hAnsi="Arial" w:cs="Arial"/>
        </w:rPr>
        <w:t>and the</w:t>
      </w:r>
      <w:r>
        <w:rPr>
          <w:rFonts w:ascii="Arial" w:hAnsi="Arial" w:cs="Arial"/>
        </w:rPr>
        <w:t>n</w:t>
      </w:r>
      <w:r w:rsidR="008517C9">
        <w:rPr>
          <w:rFonts w:ascii="Arial" w:hAnsi="Arial" w:cs="Arial"/>
        </w:rPr>
        <w:t xml:space="preserve"> then </w:t>
      </w:r>
      <w:r w:rsidR="0076183B">
        <w:rPr>
          <w:rFonts w:ascii="Arial" w:hAnsi="Arial" w:cs="Arial"/>
        </w:rPr>
        <w:t>opened</w:t>
      </w:r>
      <w:r w:rsidR="002369F3">
        <w:rPr>
          <w:rFonts w:ascii="Arial" w:hAnsi="Arial" w:cs="Arial"/>
        </w:rPr>
        <w:t xml:space="preserve"> </w:t>
      </w:r>
      <w:r w:rsidR="0076183B" w:rsidRPr="00CA4090">
        <w:rPr>
          <w:rFonts w:ascii="Arial" w:hAnsi="Arial" w:cs="Arial"/>
        </w:rPr>
        <w:t xml:space="preserve">for </w:t>
      </w:r>
      <w:r w:rsidR="00196C9D" w:rsidRPr="00CA4090">
        <w:rPr>
          <w:rFonts w:ascii="Arial" w:hAnsi="Arial" w:cs="Arial"/>
        </w:rPr>
        <w:t>eight</w:t>
      </w:r>
      <w:r w:rsidR="0076183B" w:rsidRPr="00CA4090">
        <w:rPr>
          <w:rFonts w:ascii="Arial" w:hAnsi="Arial" w:cs="Arial"/>
        </w:rPr>
        <w:t xml:space="preserve"> hours</w:t>
      </w:r>
      <w:r w:rsidR="00490C11">
        <w:rPr>
          <w:rFonts w:ascii="Arial" w:hAnsi="Arial" w:cs="Arial"/>
        </w:rPr>
        <w:t xml:space="preserve">. </w:t>
      </w:r>
      <w:r w:rsidR="008517C9">
        <w:rPr>
          <w:rFonts w:ascii="Arial" w:hAnsi="Arial" w:cs="Arial"/>
        </w:rPr>
        <w:t xml:space="preserve"> </w:t>
      </w:r>
      <w:r w:rsidR="00490C11">
        <w:rPr>
          <w:rFonts w:ascii="Arial" w:hAnsi="Arial" w:cs="Arial"/>
        </w:rPr>
        <w:t>A</w:t>
      </w:r>
      <w:r w:rsidR="005874A6">
        <w:rPr>
          <w:rFonts w:ascii="Arial" w:hAnsi="Arial" w:cs="Arial"/>
        </w:rPr>
        <w:t xml:space="preserve">fter marking voles </w:t>
      </w:r>
      <w:r w:rsidR="002369F3">
        <w:rPr>
          <w:rFonts w:ascii="Arial" w:hAnsi="Arial" w:cs="Arial"/>
        </w:rPr>
        <w:t>and releasing them,</w:t>
      </w:r>
      <w:r w:rsidR="005874A6">
        <w:rPr>
          <w:rFonts w:ascii="Arial" w:hAnsi="Arial" w:cs="Arial"/>
        </w:rPr>
        <w:t xml:space="preserve"> </w:t>
      </w:r>
      <w:r w:rsidR="002369F3">
        <w:rPr>
          <w:rFonts w:ascii="Arial" w:hAnsi="Arial" w:cs="Arial"/>
        </w:rPr>
        <w:t xml:space="preserve">the </w:t>
      </w:r>
      <w:r w:rsidR="005874A6">
        <w:rPr>
          <w:rFonts w:ascii="Arial" w:hAnsi="Arial" w:cs="Arial"/>
        </w:rPr>
        <w:t>method</w:t>
      </w:r>
      <w:r w:rsidR="002369F3">
        <w:rPr>
          <w:rFonts w:ascii="Arial" w:hAnsi="Arial" w:cs="Arial"/>
        </w:rPr>
        <w:t xml:space="preserve"> was repeated</w:t>
      </w:r>
      <w:r w:rsidR="005874A6">
        <w:rPr>
          <w:rFonts w:ascii="Arial" w:hAnsi="Arial" w:cs="Arial"/>
        </w:rPr>
        <w:t xml:space="preserve"> again.  </w:t>
      </w:r>
      <w:r w:rsidR="00B72960">
        <w:rPr>
          <w:rFonts w:ascii="Arial" w:hAnsi="Arial" w:cs="Arial"/>
        </w:rPr>
        <w:t>R</w:t>
      </w:r>
      <w:r w:rsidR="005874A6">
        <w:rPr>
          <w:rFonts w:ascii="Arial" w:hAnsi="Arial" w:cs="Arial"/>
        </w:rPr>
        <w:t xml:space="preserve">esults </w:t>
      </w:r>
      <w:r w:rsidR="000E7DD1">
        <w:rPr>
          <w:rFonts w:ascii="Arial" w:hAnsi="Arial" w:cs="Arial"/>
        </w:rPr>
        <w:t>should show</w:t>
      </w:r>
      <w:r w:rsidR="005874A6">
        <w:rPr>
          <w:rFonts w:ascii="Arial" w:hAnsi="Arial" w:cs="Arial"/>
        </w:rPr>
        <w:t xml:space="preserve"> a</w:t>
      </w:r>
      <w:r w:rsidR="00347D33">
        <w:rPr>
          <w:rFonts w:ascii="Arial" w:hAnsi="Arial" w:cs="Arial"/>
        </w:rPr>
        <w:t xml:space="preserve"> </w:t>
      </w:r>
      <w:r w:rsidR="008E6F8E">
        <w:rPr>
          <w:rFonts w:ascii="Arial" w:hAnsi="Arial" w:cs="Arial"/>
        </w:rPr>
        <w:t>L</w:t>
      </w:r>
      <w:r w:rsidR="00C340F5">
        <w:rPr>
          <w:rFonts w:ascii="Arial" w:hAnsi="Arial" w:cs="Arial"/>
        </w:rPr>
        <w:t>incoln-</w:t>
      </w:r>
      <w:r w:rsidR="008E6F8E">
        <w:rPr>
          <w:rFonts w:ascii="Arial" w:hAnsi="Arial" w:cs="Arial"/>
        </w:rPr>
        <w:t>P</w:t>
      </w:r>
      <w:r w:rsidR="00C340F5">
        <w:rPr>
          <w:rFonts w:ascii="Arial" w:hAnsi="Arial" w:cs="Arial"/>
        </w:rPr>
        <w:t>etersen</w:t>
      </w:r>
      <w:r w:rsidR="008E6F8E">
        <w:rPr>
          <w:rFonts w:ascii="Arial" w:hAnsi="Arial" w:cs="Arial"/>
        </w:rPr>
        <w:t xml:space="preserve"> estimate </w:t>
      </w:r>
      <w:r w:rsidR="0030337F">
        <w:rPr>
          <w:rFonts w:ascii="Arial" w:hAnsi="Arial" w:cs="Arial"/>
        </w:rPr>
        <w:t>that is as close</w:t>
      </w:r>
      <w:r w:rsidR="00347D33">
        <w:rPr>
          <w:rFonts w:ascii="Arial" w:hAnsi="Arial" w:cs="Arial"/>
        </w:rPr>
        <w:t xml:space="preserve"> to the actual population</w:t>
      </w:r>
      <w:r w:rsidR="0030337F">
        <w:rPr>
          <w:rFonts w:ascii="Arial" w:hAnsi="Arial" w:cs="Arial"/>
        </w:rPr>
        <w:t xml:space="preserve"> figure</w:t>
      </w:r>
      <w:r w:rsidR="000E7DD1">
        <w:rPr>
          <w:rFonts w:ascii="Arial" w:hAnsi="Arial" w:cs="Arial"/>
        </w:rPr>
        <w:t xml:space="preserve"> as possible</w:t>
      </w:r>
      <w:r w:rsidR="00347D33">
        <w:rPr>
          <w:rFonts w:ascii="Arial" w:hAnsi="Arial" w:cs="Arial"/>
        </w:rPr>
        <w:t>.</w:t>
      </w:r>
    </w:p>
    <w:p w14:paraId="365E1891" w14:textId="227A6652" w:rsidR="0013796D" w:rsidRDefault="0013796D" w:rsidP="00DC28F7">
      <w:pPr>
        <w:rPr>
          <w:rFonts w:ascii="Arial" w:hAnsi="Arial" w:cs="Arial"/>
        </w:rPr>
      </w:pPr>
    </w:p>
    <w:p w14:paraId="095334C7" w14:textId="0188B490" w:rsidR="001C6DF2" w:rsidRDefault="00F6221C" w:rsidP="00DC28F7">
      <w:pPr>
        <w:rPr>
          <w:rFonts w:ascii="Arial" w:hAnsi="Arial" w:cs="Arial"/>
        </w:rPr>
      </w:pPr>
      <w:r>
        <w:rPr>
          <w:rFonts w:ascii="Arial" w:hAnsi="Arial" w:cs="Arial"/>
        </w:rPr>
        <w:t xml:space="preserve">The </w:t>
      </w:r>
      <w:r w:rsidR="0017619D">
        <w:rPr>
          <w:rFonts w:ascii="Arial" w:hAnsi="Arial" w:cs="Arial"/>
        </w:rPr>
        <w:t xml:space="preserve">LP estimate the model provides for the vole </w:t>
      </w:r>
      <w:r w:rsidR="00D46F72">
        <w:rPr>
          <w:rFonts w:ascii="Arial" w:hAnsi="Arial" w:cs="Arial"/>
        </w:rPr>
        <w:t>simulation</w:t>
      </w:r>
      <w:r w:rsidR="0017619D">
        <w:rPr>
          <w:rFonts w:ascii="Arial" w:hAnsi="Arial" w:cs="Arial"/>
        </w:rPr>
        <w:t xml:space="preserve">, </w:t>
      </w:r>
      <w:r>
        <w:rPr>
          <w:rFonts w:ascii="Arial" w:hAnsi="Arial" w:cs="Arial"/>
        </w:rPr>
        <w:t>involves only using the traps twice.  Once for the original capture and marking, and again for the recapture</w:t>
      </w:r>
      <w:r w:rsidR="007B09C6">
        <w:rPr>
          <w:rFonts w:ascii="Arial" w:hAnsi="Arial" w:cs="Arial"/>
        </w:rPr>
        <w:t xml:space="preserve">.  </w:t>
      </w:r>
    </w:p>
    <w:p w14:paraId="3D30AFCE" w14:textId="723EF065" w:rsidR="001C6DF2" w:rsidRDefault="001C6DF2" w:rsidP="00DC28F7">
      <w:pPr>
        <w:rPr>
          <w:rFonts w:ascii="Arial" w:hAnsi="Arial" w:cs="Arial"/>
        </w:rPr>
      </w:pPr>
    </w:p>
    <w:p w14:paraId="7399591C" w14:textId="2E5BA32A" w:rsidR="0031408C" w:rsidRDefault="0031408C" w:rsidP="00DC28F7">
      <w:pPr>
        <w:rPr>
          <w:rFonts w:ascii="Arial" w:hAnsi="Arial" w:cs="Arial"/>
        </w:rPr>
      </w:pPr>
      <w:r>
        <w:rPr>
          <w:rFonts w:ascii="Arial" w:hAnsi="Arial" w:cs="Arial"/>
        </w:rPr>
        <w:t>In the case of the tadpole model,</w:t>
      </w:r>
      <w:r w:rsidR="001C2FD8">
        <w:rPr>
          <w:rFonts w:ascii="Arial" w:hAnsi="Arial" w:cs="Arial"/>
        </w:rPr>
        <w:t xml:space="preserve"> </w:t>
      </w:r>
      <w:r w:rsidR="001C2FD8" w:rsidRPr="0051167D">
        <w:rPr>
          <w:rFonts w:ascii="Arial" w:hAnsi="Arial" w:cs="Arial"/>
        </w:rPr>
        <w:t>the</w:t>
      </w:r>
      <w:r w:rsidR="0051167D">
        <w:rPr>
          <w:rFonts w:ascii="Arial" w:hAnsi="Arial" w:cs="Arial"/>
        </w:rPr>
        <w:t xml:space="preserve"> mark and recapture</w:t>
      </w:r>
      <w:r w:rsidR="001C2FD8" w:rsidRPr="0051167D">
        <w:rPr>
          <w:rFonts w:ascii="Arial" w:hAnsi="Arial" w:cs="Arial"/>
        </w:rPr>
        <w:t xml:space="preserve"> method</w:t>
      </w:r>
      <w:r w:rsidR="001C2FD8">
        <w:rPr>
          <w:rFonts w:ascii="Arial" w:hAnsi="Arial" w:cs="Arial"/>
        </w:rPr>
        <w:t xml:space="preserve"> </w:t>
      </w:r>
      <w:r w:rsidR="000E7DD1">
        <w:rPr>
          <w:rFonts w:ascii="Arial" w:hAnsi="Arial" w:cs="Arial"/>
        </w:rPr>
        <w:t xml:space="preserve">was </w:t>
      </w:r>
      <w:r w:rsidR="000430B0">
        <w:rPr>
          <w:rFonts w:ascii="Arial" w:hAnsi="Arial" w:cs="Arial"/>
        </w:rPr>
        <w:t>repeated</w:t>
      </w:r>
      <w:r w:rsidR="00BC2FB1">
        <w:rPr>
          <w:rFonts w:ascii="Arial" w:hAnsi="Arial" w:cs="Arial"/>
        </w:rPr>
        <w:t xml:space="preserve">.  As the LP estimate data was not present </w:t>
      </w:r>
      <w:r w:rsidR="00D235B2">
        <w:rPr>
          <w:rFonts w:ascii="Arial" w:hAnsi="Arial" w:cs="Arial"/>
        </w:rPr>
        <w:t xml:space="preserve">in the model, </w:t>
      </w:r>
      <w:r w:rsidR="00F97054">
        <w:rPr>
          <w:rFonts w:ascii="Arial" w:hAnsi="Arial" w:cs="Arial"/>
        </w:rPr>
        <w:t>two different equations were used to compare data.</w:t>
      </w:r>
      <w:r w:rsidR="001C2FD8">
        <w:rPr>
          <w:rFonts w:ascii="Arial" w:hAnsi="Arial" w:cs="Arial"/>
        </w:rPr>
        <w:t xml:space="preserve"> </w:t>
      </w:r>
    </w:p>
    <w:p w14:paraId="1F0ADC59" w14:textId="77777777" w:rsidR="0025779D" w:rsidRDefault="0025779D" w:rsidP="00DC28F7">
      <w:pPr>
        <w:rPr>
          <w:rFonts w:ascii="Arial" w:hAnsi="Arial" w:cs="Arial"/>
        </w:rPr>
      </w:pPr>
    </w:p>
    <w:p w14:paraId="39C68F47" w14:textId="7D2605D0" w:rsidR="00BD358B" w:rsidRDefault="004B3130" w:rsidP="00DC28F7">
      <w:pPr>
        <w:rPr>
          <w:rFonts w:ascii="Arial" w:hAnsi="Arial" w:cs="Arial"/>
        </w:rPr>
      </w:pPr>
      <w:r>
        <w:rPr>
          <w:rFonts w:ascii="Arial" w:hAnsi="Arial" w:cs="Arial"/>
        </w:rPr>
        <w:t>An example of t</w:t>
      </w:r>
      <w:r w:rsidR="00F97054">
        <w:rPr>
          <w:rFonts w:ascii="Arial" w:hAnsi="Arial" w:cs="Arial"/>
        </w:rPr>
        <w:t>he LP est</w:t>
      </w:r>
      <w:r w:rsidR="007955BC">
        <w:rPr>
          <w:rFonts w:ascii="Arial" w:hAnsi="Arial" w:cs="Arial"/>
        </w:rPr>
        <w:t>imate equation used is</w:t>
      </w:r>
      <w:r w:rsidR="0085474A">
        <w:rPr>
          <w:rFonts w:ascii="Arial" w:hAnsi="Arial" w:cs="Arial"/>
        </w:rPr>
        <w:t>:</w:t>
      </w:r>
    </w:p>
    <w:p w14:paraId="6B932E66" w14:textId="3BBED2EA" w:rsidR="00424E3B" w:rsidRDefault="00424E3B" w:rsidP="00DC28F7">
      <w:pPr>
        <w:rPr>
          <w:rFonts w:ascii="Arial" w:hAnsi="Arial" w:cs="Arial"/>
        </w:rPr>
      </w:pPr>
    </w:p>
    <w:p w14:paraId="50451B81" w14:textId="59219FA5" w:rsidR="00424E3B" w:rsidRDefault="0085474A" w:rsidP="00DC28F7">
      <w:pPr>
        <w:rPr>
          <w:rFonts w:ascii="Arial" w:hAnsi="Arial" w:cs="Arial"/>
        </w:rPr>
      </w:pPr>
      <m:oMathPara>
        <m:oMath>
          <m:r>
            <w:rPr>
              <w:rFonts w:ascii="Cambria Math" w:hAnsi="Cambria Math" w:cs="Arial"/>
            </w:rPr>
            <m:t xml:space="preserve">N= </m:t>
          </m:r>
          <m:f>
            <m:fPr>
              <m:ctrlPr>
                <w:rPr>
                  <w:rFonts w:ascii="Cambria Math" w:hAnsi="Cambria Math" w:cs="Arial"/>
                  <w:i/>
                </w:rPr>
              </m:ctrlPr>
            </m:fPr>
            <m:num>
              <m:r>
                <w:rPr>
                  <w:rFonts w:ascii="Cambria Math" w:hAnsi="Cambria Math" w:cs="Arial"/>
                </w:rPr>
                <m:t>Kn</m:t>
              </m:r>
            </m:num>
            <m:den>
              <m:r>
                <w:rPr>
                  <w:rFonts w:ascii="Cambria Math" w:hAnsi="Cambria Math" w:cs="Arial"/>
                </w:rPr>
                <m:t>k</m:t>
              </m:r>
            </m:den>
          </m:f>
        </m:oMath>
      </m:oMathPara>
    </w:p>
    <w:p w14:paraId="25BA621E" w14:textId="77777777" w:rsidR="007955BC" w:rsidRDefault="007955BC" w:rsidP="00DC28F7">
      <w:pPr>
        <w:rPr>
          <w:rFonts w:ascii="Arial" w:hAnsi="Arial" w:cs="Arial"/>
        </w:rPr>
      </w:pPr>
    </w:p>
    <w:p w14:paraId="3085476F" w14:textId="0B2140DB" w:rsidR="007955BC" w:rsidRDefault="004B3130" w:rsidP="00DC28F7">
      <w:pPr>
        <w:rPr>
          <w:rFonts w:ascii="Arial" w:hAnsi="Arial" w:cs="Arial"/>
        </w:rPr>
      </w:pPr>
      <w:r>
        <w:rPr>
          <w:rFonts w:ascii="Arial" w:hAnsi="Arial" w:cs="Arial"/>
        </w:rPr>
        <w:t>An example of t</w:t>
      </w:r>
      <w:r w:rsidR="007955BC">
        <w:rPr>
          <w:rFonts w:ascii="Arial" w:hAnsi="Arial" w:cs="Arial"/>
        </w:rPr>
        <w:t xml:space="preserve">he Chapman estimate variation </w:t>
      </w:r>
      <w:r>
        <w:rPr>
          <w:rFonts w:ascii="Arial" w:hAnsi="Arial" w:cs="Arial"/>
        </w:rPr>
        <w:t xml:space="preserve">used </w:t>
      </w:r>
      <w:r w:rsidR="007955BC">
        <w:rPr>
          <w:rFonts w:ascii="Arial" w:hAnsi="Arial" w:cs="Arial"/>
        </w:rPr>
        <w:t>is</w:t>
      </w:r>
      <w:r w:rsidR="0085474A">
        <w:rPr>
          <w:rFonts w:ascii="Arial" w:hAnsi="Arial" w:cs="Arial"/>
        </w:rPr>
        <w:t>:</w:t>
      </w:r>
      <w:r w:rsidR="007955BC">
        <w:rPr>
          <w:rFonts w:ascii="Arial" w:hAnsi="Arial" w:cs="Arial"/>
        </w:rPr>
        <w:t xml:space="preserve"> </w:t>
      </w:r>
    </w:p>
    <w:p w14:paraId="4CD21166" w14:textId="010B5C34" w:rsidR="007955BC" w:rsidRDefault="007955BC" w:rsidP="00DC28F7">
      <w:pPr>
        <w:rPr>
          <w:rFonts w:ascii="Arial" w:hAnsi="Arial" w:cs="Arial"/>
        </w:rPr>
      </w:pPr>
    </w:p>
    <w:p w14:paraId="2BDCDD7B" w14:textId="47F3013F" w:rsidR="00D912A5" w:rsidRDefault="00352628" w:rsidP="00DC28F7">
      <w:pPr>
        <w:rPr>
          <w:rFonts w:ascii="Arial" w:hAnsi="Arial" w:cs="Arial"/>
        </w:rPr>
      </w:pPr>
      <m:oMathPara>
        <m:oMath>
          <m:sSub>
            <m:sSubPr>
              <m:ctrlPr>
                <w:rPr>
                  <w:rFonts w:ascii="Cambria Math" w:hAnsi="Cambria Math" w:cs="Arial"/>
                  <w:i/>
                </w:rPr>
              </m:ctrlPr>
            </m:sSubPr>
            <m:e>
              <m:r>
                <w:rPr>
                  <w:rFonts w:ascii="Cambria Math" w:hAnsi="Cambria Math" w:cs="Arial"/>
                </w:rPr>
                <m:t>N</m:t>
              </m:r>
            </m:e>
            <m:sub>
              <m:r>
                <w:rPr>
                  <w:rFonts w:ascii="Cambria Math" w:hAnsi="Cambria Math" w:cs="Arial"/>
                </w:rPr>
                <m:t>c</m:t>
              </m:r>
            </m:sub>
          </m:sSub>
          <m:r>
            <w:rPr>
              <w:rFonts w:ascii="Cambria Math" w:hAnsi="Cambria Math" w:cs="Arial"/>
            </w:rPr>
            <m:t>=</m:t>
          </m:r>
          <m:f>
            <m:fPr>
              <m:ctrlPr>
                <w:rPr>
                  <w:rFonts w:ascii="Cambria Math" w:hAnsi="Cambria Math" w:cs="Arial"/>
                  <w:i/>
                </w:rPr>
              </m:ctrlPr>
            </m:fPr>
            <m:num>
              <m:d>
                <m:dPr>
                  <m:ctrlPr>
                    <w:rPr>
                      <w:rFonts w:ascii="Cambria Math" w:hAnsi="Cambria Math" w:cs="Arial"/>
                      <w:i/>
                    </w:rPr>
                  </m:ctrlPr>
                </m:dPr>
                <m:e>
                  <m:r>
                    <w:rPr>
                      <w:rFonts w:ascii="Cambria Math" w:hAnsi="Cambria Math" w:cs="Arial"/>
                    </w:rPr>
                    <m:t>K+1</m:t>
                  </m:r>
                </m:e>
              </m:d>
              <m:d>
                <m:dPr>
                  <m:ctrlPr>
                    <w:rPr>
                      <w:rFonts w:ascii="Cambria Math" w:hAnsi="Cambria Math" w:cs="Arial"/>
                      <w:i/>
                    </w:rPr>
                  </m:ctrlPr>
                </m:dPr>
                <m:e>
                  <m:r>
                    <w:rPr>
                      <w:rFonts w:ascii="Cambria Math" w:hAnsi="Cambria Math" w:cs="Arial"/>
                    </w:rPr>
                    <m:t>n+1</m:t>
                  </m:r>
                </m:e>
              </m:d>
            </m:num>
            <m:den>
              <m:r>
                <w:rPr>
                  <w:rFonts w:ascii="Cambria Math" w:hAnsi="Cambria Math" w:cs="Arial"/>
                </w:rPr>
                <m:t>k+1</m:t>
              </m:r>
            </m:den>
          </m:f>
          <m:r>
            <w:rPr>
              <w:rFonts w:ascii="Cambria Math" w:hAnsi="Cambria Math" w:cs="Arial"/>
            </w:rPr>
            <m:t xml:space="preserve"> -1</m:t>
          </m:r>
        </m:oMath>
      </m:oMathPara>
    </w:p>
    <w:p w14:paraId="71E7E924" w14:textId="77777777" w:rsidR="007955BC" w:rsidRDefault="007955BC" w:rsidP="00DC28F7">
      <w:pPr>
        <w:rPr>
          <w:rFonts w:ascii="Arial" w:hAnsi="Arial" w:cs="Arial"/>
        </w:rPr>
      </w:pPr>
    </w:p>
    <w:p w14:paraId="039A0AF9" w14:textId="486FEDD5" w:rsidR="001C6DF2" w:rsidRDefault="001C6DF2" w:rsidP="00DC28F7">
      <w:pPr>
        <w:rPr>
          <w:rFonts w:ascii="Arial" w:hAnsi="Arial" w:cs="Arial"/>
        </w:rPr>
      </w:pPr>
      <w:r>
        <w:rPr>
          <w:rFonts w:ascii="Arial" w:hAnsi="Arial" w:cs="Arial"/>
        </w:rPr>
        <w:t>I</w:t>
      </w:r>
      <w:r w:rsidR="00424E3B">
        <w:rPr>
          <w:rFonts w:ascii="Arial" w:hAnsi="Arial" w:cs="Arial"/>
        </w:rPr>
        <w:t>n my results I</w:t>
      </w:r>
      <w:r>
        <w:rPr>
          <w:rFonts w:ascii="Arial" w:hAnsi="Arial" w:cs="Arial"/>
        </w:rPr>
        <w:t xml:space="preserve"> expect </w:t>
      </w:r>
      <w:r w:rsidR="00487F73">
        <w:rPr>
          <w:rFonts w:ascii="Arial" w:hAnsi="Arial" w:cs="Arial"/>
        </w:rPr>
        <w:t>to see that using the largest net regardless of the size of the pond, should contribute to a more accurate population estimate than using the small or medium sized nets.</w:t>
      </w:r>
    </w:p>
    <w:p w14:paraId="37DF17E8" w14:textId="77777777" w:rsidR="00DF7BAC" w:rsidRDefault="00DF7BAC" w:rsidP="00DC28F7">
      <w:pPr>
        <w:rPr>
          <w:rFonts w:ascii="Arial" w:hAnsi="Arial" w:cs="Arial"/>
          <w:b/>
          <w:bCs/>
        </w:rPr>
      </w:pPr>
    </w:p>
    <w:p w14:paraId="46DF187A" w14:textId="2FEA74F5" w:rsidR="00DF7BAC" w:rsidRPr="00B06320" w:rsidRDefault="00B06320" w:rsidP="00DC28F7">
      <w:pPr>
        <w:rPr>
          <w:rFonts w:ascii="Arial" w:hAnsi="Arial" w:cs="Arial"/>
          <w:i/>
          <w:iCs/>
          <w:sz w:val="16"/>
          <w:szCs w:val="16"/>
        </w:rPr>
      </w:pPr>
      <w:r>
        <w:rPr>
          <w:rFonts w:ascii="Arial" w:hAnsi="Arial" w:cs="Arial"/>
          <w:b/>
          <w:bCs/>
          <w:sz w:val="16"/>
          <w:szCs w:val="16"/>
        </w:rPr>
        <w:t>*</w:t>
      </w:r>
      <w:r>
        <w:rPr>
          <w:rFonts w:ascii="Arial" w:hAnsi="Arial" w:cs="Arial"/>
          <w:i/>
          <w:iCs/>
          <w:sz w:val="16"/>
          <w:szCs w:val="16"/>
        </w:rPr>
        <w:t xml:space="preserve">For more information on the equations used see </w:t>
      </w:r>
      <w:r>
        <w:rPr>
          <w:rFonts w:ascii="Arial" w:hAnsi="Arial" w:cs="Arial"/>
          <w:i/>
          <w:iCs/>
          <w:sz w:val="16"/>
          <w:szCs w:val="16"/>
        </w:rPr>
        <w:fldChar w:fldCharType="begin"/>
      </w:r>
      <w:r>
        <w:rPr>
          <w:rFonts w:ascii="Arial" w:hAnsi="Arial" w:cs="Arial"/>
          <w:i/>
          <w:iCs/>
          <w:sz w:val="16"/>
          <w:szCs w:val="16"/>
        </w:rPr>
        <w:instrText xml:space="preserve"> ADDIN ZOTERO_ITEM CSL_CITATION {"citationID":"jrubVwf2","properties":{"formattedCitation":"(Chapman, 1951)","plainCitation":"(Chapman, 1951)","noteIndex":0},"citationItems":[{"id":63,"uris":["http://zotero.org/users/local/AvdMQh0X/items/PXMIJ5LV"],"uri":["http://zotero.org/users/local/AvdMQh0X/items/PXMIJ5LV"],"itemData":{"id":63,"type":"book","publisher":"Berkeley,","title":"Some properties of the hypergeometric distribution with applications to zoological sample censuses.","URL":"http://hdl.handle.net/2027/wu.89045844248","author":[{"family":"Chapman","given":"D. G."}],"issued":{"date-parts":[["1951"]]}}}],"schema":"https://github.com/citation-style-language/schema/raw/master/csl-citation.json"} </w:instrText>
      </w:r>
      <w:r>
        <w:rPr>
          <w:rFonts w:ascii="Arial" w:hAnsi="Arial" w:cs="Arial"/>
          <w:i/>
          <w:iCs/>
          <w:sz w:val="16"/>
          <w:szCs w:val="16"/>
        </w:rPr>
        <w:fldChar w:fldCharType="separate"/>
      </w:r>
      <w:r w:rsidRPr="00B06320">
        <w:rPr>
          <w:rFonts w:ascii="Arial" w:hAnsi="Arial" w:cs="Arial"/>
          <w:sz w:val="16"/>
        </w:rPr>
        <w:t>(Chapman, 1951)</w:t>
      </w:r>
      <w:r>
        <w:rPr>
          <w:rFonts w:ascii="Arial" w:hAnsi="Arial" w:cs="Arial"/>
          <w:i/>
          <w:iCs/>
          <w:sz w:val="16"/>
          <w:szCs w:val="16"/>
        </w:rPr>
        <w:fldChar w:fldCharType="end"/>
      </w:r>
      <w:r>
        <w:rPr>
          <w:rFonts w:ascii="Arial" w:hAnsi="Arial" w:cs="Arial"/>
          <w:i/>
          <w:iCs/>
          <w:sz w:val="16"/>
          <w:szCs w:val="16"/>
        </w:rPr>
        <w:t xml:space="preserve"> </w:t>
      </w:r>
    </w:p>
    <w:p w14:paraId="4DFA3E36" w14:textId="77777777" w:rsidR="0014744E" w:rsidRDefault="0014744E" w:rsidP="00DC28F7">
      <w:pPr>
        <w:rPr>
          <w:rFonts w:ascii="Arial" w:hAnsi="Arial" w:cs="Arial"/>
          <w:b/>
          <w:bCs/>
        </w:rPr>
      </w:pPr>
    </w:p>
    <w:p w14:paraId="47FA3E19" w14:textId="77777777" w:rsidR="0014744E" w:rsidRDefault="0014744E" w:rsidP="00DC28F7">
      <w:pPr>
        <w:rPr>
          <w:rFonts w:ascii="Arial" w:hAnsi="Arial" w:cs="Arial"/>
          <w:b/>
          <w:bCs/>
        </w:rPr>
      </w:pPr>
    </w:p>
    <w:p w14:paraId="6E555AE4" w14:textId="237E2FF7" w:rsidR="0014744E" w:rsidRPr="00F542A6" w:rsidRDefault="00F542A6" w:rsidP="00DC28F7">
      <w:pPr>
        <w:rPr>
          <w:rFonts w:ascii="Arial" w:hAnsi="Arial" w:cs="Arial"/>
        </w:rPr>
      </w:pPr>
      <w:r>
        <w:rPr>
          <w:rFonts w:ascii="Arial" w:hAnsi="Arial" w:cs="Arial"/>
        </w:rPr>
        <w:t xml:space="preserve">As shown </w:t>
      </w:r>
      <w:r w:rsidRPr="00282140">
        <w:rPr>
          <w:rFonts w:ascii="Arial" w:hAnsi="Arial" w:cs="Arial"/>
        </w:rPr>
        <w:t>in table 3</w:t>
      </w:r>
      <w:r w:rsidR="00282140" w:rsidRPr="00282140">
        <w:rPr>
          <w:rFonts w:ascii="Arial" w:hAnsi="Arial" w:cs="Arial"/>
        </w:rPr>
        <w:t>-3</w:t>
      </w:r>
      <w:r>
        <w:rPr>
          <w:rFonts w:ascii="Arial" w:hAnsi="Arial" w:cs="Arial"/>
        </w:rPr>
        <w:t>, I took three samples with each net, for each population size</w:t>
      </w:r>
      <w:r w:rsidR="00030FEB">
        <w:rPr>
          <w:rFonts w:ascii="Arial" w:hAnsi="Arial" w:cs="Arial"/>
        </w:rPr>
        <w:t xml:space="preserve"> and took an average figure to improve the accuracy of the data.</w:t>
      </w:r>
    </w:p>
    <w:p w14:paraId="57D201E4" w14:textId="77777777" w:rsidR="00AB427C" w:rsidRDefault="00AB427C" w:rsidP="00DC28F7">
      <w:pPr>
        <w:rPr>
          <w:rFonts w:ascii="Arial" w:hAnsi="Arial" w:cs="Arial"/>
          <w:b/>
          <w:bCs/>
        </w:rPr>
      </w:pPr>
    </w:p>
    <w:p w14:paraId="35F971B2" w14:textId="77777777" w:rsidR="00AB427C" w:rsidRDefault="00AB427C" w:rsidP="00DC28F7">
      <w:pPr>
        <w:rPr>
          <w:rFonts w:ascii="Arial" w:hAnsi="Arial" w:cs="Arial"/>
          <w:b/>
          <w:bCs/>
        </w:rPr>
      </w:pPr>
    </w:p>
    <w:p w14:paraId="2D9B3990" w14:textId="77777777" w:rsidR="00AB427C" w:rsidRDefault="00AB427C" w:rsidP="00DC28F7">
      <w:pPr>
        <w:rPr>
          <w:rFonts w:ascii="Arial" w:hAnsi="Arial" w:cs="Arial"/>
          <w:b/>
          <w:bCs/>
        </w:rPr>
      </w:pPr>
    </w:p>
    <w:p w14:paraId="01BDC244" w14:textId="77777777" w:rsidR="00AB427C" w:rsidRDefault="00AB427C" w:rsidP="00DC28F7">
      <w:pPr>
        <w:rPr>
          <w:rFonts w:ascii="Arial" w:hAnsi="Arial" w:cs="Arial"/>
          <w:b/>
          <w:bCs/>
        </w:rPr>
      </w:pPr>
    </w:p>
    <w:p w14:paraId="0D6DF123" w14:textId="77777777" w:rsidR="00AB427C" w:rsidRDefault="00AB427C" w:rsidP="00DC28F7">
      <w:pPr>
        <w:rPr>
          <w:rFonts w:ascii="Arial" w:hAnsi="Arial" w:cs="Arial"/>
          <w:b/>
          <w:bCs/>
        </w:rPr>
      </w:pPr>
    </w:p>
    <w:p w14:paraId="2128BC70" w14:textId="77777777" w:rsidR="00AB427C" w:rsidRDefault="00AB427C" w:rsidP="00DC28F7">
      <w:pPr>
        <w:rPr>
          <w:rFonts w:ascii="Arial" w:hAnsi="Arial" w:cs="Arial"/>
          <w:b/>
          <w:bCs/>
        </w:rPr>
      </w:pPr>
    </w:p>
    <w:p w14:paraId="38CFD8B3" w14:textId="77777777" w:rsidR="00AB427C" w:rsidRDefault="00AB427C" w:rsidP="00DC28F7">
      <w:pPr>
        <w:rPr>
          <w:rFonts w:ascii="Arial" w:hAnsi="Arial" w:cs="Arial"/>
          <w:b/>
          <w:bCs/>
        </w:rPr>
      </w:pPr>
    </w:p>
    <w:p w14:paraId="133819C5" w14:textId="77777777" w:rsidR="00AB427C" w:rsidRDefault="00AB427C" w:rsidP="00DC28F7">
      <w:pPr>
        <w:rPr>
          <w:rFonts w:ascii="Arial" w:hAnsi="Arial" w:cs="Arial"/>
          <w:b/>
          <w:bCs/>
        </w:rPr>
      </w:pPr>
    </w:p>
    <w:p w14:paraId="67BA7DE3" w14:textId="77777777" w:rsidR="00AB427C" w:rsidRDefault="00AB427C" w:rsidP="00DC28F7">
      <w:pPr>
        <w:rPr>
          <w:rFonts w:ascii="Arial" w:hAnsi="Arial" w:cs="Arial"/>
          <w:b/>
          <w:bCs/>
        </w:rPr>
      </w:pPr>
    </w:p>
    <w:p w14:paraId="57DB928D" w14:textId="77777777" w:rsidR="00AB427C" w:rsidRDefault="00AB427C" w:rsidP="00DC28F7">
      <w:pPr>
        <w:rPr>
          <w:rFonts w:ascii="Arial" w:hAnsi="Arial" w:cs="Arial"/>
          <w:b/>
          <w:bCs/>
        </w:rPr>
      </w:pPr>
    </w:p>
    <w:p w14:paraId="085CEB85" w14:textId="77777777" w:rsidR="00AB427C" w:rsidRDefault="00AB427C" w:rsidP="00DC28F7">
      <w:pPr>
        <w:rPr>
          <w:rFonts w:ascii="Arial" w:hAnsi="Arial" w:cs="Arial"/>
          <w:b/>
          <w:bCs/>
        </w:rPr>
      </w:pPr>
    </w:p>
    <w:p w14:paraId="4CF20255" w14:textId="77777777" w:rsidR="00AB427C" w:rsidRDefault="00AB427C" w:rsidP="00DC28F7">
      <w:pPr>
        <w:rPr>
          <w:rFonts w:ascii="Arial" w:hAnsi="Arial" w:cs="Arial"/>
          <w:b/>
          <w:bCs/>
        </w:rPr>
      </w:pPr>
    </w:p>
    <w:p w14:paraId="539CEFDC" w14:textId="77777777" w:rsidR="00AB427C" w:rsidRDefault="00AB427C" w:rsidP="00DC28F7">
      <w:pPr>
        <w:rPr>
          <w:rFonts w:ascii="Arial" w:hAnsi="Arial" w:cs="Arial"/>
          <w:b/>
          <w:bCs/>
        </w:rPr>
      </w:pPr>
    </w:p>
    <w:p w14:paraId="1C37963D" w14:textId="77777777" w:rsidR="00AB427C" w:rsidRDefault="00AB427C" w:rsidP="00DC28F7">
      <w:pPr>
        <w:rPr>
          <w:rFonts w:ascii="Arial" w:hAnsi="Arial" w:cs="Arial"/>
          <w:b/>
          <w:bCs/>
        </w:rPr>
      </w:pPr>
    </w:p>
    <w:p w14:paraId="3ECE224C" w14:textId="77777777" w:rsidR="00A64BDF" w:rsidRDefault="00A64BDF" w:rsidP="00DC28F7">
      <w:pPr>
        <w:rPr>
          <w:rFonts w:ascii="Arial" w:hAnsi="Arial" w:cs="Arial"/>
          <w:b/>
          <w:bCs/>
        </w:rPr>
      </w:pPr>
    </w:p>
    <w:p w14:paraId="01E8504A" w14:textId="5E1AA238" w:rsidR="00D40E3C" w:rsidRDefault="00DC28F7" w:rsidP="00A64BDF">
      <w:pPr>
        <w:pStyle w:val="Heading1"/>
      </w:pPr>
      <w:bookmarkStart w:id="2" w:name="_Toc67159056"/>
      <w:r w:rsidRPr="00DC28F7">
        <w:lastRenderedPageBreak/>
        <w:t>Results and Discussion</w:t>
      </w:r>
      <w:bookmarkEnd w:id="2"/>
    </w:p>
    <w:p w14:paraId="2BD5FCBF" w14:textId="77777777" w:rsidR="00D40E3C" w:rsidRDefault="00D40E3C" w:rsidP="00DC28F7">
      <w:pPr>
        <w:rPr>
          <w:rFonts w:ascii="Arial" w:hAnsi="Arial" w:cs="Arial"/>
        </w:rPr>
      </w:pPr>
    </w:p>
    <w:p w14:paraId="100ED4A7" w14:textId="77777777" w:rsidR="00396D08" w:rsidRDefault="00D40E3C" w:rsidP="00396D08">
      <w:pPr>
        <w:keepNext/>
      </w:pPr>
      <w:r w:rsidRPr="005547B0">
        <w:rPr>
          <w:noProof/>
        </w:rPr>
        <w:drawing>
          <wp:inline distT="0" distB="0" distL="0" distR="0" wp14:anchorId="1BF0CA65" wp14:editId="7F914E0B">
            <wp:extent cx="2510148" cy="1411923"/>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60925" cy="1440484"/>
                    </a:xfrm>
                    <a:prstGeom prst="rect">
                      <a:avLst/>
                    </a:prstGeom>
                  </pic:spPr>
                </pic:pic>
              </a:graphicData>
            </a:graphic>
          </wp:inline>
        </w:drawing>
      </w:r>
    </w:p>
    <w:p w14:paraId="076DBFB4" w14:textId="06737CE2" w:rsidR="00071BFA" w:rsidRDefault="00396D08" w:rsidP="00E644FD">
      <w:pPr>
        <w:pStyle w:val="Caption"/>
        <w:rPr>
          <w:rFonts w:ascii="Arial" w:hAnsi="Arial" w:cs="Arial"/>
        </w:rPr>
      </w:pPr>
      <w:r>
        <w:t xml:space="preserve">Figure </w:t>
      </w:r>
      <w:r w:rsidR="00352628">
        <w:fldChar w:fldCharType="begin"/>
      </w:r>
      <w:r w:rsidR="00352628">
        <w:instrText xml:space="preserve"> STYLEREF 1 \s </w:instrText>
      </w:r>
      <w:r w:rsidR="00352628">
        <w:fldChar w:fldCharType="separate"/>
      </w:r>
      <w:r>
        <w:rPr>
          <w:noProof/>
        </w:rPr>
        <w:t>3</w:t>
      </w:r>
      <w:r w:rsidR="00352628">
        <w:rPr>
          <w:noProof/>
        </w:rPr>
        <w:fldChar w:fldCharType="end"/>
      </w:r>
      <w:r>
        <w:noBreakHyphen/>
      </w:r>
      <w:r w:rsidR="00352628">
        <w:fldChar w:fldCharType="begin"/>
      </w:r>
      <w:r w:rsidR="00352628">
        <w:instrText xml:space="preserve"> SEQ Figure \* ARABIC \s 1 </w:instrText>
      </w:r>
      <w:r w:rsidR="00352628">
        <w:fldChar w:fldCharType="separate"/>
      </w:r>
      <w:r>
        <w:rPr>
          <w:noProof/>
        </w:rPr>
        <w:t>1</w:t>
      </w:r>
      <w:r w:rsidR="00352628">
        <w:rPr>
          <w:noProof/>
        </w:rPr>
        <w:fldChar w:fldCharType="end"/>
      </w:r>
      <w:r>
        <w:t>- Shows the results of the experiment conducted</w:t>
      </w:r>
      <w:r w:rsidR="00BB0623">
        <w:t xml:space="preserve"> on the Corral field, and the layout of the traps used in all fields.</w:t>
      </w:r>
    </w:p>
    <w:p w14:paraId="307D38DC" w14:textId="1E656F6D" w:rsidR="00BB0623" w:rsidRDefault="00BB0623" w:rsidP="00BB0623">
      <w:pPr>
        <w:pStyle w:val="Caption"/>
        <w:keepNext/>
      </w:pPr>
      <w:bookmarkStart w:id="3" w:name="_Toc67159143"/>
      <w:r>
        <w:t xml:space="preserve">Table </w:t>
      </w:r>
      <w:r w:rsidR="00352628">
        <w:fldChar w:fldCharType="begin"/>
      </w:r>
      <w:r w:rsidR="00352628">
        <w:instrText xml:space="preserve"> STYLEREF 1 \s </w:instrText>
      </w:r>
      <w:r w:rsidR="00352628">
        <w:fldChar w:fldCharType="separate"/>
      </w:r>
      <w:r w:rsidR="00102684">
        <w:rPr>
          <w:noProof/>
        </w:rPr>
        <w:t>3</w:t>
      </w:r>
      <w:r w:rsidR="00352628">
        <w:rPr>
          <w:noProof/>
        </w:rPr>
        <w:fldChar w:fldCharType="end"/>
      </w:r>
      <w:r w:rsidR="00102684">
        <w:noBreakHyphen/>
      </w:r>
      <w:r w:rsidR="00352628">
        <w:fldChar w:fldCharType="begin"/>
      </w:r>
      <w:r w:rsidR="00352628">
        <w:instrText xml:space="preserve"> SEQ Table \* ARABIC \s 1 </w:instrText>
      </w:r>
      <w:r w:rsidR="00352628">
        <w:fldChar w:fldCharType="separate"/>
      </w:r>
      <w:r w:rsidR="00102684">
        <w:rPr>
          <w:noProof/>
        </w:rPr>
        <w:t>1</w:t>
      </w:r>
      <w:r w:rsidR="00352628">
        <w:rPr>
          <w:noProof/>
        </w:rPr>
        <w:fldChar w:fldCharType="end"/>
      </w:r>
      <w:r w:rsidR="00E644FD">
        <w:t>- LP estimate variations</w:t>
      </w:r>
      <w:r w:rsidR="00861C0A">
        <w:t xml:space="preserve"> when</w:t>
      </w:r>
      <w:r w:rsidR="00E644FD">
        <w:t xml:space="preserve"> </w:t>
      </w:r>
      <w:r w:rsidR="00861C0A">
        <w:t xml:space="preserve">amount of </w:t>
      </w:r>
      <w:r w:rsidR="00E644FD">
        <w:t>time lapsed</w:t>
      </w:r>
      <w:r w:rsidR="009E4DB1">
        <w:t xml:space="preserve"> </w:t>
      </w:r>
      <w:r w:rsidR="00861C0A">
        <w:t>is doubled</w:t>
      </w:r>
      <w:r w:rsidR="00B45B8B">
        <w:t>.</w:t>
      </w:r>
      <w:bookmarkEnd w:id="3"/>
    </w:p>
    <w:tbl>
      <w:tblPr>
        <w:tblStyle w:val="TableGrid"/>
        <w:tblW w:w="9372" w:type="dxa"/>
        <w:tblLook w:val="04A0" w:firstRow="1" w:lastRow="0" w:firstColumn="1" w:lastColumn="0" w:noHBand="0" w:noVBand="1"/>
      </w:tblPr>
      <w:tblGrid>
        <w:gridCol w:w="2343"/>
        <w:gridCol w:w="1171"/>
        <w:gridCol w:w="1172"/>
        <w:gridCol w:w="1171"/>
        <w:gridCol w:w="1172"/>
        <w:gridCol w:w="1171"/>
        <w:gridCol w:w="1172"/>
      </w:tblGrid>
      <w:tr w:rsidR="008C52D6" w14:paraId="774BC4FD" w14:textId="77777777" w:rsidTr="008C52D6">
        <w:trPr>
          <w:trHeight w:val="355"/>
        </w:trPr>
        <w:tc>
          <w:tcPr>
            <w:tcW w:w="2343" w:type="dxa"/>
          </w:tcPr>
          <w:p w14:paraId="3BB05D45" w14:textId="21DCB23C" w:rsidR="008C52D6" w:rsidRDefault="008C52D6" w:rsidP="00DC28F7">
            <w:pPr>
              <w:rPr>
                <w:rFonts w:ascii="Arial" w:hAnsi="Arial" w:cs="Arial"/>
              </w:rPr>
            </w:pPr>
            <w:r>
              <w:rPr>
                <w:rFonts w:ascii="Arial" w:hAnsi="Arial" w:cs="Arial"/>
              </w:rPr>
              <w:t>Field Name</w:t>
            </w:r>
          </w:p>
        </w:tc>
        <w:tc>
          <w:tcPr>
            <w:tcW w:w="2343" w:type="dxa"/>
            <w:gridSpan w:val="2"/>
          </w:tcPr>
          <w:p w14:paraId="77F6EBE4" w14:textId="1FFF76B9" w:rsidR="008C52D6" w:rsidRDefault="008C52D6" w:rsidP="00DC28F7">
            <w:pPr>
              <w:rPr>
                <w:rFonts w:ascii="Arial" w:hAnsi="Arial" w:cs="Arial"/>
              </w:rPr>
            </w:pPr>
            <w:r>
              <w:rPr>
                <w:rFonts w:ascii="Arial" w:hAnsi="Arial" w:cs="Arial"/>
              </w:rPr>
              <w:t>The Corral</w:t>
            </w:r>
          </w:p>
        </w:tc>
        <w:tc>
          <w:tcPr>
            <w:tcW w:w="2343" w:type="dxa"/>
            <w:gridSpan w:val="2"/>
          </w:tcPr>
          <w:p w14:paraId="56C48323" w14:textId="67B700BC" w:rsidR="008C52D6" w:rsidRDefault="008C52D6" w:rsidP="00DC28F7">
            <w:pPr>
              <w:rPr>
                <w:rFonts w:ascii="Arial" w:hAnsi="Arial" w:cs="Arial"/>
              </w:rPr>
            </w:pPr>
            <w:proofErr w:type="spellStart"/>
            <w:r>
              <w:rPr>
                <w:rFonts w:ascii="Arial" w:hAnsi="Arial" w:cs="Arial"/>
              </w:rPr>
              <w:t>Haymeadow</w:t>
            </w:r>
            <w:proofErr w:type="spellEnd"/>
          </w:p>
        </w:tc>
        <w:tc>
          <w:tcPr>
            <w:tcW w:w="2343" w:type="dxa"/>
            <w:gridSpan w:val="2"/>
          </w:tcPr>
          <w:p w14:paraId="4BE7B28D" w14:textId="0833AA9E" w:rsidR="008C52D6" w:rsidRDefault="008C52D6" w:rsidP="00DC28F7">
            <w:pPr>
              <w:rPr>
                <w:rFonts w:ascii="Arial" w:hAnsi="Arial" w:cs="Arial"/>
              </w:rPr>
            </w:pPr>
            <w:r>
              <w:rPr>
                <w:rFonts w:ascii="Arial" w:hAnsi="Arial" w:cs="Arial"/>
              </w:rPr>
              <w:t>Top Field</w:t>
            </w:r>
          </w:p>
        </w:tc>
      </w:tr>
      <w:tr w:rsidR="00020FED" w14:paraId="2FC4C497" w14:textId="77777777" w:rsidTr="00A76748">
        <w:trPr>
          <w:trHeight w:val="725"/>
        </w:trPr>
        <w:tc>
          <w:tcPr>
            <w:tcW w:w="2343" w:type="dxa"/>
          </w:tcPr>
          <w:p w14:paraId="30D1217C" w14:textId="6D081A58" w:rsidR="00020FED" w:rsidRDefault="00020FED" w:rsidP="00DC28F7">
            <w:pPr>
              <w:rPr>
                <w:rFonts w:ascii="Arial" w:hAnsi="Arial" w:cs="Arial"/>
              </w:rPr>
            </w:pPr>
            <w:r>
              <w:rPr>
                <w:rFonts w:ascii="Arial" w:hAnsi="Arial" w:cs="Arial"/>
              </w:rPr>
              <w:t xml:space="preserve">Hours traps open </w:t>
            </w:r>
          </w:p>
        </w:tc>
        <w:tc>
          <w:tcPr>
            <w:tcW w:w="1171" w:type="dxa"/>
          </w:tcPr>
          <w:p w14:paraId="658C6A7F" w14:textId="6F3CFEC3" w:rsidR="00020FED" w:rsidRDefault="00020FED" w:rsidP="00AE108D">
            <w:pPr>
              <w:tabs>
                <w:tab w:val="center" w:pos="1063"/>
              </w:tabs>
              <w:rPr>
                <w:rFonts w:ascii="Arial" w:hAnsi="Arial" w:cs="Arial"/>
              </w:rPr>
            </w:pPr>
            <w:r>
              <w:rPr>
                <w:rFonts w:ascii="Arial" w:hAnsi="Arial" w:cs="Arial"/>
              </w:rPr>
              <w:t>4</w:t>
            </w:r>
            <w:r>
              <w:rPr>
                <w:rFonts w:ascii="Arial" w:hAnsi="Arial" w:cs="Arial"/>
              </w:rPr>
              <w:tab/>
              <w:t xml:space="preserve">       </w:t>
            </w:r>
          </w:p>
        </w:tc>
        <w:tc>
          <w:tcPr>
            <w:tcW w:w="1172" w:type="dxa"/>
          </w:tcPr>
          <w:p w14:paraId="61FE6A63" w14:textId="1CC64C05" w:rsidR="00020FED" w:rsidRDefault="00020FED" w:rsidP="00AE108D">
            <w:pPr>
              <w:tabs>
                <w:tab w:val="center" w:pos="1063"/>
              </w:tabs>
              <w:rPr>
                <w:rFonts w:ascii="Arial" w:hAnsi="Arial" w:cs="Arial"/>
              </w:rPr>
            </w:pPr>
            <w:r>
              <w:rPr>
                <w:rFonts w:ascii="Arial" w:hAnsi="Arial" w:cs="Arial"/>
              </w:rPr>
              <w:t xml:space="preserve"> 8</w:t>
            </w:r>
          </w:p>
        </w:tc>
        <w:tc>
          <w:tcPr>
            <w:tcW w:w="1171" w:type="dxa"/>
          </w:tcPr>
          <w:p w14:paraId="187DF80D" w14:textId="77777777" w:rsidR="00020FED" w:rsidRDefault="00020FED" w:rsidP="00DC28F7">
            <w:pPr>
              <w:rPr>
                <w:rFonts w:ascii="Arial" w:hAnsi="Arial" w:cs="Arial"/>
              </w:rPr>
            </w:pPr>
            <w:r>
              <w:rPr>
                <w:rFonts w:ascii="Arial" w:hAnsi="Arial" w:cs="Arial"/>
              </w:rPr>
              <w:t>4</w:t>
            </w:r>
          </w:p>
        </w:tc>
        <w:tc>
          <w:tcPr>
            <w:tcW w:w="1172" w:type="dxa"/>
          </w:tcPr>
          <w:p w14:paraId="784437B8" w14:textId="1C8BF2A4" w:rsidR="00020FED" w:rsidRDefault="00020FED" w:rsidP="00DC28F7">
            <w:pPr>
              <w:rPr>
                <w:rFonts w:ascii="Arial" w:hAnsi="Arial" w:cs="Arial"/>
              </w:rPr>
            </w:pPr>
            <w:r>
              <w:rPr>
                <w:rFonts w:ascii="Arial" w:hAnsi="Arial" w:cs="Arial"/>
              </w:rPr>
              <w:t>8</w:t>
            </w:r>
          </w:p>
        </w:tc>
        <w:tc>
          <w:tcPr>
            <w:tcW w:w="1171" w:type="dxa"/>
          </w:tcPr>
          <w:p w14:paraId="5F4576B5" w14:textId="77777777" w:rsidR="00020FED" w:rsidRDefault="00020FED" w:rsidP="00DC28F7">
            <w:pPr>
              <w:rPr>
                <w:rFonts w:ascii="Arial" w:hAnsi="Arial" w:cs="Arial"/>
              </w:rPr>
            </w:pPr>
            <w:r>
              <w:rPr>
                <w:rFonts w:ascii="Arial" w:hAnsi="Arial" w:cs="Arial"/>
              </w:rPr>
              <w:t>4</w:t>
            </w:r>
          </w:p>
        </w:tc>
        <w:tc>
          <w:tcPr>
            <w:tcW w:w="1172" w:type="dxa"/>
          </w:tcPr>
          <w:p w14:paraId="6C1A934A" w14:textId="4F0846DD" w:rsidR="00020FED" w:rsidRDefault="00020FED" w:rsidP="00DC28F7">
            <w:pPr>
              <w:rPr>
                <w:rFonts w:ascii="Arial" w:hAnsi="Arial" w:cs="Arial"/>
              </w:rPr>
            </w:pPr>
            <w:r>
              <w:rPr>
                <w:rFonts w:ascii="Arial" w:hAnsi="Arial" w:cs="Arial"/>
              </w:rPr>
              <w:t>8</w:t>
            </w:r>
          </w:p>
        </w:tc>
      </w:tr>
      <w:tr w:rsidR="00020FED" w14:paraId="184F7CE6" w14:textId="77777777" w:rsidTr="00080423">
        <w:trPr>
          <w:trHeight w:val="277"/>
        </w:trPr>
        <w:tc>
          <w:tcPr>
            <w:tcW w:w="2343" w:type="dxa"/>
          </w:tcPr>
          <w:p w14:paraId="2AB699CB" w14:textId="4A0B9EEB" w:rsidR="00020FED" w:rsidRDefault="00020FED" w:rsidP="00DC28F7">
            <w:pPr>
              <w:rPr>
                <w:rFonts w:ascii="Arial" w:hAnsi="Arial" w:cs="Arial"/>
              </w:rPr>
            </w:pPr>
            <w:r>
              <w:rPr>
                <w:rFonts w:ascii="Arial" w:hAnsi="Arial" w:cs="Arial"/>
              </w:rPr>
              <w:t xml:space="preserve">LP </w:t>
            </w:r>
            <w:r w:rsidR="004B3F00">
              <w:rPr>
                <w:rFonts w:ascii="Arial" w:hAnsi="Arial" w:cs="Arial"/>
              </w:rPr>
              <w:t>E</w:t>
            </w:r>
            <w:r>
              <w:rPr>
                <w:rFonts w:ascii="Arial" w:hAnsi="Arial" w:cs="Arial"/>
              </w:rPr>
              <w:t>stimate</w:t>
            </w:r>
          </w:p>
        </w:tc>
        <w:tc>
          <w:tcPr>
            <w:tcW w:w="1171" w:type="dxa"/>
          </w:tcPr>
          <w:p w14:paraId="06DC5871" w14:textId="5B4BA6B2" w:rsidR="00020FED" w:rsidRPr="00BC5983" w:rsidRDefault="00BC5983" w:rsidP="00DC28F7">
            <w:pPr>
              <w:rPr>
                <w:rFonts w:ascii="Arial" w:hAnsi="Arial" w:cs="Arial"/>
              </w:rPr>
            </w:pPr>
            <w:r w:rsidRPr="00BC5983">
              <w:rPr>
                <w:rFonts w:ascii="Arial" w:hAnsi="Arial" w:cs="Arial"/>
              </w:rPr>
              <w:t>30</w:t>
            </w:r>
          </w:p>
        </w:tc>
        <w:tc>
          <w:tcPr>
            <w:tcW w:w="1172" w:type="dxa"/>
          </w:tcPr>
          <w:p w14:paraId="3A36B86B" w14:textId="009B4D6C" w:rsidR="00020FED" w:rsidRDefault="000F2AB9" w:rsidP="00DC28F7">
            <w:pPr>
              <w:rPr>
                <w:rFonts w:ascii="Arial" w:hAnsi="Arial" w:cs="Arial"/>
              </w:rPr>
            </w:pPr>
            <w:r>
              <w:rPr>
                <w:rFonts w:ascii="Arial" w:hAnsi="Arial" w:cs="Arial"/>
              </w:rPr>
              <w:t>25.1</w:t>
            </w:r>
          </w:p>
        </w:tc>
        <w:tc>
          <w:tcPr>
            <w:tcW w:w="1171" w:type="dxa"/>
          </w:tcPr>
          <w:p w14:paraId="505E0353" w14:textId="61A0E2B2" w:rsidR="00020FED" w:rsidRDefault="00F11F18" w:rsidP="00DC28F7">
            <w:pPr>
              <w:rPr>
                <w:rFonts w:ascii="Arial" w:hAnsi="Arial" w:cs="Arial"/>
              </w:rPr>
            </w:pPr>
            <w:r>
              <w:rPr>
                <w:rFonts w:ascii="Arial" w:hAnsi="Arial" w:cs="Arial"/>
              </w:rPr>
              <w:t>68.6</w:t>
            </w:r>
          </w:p>
        </w:tc>
        <w:tc>
          <w:tcPr>
            <w:tcW w:w="1172" w:type="dxa"/>
          </w:tcPr>
          <w:p w14:paraId="604DB923" w14:textId="2CB2C82D" w:rsidR="00020FED" w:rsidRDefault="000F2AB9" w:rsidP="00DC28F7">
            <w:pPr>
              <w:rPr>
                <w:rFonts w:ascii="Arial" w:hAnsi="Arial" w:cs="Arial"/>
              </w:rPr>
            </w:pPr>
            <w:r>
              <w:rPr>
                <w:rFonts w:ascii="Arial" w:hAnsi="Arial" w:cs="Arial"/>
              </w:rPr>
              <w:t>52.7</w:t>
            </w:r>
          </w:p>
        </w:tc>
        <w:tc>
          <w:tcPr>
            <w:tcW w:w="1171" w:type="dxa"/>
          </w:tcPr>
          <w:p w14:paraId="29BD9494" w14:textId="3239B137" w:rsidR="00020FED" w:rsidRDefault="00F633C0" w:rsidP="00DC28F7">
            <w:pPr>
              <w:rPr>
                <w:rFonts w:ascii="Arial" w:hAnsi="Arial" w:cs="Arial"/>
              </w:rPr>
            </w:pPr>
            <w:r>
              <w:rPr>
                <w:rFonts w:ascii="Arial" w:hAnsi="Arial" w:cs="Arial"/>
              </w:rPr>
              <w:t>86</w:t>
            </w:r>
          </w:p>
        </w:tc>
        <w:tc>
          <w:tcPr>
            <w:tcW w:w="1172" w:type="dxa"/>
          </w:tcPr>
          <w:p w14:paraId="20C44C82" w14:textId="3ABFCE48" w:rsidR="00020FED" w:rsidRDefault="00D11904" w:rsidP="00DC28F7">
            <w:pPr>
              <w:rPr>
                <w:rFonts w:ascii="Arial" w:hAnsi="Arial" w:cs="Arial"/>
              </w:rPr>
            </w:pPr>
            <w:r>
              <w:rPr>
                <w:rFonts w:ascii="Arial" w:hAnsi="Arial" w:cs="Arial"/>
              </w:rPr>
              <w:t>101.7</w:t>
            </w:r>
          </w:p>
        </w:tc>
      </w:tr>
      <w:tr w:rsidR="00020FED" w14:paraId="7E38C98E" w14:textId="77777777" w:rsidTr="005407E3">
        <w:trPr>
          <w:trHeight w:val="355"/>
        </w:trPr>
        <w:tc>
          <w:tcPr>
            <w:tcW w:w="2343" w:type="dxa"/>
          </w:tcPr>
          <w:p w14:paraId="3C774C89" w14:textId="1CC2EA47" w:rsidR="00020FED" w:rsidRDefault="00020FED" w:rsidP="00DC28F7">
            <w:pPr>
              <w:rPr>
                <w:rFonts w:ascii="Arial" w:hAnsi="Arial" w:cs="Arial"/>
              </w:rPr>
            </w:pPr>
            <w:r>
              <w:rPr>
                <w:rFonts w:ascii="Arial" w:hAnsi="Arial" w:cs="Arial"/>
              </w:rPr>
              <w:t>Error %</w:t>
            </w:r>
            <w:r w:rsidR="009E381B">
              <w:rPr>
                <w:rFonts w:ascii="Arial" w:hAnsi="Arial" w:cs="Arial"/>
              </w:rPr>
              <w:t xml:space="preserve"> </w:t>
            </w:r>
            <w:r>
              <w:rPr>
                <w:rFonts w:ascii="Arial" w:hAnsi="Arial" w:cs="Arial"/>
              </w:rPr>
              <w:t xml:space="preserve"> </w:t>
            </w:r>
            <w:r w:rsidR="00F633C0">
              <w:rPr>
                <w:rFonts w:ascii="Arial" w:hAnsi="Arial" w:cs="Arial"/>
              </w:rPr>
              <w:t xml:space="preserve"> +/-</w:t>
            </w:r>
          </w:p>
        </w:tc>
        <w:tc>
          <w:tcPr>
            <w:tcW w:w="1171" w:type="dxa"/>
          </w:tcPr>
          <w:p w14:paraId="3B6619A1" w14:textId="3D8872AC" w:rsidR="00020FED" w:rsidRPr="00BC5983" w:rsidRDefault="00F633C0" w:rsidP="00DC28F7">
            <w:pPr>
              <w:rPr>
                <w:rFonts w:ascii="Arial" w:hAnsi="Arial" w:cs="Arial"/>
              </w:rPr>
            </w:pPr>
            <w:r>
              <w:rPr>
                <w:rFonts w:ascii="Arial" w:hAnsi="Arial" w:cs="Arial"/>
              </w:rPr>
              <w:t xml:space="preserve">+ </w:t>
            </w:r>
            <w:r w:rsidR="00BC5983" w:rsidRPr="00BC5983">
              <w:rPr>
                <w:rFonts w:ascii="Arial" w:hAnsi="Arial" w:cs="Arial"/>
              </w:rPr>
              <w:t>20</w:t>
            </w:r>
          </w:p>
        </w:tc>
        <w:tc>
          <w:tcPr>
            <w:tcW w:w="1172" w:type="dxa"/>
          </w:tcPr>
          <w:p w14:paraId="47BFFA76" w14:textId="4E63815E" w:rsidR="00020FED" w:rsidRDefault="00F633C0" w:rsidP="00DC28F7">
            <w:pPr>
              <w:rPr>
                <w:rFonts w:ascii="Arial" w:hAnsi="Arial" w:cs="Arial"/>
              </w:rPr>
            </w:pPr>
            <w:r>
              <w:rPr>
                <w:rFonts w:ascii="Arial" w:hAnsi="Arial" w:cs="Arial"/>
              </w:rPr>
              <w:t xml:space="preserve">+ </w:t>
            </w:r>
            <w:r w:rsidR="000F2AB9">
              <w:rPr>
                <w:rFonts w:ascii="Arial" w:hAnsi="Arial" w:cs="Arial"/>
              </w:rPr>
              <w:t>0.57</w:t>
            </w:r>
          </w:p>
        </w:tc>
        <w:tc>
          <w:tcPr>
            <w:tcW w:w="1171" w:type="dxa"/>
          </w:tcPr>
          <w:p w14:paraId="546EEAE3" w14:textId="34853B13" w:rsidR="00020FED" w:rsidRDefault="00F633C0" w:rsidP="00DC28F7">
            <w:pPr>
              <w:rPr>
                <w:rFonts w:ascii="Arial" w:hAnsi="Arial" w:cs="Arial"/>
              </w:rPr>
            </w:pPr>
            <w:r>
              <w:rPr>
                <w:rFonts w:ascii="Arial" w:hAnsi="Arial" w:cs="Arial"/>
              </w:rPr>
              <w:t xml:space="preserve">+ </w:t>
            </w:r>
            <w:r w:rsidR="00F11F18">
              <w:rPr>
                <w:rFonts w:ascii="Arial" w:hAnsi="Arial" w:cs="Arial"/>
              </w:rPr>
              <w:t>37.14</w:t>
            </w:r>
          </w:p>
        </w:tc>
        <w:tc>
          <w:tcPr>
            <w:tcW w:w="1172" w:type="dxa"/>
          </w:tcPr>
          <w:p w14:paraId="2AF860C7" w14:textId="61CF6F11" w:rsidR="00020FED" w:rsidRDefault="00F633C0" w:rsidP="00DC28F7">
            <w:pPr>
              <w:rPr>
                <w:rFonts w:ascii="Arial" w:hAnsi="Arial" w:cs="Arial"/>
              </w:rPr>
            </w:pPr>
            <w:r>
              <w:rPr>
                <w:rFonts w:ascii="Arial" w:hAnsi="Arial" w:cs="Arial"/>
              </w:rPr>
              <w:t xml:space="preserve">+ </w:t>
            </w:r>
            <w:r w:rsidR="00D11904">
              <w:rPr>
                <w:rFonts w:ascii="Arial" w:hAnsi="Arial" w:cs="Arial"/>
              </w:rPr>
              <w:t>5.4</w:t>
            </w:r>
          </w:p>
        </w:tc>
        <w:tc>
          <w:tcPr>
            <w:tcW w:w="1171" w:type="dxa"/>
          </w:tcPr>
          <w:p w14:paraId="1A012E78" w14:textId="19C62484" w:rsidR="00020FED" w:rsidRDefault="00F633C0" w:rsidP="00DC28F7">
            <w:pPr>
              <w:rPr>
                <w:rFonts w:ascii="Arial" w:hAnsi="Arial" w:cs="Arial"/>
              </w:rPr>
            </w:pPr>
            <w:r>
              <w:rPr>
                <w:rFonts w:ascii="Arial" w:hAnsi="Arial" w:cs="Arial"/>
              </w:rPr>
              <w:t>- 14</w:t>
            </w:r>
          </w:p>
        </w:tc>
        <w:tc>
          <w:tcPr>
            <w:tcW w:w="1172" w:type="dxa"/>
          </w:tcPr>
          <w:p w14:paraId="15A578F4" w14:textId="2C23C02C" w:rsidR="00020FED" w:rsidRDefault="00F633C0" w:rsidP="00DC28F7">
            <w:pPr>
              <w:rPr>
                <w:rFonts w:ascii="Arial" w:hAnsi="Arial" w:cs="Arial"/>
              </w:rPr>
            </w:pPr>
            <w:r>
              <w:rPr>
                <w:rFonts w:ascii="Arial" w:hAnsi="Arial" w:cs="Arial"/>
              </w:rPr>
              <w:t xml:space="preserve">+ </w:t>
            </w:r>
            <w:r w:rsidR="00D11904">
              <w:rPr>
                <w:rFonts w:ascii="Arial" w:hAnsi="Arial" w:cs="Arial"/>
              </w:rPr>
              <w:t>1.74</w:t>
            </w:r>
          </w:p>
        </w:tc>
      </w:tr>
    </w:tbl>
    <w:p w14:paraId="58A4A08E" w14:textId="77777777" w:rsidR="005547B0" w:rsidRDefault="005547B0" w:rsidP="00DC28F7">
      <w:pPr>
        <w:rPr>
          <w:rFonts w:ascii="Arial" w:hAnsi="Arial" w:cs="Arial"/>
        </w:rPr>
      </w:pPr>
    </w:p>
    <w:p w14:paraId="315F7B9E" w14:textId="452AB2B5" w:rsidR="00E644FD" w:rsidRDefault="00E644FD" w:rsidP="00E644FD">
      <w:pPr>
        <w:pStyle w:val="Caption"/>
        <w:keepNext/>
      </w:pPr>
      <w:bookmarkStart w:id="4" w:name="_Toc67159144"/>
      <w:r>
        <w:t xml:space="preserve">Table </w:t>
      </w:r>
      <w:r w:rsidR="00352628">
        <w:fldChar w:fldCharType="begin"/>
      </w:r>
      <w:r w:rsidR="00352628">
        <w:instrText xml:space="preserve"> STYLEREF 1 \s </w:instrText>
      </w:r>
      <w:r w:rsidR="00352628">
        <w:fldChar w:fldCharType="separate"/>
      </w:r>
      <w:r w:rsidR="00102684">
        <w:rPr>
          <w:noProof/>
        </w:rPr>
        <w:t>3</w:t>
      </w:r>
      <w:r w:rsidR="00352628">
        <w:rPr>
          <w:noProof/>
        </w:rPr>
        <w:fldChar w:fldCharType="end"/>
      </w:r>
      <w:r w:rsidR="00102684">
        <w:noBreakHyphen/>
      </w:r>
      <w:r w:rsidR="00352628">
        <w:fldChar w:fldCharType="begin"/>
      </w:r>
      <w:r w:rsidR="00352628">
        <w:instrText xml:space="preserve"> SEQ Table \* ARABIC \s 1 </w:instrText>
      </w:r>
      <w:r w:rsidR="00352628">
        <w:fldChar w:fldCharType="separate"/>
      </w:r>
      <w:r w:rsidR="00102684">
        <w:rPr>
          <w:noProof/>
        </w:rPr>
        <w:t>2</w:t>
      </w:r>
      <w:r w:rsidR="00352628">
        <w:rPr>
          <w:noProof/>
        </w:rPr>
        <w:fldChar w:fldCharType="end"/>
      </w:r>
      <w:r>
        <w:t>- Difference in</w:t>
      </w:r>
      <w:r w:rsidR="009E4DB1">
        <w:t xml:space="preserve"> field vole</w:t>
      </w:r>
      <w:r>
        <w:t xml:space="preserve"> population estimates when</w:t>
      </w:r>
      <w:r w:rsidR="00DC6DCB">
        <w:t xml:space="preserve"> positive/negative experience is selected.</w:t>
      </w:r>
      <w:bookmarkEnd w:id="4"/>
    </w:p>
    <w:tbl>
      <w:tblPr>
        <w:tblStyle w:val="TableGrid"/>
        <w:tblW w:w="9134" w:type="dxa"/>
        <w:tblLook w:val="04A0" w:firstRow="1" w:lastRow="0" w:firstColumn="1" w:lastColumn="0" w:noHBand="0" w:noVBand="1"/>
      </w:tblPr>
      <w:tblGrid>
        <w:gridCol w:w="1941"/>
        <w:gridCol w:w="1177"/>
        <w:gridCol w:w="1220"/>
        <w:gridCol w:w="1178"/>
        <w:gridCol w:w="1220"/>
        <w:gridCol w:w="1178"/>
        <w:gridCol w:w="1220"/>
      </w:tblGrid>
      <w:tr w:rsidR="00313CDD" w14:paraId="5BDB4ACC" w14:textId="77777777" w:rsidTr="007D6B19">
        <w:trPr>
          <w:trHeight w:val="356"/>
        </w:trPr>
        <w:tc>
          <w:tcPr>
            <w:tcW w:w="1941" w:type="dxa"/>
          </w:tcPr>
          <w:p w14:paraId="73EB279F" w14:textId="61D8A7EC" w:rsidR="00A840C4" w:rsidRDefault="00A840C4" w:rsidP="00DC28F7">
            <w:pPr>
              <w:rPr>
                <w:rFonts w:ascii="Arial" w:hAnsi="Arial" w:cs="Arial"/>
              </w:rPr>
            </w:pPr>
            <w:r>
              <w:rPr>
                <w:rFonts w:ascii="Arial" w:hAnsi="Arial" w:cs="Arial"/>
              </w:rPr>
              <w:t>Field Name</w:t>
            </w:r>
          </w:p>
        </w:tc>
        <w:tc>
          <w:tcPr>
            <w:tcW w:w="2397" w:type="dxa"/>
            <w:gridSpan w:val="2"/>
          </w:tcPr>
          <w:p w14:paraId="25AD6E5C" w14:textId="362EF025" w:rsidR="00A840C4" w:rsidRDefault="00A840C4" w:rsidP="00A840C4">
            <w:pPr>
              <w:ind w:left="720" w:hanging="720"/>
              <w:rPr>
                <w:rFonts w:ascii="Arial" w:hAnsi="Arial" w:cs="Arial"/>
              </w:rPr>
            </w:pPr>
            <w:r>
              <w:rPr>
                <w:rFonts w:ascii="Arial" w:hAnsi="Arial" w:cs="Arial"/>
              </w:rPr>
              <w:t>The Corral</w:t>
            </w:r>
          </w:p>
        </w:tc>
        <w:tc>
          <w:tcPr>
            <w:tcW w:w="2398" w:type="dxa"/>
            <w:gridSpan w:val="2"/>
          </w:tcPr>
          <w:p w14:paraId="187FDAB7" w14:textId="30E87D7C" w:rsidR="00A840C4" w:rsidRDefault="00A840C4" w:rsidP="00DC28F7">
            <w:pPr>
              <w:rPr>
                <w:rFonts w:ascii="Arial" w:hAnsi="Arial" w:cs="Arial"/>
              </w:rPr>
            </w:pPr>
            <w:r>
              <w:rPr>
                <w:rFonts w:ascii="Arial" w:hAnsi="Arial" w:cs="Arial"/>
              </w:rPr>
              <w:t xml:space="preserve"> </w:t>
            </w:r>
            <w:proofErr w:type="spellStart"/>
            <w:r>
              <w:rPr>
                <w:rFonts w:ascii="Arial" w:hAnsi="Arial" w:cs="Arial"/>
              </w:rPr>
              <w:t>Haymeadow</w:t>
            </w:r>
            <w:proofErr w:type="spellEnd"/>
          </w:p>
        </w:tc>
        <w:tc>
          <w:tcPr>
            <w:tcW w:w="2398" w:type="dxa"/>
            <w:gridSpan w:val="2"/>
          </w:tcPr>
          <w:p w14:paraId="33F512B4" w14:textId="09B8838D" w:rsidR="00A840C4" w:rsidRDefault="00A840C4" w:rsidP="00DC28F7">
            <w:pPr>
              <w:rPr>
                <w:rFonts w:ascii="Arial" w:hAnsi="Arial" w:cs="Arial"/>
              </w:rPr>
            </w:pPr>
            <w:r>
              <w:rPr>
                <w:rFonts w:ascii="Arial" w:hAnsi="Arial" w:cs="Arial"/>
              </w:rPr>
              <w:t>Top Field</w:t>
            </w:r>
          </w:p>
        </w:tc>
      </w:tr>
      <w:tr w:rsidR="00BC4962" w14:paraId="7234AC77" w14:textId="77777777" w:rsidTr="007D6B19">
        <w:trPr>
          <w:trHeight w:val="711"/>
        </w:trPr>
        <w:tc>
          <w:tcPr>
            <w:tcW w:w="1941" w:type="dxa"/>
          </w:tcPr>
          <w:p w14:paraId="06D151EC" w14:textId="26D30093" w:rsidR="002D74C9" w:rsidRDefault="00313CDD" w:rsidP="00DC28F7">
            <w:pPr>
              <w:rPr>
                <w:rFonts w:ascii="Arial" w:hAnsi="Arial" w:cs="Arial"/>
              </w:rPr>
            </w:pPr>
            <w:r>
              <w:rPr>
                <w:rFonts w:ascii="Arial" w:hAnsi="Arial" w:cs="Arial"/>
              </w:rPr>
              <w:t xml:space="preserve">Positive/Negative </w:t>
            </w:r>
            <w:r w:rsidR="00A840C4">
              <w:rPr>
                <w:rFonts w:ascii="Arial" w:hAnsi="Arial" w:cs="Arial"/>
              </w:rPr>
              <w:t>trap experience</w:t>
            </w:r>
          </w:p>
        </w:tc>
        <w:tc>
          <w:tcPr>
            <w:tcW w:w="1177" w:type="dxa"/>
          </w:tcPr>
          <w:p w14:paraId="27408E19" w14:textId="1D6AFBF8" w:rsidR="002D74C9" w:rsidRDefault="00313CDD" w:rsidP="00DC28F7">
            <w:pPr>
              <w:rPr>
                <w:rFonts w:ascii="Arial" w:hAnsi="Arial" w:cs="Arial"/>
              </w:rPr>
            </w:pPr>
            <w:r>
              <w:rPr>
                <w:rFonts w:ascii="Arial" w:hAnsi="Arial" w:cs="Arial"/>
              </w:rPr>
              <w:t>Positive</w:t>
            </w:r>
          </w:p>
        </w:tc>
        <w:tc>
          <w:tcPr>
            <w:tcW w:w="1220" w:type="dxa"/>
          </w:tcPr>
          <w:p w14:paraId="729813DF" w14:textId="1987506F" w:rsidR="002D74C9" w:rsidRDefault="00313CDD" w:rsidP="00DC28F7">
            <w:pPr>
              <w:rPr>
                <w:rFonts w:ascii="Arial" w:hAnsi="Arial" w:cs="Arial"/>
              </w:rPr>
            </w:pPr>
            <w:r>
              <w:rPr>
                <w:rFonts w:ascii="Arial" w:hAnsi="Arial" w:cs="Arial"/>
              </w:rPr>
              <w:t>Negative</w:t>
            </w:r>
          </w:p>
        </w:tc>
        <w:tc>
          <w:tcPr>
            <w:tcW w:w="1178" w:type="dxa"/>
          </w:tcPr>
          <w:p w14:paraId="4F3F3418" w14:textId="16C33400" w:rsidR="002D74C9" w:rsidRDefault="00313CDD" w:rsidP="00DC28F7">
            <w:pPr>
              <w:rPr>
                <w:rFonts w:ascii="Arial" w:hAnsi="Arial" w:cs="Arial"/>
              </w:rPr>
            </w:pPr>
            <w:r>
              <w:rPr>
                <w:rFonts w:ascii="Arial" w:hAnsi="Arial" w:cs="Arial"/>
              </w:rPr>
              <w:t>Positive</w:t>
            </w:r>
          </w:p>
        </w:tc>
        <w:tc>
          <w:tcPr>
            <w:tcW w:w="1220" w:type="dxa"/>
          </w:tcPr>
          <w:p w14:paraId="46BE4DB7" w14:textId="7FFDD622" w:rsidR="002D74C9" w:rsidRDefault="00313CDD" w:rsidP="00DC28F7">
            <w:pPr>
              <w:rPr>
                <w:rFonts w:ascii="Arial" w:hAnsi="Arial" w:cs="Arial"/>
              </w:rPr>
            </w:pPr>
            <w:r>
              <w:rPr>
                <w:rFonts w:ascii="Arial" w:hAnsi="Arial" w:cs="Arial"/>
              </w:rPr>
              <w:t>Negative</w:t>
            </w:r>
          </w:p>
        </w:tc>
        <w:tc>
          <w:tcPr>
            <w:tcW w:w="1178" w:type="dxa"/>
          </w:tcPr>
          <w:p w14:paraId="0DB84CE3" w14:textId="2FA872E4" w:rsidR="002D74C9" w:rsidRDefault="00313CDD" w:rsidP="00DC28F7">
            <w:pPr>
              <w:rPr>
                <w:rFonts w:ascii="Arial" w:hAnsi="Arial" w:cs="Arial"/>
              </w:rPr>
            </w:pPr>
            <w:r>
              <w:rPr>
                <w:rFonts w:ascii="Arial" w:hAnsi="Arial" w:cs="Arial"/>
              </w:rPr>
              <w:t>Positive</w:t>
            </w:r>
          </w:p>
        </w:tc>
        <w:tc>
          <w:tcPr>
            <w:tcW w:w="1220" w:type="dxa"/>
          </w:tcPr>
          <w:p w14:paraId="726A470D" w14:textId="734857F0" w:rsidR="00313CDD" w:rsidRDefault="00313CDD" w:rsidP="00DC28F7">
            <w:pPr>
              <w:rPr>
                <w:rFonts w:ascii="Arial" w:hAnsi="Arial" w:cs="Arial"/>
              </w:rPr>
            </w:pPr>
            <w:r>
              <w:rPr>
                <w:rFonts w:ascii="Arial" w:hAnsi="Arial" w:cs="Arial"/>
              </w:rPr>
              <w:t>Negative</w:t>
            </w:r>
          </w:p>
        </w:tc>
      </w:tr>
      <w:tr w:rsidR="00BC4962" w14:paraId="60822194" w14:textId="77777777" w:rsidTr="007D6B19">
        <w:trPr>
          <w:trHeight w:val="356"/>
        </w:trPr>
        <w:tc>
          <w:tcPr>
            <w:tcW w:w="1941" w:type="dxa"/>
          </w:tcPr>
          <w:p w14:paraId="69C93D0D" w14:textId="6F7B7328" w:rsidR="002D74C9" w:rsidRDefault="00291169" w:rsidP="00DC28F7">
            <w:pPr>
              <w:rPr>
                <w:rFonts w:ascii="Arial" w:hAnsi="Arial" w:cs="Arial"/>
              </w:rPr>
            </w:pPr>
            <w:r>
              <w:rPr>
                <w:rFonts w:ascii="Arial" w:hAnsi="Arial" w:cs="Arial"/>
              </w:rPr>
              <w:t>LP Estimate</w:t>
            </w:r>
          </w:p>
        </w:tc>
        <w:tc>
          <w:tcPr>
            <w:tcW w:w="1177" w:type="dxa"/>
          </w:tcPr>
          <w:p w14:paraId="6838043F" w14:textId="413E6881" w:rsidR="002D74C9" w:rsidRDefault="009F5D16" w:rsidP="00DC28F7">
            <w:pPr>
              <w:rPr>
                <w:rFonts w:ascii="Arial" w:hAnsi="Arial" w:cs="Arial"/>
              </w:rPr>
            </w:pPr>
            <w:r>
              <w:rPr>
                <w:rFonts w:ascii="Arial" w:hAnsi="Arial" w:cs="Arial"/>
              </w:rPr>
              <w:t>20.8</w:t>
            </w:r>
          </w:p>
        </w:tc>
        <w:tc>
          <w:tcPr>
            <w:tcW w:w="1220" w:type="dxa"/>
          </w:tcPr>
          <w:p w14:paraId="4807CDA3" w14:textId="227DF8D3" w:rsidR="002D74C9" w:rsidRDefault="00895870" w:rsidP="00DC28F7">
            <w:pPr>
              <w:rPr>
                <w:rFonts w:ascii="Arial" w:hAnsi="Arial" w:cs="Arial"/>
              </w:rPr>
            </w:pPr>
            <w:r>
              <w:rPr>
                <w:rFonts w:ascii="Arial" w:hAnsi="Arial" w:cs="Arial"/>
              </w:rPr>
              <w:t>38</w:t>
            </w:r>
          </w:p>
        </w:tc>
        <w:tc>
          <w:tcPr>
            <w:tcW w:w="1178" w:type="dxa"/>
          </w:tcPr>
          <w:p w14:paraId="6E68BD81" w14:textId="1CCE589D" w:rsidR="002D74C9" w:rsidRDefault="007C55C8" w:rsidP="00DC28F7">
            <w:pPr>
              <w:rPr>
                <w:rFonts w:ascii="Arial" w:hAnsi="Arial" w:cs="Arial"/>
              </w:rPr>
            </w:pPr>
            <w:r>
              <w:rPr>
                <w:rFonts w:ascii="Arial" w:hAnsi="Arial" w:cs="Arial"/>
              </w:rPr>
              <w:t>44.3</w:t>
            </w:r>
          </w:p>
        </w:tc>
        <w:tc>
          <w:tcPr>
            <w:tcW w:w="1220" w:type="dxa"/>
          </w:tcPr>
          <w:p w14:paraId="433AEF28" w14:textId="49A061D4" w:rsidR="002D74C9" w:rsidRDefault="001F6491" w:rsidP="00DC28F7">
            <w:pPr>
              <w:rPr>
                <w:rFonts w:ascii="Arial" w:hAnsi="Arial" w:cs="Arial"/>
              </w:rPr>
            </w:pPr>
            <w:r>
              <w:rPr>
                <w:rFonts w:ascii="Arial" w:hAnsi="Arial" w:cs="Arial"/>
              </w:rPr>
              <w:t>87.4</w:t>
            </w:r>
          </w:p>
        </w:tc>
        <w:tc>
          <w:tcPr>
            <w:tcW w:w="1178" w:type="dxa"/>
          </w:tcPr>
          <w:p w14:paraId="46F59D95" w14:textId="34AA9A9E" w:rsidR="002D74C9" w:rsidRDefault="009C0774" w:rsidP="00DC28F7">
            <w:pPr>
              <w:rPr>
                <w:rFonts w:ascii="Arial" w:hAnsi="Arial" w:cs="Arial"/>
              </w:rPr>
            </w:pPr>
            <w:r>
              <w:rPr>
                <w:rFonts w:ascii="Arial" w:hAnsi="Arial" w:cs="Arial"/>
              </w:rPr>
              <w:t>96.1</w:t>
            </w:r>
          </w:p>
        </w:tc>
        <w:tc>
          <w:tcPr>
            <w:tcW w:w="1220" w:type="dxa"/>
          </w:tcPr>
          <w:p w14:paraId="57AB44FA" w14:textId="12150E50" w:rsidR="002D74C9" w:rsidRDefault="004A0041" w:rsidP="00DC28F7">
            <w:pPr>
              <w:rPr>
                <w:rFonts w:ascii="Arial" w:hAnsi="Arial" w:cs="Arial"/>
              </w:rPr>
            </w:pPr>
            <w:r>
              <w:rPr>
                <w:rFonts w:ascii="Arial" w:hAnsi="Arial" w:cs="Arial"/>
              </w:rPr>
              <w:t>154.7</w:t>
            </w:r>
          </w:p>
        </w:tc>
      </w:tr>
      <w:tr w:rsidR="00BC4962" w14:paraId="5C3E7578" w14:textId="77777777" w:rsidTr="007D6B19">
        <w:trPr>
          <w:trHeight w:val="370"/>
        </w:trPr>
        <w:tc>
          <w:tcPr>
            <w:tcW w:w="1941" w:type="dxa"/>
          </w:tcPr>
          <w:p w14:paraId="7B4F2725" w14:textId="1DF0DBB2" w:rsidR="002D74C9" w:rsidRDefault="00291169" w:rsidP="00DC28F7">
            <w:pPr>
              <w:rPr>
                <w:rFonts w:ascii="Arial" w:hAnsi="Arial" w:cs="Arial"/>
              </w:rPr>
            </w:pPr>
            <w:r>
              <w:rPr>
                <w:rFonts w:ascii="Arial" w:hAnsi="Arial" w:cs="Arial"/>
              </w:rPr>
              <w:t>Error %</w:t>
            </w:r>
            <w:r w:rsidR="007C55C8">
              <w:rPr>
                <w:rFonts w:ascii="Arial" w:hAnsi="Arial" w:cs="Arial"/>
              </w:rPr>
              <w:t xml:space="preserve">   +/-</w:t>
            </w:r>
          </w:p>
        </w:tc>
        <w:tc>
          <w:tcPr>
            <w:tcW w:w="1177" w:type="dxa"/>
          </w:tcPr>
          <w:p w14:paraId="269DA45D" w14:textId="06B23AA7" w:rsidR="002D74C9" w:rsidRDefault="009F5D16" w:rsidP="00DC28F7">
            <w:pPr>
              <w:rPr>
                <w:rFonts w:ascii="Arial" w:hAnsi="Arial" w:cs="Arial"/>
              </w:rPr>
            </w:pPr>
            <w:r>
              <w:rPr>
                <w:rFonts w:ascii="Arial" w:hAnsi="Arial" w:cs="Arial"/>
              </w:rPr>
              <w:t>-16.89</w:t>
            </w:r>
          </w:p>
        </w:tc>
        <w:tc>
          <w:tcPr>
            <w:tcW w:w="1220" w:type="dxa"/>
          </w:tcPr>
          <w:p w14:paraId="08B7493F" w14:textId="5A6656D4" w:rsidR="002D74C9" w:rsidRDefault="00A26B37" w:rsidP="00DC28F7">
            <w:pPr>
              <w:rPr>
                <w:rFonts w:ascii="Arial" w:hAnsi="Arial" w:cs="Arial"/>
              </w:rPr>
            </w:pPr>
            <w:r>
              <w:rPr>
                <w:rFonts w:ascii="Arial" w:hAnsi="Arial" w:cs="Arial"/>
              </w:rPr>
              <w:t>+</w:t>
            </w:r>
            <w:r w:rsidR="00895870">
              <w:rPr>
                <w:rFonts w:ascii="Arial" w:hAnsi="Arial" w:cs="Arial"/>
              </w:rPr>
              <w:t>52</w:t>
            </w:r>
          </w:p>
        </w:tc>
        <w:tc>
          <w:tcPr>
            <w:tcW w:w="1178" w:type="dxa"/>
          </w:tcPr>
          <w:p w14:paraId="7A81B7F8" w14:textId="501ACC05" w:rsidR="002D74C9" w:rsidRDefault="007C55C8" w:rsidP="00DC28F7">
            <w:pPr>
              <w:rPr>
                <w:rFonts w:ascii="Arial" w:hAnsi="Arial" w:cs="Arial"/>
              </w:rPr>
            </w:pPr>
            <w:r>
              <w:rPr>
                <w:rFonts w:ascii="Arial" w:hAnsi="Arial" w:cs="Arial"/>
              </w:rPr>
              <w:t>-11.31</w:t>
            </w:r>
          </w:p>
        </w:tc>
        <w:tc>
          <w:tcPr>
            <w:tcW w:w="1220" w:type="dxa"/>
          </w:tcPr>
          <w:p w14:paraId="5D7BAD3D" w14:textId="63CF1DFC" w:rsidR="002D74C9" w:rsidRDefault="001F6491" w:rsidP="00DC28F7">
            <w:pPr>
              <w:rPr>
                <w:rFonts w:ascii="Arial" w:hAnsi="Arial" w:cs="Arial"/>
              </w:rPr>
            </w:pPr>
            <w:r>
              <w:rPr>
                <w:rFonts w:ascii="Arial" w:hAnsi="Arial" w:cs="Arial"/>
              </w:rPr>
              <w:t>+74.86</w:t>
            </w:r>
          </w:p>
        </w:tc>
        <w:tc>
          <w:tcPr>
            <w:tcW w:w="1178" w:type="dxa"/>
          </w:tcPr>
          <w:p w14:paraId="6CB1D8A5" w14:textId="64560C19" w:rsidR="002D74C9" w:rsidRPr="00BC4962" w:rsidRDefault="00BC4962" w:rsidP="00BC4962">
            <w:pPr>
              <w:rPr>
                <w:rFonts w:ascii="Arial" w:hAnsi="Arial" w:cs="Arial"/>
              </w:rPr>
            </w:pPr>
            <w:r w:rsidRPr="00BC4962">
              <w:rPr>
                <w:rFonts w:ascii="Arial" w:hAnsi="Arial" w:cs="Arial"/>
              </w:rPr>
              <w:t>-</w:t>
            </w:r>
            <w:r w:rsidR="009C0774" w:rsidRPr="00BC4962">
              <w:rPr>
                <w:rFonts w:ascii="Arial" w:hAnsi="Arial" w:cs="Arial"/>
              </w:rPr>
              <w:t>3.94</w:t>
            </w:r>
          </w:p>
        </w:tc>
        <w:tc>
          <w:tcPr>
            <w:tcW w:w="1220" w:type="dxa"/>
          </w:tcPr>
          <w:p w14:paraId="7DD129D3" w14:textId="64E02962" w:rsidR="002D74C9" w:rsidRDefault="004A0041" w:rsidP="00DC28F7">
            <w:pPr>
              <w:rPr>
                <w:rFonts w:ascii="Arial" w:hAnsi="Arial" w:cs="Arial"/>
              </w:rPr>
            </w:pPr>
            <w:r>
              <w:rPr>
                <w:rFonts w:ascii="Arial" w:hAnsi="Arial" w:cs="Arial"/>
              </w:rPr>
              <w:t>+54.67</w:t>
            </w:r>
          </w:p>
        </w:tc>
      </w:tr>
    </w:tbl>
    <w:p w14:paraId="0FA6AC7A" w14:textId="77777777" w:rsidR="003C1E7D" w:rsidRDefault="003C1E7D" w:rsidP="00DC28F7">
      <w:pPr>
        <w:rPr>
          <w:rFonts w:ascii="Arial" w:hAnsi="Arial" w:cs="Arial"/>
        </w:rPr>
      </w:pPr>
    </w:p>
    <w:p w14:paraId="3D36745D" w14:textId="77777777" w:rsidR="003C1E7D" w:rsidRDefault="003C1E7D" w:rsidP="00DC28F7">
      <w:pPr>
        <w:rPr>
          <w:rFonts w:ascii="Arial" w:hAnsi="Arial" w:cs="Arial"/>
        </w:rPr>
      </w:pPr>
    </w:p>
    <w:p w14:paraId="3BB0B518" w14:textId="77777777" w:rsidR="003C1E7D" w:rsidRDefault="003C1E7D" w:rsidP="00DC28F7">
      <w:pPr>
        <w:rPr>
          <w:rFonts w:ascii="Arial" w:hAnsi="Arial" w:cs="Arial"/>
        </w:rPr>
      </w:pPr>
    </w:p>
    <w:p w14:paraId="3CA9662D" w14:textId="15B25B80" w:rsidR="003C1E7D" w:rsidRDefault="000430B0" w:rsidP="000430B0">
      <w:pPr>
        <w:tabs>
          <w:tab w:val="left" w:pos="1178"/>
        </w:tabs>
        <w:rPr>
          <w:rFonts w:ascii="Arial" w:hAnsi="Arial" w:cs="Arial"/>
        </w:rPr>
      </w:pPr>
      <w:r>
        <w:rPr>
          <w:rFonts w:ascii="Arial" w:hAnsi="Arial" w:cs="Arial"/>
        </w:rPr>
        <w:tab/>
      </w:r>
    </w:p>
    <w:p w14:paraId="263683EC" w14:textId="77777777" w:rsidR="003C1E7D" w:rsidRDefault="003C1E7D" w:rsidP="00DC28F7">
      <w:pPr>
        <w:rPr>
          <w:rFonts w:ascii="Arial" w:hAnsi="Arial" w:cs="Arial"/>
        </w:rPr>
      </w:pPr>
    </w:p>
    <w:p w14:paraId="1AC2EF39" w14:textId="77777777" w:rsidR="003C1E7D" w:rsidRDefault="003C1E7D" w:rsidP="00DC28F7">
      <w:pPr>
        <w:rPr>
          <w:rFonts w:ascii="Arial" w:hAnsi="Arial" w:cs="Arial"/>
        </w:rPr>
      </w:pPr>
    </w:p>
    <w:p w14:paraId="590CB7E6" w14:textId="77777777" w:rsidR="003C1E7D" w:rsidRDefault="003C1E7D" w:rsidP="00DC28F7">
      <w:pPr>
        <w:rPr>
          <w:rFonts w:ascii="Arial" w:hAnsi="Arial" w:cs="Arial"/>
        </w:rPr>
      </w:pPr>
    </w:p>
    <w:p w14:paraId="595A8580" w14:textId="77777777" w:rsidR="003C1E7D" w:rsidRDefault="003C1E7D" w:rsidP="00DC28F7">
      <w:pPr>
        <w:rPr>
          <w:rFonts w:ascii="Arial" w:hAnsi="Arial" w:cs="Arial"/>
        </w:rPr>
      </w:pPr>
    </w:p>
    <w:p w14:paraId="6DFC729A" w14:textId="77777777" w:rsidR="003C1E7D" w:rsidRDefault="003C1E7D" w:rsidP="00DC28F7">
      <w:pPr>
        <w:rPr>
          <w:rFonts w:ascii="Arial" w:hAnsi="Arial" w:cs="Arial"/>
        </w:rPr>
      </w:pPr>
    </w:p>
    <w:p w14:paraId="1B125A44" w14:textId="77777777" w:rsidR="003C1E7D" w:rsidRDefault="003C1E7D" w:rsidP="00DC28F7">
      <w:pPr>
        <w:rPr>
          <w:rFonts w:ascii="Arial" w:hAnsi="Arial" w:cs="Arial"/>
        </w:rPr>
      </w:pPr>
    </w:p>
    <w:p w14:paraId="4E9DF749" w14:textId="77777777" w:rsidR="003C1E7D" w:rsidRDefault="003C1E7D" w:rsidP="00DC28F7">
      <w:pPr>
        <w:rPr>
          <w:rFonts w:ascii="Arial" w:hAnsi="Arial" w:cs="Arial"/>
        </w:rPr>
      </w:pPr>
    </w:p>
    <w:p w14:paraId="1C119820" w14:textId="77777777" w:rsidR="003C1E7D" w:rsidRDefault="003C1E7D" w:rsidP="00DC28F7">
      <w:pPr>
        <w:rPr>
          <w:rFonts w:ascii="Arial" w:hAnsi="Arial" w:cs="Arial"/>
        </w:rPr>
      </w:pPr>
    </w:p>
    <w:p w14:paraId="7D32C16D" w14:textId="77777777" w:rsidR="00EC5EAE" w:rsidRDefault="00EC5EAE" w:rsidP="00EC5EAE">
      <w:pPr>
        <w:rPr>
          <w:rFonts w:ascii="Arial" w:hAnsi="Arial" w:cs="Arial"/>
        </w:rPr>
      </w:pPr>
    </w:p>
    <w:p w14:paraId="0F64946F" w14:textId="77777777" w:rsidR="00A60C69" w:rsidRDefault="00A60C69" w:rsidP="00EC5EAE">
      <w:pPr>
        <w:rPr>
          <w:rFonts w:ascii="Arial" w:hAnsi="Arial" w:cs="Arial"/>
        </w:rPr>
      </w:pPr>
    </w:p>
    <w:p w14:paraId="120406C7" w14:textId="77777777" w:rsidR="00A60C69" w:rsidRDefault="00A60C69" w:rsidP="00EC5EAE">
      <w:pPr>
        <w:rPr>
          <w:rFonts w:ascii="Arial" w:hAnsi="Arial" w:cs="Arial"/>
        </w:rPr>
      </w:pPr>
    </w:p>
    <w:p w14:paraId="62D168A4" w14:textId="77777777" w:rsidR="00A60C69" w:rsidRDefault="00A60C69" w:rsidP="00EC5EAE">
      <w:pPr>
        <w:rPr>
          <w:rFonts w:ascii="Arial" w:hAnsi="Arial" w:cs="Arial"/>
        </w:rPr>
      </w:pPr>
    </w:p>
    <w:p w14:paraId="4E5DF84F" w14:textId="77777777" w:rsidR="00A60C69" w:rsidRDefault="00A60C69" w:rsidP="00EC5EAE">
      <w:pPr>
        <w:rPr>
          <w:rFonts w:ascii="Arial" w:hAnsi="Arial" w:cs="Arial"/>
        </w:rPr>
      </w:pPr>
    </w:p>
    <w:p w14:paraId="47D31753" w14:textId="77777777" w:rsidR="00FB5973" w:rsidRDefault="00FB5973" w:rsidP="00EC5EAE">
      <w:pPr>
        <w:rPr>
          <w:rFonts w:ascii="Arial" w:hAnsi="Arial" w:cs="Arial"/>
        </w:rPr>
      </w:pPr>
    </w:p>
    <w:p w14:paraId="18C58366" w14:textId="77777777" w:rsidR="00FB5973" w:rsidRDefault="00FB5973" w:rsidP="00EC5EAE">
      <w:pPr>
        <w:rPr>
          <w:rFonts w:ascii="Arial" w:hAnsi="Arial" w:cs="Arial"/>
        </w:rPr>
      </w:pPr>
    </w:p>
    <w:p w14:paraId="1E6A4F7A" w14:textId="77777777" w:rsidR="00FB5973" w:rsidRDefault="00FB5973" w:rsidP="00EC5EAE">
      <w:pPr>
        <w:rPr>
          <w:rFonts w:ascii="Arial" w:hAnsi="Arial" w:cs="Arial"/>
        </w:rPr>
      </w:pPr>
    </w:p>
    <w:p w14:paraId="5E820DE2" w14:textId="77777777" w:rsidR="00FB5973" w:rsidRDefault="00FB5973" w:rsidP="00EC5EAE">
      <w:pPr>
        <w:rPr>
          <w:rFonts w:ascii="Arial" w:hAnsi="Arial" w:cs="Arial"/>
        </w:rPr>
      </w:pPr>
    </w:p>
    <w:p w14:paraId="3A5EB827" w14:textId="5E16E69A" w:rsidR="00E05601" w:rsidRDefault="00102684" w:rsidP="00102684">
      <w:pPr>
        <w:pStyle w:val="Caption"/>
        <w:rPr>
          <w:rFonts w:ascii="Arial" w:hAnsi="Arial" w:cs="Arial"/>
        </w:rPr>
      </w:pPr>
      <w:bookmarkStart w:id="5" w:name="_Toc67159145"/>
      <w:r>
        <w:lastRenderedPageBreak/>
        <w:t xml:space="preserve">Table </w:t>
      </w:r>
      <w:r w:rsidR="00352628">
        <w:fldChar w:fldCharType="begin"/>
      </w:r>
      <w:r w:rsidR="00352628">
        <w:instrText xml:space="preserve"> STYLEREF 1 \s </w:instrText>
      </w:r>
      <w:r w:rsidR="00352628">
        <w:fldChar w:fldCharType="separate"/>
      </w:r>
      <w:r>
        <w:rPr>
          <w:noProof/>
        </w:rPr>
        <w:t>3</w:t>
      </w:r>
      <w:r w:rsidR="00352628">
        <w:rPr>
          <w:noProof/>
        </w:rPr>
        <w:fldChar w:fldCharType="end"/>
      </w:r>
      <w:r>
        <w:noBreakHyphen/>
      </w:r>
      <w:r w:rsidR="00352628">
        <w:fldChar w:fldCharType="begin"/>
      </w:r>
      <w:r w:rsidR="00352628">
        <w:instrText xml:space="preserve"> SEQ Table \* ARABIC \s 1 </w:instrText>
      </w:r>
      <w:r w:rsidR="00352628">
        <w:fldChar w:fldCharType="separate"/>
      </w:r>
      <w:r>
        <w:rPr>
          <w:noProof/>
        </w:rPr>
        <w:t>3</w:t>
      </w:r>
      <w:r w:rsidR="00352628">
        <w:rPr>
          <w:noProof/>
        </w:rPr>
        <w:fldChar w:fldCharType="end"/>
      </w:r>
      <w:r w:rsidR="009D5C36">
        <w:t xml:space="preserve">- </w:t>
      </w:r>
      <w:r w:rsidR="000A3A40">
        <w:t xml:space="preserve">Data </w:t>
      </w:r>
      <w:r w:rsidR="00734D40">
        <w:t xml:space="preserve">showing average tadpole population estimates when using different </w:t>
      </w:r>
      <w:r w:rsidR="009E4DB1">
        <w:t>estimate equations</w:t>
      </w:r>
      <w:r w:rsidR="0092678D">
        <w:t>.</w:t>
      </w:r>
      <w:r w:rsidR="000A3A40">
        <w:t xml:space="preserve"> </w:t>
      </w:r>
      <w:r w:rsidR="00E05601" w:rsidRPr="00E05601">
        <w:rPr>
          <w:noProof/>
        </w:rPr>
        <w:drawing>
          <wp:inline distT="0" distB="0" distL="0" distR="0" wp14:anchorId="77E31F9A" wp14:editId="32F9009B">
            <wp:extent cx="5731510" cy="86493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649335"/>
                    </a:xfrm>
                    <a:prstGeom prst="rect">
                      <a:avLst/>
                    </a:prstGeom>
                    <a:noFill/>
                    <a:ln>
                      <a:noFill/>
                    </a:ln>
                  </pic:spPr>
                </pic:pic>
              </a:graphicData>
            </a:graphic>
          </wp:inline>
        </w:drawing>
      </w:r>
      <w:bookmarkEnd w:id="5"/>
    </w:p>
    <w:p w14:paraId="3DC6220C" w14:textId="2A7DE248" w:rsidR="00A3760E" w:rsidRPr="00E05601" w:rsidRDefault="00AC071B" w:rsidP="007049FE">
      <w:pPr>
        <w:pStyle w:val="Heading2"/>
      </w:pPr>
      <w:bookmarkStart w:id="6" w:name="_Toc67159057"/>
      <w:r>
        <w:lastRenderedPageBreak/>
        <w:t>Field Voles</w:t>
      </w:r>
      <w:bookmarkEnd w:id="6"/>
    </w:p>
    <w:p w14:paraId="21656DE5" w14:textId="77777777" w:rsidR="00AC071B" w:rsidRPr="00AC071B" w:rsidRDefault="00AC071B" w:rsidP="00DC28F7">
      <w:pPr>
        <w:rPr>
          <w:rFonts w:ascii="Arial" w:hAnsi="Arial" w:cs="Arial"/>
          <w:b/>
          <w:bCs/>
          <w:u w:val="single"/>
        </w:rPr>
      </w:pPr>
    </w:p>
    <w:p w14:paraId="1084A3AE" w14:textId="32E96B88" w:rsidR="00A06AFE" w:rsidRDefault="00A06AFE" w:rsidP="00DC28F7">
      <w:pPr>
        <w:rPr>
          <w:rFonts w:ascii="Arial" w:hAnsi="Arial" w:cs="Arial"/>
        </w:rPr>
      </w:pPr>
      <w:r>
        <w:rPr>
          <w:rFonts w:ascii="Arial" w:hAnsi="Arial" w:cs="Arial"/>
        </w:rPr>
        <w:t xml:space="preserve">After conducting </w:t>
      </w:r>
      <w:r w:rsidR="0030297A">
        <w:rPr>
          <w:rFonts w:ascii="Arial" w:hAnsi="Arial" w:cs="Arial"/>
        </w:rPr>
        <w:t>the</w:t>
      </w:r>
      <w:r>
        <w:rPr>
          <w:rFonts w:ascii="Arial" w:hAnsi="Arial" w:cs="Arial"/>
        </w:rPr>
        <w:t xml:space="preserve"> experiment, </w:t>
      </w:r>
      <w:r w:rsidR="0030297A">
        <w:rPr>
          <w:rFonts w:ascii="Arial" w:hAnsi="Arial" w:cs="Arial"/>
        </w:rPr>
        <w:t xml:space="preserve">it was </w:t>
      </w:r>
      <w:r>
        <w:rPr>
          <w:rFonts w:ascii="Arial" w:hAnsi="Arial" w:cs="Arial"/>
        </w:rPr>
        <w:t>found t</w:t>
      </w:r>
      <w:r w:rsidR="00196C9D">
        <w:rPr>
          <w:rFonts w:ascii="Arial" w:hAnsi="Arial" w:cs="Arial"/>
        </w:rPr>
        <w:t>hat the amount of time</w:t>
      </w:r>
      <w:r w:rsidR="00CA4090">
        <w:rPr>
          <w:rFonts w:ascii="Arial" w:hAnsi="Arial" w:cs="Arial"/>
        </w:rPr>
        <w:t xml:space="preserve"> the traps are left open does have a </w:t>
      </w:r>
      <w:r w:rsidR="00691FD5">
        <w:rPr>
          <w:rFonts w:ascii="Arial" w:hAnsi="Arial" w:cs="Arial"/>
        </w:rPr>
        <w:t>substantial</w:t>
      </w:r>
      <w:r w:rsidR="00CA4090">
        <w:rPr>
          <w:rFonts w:ascii="Arial" w:hAnsi="Arial" w:cs="Arial"/>
        </w:rPr>
        <w:t xml:space="preserve"> impact on the final result.  </w:t>
      </w:r>
      <w:r w:rsidR="00EA00C0">
        <w:rPr>
          <w:rFonts w:ascii="Arial" w:hAnsi="Arial" w:cs="Arial"/>
        </w:rPr>
        <w:t>W</w:t>
      </w:r>
      <w:r w:rsidR="0030297A">
        <w:rPr>
          <w:rFonts w:ascii="Arial" w:hAnsi="Arial" w:cs="Arial"/>
        </w:rPr>
        <w:t>hen</w:t>
      </w:r>
      <w:r w:rsidR="00EA00C0">
        <w:rPr>
          <w:rFonts w:ascii="Arial" w:hAnsi="Arial" w:cs="Arial"/>
        </w:rPr>
        <w:t xml:space="preserve"> </w:t>
      </w:r>
      <w:r w:rsidR="0030297A">
        <w:rPr>
          <w:rFonts w:ascii="Arial" w:hAnsi="Arial" w:cs="Arial"/>
        </w:rPr>
        <w:t xml:space="preserve">using the same pattern design but only leaving the traps open for four hours, </w:t>
      </w:r>
      <w:r w:rsidR="00EA00C0">
        <w:rPr>
          <w:rFonts w:ascii="Arial" w:hAnsi="Arial" w:cs="Arial"/>
        </w:rPr>
        <w:t xml:space="preserve">the LP estimate was consistently estimating </w:t>
      </w:r>
      <w:r w:rsidR="00F124F7">
        <w:rPr>
          <w:rFonts w:ascii="Arial" w:hAnsi="Arial" w:cs="Arial"/>
        </w:rPr>
        <w:t>over</w:t>
      </w:r>
      <w:r w:rsidR="001C72FE">
        <w:rPr>
          <w:rFonts w:ascii="Arial" w:hAnsi="Arial" w:cs="Arial"/>
        </w:rPr>
        <w:t xml:space="preserve"> or under</w:t>
      </w:r>
      <w:r w:rsidR="00F124F7">
        <w:rPr>
          <w:rFonts w:ascii="Arial" w:hAnsi="Arial" w:cs="Arial"/>
        </w:rPr>
        <w:t xml:space="preserve"> the actual population figure.  To combat this, the amount of time traps </w:t>
      </w:r>
      <w:r w:rsidR="001C72FE">
        <w:rPr>
          <w:rFonts w:ascii="Arial" w:hAnsi="Arial" w:cs="Arial"/>
        </w:rPr>
        <w:t>were</w:t>
      </w:r>
      <w:r w:rsidR="00F124F7">
        <w:rPr>
          <w:rFonts w:ascii="Arial" w:hAnsi="Arial" w:cs="Arial"/>
        </w:rPr>
        <w:t xml:space="preserve"> open was changed from four hours to eight hours</w:t>
      </w:r>
      <w:r w:rsidR="00691FD5">
        <w:rPr>
          <w:rFonts w:ascii="Arial" w:hAnsi="Arial" w:cs="Arial"/>
        </w:rPr>
        <w:t>, this made a significant</w:t>
      </w:r>
      <w:r w:rsidR="00F124F7">
        <w:rPr>
          <w:rFonts w:ascii="Arial" w:hAnsi="Arial" w:cs="Arial"/>
        </w:rPr>
        <w:t xml:space="preserve"> </w:t>
      </w:r>
      <w:r w:rsidR="00691FD5">
        <w:rPr>
          <w:rFonts w:ascii="Arial" w:hAnsi="Arial" w:cs="Arial"/>
        </w:rPr>
        <w:t>improvement to the LP estimates all round</w:t>
      </w:r>
      <w:r w:rsidR="00071BFA">
        <w:rPr>
          <w:rFonts w:ascii="Arial" w:hAnsi="Arial" w:cs="Arial"/>
        </w:rPr>
        <w:t xml:space="preserve"> which is evident in </w:t>
      </w:r>
      <w:r w:rsidR="00071BFA" w:rsidRPr="00194359">
        <w:rPr>
          <w:rFonts w:ascii="Arial" w:hAnsi="Arial" w:cs="Arial"/>
        </w:rPr>
        <w:t xml:space="preserve">table </w:t>
      </w:r>
      <w:r w:rsidR="00194359" w:rsidRPr="00194359">
        <w:rPr>
          <w:rFonts w:ascii="Arial" w:hAnsi="Arial" w:cs="Arial"/>
        </w:rPr>
        <w:t>3-</w:t>
      </w:r>
      <w:r w:rsidR="00071BFA" w:rsidRPr="00194359">
        <w:rPr>
          <w:rFonts w:ascii="Arial" w:hAnsi="Arial" w:cs="Arial"/>
        </w:rPr>
        <w:t>1.</w:t>
      </w:r>
      <w:r w:rsidR="00F124F7">
        <w:rPr>
          <w:rFonts w:ascii="Arial" w:hAnsi="Arial" w:cs="Arial"/>
        </w:rPr>
        <w:t xml:space="preserve"> </w:t>
      </w:r>
      <w:r w:rsidR="001A2C09">
        <w:rPr>
          <w:rFonts w:ascii="Arial" w:hAnsi="Arial" w:cs="Arial"/>
        </w:rPr>
        <w:t xml:space="preserve">  The diamond shape pattern was used as it is similar </w:t>
      </w:r>
      <w:r w:rsidR="00516389" w:rsidRPr="00516389">
        <w:rPr>
          <w:rFonts w:ascii="Arial" w:hAnsi="Arial" w:cs="Arial"/>
        </w:rPr>
        <w:t>to a grid trapping layout</w:t>
      </w:r>
      <w:r w:rsidR="008C044D">
        <w:rPr>
          <w:rFonts w:ascii="Arial" w:hAnsi="Arial" w:cs="Arial"/>
        </w:rPr>
        <w:t>, an alternative</w:t>
      </w:r>
      <w:r w:rsidR="00516389">
        <w:rPr>
          <w:rFonts w:ascii="Arial" w:hAnsi="Arial" w:cs="Arial"/>
        </w:rPr>
        <w:t xml:space="preserve"> to </w:t>
      </w:r>
      <w:r w:rsidR="008C044D">
        <w:rPr>
          <w:rFonts w:ascii="Arial" w:hAnsi="Arial" w:cs="Arial"/>
        </w:rPr>
        <w:t xml:space="preserve">the </w:t>
      </w:r>
      <w:r w:rsidR="00516389" w:rsidRPr="00516389">
        <w:rPr>
          <w:rFonts w:ascii="Arial" w:hAnsi="Arial" w:cs="Arial"/>
        </w:rPr>
        <w:t>line trapping</w:t>
      </w:r>
      <w:r w:rsidR="00761FBE">
        <w:rPr>
          <w:rFonts w:ascii="Arial" w:hAnsi="Arial" w:cs="Arial"/>
        </w:rPr>
        <w:t xml:space="preserve"> layout</w:t>
      </w:r>
      <w:r w:rsidR="006C7BF0">
        <w:rPr>
          <w:rFonts w:ascii="Arial" w:hAnsi="Arial" w:cs="Arial"/>
        </w:rPr>
        <w:t xml:space="preserve">, </w:t>
      </w:r>
      <w:r w:rsidR="00516389" w:rsidRPr="00516389">
        <w:rPr>
          <w:rFonts w:ascii="Arial" w:hAnsi="Arial" w:cs="Arial"/>
        </w:rPr>
        <w:t xml:space="preserve">as this has been found to be more appropriate for </w:t>
      </w:r>
      <w:r w:rsidR="006C7BF0">
        <w:rPr>
          <w:rFonts w:ascii="Arial" w:hAnsi="Arial" w:cs="Arial"/>
        </w:rPr>
        <w:t>the measuring of populations</w:t>
      </w:r>
      <w:r w:rsidR="00516389" w:rsidRPr="00516389">
        <w:rPr>
          <w:rFonts w:ascii="Arial" w:hAnsi="Arial" w:cs="Arial"/>
        </w:rPr>
        <w:t xml:space="preserve"> rather than</w:t>
      </w:r>
      <w:r w:rsidR="006C7BF0">
        <w:rPr>
          <w:rFonts w:ascii="Arial" w:hAnsi="Arial" w:cs="Arial"/>
        </w:rPr>
        <w:t xml:space="preserve"> the</w:t>
      </w:r>
      <w:r w:rsidR="00516389" w:rsidRPr="00516389">
        <w:rPr>
          <w:rFonts w:ascii="Arial" w:hAnsi="Arial" w:cs="Arial"/>
        </w:rPr>
        <w:t xml:space="preserve"> distribution</w:t>
      </w:r>
      <w:r w:rsidR="003C2E3C">
        <w:rPr>
          <w:rFonts w:ascii="Arial" w:hAnsi="Arial" w:cs="Arial"/>
        </w:rPr>
        <w:t xml:space="preserve"> </w:t>
      </w:r>
      <w:r w:rsidR="00B522B2">
        <w:rPr>
          <w:rFonts w:ascii="Arial" w:hAnsi="Arial" w:cs="Arial"/>
          <w:highlight w:val="cyan"/>
        </w:rPr>
        <w:fldChar w:fldCharType="begin"/>
      </w:r>
      <w:r w:rsidR="00B522B2">
        <w:rPr>
          <w:rFonts w:ascii="Arial" w:hAnsi="Arial" w:cs="Arial"/>
          <w:highlight w:val="cyan"/>
        </w:rPr>
        <w:instrText xml:space="preserve"> ADDIN ZOTERO_ITEM CSL_CITATION {"citationID":"iSkbS0bX","properties":{"formattedCitation":"(Flowerdew {\\i{}et al.}, 2004)","plainCitation":"(Flowerdew et al., 2004)","noteIndex":0},"citationItems":[{"id":59,"uris":["http://zotero.org/users/local/AvdMQh0X/items/NN7QJQJ3"],"uri":["http://zotero.org/users/local/AvdMQh0X/items/NN7QJQJ3"],"itemData":{"id":59,"type":"article-journal","abstract":"1. The use of live trapping in Britain to monitor small mammal distribution and population fluctuations is reviewed. Four small mammal monitoring programmes from Britain, the results of which are either partially or wholly unpublished, were examined to determine the nature and extent of information that can be gathered from long-term and/or large-scale live-trapping programmes, the degree to which such information can be extrapolated across habitats, and the likely precision with which long-term changes in numbers can be quantified. The most extensive of the surveys examined were The Mammal Society National Woodland Small Rodent Survey and the ADAS Hedgerow Survey. These monitored wood mouse Apodemus sylvaticus, bank vole Clethrionomys glareolus and, in the ADAS survey only, common shrew Sorex araneus population fluctuations on a broad spatial scale. 2. The studies provided evidence of population synchrony and demonstrated quantitatively the effects of mast crops and local food supplies on rodent dynamics. Evidence of population synchrony between sites for wood mice and shrews suggests that it may be possible to extrapolate population changes from site-specific to national scenarios. However, this may be problematic for some species and across habitats, although comparison of the data from the woodland and hedgerow surveys suggests that there may be a degree of long-term synchrony in bank vole populations between the two habitats. 3. Analysis of the capture data from the two surveys indicated that annual changes of 3–11% from the population mean would be detectable with 85% power if monitoring is carried out for 10 years on 50 sites; increasing site replication further is unlikely to result in a significant increase in precision. 4. The nature of the information provided by live trapping with grids, as carried out in The Mammal Society and the ADAS surveys, is compared with that obtained from line trapping and from a range of indirect techniques. It is suggested that future monitoring will need to take an integrated approach in which information from direct and indirect monitoring of small mammal populations is linked with broad-scale data on changes in habitat availability.","container-title":"Mammal Review","DOI":"https://doi.org/10.1046/j.0305-1838.2003.00025.x","ISSN":"1365-2907","issue":"1-2","language":"en","note":"_eprint: https://onlinelibrary.wiley.com/doi/pdf/10.1046/j.0305-1838.2003.00025.x","page":"31-50","source":"Wiley Online Library","title":"Live trapping to monitor small mammals in Britain","volume":"34","author":[{"family":"Flowerdew","given":"John R."},{"family":"Shore","given":"Richard F."},{"family":"Poulton","given":"Simon M. C."},{"family":"Sparks","given":"Timothy H."}],"issued":{"date-parts":[["2004"]]}}}],"schema":"https://github.com/citation-style-language/schema/raw/master/csl-citation.json"} </w:instrText>
      </w:r>
      <w:r w:rsidR="00B522B2">
        <w:rPr>
          <w:rFonts w:ascii="Arial" w:hAnsi="Arial" w:cs="Arial"/>
          <w:highlight w:val="cyan"/>
        </w:rPr>
        <w:fldChar w:fldCharType="separate"/>
      </w:r>
      <w:r w:rsidR="00B522B2" w:rsidRPr="00B522B2">
        <w:rPr>
          <w:rFonts w:ascii="Arial" w:hAnsi="Arial" w:cs="Arial"/>
          <w:szCs w:val="24"/>
        </w:rPr>
        <w:t xml:space="preserve">(Flowerdew </w:t>
      </w:r>
      <w:r w:rsidR="00B522B2" w:rsidRPr="00B522B2">
        <w:rPr>
          <w:rFonts w:ascii="Arial" w:hAnsi="Arial" w:cs="Arial"/>
          <w:i/>
          <w:iCs/>
          <w:szCs w:val="24"/>
        </w:rPr>
        <w:t>et al.</w:t>
      </w:r>
      <w:r w:rsidR="00B522B2" w:rsidRPr="00B522B2">
        <w:rPr>
          <w:rFonts w:ascii="Arial" w:hAnsi="Arial" w:cs="Arial"/>
          <w:szCs w:val="24"/>
        </w:rPr>
        <w:t>, 2004)</w:t>
      </w:r>
      <w:r w:rsidR="00B522B2">
        <w:rPr>
          <w:rFonts w:ascii="Arial" w:hAnsi="Arial" w:cs="Arial"/>
          <w:highlight w:val="cyan"/>
        </w:rPr>
        <w:fldChar w:fldCharType="end"/>
      </w:r>
      <w:r w:rsidR="003C2E3C">
        <w:rPr>
          <w:rFonts w:ascii="Arial" w:hAnsi="Arial" w:cs="Arial"/>
        </w:rPr>
        <w:t>.</w:t>
      </w:r>
    </w:p>
    <w:p w14:paraId="2D37AAE6" w14:textId="77777777" w:rsidR="00A039F3" w:rsidRDefault="00A039F3" w:rsidP="00DC28F7">
      <w:pPr>
        <w:rPr>
          <w:rFonts w:ascii="Arial" w:hAnsi="Arial" w:cs="Arial"/>
        </w:rPr>
      </w:pPr>
    </w:p>
    <w:p w14:paraId="1A4C8E5F" w14:textId="4FA8958D" w:rsidR="00F6467B" w:rsidRDefault="00375C34" w:rsidP="00DC28F7">
      <w:pPr>
        <w:rPr>
          <w:rFonts w:ascii="Arial" w:hAnsi="Arial" w:cs="Arial"/>
        </w:rPr>
      </w:pPr>
      <w:r>
        <w:rPr>
          <w:rFonts w:ascii="Arial" w:hAnsi="Arial" w:cs="Arial"/>
        </w:rPr>
        <w:t xml:space="preserve">The </w:t>
      </w:r>
      <w:r w:rsidR="00933EB0">
        <w:rPr>
          <w:rFonts w:ascii="Arial" w:hAnsi="Arial" w:cs="Arial"/>
        </w:rPr>
        <w:t xml:space="preserve">method used in this experiment is fairly </w:t>
      </w:r>
      <w:r w:rsidR="004962DF">
        <w:rPr>
          <w:rFonts w:ascii="Arial" w:hAnsi="Arial" w:cs="Arial"/>
        </w:rPr>
        <w:t xml:space="preserve">practical and easily repeated in a </w:t>
      </w:r>
      <w:r w:rsidR="00693EB6">
        <w:rPr>
          <w:rFonts w:ascii="Arial" w:hAnsi="Arial" w:cs="Arial"/>
        </w:rPr>
        <w:t>real-world</w:t>
      </w:r>
      <w:r w:rsidR="004962DF">
        <w:rPr>
          <w:rFonts w:ascii="Arial" w:hAnsi="Arial" w:cs="Arial"/>
        </w:rPr>
        <w:t xml:space="preserve"> environment</w:t>
      </w:r>
      <w:r w:rsidR="00096E3B">
        <w:rPr>
          <w:rFonts w:ascii="Arial" w:hAnsi="Arial" w:cs="Arial"/>
        </w:rPr>
        <w:t>, as t</w:t>
      </w:r>
      <w:r w:rsidR="004962DF">
        <w:rPr>
          <w:rFonts w:ascii="Arial" w:hAnsi="Arial" w:cs="Arial"/>
        </w:rPr>
        <w:t>he use of only four traps</w:t>
      </w:r>
      <w:r w:rsidR="00693EB6">
        <w:rPr>
          <w:rFonts w:ascii="Arial" w:hAnsi="Arial" w:cs="Arial"/>
        </w:rPr>
        <w:t xml:space="preserve"> means that it is not too expensive to acquire the </w:t>
      </w:r>
      <w:r w:rsidR="009A1FE4">
        <w:rPr>
          <w:rFonts w:ascii="Arial" w:hAnsi="Arial" w:cs="Arial"/>
        </w:rPr>
        <w:t>amount of equipment needed</w:t>
      </w:r>
      <w:r w:rsidR="00B607CD">
        <w:rPr>
          <w:rFonts w:ascii="Arial" w:hAnsi="Arial" w:cs="Arial"/>
        </w:rPr>
        <w:t xml:space="preserve">, striking the balance between </w:t>
      </w:r>
      <w:r w:rsidR="009A4A1C">
        <w:rPr>
          <w:rFonts w:ascii="Arial" w:hAnsi="Arial" w:cs="Arial"/>
        </w:rPr>
        <w:t>having enough traps to gain accurate information and affordability</w:t>
      </w:r>
      <w:r w:rsidR="00764FDD">
        <w:rPr>
          <w:rFonts w:ascii="Arial" w:hAnsi="Arial" w:cs="Arial"/>
        </w:rPr>
        <w:t>.</w:t>
      </w:r>
      <w:r w:rsidR="009A1FE4">
        <w:rPr>
          <w:rFonts w:ascii="Arial" w:hAnsi="Arial" w:cs="Arial"/>
        </w:rPr>
        <w:t xml:space="preserve"> </w:t>
      </w:r>
      <w:r w:rsidR="00096E3B">
        <w:rPr>
          <w:rFonts w:ascii="Arial" w:hAnsi="Arial" w:cs="Arial"/>
        </w:rPr>
        <w:t xml:space="preserve"> </w:t>
      </w:r>
      <w:r w:rsidR="00626948">
        <w:rPr>
          <w:rFonts w:ascii="Arial" w:hAnsi="Arial" w:cs="Arial"/>
        </w:rPr>
        <w:t>With the m</w:t>
      </w:r>
      <w:r w:rsidR="009A1FE4">
        <w:rPr>
          <w:rFonts w:ascii="Arial" w:hAnsi="Arial" w:cs="Arial"/>
        </w:rPr>
        <w:t xml:space="preserve">odel showing that eight hours is the </w:t>
      </w:r>
      <w:r w:rsidR="00952DFD">
        <w:rPr>
          <w:rFonts w:ascii="Arial" w:hAnsi="Arial" w:cs="Arial"/>
        </w:rPr>
        <w:t>amount of time th</w:t>
      </w:r>
      <w:r w:rsidR="00F43A88">
        <w:rPr>
          <w:rFonts w:ascii="Arial" w:hAnsi="Arial" w:cs="Arial"/>
        </w:rPr>
        <w:t xml:space="preserve">e traps </w:t>
      </w:r>
      <w:r w:rsidR="00952DFD">
        <w:rPr>
          <w:rFonts w:ascii="Arial" w:hAnsi="Arial" w:cs="Arial"/>
        </w:rPr>
        <w:t>need to be open for</w:t>
      </w:r>
      <w:r w:rsidR="003565EB">
        <w:rPr>
          <w:rFonts w:ascii="Arial" w:hAnsi="Arial" w:cs="Arial"/>
        </w:rPr>
        <w:t>,</w:t>
      </w:r>
      <w:r w:rsidR="00952DFD">
        <w:rPr>
          <w:rFonts w:ascii="Arial" w:hAnsi="Arial" w:cs="Arial"/>
        </w:rPr>
        <w:t xml:space="preserve"> </w:t>
      </w:r>
      <w:r w:rsidR="00F43A88">
        <w:rPr>
          <w:rFonts w:ascii="Arial" w:hAnsi="Arial" w:cs="Arial"/>
        </w:rPr>
        <w:t xml:space="preserve">this </w:t>
      </w:r>
      <w:r w:rsidR="00952DFD">
        <w:rPr>
          <w:rFonts w:ascii="Arial" w:hAnsi="Arial" w:cs="Arial"/>
        </w:rPr>
        <w:t xml:space="preserve">means that the area being surveyed is left undisturbed for a </w:t>
      </w:r>
      <w:r w:rsidR="00205A17">
        <w:rPr>
          <w:rFonts w:ascii="Arial" w:hAnsi="Arial" w:cs="Arial"/>
        </w:rPr>
        <w:t>long enough period that any wildlife s</w:t>
      </w:r>
      <w:r w:rsidR="003565EB">
        <w:rPr>
          <w:rFonts w:ascii="Arial" w:hAnsi="Arial" w:cs="Arial"/>
        </w:rPr>
        <w:t>tartled</w:t>
      </w:r>
      <w:r w:rsidR="00205A17">
        <w:rPr>
          <w:rFonts w:ascii="Arial" w:hAnsi="Arial" w:cs="Arial"/>
        </w:rPr>
        <w:t xml:space="preserve"> by the</w:t>
      </w:r>
      <w:r w:rsidR="003565EB">
        <w:rPr>
          <w:rFonts w:ascii="Arial" w:hAnsi="Arial" w:cs="Arial"/>
        </w:rPr>
        <w:t xml:space="preserve"> initial</w:t>
      </w:r>
      <w:r w:rsidR="00205A17">
        <w:rPr>
          <w:rFonts w:ascii="Arial" w:hAnsi="Arial" w:cs="Arial"/>
        </w:rPr>
        <w:t xml:space="preserve"> setting up of the traps</w:t>
      </w:r>
      <w:r w:rsidR="00096E3B">
        <w:rPr>
          <w:rFonts w:ascii="Arial" w:hAnsi="Arial" w:cs="Arial"/>
        </w:rPr>
        <w:t>,</w:t>
      </w:r>
      <w:r w:rsidR="00D56CE8">
        <w:rPr>
          <w:rFonts w:ascii="Arial" w:hAnsi="Arial" w:cs="Arial"/>
        </w:rPr>
        <w:t xml:space="preserve"> sensing predatory odours or temporary disturbance of their habitat,</w:t>
      </w:r>
      <w:r w:rsidR="00205A17">
        <w:rPr>
          <w:rFonts w:ascii="Arial" w:hAnsi="Arial" w:cs="Arial"/>
        </w:rPr>
        <w:t xml:space="preserve"> </w:t>
      </w:r>
      <w:r w:rsidR="00501D84">
        <w:rPr>
          <w:rFonts w:ascii="Arial" w:hAnsi="Arial" w:cs="Arial"/>
        </w:rPr>
        <w:t>should have returned to normal behavioural patterns</w:t>
      </w:r>
      <w:r w:rsidR="00C46BAA">
        <w:rPr>
          <w:rFonts w:ascii="Arial" w:hAnsi="Arial" w:cs="Arial"/>
        </w:rPr>
        <w:t xml:space="preserve"> </w:t>
      </w:r>
      <w:r w:rsidR="00C46BAA">
        <w:rPr>
          <w:rFonts w:ascii="Arial" w:hAnsi="Arial" w:cs="Arial"/>
        </w:rPr>
        <w:fldChar w:fldCharType="begin"/>
      </w:r>
      <w:r w:rsidR="00C46BAA">
        <w:rPr>
          <w:rFonts w:ascii="Arial" w:hAnsi="Arial" w:cs="Arial"/>
        </w:rPr>
        <w:instrText xml:space="preserve"> ADDIN ZOTERO_ITEM CSL_CITATION {"citationID":"laU4Mg6U","properties":{"formattedCitation":"(Apfelbach {\\i{}et al.}, 2005)","plainCitation":"(Apfelbach et al., 2005)","noteIndex":0},"citationItems":[{"id":68,"uris":["http://zotero.org/users/local/AvdMQh0X/items/G7BWUBT2"],"uri":["http://zotero.org/users/local/AvdMQh0X/items/G7BWUBT2"],"itemData":{"id":68,"type":"article-journal","abstract":"Prey species show specific adaptations that allow recognition, avoidance and defense against predators. For many mammalian species this includes sensi…","container-title":"Neuroscience &amp; Biobehavioral Reviews","DOI":"10.1016/j.neubiorev.2005.05.005","ISSN":"0149-7634","issue":"8","language":"en","note":"publisher: Pergamon","page":"1123-1144","source":"www.sciencedirect.com","title":"The effects of predator odors in mammalian prey species: A review of field and laboratory studies","title-short":"The effects of predator odors in mammalian prey species","volume":"29","author":[{"family":"Apfelbach","given":"Raimund"},{"family":"Blanchard","given":"Caroline D"},{"family":"Blanchard","given":"Robert J"},{"family":"Hayes","given":"R. Andrew"},{"family":"McGregor","given":"Iain S."}],"issued":{"date-parts":[["2005",1,1]]}}}],"schema":"https://github.com/citation-style-language/schema/raw/master/csl-citation.json"} </w:instrText>
      </w:r>
      <w:r w:rsidR="00C46BAA">
        <w:rPr>
          <w:rFonts w:ascii="Arial" w:hAnsi="Arial" w:cs="Arial"/>
        </w:rPr>
        <w:fldChar w:fldCharType="separate"/>
      </w:r>
      <w:r w:rsidR="00C46BAA" w:rsidRPr="00C46BAA">
        <w:rPr>
          <w:rFonts w:ascii="Arial" w:hAnsi="Arial" w:cs="Arial"/>
          <w:szCs w:val="24"/>
        </w:rPr>
        <w:t xml:space="preserve">(Apfelbach </w:t>
      </w:r>
      <w:r w:rsidR="00C46BAA" w:rsidRPr="00C46BAA">
        <w:rPr>
          <w:rFonts w:ascii="Arial" w:hAnsi="Arial" w:cs="Arial"/>
          <w:i/>
          <w:iCs/>
          <w:szCs w:val="24"/>
        </w:rPr>
        <w:t>et al.</w:t>
      </w:r>
      <w:r w:rsidR="00C46BAA" w:rsidRPr="00C46BAA">
        <w:rPr>
          <w:rFonts w:ascii="Arial" w:hAnsi="Arial" w:cs="Arial"/>
          <w:szCs w:val="24"/>
        </w:rPr>
        <w:t>, 2005)</w:t>
      </w:r>
      <w:r w:rsidR="00C46BAA">
        <w:rPr>
          <w:rFonts w:ascii="Arial" w:hAnsi="Arial" w:cs="Arial"/>
        </w:rPr>
        <w:fldChar w:fldCharType="end"/>
      </w:r>
      <w:r w:rsidR="00F67EA6">
        <w:rPr>
          <w:rFonts w:ascii="Arial" w:hAnsi="Arial" w:cs="Arial"/>
        </w:rPr>
        <w:t>.</w:t>
      </w:r>
      <w:r w:rsidR="00283CE6">
        <w:rPr>
          <w:rFonts w:ascii="Arial" w:hAnsi="Arial" w:cs="Arial"/>
        </w:rPr>
        <w:t xml:space="preserve"> </w:t>
      </w:r>
      <w:r w:rsidR="00B35409">
        <w:rPr>
          <w:rFonts w:ascii="Arial" w:hAnsi="Arial" w:cs="Arial"/>
        </w:rPr>
        <w:t xml:space="preserve">As the method used </w:t>
      </w:r>
      <w:r w:rsidR="004E1026">
        <w:rPr>
          <w:rFonts w:ascii="Arial" w:hAnsi="Arial" w:cs="Arial"/>
        </w:rPr>
        <w:t xml:space="preserve">involves erecting traps twice, </w:t>
      </w:r>
      <w:r w:rsidR="004231A4">
        <w:rPr>
          <w:rFonts w:ascii="Arial" w:hAnsi="Arial" w:cs="Arial"/>
        </w:rPr>
        <w:t xml:space="preserve">it is possible to complete the </w:t>
      </w:r>
      <w:r w:rsidR="007373DC">
        <w:rPr>
          <w:rFonts w:ascii="Arial" w:hAnsi="Arial" w:cs="Arial"/>
        </w:rPr>
        <w:t>two surveys within a 48hr period, leaving time between for marking and</w:t>
      </w:r>
      <w:r w:rsidR="00EC52F6">
        <w:rPr>
          <w:rFonts w:ascii="Arial" w:hAnsi="Arial" w:cs="Arial"/>
        </w:rPr>
        <w:t xml:space="preserve"> </w:t>
      </w:r>
      <w:r w:rsidR="007373DC">
        <w:rPr>
          <w:rFonts w:ascii="Arial" w:hAnsi="Arial" w:cs="Arial"/>
        </w:rPr>
        <w:t>reintegration</w:t>
      </w:r>
      <w:r w:rsidR="003A6DF3">
        <w:rPr>
          <w:rFonts w:ascii="Arial" w:hAnsi="Arial" w:cs="Arial"/>
        </w:rPr>
        <w:t>.</w:t>
      </w:r>
      <w:r w:rsidR="00B44CC9">
        <w:rPr>
          <w:rFonts w:ascii="Arial" w:hAnsi="Arial" w:cs="Arial"/>
        </w:rPr>
        <w:t xml:space="preserve">  </w:t>
      </w:r>
      <w:r w:rsidR="0011538A">
        <w:rPr>
          <w:rFonts w:ascii="Arial" w:hAnsi="Arial" w:cs="Arial"/>
        </w:rPr>
        <w:t xml:space="preserve">As </w:t>
      </w:r>
      <w:r w:rsidR="006C2FF2">
        <w:rPr>
          <w:rFonts w:ascii="Arial" w:hAnsi="Arial" w:cs="Arial"/>
        </w:rPr>
        <w:t>field voles are active both day and night</w:t>
      </w:r>
      <w:r w:rsidR="0011538A">
        <w:rPr>
          <w:rFonts w:ascii="Arial" w:hAnsi="Arial" w:cs="Arial"/>
        </w:rPr>
        <w:t>, there are no time restrictions in regards to trap setting,</w:t>
      </w:r>
      <w:r w:rsidR="003A6DF3">
        <w:rPr>
          <w:rFonts w:ascii="Arial" w:hAnsi="Arial" w:cs="Arial"/>
        </w:rPr>
        <w:t xml:space="preserve"> mak</w:t>
      </w:r>
      <w:r w:rsidR="0011538A">
        <w:rPr>
          <w:rFonts w:ascii="Arial" w:hAnsi="Arial" w:cs="Arial"/>
        </w:rPr>
        <w:t>ing</w:t>
      </w:r>
      <w:r w:rsidR="006C2FF2">
        <w:rPr>
          <w:rFonts w:ascii="Arial" w:hAnsi="Arial" w:cs="Arial"/>
        </w:rPr>
        <w:t xml:space="preserve"> </w:t>
      </w:r>
      <w:r w:rsidR="003A6DF3">
        <w:rPr>
          <w:rFonts w:ascii="Arial" w:hAnsi="Arial" w:cs="Arial"/>
        </w:rPr>
        <w:t>it a time efficient experiment.</w:t>
      </w:r>
      <w:r w:rsidR="007373DC">
        <w:rPr>
          <w:rFonts w:ascii="Arial" w:hAnsi="Arial" w:cs="Arial"/>
        </w:rPr>
        <w:t xml:space="preserve"> </w:t>
      </w:r>
      <w:r w:rsidR="00B35409">
        <w:rPr>
          <w:rFonts w:ascii="Arial" w:hAnsi="Arial" w:cs="Arial"/>
        </w:rPr>
        <w:t xml:space="preserve"> </w:t>
      </w:r>
      <w:r w:rsidR="000008EA">
        <w:rPr>
          <w:rFonts w:ascii="Arial" w:hAnsi="Arial" w:cs="Arial"/>
        </w:rPr>
        <w:t xml:space="preserve"> </w:t>
      </w:r>
      <w:r w:rsidR="00205A17">
        <w:rPr>
          <w:rFonts w:ascii="Arial" w:hAnsi="Arial" w:cs="Arial"/>
        </w:rPr>
        <w:t xml:space="preserve"> </w:t>
      </w:r>
      <w:r w:rsidR="0073562F">
        <w:rPr>
          <w:rFonts w:ascii="Arial" w:hAnsi="Arial" w:cs="Arial"/>
        </w:rPr>
        <w:t xml:space="preserve"> </w:t>
      </w:r>
      <w:r w:rsidR="00882E63">
        <w:rPr>
          <w:rFonts w:ascii="Arial" w:hAnsi="Arial" w:cs="Arial"/>
        </w:rPr>
        <w:t xml:space="preserve"> </w:t>
      </w:r>
      <w:r w:rsidR="0094281B">
        <w:rPr>
          <w:rFonts w:ascii="Arial" w:hAnsi="Arial" w:cs="Arial"/>
        </w:rPr>
        <w:t xml:space="preserve"> </w:t>
      </w:r>
      <w:r w:rsidR="00AA1D29">
        <w:rPr>
          <w:rFonts w:ascii="Arial" w:hAnsi="Arial" w:cs="Arial"/>
        </w:rPr>
        <w:t xml:space="preserve">  </w:t>
      </w:r>
      <w:r w:rsidR="006560E4">
        <w:rPr>
          <w:rFonts w:ascii="Arial" w:hAnsi="Arial" w:cs="Arial"/>
        </w:rPr>
        <w:t xml:space="preserve">  </w:t>
      </w:r>
      <w:r w:rsidR="00F6467B" w:rsidRPr="00F6467B">
        <w:rPr>
          <w:rFonts w:ascii="Arial" w:hAnsi="Arial" w:cs="Arial"/>
        </w:rPr>
        <w:t xml:space="preserve">  </w:t>
      </w:r>
    </w:p>
    <w:p w14:paraId="67E80F76" w14:textId="77777777" w:rsidR="00BD358B" w:rsidRDefault="00BD358B" w:rsidP="00DC28F7">
      <w:pPr>
        <w:rPr>
          <w:rFonts w:ascii="Arial" w:hAnsi="Arial" w:cs="Arial"/>
        </w:rPr>
      </w:pPr>
    </w:p>
    <w:p w14:paraId="66F3E7E2" w14:textId="43F0F017" w:rsidR="004D61E9" w:rsidRDefault="00B431F9" w:rsidP="00DC28F7">
      <w:pPr>
        <w:rPr>
          <w:rFonts w:ascii="Arial" w:hAnsi="Arial" w:cs="Arial"/>
        </w:rPr>
      </w:pPr>
      <w:r w:rsidRPr="00B431F9">
        <w:rPr>
          <w:rFonts w:ascii="Arial" w:hAnsi="Arial" w:cs="Arial"/>
        </w:rPr>
        <w:t>Advantages of using models to conduct experiments include</w:t>
      </w:r>
      <w:r w:rsidR="00AA1BF0">
        <w:rPr>
          <w:rFonts w:ascii="Arial" w:hAnsi="Arial" w:cs="Arial"/>
        </w:rPr>
        <w:t xml:space="preserve"> being </w:t>
      </w:r>
      <w:r w:rsidR="00DC70C1">
        <w:rPr>
          <w:rFonts w:ascii="Arial" w:hAnsi="Arial" w:cs="Arial"/>
        </w:rPr>
        <w:t>cost effective</w:t>
      </w:r>
      <w:r w:rsidR="00AA1BF0">
        <w:rPr>
          <w:rFonts w:ascii="Arial" w:hAnsi="Arial" w:cs="Arial"/>
        </w:rPr>
        <w:t xml:space="preserve"> and </w:t>
      </w:r>
      <w:r w:rsidR="00DC70C1">
        <w:rPr>
          <w:rFonts w:ascii="Arial" w:hAnsi="Arial" w:cs="Arial"/>
        </w:rPr>
        <w:t>time efficient</w:t>
      </w:r>
      <w:r w:rsidR="003F0130">
        <w:rPr>
          <w:rFonts w:ascii="Arial" w:hAnsi="Arial" w:cs="Arial"/>
        </w:rPr>
        <w:t xml:space="preserve"> due to the ability to conduct many experiments using different methods and over different time periods in a short space of time</w:t>
      </w:r>
      <w:r w:rsidR="00AA1BF0">
        <w:rPr>
          <w:rFonts w:ascii="Arial" w:hAnsi="Arial" w:cs="Arial"/>
        </w:rPr>
        <w:t xml:space="preserve">. </w:t>
      </w:r>
      <w:r w:rsidR="003F0130">
        <w:rPr>
          <w:rFonts w:ascii="Arial" w:hAnsi="Arial" w:cs="Arial"/>
        </w:rPr>
        <w:t xml:space="preserve"> </w:t>
      </w:r>
      <w:r w:rsidR="00AA1BF0">
        <w:rPr>
          <w:rFonts w:ascii="Arial" w:hAnsi="Arial" w:cs="Arial"/>
        </w:rPr>
        <w:t>W</w:t>
      </w:r>
      <w:r w:rsidR="003F0130">
        <w:rPr>
          <w:rFonts w:ascii="Arial" w:hAnsi="Arial" w:cs="Arial"/>
        </w:rPr>
        <w:t xml:space="preserve">hen compared to the </w:t>
      </w:r>
      <w:r w:rsidR="00B35409">
        <w:rPr>
          <w:rFonts w:ascii="Arial" w:hAnsi="Arial" w:cs="Arial"/>
        </w:rPr>
        <w:t>real-world</w:t>
      </w:r>
      <w:r w:rsidR="003F0130">
        <w:rPr>
          <w:rFonts w:ascii="Arial" w:hAnsi="Arial" w:cs="Arial"/>
        </w:rPr>
        <w:t xml:space="preserve"> alternative</w:t>
      </w:r>
      <w:r w:rsidR="009441A5">
        <w:rPr>
          <w:rFonts w:ascii="Arial" w:hAnsi="Arial" w:cs="Arial"/>
        </w:rPr>
        <w:t xml:space="preserve">, </w:t>
      </w:r>
      <w:r w:rsidR="00AA1BF0">
        <w:rPr>
          <w:rFonts w:ascii="Arial" w:hAnsi="Arial" w:cs="Arial"/>
        </w:rPr>
        <w:t>saving money on</w:t>
      </w:r>
      <w:r w:rsidR="00F659AE">
        <w:rPr>
          <w:rFonts w:ascii="Arial" w:hAnsi="Arial" w:cs="Arial"/>
        </w:rPr>
        <w:t xml:space="preserve"> the</w:t>
      </w:r>
      <w:r w:rsidR="00AA1BF0">
        <w:rPr>
          <w:rFonts w:ascii="Arial" w:hAnsi="Arial" w:cs="Arial"/>
        </w:rPr>
        <w:t xml:space="preserve"> wages</w:t>
      </w:r>
      <w:r w:rsidR="00D2503A">
        <w:rPr>
          <w:rFonts w:ascii="Arial" w:hAnsi="Arial" w:cs="Arial"/>
        </w:rPr>
        <w:t xml:space="preserve"> of multiple people</w:t>
      </w:r>
      <w:r w:rsidR="009441A5">
        <w:rPr>
          <w:rFonts w:ascii="Arial" w:hAnsi="Arial" w:cs="Arial"/>
        </w:rPr>
        <w:t>,</w:t>
      </w:r>
      <w:r w:rsidR="00D2503A">
        <w:rPr>
          <w:rFonts w:ascii="Arial" w:hAnsi="Arial" w:cs="Arial"/>
        </w:rPr>
        <w:t xml:space="preserve"> </w:t>
      </w:r>
      <w:r w:rsidR="00F659AE">
        <w:rPr>
          <w:rFonts w:ascii="Arial" w:hAnsi="Arial" w:cs="Arial"/>
        </w:rPr>
        <w:t xml:space="preserve">the </w:t>
      </w:r>
      <w:r w:rsidR="00D2503A">
        <w:rPr>
          <w:rFonts w:ascii="Arial" w:hAnsi="Arial" w:cs="Arial"/>
        </w:rPr>
        <w:t>time it would take for them to set traps and check their effectiveness</w:t>
      </w:r>
      <w:r w:rsidR="009441A5">
        <w:rPr>
          <w:rFonts w:ascii="Arial" w:hAnsi="Arial" w:cs="Arial"/>
        </w:rPr>
        <w:t>, along with marking the field voles that were trapped</w:t>
      </w:r>
      <w:r w:rsidR="00F659AE">
        <w:rPr>
          <w:rFonts w:ascii="Arial" w:hAnsi="Arial" w:cs="Arial"/>
        </w:rPr>
        <w:t xml:space="preserve">, there </w:t>
      </w:r>
      <w:r w:rsidR="00153DCF">
        <w:rPr>
          <w:rFonts w:ascii="Arial" w:hAnsi="Arial" w:cs="Arial"/>
        </w:rPr>
        <w:t>are questions as to why you wouldn’t use models instead altogether.</w:t>
      </w:r>
      <w:r w:rsidR="00AA1BF0">
        <w:rPr>
          <w:rFonts w:ascii="Arial" w:hAnsi="Arial" w:cs="Arial"/>
        </w:rPr>
        <w:t xml:space="preserve"> </w:t>
      </w:r>
      <w:r w:rsidR="00DC70C1">
        <w:rPr>
          <w:rFonts w:ascii="Arial" w:hAnsi="Arial" w:cs="Arial"/>
        </w:rPr>
        <w:t xml:space="preserve"> </w:t>
      </w:r>
    </w:p>
    <w:p w14:paraId="73C44CCC" w14:textId="4CC31EA7" w:rsidR="00B431F9" w:rsidRDefault="00B431F9" w:rsidP="00DC28F7">
      <w:pPr>
        <w:rPr>
          <w:rFonts w:ascii="Arial" w:hAnsi="Arial" w:cs="Arial"/>
        </w:rPr>
      </w:pPr>
    </w:p>
    <w:p w14:paraId="485F67BC" w14:textId="4BB1B939" w:rsidR="00244190" w:rsidRDefault="002F11C8" w:rsidP="00DC28F7">
      <w:pPr>
        <w:rPr>
          <w:rFonts w:ascii="Arial" w:hAnsi="Arial" w:cs="Arial"/>
        </w:rPr>
      </w:pPr>
      <w:r>
        <w:rPr>
          <w:rFonts w:ascii="Arial" w:hAnsi="Arial" w:cs="Arial"/>
        </w:rPr>
        <w:t>Some</w:t>
      </w:r>
      <w:r w:rsidR="004D61E9">
        <w:rPr>
          <w:rFonts w:ascii="Arial" w:hAnsi="Arial" w:cs="Arial"/>
        </w:rPr>
        <w:t xml:space="preserve"> of the </w:t>
      </w:r>
      <w:r w:rsidR="00244190">
        <w:rPr>
          <w:rFonts w:ascii="Arial" w:hAnsi="Arial" w:cs="Arial"/>
        </w:rPr>
        <w:t>disadvantages</w:t>
      </w:r>
      <w:r w:rsidR="004D61E9">
        <w:rPr>
          <w:rFonts w:ascii="Arial" w:hAnsi="Arial" w:cs="Arial"/>
        </w:rPr>
        <w:t xml:space="preserve"> with using models </w:t>
      </w:r>
      <w:r>
        <w:rPr>
          <w:rFonts w:ascii="Arial" w:hAnsi="Arial" w:cs="Arial"/>
        </w:rPr>
        <w:t>are</w:t>
      </w:r>
      <w:r w:rsidR="004D61E9">
        <w:rPr>
          <w:rFonts w:ascii="Arial" w:hAnsi="Arial" w:cs="Arial"/>
        </w:rPr>
        <w:t xml:space="preserve"> that they cannot </w:t>
      </w:r>
      <w:r w:rsidR="00CE2D40">
        <w:rPr>
          <w:rFonts w:ascii="Arial" w:hAnsi="Arial" w:cs="Arial"/>
        </w:rPr>
        <w:t>replicate real world variables accurately.  In the model used</w:t>
      </w:r>
      <w:r w:rsidR="005613E4">
        <w:rPr>
          <w:rFonts w:ascii="Arial" w:hAnsi="Arial" w:cs="Arial"/>
        </w:rPr>
        <w:t xml:space="preserve"> </w:t>
      </w:r>
      <w:r w:rsidR="00853711">
        <w:rPr>
          <w:rFonts w:ascii="Arial" w:hAnsi="Arial" w:cs="Arial"/>
        </w:rPr>
        <w:t>there is no way to take into account</w:t>
      </w:r>
      <w:r w:rsidR="000F1EBF">
        <w:rPr>
          <w:rFonts w:ascii="Arial" w:hAnsi="Arial" w:cs="Arial"/>
        </w:rPr>
        <w:t xml:space="preserve"> </w:t>
      </w:r>
      <w:r w:rsidR="00853711">
        <w:rPr>
          <w:rFonts w:ascii="Arial" w:hAnsi="Arial" w:cs="Arial"/>
        </w:rPr>
        <w:t>the weather</w:t>
      </w:r>
      <w:r w:rsidR="000F1EBF">
        <w:rPr>
          <w:rFonts w:ascii="Arial" w:hAnsi="Arial" w:cs="Arial"/>
        </w:rPr>
        <w:t xml:space="preserve">, or if it is </w:t>
      </w:r>
      <w:r w:rsidR="005613E4">
        <w:rPr>
          <w:rFonts w:ascii="Arial" w:hAnsi="Arial" w:cs="Arial"/>
        </w:rPr>
        <w:t>day or night</w:t>
      </w:r>
      <w:r w:rsidR="001551D2">
        <w:rPr>
          <w:rFonts w:ascii="Arial" w:hAnsi="Arial" w:cs="Arial"/>
        </w:rPr>
        <w:t>.</w:t>
      </w:r>
      <w:r w:rsidR="005D221A">
        <w:rPr>
          <w:rFonts w:ascii="Arial" w:hAnsi="Arial" w:cs="Arial"/>
        </w:rPr>
        <w:t xml:space="preserve">  </w:t>
      </w:r>
      <w:r w:rsidR="00C27A12">
        <w:rPr>
          <w:rFonts w:ascii="Arial" w:hAnsi="Arial" w:cs="Arial"/>
        </w:rPr>
        <w:t xml:space="preserve">For example, </w:t>
      </w:r>
      <w:r w:rsidR="00811419">
        <w:rPr>
          <w:rFonts w:ascii="Arial" w:hAnsi="Arial" w:cs="Arial"/>
        </w:rPr>
        <w:t>heavy rain or freezing conditions</w:t>
      </w:r>
      <w:r w:rsidR="0070659D">
        <w:rPr>
          <w:rFonts w:ascii="Arial" w:hAnsi="Arial" w:cs="Arial"/>
        </w:rPr>
        <w:t xml:space="preserve"> would almost certainly have some bearing on a </w:t>
      </w:r>
      <w:r w:rsidR="00B35409">
        <w:rPr>
          <w:rFonts w:ascii="Arial" w:hAnsi="Arial" w:cs="Arial"/>
        </w:rPr>
        <w:t>real-world</w:t>
      </w:r>
      <w:r w:rsidR="0070659D">
        <w:rPr>
          <w:rFonts w:ascii="Arial" w:hAnsi="Arial" w:cs="Arial"/>
        </w:rPr>
        <w:t xml:space="preserve"> experiment.</w:t>
      </w:r>
      <w:r w:rsidR="001B5A16">
        <w:rPr>
          <w:rFonts w:ascii="Arial" w:hAnsi="Arial" w:cs="Arial"/>
        </w:rPr>
        <w:t xml:space="preserve">  </w:t>
      </w:r>
      <w:r w:rsidR="00B429D9">
        <w:rPr>
          <w:rFonts w:ascii="Arial" w:hAnsi="Arial" w:cs="Arial"/>
        </w:rPr>
        <w:t>Field vole</w:t>
      </w:r>
      <w:r w:rsidR="00B92626">
        <w:rPr>
          <w:rFonts w:ascii="Arial" w:hAnsi="Arial" w:cs="Arial"/>
        </w:rPr>
        <w:t xml:space="preserve"> populations fluctuate various times throughout the year, with population figures reaching highs </w:t>
      </w:r>
      <w:r w:rsidR="002D40E7">
        <w:rPr>
          <w:rFonts w:ascii="Arial" w:hAnsi="Arial" w:cs="Arial"/>
        </w:rPr>
        <w:t>every three to four years</w:t>
      </w:r>
      <w:r w:rsidR="00221DA0">
        <w:rPr>
          <w:rFonts w:ascii="Arial" w:hAnsi="Arial" w:cs="Arial"/>
        </w:rPr>
        <w:t>, this will have a significant impact on any studies conducted on population size</w:t>
      </w:r>
      <w:r w:rsidR="002D40E7">
        <w:rPr>
          <w:rFonts w:ascii="Arial" w:hAnsi="Arial" w:cs="Arial"/>
        </w:rPr>
        <w:t xml:space="preserve"> </w:t>
      </w:r>
      <w:r w:rsidR="008B164E">
        <w:rPr>
          <w:rFonts w:ascii="Arial" w:hAnsi="Arial" w:cs="Arial"/>
        </w:rPr>
        <w:fldChar w:fldCharType="begin"/>
      </w:r>
      <w:r w:rsidR="008B164E">
        <w:rPr>
          <w:rFonts w:ascii="Arial" w:hAnsi="Arial" w:cs="Arial"/>
        </w:rPr>
        <w:instrText xml:space="preserve"> ADDIN ZOTERO_ITEM CSL_CITATION {"citationID":"KJHTJ1XV","properties":{"formattedCitation":"(Arriero {\\i{}et al.}, 2017)","plainCitation":"(Arriero et al., 2017)","noteIndex":0},"citationItems":[{"id":65,"uris":["http://zotero.org/users/local/AvdMQh0X/items/Q6LL7GAY"],"uri":["http://zotero.org/users/local/AvdMQh0X/items/Q6LL7GAY"],"itemData":{"id":65,"type":"article-journal","abstract":"Inbred mouse strains, living in simple laboratory environments far removed from nature, have been shown to vary consistently in their immune response. However, wildlife populations are typically outbreeding and face a multiplicity of challenges, parasitological and otherwise. In this study we seek evidence of consistent difference in immunological profile amongst individuals in the wild. We apply a novel method in this context, using longitudinal (repeated capture) data from natural populations of field voles, Microtus agrestis, on a range of life history and infection metrics, and on gene expression levels. We focus on three immune genes, IFN-γ, Gata3, and IL-10, representing respectively the Th1, Th2 and regulatory elements of the immune response. Our results show that there was clear evidence of consistent differences between individuals in their typical level of expression of at least one immune gene, and at most all three immune genes, after other measured sources of variation had been taken into account. Furthermore, individuals that responded to changing circumstances by increasing expression levels of Gata3 had a correlated increase in expression levels of IFN-γ. Our work stresses the importance of acknowledging immunological variation amongst individuals in studies of parasitological and infectious disease risk in wildlife populations.","container-title":"PLOS ONE","DOI":"10.1371/journal.pone.0183450","ISSN":"1932-6203","issue":"8","journalAbbreviation":"PLOS ONE","language":"en","note":"publisher: Public Library of Science","page":"e0183450","source":"PLoS Journals","title":"From the animal house to the field: Are there consistent individual differences in immunological profile in wild populations of field voles (Microtus agrestis)?","title-short":"From the animal house to the field","volume":"12","author":[{"family":"Arriero","given":"Elena"},{"family":"Wanelik","given":"Klara M."},{"family":"Birtles","given":"Richard J."},{"family":"Bradley","given":"Janette E."},{"family":"Jackson","given":"Joseph A."},{"family":"Paterson","given":"Steve"},{"family":"Begon","given":"Mike"}],"issued":{"date-parts":[["2017",8,17]]}}}],"schema":"https://github.com/citation-style-language/schema/raw/master/csl-citation.json"} </w:instrText>
      </w:r>
      <w:r w:rsidR="008B164E">
        <w:rPr>
          <w:rFonts w:ascii="Arial" w:hAnsi="Arial" w:cs="Arial"/>
        </w:rPr>
        <w:fldChar w:fldCharType="separate"/>
      </w:r>
      <w:r w:rsidR="008B164E" w:rsidRPr="008B164E">
        <w:rPr>
          <w:rFonts w:ascii="Arial" w:hAnsi="Arial" w:cs="Arial"/>
          <w:szCs w:val="24"/>
        </w:rPr>
        <w:t xml:space="preserve">(Arriero </w:t>
      </w:r>
      <w:r w:rsidR="008B164E" w:rsidRPr="008B164E">
        <w:rPr>
          <w:rFonts w:ascii="Arial" w:hAnsi="Arial" w:cs="Arial"/>
          <w:i/>
          <w:iCs/>
          <w:szCs w:val="24"/>
        </w:rPr>
        <w:t>et al.</w:t>
      </w:r>
      <w:r w:rsidR="008B164E" w:rsidRPr="008B164E">
        <w:rPr>
          <w:rFonts w:ascii="Arial" w:hAnsi="Arial" w:cs="Arial"/>
          <w:szCs w:val="24"/>
        </w:rPr>
        <w:t>, 2017)</w:t>
      </w:r>
      <w:r w:rsidR="008B164E">
        <w:rPr>
          <w:rFonts w:ascii="Arial" w:hAnsi="Arial" w:cs="Arial"/>
        </w:rPr>
        <w:fldChar w:fldCharType="end"/>
      </w:r>
      <w:r w:rsidR="00A877ED">
        <w:rPr>
          <w:rFonts w:ascii="Arial" w:hAnsi="Arial" w:cs="Arial"/>
        </w:rPr>
        <w:t xml:space="preserve">. </w:t>
      </w:r>
      <w:r w:rsidR="004D62B1">
        <w:rPr>
          <w:rFonts w:ascii="Arial" w:hAnsi="Arial" w:cs="Arial"/>
        </w:rPr>
        <w:t xml:space="preserve">Another external factor to take into consideration is that </w:t>
      </w:r>
      <w:r w:rsidR="00CE4DE6">
        <w:rPr>
          <w:rFonts w:ascii="Arial" w:hAnsi="Arial" w:cs="Arial"/>
        </w:rPr>
        <w:t>field voles with a higher protein intake in their diets also have higher reproductivity</w:t>
      </w:r>
      <w:r w:rsidR="008667D6">
        <w:rPr>
          <w:rFonts w:ascii="Arial" w:hAnsi="Arial" w:cs="Arial"/>
        </w:rPr>
        <w:t xml:space="preserve"> rates</w:t>
      </w:r>
      <w:r w:rsidR="0036581C">
        <w:rPr>
          <w:rFonts w:ascii="Arial" w:hAnsi="Arial" w:cs="Arial"/>
        </w:rPr>
        <w:t xml:space="preserve">, which is a variable unable to be replicated in this model simulation </w:t>
      </w:r>
      <w:r w:rsidR="00147366">
        <w:rPr>
          <w:rFonts w:ascii="Arial" w:hAnsi="Arial" w:cs="Arial"/>
        </w:rPr>
        <w:fldChar w:fldCharType="begin"/>
      </w:r>
      <w:r w:rsidR="00147366">
        <w:rPr>
          <w:rFonts w:ascii="Arial" w:hAnsi="Arial" w:cs="Arial"/>
        </w:rPr>
        <w:instrText xml:space="preserve"> ADDIN ZOTERO_ITEM CSL_CITATION {"citationID":"i4GB7YsN","properties":{"formattedCitation":"(Forbes {\\i{}et al.}, 2014)","plainCitation":"(Forbes et al., 2014)","noteIndex":0},"citationItems":[{"id":70,"uris":["http://zotero.org/users/local/AvdMQh0X/items/6AQSYUNK"],"uri":["http://zotero.org/users/local/AvdMQh0X/items/6AQSYUNK"],"itemData":{"id":70,"type":"article-journal","abstract":"Marked variation occurs in both seasonal and multiannual population density peaks of northern European small mammal species, including voles. The availability of dietary proteins is a key factor limiting the population growth of herbivore species. The objective of this study is to investigate the degree to which protein availability influences the growth of increasing vole populations. We hypothesise that the summer growth of folivorous vole populations is positively associated with dietary protein availability. A field experiment was conducted over a summer reproductive period in 18 vegetated enclosures. Populations of field voles (Microtus agrestis) were randomised amongst three treatment groups: 1) food supplementation with ad libitum high protein (30% dry weight) pellets, 2) food supplementation with ad libitum low protein (1% dry weight; both supplemented foods had equivalent energy content) pellets, and 3) control (no food supplementation), n = 6 per treatment. Vole density, survival, demographic attributes and condition indicators were monitored with live-trapping and blood sampling. Highest final vole densities were attained in populations that received high protein supplementation and lowest in low protein populations. Control populations displayed intermediate densities. The survival rate of voles was similar in all treatment groups. The proportion of females, and of those that were pregnant or lactating, was highest in the high protein supplemented populations. This suggests that variation in reproductive, rather than survival rates of voles, accounted for density differences between the treatment groups. We found no clear association between population demography and individual physiological condition. Our results demonstrate that dietary protein availability limits vole population growth during the summer growing season. This suggests that the nutritional quality of forage may be an underestimated source of interannual variation in the density and growth rates of widely fluctuating populations of herbivorous small mammals.","container-title":"PLOS ONE","DOI":"10.1371/journal.pone.0091113","ISSN":"1932-6203","issue":"3","journalAbbreviation":"PLOS ONE","language":"en","note":"publisher: Public Library of Science","page":"e91113","source":"PLoS Journals","title":"Diet Quality Limits Summer Growth of Field Vole Populations","volume":"9","author":[{"family":"Forbes","given":"Kristian M."},{"family":"Stuart","given":"Peter"},{"family":"Mappes","given":"Tapio"},{"family":"Hoset","given":"Katrine S."},{"family":"Henttonen","given":"Heikki"},{"family":"Huitu","given":"Otso"}],"issued":{"date-parts":[["2014",3,12]]}}}],"schema":"https://github.com/citation-style-language/schema/raw/master/csl-citation.json"} </w:instrText>
      </w:r>
      <w:r w:rsidR="00147366">
        <w:rPr>
          <w:rFonts w:ascii="Arial" w:hAnsi="Arial" w:cs="Arial"/>
        </w:rPr>
        <w:fldChar w:fldCharType="separate"/>
      </w:r>
      <w:r w:rsidR="00147366" w:rsidRPr="00147366">
        <w:rPr>
          <w:rFonts w:ascii="Arial" w:hAnsi="Arial" w:cs="Arial"/>
          <w:szCs w:val="24"/>
        </w:rPr>
        <w:t xml:space="preserve">(Forbes </w:t>
      </w:r>
      <w:r w:rsidR="00147366" w:rsidRPr="00147366">
        <w:rPr>
          <w:rFonts w:ascii="Arial" w:hAnsi="Arial" w:cs="Arial"/>
          <w:i/>
          <w:iCs/>
          <w:szCs w:val="24"/>
        </w:rPr>
        <w:t>et al.</w:t>
      </w:r>
      <w:r w:rsidR="00147366" w:rsidRPr="00147366">
        <w:rPr>
          <w:rFonts w:ascii="Arial" w:hAnsi="Arial" w:cs="Arial"/>
          <w:szCs w:val="24"/>
        </w:rPr>
        <w:t>, 2014)</w:t>
      </w:r>
      <w:r w:rsidR="00147366">
        <w:rPr>
          <w:rFonts w:ascii="Arial" w:hAnsi="Arial" w:cs="Arial"/>
        </w:rPr>
        <w:fldChar w:fldCharType="end"/>
      </w:r>
      <w:r w:rsidR="0036581C">
        <w:rPr>
          <w:rFonts w:ascii="Arial" w:hAnsi="Arial" w:cs="Arial"/>
        </w:rPr>
        <w:t xml:space="preserve">. </w:t>
      </w:r>
      <w:r w:rsidR="00474B67">
        <w:rPr>
          <w:rFonts w:ascii="Arial" w:hAnsi="Arial" w:cs="Arial"/>
        </w:rPr>
        <w:t xml:space="preserve"> </w:t>
      </w:r>
      <w:r w:rsidR="00E43352">
        <w:rPr>
          <w:rFonts w:ascii="Arial" w:hAnsi="Arial" w:cs="Arial"/>
        </w:rPr>
        <w:t>Models also lack the physical evidence that would affect trap placement</w:t>
      </w:r>
      <w:r w:rsidR="00715BF3">
        <w:rPr>
          <w:rFonts w:ascii="Arial" w:hAnsi="Arial" w:cs="Arial"/>
        </w:rPr>
        <w:t xml:space="preserve">.  It </w:t>
      </w:r>
      <w:r w:rsidR="00120F2E">
        <w:rPr>
          <w:rFonts w:ascii="Arial" w:hAnsi="Arial" w:cs="Arial"/>
        </w:rPr>
        <w:t>has been found</w:t>
      </w:r>
      <w:r w:rsidR="00715BF3">
        <w:rPr>
          <w:rFonts w:ascii="Arial" w:hAnsi="Arial" w:cs="Arial"/>
        </w:rPr>
        <w:t xml:space="preserve"> that field voles like to navigate </w:t>
      </w:r>
      <w:r w:rsidR="00120F2E">
        <w:rPr>
          <w:rFonts w:ascii="Arial" w:hAnsi="Arial" w:cs="Arial"/>
        </w:rPr>
        <w:t xml:space="preserve">via a </w:t>
      </w:r>
      <w:r w:rsidR="00194B0E">
        <w:rPr>
          <w:rFonts w:ascii="Arial" w:hAnsi="Arial" w:cs="Arial"/>
        </w:rPr>
        <w:t>network of runs / tunnels through the grass to get to their burrows</w:t>
      </w:r>
      <w:r w:rsidR="00242AD8">
        <w:rPr>
          <w:rFonts w:ascii="Arial" w:hAnsi="Arial" w:cs="Arial"/>
        </w:rPr>
        <w:t xml:space="preserve"> </w:t>
      </w:r>
      <w:r w:rsidR="00147366">
        <w:rPr>
          <w:rFonts w:ascii="Arial" w:hAnsi="Arial" w:cs="Arial"/>
        </w:rPr>
        <w:fldChar w:fldCharType="begin"/>
      </w:r>
      <w:r w:rsidR="00147366">
        <w:rPr>
          <w:rFonts w:ascii="Arial" w:hAnsi="Arial" w:cs="Arial"/>
        </w:rPr>
        <w:instrText xml:space="preserve"> ADDIN ZOTERO_ITEM CSL_CITATION {"citationID":"EGXOnOTK","properties":{"formattedCitation":"({\\i{}Field vole | The Wildlife Trusts}, no date)","plainCitation":"(Field vole | The Wildlife Trusts, no date)","noteIndex":0},"citationItems":[{"id":55,"uris":["http://zotero.org/users/local/AvdMQh0X/items/S7MTG8RB"],"uri":["http://zotero.org/users/local/AvdMQh0X/items/S7MTG8RB"],"itemData":{"id":55,"type":"webpage","title":"Field vole | The Wildlife Trusts","URL":"https://www.wildlifetrusts.org/wildlife-explorer/mammals/field-vole","accessed":{"date-parts":[["2021",2,20]]}}}],"schema":"https://github.com/citation-style-language/schema/raw/master/csl-citation.json"} </w:instrText>
      </w:r>
      <w:r w:rsidR="00147366">
        <w:rPr>
          <w:rFonts w:ascii="Arial" w:hAnsi="Arial" w:cs="Arial"/>
        </w:rPr>
        <w:fldChar w:fldCharType="separate"/>
      </w:r>
      <w:r w:rsidR="00147366" w:rsidRPr="00147366">
        <w:rPr>
          <w:rFonts w:ascii="Arial" w:hAnsi="Arial" w:cs="Arial"/>
          <w:szCs w:val="24"/>
        </w:rPr>
        <w:t>(</w:t>
      </w:r>
      <w:r w:rsidR="00147366" w:rsidRPr="00147366">
        <w:rPr>
          <w:rFonts w:ascii="Arial" w:hAnsi="Arial" w:cs="Arial"/>
          <w:i/>
          <w:iCs/>
          <w:szCs w:val="24"/>
        </w:rPr>
        <w:t>Field vole | The Wildlife Trusts</w:t>
      </w:r>
      <w:r w:rsidR="00147366" w:rsidRPr="00147366">
        <w:rPr>
          <w:rFonts w:ascii="Arial" w:hAnsi="Arial" w:cs="Arial"/>
          <w:szCs w:val="24"/>
        </w:rPr>
        <w:t>, no date)</w:t>
      </w:r>
      <w:r w:rsidR="00147366">
        <w:rPr>
          <w:rFonts w:ascii="Arial" w:hAnsi="Arial" w:cs="Arial"/>
        </w:rPr>
        <w:fldChar w:fldCharType="end"/>
      </w:r>
      <w:r w:rsidR="00242AD8">
        <w:rPr>
          <w:rFonts w:ascii="Arial" w:hAnsi="Arial" w:cs="Arial"/>
        </w:rPr>
        <w:t xml:space="preserve">.  </w:t>
      </w:r>
      <w:r w:rsidR="00FA3AB2">
        <w:rPr>
          <w:rFonts w:ascii="Arial" w:hAnsi="Arial" w:cs="Arial"/>
        </w:rPr>
        <w:t xml:space="preserve">This </w:t>
      </w:r>
      <w:r w:rsidR="00BA4D11">
        <w:rPr>
          <w:rFonts w:ascii="Arial" w:hAnsi="Arial" w:cs="Arial"/>
        </w:rPr>
        <w:t xml:space="preserve">evidence </w:t>
      </w:r>
      <w:r w:rsidR="00FA3AB2">
        <w:rPr>
          <w:rFonts w:ascii="Arial" w:hAnsi="Arial" w:cs="Arial"/>
        </w:rPr>
        <w:t xml:space="preserve">would be </w:t>
      </w:r>
      <w:r w:rsidR="00BA4D11">
        <w:rPr>
          <w:rFonts w:ascii="Arial" w:hAnsi="Arial" w:cs="Arial"/>
        </w:rPr>
        <w:t>key to determining the placement of your traps</w:t>
      </w:r>
      <w:r w:rsidR="00D6241C">
        <w:rPr>
          <w:rFonts w:ascii="Arial" w:hAnsi="Arial" w:cs="Arial"/>
        </w:rPr>
        <w:t>.</w:t>
      </w:r>
    </w:p>
    <w:p w14:paraId="072B5AEF" w14:textId="6998DCD2" w:rsidR="002D0F84" w:rsidRDefault="002D0F84" w:rsidP="00DC28F7">
      <w:pPr>
        <w:rPr>
          <w:rFonts w:ascii="Arial" w:hAnsi="Arial" w:cs="Arial"/>
        </w:rPr>
      </w:pPr>
    </w:p>
    <w:p w14:paraId="285C629F" w14:textId="6A40263B" w:rsidR="006C1A8D" w:rsidRDefault="00E3393B" w:rsidP="00DC28F7">
      <w:pPr>
        <w:rPr>
          <w:rFonts w:ascii="Arial" w:hAnsi="Arial" w:cs="Arial"/>
        </w:rPr>
      </w:pPr>
      <w:r w:rsidRPr="00E3393B">
        <w:rPr>
          <w:rFonts w:ascii="Arial" w:hAnsi="Arial" w:cs="Arial"/>
        </w:rPr>
        <w:t xml:space="preserve">The LP estimate used with this particular model works accurately when it is assumed there is a ‘closed population’, meaning there are no deaths / births, or migratory influences.  But it also limits the number of times you can mark / recapture otherwise the estimation equation will not work.  The practicalities of waiting for the first marked samples to re-join the rest of </w:t>
      </w:r>
      <w:r w:rsidRPr="00E3393B">
        <w:rPr>
          <w:rFonts w:ascii="Arial" w:hAnsi="Arial" w:cs="Arial"/>
        </w:rPr>
        <w:lastRenderedPageBreak/>
        <w:t>the population and become thoroughly integrated, cannot be catered for in a real experiment as there are too many factors.  For example, we do not know how long it would take, and if an individual being marked changes the group’s behaviour towards it temporarily or permanently.  There is also the possibility that the population have migrated, and is in fact an ‘open population’</w:t>
      </w:r>
      <w:r w:rsidR="00CE10A3">
        <w:rPr>
          <w:rFonts w:ascii="Arial" w:hAnsi="Arial" w:cs="Arial"/>
        </w:rPr>
        <w:t xml:space="preserve">, this would require different estimation methods </w:t>
      </w:r>
      <w:r w:rsidR="00EE78A2" w:rsidRPr="00EE78A2">
        <w:rPr>
          <w:rFonts w:ascii="Arial" w:hAnsi="Arial" w:cs="Arial"/>
        </w:rPr>
        <w:fldChar w:fldCharType="begin"/>
      </w:r>
      <w:r w:rsidR="00EE78A2" w:rsidRPr="00EE78A2">
        <w:rPr>
          <w:rFonts w:ascii="Arial" w:hAnsi="Arial" w:cs="Arial"/>
        </w:rPr>
        <w:instrText xml:space="preserve"> ADDIN ZOTERO_ITEM CSL_CITATION {"citationID":"KqosFNzX","properties":{"formattedCitation":"(Link and Barker, 2010)","plainCitation":"(Link and Barker, 2010)","noteIndex":0},"citationItems":[{"id":73,"uris":["http://zotero.org/users/local/AvdMQh0X/items/CYAE8ENZ"],"uri":["http://zotero.org/users/local/AvdMQh0X/items/CYAE8ENZ"],"itemData":{"id":73,"type":"chapter","abstract":"Closed animal population models describe a fixed population of size N; N is a fixed parameter to be estimated. Open population models, on the other hand, describe dynamic populations; there is no single N, but a vector =(N1, N2, . . . ,Nk)' of population sizes, with Nj describing the population at the jth sampling occasion. The values Nj can be thought of as a sequence of random variables, rather than parameters, and the interest of the chapter is in the process generating these random variables and the parameters that govern this process. This chapter considers open population models in which animals may enter or leave the population during the study. It begins with survival models and then progresses to mark-recapture models for both survival and abundance. The ideal data for a study of population dynamics would be a complete description of the times of birth, death, immigration, and emigration, for all individuals in the study population between times t1 and tk that define the start and end times of the study.","container-title":"Bayesian Inference","event-place":"London","ISBN":"978-0-12-374854-6","language":"en","note":"DOI: 10.1016/B978-0-12-374854-6.00014-4","page":"239-270","publisher":"Academic Press","publisher-place":"London","source":"ScienceDirect","title":"Chapter 11 - Open Population Models","URL":"https://www.sciencedirect.com/science/article/pii/B9780123748546000144","editor":[{"family":"Link","given":"William A."},{"family":"Barker","given":"Richard J."}],"accessed":{"date-parts":[["2021",3,20]]},"issued":{"date-parts":[["2010",1,1]]}}}],"schema":"https://github.com/citation-style-language/schema/raw/master/csl-citation.json"} </w:instrText>
      </w:r>
      <w:r w:rsidR="00EE78A2" w:rsidRPr="00EE78A2">
        <w:rPr>
          <w:rFonts w:ascii="Arial" w:hAnsi="Arial" w:cs="Arial"/>
        </w:rPr>
        <w:fldChar w:fldCharType="separate"/>
      </w:r>
      <w:r w:rsidR="00EE78A2" w:rsidRPr="00EE78A2">
        <w:rPr>
          <w:rFonts w:ascii="Arial" w:hAnsi="Arial" w:cs="Arial"/>
        </w:rPr>
        <w:t>(Link and Barker, 2010)</w:t>
      </w:r>
      <w:r w:rsidR="00EE78A2" w:rsidRPr="00EE78A2">
        <w:rPr>
          <w:rFonts w:ascii="Arial" w:hAnsi="Arial" w:cs="Arial"/>
        </w:rPr>
        <w:fldChar w:fldCharType="end"/>
      </w:r>
      <w:r w:rsidR="00EE78A2" w:rsidRPr="00EE78A2">
        <w:rPr>
          <w:rFonts w:ascii="Arial" w:hAnsi="Arial" w:cs="Arial"/>
        </w:rPr>
        <w:t>.</w:t>
      </w:r>
    </w:p>
    <w:p w14:paraId="740D7D8A" w14:textId="77777777" w:rsidR="00E3393B" w:rsidRDefault="00E3393B" w:rsidP="00DC28F7">
      <w:pPr>
        <w:rPr>
          <w:rFonts w:ascii="Arial" w:hAnsi="Arial" w:cs="Arial"/>
        </w:rPr>
      </w:pPr>
    </w:p>
    <w:p w14:paraId="67DF2B4E" w14:textId="21D033D7" w:rsidR="00AB2A60" w:rsidRDefault="00FE79E9" w:rsidP="00DC28F7">
      <w:pPr>
        <w:rPr>
          <w:rFonts w:ascii="Arial" w:hAnsi="Arial" w:cs="Arial"/>
        </w:rPr>
      </w:pPr>
      <w:r>
        <w:rPr>
          <w:rFonts w:ascii="Arial" w:hAnsi="Arial" w:cs="Arial"/>
        </w:rPr>
        <w:t xml:space="preserve">The use of the mark and recapture method </w:t>
      </w:r>
      <w:r w:rsidR="00401A94">
        <w:rPr>
          <w:rFonts w:ascii="Arial" w:hAnsi="Arial" w:cs="Arial"/>
        </w:rPr>
        <w:t>on the field voles is deemed as</w:t>
      </w:r>
      <w:r w:rsidR="00CD4916">
        <w:rPr>
          <w:rFonts w:ascii="Arial" w:hAnsi="Arial" w:cs="Arial"/>
        </w:rPr>
        <w:t xml:space="preserve"> the most reliable due to the easily identifiable</w:t>
      </w:r>
      <w:r w:rsidR="009B02B7">
        <w:rPr>
          <w:rFonts w:ascii="Arial" w:hAnsi="Arial" w:cs="Arial"/>
        </w:rPr>
        <w:t xml:space="preserve"> way to tell which</w:t>
      </w:r>
      <w:r w:rsidR="00CD4916">
        <w:rPr>
          <w:rFonts w:ascii="Arial" w:hAnsi="Arial" w:cs="Arial"/>
        </w:rPr>
        <w:t xml:space="preserve"> </w:t>
      </w:r>
      <w:r w:rsidR="009B02B7">
        <w:rPr>
          <w:rFonts w:ascii="Arial" w:hAnsi="Arial" w:cs="Arial"/>
        </w:rPr>
        <w:t>individuals have already been caught.</w:t>
      </w:r>
      <w:r w:rsidR="009765A9">
        <w:rPr>
          <w:rFonts w:ascii="Arial" w:hAnsi="Arial" w:cs="Arial"/>
        </w:rPr>
        <w:t xml:space="preserve">  It has been used regularly, and proven to work reliably in other studies that involve the capture and release of small mammals/rodents</w:t>
      </w:r>
      <w:r w:rsidR="00013261">
        <w:rPr>
          <w:rFonts w:ascii="Arial" w:hAnsi="Arial" w:cs="Arial"/>
        </w:rPr>
        <w:t xml:space="preserve"> </w:t>
      </w:r>
      <w:r w:rsidR="006A1DC6">
        <w:rPr>
          <w:rFonts w:ascii="Arial" w:hAnsi="Arial" w:cs="Arial"/>
          <w:highlight w:val="cyan"/>
        </w:rPr>
        <w:fldChar w:fldCharType="begin"/>
      </w:r>
      <w:r w:rsidR="006A1DC6">
        <w:rPr>
          <w:rFonts w:ascii="Arial" w:hAnsi="Arial" w:cs="Arial"/>
          <w:highlight w:val="cyan"/>
        </w:rPr>
        <w:instrText xml:space="preserve"> ADDIN ZOTERO_ITEM CSL_CITATION {"citationID":"si34d3I0","properties":{"formattedCitation":"(Flowerdew {\\i{}et al.}, 2004)","plainCitation":"(Flowerdew et al., 2004)","noteIndex":0},"citationItems":[{"id":59,"uris":["http://zotero.org/users/local/AvdMQh0X/items/NN7QJQJ3"],"uri":["http://zotero.org/users/local/AvdMQh0X/items/NN7QJQJ3"],"itemData":{"id":59,"type":"article-journal","abstract":"1. The use of live trapping in Britain to monitor small mammal distribution and population fluctuations is reviewed. Four small mammal monitoring programmes from Britain, the results of which are either partially or wholly unpublished, were examined to determine the nature and extent of information that can be gathered from long-term and/or large-scale live-trapping programmes, the degree to which such information can be extrapolated across habitats, and the likely precision with which long-term changes in numbers can be quantified. The most extensive of the surveys examined were The Mammal Society National Woodland Small Rodent Survey and the ADAS Hedgerow Survey. These monitored wood mouse Apodemus sylvaticus, bank vole Clethrionomys glareolus and, in the ADAS survey only, common shrew Sorex araneus population fluctuations on a broad spatial scale. 2. The studies provided evidence of population synchrony and demonstrated quantitatively the effects of mast crops and local food supplies on rodent dynamics. Evidence of population synchrony between sites for wood mice and shrews suggests that it may be possible to extrapolate population changes from site-specific to national scenarios. However, this may be problematic for some species and across habitats, although comparison of the data from the woodland and hedgerow surveys suggests that there may be a degree of long-term synchrony in bank vole populations between the two habitats. 3. Analysis of the capture data from the two surveys indicated that annual changes of 3–11% from the population mean would be detectable with 85% power if monitoring is carried out for 10 years on 50 sites; increasing site replication further is unlikely to result in a significant increase in precision. 4. The nature of the information provided by live trapping with grids, as carried out in The Mammal Society and the ADAS surveys, is compared with that obtained from line trapping and from a range of indirect techniques. It is suggested that future monitoring will need to take an integrated approach in which information from direct and indirect monitoring of small mammal populations is linked with broad-scale data on changes in habitat availability.","container-title":"Mammal Review","DOI":"https://doi.org/10.1046/j.0305-1838.2003.00025.x","ISSN":"1365-2907","issue":"1-2","language":"en","note":"_eprint: https://onlinelibrary.wiley.com/doi/pdf/10.1046/j.0305-1838.2003.00025.x","page":"31-50","source":"Wiley Online Library","title":"Live trapping to monitor small mammals in Britain","volume":"34","author":[{"family":"Flowerdew","given":"John R."},{"family":"Shore","given":"Richard F."},{"family":"Poulton","given":"Simon M. C."},{"family":"Sparks","given":"Timothy H."}],"issued":{"date-parts":[["2004"]]}}}],"schema":"https://github.com/citation-style-language/schema/raw/master/csl-citation.json"} </w:instrText>
      </w:r>
      <w:r w:rsidR="006A1DC6">
        <w:rPr>
          <w:rFonts w:ascii="Arial" w:hAnsi="Arial" w:cs="Arial"/>
          <w:highlight w:val="cyan"/>
        </w:rPr>
        <w:fldChar w:fldCharType="separate"/>
      </w:r>
      <w:r w:rsidR="006A1DC6" w:rsidRPr="006A1DC6">
        <w:rPr>
          <w:rFonts w:ascii="Arial" w:hAnsi="Arial" w:cs="Arial"/>
          <w:szCs w:val="24"/>
        </w:rPr>
        <w:t xml:space="preserve">(Flowerdew </w:t>
      </w:r>
      <w:r w:rsidR="006A1DC6" w:rsidRPr="006A1DC6">
        <w:rPr>
          <w:rFonts w:ascii="Arial" w:hAnsi="Arial" w:cs="Arial"/>
          <w:i/>
          <w:iCs/>
          <w:szCs w:val="24"/>
        </w:rPr>
        <w:t>et al.</w:t>
      </w:r>
      <w:r w:rsidR="006A1DC6" w:rsidRPr="006A1DC6">
        <w:rPr>
          <w:rFonts w:ascii="Arial" w:hAnsi="Arial" w:cs="Arial"/>
          <w:szCs w:val="24"/>
        </w:rPr>
        <w:t>, 2004)</w:t>
      </w:r>
      <w:r w:rsidR="006A1DC6">
        <w:rPr>
          <w:rFonts w:ascii="Arial" w:hAnsi="Arial" w:cs="Arial"/>
          <w:highlight w:val="cyan"/>
        </w:rPr>
        <w:fldChar w:fldCharType="end"/>
      </w:r>
      <w:r w:rsidR="00013261">
        <w:rPr>
          <w:rFonts w:ascii="Arial" w:hAnsi="Arial" w:cs="Arial"/>
        </w:rPr>
        <w:t>.</w:t>
      </w:r>
      <w:r w:rsidR="009A39A9">
        <w:rPr>
          <w:rFonts w:ascii="Arial" w:hAnsi="Arial" w:cs="Arial"/>
        </w:rPr>
        <w:t xml:space="preserve">  Common ways of marking include shaving a patch of fur or using a </w:t>
      </w:r>
      <w:r w:rsidR="004F2688">
        <w:rPr>
          <w:rFonts w:ascii="Arial" w:hAnsi="Arial" w:cs="Arial"/>
        </w:rPr>
        <w:t xml:space="preserve">non-toxic dye </w:t>
      </w:r>
      <w:r w:rsidR="006A1DC6">
        <w:rPr>
          <w:rFonts w:ascii="Arial" w:hAnsi="Arial" w:cs="Arial"/>
        </w:rPr>
        <w:fldChar w:fldCharType="begin"/>
      </w:r>
      <w:r w:rsidR="006A1DC6">
        <w:rPr>
          <w:rFonts w:ascii="Arial" w:hAnsi="Arial" w:cs="Arial"/>
        </w:rPr>
        <w:instrText xml:space="preserve"> ADDIN ZOTERO_ITEM CSL_CITATION {"citationID":"mc7arXXV","properties":{"formattedCitation":"(Jung, Boonstra and Krebs, 2020)","plainCitation":"(Jung, Boonstra and Krebs, 2020)","noteIndex":0},"citationItems":[{"id":75,"uris":["http://zotero.org/users/local/AvdMQh0X/items/T54AQTI6"],"uri":["http://zotero.org/users/local/AvdMQh0X/items/T54AQTI6"],"itemData":{"id":75,"type":"article-journal","abstract":"Crucial to the success of studies based on capture-mark-recapture (CMR) designs is the retention (permanency) and recognition (readability) of marks to identify individuals. Several marking methods for small mammals (&amp;lt; 60 g) are available, but their efficacy and use is not well known. We implemented a targeted survey of experts to gather their experiences and opinions regarding marking small mammals. Respondents (n = 114) stated their beliefs, perceptions, and current and future use, of marking methods, as well as factors influencing their choices, based on Likert and rank order scale questions. We compared responses based on where researchers’ studies occurred, their level of experience, and their subfield of mammalogy. Most respondents (73%) had &amp;gt; 5 years experience marking small mammals, with 60% each marking &amp;gt; 1,000 individuals. Respondents believed that ear-tagging was most preferable in terms of efficiency, impact to affected animals (survival, pain), and personal ethics, whereas passive integrated transponder (PIT)-tagging was the most preferable with regard to retention and recognition, and toe-clipping with respect to cost. Most respondents plan to use ear-tagging (78%) or PIT-tagging (70%) in the future. PIT- and genetic-tagging are expected to increase, and toe-clipping to decline, in the future. The factors influencing which marking method respondents used were ranked—in order of decreasing preference—as impact, retention, recognition, cost, efficiency, and ethics. There were few differences in the mean response or consensus among respondents, regardless of their experience, location, or subfield. Most respondents (66%) agreed that additional studies on the performance and impact of various marking methods are needed to assess their costs and benefits for CMR-based studies. Ultimately, choice of marking method will depend on the species, research question, available resources, and local legislation and permitting. Our study, however, illustrates that collective insights by experienced mammalogists may aid individual researchers in deciding on study designs and protocols, particularly early career scientists.","container-title":"Journal of Mammalogy","DOI":"10.1093/jmammal/gyz188","ISSN":"0022-2372","issue":"1","journalAbbreviation":"Journal of Mammalogy","page":"307-317","source":"Silverchair","title":"Mark my words: experts’ choice of marking methods used in capture-mark-recapture studies of small mammals","title-short":"Mark my words","volume":"101","author":[{"family":"Jung","given":"Thomas S"},{"family":"Boonstra","given":"Rudy"},{"family":"Krebs","given":"Charles J"}],"issued":{"date-parts":[["2020",2,21]]}}}],"schema":"https://github.com/citation-style-language/schema/raw/master/csl-citation.json"} </w:instrText>
      </w:r>
      <w:r w:rsidR="006A1DC6">
        <w:rPr>
          <w:rFonts w:ascii="Arial" w:hAnsi="Arial" w:cs="Arial"/>
        </w:rPr>
        <w:fldChar w:fldCharType="separate"/>
      </w:r>
      <w:r w:rsidR="006A1DC6" w:rsidRPr="006A1DC6">
        <w:rPr>
          <w:rFonts w:ascii="Arial" w:hAnsi="Arial" w:cs="Arial"/>
        </w:rPr>
        <w:t>(Jung, Boonstra and Krebs, 2020)</w:t>
      </w:r>
      <w:r w:rsidR="006A1DC6">
        <w:rPr>
          <w:rFonts w:ascii="Arial" w:hAnsi="Arial" w:cs="Arial"/>
        </w:rPr>
        <w:fldChar w:fldCharType="end"/>
      </w:r>
      <w:r w:rsidR="004F2688">
        <w:rPr>
          <w:rFonts w:ascii="Arial" w:hAnsi="Arial" w:cs="Arial"/>
        </w:rPr>
        <w:t>.</w:t>
      </w:r>
      <w:r w:rsidR="009B02B7">
        <w:rPr>
          <w:rFonts w:ascii="Arial" w:hAnsi="Arial" w:cs="Arial"/>
        </w:rPr>
        <w:t xml:space="preserve">  </w:t>
      </w:r>
      <w:r w:rsidR="00D9274D">
        <w:rPr>
          <w:rFonts w:ascii="Arial" w:hAnsi="Arial" w:cs="Arial"/>
        </w:rPr>
        <w:t>T</w:t>
      </w:r>
      <w:r w:rsidR="009B02B7">
        <w:rPr>
          <w:rFonts w:ascii="Arial" w:hAnsi="Arial" w:cs="Arial"/>
        </w:rPr>
        <w:t xml:space="preserve">he captured </w:t>
      </w:r>
      <w:r w:rsidR="00405EEF">
        <w:rPr>
          <w:rFonts w:ascii="Arial" w:hAnsi="Arial" w:cs="Arial"/>
        </w:rPr>
        <w:t xml:space="preserve">individuals are then released </w:t>
      </w:r>
      <w:r w:rsidR="00D9274D">
        <w:rPr>
          <w:rFonts w:ascii="Arial" w:hAnsi="Arial" w:cs="Arial"/>
        </w:rPr>
        <w:t>back into</w:t>
      </w:r>
      <w:r w:rsidR="00405EEF">
        <w:rPr>
          <w:rFonts w:ascii="Arial" w:hAnsi="Arial" w:cs="Arial"/>
        </w:rPr>
        <w:t xml:space="preserve"> the same</w:t>
      </w:r>
      <w:r w:rsidR="00D9274D">
        <w:rPr>
          <w:rFonts w:ascii="Arial" w:hAnsi="Arial" w:cs="Arial"/>
        </w:rPr>
        <w:t xml:space="preserve"> target</w:t>
      </w:r>
      <w:r w:rsidR="00405EEF">
        <w:rPr>
          <w:rFonts w:ascii="Arial" w:hAnsi="Arial" w:cs="Arial"/>
        </w:rPr>
        <w:t xml:space="preserve"> area</w:t>
      </w:r>
      <w:r w:rsidR="00D9274D">
        <w:rPr>
          <w:rFonts w:ascii="Arial" w:hAnsi="Arial" w:cs="Arial"/>
        </w:rPr>
        <w:t>,</w:t>
      </w:r>
      <w:r w:rsidR="00405EEF">
        <w:rPr>
          <w:rFonts w:ascii="Arial" w:hAnsi="Arial" w:cs="Arial"/>
        </w:rPr>
        <w:t xml:space="preserve"> </w:t>
      </w:r>
      <w:r w:rsidR="00D9274D">
        <w:rPr>
          <w:rFonts w:ascii="Arial" w:hAnsi="Arial" w:cs="Arial"/>
        </w:rPr>
        <w:t>a</w:t>
      </w:r>
      <w:r w:rsidR="00405EEF">
        <w:rPr>
          <w:rFonts w:ascii="Arial" w:hAnsi="Arial" w:cs="Arial"/>
        </w:rPr>
        <w:t xml:space="preserve">lthough this is seen as a less intrusive method compared to </w:t>
      </w:r>
      <w:r w:rsidR="009152EA">
        <w:rPr>
          <w:rFonts w:ascii="Arial" w:hAnsi="Arial" w:cs="Arial"/>
        </w:rPr>
        <w:t>‘</w:t>
      </w:r>
      <w:r w:rsidR="00405EEF">
        <w:rPr>
          <w:rFonts w:ascii="Arial" w:hAnsi="Arial" w:cs="Arial"/>
        </w:rPr>
        <w:t>sampling with removal</w:t>
      </w:r>
      <w:r w:rsidR="009152EA">
        <w:rPr>
          <w:rFonts w:ascii="Arial" w:hAnsi="Arial" w:cs="Arial"/>
        </w:rPr>
        <w:t>’, it does mean that there is a likelihood of some of the field voles being captured multiple times</w:t>
      </w:r>
      <w:r w:rsidR="00EB7B7C">
        <w:rPr>
          <w:rFonts w:ascii="Arial" w:hAnsi="Arial" w:cs="Arial"/>
        </w:rPr>
        <w:t xml:space="preserve">.  </w:t>
      </w:r>
      <w:r w:rsidR="008618DE">
        <w:rPr>
          <w:rFonts w:ascii="Arial" w:hAnsi="Arial" w:cs="Arial"/>
        </w:rPr>
        <w:t xml:space="preserve">This is where ‘positive or negative trap experience’ </w:t>
      </w:r>
      <w:r w:rsidR="00A6642F">
        <w:rPr>
          <w:rFonts w:ascii="Arial" w:hAnsi="Arial" w:cs="Arial"/>
        </w:rPr>
        <w:t>needs to be considered</w:t>
      </w:r>
      <w:r w:rsidR="008618DE">
        <w:rPr>
          <w:rFonts w:ascii="Arial" w:hAnsi="Arial" w:cs="Arial"/>
        </w:rPr>
        <w:t xml:space="preserve">.  If a field vole is </w:t>
      </w:r>
      <w:r w:rsidR="003D4BAE">
        <w:rPr>
          <w:rFonts w:ascii="Arial" w:hAnsi="Arial" w:cs="Arial"/>
        </w:rPr>
        <w:t>captured and has a positive trap experience</w:t>
      </w:r>
      <w:r w:rsidR="009B02B7">
        <w:rPr>
          <w:rFonts w:ascii="Arial" w:hAnsi="Arial" w:cs="Arial"/>
        </w:rPr>
        <w:t xml:space="preserve"> </w:t>
      </w:r>
      <w:r w:rsidR="003A17A6">
        <w:rPr>
          <w:rFonts w:ascii="Arial" w:hAnsi="Arial" w:cs="Arial"/>
        </w:rPr>
        <w:t xml:space="preserve">because </w:t>
      </w:r>
      <w:r w:rsidR="003D4BAE">
        <w:rPr>
          <w:rFonts w:ascii="Arial" w:hAnsi="Arial" w:cs="Arial"/>
        </w:rPr>
        <w:t xml:space="preserve">it </w:t>
      </w:r>
      <w:r w:rsidR="0034525D">
        <w:rPr>
          <w:rFonts w:ascii="Arial" w:hAnsi="Arial" w:cs="Arial"/>
        </w:rPr>
        <w:t>favours</w:t>
      </w:r>
      <w:r w:rsidR="003D4BAE">
        <w:rPr>
          <w:rFonts w:ascii="Arial" w:hAnsi="Arial" w:cs="Arial"/>
        </w:rPr>
        <w:t xml:space="preserve"> the food that was used as bait</w:t>
      </w:r>
      <w:r w:rsidR="003A17A6">
        <w:rPr>
          <w:rFonts w:ascii="Arial" w:hAnsi="Arial" w:cs="Arial"/>
        </w:rPr>
        <w:t xml:space="preserve">, when it comes across another </w:t>
      </w:r>
      <w:r w:rsidR="004647B5">
        <w:rPr>
          <w:rFonts w:ascii="Arial" w:hAnsi="Arial" w:cs="Arial"/>
        </w:rPr>
        <w:t xml:space="preserve">trap in the future, it is more likely to enter based on its past experience </w:t>
      </w:r>
      <w:r w:rsidR="001C4E82">
        <w:rPr>
          <w:rFonts w:ascii="Arial" w:hAnsi="Arial" w:cs="Arial"/>
        </w:rPr>
        <w:fldChar w:fldCharType="begin"/>
      </w:r>
      <w:r w:rsidR="001C4E82">
        <w:rPr>
          <w:rFonts w:ascii="Arial" w:hAnsi="Arial" w:cs="Arial"/>
        </w:rPr>
        <w:instrText xml:space="preserve"> ADDIN ZOTERO_ITEM CSL_CITATION {"citationID":"5YAZqVDb","properties":{"formattedCitation":"(Pottie, Canal and Camacho, 2017)","plainCitation":"(Pottie, Canal and Camacho, 2017)","noteIndex":0},"citationItems":[{"id":78,"uris":["http://zotero.org/users/local/AvdMQh0X/items/2BEE8QU5"],"uri":["http://zotero.org/users/local/AvdMQh0X/items/2BEE8QU5"],"itemData":{"id":78,"type":"article-journal","abstract":"Long-term monitoring of individually marked animals is usually required for reliable estimation of numerous life history parameters. However, capture,…","container-title":"Animal Behaviour","DOI":"10.1016/j.anbehav.2017.06.018","ISSN":"0003-3472","language":"en","note":"publisher: Academic Press","page":"133-139","source":"www.sciencedirect.com","title":"Lifelong effects of trapping experience lead to age-biased sampling: lessons from a wild bird population","title-short":"Lifelong effects of trapping experience lead to age-biased sampling","volume":"130","author":[{"family":"Pottie","given":"Jaime"},{"family":"Canal","given":"David"},{"family":"Camacho","given":"Carlos"}],"issued":{"date-parts":[["2017",8,1]]}}}],"schema":"https://github.com/citation-style-language/schema/raw/master/csl-citation.json"} </w:instrText>
      </w:r>
      <w:r w:rsidR="001C4E82">
        <w:rPr>
          <w:rFonts w:ascii="Arial" w:hAnsi="Arial" w:cs="Arial"/>
        </w:rPr>
        <w:fldChar w:fldCharType="separate"/>
      </w:r>
      <w:r w:rsidR="001C4E82" w:rsidRPr="001C4E82">
        <w:rPr>
          <w:rFonts w:ascii="Arial" w:hAnsi="Arial" w:cs="Arial"/>
        </w:rPr>
        <w:t>(Pottie, Canal and Camacho, 2017)</w:t>
      </w:r>
      <w:r w:rsidR="001C4E82">
        <w:rPr>
          <w:rFonts w:ascii="Arial" w:hAnsi="Arial" w:cs="Arial"/>
        </w:rPr>
        <w:fldChar w:fldCharType="end"/>
      </w:r>
      <w:r w:rsidR="004647B5">
        <w:rPr>
          <w:rFonts w:ascii="Arial" w:hAnsi="Arial" w:cs="Arial"/>
        </w:rPr>
        <w:t>.</w:t>
      </w:r>
      <w:r w:rsidR="00A6642F">
        <w:rPr>
          <w:rFonts w:ascii="Arial" w:hAnsi="Arial" w:cs="Arial"/>
        </w:rPr>
        <w:t xml:space="preserve">  </w:t>
      </w:r>
      <w:r w:rsidR="0034525D">
        <w:rPr>
          <w:rFonts w:ascii="Arial" w:hAnsi="Arial" w:cs="Arial"/>
        </w:rPr>
        <w:t xml:space="preserve">As well as having an impact on the LP estimate, </w:t>
      </w:r>
      <w:r w:rsidR="0034525D" w:rsidRPr="00194359">
        <w:rPr>
          <w:rFonts w:ascii="Arial" w:hAnsi="Arial" w:cs="Arial"/>
        </w:rPr>
        <w:t xml:space="preserve">(see table </w:t>
      </w:r>
      <w:r w:rsidR="00194359" w:rsidRPr="00194359">
        <w:rPr>
          <w:rFonts w:ascii="Arial" w:hAnsi="Arial" w:cs="Arial"/>
        </w:rPr>
        <w:t>3-</w:t>
      </w:r>
      <w:r w:rsidR="0034525D" w:rsidRPr="00194359">
        <w:rPr>
          <w:rFonts w:ascii="Arial" w:hAnsi="Arial" w:cs="Arial"/>
        </w:rPr>
        <w:t>2)</w:t>
      </w:r>
      <w:r w:rsidR="0034525D">
        <w:rPr>
          <w:rFonts w:ascii="Arial" w:hAnsi="Arial" w:cs="Arial"/>
        </w:rPr>
        <w:t xml:space="preserve"> i</w:t>
      </w:r>
      <w:r w:rsidR="00750F7C" w:rsidRPr="00C243C2">
        <w:rPr>
          <w:rFonts w:ascii="Arial" w:hAnsi="Arial" w:cs="Arial"/>
        </w:rPr>
        <w:t>t is impossible to predict or influence in real</w:t>
      </w:r>
      <w:r w:rsidR="003A6D06" w:rsidRPr="00C243C2">
        <w:rPr>
          <w:rFonts w:ascii="Arial" w:hAnsi="Arial" w:cs="Arial"/>
        </w:rPr>
        <w:t xml:space="preserve"> experiments.</w:t>
      </w:r>
      <w:r w:rsidR="00A1528A">
        <w:rPr>
          <w:rFonts w:ascii="Arial" w:hAnsi="Arial" w:cs="Arial"/>
        </w:rPr>
        <w:t xml:space="preserve"> </w:t>
      </w:r>
      <w:r w:rsidR="004647B5">
        <w:rPr>
          <w:rFonts w:ascii="Arial" w:hAnsi="Arial" w:cs="Arial"/>
        </w:rPr>
        <w:t xml:space="preserve"> </w:t>
      </w:r>
      <w:r w:rsidR="000218DA">
        <w:rPr>
          <w:rFonts w:ascii="Arial" w:hAnsi="Arial" w:cs="Arial"/>
        </w:rPr>
        <w:t xml:space="preserve">The neutral trap experience option was used for this experiment. </w:t>
      </w:r>
      <w:r w:rsidR="00401A94">
        <w:rPr>
          <w:rFonts w:ascii="Arial" w:hAnsi="Arial" w:cs="Arial"/>
        </w:rPr>
        <w:t xml:space="preserve"> </w:t>
      </w:r>
      <w:r>
        <w:rPr>
          <w:rFonts w:ascii="Arial" w:hAnsi="Arial" w:cs="Arial"/>
        </w:rPr>
        <w:t xml:space="preserve"> </w:t>
      </w:r>
    </w:p>
    <w:p w14:paraId="7DF5AF11" w14:textId="799F4E0A" w:rsidR="00AB2A60" w:rsidRDefault="00AB2A60" w:rsidP="00DC28F7">
      <w:pPr>
        <w:rPr>
          <w:rFonts w:ascii="Arial" w:hAnsi="Arial" w:cs="Arial"/>
        </w:rPr>
      </w:pPr>
    </w:p>
    <w:p w14:paraId="6F81C220" w14:textId="6001466D" w:rsidR="004746F2" w:rsidRDefault="004746F2" w:rsidP="00DC28F7">
      <w:pPr>
        <w:rPr>
          <w:rFonts w:ascii="Arial" w:hAnsi="Arial" w:cs="Arial"/>
        </w:rPr>
      </w:pPr>
    </w:p>
    <w:p w14:paraId="2BF7A6BB" w14:textId="1FDCB1F4" w:rsidR="004746F2" w:rsidRDefault="00AC071B" w:rsidP="007049FE">
      <w:pPr>
        <w:pStyle w:val="Heading2"/>
      </w:pPr>
      <w:bookmarkStart w:id="7" w:name="_Toc67159058"/>
      <w:r>
        <w:t>Tadpoles</w:t>
      </w:r>
      <w:bookmarkEnd w:id="7"/>
    </w:p>
    <w:p w14:paraId="70A3B228" w14:textId="77777777" w:rsidR="00AC071B" w:rsidRPr="00AC071B" w:rsidRDefault="00AC071B" w:rsidP="00DC28F7">
      <w:pPr>
        <w:rPr>
          <w:rFonts w:ascii="Arial" w:hAnsi="Arial" w:cs="Arial"/>
          <w:b/>
          <w:bCs/>
          <w:u w:val="single"/>
        </w:rPr>
      </w:pPr>
    </w:p>
    <w:p w14:paraId="0B5FDD48" w14:textId="437B4AEA" w:rsidR="001063B8" w:rsidRDefault="001C2FD8" w:rsidP="00DC28F7">
      <w:pPr>
        <w:rPr>
          <w:rFonts w:ascii="Arial" w:hAnsi="Arial" w:cs="Arial"/>
        </w:rPr>
      </w:pPr>
      <w:r>
        <w:rPr>
          <w:rFonts w:ascii="Arial" w:hAnsi="Arial" w:cs="Arial"/>
        </w:rPr>
        <w:t>With the tadpole model</w:t>
      </w:r>
      <w:r w:rsidR="00916DC9">
        <w:rPr>
          <w:rFonts w:ascii="Arial" w:hAnsi="Arial" w:cs="Arial"/>
        </w:rPr>
        <w:t xml:space="preserve">, there were two methods available to use.  </w:t>
      </w:r>
      <w:r w:rsidR="006A7C6C">
        <w:rPr>
          <w:rFonts w:ascii="Arial" w:hAnsi="Arial" w:cs="Arial"/>
        </w:rPr>
        <w:t>Sampling with removal</w:t>
      </w:r>
      <w:r w:rsidR="00760E1F">
        <w:rPr>
          <w:rFonts w:ascii="Arial" w:hAnsi="Arial" w:cs="Arial"/>
        </w:rPr>
        <w:t>,</w:t>
      </w:r>
      <w:r w:rsidR="006A7C6C">
        <w:rPr>
          <w:rFonts w:ascii="Arial" w:hAnsi="Arial" w:cs="Arial"/>
        </w:rPr>
        <w:t xml:space="preserve"> which involves removing specimens from the pond and </w:t>
      </w:r>
      <w:r w:rsidR="002934E4">
        <w:rPr>
          <w:rFonts w:ascii="Arial" w:hAnsi="Arial" w:cs="Arial"/>
        </w:rPr>
        <w:t xml:space="preserve">keeping </w:t>
      </w:r>
      <w:r w:rsidR="006A7C6C">
        <w:rPr>
          <w:rFonts w:ascii="Arial" w:hAnsi="Arial" w:cs="Arial"/>
        </w:rPr>
        <w:t>them in a</w:t>
      </w:r>
      <w:r w:rsidR="002934E4">
        <w:rPr>
          <w:rFonts w:ascii="Arial" w:hAnsi="Arial" w:cs="Arial"/>
        </w:rPr>
        <w:t xml:space="preserve"> holding pen, removing any possibility of capturing the same individuals twice</w:t>
      </w:r>
      <w:r w:rsidR="00760E1F">
        <w:rPr>
          <w:rFonts w:ascii="Arial" w:hAnsi="Arial" w:cs="Arial"/>
        </w:rPr>
        <w:t xml:space="preserve">.  </w:t>
      </w:r>
      <w:r w:rsidR="00895D89">
        <w:rPr>
          <w:rFonts w:ascii="Arial" w:hAnsi="Arial" w:cs="Arial"/>
        </w:rPr>
        <w:t>The other method is mark and</w:t>
      </w:r>
      <w:r w:rsidR="00D44E73">
        <w:rPr>
          <w:rFonts w:ascii="Arial" w:hAnsi="Arial" w:cs="Arial"/>
        </w:rPr>
        <w:t xml:space="preserve"> recapture</w:t>
      </w:r>
      <w:r w:rsidR="001063B8">
        <w:rPr>
          <w:rFonts w:ascii="Arial" w:hAnsi="Arial" w:cs="Arial"/>
        </w:rPr>
        <w:t xml:space="preserve">, the same used </w:t>
      </w:r>
      <w:r w:rsidR="004D5276">
        <w:rPr>
          <w:rFonts w:ascii="Arial" w:hAnsi="Arial" w:cs="Arial"/>
        </w:rPr>
        <w:t>in</w:t>
      </w:r>
      <w:r w:rsidR="001063B8">
        <w:rPr>
          <w:rFonts w:ascii="Arial" w:hAnsi="Arial" w:cs="Arial"/>
        </w:rPr>
        <w:t xml:space="preserve"> the field vole model.</w:t>
      </w:r>
    </w:p>
    <w:p w14:paraId="0904AB5E" w14:textId="3C499171" w:rsidR="001063B8" w:rsidRDefault="001063B8" w:rsidP="00DC28F7">
      <w:pPr>
        <w:rPr>
          <w:rFonts w:ascii="Arial" w:hAnsi="Arial" w:cs="Arial"/>
        </w:rPr>
      </w:pPr>
    </w:p>
    <w:p w14:paraId="6D5D5DD6" w14:textId="4141E2B1" w:rsidR="00B06739" w:rsidRDefault="00676E6C" w:rsidP="00DC28F7">
      <w:pPr>
        <w:rPr>
          <w:rFonts w:ascii="Arial" w:hAnsi="Arial" w:cs="Arial"/>
        </w:rPr>
      </w:pPr>
      <w:r>
        <w:rPr>
          <w:rFonts w:ascii="Arial" w:hAnsi="Arial" w:cs="Arial"/>
        </w:rPr>
        <w:t>The method decided on was the</w:t>
      </w:r>
      <w:r w:rsidR="00304DDA">
        <w:rPr>
          <w:rFonts w:ascii="Arial" w:hAnsi="Arial" w:cs="Arial"/>
        </w:rPr>
        <w:t xml:space="preserve"> mark and recapture</w:t>
      </w:r>
      <w:r>
        <w:rPr>
          <w:rFonts w:ascii="Arial" w:hAnsi="Arial" w:cs="Arial"/>
        </w:rPr>
        <w:t xml:space="preserve"> method, this </w:t>
      </w:r>
      <w:r w:rsidR="00304DDA">
        <w:rPr>
          <w:rFonts w:ascii="Arial" w:hAnsi="Arial" w:cs="Arial"/>
        </w:rPr>
        <w:t xml:space="preserve">was chosen because the sampling with removal method </w:t>
      </w:r>
      <w:r w:rsidR="00BC350E">
        <w:rPr>
          <w:rFonts w:ascii="Arial" w:hAnsi="Arial" w:cs="Arial"/>
        </w:rPr>
        <w:t xml:space="preserve">involved the use of various equations becoming too </w:t>
      </w:r>
      <w:r w:rsidR="00304DDA">
        <w:rPr>
          <w:rFonts w:ascii="Arial" w:hAnsi="Arial" w:cs="Arial"/>
        </w:rPr>
        <w:t>complicated mathematically to carry out</w:t>
      </w:r>
      <w:r w:rsidR="00E41D46">
        <w:rPr>
          <w:rFonts w:ascii="Arial" w:hAnsi="Arial" w:cs="Arial"/>
        </w:rPr>
        <w:t xml:space="preserve"> </w:t>
      </w:r>
      <w:r w:rsidR="00571A6D">
        <w:rPr>
          <w:rFonts w:ascii="Arial" w:hAnsi="Arial" w:cs="Arial"/>
        </w:rPr>
        <w:fldChar w:fldCharType="begin"/>
      </w:r>
      <w:r w:rsidR="00571A6D">
        <w:rPr>
          <w:rFonts w:ascii="Arial" w:hAnsi="Arial" w:cs="Arial"/>
        </w:rPr>
        <w:instrText xml:space="preserve"> ADDIN ZOTERO_ITEM CSL_CITATION {"citationID":"PMjmIQLT","properties":{"formattedCitation":"(Hayne, 1949)","plainCitation":"(Hayne, 1949)","noteIndex":0},"citationItems":[{"id":80,"uris":["http://zotero.org/users/local/AvdMQh0X/items/76G2WYPK"],"uri":["http://zotero.org/users/local/AvdMQh0X/items/76G2WYPK"],"itemData":{"id":80,"type":"article-journal","container-title":"Journal of Mammalogy","ISSN":"0022-2372","issue":"4","note":"publisher: [American Society of Mammalogists, Oxford University Press]","page":"399-411","source":"JSTOR","title":"Two Methods for Estimating Population from Trapping Records","volume":"30","author":[{"family":"Hayne","given":"Don W."}],"issued":{"date-parts":[["1949"]]}}}],"schema":"https://github.com/citation-style-language/schema/raw/master/csl-citation.json"} </w:instrText>
      </w:r>
      <w:r w:rsidR="00571A6D">
        <w:rPr>
          <w:rFonts w:ascii="Arial" w:hAnsi="Arial" w:cs="Arial"/>
        </w:rPr>
        <w:fldChar w:fldCharType="separate"/>
      </w:r>
      <w:r w:rsidR="00571A6D" w:rsidRPr="00571A6D">
        <w:rPr>
          <w:rFonts w:ascii="Arial" w:hAnsi="Arial" w:cs="Arial"/>
        </w:rPr>
        <w:t>(Hayne, 1949)</w:t>
      </w:r>
      <w:r w:rsidR="00571A6D">
        <w:rPr>
          <w:rFonts w:ascii="Arial" w:hAnsi="Arial" w:cs="Arial"/>
        </w:rPr>
        <w:fldChar w:fldCharType="end"/>
      </w:r>
      <w:r w:rsidR="00E41D46">
        <w:rPr>
          <w:rFonts w:ascii="Arial" w:hAnsi="Arial" w:cs="Arial"/>
        </w:rPr>
        <w:t>.</w:t>
      </w:r>
      <w:r w:rsidR="00BC350E">
        <w:rPr>
          <w:rFonts w:ascii="Arial" w:hAnsi="Arial" w:cs="Arial"/>
        </w:rPr>
        <w:t xml:space="preserve">  A</w:t>
      </w:r>
      <w:r w:rsidR="00B703E6">
        <w:rPr>
          <w:rFonts w:ascii="Arial" w:hAnsi="Arial" w:cs="Arial"/>
        </w:rPr>
        <w:t xml:space="preserve">lthough this </w:t>
      </w:r>
      <w:r w:rsidR="000E79C0">
        <w:rPr>
          <w:rFonts w:ascii="Arial" w:hAnsi="Arial" w:cs="Arial"/>
        </w:rPr>
        <w:t>is</w:t>
      </w:r>
      <w:r w:rsidR="00B703E6">
        <w:rPr>
          <w:rFonts w:ascii="Arial" w:hAnsi="Arial" w:cs="Arial"/>
        </w:rPr>
        <w:t xml:space="preserve"> a personal restriction and</w:t>
      </w:r>
      <w:r w:rsidR="00BC350E">
        <w:rPr>
          <w:rFonts w:ascii="Arial" w:hAnsi="Arial" w:cs="Arial"/>
        </w:rPr>
        <w:t xml:space="preserve"> </w:t>
      </w:r>
      <w:r w:rsidR="00B703E6">
        <w:rPr>
          <w:rFonts w:ascii="Arial" w:hAnsi="Arial" w:cs="Arial"/>
        </w:rPr>
        <w:t xml:space="preserve">not a </w:t>
      </w:r>
      <w:r w:rsidR="0067414C">
        <w:rPr>
          <w:rFonts w:ascii="Arial" w:hAnsi="Arial" w:cs="Arial"/>
        </w:rPr>
        <w:t>universal issue.</w:t>
      </w:r>
      <w:r w:rsidR="00B703E6">
        <w:rPr>
          <w:rFonts w:ascii="Arial" w:hAnsi="Arial" w:cs="Arial"/>
        </w:rPr>
        <w:t xml:space="preserve"> </w:t>
      </w:r>
      <w:r w:rsidR="000E79C0">
        <w:rPr>
          <w:rFonts w:ascii="Arial" w:hAnsi="Arial" w:cs="Arial"/>
        </w:rPr>
        <w:t xml:space="preserve"> The pros of mark and recapture </w:t>
      </w:r>
      <w:r w:rsidR="00F363F2">
        <w:rPr>
          <w:rFonts w:ascii="Arial" w:hAnsi="Arial" w:cs="Arial"/>
        </w:rPr>
        <w:t xml:space="preserve">in this model </w:t>
      </w:r>
      <w:r w:rsidR="00A53F50">
        <w:rPr>
          <w:rFonts w:ascii="Arial" w:hAnsi="Arial" w:cs="Arial"/>
        </w:rPr>
        <w:t xml:space="preserve">include less disturbance of the immediate habitat and pond environment when compared to sampling with removal.  If you were to dip nets multiple times in the same area, there is a risk of </w:t>
      </w:r>
      <w:r w:rsidR="001F0EEE">
        <w:rPr>
          <w:rFonts w:ascii="Arial" w:hAnsi="Arial" w:cs="Arial"/>
        </w:rPr>
        <w:t xml:space="preserve">stirring sediment and </w:t>
      </w:r>
      <w:r w:rsidR="00A31035">
        <w:rPr>
          <w:rFonts w:ascii="Arial" w:hAnsi="Arial" w:cs="Arial"/>
        </w:rPr>
        <w:t xml:space="preserve">disturbing </w:t>
      </w:r>
      <w:r w:rsidR="001F0EEE">
        <w:rPr>
          <w:rFonts w:ascii="Arial" w:hAnsi="Arial" w:cs="Arial"/>
        </w:rPr>
        <w:t>underwate</w:t>
      </w:r>
      <w:r w:rsidR="00D56EE8">
        <w:rPr>
          <w:rFonts w:ascii="Arial" w:hAnsi="Arial" w:cs="Arial"/>
        </w:rPr>
        <w:t>r habitats of non-target species, such as aqua</w:t>
      </w:r>
      <w:r w:rsidR="00DC4899">
        <w:rPr>
          <w:rFonts w:ascii="Arial" w:hAnsi="Arial" w:cs="Arial"/>
        </w:rPr>
        <w:t>tic</w:t>
      </w:r>
      <w:r w:rsidR="00D56EE8">
        <w:rPr>
          <w:rFonts w:ascii="Arial" w:hAnsi="Arial" w:cs="Arial"/>
        </w:rPr>
        <w:t xml:space="preserve"> flora</w:t>
      </w:r>
      <w:r w:rsidR="001F0EEE">
        <w:rPr>
          <w:rFonts w:ascii="Arial" w:hAnsi="Arial" w:cs="Arial"/>
        </w:rPr>
        <w:t>.</w:t>
      </w:r>
      <w:r w:rsidR="00E84F84">
        <w:rPr>
          <w:rFonts w:ascii="Arial" w:hAnsi="Arial" w:cs="Arial"/>
        </w:rPr>
        <w:t xml:space="preserve">  Also, the element of temporarily </w:t>
      </w:r>
      <w:r w:rsidR="00EC2527">
        <w:rPr>
          <w:rFonts w:ascii="Arial" w:hAnsi="Arial" w:cs="Arial"/>
        </w:rPr>
        <w:t xml:space="preserve">holding the specimens in a suitable container while counted is removed, applying less stress to the </w:t>
      </w:r>
      <w:r w:rsidR="00990531">
        <w:rPr>
          <w:rFonts w:ascii="Arial" w:hAnsi="Arial" w:cs="Arial"/>
        </w:rPr>
        <w:t>tadpoles.</w:t>
      </w:r>
      <w:r w:rsidR="007C23EF">
        <w:rPr>
          <w:rFonts w:ascii="Arial" w:hAnsi="Arial" w:cs="Arial"/>
        </w:rPr>
        <w:t xml:space="preserve">  </w:t>
      </w:r>
      <w:r w:rsidR="002A0E7B">
        <w:rPr>
          <w:rFonts w:ascii="Arial" w:hAnsi="Arial" w:cs="Arial"/>
        </w:rPr>
        <w:t>One of the c</w:t>
      </w:r>
      <w:r w:rsidR="007C23EF">
        <w:rPr>
          <w:rFonts w:ascii="Arial" w:hAnsi="Arial" w:cs="Arial"/>
        </w:rPr>
        <w:t xml:space="preserve">ons of using the mark and recapture method with </w:t>
      </w:r>
      <w:r w:rsidR="002A0E7B">
        <w:rPr>
          <w:rFonts w:ascii="Arial" w:hAnsi="Arial" w:cs="Arial"/>
        </w:rPr>
        <w:t>this model is the actual marking of the specimen.  If applied to a real</w:t>
      </w:r>
      <w:r w:rsidR="00577322">
        <w:rPr>
          <w:rFonts w:ascii="Arial" w:hAnsi="Arial" w:cs="Arial"/>
        </w:rPr>
        <w:t>-</w:t>
      </w:r>
      <w:r w:rsidR="002A0E7B">
        <w:rPr>
          <w:rFonts w:ascii="Arial" w:hAnsi="Arial" w:cs="Arial"/>
        </w:rPr>
        <w:t xml:space="preserve">world experiment, </w:t>
      </w:r>
      <w:r w:rsidR="002F3897">
        <w:rPr>
          <w:rFonts w:ascii="Arial" w:hAnsi="Arial" w:cs="Arial"/>
        </w:rPr>
        <w:t xml:space="preserve">every tadpole would have to be marked with a dye, </w:t>
      </w:r>
      <w:r w:rsidR="008A4B5B">
        <w:rPr>
          <w:rFonts w:ascii="Arial" w:hAnsi="Arial" w:cs="Arial"/>
        </w:rPr>
        <w:t>the dye</w:t>
      </w:r>
      <w:r w:rsidR="00CF25A2">
        <w:rPr>
          <w:rFonts w:ascii="Arial" w:hAnsi="Arial" w:cs="Arial"/>
        </w:rPr>
        <w:t xml:space="preserve"> would then fade </w:t>
      </w:r>
      <w:r w:rsidR="00FF5DBE">
        <w:rPr>
          <w:rFonts w:ascii="Arial" w:hAnsi="Arial" w:cs="Arial"/>
        </w:rPr>
        <w:t>placing</w:t>
      </w:r>
      <w:r w:rsidR="008A4B5B">
        <w:rPr>
          <w:rFonts w:ascii="Arial" w:hAnsi="Arial" w:cs="Arial"/>
        </w:rPr>
        <w:t xml:space="preserve"> a time </w:t>
      </w:r>
      <w:r w:rsidR="00FF5DBE">
        <w:rPr>
          <w:rFonts w:ascii="Arial" w:hAnsi="Arial" w:cs="Arial"/>
        </w:rPr>
        <w:t xml:space="preserve">restriction on </w:t>
      </w:r>
      <w:r w:rsidR="008A4B5B">
        <w:rPr>
          <w:rFonts w:ascii="Arial" w:hAnsi="Arial" w:cs="Arial"/>
        </w:rPr>
        <w:t>gather</w:t>
      </w:r>
      <w:r w:rsidR="00FF5DBE">
        <w:rPr>
          <w:rFonts w:ascii="Arial" w:hAnsi="Arial" w:cs="Arial"/>
        </w:rPr>
        <w:t>ing</w:t>
      </w:r>
      <w:r w:rsidR="008A4B5B">
        <w:rPr>
          <w:rFonts w:ascii="Arial" w:hAnsi="Arial" w:cs="Arial"/>
        </w:rPr>
        <w:t xml:space="preserve"> </w:t>
      </w:r>
      <w:r w:rsidR="00FF5DBE">
        <w:rPr>
          <w:rFonts w:ascii="Arial" w:hAnsi="Arial" w:cs="Arial"/>
        </w:rPr>
        <w:t xml:space="preserve">the </w:t>
      </w:r>
      <w:r w:rsidR="008A4B5B">
        <w:rPr>
          <w:rFonts w:ascii="Arial" w:hAnsi="Arial" w:cs="Arial"/>
        </w:rPr>
        <w:t>relevant information</w:t>
      </w:r>
      <w:r w:rsidR="002A0E7B">
        <w:rPr>
          <w:rFonts w:ascii="Arial" w:hAnsi="Arial" w:cs="Arial"/>
        </w:rPr>
        <w:t xml:space="preserve"> </w:t>
      </w:r>
      <w:r w:rsidR="00571A6D">
        <w:rPr>
          <w:rFonts w:ascii="Arial" w:hAnsi="Arial" w:cs="Arial"/>
          <w:highlight w:val="cyan"/>
        </w:rPr>
        <w:fldChar w:fldCharType="begin"/>
      </w:r>
      <w:r w:rsidR="00571A6D">
        <w:rPr>
          <w:rFonts w:ascii="Arial" w:hAnsi="Arial" w:cs="Arial"/>
          <w:highlight w:val="cyan"/>
        </w:rPr>
        <w:instrText xml:space="preserve"> ADDIN ZOTERO_ITEM CSL_CITATION {"citationID":"acYVView","properties":{"formattedCitation":"(Jung {\\i{}et al.}, 2002)","plainCitation":"(Jung et al., 2002)","noteIndex":0},"citationItems":[{"id":62,"uris":["http://zotero.org/users/local/AvdMQh0X/items/2JIDP99I"],"uri":["http://zotero.org/users/local/AvdMQh0X/items/2JIDP99I"],"itemData":{"id":62,"type":"article-journal","abstract":"Using visual (VI) and dip net indices (DI) and double-observer (DOE), removal (RE), and neutral red dye capture-recapture (CRE) estimates, we counted, estimated, and censused Couch's spadefoot (Scaphiopus couchii) and canyon treefrog (Hyla arenicolor) tadpole populations in Big Bend National Park, Texas. Initial dye experiments helped us determine appropriate dye concentrations and exposure times to use in mesocosm and field trials. The mesocosm study revealed higher tadpole detection rates, more accurate population estimates, and lower coefficients of variation among pools compared to those from the field study. In both mesocosm and field studies, CRE was the best method for estimating tadpole populations, followed by DOE and RE. In the field, RE, DI, and VI often underestimated populations in pools with higher tadpole numbers. DI improved with increased sampling. Larger pools supported larger tadpole populations, and tadpole detection rates in general decreased with increasing pool volume and surface area. Hence, pool size influenced bias in tadpole sampling. Across all techniques, tadpole detection rates differed among pools, indicating that sampling bias was inherent and techniques did not consistently sample the same proportion of tadpoles in each pool. Estimating bias (i.e., calculating detection rates) therefore was essential in assessing tadpole abundance. Unlike VI and DOE, DI, RE, and CRE could be used in turbid waters in which tadpoles are not visible. The tadpole population estimates we used accommodated differences in detection probabilities in simple desert pool environments but may not work in more complex habitats.","container-title":"Journal of Herpetology","ISSN":"0022-1511","issue":"3","note":"publisher: Society for the Study of Amphibians and Reptiles","page":"465-472","source":"JSTOR","title":"An Evaluation of Population Index and Estimation Techniques for Tadpoles in Desert Pools","volume":"36","author":[{"family":"Jung","given":"Robin E."},{"family":"Dayton","given":"Gage H."},{"family":"Williamson","given":"Stephen J."},{"family":"Sauer","given":"John R."},{"family":"Droege","given":"Sam"}],"issued":{"date-parts":[["2002"]]}}}],"schema":"https://github.com/citation-style-language/schema/raw/master/csl-citation.json"} </w:instrText>
      </w:r>
      <w:r w:rsidR="00571A6D">
        <w:rPr>
          <w:rFonts w:ascii="Arial" w:hAnsi="Arial" w:cs="Arial"/>
          <w:highlight w:val="cyan"/>
        </w:rPr>
        <w:fldChar w:fldCharType="separate"/>
      </w:r>
      <w:r w:rsidR="00571A6D" w:rsidRPr="00571A6D">
        <w:rPr>
          <w:rFonts w:ascii="Arial" w:hAnsi="Arial" w:cs="Arial"/>
          <w:szCs w:val="24"/>
        </w:rPr>
        <w:t xml:space="preserve">(Jung </w:t>
      </w:r>
      <w:r w:rsidR="00571A6D" w:rsidRPr="00571A6D">
        <w:rPr>
          <w:rFonts w:ascii="Arial" w:hAnsi="Arial" w:cs="Arial"/>
          <w:i/>
          <w:iCs/>
          <w:szCs w:val="24"/>
        </w:rPr>
        <w:t>et al.</w:t>
      </w:r>
      <w:r w:rsidR="00571A6D" w:rsidRPr="00571A6D">
        <w:rPr>
          <w:rFonts w:ascii="Arial" w:hAnsi="Arial" w:cs="Arial"/>
          <w:szCs w:val="24"/>
        </w:rPr>
        <w:t>, 2002)</w:t>
      </w:r>
      <w:r w:rsidR="00571A6D">
        <w:rPr>
          <w:rFonts w:ascii="Arial" w:hAnsi="Arial" w:cs="Arial"/>
          <w:highlight w:val="cyan"/>
        </w:rPr>
        <w:fldChar w:fldCharType="end"/>
      </w:r>
      <w:r w:rsidR="00A541D0">
        <w:rPr>
          <w:rFonts w:ascii="Arial" w:hAnsi="Arial" w:cs="Arial"/>
        </w:rPr>
        <w:t>.</w:t>
      </w:r>
    </w:p>
    <w:p w14:paraId="040107AB" w14:textId="77777777" w:rsidR="001E2499" w:rsidRDefault="001E2499" w:rsidP="00DC28F7">
      <w:pPr>
        <w:rPr>
          <w:rFonts w:ascii="Arial" w:hAnsi="Arial" w:cs="Arial"/>
        </w:rPr>
      </w:pPr>
    </w:p>
    <w:p w14:paraId="54BE387C" w14:textId="7B12C4B0" w:rsidR="00463DF6" w:rsidRDefault="007B5121" w:rsidP="00DC28F7">
      <w:pPr>
        <w:rPr>
          <w:rFonts w:ascii="Arial" w:hAnsi="Arial" w:cs="Arial"/>
        </w:rPr>
      </w:pPr>
      <w:r>
        <w:rPr>
          <w:rFonts w:ascii="Arial" w:hAnsi="Arial" w:cs="Arial"/>
        </w:rPr>
        <w:t xml:space="preserve">The </w:t>
      </w:r>
      <w:r w:rsidR="00A523D6">
        <w:rPr>
          <w:rFonts w:ascii="Arial" w:hAnsi="Arial" w:cs="Arial"/>
        </w:rPr>
        <w:t>number</w:t>
      </w:r>
      <w:r>
        <w:rPr>
          <w:rFonts w:ascii="Arial" w:hAnsi="Arial" w:cs="Arial"/>
        </w:rPr>
        <w:t xml:space="preserve"> of variables in this model design mean that more data was needed to gain an accura</w:t>
      </w:r>
      <w:r w:rsidR="001E2499">
        <w:rPr>
          <w:rFonts w:ascii="Arial" w:hAnsi="Arial" w:cs="Arial"/>
        </w:rPr>
        <w:t xml:space="preserve">te representation of the population estimate.  As shown in </w:t>
      </w:r>
      <w:r w:rsidR="001E2499" w:rsidRPr="00DF2DCB">
        <w:rPr>
          <w:rFonts w:ascii="Arial" w:hAnsi="Arial" w:cs="Arial"/>
        </w:rPr>
        <w:t>table</w:t>
      </w:r>
      <w:r w:rsidR="00815328" w:rsidRPr="00DF2DCB">
        <w:rPr>
          <w:rFonts w:ascii="Arial" w:hAnsi="Arial" w:cs="Arial"/>
        </w:rPr>
        <w:t xml:space="preserve"> 3-</w:t>
      </w:r>
      <w:r w:rsidR="00763CBF" w:rsidRPr="00DF2DCB">
        <w:rPr>
          <w:rFonts w:ascii="Arial" w:hAnsi="Arial" w:cs="Arial"/>
        </w:rPr>
        <w:t>3</w:t>
      </w:r>
      <w:r w:rsidR="001E2499">
        <w:rPr>
          <w:rFonts w:ascii="Arial" w:hAnsi="Arial" w:cs="Arial"/>
        </w:rPr>
        <w:t xml:space="preserve"> </w:t>
      </w:r>
      <w:r w:rsidR="00723646">
        <w:rPr>
          <w:rFonts w:ascii="Arial" w:hAnsi="Arial" w:cs="Arial"/>
        </w:rPr>
        <w:t>the variables were the size of the population and the size of the net used to take the sample.</w:t>
      </w:r>
      <w:r w:rsidR="00A950F9">
        <w:rPr>
          <w:rFonts w:ascii="Arial" w:hAnsi="Arial" w:cs="Arial"/>
        </w:rPr>
        <w:t xml:space="preserve">  The use of both the Lincoln-Petersen </w:t>
      </w:r>
      <w:r w:rsidR="00BF0D1A">
        <w:rPr>
          <w:rFonts w:ascii="Arial" w:hAnsi="Arial" w:cs="Arial"/>
        </w:rPr>
        <w:t>e</w:t>
      </w:r>
      <w:r w:rsidR="00A950F9">
        <w:rPr>
          <w:rFonts w:ascii="Arial" w:hAnsi="Arial" w:cs="Arial"/>
        </w:rPr>
        <w:t xml:space="preserve">stimate and the </w:t>
      </w:r>
      <w:r w:rsidR="00DE505F">
        <w:rPr>
          <w:rFonts w:ascii="Arial" w:hAnsi="Arial" w:cs="Arial"/>
        </w:rPr>
        <w:t>modified Chapman</w:t>
      </w:r>
      <w:r w:rsidR="007D0E0B">
        <w:rPr>
          <w:rFonts w:ascii="Arial" w:hAnsi="Arial" w:cs="Arial"/>
        </w:rPr>
        <w:t xml:space="preserve"> estimate</w:t>
      </w:r>
      <w:r w:rsidR="008764EB">
        <w:rPr>
          <w:rFonts w:ascii="Arial" w:hAnsi="Arial" w:cs="Arial"/>
        </w:rPr>
        <w:t xml:space="preserve"> to compare data was decided as research had suggested that the LP</w:t>
      </w:r>
      <w:r w:rsidR="00BF0D1A">
        <w:rPr>
          <w:rFonts w:ascii="Arial" w:hAnsi="Arial" w:cs="Arial"/>
        </w:rPr>
        <w:t xml:space="preserve"> estimate</w:t>
      </w:r>
      <w:r w:rsidR="008764EB">
        <w:rPr>
          <w:rFonts w:ascii="Arial" w:hAnsi="Arial" w:cs="Arial"/>
        </w:rPr>
        <w:t xml:space="preserve"> could be biased when used for</w:t>
      </w:r>
      <w:r w:rsidR="0088600A">
        <w:rPr>
          <w:rFonts w:ascii="Arial" w:hAnsi="Arial" w:cs="Arial"/>
        </w:rPr>
        <w:t xml:space="preserve"> smaller </w:t>
      </w:r>
      <w:r w:rsidR="00023C00" w:rsidRPr="007447FF">
        <w:rPr>
          <w:rFonts w:ascii="Arial" w:hAnsi="Arial" w:cs="Arial"/>
        </w:rPr>
        <w:t>numbers</w:t>
      </w:r>
      <w:r w:rsidR="00FA64E7" w:rsidRPr="007447FF">
        <w:rPr>
          <w:rFonts w:ascii="Arial" w:hAnsi="Arial" w:cs="Arial"/>
        </w:rPr>
        <w:t xml:space="preserve"> </w:t>
      </w:r>
      <w:r w:rsidR="007447FF" w:rsidRPr="007447FF">
        <w:rPr>
          <w:rFonts w:ascii="Arial" w:hAnsi="Arial" w:cs="Arial"/>
        </w:rPr>
        <w:t>(Chapman, 1951)</w:t>
      </w:r>
      <w:r w:rsidR="00844C3D" w:rsidRPr="007447FF">
        <w:rPr>
          <w:rFonts w:ascii="Arial" w:hAnsi="Arial" w:cs="Arial"/>
        </w:rPr>
        <w:t>.</w:t>
      </w:r>
      <w:r w:rsidR="004829F7">
        <w:rPr>
          <w:rFonts w:ascii="Arial" w:hAnsi="Arial" w:cs="Arial"/>
        </w:rPr>
        <w:t xml:space="preserve"> </w:t>
      </w:r>
      <w:r w:rsidR="00402060">
        <w:rPr>
          <w:rFonts w:ascii="Arial" w:hAnsi="Arial" w:cs="Arial"/>
        </w:rPr>
        <w:t>Samples were taken and repeated three times so that a</w:t>
      </w:r>
      <w:r w:rsidR="007D0E0B">
        <w:rPr>
          <w:rFonts w:ascii="Arial" w:hAnsi="Arial" w:cs="Arial"/>
        </w:rPr>
        <w:t>n average</w:t>
      </w:r>
      <w:r w:rsidR="00402060">
        <w:rPr>
          <w:rFonts w:ascii="Arial" w:hAnsi="Arial" w:cs="Arial"/>
        </w:rPr>
        <w:t xml:space="preserve"> figure could be </w:t>
      </w:r>
      <w:r w:rsidR="007D0E0B">
        <w:rPr>
          <w:rFonts w:ascii="Arial" w:hAnsi="Arial" w:cs="Arial"/>
        </w:rPr>
        <w:t>taken</w:t>
      </w:r>
      <w:r w:rsidR="00402060">
        <w:rPr>
          <w:rFonts w:ascii="Arial" w:hAnsi="Arial" w:cs="Arial"/>
        </w:rPr>
        <w:t>.</w:t>
      </w:r>
      <w:r w:rsidR="007D0E0B">
        <w:rPr>
          <w:rFonts w:ascii="Arial" w:hAnsi="Arial" w:cs="Arial"/>
        </w:rPr>
        <w:t xml:space="preserve"> </w:t>
      </w:r>
      <w:r>
        <w:rPr>
          <w:rFonts w:ascii="Arial" w:hAnsi="Arial" w:cs="Arial"/>
        </w:rPr>
        <w:t xml:space="preserve"> </w:t>
      </w:r>
    </w:p>
    <w:p w14:paraId="12B32561" w14:textId="7FB7ADF4" w:rsidR="008B7F58" w:rsidRDefault="008B7F58" w:rsidP="00DC28F7">
      <w:pPr>
        <w:rPr>
          <w:rFonts w:ascii="Arial" w:hAnsi="Arial" w:cs="Arial"/>
        </w:rPr>
      </w:pPr>
    </w:p>
    <w:p w14:paraId="449968A5" w14:textId="554567EF" w:rsidR="00093F34" w:rsidRDefault="00093F34" w:rsidP="00DC28F7">
      <w:pPr>
        <w:rPr>
          <w:rFonts w:ascii="Arial" w:hAnsi="Arial" w:cs="Arial"/>
        </w:rPr>
      </w:pPr>
      <w:r>
        <w:rPr>
          <w:rFonts w:ascii="Arial" w:hAnsi="Arial" w:cs="Arial"/>
        </w:rPr>
        <w:t xml:space="preserve">The results show that </w:t>
      </w:r>
      <w:r w:rsidR="00947DDD">
        <w:rPr>
          <w:rFonts w:ascii="Arial" w:hAnsi="Arial" w:cs="Arial"/>
        </w:rPr>
        <w:t>the most accurate way of determining an accurate estimate of the tadpole population is to use the Chapman estimate</w:t>
      </w:r>
      <w:r w:rsidR="000E2A8C">
        <w:rPr>
          <w:rFonts w:ascii="Arial" w:hAnsi="Arial" w:cs="Arial"/>
        </w:rPr>
        <w:t>, as the</w:t>
      </w:r>
      <w:r w:rsidR="00786AD4">
        <w:rPr>
          <w:rFonts w:ascii="Arial" w:hAnsi="Arial" w:cs="Arial"/>
        </w:rPr>
        <w:t xml:space="preserve">re were more </w:t>
      </w:r>
      <w:r w:rsidR="00CC6597">
        <w:rPr>
          <w:rFonts w:ascii="Arial" w:hAnsi="Arial" w:cs="Arial"/>
        </w:rPr>
        <w:t>occurrences</w:t>
      </w:r>
      <w:r w:rsidR="00786AD4">
        <w:rPr>
          <w:rFonts w:ascii="Arial" w:hAnsi="Arial" w:cs="Arial"/>
        </w:rPr>
        <w:t xml:space="preserve"> of </w:t>
      </w:r>
      <w:r w:rsidR="00531B14">
        <w:rPr>
          <w:rFonts w:ascii="Arial" w:hAnsi="Arial" w:cs="Arial"/>
        </w:rPr>
        <w:t>the average</w:t>
      </w:r>
      <w:r w:rsidR="000E2A8C">
        <w:rPr>
          <w:rFonts w:ascii="Arial" w:hAnsi="Arial" w:cs="Arial"/>
        </w:rPr>
        <w:t xml:space="preserve"> data produced </w:t>
      </w:r>
      <w:r w:rsidR="00786AD4">
        <w:rPr>
          <w:rFonts w:ascii="Arial" w:hAnsi="Arial" w:cs="Arial"/>
        </w:rPr>
        <w:t xml:space="preserve">being </w:t>
      </w:r>
      <w:r w:rsidR="000E2A8C">
        <w:rPr>
          <w:rFonts w:ascii="Arial" w:hAnsi="Arial" w:cs="Arial"/>
        </w:rPr>
        <w:t>nearer to the actual population figure</w:t>
      </w:r>
      <w:r w:rsidR="00CC6597">
        <w:rPr>
          <w:rFonts w:ascii="Arial" w:hAnsi="Arial" w:cs="Arial"/>
        </w:rPr>
        <w:t>.</w:t>
      </w:r>
      <w:r w:rsidR="00296B24">
        <w:rPr>
          <w:rFonts w:ascii="Arial" w:hAnsi="Arial" w:cs="Arial"/>
        </w:rPr>
        <w:t xml:space="preserve">  This does not mean all of the data was accurate though.  The </w:t>
      </w:r>
      <w:r w:rsidR="009B223D">
        <w:rPr>
          <w:rFonts w:ascii="Arial" w:hAnsi="Arial" w:cs="Arial"/>
        </w:rPr>
        <w:t xml:space="preserve">averages worked out by both estimates </w:t>
      </w:r>
      <w:r w:rsidR="00531B14">
        <w:rPr>
          <w:rFonts w:ascii="Arial" w:hAnsi="Arial" w:cs="Arial"/>
        </w:rPr>
        <w:t xml:space="preserve">in the medium </w:t>
      </w:r>
      <w:r w:rsidR="00531B14" w:rsidRPr="000218B0">
        <w:rPr>
          <w:rFonts w:ascii="Arial" w:hAnsi="Arial" w:cs="Arial"/>
        </w:rPr>
        <w:t xml:space="preserve">pond </w:t>
      </w:r>
      <w:r w:rsidR="002D3D4B" w:rsidRPr="000218B0">
        <w:rPr>
          <w:rFonts w:ascii="Arial" w:hAnsi="Arial" w:cs="Arial"/>
        </w:rPr>
        <w:t xml:space="preserve">section </w:t>
      </w:r>
      <w:r w:rsidR="00531B14" w:rsidRPr="000218B0">
        <w:rPr>
          <w:rFonts w:ascii="Arial" w:hAnsi="Arial" w:cs="Arial"/>
        </w:rPr>
        <w:t>with</w:t>
      </w:r>
      <w:r w:rsidR="002D3D4B" w:rsidRPr="000218B0">
        <w:rPr>
          <w:rFonts w:ascii="Arial" w:hAnsi="Arial" w:cs="Arial"/>
        </w:rPr>
        <w:t xml:space="preserve"> </w:t>
      </w:r>
      <w:r w:rsidR="00531B14" w:rsidRPr="000218B0">
        <w:rPr>
          <w:rFonts w:ascii="Arial" w:hAnsi="Arial" w:cs="Arial"/>
        </w:rPr>
        <w:t>a large population using a large net</w:t>
      </w:r>
      <w:r w:rsidR="002D3D4B" w:rsidRPr="000218B0">
        <w:rPr>
          <w:rFonts w:ascii="Arial" w:hAnsi="Arial" w:cs="Arial"/>
        </w:rPr>
        <w:t xml:space="preserve"> </w:t>
      </w:r>
      <w:r w:rsidR="009B223D" w:rsidRPr="000218B0">
        <w:rPr>
          <w:rFonts w:ascii="Arial" w:hAnsi="Arial" w:cs="Arial"/>
        </w:rPr>
        <w:t>were</w:t>
      </w:r>
      <w:r w:rsidR="002D3D4B" w:rsidRPr="000218B0">
        <w:rPr>
          <w:rFonts w:ascii="Arial" w:hAnsi="Arial" w:cs="Arial"/>
        </w:rPr>
        <w:t xml:space="preserve"> </w:t>
      </w:r>
      <w:r w:rsidR="00867FE8" w:rsidRPr="000218B0">
        <w:rPr>
          <w:rFonts w:ascii="Arial" w:hAnsi="Arial" w:cs="Arial"/>
        </w:rPr>
        <w:t>significantly overestimated</w:t>
      </w:r>
      <w:r w:rsidR="00F34181" w:rsidRPr="000218B0">
        <w:rPr>
          <w:rFonts w:ascii="Arial" w:hAnsi="Arial" w:cs="Arial"/>
        </w:rPr>
        <w:t xml:space="preserve"> (table</w:t>
      </w:r>
      <w:r w:rsidR="00DF2DCB" w:rsidRPr="000218B0">
        <w:rPr>
          <w:rFonts w:ascii="Arial" w:hAnsi="Arial" w:cs="Arial"/>
        </w:rPr>
        <w:t xml:space="preserve"> </w:t>
      </w:r>
      <w:r w:rsidR="00F34181" w:rsidRPr="000218B0">
        <w:rPr>
          <w:rFonts w:ascii="Arial" w:hAnsi="Arial" w:cs="Arial"/>
        </w:rPr>
        <w:t>3</w:t>
      </w:r>
      <w:r w:rsidR="00DF2DCB" w:rsidRPr="000218B0">
        <w:rPr>
          <w:rFonts w:ascii="Arial" w:hAnsi="Arial" w:cs="Arial"/>
        </w:rPr>
        <w:t>-3</w:t>
      </w:r>
      <w:r w:rsidR="00F34181" w:rsidRPr="000218B0">
        <w:rPr>
          <w:rFonts w:ascii="Arial" w:hAnsi="Arial" w:cs="Arial"/>
        </w:rPr>
        <w:t>)</w:t>
      </w:r>
      <w:r w:rsidR="003F4803" w:rsidRPr="000218B0">
        <w:rPr>
          <w:rFonts w:ascii="Arial" w:hAnsi="Arial" w:cs="Arial"/>
        </w:rPr>
        <w:t>,</w:t>
      </w:r>
      <w:r w:rsidR="003F4803">
        <w:rPr>
          <w:rFonts w:ascii="Arial" w:hAnsi="Arial" w:cs="Arial"/>
        </w:rPr>
        <w:t xml:space="preserve"> producing incredibly inaccurate average estimates.  </w:t>
      </w:r>
      <w:r w:rsidR="009B223D">
        <w:rPr>
          <w:rFonts w:ascii="Arial" w:hAnsi="Arial" w:cs="Arial"/>
        </w:rPr>
        <w:t xml:space="preserve"> </w:t>
      </w:r>
      <w:r w:rsidR="00CC6597">
        <w:rPr>
          <w:rFonts w:ascii="Arial" w:hAnsi="Arial" w:cs="Arial"/>
        </w:rPr>
        <w:t xml:space="preserve"> </w:t>
      </w:r>
      <w:r w:rsidR="000E2A8C">
        <w:rPr>
          <w:rFonts w:ascii="Arial" w:hAnsi="Arial" w:cs="Arial"/>
        </w:rPr>
        <w:t xml:space="preserve"> </w:t>
      </w:r>
    </w:p>
    <w:p w14:paraId="50FEBC64" w14:textId="77777777" w:rsidR="00093F34" w:rsidRDefault="00093F34" w:rsidP="00DC28F7">
      <w:pPr>
        <w:rPr>
          <w:rFonts w:ascii="Arial" w:hAnsi="Arial" w:cs="Arial"/>
        </w:rPr>
      </w:pPr>
    </w:p>
    <w:p w14:paraId="50A58E5E" w14:textId="7E40A7A5" w:rsidR="006B7824" w:rsidRDefault="00DC77DA" w:rsidP="00DC28F7">
      <w:pPr>
        <w:rPr>
          <w:rFonts w:ascii="Arial" w:hAnsi="Arial" w:cs="Arial"/>
        </w:rPr>
      </w:pPr>
      <w:r>
        <w:rPr>
          <w:rFonts w:ascii="Arial" w:hAnsi="Arial" w:cs="Arial"/>
        </w:rPr>
        <w:t xml:space="preserve">Although all variables were </w:t>
      </w:r>
      <w:r w:rsidR="00581676">
        <w:rPr>
          <w:rFonts w:ascii="Arial" w:hAnsi="Arial" w:cs="Arial"/>
        </w:rPr>
        <w:t>taken into consideration, and average populations calculated for all, t</w:t>
      </w:r>
      <w:r w:rsidR="006B7824">
        <w:rPr>
          <w:rFonts w:ascii="Arial" w:hAnsi="Arial" w:cs="Arial"/>
        </w:rPr>
        <w:t xml:space="preserve">adpole populations have been shown to be directly influenced by their environment, a small pond will most likely </w:t>
      </w:r>
      <w:r w:rsidR="00D0219F">
        <w:rPr>
          <w:rFonts w:ascii="Arial" w:hAnsi="Arial" w:cs="Arial"/>
        </w:rPr>
        <w:t xml:space="preserve">harbour a small population etc </w:t>
      </w:r>
      <w:r w:rsidR="001950DE">
        <w:rPr>
          <w:rFonts w:ascii="Arial" w:hAnsi="Arial" w:cs="Arial"/>
        </w:rPr>
        <w:fldChar w:fldCharType="begin"/>
      </w:r>
      <w:r w:rsidR="001950DE">
        <w:rPr>
          <w:rFonts w:ascii="Arial" w:hAnsi="Arial" w:cs="Arial"/>
        </w:rPr>
        <w:instrText xml:space="preserve"> ADDIN ZOTERO_ITEM CSL_CITATION {"citationID":"vmpTR5St","properties":{"formattedCitation":"(Jung {\\i{}et al.}, 2002)","plainCitation":"(Jung et al., 2002)","noteIndex":0},"citationItems":[{"id":62,"uris":["http://zotero.org/users/local/AvdMQh0X/items/2JIDP99I"],"uri":["http://zotero.org/users/local/AvdMQh0X/items/2JIDP99I"],"itemData":{"id":62,"type":"article-journal","abstract":"Using visual (VI) and dip net indices (DI) and double-observer (DOE), removal (RE), and neutral red dye capture-recapture (CRE) estimates, we counted, estimated, and censused Couch's spadefoot (Scaphiopus couchii) and canyon treefrog (Hyla arenicolor) tadpole populations in Big Bend National Park, Texas. Initial dye experiments helped us determine appropriate dye concentrations and exposure times to use in mesocosm and field trials. The mesocosm study revealed higher tadpole detection rates, more accurate population estimates, and lower coefficients of variation among pools compared to those from the field study. In both mesocosm and field studies, CRE was the best method for estimating tadpole populations, followed by DOE and RE. In the field, RE, DI, and VI often underestimated populations in pools with higher tadpole numbers. DI improved with increased sampling. Larger pools supported larger tadpole populations, and tadpole detection rates in general decreased with increasing pool volume and surface area. Hence, pool size influenced bias in tadpole sampling. Across all techniques, tadpole detection rates differed among pools, indicating that sampling bias was inherent and techniques did not consistently sample the same proportion of tadpoles in each pool. Estimating bias (i.e., calculating detection rates) therefore was essential in assessing tadpole abundance. Unlike VI and DOE, DI, RE, and CRE could be used in turbid waters in which tadpoles are not visible. The tadpole population estimates we used accommodated differences in detection probabilities in simple desert pool environments but may not work in more complex habitats.","container-title":"Journal of Herpetology","ISSN":"0022-1511","issue":"3","note":"publisher: Society for the Study of Amphibians and Reptiles","page":"465-472","source":"JSTOR","title":"An Evaluation of Population Index and Estimation Techniques for Tadpoles in Desert Pools","volume":"36","author":[{"family":"Jung","given":"Robin E."},{"family":"Dayton","given":"Gage H."},{"family":"Williamson","given":"Stephen J."},{"family":"Sauer","given":"John R."},{"family":"Droege","given":"Sam"}],"issued":{"date-parts":[["2002"]]}}}],"schema":"https://github.com/citation-style-language/schema/raw/master/csl-citation.json"} </w:instrText>
      </w:r>
      <w:r w:rsidR="001950DE">
        <w:rPr>
          <w:rFonts w:ascii="Arial" w:hAnsi="Arial" w:cs="Arial"/>
        </w:rPr>
        <w:fldChar w:fldCharType="separate"/>
      </w:r>
      <w:r w:rsidR="001950DE" w:rsidRPr="001950DE">
        <w:rPr>
          <w:rFonts w:ascii="Arial" w:hAnsi="Arial" w:cs="Arial"/>
          <w:szCs w:val="24"/>
        </w:rPr>
        <w:t xml:space="preserve">(Jung </w:t>
      </w:r>
      <w:r w:rsidR="001950DE" w:rsidRPr="001950DE">
        <w:rPr>
          <w:rFonts w:ascii="Arial" w:hAnsi="Arial" w:cs="Arial"/>
          <w:i/>
          <w:iCs/>
          <w:szCs w:val="24"/>
        </w:rPr>
        <w:t>et al.</w:t>
      </w:r>
      <w:r w:rsidR="001950DE" w:rsidRPr="001950DE">
        <w:rPr>
          <w:rFonts w:ascii="Arial" w:hAnsi="Arial" w:cs="Arial"/>
          <w:szCs w:val="24"/>
        </w:rPr>
        <w:t>, 2002)</w:t>
      </w:r>
      <w:r w:rsidR="001950DE">
        <w:rPr>
          <w:rFonts w:ascii="Arial" w:hAnsi="Arial" w:cs="Arial"/>
        </w:rPr>
        <w:fldChar w:fldCharType="end"/>
      </w:r>
      <w:r w:rsidR="001950DE">
        <w:rPr>
          <w:rFonts w:ascii="Arial" w:hAnsi="Arial" w:cs="Arial"/>
        </w:rPr>
        <w:t>.</w:t>
      </w:r>
      <w:r w:rsidR="009A07FF">
        <w:rPr>
          <w:rFonts w:ascii="Arial" w:hAnsi="Arial" w:cs="Arial"/>
        </w:rPr>
        <w:t xml:space="preserve"> This removes one of the variables, population size, and only requires the experiment to find which size net is most efficient. </w:t>
      </w:r>
      <w:r w:rsidR="002B041D">
        <w:rPr>
          <w:rFonts w:ascii="Arial" w:hAnsi="Arial" w:cs="Arial"/>
        </w:rPr>
        <w:t xml:space="preserve"> The </w:t>
      </w:r>
      <w:r w:rsidR="009F0997">
        <w:rPr>
          <w:rFonts w:ascii="Arial" w:hAnsi="Arial" w:cs="Arial"/>
        </w:rPr>
        <w:t xml:space="preserve">results show that the </w:t>
      </w:r>
      <w:r w:rsidR="002B041D">
        <w:rPr>
          <w:rFonts w:ascii="Arial" w:hAnsi="Arial" w:cs="Arial"/>
        </w:rPr>
        <w:t xml:space="preserve">large net size is the one that has proven to be the best to use for this model, by gathering a larger quantity of specimens seems to produce a more accurate </w:t>
      </w:r>
      <w:r w:rsidR="003A2621">
        <w:rPr>
          <w:rFonts w:ascii="Arial" w:hAnsi="Arial" w:cs="Arial"/>
        </w:rPr>
        <w:t>population estimate.</w:t>
      </w:r>
      <w:r w:rsidR="00430ABC">
        <w:rPr>
          <w:rFonts w:ascii="Arial" w:hAnsi="Arial" w:cs="Arial"/>
        </w:rPr>
        <w:t xml:space="preserve">  Conversely, using the small net </w:t>
      </w:r>
      <w:r w:rsidR="00A93604">
        <w:rPr>
          <w:rFonts w:ascii="Arial" w:hAnsi="Arial" w:cs="Arial"/>
        </w:rPr>
        <w:t xml:space="preserve">in all situations </w:t>
      </w:r>
      <w:r w:rsidR="00085C99">
        <w:rPr>
          <w:rFonts w:ascii="Arial" w:hAnsi="Arial" w:cs="Arial"/>
        </w:rPr>
        <w:t>provided inaccurate</w:t>
      </w:r>
      <w:r w:rsidR="00A93604">
        <w:rPr>
          <w:rFonts w:ascii="Arial" w:hAnsi="Arial" w:cs="Arial"/>
        </w:rPr>
        <w:t xml:space="preserve">, </w:t>
      </w:r>
      <w:r w:rsidR="00AE351D">
        <w:rPr>
          <w:rFonts w:ascii="Arial" w:hAnsi="Arial" w:cs="Arial"/>
        </w:rPr>
        <w:t>underestimated</w:t>
      </w:r>
      <w:r w:rsidR="00A93604">
        <w:rPr>
          <w:rFonts w:ascii="Arial" w:hAnsi="Arial" w:cs="Arial"/>
        </w:rPr>
        <w:t xml:space="preserve"> data</w:t>
      </w:r>
      <w:r w:rsidR="00437F2E">
        <w:rPr>
          <w:rFonts w:ascii="Arial" w:hAnsi="Arial" w:cs="Arial"/>
        </w:rPr>
        <w:t xml:space="preserve">.  In some cases </w:t>
      </w:r>
      <w:r w:rsidR="00297E1F">
        <w:rPr>
          <w:rFonts w:ascii="Arial" w:hAnsi="Arial" w:cs="Arial"/>
        </w:rPr>
        <w:t xml:space="preserve">when dipping the </w:t>
      </w:r>
      <w:r w:rsidR="00A541D0">
        <w:rPr>
          <w:rFonts w:ascii="Arial" w:hAnsi="Arial" w:cs="Arial"/>
        </w:rPr>
        <w:t>net,</w:t>
      </w:r>
      <w:r w:rsidR="00297E1F">
        <w:rPr>
          <w:rFonts w:ascii="Arial" w:hAnsi="Arial" w:cs="Arial"/>
        </w:rPr>
        <w:t xml:space="preserve"> it was </w:t>
      </w:r>
      <w:r w:rsidR="00437F2E">
        <w:rPr>
          <w:rFonts w:ascii="Arial" w:hAnsi="Arial" w:cs="Arial"/>
        </w:rPr>
        <w:t>not gathering any individuals</w:t>
      </w:r>
      <w:r w:rsidR="00297E1F">
        <w:rPr>
          <w:rFonts w:ascii="Arial" w:hAnsi="Arial" w:cs="Arial"/>
        </w:rPr>
        <w:t xml:space="preserve"> </w:t>
      </w:r>
      <w:r w:rsidR="00437F2E">
        <w:rPr>
          <w:rFonts w:ascii="Arial" w:hAnsi="Arial" w:cs="Arial"/>
        </w:rPr>
        <w:t>at all, further reducing the average population estimate.</w:t>
      </w:r>
    </w:p>
    <w:p w14:paraId="719888F5" w14:textId="77777777" w:rsidR="006B7824" w:rsidRDefault="006B7824" w:rsidP="00DC28F7">
      <w:pPr>
        <w:rPr>
          <w:rFonts w:ascii="Arial" w:hAnsi="Arial" w:cs="Arial"/>
        </w:rPr>
      </w:pPr>
    </w:p>
    <w:p w14:paraId="5D5A18BD" w14:textId="77777777" w:rsidR="00DF7BAC" w:rsidRDefault="00DF7BAC" w:rsidP="00DC28F7">
      <w:pPr>
        <w:rPr>
          <w:rFonts w:ascii="Arial" w:hAnsi="Arial" w:cs="Arial"/>
          <w:b/>
          <w:bCs/>
        </w:rPr>
      </w:pPr>
    </w:p>
    <w:p w14:paraId="26859BB3" w14:textId="77777777" w:rsidR="00765FC1" w:rsidRDefault="00765FC1" w:rsidP="00DC28F7">
      <w:pPr>
        <w:rPr>
          <w:rFonts w:ascii="Arial" w:hAnsi="Arial" w:cs="Arial"/>
          <w:b/>
          <w:bCs/>
        </w:rPr>
      </w:pPr>
    </w:p>
    <w:p w14:paraId="63194975" w14:textId="77777777" w:rsidR="00765FC1" w:rsidRDefault="00765FC1" w:rsidP="00DC28F7">
      <w:pPr>
        <w:rPr>
          <w:rFonts w:ascii="Arial" w:hAnsi="Arial" w:cs="Arial"/>
          <w:b/>
          <w:bCs/>
        </w:rPr>
      </w:pPr>
    </w:p>
    <w:p w14:paraId="6AE75030" w14:textId="77777777" w:rsidR="00765FC1" w:rsidRDefault="00765FC1" w:rsidP="00DC28F7">
      <w:pPr>
        <w:rPr>
          <w:rFonts w:ascii="Arial" w:hAnsi="Arial" w:cs="Arial"/>
          <w:b/>
          <w:bCs/>
        </w:rPr>
      </w:pPr>
    </w:p>
    <w:p w14:paraId="52BA6D00" w14:textId="77777777" w:rsidR="00765FC1" w:rsidRDefault="00765FC1" w:rsidP="00DC28F7">
      <w:pPr>
        <w:rPr>
          <w:rFonts w:ascii="Arial" w:hAnsi="Arial" w:cs="Arial"/>
          <w:b/>
          <w:bCs/>
        </w:rPr>
      </w:pPr>
    </w:p>
    <w:p w14:paraId="4475AAC8" w14:textId="77777777" w:rsidR="00765FC1" w:rsidRDefault="00765FC1" w:rsidP="00DC28F7">
      <w:pPr>
        <w:rPr>
          <w:rFonts w:ascii="Arial" w:hAnsi="Arial" w:cs="Arial"/>
          <w:b/>
          <w:bCs/>
        </w:rPr>
      </w:pPr>
    </w:p>
    <w:p w14:paraId="495FC213" w14:textId="77777777" w:rsidR="00765FC1" w:rsidRDefault="00765FC1" w:rsidP="00DC28F7">
      <w:pPr>
        <w:rPr>
          <w:rFonts w:ascii="Arial" w:hAnsi="Arial" w:cs="Arial"/>
          <w:b/>
          <w:bCs/>
        </w:rPr>
      </w:pPr>
    </w:p>
    <w:p w14:paraId="53C5E342" w14:textId="77777777" w:rsidR="00765FC1" w:rsidRDefault="00765FC1" w:rsidP="00DC28F7">
      <w:pPr>
        <w:rPr>
          <w:rFonts w:ascii="Arial" w:hAnsi="Arial" w:cs="Arial"/>
          <w:b/>
          <w:bCs/>
        </w:rPr>
      </w:pPr>
    </w:p>
    <w:p w14:paraId="11A362DF" w14:textId="77777777" w:rsidR="00765FC1" w:rsidRDefault="00765FC1" w:rsidP="00DC28F7">
      <w:pPr>
        <w:rPr>
          <w:rFonts w:ascii="Arial" w:hAnsi="Arial" w:cs="Arial"/>
          <w:b/>
          <w:bCs/>
        </w:rPr>
      </w:pPr>
    </w:p>
    <w:p w14:paraId="6CB98544" w14:textId="77777777" w:rsidR="00765FC1" w:rsidRDefault="00765FC1" w:rsidP="00DC28F7">
      <w:pPr>
        <w:rPr>
          <w:rFonts w:ascii="Arial" w:hAnsi="Arial" w:cs="Arial"/>
          <w:b/>
          <w:bCs/>
        </w:rPr>
      </w:pPr>
    </w:p>
    <w:p w14:paraId="71128FFF" w14:textId="77777777" w:rsidR="00765FC1" w:rsidRDefault="00765FC1" w:rsidP="00DC28F7">
      <w:pPr>
        <w:rPr>
          <w:rFonts w:ascii="Arial" w:hAnsi="Arial" w:cs="Arial"/>
          <w:b/>
          <w:bCs/>
        </w:rPr>
      </w:pPr>
    </w:p>
    <w:p w14:paraId="3E8741C1" w14:textId="77777777" w:rsidR="00765FC1" w:rsidRDefault="00765FC1" w:rsidP="00DC28F7">
      <w:pPr>
        <w:rPr>
          <w:rFonts w:ascii="Arial" w:hAnsi="Arial" w:cs="Arial"/>
          <w:b/>
          <w:bCs/>
        </w:rPr>
      </w:pPr>
    </w:p>
    <w:p w14:paraId="1C5298C4" w14:textId="77777777" w:rsidR="00765FC1" w:rsidRDefault="00765FC1" w:rsidP="00DC28F7">
      <w:pPr>
        <w:rPr>
          <w:rFonts w:ascii="Arial" w:hAnsi="Arial" w:cs="Arial"/>
          <w:b/>
          <w:bCs/>
        </w:rPr>
      </w:pPr>
    </w:p>
    <w:p w14:paraId="5ABEDDC1" w14:textId="77777777" w:rsidR="00765FC1" w:rsidRDefault="00765FC1" w:rsidP="00DC28F7">
      <w:pPr>
        <w:rPr>
          <w:rFonts w:ascii="Arial" w:hAnsi="Arial" w:cs="Arial"/>
          <w:b/>
          <w:bCs/>
        </w:rPr>
      </w:pPr>
    </w:p>
    <w:p w14:paraId="3D63417B" w14:textId="77777777" w:rsidR="00765FC1" w:rsidRDefault="00765FC1" w:rsidP="00DC28F7">
      <w:pPr>
        <w:rPr>
          <w:rFonts w:ascii="Arial" w:hAnsi="Arial" w:cs="Arial"/>
          <w:b/>
          <w:bCs/>
        </w:rPr>
      </w:pPr>
    </w:p>
    <w:p w14:paraId="0FE2FC58" w14:textId="77777777" w:rsidR="00765FC1" w:rsidRDefault="00765FC1" w:rsidP="00DC28F7">
      <w:pPr>
        <w:rPr>
          <w:rFonts w:ascii="Arial" w:hAnsi="Arial" w:cs="Arial"/>
          <w:b/>
          <w:bCs/>
        </w:rPr>
      </w:pPr>
    </w:p>
    <w:p w14:paraId="5AD1CD3A" w14:textId="77777777" w:rsidR="00765FC1" w:rsidRDefault="00765FC1" w:rsidP="00DC28F7">
      <w:pPr>
        <w:rPr>
          <w:rFonts w:ascii="Arial" w:hAnsi="Arial" w:cs="Arial"/>
          <w:b/>
          <w:bCs/>
        </w:rPr>
      </w:pPr>
    </w:p>
    <w:p w14:paraId="49EB1AD1" w14:textId="77777777" w:rsidR="00765FC1" w:rsidRDefault="00765FC1" w:rsidP="00DC28F7">
      <w:pPr>
        <w:rPr>
          <w:rFonts w:ascii="Arial" w:hAnsi="Arial" w:cs="Arial"/>
          <w:b/>
          <w:bCs/>
        </w:rPr>
      </w:pPr>
    </w:p>
    <w:p w14:paraId="0BA32B65" w14:textId="77777777" w:rsidR="00765FC1" w:rsidRDefault="00765FC1" w:rsidP="00DC28F7">
      <w:pPr>
        <w:rPr>
          <w:rFonts w:ascii="Arial" w:hAnsi="Arial" w:cs="Arial"/>
          <w:b/>
          <w:bCs/>
        </w:rPr>
      </w:pPr>
    </w:p>
    <w:p w14:paraId="44908723" w14:textId="77777777" w:rsidR="00765FC1" w:rsidRDefault="00765FC1" w:rsidP="00DC28F7">
      <w:pPr>
        <w:rPr>
          <w:rFonts w:ascii="Arial" w:hAnsi="Arial" w:cs="Arial"/>
          <w:b/>
          <w:bCs/>
        </w:rPr>
      </w:pPr>
    </w:p>
    <w:p w14:paraId="646F38FA" w14:textId="77777777" w:rsidR="00765FC1" w:rsidRDefault="00765FC1" w:rsidP="00DC28F7">
      <w:pPr>
        <w:rPr>
          <w:rFonts w:ascii="Arial" w:hAnsi="Arial" w:cs="Arial"/>
          <w:b/>
          <w:bCs/>
        </w:rPr>
      </w:pPr>
    </w:p>
    <w:p w14:paraId="37BE019D" w14:textId="77777777" w:rsidR="00765FC1" w:rsidRDefault="00765FC1" w:rsidP="00DC28F7">
      <w:pPr>
        <w:rPr>
          <w:rFonts w:ascii="Arial" w:hAnsi="Arial" w:cs="Arial"/>
          <w:b/>
          <w:bCs/>
        </w:rPr>
      </w:pPr>
    </w:p>
    <w:p w14:paraId="26F5D308" w14:textId="77777777" w:rsidR="00765FC1" w:rsidRDefault="00765FC1" w:rsidP="00DC28F7">
      <w:pPr>
        <w:rPr>
          <w:rFonts w:ascii="Arial" w:hAnsi="Arial" w:cs="Arial"/>
          <w:b/>
          <w:bCs/>
        </w:rPr>
      </w:pPr>
    </w:p>
    <w:p w14:paraId="049F0608" w14:textId="77777777" w:rsidR="00765FC1" w:rsidRDefault="00765FC1" w:rsidP="00DC28F7">
      <w:pPr>
        <w:rPr>
          <w:rFonts w:ascii="Arial" w:hAnsi="Arial" w:cs="Arial"/>
          <w:b/>
          <w:bCs/>
        </w:rPr>
      </w:pPr>
    </w:p>
    <w:p w14:paraId="7F3A206E" w14:textId="77777777" w:rsidR="00765FC1" w:rsidRDefault="00765FC1" w:rsidP="00DC28F7">
      <w:pPr>
        <w:rPr>
          <w:rFonts w:ascii="Arial" w:hAnsi="Arial" w:cs="Arial"/>
          <w:b/>
          <w:bCs/>
        </w:rPr>
      </w:pPr>
    </w:p>
    <w:p w14:paraId="00D96703" w14:textId="77777777" w:rsidR="00765FC1" w:rsidRDefault="00765FC1" w:rsidP="00DC28F7">
      <w:pPr>
        <w:rPr>
          <w:rFonts w:ascii="Arial" w:hAnsi="Arial" w:cs="Arial"/>
          <w:b/>
          <w:bCs/>
        </w:rPr>
      </w:pPr>
    </w:p>
    <w:p w14:paraId="67D43324" w14:textId="77777777" w:rsidR="00765FC1" w:rsidRDefault="00765FC1" w:rsidP="00DC28F7">
      <w:pPr>
        <w:rPr>
          <w:rFonts w:ascii="Arial" w:hAnsi="Arial" w:cs="Arial"/>
          <w:b/>
          <w:bCs/>
        </w:rPr>
      </w:pPr>
    </w:p>
    <w:p w14:paraId="6309A159" w14:textId="77777777" w:rsidR="00765FC1" w:rsidRDefault="00765FC1" w:rsidP="00DC28F7">
      <w:pPr>
        <w:rPr>
          <w:rFonts w:ascii="Arial" w:hAnsi="Arial" w:cs="Arial"/>
          <w:b/>
          <w:bCs/>
        </w:rPr>
      </w:pPr>
    </w:p>
    <w:p w14:paraId="6909B623" w14:textId="1E6DA2BB" w:rsidR="007049FE" w:rsidRDefault="007049FE" w:rsidP="00DC28F7">
      <w:pPr>
        <w:rPr>
          <w:rFonts w:ascii="Arial" w:hAnsi="Arial" w:cs="Arial"/>
          <w:b/>
          <w:bCs/>
        </w:rPr>
      </w:pPr>
    </w:p>
    <w:p w14:paraId="6F0894FB" w14:textId="77777777" w:rsidR="001950DE" w:rsidRDefault="001950DE" w:rsidP="00DC28F7">
      <w:pPr>
        <w:rPr>
          <w:rFonts w:ascii="Arial" w:hAnsi="Arial" w:cs="Arial"/>
          <w:b/>
          <w:bCs/>
        </w:rPr>
      </w:pPr>
    </w:p>
    <w:p w14:paraId="455C6CE0" w14:textId="4CFB8AD4" w:rsidR="0073463D" w:rsidRDefault="00DC28F7" w:rsidP="007049FE">
      <w:pPr>
        <w:pStyle w:val="Heading1"/>
      </w:pPr>
      <w:bookmarkStart w:id="8" w:name="_Toc67159059"/>
      <w:r w:rsidRPr="00DC28F7">
        <w:lastRenderedPageBreak/>
        <w:t>Conclusion</w:t>
      </w:r>
      <w:bookmarkEnd w:id="8"/>
    </w:p>
    <w:p w14:paraId="7C314112" w14:textId="77777777" w:rsidR="00765FC1" w:rsidRDefault="00765FC1" w:rsidP="00DC28F7">
      <w:pPr>
        <w:rPr>
          <w:rFonts w:ascii="Arial" w:hAnsi="Arial" w:cs="Arial"/>
        </w:rPr>
      </w:pPr>
    </w:p>
    <w:p w14:paraId="542FBB18" w14:textId="0962836B" w:rsidR="00D94421" w:rsidRDefault="00806B0B" w:rsidP="00DC28F7">
      <w:pPr>
        <w:rPr>
          <w:rFonts w:ascii="Arial" w:hAnsi="Arial" w:cs="Arial"/>
          <w:b/>
          <w:bCs/>
        </w:rPr>
      </w:pPr>
      <w:r>
        <w:rPr>
          <w:rFonts w:ascii="Arial" w:hAnsi="Arial" w:cs="Arial"/>
        </w:rPr>
        <w:t xml:space="preserve">In summary, it </w:t>
      </w:r>
      <w:r w:rsidR="00765FC1">
        <w:rPr>
          <w:rFonts w:ascii="Arial" w:hAnsi="Arial" w:cs="Arial"/>
        </w:rPr>
        <w:t xml:space="preserve">has been </w:t>
      </w:r>
      <w:r w:rsidR="009D4F3E">
        <w:rPr>
          <w:rFonts w:ascii="Arial" w:hAnsi="Arial" w:cs="Arial"/>
        </w:rPr>
        <w:t>shown</w:t>
      </w:r>
      <w:r>
        <w:rPr>
          <w:rFonts w:ascii="Arial" w:hAnsi="Arial" w:cs="Arial"/>
        </w:rPr>
        <w:t xml:space="preserve"> that using the </w:t>
      </w:r>
      <w:r w:rsidR="008C313A">
        <w:rPr>
          <w:rFonts w:ascii="Arial" w:hAnsi="Arial" w:cs="Arial"/>
        </w:rPr>
        <w:t>mark and recapture method for both species yields the best population estimates</w:t>
      </w:r>
      <w:r w:rsidR="003974B8">
        <w:rPr>
          <w:rFonts w:ascii="Arial" w:hAnsi="Arial" w:cs="Arial"/>
        </w:rPr>
        <w:t>.  In the tadpole</w:t>
      </w:r>
      <w:r w:rsidR="00765FC1">
        <w:rPr>
          <w:rFonts w:ascii="Arial" w:hAnsi="Arial" w:cs="Arial"/>
        </w:rPr>
        <w:t>’</w:t>
      </w:r>
      <w:r w:rsidR="003974B8">
        <w:rPr>
          <w:rFonts w:ascii="Arial" w:hAnsi="Arial" w:cs="Arial"/>
        </w:rPr>
        <w:t>s case, using a variable of the LP estimate, the Chapman estimate provided more accurate data, especially with the higher numbers</w:t>
      </w:r>
      <w:r w:rsidR="00765FC1">
        <w:rPr>
          <w:rFonts w:ascii="Arial" w:hAnsi="Arial" w:cs="Arial"/>
        </w:rPr>
        <w:t>.</w:t>
      </w:r>
      <w:r w:rsidR="003974B8">
        <w:rPr>
          <w:rFonts w:ascii="Arial" w:hAnsi="Arial" w:cs="Arial"/>
        </w:rPr>
        <w:t xml:space="preserve"> </w:t>
      </w:r>
      <w:r w:rsidR="009D4F3E">
        <w:rPr>
          <w:rFonts w:ascii="Arial" w:hAnsi="Arial" w:cs="Arial"/>
        </w:rPr>
        <w:t xml:space="preserve"> </w:t>
      </w:r>
      <w:r w:rsidR="00182F4A">
        <w:rPr>
          <w:rFonts w:ascii="Arial" w:hAnsi="Arial" w:cs="Arial"/>
        </w:rPr>
        <w:t xml:space="preserve">The use of a large net in all ponds should provide the best population of tadpoles.  </w:t>
      </w:r>
      <w:r w:rsidR="007625E8">
        <w:rPr>
          <w:rFonts w:ascii="Arial" w:hAnsi="Arial" w:cs="Arial"/>
        </w:rPr>
        <w:t xml:space="preserve">The grid trapping layout, and low amount of traps </w:t>
      </w:r>
      <w:r w:rsidR="00182F4A">
        <w:rPr>
          <w:rFonts w:ascii="Arial" w:hAnsi="Arial" w:cs="Arial"/>
        </w:rPr>
        <w:t xml:space="preserve">used </w:t>
      </w:r>
      <w:r w:rsidR="007625E8">
        <w:rPr>
          <w:rFonts w:ascii="Arial" w:hAnsi="Arial" w:cs="Arial"/>
        </w:rPr>
        <w:t xml:space="preserve">should be easy </w:t>
      </w:r>
      <w:r w:rsidR="00182F4A">
        <w:rPr>
          <w:rFonts w:ascii="Arial" w:hAnsi="Arial" w:cs="Arial"/>
        </w:rPr>
        <w:t xml:space="preserve">and cost effective </w:t>
      </w:r>
      <w:r w:rsidR="007625E8">
        <w:rPr>
          <w:rFonts w:ascii="Arial" w:hAnsi="Arial" w:cs="Arial"/>
        </w:rPr>
        <w:t>to replicate in a practical experiment</w:t>
      </w:r>
      <w:r w:rsidR="00182F4A">
        <w:rPr>
          <w:rFonts w:ascii="Arial" w:hAnsi="Arial" w:cs="Arial"/>
        </w:rPr>
        <w:t xml:space="preserve">, and should also </w:t>
      </w:r>
      <w:r w:rsidR="000C623C">
        <w:rPr>
          <w:rFonts w:ascii="Arial" w:hAnsi="Arial" w:cs="Arial"/>
        </w:rPr>
        <w:t>gather accurate information in relation to field vole population numbers in the area.</w:t>
      </w:r>
    </w:p>
    <w:p w14:paraId="52D4DD22" w14:textId="77777777" w:rsidR="00B95A37" w:rsidRDefault="00B95A37" w:rsidP="00DC28F7">
      <w:pPr>
        <w:rPr>
          <w:rFonts w:ascii="Arial" w:hAnsi="Arial" w:cs="Arial"/>
          <w:b/>
          <w:bCs/>
        </w:rPr>
      </w:pPr>
    </w:p>
    <w:p w14:paraId="2CC164A1" w14:textId="77777777" w:rsidR="00B95A37" w:rsidRDefault="00B95A37" w:rsidP="00DC28F7">
      <w:pPr>
        <w:rPr>
          <w:rFonts w:ascii="Arial" w:hAnsi="Arial" w:cs="Arial"/>
          <w:b/>
          <w:bCs/>
        </w:rPr>
      </w:pPr>
    </w:p>
    <w:p w14:paraId="17939181" w14:textId="77777777" w:rsidR="00DE4184" w:rsidRDefault="00DE4184" w:rsidP="00DC28F7">
      <w:pPr>
        <w:rPr>
          <w:rFonts w:ascii="Arial" w:hAnsi="Arial" w:cs="Arial"/>
          <w:b/>
          <w:bCs/>
        </w:rPr>
      </w:pPr>
    </w:p>
    <w:p w14:paraId="5A2FE3C7" w14:textId="77777777" w:rsidR="00DE4184" w:rsidRDefault="00DE4184" w:rsidP="00DC28F7">
      <w:pPr>
        <w:rPr>
          <w:rFonts w:ascii="Arial" w:hAnsi="Arial" w:cs="Arial"/>
          <w:b/>
          <w:bCs/>
        </w:rPr>
      </w:pPr>
    </w:p>
    <w:p w14:paraId="578C928A" w14:textId="77777777" w:rsidR="00DE4184" w:rsidRDefault="00DE4184" w:rsidP="00DC28F7">
      <w:pPr>
        <w:rPr>
          <w:rFonts w:ascii="Arial" w:hAnsi="Arial" w:cs="Arial"/>
          <w:b/>
          <w:bCs/>
        </w:rPr>
      </w:pPr>
    </w:p>
    <w:p w14:paraId="635951B7" w14:textId="77777777" w:rsidR="00DE4184" w:rsidRDefault="00DE4184" w:rsidP="00DC28F7">
      <w:pPr>
        <w:rPr>
          <w:rFonts w:ascii="Arial" w:hAnsi="Arial" w:cs="Arial"/>
          <w:b/>
          <w:bCs/>
        </w:rPr>
      </w:pPr>
    </w:p>
    <w:p w14:paraId="54D55968" w14:textId="77777777" w:rsidR="00DE4184" w:rsidRDefault="00DE4184" w:rsidP="00DC28F7">
      <w:pPr>
        <w:rPr>
          <w:rFonts w:ascii="Arial" w:hAnsi="Arial" w:cs="Arial"/>
          <w:b/>
          <w:bCs/>
        </w:rPr>
      </w:pPr>
    </w:p>
    <w:p w14:paraId="34DCBA65" w14:textId="77777777" w:rsidR="00DE4184" w:rsidRDefault="00DE4184" w:rsidP="00DC28F7">
      <w:pPr>
        <w:rPr>
          <w:rFonts w:ascii="Arial" w:hAnsi="Arial" w:cs="Arial"/>
          <w:b/>
          <w:bCs/>
        </w:rPr>
      </w:pPr>
    </w:p>
    <w:p w14:paraId="59847B5E" w14:textId="77777777" w:rsidR="00DE4184" w:rsidRDefault="00DE4184" w:rsidP="00DC28F7">
      <w:pPr>
        <w:rPr>
          <w:rFonts w:ascii="Arial" w:hAnsi="Arial" w:cs="Arial"/>
          <w:b/>
          <w:bCs/>
        </w:rPr>
      </w:pPr>
    </w:p>
    <w:p w14:paraId="53BE79C0" w14:textId="77777777" w:rsidR="00DE4184" w:rsidRDefault="00DE4184" w:rsidP="00DC28F7">
      <w:pPr>
        <w:rPr>
          <w:rFonts w:ascii="Arial" w:hAnsi="Arial" w:cs="Arial"/>
          <w:b/>
          <w:bCs/>
        </w:rPr>
      </w:pPr>
    </w:p>
    <w:p w14:paraId="4D2E7CFE" w14:textId="77777777" w:rsidR="00DE4184" w:rsidRDefault="00DE4184" w:rsidP="00DC28F7">
      <w:pPr>
        <w:rPr>
          <w:rFonts w:ascii="Arial" w:hAnsi="Arial" w:cs="Arial"/>
          <w:b/>
          <w:bCs/>
        </w:rPr>
      </w:pPr>
    </w:p>
    <w:p w14:paraId="7C687068" w14:textId="77777777" w:rsidR="00DE4184" w:rsidRDefault="00DE4184" w:rsidP="00DC28F7">
      <w:pPr>
        <w:rPr>
          <w:rFonts w:ascii="Arial" w:hAnsi="Arial" w:cs="Arial"/>
          <w:b/>
          <w:bCs/>
        </w:rPr>
      </w:pPr>
    </w:p>
    <w:p w14:paraId="0CAA578E" w14:textId="77777777" w:rsidR="00DE4184" w:rsidRDefault="00DE4184" w:rsidP="00DC28F7">
      <w:pPr>
        <w:rPr>
          <w:rFonts w:ascii="Arial" w:hAnsi="Arial" w:cs="Arial"/>
          <w:b/>
          <w:bCs/>
        </w:rPr>
      </w:pPr>
    </w:p>
    <w:p w14:paraId="1E329A88" w14:textId="77777777" w:rsidR="00DE4184" w:rsidRDefault="00DE4184" w:rsidP="00DC28F7">
      <w:pPr>
        <w:rPr>
          <w:rFonts w:ascii="Arial" w:hAnsi="Arial" w:cs="Arial"/>
          <w:b/>
          <w:bCs/>
        </w:rPr>
      </w:pPr>
    </w:p>
    <w:p w14:paraId="57A051E0" w14:textId="77777777" w:rsidR="00DE4184" w:rsidRDefault="00DE4184" w:rsidP="00DC28F7">
      <w:pPr>
        <w:rPr>
          <w:rFonts w:ascii="Arial" w:hAnsi="Arial" w:cs="Arial"/>
          <w:b/>
          <w:bCs/>
        </w:rPr>
      </w:pPr>
    </w:p>
    <w:p w14:paraId="771BC0AA" w14:textId="77777777" w:rsidR="00DE4184" w:rsidRDefault="00DE4184" w:rsidP="00DC28F7">
      <w:pPr>
        <w:rPr>
          <w:rFonts w:ascii="Arial" w:hAnsi="Arial" w:cs="Arial"/>
          <w:b/>
          <w:bCs/>
        </w:rPr>
      </w:pPr>
    </w:p>
    <w:p w14:paraId="70BF57B2" w14:textId="77777777" w:rsidR="00DE4184" w:rsidRDefault="00DE4184" w:rsidP="00DC28F7">
      <w:pPr>
        <w:rPr>
          <w:rFonts w:ascii="Arial" w:hAnsi="Arial" w:cs="Arial"/>
          <w:b/>
          <w:bCs/>
        </w:rPr>
      </w:pPr>
    </w:p>
    <w:p w14:paraId="0DC6EAB6" w14:textId="77777777" w:rsidR="00DE4184" w:rsidRDefault="00DE4184" w:rsidP="00DC28F7">
      <w:pPr>
        <w:rPr>
          <w:rFonts w:ascii="Arial" w:hAnsi="Arial" w:cs="Arial"/>
          <w:b/>
          <w:bCs/>
        </w:rPr>
      </w:pPr>
    </w:p>
    <w:p w14:paraId="2904CE1A" w14:textId="77777777" w:rsidR="00DE4184" w:rsidRDefault="00DE4184" w:rsidP="00DC28F7">
      <w:pPr>
        <w:rPr>
          <w:rFonts w:ascii="Arial" w:hAnsi="Arial" w:cs="Arial"/>
          <w:b/>
          <w:bCs/>
        </w:rPr>
      </w:pPr>
    </w:p>
    <w:p w14:paraId="5A77DBD6" w14:textId="77777777" w:rsidR="00DE4184" w:rsidRDefault="00DE4184" w:rsidP="00DC28F7">
      <w:pPr>
        <w:rPr>
          <w:rFonts w:ascii="Arial" w:hAnsi="Arial" w:cs="Arial"/>
          <w:b/>
          <w:bCs/>
        </w:rPr>
      </w:pPr>
    </w:p>
    <w:p w14:paraId="0F59F538" w14:textId="77777777" w:rsidR="00DE4184" w:rsidRDefault="00DE4184" w:rsidP="00DC28F7">
      <w:pPr>
        <w:rPr>
          <w:rFonts w:ascii="Arial" w:hAnsi="Arial" w:cs="Arial"/>
          <w:b/>
          <w:bCs/>
        </w:rPr>
      </w:pPr>
    </w:p>
    <w:p w14:paraId="54D64C91" w14:textId="77777777" w:rsidR="00DE4184" w:rsidRDefault="00DE4184" w:rsidP="00DC28F7">
      <w:pPr>
        <w:rPr>
          <w:rFonts w:ascii="Arial" w:hAnsi="Arial" w:cs="Arial"/>
          <w:b/>
          <w:bCs/>
        </w:rPr>
      </w:pPr>
    </w:p>
    <w:p w14:paraId="1DDB1714" w14:textId="77777777" w:rsidR="00DE4184" w:rsidRDefault="00DE4184" w:rsidP="00DC28F7">
      <w:pPr>
        <w:rPr>
          <w:rFonts w:ascii="Arial" w:hAnsi="Arial" w:cs="Arial"/>
          <w:b/>
          <w:bCs/>
        </w:rPr>
      </w:pPr>
    </w:p>
    <w:p w14:paraId="1F34B918" w14:textId="77777777" w:rsidR="00DE4184" w:rsidRDefault="00DE4184" w:rsidP="00DC28F7">
      <w:pPr>
        <w:rPr>
          <w:rFonts w:ascii="Arial" w:hAnsi="Arial" w:cs="Arial"/>
          <w:b/>
          <w:bCs/>
        </w:rPr>
      </w:pPr>
    </w:p>
    <w:p w14:paraId="504AA0F0" w14:textId="77777777" w:rsidR="00DE4184" w:rsidRDefault="00DE4184" w:rsidP="00DC28F7">
      <w:pPr>
        <w:rPr>
          <w:rFonts w:ascii="Arial" w:hAnsi="Arial" w:cs="Arial"/>
          <w:b/>
          <w:bCs/>
        </w:rPr>
      </w:pPr>
    </w:p>
    <w:p w14:paraId="3E22A43B" w14:textId="77777777" w:rsidR="00DE4184" w:rsidRDefault="00DE4184" w:rsidP="00DC28F7">
      <w:pPr>
        <w:rPr>
          <w:rFonts w:ascii="Arial" w:hAnsi="Arial" w:cs="Arial"/>
          <w:b/>
          <w:bCs/>
        </w:rPr>
      </w:pPr>
    </w:p>
    <w:p w14:paraId="639953AF" w14:textId="77777777" w:rsidR="00DE4184" w:rsidRDefault="00DE4184" w:rsidP="00DC28F7">
      <w:pPr>
        <w:rPr>
          <w:rFonts w:ascii="Arial" w:hAnsi="Arial" w:cs="Arial"/>
          <w:b/>
          <w:bCs/>
        </w:rPr>
      </w:pPr>
    </w:p>
    <w:p w14:paraId="1BAC596F" w14:textId="77777777" w:rsidR="00DE4184" w:rsidRDefault="00DE4184" w:rsidP="00DC28F7">
      <w:pPr>
        <w:rPr>
          <w:rFonts w:ascii="Arial" w:hAnsi="Arial" w:cs="Arial"/>
          <w:b/>
          <w:bCs/>
        </w:rPr>
      </w:pPr>
    </w:p>
    <w:p w14:paraId="332F95D4" w14:textId="77777777" w:rsidR="00DE4184" w:rsidRDefault="00DE4184" w:rsidP="00DC28F7">
      <w:pPr>
        <w:rPr>
          <w:rFonts w:ascii="Arial" w:hAnsi="Arial" w:cs="Arial"/>
          <w:b/>
          <w:bCs/>
        </w:rPr>
      </w:pPr>
    </w:p>
    <w:p w14:paraId="15764EC5" w14:textId="77777777" w:rsidR="00DE4184" w:rsidRDefault="00DE4184" w:rsidP="00DC28F7">
      <w:pPr>
        <w:rPr>
          <w:rFonts w:ascii="Arial" w:hAnsi="Arial" w:cs="Arial"/>
          <w:b/>
          <w:bCs/>
        </w:rPr>
      </w:pPr>
    </w:p>
    <w:p w14:paraId="21C7657F" w14:textId="77777777" w:rsidR="00DE4184" w:rsidRDefault="00DE4184" w:rsidP="00DC28F7">
      <w:pPr>
        <w:rPr>
          <w:rFonts w:ascii="Arial" w:hAnsi="Arial" w:cs="Arial"/>
          <w:b/>
          <w:bCs/>
        </w:rPr>
      </w:pPr>
    </w:p>
    <w:p w14:paraId="458BE6AB" w14:textId="77777777" w:rsidR="00DE4184" w:rsidRDefault="00DE4184" w:rsidP="00DC28F7">
      <w:pPr>
        <w:rPr>
          <w:rFonts w:ascii="Arial" w:hAnsi="Arial" w:cs="Arial"/>
          <w:b/>
          <w:bCs/>
        </w:rPr>
      </w:pPr>
    </w:p>
    <w:p w14:paraId="2A574A98" w14:textId="77777777" w:rsidR="00DE4184" w:rsidRDefault="00DE4184" w:rsidP="00DC28F7">
      <w:pPr>
        <w:rPr>
          <w:rFonts w:ascii="Arial" w:hAnsi="Arial" w:cs="Arial"/>
          <w:b/>
          <w:bCs/>
        </w:rPr>
      </w:pPr>
    </w:p>
    <w:p w14:paraId="25907974" w14:textId="77777777" w:rsidR="00DE4184" w:rsidRDefault="00DE4184" w:rsidP="00DC28F7">
      <w:pPr>
        <w:rPr>
          <w:rFonts w:ascii="Arial" w:hAnsi="Arial" w:cs="Arial"/>
          <w:b/>
          <w:bCs/>
        </w:rPr>
      </w:pPr>
    </w:p>
    <w:p w14:paraId="5D2787B9" w14:textId="77777777" w:rsidR="00DE4184" w:rsidRDefault="00DE4184" w:rsidP="00DC28F7">
      <w:pPr>
        <w:rPr>
          <w:rFonts w:ascii="Arial" w:hAnsi="Arial" w:cs="Arial"/>
          <w:b/>
          <w:bCs/>
        </w:rPr>
      </w:pPr>
    </w:p>
    <w:p w14:paraId="09F0486F" w14:textId="77777777" w:rsidR="00DE4184" w:rsidRDefault="00DE4184" w:rsidP="00DC28F7">
      <w:pPr>
        <w:rPr>
          <w:rFonts w:ascii="Arial" w:hAnsi="Arial" w:cs="Arial"/>
          <w:b/>
          <w:bCs/>
        </w:rPr>
      </w:pPr>
    </w:p>
    <w:p w14:paraId="38310AF1" w14:textId="77777777" w:rsidR="00DE4184" w:rsidRDefault="00DE4184" w:rsidP="00DC28F7">
      <w:pPr>
        <w:rPr>
          <w:rFonts w:ascii="Arial" w:hAnsi="Arial" w:cs="Arial"/>
          <w:b/>
          <w:bCs/>
        </w:rPr>
      </w:pPr>
    </w:p>
    <w:p w14:paraId="0808334C" w14:textId="77777777" w:rsidR="00DE4184" w:rsidRDefault="00DE4184" w:rsidP="00DC28F7">
      <w:pPr>
        <w:rPr>
          <w:rFonts w:ascii="Arial" w:hAnsi="Arial" w:cs="Arial"/>
          <w:b/>
          <w:bCs/>
        </w:rPr>
      </w:pPr>
    </w:p>
    <w:p w14:paraId="7253E100" w14:textId="77777777" w:rsidR="00DE4184" w:rsidRDefault="00DE4184" w:rsidP="00DC28F7">
      <w:pPr>
        <w:rPr>
          <w:rFonts w:ascii="Arial" w:hAnsi="Arial" w:cs="Arial"/>
          <w:b/>
          <w:bCs/>
        </w:rPr>
      </w:pPr>
    </w:p>
    <w:p w14:paraId="6DEB7872" w14:textId="77777777" w:rsidR="00DE4184" w:rsidRDefault="00DE4184" w:rsidP="00DC28F7">
      <w:pPr>
        <w:rPr>
          <w:rFonts w:ascii="Arial" w:hAnsi="Arial" w:cs="Arial"/>
          <w:b/>
          <w:bCs/>
        </w:rPr>
      </w:pPr>
    </w:p>
    <w:p w14:paraId="51CCAE76" w14:textId="77777777" w:rsidR="00DE4184" w:rsidRDefault="00DE4184" w:rsidP="00DC28F7">
      <w:pPr>
        <w:rPr>
          <w:rFonts w:ascii="Arial" w:hAnsi="Arial" w:cs="Arial"/>
          <w:b/>
          <w:bCs/>
        </w:rPr>
      </w:pPr>
    </w:p>
    <w:p w14:paraId="0BEEACEE" w14:textId="65AF4DBA" w:rsidR="00D94421" w:rsidRDefault="00D94421" w:rsidP="007049FE">
      <w:pPr>
        <w:pStyle w:val="Heading1"/>
      </w:pPr>
      <w:bookmarkStart w:id="9" w:name="_Toc67159060"/>
      <w:r>
        <w:lastRenderedPageBreak/>
        <w:t>References</w:t>
      </w:r>
      <w:bookmarkEnd w:id="9"/>
      <w:r w:rsidR="00884BDA">
        <w:t xml:space="preserve"> </w:t>
      </w:r>
    </w:p>
    <w:p w14:paraId="0CC5FCFE" w14:textId="77777777" w:rsidR="001A579E" w:rsidRPr="00EA0FC7" w:rsidRDefault="001A579E" w:rsidP="00EA0FC7">
      <w:pPr>
        <w:ind w:left="360"/>
        <w:rPr>
          <w:rFonts w:ascii="Arial" w:hAnsi="Arial" w:cs="Arial"/>
        </w:rPr>
      </w:pPr>
      <w:proofErr w:type="spellStart"/>
      <w:r w:rsidRPr="00EA0FC7">
        <w:rPr>
          <w:rFonts w:ascii="Arial" w:hAnsi="Arial" w:cs="Arial"/>
        </w:rPr>
        <w:t>Apfelbach</w:t>
      </w:r>
      <w:proofErr w:type="spellEnd"/>
      <w:r w:rsidRPr="00EA0FC7">
        <w:rPr>
          <w:rFonts w:ascii="Arial" w:hAnsi="Arial" w:cs="Arial"/>
        </w:rPr>
        <w:t xml:space="preserve">, </w:t>
      </w:r>
      <w:proofErr w:type="spellStart"/>
      <w:r w:rsidRPr="00EA0FC7">
        <w:rPr>
          <w:rFonts w:ascii="Arial" w:hAnsi="Arial" w:cs="Arial"/>
        </w:rPr>
        <w:t>Raimund</w:t>
      </w:r>
      <w:proofErr w:type="spellEnd"/>
      <w:r w:rsidRPr="00EA0FC7">
        <w:rPr>
          <w:rFonts w:ascii="Arial" w:hAnsi="Arial" w:cs="Arial"/>
        </w:rPr>
        <w:t xml:space="preserve">, Caroline D Blanchard, Robert J Blanchard, R. Andrew Hayes, and Iain S. McGregor. ‘The Effects of Predator </w:t>
      </w:r>
      <w:proofErr w:type="spellStart"/>
      <w:r w:rsidRPr="00EA0FC7">
        <w:rPr>
          <w:rFonts w:ascii="Arial" w:hAnsi="Arial" w:cs="Arial"/>
        </w:rPr>
        <w:t>Odors</w:t>
      </w:r>
      <w:proofErr w:type="spellEnd"/>
      <w:r w:rsidRPr="00EA0FC7">
        <w:rPr>
          <w:rFonts w:ascii="Arial" w:hAnsi="Arial" w:cs="Arial"/>
        </w:rPr>
        <w:t xml:space="preserve"> in Mammalian Prey Species: A Review of Field and Laboratory Studies’. </w:t>
      </w:r>
      <w:r w:rsidRPr="00EA0FC7">
        <w:rPr>
          <w:rFonts w:ascii="Arial" w:hAnsi="Arial" w:cs="Arial"/>
          <w:i/>
          <w:iCs/>
        </w:rPr>
        <w:t xml:space="preserve">Neuroscience &amp; </w:t>
      </w:r>
      <w:proofErr w:type="spellStart"/>
      <w:r w:rsidRPr="00EA0FC7">
        <w:rPr>
          <w:rFonts w:ascii="Arial" w:hAnsi="Arial" w:cs="Arial"/>
          <w:i/>
          <w:iCs/>
        </w:rPr>
        <w:t>Biobehavioral</w:t>
      </w:r>
      <w:proofErr w:type="spellEnd"/>
      <w:r w:rsidRPr="00EA0FC7">
        <w:rPr>
          <w:rFonts w:ascii="Arial" w:hAnsi="Arial" w:cs="Arial"/>
          <w:i/>
          <w:iCs/>
        </w:rPr>
        <w:t xml:space="preserve"> Reviews</w:t>
      </w:r>
      <w:r w:rsidRPr="00EA0FC7">
        <w:rPr>
          <w:rFonts w:ascii="Arial" w:hAnsi="Arial" w:cs="Arial"/>
        </w:rPr>
        <w:t xml:space="preserve"> 29, no. 8 (1 January 2005): 1123–44. </w:t>
      </w:r>
      <w:hyperlink r:id="rId14" w:history="1">
        <w:r w:rsidRPr="00EA0FC7">
          <w:rPr>
            <w:rStyle w:val="Hyperlink"/>
            <w:rFonts w:ascii="Arial" w:hAnsi="Arial" w:cs="Arial"/>
          </w:rPr>
          <w:t>https://doi.org/10.1016/j.neubiorev.2005.05.005</w:t>
        </w:r>
      </w:hyperlink>
      <w:r w:rsidRPr="00EA0FC7">
        <w:rPr>
          <w:rFonts w:ascii="Arial" w:hAnsi="Arial" w:cs="Arial"/>
        </w:rPr>
        <w:t>.</w:t>
      </w:r>
    </w:p>
    <w:p w14:paraId="22874CE7" w14:textId="77777777" w:rsidR="001A579E" w:rsidRDefault="001A579E" w:rsidP="00EA0FC7">
      <w:pPr>
        <w:ind w:left="360"/>
        <w:rPr>
          <w:rFonts w:ascii="Arial" w:hAnsi="Arial" w:cs="Arial"/>
        </w:rPr>
      </w:pPr>
    </w:p>
    <w:p w14:paraId="3B9E0F56" w14:textId="77777777" w:rsidR="001A579E" w:rsidRPr="00EA0FC7" w:rsidRDefault="001A579E" w:rsidP="00EA0FC7">
      <w:pPr>
        <w:ind w:left="360"/>
        <w:rPr>
          <w:rFonts w:ascii="Arial" w:hAnsi="Arial" w:cs="Arial"/>
        </w:rPr>
      </w:pPr>
      <w:r w:rsidRPr="00EA0FC7">
        <w:rPr>
          <w:rFonts w:ascii="Arial" w:hAnsi="Arial" w:cs="Arial"/>
        </w:rPr>
        <w:t xml:space="preserve">Arriero, Elena, Klara M. </w:t>
      </w:r>
      <w:proofErr w:type="spellStart"/>
      <w:r w:rsidRPr="00EA0FC7">
        <w:rPr>
          <w:rFonts w:ascii="Arial" w:hAnsi="Arial" w:cs="Arial"/>
        </w:rPr>
        <w:t>Wanelik</w:t>
      </w:r>
      <w:proofErr w:type="spellEnd"/>
      <w:r w:rsidRPr="00EA0FC7">
        <w:rPr>
          <w:rFonts w:ascii="Arial" w:hAnsi="Arial" w:cs="Arial"/>
        </w:rPr>
        <w:t xml:space="preserve">, Richard J. Birtles, Janette E. Bradley, Joseph A. Jackson, Steve Paterson, and Mike </w:t>
      </w:r>
      <w:proofErr w:type="spellStart"/>
      <w:r w:rsidRPr="00EA0FC7">
        <w:rPr>
          <w:rFonts w:ascii="Arial" w:hAnsi="Arial" w:cs="Arial"/>
        </w:rPr>
        <w:t>Begon</w:t>
      </w:r>
      <w:proofErr w:type="spellEnd"/>
      <w:r w:rsidRPr="00EA0FC7">
        <w:rPr>
          <w:rFonts w:ascii="Arial" w:hAnsi="Arial" w:cs="Arial"/>
        </w:rPr>
        <w:t xml:space="preserve">. ‘From the Animal House to the Field: Are There Consistent Individual Differences in Immunological Profile in Wild Populations of Field Voles (Microtus Agrestis)?’ </w:t>
      </w:r>
      <w:r w:rsidRPr="00EA0FC7">
        <w:rPr>
          <w:rFonts w:ascii="Arial" w:hAnsi="Arial" w:cs="Arial"/>
          <w:i/>
          <w:iCs/>
        </w:rPr>
        <w:t>PLOS ONE</w:t>
      </w:r>
      <w:r w:rsidRPr="00EA0FC7">
        <w:rPr>
          <w:rFonts w:ascii="Arial" w:hAnsi="Arial" w:cs="Arial"/>
        </w:rPr>
        <w:t xml:space="preserve"> 12, no. 8 (17 August 2017): e0183450. </w:t>
      </w:r>
      <w:hyperlink r:id="rId15" w:history="1">
        <w:r w:rsidRPr="00EA0FC7">
          <w:rPr>
            <w:rStyle w:val="Hyperlink"/>
            <w:rFonts w:ascii="Arial" w:hAnsi="Arial" w:cs="Arial"/>
          </w:rPr>
          <w:t>https://doi.org/10.1371/journal.pone.0183450</w:t>
        </w:r>
      </w:hyperlink>
      <w:r w:rsidRPr="00EA0FC7">
        <w:rPr>
          <w:rFonts w:ascii="Arial" w:hAnsi="Arial" w:cs="Arial"/>
        </w:rPr>
        <w:t>.</w:t>
      </w:r>
    </w:p>
    <w:p w14:paraId="39BF32C8" w14:textId="77777777" w:rsidR="001A579E" w:rsidRDefault="001A579E" w:rsidP="00EA0FC7">
      <w:pPr>
        <w:ind w:left="360"/>
        <w:rPr>
          <w:rFonts w:ascii="Arial" w:hAnsi="Arial" w:cs="Arial"/>
        </w:rPr>
      </w:pPr>
    </w:p>
    <w:p w14:paraId="770BE2A4" w14:textId="77777777" w:rsidR="001A579E" w:rsidRPr="00EA0FC7" w:rsidRDefault="001A579E" w:rsidP="00EA0FC7">
      <w:pPr>
        <w:ind w:left="360"/>
        <w:rPr>
          <w:rFonts w:ascii="Arial" w:hAnsi="Arial" w:cs="Arial"/>
        </w:rPr>
      </w:pPr>
      <w:r w:rsidRPr="00EA0FC7">
        <w:rPr>
          <w:rFonts w:ascii="Arial" w:hAnsi="Arial" w:cs="Arial"/>
        </w:rPr>
        <w:t xml:space="preserve">Chapman, D. G. </w:t>
      </w:r>
      <w:r w:rsidRPr="00EA0FC7">
        <w:rPr>
          <w:rFonts w:ascii="Arial" w:hAnsi="Arial" w:cs="Arial"/>
          <w:i/>
          <w:iCs/>
        </w:rPr>
        <w:t>Some Properties of the Hypergeometric Distribution with Applications to Zoological Sample Censuses.</w:t>
      </w:r>
      <w:r w:rsidRPr="00EA0FC7">
        <w:rPr>
          <w:rFonts w:ascii="Arial" w:hAnsi="Arial" w:cs="Arial"/>
        </w:rPr>
        <w:t xml:space="preserve"> Berkeley, 1951. </w:t>
      </w:r>
      <w:hyperlink r:id="rId16" w:history="1">
        <w:r w:rsidRPr="00EA0FC7">
          <w:rPr>
            <w:rStyle w:val="Hyperlink"/>
            <w:rFonts w:ascii="Arial" w:hAnsi="Arial" w:cs="Arial"/>
          </w:rPr>
          <w:t>http://hdl.handle.net/2027/wu.89045844248</w:t>
        </w:r>
      </w:hyperlink>
      <w:r w:rsidRPr="00EA0FC7">
        <w:rPr>
          <w:rFonts w:ascii="Arial" w:hAnsi="Arial" w:cs="Arial"/>
        </w:rPr>
        <w:t>.</w:t>
      </w:r>
    </w:p>
    <w:p w14:paraId="1E02B26E" w14:textId="77777777" w:rsidR="001A579E" w:rsidRDefault="001A579E" w:rsidP="00EA0FC7">
      <w:pPr>
        <w:ind w:left="360"/>
        <w:rPr>
          <w:rFonts w:ascii="Arial" w:hAnsi="Arial" w:cs="Arial"/>
        </w:rPr>
      </w:pPr>
    </w:p>
    <w:p w14:paraId="6883DB62" w14:textId="77777777" w:rsidR="001A579E" w:rsidRPr="00EA0FC7" w:rsidRDefault="001A579E" w:rsidP="00EA0FC7">
      <w:pPr>
        <w:ind w:left="360"/>
        <w:rPr>
          <w:rFonts w:ascii="Arial" w:hAnsi="Arial" w:cs="Arial"/>
        </w:rPr>
      </w:pPr>
      <w:r w:rsidRPr="00EA0FC7">
        <w:rPr>
          <w:rFonts w:ascii="Arial" w:hAnsi="Arial" w:cs="Arial"/>
        </w:rPr>
        <w:t xml:space="preserve">Flowerdew, John R., Richard F. Shore, Simon M. C. Poulton, and Timothy H. Sparks. ‘Live Trapping to Monitor Small Mammals in Britain’. </w:t>
      </w:r>
      <w:r w:rsidRPr="00EA0FC7">
        <w:rPr>
          <w:rFonts w:ascii="Arial" w:hAnsi="Arial" w:cs="Arial"/>
          <w:i/>
          <w:iCs/>
        </w:rPr>
        <w:t>Mammal Review</w:t>
      </w:r>
      <w:r w:rsidRPr="00EA0FC7">
        <w:rPr>
          <w:rFonts w:ascii="Arial" w:hAnsi="Arial" w:cs="Arial"/>
        </w:rPr>
        <w:t xml:space="preserve"> 34, no. 1–2 (2004): 31–50. </w:t>
      </w:r>
      <w:hyperlink r:id="rId17" w:history="1">
        <w:r w:rsidRPr="00EA0FC7">
          <w:rPr>
            <w:rStyle w:val="Hyperlink"/>
            <w:rFonts w:ascii="Arial" w:hAnsi="Arial" w:cs="Arial"/>
          </w:rPr>
          <w:t>https://doi.org/10.1046/j.0305-1838.2003.00025.x</w:t>
        </w:r>
      </w:hyperlink>
      <w:r w:rsidRPr="00EA0FC7">
        <w:rPr>
          <w:rFonts w:ascii="Arial" w:hAnsi="Arial" w:cs="Arial"/>
        </w:rPr>
        <w:t>.</w:t>
      </w:r>
    </w:p>
    <w:p w14:paraId="09922F10" w14:textId="77777777" w:rsidR="001A579E" w:rsidRDefault="001A579E" w:rsidP="00EA0FC7">
      <w:pPr>
        <w:ind w:left="360"/>
        <w:rPr>
          <w:rFonts w:ascii="Arial" w:hAnsi="Arial" w:cs="Arial"/>
        </w:rPr>
      </w:pPr>
    </w:p>
    <w:p w14:paraId="25842C00" w14:textId="0A235C22" w:rsidR="001A579E" w:rsidRPr="00EA0FC7" w:rsidRDefault="001A579E" w:rsidP="00EA0FC7">
      <w:pPr>
        <w:ind w:left="360"/>
        <w:rPr>
          <w:rFonts w:ascii="Arial" w:hAnsi="Arial" w:cs="Arial"/>
        </w:rPr>
      </w:pPr>
      <w:r w:rsidRPr="00EA0FC7">
        <w:rPr>
          <w:rFonts w:ascii="Arial" w:hAnsi="Arial" w:cs="Arial"/>
        </w:rPr>
        <w:t xml:space="preserve">Forbes, Kristian M., Peter Stuart, </w:t>
      </w:r>
      <w:proofErr w:type="spellStart"/>
      <w:r w:rsidRPr="00EA0FC7">
        <w:rPr>
          <w:rFonts w:ascii="Arial" w:hAnsi="Arial" w:cs="Arial"/>
        </w:rPr>
        <w:t>Tapio</w:t>
      </w:r>
      <w:proofErr w:type="spellEnd"/>
      <w:r w:rsidRPr="00EA0FC7">
        <w:rPr>
          <w:rFonts w:ascii="Arial" w:hAnsi="Arial" w:cs="Arial"/>
        </w:rPr>
        <w:t xml:space="preserve"> </w:t>
      </w:r>
      <w:proofErr w:type="spellStart"/>
      <w:r w:rsidRPr="00EA0FC7">
        <w:rPr>
          <w:rFonts w:ascii="Arial" w:hAnsi="Arial" w:cs="Arial"/>
        </w:rPr>
        <w:t>Mappes</w:t>
      </w:r>
      <w:proofErr w:type="spellEnd"/>
      <w:r w:rsidRPr="00EA0FC7">
        <w:rPr>
          <w:rFonts w:ascii="Arial" w:hAnsi="Arial" w:cs="Arial"/>
        </w:rPr>
        <w:t xml:space="preserve">, Katrine S. </w:t>
      </w:r>
      <w:proofErr w:type="spellStart"/>
      <w:r w:rsidRPr="00EA0FC7">
        <w:rPr>
          <w:rFonts w:ascii="Arial" w:hAnsi="Arial" w:cs="Arial"/>
        </w:rPr>
        <w:t>Hoset</w:t>
      </w:r>
      <w:proofErr w:type="spellEnd"/>
      <w:r w:rsidRPr="00EA0FC7">
        <w:rPr>
          <w:rFonts w:ascii="Arial" w:hAnsi="Arial" w:cs="Arial"/>
        </w:rPr>
        <w:t xml:space="preserve">, </w:t>
      </w:r>
      <w:proofErr w:type="spellStart"/>
      <w:r w:rsidRPr="00EA0FC7">
        <w:rPr>
          <w:rFonts w:ascii="Arial" w:hAnsi="Arial" w:cs="Arial"/>
        </w:rPr>
        <w:t>Heikki</w:t>
      </w:r>
      <w:proofErr w:type="spellEnd"/>
      <w:r w:rsidRPr="00EA0FC7">
        <w:rPr>
          <w:rFonts w:ascii="Arial" w:hAnsi="Arial" w:cs="Arial"/>
        </w:rPr>
        <w:t xml:space="preserve"> </w:t>
      </w:r>
      <w:proofErr w:type="spellStart"/>
      <w:r w:rsidRPr="00EA0FC7">
        <w:rPr>
          <w:rFonts w:ascii="Arial" w:hAnsi="Arial" w:cs="Arial"/>
        </w:rPr>
        <w:t>Henttonen</w:t>
      </w:r>
      <w:proofErr w:type="spellEnd"/>
      <w:r w:rsidRPr="00EA0FC7">
        <w:rPr>
          <w:rFonts w:ascii="Arial" w:hAnsi="Arial" w:cs="Arial"/>
        </w:rPr>
        <w:t xml:space="preserve">, and </w:t>
      </w:r>
      <w:proofErr w:type="spellStart"/>
      <w:r w:rsidRPr="00EA0FC7">
        <w:rPr>
          <w:rFonts w:ascii="Arial" w:hAnsi="Arial" w:cs="Arial"/>
        </w:rPr>
        <w:t>Otso</w:t>
      </w:r>
      <w:proofErr w:type="spellEnd"/>
      <w:r w:rsidRPr="00EA0FC7">
        <w:rPr>
          <w:rFonts w:ascii="Arial" w:hAnsi="Arial" w:cs="Arial"/>
        </w:rPr>
        <w:t xml:space="preserve"> </w:t>
      </w:r>
      <w:proofErr w:type="spellStart"/>
      <w:r w:rsidRPr="00EA0FC7">
        <w:rPr>
          <w:rFonts w:ascii="Arial" w:hAnsi="Arial" w:cs="Arial"/>
        </w:rPr>
        <w:t>Huitu</w:t>
      </w:r>
      <w:proofErr w:type="spellEnd"/>
      <w:r w:rsidRPr="00EA0FC7">
        <w:rPr>
          <w:rFonts w:ascii="Arial" w:hAnsi="Arial" w:cs="Arial"/>
        </w:rPr>
        <w:t xml:space="preserve">. ‘Diet Quality Limits Summer Growth of Field Vole Populations’. </w:t>
      </w:r>
      <w:r w:rsidRPr="00EA0FC7">
        <w:rPr>
          <w:rFonts w:ascii="Arial" w:hAnsi="Arial" w:cs="Arial"/>
          <w:i/>
          <w:iCs/>
        </w:rPr>
        <w:t>PLOS ONE</w:t>
      </w:r>
      <w:r w:rsidRPr="00EA0FC7">
        <w:rPr>
          <w:rFonts w:ascii="Arial" w:hAnsi="Arial" w:cs="Arial"/>
        </w:rPr>
        <w:t xml:space="preserve"> 9, no. 3 (12 March 2014): e91113. </w:t>
      </w:r>
      <w:hyperlink r:id="rId18" w:history="1">
        <w:r w:rsidRPr="00EA0FC7">
          <w:rPr>
            <w:rStyle w:val="Hyperlink"/>
            <w:rFonts w:ascii="Arial" w:hAnsi="Arial" w:cs="Arial"/>
          </w:rPr>
          <w:t>https://doi.org/10.1371/journal.pone.0091113</w:t>
        </w:r>
      </w:hyperlink>
      <w:r w:rsidRPr="00EA0FC7">
        <w:rPr>
          <w:rFonts w:ascii="Arial" w:hAnsi="Arial" w:cs="Arial"/>
        </w:rPr>
        <w:t>.</w:t>
      </w:r>
    </w:p>
    <w:p w14:paraId="31D7811F" w14:textId="77777777" w:rsidR="001A579E" w:rsidRDefault="001A579E" w:rsidP="00EA0FC7">
      <w:pPr>
        <w:spacing w:line="240" w:lineRule="auto"/>
        <w:ind w:left="360"/>
        <w:rPr>
          <w:rFonts w:ascii="Arial" w:eastAsia="Times New Roman" w:hAnsi="Arial" w:cs="Arial"/>
          <w:lang w:eastAsia="en-GB"/>
        </w:rPr>
      </w:pPr>
    </w:p>
    <w:p w14:paraId="5A98B6F8" w14:textId="482440D2" w:rsidR="001A579E" w:rsidRPr="00EA0FC7" w:rsidRDefault="001A579E" w:rsidP="00EA0FC7">
      <w:pPr>
        <w:spacing w:line="240" w:lineRule="auto"/>
        <w:ind w:left="360"/>
        <w:rPr>
          <w:rFonts w:ascii="Arial" w:eastAsia="Times New Roman" w:hAnsi="Arial" w:cs="Arial"/>
          <w:lang w:eastAsia="en-GB"/>
        </w:rPr>
      </w:pPr>
      <w:r w:rsidRPr="00EA0FC7">
        <w:rPr>
          <w:rFonts w:ascii="Arial" w:eastAsia="Times New Roman" w:hAnsi="Arial" w:cs="Arial"/>
          <w:lang w:eastAsia="en-GB"/>
        </w:rPr>
        <w:t>García</w:t>
      </w:r>
      <w:r w:rsidRPr="00EA0FC7">
        <w:rPr>
          <w:rFonts w:ascii="Cambria Math" w:eastAsia="Times New Roman" w:hAnsi="Cambria Math" w:cs="Cambria Math"/>
          <w:lang w:eastAsia="en-GB"/>
        </w:rPr>
        <w:t>‐</w:t>
      </w:r>
      <w:r w:rsidRPr="00EA0FC7">
        <w:rPr>
          <w:rFonts w:ascii="Arial" w:eastAsia="Times New Roman" w:hAnsi="Arial" w:cs="Arial"/>
          <w:lang w:eastAsia="en-GB"/>
        </w:rPr>
        <w:t xml:space="preserve">Díaz, Pablo, Thomas A. A. Prowse, Dean P. Anderson, Miguel Lurgi, Rachelle N. Binny, and Phillip Cassey. ‘A Concise Guide to Developing and Using Quantitative Models in Conservation Management’. </w:t>
      </w:r>
      <w:r w:rsidRPr="00EA0FC7">
        <w:rPr>
          <w:rFonts w:ascii="Arial" w:eastAsia="Times New Roman" w:hAnsi="Arial" w:cs="Arial"/>
          <w:i/>
          <w:iCs/>
          <w:lang w:eastAsia="en-GB"/>
        </w:rPr>
        <w:t>Conservation Science and Practice</w:t>
      </w:r>
      <w:r w:rsidRPr="00EA0FC7">
        <w:rPr>
          <w:rFonts w:ascii="Arial" w:eastAsia="Times New Roman" w:hAnsi="Arial" w:cs="Arial"/>
          <w:lang w:eastAsia="en-GB"/>
        </w:rPr>
        <w:t xml:space="preserve"> 1, no. 2 (2019): e11. </w:t>
      </w:r>
      <w:hyperlink r:id="rId19" w:history="1">
        <w:r w:rsidRPr="00EA0FC7">
          <w:rPr>
            <w:rFonts w:ascii="Arial" w:eastAsia="Times New Roman" w:hAnsi="Arial" w:cs="Arial"/>
            <w:color w:val="0000FF"/>
            <w:u w:val="single"/>
            <w:lang w:eastAsia="en-GB"/>
          </w:rPr>
          <w:t>https://doi.org/10.1111/csp2.11</w:t>
        </w:r>
      </w:hyperlink>
      <w:r w:rsidRPr="00EA0FC7">
        <w:rPr>
          <w:rFonts w:ascii="Arial" w:eastAsia="Times New Roman" w:hAnsi="Arial" w:cs="Arial"/>
          <w:lang w:eastAsia="en-GB"/>
        </w:rPr>
        <w:t>.</w:t>
      </w:r>
    </w:p>
    <w:p w14:paraId="0227C09C" w14:textId="77777777" w:rsidR="001A579E" w:rsidRDefault="001A579E" w:rsidP="00EA0FC7">
      <w:pPr>
        <w:ind w:left="360"/>
        <w:rPr>
          <w:rFonts w:ascii="Arial" w:eastAsia="Times New Roman" w:hAnsi="Arial" w:cs="Arial"/>
          <w:lang w:eastAsia="en-GB"/>
        </w:rPr>
      </w:pPr>
    </w:p>
    <w:p w14:paraId="2FB02010" w14:textId="33814B05" w:rsidR="001A579E" w:rsidRPr="00EA0FC7" w:rsidRDefault="001A579E" w:rsidP="00EA0FC7">
      <w:pPr>
        <w:ind w:left="360"/>
        <w:rPr>
          <w:rFonts w:ascii="Arial" w:hAnsi="Arial" w:cs="Arial"/>
        </w:rPr>
      </w:pPr>
      <w:r w:rsidRPr="00EA0FC7">
        <w:rPr>
          <w:rFonts w:ascii="Arial" w:eastAsia="Times New Roman" w:hAnsi="Arial" w:cs="Arial"/>
          <w:lang w:eastAsia="en-GB"/>
        </w:rPr>
        <w:t xml:space="preserve">Hayne, Don W. ‘Two Methods for Estimating Population from Trapping Records’. </w:t>
      </w:r>
      <w:r w:rsidRPr="00EA0FC7">
        <w:rPr>
          <w:rFonts w:ascii="Arial" w:eastAsia="Times New Roman" w:hAnsi="Arial" w:cs="Arial"/>
          <w:i/>
          <w:iCs/>
          <w:lang w:eastAsia="en-GB"/>
        </w:rPr>
        <w:t>Journal of Mammalogy</w:t>
      </w:r>
      <w:r w:rsidRPr="00EA0FC7">
        <w:rPr>
          <w:rFonts w:ascii="Arial" w:eastAsia="Times New Roman" w:hAnsi="Arial" w:cs="Arial"/>
          <w:lang w:eastAsia="en-GB"/>
        </w:rPr>
        <w:t xml:space="preserve"> 30, no. 4 (1949): 399–411.</w:t>
      </w:r>
      <w:hyperlink r:id="rId20" w:history="1">
        <w:r w:rsidRPr="00EA0FC7">
          <w:rPr>
            <w:rStyle w:val="Hyperlink"/>
            <w:rFonts w:ascii="Arial" w:hAnsi="Arial" w:cs="Arial"/>
          </w:rPr>
          <w:t>https://doi-org.ezproxy.uwtsd.ac.uk/10.2307/1375218</w:t>
        </w:r>
      </w:hyperlink>
    </w:p>
    <w:p w14:paraId="753DEE6C" w14:textId="77777777" w:rsidR="00366723" w:rsidRDefault="00366723" w:rsidP="00EA0FC7">
      <w:pPr>
        <w:spacing w:line="240" w:lineRule="auto"/>
        <w:ind w:left="360"/>
        <w:rPr>
          <w:rFonts w:ascii="Arial" w:eastAsia="Times New Roman" w:hAnsi="Arial" w:cs="Arial"/>
          <w:lang w:eastAsia="en-GB"/>
        </w:rPr>
      </w:pPr>
    </w:p>
    <w:p w14:paraId="12CAC2BB" w14:textId="0599B83F" w:rsidR="001A579E" w:rsidRPr="00EA0FC7" w:rsidRDefault="001A579E" w:rsidP="00EA0FC7">
      <w:pPr>
        <w:spacing w:line="240" w:lineRule="auto"/>
        <w:ind w:left="360"/>
        <w:rPr>
          <w:rFonts w:ascii="Arial" w:eastAsia="Times New Roman" w:hAnsi="Arial" w:cs="Arial"/>
          <w:lang w:eastAsia="en-GB"/>
        </w:rPr>
      </w:pPr>
      <w:r w:rsidRPr="00EA0FC7">
        <w:rPr>
          <w:rFonts w:ascii="Arial" w:eastAsia="Times New Roman" w:hAnsi="Arial" w:cs="Arial"/>
          <w:lang w:eastAsia="en-GB"/>
        </w:rPr>
        <w:t xml:space="preserve">Jung, Robin E., Gage H. Dayton, Stephen J. Williamson, John R. Sauer, and Sam </w:t>
      </w:r>
      <w:proofErr w:type="spellStart"/>
      <w:r w:rsidRPr="00EA0FC7">
        <w:rPr>
          <w:rFonts w:ascii="Arial" w:eastAsia="Times New Roman" w:hAnsi="Arial" w:cs="Arial"/>
          <w:lang w:eastAsia="en-GB"/>
        </w:rPr>
        <w:t>Droege</w:t>
      </w:r>
      <w:proofErr w:type="spellEnd"/>
      <w:r w:rsidRPr="00EA0FC7">
        <w:rPr>
          <w:rFonts w:ascii="Arial" w:eastAsia="Times New Roman" w:hAnsi="Arial" w:cs="Arial"/>
          <w:lang w:eastAsia="en-GB"/>
        </w:rPr>
        <w:t xml:space="preserve">. ‘An Evaluation of Population Index and Estimation Techniques for Tadpoles in Desert Pools’. </w:t>
      </w:r>
      <w:r w:rsidRPr="00EA0FC7">
        <w:rPr>
          <w:rFonts w:ascii="Arial" w:eastAsia="Times New Roman" w:hAnsi="Arial" w:cs="Arial"/>
          <w:i/>
          <w:iCs/>
          <w:lang w:eastAsia="en-GB"/>
        </w:rPr>
        <w:t>Journal of Herpetology</w:t>
      </w:r>
      <w:r w:rsidRPr="00EA0FC7">
        <w:rPr>
          <w:rFonts w:ascii="Arial" w:eastAsia="Times New Roman" w:hAnsi="Arial" w:cs="Arial"/>
          <w:lang w:eastAsia="en-GB"/>
        </w:rPr>
        <w:t xml:space="preserve"> 36, no. 3 (2002): 465–72.</w:t>
      </w:r>
      <w:r w:rsidRPr="00EA0FC7">
        <w:rPr>
          <w:rFonts w:ascii="Arial" w:hAnsi="Arial" w:cs="Arial"/>
        </w:rPr>
        <w:t xml:space="preserve"> </w:t>
      </w:r>
      <w:hyperlink r:id="rId21" w:tgtFrame="_blank" w:tooltip="This link opens in a new window" w:history="1">
        <w:r w:rsidRPr="00EA0FC7">
          <w:rPr>
            <w:rFonts w:ascii="Arial" w:hAnsi="Arial" w:cs="Arial"/>
            <w:color w:val="990000"/>
            <w:spacing w:val="-5"/>
            <w:u w:val="single"/>
            <w:shd w:val="clear" w:color="auto" w:fill="FFFFFF"/>
          </w:rPr>
          <w:t>https://doi-org.ezproxy.uwtsd.ac.uk/10.2307/1566191</w:t>
        </w:r>
      </w:hyperlink>
    </w:p>
    <w:p w14:paraId="220A6B3B" w14:textId="77777777" w:rsidR="00366723" w:rsidRDefault="00366723" w:rsidP="00EA0FC7">
      <w:pPr>
        <w:ind w:left="360"/>
        <w:rPr>
          <w:rFonts w:ascii="Arial" w:hAnsi="Arial" w:cs="Arial"/>
        </w:rPr>
      </w:pPr>
    </w:p>
    <w:p w14:paraId="079D4D43" w14:textId="63F0A582" w:rsidR="001A579E" w:rsidRPr="00EA0FC7" w:rsidRDefault="001A579E" w:rsidP="00EA0FC7">
      <w:pPr>
        <w:ind w:left="360"/>
        <w:rPr>
          <w:rFonts w:ascii="Arial" w:hAnsi="Arial" w:cs="Arial"/>
        </w:rPr>
      </w:pPr>
      <w:r w:rsidRPr="00EA0FC7">
        <w:rPr>
          <w:rFonts w:ascii="Arial" w:hAnsi="Arial" w:cs="Arial"/>
        </w:rPr>
        <w:t xml:space="preserve">Jung, Thomas S, Rudy </w:t>
      </w:r>
      <w:proofErr w:type="spellStart"/>
      <w:r w:rsidRPr="00EA0FC7">
        <w:rPr>
          <w:rFonts w:ascii="Arial" w:hAnsi="Arial" w:cs="Arial"/>
        </w:rPr>
        <w:t>Boonstra</w:t>
      </w:r>
      <w:proofErr w:type="spellEnd"/>
      <w:r w:rsidRPr="00EA0FC7">
        <w:rPr>
          <w:rFonts w:ascii="Arial" w:hAnsi="Arial" w:cs="Arial"/>
        </w:rPr>
        <w:t xml:space="preserve">, and Charles J Krebs. ‘Mark My Words: Experts’ Choice of Marking Methods Used in Capture-Mark-Recapture Studies of Small Mammals’. </w:t>
      </w:r>
      <w:r w:rsidRPr="00EA0FC7">
        <w:rPr>
          <w:rFonts w:ascii="Arial" w:hAnsi="Arial" w:cs="Arial"/>
          <w:i/>
          <w:iCs/>
        </w:rPr>
        <w:t>Journal of Mammalogy</w:t>
      </w:r>
      <w:r w:rsidRPr="00EA0FC7">
        <w:rPr>
          <w:rFonts w:ascii="Arial" w:hAnsi="Arial" w:cs="Arial"/>
        </w:rPr>
        <w:t xml:space="preserve"> 101, no. 1 (21 February 2020): 307–17. </w:t>
      </w:r>
      <w:hyperlink r:id="rId22" w:history="1">
        <w:r w:rsidRPr="00EA0FC7">
          <w:rPr>
            <w:rStyle w:val="Hyperlink"/>
            <w:rFonts w:ascii="Arial" w:hAnsi="Arial" w:cs="Arial"/>
          </w:rPr>
          <w:t>https://doi.org/10.1093/jmammal/gyz188</w:t>
        </w:r>
      </w:hyperlink>
      <w:r w:rsidRPr="00EA0FC7">
        <w:rPr>
          <w:rFonts w:ascii="Arial" w:hAnsi="Arial" w:cs="Arial"/>
        </w:rPr>
        <w:t>.</w:t>
      </w:r>
    </w:p>
    <w:p w14:paraId="69BC46FD" w14:textId="77777777" w:rsidR="00366723" w:rsidRDefault="00366723" w:rsidP="00EA0FC7">
      <w:pPr>
        <w:ind w:left="360"/>
        <w:rPr>
          <w:rFonts w:ascii="Arial" w:hAnsi="Arial" w:cs="Arial"/>
        </w:rPr>
      </w:pPr>
    </w:p>
    <w:p w14:paraId="38A9C833" w14:textId="04C08BB5" w:rsidR="001A579E" w:rsidRPr="00EA0FC7" w:rsidRDefault="001A579E" w:rsidP="00EA0FC7">
      <w:pPr>
        <w:ind w:left="360"/>
        <w:rPr>
          <w:rFonts w:ascii="Arial" w:hAnsi="Arial" w:cs="Arial"/>
        </w:rPr>
      </w:pPr>
      <w:r w:rsidRPr="00EA0FC7">
        <w:rPr>
          <w:rFonts w:ascii="Arial" w:hAnsi="Arial" w:cs="Arial"/>
        </w:rPr>
        <w:t xml:space="preserve">Link, William A., and Richard J. Barker, eds. ‘Chapter 11 - Open Population Models’. In </w:t>
      </w:r>
      <w:r w:rsidRPr="00EA0FC7">
        <w:rPr>
          <w:rFonts w:ascii="Arial" w:hAnsi="Arial" w:cs="Arial"/>
          <w:i/>
          <w:iCs/>
        </w:rPr>
        <w:t>Bayesian Inference</w:t>
      </w:r>
      <w:r w:rsidRPr="00EA0FC7">
        <w:rPr>
          <w:rFonts w:ascii="Arial" w:hAnsi="Arial" w:cs="Arial"/>
        </w:rPr>
        <w:t xml:space="preserve">, 239–70. London: Academic Press, 2010. </w:t>
      </w:r>
      <w:hyperlink r:id="rId23" w:history="1">
        <w:r w:rsidRPr="00EA0FC7">
          <w:rPr>
            <w:rStyle w:val="Hyperlink"/>
            <w:rFonts w:ascii="Arial" w:hAnsi="Arial" w:cs="Arial"/>
          </w:rPr>
          <w:t>https://doi.org/10.1016/B978-0-12-374854-6.00014-4</w:t>
        </w:r>
      </w:hyperlink>
      <w:r w:rsidRPr="00EA0FC7">
        <w:rPr>
          <w:rFonts w:ascii="Arial" w:hAnsi="Arial" w:cs="Arial"/>
        </w:rPr>
        <w:t>.</w:t>
      </w:r>
    </w:p>
    <w:p w14:paraId="4729A099" w14:textId="77777777" w:rsidR="00366723" w:rsidRDefault="00366723" w:rsidP="00EA0FC7">
      <w:pPr>
        <w:ind w:left="360"/>
        <w:rPr>
          <w:rFonts w:ascii="Arial" w:hAnsi="Arial" w:cs="Arial"/>
        </w:rPr>
      </w:pPr>
    </w:p>
    <w:p w14:paraId="64722398" w14:textId="76FC4680" w:rsidR="001A579E" w:rsidRPr="00EA0FC7" w:rsidRDefault="001A579E" w:rsidP="00EA0FC7">
      <w:pPr>
        <w:ind w:left="360"/>
        <w:rPr>
          <w:rFonts w:ascii="Arial" w:hAnsi="Arial" w:cs="Arial"/>
        </w:rPr>
      </w:pPr>
      <w:proofErr w:type="spellStart"/>
      <w:r w:rsidRPr="00EA0FC7">
        <w:rPr>
          <w:rFonts w:ascii="Arial" w:hAnsi="Arial" w:cs="Arial"/>
        </w:rPr>
        <w:t>Pottie</w:t>
      </w:r>
      <w:proofErr w:type="spellEnd"/>
      <w:r w:rsidRPr="00EA0FC7">
        <w:rPr>
          <w:rFonts w:ascii="Arial" w:hAnsi="Arial" w:cs="Arial"/>
        </w:rPr>
        <w:t xml:space="preserve">, Jaime, David Canal, and Carlos Camacho. ‘Lifelong Effects of Trapping Experience Lead to Age-Biased Sampling: Lessons from a Wild Bird Population’. </w:t>
      </w:r>
      <w:r w:rsidRPr="00EA0FC7">
        <w:rPr>
          <w:rFonts w:ascii="Arial" w:hAnsi="Arial" w:cs="Arial"/>
          <w:i/>
          <w:iCs/>
        </w:rPr>
        <w:t>Animal Behaviour</w:t>
      </w:r>
      <w:r w:rsidRPr="00EA0FC7">
        <w:rPr>
          <w:rFonts w:ascii="Arial" w:hAnsi="Arial" w:cs="Arial"/>
        </w:rPr>
        <w:t xml:space="preserve"> 130 (1 August 2017): 133–39. </w:t>
      </w:r>
      <w:hyperlink r:id="rId24" w:history="1">
        <w:r w:rsidRPr="00EA0FC7">
          <w:rPr>
            <w:rStyle w:val="Hyperlink"/>
            <w:rFonts w:ascii="Arial" w:hAnsi="Arial" w:cs="Arial"/>
          </w:rPr>
          <w:t>https://doi.org/10.1016/j.anbehav.2017.06.018</w:t>
        </w:r>
      </w:hyperlink>
      <w:r w:rsidRPr="00EA0FC7">
        <w:rPr>
          <w:rFonts w:ascii="Arial" w:hAnsi="Arial" w:cs="Arial"/>
        </w:rPr>
        <w:t>.</w:t>
      </w:r>
    </w:p>
    <w:p w14:paraId="09CC5A9C" w14:textId="77777777" w:rsidR="001A579E" w:rsidRPr="00EA0FC7" w:rsidRDefault="001A579E" w:rsidP="00EA0FC7">
      <w:pPr>
        <w:ind w:left="360"/>
        <w:rPr>
          <w:rFonts w:ascii="Arial" w:hAnsi="Arial" w:cs="Arial"/>
        </w:rPr>
      </w:pPr>
      <w:r w:rsidRPr="00EA0FC7">
        <w:rPr>
          <w:rFonts w:ascii="Arial" w:hAnsi="Arial" w:cs="Arial"/>
        </w:rPr>
        <w:lastRenderedPageBreak/>
        <w:t xml:space="preserve">Field Vole | The Wildlife Trusts. Accessed 20 February 2021. </w:t>
      </w:r>
      <w:hyperlink r:id="rId25" w:history="1">
        <w:r w:rsidRPr="00EA0FC7">
          <w:rPr>
            <w:rStyle w:val="Hyperlink"/>
            <w:rFonts w:ascii="Arial" w:hAnsi="Arial" w:cs="Arial"/>
          </w:rPr>
          <w:t>https://www.wildlifetrusts.org/wildlife-explorer/mammals/field-vole</w:t>
        </w:r>
      </w:hyperlink>
      <w:r w:rsidRPr="00EA0FC7">
        <w:rPr>
          <w:rFonts w:ascii="Arial" w:hAnsi="Arial" w:cs="Arial"/>
        </w:rPr>
        <w:t>.</w:t>
      </w:r>
    </w:p>
    <w:p w14:paraId="42CDDC63" w14:textId="77777777" w:rsidR="00366723" w:rsidRDefault="00366723" w:rsidP="00EA0FC7">
      <w:pPr>
        <w:ind w:left="360"/>
        <w:rPr>
          <w:rFonts w:ascii="Arial" w:hAnsi="Arial" w:cs="Arial"/>
        </w:rPr>
      </w:pPr>
    </w:p>
    <w:p w14:paraId="7FBCC4B8" w14:textId="2302F06A" w:rsidR="001A579E" w:rsidRDefault="001A579E" w:rsidP="00EA0FC7">
      <w:pPr>
        <w:ind w:left="360"/>
      </w:pPr>
      <w:r w:rsidRPr="00EA0FC7">
        <w:rPr>
          <w:rFonts w:ascii="Arial" w:hAnsi="Arial" w:cs="Arial"/>
        </w:rPr>
        <w:t xml:space="preserve">Common Frog | The Wildlife Trusts. Accessed 27 February 2021. </w:t>
      </w:r>
      <w:hyperlink r:id="rId26" w:history="1">
        <w:r w:rsidRPr="00EA0FC7">
          <w:rPr>
            <w:rStyle w:val="Hyperlink"/>
            <w:rFonts w:ascii="Arial" w:hAnsi="Arial" w:cs="Arial"/>
          </w:rPr>
          <w:t>https://www.wildlifetrusts.org/wildlife-explorer/amphibians/common-frog</w:t>
        </w:r>
      </w:hyperlink>
      <w:r>
        <w:t>.</w:t>
      </w:r>
    </w:p>
    <w:sectPr w:rsidR="001A579E" w:rsidSect="00022D93">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7014E8" w14:textId="77777777" w:rsidR="00352628" w:rsidRDefault="00352628" w:rsidP="003C1E7D">
      <w:pPr>
        <w:spacing w:line="240" w:lineRule="auto"/>
      </w:pPr>
      <w:r>
        <w:separator/>
      </w:r>
    </w:p>
  </w:endnote>
  <w:endnote w:type="continuationSeparator" w:id="0">
    <w:p w14:paraId="17249C81" w14:textId="77777777" w:rsidR="00352628" w:rsidRDefault="00352628" w:rsidP="003C1E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01076"/>
      <w:docPartObj>
        <w:docPartGallery w:val="Page Numbers (Bottom of Page)"/>
        <w:docPartUnique/>
      </w:docPartObj>
    </w:sdtPr>
    <w:sdtEndPr>
      <w:rPr>
        <w:noProof/>
      </w:rPr>
    </w:sdtEndPr>
    <w:sdtContent>
      <w:p w14:paraId="0E0F64AC" w14:textId="2FEBB4F9" w:rsidR="00927D53" w:rsidRDefault="00927D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1776C" w14:textId="77777777" w:rsidR="00927D53" w:rsidRDefault="00927D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8314440"/>
      <w:docPartObj>
        <w:docPartGallery w:val="Page Numbers (Bottom of Page)"/>
        <w:docPartUnique/>
      </w:docPartObj>
    </w:sdtPr>
    <w:sdtEndPr>
      <w:rPr>
        <w:noProof/>
      </w:rPr>
    </w:sdtEndPr>
    <w:sdtContent>
      <w:p w14:paraId="2EE787E3" w14:textId="69A71C9A" w:rsidR="00022D93" w:rsidRDefault="00022D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790757" w14:textId="77777777" w:rsidR="004A78B8" w:rsidRDefault="004A7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E7BE7" w14:textId="77777777" w:rsidR="00352628" w:rsidRDefault="00352628" w:rsidP="003C1E7D">
      <w:pPr>
        <w:spacing w:line="240" w:lineRule="auto"/>
      </w:pPr>
      <w:r>
        <w:separator/>
      </w:r>
    </w:p>
  </w:footnote>
  <w:footnote w:type="continuationSeparator" w:id="0">
    <w:p w14:paraId="12E3ABE3" w14:textId="77777777" w:rsidR="00352628" w:rsidRDefault="00352628" w:rsidP="003C1E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0390C"/>
    <w:multiLevelType w:val="hybridMultilevel"/>
    <w:tmpl w:val="1C3C7E8C"/>
    <w:lvl w:ilvl="0" w:tplc="ED30F1C0">
      <w:start w:val="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64022"/>
    <w:multiLevelType w:val="hybridMultilevel"/>
    <w:tmpl w:val="2EBA1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DA32D7"/>
    <w:multiLevelType w:val="hybridMultilevel"/>
    <w:tmpl w:val="722A49B8"/>
    <w:lvl w:ilvl="0" w:tplc="2766F278">
      <w:start w:val="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B821A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8F7"/>
    <w:rsid w:val="000008EA"/>
    <w:rsid w:val="0000437F"/>
    <w:rsid w:val="00012769"/>
    <w:rsid w:val="00013261"/>
    <w:rsid w:val="000149BD"/>
    <w:rsid w:val="00016082"/>
    <w:rsid w:val="00020FED"/>
    <w:rsid w:val="000218B0"/>
    <w:rsid w:val="000218DA"/>
    <w:rsid w:val="00022D93"/>
    <w:rsid w:val="00023C00"/>
    <w:rsid w:val="00030FEB"/>
    <w:rsid w:val="0003567D"/>
    <w:rsid w:val="000430B0"/>
    <w:rsid w:val="00071BFA"/>
    <w:rsid w:val="00076311"/>
    <w:rsid w:val="00082E71"/>
    <w:rsid w:val="00085C99"/>
    <w:rsid w:val="000937D6"/>
    <w:rsid w:val="00093F34"/>
    <w:rsid w:val="000958E6"/>
    <w:rsid w:val="00096E3B"/>
    <w:rsid w:val="000A2833"/>
    <w:rsid w:val="000A3A40"/>
    <w:rsid w:val="000B54F2"/>
    <w:rsid w:val="000C623C"/>
    <w:rsid w:val="000D7D14"/>
    <w:rsid w:val="000E2A8C"/>
    <w:rsid w:val="000E3E7D"/>
    <w:rsid w:val="000E6E9A"/>
    <w:rsid w:val="000E79C0"/>
    <w:rsid w:val="000E7DD1"/>
    <w:rsid w:val="000F1EBF"/>
    <w:rsid w:val="000F2AB9"/>
    <w:rsid w:val="00102684"/>
    <w:rsid w:val="001063B8"/>
    <w:rsid w:val="0011538A"/>
    <w:rsid w:val="00120F2E"/>
    <w:rsid w:val="00121D0D"/>
    <w:rsid w:val="00130334"/>
    <w:rsid w:val="00132308"/>
    <w:rsid w:val="0013365D"/>
    <w:rsid w:val="0013796D"/>
    <w:rsid w:val="0014174F"/>
    <w:rsid w:val="00142F25"/>
    <w:rsid w:val="00147366"/>
    <w:rsid w:val="0014744E"/>
    <w:rsid w:val="00153DCF"/>
    <w:rsid w:val="0015496B"/>
    <w:rsid w:val="001551D2"/>
    <w:rsid w:val="0017619D"/>
    <w:rsid w:val="00182488"/>
    <w:rsid w:val="00182F4A"/>
    <w:rsid w:val="00194359"/>
    <w:rsid w:val="001949CD"/>
    <w:rsid w:val="00194B0E"/>
    <w:rsid w:val="001950DE"/>
    <w:rsid w:val="00196C9D"/>
    <w:rsid w:val="001A2C09"/>
    <w:rsid w:val="001A36F4"/>
    <w:rsid w:val="001A390B"/>
    <w:rsid w:val="001A579E"/>
    <w:rsid w:val="001B5A16"/>
    <w:rsid w:val="001B7E58"/>
    <w:rsid w:val="001B7F04"/>
    <w:rsid w:val="001C2FD8"/>
    <w:rsid w:val="001C4E82"/>
    <w:rsid w:val="001C54FF"/>
    <w:rsid w:val="001C6DF2"/>
    <w:rsid w:val="001C72FE"/>
    <w:rsid w:val="001D3B6B"/>
    <w:rsid w:val="001D7A59"/>
    <w:rsid w:val="001E2499"/>
    <w:rsid w:val="001E4479"/>
    <w:rsid w:val="001E664A"/>
    <w:rsid w:val="001F0EEE"/>
    <w:rsid w:val="001F6491"/>
    <w:rsid w:val="001F7149"/>
    <w:rsid w:val="00201CE9"/>
    <w:rsid w:val="00203378"/>
    <w:rsid w:val="00205A17"/>
    <w:rsid w:val="0021182C"/>
    <w:rsid w:val="00212745"/>
    <w:rsid w:val="00221DA0"/>
    <w:rsid w:val="002241CE"/>
    <w:rsid w:val="0022610E"/>
    <w:rsid w:val="002369F3"/>
    <w:rsid w:val="00236E60"/>
    <w:rsid w:val="002378D4"/>
    <w:rsid w:val="00242AD8"/>
    <w:rsid w:val="00244190"/>
    <w:rsid w:val="00244586"/>
    <w:rsid w:val="00250006"/>
    <w:rsid w:val="00251C82"/>
    <w:rsid w:val="0025779D"/>
    <w:rsid w:val="00267323"/>
    <w:rsid w:val="00282140"/>
    <w:rsid w:val="00283CE6"/>
    <w:rsid w:val="00291169"/>
    <w:rsid w:val="002934E4"/>
    <w:rsid w:val="00296B24"/>
    <w:rsid w:val="00297E1F"/>
    <w:rsid w:val="002A0E7B"/>
    <w:rsid w:val="002A5F7A"/>
    <w:rsid w:val="002B041D"/>
    <w:rsid w:val="002C5E0A"/>
    <w:rsid w:val="002D0A83"/>
    <w:rsid w:val="002D0F84"/>
    <w:rsid w:val="002D3D4B"/>
    <w:rsid w:val="002D40E7"/>
    <w:rsid w:val="002D74C9"/>
    <w:rsid w:val="002F11C8"/>
    <w:rsid w:val="002F3897"/>
    <w:rsid w:val="0030297A"/>
    <w:rsid w:val="0030337F"/>
    <w:rsid w:val="00304DDA"/>
    <w:rsid w:val="00305236"/>
    <w:rsid w:val="0030666A"/>
    <w:rsid w:val="00306BAF"/>
    <w:rsid w:val="00312A6E"/>
    <w:rsid w:val="00313CDD"/>
    <w:rsid w:val="0031408C"/>
    <w:rsid w:val="003319A2"/>
    <w:rsid w:val="0034525D"/>
    <w:rsid w:val="0034728B"/>
    <w:rsid w:val="00347D33"/>
    <w:rsid w:val="00352628"/>
    <w:rsid w:val="00353EB4"/>
    <w:rsid w:val="003565EB"/>
    <w:rsid w:val="0036581C"/>
    <w:rsid w:val="00366723"/>
    <w:rsid w:val="00375C34"/>
    <w:rsid w:val="0037680E"/>
    <w:rsid w:val="003821D1"/>
    <w:rsid w:val="00395888"/>
    <w:rsid w:val="00396D08"/>
    <w:rsid w:val="003974B8"/>
    <w:rsid w:val="003A17A6"/>
    <w:rsid w:val="003A24CA"/>
    <w:rsid w:val="003A2621"/>
    <w:rsid w:val="003A4EBA"/>
    <w:rsid w:val="003A6D06"/>
    <w:rsid w:val="003A6DF3"/>
    <w:rsid w:val="003B6AF2"/>
    <w:rsid w:val="003C1E7D"/>
    <w:rsid w:val="003C2E3C"/>
    <w:rsid w:val="003D3381"/>
    <w:rsid w:val="003D4BAE"/>
    <w:rsid w:val="003D67C8"/>
    <w:rsid w:val="003E52C5"/>
    <w:rsid w:val="003F0130"/>
    <w:rsid w:val="003F0821"/>
    <w:rsid w:val="003F2A24"/>
    <w:rsid w:val="003F3A6A"/>
    <w:rsid w:val="003F447A"/>
    <w:rsid w:val="003F4803"/>
    <w:rsid w:val="003F4FE6"/>
    <w:rsid w:val="003F61A3"/>
    <w:rsid w:val="0040037D"/>
    <w:rsid w:val="0040117C"/>
    <w:rsid w:val="00401A94"/>
    <w:rsid w:val="00402060"/>
    <w:rsid w:val="00405D7B"/>
    <w:rsid w:val="00405EEF"/>
    <w:rsid w:val="004073BD"/>
    <w:rsid w:val="004231A4"/>
    <w:rsid w:val="00424E3B"/>
    <w:rsid w:val="004278F3"/>
    <w:rsid w:val="00430ABC"/>
    <w:rsid w:val="00431E3A"/>
    <w:rsid w:val="0043737F"/>
    <w:rsid w:val="00437F2E"/>
    <w:rsid w:val="004603C3"/>
    <w:rsid w:val="00463DF6"/>
    <w:rsid w:val="004647B5"/>
    <w:rsid w:val="00465265"/>
    <w:rsid w:val="004746F2"/>
    <w:rsid w:val="00474B67"/>
    <w:rsid w:val="004829F7"/>
    <w:rsid w:val="004852EC"/>
    <w:rsid w:val="00487F73"/>
    <w:rsid w:val="00490C11"/>
    <w:rsid w:val="004941BB"/>
    <w:rsid w:val="004962DF"/>
    <w:rsid w:val="004A0041"/>
    <w:rsid w:val="004A21CC"/>
    <w:rsid w:val="004A78B8"/>
    <w:rsid w:val="004B3130"/>
    <w:rsid w:val="004B3F00"/>
    <w:rsid w:val="004C35DD"/>
    <w:rsid w:val="004D2655"/>
    <w:rsid w:val="004D5276"/>
    <w:rsid w:val="004D61E9"/>
    <w:rsid w:val="004D62B1"/>
    <w:rsid w:val="004E1026"/>
    <w:rsid w:val="004E292F"/>
    <w:rsid w:val="004F2688"/>
    <w:rsid w:val="004F6843"/>
    <w:rsid w:val="00501D84"/>
    <w:rsid w:val="0051167D"/>
    <w:rsid w:val="00516389"/>
    <w:rsid w:val="00516DCA"/>
    <w:rsid w:val="0052647E"/>
    <w:rsid w:val="00531B14"/>
    <w:rsid w:val="00544FBF"/>
    <w:rsid w:val="0054503C"/>
    <w:rsid w:val="005547B0"/>
    <w:rsid w:val="005613E4"/>
    <w:rsid w:val="0056212C"/>
    <w:rsid w:val="005642C2"/>
    <w:rsid w:val="00571A6D"/>
    <w:rsid w:val="00577322"/>
    <w:rsid w:val="00581676"/>
    <w:rsid w:val="00584116"/>
    <w:rsid w:val="005874A6"/>
    <w:rsid w:val="00590230"/>
    <w:rsid w:val="005A55DF"/>
    <w:rsid w:val="005A6107"/>
    <w:rsid w:val="005A6576"/>
    <w:rsid w:val="005B4722"/>
    <w:rsid w:val="005B77FA"/>
    <w:rsid w:val="005D221A"/>
    <w:rsid w:val="006018DE"/>
    <w:rsid w:val="00611B6B"/>
    <w:rsid w:val="0062087D"/>
    <w:rsid w:val="00620C16"/>
    <w:rsid w:val="00624322"/>
    <w:rsid w:val="00626948"/>
    <w:rsid w:val="006272A8"/>
    <w:rsid w:val="00644075"/>
    <w:rsid w:val="00644200"/>
    <w:rsid w:val="006560E4"/>
    <w:rsid w:val="0067414C"/>
    <w:rsid w:val="006749A3"/>
    <w:rsid w:val="00676E6C"/>
    <w:rsid w:val="00691FD5"/>
    <w:rsid w:val="00693EB6"/>
    <w:rsid w:val="00694D7E"/>
    <w:rsid w:val="006A1DC6"/>
    <w:rsid w:val="006A44BA"/>
    <w:rsid w:val="006A7C6C"/>
    <w:rsid w:val="006B7824"/>
    <w:rsid w:val="006C1A8D"/>
    <w:rsid w:val="006C2FF2"/>
    <w:rsid w:val="006C358C"/>
    <w:rsid w:val="006C6E31"/>
    <w:rsid w:val="006C7BF0"/>
    <w:rsid w:val="006C7FC5"/>
    <w:rsid w:val="007049FE"/>
    <w:rsid w:val="00704C3B"/>
    <w:rsid w:val="00704E39"/>
    <w:rsid w:val="0070659D"/>
    <w:rsid w:val="00711302"/>
    <w:rsid w:val="00715906"/>
    <w:rsid w:val="00715BF3"/>
    <w:rsid w:val="00723646"/>
    <w:rsid w:val="007251FB"/>
    <w:rsid w:val="00725515"/>
    <w:rsid w:val="0073463D"/>
    <w:rsid w:val="00734D40"/>
    <w:rsid w:val="0073562F"/>
    <w:rsid w:val="00736F09"/>
    <w:rsid w:val="007373DC"/>
    <w:rsid w:val="007436CB"/>
    <w:rsid w:val="007447FF"/>
    <w:rsid w:val="00746599"/>
    <w:rsid w:val="00746C83"/>
    <w:rsid w:val="00750F7C"/>
    <w:rsid w:val="0075315F"/>
    <w:rsid w:val="007531C6"/>
    <w:rsid w:val="00760E1F"/>
    <w:rsid w:val="0076183B"/>
    <w:rsid w:val="00761FBE"/>
    <w:rsid w:val="007625E8"/>
    <w:rsid w:val="00763CBF"/>
    <w:rsid w:val="00764FDD"/>
    <w:rsid w:val="00765FC1"/>
    <w:rsid w:val="00786AD4"/>
    <w:rsid w:val="0079219F"/>
    <w:rsid w:val="007929A7"/>
    <w:rsid w:val="007955BC"/>
    <w:rsid w:val="00797198"/>
    <w:rsid w:val="007A5E1F"/>
    <w:rsid w:val="007B09C6"/>
    <w:rsid w:val="007B3ECE"/>
    <w:rsid w:val="007B5121"/>
    <w:rsid w:val="007C0585"/>
    <w:rsid w:val="007C23EF"/>
    <w:rsid w:val="007C2576"/>
    <w:rsid w:val="007C4E9B"/>
    <w:rsid w:val="007C55C8"/>
    <w:rsid w:val="007D0E0B"/>
    <w:rsid w:val="007D6B19"/>
    <w:rsid w:val="007F4830"/>
    <w:rsid w:val="007F49EE"/>
    <w:rsid w:val="00806B0B"/>
    <w:rsid w:val="00811419"/>
    <w:rsid w:val="00815328"/>
    <w:rsid w:val="008272D4"/>
    <w:rsid w:val="00844C3D"/>
    <w:rsid w:val="008517C9"/>
    <w:rsid w:val="00853711"/>
    <w:rsid w:val="0085474A"/>
    <w:rsid w:val="008618DE"/>
    <w:rsid w:val="00861C0A"/>
    <w:rsid w:val="0086397B"/>
    <w:rsid w:val="008667D6"/>
    <w:rsid w:val="00867FE8"/>
    <w:rsid w:val="008764EB"/>
    <w:rsid w:val="00882E63"/>
    <w:rsid w:val="00884BDA"/>
    <w:rsid w:val="0088600A"/>
    <w:rsid w:val="00886BE7"/>
    <w:rsid w:val="00887E38"/>
    <w:rsid w:val="00895870"/>
    <w:rsid w:val="00895D89"/>
    <w:rsid w:val="00895DFB"/>
    <w:rsid w:val="008A4B5B"/>
    <w:rsid w:val="008B164E"/>
    <w:rsid w:val="008B7F58"/>
    <w:rsid w:val="008C044D"/>
    <w:rsid w:val="008C250B"/>
    <w:rsid w:val="008C313A"/>
    <w:rsid w:val="008C52D6"/>
    <w:rsid w:val="008E6F8E"/>
    <w:rsid w:val="008E7A1A"/>
    <w:rsid w:val="008F76C8"/>
    <w:rsid w:val="00904FA3"/>
    <w:rsid w:val="009061BD"/>
    <w:rsid w:val="00907DCF"/>
    <w:rsid w:val="00910756"/>
    <w:rsid w:val="009152EA"/>
    <w:rsid w:val="00916DC9"/>
    <w:rsid w:val="0092678D"/>
    <w:rsid w:val="00927D53"/>
    <w:rsid w:val="00927F99"/>
    <w:rsid w:val="00933004"/>
    <w:rsid w:val="00933EB0"/>
    <w:rsid w:val="0094281B"/>
    <w:rsid w:val="009441A5"/>
    <w:rsid w:val="00947DDD"/>
    <w:rsid w:val="0095099B"/>
    <w:rsid w:val="009517E0"/>
    <w:rsid w:val="009522D8"/>
    <w:rsid w:val="00952DFD"/>
    <w:rsid w:val="00957A75"/>
    <w:rsid w:val="00957AC7"/>
    <w:rsid w:val="00960BC5"/>
    <w:rsid w:val="00962AFA"/>
    <w:rsid w:val="00966511"/>
    <w:rsid w:val="009765A9"/>
    <w:rsid w:val="00980A1D"/>
    <w:rsid w:val="00990531"/>
    <w:rsid w:val="009A07FF"/>
    <w:rsid w:val="009A1FE4"/>
    <w:rsid w:val="009A39A9"/>
    <w:rsid w:val="009A4A1C"/>
    <w:rsid w:val="009B02B7"/>
    <w:rsid w:val="009B223D"/>
    <w:rsid w:val="009C0774"/>
    <w:rsid w:val="009C32A9"/>
    <w:rsid w:val="009D11CC"/>
    <w:rsid w:val="009D4F3E"/>
    <w:rsid w:val="009D5C36"/>
    <w:rsid w:val="009E238A"/>
    <w:rsid w:val="009E381B"/>
    <w:rsid w:val="009E4DB1"/>
    <w:rsid w:val="009F0997"/>
    <w:rsid w:val="009F5D16"/>
    <w:rsid w:val="00A03887"/>
    <w:rsid w:val="00A039F3"/>
    <w:rsid w:val="00A04295"/>
    <w:rsid w:val="00A050DE"/>
    <w:rsid w:val="00A06AFE"/>
    <w:rsid w:val="00A1528A"/>
    <w:rsid w:val="00A258F7"/>
    <w:rsid w:val="00A26B37"/>
    <w:rsid w:val="00A31035"/>
    <w:rsid w:val="00A32C55"/>
    <w:rsid w:val="00A3501B"/>
    <w:rsid w:val="00A3760E"/>
    <w:rsid w:val="00A523D6"/>
    <w:rsid w:val="00A53F50"/>
    <w:rsid w:val="00A541D0"/>
    <w:rsid w:val="00A5481C"/>
    <w:rsid w:val="00A60C69"/>
    <w:rsid w:val="00A64BDF"/>
    <w:rsid w:val="00A6642F"/>
    <w:rsid w:val="00A67BD9"/>
    <w:rsid w:val="00A71CAD"/>
    <w:rsid w:val="00A83DA5"/>
    <w:rsid w:val="00A840C4"/>
    <w:rsid w:val="00A877ED"/>
    <w:rsid w:val="00A93604"/>
    <w:rsid w:val="00A950F9"/>
    <w:rsid w:val="00AA1BF0"/>
    <w:rsid w:val="00AA1D29"/>
    <w:rsid w:val="00AB1964"/>
    <w:rsid w:val="00AB1E75"/>
    <w:rsid w:val="00AB2A60"/>
    <w:rsid w:val="00AB427C"/>
    <w:rsid w:val="00AC071B"/>
    <w:rsid w:val="00AC30DC"/>
    <w:rsid w:val="00AC5920"/>
    <w:rsid w:val="00AC69FD"/>
    <w:rsid w:val="00AD361F"/>
    <w:rsid w:val="00AD7290"/>
    <w:rsid w:val="00AE108D"/>
    <w:rsid w:val="00AE229E"/>
    <w:rsid w:val="00AE351D"/>
    <w:rsid w:val="00AF05D1"/>
    <w:rsid w:val="00AF712C"/>
    <w:rsid w:val="00B06320"/>
    <w:rsid w:val="00B06739"/>
    <w:rsid w:val="00B13F71"/>
    <w:rsid w:val="00B164F8"/>
    <w:rsid w:val="00B33D02"/>
    <w:rsid w:val="00B35409"/>
    <w:rsid w:val="00B429D9"/>
    <w:rsid w:val="00B431F9"/>
    <w:rsid w:val="00B44CC9"/>
    <w:rsid w:val="00B45B8B"/>
    <w:rsid w:val="00B50AE5"/>
    <w:rsid w:val="00B522B2"/>
    <w:rsid w:val="00B5677B"/>
    <w:rsid w:val="00B607CD"/>
    <w:rsid w:val="00B703E6"/>
    <w:rsid w:val="00B72960"/>
    <w:rsid w:val="00B851D7"/>
    <w:rsid w:val="00B92626"/>
    <w:rsid w:val="00B95A37"/>
    <w:rsid w:val="00BA259F"/>
    <w:rsid w:val="00BA4D11"/>
    <w:rsid w:val="00BB0623"/>
    <w:rsid w:val="00BB2298"/>
    <w:rsid w:val="00BB3AD3"/>
    <w:rsid w:val="00BC288F"/>
    <w:rsid w:val="00BC2FB1"/>
    <w:rsid w:val="00BC350E"/>
    <w:rsid w:val="00BC4962"/>
    <w:rsid w:val="00BC5983"/>
    <w:rsid w:val="00BD358B"/>
    <w:rsid w:val="00BE5931"/>
    <w:rsid w:val="00BE650F"/>
    <w:rsid w:val="00BF0D1A"/>
    <w:rsid w:val="00BF25A3"/>
    <w:rsid w:val="00BF73F2"/>
    <w:rsid w:val="00C00897"/>
    <w:rsid w:val="00C020C5"/>
    <w:rsid w:val="00C151D4"/>
    <w:rsid w:val="00C15D01"/>
    <w:rsid w:val="00C16E18"/>
    <w:rsid w:val="00C243C2"/>
    <w:rsid w:val="00C27672"/>
    <w:rsid w:val="00C27A12"/>
    <w:rsid w:val="00C340F5"/>
    <w:rsid w:val="00C34B62"/>
    <w:rsid w:val="00C36F21"/>
    <w:rsid w:val="00C41BAF"/>
    <w:rsid w:val="00C46BAA"/>
    <w:rsid w:val="00C636AB"/>
    <w:rsid w:val="00C94CBE"/>
    <w:rsid w:val="00CA4090"/>
    <w:rsid w:val="00CC6597"/>
    <w:rsid w:val="00CC6F25"/>
    <w:rsid w:val="00CC72F8"/>
    <w:rsid w:val="00CD4916"/>
    <w:rsid w:val="00CE10A3"/>
    <w:rsid w:val="00CE2D40"/>
    <w:rsid w:val="00CE4DE6"/>
    <w:rsid w:val="00CF25A2"/>
    <w:rsid w:val="00D0219F"/>
    <w:rsid w:val="00D068BA"/>
    <w:rsid w:val="00D07D5A"/>
    <w:rsid w:val="00D11904"/>
    <w:rsid w:val="00D235B2"/>
    <w:rsid w:val="00D2503A"/>
    <w:rsid w:val="00D30BB8"/>
    <w:rsid w:val="00D40E3C"/>
    <w:rsid w:val="00D44E73"/>
    <w:rsid w:val="00D459B6"/>
    <w:rsid w:val="00D46F72"/>
    <w:rsid w:val="00D531E2"/>
    <w:rsid w:val="00D5638C"/>
    <w:rsid w:val="00D56CE8"/>
    <w:rsid w:val="00D56EE8"/>
    <w:rsid w:val="00D571F3"/>
    <w:rsid w:val="00D6241C"/>
    <w:rsid w:val="00D67D74"/>
    <w:rsid w:val="00D719BA"/>
    <w:rsid w:val="00D84FBB"/>
    <w:rsid w:val="00D912A5"/>
    <w:rsid w:val="00D9274D"/>
    <w:rsid w:val="00D94421"/>
    <w:rsid w:val="00D97DD1"/>
    <w:rsid w:val="00DA4542"/>
    <w:rsid w:val="00DB278E"/>
    <w:rsid w:val="00DB3F41"/>
    <w:rsid w:val="00DC28F7"/>
    <w:rsid w:val="00DC351A"/>
    <w:rsid w:val="00DC4899"/>
    <w:rsid w:val="00DC6DCB"/>
    <w:rsid w:val="00DC70C1"/>
    <w:rsid w:val="00DC75B8"/>
    <w:rsid w:val="00DC77DA"/>
    <w:rsid w:val="00DD161A"/>
    <w:rsid w:val="00DD3F44"/>
    <w:rsid w:val="00DD49BE"/>
    <w:rsid w:val="00DE0E14"/>
    <w:rsid w:val="00DE4118"/>
    <w:rsid w:val="00DE4184"/>
    <w:rsid w:val="00DE505F"/>
    <w:rsid w:val="00DF2DCB"/>
    <w:rsid w:val="00DF7BAC"/>
    <w:rsid w:val="00E05601"/>
    <w:rsid w:val="00E07805"/>
    <w:rsid w:val="00E10F50"/>
    <w:rsid w:val="00E3393B"/>
    <w:rsid w:val="00E41D46"/>
    <w:rsid w:val="00E43352"/>
    <w:rsid w:val="00E43AF1"/>
    <w:rsid w:val="00E57DB8"/>
    <w:rsid w:val="00E644FD"/>
    <w:rsid w:val="00E81BC7"/>
    <w:rsid w:val="00E84F84"/>
    <w:rsid w:val="00E9593B"/>
    <w:rsid w:val="00EA00C0"/>
    <w:rsid w:val="00EA0FC7"/>
    <w:rsid w:val="00EA75E6"/>
    <w:rsid w:val="00EB7B7C"/>
    <w:rsid w:val="00EC2527"/>
    <w:rsid w:val="00EC52F6"/>
    <w:rsid w:val="00EC5EAE"/>
    <w:rsid w:val="00EC6456"/>
    <w:rsid w:val="00EC7D59"/>
    <w:rsid w:val="00ED07B9"/>
    <w:rsid w:val="00ED1393"/>
    <w:rsid w:val="00ED2E83"/>
    <w:rsid w:val="00EE0009"/>
    <w:rsid w:val="00EE78A2"/>
    <w:rsid w:val="00EF0BCC"/>
    <w:rsid w:val="00EF48A3"/>
    <w:rsid w:val="00F006C4"/>
    <w:rsid w:val="00F11F18"/>
    <w:rsid w:val="00F124D5"/>
    <w:rsid w:val="00F124F7"/>
    <w:rsid w:val="00F12802"/>
    <w:rsid w:val="00F34181"/>
    <w:rsid w:val="00F363F2"/>
    <w:rsid w:val="00F36AC8"/>
    <w:rsid w:val="00F43A88"/>
    <w:rsid w:val="00F53A21"/>
    <w:rsid w:val="00F542A6"/>
    <w:rsid w:val="00F6221C"/>
    <w:rsid w:val="00F633C0"/>
    <w:rsid w:val="00F6467B"/>
    <w:rsid w:val="00F659AE"/>
    <w:rsid w:val="00F67EA6"/>
    <w:rsid w:val="00F726C8"/>
    <w:rsid w:val="00F82E37"/>
    <w:rsid w:val="00F86D2E"/>
    <w:rsid w:val="00F90A56"/>
    <w:rsid w:val="00F92D21"/>
    <w:rsid w:val="00F97054"/>
    <w:rsid w:val="00FA3AB2"/>
    <w:rsid w:val="00FA64E7"/>
    <w:rsid w:val="00FA7A6E"/>
    <w:rsid w:val="00FB047A"/>
    <w:rsid w:val="00FB5973"/>
    <w:rsid w:val="00FC7BBB"/>
    <w:rsid w:val="00FC7C2C"/>
    <w:rsid w:val="00FD602E"/>
    <w:rsid w:val="00FE5F4F"/>
    <w:rsid w:val="00FE69BB"/>
    <w:rsid w:val="00FE79E9"/>
    <w:rsid w:val="00FF0B82"/>
    <w:rsid w:val="00FF0B94"/>
    <w:rsid w:val="00FF5DBE"/>
    <w:rsid w:val="00FF6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EA808"/>
  <w15:chartTrackingRefBased/>
  <w15:docId w15:val="{38F3928A-58DA-432A-A130-0B11B94A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BCC"/>
    <w:pPr>
      <w:keepNext/>
      <w:keepLines/>
      <w:numPr>
        <w:numId w:val="4"/>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0BCC"/>
    <w:pPr>
      <w:keepNext/>
      <w:keepLines/>
      <w:numPr>
        <w:ilvl w:val="1"/>
        <w:numId w:val="4"/>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0BCC"/>
    <w:pPr>
      <w:keepNext/>
      <w:keepLines/>
      <w:numPr>
        <w:ilvl w:val="2"/>
        <w:numId w:val="4"/>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F0BCC"/>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0BCC"/>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0BCC"/>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F0BCC"/>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F0BCC"/>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0BCC"/>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3004"/>
    <w:rPr>
      <w:color w:val="0000FF"/>
      <w:u w:val="single"/>
    </w:rPr>
  </w:style>
  <w:style w:type="paragraph" w:styleId="ListParagraph">
    <w:name w:val="List Paragraph"/>
    <w:basedOn w:val="Normal"/>
    <w:uiPriority w:val="34"/>
    <w:qFormat/>
    <w:rsid w:val="008E7A1A"/>
    <w:pPr>
      <w:ind w:left="720"/>
      <w:contextualSpacing/>
    </w:pPr>
  </w:style>
  <w:style w:type="table" w:styleId="TableGrid">
    <w:name w:val="Table Grid"/>
    <w:basedOn w:val="TableNormal"/>
    <w:uiPriority w:val="39"/>
    <w:rsid w:val="0064407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1E7D"/>
    <w:pPr>
      <w:tabs>
        <w:tab w:val="center" w:pos="4513"/>
        <w:tab w:val="right" w:pos="9026"/>
      </w:tabs>
      <w:spacing w:line="240" w:lineRule="auto"/>
    </w:pPr>
  </w:style>
  <w:style w:type="character" w:customStyle="1" w:styleId="HeaderChar">
    <w:name w:val="Header Char"/>
    <w:basedOn w:val="DefaultParagraphFont"/>
    <w:link w:val="Header"/>
    <w:uiPriority w:val="99"/>
    <w:rsid w:val="003C1E7D"/>
  </w:style>
  <w:style w:type="paragraph" w:styleId="Footer">
    <w:name w:val="footer"/>
    <w:basedOn w:val="Normal"/>
    <w:link w:val="FooterChar"/>
    <w:uiPriority w:val="99"/>
    <w:unhideWhenUsed/>
    <w:rsid w:val="003C1E7D"/>
    <w:pPr>
      <w:tabs>
        <w:tab w:val="center" w:pos="4513"/>
        <w:tab w:val="right" w:pos="9026"/>
      </w:tabs>
      <w:spacing w:line="240" w:lineRule="auto"/>
    </w:pPr>
  </w:style>
  <w:style w:type="character" w:customStyle="1" w:styleId="FooterChar">
    <w:name w:val="Footer Char"/>
    <w:basedOn w:val="DefaultParagraphFont"/>
    <w:link w:val="Footer"/>
    <w:uiPriority w:val="99"/>
    <w:rsid w:val="003C1E7D"/>
  </w:style>
  <w:style w:type="character" w:styleId="PlaceholderText">
    <w:name w:val="Placeholder Text"/>
    <w:basedOn w:val="DefaultParagraphFont"/>
    <w:uiPriority w:val="99"/>
    <w:semiHidden/>
    <w:rsid w:val="0085474A"/>
    <w:rPr>
      <w:color w:val="808080"/>
    </w:rPr>
  </w:style>
  <w:style w:type="character" w:styleId="FollowedHyperlink">
    <w:name w:val="FollowedHyperlink"/>
    <w:basedOn w:val="DefaultParagraphFont"/>
    <w:uiPriority w:val="99"/>
    <w:semiHidden/>
    <w:unhideWhenUsed/>
    <w:rsid w:val="00B92626"/>
    <w:rPr>
      <w:color w:val="954F72" w:themeColor="followedHyperlink"/>
      <w:u w:val="single"/>
    </w:rPr>
  </w:style>
  <w:style w:type="character" w:styleId="UnresolvedMention">
    <w:name w:val="Unresolved Mention"/>
    <w:basedOn w:val="DefaultParagraphFont"/>
    <w:uiPriority w:val="99"/>
    <w:semiHidden/>
    <w:unhideWhenUsed/>
    <w:rsid w:val="001C54FF"/>
    <w:rPr>
      <w:color w:val="605E5C"/>
      <w:shd w:val="clear" w:color="auto" w:fill="E1DFDD"/>
    </w:rPr>
  </w:style>
  <w:style w:type="paragraph" w:styleId="NoSpacing">
    <w:name w:val="No Spacing"/>
    <w:link w:val="NoSpacingChar"/>
    <w:uiPriority w:val="1"/>
    <w:qFormat/>
    <w:rsid w:val="007436CB"/>
    <w:pPr>
      <w:spacing w:line="240" w:lineRule="auto"/>
    </w:pPr>
    <w:rPr>
      <w:rFonts w:eastAsiaTheme="minorEastAsia"/>
      <w:lang w:val="en-US"/>
    </w:rPr>
  </w:style>
  <w:style w:type="character" w:customStyle="1" w:styleId="NoSpacingChar">
    <w:name w:val="No Spacing Char"/>
    <w:basedOn w:val="DefaultParagraphFont"/>
    <w:link w:val="NoSpacing"/>
    <w:uiPriority w:val="1"/>
    <w:rsid w:val="007436CB"/>
    <w:rPr>
      <w:rFonts w:eastAsiaTheme="minorEastAsia"/>
      <w:lang w:val="en-US"/>
    </w:rPr>
  </w:style>
  <w:style w:type="character" w:customStyle="1" w:styleId="Heading1Char">
    <w:name w:val="Heading 1 Char"/>
    <w:basedOn w:val="DefaultParagraphFont"/>
    <w:link w:val="Heading1"/>
    <w:uiPriority w:val="9"/>
    <w:rsid w:val="00EF0BC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0B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F0BC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0BC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0BC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0BC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F0BC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F0BC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0BCC"/>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396D0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90230"/>
    <w:pPr>
      <w:numPr>
        <w:numId w:val="0"/>
      </w:numPr>
      <w:outlineLvl w:val="9"/>
    </w:pPr>
    <w:rPr>
      <w:lang w:val="en-US"/>
    </w:rPr>
  </w:style>
  <w:style w:type="paragraph" w:styleId="TOC1">
    <w:name w:val="toc 1"/>
    <w:basedOn w:val="Normal"/>
    <w:next w:val="Normal"/>
    <w:autoRedefine/>
    <w:uiPriority w:val="39"/>
    <w:unhideWhenUsed/>
    <w:rsid w:val="00590230"/>
    <w:pPr>
      <w:spacing w:after="100"/>
    </w:pPr>
  </w:style>
  <w:style w:type="paragraph" w:styleId="TOC2">
    <w:name w:val="toc 2"/>
    <w:basedOn w:val="Normal"/>
    <w:next w:val="Normal"/>
    <w:autoRedefine/>
    <w:uiPriority w:val="39"/>
    <w:unhideWhenUsed/>
    <w:rsid w:val="00590230"/>
    <w:pPr>
      <w:spacing w:after="100"/>
      <w:ind w:left="220"/>
    </w:pPr>
  </w:style>
  <w:style w:type="paragraph" w:styleId="TableofFigures">
    <w:name w:val="table of figures"/>
    <w:basedOn w:val="Normal"/>
    <w:next w:val="Normal"/>
    <w:uiPriority w:val="99"/>
    <w:unhideWhenUsed/>
    <w:rsid w:val="00564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210774">
      <w:bodyDiv w:val="1"/>
      <w:marLeft w:val="0"/>
      <w:marRight w:val="0"/>
      <w:marTop w:val="0"/>
      <w:marBottom w:val="0"/>
      <w:divBdr>
        <w:top w:val="none" w:sz="0" w:space="0" w:color="auto"/>
        <w:left w:val="none" w:sz="0" w:space="0" w:color="auto"/>
        <w:bottom w:val="none" w:sz="0" w:space="0" w:color="auto"/>
        <w:right w:val="none" w:sz="0" w:space="0" w:color="auto"/>
      </w:divBdr>
      <w:divsChild>
        <w:div w:id="1134443007">
          <w:marLeft w:val="480"/>
          <w:marRight w:val="0"/>
          <w:marTop w:val="0"/>
          <w:marBottom w:val="0"/>
          <w:divBdr>
            <w:top w:val="none" w:sz="0" w:space="0" w:color="auto"/>
            <w:left w:val="none" w:sz="0" w:space="0" w:color="auto"/>
            <w:bottom w:val="none" w:sz="0" w:space="0" w:color="auto"/>
            <w:right w:val="none" w:sz="0" w:space="0" w:color="auto"/>
          </w:divBdr>
          <w:divsChild>
            <w:div w:id="151414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6391">
      <w:bodyDiv w:val="1"/>
      <w:marLeft w:val="0"/>
      <w:marRight w:val="0"/>
      <w:marTop w:val="0"/>
      <w:marBottom w:val="0"/>
      <w:divBdr>
        <w:top w:val="none" w:sz="0" w:space="0" w:color="auto"/>
        <w:left w:val="none" w:sz="0" w:space="0" w:color="auto"/>
        <w:bottom w:val="none" w:sz="0" w:space="0" w:color="auto"/>
        <w:right w:val="none" w:sz="0" w:space="0" w:color="auto"/>
      </w:divBdr>
      <w:divsChild>
        <w:div w:id="322243878">
          <w:marLeft w:val="480"/>
          <w:marRight w:val="0"/>
          <w:marTop w:val="0"/>
          <w:marBottom w:val="0"/>
          <w:divBdr>
            <w:top w:val="none" w:sz="0" w:space="0" w:color="auto"/>
            <w:left w:val="none" w:sz="0" w:space="0" w:color="auto"/>
            <w:bottom w:val="none" w:sz="0" w:space="0" w:color="auto"/>
            <w:right w:val="none" w:sz="0" w:space="0" w:color="auto"/>
          </w:divBdr>
          <w:divsChild>
            <w:div w:id="6389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3226">
      <w:bodyDiv w:val="1"/>
      <w:marLeft w:val="0"/>
      <w:marRight w:val="0"/>
      <w:marTop w:val="0"/>
      <w:marBottom w:val="0"/>
      <w:divBdr>
        <w:top w:val="none" w:sz="0" w:space="0" w:color="auto"/>
        <w:left w:val="none" w:sz="0" w:space="0" w:color="auto"/>
        <w:bottom w:val="none" w:sz="0" w:space="0" w:color="auto"/>
        <w:right w:val="none" w:sz="0" w:space="0" w:color="auto"/>
      </w:divBdr>
      <w:divsChild>
        <w:div w:id="1009137088">
          <w:marLeft w:val="480"/>
          <w:marRight w:val="0"/>
          <w:marTop w:val="0"/>
          <w:marBottom w:val="0"/>
          <w:divBdr>
            <w:top w:val="none" w:sz="0" w:space="0" w:color="auto"/>
            <w:left w:val="none" w:sz="0" w:space="0" w:color="auto"/>
            <w:bottom w:val="none" w:sz="0" w:space="0" w:color="auto"/>
            <w:right w:val="none" w:sz="0" w:space="0" w:color="auto"/>
          </w:divBdr>
          <w:divsChild>
            <w:div w:id="74569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49680">
      <w:bodyDiv w:val="1"/>
      <w:marLeft w:val="0"/>
      <w:marRight w:val="0"/>
      <w:marTop w:val="0"/>
      <w:marBottom w:val="0"/>
      <w:divBdr>
        <w:top w:val="none" w:sz="0" w:space="0" w:color="auto"/>
        <w:left w:val="none" w:sz="0" w:space="0" w:color="auto"/>
        <w:bottom w:val="none" w:sz="0" w:space="0" w:color="auto"/>
        <w:right w:val="none" w:sz="0" w:space="0" w:color="auto"/>
      </w:divBdr>
      <w:divsChild>
        <w:div w:id="641275719">
          <w:marLeft w:val="480"/>
          <w:marRight w:val="0"/>
          <w:marTop w:val="0"/>
          <w:marBottom w:val="0"/>
          <w:divBdr>
            <w:top w:val="none" w:sz="0" w:space="0" w:color="auto"/>
            <w:left w:val="none" w:sz="0" w:space="0" w:color="auto"/>
            <w:bottom w:val="none" w:sz="0" w:space="0" w:color="auto"/>
            <w:right w:val="none" w:sz="0" w:space="0" w:color="auto"/>
          </w:divBdr>
          <w:divsChild>
            <w:div w:id="170139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490628">
      <w:bodyDiv w:val="1"/>
      <w:marLeft w:val="0"/>
      <w:marRight w:val="0"/>
      <w:marTop w:val="0"/>
      <w:marBottom w:val="0"/>
      <w:divBdr>
        <w:top w:val="none" w:sz="0" w:space="0" w:color="auto"/>
        <w:left w:val="none" w:sz="0" w:space="0" w:color="auto"/>
        <w:bottom w:val="none" w:sz="0" w:space="0" w:color="auto"/>
        <w:right w:val="none" w:sz="0" w:space="0" w:color="auto"/>
      </w:divBdr>
      <w:divsChild>
        <w:div w:id="1103501724">
          <w:marLeft w:val="480"/>
          <w:marRight w:val="0"/>
          <w:marTop w:val="0"/>
          <w:marBottom w:val="0"/>
          <w:divBdr>
            <w:top w:val="none" w:sz="0" w:space="0" w:color="auto"/>
            <w:left w:val="none" w:sz="0" w:space="0" w:color="auto"/>
            <w:bottom w:val="none" w:sz="0" w:space="0" w:color="auto"/>
            <w:right w:val="none" w:sz="0" w:space="0" w:color="auto"/>
          </w:divBdr>
          <w:divsChild>
            <w:div w:id="20224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53188">
      <w:bodyDiv w:val="1"/>
      <w:marLeft w:val="0"/>
      <w:marRight w:val="0"/>
      <w:marTop w:val="0"/>
      <w:marBottom w:val="0"/>
      <w:divBdr>
        <w:top w:val="none" w:sz="0" w:space="0" w:color="auto"/>
        <w:left w:val="none" w:sz="0" w:space="0" w:color="auto"/>
        <w:bottom w:val="none" w:sz="0" w:space="0" w:color="auto"/>
        <w:right w:val="none" w:sz="0" w:space="0" w:color="auto"/>
      </w:divBdr>
      <w:divsChild>
        <w:div w:id="452408828">
          <w:marLeft w:val="480"/>
          <w:marRight w:val="0"/>
          <w:marTop w:val="0"/>
          <w:marBottom w:val="0"/>
          <w:divBdr>
            <w:top w:val="none" w:sz="0" w:space="0" w:color="auto"/>
            <w:left w:val="none" w:sz="0" w:space="0" w:color="auto"/>
            <w:bottom w:val="none" w:sz="0" w:space="0" w:color="auto"/>
            <w:right w:val="none" w:sz="0" w:space="0" w:color="auto"/>
          </w:divBdr>
          <w:divsChild>
            <w:div w:id="127351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64524">
      <w:bodyDiv w:val="1"/>
      <w:marLeft w:val="0"/>
      <w:marRight w:val="0"/>
      <w:marTop w:val="0"/>
      <w:marBottom w:val="0"/>
      <w:divBdr>
        <w:top w:val="none" w:sz="0" w:space="0" w:color="auto"/>
        <w:left w:val="none" w:sz="0" w:space="0" w:color="auto"/>
        <w:bottom w:val="none" w:sz="0" w:space="0" w:color="auto"/>
        <w:right w:val="none" w:sz="0" w:space="0" w:color="auto"/>
      </w:divBdr>
    </w:div>
    <w:div w:id="632518426">
      <w:bodyDiv w:val="1"/>
      <w:marLeft w:val="0"/>
      <w:marRight w:val="0"/>
      <w:marTop w:val="0"/>
      <w:marBottom w:val="0"/>
      <w:divBdr>
        <w:top w:val="none" w:sz="0" w:space="0" w:color="auto"/>
        <w:left w:val="none" w:sz="0" w:space="0" w:color="auto"/>
        <w:bottom w:val="none" w:sz="0" w:space="0" w:color="auto"/>
        <w:right w:val="none" w:sz="0" w:space="0" w:color="auto"/>
      </w:divBdr>
      <w:divsChild>
        <w:div w:id="2015955176">
          <w:marLeft w:val="480"/>
          <w:marRight w:val="0"/>
          <w:marTop w:val="0"/>
          <w:marBottom w:val="0"/>
          <w:divBdr>
            <w:top w:val="none" w:sz="0" w:space="0" w:color="auto"/>
            <w:left w:val="none" w:sz="0" w:space="0" w:color="auto"/>
            <w:bottom w:val="none" w:sz="0" w:space="0" w:color="auto"/>
            <w:right w:val="none" w:sz="0" w:space="0" w:color="auto"/>
          </w:divBdr>
          <w:divsChild>
            <w:div w:id="179556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534944">
      <w:bodyDiv w:val="1"/>
      <w:marLeft w:val="0"/>
      <w:marRight w:val="0"/>
      <w:marTop w:val="0"/>
      <w:marBottom w:val="0"/>
      <w:divBdr>
        <w:top w:val="none" w:sz="0" w:space="0" w:color="auto"/>
        <w:left w:val="none" w:sz="0" w:space="0" w:color="auto"/>
        <w:bottom w:val="none" w:sz="0" w:space="0" w:color="auto"/>
        <w:right w:val="none" w:sz="0" w:space="0" w:color="auto"/>
      </w:divBdr>
      <w:divsChild>
        <w:div w:id="251549626">
          <w:marLeft w:val="480"/>
          <w:marRight w:val="0"/>
          <w:marTop w:val="0"/>
          <w:marBottom w:val="0"/>
          <w:divBdr>
            <w:top w:val="none" w:sz="0" w:space="0" w:color="auto"/>
            <w:left w:val="none" w:sz="0" w:space="0" w:color="auto"/>
            <w:bottom w:val="none" w:sz="0" w:space="0" w:color="auto"/>
            <w:right w:val="none" w:sz="0" w:space="0" w:color="auto"/>
          </w:divBdr>
          <w:divsChild>
            <w:div w:id="100559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487872">
      <w:bodyDiv w:val="1"/>
      <w:marLeft w:val="0"/>
      <w:marRight w:val="0"/>
      <w:marTop w:val="0"/>
      <w:marBottom w:val="0"/>
      <w:divBdr>
        <w:top w:val="none" w:sz="0" w:space="0" w:color="auto"/>
        <w:left w:val="none" w:sz="0" w:space="0" w:color="auto"/>
        <w:bottom w:val="none" w:sz="0" w:space="0" w:color="auto"/>
        <w:right w:val="none" w:sz="0" w:space="0" w:color="auto"/>
      </w:divBdr>
      <w:divsChild>
        <w:div w:id="1013412173">
          <w:marLeft w:val="480"/>
          <w:marRight w:val="0"/>
          <w:marTop w:val="0"/>
          <w:marBottom w:val="0"/>
          <w:divBdr>
            <w:top w:val="none" w:sz="0" w:space="0" w:color="auto"/>
            <w:left w:val="none" w:sz="0" w:space="0" w:color="auto"/>
            <w:bottom w:val="none" w:sz="0" w:space="0" w:color="auto"/>
            <w:right w:val="none" w:sz="0" w:space="0" w:color="auto"/>
          </w:divBdr>
          <w:divsChild>
            <w:div w:id="192783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63171">
      <w:bodyDiv w:val="1"/>
      <w:marLeft w:val="0"/>
      <w:marRight w:val="0"/>
      <w:marTop w:val="0"/>
      <w:marBottom w:val="0"/>
      <w:divBdr>
        <w:top w:val="none" w:sz="0" w:space="0" w:color="auto"/>
        <w:left w:val="none" w:sz="0" w:space="0" w:color="auto"/>
        <w:bottom w:val="none" w:sz="0" w:space="0" w:color="auto"/>
        <w:right w:val="none" w:sz="0" w:space="0" w:color="auto"/>
      </w:divBdr>
      <w:divsChild>
        <w:div w:id="2113088900">
          <w:marLeft w:val="480"/>
          <w:marRight w:val="0"/>
          <w:marTop w:val="0"/>
          <w:marBottom w:val="0"/>
          <w:divBdr>
            <w:top w:val="none" w:sz="0" w:space="0" w:color="auto"/>
            <w:left w:val="none" w:sz="0" w:space="0" w:color="auto"/>
            <w:bottom w:val="none" w:sz="0" w:space="0" w:color="auto"/>
            <w:right w:val="none" w:sz="0" w:space="0" w:color="auto"/>
          </w:divBdr>
          <w:divsChild>
            <w:div w:id="112107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059814">
      <w:bodyDiv w:val="1"/>
      <w:marLeft w:val="0"/>
      <w:marRight w:val="0"/>
      <w:marTop w:val="0"/>
      <w:marBottom w:val="0"/>
      <w:divBdr>
        <w:top w:val="none" w:sz="0" w:space="0" w:color="auto"/>
        <w:left w:val="none" w:sz="0" w:space="0" w:color="auto"/>
        <w:bottom w:val="none" w:sz="0" w:space="0" w:color="auto"/>
        <w:right w:val="none" w:sz="0" w:space="0" w:color="auto"/>
      </w:divBdr>
      <w:divsChild>
        <w:div w:id="1999530210">
          <w:marLeft w:val="480"/>
          <w:marRight w:val="0"/>
          <w:marTop w:val="0"/>
          <w:marBottom w:val="0"/>
          <w:divBdr>
            <w:top w:val="none" w:sz="0" w:space="0" w:color="auto"/>
            <w:left w:val="none" w:sz="0" w:space="0" w:color="auto"/>
            <w:bottom w:val="none" w:sz="0" w:space="0" w:color="auto"/>
            <w:right w:val="none" w:sz="0" w:space="0" w:color="auto"/>
          </w:divBdr>
          <w:divsChild>
            <w:div w:id="39697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76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952">
          <w:marLeft w:val="480"/>
          <w:marRight w:val="0"/>
          <w:marTop w:val="0"/>
          <w:marBottom w:val="0"/>
          <w:divBdr>
            <w:top w:val="none" w:sz="0" w:space="0" w:color="auto"/>
            <w:left w:val="none" w:sz="0" w:space="0" w:color="auto"/>
            <w:bottom w:val="none" w:sz="0" w:space="0" w:color="auto"/>
            <w:right w:val="none" w:sz="0" w:space="0" w:color="auto"/>
          </w:divBdr>
          <w:divsChild>
            <w:div w:id="16714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327782">
      <w:bodyDiv w:val="1"/>
      <w:marLeft w:val="0"/>
      <w:marRight w:val="0"/>
      <w:marTop w:val="0"/>
      <w:marBottom w:val="0"/>
      <w:divBdr>
        <w:top w:val="none" w:sz="0" w:space="0" w:color="auto"/>
        <w:left w:val="none" w:sz="0" w:space="0" w:color="auto"/>
        <w:bottom w:val="none" w:sz="0" w:space="0" w:color="auto"/>
        <w:right w:val="none" w:sz="0" w:space="0" w:color="auto"/>
      </w:divBdr>
      <w:divsChild>
        <w:div w:id="1998679744">
          <w:marLeft w:val="480"/>
          <w:marRight w:val="0"/>
          <w:marTop w:val="0"/>
          <w:marBottom w:val="0"/>
          <w:divBdr>
            <w:top w:val="none" w:sz="0" w:space="0" w:color="auto"/>
            <w:left w:val="none" w:sz="0" w:space="0" w:color="auto"/>
            <w:bottom w:val="none" w:sz="0" w:space="0" w:color="auto"/>
            <w:right w:val="none" w:sz="0" w:space="0" w:color="auto"/>
          </w:divBdr>
          <w:divsChild>
            <w:div w:id="61605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073281">
      <w:bodyDiv w:val="1"/>
      <w:marLeft w:val="0"/>
      <w:marRight w:val="0"/>
      <w:marTop w:val="0"/>
      <w:marBottom w:val="0"/>
      <w:divBdr>
        <w:top w:val="none" w:sz="0" w:space="0" w:color="auto"/>
        <w:left w:val="none" w:sz="0" w:space="0" w:color="auto"/>
        <w:bottom w:val="none" w:sz="0" w:space="0" w:color="auto"/>
        <w:right w:val="none" w:sz="0" w:space="0" w:color="auto"/>
      </w:divBdr>
      <w:divsChild>
        <w:div w:id="256718404">
          <w:marLeft w:val="480"/>
          <w:marRight w:val="0"/>
          <w:marTop w:val="0"/>
          <w:marBottom w:val="0"/>
          <w:divBdr>
            <w:top w:val="none" w:sz="0" w:space="0" w:color="auto"/>
            <w:left w:val="none" w:sz="0" w:space="0" w:color="auto"/>
            <w:bottom w:val="none" w:sz="0" w:space="0" w:color="auto"/>
            <w:right w:val="none" w:sz="0" w:space="0" w:color="auto"/>
          </w:divBdr>
          <w:divsChild>
            <w:div w:id="10004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23791">
      <w:bodyDiv w:val="1"/>
      <w:marLeft w:val="0"/>
      <w:marRight w:val="0"/>
      <w:marTop w:val="0"/>
      <w:marBottom w:val="0"/>
      <w:divBdr>
        <w:top w:val="none" w:sz="0" w:space="0" w:color="auto"/>
        <w:left w:val="none" w:sz="0" w:space="0" w:color="auto"/>
        <w:bottom w:val="none" w:sz="0" w:space="0" w:color="auto"/>
        <w:right w:val="none" w:sz="0" w:space="0" w:color="auto"/>
      </w:divBdr>
      <w:divsChild>
        <w:div w:id="1382511960">
          <w:marLeft w:val="480"/>
          <w:marRight w:val="0"/>
          <w:marTop w:val="0"/>
          <w:marBottom w:val="0"/>
          <w:divBdr>
            <w:top w:val="none" w:sz="0" w:space="0" w:color="auto"/>
            <w:left w:val="none" w:sz="0" w:space="0" w:color="auto"/>
            <w:bottom w:val="none" w:sz="0" w:space="0" w:color="auto"/>
            <w:right w:val="none" w:sz="0" w:space="0" w:color="auto"/>
          </w:divBdr>
          <w:divsChild>
            <w:div w:id="103280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8318">
      <w:bodyDiv w:val="1"/>
      <w:marLeft w:val="0"/>
      <w:marRight w:val="0"/>
      <w:marTop w:val="0"/>
      <w:marBottom w:val="0"/>
      <w:divBdr>
        <w:top w:val="none" w:sz="0" w:space="0" w:color="auto"/>
        <w:left w:val="none" w:sz="0" w:space="0" w:color="auto"/>
        <w:bottom w:val="none" w:sz="0" w:space="0" w:color="auto"/>
        <w:right w:val="none" w:sz="0" w:space="0" w:color="auto"/>
      </w:divBdr>
      <w:divsChild>
        <w:div w:id="1823231708">
          <w:marLeft w:val="480"/>
          <w:marRight w:val="0"/>
          <w:marTop w:val="0"/>
          <w:marBottom w:val="0"/>
          <w:divBdr>
            <w:top w:val="none" w:sz="0" w:space="0" w:color="auto"/>
            <w:left w:val="none" w:sz="0" w:space="0" w:color="auto"/>
            <w:bottom w:val="none" w:sz="0" w:space="0" w:color="auto"/>
            <w:right w:val="none" w:sz="0" w:space="0" w:color="auto"/>
          </w:divBdr>
          <w:divsChild>
            <w:div w:id="210078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73563">
      <w:bodyDiv w:val="1"/>
      <w:marLeft w:val="0"/>
      <w:marRight w:val="0"/>
      <w:marTop w:val="0"/>
      <w:marBottom w:val="0"/>
      <w:divBdr>
        <w:top w:val="none" w:sz="0" w:space="0" w:color="auto"/>
        <w:left w:val="none" w:sz="0" w:space="0" w:color="auto"/>
        <w:bottom w:val="none" w:sz="0" w:space="0" w:color="auto"/>
        <w:right w:val="none" w:sz="0" w:space="0" w:color="auto"/>
      </w:divBdr>
      <w:divsChild>
        <w:div w:id="1202017109">
          <w:marLeft w:val="480"/>
          <w:marRight w:val="0"/>
          <w:marTop w:val="0"/>
          <w:marBottom w:val="0"/>
          <w:divBdr>
            <w:top w:val="none" w:sz="0" w:space="0" w:color="auto"/>
            <w:left w:val="none" w:sz="0" w:space="0" w:color="auto"/>
            <w:bottom w:val="none" w:sz="0" w:space="0" w:color="auto"/>
            <w:right w:val="none" w:sz="0" w:space="0" w:color="auto"/>
          </w:divBdr>
          <w:divsChild>
            <w:div w:id="18003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733944">
      <w:bodyDiv w:val="1"/>
      <w:marLeft w:val="0"/>
      <w:marRight w:val="0"/>
      <w:marTop w:val="0"/>
      <w:marBottom w:val="0"/>
      <w:divBdr>
        <w:top w:val="none" w:sz="0" w:space="0" w:color="auto"/>
        <w:left w:val="none" w:sz="0" w:space="0" w:color="auto"/>
        <w:bottom w:val="none" w:sz="0" w:space="0" w:color="auto"/>
        <w:right w:val="none" w:sz="0" w:space="0" w:color="auto"/>
      </w:divBdr>
      <w:divsChild>
        <w:div w:id="790368570">
          <w:marLeft w:val="480"/>
          <w:marRight w:val="0"/>
          <w:marTop w:val="0"/>
          <w:marBottom w:val="0"/>
          <w:divBdr>
            <w:top w:val="none" w:sz="0" w:space="0" w:color="auto"/>
            <w:left w:val="none" w:sz="0" w:space="0" w:color="auto"/>
            <w:bottom w:val="none" w:sz="0" w:space="0" w:color="auto"/>
            <w:right w:val="none" w:sz="0" w:space="0" w:color="auto"/>
          </w:divBdr>
          <w:divsChild>
            <w:div w:id="9918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485039">
      <w:bodyDiv w:val="1"/>
      <w:marLeft w:val="0"/>
      <w:marRight w:val="0"/>
      <w:marTop w:val="0"/>
      <w:marBottom w:val="0"/>
      <w:divBdr>
        <w:top w:val="none" w:sz="0" w:space="0" w:color="auto"/>
        <w:left w:val="none" w:sz="0" w:space="0" w:color="auto"/>
        <w:bottom w:val="none" w:sz="0" w:space="0" w:color="auto"/>
        <w:right w:val="none" w:sz="0" w:space="0" w:color="auto"/>
      </w:divBdr>
      <w:divsChild>
        <w:div w:id="2080980716">
          <w:marLeft w:val="480"/>
          <w:marRight w:val="0"/>
          <w:marTop w:val="0"/>
          <w:marBottom w:val="0"/>
          <w:divBdr>
            <w:top w:val="none" w:sz="0" w:space="0" w:color="auto"/>
            <w:left w:val="none" w:sz="0" w:space="0" w:color="auto"/>
            <w:bottom w:val="none" w:sz="0" w:space="0" w:color="auto"/>
            <w:right w:val="none" w:sz="0" w:space="0" w:color="auto"/>
          </w:divBdr>
          <w:divsChild>
            <w:div w:id="11744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318455">
      <w:bodyDiv w:val="1"/>
      <w:marLeft w:val="0"/>
      <w:marRight w:val="0"/>
      <w:marTop w:val="0"/>
      <w:marBottom w:val="0"/>
      <w:divBdr>
        <w:top w:val="none" w:sz="0" w:space="0" w:color="auto"/>
        <w:left w:val="none" w:sz="0" w:space="0" w:color="auto"/>
        <w:bottom w:val="none" w:sz="0" w:space="0" w:color="auto"/>
        <w:right w:val="none" w:sz="0" w:space="0" w:color="auto"/>
      </w:divBdr>
      <w:divsChild>
        <w:div w:id="731274757">
          <w:marLeft w:val="480"/>
          <w:marRight w:val="0"/>
          <w:marTop w:val="0"/>
          <w:marBottom w:val="0"/>
          <w:divBdr>
            <w:top w:val="none" w:sz="0" w:space="0" w:color="auto"/>
            <w:left w:val="none" w:sz="0" w:space="0" w:color="auto"/>
            <w:bottom w:val="none" w:sz="0" w:space="0" w:color="auto"/>
            <w:right w:val="none" w:sz="0" w:space="0" w:color="auto"/>
          </w:divBdr>
          <w:divsChild>
            <w:div w:id="84012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hyperlink" Target="https://doi.org/10.1371/journal.pone.0091113" TargetMode="External"/><Relationship Id="rId26" Type="http://schemas.openxmlformats.org/officeDocument/2006/relationships/hyperlink" Target="https://www.wildlifetrusts.org/wildlife-explorer/amphibians/common-frog" TargetMode="External"/><Relationship Id="rId3" Type="http://schemas.openxmlformats.org/officeDocument/2006/relationships/numbering" Target="numbering.xml"/><Relationship Id="rId21" Type="http://schemas.openxmlformats.org/officeDocument/2006/relationships/hyperlink" Target="https://doi-org.ezproxy.uwtsd.ac.uk/10.2307/1566191"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doi.org/10.1046/j.0305-1838.2003.00025.x" TargetMode="External"/><Relationship Id="rId25" Type="http://schemas.openxmlformats.org/officeDocument/2006/relationships/hyperlink" Target="https://www.wildlifetrusts.org/wildlife-explorer/mammals/field-vole" TargetMode="External"/><Relationship Id="rId2" Type="http://schemas.openxmlformats.org/officeDocument/2006/relationships/customXml" Target="../customXml/item2.xml"/><Relationship Id="rId16" Type="http://schemas.openxmlformats.org/officeDocument/2006/relationships/hyperlink" Target="http://hdl.handle.net/2027/wu.89045844248" TargetMode="External"/><Relationship Id="rId20" Type="http://schemas.openxmlformats.org/officeDocument/2006/relationships/hyperlink" Target="https://doi-org.ezproxy.uwtsd.ac.uk/10.2307/137521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i.org/10.1016/j.anbehav.2017.06.018" TargetMode="External"/><Relationship Id="rId5" Type="http://schemas.openxmlformats.org/officeDocument/2006/relationships/settings" Target="settings.xml"/><Relationship Id="rId15" Type="http://schemas.openxmlformats.org/officeDocument/2006/relationships/hyperlink" Target="https://doi.org/10.1371/journal.pone.0183450" TargetMode="External"/><Relationship Id="rId23" Type="http://schemas.openxmlformats.org/officeDocument/2006/relationships/hyperlink" Target="https://doi.org/10.1016/B978-0-12-374854-6.00014-4"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1111/csp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16/j.neubiorev.2005.05.005" TargetMode="External"/><Relationship Id="rId22" Type="http://schemas.openxmlformats.org/officeDocument/2006/relationships/hyperlink" Target="https://doi.org/10.1093/jmammal/gyz188"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ewfavd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9C992C-233C-4BF0-8C33-FD5048D8C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12</Pages>
  <Words>7002</Words>
  <Characters>39916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Using models to design biological surveys</vt:lpstr>
    </vt:vector>
  </TitlesOfParts>
  <Company/>
  <LinksUpToDate>false</LinksUpToDate>
  <CharactersWithSpaces>46825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models to design biological surveys</dc:title>
  <dc:subject/>
  <dc:creator>Martyn Hart</dc:creator>
  <cp:keywords/>
  <dc:description/>
  <cp:lastModifiedBy>hartmg007@aol.com</cp:lastModifiedBy>
  <cp:revision>169</cp:revision>
  <dcterms:created xsi:type="dcterms:W3CDTF">2021-02-14T11:03:00Z</dcterms:created>
  <dcterms:modified xsi:type="dcterms:W3CDTF">2021-03-21T16:20:00Z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id="6IE9n4bp"/&gt;&lt;style id="http://www.zotero.org/styles/harvard-cite-them-right" hasBibliography="1" bibliographyStyleHasBeenSet="0"/&gt;&lt;prefs&gt;&lt;pref name="fieldType" value="Field"/&gt;&lt;pref name="automatic</vt:lpwstr>
  </property>
  <property fmtid="{D5CDD505-2E9C-101B-9397-08002B2CF9AE}" pid="3" name="ZOTERO_PREF_2">
    <vt:lpwstr>JournalAbbreviations" value="true"/&gt;&lt;/prefs&gt;&lt;/data&gt;</vt:lpwstr>
  </property>
</Properties>
</file>