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6D7245" w14:textId="77777777" w:rsidR="00506D7E" w:rsidRDefault="00506D7E" w:rsidP="00321BBA">
      <w:pPr>
        <w:spacing w:after="240" w:line="360" w:lineRule="auto"/>
        <w:rPr>
          <w:rFonts w:eastAsia="Times New Roman" w:cs="Times New Roman"/>
          <w:b/>
          <w:bCs/>
          <w:szCs w:val="24"/>
          <w:lang w:val="en-GB"/>
        </w:rPr>
      </w:pPr>
    </w:p>
    <w:p w14:paraId="52D382F8" w14:textId="77777777" w:rsidR="00506D7E" w:rsidRDefault="00506D7E" w:rsidP="00506D7E">
      <w:pPr>
        <w:spacing w:after="240" w:line="360" w:lineRule="auto"/>
        <w:jc w:val="center"/>
        <w:rPr>
          <w:rFonts w:eastAsia="Times New Roman" w:cs="Times New Roman"/>
          <w:b/>
          <w:bCs/>
          <w:szCs w:val="24"/>
          <w:lang w:val="en-GB"/>
        </w:rPr>
      </w:pPr>
    </w:p>
    <w:p w14:paraId="14BC384D" w14:textId="77777777" w:rsidR="00506D7E" w:rsidRDefault="00506D7E" w:rsidP="00506D7E">
      <w:pPr>
        <w:spacing w:after="240" w:line="360" w:lineRule="auto"/>
        <w:jc w:val="center"/>
        <w:rPr>
          <w:rFonts w:eastAsia="Times New Roman" w:cs="Times New Roman"/>
          <w:b/>
          <w:bCs/>
          <w:szCs w:val="24"/>
          <w:lang w:val="en-GB"/>
        </w:rPr>
      </w:pPr>
    </w:p>
    <w:p w14:paraId="7A66239F" w14:textId="77777777" w:rsidR="00321BBA" w:rsidRDefault="00321BBA" w:rsidP="00506D7E">
      <w:pPr>
        <w:spacing w:after="240" w:line="360" w:lineRule="auto"/>
        <w:jc w:val="center"/>
        <w:rPr>
          <w:rFonts w:eastAsia="Times New Roman" w:cs="Times New Roman"/>
          <w:b/>
          <w:bCs/>
          <w:szCs w:val="24"/>
          <w:lang w:val="en-GB"/>
        </w:rPr>
      </w:pPr>
    </w:p>
    <w:p w14:paraId="0C8E4742" w14:textId="77777777" w:rsidR="00321BBA" w:rsidRDefault="00321BBA" w:rsidP="00506D7E">
      <w:pPr>
        <w:spacing w:after="240" w:line="360" w:lineRule="auto"/>
        <w:jc w:val="center"/>
        <w:rPr>
          <w:rFonts w:eastAsia="Times New Roman" w:cs="Times New Roman"/>
          <w:b/>
          <w:bCs/>
          <w:szCs w:val="24"/>
          <w:lang w:val="en-GB"/>
        </w:rPr>
      </w:pPr>
    </w:p>
    <w:p w14:paraId="2D731B94" w14:textId="77777777" w:rsidR="00321BBA" w:rsidRDefault="00321BBA" w:rsidP="00506D7E">
      <w:pPr>
        <w:spacing w:after="240" w:line="360" w:lineRule="auto"/>
        <w:jc w:val="center"/>
        <w:rPr>
          <w:rFonts w:eastAsia="Times New Roman" w:cs="Times New Roman"/>
          <w:b/>
          <w:bCs/>
          <w:szCs w:val="24"/>
          <w:lang w:val="en-GB"/>
        </w:rPr>
      </w:pPr>
    </w:p>
    <w:p w14:paraId="784DF474" w14:textId="77777777" w:rsidR="00321BBA" w:rsidRDefault="00321BBA" w:rsidP="00506D7E">
      <w:pPr>
        <w:spacing w:after="240" w:line="360" w:lineRule="auto"/>
        <w:jc w:val="center"/>
        <w:rPr>
          <w:rFonts w:eastAsia="Times New Roman" w:cs="Times New Roman"/>
          <w:b/>
          <w:bCs/>
          <w:szCs w:val="24"/>
          <w:lang w:val="en-GB"/>
        </w:rPr>
      </w:pPr>
    </w:p>
    <w:p w14:paraId="043F2435" w14:textId="77777777" w:rsidR="00321BBA" w:rsidRDefault="00321BBA" w:rsidP="00506D7E">
      <w:pPr>
        <w:spacing w:after="240" w:line="360" w:lineRule="auto"/>
        <w:jc w:val="center"/>
        <w:rPr>
          <w:rFonts w:eastAsia="Times New Roman" w:cs="Times New Roman"/>
          <w:b/>
          <w:bCs/>
          <w:szCs w:val="24"/>
          <w:lang w:val="en-GB"/>
        </w:rPr>
      </w:pPr>
    </w:p>
    <w:p w14:paraId="518C4B14" w14:textId="77777777" w:rsidR="00321BBA" w:rsidRDefault="00321BBA" w:rsidP="00506D7E">
      <w:pPr>
        <w:spacing w:after="240" w:line="360" w:lineRule="auto"/>
        <w:jc w:val="center"/>
        <w:rPr>
          <w:rFonts w:eastAsia="Times New Roman" w:cs="Times New Roman"/>
          <w:b/>
          <w:bCs/>
          <w:szCs w:val="24"/>
          <w:lang w:val="en-GB"/>
        </w:rPr>
      </w:pPr>
    </w:p>
    <w:p w14:paraId="064E1426" w14:textId="055CBB5B" w:rsidR="00506D7E" w:rsidRDefault="00506D7E" w:rsidP="00506D7E">
      <w:pPr>
        <w:spacing w:after="240" w:line="360" w:lineRule="auto"/>
        <w:jc w:val="center"/>
        <w:rPr>
          <w:rFonts w:eastAsia="Times New Roman" w:cs="Times New Roman"/>
          <w:b/>
          <w:bCs/>
          <w:szCs w:val="24"/>
          <w:lang w:val="en-GB"/>
        </w:rPr>
      </w:pPr>
      <w:r>
        <w:rPr>
          <w:rFonts w:eastAsia="Times New Roman" w:cs="Times New Roman"/>
          <w:b/>
          <w:bCs/>
          <w:szCs w:val="24"/>
          <w:lang w:val="en-GB"/>
        </w:rPr>
        <w:t>NAME: MIRELA BAJINARU</w:t>
      </w:r>
    </w:p>
    <w:p w14:paraId="2FA181C3" w14:textId="0C66C42C" w:rsidR="00506D7E" w:rsidRDefault="00506D7E" w:rsidP="00506D7E">
      <w:pPr>
        <w:spacing w:after="240" w:line="360" w:lineRule="auto"/>
        <w:jc w:val="center"/>
        <w:rPr>
          <w:rFonts w:eastAsia="Times New Roman" w:cs="Times New Roman"/>
          <w:b/>
          <w:bCs/>
          <w:szCs w:val="24"/>
          <w:lang w:val="en-GB"/>
        </w:rPr>
      </w:pPr>
      <w:r>
        <w:rPr>
          <w:rFonts w:eastAsia="Times New Roman" w:cs="Times New Roman"/>
          <w:b/>
          <w:bCs/>
          <w:szCs w:val="24"/>
          <w:lang w:val="en-GB"/>
        </w:rPr>
        <w:t>STUDENT NUMBER: 1916154</w:t>
      </w:r>
    </w:p>
    <w:p w14:paraId="5D80860D" w14:textId="663A28B9" w:rsidR="00506D7E" w:rsidRDefault="00506D7E" w:rsidP="00506D7E">
      <w:pPr>
        <w:spacing w:after="240" w:line="360" w:lineRule="auto"/>
        <w:jc w:val="center"/>
        <w:rPr>
          <w:rFonts w:eastAsia="Times New Roman" w:cs="Times New Roman"/>
          <w:b/>
          <w:bCs/>
          <w:szCs w:val="24"/>
          <w:lang w:val="en-GB"/>
        </w:rPr>
      </w:pPr>
      <w:r>
        <w:rPr>
          <w:rFonts w:eastAsia="Times New Roman" w:cs="Times New Roman"/>
          <w:b/>
          <w:bCs/>
          <w:szCs w:val="24"/>
          <w:lang w:val="en-GB"/>
        </w:rPr>
        <w:t>MODULE TITLE: BMSW4003</w:t>
      </w:r>
    </w:p>
    <w:p w14:paraId="6039315F" w14:textId="45E799E7" w:rsidR="00506D7E" w:rsidRDefault="00506D7E" w:rsidP="00506D7E">
      <w:pPr>
        <w:spacing w:after="240" w:line="360" w:lineRule="auto"/>
        <w:jc w:val="center"/>
        <w:rPr>
          <w:rFonts w:eastAsia="Times New Roman" w:cs="Times New Roman"/>
          <w:b/>
          <w:bCs/>
          <w:szCs w:val="24"/>
          <w:lang w:val="en-GB"/>
        </w:rPr>
      </w:pPr>
      <w:r>
        <w:rPr>
          <w:rFonts w:eastAsia="Times New Roman" w:cs="Times New Roman"/>
          <w:b/>
          <w:bCs/>
          <w:szCs w:val="24"/>
          <w:lang w:val="en-GB"/>
        </w:rPr>
        <w:t>ASSIGNMENT TITLE: DIGITAL SKILLS AND RESEARCH METHOD</w:t>
      </w:r>
    </w:p>
    <w:p w14:paraId="610809C2" w14:textId="40EF43F6" w:rsidR="00506D7E" w:rsidRPr="00506D7E" w:rsidRDefault="00506D7E" w:rsidP="00506D7E">
      <w:pPr>
        <w:spacing w:after="240" w:line="360" w:lineRule="auto"/>
        <w:jc w:val="center"/>
        <w:rPr>
          <w:rFonts w:eastAsia="Times New Roman" w:cs="Times New Roman"/>
          <w:b/>
          <w:bCs/>
          <w:szCs w:val="24"/>
          <w:lang w:val="en-GB"/>
        </w:rPr>
      </w:pPr>
      <w:r>
        <w:rPr>
          <w:rFonts w:eastAsia="Times New Roman" w:cs="Times New Roman"/>
          <w:b/>
          <w:bCs/>
          <w:szCs w:val="24"/>
          <w:lang w:val="en-GB"/>
        </w:rPr>
        <w:t>MODULE LECTURER NAME: TERRY WALCOTT</w:t>
      </w:r>
    </w:p>
    <w:p w14:paraId="58B8E34C" w14:textId="67E2E3E7" w:rsidR="00A748AF" w:rsidRPr="00506D7E" w:rsidRDefault="00A748AF" w:rsidP="00506D7E">
      <w:pPr>
        <w:spacing w:after="240" w:line="360" w:lineRule="auto"/>
        <w:jc w:val="center"/>
        <w:rPr>
          <w:rFonts w:eastAsia="Times New Roman" w:cs="Times New Roman"/>
          <w:b/>
          <w:bCs/>
          <w:szCs w:val="24"/>
          <w:lang w:val="en-GB"/>
        </w:rPr>
      </w:pPr>
      <w:r w:rsidRPr="00506D7E">
        <w:rPr>
          <w:rFonts w:eastAsia="Times New Roman" w:cs="Times New Roman"/>
          <w:b/>
          <w:bCs/>
          <w:szCs w:val="24"/>
          <w:lang w:val="en-GB"/>
        </w:rPr>
        <w:br/>
      </w:r>
      <w:r w:rsidRPr="00506D7E">
        <w:rPr>
          <w:rFonts w:eastAsia="Times New Roman" w:cs="Times New Roman"/>
          <w:b/>
          <w:bCs/>
          <w:szCs w:val="24"/>
          <w:lang w:val="en-GB"/>
        </w:rPr>
        <w:br/>
      </w:r>
      <w:r w:rsidRPr="00506D7E">
        <w:rPr>
          <w:rFonts w:eastAsia="Times New Roman" w:cs="Times New Roman"/>
          <w:b/>
          <w:bCs/>
          <w:szCs w:val="24"/>
          <w:lang w:val="en-GB"/>
        </w:rPr>
        <w:br/>
      </w:r>
      <w:r w:rsidRPr="00506D7E">
        <w:rPr>
          <w:rFonts w:eastAsia="Times New Roman" w:cs="Times New Roman"/>
          <w:b/>
          <w:bCs/>
          <w:szCs w:val="24"/>
          <w:lang w:val="en-GB"/>
        </w:rPr>
        <w:br/>
      </w:r>
    </w:p>
    <w:p w14:paraId="3019CA3E"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3C5E97CF"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5EFDC427"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63C91A4A"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3D072607"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09B4F3C3"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35F23ACE"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6CDBA635" w14:textId="77777777" w:rsidR="00A748AF" w:rsidRPr="00A748AF" w:rsidRDefault="00A748AF" w:rsidP="00A748AF">
      <w:pPr>
        <w:spacing w:line="360" w:lineRule="auto"/>
        <w:jc w:val="center"/>
        <w:rPr>
          <w:rFonts w:eastAsia="Times New Roman" w:cs="Times New Roman"/>
          <w:b/>
          <w:bCs/>
          <w:color w:val="000000"/>
          <w:sz w:val="32"/>
          <w:szCs w:val="32"/>
          <w:lang w:val="en-GB"/>
        </w:rPr>
      </w:pPr>
    </w:p>
    <w:p w14:paraId="47F4B7AC" w14:textId="28C6C761"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 w:val="32"/>
          <w:szCs w:val="32"/>
          <w:lang w:val="en-GB"/>
        </w:rPr>
        <w:t>THE IMPACT OF VIRTUAL LEARNING ENVIRONMENT (VLE) ON STUDENTS LEARNING EXPERIENCE</w:t>
      </w:r>
    </w:p>
    <w:p w14:paraId="12370BE4" w14:textId="77777777" w:rsidR="00A748AF" w:rsidRPr="00A748AF" w:rsidRDefault="00A748AF" w:rsidP="00A748AF">
      <w:pPr>
        <w:spacing w:after="240" w:line="360" w:lineRule="auto"/>
        <w:rPr>
          <w:rFonts w:eastAsia="Times New Roman" w:cs="Times New Roman"/>
          <w:szCs w:val="24"/>
          <w:lang w:val="en-GB"/>
        </w:rPr>
      </w:pPr>
    </w:p>
    <w:p w14:paraId="79137896" w14:textId="77777777" w:rsidR="00A748AF" w:rsidRPr="00A748AF" w:rsidRDefault="00A748AF" w:rsidP="00A748AF">
      <w:pPr>
        <w:spacing w:line="360" w:lineRule="auto"/>
        <w:rPr>
          <w:rFonts w:eastAsia="Times New Roman" w:cs="Times New Roman"/>
          <w:b/>
          <w:bCs/>
          <w:color w:val="000000"/>
          <w:szCs w:val="24"/>
          <w:lang w:val="en-GB"/>
        </w:rPr>
      </w:pPr>
      <w:r w:rsidRPr="00A748AF">
        <w:rPr>
          <w:rFonts w:eastAsia="Times New Roman" w:cs="Times New Roman"/>
          <w:b/>
          <w:bCs/>
          <w:color w:val="000000"/>
          <w:szCs w:val="24"/>
          <w:lang w:val="en-GB"/>
        </w:rPr>
        <w:br w:type="page"/>
      </w:r>
    </w:p>
    <w:p w14:paraId="64CFEB77" w14:textId="193A9FDC"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lastRenderedPageBreak/>
        <w:t>Executive Summary</w:t>
      </w:r>
    </w:p>
    <w:p w14:paraId="17891291" w14:textId="3331416F" w:rsidR="00A37C39" w:rsidRDefault="00A748AF" w:rsidP="00A748AF">
      <w:pPr>
        <w:spacing w:line="360" w:lineRule="auto"/>
        <w:jc w:val="both"/>
        <w:rPr>
          <w:rFonts w:eastAsia="Times New Roman" w:cs="Times New Roman"/>
          <w:color w:val="000000"/>
          <w:szCs w:val="24"/>
          <w:lang w:val="en-GB"/>
        </w:rPr>
      </w:pPr>
      <w:r w:rsidRPr="00A748AF">
        <w:rPr>
          <w:rFonts w:eastAsia="Times New Roman" w:cs="Times New Roman"/>
          <w:color w:val="000000"/>
          <w:szCs w:val="24"/>
          <w:lang w:val="en-GB"/>
        </w:rPr>
        <w:t>In the current report, a systematic discussion has been carried out which has provided the overview and rationale of the current issues and practices of Virtual Learning Environment (VLE). A literature review has conducted by discussing the advantages and disadvantages of the system. Along with this, the methods of the study have also been provided to identify the issue. Apart from this, based on this method, the researcher has conducted primary and secondary data collection method. The primary data collection has been done in the survey method, in which 50 participants of the university has been surveyed. Face to face survey has been avoided. Based on this conclusion and recommendation about better practice has been provided.</w:t>
      </w:r>
    </w:p>
    <w:p w14:paraId="03A81412" w14:textId="77777777" w:rsidR="00A37C39" w:rsidRDefault="00A37C39">
      <w:pPr>
        <w:rPr>
          <w:rFonts w:eastAsia="Times New Roman" w:cs="Times New Roman"/>
          <w:color w:val="000000"/>
          <w:szCs w:val="24"/>
          <w:lang w:val="en-GB"/>
        </w:rPr>
      </w:pPr>
      <w:r>
        <w:rPr>
          <w:rFonts w:eastAsia="Times New Roman" w:cs="Times New Roman"/>
          <w:color w:val="000000"/>
          <w:szCs w:val="24"/>
          <w:lang w:val="en-GB"/>
        </w:rPr>
        <w:br w:type="page"/>
      </w:r>
    </w:p>
    <w:sdt>
      <w:sdtPr>
        <w:rPr>
          <w:rFonts w:ascii="Times New Roman" w:eastAsiaTheme="minorHAnsi" w:hAnsi="Times New Roman" w:cstheme="minorBidi"/>
          <w:color w:val="auto"/>
          <w:sz w:val="24"/>
          <w:szCs w:val="22"/>
          <w:lang w:val="en-IN"/>
        </w:rPr>
        <w:id w:val="-1797441661"/>
        <w:docPartObj>
          <w:docPartGallery w:val="Table of Contents"/>
          <w:docPartUnique/>
        </w:docPartObj>
      </w:sdtPr>
      <w:sdtEndPr>
        <w:rPr>
          <w:b/>
          <w:bCs/>
          <w:noProof/>
        </w:rPr>
      </w:sdtEndPr>
      <w:sdtContent>
        <w:p w14:paraId="33C18FFF" w14:textId="1D82A653" w:rsidR="00A37C39" w:rsidRPr="00892581" w:rsidRDefault="00A37C39" w:rsidP="00892581">
          <w:pPr>
            <w:pStyle w:val="TOCHeading"/>
            <w:jc w:val="center"/>
          </w:pPr>
          <w:r w:rsidRPr="00892581">
            <w:rPr>
              <w:rFonts w:ascii="Times New Roman" w:hAnsi="Times New Roman" w:cs="Times New Roman"/>
              <w:b/>
              <w:bCs/>
              <w:color w:val="auto"/>
              <w:sz w:val="24"/>
              <w:szCs w:val="24"/>
            </w:rPr>
            <w:t>Table of Contents</w:t>
          </w:r>
        </w:p>
        <w:p w14:paraId="258180AF" w14:textId="73A1BFF6" w:rsidR="00A37C39" w:rsidRPr="00892581" w:rsidRDefault="00A37C39">
          <w:pPr>
            <w:pStyle w:val="TOC1"/>
            <w:tabs>
              <w:tab w:val="right" w:leader="dot" w:pos="9016"/>
            </w:tabs>
            <w:rPr>
              <w:noProof/>
            </w:rPr>
          </w:pPr>
          <w:r w:rsidRPr="00892581">
            <w:fldChar w:fldCharType="begin"/>
          </w:r>
          <w:r w:rsidRPr="00892581">
            <w:instrText xml:space="preserve"> TOC \o "1-3" \h \z \u </w:instrText>
          </w:r>
          <w:r w:rsidRPr="00892581">
            <w:fldChar w:fldCharType="separate"/>
          </w:r>
          <w:hyperlink w:anchor="_Toc47523686" w:history="1">
            <w:r w:rsidRPr="00892581">
              <w:rPr>
                <w:rStyle w:val="Hyperlink"/>
                <w:rFonts w:eastAsia="Times New Roman" w:cs="Times New Roman"/>
                <w:noProof/>
                <w:kern w:val="36"/>
                <w:lang w:val="en-GB"/>
              </w:rPr>
              <w:t>1.0 Introduction</w:t>
            </w:r>
            <w:r w:rsidRPr="00892581">
              <w:rPr>
                <w:noProof/>
                <w:webHidden/>
              </w:rPr>
              <w:tab/>
            </w:r>
            <w:r w:rsidRPr="00892581">
              <w:rPr>
                <w:noProof/>
                <w:webHidden/>
              </w:rPr>
              <w:fldChar w:fldCharType="begin"/>
            </w:r>
            <w:r w:rsidRPr="00892581">
              <w:rPr>
                <w:noProof/>
                <w:webHidden/>
              </w:rPr>
              <w:instrText xml:space="preserve"> PAGEREF _Toc47523686 \h </w:instrText>
            </w:r>
            <w:r w:rsidRPr="00892581">
              <w:rPr>
                <w:noProof/>
                <w:webHidden/>
              </w:rPr>
            </w:r>
            <w:r w:rsidRPr="00892581">
              <w:rPr>
                <w:noProof/>
                <w:webHidden/>
              </w:rPr>
              <w:fldChar w:fldCharType="separate"/>
            </w:r>
            <w:r w:rsidRPr="00892581">
              <w:rPr>
                <w:noProof/>
                <w:webHidden/>
              </w:rPr>
              <w:t>4</w:t>
            </w:r>
            <w:r w:rsidRPr="00892581">
              <w:rPr>
                <w:noProof/>
                <w:webHidden/>
              </w:rPr>
              <w:fldChar w:fldCharType="end"/>
            </w:r>
          </w:hyperlink>
        </w:p>
        <w:p w14:paraId="7432804E" w14:textId="25B798F9" w:rsidR="00A37C39" w:rsidRPr="00892581" w:rsidRDefault="00321BBA">
          <w:pPr>
            <w:pStyle w:val="TOC2"/>
            <w:tabs>
              <w:tab w:val="right" w:leader="dot" w:pos="9016"/>
            </w:tabs>
            <w:rPr>
              <w:noProof/>
            </w:rPr>
          </w:pPr>
          <w:hyperlink w:anchor="_Toc47523687" w:history="1">
            <w:r w:rsidR="00A37C39" w:rsidRPr="00892581">
              <w:rPr>
                <w:rStyle w:val="Hyperlink"/>
                <w:rFonts w:eastAsia="Times New Roman" w:cs="Times New Roman"/>
                <w:noProof/>
                <w:lang w:val="en-GB"/>
              </w:rPr>
              <w:t>1.1 Rationale</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_Toc47523687 \h </w:instrText>
            </w:r>
            <w:r w:rsidR="00A37C39" w:rsidRPr="00892581">
              <w:rPr>
                <w:noProof/>
                <w:webHidden/>
              </w:rPr>
            </w:r>
            <w:r w:rsidR="00A37C39" w:rsidRPr="00892581">
              <w:rPr>
                <w:noProof/>
                <w:webHidden/>
              </w:rPr>
              <w:fldChar w:fldCharType="separate"/>
            </w:r>
            <w:r w:rsidR="00A37C39" w:rsidRPr="00892581">
              <w:rPr>
                <w:noProof/>
                <w:webHidden/>
              </w:rPr>
              <w:t>4</w:t>
            </w:r>
            <w:r w:rsidR="00A37C39" w:rsidRPr="00892581">
              <w:rPr>
                <w:noProof/>
                <w:webHidden/>
              </w:rPr>
              <w:fldChar w:fldCharType="end"/>
            </w:r>
          </w:hyperlink>
        </w:p>
        <w:p w14:paraId="50711C28" w14:textId="07EF1D4F" w:rsidR="00A37C39" w:rsidRPr="00892581" w:rsidRDefault="00321BBA">
          <w:pPr>
            <w:pStyle w:val="TOC2"/>
            <w:tabs>
              <w:tab w:val="right" w:leader="dot" w:pos="9016"/>
            </w:tabs>
            <w:rPr>
              <w:noProof/>
            </w:rPr>
          </w:pPr>
          <w:hyperlink w:anchor="_Toc47523688" w:history="1">
            <w:r w:rsidR="00A37C39" w:rsidRPr="00892581">
              <w:rPr>
                <w:rStyle w:val="Hyperlink"/>
                <w:rFonts w:eastAsia="Times New Roman" w:cs="Times New Roman"/>
                <w:noProof/>
                <w:lang w:val="en-GB"/>
              </w:rPr>
              <w:t>1.2 Objectives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_Toc47523688 \h </w:instrText>
            </w:r>
            <w:r w:rsidR="00A37C39" w:rsidRPr="00892581">
              <w:rPr>
                <w:noProof/>
                <w:webHidden/>
              </w:rPr>
            </w:r>
            <w:r w:rsidR="00A37C39" w:rsidRPr="00892581">
              <w:rPr>
                <w:noProof/>
                <w:webHidden/>
              </w:rPr>
              <w:fldChar w:fldCharType="separate"/>
            </w:r>
            <w:r w:rsidR="00A37C39" w:rsidRPr="00892581">
              <w:rPr>
                <w:noProof/>
                <w:webHidden/>
              </w:rPr>
              <w:t>4</w:t>
            </w:r>
            <w:r w:rsidR="00A37C39" w:rsidRPr="00892581">
              <w:rPr>
                <w:noProof/>
                <w:webHidden/>
              </w:rPr>
              <w:fldChar w:fldCharType="end"/>
            </w:r>
          </w:hyperlink>
        </w:p>
        <w:p w14:paraId="1E52130F" w14:textId="4992129C" w:rsidR="00A37C39" w:rsidRPr="00892581" w:rsidRDefault="00321BBA">
          <w:pPr>
            <w:pStyle w:val="TOC1"/>
            <w:tabs>
              <w:tab w:val="right" w:leader="dot" w:pos="9016"/>
            </w:tabs>
            <w:rPr>
              <w:noProof/>
            </w:rPr>
          </w:pPr>
          <w:hyperlink w:anchor="_Toc47523689" w:history="1">
            <w:r w:rsidR="00A37C39" w:rsidRPr="00892581">
              <w:rPr>
                <w:rStyle w:val="Hyperlink"/>
                <w:rFonts w:eastAsia="Times New Roman" w:cs="Times New Roman"/>
                <w:noProof/>
                <w:kern w:val="36"/>
                <w:lang w:val="en-GB"/>
              </w:rPr>
              <w:t>2.0 Literature Review</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_Toc47523689 \h </w:instrText>
            </w:r>
            <w:r w:rsidR="00A37C39" w:rsidRPr="00892581">
              <w:rPr>
                <w:noProof/>
                <w:webHidden/>
              </w:rPr>
            </w:r>
            <w:r w:rsidR="00A37C39" w:rsidRPr="00892581">
              <w:rPr>
                <w:noProof/>
                <w:webHidden/>
              </w:rPr>
              <w:fldChar w:fldCharType="separate"/>
            </w:r>
            <w:r w:rsidR="00A37C39" w:rsidRPr="00892581">
              <w:rPr>
                <w:noProof/>
                <w:webHidden/>
              </w:rPr>
              <w:t>4</w:t>
            </w:r>
            <w:r w:rsidR="00A37C39" w:rsidRPr="00892581">
              <w:rPr>
                <w:noProof/>
                <w:webHidden/>
              </w:rPr>
              <w:fldChar w:fldCharType="end"/>
            </w:r>
          </w:hyperlink>
        </w:p>
        <w:p w14:paraId="4DB1E8D6" w14:textId="495169AF" w:rsidR="00A37C39" w:rsidRPr="00892581" w:rsidRDefault="00321BBA">
          <w:pPr>
            <w:pStyle w:val="TOC2"/>
            <w:tabs>
              <w:tab w:val="right" w:leader="dot" w:pos="9016"/>
            </w:tabs>
            <w:rPr>
              <w:noProof/>
            </w:rPr>
          </w:pPr>
          <w:hyperlink w:anchor="_Toc47523690" w:history="1">
            <w:r w:rsidR="00A37C39" w:rsidRPr="00892581">
              <w:rPr>
                <w:rStyle w:val="Hyperlink"/>
                <w:rFonts w:eastAsia="Times New Roman" w:cs="Times New Roman"/>
                <w:noProof/>
                <w:lang w:val="en-GB"/>
              </w:rPr>
              <w:t>2.1 Concept of VLE in student’s learning</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_Toc47523690 \h </w:instrText>
            </w:r>
            <w:r w:rsidR="00A37C39" w:rsidRPr="00892581">
              <w:rPr>
                <w:noProof/>
                <w:webHidden/>
              </w:rPr>
            </w:r>
            <w:r w:rsidR="00A37C39" w:rsidRPr="00892581">
              <w:rPr>
                <w:noProof/>
                <w:webHidden/>
              </w:rPr>
              <w:fldChar w:fldCharType="separate"/>
            </w:r>
            <w:r w:rsidR="00A37C39" w:rsidRPr="00892581">
              <w:rPr>
                <w:noProof/>
                <w:webHidden/>
              </w:rPr>
              <w:t>4</w:t>
            </w:r>
            <w:r w:rsidR="00A37C39" w:rsidRPr="00892581">
              <w:rPr>
                <w:noProof/>
                <w:webHidden/>
              </w:rPr>
              <w:fldChar w:fldCharType="end"/>
            </w:r>
          </w:hyperlink>
        </w:p>
        <w:p w14:paraId="3D3E3109" w14:textId="0CB022E8" w:rsidR="00A37C39" w:rsidRPr="00892581" w:rsidRDefault="00321BBA">
          <w:pPr>
            <w:pStyle w:val="TOC2"/>
            <w:tabs>
              <w:tab w:val="right" w:leader="dot" w:pos="9016"/>
            </w:tabs>
            <w:rPr>
              <w:noProof/>
            </w:rPr>
          </w:pPr>
          <w:hyperlink w:anchor="_Toc47523691" w:history="1">
            <w:r w:rsidR="00A37C39" w:rsidRPr="00892581">
              <w:rPr>
                <w:rStyle w:val="Hyperlink"/>
                <w:rFonts w:eastAsia="Times New Roman" w:cs="Times New Roman"/>
                <w:noProof/>
                <w:lang w:val="en-GB"/>
              </w:rPr>
              <w:t>2.2 Positive impact</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_Toc47523691 \h </w:instrText>
            </w:r>
            <w:r w:rsidR="00A37C39" w:rsidRPr="00892581">
              <w:rPr>
                <w:noProof/>
                <w:webHidden/>
              </w:rPr>
            </w:r>
            <w:r w:rsidR="00A37C39" w:rsidRPr="00892581">
              <w:rPr>
                <w:noProof/>
                <w:webHidden/>
              </w:rPr>
              <w:fldChar w:fldCharType="separate"/>
            </w:r>
            <w:r w:rsidR="00A37C39" w:rsidRPr="00892581">
              <w:rPr>
                <w:noProof/>
                <w:webHidden/>
              </w:rPr>
              <w:t>5</w:t>
            </w:r>
            <w:r w:rsidR="00A37C39" w:rsidRPr="00892581">
              <w:rPr>
                <w:noProof/>
                <w:webHidden/>
              </w:rPr>
              <w:fldChar w:fldCharType="end"/>
            </w:r>
          </w:hyperlink>
        </w:p>
        <w:p w14:paraId="15EBF133" w14:textId="363E1639" w:rsidR="00A37C39" w:rsidRPr="00892581" w:rsidRDefault="00321BBA">
          <w:pPr>
            <w:pStyle w:val="TOC2"/>
            <w:tabs>
              <w:tab w:val="right" w:leader="dot" w:pos="9016"/>
            </w:tabs>
            <w:rPr>
              <w:noProof/>
            </w:rPr>
          </w:pPr>
          <w:hyperlink w:anchor="_Toc47523692" w:history="1">
            <w:r w:rsidR="00A37C39" w:rsidRPr="00892581">
              <w:rPr>
                <w:rStyle w:val="Hyperlink"/>
                <w:rFonts w:eastAsia="Times New Roman" w:cs="Times New Roman"/>
                <w:noProof/>
                <w:lang w:val="en-GB"/>
              </w:rPr>
              <w:t>2.3 Challenges and issues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_Toc47523692 \h </w:instrText>
            </w:r>
            <w:r w:rsidR="00A37C39" w:rsidRPr="00892581">
              <w:rPr>
                <w:noProof/>
                <w:webHidden/>
              </w:rPr>
            </w:r>
            <w:r w:rsidR="00A37C39" w:rsidRPr="00892581">
              <w:rPr>
                <w:noProof/>
                <w:webHidden/>
              </w:rPr>
              <w:fldChar w:fldCharType="separate"/>
            </w:r>
            <w:r w:rsidR="00A37C39" w:rsidRPr="00892581">
              <w:rPr>
                <w:noProof/>
                <w:webHidden/>
              </w:rPr>
              <w:t>6</w:t>
            </w:r>
            <w:r w:rsidR="00A37C39" w:rsidRPr="00892581">
              <w:rPr>
                <w:noProof/>
                <w:webHidden/>
              </w:rPr>
              <w:fldChar w:fldCharType="end"/>
            </w:r>
          </w:hyperlink>
        </w:p>
        <w:p w14:paraId="1790FD95" w14:textId="4EE8942B" w:rsidR="00A37C39" w:rsidRPr="00892581" w:rsidRDefault="00321BBA">
          <w:pPr>
            <w:pStyle w:val="TOC1"/>
            <w:tabs>
              <w:tab w:val="right" w:leader="dot" w:pos="9016"/>
            </w:tabs>
            <w:rPr>
              <w:noProof/>
            </w:rPr>
          </w:pPr>
          <w:hyperlink w:anchor="_Toc47523693" w:history="1">
            <w:r w:rsidR="00A37C39" w:rsidRPr="00892581">
              <w:rPr>
                <w:rStyle w:val="Hyperlink"/>
                <w:rFonts w:eastAsia="Times New Roman" w:cs="Times New Roman"/>
                <w:noProof/>
                <w:kern w:val="36"/>
                <w:lang w:val="en-GB"/>
              </w:rPr>
              <w:t>3.0 Methodology</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_Toc47523693 \h </w:instrText>
            </w:r>
            <w:r w:rsidR="00A37C39" w:rsidRPr="00892581">
              <w:rPr>
                <w:noProof/>
                <w:webHidden/>
              </w:rPr>
            </w:r>
            <w:r w:rsidR="00A37C39" w:rsidRPr="00892581">
              <w:rPr>
                <w:noProof/>
                <w:webHidden/>
              </w:rPr>
              <w:fldChar w:fldCharType="separate"/>
            </w:r>
            <w:r w:rsidR="00A37C39" w:rsidRPr="00892581">
              <w:rPr>
                <w:noProof/>
                <w:webHidden/>
              </w:rPr>
              <w:t>6</w:t>
            </w:r>
            <w:r w:rsidR="00A37C39" w:rsidRPr="00892581">
              <w:rPr>
                <w:noProof/>
                <w:webHidden/>
              </w:rPr>
              <w:fldChar w:fldCharType="end"/>
            </w:r>
          </w:hyperlink>
        </w:p>
        <w:p w14:paraId="305CFE9E" w14:textId="3621B491" w:rsidR="00A37C39" w:rsidRPr="00892581" w:rsidRDefault="00321BBA">
          <w:pPr>
            <w:pStyle w:val="TOC2"/>
            <w:tabs>
              <w:tab w:val="right" w:leader="dot" w:pos="9016"/>
            </w:tabs>
            <w:rPr>
              <w:noProof/>
            </w:rPr>
          </w:pPr>
          <w:hyperlink w:anchor="_Toc47523694" w:history="1">
            <w:r w:rsidR="00A37C39" w:rsidRPr="00892581">
              <w:rPr>
                <w:rStyle w:val="Hyperlink"/>
                <w:rFonts w:eastAsia="Times New Roman" w:cs="Times New Roman"/>
                <w:noProof/>
                <w:lang w:val="en-GB"/>
              </w:rPr>
              <w:t>3.1 Data collection method</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_Toc47523694 \h </w:instrText>
            </w:r>
            <w:r w:rsidR="00A37C39" w:rsidRPr="00892581">
              <w:rPr>
                <w:noProof/>
                <w:webHidden/>
              </w:rPr>
            </w:r>
            <w:r w:rsidR="00A37C39" w:rsidRPr="00892581">
              <w:rPr>
                <w:noProof/>
                <w:webHidden/>
              </w:rPr>
              <w:fldChar w:fldCharType="separate"/>
            </w:r>
            <w:r w:rsidR="00A37C39" w:rsidRPr="00892581">
              <w:rPr>
                <w:noProof/>
                <w:webHidden/>
              </w:rPr>
              <w:t>6</w:t>
            </w:r>
            <w:r w:rsidR="00A37C39" w:rsidRPr="00892581">
              <w:rPr>
                <w:noProof/>
                <w:webHidden/>
              </w:rPr>
              <w:fldChar w:fldCharType="end"/>
            </w:r>
          </w:hyperlink>
        </w:p>
        <w:p w14:paraId="7AA0C3CB" w14:textId="68BE66E4" w:rsidR="00A37C39" w:rsidRPr="00892581" w:rsidRDefault="00321BBA">
          <w:pPr>
            <w:pStyle w:val="TOC2"/>
            <w:tabs>
              <w:tab w:val="right" w:leader="dot" w:pos="9016"/>
            </w:tabs>
            <w:rPr>
              <w:noProof/>
            </w:rPr>
          </w:pPr>
          <w:hyperlink w:anchor="_Toc47523695" w:history="1">
            <w:r w:rsidR="00A37C39" w:rsidRPr="00892581">
              <w:rPr>
                <w:rStyle w:val="Hyperlink"/>
                <w:rFonts w:eastAsia="Times New Roman" w:cs="Times New Roman"/>
                <w:noProof/>
                <w:lang w:val="en-GB"/>
              </w:rPr>
              <w:t>3.2 Sample size and Sampling techniques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_Toc47523695 \h </w:instrText>
            </w:r>
            <w:r w:rsidR="00A37C39" w:rsidRPr="00892581">
              <w:rPr>
                <w:noProof/>
                <w:webHidden/>
              </w:rPr>
            </w:r>
            <w:r w:rsidR="00A37C39" w:rsidRPr="00892581">
              <w:rPr>
                <w:noProof/>
                <w:webHidden/>
              </w:rPr>
              <w:fldChar w:fldCharType="separate"/>
            </w:r>
            <w:r w:rsidR="00A37C39" w:rsidRPr="00892581">
              <w:rPr>
                <w:noProof/>
                <w:webHidden/>
              </w:rPr>
              <w:t>6</w:t>
            </w:r>
            <w:r w:rsidR="00A37C39" w:rsidRPr="00892581">
              <w:rPr>
                <w:noProof/>
                <w:webHidden/>
              </w:rPr>
              <w:fldChar w:fldCharType="end"/>
            </w:r>
          </w:hyperlink>
        </w:p>
        <w:p w14:paraId="04843F22" w14:textId="4D1E0CB9" w:rsidR="00A37C39" w:rsidRPr="00892581" w:rsidRDefault="00321BBA">
          <w:pPr>
            <w:pStyle w:val="TOC2"/>
            <w:tabs>
              <w:tab w:val="right" w:leader="dot" w:pos="9016"/>
            </w:tabs>
            <w:rPr>
              <w:noProof/>
            </w:rPr>
          </w:pPr>
          <w:hyperlink w:anchor="_Toc47523696" w:history="1">
            <w:r w:rsidR="00A37C39" w:rsidRPr="00892581">
              <w:rPr>
                <w:rStyle w:val="Hyperlink"/>
                <w:rFonts w:eastAsia="Times New Roman" w:cs="Times New Roman"/>
                <w:noProof/>
                <w:lang w:val="en-GB"/>
              </w:rPr>
              <w:t>3.3 Research Ethics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_Toc47523696 \h </w:instrText>
            </w:r>
            <w:r w:rsidR="00A37C39" w:rsidRPr="00892581">
              <w:rPr>
                <w:noProof/>
                <w:webHidden/>
              </w:rPr>
            </w:r>
            <w:r w:rsidR="00A37C39" w:rsidRPr="00892581">
              <w:rPr>
                <w:noProof/>
                <w:webHidden/>
              </w:rPr>
              <w:fldChar w:fldCharType="separate"/>
            </w:r>
            <w:r w:rsidR="00A37C39" w:rsidRPr="00892581">
              <w:rPr>
                <w:noProof/>
                <w:webHidden/>
              </w:rPr>
              <w:t>7</w:t>
            </w:r>
            <w:r w:rsidR="00A37C39" w:rsidRPr="00892581">
              <w:rPr>
                <w:noProof/>
                <w:webHidden/>
              </w:rPr>
              <w:fldChar w:fldCharType="end"/>
            </w:r>
          </w:hyperlink>
        </w:p>
        <w:p w14:paraId="60769C8B" w14:textId="0F6BBA2A" w:rsidR="00A37C39" w:rsidRPr="00892581" w:rsidRDefault="00321BBA">
          <w:pPr>
            <w:pStyle w:val="TOC1"/>
            <w:tabs>
              <w:tab w:val="right" w:leader="dot" w:pos="9016"/>
            </w:tabs>
            <w:rPr>
              <w:noProof/>
            </w:rPr>
          </w:pPr>
          <w:hyperlink w:anchor="_Toc47523697" w:history="1">
            <w:r w:rsidR="00A37C39" w:rsidRPr="00892581">
              <w:rPr>
                <w:rStyle w:val="Hyperlink"/>
                <w:rFonts w:eastAsia="Times New Roman" w:cs="Times New Roman"/>
                <w:noProof/>
                <w:kern w:val="36"/>
                <w:lang w:val="en-GB"/>
              </w:rPr>
              <w:t>4.0 Data Analysis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_Toc47523697 \h </w:instrText>
            </w:r>
            <w:r w:rsidR="00A37C39" w:rsidRPr="00892581">
              <w:rPr>
                <w:noProof/>
                <w:webHidden/>
              </w:rPr>
            </w:r>
            <w:r w:rsidR="00A37C39" w:rsidRPr="00892581">
              <w:rPr>
                <w:noProof/>
                <w:webHidden/>
              </w:rPr>
              <w:fldChar w:fldCharType="separate"/>
            </w:r>
            <w:r w:rsidR="00A37C39" w:rsidRPr="00892581">
              <w:rPr>
                <w:noProof/>
                <w:webHidden/>
              </w:rPr>
              <w:t>7</w:t>
            </w:r>
            <w:r w:rsidR="00A37C39" w:rsidRPr="00892581">
              <w:rPr>
                <w:noProof/>
                <w:webHidden/>
              </w:rPr>
              <w:fldChar w:fldCharType="end"/>
            </w:r>
          </w:hyperlink>
        </w:p>
        <w:p w14:paraId="41606C3E" w14:textId="595D5C25" w:rsidR="00A37C39" w:rsidRPr="00892581" w:rsidRDefault="00321BBA">
          <w:pPr>
            <w:pStyle w:val="TOC2"/>
            <w:tabs>
              <w:tab w:val="right" w:leader="dot" w:pos="9016"/>
            </w:tabs>
            <w:rPr>
              <w:noProof/>
            </w:rPr>
          </w:pPr>
          <w:hyperlink w:anchor="_Toc47523698" w:history="1">
            <w:r w:rsidR="00A37C39" w:rsidRPr="00892581">
              <w:rPr>
                <w:rStyle w:val="Hyperlink"/>
                <w:rFonts w:eastAsia="Times New Roman" w:cs="Times New Roman"/>
                <w:noProof/>
                <w:lang w:val="en-GB"/>
              </w:rPr>
              <w:t>4.1 Primary Data Analysis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_Toc47523698 \h </w:instrText>
            </w:r>
            <w:r w:rsidR="00A37C39" w:rsidRPr="00892581">
              <w:rPr>
                <w:noProof/>
                <w:webHidden/>
              </w:rPr>
            </w:r>
            <w:r w:rsidR="00A37C39" w:rsidRPr="00892581">
              <w:rPr>
                <w:noProof/>
                <w:webHidden/>
              </w:rPr>
              <w:fldChar w:fldCharType="separate"/>
            </w:r>
            <w:r w:rsidR="00A37C39" w:rsidRPr="00892581">
              <w:rPr>
                <w:noProof/>
                <w:webHidden/>
              </w:rPr>
              <w:t>7</w:t>
            </w:r>
            <w:r w:rsidR="00A37C39" w:rsidRPr="00892581">
              <w:rPr>
                <w:noProof/>
                <w:webHidden/>
              </w:rPr>
              <w:fldChar w:fldCharType="end"/>
            </w:r>
          </w:hyperlink>
        </w:p>
        <w:p w14:paraId="2B256802" w14:textId="10BEA23F" w:rsidR="00A37C39" w:rsidRPr="00892581" w:rsidRDefault="00321BBA">
          <w:pPr>
            <w:pStyle w:val="TOC2"/>
            <w:tabs>
              <w:tab w:val="right" w:leader="dot" w:pos="9016"/>
            </w:tabs>
            <w:rPr>
              <w:noProof/>
            </w:rPr>
          </w:pPr>
          <w:hyperlink w:anchor="_Toc47523699" w:history="1">
            <w:r w:rsidR="00A37C39" w:rsidRPr="00892581">
              <w:rPr>
                <w:rStyle w:val="Hyperlink"/>
                <w:noProof/>
              </w:rPr>
              <w:t>4.2 Secondary Data Analysis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_Toc47523699 \h </w:instrText>
            </w:r>
            <w:r w:rsidR="00A37C39" w:rsidRPr="00892581">
              <w:rPr>
                <w:noProof/>
                <w:webHidden/>
              </w:rPr>
            </w:r>
            <w:r w:rsidR="00A37C39" w:rsidRPr="00892581">
              <w:rPr>
                <w:noProof/>
                <w:webHidden/>
              </w:rPr>
              <w:fldChar w:fldCharType="separate"/>
            </w:r>
            <w:r w:rsidR="00A37C39" w:rsidRPr="00892581">
              <w:rPr>
                <w:noProof/>
                <w:webHidden/>
              </w:rPr>
              <w:t>14</w:t>
            </w:r>
            <w:r w:rsidR="00A37C39" w:rsidRPr="00892581">
              <w:rPr>
                <w:noProof/>
                <w:webHidden/>
              </w:rPr>
              <w:fldChar w:fldCharType="end"/>
            </w:r>
          </w:hyperlink>
        </w:p>
        <w:p w14:paraId="5513D444" w14:textId="3D32B5A8" w:rsidR="00A37C39" w:rsidRPr="00892581" w:rsidRDefault="00321BBA">
          <w:pPr>
            <w:pStyle w:val="TOC1"/>
            <w:tabs>
              <w:tab w:val="right" w:leader="dot" w:pos="9016"/>
            </w:tabs>
            <w:rPr>
              <w:noProof/>
            </w:rPr>
          </w:pPr>
          <w:hyperlink w:anchor="_Toc47523700" w:history="1">
            <w:r w:rsidR="00A37C39" w:rsidRPr="00892581">
              <w:rPr>
                <w:rStyle w:val="Hyperlink"/>
                <w:noProof/>
              </w:rPr>
              <w:t>5.0 Conclusion</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_Toc47523700 \h </w:instrText>
            </w:r>
            <w:r w:rsidR="00A37C39" w:rsidRPr="00892581">
              <w:rPr>
                <w:noProof/>
                <w:webHidden/>
              </w:rPr>
            </w:r>
            <w:r w:rsidR="00A37C39" w:rsidRPr="00892581">
              <w:rPr>
                <w:noProof/>
                <w:webHidden/>
              </w:rPr>
              <w:fldChar w:fldCharType="separate"/>
            </w:r>
            <w:r w:rsidR="00A37C39" w:rsidRPr="00892581">
              <w:rPr>
                <w:noProof/>
                <w:webHidden/>
              </w:rPr>
              <w:t>15</w:t>
            </w:r>
            <w:r w:rsidR="00A37C39" w:rsidRPr="00892581">
              <w:rPr>
                <w:noProof/>
                <w:webHidden/>
              </w:rPr>
              <w:fldChar w:fldCharType="end"/>
            </w:r>
          </w:hyperlink>
        </w:p>
        <w:p w14:paraId="74C30FBD" w14:textId="4F73C6FB" w:rsidR="00A37C39" w:rsidRPr="00892581" w:rsidRDefault="00321BBA">
          <w:pPr>
            <w:pStyle w:val="TOC1"/>
            <w:tabs>
              <w:tab w:val="right" w:leader="dot" w:pos="9016"/>
            </w:tabs>
            <w:rPr>
              <w:noProof/>
            </w:rPr>
          </w:pPr>
          <w:hyperlink w:anchor="_Toc47523701" w:history="1">
            <w:r w:rsidR="00A37C39" w:rsidRPr="00892581">
              <w:rPr>
                <w:rStyle w:val="Hyperlink"/>
                <w:noProof/>
              </w:rPr>
              <w:t>6.0 Recommendation</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_Toc47523701 \h </w:instrText>
            </w:r>
            <w:r w:rsidR="00A37C39" w:rsidRPr="00892581">
              <w:rPr>
                <w:noProof/>
                <w:webHidden/>
              </w:rPr>
            </w:r>
            <w:r w:rsidR="00A37C39" w:rsidRPr="00892581">
              <w:rPr>
                <w:noProof/>
                <w:webHidden/>
              </w:rPr>
              <w:fldChar w:fldCharType="separate"/>
            </w:r>
            <w:r w:rsidR="00A37C39" w:rsidRPr="00892581">
              <w:rPr>
                <w:noProof/>
                <w:webHidden/>
              </w:rPr>
              <w:t>15</w:t>
            </w:r>
            <w:r w:rsidR="00A37C39" w:rsidRPr="00892581">
              <w:rPr>
                <w:noProof/>
                <w:webHidden/>
              </w:rPr>
              <w:fldChar w:fldCharType="end"/>
            </w:r>
          </w:hyperlink>
        </w:p>
        <w:p w14:paraId="7A3FBA18" w14:textId="58449012" w:rsidR="00A37C39" w:rsidRPr="00892581" w:rsidRDefault="00321BBA">
          <w:pPr>
            <w:pStyle w:val="TOC1"/>
            <w:tabs>
              <w:tab w:val="right" w:leader="dot" w:pos="9016"/>
            </w:tabs>
            <w:rPr>
              <w:noProof/>
            </w:rPr>
          </w:pPr>
          <w:hyperlink w:anchor="_Toc47523702" w:history="1">
            <w:r w:rsidR="00A37C39" w:rsidRPr="00892581">
              <w:rPr>
                <w:rStyle w:val="Hyperlink"/>
                <w:noProof/>
              </w:rPr>
              <w:t>References</w:t>
            </w:r>
            <w:r w:rsidR="00A37C39" w:rsidRPr="00892581">
              <w:rPr>
                <w:noProof/>
                <w:webHidden/>
              </w:rPr>
              <w:tab/>
            </w:r>
            <w:r w:rsidR="00A37C39" w:rsidRPr="00892581">
              <w:rPr>
                <w:noProof/>
                <w:webHidden/>
              </w:rPr>
              <w:fldChar w:fldCharType="begin"/>
            </w:r>
            <w:r w:rsidR="00A37C39" w:rsidRPr="00892581">
              <w:rPr>
                <w:noProof/>
                <w:webHidden/>
              </w:rPr>
              <w:instrText xml:space="preserve"> PAGEREF _Toc47523702 \h </w:instrText>
            </w:r>
            <w:r w:rsidR="00A37C39" w:rsidRPr="00892581">
              <w:rPr>
                <w:noProof/>
                <w:webHidden/>
              </w:rPr>
            </w:r>
            <w:r w:rsidR="00A37C39" w:rsidRPr="00892581">
              <w:rPr>
                <w:noProof/>
                <w:webHidden/>
              </w:rPr>
              <w:fldChar w:fldCharType="separate"/>
            </w:r>
            <w:r w:rsidR="00A37C39" w:rsidRPr="00892581">
              <w:rPr>
                <w:noProof/>
                <w:webHidden/>
              </w:rPr>
              <w:t>16</w:t>
            </w:r>
            <w:r w:rsidR="00A37C39" w:rsidRPr="00892581">
              <w:rPr>
                <w:noProof/>
                <w:webHidden/>
              </w:rPr>
              <w:fldChar w:fldCharType="end"/>
            </w:r>
          </w:hyperlink>
        </w:p>
        <w:p w14:paraId="23BE0A39" w14:textId="5957EF42" w:rsidR="00A37C39" w:rsidRDefault="00A37C39">
          <w:r w:rsidRPr="00892581">
            <w:rPr>
              <w:noProof/>
            </w:rPr>
            <w:fldChar w:fldCharType="end"/>
          </w:r>
        </w:p>
      </w:sdtContent>
    </w:sdt>
    <w:p w14:paraId="7E94F2BD" w14:textId="77777777" w:rsidR="00A748AF" w:rsidRPr="00A748AF" w:rsidRDefault="00A748AF" w:rsidP="00A748AF">
      <w:pPr>
        <w:spacing w:line="360" w:lineRule="auto"/>
        <w:jc w:val="both"/>
        <w:rPr>
          <w:rFonts w:eastAsia="Times New Roman" w:cs="Times New Roman"/>
          <w:szCs w:val="24"/>
          <w:lang w:val="en-GB"/>
        </w:rPr>
      </w:pPr>
    </w:p>
    <w:p w14:paraId="55A64003" w14:textId="77777777" w:rsidR="00A748AF" w:rsidRPr="00A748AF" w:rsidRDefault="00A748AF" w:rsidP="00A748AF">
      <w:pPr>
        <w:spacing w:after="240" w:line="360" w:lineRule="auto"/>
        <w:rPr>
          <w:rFonts w:eastAsia="Times New Roman" w:cs="Times New Roman"/>
          <w:szCs w:val="24"/>
          <w:lang w:val="en-GB"/>
        </w:rPr>
      </w:pPr>
      <w:r w:rsidRPr="00A748AF">
        <w:rPr>
          <w:rFonts w:eastAsia="Times New Roman" w:cs="Times New Roman"/>
          <w:szCs w:val="24"/>
          <w:lang w:val="en-GB"/>
        </w:rPr>
        <w:br/>
      </w:r>
    </w:p>
    <w:p w14:paraId="42678A8A" w14:textId="77777777" w:rsidR="00A748AF" w:rsidRPr="00A748AF" w:rsidRDefault="00A748AF" w:rsidP="00A748AF">
      <w:pPr>
        <w:spacing w:line="360" w:lineRule="auto"/>
        <w:rPr>
          <w:rFonts w:eastAsia="Times New Roman" w:cs="Times New Roman"/>
          <w:b/>
          <w:bCs/>
          <w:color w:val="000000"/>
          <w:kern w:val="36"/>
          <w:szCs w:val="24"/>
          <w:lang w:val="en-GB"/>
        </w:rPr>
      </w:pPr>
      <w:r w:rsidRPr="00A748AF">
        <w:rPr>
          <w:rFonts w:eastAsia="Times New Roman" w:cs="Times New Roman"/>
          <w:b/>
          <w:bCs/>
          <w:color w:val="000000"/>
          <w:kern w:val="36"/>
          <w:szCs w:val="24"/>
          <w:lang w:val="en-GB"/>
        </w:rPr>
        <w:br w:type="page"/>
      </w:r>
    </w:p>
    <w:p w14:paraId="65F29E16" w14:textId="38662A0A" w:rsidR="00A748AF" w:rsidRPr="00A748AF" w:rsidRDefault="00A748AF" w:rsidP="00A748AF">
      <w:pPr>
        <w:spacing w:line="360" w:lineRule="auto"/>
        <w:jc w:val="both"/>
        <w:outlineLvl w:val="0"/>
        <w:rPr>
          <w:rFonts w:eastAsia="Times New Roman" w:cs="Times New Roman"/>
          <w:b/>
          <w:bCs/>
          <w:kern w:val="36"/>
          <w:sz w:val="48"/>
          <w:szCs w:val="48"/>
          <w:lang w:val="en-GB"/>
        </w:rPr>
      </w:pPr>
      <w:bookmarkStart w:id="0" w:name="_Toc47523686"/>
      <w:r w:rsidRPr="00A748AF">
        <w:rPr>
          <w:rFonts w:eastAsia="Times New Roman" w:cs="Times New Roman"/>
          <w:b/>
          <w:bCs/>
          <w:color w:val="000000"/>
          <w:kern w:val="36"/>
          <w:szCs w:val="24"/>
          <w:lang w:val="en-GB"/>
        </w:rPr>
        <w:lastRenderedPageBreak/>
        <w:t>1.0 Introduction</w:t>
      </w:r>
      <w:bookmarkEnd w:id="0"/>
    </w:p>
    <w:p w14:paraId="27A7A828"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The contemporary learning environment is dependent on online learning and interaction due to COVID-19 pandemic situation. Inclusion of the virtual learning environment (VLE) has been done due to provide a digital solution to professors and students to promote distance learning and communication media. In order to support such learning, the inclusion of awareness regarding these VLE technologies is essential for students. This research report is showcasing; a systematic discussion is portrayed on this VLE's impact on student's learning.</w:t>
      </w:r>
    </w:p>
    <w:p w14:paraId="65EACB2A"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1" w:name="_Toc47523687"/>
      <w:r w:rsidRPr="00A748AF">
        <w:rPr>
          <w:rFonts w:eastAsia="Times New Roman" w:cs="Times New Roman"/>
          <w:b/>
          <w:bCs/>
          <w:color w:val="000000"/>
          <w:szCs w:val="24"/>
          <w:lang w:val="en-GB"/>
        </w:rPr>
        <w:t>1.1 Rationale</w:t>
      </w:r>
      <w:bookmarkEnd w:id="1"/>
    </w:p>
    <w:p w14:paraId="7B80F2C8"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The current pandemic situation has created barriers to conducting physical classes. Along with this, in previous times also, due to the inclusion of global learning and distance learning opportunities, the students are encouraged to conduct online classes from their residents and the professors can attend the classroom from anywhere (</w:t>
      </w:r>
      <w:r w:rsidRPr="00A748AF">
        <w:rPr>
          <w:rFonts w:eastAsia="Times New Roman" w:cs="Times New Roman"/>
          <w:color w:val="222222"/>
          <w:szCs w:val="24"/>
          <w:shd w:val="clear" w:color="auto" w:fill="FFFFFF"/>
          <w:lang w:val="en-GB"/>
        </w:rPr>
        <w:t xml:space="preserve">Cohen and </w:t>
      </w:r>
      <w:proofErr w:type="spellStart"/>
      <w:r w:rsidRPr="00A748AF">
        <w:rPr>
          <w:rFonts w:eastAsia="Times New Roman" w:cs="Times New Roman"/>
          <w:color w:val="222222"/>
          <w:szCs w:val="24"/>
          <w:shd w:val="clear" w:color="auto" w:fill="FFFFFF"/>
          <w:lang w:val="en-GB"/>
        </w:rPr>
        <w:t>Sasson</w:t>
      </w:r>
      <w:proofErr w:type="spellEnd"/>
      <w:r w:rsidRPr="00A748AF">
        <w:rPr>
          <w:rFonts w:eastAsia="Times New Roman" w:cs="Times New Roman"/>
          <w:color w:val="222222"/>
          <w:szCs w:val="24"/>
          <w:shd w:val="clear" w:color="auto" w:fill="FFFFFF"/>
          <w:lang w:val="en-GB"/>
        </w:rPr>
        <w:t>, 2016)</w:t>
      </w:r>
      <w:r w:rsidRPr="00A748AF">
        <w:rPr>
          <w:rFonts w:eastAsia="Times New Roman" w:cs="Times New Roman"/>
          <w:color w:val="000000"/>
          <w:szCs w:val="24"/>
          <w:lang w:val="en-GB"/>
        </w:rPr>
        <w:t>. The issue has been noticed before the pandemic condition arrived in which the students can conduct distance learning from anywhere. In order to increase the flexibility of time, access and material, the VLE has been engaged in the university. On the other hand, the student’s education in the current situation is also dependent on online classes and material exchange (</w:t>
      </w:r>
      <w:r w:rsidRPr="00A748AF">
        <w:rPr>
          <w:rFonts w:eastAsia="Times New Roman" w:cs="Times New Roman"/>
          <w:color w:val="FF0000"/>
          <w:szCs w:val="24"/>
          <w:shd w:val="clear" w:color="auto" w:fill="FFFFFF"/>
          <w:lang w:val="en-GB"/>
        </w:rPr>
        <w:t>Chaim et al., 2018</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In this way, this media has become a necessary tool for conducting classes of University students and teachers. </w:t>
      </w:r>
    </w:p>
    <w:p w14:paraId="1CEECB69"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2" w:name="_Toc47523688"/>
      <w:r w:rsidRPr="00A748AF">
        <w:rPr>
          <w:rFonts w:eastAsia="Times New Roman" w:cs="Times New Roman"/>
          <w:b/>
          <w:bCs/>
          <w:color w:val="000000"/>
          <w:szCs w:val="24"/>
          <w:lang w:val="en-GB"/>
        </w:rPr>
        <w:t>1.2 Objectives</w:t>
      </w:r>
      <w:bookmarkEnd w:id="2"/>
    </w:p>
    <w:p w14:paraId="0FFE2C3A" w14:textId="77777777" w:rsidR="00A748AF" w:rsidRPr="00A748AF" w:rsidRDefault="00A748AF" w:rsidP="00A748AF">
      <w:pPr>
        <w:numPr>
          <w:ilvl w:val="0"/>
          <w:numId w:val="1"/>
        </w:numPr>
        <w:spacing w:after="0" w:line="360" w:lineRule="auto"/>
        <w:ind w:left="360"/>
        <w:jc w:val="both"/>
        <w:textAlignment w:val="baseline"/>
        <w:rPr>
          <w:rFonts w:eastAsia="Times New Roman" w:cs="Times New Roman"/>
          <w:color w:val="000000"/>
          <w:szCs w:val="24"/>
          <w:lang w:val="en-GB"/>
        </w:rPr>
      </w:pPr>
      <w:r w:rsidRPr="00A748AF">
        <w:rPr>
          <w:rFonts w:eastAsia="Times New Roman" w:cs="Times New Roman"/>
          <w:color w:val="000000"/>
          <w:szCs w:val="24"/>
          <w:lang w:val="en-GB"/>
        </w:rPr>
        <w:t>To evaluate VLE’s role in the learning of a student</w:t>
      </w:r>
    </w:p>
    <w:p w14:paraId="24F35F93" w14:textId="77777777" w:rsidR="00A748AF" w:rsidRPr="00A748AF" w:rsidRDefault="00A748AF" w:rsidP="00A748AF">
      <w:pPr>
        <w:numPr>
          <w:ilvl w:val="0"/>
          <w:numId w:val="1"/>
        </w:numPr>
        <w:spacing w:after="0" w:line="360" w:lineRule="auto"/>
        <w:ind w:left="360"/>
        <w:jc w:val="both"/>
        <w:textAlignment w:val="baseline"/>
        <w:rPr>
          <w:rFonts w:eastAsia="Times New Roman" w:cs="Times New Roman"/>
          <w:color w:val="000000"/>
          <w:szCs w:val="24"/>
          <w:lang w:val="en-GB"/>
        </w:rPr>
      </w:pPr>
      <w:r w:rsidRPr="00A748AF">
        <w:rPr>
          <w:rFonts w:eastAsia="Times New Roman" w:cs="Times New Roman"/>
          <w:color w:val="000000"/>
          <w:szCs w:val="24"/>
          <w:lang w:val="en-GB"/>
        </w:rPr>
        <w:t>To assess the current situation for which VLE learning is required</w:t>
      </w:r>
    </w:p>
    <w:p w14:paraId="27A64E37" w14:textId="77777777" w:rsidR="00A748AF" w:rsidRPr="00A748AF" w:rsidRDefault="00A748AF" w:rsidP="00A748AF">
      <w:pPr>
        <w:numPr>
          <w:ilvl w:val="0"/>
          <w:numId w:val="1"/>
        </w:numPr>
        <w:spacing w:after="0" w:line="360" w:lineRule="auto"/>
        <w:ind w:left="360"/>
        <w:jc w:val="both"/>
        <w:textAlignment w:val="baseline"/>
        <w:rPr>
          <w:rFonts w:eastAsia="Times New Roman" w:cs="Times New Roman"/>
          <w:color w:val="000000"/>
          <w:szCs w:val="24"/>
          <w:lang w:val="en-GB"/>
        </w:rPr>
      </w:pPr>
      <w:r w:rsidRPr="00A748AF">
        <w:rPr>
          <w:rFonts w:eastAsia="Times New Roman" w:cs="Times New Roman"/>
          <w:color w:val="000000"/>
          <w:szCs w:val="24"/>
          <w:lang w:val="en-GB"/>
        </w:rPr>
        <w:t>To analyse student’s idea about VLE learning media</w:t>
      </w:r>
    </w:p>
    <w:p w14:paraId="32135638" w14:textId="77777777" w:rsidR="00A748AF" w:rsidRPr="00321BBA" w:rsidRDefault="00A748AF" w:rsidP="00A748AF">
      <w:pPr>
        <w:numPr>
          <w:ilvl w:val="0"/>
          <w:numId w:val="1"/>
        </w:numPr>
        <w:spacing w:line="360" w:lineRule="auto"/>
        <w:ind w:left="360"/>
        <w:jc w:val="both"/>
        <w:textAlignment w:val="baseline"/>
        <w:rPr>
          <w:rFonts w:eastAsia="Times New Roman" w:cs="Times New Roman"/>
          <w:color w:val="000000" w:themeColor="text1"/>
          <w:szCs w:val="24"/>
          <w:lang w:val="en-GB"/>
        </w:rPr>
      </w:pPr>
      <w:r w:rsidRPr="00321BBA">
        <w:rPr>
          <w:rFonts w:eastAsia="Times New Roman" w:cs="Times New Roman"/>
          <w:color w:val="000000" w:themeColor="text1"/>
          <w:szCs w:val="24"/>
          <w:lang w:val="en-GB"/>
        </w:rPr>
        <w:t>To recommend strategies for improving the current practice and making it feasible for more skill development</w:t>
      </w:r>
    </w:p>
    <w:p w14:paraId="2ADF6BB3" w14:textId="77777777" w:rsidR="00A748AF" w:rsidRPr="00A748AF" w:rsidRDefault="00A748AF" w:rsidP="00A748AF">
      <w:pPr>
        <w:spacing w:line="360" w:lineRule="auto"/>
        <w:jc w:val="both"/>
        <w:outlineLvl w:val="0"/>
        <w:rPr>
          <w:rFonts w:eastAsia="Times New Roman" w:cs="Times New Roman"/>
          <w:b/>
          <w:bCs/>
          <w:kern w:val="36"/>
          <w:sz w:val="48"/>
          <w:szCs w:val="48"/>
          <w:lang w:val="en-GB"/>
        </w:rPr>
      </w:pPr>
      <w:bookmarkStart w:id="3" w:name="_Toc47523689"/>
      <w:r w:rsidRPr="00A748AF">
        <w:rPr>
          <w:rFonts w:eastAsia="Times New Roman" w:cs="Times New Roman"/>
          <w:b/>
          <w:bCs/>
          <w:color w:val="000000"/>
          <w:kern w:val="36"/>
          <w:szCs w:val="24"/>
          <w:lang w:val="en-GB"/>
        </w:rPr>
        <w:t>2.0 Literature Review</w:t>
      </w:r>
      <w:bookmarkEnd w:id="3"/>
    </w:p>
    <w:p w14:paraId="58338532"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4" w:name="_Toc47523690"/>
      <w:r w:rsidRPr="00A748AF">
        <w:rPr>
          <w:rFonts w:eastAsia="Times New Roman" w:cs="Times New Roman"/>
          <w:b/>
          <w:bCs/>
          <w:color w:val="000000"/>
          <w:szCs w:val="24"/>
          <w:lang w:val="en-GB"/>
        </w:rPr>
        <w:t>2.1 Concept of VLE in student’s learning</w:t>
      </w:r>
      <w:bookmarkEnd w:id="4"/>
    </w:p>
    <w:p w14:paraId="4B89C0D4" w14:textId="77777777" w:rsidR="00A748AF" w:rsidRPr="00321BBA" w:rsidRDefault="00A748AF" w:rsidP="00A748AF">
      <w:pPr>
        <w:spacing w:line="360" w:lineRule="auto"/>
        <w:jc w:val="both"/>
        <w:rPr>
          <w:rFonts w:eastAsia="Times New Roman" w:cs="Times New Roman"/>
          <w:color w:val="000000" w:themeColor="text1"/>
          <w:szCs w:val="24"/>
          <w:lang w:val="en-GB"/>
        </w:rPr>
      </w:pPr>
      <w:r w:rsidRPr="00A748AF">
        <w:rPr>
          <w:rFonts w:eastAsia="Times New Roman" w:cs="Times New Roman"/>
          <w:color w:val="000000"/>
          <w:szCs w:val="24"/>
          <w:lang w:val="en-GB"/>
        </w:rPr>
        <w:t>In student's learning, this is widely using in the current educational system, which is composed of facilitated communication and instructional materials (</w:t>
      </w:r>
      <w:r w:rsidRPr="00A748AF">
        <w:rPr>
          <w:rFonts w:eastAsia="Times New Roman" w:cs="Times New Roman"/>
          <w:color w:val="222222"/>
          <w:szCs w:val="24"/>
          <w:shd w:val="clear" w:color="auto" w:fill="FFFFFF"/>
          <w:lang w:val="en-GB"/>
        </w:rPr>
        <w:t xml:space="preserve">Hassan </w:t>
      </w:r>
      <w:r w:rsidRPr="00A748AF">
        <w:rPr>
          <w:rFonts w:eastAsia="Times New Roman" w:cs="Times New Roman"/>
          <w:color w:val="FF0000"/>
          <w:szCs w:val="24"/>
          <w:shd w:val="clear" w:color="auto" w:fill="FFFFFF"/>
          <w:lang w:val="en-GB"/>
        </w:rPr>
        <w:t>et al., 2019</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xml:space="preserve">. It helps to create an independent learning facility that is an easily accessible tool for both students and faculty. On the other hand, the student's motivation for learning is also enhanced with the help of VLE </w:t>
      </w:r>
      <w:r w:rsidRPr="00A748AF">
        <w:rPr>
          <w:rFonts w:eastAsia="Times New Roman" w:cs="Times New Roman"/>
          <w:color w:val="000000"/>
          <w:szCs w:val="24"/>
          <w:lang w:val="en-GB"/>
        </w:rPr>
        <w:lastRenderedPageBreak/>
        <w:t>learning system. As a task, it can be set, and students can use from any location, time and pace effectively. For this reason, the engagement of student and motivation of them can be improved effectively. The influence of computer and networks is mediated by this type of system which has a substantial role in the future education system (</w:t>
      </w:r>
      <w:proofErr w:type="spellStart"/>
      <w:r w:rsidRPr="00A748AF">
        <w:rPr>
          <w:rFonts w:eastAsia="Times New Roman" w:cs="Times New Roman"/>
          <w:color w:val="222222"/>
          <w:szCs w:val="24"/>
          <w:shd w:val="clear" w:color="auto" w:fill="FFFFFF"/>
          <w:lang w:val="en-GB"/>
        </w:rPr>
        <w:t>Makransky</w:t>
      </w:r>
      <w:proofErr w:type="spellEnd"/>
      <w:r w:rsidRPr="00A748AF">
        <w:rPr>
          <w:rFonts w:eastAsia="Times New Roman" w:cs="Times New Roman"/>
          <w:color w:val="222222"/>
          <w:szCs w:val="24"/>
          <w:shd w:val="clear" w:color="auto" w:fill="FFFFFF"/>
          <w:lang w:val="en-GB"/>
        </w:rPr>
        <w:t xml:space="preserve"> </w:t>
      </w:r>
      <w:r w:rsidRPr="00A748AF">
        <w:rPr>
          <w:rFonts w:eastAsia="Times New Roman" w:cs="Times New Roman"/>
          <w:color w:val="FF0000"/>
          <w:szCs w:val="24"/>
          <w:shd w:val="clear" w:color="auto" w:fill="FFFFFF"/>
          <w:lang w:val="en-GB"/>
        </w:rPr>
        <w:t>et al., 2016</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xml:space="preserve">. In the place of the conventional educational system, the acceptance and access of this system can be improved, and these technologies have helped to create the learning environment entertaining, personalised and interactive. </w:t>
      </w:r>
      <w:r w:rsidRPr="00321BBA">
        <w:rPr>
          <w:rFonts w:eastAsia="Times New Roman" w:cs="Times New Roman"/>
          <w:color w:val="000000" w:themeColor="text1"/>
          <w:szCs w:val="24"/>
          <w:lang w:val="en-GB"/>
        </w:rPr>
        <w:t>However, it has both positive and negative impact has been noticed like it helps to conduct class as well as does not help in skill development. The concepts of VLEs are narrated below:</w:t>
      </w:r>
    </w:p>
    <w:p w14:paraId="79833489" w14:textId="2D02C145" w:rsidR="00862F7B" w:rsidRDefault="00862F7B" w:rsidP="00A748AF">
      <w:pPr>
        <w:spacing w:line="360" w:lineRule="auto"/>
        <w:jc w:val="center"/>
        <w:rPr>
          <w:rFonts w:eastAsia="Times New Roman" w:cs="Times New Roman"/>
          <w:b/>
          <w:bCs/>
          <w:color w:val="000000"/>
          <w:szCs w:val="24"/>
          <w:lang w:val="en-GB"/>
        </w:rPr>
      </w:pPr>
      <w:r>
        <w:rPr>
          <w:noProof/>
        </w:rPr>
        <w:drawing>
          <wp:inline distT="0" distB="0" distL="0" distR="0" wp14:anchorId="5DBD37D6" wp14:editId="5712EA68">
            <wp:extent cx="5731510" cy="44386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b="385"/>
                    <a:stretch/>
                  </pic:blipFill>
                  <pic:spPr bwMode="auto">
                    <a:xfrm>
                      <a:off x="0" y="0"/>
                      <a:ext cx="5731510" cy="4438650"/>
                    </a:xfrm>
                    <a:prstGeom prst="rect">
                      <a:avLst/>
                    </a:prstGeom>
                    <a:ln>
                      <a:noFill/>
                    </a:ln>
                    <a:extLst>
                      <a:ext uri="{53640926-AAD7-44D8-BBD7-CCE9431645EC}">
                        <a14:shadowObscured xmlns:a14="http://schemas.microsoft.com/office/drawing/2010/main"/>
                      </a:ext>
                    </a:extLst>
                  </pic:spPr>
                </pic:pic>
              </a:graphicData>
            </a:graphic>
          </wp:inline>
        </w:drawing>
      </w:r>
    </w:p>
    <w:p w14:paraId="5EE684E3" w14:textId="00B9F89C"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Figure 1: VLE concepts</w:t>
      </w:r>
    </w:p>
    <w:p w14:paraId="4C84F12D"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 xml:space="preserve">(Source: </w:t>
      </w:r>
      <w:proofErr w:type="spellStart"/>
      <w:r w:rsidRPr="00A748AF">
        <w:rPr>
          <w:rFonts w:eastAsia="Times New Roman" w:cs="Times New Roman"/>
          <w:color w:val="222222"/>
          <w:szCs w:val="24"/>
          <w:shd w:val="clear" w:color="auto" w:fill="FFFFFF"/>
          <w:lang w:val="en-GB"/>
        </w:rPr>
        <w:t>Makransky</w:t>
      </w:r>
      <w:proofErr w:type="spellEnd"/>
      <w:r w:rsidRPr="00A748AF">
        <w:rPr>
          <w:rFonts w:eastAsia="Times New Roman" w:cs="Times New Roman"/>
          <w:color w:val="222222"/>
          <w:szCs w:val="24"/>
          <w:shd w:val="clear" w:color="auto" w:fill="FFFFFF"/>
          <w:lang w:val="en-GB"/>
        </w:rPr>
        <w:t xml:space="preserve"> </w:t>
      </w:r>
      <w:r w:rsidRPr="00A748AF">
        <w:rPr>
          <w:rFonts w:eastAsia="Times New Roman" w:cs="Times New Roman"/>
          <w:color w:val="FF0000"/>
          <w:szCs w:val="24"/>
          <w:shd w:val="clear" w:color="auto" w:fill="FFFFFF"/>
          <w:lang w:val="en-GB"/>
        </w:rPr>
        <w:t>et al., 2016</w:t>
      </w:r>
      <w:r w:rsidRPr="00A748AF">
        <w:rPr>
          <w:rFonts w:eastAsia="Times New Roman" w:cs="Times New Roman"/>
          <w:color w:val="222222"/>
          <w:szCs w:val="24"/>
          <w:shd w:val="clear" w:color="auto" w:fill="FFFFFF"/>
          <w:lang w:val="en-GB"/>
        </w:rPr>
        <w:t>)</w:t>
      </w:r>
    </w:p>
    <w:p w14:paraId="232516BA"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5" w:name="_Toc47523691"/>
      <w:r w:rsidRPr="00A748AF">
        <w:rPr>
          <w:rFonts w:eastAsia="Times New Roman" w:cs="Times New Roman"/>
          <w:b/>
          <w:bCs/>
          <w:color w:val="000000"/>
          <w:szCs w:val="24"/>
          <w:lang w:val="en-GB"/>
        </w:rPr>
        <w:t>2.2 Positive impact</w:t>
      </w:r>
      <w:bookmarkEnd w:id="5"/>
    </w:p>
    <w:p w14:paraId="60E5AD11"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 xml:space="preserve">The main advantage of this learning media is to increase the flexibility of the learning environment effectively, especially the time flexibility increases. Students can be freely and </w:t>
      </w:r>
      <w:r w:rsidRPr="00A748AF">
        <w:rPr>
          <w:rFonts w:eastAsia="Times New Roman" w:cs="Times New Roman"/>
          <w:color w:val="000000"/>
          <w:szCs w:val="24"/>
          <w:lang w:val="en-GB"/>
        </w:rPr>
        <w:lastRenderedPageBreak/>
        <w:t>permanently accessible to the materials and can plan activities and tasks (</w:t>
      </w:r>
      <w:r w:rsidRPr="00A748AF">
        <w:rPr>
          <w:rFonts w:eastAsia="Times New Roman" w:cs="Times New Roman"/>
          <w:color w:val="222222"/>
          <w:szCs w:val="24"/>
          <w:shd w:val="clear" w:color="auto" w:fill="FFFFFF"/>
          <w:lang w:val="en-GB"/>
        </w:rPr>
        <w:t xml:space="preserve">Avelino </w:t>
      </w:r>
      <w:r w:rsidRPr="00A748AF">
        <w:rPr>
          <w:rFonts w:eastAsia="Times New Roman" w:cs="Times New Roman"/>
          <w:color w:val="FF0000"/>
          <w:szCs w:val="24"/>
          <w:shd w:val="clear" w:color="auto" w:fill="FFFFFF"/>
          <w:lang w:val="en-GB"/>
        </w:rPr>
        <w:t>et al., 207</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On the contrary, the accessibility of the VLE is also higher than the physical classes that students can conduct the course from any area as well as from any remote location too. Apart from this, without providing the campus fee, various distance learning can be conducted. Therefore, the system of learning has become affordable and accessible to all. Nonetheless, with the help of some simple management practice, the learning environment can be controlled and managed. Little additional materials are required besides the curriculum materials. Engagement of the students are also very high in this VLE mediated learning system (</w:t>
      </w:r>
      <w:proofErr w:type="spellStart"/>
      <w:r w:rsidRPr="00A748AF">
        <w:rPr>
          <w:rFonts w:eastAsia="Times New Roman" w:cs="Times New Roman"/>
          <w:color w:val="222222"/>
          <w:szCs w:val="24"/>
          <w:shd w:val="clear" w:color="auto" w:fill="FFFFFF"/>
          <w:lang w:val="en-GB"/>
        </w:rPr>
        <w:t>Bogusevschi</w:t>
      </w:r>
      <w:proofErr w:type="spellEnd"/>
      <w:r w:rsidRPr="00A748AF">
        <w:rPr>
          <w:rFonts w:eastAsia="Times New Roman" w:cs="Times New Roman"/>
          <w:color w:val="222222"/>
          <w:szCs w:val="24"/>
          <w:shd w:val="clear" w:color="auto" w:fill="FFFFFF"/>
          <w:lang w:val="en-GB"/>
        </w:rPr>
        <w:t xml:space="preserve"> </w:t>
      </w:r>
      <w:r w:rsidRPr="00A748AF">
        <w:rPr>
          <w:rFonts w:eastAsia="Times New Roman" w:cs="Times New Roman"/>
          <w:color w:val="FF0000"/>
          <w:szCs w:val="24"/>
          <w:shd w:val="clear" w:color="auto" w:fill="FFFFFF"/>
          <w:lang w:val="en-GB"/>
        </w:rPr>
        <w:t>et al., 2020</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w:t>
      </w:r>
    </w:p>
    <w:p w14:paraId="662D5AA9"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6" w:name="_Toc47523692"/>
      <w:r w:rsidRPr="00A748AF">
        <w:rPr>
          <w:rFonts w:eastAsia="Times New Roman" w:cs="Times New Roman"/>
          <w:b/>
          <w:bCs/>
          <w:color w:val="000000"/>
          <w:szCs w:val="24"/>
          <w:lang w:val="en-GB"/>
        </w:rPr>
        <w:t>2.3 Challenges and issues</w:t>
      </w:r>
      <w:bookmarkEnd w:id="6"/>
    </w:p>
    <w:p w14:paraId="74FBFE67"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However, certain limitations can be noticed in the virtual learning environment among with motivation is the prime factor (</w:t>
      </w:r>
      <w:r w:rsidRPr="00A748AF">
        <w:rPr>
          <w:rFonts w:eastAsia="Times New Roman" w:cs="Times New Roman"/>
          <w:color w:val="222222"/>
          <w:szCs w:val="24"/>
          <w:shd w:val="clear" w:color="auto" w:fill="FFFFFF"/>
          <w:lang w:val="en-GB"/>
        </w:rPr>
        <w:t xml:space="preserve">Boulton </w:t>
      </w:r>
      <w:r w:rsidRPr="00A748AF">
        <w:rPr>
          <w:rFonts w:eastAsia="Times New Roman" w:cs="Times New Roman"/>
          <w:color w:val="FF0000"/>
          <w:szCs w:val="24"/>
          <w:shd w:val="clear" w:color="auto" w:fill="FFFFFF"/>
          <w:lang w:val="en-GB"/>
        </w:rPr>
        <w:t>et al., 2018</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Due to the lack of self-discipline, the motivation of student in the quality of learning and education become weak. Apart from this, the absence of challenges and competitive environment can be noticed which lowers the level of motivation among the students. Sometimes the acquired knowledge and degrees become too much theoretical, which is causing issues in the learning and development. Besides this, there are several other learning is to be conducted by offline and face to face method (</w:t>
      </w:r>
      <w:r w:rsidRPr="00A748AF">
        <w:rPr>
          <w:rFonts w:eastAsia="Times New Roman" w:cs="Times New Roman"/>
          <w:color w:val="222222"/>
          <w:szCs w:val="24"/>
          <w:shd w:val="clear" w:color="auto" w:fill="FFFFFF"/>
          <w:lang w:val="en-GB"/>
        </w:rPr>
        <w:t xml:space="preserve">Yang </w:t>
      </w:r>
      <w:r w:rsidRPr="00A748AF">
        <w:rPr>
          <w:rFonts w:eastAsia="Times New Roman" w:cs="Times New Roman"/>
          <w:color w:val="FF0000"/>
          <w:szCs w:val="24"/>
          <w:shd w:val="clear" w:color="auto" w:fill="FFFFFF"/>
          <w:lang w:val="en-GB"/>
        </w:rPr>
        <w:t>et al., 2018</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Not all learning can be done theoretically and in this sophisticated online method. For this reason, skill development in some field can be limited and become an issue in the VLE learning method.  </w:t>
      </w:r>
    </w:p>
    <w:p w14:paraId="025B9CAC" w14:textId="77777777" w:rsidR="00A748AF" w:rsidRPr="00A748AF" w:rsidRDefault="00A748AF" w:rsidP="00A748AF">
      <w:pPr>
        <w:spacing w:line="360" w:lineRule="auto"/>
        <w:jc w:val="both"/>
        <w:outlineLvl w:val="0"/>
        <w:rPr>
          <w:rFonts w:eastAsia="Times New Roman" w:cs="Times New Roman"/>
          <w:b/>
          <w:bCs/>
          <w:kern w:val="36"/>
          <w:sz w:val="48"/>
          <w:szCs w:val="48"/>
          <w:lang w:val="en-GB"/>
        </w:rPr>
      </w:pPr>
      <w:bookmarkStart w:id="7" w:name="_Toc47523693"/>
      <w:r w:rsidRPr="00A748AF">
        <w:rPr>
          <w:rFonts w:eastAsia="Times New Roman" w:cs="Times New Roman"/>
          <w:b/>
          <w:bCs/>
          <w:color w:val="000000"/>
          <w:kern w:val="36"/>
          <w:szCs w:val="24"/>
          <w:lang w:val="en-GB"/>
        </w:rPr>
        <w:t>3.0 Methodology</w:t>
      </w:r>
      <w:bookmarkEnd w:id="7"/>
    </w:p>
    <w:p w14:paraId="0F9631A7"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8" w:name="_Toc47523694"/>
      <w:r w:rsidRPr="00A748AF">
        <w:rPr>
          <w:rFonts w:eastAsia="Times New Roman" w:cs="Times New Roman"/>
          <w:b/>
          <w:bCs/>
          <w:color w:val="000000"/>
          <w:szCs w:val="24"/>
          <w:lang w:val="en-GB"/>
        </w:rPr>
        <w:t>3.1 Data collection method</w:t>
      </w:r>
      <w:bookmarkEnd w:id="8"/>
    </w:p>
    <w:p w14:paraId="0FFB8BDF"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In this research report, both secondary, as well as the primary method of collecting data, has been done. In the primary data collection method, a systematic survey has been conducted on the students of the university by Google Form as well as a telephonic interview (</w:t>
      </w:r>
      <w:proofErr w:type="spellStart"/>
      <w:r w:rsidRPr="00A748AF">
        <w:rPr>
          <w:rFonts w:eastAsia="Times New Roman" w:cs="Times New Roman"/>
          <w:color w:val="222222"/>
          <w:szCs w:val="24"/>
          <w:shd w:val="clear" w:color="auto" w:fill="FFFFFF"/>
          <w:lang w:val="en-GB"/>
        </w:rPr>
        <w:t>Kerkmeijer</w:t>
      </w:r>
      <w:proofErr w:type="spellEnd"/>
      <w:r w:rsidRPr="00A748AF">
        <w:rPr>
          <w:rFonts w:eastAsia="Times New Roman" w:cs="Times New Roman"/>
          <w:color w:val="222222"/>
          <w:szCs w:val="24"/>
          <w:shd w:val="clear" w:color="auto" w:fill="FFFFFF"/>
          <w:lang w:val="en-GB"/>
        </w:rPr>
        <w:t xml:space="preserve"> </w:t>
      </w:r>
      <w:r w:rsidRPr="00A748AF">
        <w:rPr>
          <w:rFonts w:eastAsia="Times New Roman" w:cs="Times New Roman"/>
          <w:color w:val="FF0000"/>
          <w:szCs w:val="24"/>
          <w:shd w:val="clear" w:color="auto" w:fill="FFFFFF"/>
          <w:lang w:val="en-GB"/>
        </w:rPr>
        <w:t>et al., 2016</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This survey is done by plotting some closed-ended question, and at the end, graphical interpretation has been drawn. Scales like Likert Scale has been included in rating the answers of the survey participants. Apart from this, the secondary data collection method has been done thematic analysis with the help of different journals and articles. </w:t>
      </w:r>
    </w:p>
    <w:p w14:paraId="403196F8"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9" w:name="_Toc47523695"/>
      <w:r w:rsidRPr="00A748AF">
        <w:rPr>
          <w:rFonts w:eastAsia="Times New Roman" w:cs="Times New Roman"/>
          <w:b/>
          <w:bCs/>
          <w:color w:val="000000"/>
          <w:szCs w:val="24"/>
          <w:lang w:val="en-GB"/>
        </w:rPr>
        <w:t>3.2 Sample size and Sampling techniques</w:t>
      </w:r>
      <w:bookmarkEnd w:id="9"/>
    </w:p>
    <w:p w14:paraId="49798155"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lastRenderedPageBreak/>
        <w:t>While conducting the survey process, 50 students have been chosen who has completed their answers to the survey. In order to select participants, random sampling method has been incorporated in which, randomly participants have been selected without the manual interference of the researcher. In this method, the scope of bias result is negligible, and the result could be error-free and free from personal interests. In this way, the sample size has been determined. The closed-ended answers have been provided to the people to conduct the questionnaire which has provided one-word responses effectively (</w:t>
      </w:r>
      <w:r w:rsidRPr="00A748AF">
        <w:rPr>
          <w:rFonts w:eastAsia="Times New Roman" w:cs="Times New Roman"/>
          <w:color w:val="222222"/>
          <w:szCs w:val="24"/>
          <w:shd w:val="clear" w:color="auto" w:fill="FFFFFF"/>
          <w:lang w:val="en-GB"/>
        </w:rPr>
        <w:t xml:space="preserve">Thomas </w:t>
      </w:r>
      <w:r w:rsidRPr="00A748AF">
        <w:rPr>
          <w:rFonts w:eastAsia="Times New Roman" w:cs="Times New Roman"/>
          <w:color w:val="FF0000"/>
          <w:szCs w:val="24"/>
          <w:shd w:val="clear" w:color="auto" w:fill="FFFFFF"/>
          <w:lang w:val="en-GB"/>
        </w:rPr>
        <w:t>et al., 2017</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w:t>
      </w:r>
    </w:p>
    <w:p w14:paraId="55638088"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10" w:name="_Toc47523696"/>
      <w:r w:rsidRPr="00A748AF">
        <w:rPr>
          <w:rFonts w:eastAsia="Times New Roman" w:cs="Times New Roman"/>
          <w:b/>
          <w:bCs/>
          <w:color w:val="000000"/>
          <w:szCs w:val="24"/>
          <w:lang w:val="en-GB"/>
        </w:rPr>
        <w:t>3.3 Research Ethics</w:t>
      </w:r>
      <w:bookmarkEnd w:id="10"/>
    </w:p>
    <w:p w14:paraId="6546B566"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At the time of asking questions, any kinds of personal information have not been requested or stored. Along with this, all the participants are asked to provide a consent letter to lower the scope of risk and hazards. Any kinds of breaching of the Data Protection Act 1998 has been eradicated from the research work. In this way, research ethics have been maintained.</w:t>
      </w:r>
    </w:p>
    <w:p w14:paraId="64A9FBA5" w14:textId="77777777" w:rsidR="00A748AF" w:rsidRPr="00A748AF" w:rsidRDefault="00A748AF" w:rsidP="00A748AF">
      <w:pPr>
        <w:spacing w:line="360" w:lineRule="auto"/>
        <w:jc w:val="both"/>
        <w:outlineLvl w:val="0"/>
        <w:rPr>
          <w:rFonts w:eastAsia="Times New Roman" w:cs="Times New Roman"/>
          <w:b/>
          <w:bCs/>
          <w:kern w:val="36"/>
          <w:sz w:val="48"/>
          <w:szCs w:val="48"/>
          <w:lang w:val="en-GB"/>
        </w:rPr>
      </w:pPr>
      <w:bookmarkStart w:id="11" w:name="_Toc47523697"/>
      <w:r w:rsidRPr="00A748AF">
        <w:rPr>
          <w:rFonts w:eastAsia="Times New Roman" w:cs="Times New Roman"/>
          <w:b/>
          <w:bCs/>
          <w:color w:val="000000"/>
          <w:kern w:val="36"/>
          <w:szCs w:val="24"/>
          <w:lang w:val="en-GB"/>
        </w:rPr>
        <w:t>4.0 Data Analysis</w:t>
      </w:r>
      <w:bookmarkEnd w:id="11"/>
    </w:p>
    <w:p w14:paraId="6827D0DD" w14:textId="77777777" w:rsidR="00A748AF" w:rsidRPr="00A748AF" w:rsidRDefault="00A748AF" w:rsidP="00A748AF">
      <w:pPr>
        <w:spacing w:line="360" w:lineRule="auto"/>
        <w:jc w:val="both"/>
        <w:outlineLvl w:val="1"/>
        <w:rPr>
          <w:rFonts w:eastAsia="Times New Roman" w:cs="Times New Roman"/>
          <w:b/>
          <w:bCs/>
          <w:sz w:val="36"/>
          <w:szCs w:val="36"/>
          <w:lang w:val="en-GB"/>
        </w:rPr>
      </w:pPr>
      <w:bookmarkStart w:id="12" w:name="_Toc47523698"/>
      <w:r w:rsidRPr="00A748AF">
        <w:rPr>
          <w:rFonts w:eastAsia="Times New Roman" w:cs="Times New Roman"/>
          <w:b/>
          <w:bCs/>
          <w:color w:val="000000"/>
          <w:szCs w:val="24"/>
          <w:lang w:val="en-GB"/>
        </w:rPr>
        <w:t>4.1 Primary Data Analysis</w:t>
      </w:r>
      <w:bookmarkEnd w:id="12"/>
    </w:p>
    <w:p w14:paraId="5A84AC03"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Q1: Do you think the VLE is useful for engaging competition?</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543F4A92"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C7E75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6032FA0"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46F55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35A25625"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B1CAAD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5D1F45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2983E7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14</w:t>
            </w:r>
          </w:p>
        </w:tc>
      </w:tr>
      <w:tr w:rsidR="00A748AF" w:rsidRPr="00A748AF" w14:paraId="04788DFB"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CF924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92B502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B0033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22</w:t>
            </w:r>
          </w:p>
        </w:tc>
      </w:tr>
      <w:tr w:rsidR="00A748AF" w:rsidRPr="00A748AF" w14:paraId="767574C4"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FEB9BB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C1AAE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C6173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r w:rsidR="00A748AF" w:rsidRPr="00A748AF" w14:paraId="36FF69BD"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0D709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A57EE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02AEF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36</w:t>
            </w:r>
          </w:p>
        </w:tc>
      </w:tr>
      <w:tr w:rsidR="00A748AF" w:rsidRPr="00A748AF" w14:paraId="593D611C"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8844F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CB62C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98F6B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22</w:t>
            </w:r>
          </w:p>
        </w:tc>
      </w:tr>
    </w:tbl>
    <w:p w14:paraId="22C3439E"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1: Survey 1</w:t>
      </w:r>
    </w:p>
    <w:p w14:paraId="3805D313"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527F4F1A" w14:textId="186F6AD3"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7DF55302" wp14:editId="13BB6DC9">
            <wp:extent cx="4572000" cy="2743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790A720E"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1: Survey 1</w:t>
      </w:r>
    </w:p>
    <w:p w14:paraId="20C68C95"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7C0BEF97"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The above data is showing there is a lack of competitiveness can be noticed due to the use of VLE media that has been experienced by most of the students. However, competitiveness is equivalent to the motivation of students for getting better demarcation.</w:t>
      </w:r>
    </w:p>
    <w:p w14:paraId="70F36E49"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Q2: Do you find this media useful for conducting classes from anywhere?</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32A65AFA"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DADF3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B2A5E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92CBE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591B645E"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FD09D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6FD2A7"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F11E1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44</w:t>
            </w:r>
          </w:p>
        </w:tc>
      </w:tr>
      <w:tr w:rsidR="00A748AF" w:rsidRPr="00A748AF" w14:paraId="27E464E4"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AE63D1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C29E7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46A99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36</w:t>
            </w:r>
          </w:p>
        </w:tc>
      </w:tr>
      <w:tr w:rsidR="00A748AF" w:rsidRPr="00A748AF" w14:paraId="57B26F0D"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FF354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CACA6D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892DE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10</w:t>
            </w:r>
          </w:p>
        </w:tc>
      </w:tr>
      <w:tr w:rsidR="00A748AF" w:rsidRPr="00A748AF" w14:paraId="1148A1C9"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35B1CC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6C4DC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F0570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r w:rsidR="00A748AF" w:rsidRPr="00A748AF" w14:paraId="364978F9"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734C80"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4A91F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CF2EF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r>
    </w:tbl>
    <w:p w14:paraId="3BB2A79F"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2: Survey 2</w:t>
      </w:r>
    </w:p>
    <w:p w14:paraId="4FD55D52"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4769F578" w14:textId="7FFA984A"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477E7367" wp14:editId="601AD217">
            <wp:extent cx="45720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46FADEE6"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2: Survey 2</w:t>
      </w:r>
    </w:p>
    <w:p w14:paraId="21460362"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15FC9AAD"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The above findings are suggesting that most of the students have found VLE is useful for providing time freedom and accessibility, which is essential for the distant learner. Apart from this, in the case of the contemporary pandemic situation, this is also effective.</w:t>
      </w:r>
    </w:p>
    <w:p w14:paraId="16C68AAF"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b/>
          <w:bCs/>
          <w:color w:val="000000"/>
          <w:szCs w:val="24"/>
          <w:lang w:val="en-GB"/>
        </w:rPr>
        <w:t>Q3: Do you get freedom in time while conducting class?</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351B59D3"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C3190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A3863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5FFA8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033D231F"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51B76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F5329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A2E52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r>
      <w:tr w:rsidR="00A748AF" w:rsidRPr="00A748AF" w14:paraId="71D861A1"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79009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18F17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3F3FA5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28</w:t>
            </w:r>
          </w:p>
        </w:tc>
      </w:tr>
      <w:tr w:rsidR="00A748AF" w:rsidRPr="00A748AF" w14:paraId="64104ED0"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263EF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4A9611"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6C128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42</w:t>
            </w:r>
          </w:p>
        </w:tc>
      </w:tr>
      <w:tr w:rsidR="00A748AF" w:rsidRPr="00A748AF" w14:paraId="6279499B"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AC661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0D65D9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D1821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24</w:t>
            </w:r>
          </w:p>
        </w:tc>
      </w:tr>
      <w:tr w:rsidR="00A748AF" w:rsidRPr="00A748AF" w14:paraId="188A0DDD"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09AC8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2D96F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05FB6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r>
    </w:tbl>
    <w:p w14:paraId="0342855F"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3: Survey 3</w:t>
      </w:r>
    </w:p>
    <w:p w14:paraId="2A0335D3"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5834AEDA" w14:textId="296B5229" w:rsidR="00A748AF" w:rsidRPr="00A748AF" w:rsidRDefault="00791919" w:rsidP="00A748AF">
      <w:pPr>
        <w:spacing w:line="360" w:lineRule="auto"/>
        <w:jc w:val="center"/>
        <w:rPr>
          <w:rFonts w:eastAsia="Times New Roman" w:cs="Times New Roman"/>
          <w:szCs w:val="24"/>
          <w:lang w:val="en-GB"/>
        </w:rPr>
      </w:pPr>
      <w:r>
        <w:rPr>
          <w:rFonts w:cs="Times New Roman"/>
          <w:noProof/>
        </w:rPr>
        <w:lastRenderedPageBreak/>
        <mc:AlternateContent>
          <mc:Choice Requires="cx1">
            <w:drawing>
              <wp:inline distT="0" distB="0" distL="0" distR="0" wp14:anchorId="153BB75A" wp14:editId="2EF5C3F9">
                <wp:extent cx="4572000" cy="2743200"/>
                <wp:effectExtent l="0" t="0" r="0" b="0"/>
                <wp:docPr id="13" name="Chart 13"/>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xmlns:w16="http://schemas.microsoft.com/office/word/2018/wordml" xmlns:w16cex="http://schemas.microsoft.com/office/word/2018/wordml/cex">
            <w:drawing>
              <wp:inline distT="0" distB="0" distL="0" distR="0" wp14:anchorId="153BB75A" wp14:editId="2EF5C3F9">
                <wp:extent cx="4572000" cy="2743200"/>
                <wp:effectExtent l="0" t="0" r="0" b="0"/>
                <wp:docPr id="13" name="Chart 1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Chart 13"/>
                        <pic:cNvPicPr>
                          <a:picLocks noGrp="1" noRot="1" noChangeAspect="1" noMove="1" noResize="1" noEditPoints="1" noAdjustHandles="1" noChangeArrowheads="1" noChangeShapeType="1"/>
                        </pic:cNvPicPr>
                      </pic:nvPicPr>
                      <pic:blipFill>
                        <a:blip r:embed="rId10"/>
                        <a:stretch>
                          <a:fillRect/>
                        </a:stretch>
                      </pic:blipFill>
                      <pic:spPr>
                        <a:xfrm>
                          <a:off x="0" y="0"/>
                          <a:ext cx="4572000" cy="2743200"/>
                        </a:xfrm>
                        <a:prstGeom prst="rect">
                          <a:avLst/>
                        </a:prstGeom>
                      </pic:spPr>
                    </pic:pic>
                  </a:graphicData>
                </a:graphic>
              </wp:inline>
            </w:drawing>
          </mc:Fallback>
        </mc:AlternateContent>
      </w:r>
    </w:p>
    <w:p w14:paraId="7824D1CF"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3: Survey 3</w:t>
      </w:r>
    </w:p>
    <w:p w14:paraId="3791F2A1"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7515CAD9"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In the context of the time, freedom in conducting class like manipulation and flexibility of time has not been noticed in the University students. It is due to the students are all from regular courses, and they are provided with proper periods and learning lessons in the stipulated time.</w:t>
      </w:r>
    </w:p>
    <w:p w14:paraId="6013E828"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Q4: In terms of Material accessibility, does this platform provide convenience?</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3A338ACE"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6BE342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E38C0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804DC0"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299DD715"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60C25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0BBA8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00893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60</w:t>
            </w:r>
          </w:p>
        </w:tc>
      </w:tr>
      <w:tr w:rsidR="00A748AF" w:rsidRPr="00A748AF" w14:paraId="63F6F896"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51060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60829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7E00F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28</w:t>
            </w:r>
          </w:p>
        </w:tc>
      </w:tr>
      <w:tr w:rsidR="00A748AF" w:rsidRPr="00A748AF" w14:paraId="030AF93F"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AB86E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643CA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7733C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r w:rsidR="00A748AF" w:rsidRPr="00A748AF" w14:paraId="541D8F61"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089B1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32737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853A6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r w:rsidR="00A748AF" w:rsidRPr="00A748AF" w14:paraId="42BF617A"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1252E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04545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25872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bl>
    <w:p w14:paraId="430B4B87"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4: Survey 4</w:t>
      </w:r>
    </w:p>
    <w:p w14:paraId="235D5B74"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4F8A29B6" w14:textId="1C3A585C"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74596381" wp14:editId="3A1A40F2">
            <wp:extent cx="457200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026F0A48"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4: Survey 4</w:t>
      </w:r>
    </w:p>
    <w:p w14:paraId="78EA137E"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46FAB07A"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The above information is appearing there is an absence of seriousness can be seen because of the utilisation of VLE media that has been experienced by the majority of the understudies. In any case, the intensity is identical to the inspiration of understudies for showing signs of improvement boundary.</w:t>
      </w:r>
    </w:p>
    <w:p w14:paraId="1A5111DD"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Q5: In the current time, do this platform essential for providing education for the current generation?</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51EF43B2"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27011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616C80"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8C5D9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48273105"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304D55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791DA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729E1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56</w:t>
            </w:r>
          </w:p>
        </w:tc>
      </w:tr>
      <w:tr w:rsidR="00A748AF" w:rsidRPr="00A748AF" w14:paraId="5599D0A4"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9058C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6AB501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2C753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32</w:t>
            </w:r>
          </w:p>
        </w:tc>
      </w:tr>
      <w:tr w:rsidR="00A748AF" w:rsidRPr="00A748AF" w14:paraId="4C89521F"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E6019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D8BC4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BCAEC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8</w:t>
            </w:r>
          </w:p>
        </w:tc>
      </w:tr>
      <w:tr w:rsidR="00A748AF" w:rsidRPr="00A748AF" w14:paraId="5890A73F"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203C9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C131B7"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49D108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r>
      <w:tr w:rsidR="00A748AF" w:rsidRPr="00A748AF" w14:paraId="39EB6462"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6CF44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E514B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57F1F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r>
    </w:tbl>
    <w:p w14:paraId="1676C58B"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5: Survey 5</w:t>
      </w:r>
    </w:p>
    <w:p w14:paraId="658512FA"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3D35E47A" w14:textId="31FE8529"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244B3DD5" wp14:editId="66930A49">
            <wp:extent cx="45720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578AE620"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5: Survey 5</w:t>
      </w:r>
    </w:p>
    <w:p w14:paraId="06AB303F"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70669376"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Most of the students are agreed that in the current condition as well as in future, this platform is essential, which is required to incorporated and upgraded. This platform can replace all types of physical classes, which is critical for students and professors.</w:t>
      </w:r>
    </w:p>
    <w:p w14:paraId="2A340703"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Q6: Does this platform motivate to conduct more education in future?</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574B18A1"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FDBC5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2FC6B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E794F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3AE281F8"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6FCC236"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B376C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E045C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r>
      <w:tr w:rsidR="00A748AF" w:rsidRPr="00A748AF" w14:paraId="6F7A73CE"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A0DF4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A2C55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B7981E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20</w:t>
            </w:r>
          </w:p>
        </w:tc>
      </w:tr>
      <w:tr w:rsidR="00A748AF" w:rsidRPr="00A748AF" w14:paraId="3BF9EF98"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7B998B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23F667"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B08C0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32</w:t>
            </w:r>
          </w:p>
        </w:tc>
      </w:tr>
      <w:tr w:rsidR="00A748AF" w:rsidRPr="00A748AF" w14:paraId="6F9945F0"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697361"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E7C564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30706B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24</w:t>
            </w:r>
          </w:p>
        </w:tc>
      </w:tr>
      <w:tr w:rsidR="00A748AF" w:rsidRPr="00A748AF" w14:paraId="4506EC46"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1CEF8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F1D610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1F8390"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20</w:t>
            </w:r>
          </w:p>
        </w:tc>
      </w:tr>
    </w:tbl>
    <w:p w14:paraId="35A325C7"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6: Survey 6</w:t>
      </w:r>
    </w:p>
    <w:p w14:paraId="4EED0FCB"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7783CA0A" w14:textId="4723B589"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758FD27E" wp14:editId="27176252">
            <wp:extent cx="457200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15EAE609"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6: Survey 6</w:t>
      </w:r>
    </w:p>
    <w:p w14:paraId="6F87993E"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400EE5A5"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 xml:space="preserve">The above discoveries are recommending that the majority of the understudies have found VLE is viable for giving time opportunity and openness, which is compelling for the </w:t>
      </w:r>
      <w:proofErr w:type="gramStart"/>
      <w:r w:rsidRPr="00A748AF">
        <w:rPr>
          <w:rFonts w:eastAsia="Times New Roman" w:cs="Times New Roman"/>
          <w:color w:val="000000"/>
          <w:szCs w:val="24"/>
          <w:lang w:val="en-GB"/>
        </w:rPr>
        <w:t>far off</w:t>
      </w:r>
      <w:proofErr w:type="gramEnd"/>
      <w:r w:rsidRPr="00A748AF">
        <w:rPr>
          <w:rFonts w:eastAsia="Times New Roman" w:cs="Times New Roman"/>
          <w:color w:val="000000"/>
          <w:szCs w:val="24"/>
          <w:lang w:val="en-GB"/>
        </w:rPr>
        <w:t xml:space="preserve"> student. Aside from this, if there should arise an occurrence of the contemporary pandemic circumstance, this is additionally viable.</w:t>
      </w:r>
    </w:p>
    <w:p w14:paraId="168CCA2E"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Q7: In terms of skill development, is this platform feasible?</w:t>
      </w:r>
    </w:p>
    <w:tbl>
      <w:tblPr>
        <w:tblW w:w="0" w:type="auto"/>
        <w:tblCellMar>
          <w:top w:w="15" w:type="dxa"/>
          <w:left w:w="15" w:type="dxa"/>
          <w:bottom w:w="15" w:type="dxa"/>
          <w:right w:w="15" w:type="dxa"/>
        </w:tblCellMar>
        <w:tblLook w:val="04A0" w:firstRow="1" w:lastRow="0" w:firstColumn="1" w:lastColumn="0" w:noHBand="0" w:noVBand="1"/>
      </w:tblPr>
      <w:tblGrid>
        <w:gridCol w:w="2090"/>
        <w:gridCol w:w="2644"/>
        <w:gridCol w:w="2923"/>
      </w:tblGrid>
      <w:tr w:rsidR="00A748AF" w:rsidRPr="00A748AF" w14:paraId="46AA008C"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34F50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Scale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A87E0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Number of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EF7E21B"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b/>
                <w:bCs/>
                <w:color w:val="000000"/>
                <w:szCs w:val="24"/>
                <w:lang w:val="en-GB"/>
              </w:rPr>
              <w:t>Percentage of participants</w:t>
            </w:r>
          </w:p>
        </w:tc>
      </w:tr>
      <w:tr w:rsidR="00A748AF" w:rsidRPr="00A748AF" w14:paraId="5E43FEBA"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E3D36E"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32CAE5"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9EAC48"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r>
      <w:tr w:rsidR="00A748AF" w:rsidRPr="00A748AF" w14:paraId="673F5EEA"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19004BA"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1247A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152F9A2"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6</w:t>
            </w:r>
          </w:p>
        </w:tc>
      </w:tr>
      <w:tr w:rsidR="00A748AF" w:rsidRPr="00A748AF" w14:paraId="21E609BD"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29378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Neutral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436F3D"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0F380C"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w:t>
            </w:r>
          </w:p>
        </w:tc>
      </w:tr>
      <w:tr w:rsidR="00A748AF" w:rsidRPr="00A748AF" w14:paraId="7B00EA28"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106849"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7D7D1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3449D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46</w:t>
            </w:r>
          </w:p>
        </w:tc>
      </w:tr>
      <w:tr w:rsidR="00A748AF" w:rsidRPr="00A748AF" w14:paraId="02CAC73D" w14:textId="77777777" w:rsidTr="00A748AF">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23FDCF"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Strongly Disagreed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CCE304"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20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2DCAD3" w14:textId="77777777" w:rsidR="00A748AF" w:rsidRPr="00A748AF" w:rsidRDefault="00A748AF" w:rsidP="00A748AF">
            <w:pPr>
              <w:spacing w:after="0" w:line="360" w:lineRule="auto"/>
              <w:jc w:val="both"/>
              <w:rPr>
                <w:rFonts w:eastAsia="Times New Roman" w:cs="Times New Roman"/>
                <w:szCs w:val="24"/>
                <w:lang w:val="en-GB"/>
              </w:rPr>
            </w:pPr>
            <w:r w:rsidRPr="00A748AF">
              <w:rPr>
                <w:rFonts w:eastAsia="Times New Roman" w:cs="Times New Roman"/>
                <w:color w:val="000000"/>
                <w:szCs w:val="24"/>
                <w:lang w:val="en-GB"/>
              </w:rPr>
              <w:t>40</w:t>
            </w:r>
          </w:p>
        </w:tc>
      </w:tr>
    </w:tbl>
    <w:p w14:paraId="384A26AF"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Table 7: Survey 7</w:t>
      </w:r>
    </w:p>
    <w:p w14:paraId="0FBAD1E9"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0D1382F5" w14:textId="148F8E7D"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noProof/>
          <w:color w:val="000000"/>
          <w:bdr w:val="none" w:sz="0" w:space="0" w:color="auto" w:frame="1"/>
          <w:lang w:val="en-GB"/>
        </w:rPr>
        <w:lastRenderedPageBreak/>
        <w:drawing>
          <wp:inline distT="0" distB="0" distL="0" distR="0" wp14:anchorId="298B1BDE" wp14:editId="1EFE159B">
            <wp:extent cx="45720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4093A408"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b/>
          <w:bCs/>
          <w:color w:val="000000"/>
          <w:szCs w:val="24"/>
          <w:lang w:val="en-GB"/>
        </w:rPr>
        <w:t>Graph 7: Survey 7</w:t>
      </w:r>
    </w:p>
    <w:p w14:paraId="7B089521" w14:textId="77777777" w:rsidR="00A748AF" w:rsidRPr="00A748AF" w:rsidRDefault="00A748AF" w:rsidP="00A748AF">
      <w:pPr>
        <w:spacing w:line="360" w:lineRule="auto"/>
        <w:jc w:val="center"/>
        <w:rPr>
          <w:rFonts w:eastAsia="Times New Roman" w:cs="Times New Roman"/>
          <w:szCs w:val="24"/>
          <w:lang w:val="en-GB"/>
        </w:rPr>
      </w:pPr>
      <w:r w:rsidRPr="00A748AF">
        <w:rPr>
          <w:rFonts w:eastAsia="Times New Roman" w:cs="Times New Roman"/>
          <w:color w:val="000000"/>
          <w:szCs w:val="24"/>
          <w:lang w:val="en-GB"/>
        </w:rPr>
        <w:t>(Source: Created by Learner)</w:t>
      </w:r>
    </w:p>
    <w:p w14:paraId="134E051B"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With regards to time opportunity in leading class like control and adaptability of time has not been seen in the University understudies. It is because of the understudies are all from standard courses and they are given appropriate periods and learning exercises in the specified time.</w:t>
      </w:r>
    </w:p>
    <w:p w14:paraId="3326A8DD" w14:textId="77777777" w:rsidR="00A748AF" w:rsidRPr="00A748AF" w:rsidRDefault="00A748AF" w:rsidP="006B4962">
      <w:pPr>
        <w:pStyle w:val="Heading2"/>
      </w:pPr>
      <w:bookmarkStart w:id="13" w:name="_Toc47523699"/>
      <w:r w:rsidRPr="00A748AF">
        <w:t>4.2 Secondary Data Analysis</w:t>
      </w:r>
      <w:bookmarkEnd w:id="13"/>
    </w:p>
    <w:p w14:paraId="6D28E7C5"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i/>
          <w:iCs/>
          <w:color w:val="000000"/>
          <w:szCs w:val="24"/>
          <w:lang w:val="en-GB"/>
        </w:rPr>
        <w:t>Theme: Environment of virtual learning in higher education </w:t>
      </w:r>
    </w:p>
    <w:p w14:paraId="55506754"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It is a complete dynamic concept which is associated with the current educational system. Beyond the reach of face to face educational system and course works, the theoretical sessions are conducted by this VLE media (</w:t>
      </w:r>
      <w:r w:rsidRPr="00A748AF">
        <w:rPr>
          <w:rFonts w:eastAsia="Times New Roman" w:cs="Times New Roman"/>
          <w:color w:val="222222"/>
          <w:szCs w:val="24"/>
          <w:shd w:val="clear" w:color="auto" w:fill="FFFFFF"/>
          <w:lang w:val="en-GB"/>
        </w:rPr>
        <w:t xml:space="preserve">Herrera Mosquera, </w:t>
      </w:r>
      <w:r w:rsidRPr="00A748AF">
        <w:rPr>
          <w:rFonts w:eastAsia="Times New Roman" w:cs="Times New Roman"/>
          <w:color w:val="FF0000"/>
          <w:szCs w:val="24"/>
          <w:shd w:val="clear" w:color="auto" w:fill="FFFFFF"/>
          <w:lang w:val="en-GB"/>
        </w:rPr>
        <w:t>2017</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The digital resources and use of technology promote interactive classes. In the case of higher education, this can be quickly involved. However, in the case of conducting distance education in higher educational courses, this is the only option for communication. The principle bit of leeway of this learning media is to expand the adaptability of learning condition powerfully, particularly the time adaptability increments. Understudies can uninhibitedly and for all time access to the materials and can design exercises and undertakings. Despite what might be expected, the openness of the VLE is likewise higher than the physical classes that understudies can direct the course from any zone just as from any distant area too (</w:t>
      </w:r>
      <w:r w:rsidRPr="00A748AF">
        <w:rPr>
          <w:rFonts w:eastAsia="Times New Roman" w:cs="Times New Roman"/>
          <w:color w:val="222222"/>
          <w:szCs w:val="24"/>
          <w:shd w:val="clear" w:color="auto" w:fill="FFFFFF"/>
          <w:lang w:val="en-GB"/>
        </w:rPr>
        <w:t xml:space="preserve">Alves </w:t>
      </w:r>
      <w:r w:rsidRPr="00A748AF">
        <w:rPr>
          <w:rFonts w:eastAsia="Times New Roman" w:cs="Times New Roman"/>
          <w:color w:val="FF0000"/>
          <w:szCs w:val="24"/>
          <w:shd w:val="clear" w:color="auto" w:fill="FFFFFF"/>
          <w:lang w:val="en-GB"/>
        </w:rPr>
        <w:t>et al., 2017</w:t>
      </w:r>
      <w:r w:rsidRPr="00A748AF">
        <w:rPr>
          <w:rFonts w:eastAsia="Times New Roman" w:cs="Times New Roman"/>
          <w:color w:val="222222"/>
          <w:szCs w:val="24"/>
          <w:shd w:val="clear" w:color="auto" w:fill="FFFFFF"/>
          <w:lang w:val="en-GB"/>
        </w:rPr>
        <w:t>)</w:t>
      </w:r>
      <w:r w:rsidRPr="00A748AF">
        <w:rPr>
          <w:rFonts w:eastAsia="Times New Roman" w:cs="Times New Roman"/>
          <w:color w:val="000000"/>
          <w:szCs w:val="24"/>
          <w:lang w:val="en-GB"/>
        </w:rPr>
        <w:t xml:space="preserve">. Without giving the expense of the ground, different separation learning can be led. Subsequently, the arrangement of learning has </w:t>
      </w:r>
      <w:r w:rsidRPr="00A748AF">
        <w:rPr>
          <w:rFonts w:eastAsia="Times New Roman" w:cs="Times New Roman"/>
          <w:color w:val="000000"/>
          <w:szCs w:val="24"/>
          <w:lang w:val="en-GB"/>
        </w:rPr>
        <w:lastRenderedPageBreak/>
        <w:t>gotten reasonable and available for all. With the assistance of some straightforward administration practice, the learning condition can be controlled and overseen.</w:t>
      </w:r>
    </w:p>
    <w:p w14:paraId="0898D79D" w14:textId="77777777" w:rsidR="00A748AF" w:rsidRPr="00A748AF" w:rsidRDefault="00A748AF" w:rsidP="006B4962">
      <w:pPr>
        <w:pStyle w:val="Heading1"/>
        <w:rPr>
          <w:sz w:val="48"/>
          <w:szCs w:val="48"/>
        </w:rPr>
      </w:pPr>
      <w:bookmarkStart w:id="14" w:name="_Toc47523700"/>
      <w:r w:rsidRPr="00A748AF">
        <w:t>5.0 Conclusion</w:t>
      </w:r>
      <w:bookmarkEnd w:id="14"/>
    </w:p>
    <w:p w14:paraId="6A944A32"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Henceforth, it can be concluded that the role of VLE is significant in the educational field of the students of this university. Along with this, the students are not getting enough motivation in the learning, and sometimes it can become monotonous to them. However, in the current situation, it is necessary to conduct a VLE mediated class to continue the educational courses. This assists with making a free learning office that is a merely available instrument for the two understudies and personnel. Then again, the understudy's inspiration for learning is additionally improved with the assistance of VLE learning framework. As an errand, it tends to be set, and understudies can use from any area, time and pace in a viable way. Consequently, the commitment of understudy and inspiration of them can be improved compellingly.</w:t>
      </w:r>
    </w:p>
    <w:p w14:paraId="55EF47CA" w14:textId="77777777" w:rsidR="00A748AF" w:rsidRPr="00A748AF" w:rsidRDefault="00A748AF" w:rsidP="006B4962">
      <w:pPr>
        <w:pStyle w:val="Heading1"/>
        <w:rPr>
          <w:sz w:val="48"/>
          <w:szCs w:val="48"/>
        </w:rPr>
      </w:pPr>
      <w:bookmarkStart w:id="15" w:name="_Toc47523701"/>
      <w:r w:rsidRPr="00A748AF">
        <w:t>6.0 Recommendation</w:t>
      </w:r>
      <w:bookmarkEnd w:id="15"/>
    </w:p>
    <w:p w14:paraId="57A1F23D"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000000"/>
          <w:szCs w:val="24"/>
          <w:lang w:val="en-GB"/>
        </w:rPr>
        <w:t>In order to increase the interest and provide motivation to the students, it is necessary to provide them with continuous assessment, contest, quiz and other rewards. Along with this, more entertainment and knowledge dependent activities are required to engage within the course. Minimal extra materials are required other than the educational program materials. The commitment of the understudies is likewise exceptionally high in this VLE intervened learning framework. The issue has been noticed before the pandemic condition arrived in which the students can conduct distance learning from anywhere. In order to increase the flexibility of time, access and material, the VLE has been engaged in the university.</w:t>
      </w:r>
    </w:p>
    <w:p w14:paraId="7AD6F08A" w14:textId="77777777" w:rsidR="00A748AF" w:rsidRPr="00A748AF" w:rsidRDefault="00A748AF" w:rsidP="00A748AF">
      <w:pPr>
        <w:spacing w:after="240" w:line="360" w:lineRule="auto"/>
        <w:rPr>
          <w:rFonts w:eastAsia="Times New Roman" w:cs="Times New Roman"/>
          <w:szCs w:val="24"/>
          <w:lang w:val="en-GB"/>
        </w:rPr>
      </w:pPr>
      <w:r w:rsidRPr="00A748AF">
        <w:rPr>
          <w:rFonts w:eastAsia="Times New Roman" w:cs="Times New Roman"/>
          <w:szCs w:val="24"/>
          <w:lang w:val="en-GB"/>
        </w:rPr>
        <w:br/>
      </w:r>
    </w:p>
    <w:p w14:paraId="588C4DE9" w14:textId="77777777" w:rsidR="006B4962" w:rsidRDefault="006B4962">
      <w:pPr>
        <w:rPr>
          <w:rFonts w:eastAsia="Times New Roman" w:cs="Times New Roman"/>
          <w:b/>
          <w:bCs/>
          <w:color w:val="000000"/>
          <w:szCs w:val="24"/>
          <w:lang w:val="en-GB"/>
        </w:rPr>
      </w:pPr>
      <w:r>
        <w:rPr>
          <w:rFonts w:eastAsia="Times New Roman" w:cs="Times New Roman"/>
          <w:b/>
          <w:bCs/>
          <w:color w:val="000000"/>
          <w:szCs w:val="24"/>
          <w:lang w:val="en-GB"/>
        </w:rPr>
        <w:br w:type="page"/>
      </w:r>
    </w:p>
    <w:p w14:paraId="22D6CAEE" w14:textId="53AE15EF" w:rsidR="00A748AF" w:rsidRPr="00A748AF" w:rsidRDefault="00A748AF" w:rsidP="006B4962">
      <w:pPr>
        <w:pStyle w:val="Heading1"/>
      </w:pPr>
      <w:bookmarkStart w:id="16" w:name="_Toc47523702"/>
      <w:r w:rsidRPr="00A748AF">
        <w:lastRenderedPageBreak/>
        <w:t>References</w:t>
      </w:r>
      <w:bookmarkEnd w:id="16"/>
    </w:p>
    <w:p w14:paraId="2533DC69"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Alves, P., Miranda, L. and </w:t>
      </w:r>
      <w:proofErr w:type="spellStart"/>
      <w:r w:rsidRPr="00A748AF">
        <w:rPr>
          <w:rFonts w:eastAsia="Times New Roman" w:cs="Times New Roman"/>
          <w:color w:val="222222"/>
          <w:szCs w:val="24"/>
          <w:shd w:val="clear" w:color="auto" w:fill="FFFFFF"/>
          <w:lang w:val="en-GB"/>
        </w:rPr>
        <w:t>Morais</w:t>
      </w:r>
      <w:proofErr w:type="spellEnd"/>
      <w:r w:rsidRPr="00A748AF">
        <w:rPr>
          <w:rFonts w:eastAsia="Times New Roman" w:cs="Times New Roman"/>
          <w:color w:val="222222"/>
          <w:szCs w:val="24"/>
          <w:shd w:val="clear" w:color="auto" w:fill="FFFFFF"/>
          <w:lang w:val="en-GB"/>
        </w:rPr>
        <w:t>, C., 2017. The Influence of Virtual Learning Environments in Students' Performance. </w:t>
      </w:r>
      <w:r w:rsidRPr="00A748AF">
        <w:rPr>
          <w:rFonts w:eastAsia="Times New Roman" w:cs="Times New Roman"/>
          <w:i/>
          <w:iCs/>
          <w:color w:val="222222"/>
          <w:szCs w:val="24"/>
          <w:shd w:val="clear" w:color="auto" w:fill="FFFFFF"/>
          <w:lang w:val="en-GB"/>
        </w:rPr>
        <w:t>Universal Journal of Educational Research</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5</w:t>
      </w:r>
      <w:r w:rsidRPr="00A748AF">
        <w:rPr>
          <w:rFonts w:eastAsia="Times New Roman" w:cs="Times New Roman"/>
          <w:color w:val="222222"/>
          <w:szCs w:val="24"/>
          <w:shd w:val="clear" w:color="auto" w:fill="FFFFFF"/>
          <w:lang w:val="en-GB"/>
        </w:rPr>
        <w:t>(3), pp.517-527.</w:t>
      </w:r>
    </w:p>
    <w:p w14:paraId="519B7AB7"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Avelino, C.C.V., Costa, LCSD, </w:t>
      </w:r>
      <w:proofErr w:type="spellStart"/>
      <w:r w:rsidRPr="00A748AF">
        <w:rPr>
          <w:rFonts w:eastAsia="Times New Roman" w:cs="Times New Roman"/>
          <w:color w:val="222222"/>
          <w:szCs w:val="24"/>
          <w:shd w:val="clear" w:color="auto" w:fill="FFFFFF"/>
          <w:lang w:val="en-GB"/>
        </w:rPr>
        <w:t>Buchhorn</w:t>
      </w:r>
      <w:proofErr w:type="spellEnd"/>
      <w:r w:rsidRPr="00A748AF">
        <w:rPr>
          <w:rFonts w:eastAsia="Times New Roman" w:cs="Times New Roman"/>
          <w:color w:val="222222"/>
          <w:szCs w:val="24"/>
          <w:shd w:val="clear" w:color="auto" w:fill="FFFFFF"/>
          <w:lang w:val="en-GB"/>
        </w:rPr>
        <w:t xml:space="preserve">, S.M.M., Nogueira, D.A. and </w:t>
      </w:r>
      <w:proofErr w:type="spellStart"/>
      <w:r w:rsidRPr="00A748AF">
        <w:rPr>
          <w:rFonts w:eastAsia="Times New Roman" w:cs="Times New Roman"/>
          <w:color w:val="222222"/>
          <w:szCs w:val="24"/>
          <w:shd w:val="clear" w:color="auto" w:fill="FFFFFF"/>
          <w:lang w:val="en-GB"/>
        </w:rPr>
        <w:t>Goyatá</w:t>
      </w:r>
      <w:proofErr w:type="spellEnd"/>
      <w:r w:rsidRPr="00A748AF">
        <w:rPr>
          <w:rFonts w:eastAsia="Times New Roman" w:cs="Times New Roman"/>
          <w:color w:val="222222"/>
          <w:szCs w:val="24"/>
          <w:shd w:val="clear" w:color="auto" w:fill="FFFFFF"/>
          <w:lang w:val="en-GB"/>
        </w:rPr>
        <w:t xml:space="preserve">, S.L.T., 2017. Teaching-learning evaluation on the ICNP® using virtual learning environment. </w:t>
      </w:r>
      <w:proofErr w:type="spellStart"/>
      <w:r w:rsidRPr="00A748AF">
        <w:rPr>
          <w:rFonts w:eastAsia="Times New Roman" w:cs="Times New Roman"/>
          <w:i/>
          <w:iCs/>
          <w:color w:val="222222"/>
          <w:szCs w:val="24"/>
          <w:shd w:val="clear" w:color="auto" w:fill="FFFFFF"/>
          <w:lang w:val="en-GB"/>
        </w:rPr>
        <w:t>RevistaBrasileira</w:t>
      </w:r>
      <w:proofErr w:type="spellEnd"/>
      <w:r w:rsidRPr="00A748AF">
        <w:rPr>
          <w:rFonts w:eastAsia="Times New Roman" w:cs="Times New Roman"/>
          <w:i/>
          <w:iCs/>
          <w:color w:val="222222"/>
          <w:szCs w:val="24"/>
          <w:shd w:val="clear" w:color="auto" w:fill="FFFFFF"/>
          <w:lang w:val="en-GB"/>
        </w:rPr>
        <w:t xml:space="preserve"> de </w:t>
      </w:r>
      <w:proofErr w:type="spellStart"/>
      <w:r w:rsidRPr="00A748AF">
        <w:rPr>
          <w:rFonts w:eastAsia="Times New Roman" w:cs="Times New Roman"/>
          <w:i/>
          <w:iCs/>
          <w:color w:val="222222"/>
          <w:szCs w:val="24"/>
          <w:shd w:val="clear" w:color="auto" w:fill="FFFFFF"/>
          <w:lang w:val="en-GB"/>
        </w:rPr>
        <w:t>Enfermagem</w:t>
      </w:r>
      <w:proofErr w:type="spellEnd"/>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70</w:t>
      </w:r>
      <w:r w:rsidRPr="00A748AF">
        <w:rPr>
          <w:rFonts w:eastAsia="Times New Roman" w:cs="Times New Roman"/>
          <w:color w:val="222222"/>
          <w:szCs w:val="24"/>
          <w:shd w:val="clear" w:color="auto" w:fill="FFFFFF"/>
          <w:lang w:val="en-GB"/>
        </w:rPr>
        <w:t>(3), pp.602-609.</w:t>
      </w:r>
    </w:p>
    <w:p w14:paraId="54BF9EC3" w14:textId="77777777" w:rsidR="00A748AF" w:rsidRPr="00A748AF" w:rsidRDefault="00A748AF" w:rsidP="00A748AF">
      <w:pPr>
        <w:spacing w:line="360" w:lineRule="auto"/>
        <w:jc w:val="both"/>
        <w:rPr>
          <w:rFonts w:eastAsia="Times New Roman" w:cs="Times New Roman"/>
          <w:szCs w:val="24"/>
          <w:lang w:val="en-GB"/>
        </w:rPr>
      </w:pPr>
      <w:proofErr w:type="spellStart"/>
      <w:r w:rsidRPr="00A748AF">
        <w:rPr>
          <w:rFonts w:eastAsia="Times New Roman" w:cs="Times New Roman"/>
          <w:color w:val="222222"/>
          <w:szCs w:val="24"/>
          <w:shd w:val="clear" w:color="auto" w:fill="FFFFFF"/>
          <w:lang w:val="en-GB"/>
        </w:rPr>
        <w:t>Bogusevschi</w:t>
      </w:r>
      <w:proofErr w:type="spellEnd"/>
      <w:r w:rsidRPr="00A748AF">
        <w:rPr>
          <w:rFonts w:eastAsia="Times New Roman" w:cs="Times New Roman"/>
          <w:color w:val="222222"/>
          <w:szCs w:val="24"/>
          <w:shd w:val="clear" w:color="auto" w:fill="FFFFFF"/>
          <w:lang w:val="en-GB"/>
        </w:rPr>
        <w:t xml:space="preserve">, D., </w:t>
      </w:r>
      <w:proofErr w:type="spellStart"/>
      <w:r w:rsidRPr="00A748AF">
        <w:rPr>
          <w:rFonts w:eastAsia="Times New Roman" w:cs="Times New Roman"/>
          <w:color w:val="222222"/>
          <w:szCs w:val="24"/>
          <w:shd w:val="clear" w:color="auto" w:fill="FFFFFF"/>
          <w:lang w:val="en-GB"/>
        </w:rPr>
        <w:t>Muntean</w:t>
      </w:r>
      <w:proofErr w:type="spellEnd"/>
      <w:r w:rsidRPr="00A748AF">
        <w:rPr>
          <w:rFonts w:eastAsia="Times New Roman" w:cs="Times New Roman"/>
          <w:color w:val="222222"/>
          <w:szCs w:val="24"/>
          <w:shd w:val="clear" w:color="auto" w:fill="FFFFFF"/>
          <w:lang w:val="en-GB"/>
        </w:rPr>
        <w:t xml:space="preserve">, C. and </w:t>
      </w:r>
      <w:proofErr w:type="spellStart"/>
      <w:r w:rsidRPr="00A748AF">
        <w:rPr>
          <w:rFonts w:eastAsia="Times New Roman" w:cs="Times New Roman"/>
          <w:color w:val="222222"/>
          <w:szCs w:val="24"/>
          <w:shd w:val="clear" w:color="auto" w:fill="FFFFFF"/>
          <w:lang w:val="en-GB"/>
        </w:rPr>
        <w:t>Muntean</w:t>
      </w:r>
      <w:proofErr w:type="spellEnd"/>
      <w:r w:rsidRPr="00A748AF">
        <w:rPr>
          <w:rFonts w:eastAsia="Times New Roman" w:cs="Times New Roman"/>
          <w:color w:val="222222"/>
          <w:szCs w:val="24"/>
          <w:shd w:val="clear" w:color="auto" w:fill="FFFFFF"/>
          <w:lang w:val="en-GB"/>
        </w:rPr>
        <w:t>, G.M., 2020. Teaching and Learning Physics using 3D Virtual Learning Environment: A Case Study of Combined Virtual Reality and Virtual Laboratory in Secondary School. </w:t>
      </w:r>
      <w:r w:rsidRPr="00A748AF">
        <w:rPr>
          <w:rFonts w:eastAsia="Times New Roman" w:cs="Times New Roman"/>
          <w:i/>
          <w:iCs/>
          <w:color w:val="222222"/>
          <w:szCs w:val="24"/>
          <w:shd w:val="clear" w:color="auto" w:fill="FFFFFF"/>
          <w:lang w:val="en-GB"/>
        </w:rPr>
        <w:t>Journal of Computers in Mathematics and Science Teaching</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39</w:t>
      </w:r>
      <w:r w:rsidRPr="00A748AF">
        <w:rPr>
          <w:rFonts w:eastAsia="Times New Roman" w:cs="Times New Roman"/>
          <w:color w:val="222222"/>
          <w:szCs w:val="24"/>
          <w:shd w:val="clear" w:color="auto" w:fill="FFFFFF"/>
          <w:lang w:val="en-GB"/>
        </w:rPr>
        <w:t>(1), pp.5-18.</w:t>
      </w:r>
    </w:p>
    <w:p w14:paraId="563A8856"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Boulton, C.A., Kent, C. and Williams, H.T., 2018. Virtual learning environment engagement and learning outcomes at a ‘bricks-and-</w:t>
      </w:r>
      <w:proofErr w:type="spellStart"/>
      <w:r w:rsidRPr="00A748AF">
        <w:rPr>
          <w:rFonts w:eastAsia="Times New Roman" w:cs="Times New Roman"/>
          <w:color w:val="222222"/>
          <w:szCs w:val="24"/>
          <w:shd w:val="clear" w:color="auto" w:fill="FFFFFF"/>
          <w:lang w:val="en-GB"/>
        </w:rPr>
        <w:t>mortar’university</w:t>
      </w:r>
      <w:proofErr w:type="spellEnd"/>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Computers &amp; education</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126</w:t>
      </w:r>
      <w:r w:rsidRPr="00A748AF">
        <w:rPr>
          <w:rFonts w:eastAsia="Times New Roman" w:cs="Times New Roman"/>
          <w:color w:val="222222"/>
          <w:szCs w:val="24"/>
          <w:shd w:val="clear" w:color="auto" w:fill="FFFFFF"/>
          <w:lang w:val="en-GB"/>
        </w:rPr>
        <w:t>, pp.129-142.</w:t>
      </w:r>
    </w:p>
    <w:p w14:paraId="1E8D41DB"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Chaim, O., </w:t>
      </w:r>
      <w:proofErr w:type="spellStart"/>
      <w:r w:rsidRPr="00A748AF">
        <w:rPr>
          <w:rFonts w:eastAsia="Times New Roman" w:cs="Times New Roman"/>
          <w:color w:val="222222"/>
          <w:szCs w:val="24"/>
          <w:shd w:val="clear" w:color="auto" w:fill="FFFFFF"/>
          <w:lang w:val="en-GB"/>
        </w:rPr>
        <w:t>Muschard</w:t>
      </w:r>
      <w:proofErr w:type="spellEnd"/>
      <w:r w:rsidRPr="00A748AF">
        <w:rPr>
          <w:rFonts w:eastAsia="Times New Roman" w:cs="Times New Roman"/>
          <w:color w:val="222222"/>
          <w:szCs w:val="24"/>
          <w:shd w:val="clear" w:color="auto" w:fill="FFFFFF"/>
          <w:lang w:val="en-GB"/>
        </w:rPr>
        <w:t xml:space="preserve">, B., </w:t>
      </w:r>
      <w:proofErr w:type="spellStart"/>
      <w:r w:rsidRPr="00A748AF">
        <w:rPr>
          <w:rFonts w:eastAsia="Times New Roman" w:cs="Times New Roman"/>
          <w:color w:val="222222"/>
          <w:szCs w:val="24"/>
          <w:shd w:val="clear" w:color="auto" w:fill="FFFFFF"/>
          <w:lang w:val="en-GB"/>
        </w:rPr>
        <w:t>Cazarini</w:t>
      </w:r>
      <w:proofErr w:type="spellEnd"/>
      <w:r w:rsidRPr="00A748AF">
        <w:rPr>
          <w:rFonts w:eastAsia="Times New Roman" w:cs="Times New Roman"/>
          <w:color w:val="222222"/>
          <w:szCs w:val="24"/>
          <w:shd w:val="clear" w:color="auto" w:fill="FFFFFF"/>
          <w:lang w:val="en-GB"/>
        </w:rPr>
        <w:t xml:space="preserve">, E. and </w:t>
      </w:r>
      <w:proofErr w:type="spellStart"/>
      <w:r w:rsidRPr="00A748AF">
        <w:rPr>
          <w:rFonts w:eastAsia="Times New Roman" w:cs="Times New Roman"/>
          <w:color w:val="222222"/>
          <w:szCs w:val="24"/>
          <w:shd w:val="clear" w:color="auto" w:fill="FFFFFF"/>
          <w:lang w:val="en-GB"/>
        </w:rPr>
        <w:t>Rozenfeld</w:t>
      </w:r>
      <w:proofErr w:type="spellEnd"/>
      <w:r w:rsidRPr="00A748AF">
        <w:rPr>
          <w:rFonts w:eastAsia="Times New Roman" w:cs="Times New Roman"/>
          <w:color w:val="222222"/>
          <w:szCs w:val="24"/>
          <w:shd w:val="clear" w:color="auto" w:fill="FFFFFF"/>
          <w:lang w:val="en-GB"/>
        </w:rPr>
        <w:t>, H., 2018. Insertion of sustainability performance indicators in an industry 4.0 virtual learning environment. </w:t>
      </w:r>
      <w:r w:rsidRPr="00A748AF">
        <w:rPr>
          <w:rFonts w:eastAsia="Times New Roman" w:cs="Times New Roman"/>
          <w:i/>
          <w:iCs/>
          <w:color w:val="222222"/>
          <w:szCs w:val="24"/>
          <w:shd w:val="clear" w:color="auto" w:fill="FFFFFF"/>
          <w:lang w:val="en-GB"/>
        </w:rPr>
        <w:t>Procedia Manufacturing</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21</w:t>
      </w:r>
      <w:r w:rsidRPr="00A748AF">
        <w:rPr>
          <w:rFonts w:eastAsia="Times New Roman" w:cs="Times New Roman"/>
          <w:color w:val="222222"/>
          <w:szCs w:val="24"/>
          <w:shd w:val="clear" w:color="auto" w:fill="FFFFFF"/>
          <w:lang w:val="en-GB"/>
        </w:rPr>
        <w:t>, pp.446-453.</w:t>
      </w:r>
    </w:p>
    <w:p w14:paraId="2C2436A4"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Cohen, D. and </w:t>
      </w:r>
      <w:proofErr w:type="spellStart"/>
      <w:r w:rsidRPr="00A748AF">
        <w:rPr>
          <w:rFonts w:eastAsia="Times New Roman" w:cs="Times New Roman"/>
          <w:color w:val="222222"/>
          <w:szCs w:val="24"/>
          <w:shd w:val="clear" w:color="auto" w:fill="FFFFFF"/>
          <w:lang w:val="en-GB"/>
        </w:rPr>
        <w:t>Sasson</w:t>
      </w:r>
      <w:proofErr w:type="spellEnd"/>
      <w:r w:rsidRPr="00A748AF">
        <w:rPr>
          <w:rFonts w:eastAsia="Times New Roman" w:cs="Times New Roman"/>
          <w:color w:val="222222"/>
          <w:szCs w:val="24"/>
          <w:shd w:val="clear" w:color="auto" w:fill="FFFFFF"/>
          <w:lang w:val="en-GB"/>
        </w:rPr>
        <w:t>, I., 2016. Online quiz</w:t>
      </w:r>
      <w:bookmarkStart w:id="17" w:name="_GoBack"/>
      <w:bookmarkEnd w:id="17"/>
      <w:r w:rsidRPr="00A748AF">
        <w:rPr>
          <w:rFonts w:eastAsia="Times New Roman" w:cs="Times New Roman"/>
          <w:color w:val="222222"/>
          <w:szCs w:val="24"/>
          <w:shd w:val="clear" w:color="auto" w:fill="FFFFFF"/>
          <w:lang w:val="en-GB"/>
        </w:rPr>
        <w:t>zes in a virtual learning environment as a tool for formative assessment. </w:t>
      </w:r>
      <w:r w:rsidRPr="00A748AF">
        <w:rPr>
          <w:rFonts w:eastAsia="Times New Roman" w:cs="Times New Roman"/>
          <w:i/>
          <w:iCs/>
          <w:color w:val="222222"/>
          <w:szCs w:val="24"/>
          <w:shd w:val="clear" w:color="auto" w:fill="FFFFFF"/>
          <w:lang w:val="en-GB"/>
        </w:rPr>
        <w:t>JOTSE</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6</w:t>
      </w:r>
      <w:r w:rsidRPr="00A748AF">
        <w:rPr>
          <w:rFonts w:eastAsia="Times New Roman" w:cs="Times New Roman"/>
          <w:color w:val="222222"/>
          <w:szCs w:val="24"/>
          <w:shd w:val="clear" w:color="auto" w:fill="FFFFFF"/>
          <w:lang w:val="en-GB"/>
        </w:rPr>
        <w:t>(3), pp.188-208.</w:t>
      </w:r>
    </w:p>
    <w:p w14:paraId="04510161"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Hassan, S.U., </w:t>
      </w:r>
      <w:proofErr w:type="spellStart"/>
      <w:r w:rsidRPr="00A748AF">
        <w:rPr>
          <w:rFonts w:eastAsia="Times New Roman" w:cs="Times New Roman"/>
          <w:color w:val="222222"/>
          <w:szCs w:val="24"/>
          <w:shd w:val="clear" w:color="auto" w:fill="FFFFFF"/>
          <w:lang w:val="en-GB"/>
        </w:rPr>
        <w:t>Waheed</w:t>
      </w:r>
      <w:proofErr w:type="spellEnd"/>
      <w:r w:rsidRPr="00A748AF">
        <w:rPr>
          <w:rFonts w:eastAsia="Times New Roman" w:cs="Times New Roman"/>
          <w:color w:val="222222"/>
          <w:szCs w:val="24"/>
          <w:shd w:val="clear" w:color="auto" w:fill="FFFFFF"/>
          <w:lang w:val="en-GB"/>
        </w:rPr>
        <w:t xml:space="preserve">, H., </w:t>
      </w:r>
      <w:proofErr w:type="spellStart"/>
      <w:r w:rsidRPr="00A748AF">
        <w:rPr>
          <w:rFonts w:eastAsia="Times New Roman" w:cs="Times New Roman"/>
          <w:color w:val="222222"/>
          <w:szCs w:val="24"/>
          <w:shd w:val="clear" w:color="auto" w:fill="FFFFFF"/>
          <w:lang w:val="en-GB"/>
        </w:rPr>
        <w:t>Aljohani</w:t>
      </w:r>
      <w:proofErr w:type="spellEnd"/>
      <w:r w:rsidRPr="00A748AF">
        <w:rPr>
          <w:rFonts w:eastAsia="Times New Roman" w:cs="Times New Roman"/>
          <w:color w:val="222222"/>
          <w:szCs w:val="24"/>
          <w:shd w:val="clear" w:color="auto" w:fill="FFFFFF"/>
          <w:lang w:val="en-GB"/>
        </w:rPr>
        <w:t>, N.R., Ali, M., Ventura, S. and Herrera, F., 2019. Virtual learning environment to predict withdrawal by leveraging deep learning. </w:t>
      </w:r>
      <w:r w:rsidRPr="00A748AF">
        <w:rPr>
          <w:rFonts w:eastAsia="Times New Roman" w:cs="Times New Roman"/>
          <w:i/>
          <w:iCs/>
          <w:color w:val="222222"/>
          <w:szCs w:val="24"/>
          <w:shd w:val="clear" w:color="auto" w:fill="FFFFFF"/>
          <w:lang w:val="en-GB"/>
        </w:rPr>
        <w:t>International Journal of Intelligent Systems</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34</w:t>
      </w:r>
      <w:r w:rsidRPr="00A748AF">
        <w:rPr>
          <w:rFonts w:eastAsia="Times New Roman" w:cs="Times New Roman"/>
          <w:color w:val="222222"/>
          <w:szCs w:val="24"/>
          <w:shd w:val="clear" w:color="auto" w:fill="FFFFFF"/>
          <w:lang w:val="en-GB"/>
        </w:rPr>
        <w:t>(8), pp.1935-1952.</w:t>
      </w:r>
    </w:p>
    <w:p w14:paraId="32AEAAE0"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Herrera Mosquera, L., 2017. Impact of implementing a virtual learning environment (VLE) in the EFL classroom. </w:t>
      </w:r>
      <w:proofErr w:type="spellStart"/>
      <w:r w:rsidRPr="00A748AF">
        <w:rPr>
          <w:rFonts w:eastAsia="Times New Roman" w:cs="Times New Roman"/>
          <w:i/>
          <w:iCs/>
          <w:color w:val="222222"/>
          <w:szCs w:val="24"/>
          <w:shd w:val="clear" w:color="auto" w:fill="FFFFFF"/>
          <w:lang w:val="en-GB"/>
        </w:rPr>
        <w:t>Íkala</w:t>
      </w:r>
      <w:proofErr w:type="spellEnd"/>
      <w:r w:rsidRPr="00A748AF">
        <w:rPr>
          <w:rFonts w:eastAsia="Times New Roman" w:cs="Times New Roman"/>
          <w:i/>
          <w:iCs/>
          <w:color w:val="222222"/>
          <w:szCs w:val="24"/>
          <w:shd w:val="clear" w:color="auto" w:fill="FFFFFF"/>
          <w:lang w:val="en-GB"/>
        </w:rPr>
        <w:t xml:space="preserve">, </w:t>
      </w:r>
      <w:proofErr w:type="spellStart"/>
      <w:r w:rsidRPr="00A748AF">
        <w:rPr>
          <w:rFonts w:eastAsia="Times New Roman" w:cs="Times New Roman"/>
          <w:i/>
          <w:iCs/>
          <w:color w:val="222222"/>
          <w:szCs w:val="24"/>
          <w:shd w:val="clear" w:color="auto" w:fill="FFFFFF"/>
          <w:lang w:val="en-GB"/>
        </w:rPr>
        <w:t>Revista</w:t>
      </w:r>
      <w:proofErr w:type="spellEnd"/>
      <w:r w:rsidRPr="00A748AF">
        <w:rPr>
          <w:rFonts w:eastAsia="Times New Roman" w:cs="Times New Roman"/>
          <w:i/>
          <w:iCs/>
          <w:color w:val="222222"/>
          <w:szCs w:val="24"/>
          <w:shd w:val="clear" w:color="auto" w:fill="FFFFFF"/>
          <w:lang w:val="en-GB"/>
        </w:rPr>
        <w:t xml:space="preserve"> de </w:t>
      </w:r>
      <w:proofErr w:type="spellStart"/>
      <w:r w:rsidRPr="00A748AF">
        <w:rPr>
          <w:rFonts w:eastAsia="Times New Roman" w:cs="Times New Roman"/>
          <w:i/>
          <w:iCs/>
          <w:color w:val="222222"/>
          <w:szCs w:val="24"/>
          <w:shd w:val="clear" w:color="auto" w:fill="FFFFFF"/>
          <w:lang w:val="en-GB"/>
        </w:rPr>
        <w:t>Lenguaje</w:t>
      </w:r>
      <w:proofErr w:type="spellEnd"/>
      <w:r w:rsidRPr="00A748AF">
        <w:rPr>
          <w:rFonts w:eastAsia="Times New Roman" w:cs="Times New Roman"/>
          <w:i/>
          <w:iCs/>
          <w:color w:val="222222"/>
          <w:szCs w:val="24"/>
          <w:shd w:val="clear" w:color="auto" w:fill="FFFFFF"/>
          <w:lang w:val="en-GB"/>
        </w:rPr>
        <w:t xml:space="preserve"> y </w:t>
      </w:r>
      <w:proofErr w:type="spellStart"/>
      <w:r w:rsidRPr="00A748AF">
        <w:rPr>
          <w:rFonts w:eastAsia="Times New Roman" w:cs="Times New Roman"/>
          <w:i/>
          <w:iCs/>
          <w:color w:val="222222"/>
          <w:szCs w:val="24"/>
          <w:shd w:val="clear" w:color="auto" w:fill="FFFFFF"/>
          <w:lang w:val="en-GB"/>
        </w:rPr>
        <w:t>Cultura</w:t>
      </w:r>
      <w:proofErr w:type="spellEnd"/>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22</w:t>
      </w:r>
      <w:r w:rsidRPr="00A748AF">
        <w:rPr>
          <w:rFonts w:eastAsia="Times New Roman" w:cs="Times New Roman"/>
          <w:color w:val="222222"/>
          <w:szCs w:val="24"/>
          <w:shd w:val="clear" w:color="auto" w:fill="FFFFFF"/>
          <w:lang w:val="en-GB"/>
        </w:rPr>
        <w:t>(3), pp.479-498.</w:t>
      </w:r>
    </w:p>
    <w:p w14:paraId="71DE1589" w14:textId="77777777" w:rsidR="00A748AF" w:rsidRPr="00A748AF" w:rsidRDefault="00A748AF" w:rsidP="00A748AF">
      <w:pPr>
        <w:spacing w:line="360" w:lineRule="auto"/>
        <w:jc w:val="both"/>
        <w:rPr>
          <w:rFonts w:eastAsia="Times New Roman" w:cs="Times New Roman"/>
          <w:szCs w:val="24"/>
          <w:lang w:val="en-GB"/>
        </w:rPr>
      </w:pPr>
      <w:proofErr w:type="spellStart"/>
      <w:r w:rsidRPr="00A748AF">
        <w:rPr>
          <w:rFonts w:eastAsia="Times New Roman" w:cs="Times New Roman"/>
          <w:color w:val="222222"/>
          <w:szCs w:val="24"/>
          <w:shd w:val="clear" w:color="auto" w:fill="FFFFFF"/>
          <w:lang w:val="en-GB"/>
        </w:rPr>
        <w:t>Kerkmeijer</w:t>
      </w:r>
      <w:proofErr w:type="spellEnd"/>
      <w:r w:rsidRPr="00A748AF">
        <w:rPr>
          <w:rFonts w:eastAsia="Times New Roman" w:cs="Times New Roman"/>
          <w:color w:val="222222"/>
          <w:szCs w:val="24"/>
          <w:shd w:val="clear" w:color="auto" w:fill="FFFFFF"/>
          <w:lang w:val="en-GB"/>
        </w:rPr>
        <w:t xml:space="preserve">, L.G., Fuller, C.D., </w:t>
      </w:r>
      <w:proofErr w:type="spellStart"/>
      <w:r w:rsidRPr="00A748AF">
        <w:rPr>
          <w:rFonts w:eastAsia="Times New Roman" w:cs="Times New Roman"/>
          <w:color w:val="222222"/>
          <w:szCs w:val="24"/>
          <w:shd w:val="clear" w:color="auto" w:fill="FFFFFF"/>
          <w:lang w:val="en-GB"/>
        </w:rPr>
        <w:t>Verkooijen</w:t>
      </w:r>
      <w:proofErr w:type="spellEnd"/>
      <w:r w:rsidRPr="00A748AF">
        <w:rPr>
          <w:rFonts w:eastAsia="Times New Roman" w:cs="Times New Roman"/>
          <w:color w:val="222222"/>
          <w:szCs w:val="24"/>
          <w:shd w:val="clear" w:color="auto" w:fill="FFFFFF"/>
          <w:lang w:val="en-GB"/>
        </w:rPr>
        <w:t xml:space="preserve">, H.M., </w:t>
      </w:r>
      <w:proofErr w:type="spellStart"/>
      <w:r w:rsidRPr="00A748AF">
        <w:rPr>
          <w:rFonts w:eastAsia="Times New Roman" w:cs="Times New Roman"/>
          <w:color w:val="222222"/>
          <w:szCs w:val="24"/>
          <w:shd w:val="clear" w:color="auto" w:fill="FFFFFF"/>
          <w:lang w:val="en-GB"/>
        </w:rPr>
        <w:t>Verheij</w:t>
      </w:r>
      <w:proofErr w:type="spellEnd"/>
      <w:r w:rsidRPr="00A748AF">
        <w:rPr>
          <w:rFonts w:eastAsia="Times New Roman" w:cs="Times New Roman"/>
          <w:color w:val="222222"/>
          <w:szCs w:val="24"/>
          <w:shd w:val="clear" w:color="auto" w:fill="FFFFFF"/>
          <w:lang w:val="en-GB"/>
        </w:rPr>
        <w:t xml:space="preserve">, M., Choudhury, A., Harrington, K.J., Schultz, C., Sahgal, A., Frank, S.J., </w:t>
      </w:r>
      <w:proofErr w:type="spellStart"/>
      <w:r w:rsidRPr="00A748AF">
        <w:rPr>
          <w:rFonts w:eastAsia="Times New Roman" w:cs="Times New Roman"/>
          <w:color w:val="222222"/>
          <w:szCs w:val="24"/>
          <w:shd w:val="clear" w:color="auto" w:fill="FFFFFF"/>
          <w:lang w:val="en-GB"/>
        </w:rPr>
        <w:t>Goldwein</w:t>
      </w:r>
      <w:proofErr w:type="spellEnd"/>
      <w:r w:rsidRPr="00A748AF">
        <w:rPr>
          <w:rFonts w:eastAsia="Times New Roman" w:cs="Times New Roman"/>
          <w:color w:val="222222"/>
          <w:szCs w:val="24"/>
          <w:shd w:val="clear" w:color="auto" w:fill="FFFFFF"/>
          <w:lang w:val="en-GB"/>
        </w:rPr>
        <w:t>, J. and Brown, K.J., 2016. The MRI-linear accelerator consortium: evidence-based clinical introduction of an innovation in radiation oncology connecting researchers, methodology, data collection, quality assurance, and technical development. </w:t>
      </w:r>
      <w:r w:rsidRPr="00A748AF">
        <w:rPr>
          <w:rFonts w:eastAsia="Times New Roman" w:cs="Times New Roman"/>
          <w:i/>
          <w:iCs/>
          <w:color w:val="222222"/>
          <w:szCs w:val="24"/>
          <w:shd w:val="clear" w:color="auto" w:fill="FFFFFF"/>
          <w:lang w:val="en-GB"/>
        </w:rPr>
        <w:t>Frontiers in oncology</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6</w:t>
      </w:r>
      <w:r w:rsidRPr="00A748AF">
        <w:rPr>
          <w:rFonts w:eastAsia="Times New Roman" w:cs="Times New Roman"/>
          <w:color w:val="222222"/>
          <w:szCs w:val="24"/>
          <w:shd w:val="clear" w:color="auto" w:fill="FFFFFF"/>
          <w:lang w:val="en-GB"/>
        </w:rPr>
        <w:t>, p.215.</w:t>
      </w:r>
    </w:p>
    <w:p w14:paraId="6FED1184" w14:textId="77777777" w:rsidR="00A748AF" w:rsidRPr="00A748AF" w:rsidRDefault="00A748AF" w:rsidP="00A748AF">
      <w:pPr>
        <w:spacing w:line="360" w:lineRule="auto"/>
        <w:jc w:val="both"/>
        <w:rPr>
          <w:rFonts w:eastAsia="Times New Roman" w:cs="Times New Roman"/>
          <w:szCs w:val="24"/>
          <w:lang w:val="en-GB"/>
        </w:rPr>
      </w:pPr>
      <w:proofErr w:type="spellStart"/>
      <w:r w:rsidRPr="00A748AF">
        <w:rPr>
          <w:rFonts w:eastAsia="Times New Roman" w:cs="Times New Roman"/>
          <w:color w:val="222222"/>
          <w:szCs w:val="24"/>
          <w:shd w:val="clear" w:color="auto" w:fill="FFFFFF"/>
          <w:lang w:val="en-GB"/>
        </w:rPr>
        <w:t>Makransky</w:t>
      </w:r>
      <w:proofErr w:type="spellEnd"/>
      <w:r w:rsidRPr="00A748AF">
        <w:rPr>
          <w:rFonts w:eastAsia="Times New Roman" w:cs="Times New Roman"/>
          <w:color w:val="222222"/>
          <w:szCs w:val="24"/>
          <w:shd w:val="clear" w:color="auto" w:fill="FFFFFF"/>
          <w:lang w:val="en-GB"/>
        </w:rPr>
        <w:t xml:space="preserve">, G., </w:t>
      </w:r>
      <w:proofErr w:type="spellStart"/>
      <w:r w:rsidRPr="00A748AF">
        <w:rPr>
          <w:rFonts w:eastAsia="Times New Roman" w:cs="Times New Roman"/>
          <w:color w:val="222222"/>
          <w:szCs w:val="24"/>
          <w:shd w:val="clear" w:color="auto" w:fill="FFFFFF"/>
          <w:lang w:val="en-GB"/>
        </w:rPr>
        <w:t>Bonde</w:t>
      </w:r>
      <w:proofErr w:type="spellEnd"/>
      <w:r w:rsidRPr="00A748AF">
        <w:rPr>
          <w:rFonts w:eastAsia="Times New Roman" w:cs="Times New Roman"/>
          <w:color w:val="222222"/>
          <w:szCs w:val="24"/>
          <w:shd w:val="clear" w:color="auto" w:fill="FFFFFF"/>
          <w:lang w:val="en-GB"/>
        </w:rPr>
        <w:t xml:space="preserve">, M.T., Wulff, J.S., </w:t>
      </w:r>
      <w:proofErr w:type="spellStart"/>
      <w:r w:rsidRPr="00A748AF">
        <w:rPr>
          <w:rFonts w:eastAsia="Times New Roman" w:cs="Times New Roman"/>
          <w:color w:val="222222"/>
          <w:szCs w:val="24"/>
          <w:shd w:val="clear" w:color="auto" w:fill="FFFFFF"/>
          <w:lang w:val="en-GB"/>
        </w:rPr>
        <w:t>Wandall</w:t>
      </w:r>
      <w:proofErr w:type="spellEnd"/>
      <w:r w:rsidRPr="00A748AF">
        <w:rPr>
          <w:rFonts w:eastAsia="Times New Roman" w:cs="Times New Roman"/>
          <w:color w:val="222222"/>
          <w:szCs w:val="24"/>
          <w:shd w:val="clear" w:color="auto" w:fill="FFFFFF"/>
          <w:lang w:val="en-GB"/>
        </w:rPr>
        <w:t xml:space="preserve">, J., Hood, M., Creed, P.A., Bache, I., </w:t>
      </w:r>
      <w:proofErr w:type="spellStart"/>
      <w:r w:rsidRPr="00A748AF">
        <w:rPr>
          <w:rFonts w:eastAsia="Times New Roman" w:cs="Times New Roman"/>
          <w:color w:val="222222"/>
          <w:szCs w:val="24"/>
          <w:shd w:val="clear" w:color="auto" w:fill="FFFFFF"/>
          <w:lang w:val="en-GB"/>
        </w:rPr>
        <w:t>Silahtaroglu</w:t>
      </w:r>
      <w:proofErr w:type="spellEnd"/>
      <w:r w:rsidRPr="00A748AF">
        <w:rPr>
          <w:rFonts w:eastAsia="Times New Roman" w:cs="Times New Roman"/>
          <w:color w:val="222222"/>
          <w:szCs w:val="24"/>
          <w:shd w:val="clear" w:color="auto" w:fill="FFFFFF"/>
          <w:lang w:val="en-GB"/>
        </w:rPr>
        <w:t xml:space="preserve">, A. and </w:t>
      </w:r>
      <w:proofErr w:type="spellStart"/>
      <w:r w:rsidRPr="00A748AF">
        <w:rPr>
          <w:rFonts w:eastAsia="Times New Roman" w:cs="Times New Roman"/>
          <w:color w:val="222222"/>
          <w:szCs w:val="24"/>
          <w:shd w:val="clear" w:color="auto" w:fill="FFFFFF"/>
          <w:lang w:val="en-GB"/>
        </w:rPr>
        <w:t>Nørremølle</w:t>
      </w:r>
      <w:proofErr w:type="spellEnd"/>
      <w:r w:rsidRPr="00A748AF">
        <w:rPr>
          <w:rFonts w:eastAsia="Times New Roman" w:cs="Times New Roman"/>
          <w:color w:val="222222"/>
          <w:szCs w:val="24"/>
          <w:shd w:val="clear" w:color="auto" w:fill="FFFFFF"/>
          <w:lang w:val="en-GB"/>
        </w:rPr>
        <w:t xml:space="preserve">, A., 2016. Simulation based virtual learning environment in </w:t>
      </w:r>
      <w:r w:rsidRPr="00A748AF">
        <w:rPr>
          <w:rFonts w:eastAsia="Times New Roman" w:cs="Times New Roman"/>
          <w:color w:val="222222"/>
          <w:szCs w:val="24"/>
          <w:shd w:val="clear" w:color="auto" w:fill="FFFFFF"/>
          <w:lang w:val="en-GB"/>
        </w:rPr>
        <w:lastRenderedPageBreak/>
        <w:t xml:space="preserve">medical genetics </w:t>
      </w:r>
      <w:proofErr w:type="spellStart"/>
      <w:r w:rsidRPr="00A748AF">
        <w:rPr>
          <w:rFonts w:eastAsia="Times New Roman" w:cs="Times New Roman"/>
          <w:color w:val="222222"/>
          <w:szCs w:val="24"/>
          <w:shd w:val="clear" w:color="auto" w:fill="FFFFFF"/>
          <w:lang w:val="en-GB"/>
        </w:rPr>
        <w:t>counseling</w:t>
      </w:r>
      <w:proofErr w:type="spellEnd"/>
      <w:r w:rsidRPr="00A748AF">
        <w:rPr>
          <w:rFonts w:eastAsia="Times New Roman" w:cs="Times New Roman"/>
          <w:color w:val="222222"/>
          <w:szCs w:val="24"/>
          <w:shd w:val="clear" w:color="auto" w:fill="FFFFFF"/>
          <w:lang w:val="en-GB"/>
        </w:rPr>
        <w:t>: an example of bridging the gap between theory and practice in medical education. </w:t>
      </w:r>
      <w:r w:rsidRPr="00A748AF">
        <w:rPr>
          <w:rFonts w:eastAsia="Times New Roman" w:cs="Times New Roman"/>
          <w:i/>
          <w:iCs/>
          <w:color w:val="222222"/>
          <w:szCs w:val="24"/>
          <w:shd w:val="clear" w:color="auto" w:fill="FFFFFF"/>
          <w:lang w:val="en-GB"/>
        </w:rPr>
        <w:t>BMC medical education</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16</w:t>
      </w:r>
      <w:r w:rsidRPr="00A748AF">
        <w:rPr>
          <w:rFonts w:eastAsia="Times New Roman" w:cs="Times New Roman"/>
          <w:color w:val="222222"/>
          <w:szCs w:val="24"/>
          <w:shd w:val="clear" w:color="auto" w:fill="FFFFFF"/>
          <w:lang w:val="en-GB"/>
        </w:rPr>
        <w:t>(1), pp.1-9.</w:t>
      </w:r>
    </w:p>
    <w:p w14:paraId="74C5F2C1"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Thomas, J.C., Mueller, E.V., Santamaria, S., Gallagher, M., El </w:t>
      </w:r>
      <w:proofErr w:type="spellStart"/>
      <w:r w:rsidRPr="00A748AF">
        <w:rPr>
          <w:rFonts w:eastAsia="Times New Roman" w:cs="Times New Roman"/>
          <w:color w:val="222222"/>
          <w:szCs w:val="24"/>
          <w:shd w:val="clear" w:color="auto" w:fill="FFFFFF"/>
          <w:lang w:val="en-GB"/>
        </w:rPr>
        <w:t>Houssami</w:t>
      </w:r>
      <w:proofErr w:type="spellEnd"/>
      <w:r w:rsidRPr="00A748AF">
        <w:rPr>
          <w:rFonts w:eastAsia="Times New Roman" w:cs="Times New Roman"/>
          <w:color w:val="222222"/>
          <w:szCs w:val="24"/>
          <w:shd w:val="clear" w:color="auto" w:fill="FFFFFF"/>
          <w:lang w:val="en-GB"/>
        </w:rPr>
        <w:t xml:space="preserve">, M., </w:t>
      </w:r>
      <w:proofErr w:type="spellStart"/>
      <w:r w:rsidRPr="00A748AF">
        <w:rPr>
          <w:rFonts w:eastAsia="Times New Roman" w:cs="Times New Roman"/>
          <w:color w:val="222222"/>
          <w:szCs w:val="24"/>
          <w:shd w:val="clear" w:color="auto" w:fill="FFFFFF"/>
          <w:lang w:val="en-GB"/>
        </w:rPr>
        <w:t>Filkov</w:t>
      </w:r>
      <w:proofErr w:type="spellEnd"/>
      <w:r w:rsidRPr="00A748AF">
        <w:rPr>
          <w:rFonts w:eastAsia="Times New Roman" w:cs="Times New Roman"/>
          <w:color w:val="222222"/>
          <w:szCs w:val="24"/>
          <w:shd w:val="clear" w:color="auto" w:fill="FFFFFF"/>
          <w:lang w:val="en-GB"/>
        </w:rPr>
        <w:t xml:space="preserve">, A., Clark, K., </w:t>
      </w:r>
      <w:proofErr w:type="spellStart"/>
      <w:r w:rsidRPr="00A748AF">
        <w:rPr>
          <w:rFonts w:eastAsia="Times New Roman" w:cs="Times New Roman"/>
          <w:color w:val="222222"/>
          <w:szCs w:val="24"/>
          <w:shd w:val="clear" w:color="auto" w:fill="FFFFFF"/>
          <w:lang w:val="en-GB"/>
        </w:rPr>
        <w:t>Skowronski</w:t>
      </w:r>
      <w:proofErr w:type="spellEnd"/>
      <w:r w:rsidRPr="00A748AF">
        <w:rPr>
          <w:rFonts w:eastAsia="Times New Roman" w:cs="Times New Roman"/>
          <w:color w:val="222222"/>
          <w:szCs w:val="24"/>
          <w:shd w:val="clear" w:color="auto" w:fill="FFFFFF"/>
          <w:lang w:val="en-GB"/>
        </w:rPr>
        <w:t xml:space="preserve">, N., Hadden, R.M., Mell, W. and </w:t>
      </w:r>
      <w:proofErr w:type="spellStart"/>
      <w:r w:rsidRPr="00A748AF">
        <w:rPr>
          <w:rFonts w:eastAsia="Times New Roman" w:cs="Times New Roman"/>
          <w:color w:val="222222"/>
          <w:szCs w:val="24"/>
          <w:shd w:val="clear" w:color="auto" w:fill="FFFFFF"/>
          <w:lang w:val="en-GB"/>
        </w:rPr>
        <w:t>Simeoni</w:t>
      </w:r>
      <w:proofErr w:type="spellEnd"/>
      <w:r w:rsidRPr="00A748AF">
        <w:rPr>
          <w:rFonts w:eastAsia="Times New Roman" w:cs="Times New Roman"/>
          <w:color w:val="222222"/>
          <w:szCs w:val="24"/>
          <w:shd w:val="clear" w:color="auto" w:fill="FFFFFF"/>
          <w:lang w:val="en-GB"/>
        </w:rPr>
        <w:t>, A., 2017. Investigation of firebrand generation from an experimental fire: Development of a reliable data collection methodology. </w:t>
      </w:r>
      <w:r w:rsidRPr="00A748AF">
        <w:rPr>
          <w:rFonts w:eastAsia="Times New Roman" w:cs="Times New Roman"/>
          <w:i/>
          <w:iCs/>
          <w:color w:val="222222"/>
          <w:szCs w:val="24"/>
          <w:shd w:val="clear" w:color="auto" w:fill="FFFFFF"/>
          <w:lang w:val="en-GB"/>
        </w:rPr>
        <w:t>Fire Safety Journal</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91</w:t>
      </w:r>
      <w:r w:rsidRPr="00A748AF">
        <w:rPr>
          <w:rFonts w:eastAsia="Times New Roman" w:cs="Times New Roman"/>
          <w:color w:val="222222"/>
          <w:szCs w:val="24"/>
          <w:shd w:val="clear" w:color="auto" w:fill="FFFFFF"/>
          <w:lang w:val="en-GB"/>
        </w:rPr>
        <w:t>, pp.864-871.</w:t>
      </w:r>
    </w:p>
    <w:p w14:paraId="68FED56A" w14:textId="77777777" w:rsidR="00A748AF" w:rsidRPr="00A748AF" w:rsidRDefault="00A748AF" w:rsidP="00A748AF">
      <w:pPr>
        <w:spacing w:line="360" w:lineRule="auto"/>
        <w:jc w:val="both"/>
        <w:rPr>
          <w:rFonts w:eastAsia="Times New Roman" w:cs="Times New Roman"/>
          <w:szCs w:val="24"/>
          <w:lang w:val="en-GB"/>
        </w:rPr>
      </w:pPr>
      <w:r w:rsidRPr="00A748AF">
        <w:rPr>
          <w:rFonts w:eastAsia="Times New Roman" w:cs="Times New Roman"/>
          <w:color w:val="222222"/>
          <w:szCs w:val="24"/>
          <w:shd w:val="clear" w:color="auto" w:fill="FFFFFF"/>
          <w:lang w:val="en-GB"/>
        </w:rPr>
        <w:t xml:space="preserve">Yang, D., </w:t>
      </w:r>
      <w:proofErr w:type="spellStart"/>
      <w:r w:rsidRPr="00A748AF">
        <w:rPr>
          <w:rFonts w:eastAsia="Times New Roman" w:cs="Times New Roman"/>
          <w:color w:val="222222"/>
          <w:szCs w:val="24"/>
          <w:shd w:val="clear" w:color="auto" w:fill="FFFFFF"/>
          <w:lang w:val="en-GB"/>
        </w:rPr>
        <w:t>Alsadoon</w:t>
      </w:r>
      <w:proofErr w:type="spellEnd"/>
      <w:r w:rsidRPr="00A748AF">
        <w:rPr>
          <w:rFonts w:eastAsia="Times New Roman" w:cs="Times New Roman"/>
          <w:color w:val="222222"/>
          <w:szCs w:val="24"/>
          <w:shd w:val="clear" w:color="auto" w:fill="FFFFFF"/>
          <w:lang w:val="en-GB"/>
        </w:rPr>
        <w:t xml:space="preserve">, A., Prasad, P.W.C., Singh, A.K. and </w:t>
      </w:r>
      <w:proofErr w:type="spellStart"/>
      <w:r w:rsidRPr="00A748AF">
        <w:rPr>
          <w:rFonts w:eastAsia="Times New Roman" w:cs="Times New Roman"/>
          <w:color w:val="222222"/>
          <w:szCs w:val="24"/>
          <w:shd w:val="clear" w:color="auto" w:fill="FFFFFF"/>
          <w:lang w:val="en-GB"/>
        </w:rPr>
        <w:t>Elchouemi</w:t>
      </w:r>
      <w:proofErr w:type="spellEnd"/>
      <w:r w:rsidRPr="00A748AF">
        <w:rPr>
          <w:rFonts w:eastAsia="Times New Roman" w:cs="Times New Roman"/>
          <w:color w:val="222222"/>
          <w:szCs w:val="24"/>
          <w:shd w:val="clear" w:color="auto" w:fill="FFFFFF"/>
          <w:lang w:val="en-GB"/>
        </w:rPr>
        <w:t>, A., 2018. An emotion recognition model based on facial recognition in virtual learning environment. </w:t>
      </w:r>
      <w:r w:rsidRPr="00A748AF">
        <w:rPr>
          <w:rFonts w:eastAsia="Times New Roman" w:cs="Times New Roman"/>
          <w:i/>
          <w:iCs/>
          <w:color w:val="222222"/>
          <w:szCs w:val="24"/>
          <w:shd w:val="clear" w:color="auto" w:fill="FFFFFF"/>
          <w:lang w:val="en-GB"/>
        </w:rPr>
        <w:t>Procedia Computer Science</w:t>
      </w:r>
      <w:r w:rsidRPr="00A748AF">
        <w:rPr>
          <w:rFonts w:eastAsia="Times New Roman" w:cs="Times New Roman"/>
          <w:color w:val="222222"/>
          <w:szCs w:val="24"/>
          <w:shd w:val="clear" w:color="auto" w:fill="FFFFFF"/>
          <w:lang w:val="en-GB"/>
        </w:rPr>
        <w:t>, </w:t>
      </w:r>
      <w:r w:rsidRPr="00A748AF">
        <w:rPr>
          <w:rFonts w:eastAsia="Times New Roman" w:cs="Times New Roman"/>
          <w:i/>
          <w:iCs/>
          <w:color w:val="222222"/>
          <w:szCs w:val="24"/>
          <w:shd w:val="clear" w:color="auto" w:fill="FFFFFF"/>
          <w:lang w:val="en-GB"/>
        </w:rPr>
        <w:t>125</w:t>
      </w:r>
      <w:r w:rsidRPr="00A748AF">
        <w:rPr>
          <w:rFonts w:eastAsia="Times New Roman" w:cs="Times New Roman"/>
          <w:color w:val="222222"/>
          <w:szCs w:val="24"/>
          <w:shd w:val="clear" w:color="auto" w:fill="FFFFFF"/>
          <w:lang w:val="en-GB"/>
        </w:rPr>
        <w:t>, pp.2-10.</w:t>
      </w:r>
    </w:p>
    <w:p w14:paraId="09B5E94F" w14:textId="77777777" w:rsidR="006347B5" w:rsidRPr="00A748AF" w:rsidRDefault="006347B5" w:rsidP="00A748AF">
      <w:pPr>
        <w:spacing w:line="360" w:lineRule="auto"/>
        <w:rPr>
          <w:rFonts w:cs="Times New Roman"/>
          <w:lang w:val="en-GB"/>
        </w:rPr>
      </w:pPr>
    </w:p>
    <w:sectPr w:rsidR="006347B5" w:rsidRPr="00A74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D25B8"/>
    <w:multiLevelType w:val="multilevel"/>
    <w:tmpl w:val="88F22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8AF"/>
    <w:rsid w:val="00321BBA"/>
    <w:rsid w:val="00506D7E"/>
    <w:rsid w:val="006347B5"/>
    <w:rsid w:val="006B4962"/>
    <w:rsid w:val="00791919"/>
    <w:rsid w:val="00862F7B"/>
    <w:rsid w:val="00892581"/>
    <w:rsid w:val="009B49EF"/>
    <w:rsid w:val="00A37C39"/>
    <w:rsid w:val="00A748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E3D75"/>
  <w15:chartTrackingRefBased/>
  <w15:docId w15:val="{99C19E94-7EC7-41EF-BA58-FCDC6FF7E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8AF"/>
    <w:rPr>
      <w:rFonts w:ascii="Times New Roman" w:hAnsi="Times New Roman"/>
      <w:sz w:val="24"/>
    </w:rPr>
  </w:style>
  <w:style w:type="paragraph" w:styleId="Heading1">
    <w:name w:val="heading 1"/>
    <w:basedOn w:val="Normal"/>
    <w:link w:val="Heading1Char"/>
    <w:uiPriority w:val="9"/>
    <w:qFormat/>
    <w:rsid w:val="006B4962"/>
    <w:pPr>
      <w:spacing w:line="360" w:lineRule="auto"/>
      <w:jc w:val="both"/>
      <w:outlineLvl w:val="0"/>
    </w:pPr>
    <w:rPr>
      <w:rFonts w:eastAsia="Times New Roman" w:cs="Times New Roman"/>
      <w:b/>
      <w:bCs/>
      <w:color w:val="000000"/>
      <w:szCs w:val="24"/>
      <w:lang w:val="en-GB"/>
    </w:rPr>
  </w:style>
  <w:style w:type="paragraph" w:styleId="Heading2">
    <w:name w:val="heading 2"/>
    <w:basedOn w:val="Normal"/>
    <w:link w:val="Heading2Char"/>
    <w:uiPriority w:val="9"/>
    <w:qFormat/>
    <w:rsid w:val="006B4962"/>
    <w:pPr>
      <w:spacing w:line="360" w:lineRule="auto"/>
      <w:jc w:val="both"/>
      <w:outlineLvl w:val="1"/>
    </w:pPr>
    <w:rPr>
      <w:rFonts w:eastAsia="Times New Roman" w:cs="Times New Roman"/>
      <w:b/>
      <w:bCs/>
      <w:color w:val="000000"/>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962"/>
    <w:rPr>
      <w:rFonts w:ascii="Times New Roman" w:eastAsia="Times New Roman" w:hAnsi="Times New Roman" w:cs="Times New Roman"/>
      <w:b/>
      <w:bCs/>
      <w:color w:val="000000"/>
      <w:sz w:val="24"/>
      <w:szCs w:val="24"/>
      <w:lang w:val="en-GB"/>
    </w:rPr>
  </w:style>
  <w:style w:type="character" w:customStyle="1" w:styleId="Heading2Char">
    <w:name w:val="Heading 2 Char"/>
    <w:basedOn w:val="DefaultParagraphFont"/>
    <w:link w:val="Heading2"/>
    <w:uiPriority w:val="9"/>
    <w:rsid w:val="006B4962"/>
    <w:rPr>
      <w:rFonts w:ascii="Times New Roman" w:eastAsia="Times New Roman" w:hAnsi="Times New Roman" w:cs="Times New Roman"/>
      <w:b/>
      <w:bCs/>
      <w:color w:val="000000"/>
      <w:sz w:val="24"/>
      <w:szCs w:val="24"/>
      <w:lang w:val="en-GB"/>
    </w:rPr>
  </w:style>
  <w:style w:type="paragraph" w:styleId="NormalWeb">
    <w:name w:val="Normal (Web)"/>
    <w:basedOn w:val="Normal"/>
    <w:uiPriority w:val="99"/>
    <w:semiHidden/>
    <w:unhideWhenUsed/>
    <w:rsid w:val="00A748AF"/>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A748AF"/>
    <w:rPr>
      <w:color w:val="0000FF"/>
      <w:u w:val="single"/>
    </w:rPr>
  </w:style>
  <w:style w:type="character" w:customStyle="1" w:styleId="apple-tab-span">
    <w:name w:val="apple-tab-span"/>
    <w:basedOn w:val="DefaultParagraphFont"/>
    <w:rsid w:val="00A748AF"/>
  </w:style>
  <w:style w:type="paragraph" w:styleId="BalloonText">
    <w:name w:val="Balloon Text"/>
    <w:basedOn w:val="Normal"/>
    <w:link w:val="BalloonTextChar"/>
    <w:uiPriority w:val="99"/>
    <w:semiHidden/>
    <w:unhideWhenUsed/>
    <w:rsid w:val="007919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1919"/>
    <w:rPr>
      <w:rFonts w:ascii="Segoe UI" w:hAnsi="Segoe UI" w:cs="Segoe UI"/>
      <w:sz w:val="18"/>
      <w:szCs w:val="18"/>
    </w:rPr>
  </w:style>
  <w:style w:type="paragraph" w:styleId="TOCHeading">
    <w:name w:val="TOC Heading"/>
    <w:basedOn w:val="Heading1"/>
    <w:next w:val="Normal"/>
    <w:uiPriority w:val="39"/>
    <w:unhideWhenUsed/>
    <w:qFormat/>
    <w:rsid w:val="00A37C39"/>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A37C39"/>
    <w:pPr>
      <w:spacing w:after="100"/>
    </w:pPr>
  </w:style>
  <w:style w:type="paragraph" w:styleId="TOC2">
    <w:name w:val="toc 2"/>
    <w:basedOn w:val="Normal"/>
    <w:next w:val="Normal"/>
    <w:autoRedefine/>
    <w:uiPriority w:val="39"/>
    <w:unhideWhenUsed/>
    <w:rsid w:val="00A37C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752469">
      <w:bodyDiv w:val="1"/>
      <w:marLeft w:val="0"/>
      <w:marRight w:val="0"/>
      <w:marTop w:val="0"/>
      <w:marBottom w:val="0"/>
      <w:divBdr>
        <w:top w:val="none" w:sz="0" w:space="0" w:color="auto"/>
        <w:left w:val="none" w:sz="0" w:space="0" w:color="auto"/>
        <w:bottom w:val="none" w:sz="0" w:space="0" w:color="auto"/>
        <w:right w:val="none" w:sz="0" w:space="0" w:color="auto"/>
      </w:divBdr>
      <w:divsChild>
        <w:div w:id="1047610285">
          <w:marLeft w:val="-115"/>
          <w:marRight w:val="0"/>
          <w:marTop w:val="0"/>
          <w:marBottom w:val="0"/>
          <w:divBdr>
            <w:top w:val="none" w:sz="0" w:space="0" w:color="auto"/>
            <w:left w:val="none" w:sz="0" w:space="0" w:color="auto"/>
            <w:bottom w:val="none" w:sz="0" w:space="0" w:color="auto"/>
            <w:right w:val="none" w:sz="0" w:space="0" w:color="auto"/>
          </w:divBdr>
        </w:div>
        <w:div w:id="131603276">
          <w:marLeft w:val="-115"/>
          <w:marRight w:val="0"/>
          <w:marTop w:val="0"/>
          <w:marBottom w:val="0"/>
          <w:divBdr>
            <w:top w:val="none" w:sz="0" w:space="0" w:color="auto"/>
            <w:left w:val="none" w:sz="0" w:space="0" w:color="auto"/>
            <w:bottom w:val="none" w:sz="0" w:space="0" w:color="auto"/>
            <w:right w:val="none" w:sz="0" w:space="0" w:color="auto"/>
          </w:divBdr>
        </w:div>
        <w:div w:id="1635716593">
          <w:marLeft w:val="-115"/>
          <w:marRight w:val="0"/>
          <w:marTop w:val="0"/>
          <w:marBottom w:val="0"/>
          <w:divBdr>
            <w:top w:val="none" w:sz="0" w:space="0" w:color="auto"/>
            <w:left w:val="none" w:sz="0" w:space="0" w:color="auto"/>
            <w:bottom w:val="none" w:sz="0" w:space="0" w:color="auto"/>
            <w:right w:val="none" w:sz="0" w:space="0" w:color="auto"/>
          </w:divBdr>
        </w:div>
        <w:div w:id="725838211">
          <w:marLeft w:val="-115"/>
          <w:marRight w:val="0"/>
          <w:marTop w:val="0"/>
          <w:marBottom w:val="0"/>
          <w:divBdr>
            <w:top w:val="none" w:sz="0" w:space="0" w:color="auto"/>
            <w:left w:val="none" w:sz="0" w:space="0" w:color="auto"/>
            <w:bottom w:val="none" w:sz="0" w:space="0" w:color="auto"/>
            <w:right w:val="none" w:sz="0" w:space="0" w:color="auto"/>
          </w:divBdr>
        </w:div>
        <w:div w:id="1156335558">
          <w:marLeft w:val="-115"/>
          <w:marRight w:val="0"/>
          <w:marTop w:val="0"/>
          <w:marBottom w:val="0"/>
          <w:divBdr>
            <w:top w:val="none" w:sz="0" w:space="0" w:color="auto"/>
            <w:left w:val="none" w:sz="0" w:space="0" w:color="auto"/>
            <w:bottom w:val="none" w:sz="0" w:space="0" w:color="auto"/>
            <w:right w:val="none" w:sz="0" w:space="0" w:color="auto"/>
          </w:divBdr>
        </w:div>
        <w:div w:id="154689488">
          <w:marLeft w:val="-115"/>
          <w:marRight w:val="0"/>
          <w:marTop w:val="0"/>
          <w:marBottom w:val="0"/>
          <w:divBdr>
            <w:top w:val="none" w:sz="0" w:space="0" w:color="auto"/>
            <w:left w:val="none" w:sz="0" w:space="0" w:color="auto"/>
            <w:bottom w:val="none" w:sz="0" w:space="0" w:color="auto"/>
            <w:right w:val="none" w:sz="0" w:space="0" w:color="auto"/>
          </w:divBdr>
        </w:div>
        <w:div w:id="463042776">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image" Target="media/image8.png"/></Relationships>
</file>

<file path=word/charts/_rels/chartEx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Sheet1!$A$20:$A$24</cx:f>
        <cx:lvl ptCount="5">
          <cx:pt idx="0">Strongly agreed</cx:pt>
          <cx:pt idx="1">Agreed</cx:pt>
          <cx:pt idx="2">Neutral</cx:pt>
          <cx:pt idx="3">Disagreed</cx:pt>
          <cx:pt idx="4">Strongly Disagreed</cx:pt>
        </cx:lvl>
      </cx:strDim>
      <cx:numDim type="val">
        <cx:f>Sheet1!$B$20:$B$24</cx:f>
        <cx:lvl ptCount="5" formatCode="General">
          <cx:pt idx="0">2</cx:pt>
          <cx:pt idx="1">28</cx:pt>
          <cx:pt idx="2">42</cx:pt>
          <cx:pt idx="3">24</cx:pt>
          <cx:pt idx="4">4</cx:pt>
        </cx:lvl>
      </cx:numDim>
    </cx:data>
  </cx:chartData>
  <cx:chart>
    <cx:title pos="t" align="ctr" overlay="0"/>
    <cx:plotArea>
      <cx:plotAreaRegion>
        <cx:series layoutId="clusteredColumn" uniqueId="{BA3FAE1B-4A87-4F6C-AD58-67AB45507ED7}">
          <cx:tx>
            <cx:txData>
              <cx:f>Sheet1!$B$19</cx:f>
              <cx:v>Percentage of participants</cx:v>
            </cx:txData>
          </cx:tx>
          <cx:dataId val="0"/>
          <cx:layoutPr>
            <cx:aggregation/>
          </cx:layoutPr>
          <cx:axisId val="1"/>
        </cx:series>
        <cx:series layoutId="paretoLine" ownerIdx="0" uniqueId="{F81ACFC0-4315-4F09-BFBA-6B10665CBA15}">
          <cx:axisId val="2"/>
        </cx:series>
      </cx:plotAreaRegion>
      <cx:axis id="0">
        <cx:catScaling gapWidth="0"/>
        <cx:majorTickMarks type="cross"/>
        <cx:minorTickMarks type="cross"/>
        <cx:tickLabels/>
      </cx:axis>
      <cx:axis id="1">
        <cx:valScaling/>
        <cx:majorGridlines/>
        <cx:majorTickMarks type="cross"/>
        <cx:minorTickMarks type="cross"/>
        <cx:tickLabels/>
      </cx:axis>
      <cx:axis id="2">
        <cx:valScaling max="1" min="0"/>
        <cx:units unit="percentage"/>
        <cx:majorTickMarks type="cross"/>
        <cx:minorTickMarks type="cros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cs:seriesAxis>
  <cs:seriesLine>
    <cs:lnRef idx="0"/>
    <cs:fillRef idx="0"/>
    <cs:effectRef idx="0"/>
    <cs:fontRef idx="minor">
      <a:schemeClr val="tx1"/>
    </cs:fontRef>
    <cs:spPr>
      <a:ln w="9525">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DA1B5-93BC-4EB7-91B8-27A293CE8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mirela bajinaru</cp:lastModifiedBy>
  <cp:revision>2</cp:revision>
  <dcterms:created xsi:type="dcterms:W3CDTF">2020-09-01T08:28:00Z</dcterms:created>
  <dcterms:modified xsi:type="dcterms:W3CDTF">2020-09-01T08:28:00Z</dcterms:modified>
</cp:coreProperties>
</file>