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4F1F" w:rsidRDefault="005E1DB4" w:rsidP="005E1DB4">
      <w:pPr>
        <w:tabs>
          <w:tab w:val="left" w:pos="1575"/>
        </w:tabs>
        <w:spacing w:line="360" w:lineRule="auto"/>
        <w:jc w:val="center"/>
        <w:rPr>
          <w:rFonts w:ascii="Constantia" w:hAnsi="Constantia"/>
          <w:sz w:val="24"/>
          <w:szCs w:val="24"/>
        </w:rPr>
      </w:pPr>
      <w:r>
        <w:rPr>
          <w:rFonts w:ascii="Constantia" w:hAnsi="Constantia"/>
          <w:sz w:val="24"/>
          <w:szCs w:val="24"/>
        </w:rPr>
        <w:t>Threats Facing Islamic Identity</w:t>
      </w:r>
    </w:p>
    <w:p w:rsidR="005E1DB4" w:rsidRPr="00CA3A72" w:rsidRDefault="005E1DB4" w:rsidP="005E1DB4">
      <w:pPr>
        <w:tabs>
          <w:tab w:val="left" w:pos="1575"/>
        </w:tabs>
        <w:spacing w:line="360" w:lineRule="auto"/>
        <w:jc w:val="center"/>
        <w:rPr>
          <w:rFonts w:ascii="Constantia" w:hAnsi="Constantia"/>
          <w:iCs/>
          <w:sz w:val="24"/>
          <w:szCs w:val="24"/>
        </w:rPr>
      </w:pPr>
      <w:bookmarkStart w:id="0" w:name="_GoBack"/>
      <w:r w:rsidRPr="00CA3A72">
        <w:rPr>
          <w:rFonts w:ascii="Constantia" w:hAnsi="Constantia"/>
          <w:iCs/>
          <w:sz w:val="24"/>
          <w:szCs w:val="24"/>
        </w:rPr>
        <w:t>Alan Ormston</w:t>
      </w:r>
    </w:p>
    <w:bookmarkEnd w:id="0"/>
    <w:p w:rsidR="005E1DB4" w:rsidRDefault="002C4F1F" w:rsidP="009F51D6">
      <w:pPr>
        <w:tabs>
          <w:tab w:val="left" w:pos="1575"/>
        </w:tabs>
        <w:spacing w:line="360" w:lineRule="auto"/>
        <w:rPr>
          <w:rFonts w:ascii="Constantia" w:hAnsi="Constantia"/>
          <w:sz w:val="24"/>
          <w:szCs w:val="24"/>
        </w:rPr>
      </w:pPr>
      <w:r>
        <w:rPr>
          <w:rFonts w:ascii="Constantia" w:hAnsi="Constantia"/>
          <w:sz w:val="24"/>
          <w:szCs w:val="24"/>
        </w:rPr>
        <w:tab/>
      </w:r>
    </w:p>
    <w:p w:rsidR="00DB0C86" w:rsidRDefault="00A2477D" w:rsidP="005F5752">
      <w:pPr>
        <w:tabs>
          <w:tab w:val="left" w:pos="1575"/>
        </w:tabs>
        <w:spacing w:line="360" w:lineRule="auto"/>
        <w:rPr>
          <w:rFonts w:ascii="Constantia" w:hAnsi="Constantia"/>
          <w:sz w:val="24"/>
          <w:szCs w:val="24"/>
        </w:rPr>
      </w:pPr>
      <w:r>
        <w:rPr>
          <w:rFonts w:ascii="Constantia" w:hAnsi="Constantia"/>
          <w:sz w:val="24"/>
          <w:szCs w:val="24"/>
        </w:rPr>
        <w:t xml:space="preserve">To answer the question of changes </w:t>
      </w:r>
      <w:r w:rsidR="007B44E4">
        <w:rPr>
          <w:rFonts w:ascii="Constantia" w:hAnsi="Constantia"/>
          <w:sz w:val="24"/>
          <w:szCs w:val="24"/>
        </w:rPr>
        <w:t>and challenges facing</w:t>
      </w:r>
      <w:r>
        <w:rPr>
          <w:rFonts w:ascii="Constantia" w:hAnsi="Constantia"/>
          <w:sz w:val="24"/>
          <w:szCs w:val="24"/>
        </w:rPr>
        <w:t xml:space="preserve"> the British Muslim community</w:t>
      </w:r>
      <w:r w:rsidR="00B008F3">
        <w:rPr>
          <w:rFonts w:ascii="Constantia" w:hAnsi="Constantia"/>
          <w:sz w:val="24"/>
          <w:szCs w:val="24"/>
        </w:rPr>
        <w:t>,</w:t>
      </w:r>
      <w:r>
        <w:rPr>
          <w:rFonts w:ascii="Constantia" w:hAnsi="Constantia"/>
          <w:sz w:val="24"/>
          <w:szCs w:val="24"/>
        </w:rPr>
        <w:t xml:space="preserve"> I will be looking at a number of key points</w:t>
      </w:r>
      <w:r w:rsidR="005F5752" w:rsidRPr="005F5752">
        <w:rPr>
          <w:rFonts w:ascii="Constantia" w:hAnsi="Constantia"/>
          <w:sz w:val="24"/>
          <w:szCs w:val="24"/>
        </w:rPr>
        <w:t xml:space="preserve"> </w:t>
      </w:r>
      <w:r w:rsidR="005F5752">
        <w:rPr>
          <w:rFonts w:ascii="Constantia" w:hAnsi="Constantia"/>
          <w:sz w:val="24"/>
          <w:szCs w:val="24"/>
        </w:rPr>
        <w:t>and throughout this report I shall be offering my own analyses to each section</w:t>
      </w:r>
      <w:r>
        <w:rPr>
          <w:rFonts w:ascii="Constantia" w:hAnsi="Constantia"/>
          <w:sz w:val="24"/>
          <w:szCs w:val="24"/>
        </w:rPr>
        <w:t xml:space="preserve">.  I will be reviewing the statistics taken from the </w:t>
      </w:r>
      <w:r w:rsidR="003E5F66">
        <w:rPr>
          <w:rFonts w:ascii="Constantia" w:hAnsi="Constantia"/>
          <w:sz w:val="24"/>
          <w:szCs w:val="24"/>
        </w:rPr>
        <w:t xml:space="preserve">2001 and </w:t>
      </w:r>
      <w:r>
        <w:rPr>
          <w:rFonts w:ascii="Constantia" w:hAnsi="Constantia"/>
          <w:sz w:val="24"/>
          <w:szCs w:val="24"/>
        </w:rPr>
        <w:t xml:space="preserve">2011 </w:t>
      </w:r>
      <w:r w:rsidR="003E5F66">
        <w:rPr>
          <w:rFonts w:ascii="Constantia" w:hAnsi="Constantia"/>
          <w:sz w:val="24"/>
          <w:szCs w:val="24"/>
        </w:rPr>
        <w:t>censuses</w:t>
      </w:r>
      <w:r>
        <w:rPr>
          <w:rFonts w:ascii="Constantia" w:hAnsi="Constantia"/>
          <w:sz w:val="24"/>
          <w:szCs w:val="24"/>
        </w:rPr>
        <w:t xml:space="preserve">.  I will then </w:t>
      </w:r>
      <w:r w:rsidR="008109BE">
        <w:rPr>
          <w:rFonts w:ascii="Constantia" w:hAnsi="Constantia"/>
          <w:sz w:val="24"/>
          <w:szCs w:val="24"/>
        </w:rPr>
        <w:t>explore</w:t>
      </w:r>
      <w:r>
        <w:rPr>
          <w:rFonts w:ascii="Constantia" w:hAnsi="Constantia"/>
          <w:sz w:val="24"/>
          <w:szCs w:val="24"/>
        </w:rPr>
        <w:t xml:space="preserve"> the subject of media misrepresentation, which never </w:t>
      </w:r>
      <w:r w:rsidR="008109BE">
        <w:rPr>
          <w:rFonts w:ascii="Constantia" w:hAnsi="Constantia"/>
          <w:sz w:val="24"/>
          <w:szCs w:val="24"/>
        </w:rPr>
        <w:t>seems to fail</w:t>
      </w:r>
      <w:r>
        <w:rPr>
          <w:rFonts w:ascii="Constantia" w:hAnsi="Constantia"/>
          <w:sz w:val="24"/>
          <w:szCs w:val="24"/>
        </w:rPr>
        <w:t xml:space="preserve"> in casting a negative light upon the Islamic </w:t>
      </w:r>
      <w:r w:rsidR="008109BE">
        <w:rPr>
          <w:rFonts w:ascii="Constantia" w:hAnsi="Constantia"/>
          <w:sz w:val="24"/>
          <w:szCs w:val="24"/>
        </w:rPr>
        <w:t>peoples’</w:t>
      </w:r>
      <w:r>
        <w:rPr>
          <w:rFonts w:ascii="Constantia" w:hAnsi="Constantia"/>
          <w:sz w:val="24"/>
          <w:szCs w:val="24"/>
        </w:rPr>
        <w:t xml:space="preserve"> dwelling within Britain’s borders.  </w:t>
      </w:r>
      <w:r w:rsidR="001B420B">
        <w:rPr>
          <w:rFonts w:ascii="Constantia" w:hAnsi="Constantia"/>
          <w:sz w:val="24"/>
          <w:szCs w:val="24"/>
        </w:rPr>
        <w:t>In this</w:t>
      </w:r>
      <w:r>
        <w:rPr>
          <w:rFonts w:ascii="Constantia" w:hAnsi="Constantia"/>
          <w:sz w:val="24"/>
          <w:szCs w:val="24"/>
        </w:rPr>
        <w:t xml:space="preserve"> report I </w:t>
      </w:r>
      <w:r w:rsidR="001B420B">
        <w:rPr>
          <w:rFonts w:ascii="Constantia" w:hAnsi="Constantia"/>
          <w:sz w:val="24"/>
          <w:szCs w:val="24"/>
        </w:rPr>
        <w:t xml:space="preserve">shall </w:t>
      </w:r>
      <w:r>
        <w:rPr>
          <w:rFonts w:ascii="Constantia" w:hAnsi="Constantia"/>
          <w:sz w:val="24"/>
          <w:szCs w:val="24"/>
        </w:rPr>
        <w:t>be turning to academics from various educational institutes within the United Kingdom in an effort to strengthen the arguments put across by this project</w:t>
      </w:r>
      <w:r w:rsidR="008109BE">
        <w:rPr>
          <w:rFonts w:ascii="Constantia" w:hAnsi="Constantia"/>
          <w:sz w:val="24"/>
          <w:szCs w:val="24"/>
        </w:rPr>
        <w:t>, including views from within the British Government itself</w:t>
      </w:r>
      <w:r>
        <w:rPr>
          <w:rFonts w:ascii="Constantia" w:hAnsi="Constantia"/>
          <w:sz w:val="24"/>
          <w:szCs w:val="24"/>
        </w:rPr>
        <w:t xml:space="preserve">.  </w:t>
      </w:r>
      <w:r w:rsidR="001D3F50">
        <w:rPr>
          <w:rFonts w:ascii="Constantia" w:hAnsi="Constantia"/>
          <w:sz w:val="24"/>
          <w:szCs w:val="24"/>
        </w:rPr>
        <w:t>The paper will then shift focus to anti-Muslim organisations, particularly the actions portrayed by the English Defence League and Britain First.  Here a brief analysis of ‘Islamophobia’ will be offered, with measures on how to combat this prehistoric methodology.  Lastly, a conclusion will be given, highlighting the importance of the role</w:t>
      </w:r>
      <w:r w:rsidR="002551D3">
        <w:rPr>
          <w:rFonts w:ascii="Constantia" w:hAnsi="Constantia"/>
          <w:sz w:val="24"/>
          <w:szCs w:val="24"/>
        </w:rPr>
        <w:t>s</w:t>
      </w:r>
      <w:r w:rsidR="001D3F50">
        <w:rPr>
          <w:rFonts w:ascii="Constantia" w:hAnsi="Constantia"/>
          <w:sz w:val="24"/>
          <w:szCs w:val="24"/>
        </w:rPr>
        <w:t xml:space="preserve"> of education</w:t>
      </w:r>
      <w:r w:rsidR="002551D3">
        <w:rPr>
          <w:rFonts w:ascii="Constantia" w:hAnsi="Constantia"/>
          <w:sz w:val="24"/>
          <w:szCs w:val="24"/>
        </w:rPr>
        <w:t xml:space="preserve"> and awareness</w:t>
      </w:r>
      <w:r w:rsidR="001D3F50">
        <w:rPr>
          <w:rFonts w:ascii="Constantia" w:hAnsi="Constantia"/>
          <w:sz w:val="24"/>
          <w:szCs w:val="24"/>
        </w:rPr>
        <w:t xml:space="preserve"> in this quest to better understand British Muslims and to combat the challenges that are no doubt in their future, because these problems exist in the present.</w:t>
      </w:r>
    </w:p>
    <w:p w:rsidR="00945393" w:rsidRDefault="00DB0C86" w:rsidP="0011221B">
      <w:pPr>
        <w:tabs>
          <w:tab w:val="left" w:pos="1575"/>
        </w:tabs>
        <w:spacing w:line="360" w:lineRule="auto"/>
        <w:rPr>
          <w:rFonts w:ascii="Constantia" w:hAnsi="Constantia"/>
          <w:sz w:val="24"/>
          <w:szCs w:val="24"/>
        </w:rPr>
      </w:pPr>
      <w:r>
        <w:rPr>
          <w:rFonts w:ascii="Constantia" w:hAnsi="Constantia"/>
          <w:sz w:val="24"/>
          <w:szCs w:val="24"/>
        </w:rPr>
        <w:tab/>
      </w:r>
      <w:r w:rsidR="009F51D6" w:rsidRPr="009F51D6">
        <w:rPr>
          <w:rFonts w:ascii="Constantia" w:hAnsi="Constantia"/>
          <w:sz w:val="24"/>
          <w:szCs w:val="24"/>
        </w:rPr>
        <w:t>Britain</w:t>
      </w:r>
      <w:r w:rsidR="009F51D6">
        <w:rPr>
          <w:rFonts w:ascii="Constantia" w:hAnsi="Constantia"/>
          <w:sz w:val="24"/>
          <w:szCs w:val="24"/>
        </w:rPr>
        <w:t>’s</w:t>
      </w:r>
      <w:r w:rsidR="009F51D6" w:rsidRPr="009F51D6">
        <w:rPr>
          <w:rFonts w:ascii="Constantia" w:hAnsi="Constantia"/>
          <w:sz w:val="24"/>
          <w:szCs w:val="24"/>
        </w:rPr>
        <w:t xml:space="preserve"> latest</w:t>
      </w:r>
      <w:r w:rsidR="009F51D6">
        <w:rPr>
          <w:rFonts w:ascii="Constantia" w:hAnsi="Constantia"/>
          <w:sz w:val="24"/>
          <w:szCs w:val="24"/>
        </w:rPr>
        <w:t xml:space="preserve"> census</w:t>
      </w:r>
      <w:r w:rsidR="008109BE">
        <w:rPr>
          <w:rFonts w:ascii="Constantia" w:hAnsi="Constantia"/>
          <w:sz w:val="24"/>
          <w:szCs w:val="24"/>
        </w:rPr>
        <w:t>, from 2011,</w:t>
      </w:r>
      <w:r w:rsidR="009F51D6">
        <w:rPr>
          <w:rFonts w:ascii="Constantia" w:hAnsi="Constantia"/>
          <w:sz w:val="24"/>
          <w:szCs w:val="24"/>
        </w:rPr>
        <w:t xml:space="preserve"> </w:t>
      </w:r>
      <w:r w:rsidR="00CF37BC">
        <w:rPr>
          <w:rFonts w:ascii="Constantia" w:hAnsi="Constantia"/>
          <w:sz w:val="24"/>
          <w:szCs w:val="24"/>
        </w:rPr>
        <w:t>puts the number of British Muslims around the 2.</w:t>
      </w:r>
      <w:r w:rsidR="004E2156">
        <w:rPr>
          <w:rFonts w:ascii="Constantia" w:hAnsi="Constantia"/>
          <w:sz w:val="24"/>
          <w:szCs w:val="24"/>
        </w:rPr>
        <w:t>79</w:t>
      </w:r>
      <w:r w:rsidR="00CF37BC">
        <w:rPr>
          <w:rFonts w:ascii="Constantia" w:hAnsi="Constantia"/>
          <w:sz w:val="24"/>
          <w:szCs w:val="24"/>
        </w:rPr>
        <w:t xml:space="preserve"> million mark.</w:t>
      </w:r>
      <w:r w:rsidR="00CF37BC">
        <w:rPr>
          <w:rStyle w:val="FootnoteReference"/>
          <w:rFonts w:ascii="Constantia" w:hAnsi="Constantia"/>
          <w:sz w:val="24"/>
          <w:szCs w:val="24"/>
        </w:rPr>
        <w:footnoteReference w:id="1"/>
      </w:r>
      <w:r w:rsidR="009F51D6" w:rsidRPr="009F51D6">
        <w:rPr>
          <w:rFonts w:ascii="Constantia" w:hAnsi="Constantia"/>
          <w:sz w:val="24"/>
          <w:szCs w:val="24"/>
        </w:rPr>
        <w:t xml:space="preserve"> </w:t>
      </w:r>
      <w:r w:rsidR="00CF37BC">
        <w:rPr>
          <w:rFonts w:ascii="Constantia" w:hAnsi="Constantia"/>
          <w:sz w:val="24"/>
          <w:szCs w:val="24"/>
        </w:rPr>
        <w:t xml:space="preserve">  Considering that the 2011 Census put the total population of Britain at 63</w:t>
      </w:r>
      <w:r w:rsidR="004E2156">
        <w:rPr>
          <w:rFonts w:ascii="Constantia" w:hAnsi="Constantia"/>
          <w:sz w:val="24"/>
          <w:szCs w:val="24"/>
        </w:rPr>
        <w:t>.3</w:t>
      </w:r>
      <w:r w:rsidR="00CF37BC">
        <w:rPr>
          <w:rFonts w:ascii="Constantia" w:hAnsi="Constantia"/>
          <w:sz w:val="24"/>
          <w:szCs w:val="24"/>
        </w:rPr>
        <w:t xml:space="preserve"> million, the total number of recognised British Muslims is </w:t>
      </w:r>
      <w:r w:rsidR="008109BE">
        <w:rPr>
          <w:rFonts w:ascii="Constantia" w:hAnsi="Constantia"/>
          <w:sz w:val="24"/>
          <w:szCs w:val="24"/>
        </w:rPr>
        <w:t xml:space="preserve">admittedly </w:t>
      </w:r>
      <w:r w:rsidR="00CF37BC">
        <w:rPr>
          <w:rFonts w:ascii="Constantia" w:hAnsi="Constantia"/>
          <w:sz w:val="24"/>
          <w:szCs w:val="24"/>
        </w:rPr>
        <w:t>quite low, their impact, however, is rather profound.</w:t>
      </w:r>
      <w:r w:rsidR="00945393">
        <w:rPr>
          <w:rStyle w:val="FootnoteReference"/>
          <w:rFonts w:ascii="Constantia" w:hAnsi="Constantia"/>
          <w:sz w:val="24"/>
          <w:szCs w:val="24"/>
        </w:rPr>
        <w:footnoteReference w:id="2"/>
      </w:r>
      <w:r w:rsidR="00CF37BC">
        <w:rPr>
          <w:rFonts w:ascii="Constantia" w:hAnsi="Constantia"/>
          <w:sz w:val="24"/>
          <w:szCs w:val="24"/>
        </w:rPr>
        <w:t xml:space="preserve">  A significant number of British Muslims are below the age of nineteen, 53</w:t>
      </w:r>
      <w:r w:rsidR="00637B22">
        <w:rPr>
          <w:rFonts w:ascii="Constantia" w:hAnsi="Constantia"/>
          <w:sz w:val="24"/>
          <w:szCs w:val="24"/>
        </w:rPr>
        <w:t>.9</w:t>
      </w:r>
      <w:r w:rsidR="00927DB5">
        <w:rPr>
          <w:rFonts w:ascii="Constantia" w:hAnsi="Constantia"/>
          <w:sz w:val="24"/>
          <w:szCs w:val="24"/>
        </w:rPr>
        <w:t>% according to the last estimate carried out by the Muslim Council of Britain.</w:t>
      </w:r>
      <w:r w:rsidR="00CF37BC">
        <w:rPr>
          <w:rStyle w:val="FootnoteReference"/>
          <w:rFonts w:ascii="Constantia" w:hAnsi="Constantia"/>
          <w:sz w:val="24"/>
          <w:szCs w:val="24"/>
        </w:rPr>
        <w:footnoteReference w:id="3"/>
      </w:r>
      <w:r w:rsidR="00CF37BC">
        <w:rPr>
          <w:rFonts w:ascii="Constantia" w:hAnsi="Constantia"/>
          <w:sz w:val="24"/>
          <w:szCs w:val="24"/>
        </w:rPr>
        <w:t xml:space="preserve">  What this means is that when these </w:t>
      </w:r>
      <w:r w:rsidR="0011221B">
        <w:rPr>
          <w:rFonts w:ascii="Constantia" w:hAnsi="Constantia"/>
          <w:sz w:val="24"/>
          <w:szCs w:val="24"/>
        </w:rPr>
        <w:t>youngsters</w:t>
      </w:r>
      <w:r w:rsidR="00CF37BC">
        <w:rPr>
          <w:rFonts w:ascii="Constantia" w:hAnsi="Constantia"/>
          <w:sz w:val="24"/>
          <w:szCs w:val="24"/>
        </w:rPr>
        <w:t xml:space="preserve"> have families of their own, this is going to make their community</w:t>
      </w:r>
      <w:r w:rsidR="001E467A">
        <w:rPr>
          <w:rFonts w:ascii="Constantia" w:hAnsi="Constantia"/>
          <w:sz w:val="24"/>
          <w:szCs w:val="24"/>
        </w:rPr>
        <w:t xml:space="preserve"> an</w:t>
      </w:r>
      <w:r w:rsidR="00CF37BC">
        <w:rPr>
          <w:rFonts w:ascii="Constantia" w:hAnsi="Constantia"/>
          <w:sz w:val="24"/>
          <w:szCs w:val="24"/>
        </w:rPr>
        <w:t xml:space="preserve"> even more prominent</w:t>
      </w:r>
      <w:r w:rsidR="001E467A">
        <w:rPr>
          <w:rFonts w:ascii="Constantia" w:hAnsi="Constantia"/>
          <w:sz w:val="24"/>
          <w:szCs w:val="24"/>
        </w:rPr>
        <w:t xml:space="preserve"> feature</w:t>
      </w:r>
      <w:r w:rsidR="00CF37BC">
        <w:rPr>
          <w:rFonts w:ascii="Constantia" w:hAnsi="Constantia"/>
          <w:sz w:val="24"/>
          <w:szCs w:val="24"/>
        </w:rPr>
        <w:t xml:space="preserve"> in British society.</w:t>
      </w:r>
      <w:r w:rsidR="00637B22">
        <w:rPr>
          <w:rFonts w:ascii="Constantia" w:hAnsi="Constantia"/>
          <w:sz w:val="24"/>
          <w:szCs w:val="24"/>
        </w:rPr>
        <w:t xml:space="preserve"> However, a fair comment to make on </w:t>
      </w:r>
      <w:r w:rsidR="00637B22">
        <w:rPr>
          <w:rFonts w:ascii="Constantia" w:hAnsi="Constantia"/>
          <w:sz w:val="24"/>
          <w:szCs w:val="24"/>
        </w:rPr>
        <w:lastRenderedPageBreak/>
        <w:t xml:space="preserve">their future is the fact that it is uncertain.  British Muslims face an uncertain future because of forces that are beyond their control.  These forces are often a common sight on our television screens and due to mass representation by various media platforms, it is only expected that the remainder of the British general public are </w:t>
      </w:r>
      <w:r w:rsidR="008109BE">
        <w:rPr>
          <w:rFonts w:ascii="Constantia" w:hAnsi="Constantia"/>
          <w:sz w:val="24"/>
          <w:szCs w:val="24"/>
        </w:rPr>
        <w:t>finding themselves with more questions than answers</w:t>
      </w:r>
      <w:r w:rsidR="00637B22">
        <w:rPr>
          <w:rFonts w:ascii="Constantia" w:hAnsi="Constantia"/>
          <w:sz w:val="24"/>
          <w:szCs w:val="24"/>
        </w:rPr>
        <w:t xml:space="preserve">.  </w:t>
      </w:r>
      <w:r w:rsidR="008109BE">
        <w:rPr>
          <w:rFonts w:ascii="Constantia" w:hAnsi="Constantia"/>
          <w:sz w:val="24"/>
          <w:szCs w:val="24"/>
        </w:rPr>
        <w:t>As one may expect</w:t>
      </w:r>
      <w:r w:rsidR="00637B22">
        <w:rPr>
          <w:rFonts w:ascii="Constantia" w:hAnsi="Constantia"/>
          <w:sz w:val="24"/>
          <w:szCs w:val="24"/>
        </w:rPr>
        <w:t xml:space="preserve">, this force is Islamic extremism.  Media </w:t>
      </w:r>
      <w:r w:rsidR="003C313F">
        <w:rPr>
          <w:rFonts w:ascii="Constantia" w:hAnsi="Constantia"/>
          <w:sz w:val="24"/>
          <w:szCs w:val="24"/>
        </w:rPr>
        <w:t>mis</w:t>
      </w:r>
      <w:r w:rsidR="00637B22">
        <w:rPr>
          <w:rFonts w:ascii="Constantia" w:hAnsi="Constantia"/>
          <w:sz w:val="24"/>
          <w:szCs w:val="24"/>
        </w:rPr>
        <w:t>representation</w:t>
      </w:r>
      <w:r w:rsidR="008109BE">
        <w:rPr>
          <w:rFonts w:ascii="Constantia" w:hAnsi="Constantia"/>
          <w:sz w:val="24"/>
          <w:szCs w:val="24"/>
        </w:rPr>
        <w:t xml:space="preserve"> and biasedness</w:t>
      </w:r>
      <w:r w:rsidR="00637B22">
        <w:rPr>
          <w:rFonts w:ascii="Constantia" w:hAnsi="Constantia"/>
          <w:sz w:val="24"/>
          <w:szCs w:val="24"/>
        </w:rPr>
        <w:t xml:space="preserve"> in this case is a very important aspect to consider, particularly as research suggests that many who watch the news do not conduct their own research into the stories that are breaking from various parts of the world.  This has led </w:t>
      </w:r>
      <w:r w:rsidR="008109BE">
        <w:rPr>
          <w:rFonts w:ascii="Constantia" w:hAnsi="Constantia"/>
          <w:sz w:val="24"/>
          <w:szCs w:val="24"/>
        </w:rPr>
        <w:t xml:space="preserve">to an increase of stereotypical </w:t>
      </w:r>
      <w:r w:rsidR="003E5F66">
        <w:rPr>
          <w:rFonts w:ascii="Constantia" w:hAnsi="Constantia"/>
          <w:sz w:val="24"/>
          <w:szCs w:val="24"/>
        </w:rPr>
        <w:t>attitudes</w:t>
      </w:r>
      <w:r w:rsidR="008109BE">
        <w:rPr>
          <w:rFonts w:ascii="Constantia" w:hAnsi="Constantia"/>
          <w:sz w:val="24"/>
          <w:szCs w:val="24"/>
        </w:rPr>
        <w:t xml:space="preserve"> directed towards</w:t>
      </w:r>
      <w:r w:rsidR="00637B22">
        <w:rPr>
          <w:rFonts w:ascii="Constantia" w:hAnsi="Constantia"/>
          <w:sz w:val="24"/>
          <w:szCs w:val="24"/>
        </w:rPr>
        <w:t xml:space="preserve"> the Muslim community within Britain </w:t>
      </w:r>
      <w:r w:rsidR="008109BE">
        <w:rPr>
          <w:rFonts w:ascii="Constantia" w:hAnsi="Constantia"/>
          <w:sz w:val="24"/>
          <w:szCs w:val="24"/>
        </w:rPr>
        <w:t xml:space="preserve">due to the actions </w:t>
      </w:r>
      <w:r w:rsidR="00945393">
        <w:rPr>
          <w:rFonts w:ascii="Constantia" w:hAnsi="Constantia"/>
          <w:sz w:val="24"/>
          <w:szCs w:val="24"/>
        </w:rPr>
        <w:t xml:space="preserve">of Islamic radicals. </w:t>
      </w:r>
      <w:r w:rsidR="008109BE">
        <w:rPr>
          <w:rFonts w:ascii="Constantia" w:hAnsi="Constantia"/>
          <w:sz w:val="24"/>
          <w:szCs w:val="24"/>
        </w:rPr>
        <w:t>For reflection, and to</w:t>
      </w:r>
      <w:r w:rsidR="00945393">
        <w:rPr>
          <w:rFonts w:ascii="Constantia" w:hAnsi="Constantia"/>
          <w:sz w:val="24"/>
          <w:szCs w:val="24"/>
        </w:rPr>
        <w:t xml:space="preserve"> have something to compare this statement to, I refer to attacks that have been carried out in America and New Zealand by white Christian men.  In both these instances, media</w:t>
      </w:r>
      <w:r w:rsidR="008109BE">
        <w:rPr>
          <w:rFonts w:ascii="Constantia" w:hAnsi="Constantia"/>
          <w:sz w:val="24"/>
          <w:szCs w:val="24"/>
        </w:rPr>
        <w:t xml:space="preserve"> companies</w:t>
      </w:r>
      <w:r w:rsidR="00945393">
        <w:rPr>
          <w:rFonts w:ascii="Constantia" w:hAnsi="Constantia"/>
          <w:sz w:val="24"/>
          <w:szCs w:val="24"/>
        </w:rPr>
        <w:t xml:space="preserve"> have described these incidents as acts of murder, not terror attacks.  Due to this unhealthy biased approach, Muslims with non-violent tendencies have been tarred with the same brush as the minority who carry out these acts of violence and are now grossly misunderstood</w:t>
      </w:r>
      <w:r w:rsidR="008109BE">
        <w:rPr>
          <w:rFonts w:ascii="Constantia" w:hAnsi="Constantia"/>
          <w:sz w:val="24"/>
          <w:szCs w:val="24"/>
        </w:rPr>
        <w:t xml:space="preserve"> as a result</w:t>
      </w:r>
      <w:r w:rsidR="00945393">
        <w:rPr>
          <w:rFonts w:ascii="Constantia" w:hAnsi="Constantia"/>
          <w:sz w:val="24"/>
          <w:szCs w:val="24"/>
        </w:rPr>
        <w:t xml:space="preserve">.  </w:t>
      </w:r>
      <w:r w:rsidR="008109BE">
        <w:rPr>
          <w:rFonts w:ascii="Constantia" w:hAnsi="Constantia"/>
          <w:sz w:val="24"/>
          <w:szCs w:val="24"/>
        </w:rPr>
        <w:t>It is my hope to raise awareness of Islam over the next few pages.</w:t>
      </w:r>
    </w:p>
    <w:p w:rsidR="0093760D" w:rsidRDefault="003C313F" w:rsidP="002E07BD">
      <w:pPr>
        <w:tabs>
          <w:tab w:val="left" w:pos="1575"/>
        </w:tabs>
        <w:spacing w:line="360" w:lineRule="auto"/>
        <w:rPr>
          <w:rFonts w:ascii="Constantia" w:hAnsi="Constantia"/>
          <w:sz w:val="24"/>
          <w:szCs w:val="24"/>
        </w:rPr>
      </w:pPr>
      <w:r>
        <w:rPr>
          <w:rFonts w:ascii="Constantia" w:hAnsi="Constantia"/>
          <w:sz w:val="24"/>
          <w:szCs w:val="24"/>
        </w:rPr>
        <w:tab/>
      </w:r>
      <w:r w:rsidR="0093760D">
        <w:rPr>
          <w:rFonts w:ascii="Constantia" w:hAnsi="Constantia"/>
          <w:sz w:val="24"/>
          <w:szCs w:val="24"/>
        </w:rPr>
        <w:t xml:space="preserve">To really grasp the subject posed by the question, we need to turn back the clock and look at the actions of the British Prime Minister Tony Blair leading up to the </w:t>
      </w:r>
      <w:r w:rsidR="003E5F66">
        <w:rPr>
          <w:rFonts w:ascii="Constantia" w:hAnsi="Constantia"/>
          <w:sz w:val="24"/>
          <w:szCs w:val="24"/>
        </w:rPr>
        <w:t>2001</w:t>
      </w:r>
      <w:r w:rsidR="0093760D">
        <w:rPr>
          <w:rFonts w:ascii="Constantia" w:hAnsi="Constantia"/>
          <w:sz w:val="24"/>
          <w:szCs w:val="24"/>
        </w:rPr>
        <w:t xml:space="preserve"> Census, which was a </w:t>
      </w:r>
      <w:r w:rsidR="008109BE">
        <w:rPr>
          <w:rFonts w:ascii="Constantia" w:hAnsi="Constantia"/>
          <w:sz w:val="24"/>
          <w:szCs w:val="24"/>
        </w:rPr>
        <w:t>pivotal</w:t>
      </w:r>
      <w:r w:rsidR="0093760D">
        <w:rPr>
          <w:rFonts w:ascii="Constantia" w:hAnsi="Constantia"/>
          <w:sz w:val="24"/>
          <w:szCs w:val="24"/>
        </w:rPr>
        <w:t xml:space="preserve"> moment in Islam’s relationship with the United Kingdom.  At the time there were serious concerns about religious affiliation and the fact that no question on religious identity was, </w:t>
      </w:r>
      <w:r>
        <w:rPr>
          <w:rFonts w:ascii="Constantia" w:hAnsi="Constantia"/>
          <w:sz w:val="24"/>
          <w:szCs w:val="24"/>
        </w:rPr>
        <w:t>at that point in 2001, included in the c</w:t>
      </w:r>
      <w:r w:rsidR="0093760D">
        <w:rPr>
          <w:rFonts w:ascii="Constantia" w:hAnsi="Constantia"/>
          <w:sz w:val="24"/>
          <w:szCs w:val="24"/>
        </w:rPr>
        <w:t>ensus.</w:t>
      </w:r>
      <w:r w:rsidR="0093760D">
        <w:rPr>
          <w:rStyle w:val="FootnoteReference"/>
          <w:rFonts w:ascii="Constantia" w:hAnsi="Constantia"/>
          <w:sz w:val="24"/>
          <w:szCs w:val="24"/>
        </w:rPr>
        <w:footnoteReference w:id="4"/>
      </w:r>
      <w:r w:rsidR="0093760D">
        <w:rPr>
          <w:rFonts w:ascii="Constantia" w:hAnsi="Constantia"/>
          <w:sz w:val="24"/>
          <w:szCs w:val="24"/>
        </w:rPr>
        <w:t xml:space="preserve">  The Muslim Council </w:t>
      </w:r>
      <w:r w:rsidR="00632352">
        <w:rPr>
          <w:rFonts w:ascii="Constantia" w:hAnsi="Constantia"/>
          <w:sz w:val="24"/>
          <w:szCs w:val="24"/>
        </w:rPr>
        <w:t>of</w:t>
      </w:r>
      <w:r w:rsidR="0093760D">
        <w:rPr>
          <w:rFonts w:ascii="Constantia" w:hAnsi="Constantia"/>
          <w:sz w:val="24"/>
          <w:szCs w:val="24"/>
        </w:rPr>
        <w:t xml:space="preserve"> Britain</w:t>
      </w:r>
      <w:r w:rsidR="00E0722C">
        <w:rPr>
          <w:rFonts w:ascii="Constantia" w:hAnsi="Constantia"/>
          <w:sz w:val="24"/>
          <w:szCs w:val="24"/>
        </w:rPr>
        <w:t xml:space="preserve"> </w:t>
      </w:r>
      <w:r w:rsidR="00632352">
        <w:rPr>
          <w:rFonts w:ascii="Constantia" w:hAnsi="Constantia"/>
          <w:sz w:val="24"/>
          <w:szCs w:val="24"/>
        </w:rPr>
        <w:t xml:space="preserve">successfully raised this </w:t>
      </w:r>
      <w:r w:rsidR="005B0474">
        <w:rPr>
          <w:rFonts w:ascii="Constantia" w:hAnsi="Constantia"/>
          <w:sz w:val="24"/>
          <w:szCs w:val="24"/>
        </w:rPr>
        <w:t>concern</w:t>
      </w:r>
      <w:r w:rsidR="00E0722C">
        <w:rPr>
          <w:rFonts w:ascii="Constantia" w:hAnsi="Constantia"/>
          <w:sz w:val="24"/>
          <w:szCs w:val="24"/>
        </w:rPr>
        <w:t xml:space="preserve"> and</w:t>
      </w:r>
      <w:r w:rsidR="002E07BD">
        <w:rPr>
          <w:rFonts w:ascii="Constantia" w:hAnsi="Constantia"/>
          <w:sz w:val="24"/>
          <w:szCs w:val="24"/>
        </w:rPr>
        <w:t xml:space="preserve"> urged Blair to persuade his g</w:t>
      </w:r>
      <w:r w:rsidR="0093760D">
        <w:rPr>
          <w:rFonts w:ascii="Constantia" w:hAnsi="Constantia"/>
          <w:sz w:val="24"/>
          <w:szCs w:val="24"/>
        </w:rPr>
        <w:t>overnment to debate</w:t>
      </w:r>
      <w:r w:rsidR="00632352">
        <w:rPr>
          <w:rFonts w:ascii="Constantia" w:hAnsi="Constantia"/>
          <w:sz w:val="24"/>
          <w:szCs w:val="24"/>
        </w:rPr>
        <w:t xml:space="preserve"> over</w:t>
      </w:r>
      <w:r w:rsidR="0093760D">
        <w:rPr>
          <w:rFonts w:ascii="Constantia" w:hAnsi="Constantia"/>
          <w:sz w:val="24"/>
          <w:szCs w:val="24"/>
        </w:rPr>
        <w:t xml:space="preserve"> the inclusion of such a question that would signify to </w:t>
      </w:r>
      <w:r w:rsidR="00632352">
        <w:rPr>
          <w:rFonts w:ascii="Constantia" w:hAnsi="Constantia"/>
          <w:sz w:val="24"/>
          <w:szCs w:val="24"/>
        </w:rPr>
        <w:t>the public</w:t>
      </w:r>
      <w:r w:rsidR="0093760D">
        <w:rPr>
          <w:rFonts w:ascii="Constantia" w:hAnsi="Constantia"/>
          <w:sz w:val="24"/>
          <w:szCs w:val="24"/>
        </w:rPr>
        <w:t xml:space="preserve"> the</w:t>
      </w:r>
      <w:r w:rsidR="002E07BD">
        <w:rPr>
          <w:rFonts w:ascii="Constantia" w:hAnsi="Constantia"/>
          <w:sz w:val="24"/>
          <w:szCs w:val="24"/>
        </w:rPr>
        <w:t xml:space="preserve"> g</w:t>
      </w:r>
      <w:r w:rsidR="00311664">
        <w:rPr>
          <w:rFonts w:ascii="Constantia" w:hAnsi="Constantia"/>
          <w:sz w:val="24"/>
          <w:szCs w:val="24"/>
        </w:rPr>
        <w:t>overnment’s</w:t>
      </w:r>
      <w:r w:rsidR="0093760D">
        <w:rPr>
          <w:rFonts w:ascii="Constantia" w:hAnsi="Constantia"/>
          <w:sz w:val="24"/>
          <w:szCs w:val="24"/>
        </w:rPr>
        <w:t xml:space="preserve"> recognition of religion </w:t>
      </w:r>
      <w:r w:rsidR="00632352">
        <w:rPr>
          <w:rFonts w:ascii="Constantia" w:hAnsi="Constantia"/>
          <w:sz w:val="24"/>
          <w:szCs w:val="24"/>
        </w:rPr>
        <w:t>within</w:t>
      </w:r>
      <w:r w:rsidR="0093760D">
        <w:rPr>
          <w:rFonts w:ascii="Constantia" w:hAnsi="Constantia"/>
          <w:sz w:val="24"/>
          <w:szCs w:val="24"/>
        </w:rPr>
        <w:t xml:space="preserve"> the British community.</w:t>
      </w:r>
      <w:r w:rsidR="0093760D">
        <w:rPr>
          <w:rStyle w:val="FootnoteReference"/>
          <w:rFonts w:ascii="Constantia" w:hAnsi="Constantia"/>
          <w:sz w:val="24"/>
          <w:szCs w:val="24"/>
        </w:rPr>
        <w:footnoteReference w:id="5"/>
      </w:r>
      <w:r w:rsidR="000820E8" w:rsidRPr="000820E8">
        <w:rPr>
          <w:rFonts w:ascii="Constantia" w:hAnsi="Constantia"/>
          <w:sz w:val="24"/>
          <w:szCs w:val="24"/>
        </w:rPr>
        <w:t xml:space="preserve"> </w:t>
      </w:r>
      <w:r w:rsidR="000820E8">
        <w:rPr>
          <w:rFonts w:ascii="Constantia" w:hAnsi="Constantia"/>
          <w:sz w:val="24"/>
          <w:szCs w:val="24"/>
        </w:rPr>
        <w:t xml:space="preserve"> Blair felt that by including </w:t>
      </w:r>
      <w:r w:rsidR="00632352">
        <w:rPr>
          <w:rFonts w:ascii="Constantia" w:hAnsi="Constantia"/>
          <w:sz w:val="24"/>
          <w:szCs w:val="24"/>
        </w:rPr>
        <w:t>this</w:t>
      </w:r>
      <w:r w:rsidR="000820E8">
        <w:rPr>
          <w:rFonts w:ascii="Constantia" w:hAnsi="Constantia"/>
          <w:sz w:val="24"/>
          <w:szCs w:val="24"/>
        </w:rPr>
        <w:t xml:space="preserve"> question, the British </w:t>
      </w:r>
      <w:r w:rsidR="002E07BD">
        <w:rPr>
          <w:rFonts w:ascii="Constantia" w:hAnsi="Constantia"/>
          <w:sz w:val="24"/>
          <w:szCs w:val="24"/>
        </w:rPr>
        <w:t>g</w:t>
      </w:r>
      <w:r w:rsidR="000820E8">
        <w:rPr>
          <w:rFonts w:ascii="Constantia" w:hAnsi="Constantia"/>
          <w:sz w:val="24"/>
          <w:szCs w:val="24"/>
        </w:rPr>
        <w:t xml:space="preserve">overnment would be </w:t>
      </w:r>
      <w:r w:rsidR="00632352">
        <w:rPr>
          <w:rFonts w:ascii="Constantia" w:hAnsi="Constantia"/>
          <w:sz w:val="24"/>
          <w:szCs w:val="24"/>
        </w:rPr>
        <w:t xml:space="preserve">in good stead to be </w:t>
      </w:r>
      <w:r w:rsidR="000820E8">
        <w:rPr>
          <w:rFonts w:ascii="Constantia" w:hAnsi="Constantia"/>
          <w:sz w:val="24"/>
          <w:szCs w:val="24"/>
        </w:rPr>
        <w:t xml:space="preserve">able to best consider the needs of </w:t>
      </w:r>
      <w:r w:rsidR="00632352">
        <w:rPr>
          <w:rFonts w:ascii="Constantia" w:hAnsi="Constantia"/>
          <w:sz w:val="24"/>
          <w:szCs w:val="24"/>
        </w:rPr>
        <w:t xml:space="preserve">British </w:t>
      </w:r>
      <w:r w:rsidR="000820E8">
        <w:rPr>
          <w:rFonts w:ascii="Constantia" w:hAnsi="Constantia"/>
          <w:sz w:val="24"/>
          <w:szCs w:val="24"/>
        </w:rPr>
        <w:t>Muslim communities</w:t>
      </w:r>
      <w:r w:rsidR="00E0722C">
        <w:rPr>
          <w:rFonts w:ascii="Constantia" w:hAnsi="Constantia"/>
          <w:sz w:val="24"/>
          <w:szCs w:val="24"/>
        </w:rPr>
        <w:t xml:space="preserve"> and he stressed this to his peers</w:t>
      </w:r>
      <w:r w:rsidR="000820E8">
        <w:rPr>
          <w:rFonts w:ascii="Constantia" w:hAnsi="Constantia"/>
          <w:sz w:val="24"/>
          <w:szCs w:val="24"/>
        </w:rPr>
        <w:t>.</w:t>
      </w:r>
      <w:r w:rsidR="000820E8">
        <w:rPr>
          <w:rStyle w:val="FootnoteReference"/>
          <w:rFonts w:ascii="Constantia" w:hAnsi="Constantia"/>
          <w:sz w:val="24"/>
          <w:szCs w:val="24"/>
        </w:rPr>
        <w:footnoteReference w:id="6"/>
      </w:r>
      <w:r w:rsidR="000820E8">
        <w:rPr>
          <w:rFonts w:ascii="Constantia" w:hAnsi="Constantia"/>
          <w:sz w:val="24"/>
          <w:szCs w:val="24"/>
        </w:rPr>
        <w:t xml:space="preserve">  </w:t>
      </w:r>
      <w:r w:rsidR="00632352">
        <w:rPr>
          <w:rFonts w:ascii="Constantia" w:hAnsi="Constantia"/>
          <w:sz w:val="24"/>
          <w:szCs w:val="24"/>
        </w:rPr>
        <w:t>In retrospect</w:t>
      </w:r>
      <w:r w:rsidR="000820E8">
        <w:rPr>
          <w:rFonts w:ascii="Constantia" w:hAnsi="Constantia"/>
          <w:sz w:val="24"/>
          <w:szCs w:val="24"/>
        </w:rPr>
        <w:t xml:space="preserve">, this action was a significant </w:t>
      </w:r>
      <w:r w:rsidR="000820E8">
        <w:rPr>
          <w:rFonts w:ascii="Constantia" w:hAnsi="Constantia"/>
          <w:sz w:val="24"/>
          <w:szCs w:val="24"/>
        </w:rPr>
        <w:lastRenderedPageBreak/>
        <w:t xml:space="preserve">achievement that </w:t>
      </w:r>
      <w:r w:rsidR="00632352">
        <w:rPr>
          <w:rFonts w:ascii="Constantia" w:hAnsi="Constantia"/>
          <w:sz w:val="24"/>
          <w:szCs w:val="24"/>
        </w:rPr>
        <w:t>showed</w:t>
      </w:r>
      <w:r w:rsidR="000820E8">
        <w:rPr>
          <w:rFonts w:ascii="Constantia" w:hAnsi="Constantia"/>
          <w:sz w:val="24"/>
          <w:szCs w:val="24"/>
        </w:rPr>
        <w:t xml:space="preserve"> that </w:t>
      </w:r>
      <w:r w:rsidR="00632352">
        <w:rPr>
          <w:rFonts w:ascii="Constantia" w:hAnsi="Constantia"/>
          <w:sz w:val="24"/>
          <w:szCs w:val="24"/>
        </w:rPr>
        <w:t>the Muslim community</w:t>
      </w:r>
      <w:r w:rsidR="000820E8">
        <w:rPr>
          <w:rFonts w:ascii="Constantia" w:hAnsi="Constantia"/>
          <w:sz w:val="24"/>
          <w:szCs w:val="24"/>
        </w:rPr>
        <w:t xml:space="preserve"> would no longer be an invisible community in Britain</w:t>
      </w:r>
      <w:r w:rsidR="00632352">
        <w:rPr>
          <w:rFonts w:ascii="Constantia" w:hAnsi="Constantia"/>
          <w:sz w:val="24"/>
          <w:szCs w:val="24"/>
        </w:rPr>
        <w:t>,</w:t>
      </w:r>
      <w:r w:rsidR="000820E8">
        <w:rPr>
          <w:rFonts w:ascii="Constantia" w:hAnsi="Constantia"/>
          <w:sz w:val="24"/>
          <w:szCs w:val="24"/>
        </w:rPr>
        <w:t xml:space="preserve"> </w:t>
      </w:r>
      <w:r w:rsidR="00632352">
        <w:rPr>
          <w:rFonts w:ascii="Constantia" w:hAnsi="Constantia"/>
          <w:sz w:val="24"/>
          <w:szCs w:val="24"/>
        </w:rPr>
        <w:t>which was later backed up by</w:t>
      </w:r>
      <w:r w:rsidR="000820E8">
        <w:rPr>
          <w:rFonts w:ascii="Constantia" w:hAnsi="Constantia"/>
          <w:sz w:val="24"/>
          <w:szCs w:val="24"/>
        </w:rPr>
        <w:t xml:space="preserve"> </w:t>
      </w:r>
      <w:r w:rsidR="00311664">
        <w:rPr>
          <w:rFonts w:ascii="Constantia" w:hAnsi="Constantia"/>
          <w:sz w:val="24"/>
          <w:szCs w:val="24"/>
        </w:rPr>
        <w:t xml:space="preserve">research carried out by </w:t>
      </w:r>
      <w:r w:rsidR="000820E8">
        <w:rPr>
          <w:rFonts w:ascii="Constantia" w:hAnsi="Constantia"/>
          <w:sz w:val="24"/>
          <w:szCs w:val="24"/>
        </w:rPr>
        <w:t xml:space="preserve">academics </w:t>
      </w:r>
      <w:r w:rsidR="00632352">
        <w:rPr>
          <w:rFonts w:ascii="Constantia" w:hAnsi="Constantia"/>
          <w:sz w:val="24"/>
          <w:szCs w:val="24"/>
        </w:rPr>
        <w:t>from</w:t>
      </w:r>
      <w:r w:rsidR="000820E8">
        <w:rPr>
          <w:rFonts w:ascii="Constantia" w:hAnsi="Constantia"/>
          <w:sz w:val="24"/>
          <w:szCs w:val="24"/>
        </w:rPr>
        <w:t xml:space="preserve"> Cardiff University.</w:t>
      </w:r>
      <w:r w:rsidR="000820E8">
        <w:rPr>
          <w:rStyle w:val="FootnoteReference"/>
          <w:rFonts w:ascii="Constantia" w:hAnsi="Constantia"/>
          <w:sz w:val="24"/>
          <w:szCs w:val="24"/>
        </w:rPr>
        <w:footnoteReference w:id="7"/>
      </w:r>
      <w:r w:rsidR="000820E8">
        <w:rPr>
          <w:rFonts w:ascii="Constantia" w:hAnsi="Constantia"/>
          <w:sz w:val="24"/>
          <w:szCs w:val="24"/>
        </w:rPr>
        <w:t xml:space="preserve">  But this was only one </w:t>
      </w:r>
      <w:r w:rsidR="00632352">
        <w:rPr>
          <w:rFonts w:ascii="Constantia" w:hAnsi="Constantia"/>
          <w:sz w:val="24"/>
          <w:szCs w:val="24"/>
        </w:rPr>
        <w:t>victory</w:t>
      </w:r>
      <w:r w:rsidR="000820E8">
        <w:rPr>
          <w:rFonts w:ascii="Constantia" w:hAnsi="Constantia"/>
          <w:sz w:val="24"/>
          <w:szCs w:val="24"/>
        </w:rPr>
        <w:t xml:space="preserve"> </w:t>
      </w:r>
      <w:r w:rsidR="00632352">
        <w:rPr>
          <w:rFonts w:ascii="Constantia" w:hAnsi="Constantia"/>
          <w:sz w:val="24"/>
          <w:szCs w:val="24"/>
        </w:rPr>
        <w:t>in</w:t>
      </w:r>
      <w:r w:rsidR="000820E8">
        <w:rPr>
          <w:rFonts w:ascii="Constantia" w:hAnsi="Constantia"/>
          <w:sz w:val="24"/>
          <w:szCs w:val="24"/>
        </w:rPr>
        <w:t xml:space="preserve"> a long </w:t>
      </w:r>
      <w:r w:rsidR="00632352">
        <w:rPr>
          <w:rFonts w:ascii="Constantia" w:hAnsi="Constantia"/>
          <w:sz w:val="24"/>
          <w:szCs w:val="24"/>
        </w:rPr>
        <w:t>war</w:t>
      </w:r>
      <w:r w:rsidR="000820E8">
        <w:rPr>
          <w:rFonts w:ascii="Constantia" w:hAnsi="Constantia"/>
          <w:sz w:val="24"/>
          <w:szCs w:val="24"/>
        </w:rPr>
        <w:t>.</w:t>
      </w:r>
      <w:r w:rsidR="00632352">
        <w:rPr>
          <w:rFonts w:ascii="Constantia" w:hAnsi="Constantia"/>
          <w:sz w:val="24"/>
          <w:szCs w:val="24"/>
        </w:rPr>
        <w:t xml:space="preserve">  There were still further obstacles ahead.</w:t>
      </w:r>
    </w:p>
    <w:p w:rsidR="00D70C26" w:rsidRDefault="009B66FF" w:rsidP="002E07BD">
      <w:pPr>
        <w:tabs>
          <w:tab w:val="left" w:pos="1575"/>
        </w:tabs>
        <w:spacing w:line="360" w:lineRule="auto"/>
        <w:rPr>
          <w:rFonts w:ascii="Constantia" w:hAnsi="Constantia"/>
          <w:sz w:val="24"/>
          <w:szCs w:val="24"/>
        </w:rPr>
      </w:pPr>
      <w:r>
        <w:rPr>
          <w:rFonts w:ascii="Constantia" w:hAnsi="Constantia"/>
          <w:sz w:val="24"/>
          <w:szCs w:val="24"/>
        </w:rPr>
        <w:tab/>
        <w:t xml:space="preserve">From a young age, often whilst still in school, Muslims find themselves questioned for their beliefs.  Usually these are innocent questions, like why one wears a hijab, but it sets the tone for what is to come as they progress through life and also raises </w:t>
      </w:r>
      <w:r w:rsidR="000820E8">
        <w:rPr>
          <w:rFonts w:ascii="Constantia" w:hAnsi="Constantia"/>
          <w:sz w:val="24"/>
          <w:szCs w:val="24"/>
        </w:rPr>
        <w:t>concerns</w:t>
      </w:r>
      <w:r>
        <w:rPr>
          <w:rFonts w:ascii="Constantia" w:hAnsi="Constantia"/>
          <w:sz w:val="24"/>
          <w:szCs w:val="24"/>
        </w:rPr>
        <w:t xml:space="preserve"> </w:t>
      </w:r>
      <w:r w:rsidR="000820E8">
        <w:rPr>
          <w:rFonts w:ascii="Constantia" w:hAnsi="Constantia"/>
          <w:sz w:val="24"/>
          <w:szCs w:val="24"/>
        </w:rPr>
        <w:t>regarding</w:t>
      </w:r>
      <w:r>
        <w:rPr>
          <w:rFonts w:ascii="Constantia" w:hAnsi="Constantia"/>
          <w:sz w:val="24"/>
          <w:szCs w:val="24"/>
        </w:rPr>
        <w:t xml:space="preserve"> integration.  </w:t>
      </w:r>
      <w:r w:rsidR="000820E8">
        <w:rPr>
          <w:rFonts w:ascii="Constantia" w:hAnsi="Constantia"/>
          <w:sz w:val="24"/>
          <w:szCs w:val="24"/>
        </w:rPr>
        <w:t>Some</w:t>
      </w:r>
      <w:r w:rsidR="00516BA1">
        <w:rPr>
          <w:rFonts w:ascii="Constantia" w:hAnsi="Constantia"/>
          <w:sz w:val="24"/>
          <w:szCs w:val="24"/>
        </w:rPr>
        <w:t xml:space="preserve"> people have even been made to feel like an outcast due to a lack of awareness of the Islamic faith.</w:t>
      </w:r>
      <w:r w:rsidR="00516BA1">
        <w:rPr>
          <w:rStyle w:val="FootnoteReference"/>
          <w:rFonts w:ascii="Constantia" w:hAnsi="Constantia"/>
          <w:sz w:val="24"/>
          <w:szCs w:val="24"/>
        </w:rPr>
        <w:footnoteReference w:id="8"/>
      </w:r>
      <w:r w:rsidR="001D3F50">
        <w:rPr>
          <w:rFonts w:ascii="Constantia" w:hAnsi="Constantia"/>
          <w:sz w:val="24"/>
          <w:szCs w:val="24"/>
        </w:rPr>
        <w:t xml:space="preserve">  This </w:t>
      </w:r>
      <w:r w:rsidR="00AB3ABF">
        <w:rPr>
          <w:rFonts w:ascii="Constantia" w:hAnsi="Constantia"/>
          <w:sz w:val="24"/>
          <w:szCs w:val="24"/>
        </w:rPr>
        <w:t xml:space="preserve">same </w:t>
      </w:r>
      <w:r w:rsidR="001D3F50">
        <w:rPr>
          <w:rFonts w:ascii="Constantia" w:hAnsi="Constantia"/>
          <w:sz w:val="24"/>
          <w:szCs w:val="24"/>
        </w:rPr>
        <w:t xml:space="preserve">lack of awareness has recently been witnessed in the highest of echelons within the British government.  I of course am referring to the comments made by the </w:t>
      </w:r>
      <w:r w:rsidR="002E07BD">
        <w:rPr>
          <w:rFonts w:ascii="Constantia" w:hAnsi="Constantia"/>
          <w:sz w:val="24"/>
          <w:szCs w:val="24"/>
        </w:rPr>
        <w:t xml:space="preserve">leader of the Conservative Party </w:t>
      </w:r>
      <w:r w:rsidR="001D3F50">
        <w:rPr>
          <w:rFonts w:ascii="Constantia" w:hAnsi="Constantia"/>
          <w:sz w:val="24"/>
          <w:szCs w:val="24"/>
        </w:rPr>
        <w:t>and Prime Minister, Boris Johnson</w:t>
      </w:r>
      <w:r w:rsidR="002E07BD">
        <w:rPr>
          <w:rFonts w:ascii="Constantia" w:hAnsi="Constantia"/>
          <w:sz w:val="24"/>
          <w:szCs w:val="24"/>
        </w:rPr>
        <w:t>,</w:t>
      </w:r>
      <w:r w:rsidR="001D3F50">
        <w:rPr>
          <w:rFonts w:ascii="Constantia" w:hAnsi="Constantia"/>
          <w:sz w:val="24"/>
          <w:szCs w:val="24"/>
        </w:rPr>
        <w:t xml:space="preserve"> in his article</w:t>
      </w:r>
      <w:r w:rsidR="000E4D13">
        <w:rPr>
          <w:rFonts w:ascii="Constantia" w:hAnsi="Constantia"/>
          <w:sz w:val="24"/>
          <w:szCs w:val="24"/>
        </w:rPr>
        <w:t xml:space="preserve"> for the Daily Telegraph</w:t>
      </w:r>
      <w:r w:rsidR="00EC420D">
        <w:rPr>
          <w:rFonts w:ascii="Constantia" w:hAnsi="Constantia"/>
          <w:sz w:val="24"/>
          <w:szCs w:val="24"/>
        </w:rPr>
        <w:t xml:space="preserve"> last year</w:t>
      </w:r>
      <w:r w:rsidR="000E4D13">
        <w:rPr>
          <w:rFonts w:ascii="Constantia" w:hAnsi="Constantia"/>
          <w:sz w:val="24"/>
          <w:szCs w:val="24"/>
        </w:rPr>
        <w:t xml:space="preserve"> in which he disagreed with </w:t>
      </w:r>
      <w:r w:rsidR="00EC420D">
        <w:rPr>
          <w:rFonts w:ascii="Constantia" w:hAnsi="Constantia"/>
          <w:sz w:val="24"/>
          <w:szCs w:val="24"/>
        </w:rPr>
        <w:t xml:space="preserve">the government of </w:t>
      </w:r>
      <w:r w:rsidR="000E4D13">
        <w:rPr>
          <w:rFonts w:ascii="Constantia" w:hAnsi="Constantia"/>
          <w:sz w:val="24"/>
          <w:szCs w:val="24"/>
        </w:rPr>
        <w:t xml:space="preserve">Denmark banning the </w:t>
      </w:r>
      <w:r w:rsidR="000E4D13" w:rsidRPr="000E4D13">
        <w:rPr>
          <w:rFonts w:ascii="Constantia" w:hAnsi="Constantia"/>
          <w:i/>
          <w:sz w:val="24"/>
          <w:szCs w:val="24"/>
        </w:rPr>
        <w:t>burka</w:t>
      </w:r>
      <w:r w:rsidR="000E4D13">
        <w:rPr>
          <w:rFonts w:ascii="Constantia" w:hAnsi="Constantia"/>
          <w:sz w:val="24"/>
          <w:szCs w:val="24"/>
        </w:rPr>
        <w:t>.  If Johnson could have just left it at that, he may have gotten away without scrutiny</w:t>
      </w:r>
      <w:r w:rsidR="00EC420D">
        <w:rPr>
          <w:rFonts w:ascii="Constantia" w:hAnsi="Constantia"/>
          <w:sz w:val="24"/>
          <w:szCs w:val="24"/>
        </w:rPr>
        <w:t xml:space="preserve"> – but he did not. </w:t>
      </w:r>
      <w:r w:rsidR="00552F30">
        <w:rPr>
          <w:rFonts w:ascii="Constantia" w:hAnsi="Constantia"/>
          <w:sz w:val="24"/>
          <w:szCs w:val="24"/>
        </w:rPr>
        <w:t>Instead</w:t>
      </w:r>
      <w:r w:rsidR="00EC420D">
        <w:rPr>
          <w:rFonts w:ascii="Constantia" w:hAnsi="Constantia"/>
          <w:sz w:val="24"/>
          <w:szCs w:val="24"/>
        </w:rPr>
        <w:t xml:space="preserve"> Johnson did something unexpected, offensive and incredibly out of sorts for a future Prime Minister to even think about.  He used derogatory terms to describe</w:t>
      </w:r>
      <w:r w:rsidR="00552F30">
        <w:rPr>
          <w:rFonts w:ascii="Constantia" w:hAnsi="Constantia"/>
          <w:sz w:val="24"/>
          <w:szCs w:val="24"/>
        </w:rPr>
        <w:t xml:space="preserve"> Muslim</w:t>
      </w:r>
      <w:r w:rsidR="00EC420D">
        <w:rPr>
          <w:rFonts w:ascii="Constantia" w:hAnsi="Constantia"/>
          <w:sz w:val="24"/>
          <w:szCs w:val="24"/>
        </w:rPr>
        <w:t xml:space="preserve"> women who chose to wear </w:t>
      </w:r>
      <w:r w:rsidR="00EC420D">
        <w:rPr>
          <w:rFonts w:ascii="Constantia" w:hAnsi="Constantia"/>
          <w:i/>
          <w:sz w:val="24"/>
          <w:szCs w:val="24"/>
        </w:rPr>
        <w:t>burkas</w:t>
      </w:r>
      <w:r w:rsidR="00EC420D">
        <w:rPr>
          <w:rFonts w:ascii="Constantia" w:hAnsi="Constantia"/>
          <w:sz w:val="24"/>
          <w:szCs w:val="24"/>
        </w:rPr>
        <w:t xml:space="preserve"> in public, referring to them as looking like ‘letterboxes’ and ‘bank robbers’</w:t>
      </w:r>
      <w:r w:rsidR="00B66B2B">
        <w:rPr>
          <w:rFonts w:ascii="Constantia" w:hAnsi="Constantia"/>
          <w:sz w:val="24"/>
          <w:szCs w:val="24"/>
        </w:rPr>
        <w:t>, before demeaning them further by labelling them ‘ridiculous’</w:t>
      </w:r>
      <w:r w:rsidR="00AB3ABF">
        <w:rPr>
          <w:rFonts w:ascii="Constantia" w:hAnsi="Constantia"/>
          <w:sz w:val="24"/>
          <w:szCs w:val="24"/>
        </w:rPr>
        <w:t xml:space="preserve"> for choosing to go out in public this way</w:t>
      </w:r>
      <w:r w:rsidR="00EC420D">
        <w:rPr>
          <w:rFonts w:ascii="Constantia" w:hAnsi="Constantia"/>
          <w:sz w:val="24"/>
          <w:szCs w:val="24"/>
        </w:rPr>
        <w:t>.</w:t>
      </w:r>
      <w:r w:rsidR="00EC420D">
        <w:rPr>
          <w:rStyle w:val="FootnoteReference"/>
          <w:rFonts w:ascii="Constantia" w:hAnsi="Constantia"/>
          <w:sz w:val="24"/>
          <w:szCs w:val="24"/>
        </w:rPr>
        <w:footnoteReference w:id="9"/>
      </w:r>
      <w:r w:rsidR="003709EA">
        <w:rPr>
          <w:rFonts w:ascii="Constantia" w:hAnsi="Constantia"/>
          <w:sz w:val="24"/>
          <w:szCs w:val="24"/>
        </w:rPr>
        <w:t xml:space="preserve">  This unsurprisingly led to incidents of hate crime, where Muslim women </w:t>
      </w:r>
      <w:r w:rsidR="006537C1">
        <w:rPr>
          <w:rFonts w:ascii="Constantia" w:hAnsi="Constantia"/>
          <w:sz w:val="24"/>
          <w:szCs w:val="24"/>
        </w:rPr>
        <w:t>were</w:t>
      </w:r>
      <w:r w:rsidR="003709EA">
        <w:rPr>
          <w:rFonts w:ascii="Constantia" w:hAnsi="Constantia"/>
          <w:sz w:val="24"/>
          <w:szCs w:val="24"/>
        </w:rPr>
        <w:t xml:space="preserve"> ridiculed and abused by </w:t>
      </w:r>
      <w:r w:rsidR="006537C1">
        <w:rPr>
          <w:rFonts w:ascii="Constantia" w:hAnsi="Constantia"/>
          <w:sz w:val="24"/>
          <w:szCs w:val="24"/>
        </w:rPr>
        <w:t>thugs</w:t>
      </w:r>
      <w:r w:rsidR="003709EA">
        <w:rPr>
          <w:rFonts w:ascii="Constantia" w:hAnsi="Constantia"/>
          <w:sz w:val="24"/>
          <w:szCs w:val="24"/>
        </w:rPr>
        <w:t xml:space="preserve"> who</w:t>
      </w:r>
      <w:r w:rsidR="002E07BD">
        <w:rPr>
          <w:rFonts w:ascii="Constantia" w:hAnsi="Constantia"/>
          <w:sz w:val="24"/>
          <w:szCs w:val="24"/>
        </w:rPr>
        <w:t xml:space="preserve"> claimed they</w:t>
      </w:r>
      <w:r w:rsidR="003709EA">
        <w:rPr>
          <w:rFonts w:ascii="Constantia" w:hAnsi="Constantia"/>
          <w:sz w:val="24"/>
          <w:szCs w:val="24"/>
        </w:rPr>
        <w:t xml:space="preserve"> were </w:t>
      </w:r>
      <w:r w:rsidR="006537C1">
        <w:rPr>
          <w:rFonts w:ascii="Constantia" w:hAnsi="Constantia"/>
          <w:sz w:val="24"/>
          <w:szCs w:val="24"/>
        </w:rPr>
        <w:t>following</w:t>
      </w:r>
      <w:r w:rsidR="003709EA">
        <w:rPr>
          <w:rFonts w:ascii="Constantia" w:hAnsi="Constantia"/>
          <w:sz w:val="24"/>
          <w:szCs w:val="24"/>
        </w:rPr>
        <w:t xml:space="preserve"> Johnson’s example</w:t>
      </w:r>
      <w:r w:rsidR="006537C1">
        <w:rPr>
          <w:rFonts w:ascii="Constantia" w:hAnsi="Constantia"/>
          <w:sz w:val="24"/>
          <w:szCs w:val="24"/>
        </w:rPr>
        <w:t xml:space="preserve"> and </w:t>
      </w:r>
      <w:r w:rsidR="0009719E">
        <w:rPr>
          <w:rFonts w:ascii="Constantia" w:hAnsi="Constantia"/>
          <w:sz w:val="24"/>
          <w:szCs w:val="24"/>
        </w:rPr>
        <w:t xml:space="preserve">were </w:t>
      </w:r>
      <w:r w:rsidR="006537C1">
        <w:rPr>
          <w:rFonts w:ascii="Constantia" w:hAnsi="Constantia"/>
          <w:sz w:val="24"/>
          <w:szCs w:val="24"/>
        </w:rPr>
        <w:t>even chanting his name in some cases</w:t>
      </w:r>
      <w:r w:rsidR="003709EA">
        <w:rPr>
          <w:rFonts w:ascii="Constantia" w:hAnsi="Constantia"/>
          <w:sz w:val="24"/>
          <w:szCs w:val="24"/>
        </w:rPr>
        <w:t>.</w:t>
      </w:r>
      <w:r w:rsidR="00D70C26">
        <w:rPr>
          <w:rFonts w:ascii="Constantia" w:hAnsi="Constantia"/>
          <w:sz w:val="24"/>
          <w:szCs w:val="24"/>
        </w:rPr>
        <w:t xml:space="preserve">  Research has </w:t>
      </w:r>
      <w:r w:rsidR="006537C1">
        <w:rPr>
          <w:rFonts w:ascii="Constantia" w:hAnsi="Constantia"/>
          <w:sz w:val="24"/>
          <w:szCs w:val="24"/>
        </w:rPr>
        <w:t>shown</w:t>
      </w:r>
      <w:r w:rsidR="00D70C26">
        <w:rPr>
          <w:rFonts w:ascii="Constantia" w:hAnsi="Constantia"/>
          <w:sz w:val="24"/>
          <w:szCs w:val="24"/>
        </w:rPr>
        <w:t xml:space="preserve"> that in the week following the release of Johnson’s article, incidents of ‘Islamophobia’ rose by 375%</w:t>
      </w:r>
      <w:r w:rsidR="006537C1">
        <w:rPr>
          <w:rFonts w:ascii="Constantia" w:hAnsi="Constantia"/>
          <w:sz w:val="24"/>
          <w:szCs w:val="24"/>
        </w:rPr>
        <w:t>,</w:t>
      </w:r>
      <w:r w:rsidR="00D70C26">
        <w:rPr>
          <w:rFonts w:ascii="Constantia" w:hAnsi="Constantia"/>
          <w:sz w:val="24"/>
          <w:szCs w:val="24"/>
        </w:rPr>
        <w:t xml:space="preserve"> which was the biggest spike in anti-Muslim hatred during 2018.</w:t>
      </w:r>
      <w:r w:rsidR="00D70C26">
        <w:rPr>
          <w:rStyle w:val="FootnoteReference"/>
          <w:rFonts w:ascii="Constantia" w:hAnsi="Constantia"/>
          <w:sz w:val="24"/>
          <w:szCs w:val="24"/>
        </w:rPr>
        <w:footnoteReference w:id="10"/>
      </w:r>
      <w:r w:rsidR="00D70C26">
        <w:rPr>
          <w:rFonts w:ascii="Constantia" w:hAnsi="Constantia"/>
          <w:sz w:val="24"/>
          <w:szCs w:val="24"/>
        </w:rPr>
        <w:t xml:space="preserve">  </w:t>
      </w:r>
      <w:r w:rsidR="003709EA">
        <w:rPr>
          <w:rFonts w:ascii="Constantia" w:hAnsi="Constantia"/>
          <w:sz w:val="24"/>
          <w:szCs w:val="24"/>
        </w:rPr>
        <w:t xml:space="preserve">More recently, in the past week since the general election, reports of similar incidents have taken place, </w:t>
      </w:r>
      <w:r w:rsidR="003709EA">
        <w:rPr>
          <w:rFonts w:ascii="Constantia" w:hAnsi="Constantia"/>
          <w:sz w:val="24"/>
          <w:szCs w:val="24"/>
        </w:rPr>
        <w:lastRenderedPageBreak/>
        <w:t>highlighting that there is a real problem in our society that hastily needs addressing.  It has even got to the point where Muslims are feeling the need to relocate their families due to them no longer feeling safe within their communities.</w:t>
      </w:r>
      <w:r w:rsidR="00267A13">
        <w:rPr>
          <w:rStyle w:val="FootnoteReference"/>
          <w:rFonts w:ascii="Constantia" w:hAnsi="Constantia"/>
          <w:sz w:val="24"/>
          <w:szCs w:val="24"/>
        </w:rPr>
        <w:footnoteReference w:id="11"/>
      </w:r>
      <w:r w:rsidR="003709EA">
        <w:rPr>
          <w:rFonts w:ascii="Constantia" w:hAnsi="Constantia"/>
          <w:sz w:val="24"/>
          <w:szCs w:val="24"/>
        </w:rPr>
        <w:t xml:space="preserve">  Furthermore, leading Conservative Party members have been found guilty of retweeting tweets created by Tommy Robinson, the former leader of the English Defence League and now Tory MP, and Katie Hopkins, </w:t>
      </w:r>
      <w:r w:rsidR="00267A13">
        <w:rPr>
          <w:rFonts w:ascii="Constantia" w:hAnsi="Constantia"/>
          <w:sz w:val="24"/>
          <w:szCs w:val="24"/>
        </w:rPr>
        <w:t>a newspaper columnist with far-right tendencies and new Tory MP.</w:t>
      </w:r>
      <w:r w:rsidR="00267A13">
        <w:rPr>
          <w:rStyle w:val="FootnoteReference"/>
          <w:rFonts w:ascii="Constantia" w:hAnsi="Constantia"/>
          <w:sz w:val="24"/>
          <w:szCs w:val="24"/>
        </w:rPr>
        <w:footnoteReference w:id="12"/>
      </w:r>
      <w:r w:rsidR="00267A13">
        <w:rPr>
          <w:rFonts w:ascii="Constantia" w:hAnsi="Constantia"/>
          <w:sz w:val="24"/>
          <w:szCs w:val="24"/>
        </w:rPr>
        <w:t xml:space="preserve">  If there was not a lack of faith expressed by British Muslims towards this political party already, there is now</w:t>
      </w:r>
      <w:r w:rsidR="0085591C">
        <w:rPr>
          <w:rFonts w:ascii="Constantia" w:hAnsi="Constantia"/>
          <w:sz w:val="24"/>
          <w:szCs w:val="24"/>
        </w:rPr>
        <w:t xml:space="preserve"> and it will eventually reverberate onto the global stage</w:t>
      </w:r>
      <w:r w:rsidR="00267A13">
        <w:rPr>
          <w:rFonts w:ascii="Constantia" w:hAnsi="Constantia"/>
          <w:sz w:val="24"/>
          <w:szCs w:val="24"/>
        </w:rPr>
        <w:t xml:space="preserve">. </w:t>
      </w:r>
    </w:p>
    <w:p w:rsidR="00DB0A24" w:rsidRDefault="00D70C26" w:rsidP="00DF5964">
      <w:pPr>
        <w:tabs>
          <w:tab w:val="left" w:pos="1575"/>
        </w:tabs>
        <w:spacing w:line="360" w:lineRule="auto"/>
        <w:rPr>
          <w:rFonts w:ascii="Constantia" w:hAnsi="Constantia"/>
          <w:sz w:val="24"/>
          <w:szCs w:val="24"/>
        </w:rPr>
      </w:pPr>
      <w:r>
        <w:rPr>
          <w:rFonts w:ascii="Constantia" w:hAnsi="Constantia"/>
          <w:sz w:val="24"/>
          <w:szCs w:val="24"/>
        </w:rPr>
        <w:tab/>
      </w:r>
      <w:r w:rsidR="00995DB2">
        <w:rPr>
          <w:rFonts w:ascii="Constantia" w:hAnsi="Constantia"/>
          <w:sz w:val="24"/>
          <w:szCs w:val="24"/>
        </w:rPr>
        <w:t>A key challenge that needs to be overcome in order for British Muslims to find further developing opportunities within British society is ‘Islamophobia’, a poisonous element that really should have no place in a society that is heralded as democratised.</w:t>
      </w:r>
      <w:r w:rsidR="008468CC">
        <w:rPr>
          <w:rFonts w:ascii="Constantia" w:hAnsi="Constantia"/>
          <w:sz w:val="24"/>
          <w:szCs w:val="24"/>
        </w:rPr>
        <w:t xml:space="preserve">  Those who actively practice ‘Islamophobia’ possess racist characteristics </w:t>
      </w:r>
      <w:r w:rsidR="006754B1">
        <w:rPr>
          <w:rFonts w:ascii="Constantia" w:hAnsi="Constantia"/>
          <w:sz w:val="24"/>
          <w:szCs w:val="24"/>
        </w:rPr>
        <w:t xml:space="preserve">due to a lack of awareness over Islam which has led these groups to fear what they do not understand. </w:t>
      </w:r>
      <w:r w:rsidR="00AC5586">
        <w:rPr>
          <w:rFonts w:ascii="Constantia" w:hAnsi="Constantia"/>
          <w:sz w:val="24"/>
          <w:szCs w:val="24"/>
        </w:rPr>
        <w:t xml:space="preserve">One such group is Britain First who have organised anti-Muslim marches in towns up and down the United Kingdom. </w:t>
      </w:r>
      <w:r w:rsidR="006754B1">
        <w:rPr>
          <w:rFonts w:ascii="Constantia" w:hAnsi="Constantia"/>
          <w:sz w:val="24"/>
          <w:szCs w:val="24"/>
        </w:rPr>
        <w:t xml:space="preserve"> Due to this formula, </w:t>
      </w:r>
      <w:r w:rsidR="008468CC">
        <w:rPr>
          <w:rFonts w:ascii="Constantia" w:hAnsi="Constantia"/>
          <w:sz w:val="24"/>
          <w:szCs w:val="24"/>
        </w:rPr>
        <w:t>‘Islamophobia’ has largely rooted itself within today’s society because of the Islamic connection to global terrorism and the decisions of government to outlaw certain aspects of peoples’ religious beliefs.</w:t>
      </w:r>
      <w:r w:rsidR="008468CC">
        <w:rPr>
          <w:rStyle w:val="FootnoteReference"/>
          <w:rFonts w:ascii="Constantia" w:hAnsi="Constantia"/>
          <w:sz w:val="24"/>
          <w:szCs w:val="24"/>
        </w:rPr>
        <w:footnoteReference w:id="13"/>
      </w:r>
      <w:r w:rsidR="008468CC">
        <w:rPr>
          <w:rFonts w:ascii="Constantia" w:hAnsi="Constantia"/>
          <w:sz w:val="24"/>
          <w:szCs w:val="24"/>
        </w:rPr>
        <w:t xml:space="preserve">  </w:t>
      </w:r>
      <w:r w:rsidR="006754B1">
        <w:rPr>
          <w:rFonts w:ascii="Constantia" w:hAnsi="Constantia"/>
          <w:sz w:val="24"/>
          <w:szCs w:val="24"/>
        </w:rPr>
        <w:t xml:space="preserve">A miserable piece of </w:t>
      </w:r>
      <w:r w:rsidR="00DF5964">
        <w:rPr>
          <w:rFonts w:ascii="Constantia" w:hAnsi="Constantia"/>
          <w:sz w:val="24"/>
          <w:szCs w:val="24"/>
        </w:rPr>
        <w:t>information</w:t>
      </w:r>
      <w:r w:rsidR="006754B1">
        <w:rPr>
          <w:rFonts w:ascii="Constantia" w:hAnsi="Constantia"/>
          <w:sz w:val="24"/>
          <w:szCs w:val="24"/>
        </w:rPr>
        <w:t xml:space="preserve"> to acknowledge is the fact that these attacks, of verbal and physical nature, often pass by without consequence for the instigator.</w:t>
      </w:r>
    </w:p>
    <w:p w:rsidR="002551D3" w:rsidRDefault="002551D3" w:rsidP="009F51D6">
      <w:pPr>
        <w:tabs>
          <w:tab w:val="left" w:pos="1575"/>
        </w:tabs>
        <w:spacing w:line="360" w:lineRule="auto"/>
        <w:rPr>
          <w:rFonts w:ascii="Constantia" w:hAnsi="Constantia"/>
          <w:sz w:val="24"/>
          <w:szCs w:val="24"/>
        </w:rPr>
      </w:pPr>
      <w:r>
        <w:rPr>
          <w:rFonts w:ascii="Constantia" w:hAnsi="Constantia"/>
          <w:sz w:val="24"/>
          <w:szCs w:val="24"/>
        </w:rPr>
        <w:tab/>
        <w:t>Following on from this I managed to</w:t>
      </w:r>
      <w:r w:rsidR="00417B90">
        <w:rPr>
          <w:rFonts w:ascii="Constantia" w:hAnsi="Constantia"/>
          <w:sz w:val="24"/>
          <w:szCs w:val="24"/>
        </w:rPr>
        <w:t xml:space="preserve"> find evidence online, via the petitions page on p</w:t>
      </w:r>
      <w:r>
        <w:rPr>
          <w:rFonts w:ascii="Constantia" w:hAnsi="Constantia"/>
          <w:sz w:val="24"/>
          <w:szCs w:val="24"/>
        </w:rPr>
        <w:t xml:space="preserve">arliament’s website, of a lack of awareness over </w:t>
      </w:r>
      <w:r w:rsidR="00417B90">
        <w:rPr>
          <w:rFonts w:ascii="Constantia" w:hAnsi="Constantia"/>
          <w:iCs/>
          <w:sz w:val="24"/>
          <w:szCs w:val="24"/>
        </w:rPr>
        <w:t xml:space="preserve">Islamic, or </w:t>
      </w:r>
      <w:r w:rsidR="00417B90">
        <w:rPr>
          <w:rFonts w:ascii="Constantia" w:hAnsi="Constantia"/>
          <w:i/>
          <w:sz w:val="24"/>
          <w:szCs w:val="24"/>
        </w:rPr>
        <w:t>s</w:t>
      </w:r>
      <w:r>
        <w:rPr>
          <w:rFonts w:ascii="Constantia" w:hAnsi="Constantia"/>
          <w:i/>
          <w:sz w:val="24"/>
          <w:szCs w:val="24"/>
        </w:rPr>
        <w:t>haria</w:t>
      </w:r>
      <w:r w:rsidR="00417B90">
        <w:rPr>
          <w:rFonts w:ascii="Constantia" w:hAnsi="Constantia"/>
          <w:i/>
          <w:sz w:val="24"/>
          <w:szCs w:val="24"/>
        </w:rPr>
        <w:t>,</w:t>
      </w:r>
      <w:r>
        <w:rPr>
          <w:rFonts w:ascii="Constantia" w:hAnsi="Constantia"/>
          <w:i/>
          <w:sz w:val="24"/>
          <w:szCs w:val="24"/>
        </w:rPr>
        <w:t xml:space="preserve"> </w:t>
      </w:r>
      <w:r>
        <w:rPr>
          <w:rFonts w:ascii="Constantia" w:hAnsi="Constantia"/>
          <w:sz w:val="24"/>
          <w:szCs w:val="24"/>
        </w:rPr>
        <w:t xml:space="preserve">law and its status within this country.  The evidence itself points to a petition that has been submitted with the intention of banning </w:t>
      </w:r>
      <w:r w:rsidR="00EB7E1E">
        <w:rPr>
          <w:rFonts w:ascii="Constantia" w:hAnsi="Constantia"/>
          <w:i/>
          <w:iCs/>
          <w:sz w:val="24"/>
          <w:szCs w:val="24"/>
        </w:rPr>
        <w:t>s</w:t>
      </w:r>
      <w:r w:rsidRPr="00EB7E1E">
        <w:rPr>
          <w:rFonts w:ascii="Constantia" w:hAnsi="Constantia"/>
          <w:i/>
          <w:iCs/>
          <w:sz w:val="24"/>
          <w:szCs w:val="24"/>
        </w:rPr>
        <w:t>haria</w:t>
      </w:r>
      <w:r>
        <w:rPr>
          <w:rFonts w:ascii="Constantia" w:hAnsi="Constantia"/>
          <w:sz w:val="24"/>
          <w:szCs w:val="24"/>
        </w:rPr>
        <w:t xml:space="preserve"> law from being practiced within the United Kingdom.</w:t>
      </w:r>
      <w:r>
        <w:rPr>
          <w:rStyle w:val="FootnoteReference"/>
          <w:rFonts w:ascii="Constantia" w:hAnsi="Constantia"/>
          <w:sz w:val="24"/>
          <w:szCs w:val="24"/>
        </w:rPr>
        <w:footnoteReference w:id="14"/>
      </w:r>
      <w:r>
        <w:rPr>
          <w:rFonts w:ascii="Constantia" w:hAnsi="Constantia"/>
          <w:sz w:val="24"/>
          <w:szCs w:val="24"/>
        </w:rPr>
        <w:t xml:space="preserve">  This petition highlighted the knowledge that there were 85 sharia courts operating within Britain and called for them to be closed with the </w:t>
      </w:r>
      <w:r>
        <w:rPr>
          <w:rFonts w:ascii="Constantia" w:hAnsi="Constantia"/>
          <w:sz w:val="24"/>
          <w:szCs w:val="24"/>
        </w:rPr>
        <w:lastRenderedPageBreak/>
        <w:t>promise of no more being permitted to open.</w:t>
      </w:r>
      <w:r>
        <w:rPr>
          <w:rStyle w:val="FootnoteReference"/>
          <w:rFonts w:ascii="Constantia" w:hAnsi="Constantia"/>
          <w:sz w:val="24"/>
          <w:szCs w:val="24"/>
        </w:rPr>
        <w:footnoteReference w:id="15"/>
      </w:r>
      <w:r>
        <w:rPr>
          <w:rFonts w:ascii="Constantia" w:hAnsi="Constantia"/>
          <w:sz w:val="24"/>
          <w:szCs w:val="24"/>
        </w:rPr>
        <w:t xml:space="preserve">  The creator of this petition called for all who live in the United Kingdom to follow British law, not their own from their own countries.</w:t>
      </w:r>
      <w:r>
        <w:rPr>
          <w:rStyle w:val="FootnoteReference"/>
          <w:rFonts w:ascii="Constantia" w:hAnsi="Constantia"/>
          <w:sz w:val="24"/>
          <w:szCs w:val="24"/>
        </w:rPr>
        <w:footnoteReference w:id="16"/>
      </w:r>
      <w:r>
        <w:rPr>
          <w:rFonts w:ascii="Constantia" w:hAnsi="Constantia"/>
          <w:sz w:val="24"/>
          <w:szCs w:val="24"/>
        </w:rPr>
        <w:t xml:space="preserve">  This petition ran for a period of six months and got a fair response with 21,452 signatures.</w:t>
      </w:r>
      <w:r>
        <w:rPr>
          <w:rStyle w:val="FootnoteReference"/>
          <w:rFonts w:ascii="Constantia" w:hAnsi="Constantia"/>
          <w:sz w:val="24"/>
          <w:szCs w:val="24"/>
        </w:rPr>
        <w:footnoteReference w:id="17"/>
      </w:r>
      <w:r>
        <w:rPr>
          <w:rFonts w:ascii="Constantia" w:hAnsi="Constantia"/>
          <w:sz w:val="24"/>
          <w:szCs w:val="24"/>
        </w:rPr>
        <w:t xml:space="preserve">  For government departments to look at such petitions, petitions must garner a response of 10,000 signatures, which it </w:t>
      </w:r>
      <w:r w:rsidR="004C3841">
        <w:rPr>
          <w:rFonts w:ascii="Constantia" w:hAnsi="Constantia"/>
          <w:sz w:val="24"/>
          <w:szCs w:val="24"/>
        </w:rPr>
        <w:t xml:space="preserve">clearly </w:t>
      </w:r>
      <w:r>
        <w:rPr>
          <w:rFonts w:ascii="Constantia" w:hAnsi="Constantia"/>
          <w:sz w:val="24"/>
          <w:szCs w:val="24"/>
        </w:rPr>
        <w:t xml:space="preserve">achieved. </w:t>
      </w:r>
      <w:r w:rsidR="00F84DA6">
        <w:rPr>
          <w:rFonts w:ascii="Constantia" w:hAnsi="Constantia"/>
          <w:sz w:val="24"/>
          <w:szCs w:val="24"/>
        </w:rPr>
        <w:t xml:space="preserve">The government department responsible for responding to such petitions issued the following response: </w:t>
      </w:r>
    </w:p>
    <w:p w:rsidR="00F84DA6" w:rsidRDefault="00534E35" w:rsidP="00F84DA6">
      <w:pPr>
        <w:tabs>
          <w:tab w:val="left" w:pos="1575"/>
        </w:tabs>
        <w:spacing w:line="360" w:lineRule="auto"/>
        <w:ind w:left="1440"/>
        <w:rPr>
          <w:rFonts w:ascii="Constantia" w:hAnsi="Constantia"/>
          <w:sz w:val="24"/>
          <w:szCs w:val="24"/>
        </w:rPr>
      </w:pPr>
      <w:r>
        <w:rPr>
          <w:rFonts w:ascii="Constantia" w:hAnsi="Constantia"/>
          <w:sz w:val="24"/>
          <w:szCs w:val="24"/>
        </w:rPr>
        <w:t>“</w:t>
      </w:r>
      <w:r w:rsidR="00F84DA6">
        <w:rPr>
          <w:rFonts w:ascii="Constantia" w:hAnsi="Constantia"/>
          <w:sz w:val="24"/>
          <w:szCs w:val="24"/>
        </w:rPr>
        <w:t>Sharia law has no jurisdiction in England and Wales and the Government has no intention to change this position.</w:t>
      </w:r>
      <w:r>
        <w:rPr>
          <w:rFonts w:ascii="Constantia" w:hAnsi="Constantia"/>
          <w:sz w:val="24"/>
          <w:szCs w:val="24"/>
        </w:rPr>
        <w:t>”</w:t>
      </w:r>
      <w:r w:rsidR="00F84DA6">
        <w:rPr>
          <w:rStyle w:val="FootnoteReference"/>
          <w:rFonts w:ascii="Constantia" w:hAnsi="Constantia"/>
          <w:sz w:val="24"/>
          <w:szCs w:val="24"/>
        </w:rPr>
        <w:footnoteReference w:id="18"/>
      </w:r>
    </w:p>
    <w:p w:rsidR="00F84DA6" w:rsidRDefault="00F84DA6" w:rsidP="00F84DA6">
      <w:pPr>
        <w:tabs>
          <w:tab w:val="left" w:pos="1575"/>
        </w:tabs>
        <w:spacing w:line="360" w:lineRule="auto"/>
        <w:rPr>
          <w:rFonts w:ascii="Constantia" w:hAnsi="Constantia"/>
          <w:sz w:val="24"/>
          <w:szCs w:val="24"/>
        </w:rPr>
      </w:pPr>
      <w:r>
        <w:rPr>
          <w:rFonts w:ascii="Constantia" w:hAnsi="Constantia"/>
          <w:sz w:val="24"/>
          <w:szCs w:val="24"/>
        </w:rPr>
        <w:tab/>
        <w:t xml:space="preserve">Following this revelation, </w:t>
      </w:r>
      <w:r w:rsidR="00F07581">
        <w:rPr>
          <w:rFonts w:ascii="Constantia" w:hAnsi="Constantia"/>
          <w:sz w:val="24"/>
          <w:szCs w:val="24"/>
        </w:rPr>
        <w:t>in October of 2015</w:t>
      </w:r>
      <w:r w:rsidR="00EB7E1E">
        <w:rPr>
          <w:rFonts w:ascii="Constantia" w:hAnsi="Constantia"/>
          <w:sz w:val="24"/>
          <w:szCs w:val="24"/>
        </w:rPr>
        <w:t>, the g</w:t>
      </w:r>
      <w:r>
        <w:rPr>
          <w:rFonts w:ascii="Constantia" w:hAnsi="Constantia"/>
          <w:sz w:val="24"/>
          <w:szCs w:val="24"/>
        </w:rPr>
        <w:t xml:space="preserve">overnment called for an independent review </w:t>
      </w:r>
      <w:r w:rsidR="00F07581">
        <w:rPr>
          <w:rFonts w:ascii="Constantia" w:hAnsi="Constantia"/>
          <w:sz w:val="24"/>
          <w:szCs w:val="24"/>
        </w:rPr>
        <w:t>of</w:t>
      </w:r>
      <w:r>
        <w:rPr>
          <w:rFonts w:ascii="Constantia" w:hAnsi="Constantia"/>
          <w:sz w:val="24"/>
          <w:szCs w:val="24"/>
        </w:rPr>
        <w:t xml:space="preserve"> the application of </w:t>
      </w:r>
      <w:r w:rsidRPr="00EB7E1E">
        <w:rPr>
          <w:rFonts w:ascii="Constantia" w:hAnsi="Constantia"/>
          <w:i/>
          <w:iCs/>
          <w:sz w:val="24"/>
          <w:szCs w:val="24"/>
        </w:rPr>
        <w:t>sharia</w:t>
      </w:r>
      <w:r>
        <w:rPr>
          <w:rFonts w:ascii="Constantia" w:hAnsi="Constantia"/>
          <w:sz w:val="24"/>
          <w:szCs w:val="24"/>
        </w:rPr>
        <w:t xml:space="preserve"> law and found that the closure of </w:t>
      </w:r>
      <w:r w:rsidRPr="00EB7E1E">
        <w:rPr>
          <w:rFonts w:ascii="Constantia" w:hAnsi="Constantia"/>
          <w:i/>
          <w:iCs/>
          <w:sz w:val="24"/>
          <w:szCs w:val="24"/>
        </w:rPr>
        <w:t>sharia</w:t>
      </w:r>
      <w:r>
        <w:rPr>
          <w:rFonts w:ascii="Constantia" w:hAnsi="Constantia"/>
          <w:sz w:val="24"/>
          <w:szCs w:val="24"/>
        </w:rPr>
        <w:t xml:space="preserve"> councils was not a viable option</w:t>
      </w:r>
      <w:r w:rsidR="00F07581">
        <w:rPr>
          <w:rFonts w:ascii="Constantia" w:hAnsi="Constantia"/>
          <w:sz w:val="24"/>
          <w:szCs w:val="24"/>
        </w:rPr>
        <w:t xml:space="preserve"> in 2018</w:t>
      </w:r>
      <w:r>
        <w:rPr>
          <w:rFonts w:ascii="Constantia" w:hAnsi="Constantia"/>
          <w:sz w:val="24"/>
          <w:szCs w:val="24"/>
        </w:rPr>
        <w:t>.</w:t>
      </w:r>
      <w:r>
        <w:rPr>
          <w:rStyle w:val="FootnoteReference"/>
          <w:rFonts w:ascii="Constantia" w:hAnsi="Constantia"/>
          <w:sz w:val="24"/>
          <w:szCs w:val="24"/>
        </w:rPr>
        <w:footnoteReference w:id="19"/>
      </w:r>
      <w:r w:rsidR="004C3841">
        <w:rPr>
          <w:rFonts w:ascii="Constantia" w:hAnsi="Constantia"/>
          <w:sz w:val="24"/>
          <w:szCs w:val="24"/>
        </w:rPr>
        <w:t xml:space="preserve">  However, in order to promote equality, the review board did propose that the Government needed to consider making changes</w:t>
      </w:r>
      <w:r w:rsidR="00F07581">
        <w:rPr>
          <w:rFonts w:ascii="Constantia" w:hAnsi="Constantia"/>
          <w:sz w:val="24"/>
          <w:szCs w:val="24"/>
        </w:rPr>
        <w:t xml:space="preserve"> to three key areas</w:t>
      </w:r>
      <w:r w:rsidR="004C3841">
        <w:rPr>
          <w:rFonts w:ascii="Constantia" w:hAnsi="Constantia"/>
          <w:sz w:val="24"/>
          <w:szCs w:val="24"/>
        </w:rPr>
        <w:t>.  These legislature changes were predominantly based on marriage rights and called for changes to the Marriage Act of 1949 and the Matrimonial Causes Act of 1973. This was in order to make Islamic marriages equal to Christian and Jewish marriage in the eyes of the law.</w:t>
      </w:r>
      <w:r w:rsidR="004C3841">
        <w:rPr>
          <w:rStyle w:val="FootnoteReference"/>
          <w:rFonts w:ascii="Constantia" w:hAnsi="Constantia"/>
          <w:sz w:val="24"/>
          <w:szCs w:val="24"/>
        </w:rPr>
        <w:footnoteReference w:id="20"/>
      </w:r>
      <w:r w:rsidR="004C3841">
        <w:rPr>
          <w:rFonts w:ascii="Constantia" w:hAnsi="Constantia"/>
          <w:sz w:val="24"/>
          <w:szCs w:val="24"/>
        </w:rPr>
        <w:t xml:space="preserve">  Through this change, Muslim women would then have the right to </w:t>
      </w:r>
      <w:r w:rsidR="00F07581">
        <w:rPr>
          <w:rFonts w:ascii="Constantia" w:hAnsi="Constantia"/>
          <w:sz w:val="24"/>
          <w:szCs w:val="24"/>
        </w:rPr>
        <w:t xml:space="preserve">civil divorce instead of having to go through the </w:t>
      </w:r>
      <w:r w:rsidR="00F07581" w:rsidRPr="00EB7E1E">
        <w:rPr>
          <w:rFonts w:ascii="Constantia" w:hAnsi="Constantia"/>
          <w:i/>
          <w:iCs/>
          <w:sz w:val="24"/>
          <w:szCs w:val="24"/>
        </w:rPr>
        <w:t>sharia</w:t>
      </w:r>
      <w:r w:rsidR="00F07581">
        <w:rPr>
          <w:rFonts w:ascii="Constantia" w:hAnsi="Constantia"/>
          <w:sz w:val="24"/>
          <w:szCs w:val="24"/>
        </w:rPr>
        <w:t xml:space="preserve"> council representing their community.  The review board also called for awareness campaigns so that Muslim women would understand more clearly what rights they had access to, this would be achieved through educational programmes.</w:t>
      </w:r>
      <w:r w:rsidR="00F07581">
        <w:rPr>
          <w:rStyle w:val="FootnoteReference"/>
          <w:rFonts w:ascii="Constantia" w:hAnsi="Constantia"/>
          <w:sz w:val="24"/>
          <w:szCs w:val="24"/>
        </w:rPr>
        <w:footnoteReference w:id="21"/>
      </w:r>
      <w:r w:rsidR="00F07581">
        <w:rPr>
          <w:rFonts w:ascii="Constantia" w:hAnsi="Constantia"/>
          <w:sz w:val="24"/>
          <w:szCs w:val="24"/>
        </w:rPr>
        <w:t xml:space="preserve">  Lastly the review board called for the regulation of </w:t>
      </w:r>
      <w:r w:rsidR="00F07581" w:rsidRPr="00EB7E1E">
        <w:rPr>
          <w:rFonts w:ascii="Constantia" w:hAnsi="Constantia"/>
          <w:i/>
          <w:iCs/>
          <w:sz w:val="24"/>
          <w:szCs w:val="24"/>
        </w:rPr>
        <w:t>sharia</w:t>
      </w:r>
      <w:r w:rsidR="00F07581">
        <w:rPr>
          <w:rFonts w:ascii="Constantia" w:hAnsi="Constantia"/>
          <w:sz w:val="24"/>
          <w:szCs w:val="24"/>
        </w:rPr>
        <w:t xml:space="preserve"> councils which would be achieved through setting up a body that would design a code of practice for the councils.</w:t>
      </w:r>
      <w:r w:rsidR="00F07581">
        <w:rPr>
          <w:rStyle w:val="FootnoteReference"/>
          <w:rFonts w:ascii="Constantia" w:hAnsi="Constantia"/>
          <w:sz w:val="24"/>
          <w:szCs w:val="24"/>
        </w:rPr>
        <w:footnoteReference w:id="22"/>
      </w:r>
      <w:r w:rsidR="00F07581">
        <w:rPr>
          <w:rFonts w:ascii="Constantia" w:hAnsi="Constantia"/>
          <w:sz w:val="24"/>
          <w:szCs w:val="24"/>
        </w:rPr>
        <w:t xml:space="preserve">  The </w:t>
      </w:r>
      <w:r w:rsidR="00F07581" w:rsidRPr="00EB7E1E">
        <w:rPr>
          <w:rFonts w:ascii="Constantia" w:hAnsi="Constantia"/>
          <w:i/>
          <w:iCs/>
          <w:sz w:val="24"/>
          <w:szCs w:val="24"/>
        </w:rPr>
        <w:t>sharia</w:t>
      </w:r>
      <w:r w:rsidR="00F07581">
        <w:rPr>
          <w:rFonts w:ascii="Constantia" w:hAnsi="Constantia"/>
          <w:sz w:val="24"/>
          <w:szCs w:val="24"/>
        </w:rPr>
        <w:t xml:space="preserve"> councils would then regulate themselves by adhering to the </w:t>
      </w:r>
      <w:r w:rsidR="00F07581">
        <w:rPr>
          <w:rFonts w:ascii="Constantia" w:hAnsi="Constantia"/>
          <w:sz w:val="24"/>
          <w:szCs w:val="24"/>
        </w:rPr>
        <w:lastRenderedPageBreak/>
        <w:t xml:space="preserve">newly instilled code of practice. This was met warmly by the review panel; however, it </w:t>
      </w:r>
      <w:r w:rsidR="00A22254">
        <w:rPr>
          <w:rFonts w:ascii="Constantia" w:hAnsi="Constantia"/>
          <w:sz w:val="24"/>
          <w:szCs w:val="24"/>
        </w:rPr>
        <w:t xml:space="preserve">is important that I state that this finding </w:t>
      </w:r>
      <w:r w:rsidR="00F07581">
        <w:rPr>
          <w:rFonts w:ascii="Constantia" w:hAnsi="Constantia"/>
          <w:sz w:val="24"/>
          <w:szCs w:val="24"/>
        </w:rPr>
        <w:t>was not a unanimous decision</w:t>
      </w:r>
      <w:r w:rsidR="00A22254">
        <w:rPr>
          <w:rFonts w:ascii="Constantia" w:hAnsi="Constantia"/>
          <w:sz w:val="24"/>
          <w:szCs w:val="24"/>
        </w:rPr>
        <w:t xml:space="preserve">, meaning that one member of the panel of four was against this particular change. </w:t>
      </w:r>
    </w:p>
    <w:p w:rsidR="00A22254" w:rsidRDefault="00A22254" w:rsidP="00EB7E1E">
      <w:pPr>
        <w:tabs>
          <w:tab w:val="left" w:pos="1575"/>
        </w:tabs>
        <w:spacing w:line="360" w:lineRule="auto"/>
        <w:rPr>
          <w:rFonts w:ascii="Constantia" w:hAnsi="Constantia"/>
          <w:sz w:val="24"/>
          <w:szCs w:val="24"/>
        </w:rPr>
      </w:pPr>
      <w:r>
        <w:rPr>
          <w:rFonts w:ascii="Constantia" w:hAnsi="Constantia"/>
          <w:sz w:val="24"/>
          <w:szCs w:val="24"/>
        </w:rPr>
        <w:tab/>
      </w:r>
      <w:r w:rsidR="00EB4547">
        <w:rPr>
          <w:rFonts w:ascii="Constantia" w:hAnsi="Constantia"/>
          <w:sz w:val="24"/>
          <w:szCs w:val="24"/>
        </w:rPr>
        <w:t xml:space="preserve">In </w:t>
      </w:r>
      <w:r w:rsidR="00FC1C1E">
        <w:rPr>
          <w:rFonts w:ascii="Constantia" w:hAnsi="Constantia"/>
          <w:sz w:val="24"/>
          <w:szCs w:val="24"/>
        </w:rPr>
        <w:t xml:space="preserve">order for </w:t>
      </w:r>
      <w:r w:rsidR="00FC1C1E" w:rsidRPr="00EB7E1E">
        <w:rPr>
          <w:rFonts w:ascii="Constantia" w:hAnsi="Constantia"/>
          <w:i/>
          <w:iCs/>
          <w:sz w:val="24"/>
          <w:szCs w:val="24"/>
        </w:rPr>
        <w:t>sharia</w:t>
      </w:r>
      <w:r w:rsidR="00FC1C1E">
        <w:rPr>
          <w:rFonts w:ascii="Constantia" w:hAnsi="Constantia"/>
          <w:sz w:val="24"/>
          <w:szCs w:val="24"/>
        </w:rPr>
        <w:t xml:space="preserve"> councils to change methodologies they have adhered to for generations, one must understand why they hold these thoughts and why they are resistant to change. In the interest of time, one must look at the role of women in Islam.  It is no state secret that the men in Islamic society are far more dominant than the women and enjoy much more freedom as a result of this.  And although change is happening throughout the world</w:t>
      </w:r>
      <w:r w:rsidR="00AE2A80">
        <w:rPr>
          <w:rFonts w:ascii="Constantia" w:hAnsi="Constantia"/>
          <w:sz w:val="24"/>
          <w:szCs w:val="24"/>
        </w:rPr>
        <w:t xml:space="preserve"> under the guise of modern Islam</w:t>
      </w:r>
      <w:r w:rsidR="00FC1C1E">
        <w:rPr>
          <w:rFonts w:ascii="Constantia" w:hAnsi="Constantia"/>
          <w:sz w:val="24"/>
          <w:szCs w:val="24"/>
        </w:rPr>
        <w:t xml:space="preserve">, we now have women in highly visible positions of religious prominence and </w:t>
      </w:r>
      <w:r w:rsidR="0066711B">
        <w:rPr>
          <w:rFonts w:ascii="Constantia" w:hAnsi="Constantia"/>
          <w:sz w:val="24"/>
          <w:szCs w:val="24"/>
        </w:rPr>
        <w:t xml:space="preserve">although </w:t>
      </w:r>
      <w:r w:rsidR="00FC1C1E">
        <w:rPr>
          <w:rFonts w:ascii="Constantia" w:hAnsi="Constantia"/>
          <w:sz w:val="24"/>
          <w:szCs w:val="24"/>
        </w:rPr>
        <w:t xml:space="preserve">there is a rising number of </w:t>
      </w:r>
      <w:r w:rsidR="00FC1C1E" w:rsidRPr="00EB7E1E">
        <w:rPr>
          <w:rFonts w:ascii="Constantia" w:hAnsi="Constantia"/>
          <w:i/>
          <w:iCs/>
          <w:sz w:val="24"/>
          <w:szCs w:val="24"/>
        </w:rPr>
        <w:t>Qur’an</w:t>
      </w:r>
      <w:r w:rsidR="00FC1C1E">
        <w:rPr>
          <w:rFonts w:ascii="Constantia" w:hAnsi="Constantia"/>
          <w:sz w:val="24"/>
          <w:szCs w:val="24"/>
        </w:rPr>
        <w:t xml:space="preserve"> reciters who are women, </w:t>
      </w:r>
      <w:r w:rsidR="0066711B">
        <w:rPr>
          <w:rFonts w:ascii="Constantia" w:hAnsi="Constantia"/>
          <w:sz w:val="24"/>
          <w:szCs w:val="24"/>
        </w:rPr>
        <w:t xml:space="preserve">we still see </w:t>
      </w:r>
      <w:r w:rsidR="00FC1C1E">
        <w:rPr>
          <w:rFonts w:ascii="Constantia" w:hAnsi="Constantia"/>
          <w:sz w:val="24"/>
          <w:szCs w:val="24"/>
        </w:rPr>
        <w:t>women living under the rule of man.</w:t>
      </w:r>
      <w:r w:rsidR="00FC1C1E">
        <w:rPr>
          <w:rStyle w:val="FootnoteReference"/>
          <w:rFonts w:ascii="Constantia" w:hAnsi="Constantia"/>
          <w:sz w:val="24"/>
          <w:szCs w:val="24"/>
        </w:rPr>
        <w:footnoteReference w:id="23"/>
      </w:r>
      <w:r w:rsidR="00FC1C1E">
        <w:rPr>
          <w:rFonts w:ascii="Constantia" w:hAnsi="Constantia"/>
          <w:sz w:val="24"/>
          <w:szCs w:val="24"/>
        </w:rPr>
        <w:t xml:space="preserve">  I have heard accounts of women having to knock on their living room doors before entering to speak with their husbands and I have watched as men have laid hands on their wives</w:t>
      </w:r>
      <w:r w:rsidR="00D46E45">
        <w:rPr>
          <w:rFonts w:ascii="Constantia" w:hAnsi="Constantia"/>
          <w:sz w:val="24"/>
          <w:szCs w:val="24"/>
        </w:rPr>
        <w:t xml:space="preserve"> for having the </w:t>
      </w:r>
      <w:r w:rsidR="00AE2A80">
        <w:rPr>
          <w:rFonts w:ascii="Constantia" w:hAnsi="Constantia"/>
          <w:sz w:val="24"/>
          <w:szCs w:val="24"/>
        </w:rPr>
        <w:t>“</w:t>
      </w:r>
      <w:r w:rsidR="00D46E45">
        <w:rPr>
          <w:rFonts w:ascii="Constantia" w:hAnsi="Constantia"/>
          <w:sz w:val="24"/>
          <w:szCs w:val="24"/>
        </w:rPr>
        <w:t>audacity</w:t>
      </w:r>
      <w:r w:rsidR="00AE2A80">
        <w:rPr>
          <w:rFonts w:ascii="Constantia" w:hAnsi="Constantia"/>
          <w:sz w:val="24"/>
          <w:szCs w:val="24"/>
        </w:rPr>
        <w:t>”</w:t>
      </w:r>
      <w:r w:rsidR="00D46E45">
        <w:rPr>
          <w:rFonts w:ascii="Constantia" w:hAnsi="Constantia"/>
          <w:sz w:val="24"/>
          <w:szCs w:val="24"/>
        </w:rPr>
        <w:t xml:space="preserve"> to make a simple mistake</w:t>
      </w:r>
      <w:r w:rsidR="00FC1C1E">
        <w:rPr>
          <w:rFonts w:ascii="Constantia" w:hAnsi="Constantia"/>
          <w:sz w:val="24"/>
          <w:szCs w:val="24"/>
        </w:rPr>
        <w:t xml:space="preserve">.  </w:t>
      </w:r>
      <w:r w:rsidR="00AE2A80">
        <w:rPr>
          <w:rFonts w:ascii="Constantia" w:hAnsi="Constantia"/>
          <w:sz w:val="24"/>
          <w:szCs w:val="24"/>
        </w:rPr>
        <w:t>For this reasoning alone, I have always been a strong advocate for the revision of the accepted</w:t>
      </w:r>
      <w:r w:rsidR="00FC1C1E">
        <w:rPr>
          <w:rFonts w:ascii="Constantia" w:hAnsi="Constantia"/>
          <w:sz w:val="24"/>
          <w:szCs w:val="24"/>
        </w:rPr>
        <w:t xml:space="preserve"> role of women in Islamic society </w:t>
      </w:r>
      <w:r w:rsidR="00AE2A80">
        <w:rPr>
          <w:rFonts w:ascii="Constantia" w:hAnsi="Constantia"/>
          <w:sz w:val="24"/>
          <w:szCs w:val="24"/>
        </w:rPr>
        <w:t>which desperately needs to be</w:t>
      </w:r>
      <w:r w:rsidR="00FC1C1E">
        <w:rPr>
          <w:rFonts w:ascii="Constantia" w:hAnsi="Constantia"/>
          <w:sz w:val="24"/>
          <w:szCs w:val="24"/>
        </w:rPr>
        <w:t xml:space="preserve"> adapted to </w:t>
      </w:r>
      <w:r w:rsidR="00CD5000">
        <w:rPr>
          <w:rFonts w:ascii="Constantia" w:hAnsi="Constantia"/>
          <w:sz w:val="24"/>
          <w:szCs w:val="24"/>
        </w:rPr>
        <w:t>mirror</w:t>
      </w:r>
      <w:r w:rsidR="00FC1C1E">
        <w:rPr>
          <w:rFonts w:ascii="Constantia" w:hAnsi="Constantia"/>
          <w:sz w:val="24"/>
          <w:szCs w:val="24"/>
        </w:rPr>
        <w:t xml:space="preserve"> the rise of</w:t>
      </w:r>
      <w:r w:rsidR="00EB7E1E">
        <w:rPr>
          <w:rFonts w:ascii="Constantia" w:hAnsi="Constantia"/>
          <w:sz w:val="24"/>
          <w:szCs w:val="24"/>
        </w:rPr>
        <w:t xml:space="preserve"> Muslim</w:t>
      </w:r>
      <w:r w:rsidR="00FC1C1E">
        <w:rPr>
          <w:rFonts w:ascii="Constantia" w:hAnsi="Constantia"/>
          <w:sz w:val="24"/>
          <w:szCs w:val="24"/>
        </w:rPr>
        <w:t xml:space="preserve"> wom</w:t>
      </w:r>
      <w:r w:rsidR="00EB7E1E">
        <w:rPr>
          <w:rFonts w:ascii="Constantia" w:hAnsi="Constantia"/>
          <w:sz w:val="24"/>
          <w:szCs w:val="24"/>
        </w:rPr>
        <w:t>e</w:t>
      </w:r>
      <w:r w:rsidR="00FC1C1E">
        <w:rPr>
          <w:rFonts w:ascii="Constantia" w:hAnsi="Constantia"/>
          <w:sz w:val="24"/>
          <w:szCs w:val="24"/>
        </w:rPr>
        <w:t>n’s prominence in professional and religious fields.</w:t>
      </w:r>
      <w:r w:rsidR="00A95D60">
        <w:rPr>
          <w:rFonts w:ascii="Constantia" w:hAnsi="Constantia"/>
          <w:sz w:val="24"/>
          <w:szCs w:val="24"/>
        </w:rPr>
        <w:t xml:space="preserve">  This is not to say that there have been no campaigns to bolster</w:t>
      </w:r>
      <w:r w:rsidR="00CD5000">
        <w:rPr>
          <w:rFonts w:ascii="Constantia" w:hAnsi="Constantia"/>
          <w:sz w:val="24"/>
          <w:szCs w:val="24"/>
        </w:rPr>
        <w:t xml:space="preserve"> Muslim</w:t>
      </w:r>
      <w:r w:rsidR="00A95D60">
        <w:rPr>
          <w:rFonts w:ascii="Constantia" w:hAnsi="Constantia"/>
          <w:sz w:val="24"/>
          <w:szCs w:val="24"/>
        </w:rPr>
        <w:t xml:space="preserve"> women’s rights in their marriages,</w:t>
      </w:r>
      <w:r w:rsidR="00CD5000">
        <w:rPr>
          <w:rFonts w:ascii="Constantia" w:hAnsi="Constantia"/>
          <w:sz w:val="24"/>
          <w:szCs w:val="24"/>
        </w:rPr>
        <w:t xml:space="preserve"> for there have been, but, unfortunately, they have failed to meet their main objective of strengthening a woman’s position in Islamic marriages due to the fact that they are negotiating with a dominantly male council still living in the past.</w:t>
      </w:r>
      <w:r w:rsidR="00BC3FF3">
        <w:rPr>
          <w:rFonts w:ascii="Constantia" w:hAnsi="Constantia"/>
          <w:sz w:val="24"/>
          <w:szCs w:val="24"/>
        </w:rPr>
        <w:t xml:space="preserve"> </w:t>
      </w:r>
      <w:r w:rsidR="008124BF">
        <w:rPr>
          <w:rFonts w:ascii="Constantia" w:hAnsi="Constantia"/>
          <w:sz w:val="24"/>
          <w:szCs w:val="24"/>
        </w:rPr>
        <w:t xml:space="preserve"> One such organisation looking to change the stereotype of women in the future is </w:t>
      </w:r>
      <w:r w:rsidR="008124BF" w:rsidRPr="00EB7E1E">
        <w:rPr>
          <w:rFonts w:ascii="Constantia" w:hAnsi="Constantia"/>
          <w:i/>
          <w:iCs/>
          <w:sz w:val="24"/>
          <w:szCs w:val="24"/>
        </w:rPr>
        <w:t>Musawah</w:t>
      </w:r>
      <w:r w:rsidR="008124BF">
        <w:rPr>
          <w:rFonts w:ascii="Constantia" w:hAnsi="Constantia"/>
          <w:sz w:val="24"/>
          <w:szCs w:val="24"/>
        </w:rPr>
        <w:t xml:space="preserve"> which is a global movement for equality and justice in the Muslim family.</w:t>
      </w:r>
      <w:r w:rsidR="008124BF">
        <w:rPr>
          <w:rStyle w:val="FootnoteReference"/>
          <w:rFonts w:ascii="Constantia" w:hAnsi="Constantia"/>
          <w:sz w:val="24"/>
          <w:szCs w:val="24"/>
        </w:rPr>
        <w:footnoteReference w:id="24"/>
      </w:r>
      <w:r w:rsidR="008124BF">
        <w:rPr>
          <w:rFonts w:ascii="Constantia" w:hAnsi="Constantia"/>
          <w:sz w:val="24"/>
          <w:szCs w:val="24"/>
        </w:rPr>
        <w:t xml:space="preserve">  </w:t>
      </w:r>
      <w:r w:rsidR="008124BF" w:rsidRPr="00EB7E1E">
        <w:rPr>
          <w:rFonts w:ascii="Constantia" w:hAnsi="Constantia"/>
          <w:i/>
          <w:iCs/>
          <w:sz w:val="24"/>
          <w:szCs w:val="24"/>
        </w:rPr>
        <w:t>Musawah</w:t>
      </w:r>
      <w:r w:rsidR="008124BF">
        <w:rPr>
          <w:rFonts w:ascii="Constantia" w:hAnsi="Constantia"/>
          <w:sz w:val="24"/>
          <w:szCs w:val="24"/>
        </w:rPr>
        <w:t xml:space="preserve"> is comprised of a</w:t>
      </w:r>
      <w:r w:rsidR="004615ED">
        <w:rPr>
          <w:rFonts w:ascii="Constantia" w:hAnsi="Constantia"/>
          <w:sz w:val="24"/>
          <w:szCs w:val="24"/>
        </w:rPr>
        <w:t>n interesting selection of people, including scholars, activists, legal practitioners, policymakers and grassroots women and men from around the world.</w:t>
      </w:r>
      <w:r w:rsidR="004615ED">
        <w:rPr>
          <w:rStyle w:val="FootnoteReference"/>
          <w:rFonts w:ascii="Constantia" w:hAnsi="Constantia"/>
          <w:sz w:val="24"/>
          <w:szCs w:val="24"/>
        </w:rPr>
        <w:footnoteReference w:id="25"/>
      </w:r>
      <w:r w:rsidR="004615ED">
        <w:rPr>
          <w:rFonts w:ascii="Constantia" w:hAnsi="Constantia"/>
          <w:sz w:val="24"/>
          <w:szCs w:val="24"/>
        </w:rPr>
        <w:t xml:space="preserve">  Furthermore, the organisation is also represented by NGOs, non-governmental organisations which concentrate their focus on humanitarian and environmental aid.</w:t>
      </w:r>
      <w:r w:rsidR="004615ED">
        <w:rPr>
          <w:rStyle w:val="FootnoteReference"/>
          <w:rFonts w:ascii="Constantia" w:hAnsi="Constantia"/>
          <w:sz w:val="24"/>
          <w:szCs w:val="24"/>
        </w:rPr>
        <w:footnoteReference w:id="26"/>
      </w:r>
      <w:r w:rsidR="004615ED">
        <w:rPr>
          <w:rFonts w:ascii="Constantia" w:hAnsi="Constantia"/>
          <w:sz w:val="24"/>
          <w:szCs w:val="24"/>
        </w:rPr>
        <w:t xml:space="preserve"> Examples of such organisations are the </w:t>
      </w:r>
      <w:r w:rsidR="004615ED">
        <w:rPr>
          <w:rFonts w:ascii="Constantia" w:hAnsi="Constantia"/>
          <w:sz w:val="24"/>
          <w:szCs w:val="24"/>
        </w:rPr>
        <w:lastRenderedPageBreak/>
        <w:t xml:space="preserve">World Wildlife Federation and the </w:t>
      </w:r>
      <w:r w:rsidR="007E659B">
        <w:rPr>
          <w:rFonts w:ascii="Constantia" w:hAnsi="Constantia"/>
          <w:sz w:val="24"/>
          <w:szCs w:val="24"/>
        </w:rPr>
        <w:t xml:space="preserve">much more relevant </w:t>
      </w:r>
      <w:r w:rsidR="004615ED">
        <w:rPr>
          <w:rFonts w:ascii="Constantia" w:hAnsi="Constantia"/>
          <w:sz w:val="24"/>
          <w:szCs w:val="24"/>
        </w:rPr>
        <w:t>Sisters in Islam movement.  The Sisters in Islam movement consists of a gathering of professional Muslim women and was founded in 1988.</w:t>
      </w:r>
      <w:r w:rsidR="007E659B">
        <w:rPr>
          <w:rStyle w:val="FootnoteReference"/>
          <w:rFonts w:ascii="Constantia" w:hAnsi="Constantia"/>
          <w:sz w:val="24"/>
          <w:szCs w:val="24"/>
        </w:rPr>
        <w:footnoteReference w:id="27"/>
      </w:r>
      <w:r w:rsidR="004615ED">
        <w:rPr>
          <w:rFonts w:ascii="Constantia" w:hAnsi="Constantia"/>
          <w:sz w:val="24"/>
          <w:szCs w:val="24"/>
        </w:rPr>
        <w:t xml:space="preserve"> </w:t>
      </w:r>
      <w:r w:rsidR="007E659B">
        <w:rPr>
          <w:rFonts w:ascii="Constantia" w:hAnsi="Constantia"/>
          <w:sz w:val="24"/>
          <w:szCs w:val="24"/>
        </w:rPr>
        <w:t xml:space="preserve"> </w:t>
      </w:r>
      <w:r w:rsidR="004615ED">
        <w:rPr>
          <w:rFonts w:ascii="Constantia" w:hAnsi="Constantia"/>
          <w:sz w:val="24"/>
          <w:szCs w:val="24"/>
        </w:rPr>
        <w:t xml:space="preserve">One fundamental obstacle currently facing the Sisters in Islam organisation are the male reciters of the </w:t>
      </w:r>
      <w:r w:rsidR="004615ED" w:rsidRPr="00EB7E1E">
        <w:rPr>
          <w:rFonts w:ascii="Constantia" w:hAnsi="Constantia"/>
          <w:i/>
          <w:iCs/>
          <w:sz w:val="24"/>
          <w:szCs w:val="24"/>
        </w:rPr>
        <w:t>Qur’an</w:t>
      </w:r>
      <w:r w:rsidR="004615ED">
        <w:rPr>
          <w:rFonts w:ascii="Constantia" w:hAnsi="Constantia"/>
          <w:sz w:val="24"/>
          <w:szCs w:val="24"/>
        </w:rPr>
        <w:t xml:space="preserve"> who ignore the organisations message of there being no mention of women being subordinate to men in the </w:t>
      </w:r>
      <w:r w:rsidR="004615ED" w:rsidRPr="00EB7E1E">
        <w:rPr>
          <w:rFonts w:ascii="Constantia" w:hAnsi="Constantia"/>
          <w:i/>
          <w:iCs/>
          <w:sz w:val="24"/>
          <w:szCs w:val="24"/>
        </w:rPr>
        <w:t>Qur’an</w:t>
      </w:r>
      <w:r w:rsidR="004615ED">
        <w:rPr>
          <w:rFonts w:ascii="Constantia" w:hAnsi="Constantia"/>
          <w:sz w:val="24"/>
          <w:szCs w:val="24"/>
        </w:rPr>
        <w:t>.</w:t>
      </w:r>
      <w:r w:rsidR="004615ED">
        <w:rPr>
          <w:rStyle w:val="FootnoteReference"/>
          <w:rFonts w:ascii="Constantia" w:hAnsi="Constantia"/>
          <w:sz w:val="24"/>
          <w:szCs w:val="24"/>
        </w:rPr>
        <w:footnoteReference w:id="28"/>
      </w:r>
      <w:r w:rsidR="005E172D">
        <w:rPr>
          <w:rFonts w:ascii="Constantia" w:hAnsi="Constantia"/>
          <w:sz w:val="24"/>
          <w:szCs w:val="24"/>
        </w:rPr>
        <w:t xml:space="preserve">  </w:t>
      </w:r>
      <w:r w:rsidR="00534E35">
        <w:rPr>
          <w:rFonts w:ascii="Constantia" w:hAnsi="Constantia"/>
          <w:sz w:val="24"/>
          <w:szCs w:val="24"/>
        </w:rPr>
        <w:t>To the Islamic men out there who do not believe this is the case, there is a quote taken from the Prophet contradicting their beliefs.</w:t>
      </w:r>
    </w:p>
    <w:p w:rsidR="00534E35" w:rsidRDefault="00534E35" w:rsidP="00534E35">
      <w:pPr>
        <w:tabs>
          <w:tab w:val="left" w:pos="1575"/>
        </w:tabs>
        <w:spacing w:line="360" w:lineRule="auto"/>
        <w:ind w:left="1440"/>
        <w:rPr>
          <w:rFonts w:ascii="Constantia" w:hAnsi="Constantia"/>
          <w:sz w:val="24"/>
          <w:szCs w:val="24"/>
        </w:rPr>
      </w:pPr>
      <w:r>
        <w:rPr>
          <w:rFonts w:ascii="Constantia" w:hAnsi="Constantia"/>
          <w:sz w:val="24"/>
          <w:szCs w:val="24"/>
        </w:rPr>
        <w:t>“Fear God in the matter of women. Verily women have rights against you, as you have rights against them.”  The Prophet Muhammad.</w:t>
      </w:r>
      <w:r>
        <w:rPr>
          <w:rStyle w:val="FootnoteReference"/>
          <w:rFonts w:ascii="Constantia" w:hAnsi="Constantia"/>
          <w:sz w:val="24"/>
          <w:szCs w:val="24"/>
        </w:rPr>
        <w:footnoteReference w:id="29"/>
      </w:r>
    </w:p>
    <w:p w:rsidR="00534E35" w:rsidRDefault="00534E35" w:rsidP="00534E35">
      <w:pPr>
        <w:tabs>
          <w:tab w:val="left" w:pos="1575"/>
        </w:tabs>
        <w:spacing w:line="360" w:lineRule="auto"/>
        <w:rPr>
          <w:rFonts w:ascii="Constantia" w:hAnsi="Constantia"/>
          <w:sz w:val="24"/>
          <w:szCs w:val="24"/>
        </w:rPr>
      </w:pPr>
      <w:r>
        <w:rPr>
          <w:rFonts w:ascii="Constantia" w:hAnsi="Constantia"/>
          <w:sz w:val="24"/>
          <w:szCs w:val="24"/>
        </w:rPr>
        <w:tab/>
        <w:t>When we analyse this extract</w:t>
      </w:r>
      <w:r w:rsidR="00386C84">
        <w:rPr>
          <w:rFonts w:ascii="Constantia" w:hAnsi="Constantia"/>
          <w:sz w:val="24"/>
          <w:szCs w:val="24"/>
        </w:rPr>
        <w:t>,</w:t>
      </w:r>
      <w:r>
        <w:rPr>
          <w:rFonts w:ascii="Constantia" w:hAnsi="Constantia"/>
          <w:sz w:val="24"/>
          <w:szCs w:val="24"/>
        </w:rPr>
        <w:t xml:space="preserve"> we can plainly see that the Prophet Muhammad had every intention of there being a clear equality between men and women, and we can see this because he has clearly indicated towards each sex having rights against the other.  </w:t>
      </w:r>
    </w:p>
    <w:p w:rsidR="00386C84" w:rsidRDefault="00386C84" w:rsidP="00EB7E1E">
      <w:pPr>
        <w:tabs>
          <w:tab w:val="left" w:pos="1575"/>
        </w:tabs>
        <w:spacing w:line="360" w:lineRule="auto"/>
        <w:rPr>
          <w:rFonts w:ascii="Constantia" w:hAnsi="Constantia"/>
          <w:sz w:val="24"/>
          <w:szCs w:val="24"/>
        </w:rPr>
      </w:pPr>
      <w:r>
        <w:rPr>
          <w:rFonts w:ascii="Constantia" w:hAnsi="Constantia"/>
          <w:sz w:val="24"/>
          <w:szCs w:val="24"/>
        </w:rPr>
        <w:tab/>
      </w:r>
      <w:r w:rsidR="00481454">
        <w:rPr>
          <w:rFonts w:ascii="Constantia" w:hAnsi="Constantia"/>
          <w:sz w:val="24"/>
          <w:szCs w:val="24"/>
        </w:rPr>
        <w:t>During this report, there have been a few occasions where the role of education has been mentioned, and I feel that now is the ideal time to explore this topic further.  This particular section will highlight the role of schools in enabling better understanding of the Islamic culture, because right now schools are severely lacking</w:t>
      </w:r>
      <w:r w:rsidR="00EB7E1E">
        <w:rPr>
          <w:rFonts w:ascii="Constantia" w:hAnsi="Constantia"/>
          <w:sz w:val="24"/>
          <w:szCs w:val="24"/>
        </w:rPr>
        <w:t xml:space="preserve"> in</w:t>
      </w:r>
      <w:r w:rsidR="00481454">
        <w:rPr>
          <w:rFonts w:ascii="Constantia" w:hAnsi="Constantia"/>
          <w:sz w:val="24"/>
          <w:szCs w:val="24"/>
        </w:rPr>
        <w:t xml:space="preserve"> the ability of promoting integration.  On page two of this report it has already been </w:t>
      </w:r>
      <w:r w:rsidR="00EB7E1E">
        <w:rPr>
          <w:rFonts w:ascii="Constantia" w:hAnsi="Constantia"/>
          <w:sz w:val="24"/>
          <w:szCs w:val="24"/>
        </w:rPr>
        <w:t>mentioned</w:t>
      </w:r>
      <w:r w:rsidR="00481454">
        <w:rPr>
          <w:rFonts w:ascii="Constantia" w:hAnsi="Constantia"/>
          <w:sz w:val="24"/>
          <w:szCs w:val="24"/>
        </w:rPr>
        <w:t xml:space="preserve"> that Muslim school children are questioned over their beliefs by their peers.  Now this is an understandable circumstance, but it can be uncomfortable for the person subjected to the question.  I feel as though it is the role of teachers to better explain the culture of Islam in order to make Muslim schoolchildren feel like they truly belong within their community.  We have already witnessed changes to school dinners and school uniforms, but</w:t>
      </w:r>
      <w:r w:rsidR="001B420B">
        <w:rPr>
          <w:rFonts w:ascii="Constantia" w:hAnsi="Constantia"/>
          <w:sz w:val="24"/>
          <w:szCs w:val="24"/>
        </w:rPr>
        <w:t xml:space="preserve"> this</w:t>
      </w:r>
      <w:r w:rsidR="00481454">
        <w:rPr>
          <w:rFonts w:ascii="Constantia" w:hAnsi="Constantia"/>
          <w:sz w:val="24"/>
          <w:szCs w:val="24"/>
        </w:rPr>
        <w:t xml:space="preserve"> </w:t>
      </w:r>
      <w:r w:rsidR="00ED7365">
        <w:rPr>
          <w:rFonts w:ascii="Constantia" w:hAnsi="Constantia"/>
          <w:sz w:val="24"/>
          <w:szCs w:val="24"/>
        </w:rPr>
        <w:t>is far from changing the method of pedagogy that is currently in place</w:t>
      </w:r>
      <w:r w:rsidR="00481454">
        <w:rPr>
          <w:rFonts w:ascii="Constantia" w:hAnsi="Constantia"/>
          <w:sz w:val="24"/>
          <w:szCs w:val="24"/>
        </w:rPr>
        <w:t>.</w:t>
      </w:r>
      <w:r w:rsidR="00ED7365">
        <w:rPr>
          <w:rStyle w:val="FootnoteReference"/>
          <w:rFonts w:ascii="Constantia" w:hAnsi="Constantia"/>
          <w:sz w:val="24"/>
          <w:szCs w:val="24"/>
        </w:rPr>
        <w:footnoteReference w:id="30"/>
      </w:r>
      <w:r w:rsidR="00ED7365">
        <w:rPr>
          <w:rFonts w:ascii="Constantia" w:hAnsi="Constantia"/>
          <w:sz w:val="24"/>
          <w:szCs w:val="24"/>
        </w:rPr>
        <w:t xml:space="preserve">  Sophie Gilliat-Ray writes that with the current Euro-centric curriculum, poor home-school communications, and racist/Islamophobic bullying of pupils, among other key issues </w:t>
      </w:r>
      <w:r w:rsidR="00ED7365">
        <w:rPr>
          <w:rFonts w:ascii="Constantia" w:hAnsi="Constantia"/>
          <w:sz w:val="24"/>
          <w:szCs w:val="24"/>
        </w:rPr>
        <w:lastRenderedPageBreak/>
        <w:t>that need to be reviewed, a vicious circle of schools continuing to underachieve will remain.</w:t>
      </w:r>
      <w:r w:rsidR="00ED7365">
        <w:rPr>
          <w:rStyle w:val="FootnoteReference"/>
          <w:rFonts w:ascii="Constantia" w:hAnsi="Constantia"/>
          <w:sz w:val="24"/>
          <w:szCs w:val="24"/>
        </w:rPr>
        <w:footnoteReference w:id="31"/>
      </w:r>
      <w:r w:rsidR="00ED7365">
        <w:rPr>
          <w:rFonts w:ascii="Constantia" w:hAnsi="Constantia"/>
          <w:sz w:val="24"/>
          <w:szCs w:val="24"/>
        </w:rPr>
        <w:t xml:space="preserve">  For as long as this strange policy continues, Muslim parents will continue to think about sending their children to Muslim schools where the content of their studies will be more</w:t>
      </w:r>
      <w:r w:rsidR="001B420B">
        <w:rPr>
          <w:rFonts w:ascii="Constantia" w:hAnsi="Constantia"/>
          <w:sz w:val="24"/>
          <w:szCs w:val="24"/>
        </w:rPr>
        <w:t xml:space="preserve"> comparable to </w:t>
      </w:r>
      <w:r w:rsidR="00ED7365">
        <w:rPr>
          <w:rFonts w:ascii="Constantia" w:hAnsi="Constantia"/>
          <w:sz w:val="24"/>
          <w:szCs w:val="24"/>
        </w:rPr>
        <w:t>what they are learning at home.</w:t>
      </w:r>
      <w:r w:rsidR="001B420B">
        <w:rPr>
          <w:rFonts w:ascii="Constantia" w:hAnsi="Constantia"/>
          <w:sz w:val="24"/>
          <w:szCs w:val="24"/>
        </w:rPr>
        <w:t xml:space="preserve">  But this in itself brings a set of worrying challenges, most notably the demand for places in these Muslim schools is high and extremely competitive.  And until legislature is passed to allow for more Muslim schools and academies to be built in accordance to meet the demand, this fallacy will continue.</w:t>
      </w:r>
    </w:p>
    <w:p w:rsidR="0000746B" w:rsidRDefault="0000746B" w:rsidP="00EB7E1E">
      <w:pPr>
        <w:tabs>
          <w:tab w:val="left" w:pos="1575"/>
        </w:tabs>
        <w:spacing w:line="360" w:lineRule="auto"/>
        <w:rPr>
          <w:rFonts w:ascii="Constantia" w:hAnsi="Constantia"/>
          <w:sz w:val="24"/>
          <w:szCs w:val="24"/>
        </w:rPr>
      </w:pPr>
      <w:r>
        <w:rPr>
          <w:rFonts w:ascii="Constantia" w:hAnsi="Constantia"/>
          <w:sz w:val="24"/>
          <w:szCs w:val="24"/>
        </w:rPr>
        <w:tab/>
      </w:r>
      <w:r w:rsidR="00E43E03">
        <w:rPr>
          <w:rFonts w:ascii="Constantia" w:hAnsi="Constantia"/>
          <w:sz w:val="24"/>
          <w:szCs w:val="24"/>
        </w:rPr>
        <w:t xml:space="preserve">In conclusion, to attain a high level of awareness, what do we have to do in order to achieve this goal and to ensure that minimal issues arise in the future?  We need to start at the beginning and correctly interpret the writings of the </w:t>
      </w:r>
      <w:r w:rsidR="00E43E03" w:rsidRPr="00EB7E1E">
        <w:rPr>
          <w:rFonts w:ascii="Constantia" w:hAnsi="Constantia"/>
          <w:i/>
          <w:iCs/>
          <w:sz w:val="24"/>
          <w:szCs w:val="24"/>
        </w:rPr>
        <w:t>Qur’an</w:t>
      </w:r>
      <w:r w:rsidR="00E43E03">
        <w:rPr>
          <w:rFonts w:ascii="Constantia" w:hAnsi="Constantia"/>
          <w:sz w:val="24"/>
          <w:szCs w:val="24"/>
        </w:rPr>
        <w:t xml:space="preserve"> as this is where a great deal of misunderstandings come from.  To do this we need to listen to Muslim scholars and patiently await their findings.  By correctly interpreting the </w:t>
      </w:r>
      <w:r w:rsidR="00E43E03" w:rsidRPr="00EB7E1E">
        <w:rPr>
          <w:rFonts w:ascii="Constantia" w:hAnsi="Constantia"/>
          <w:i/>
          <w:iCs/>
          <w:sz w:val="24"/>
          <w:szCs w:val="24"/>
        </w:rPr>
        <w:t>Qur’an</w:t>
      </w:r>
      <w:r w:rsidR="00E43E03">
        <w:rPr>
          <w:rFonts w:ascii="Constantia" w:hAnsi="Constantia"/>
          <w:sz w:val="24"/>
          <w:szCs w:val="24"/>
        </w:rPr>
        <w:t xml:space="preserve">, I believe we can reduce the threat of ‘Islamophobia’ and stop it manifesting in the minds of the young.  Again, this is where the right education would be critical, particularly in schools which </w:t>
      </w:r>
      <w:r w:rsidR="00EB7E1E">
        <w:rPr>
          <w:rFonts w:ascii="Constantia" w:hAnsi="Constantia"/>
          <w:sz w:val="24"/>
          <w:szCs w:val="24"/>
        </w:rPr>
        <w:t>are</w:t>
      </w:r>
      <w:r w:rsidR="00E43E03">
        <w:rPr>
          <w:rFonts w:ascii="Constantia" w:hAnsi="Constantia"/>
          <w:sz w:val="24"/>
          <w:szCs w:val="24"/>
        </w:rPr>
        <w:t xml:space="preserve"> where these questions begin to take form through integration of cultures.  We can do this by instilling Islamic studies into </w:t>
      </w:r>
      <w:r w:rsidR="005E1DB4">
        <w:rPr>
          <w:rFonts w:ascii="Constantia" w:hAnsi="Constantia"/>
          <w:sz w:val="24"/>
          <w:szCs w:val="24"/>
        </w:rPr>
        <w:t>the British</w:t>
      </w:r>
      <w:r w:rsidR="00E43E03">
        <w:rPr>
          <w:rFonts w:ascii="Constantia" w:hAnsi="Constantia"/>
          <w:sz w:val="24"/>
          <w:szCs w:val="24"/>
        </w:rPr>
        <w:t xml:space="preserve"> national curriculum so that Islam is not a foreign subject to </w:t>
      </w:r>
      <w:r w:rsidR="005E1DB4">
        <w:rPr>
          <w:rFonts w:ascii="Constantia" w:hAnsi="Constantia"/>
          <w:sz w:val="24"/>
          <w:szCs w:val="24"/>
        </w:rPr>
        <w:t>the</w:t>
      </w:r>
      <w:r w:rsidR="00E43E03">
        <w:rPr>
          <w:rFonts w:ascii="Constantia" w:hAnsi="Constantia"/>
          <w:sz w:val="24"/>
          <w:szCs w:val="24"/>
        </w:rPr>
        <w:t xml:space="preserve"> youth</w:t>
      </w:r>
      <w:r w:rsidR="005E1DB4">
        <w:rPr>
          <w:rFonts w:ascii="Constantia" w:hAnsi="Constantia"/>
          <w:sz w:val="24"/>
          <w:szCs w:val="24"/>
        </w:rPr>
        <w:t xml:space="preserve"> of the country</w:t>
      </w:r>
      <w:r w:rsidR="00E43E03">
        <w:rPr>
          <w:rFonts w:ascii="Constantia" w:hAnsi="Constantia"/>
          <w:sz w:val="24"/>
          <w:szCs w:val="24"/>
        </w:rPr>
        <w:t>.  The role of women is pivotal to future Islamic development but I feel that this is something that we are going to be unable to force</w:t>
      </w:r>
      <w:r w:rsidR="005E1DB4">
        <w:rPr>
          <w:rFonts w:ascii="Constantia" w:hAnsi="Constantia"/>
          <w:sz w:val="24"/>
          <w:szCs w:val="24"/>
        </w:rPr>
        <w:t xml:space="preserve"> as outsiders</w:t>
      </w:r>
      <w:r w:rsidR="00E43E03">
        <w:rPr>
          <w:rFonts w:ascii="Constantia" w:hAnsi="Constantia"/>
          <w:sz w:val="24"/>
          <w:szCs w:val="24"/>
        </w:rPr>
        <w:t>.  As we have already seen, changes are being made in this regard and the right steps are being put forward.</w:t>
      </w:r>
      <w:r w:rsidR="002C4F1F">
        <w:rPr>
          <w:rFonts w:ascii="Constantia" w:hAnsi="Constantia"/>
          <w:sz w:val="24"/>
          <w:szCs w:val="24"/>
        </w:rPr>
        <w:t xml:space="preserve"> The</w:t>
      </w:r>
      <w:r w:rsidR="005E1DB4">
        <w:rPr>
          <w:rFonts w:ascii="Constantia" w:hAnsi="Constantia"/>
          <w:sz w:val="24"/>
          <w:szCs w:val="24"/>
        </w:rPr>
        <w:t>refore, it is more than evident that the</w:t>
      </w:r>
      <w:r w:rsidR="00EB7E1E">
        <w:rPr>
          <w:rFonts w:ascii="Constantia" w:hAnsi="Constantia"/>
          <w:sz w:val="24"/>
          <w:szCs w:val="24"/>
        </w:rPr>
        <w:t xml:space="preserve"> g</w:t>
      </w:r>
      <w:r w:rsidR="002C4F1F">
        <w:rPr>
          <w:rFonts w:ascii="Constantia" w:hAnsi="Constantia"/>
          <w:sz w:val="24"/>
          <w:szCs w:val="24"/>
        </w:rPr>
        <w:t xml:space="preserve">overnment </w:t>
      </w:r>
      <w:r w:rsidR="005E1DB4">
        <w:rPr>
          <w:rFonts w:ascii="Constantia" w:hAnsi="Constantia"/>
          <w:sz w:val="24"/>
          <w:szCs w:val="24"/>
        </w:rPr>
        <w:t>is going to have</w:t>
      </w:r>
      <w:r w:rsidR="002C4F1F">
        <w:rPr>
          <w:rFonts w:ascii="Constantia" w:hAnsi="Constantia"/>
          <w:sz w:val="24"/>
          <w:szCs w:val="24"/>
        </w:rPr>
        <w:t xml:space="preserve"> a significant role to play in regards of safeguarding religious identity.  A Muslim lives their life very differently to non-Muslims and if we can raise a decent level of awareness in society then the integration of our two cultures will merge together more smoothly than it has done in the past.  We can do this in a number of ways, from building Muslim schools to liaising more regularly </w:t>
      </w:r>
      <w:r w:rsidR="00C559C8">
        <w:rPr>
          <w:rFonts w:ascii="Constantia" w:hAnsi="Constantia"/>
          <w:sz w:val="24"/>
          <w:szCs w:val="24"/>
        </w:rPr>
        <w:t xml:space="preserve">with </w:t>
      </w:r>
      <w:r w:rsidR="00C559C8" w:rsidRPr="005E1DB4">
        <w:rPr>
          <w:rFonts w:ascii="Constantia" w:hAnsi="Constantia"/>
          <w:i/>
          <w:sz w:val="24"/>
          <w:szCs w:val="24"/>
        </w:rPr>
        <w:t>imams</w:t>
      </w:r>
      <w:r w:rsidR="00C559C8">
        <w:rPr>
          <w:rFonts w:ascii="Constantia" w:hAnsi="Constantia"/>
          <w:sz w:val="24"/>
          <w:szCs w:val="24"/>
        </w:rPr>
        <w:t xml:space="preserve"> within the Muslim community.  If we can learn to further respect the values and beliefs held by Muslims, </w:t>
      </w:r>
      <w:r w:rsidR="00C559C8">
        <w:rPr>
          <w:rFonts w:ascii="Constantia" w:hAnsi="Constantia"/>
          <w:sz w:val="24"/>
          <w:szCs w:val="24"/>
        </w:rPr>
        <w:lastRenderedPageBreak/>
        <w:t>then the future would not be an uncertain place for those who choose to follow the Islamic faith.</w:t>
      </w: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rPr>
          <w:rFonts w:ascii="Constantia" w:hAnsi="Constantia"/>
          <w:sz w:val="24"/>
          <w:szCs w:val="24"/>
        </w:rPr>
      </w:pPr>
    </w:p>
    <w:p w:rsidR="00EB7E1E" w:rsidRDefault="00EB7E1E" w:rsidP="00EB7E1E">
      <w:pPr>
        <w:tabs>
          <w:tab w:val="left" w:pos="1575"/>
        </w:tabs>
        <w:spacing w:line="360" w:lineRule="auto"/>
        <w:jc w:val="center"/>
        <w:rPr>
          <w:rFonts w:ascii="Constantia" w:hAnsi="Constantia"/>
          <w:b/>
          <w:bCs/>
          <w:sz w:val="24"/>
          <w:szCs w:val="24"/>
          <w:u w:val="single"/>
        </w:rPr>
      </w:pPr>
      <w:r>
        <w:rPr>
          <w:rFonts w:ascii="Constantia" w:hAnsi="Constantia"/>
          <w:b/>
          <w:bCs/>
          <w:sz w:val="24"/>
          <w:szCs w:val="24"/>
          <w:u w:val="single"/>
        </w:rPr>
        <w:t>BIBLIOGRAPHY</w:t>
      </w:r>
    </w:p>
    <w:p w:rsidR="00EB7E1E" w:rsidRDefault="00EB7E1E" w:rsidP="00EB7E1E">
      <w:pPr>
        <w:tabs>
          <w:tab w:val="left" w:pos="1575"/>
        </w:tabs>
        <w:spacing w:line="360" w:lineRule="auto"/>
        <w:rPr>
          <w:rFonts w:ascii="Constantia" w:hAnsi="Constantia"/>
          <w:b/>
          <w:bCs/>
          <w:sz w:val="24"/>
          <w:szCs w:val="24"/>
        </w:rPr>
      </w:pPr>
      <w:r>
        <w:rPr>
          <w:rFonts w:ascii="Constantia" w:hAnsi="Constantia"/>
          <w:b/>
          <w:bCs/>
          <w:sz w:val="24"/>
          <w:szCs w:val="24"/>
        </w:rPr>
        <w:t>Books:</w:t>
      </w:r>
    </w:p>
    <w:p w:rsidR="00EB7E1E" w:rsidRDefault="00EB7E1E" w:rsidP="00EB7E1E">
      <w:pPr>
        <w:tabs>
          <w:tab w:val="left" w:pos="1575"/>
        </w:tabs>
        <w:spacing w:line="360" w:lineRule="auto"/>
        <w:rPr>
          <w:rFonts w:ascii="Constantia" w:hAnsi="Constantia"/>
          <w:sz w:val="24"/>
          <w:szCs w:val="24"/>
        </w:rPr>
      </w:pPr>
      <w:r>
        <w:rPr>
          <w:rFonts w:ascii="Constantia" w:hAnsi="Constantia"/>
          <w:sz w:val="24"/>
          <w:szCs w:val="24"/>
        </w:rPr>
        <w:t xml:space="preserve">Ernst, C.W., </w:t>
      </w:r>
      <w:r>
        <w:rPr>
          <w:rFonts w:ascii="Constantia" w:hAnsi="Constantia"/>
          <w:i/>
          <w:iCs/>
          <w:sz w:val="24"/>
          <w:szCs w:val="24"/>
        </w:rPr>
        <w:t xml:space="preserve">Rethinking Islam in the Contemporary World, </w:t>
      </w:r>
      <w:r>
        <w:rPr>
          <w:rFonts w:ascii="Constantia" w:hAnsi="Constantia"/>
          <w:sz w:val="24"/>
          <w:szCs w:val="24"/>
        </w:rPr>
        <w:t>(</w:t>
      </w:r>
      <w:r w:rsidR="00086C2A">
        <w:rPr>
          <w:rFonts w:ascii="Constantia" w:hAnsi="Constantia"/>
          <w:sz w:val="24"/>
          <w:szCs w:val="24"/>
        </w:rPr>
        <w:t>Edinburgh University Press: Edinburgh, 2004).</w:t>
      </w:r>
      <w:r>
        <w:rPr>
          <w:rFonts w:ascii="Constantia" w:hAnsi="Constantia"/>
          <w:sz w:val="24"/>
          <w:szCs w:val="24"/>
        </w:rPr>
        <w:t xml:space="preserve"> </w:t>
      </w:r>
    </w:p>
    <w:p w:rsidR="00086C2A" w:rsidRDefault="00086C2A" w:rsidP="00EB7E1E">
      <w:pPr>
        <w:tabs>
          <w:tab w:val="left" w:pos="1575"/>
        </w:tabs>
        <w:spacing w:line="360" w:lineRule="auto"/>
        <w:rPr>
          <w:rFonts w:ascii="Constantia" w:hAnsi="Constantia"/>
          <w:sz w:val="24"/>
          <w:szCs w:val="24"/>
        </w:rPr>
      </w:pPr>
      <w:r>
        <w:rPr>
          <w:rFonts w:ascii="Constantia" w:hAnsi="Constantia"/>
          <w:sz w:val="24"/>
          <w:szCs w:val="24"/>
        </w:rPr>
        <w:t xml:space="preserve">Esposito, J., </w:t>
      </w:r>
      <w:r>
        <w:rPr>
          <w:rFonts w:ascii="Constantia" w:hAnsi="Constantia"/>
          <w:i/>
          <w:iCs/>
          <w:sz w:val="24"/>
          <w:szCs w:val="24"/>
        </w:rPr>
        <w:t>Islam: The Straight Path 3</w:t>
      </w:r>
      <w:r w:rsidRPr="00086C2A">
        <w:rPr>
          <w:rFonts w:ascii="Constantia" w:hAnsi="Constantia"/>
          <w:i/>
          <w:iCs/>
          <w:sz w:val="24"/>
          <w:szCs w:val="24"/>
          <w:vertAlign w:val="superscript"/>
        </w:rPr>
        <w:t>rd</w:t>
      </w:r>
      <w:r>
        <w:rPr>
          <w:rFonts w:ascii="Constantia" w:hAnsi="Constantia"/>
          <w:i/>
          <w:iCs/>
          <w:sz w:val="24"/>
          <w:szCs w:val="24"/>
        </w:rPr>
        <w:t xml:space="preserve"> Edition,</w:t>
      </w:r>
      <w:r>
        <w:rPr>
          <w:rFonts w:ascii="Constantia" w:hAnsi="Constantia"/>
          <w:sz w:val="24"/>
          <w:szCs w:val="24"/>
        </w:rPr>
        <w:t xml:space="preserve"> (Oxford University Press: New York, 1998).</w:t>
      </w:r>
    </w:p>
    <w:p w:rsidR="00086C2A" w:rsidRDefault="00086C2A" w:rsidP="00086C2A">
      <w:pPr>
        <w:tabs>
          <w:tab w:val="left" w:pos="1575"/>
        </w:tabs>
        <w:spacing w:line="360" w:lineRule="auto"/>
        <w:rPr>
          <w:rFonts w:ascii="Constantia" w:hAnsi="Constantia"/>
          <w:sz w:val="24"/>
          <w:szCs w:val="24"/>
        </w:rPr>
      </w:pPr>
      <w:proofErr w:type="spellStart"/>
      <w:r>
        <w:rPr>
          <w:rFonts w:ascii="Constantia" w:hAnsi="Constantia"/>
          <w:sz w:val="24"/>
          <w:szCs w:val="24"/>
        </w:rPr>
        <w:t>Gilliat</w:t>
      </w:r>
      <w:proofErr w:type="spellEnd"/>
      <w:r>
        <w:rPr>
          <w:rFonts w:ascii="Constantia" w:hAnsi="Constantia"/>
          <w:sz w:val="24"/>
          <w:szCs w:val="24"/>
        </w:rPr>
        <w:t xml:space="preserve">-Ray, S., </w:t>
      </w:r>
      <w:r>
        <w:rPr>
          <w:rFonts w:ascii="Constantia" w:hAnsi="Constantia"/>
          <w:i/>
          <w:iCs/>
          <w:sz w:val="24"/>
          <w:szCs w:val="24"/>
        </w:rPr>
        <w:t xml:space="preserve">Muslims in Britain: An Introduction, </w:t>
      </w:r>
      <w:r>
        <w:rPr>
          <w:rFonts w:ascii="Constantia" w:hAnsi="Constantia"/>
          <w:sz w:val="24"/>
          <w:szCs w:val="24"/>
        </w:rPr>
        <w:t>(Cambridge University Press: New York, 2010).</w:t>
      </w:r>
    </w:p>
    <w:p w:rsidR="00086C2A" w:rsidRPr="007511E1" w:rsidRDefault="00086C2A" w:rsidP="00086C2A">
      <w:pPr>
        <w:tabs>
          <w:tab w:val="left" w:pos="1575"/>
        </w:tabs>
        <w:spacing w:line="360" w:lineRule="auto"/>
        <w:rPr>
          <w:rFonts w:ascii="Constantia" w:hAnsi="Constantia"/>
          <w:sz w:val="24"/>
          <w:szCs w:val="24"/>
        </w:rPr>
      </w:pPr>
      <w:r w:rsidRPr="007511E1">
        <w:rPr>
          <w:rFonts w:ascii="Constantia" w:hAnsi="Constantia"/>
          <w:sz w:val="24"/>
          <w:szCs w:val="24"/>
        </w:rPr>
        <w:t xml:space="preserve">Edmund </w:t>
      </w:r>
      <w:proofErr w:type="spellStart"/>
      <w:r w:rsidRPr="007511E1">
        <w:rPr>
          <w:rFonts w:ascii="Constantia" w:hAnsi="Constantia"/>
          <w:sz w:val="24"/>
          <w:szCs w:val="24"/>
        </w:rPr>
        <w:t>Heery</w:t>
      </w:r>
      <w:proofErr w:type="spellEnd"/>
      <w:r w:rsidRPr="007511E1">
        <w:rPr>
          <w:rFonts w:ascii="Constantia" w:hAnsi="Constantia"/>
          <w:sz w:val="24"/>
          <w:szCs w:val="24"/>
        </w:rPr>
        <w:t xml:space="preserve"> and Mike Noon, Oxford Reference, </w:t>
      </w:r>
      <w:r w:rsidRPr="007511E1">
        <w:rPr>
          <w:rFonts w:ascii="Constantia" w:hAnsi="Constantia"/>
          <w:i/>
          <w:sz w:val="24"/>
          <w:szCs w:val="24"/>
        </w:rPr>
        <w:t xml:space="preserve">A Dictionary of Human Resource Management, </w:t>
      </w:r>
      <w:r w:rsidRPr="007511E1">
        <w:rPr>
          <w:rFonts w:ascii="Constantia" w:hAnsi="Constantia"/>
          <w:sz w:val="24"/>
          <w:szCs w:val="24"/>
        </w:rPr>
        <w:t>(Oxford University Press</w:t>
      </w:r>
      <w:r w:rsidR="007511E1">
        <w:rPr>
          <w:rFonts w:ascii="Constantia" w:hAnsi="Constantia"/>
          <w:sz w:val="24"/>
          <w:szCs w:val="24"/>
        </w:rPr>
        <w:t>, 2009</w:t>
      </w:r>
      <w:r w:rsidRPr="007511E1">
        <w:rPr>
          <w:rFonts w:ascii="Constantia" w:hAnsi="Constantia"/>
          <w:sz w:val="24"/>
          <w:szCs w:val="24"/>
        </w:rPr>
        <w:t>)</w:t>
      </w:r>
      <w:r w:rsidR="007511E1">
        <w:rPr>
          <w:rFonts w:ascii="Constantia" w:hAnsi="Constantia"/>
          <w:sz w:val="24"/>
          <w:szCs w:val="24"/>
        </w:rPr>
        <w:t>.</w:t>
      </w:r>
    </w:p>
    <w:p w:rsidR="00086C2A" w:rsidRDefault="00086C2A" w:rsidP="00EB7E1E">
      <w:pPr>
        <w:tabs>
          <w:tab w:val="left" w:pos="1575"/>
        </w:tabs>
        <w:spacing w:line="360" w:lineRule="auto"/>
        <w:rPr>
          <w:rFonts w:ascii="Constantia" w:hAnsi="Constantia"/>
          <w:sz w:val="24"/>
          <w:szCs w:val="24"/>
        </w:rPr>
      </w:pPr>
    </w:p>
    <w:p w:rsidR="00086C2A" w:rsidRDefault="00086C2A" w:rsidP="00EB7E1E">
      <w:pPr>
        <w:tabs>
          <w:tab w:val="left" w:pos="1575"/>
        </w:tabs>
        <w:spacing w:line="360" w:lineRule="auto"/>
        <w:rPr>
          <w:rFonts w:ascii="Constantia" w:hAnsi="Constantia"/>
          <w:b/>
          <w:bCs/>
          <w:sz w:val="24"/>
          <w:szCs w:val="24"/>
        </w:rPr>
      </w:pPr>
      <w:r>
        <w:rPr>
          <w:rFonts w:ascii="Constantia" w:hAnsi="Constantia"/>
          <w:b/>
          <w:bCs/>
          <w:sz w:val="24"/>
          <w:szCs w:val="24"/>
        </w:rPr>
        <w:t>Websites:</w:t>
      </w:r>
    </w:p>
    <w:p w:rsidR="00086C2A" w:rsidRPr="00086C2A" w:rsidRDefault="00086C2A" w:rsidP="00086C2A">
      <w:pPr>
        <w:tabs>
          <w:tab w:val="left" w:pos="1575"/>
        </w:tabs>
        <w:spacing w:line="360" w:lineRule="auto"/>
        <w:rPr>
          <w:rFonts w:ascii="Constantia" w:hAnsi="Constantia"/>
          <w:sz w:val="24"/>
          <w:szCs w:val="24"/>
        </w:rPr>
      </w:pPr>
      <w:r w:rsidRPr="00086C2A">
        <w:rPr>
          <w:rFonts w:ascii="Constantia" w:hAnsi="Constantia"/>
          <w:sz w:val="24"/>
          <w:szCs w:val="24"/>
          <w:lang w:val="cy-GB"/>
        </w:rPr>
        <w:t xml:space="preserve">B. Johnson, </w:t>
      </w:r>
      <w:r w:rsidRPr="00086C2A">
        <w:rPr>
          <w:rFonts w:ascii="Constantia" w:hAnsi="Constantia"/>
          <w:i/>
          <w:sz w:val="24"/>
          <w:szCs w:val="24"/>
          <w:lang w:val="cy-GB"/>
        </w:rPr>
        <w:t xml:space="preserve">‘Denmark has got it wrong. Yes, the burka is oppressive and ridiculous – but that’s still no reason to ban it’, </w:t>
      </w:r>
      <w:r w:rsidRPr="00086C2A">
        <w:rPr>
          <w:rStyle w:val="Hyperlink"/>
          <w:rFonts w:ascii="Constantia" w:hAnsi="Constantia"/>
          <w:sz w:val="24"/>
          <w:szCs w:val="24"/>
          <w:lang w:val="cy-GB"/>
        </w:rPr>
        <w:fldChar w:fldCharType="begin"/>
      </w:r>
      <w:r w:rsidRPr="00086C2A">
        <w:rPr>
          <w:rStyle w:val="Hyperlink"/>
          <w:rFonts w:ascii="Constantia" w:hAnsi="Constantia"/>
          <w:sz w:val="24"/>
          <w:szCs w:val="24"/>
          <w:lang w:val="cy-GB"/>
        </w:rPr>
        <w:instrText xml:space="preserve"> HYPERLINK "https://bit.ly/2YV3ZlC" </w:instrText>
      </w:r>
      <w:r w:rsidRPr="00086C2A">
        <w:rPr>
          <w:rStyle w:val="Hyperlink"/>
          <w:rFonts w:ascii="Constantia" w:hAnsi="Constantia"/>
          <w:sz w:val="24"/>
          <w:szCs w:val="24"/>
          <w:lang w:val="cy-GB"/>
        </w:rPr>
        <w:fldChar w:fldCharType="separate"/>
      </w:r>
      <w:r w:rsidRPr="00086C2A">
        <w:rPr>
          <w:rStyle w:val="Hyperlink"/>
          <w:rFonts w:ascii="Constantia" w:hAnsi="Constantia"/>
          <w:sz w:val="24"/>
          <w:szCs w:val="24"/>
          <w:lang w:val="cy-GB"/>
        </w:rPr>
        <w:t>https://bit.ly/2YV3ZlC</w:t>
      </w:r>
      <w:r w:rsidRPr="00086C2A">
        <w:rPr>
          <w:rStyle w:val="Hyperlink"/>
          <w:rFonts w:ascii="Constantia" w:hAnsi="Constantia"/>
          <w:sz w:val="24"/>
          <w:szCs w:val="24"/>
          <w:lang w:val="cy-GB"/>
        </w:rPr>
        <w:fldChar w:fldCharType="end"/>
      </w:r>
      <w:r w:rsidRPr="00086C2A">
        <w:rPr>
          <w:rFonts w:ascii="Constantia" w:hAnsi="Constantia"/>
          <w:sz w:val="24"/>
          <w:szCs w:val="24"/>
        </w:rPr>
        <w:t>, Date Published: 05/08/2018, Date Accessed: 16/12/2019.</w:t>
      </w:r>
    </w:p>
    <w:p w:rsidR="00086C2A" w:rsidRDefault="00086C2A" w:rsidP="00086C2A">
      <w:pPr>
        <w:pStyle w:val="FootnoteText"/>
        <w:rPr>
          <w:rStyle w:val="Hyperlink"/>
          <w:rFonts w:ascii="Constantia" w:hAnsi="Constantia"/>
          <w:color w:val="auto"/>
          <w:sz w:val="24"/>
          <w:szCs w:val="24"/>
          <w:u w:val="none"/>
        </w:rPr>
      </w:pPr>
      <w:r w:rsidRPr="00086C2A">
        <w:rPr>
          <w:rFonts w:ascii="Constantia" w:hAnsi="Constantia"/>
          <w:sz w:val="24"/>
          <w:szCs w:val="24"/>
        </w:rPr>
        <w:t xml:space="preserve">Cardiff University, Centre for the Study of Islam in the UK, </w:t>
      </w:r>
      <w:r w:rsidRPr="00086C2A">
        <w:rPr>
          <w:rFonts w:ascii="Constantia" w:hAnsi="Constantia"/>
          <w:i/>
          <w:sz w:val="24"/>
          <w:szCs w:val="24"/>
        </w:rPr>
        <w:t>Muslims in Britain: changes and challenges,</w:t>
      </w:r>
      <w:r w:rsidRPr="00086C2A">
        <w:rPr>
          <w:rFonts w:ascii="Constantia" w:hAnsi="Constantia"/>
          <w:sz w:val="24"/>
          <w:szCs w:val="24"/>
        </w:rPr>
        <w:t xml:space="preserve"> </w:t>
      </w:r>
      <w:hyperlink r:id="rId6" w:history="1">
        <w:r w:rsidRPr="00086C2A">
          <w:rPr>
            <w:rStyle w:val="Hyperlink"/>
            <w:rFonts w:ascii="Constantia" w:hAnsi="Constantia"/>
            <w:sz w:val="24"/>
            <w:szCs w:val="24"/>
          </w:rPr>
          <w:t>http://sites.cardiff.ac.uk/islamukcentre/files/2015/12/Identity_stories.pdf</w:t>
        </w:r>
      </w:hyperlink>
      <w:r w:rsidRPr="00086C2A">
        <w:rPr>
          <w:rStyle w:val="Hyperlink"/>
          <w:rFonts w:ascii="Constantia" w:hAnsi="Constantia"/>
          <w:sz w:val="24"/>
          <w:szCs w:val="24"/>
        </w:rPr>
        <w:t xml:space="preserve"> </w:t>
      </w:r>
      <w:r w:rsidRPr="00086C2A">
        <w:rPr>
          <w:rStyle w:val="Hyperlink"/>
          <w:rFonts w:ascii="Constantia" w:hAnsi="Constantia"/>
          <w:color w:val="auto"/>
          <w:sz w:val="24"/>
          <w:szCs w:val="24"/>
          <w:u w:val="none"/>
        </w:rPr>
        <w:t>, Date Accessed: 16/12/2019.</w:t>
      </w:r>
    </w:p>
    <w:p w:rsidR="00086C2A" w:rsidRDefault="00086C2A" w:rsidP="00086C2A">
      <w:pPr>
        <w:pStyle w:val="FootnoteText"/>
        <w:rPr>
          <w:rStyle w:val="Hyperlink"/>
          <w:rFonts w:ascii="Constantia" w:hAnsi="Constantia"/>
          <w:color w:val="auto"/>
          <w:sz w:val="24"/>
          <w:szCs w:val="24"/>
          <w:u w:val="none"/>
        </w:rPr>
      </w:pPr>
    </w:p>
    <w:p w:rsidR="00086C2A" w:rsidRPr="00086C2A" w:rsidRDefault="00086C2A" w:rsidP="00086C2A">
      <w:pPr>
        <w:tabs>
          <w:tab w:val="left" w:pos="1575"/>
        </w:tabs>
        <w:spacing w:line="360" w:lineRule="auto"/>
        <w:rPr>
          <w:rFonts w:ascii="Constantia" w:hAnsi="Constantia"/>
          <w:sz w:val="24"/>
          <w:szCs w:val="24"/>
          <w:lang w:val="cy-GB"/>
        </w:rPr>
      </w:pPr>
      <w:r w:rsidRPr="00086C2A">
        <w:rPr>
          <w:rFonts w:ascii="Constantia" w:hAnsi="Constantia"/>
          <w:sz w:val="24"/>
          <w:szCs w:val="24"/>
          <w:lang w:val="cy-GB"/>
        </w:rPr>
        <w:t xml:space="preserve">Cardiff University, Centre for the Study of Islam in the UK, </w:t>
      </w:r>
      <w:r w:rsidRPr="00086C2A">
        <w:rPr>
          <w:rFonts w:ascii="Constantia" w:hAnsi="Constantia"/>
          <w:i/>
          <w:sz w:val="24"/>
          <w:szCs w:val="24"/>
          <w:lang w:val="cy-GB"/>
        </w:rPr>
        <w:t xml:space="preserve">Identities, </w:t>
      </w:r>
      <w:hyperlink r:id="rId7" w:history="1">
        <w:r w:rsidRPr="00086C2A">
          <w:rPr>
            <w:rStyle w:val="Hyperlink"/>
            <w:rFonts w:ascii="Constantia" w:hAnsi="Constantia"/>
            <w:sz w:val="24"/>
            <w:szCs w:val="24"/>
          </w:rPr>
          <w:t>https://sites.cardiff.ac.uk/islamukcentre/rera/online-teaching-resources/muslims-in-britain-online-course/module-4-contemporary-debates/identities/</w:t>
        </w:r>
      </w:hyperlink>
      <w:r w:rsidRPr="00086C2A">
        <w:rPr>
          <w:rStyle w:val="Hyperlink"/>
          <w:rFonts w:ascii="Constantia" w:hAnsi="Constantia"/>
          <w:sz w:val="24"/>
          <w:szCs w:val="24"/>
        </w:rPr>
        <w:t xml:space="preserve">, </w:t>
      </w:r>
      <w:r w:rsidRPr="00086C2A">
        <w:rPr>
          <w:rStyle w:val="Hyperlink"/>
          <w:rFonts w:ascii="Constantia" w:hAnsi="Constantia"/>
          <w:color w:val="auto"/>
          <w:sz w:val="24"/>
          <w:szCs w:val="24"/>
          <w:u w:val="none"/>
        </w:rPr>
        <w:t>Date Accessed: 16/12/2019.</w:t>
      </w:r>
    </w:p>
    <w:p w:rsidR="00086C2A" w:rsidRPr="00086C2A" w:rsidRDefault="00086C2A" w:rsidP="00086C2A">
      <w:pPr>
        <w:tabs>
          <w:tab w:val="left" w:pos="1575"/>
        </w:tabs>
        <w:spacing w:line="360" w:lineRule="auto"/>
        <w:rPr>
          <w:rFonts w:ascii="Constantia" w:hAnsi="Constantia"/>
          <w:sz w:val="24"/>
          <w:szCs w:val="24"/>
          <w:lang w:val="cy-GB"/>
        </w:rPr>
      </w:pPr>
      <w:r w:rsidRPr="00086C2A">
        <w:rPr>
          <w:rFonts w:ascii="Constantia" w:hAnsi="Constantia"/>
          <w:sz w:val="24"/>
          <w:szCs w:val="24"/>
          <w:lang w:val="cy-GB"/>
        </w:rPr>
        <w:t xml:space="preserve">Independent, </w:t>
      </w:r>
      <w:r w:rsidRPr="00086C2A">
        <w:rPr>
          <w:rFonts w:ascii="Constantia" w:hAnsi="Constantia"/>
          <w:i/>
          <w:sz w:val="24"/>
          <w:szCs w:val="24"/>
          <w:lang w:val="cy-GB"/>
        </w:rPr>
        <w:t>‘Islamophobic incidents rose 375% after Boris Johnson compared Muslim women to ‘letterboxes’; figures show’</w:t>
      </w:r>
      <w:r w:rsidRPr="00086C2A">
        <w:rPr>
          <w:rFonts w:ascii="Constantia" w:hAnsi="Constantia"/>
          <w:sz w:val="24"/>
          <w:szCs w:val="24"/>
          <w:lang w:val="cy-GB"/>
        </w:rPr>
        <w:t xml:space="preserve">, </w:t>
      </w:r>
      <w:hyperlink r:id="rId8" w:history="1">
        <w:r w:rsidRPr="00086C2A">
          <w:rPr>
            <w:rStyle w:val="Hyperlink"/>
            <w:rFonts w:ascii="Constantia" w:hAnsi="Constantia"/>
            <w:sz w:val="24"/>
            <w:szCs w:val="24"/>
            <w:lang w:val="cy-GB"/>
          </w:rPr>
          <w:t>https://bit.ly/2PTf0jf</w:t>
        </w:r>
      </w:hyperlink>
      <w:r w:rsidRPr="00086C2A">
        <w:rPr>
          <w:rFonts w:ascii="Constantia" w:hAnsi="Constantia"/>
          <w:sz w:val="24"/>
          <w:szCs w:val="24"/>
          <w:lang w:val="cy-GB"/>
        </w:rPr>
        <w:t>, Date Published: 13/12/2019, Date Accessed: 16/12/2019.</w:t>
      </w:r>
    </w:p>
    <w:p w:rsidR="00086C2A" w:rsidRPr="00086C2A" w:rsidRDefault="00086C2A" w:rsidP="00086C2A">
      <w:pPr>
        <w:pStyle w:val="FootnoteText"/>
        <w:rPr>
          <w:rFonts w:ascii="Constantia" w:hAnsi="Constantia"/>
          <w:sz w:val="24"/>
          <w:szCs w:val="24"/>
          <w:lang w:val="cy-GB"/>
        </w:rPr>
      </w:pPr>
    </w:p>
    <w:p w:rsidR="00086C2A" w:rsidRPr="00086C2A" w:rsidRDefault="00086C2A" w:rsidP="00086C2A">
      <w:pPr>
        <w:tabs>
          <w:tab w:val="left" w:pos="1575"/>
        </w:tabs>
        <w:spacing w:line="360" w:lineRule="auto"/>
        <w:rPr>
          <w:rFonts w:ascii="Constantia" w:hAnsi="Constantia"/>
          <w:sz w:val="24"/>
          <w:szCs w:val="24"/>
        </w:rPr>
      </w:pPr>
      <w:r w:rsidRPr="00086C2A">
        <w:rPr>
          <w:rFonts w:ascii="Constantia" w:hAnsi="Constantia"/>
          <w:sz w:val="24"/>
          <w:szCs w:val="24"/>
        </w:rPr>
        <w:lastRenderedPageBreak/>
        <w:t xml:space="preserve">J. Wilson, </w:t>
      </w:r>
      <w:r w:rsidRPr="00086C2A">
        <w:rPr>
          <w:rFonts w:ascii="Constantia" w:hAnsi="Constantia"/>
          <w:i/>
          <w:sz w:val="24"/>
          <w:szCs w:val="24"/>
        </w:rPr>
        <w:t xml:space="preserve">The Sharia Debate in Britain: Sharia Councils and the Oppression of Muslim Women, </w:t>
      </w:r>
      <w:hyperlink r:id="rId9" w:history="1">
        <w:r w:rsidRPr="00086C2A">
          <w:rPr>
            <w:rStyle w:val="Hyperlink"/>
            <w:rFonts w:ascii="Constantia" w:hAnsi="Constantia"/>
            <w:sz w:val="24"/>
            <w:szCs w:val="24"/>
          </w:rPr>
          <w:t>https://www.abdn.ac.uk/law/documents/jemma_wilson.pdf</w:t>
        </w:r>
      </w:hyperlink>
      <w:r w:rsidRPr="00086C2A">
        <w:rPr>
          <w:rFonts w:ascii="Constantia" w:hAnsi="Constantia"/>
          <w:sz w:val="24"/>
          <w:szCs w:val="24"/>
        </w:rPr>
        <w:t>, p</w:t>
      </w:r>
      <w:proofErr w:type="gramStart"/>
      <w:r w:rsidRPr="00086C2A">
        <w:rPr>
          <w:rFonts w:ascii="Constantia" w:hAnsi="Constantia"/>
          <w:sz w:val="24"/>
          <w:szCs w:val="24"/>
        </w:rPr>
        <w:t>,54</w:t>
      </w:r>
      <w:proofErr w:type="gramEnd"/>
      <w:r w:rsidRPr="00086C2A">
        <w:rPr>
          <w:rFonts w:ascii="Constantia" w:hAnsi="Constantia"/>
          <w:sz w:val="24"/>
          <w:szCs w:val="24"/>
        </w:rPr>
        <w:t>, Date Accessed: 17/12/2019.</w:t>
      </w:r>
    </w:p>
    <w:p w:rsidR="00086C2A" w:rsidRPr="00086C2A" w:rsidRDefault="00086C2A" w:rsidP="00086C2A">
      <w:pPr>
        <w:tabs>
          <w:tab w:val="left" w:pos="1575"/>
        </w:tabs>
        <w:spacing w:line="360" w:lineRule="auto"/>
        <w:rPr>
          <w:rFonts w:ascii="Constantia" w:hAnsi="Constantia"/>
          <w:sz w:val="24"/>
          <w:szCs w:val="24"/>
        </w:rPr>
      </w:pPr>
      <w:proofErr w:type="spellStart"/>
      <w:r w:rsidRPr="00086C2A">
        <w:rPr>
          <w:rFonts w:ascii="Constantia" w:hAnsi="Constantia"/>
          <w:sz w:val="24"/>
          <w:szCs w:val="24"/>
        </w:rPr>
        <w:t>Musawah</w:t>
      </w:r>
      <w:proofErr w:type="spellEnd"/>
      <w:r w:rsidRPr="00086C2A">
        <w:rPr>
          <w:rFonts w:ascii="Constantia" w:hAnsi="Constantia"/>
          <w:sz w:val="24"/>
          <w:szCs w:val="24"/>
        </w:rPr>
        <w:t xml:space="preserve">. </w:t>
      </w:r>
      <w:r w:rsidRPr="00086C2A">
        <w:rPr>
          <w:rFonts w:ascii="Constantia" w:hAnsi="Constantia"/>
          <w:i/>
          <w:sz w:val="24"/>
          <w:szCs w:val="24"/>
        </w:rPr>
        <w:t>About Us</w:t>
      </w:r>
      <w:proofErr w:type="gramStart"/>
      <w:r w:rsidRPr="00086C2A">
        <w:rPr>
          <w:rFonts w:ascii="Constantia" w:hAnsi="Constantia"/>
          <w:i/>
          <w:sz w:val="24"/>
          <w:szCs w:val="24"/>
        </w:rPr>
        <w:t>,</w:t>
      </w:r>
      <w:r w:rsidRPr="00086C2A">
        <w:rPr>
          <w:rFonts w:ascii="Constantia" w:hAnsi="Constantia"/>
          <w:sz w:val="24"/>
          <w:szCs w:val="24"/>
        </w:rPr>
        <w:t xml:space="preserve">  </w:t>
      </w:r>
      <w:proofErr w:type="gramEnd"/>
      <w:r w:rsidRPr="00086C2A">
        <w:rPr>
          <w:rStyle w:val="Hyperlink"/>
          <w:rFonts w:ascii="Constantia" w:hAnsi="Constantia"/>
          <w:sz w:val="24"/>
          <w:szCs w:val="24"/>
        </w:rPr>
        <w:fldChar w:fldCharType="begin"/>
      </w:r>
      <w:r w:rsidRPr="00086C2A">
        <w:rPr>
          <w:rStyle w:val="Hyperlink"/>
          <w:rFonts w:ascii="Constantia" w:hAnsi="Constantia"/>
          <w:sz w:val="24"/>
          <w:szCs w:val="24"/>
        </w:rPr>
        <w:instrText xml:space="preserve"> HYPERLINK "https://www.musawah.org/about/" </w:instrText>
      </w:r>
      <w:r w:rsidRPr="00086C2A">
        <w:rPr>
          <w:rStyle w:val="Hyperlink"/>
          <w:rFonts w:ascii="Constantia" w:hAnsi="Constantia"/>
          <w:sz w:val="24"/>
          <w:szCs w:val="24"/>
        </w:rPr>
        <w:fldChar w:fldCharType="separate"/>
      </w:r>
      <w:r w:rsidRPr="00086C2A">
        <w:rPr>
          <w:rStyle w:val="Hyperlink"/>
          <w:rFonts w:ascii="Constantia" w:hAnsi="Constantia"/>
          <w:sz w:val="24"/>
          <w:szCs w:val="24"/>
        </w:rPr>
        <w:t>https://www.musawah.org/about/</w:t>
      </w:r>
      <w:r w:rsidRPr="00086C2A">
        <w:rPr>
          <w:rStyle w:val="Hyperlink"/>
          <w:rFonts w:ascii="Constantia" w:hAnsi="Constantia"/>
          <w:sz w:val="24"/>
          <w:szCs w:val="24"/>
        </w:rPr>
        <w:fldChar w:fldCharType="end"/>
      </w:r>
      <w:r w:rsidRPr="00086C2A">
        <w:rPr>
          <w:rFonts w:ascii="Constantia" w:hAnsi="Constantia"/>
          <w:sz w:val="24"/>
          <w:szCs w:val="24"/>
        </w:rPr>
        <w:t>, Date Accessed: 17/12/2019.</w:t>
      </w:r>
    </w:p>
    <w:p w:rsidR="00086C2A" w:rsidRPr="00086C2A" w:rsidRDefault="00086C2A" w:rsidP="00EB7E1E">
      <w:pPr>
        <w:tabs>
          <w:tab w:val="left" w:pos="1575"/>
        </w:tabs>
        <w:spacing w:line="360" w:lineRule="auto"/>
        <w:rPr>
          <w:rFonts w:ascii="Constantia" w:hAnsi="Constantia"/>
          <w:sz w:val="24"/>
          <w:szCs w:val="24"/>
        </w:rPr>
      </w:pPr>
      <w:r w:rsidRPr="00086C2A">
        <w:rPr>
          <w:rFonts w:ascii="Constantia" w:hAnsi="Constantia"/>
          <w:sz w:val="24"/>
          <w:szCs w:val="24"/>
          <w:lang w:val="cy-GB"/>
        </w:rPr>
        <w:t xml:space="preserve">Muslim Council for </w:t>
      </w:r>
      <w:r w:rsidRPr="00086C2A">
        <w:rPr>
          <w:rFonts w:ascii="Constantia" w:hAnsi="Constantia"/>
          <w:sz w:val="24"/>
          <w:szCs w:val="24"/>
        </w:rPr>
        <w:t>Britain</w:t>
      </w:r>
      <w:r w:rsidRPr="00086C2A">
        <w:rPr>
          <w:rFonts w:ascii="Constantia" w:hAnsi="Constantia"/>
          <w:sz w:val="24"/>
          <w:szCs w:val="24"/>
          <w:lang w:val="cy-GB"/>
        </w:rPr>
        <w:t xml:space="preserve">, </w:t>
      </w:r>
      <w:r w:rsidRPr="00086C2A">
        <w:rPr>
          <w:rFonts w:ascii="Constantia" w:hAnsi="Constantia"/>
          <w:i/>
          <w:sz w:val="24"/>
          <w:szCs w:val="24"/>
          <w:lang w:val="cy-GB"/>
        </w:rPr>
        <w:t xml:space="preserve">British </w:t>
      </w:r>
      <w:r w:rsidRPr="00086C2A">
        <w:rPr>
          <w:rFonts w:ascii="Constantia" w:hAnsi="Constantia"/>
          <w:i/>
          <w:sz w:val="24"/>
          <w:szCs w:val="24"/>
        </w:rPr>
        <w:t>Muslims</w:t>
      </w:r>
      <w:r w:rsidRPr="00086C2A">
        <w:rPr>
          <w:rFonts w:ascii="Constantia" w:hAnsi="Constantia"/>
          <w:i/>
          <w:sz w:val="24"/>
          <w:szCs w:val="24"/>
          <w:lang w:val="cy-GB"/>
        </w:rPr>
        <w:t xml:space="preserve">, </w:t>
      </w:r>
      <w:hyperlink r:id="rId10" w:history="1">
        <w:r w:rsidRPr="00086C2A">
          <w:rPr>
            <w:rStyle w:val="Hyperlink"/>
            <w:rFonts w:ascii="Constantia" w:hAnsi="Constantia"/>
            <w:sz w:val="24"/>
            <w:szCs w:val="24"/>
          </w:rPr>
          <w:t>https://mcb.org.uk/resources/british-muslims/</w:t>
        </w:r>
      </w:hyperlink>
      <w:r w:rsidRPr="00086C2A">
        <w:rPr>
          <w:rFonts w:ascii="Constantia" w:hAnsi="Constantia"/>
          <w:sz w:val="24"/>
          <w:szCs w:val="24"/>
        </w:rPr>
        <w:t>, Date Accessed: 16/102/2019.</w:t>
      </w:r>
    </w:p>
    <w:p w:rsidR="00086C2A" w:rsidRPr="00086C2A" w:rsidRDefault="00086C2A" w:rsidP="00086C2A">
      <w:pPr>
        <w:pStyle w:val="FootnoteText"/>
        <w:rPr>
          <w:rFonts w:ascii="Constantia" w:hAnsi="Constantia"/>
          <w:sz w:val="24"/>
          <w:szCs w:val="24"/>
        </w:rPr>
      </w:pPr>
      <w:r w:rsidRPr="00086C2A">
        <w:rPr>
          <w:rFonts w:ascii="Constantia" w:hAnsi="Constantia"/>
          <w:sz w:val="24"/>
          <w:szCs w:val="24"/>
          <w:lang w:val="cy-GB"/>
        </w:rPr>
        <w:t xml:space="preserve">Muslim Council of Britain, </w:t>
      </w:r>
      <w:r w:rsidRPr="00086C2A">
        <w:rPr>
          <w:rFonts w:ascii="Constantia" w:hAnsi="Constantia"/>
          <w:i/>
          <w:sz w:val="24"/>
          <w:szCs w:val="24"/>
          <w:lang w:val="cy-GB"/>
        </w:rPr>
        <w:t xml:space="preserve">Identity – Faith not Ethnicity, </w:t>
      </w:r>
      <w:hyperlink r:id="rId11" w:history="1">
        <w:r w:rsidRPr="00086C2A">
          <w:rPr>
            <w:rStyle w:val="Hyperlink"/>
            <w:rFonts w:ascii="Constantia" w:hAnsi="Constantia"/>
            <w:sz w:val="24"/>
            <w:szCs w:val="24"/>
          </w:rPr>
          <w:t>https://mcb.org.uk/press-releases/identity-faith-not-ethnicity/</w:t>
        </w:r>
      </w:hyperlink>
      <w:r w:rsidRPr="00086C2A">
        <w:rPr>
          <w:rFonts w:ascii="Constantia" w:hAnsi="Constantia"/>
          <w:sz w:val="24"/>
          <w:szCs w:val="24"/>
        </w:rPr>
        <w:t>, Date Published: 06/06/2000, Date Accessed: 16/12/2019.</w:t>
      </w:r>
    </w:p>
    <w:p w:rsidR="00086C2A" w:rsidRPr="00086C2A" w:rsidRDefault="00086C2A" w:rsidP="00086C2A">
      <w:pPr>
        <w:pStyle w:val="FootnoteText"/>
        <w:rPr>
          <w:rFonts w:ascii="Constantia" w:hAnsi="Constantia"/>
          <w:sz w:val="24"/>
          <w:szCs w:val="24"/>
          <w:lang w:val="cy-GB"/>
        </w:rPr>
      </w:pPr>
    </w:p>
    <w:p w:rsidR="00086C2A" w:rsidRPr="00086C2A" w:rsidRDefault="00086C2A" w:rsidP="00086C2A">
      <w:pPr>
        <w:tabs>
          <w:tab w:val="left" w:pos="1575"/>
        </w:tabs>
        <w:spacing w:line="360" w:lineRule="auto"/>
        <w:rPr>
          <w:rFonts w:ascii="Constantia" w:hAnsi="Constantia"/>
          <w:sz w:val="24"/>
          <w:szCs w:val="24"/>
        </w:rPr>
      </w:pPr>
      <w:r w:rsidRPr="00086C2A">
        <w:rPr>
          <w:rFonts w:ascii="Constantia" w:hAnsi="Constantia"/>
          <w:sz w:val="24"/>
          <w:szCs w:val="24"/>
        </w:rPr>
        <w:t xml:space="preserve">N.J. DeLong-Bas, </w:t>
      </w:r>
      <w:r w:rsidRPr="00086C2A">
        <w:rPr>
          <w:rFonts w:ascii="Constantia" w:hAnsi="Constantia"/>
          <w:i/>
          <w:sz w:val="24"/>
          <w:szCs w:val="24"/>
        </w:rPr>
        <w:t>Women, Islam and the Twenty-First Century,</w:t>
      </w:r>
      <w:r w:rsidRPr="00086C2A">
        <w:rPr>
          <w:rFonts w:ascii="Constantia" w:hAnsi="Constantia"/>
          <w:sz w:val="24"/>
          <w:szCs w:val="24"/>
        </w:rPr>
        <w:t xml:space="preserve"> </w:t>
      </w:r>
      <w:hyperlink r:id="rId12" w:history="1">
        <w:r w:rsidRPr="00086C2A">
          <w:rPr>
            <w:rStyle w:val="Hyperlink"/>
            <w:rFonts w:ascii="Constantia" w:hAnsi="Constantia"/>
            <w:sz w:val="24"/>
            <w:szCs w:val="24"/>
          </w:rPr>
          <w:t>http://www.oxfordislamicstudies.com/Public/focus/essay1107_women.html</w:t>
        </w:r>
      </w:hyperlink>
      <w:r w:rsidRPr="00086C2A">
        <w:rPr>
          <w:rFonts w:ascii="Constantia" w:hAnsi="Constantia"/>
          <w:sz w:val="24"/>
          <w:szCs w:val="24"/>
        </w:rPr>
        <w:t>, Date Accessed: 17/12/2019.</w:t>
      </w:r>
    </w:p>
    <w:p w:rsidR="00086C2A" w:rsidRPr="00086C2A" w:rsidRDefault="00086C2A" w:rsidP="00EB7E1E">
      <w:pPr>
        <w:tabs>
          <w:tab w:val="left" w:pos="1575"/>
        </w:tabs>
        <w:spacing w:line="360" w:lineRule="auto"/>
        <w:rPr>
          <w:rFonts w:ascii="Constantia" w:hAnsi="Constantia"/>
          <w:sz w:val="24"/>
          <w:szCs w:val="24"/>
        </w:rPr>
      </w:pPr>
      <w:r w:rsidRPr="00086C2A">
        <w:rPr>
          <w:rFonts w:ascii="Constantia" w:hAnsi="Constantia"/>
          <w:sz w:val="24"/>
          <w:szCs w:val="24"/>
        </w:rPr>
        <w:t xml:space="preserve">Office for National Statistics, </w:t>
      </w:r>
      <w:r w:rsidRPr="00086C2A">
        <w:rPr>
          <w:rFonts w:ascii="Constantia" w:hAnsi="Constantia"/>
          <w:i/>
          <w:sz w:val="24"/>
          <w:szCs w:val="24"/>
        </w:rPr>
        <w:t xml:space="preserve">2011 Census: Population Estimates for the United Kingdom, March 2011, </w:t>
      </w:r>
      <w:hyperlink r:id="rId13" w:history="1">
        <w:r w:rsidRPr="00086C2A">
          <w:rPr>
            <w:rStyle w:val="Hyperlink"/>
            <w:rFonts w:ascii="Constantia" w:hAnsi="Constantia"/>
            <w:sz w:val="24"/>
            <w:szCs w:val="24"/>
          </w:rPr>
          <w:t>https://bit.ly/38LUQ3e</w:t>
        </w:r>
      </w:hyperlink>
      <w:r w:rsidRPr="00086C2A">
        <w:rPr>
          <w:rFonts w:ascii="Constantia" w:hAnsi="Constantia"/>
          <w:sz w:val="24"/>
          <w:szCs w:val="24"/>
        </w:rPr>
        <w:t>, Date Accessed: 16/12/2019.</w:t>
      </w:r>
    </w:p>
    <w:p w:rsidR="00086C2A" w:rsidRPr="00086C2A" w:rsidRDefault="00086C2A" w:rsidP="00EB7E1E">
      <w:pPr>
        <w:tabs>
          <w:tab w:val="left" w:pos="1575"/>
        </w:tabs>
        <w:spacing w:line="360" w:lineRule="auto"/>
        <w:rPr>
          <w:rFonts w:ascii="Constantia" w:hAnsi="Constantia"/>
          <w:sz w:val="24"/>
          <w:szCs w:val="24"/>
        </w:rPr>
      </w:pPr>
      <w:r w:rsidRPr="00086C2A">
        <w:rPr>
          <w:rFonts w:ascii="Constantia" w:hAnsi="Constantia"/>
          <w:sz w:val="24"/>
          <w:szCs w:val="24"/>
        </w:rPr>
        <w:t xml:space="preserve">Secretary of State for the Home Department, </w:t>
      </w:r>
      <w:r w:rsidRPr="00086C2A">
        <w:rPr>
          <w:rFonts w:ascii="Constantia" w:hAnsi="Constantia"/>
          <w:i/>
          <w:sz w:val="24"/>
          <w:szCs w:val="24"/>
        </w:rPr>
        <w:t>The Independent Review into the application of sharia law in England and Wales,</w:t>
      </w:r>
      <w:r w:rsidRPr="00086C2A">
        <w:rPr>
          <w:rFonts w:ascii="Constantia" w:hAnsi="Constantia"/>
          <w:sz w:val="24"/>
          <w:szCs w:val="24"/>
        </w:rPr>
        <w:t xml:space="preserve"> </w:t>
      </w:r>
      <w:hyperlink r:id="rId14" w:history="1">
        <w:r w:rsidRPr="00086C2A">
          <w:rPr>
            <w:rStyle w:val="Hyperlink"/>
            <w:rFonts w:ascii="Constantia" w:hAnsi="Constantia"/>
            <w:sz w:val="24"/>
            <w:szCs w:val="24"/>
          </w:rPr>
          <w:t>https://bit.ly/2S06txt</w:t>
        </w:r>
      </w:hyperlink>
      <w:r w:rsidRPr="00086C2A">
        <w:rPr>
          <w:rFonts w:ascii="Constantia" w:hAnsi="Constantia"/>
          <w:sz w:val="24"/>
          <w:szCs w:val="24"/>
        </w:rPr>
        <w:t xml:space="preserve">, </w:t>
      </w:r>
      <w:r w:rsidRPr="00086C2A">
        <w:rPr>
          <w:rFonts w:ascii="Constantia" w:hAnsi="Constantia"/>
          <w:i/>
          <w:sz w:val="24"/>
          <w:szCs w:val="24"/>
        </w:rPr>
        <w:t xml:space="preserve"> </w:t>
      </w:r>
      <w:r w:rsidRPr="00086C2A">
        <w:rPr>
          <w:rFonts w:ascii="Constantia" w:hAnsi="Constantia"/>
          <w:sz w:val="24"/>
          <w:szCs w:val="24"/>
        </w:rPr>
        <w:t>Date Published: 02/2018, Date Accessed: 17/12/2019.</w:t>
      </w:r>
    </w:p>
    <w:p w:rsidR="00086C2A" w:rsidRPr="00086C2A" w:rsidRDefault="00086C2A" w:rsidP="00086C2A">
      <w:pPr>
        <w:pStyle w:val="FootnoteText"/>
        <w:rPr>
          <w:rFonts w:ascii="Constantia" w:hAnsi="Constantia"/>
          <w:sz w:val="24"/>
          <w:szCs w:val="24"/>
        </w:rPr>
      </w:pPr>
      <w:r w:rsidRPr="00086C2A">
        <w:rPr>
          <w:rFonts w:ascii="Constantia" w:hAnsi="Constantia"/>
          <w:sz w:val="24"/>
          <w:szCs w:val="24"/>
        </w:rPr>
        <w:t xml:space="preserve">UK Government and Parliament, </w:t>
      </w:r>
      <w:r w:rsidRPr="00086C2A">
        <w:rPr>
          <w:rFonts w:ascii="Constantia" w:hAnsi="Constantia"/>
          <w:i/>
          <w:sz w:val="24"/>
          <w:szCs w:val="24"/>
        </w:rPr>
        <w:t>Petition – ban all sharia law in the UK</w:t>
      </w:r>
      <w:proofErr w:type="gramStart"/>
      <w:r w:rsidRPr="00086C2A">
        <w:rPr>
          <w:rFonts w:ascii="Constantia" w:hAnsi="Constantia"/>
          <w:i/>
          <w:sz w:val="24"/>
          <w:szCs w:val="24"/>
        </w:rPr>
        <w:t xml:space="preserve">, </w:t>
      </w:r>
      <w:r w:rsidRPr="00086C2A">
        <w:rPr>
          <w:rFonts w:ascii="Constantia" w:hAnsi="Constantia"/>
          <w:sz w:val="24"/>
          <w:szCs w:val="24"/>
        </w:rPr>
        <w:t xml:space="preserve"> </w:t>
      </w:r>
      <w:proofErr w:type="gramEnd"/>
      <w:hyperlink r:id="rId15" w:history="1">
        <w:r w:rsidRPr="00086C2A">
          <w:rPr>
            <w:rStyle w:val="Hyperlink"/>
            <w:rFonts w:ascii="Constantia" w:hAnsi="Constantia"/>
            <w:sz w:val="24"/>
            <w:szCs w:val="24"/>
          </w:rPr>
          <w:t>https://petition.parliament.uk/archived/petitions/48352</w:t>
        </w:r>
      </w:hyperlink>
      <w:r w:rsidRPr="00086C2A">
        <w:rPr>
          <w:rFonts w:ascii="Constantia" w:hAnsi="Constantia"/>
          <w:sz w:val="24"/>
          <w:szCs w:val="24"/>
        </w:rPr>
        <w:t>, Date Published: 2013, Date Accessed: 17/12/2019.</w:t>
      </w:r>
    </w:p>
    <w:p w:rsidR="00086C2A" w:rsidRPr="00086C2A" w:rsidRDefault="00086C2A" w:rsidP="00086C2A">
      <w:pPr>
        <w:tabs>
          <w:tab w:val="left" w:pos="1575"/>
        </w:tabs>
        <w:spacing w:line="360" w:lineRule="auto"/>
        <w:rPr>
          <w:rFonts w:ascii="Constantia" w:hAnsi="Constantia"/>
          <w:sz w:val="24"/>
          <w:szCs w:val="24"/>
          <w:lang w:val="cy-GB"/>
        </w:rPr>
      </w:pPr>
    </w:p>
    <w:p w:rsidR="00086C2A" w:rsidRPr="00086C2A" w:rsidRDefault="00086C2A" w:rsidP="00EB7E1E">
      <w:pPr>
        <w:tabs>
          <w:tab w:val="left" w:pos="1575"/>
        </w:tabs>
        <w:spacing w:line="360" w:lineRule="auto"/>
        <w:rPr>
          <w:lang w:val="cy-GB"/>
        </w:rPr>
      </w:pPr>
    </w:p>
    <w:p w:rsidR="00086C2A" w:rsidRDefault="00086C2A" w:rsidP="00EB7E1E">
      <w:pPr>
        <w:tabs>
          <w:tab w:val="left" w:pos="1575"/>
        </w:tabs>
        <w:spacing w:line="360" w:lineRule="auto"/>
        <w:rPr>
          <w:rFonts w:ascii="Constantia" w:hAnsi="Constantia"/>
          <w:b/>
          <w:bCs/>
          <w:sz w:val="24"/>
          <w:szCs w:val="24"/>
        </w:rPr>
      </w:pPr>
    </w:p>
    <w:p w:rsidR="00086C2A" w:rsidRDefault="00086C2A" w:rsidP="00EB7E1E">
      <w:pPr>
        <w:tabs>
          <w:tab w:val="left" w:pos="1575"/>
        </w:tabs>
        <w:spacing w:line="360" w:lineRule="auto"/>
        <w:rPr>
          <w:rFonts w:ascii="Constantia" w:hAnsi="Constantia"/>
          <w:b/>
          <w:bCs/>
          <w:sz w:val="24"/>
          <w:szCs w:val="24"/>
        </w:rPr>
      </w:pPr>
    </w:p>
    <w:p w:rsidR="00086C2A" w:rsidRPr="00086C2A" w:rsidRDefault="00086C2A" w:rsidP="00EB7E1E">
      <w:pPr>
        <w:tabs>
          <w:tab w:val="left" w:pos="1575"/>
        </w:tabs>
        <w:spacing w:line="360" w:lineRule="auto"/>
        <w:rPr>
          <w:rFonts w:ascii="Constantia" w:hAnsi="Constantia"/>
          <w:sz w:val="24"/>
          <w:szCs w:val="24"/>
        </w:rPr>
      </w:pPr>
      <w:r>
        <w:rPr>
          <w:rFonts w:ascii="Constantia" w:hAnsi="Constantia"/>
          <w:i/>
          <w:iCs/>
          <w:sz w:val="24"/>
          <w:szCs w:val="24"/>
        </w:rPr>
        <w:t xml:space="preserve"> </w:t>
      </w:r>
    </w:p>
    <w:p w:rsidR="001B420B" w:rsidRDefault="001B420B" w:rsidP="00534E35">
      <w:pPr>
        <w:tabs>
          <w:tab w:val="left" w:pos="1575"/>
        </w:tabs>
        <w:spacing w:line="360" w:lineRule="auto"/>
        <w:rPr>
          <w:rFonts w:ascii="Constantia" w:hAnsi="Constantia"/>
          <w:sz w:val="24"/>
          <w:szCs w:val="24"/>
        </w:rPr>
      </w:pPr>
      <w:r>
        <w:rPr>
          <w:rFonts w:ascii="Constantia" w:hAnsi="Constantia"/>
          <w:sz w:val="24"/>
          <w:szCs w:val="24"/>
        </w:rPr>
        <w:tab/>
      </w:r>
    </w:p>
    <w:p w:rsidR="001B420B" w:rsidRPr="009F51D6" w:rsidRDefault="001B420B" w:rsidP="00534E35">
      <w:pPr>
        <w:tabs>
          <w:tab w:val="left" w:pos="1575"/>
        </w:tabs>
        <w:spacing w:line="360" w:lineRule="auto"/>
        <w:rPr>
          <w:rFonts w:ascii="Constantia" w:hAnsi="Constantia"/>
          <w:sz w:val="24"/>
          <w:szCs w:val="24"/>
        </w:rPr>
      </w:pPr>
      <w:r>
        <w:rPr>
          <w:rFonts w:ascii="Constantia" w:hAnsi="Constantia"/>
          <w:sz w:val="24"/>
          <w:szCs w:val="24"/>
        </w:rPr>
        <w:tab/>
      </w:r>
    </w:p>
    <w:sectPr w:rsidR="001B420B" w:rsidRPr="009F51D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2352" w:rsidRDefault="00632352" w:rsidP="00CF37BC">
      <w:pPr>
        <w:spacing w:after="0" w:line="240" w:lineRule="auto"/>
      </w:pPr>
      <w:r>
        <w:separator/>
      </w:r>
    </w:p>
  </w:endnote>
  <w:endnote w:type="continuationSeparator" w:id="0">
    <w:p w:rsidR="00632352" w:rsidRDefault="00632352" w:rsidP="00CF3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8849114"/>
      <w:docPartObj>
        <w:docPartGallery w:val="Page Numbers (Bottom of Page)"/>
        <w:docPartUnique/>
      </w:docPartObj>
    </w:sdtPr>
    <w:sdtEndPr>
      <w:rPr>
        <w:noProof/>
      </w:rPr>
    </w:sdtEndPr>
    <w:sdtContent>
      <w:p w:rsidR="00632352" w:rsidRDefault="00632352">
        <w:pPr>
          <w:pStyle w:val="Footer"/>
          <w:jc w:val="center"/>
        </w:pPr>
        <w:r>
          <w:fldChar w:fldCharType="begin"/>
        </w:r>
        <w:r>
          <w:instrText xml:space="preserve"> PAGE   \* MERGEFORMAT </w:instrText>
        </w:r>
        <w:r>
          <w:fldChar w:fldCharType="separate"/>
        </w:r>
        <w:r w:rsidR="00CA3A72">
          <w:rPr>
            <w:noProof/>
          </w:rPr>
          <w:t>11</w:t>
        </w:r>
        <w:r>
          <w:rPr>
            <w:noProof/>
          </w:rPr>
          <w:fldChar w:fldCharType="end"/>
        </w:r>
      </w:p>
    </w:sdtContent>
  </w:sdt>
  <w:p w:rsidR="00632352" w:rsidRDefault="006323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2352" w:rsidRDefault="00632352" w:rsidP="00CF37BC">
      <w:pPr>
        <w:spacing w:after="0" w:line="240" w:lineRule="auto"/>
      </w:pPr>
      <w:r>
        <w:separator/>
      </w:r>
    </w:p>
  </w:footnote>
  <w:footnote w:type="continuationSeparator" w:id="0">
    <w:p w:rsidR="00632352" w:rsidRDefault="00632352" w:rsidP="00CF37BC">
      <w:pPr>
        <w:spacing w:after="0" w:line="240" w:lineRule="auto"/>
      </w:pPr>
      <w:r>
        <w:continuationSeparator/>
      </w:r>
    </w:p>
  </w:footnote>
  <w:footnote w:id="1">
    <w:p w:rsidR="00632352" w:rsidRPr="008109BE" w:rsidRDefault="00632352">
      <w:pPr>
        <w:pStyle w:val="FootnoteText"/>
        <w:rPr>
          <w:lang w:val="cy-GB"/>
        </w:rPr>
      </w:pPr>
      <w:r>
        <w:rPr>
          <w:rStyle w:val="FootnoteReference"/>
        </w:rPr>
        <w:footnoteRef/>
      </w:r>
      <w:r>
        <w:t xml:space="preserve"> </w:t>
      </w:r>
      <w:r>
        <w:rPr>
          <w:lang w:val="cy-GB"/>
        </w:rPr>
        <w:t xml:space="preserve">Muslim Council for </w:t>
      </w:r>
      <w:r w:rsidRPr="005E1DB4">
        <w:t>Britain</w:t>
      </w:r>
      <w:r>
        <w:rPr>
          <w:lang w:val="cy-GB"/>
        </w:rPr>
        <w:t xml:space="preserve">, </w:t>
      </w:r>
      <w:r>
        <w:rPr>
          <w:i/>
          <w:lang w:val="cy-GB"/>
        </w:rPr>
        <w:t xml:space="preserve">British </w:t>
      </w:r>
      <w:r w:rsidRPr="005E1DB4">
        <w:rPr>
          <w:i/>
        </w:rPr>
        <w:t>Muslims</w:t>
      </w:r>
      <w:r>
        <w:rPr>
          <w:i/>
          <w:lang w:val="cy-GB"/>
        </w:rPr>
        <w:t xml:space="preserve">, </w:t>
      </w:r>
      <w:hyperlink r:id="rId1" w:history="1">
        <w:r>
          <w:rPr>
            <w:rStyle w:val="Hyperlink"/>
          </w:rPr>
          <w:t>https://mcb.org.uk/resources/british-muslims/</w:t>
        </w:r>
      </w:hyperlink>
      <w:r>
        <w:t>, Date Accessed: 16/102/2019.</w:t>
      </w:r>
    </w:p>
  </w:footnote>
  <w:footnote w:id="2">
    <w:p w:rsidR="00632352" w:rsidRPr="00945393" w:rsidRDefault="00632352">
      <w:pPr>
        <w:pStyle w:val="FootnoteText"/>
        <w:rPr>
          <w:lang w:val="cy-GB"/>
        </w:rPr>
      </w:pPr>
      <w:r>
        <w:rPr>
          <w:rStyle w:val="FootnoteReference"/>
        </w:rPr>
        <w:footnoteRef/>
      </w:r>
      <w:r>
        <w:t xml:space="preserve"> Office for National Statistics, </w:t>
      </w:r>
      <w:r>
        <w:rPr>
          <w:i/>
        </w:rPr>
        <w:t xml:space="preserve">2011 Census: Population Estimates for the United Kingdom, March 2011, </w:t>
      </w:r>
      <w:hyperlink r:id="rId2" w:history="1">
        <w:r w:rsidRPr="003F6692">
          <w:rPr>
            <w:rStyle w:val="Hyperlink"/>
          </w:rPr>
          <w:t>https://bit.ly/38LUQ3e</w:t>
        </w:r>
      </w:hyperlink>
      <w:r>
        <w:t>, Date Accessed: 16/12/2019.</w:t>
      </w:r>
    </w:p>
  </w:footnote>
  <w:footnote w:id="3">
    <w:p w:rsidR="00632352" w:rsidRPr="00CF37BC" w:rsidRDefault="00632352">
      <w:pPr>
        <w:pStyle w:val="FootnoteText"/>
        <w:rPr>
          <w:lang w:val="cy-GB"/>
        </w:rPr>
      </w:pPr>
      <w:r>
        <w:rPr>
          <w:rStyle w:val="FootnoteReference"/>
        </w:rPr>
        <w:footnoteRef/>
      </w:r>
      <w:r>
        <w:t xml:space="preserve"> </w:t>
      </w:r>
      <w:r>
        <w:rPr>
          <w:lang w:val="cy-GB"/>
        </w:rPr>
        <w:t>Muslim Council for Britain</w:t>
      </w:r>
    </w:p>
  </w:footnote>
  <w:footnote w:id="4">
    <w:p w:rsidR="00632352" w:rsidRPr="00632352" w:rsidRDefault="00632352">
      <w:pPr>
        <w:pStyle w:val="FootnoteText"/>
        <w:rPr>
          <w:lang w:val="cy-GB"/>
        </w:rPr>
      </w:pPr>
      <w:r>
        <w:rPr>
          <w:rStyle w:val="FootnoteReference"/>
        </w:rPr>
        <w:footnoteRef/>
      </w:r>
      <w:r>
        <w:t xml:space="preserve"> </w:t>
      </w:r>
      <w:r>
        <w:rPr>
          <w:lang w:val="cy-GB"/>
        </w:rPr>
        <w:t xml:space="preserve">Muslim Council of Britain, </w:t>
      </w:r>
      <w:r>
        <w:rPr>
          <w:i/>
          <w:lang w:val="cy-GB"/>
        </w:rPr>
        <w:t xml:space="preserve">Identity – Faith not Ethnicity, </w:t>
      </w:r>
      <w:r w:rsidR="007511E1">
        <w:rPr>
          <w:rStyle w:val="Hyperlink"/>
        </w:rPr>
        <w:fldChar w:fldCharType="begin"/>
      </w:r>
      <w:r w:rsidR="007511E1">
        <w:rPr>
          <w:rStyle w:val="Hyperlink"/>
        </w:rPr>
        <w:instrText xml:space="preserve"> HYPERLINK "https://mcb.org.uk/press-releases/identity-faith-not-ethnicity/" </w:instrText>
      </w:r>
      <w:r w:rsidR="007511E1">
        <w:rPr>
          <w:rStyle w:val="Hyperlink"/>
        </w:rPr>
        <w:fldChar w:fldCharType="separate"/>
      </w:r>
      <w:r>
        <w:rPr>
          <w:rStyle w:val="Hyperlink"/>
        </w:rPr>
        <w:t>https://mcb.org.uk/press-releases/identity-faith-not-ethnicity/</w:t>
      </w:r>
      <w:r w:rsidR="007511E1">
        <w:rPr>
          <w:rStyle w:val="Hyperlink"/>
        </w:rPr>
        <w:fldChar w:fldCharType="end"/>
      </w:r>
      <w:r>
        <w:t>, Date Published: 06/06/2000, Date Accessed: 16/12/2019.</w:t>
      </w:r>
    </w:p>
  </w:footnote>
  <w:footnote w:id="5">
    <w:p w:rsidR="00632352" w:rsidRPr="0093760D" w:rsidRDefault="00632352">
      <w:pPr>
        <w:pStyle w:val="FootnoteText"/>
        <w:rPr>
          <w:lang w:val="cy-GB"/>
        </w:rPr>
      </w:pPr>
      <w:r>
        <w:rPr>
          <w:rStyle w:val="FootnoteReference"/>
        </w:rPr>
        <w:footnoteRef/>
      </w:r>
      <w:r>
        <w:t xml:space="preserve"> </w:t>
      </w:r>
      <w:r>
        <w:rPr>
          <w:lang w:val="cy-GB"/>
        </w:rPr>
        <w:t>Muslim Council of Britain, 2000.</w:t>
      </w:r>
    </w:p>
  </w:footnote>
  <w:footnote w:id="6">
    <w:p w:rsidR="00632352" w:rsidRPr="000820E8" w:rsidRDefault="00632352" w:rsidP="000820E8">
      <w:pPr>
        <w:pStyle w:val="FootnoteText"/>
        <w:rPr>
          <w:lang w:val="cy-GB"/>
        </w:rPr>
      </w:pPr>
      <w:r>
        <w:rPr>
          <w:rStyle w:val="FootnoteReference"/>
        </w:rPr>
        <w:footnoteRef/>
      </w:r>
      <w:r>
        <w:t xml:space="preserve"> </w:t>
      </w:r>
      <w:r>
        <w:rPr>
          <w:lang w:val="cy-GB"/>
        </w:rPr>
        <w:t>Muslim Council of Britain, 2000.</w:t>
      </w:r>
    </w:p>
  </w:footnote>
  <w:footnote w:id="7">
    <w:p w:rsidR="00632352" w:rsidRPr="000820E8" w:rsidRDefault="00632352">
      <w:pPr>
        <w:pStyle w:val="FootnoteText"/>
        <w:rPr>
          <w:lang w:val="cy-GB"/>
        </w:rPr>
      </w:pPr>
      <w:r>
        <w:rPr>
          <w:rStyle w:val="FootnoteReference"/>
        </w:rPr>
        <w:footnoteRef/>
      </w:r>
      <w:r w:rsidR="00AB3ABF">
        <w:rPr>
          <w:lang w:val="cy-GB"/>
        </w:rPr>
        <w:t xml:space="preserve">Cardiff University, Centre for the Study of Islam in the UK, </w:t>
      </w:r>
      <w:r w:rsidR="00AB3ABF">
        <w:rPr>
          <w:i/>
          <w:lang w:val="cy-GB"/>
        </w:rPr>
        <w:t xml:space="preserve">Identities, </w:t>
      </w:r>
      <w:hyperlink r:id="rId3" w:history="1">
        <w:r w:rsidR="00AB3ABF" w:rsidRPr="003F6692">
          <w:rPr>
            <w:rStyle w:val="Hyperlink"/>
          </w:rPr>
          <w:t>https://sites.cardiff.ac.uk/islamukcentre/rera/online-teaching-resources/muslims-in-britain-online-course/module-4-contemporary-debates/identities/</w:t>
        </w:r>
      </w:hyperlink>
      <w:r w:rsidR="00AB3ABF">
        <w:rPr>
          <w:rStyle w:val="Hyperlink"/>
        </w:rPr>
        <w:t xml:space="preserve">, </w:t>
      </w:r>
      <w:r w:rsidR="00AB3ABF" w:rsidRPr="00AB3ABF">
        <w:rPr>
          <w:rStyle w:val="Hyperlink"/>
          <w:color w:val="auto"/>
          <w:u w:val="none"/>
        </w:rPr>
        <w:t>Date Accessed: 16/12/2019.</w:t>
      </w:r>
    </w:p>
  </w:footnote>
  <w:footnote w:id="8">
    <w:p w:rsidR="00632352" w:rsidRPr="00516BA1" w:rsidRDefault="00632352">
      <w:pPr>
        <w:pStyle w:val="FootnoteText"/>
        <w:rPr>
          <w:lang w:val="cy-GB"/>
        </w:rPr>
      </w:pPr>
      <w:r>
        <w:rPr>
          <w:rStyle w:val="FootnoteReference"/>
        </w:rPr>
        <w:footnoteRef/>
      </w:r>
      <w:r>
        <w:t xml:space="preserve"> </w:t>
      </w:r>
      <w:r w:rsidR="00AB3ABF">
        <w:t xml:space="preserve">Cardiff University, Centre for the Study of Islam in the UK, </w:t>
      </w:r>
      <w:r w:rsidR="00AB3ABF">
        <w:rPr>
          <w:i/>
        </w:rPr>
        <w:t>Muslims in Britain: changes and challenges,</w:t>
      </w:r>
      <w:r>
        <w:t xml:space="preserve"> </w:t>
      </w:r>
      <w:hyperlink r:id="rId4" w:history="1">
        <w:r>
          <w:rPr>
            <w:rStyle w:val="Hyperlink"/>
          </w:rPr>
          <w:t>http://sites.cardiff.ac.uk/islamukcentre/files/2015/12/Identity_stories.pdf</w:t>
        </w:r>
      </w:hyperlink>
      <w:r w:rsidR="00AB3ABF">
        <w:rPr>
          <w:rStyle w:val="Hyperlink"/>
        </w:rPr>
        <w:t xml:space="preserve"> </w:t>
      </w:r>
      <w:r w:rsidR="00AB3ABF" w:rsidRPr="00AB3ABF">
        <w:rPr>
          <w:rStyle w:val="Hyperlink"/>
          <w:color w:val="auto"/>
          <w:u w:val="none"/>
        </w:rPr>
        <w:t>, Date Accessed: 16/12/2019.</w:t>
      </w:r>
    </w:p>
  </w:footnote>
  <w:footnote w:id="9">
    <w:p w:rsidR="00632352" w:rsidRPr="006537C1" w:rsidRDefault="00632352">
      <w:pPr>
        <w:pStyle w:val="FootnoteText"/>
        <w:rPr>
          <w:lang w:val="cy-GB"/>
        </w:rPr>
      </w:pPr>
      <w:r>
        <w:rPr>
          <w:rStyle w:val="FootnoteReference"/>
        </w:rPr>
        <w:footnoteRef/>
      </w:r>
      <w:r>
        <w:t xml:space="preserve"> </w:t>
      </w:r>
      <w:r w:rsidR="006537C1">
        <w:rPr>
          <w:lang w:val="cy-GB"/>
        </w:rPr>
        <w:t>B.</w:t>
      </w:r>
      <w:r w:rsidR="00AB3ABF">
        <w:rPr>
          <w:lang w:val="cy-GB"/>
        </w:rPr>
        <w:t xml:space="preserve"> Johnson, </w:t>
      </w:r>
      <w:r w:rsidR="006537C1" w:rsidRPr="006537C1">
        <w:rPr>
          <w:i/>
          <w:lang w:val="cy-GB"/>
        </w:rPr>
        <w:t xml:space="preserve">‘Denmark has got it wrong. </w:t>
      </w:r>
      <w:r w:rsidR="006537C1" w:rsidRPr="006537C1">
        <w:rPr>
          <w:i/>
          <w:lang w:val="cy-GB"/>
        </w:rPr>
        <w:t xml:space="preserve">Yes, the burka is oppressive and ridiculous – but that’s still no reason </w:t>
      </w:r>
      <w:r w:rsidR="006537C1" w:rsidRPr="006537C1">
        <w:rPr>
          <w:i/>
          <w:lang w:val="cy-GB"/>
        </w:rPr>
        <w:t xml:space="preserve">to ban it’, </w:t>
      </w:r>
      <w:r w:rsidR="007511E1">
        <w:rPr>
          <w:rStyle w:val="Hyperlink"/>
          <w:lang w:val="cy-GB"/>
        </w:rPr>
        <w:fldChar w:fldCharType="begin"/>
      </w:r>
      <w:r w:rsidR="007511E1">
        <w:rPr>
          <w:rStyle w:val="Hyperlink"/>
          <w:lang w:val="cy-GB"/>
        </w:rPr>
        <w:instrText xml:space="preserve"> HYPERLINK "https://bit.ly/2YV3ZlC" </w:instrText>
      </w:r>
      <w:r w:rsidR="007511E1">
        <w:rPr>
          <w:rStyle w:val="Hyperlink"/>
          <w:lang w:val="cy-GB"/>
        </w:rPr>
        <w:fldChar w:fldCharType="separate"/>
      </w:r>
      <w:r w:rsidR="006537C1" w:rsidRPr="003F6692">
        <w:rPr>
          <w:rStyle w:val="Hyperlink"/>
          <w:lang w:val="cy-GB"/>
        </w:rPr>
        <w:t>https://bit.ly/2YV3ZlC</w:t>
      </w:r>
      <w:r w:rsidR="007511E1">
        <w:rPr>
          <w:rStyle w:val="Hyperlink"/>
          <w:lang w:val="cy-GB"/>
        </w:rPr>
        <w:fldChar w:fldCharType="end"/>
      </w:r>
      <w:r w:rsidR="006537C1">
        <w:t>, Date Published: 05/08/2018, Date Accessed: 16/12/2019.</w:t>
      </w:r>
    </w:p>
  </w:footnote>
  <w:footnote w:id="10">
    <w:p w:rsidR="00632352" w:rsidRPr="006537C1" w:rsidRDefault="00632352">
      <w:pPr>
        <w:pStyle w:val="FootnoteText"/>
        <w:rPr>
          <w:lang w:val="cy-GB"/>
        </w:rPr>
      </w:pPr>
      <w:r>
        <w:rPr>
          <w:rStyle w:val="FootnoteReference"/>
        </w:rPr>
        <w:footnoteRef/>
      </w:r>
      <w:r>
        <w:t xml:space="preserve"> </w:t>
      </w:r>
      <w:r>
        <w:rPr>
          <w:lang w:val="cy-GB"/>
        </w:rPr>
        <w:t xml:space="preserve">Independent, </w:t>
      </w:r>
      <w:r w:rsidRPr="006537C1">
        <w:rPr>
          <w:i/>
          <w:lang w:val="cy-GB"/>
        </w:rPr>
        <w:t>‘Islamophobic incidents rose 375% after Boris Johnson compared Muslim women to ‘letterboxes’; figures show’</w:t>
      </w:r>
      <w:r w:rsidR="006537C1">
        <w:rPr>
          <w:lang w:val="cy-GB"/>
        </w:rPr>
        <w:t xml:space="preserve">, </w:t>
      </w:r>
      <w:hyperlink r:id="rId5" w:history="1">
        <w:r w:rsidR="006537C1" w:rsidRPr="003F6692">
          <w:rPr>
            <w:rStyle w:val="Hyperlink"/>
            <w:lang w:val="cy-GB"/>
          </w:rPr>
          <w:t>https://bit.ly/2PTf0jf</w:t>
        </w:r>
      </w:hyperlink>
      <w:r w:rsidR="006537C1">
        <w:rPr>
          <w:lang w:val="cy-GB"/>
        </w:rPr>
        <w:t>, Date Published: 13/12/2019, Date Accessed: 16/12/2019.</w:t>
      </w:r>
    </w:p>
  </w:footnote>
  <w:footnote w:id="11">
    <w:p w:rsidR="00632352" w:rsidRPr="00267A13" w:rsidRDefault="00632352">
      <w:pPr>
        <w:pStyle w:val="FootnoteText"/>
        <w:rPr>
          <w:lang w:val="cy-GB"/>
        </w:rPr>
      </w:pPr>
      <w:r>
        <w:rPr>
          <w:rStyle w:val="FootnoteReference"/>
        </w:rPr>
        <w:footnoteRef/>
      </w:r>
      <w:r>
        <w:t xml:space="preserve"> </w:t>
      </w:r>
      <w:r>
        <w:rPr>
          <w:lang w:val="cy-GB"/>
        </w:rPr>
        <w:t>Independent, ‘British Muslims living in Fear’</w:t>
      </w:r>
    </w:p>
  </w:footnote>
  <w:footnote w:id="12">
    <w:p w:rsidR="00632352" w:rsidRPr="00267A13" w:rsidRDefault="00632352">
      <w:pPr>
        <w:pStyle w:val="FootnoteText"/>
      </w:pPr>
      <w:r>
        <w:rPr>
          <w:rStyle w:val="FootnoteReference"/>
        </w:rPr>
        <w:footnoteRef/>
      </w:r>
      <w:r>
        <w:t xml:space="preserve"> </w:t>
      </w:r>
      <w:r w:rsidRPr="00267A13">
        <w:t xml:space="preserve">Independent, ‘British Muslims living in Fear’ </w:t>
      </w:r>
    </w:p>
  </w:footnote>
  <w:footnote w:id="13">
    <w:p w:rsidR="00632352" w:rsidRPr="008468CC" w:rsidRDefault="00632352">
      <w:pPr>
        <w:pStyle w:val="FootnoteText"/>
      </w:pPr>
      <w:r>
        <w:rPr>
          <w:rStyle w:val="FootnoteReference"/>
        </w:rPr>
        <w:footnoteRef/>
      </w:r>
      <w:r>
        <w:t xml:space="preserve"> Edmund </w:t>
      </w:r>
      <w:proofErr w:type="spellStart"/>
      <w:r>
        <w:t>Heery</w:t>
      </w:r>
      <w:proofErr w:type="spellEnd"/>
      <w:r>
        <w:t xml:space="preserve"> and Mike Noon, Oxford Reference, </w:t>
      </w:r>
      <w:r>
        <w:rPr>
          <w:i/>
        </w:rPr>
        <w:t xml:space="preserve">A Dictionary of Human Resource Management, </w:t>
      </w:r>
      <w:r>
        <w:t>(Oxford University Press)</w:t>
      </w:r>
    </w:p>
  </w:footnote>
  <w:footnote w:id="14">
    <w:p w:rsidR="00632352" w:rsidRDefault="00632352">
      <w:pPr>
        <w:pStyle w:val="FootnoteText"/>
      </w:pPr>
      <w:r>
        <w:rPr>
          <w:rStyle w:val="FootnoteReference"/>
        </w:rPr>
        <w:footnoteRef/>
      </w:r>
      <w:r>
        <w:t xml:space="preserve"> </w:t>
      </w:r>
      <w:hyperlink r:id="rId6" w:history="1">
        <w:r>
          <w:rPr>
            <w:rStyle w:val="Hyperlink"/>
          </w:rPr>
          <w:t>https://petition.parliament.uk/archived/petitions/48352</w:t>
        </w:r>
      </w:hyperlink>
    </w:p>
  </w:footnote>
  <w:footnote w:id="15">
    <w:p w:rsidR="00632352" w:rsidRDefault="00632352">
      <w:pPr>
        <w:pStyle w:val="FootnoteText"/>
      </w:pPr>
      <w:r>
        <w:rPr>
          <w:rStyle w:val="FootnoteReference"/>
        </w:rPr>
        <w:footnoteRef/>
      </w:r>
      <w:r>
        <w:t xml:space="preserve"> </w:t>
      </w:r>
      <w:hyperlink r:id="rId7" w:history="1">
        <w:r>
          <w:rPr>
            <w:rStyle w:val="Hyperlink"/>
          </w:rPr>
          <w:t>https://petition.parliament.uk/archived/petitions/48352</w:t>
        </w:r>
      </w:hyperlink>
    </w:p>
  </w:footnote>
  <w:footnote w:id="16">
    <w:p w:rsidR="00632352" w:rsidRDefault="00632352">
      <w:pPr>
        <w:pStyle w:val="FootnoteText"/>
      </w:pPr>
      <w:r>
        <w:rPr>
          <w:rStyle w:val="FootnoteReference"/>
        </w:rPr>
        <w:footnoteRef/>
      </w:r>
      <w:r>
        <w:t xml:space="preserve"> </w:t>
      </w:r>
      <w:hyperlink r:id="rId8" w:history="1">
        <w:r>
          <w:rPr>
            <w:rStyle w:val="Hyperlink"/>
          </w:rPr>
          <w:t>https://petition.parliament.uk/archived/petitions/48352</w:t>
        </w:r>
      </w:hyperlink>
    </w:p>
  </w:footnote>
  <w:footnote w:id="17">
    <w:p w:rsidR="00632352" w:rsidRDefault="00632352">
      <w:pPr>
        <w:pStyle w:val="FootnoteText"/>
      </w:pPr>
      <w:r>
        <w:rPr>
          <w:rStyle w:val="FootnoteReference"/>
        </w:rPr>
        <w:footnoteRef/>
      </w:r>
      <w:r w:rsidR="006537C1">
        <w:t xml:space="preserve">UK Government and Parliament, </w:t>
      </w:r>
      <w:r w:rsidR="006537C1">
        <w:rPr>
          <w:i/>
        </w:rPr>
        <w:t xml:space="preserve">Petition – ban all sharia law in the UK, </w:t>
      </w:r>
      <w:r>
        <w:t xml:space="preserve"> </w:t>
      </w:r>
      <w:hyperlink r:id="rId9" w:history="1">
        <w:r>
          <w:rPr>
            <w:rStyle w:val="Hyperlink"/>
          </w:rPr>
          <w:t>https://petition.parliament.uk/archived/petitions/48352</w:t>
        </w:r>
      </w:hyperlink>
      <w:r w:rsidR="006537C1">
        <w:t xml:space="preserve">, </w:t>
      </w:r>
      <w:r w:rsidR="0066711B">
        <w:t>Date Published: 2013, Date Accessed: 17/12/2019.</w:t>
      </w:r>
    </w:p>
  </w:footnote>
  <w:footnote w:id="18">
    <w:p w:rsidR="00632352" w:rsidRDefault="00632352">
      <w:pPr>
        <w:pStyle w:val="FootnoteText"/>
      </w:pPr>
      <w:r>
        <w:rPr>
          <w:rStyle w:val="FootnoteReference"/>
        </w:rPr>
        <w:footnoteRef/>
      </w:r>
      <w:r>
        <w:t xml:space="preserve"> </w:t>
      </w:r>
      <w:r w:rsidR="0066711B">
        <w:t>UK Government and Parliament, 2013.</w:t>
      </w:r>
    </w:p>
  </w:footnote>
  <w:footnote w:id="19">
    <w:p w:rsidR="00632352" w:rsidRDefault="00632352">
      <w:pPr>
        <w:pStyle w:val="FootnoteText"/>
      </w:pPr>
      <w:r>
        <w:rPr>
          <w:rStyle w:val="FootnoteReference"/>
        </w:rPr>
        <w:footnoteRef/>
      </w:r>
      <w:r>
        <w:t xml:space="preserve"> </w:t>
      </w:r>
      <w:r w:rsidR="0066711B">
        <w:t xml:space="preserve">Secretary of State for the Home Department, </w:t>
      </w:r>
      <w:r w:rsidR="0066711B">
        <w:rPr>
          <w:i/>
        </w:rPr>
        <w:t>The Independent Review into the application of sharia law in England and Wales,</w:t>
      </w:r>
      <w:r w:rsidR="0066711B">
        <w:t xml:space="preserve"> </w:t>
      </w:r>
      <w:hyperlink r:id="rId10" w:history="1">
        <w:r w:rsidR="0066711B" w:rsidRPr="003F6692">
          <w:rPr>
            <w:rStyle w:val="Hyperlink"/>
          </w:rPr>
          <w:t>https://bit.ly/2S06txt</w:t>
        </w:r>
      </w:hyperlink>
      <w:r w:rsidR="0066711B">
        <w:t xml:space="preserve">, </w:t>
      </w:r>
      <w:r w:rsidR="0066711B">
        <w:rPr>
          <w:i/>
        </w:rPr>
        <w:t xml:space="preserve"> </w:t>
      </w:r>
      <w:r w:rsidR="0066711B">
        <w:t>Date Published: 02/2018, Date Accessed: 17/12/2019.</w:t>
      </w:r>
    </w:p>
  </w:footnote>
  <w:footnote w:id="20">
    <w:p w:rsidR="00632352" w:rsidRDefault="00632352">
      <w:pPr>
        <w:pStyle w:val="FootnoteText"/>
      </w:pPr>
      <w:r>
        <w:rPr>
          <w:rStyle w:val="FootnoteReference"/>
        </w:rPr>
        <w:footnoteRef/>
      </w:r>
      <w:r>
        <w:t xml:space="preserve"> </w:t>
      </w:r>
      <w:r w:rsidR="0066711B" w:rsidRPr="0066711B">
        <w:t>S</w:t>
      </w:r>
      <w:r w:rsidR="0066711B">
        <w:t>ecretary of State for the Home Department, 2018.</w:t>
      </w:r>
    </w:p>
  </w:footnote>
  <w:footnote w:id="21">
    <w:p w:rsidR="00632352" w:rsidRDefault="00632352">
      <w:pPr>
        <w:pStyle w:val="FootnoteText"/>
      </w:pPr>
      <w:r>
        <w:rPr>
          <w:rStyle w:val="FootnoteReference"/>
        </w:rPr>
        <w:footnoteRef/>
      </w:r>
      <w:r>
        <w:t xml:space="preserve"> </w:t>
      </w:r>
      <w:r w:rsidR="0066711B">
        <w:t>Secretary of State for the Home Department, 2018.</w:t>
      </w:r>
    </w:p>
  </w:footnote>
  <w:footnote w:id="22">
    <w:p w:rsidR="00632352" w:rsidRDefault="00632352">
      <w:pPr>
        <w:pStyle w:val="FootnoteText"/>
      </w:pPr>
      <w:r>
        <w:rPr>
          <w:rStyle w:val="FootnoteReference"/>
        </w:rPr>
        <w:footnoteRef/>
      </w:r>
      <w:r>
        <w:t xml:space="preserve"> </w:t>
      </w:r>
      <w:r w:rsidR="0066711B">
        <w:t>Secretary of State for the Home Department, 2018.</w:t>
      </w:r>
    </w:p>
  </w:footnote>
  <w:footnote w:id="23">
    <w:p w:rsidR="00632352" w:rsidRDefault="00632352">
      <w:pPr>
        <w:pStyle w:val="FootnoteText"/>
      </w:pPr>
      <w:r>
        <w:rPr>
          <w:rStyle w:val="FootnoteReference"/>
        </w:rPr>
        <w:footnoteRef/>
      </w:r>
      <w:r>
        <w:t xml:space="preserve"> </w:t>
      </w:r>
      <w:r w:rsidR="0066711B">
        <w:t xml:space="preserve">N.J. DeLong-Bas, </w:t>
      </w:r>
      <w:r w:rsidR="0066711B">
        <w:rPr>
          <w:i/>
        </w:rPr>
        <w:t>Women, Islam and the Twenty-First Century,</w:t>
      </w:r>
      <w:r w:rsidR="0066711B">
        <w:t xml:space="preserve"> </w:t>
      </w:r>
      <w:hyperlink r:id="rId11" w:history="1">
        <w:r w:rsidR="0066711B" w:rsidRPr="003F6692">
          <w:rPr>
            <w:rStyle w:val="Hyperlink"/>
          </w:rPr>
          <w:t>http://www.oxfordislamicstudies.com/Public/focus/essay1107_women.html</w:t>
        </w:r>
      </w:hyperlink>
      <w:r w:rsidR="0066711B">
        <w:t xml:space="preserve">, </w:t>
      </w:r>
      <w:r w:rsidR="00FD1530">
        <w:t>Date Acce</w:t>
      </w:r>
      <w:r w:rsidR="007E659B">
        <w:t>ssed: 17/12/2019.</w:t>
      </w:r>
    </w:p>
  </w:footnote>
  <w:footnote w:id="24">
    <w:p w:rsidR="00632352" w:rsidRDefault="00632352">
      <w:pPr>
        <w:pStyle w:val="FootnoteText"/>
      </w:pPr>
      <w:r>
        <w:rPr>
          <w:rStyle w:val="FootnoteReference"/>
        </w:rPr>
        <w:footnoteRef/>
      </w:r>
      <w:r w:rsidR="007E659B">
        <w:t xml:space="preserve"> Musawah. </w:t>
      </w:r>
      <w:r w:rsidR="007E659B">
        <w:rPr>
          <w:i/>
        </w:rPr>
        <w:t>About Us,</w:t>
      </w:r>
      <w:r w:rsidR="007E659B">
        <w:t xml:space="preserve"> </w:t>
      </w:r>
      <w:r>
        <w:t xml:space="preserve"> </w:t>
      </w:r>
      <w:hyperlink r:id="rId12" w:history="1">
        <w:r>
          <w:rPr>
            <w:rStyle w:val="Hyperlink"/>
          </w:rPr>
          <w:t>https://www.musawah.org/about/</w:t>
        </w:r>
      </w:hyperlink>
      <w:r w:rsidR="007E659B">
        <w:t>, Date Accessed: 17/12/2019.</w:t>
      </w:r>
    </w:p>
  </w:footnote>
  <w:footnote w:id="25">
    <w:p w:rsidR="00632352" w:rsidRDefault="00632352">
      <w:pPr>
        <w:pStyle w:val="FootnoteText"/>
      </w:pPr>
      <w:r>
        <w:rPr>
          <w:rStyle w:val="FootnoteReference"/>
        </w:rPr>
        <w:footnoteRef/>
      </w:r>
      <w:r>
        <w:t xml:space="preserve"> </w:t>
      </w:r>
      <w:r w:rsidR="007E659B">
        <w:t>Musawah, 2019.</w:t>
      </w:r>
      <w:r>
        <w:t xml:space="preserve">  </w:t>
      </w:r>
    </w:p>
  </w:footnote>
  <w:footnote w:id="26">
    <w:p w:rsidR="00632352" w:rsidRDefault="00632352">
      <w:pPr>
        <w:pStyle w:val="FootnoteText"/>
      </w:pPr>
      <w:r>
        <w:rPr>
          <w:rStyle w:val="FootnoteReference"/>
        </w:rPr>
        <w:footnoteRef/>
      </w:r>
      <w:r>
        <w:t xml:space="preserve"> </w:t>
      </w:r>
      <w:r w:rsidR="007E659B">
        <w:t>Musawah, 2019.</w:t>
      </w:r>
    </w:p>
  </w:footnote>
  <w:footnote w:id="27">
    <w:p w:rsidR="007E659B" w:rsidRDefault="007E659B">
      <w:pPr>
        <w:pStyle w:val="FootnoteText"/>
      </w:pPr>
      <w:r>
        <w:rPr>
          <w:rStyle w:val="FootnoteReference"/>
        </w:rPr>
        <w:footnoteRef/>
      </w:r>
      <w:r>
        <w:t xml:space="preserve"> N.J. DeLong-Bas, 2019.</w:t>
      </w:r>
    </w:p>
  </w:footnote>
  <w:footnote w:id="28">
    <w:p w:rsidR="00632352" w:rsidRDefault="00632352">
      <w:pPr>
        <w:pStyle w:val="FootnoteText"/>
      </w:pPr>
      <w:r>
        <w:rPr>
          <w:rStyle w:val="FootnoteReference"/>
        </w:rPr>
        <w:footnoteRef/>
      </w:r>
      <w:r>
        <w:t xml:space="preserve"> </w:t>
      </w:r>
      <w:r w:rsidR="007E659B">
        <w:t>N.J. DeLong-Bas, 2019.</w:t>
      </w:r>
    </w:p>
  </w:footnote>
  <w:footnote w:id="29">
    <w:p w:rsidR="00632352" w:rsidRPr="000E50F6" w:rsidRDefault="00632352">
      <w:pPr>
        <w:pStyle w:val="FootnoteText"/>
      </w:pPr>
      <w:r>
        <w:rPr>
          <w:rStyle w:val="FootnoteReference"/>
        </w:rPr>
        <w:footnoteRef/>
      </w:r>
      <w:r>
        <w:t xml:space="preserve"> </w:t>
      </w:r>
      <w:r w:rsidR="000E50F6">
        <w:t xml:space="preserve">J. Wilson, </w:t>
      </w:r>
      <w:r w:rsidR="000E50F6">
        <w:rPr>
          <w:i/>
        </w:rPr>
        <w:t xml:space="preserve">The Sharia Debate in Britain: Sharia Councils and the Oppression of Muslim Women, </w:t>
      </w:r>
      <w:hyperlink r:id="rId13" w:history="1">
        <w:r w:rsidR="000E50F6">
          <w:rPr>
            <w:rStyle w:val="Hyperlink"/>
          </w:rPr>
          <w:t>https://www.abdn.ac.uk/law/documents/jemma_wilson.pdf</w:t>
        </w:r>
      </w:hyperlink>
      <w:r w:rsidR="000E50F6">
        <w:t>, p,54, Date Accessed: 17/12/2019.</w:t>
      </w:r>
    </w:p>
  </w:footnote>
  <w:footnote w:id="30">
    <w:p w:rsidR="00632352" w:rsidRPr="000E50F6" w:rsidRDefault="00632352">
      <w:pPr>
        <w:pStyle w:val="FootnoteText"/>
      </w:pPr>
      <w:r>
        <w:rPr>
          <w:rStyle w:val="FootnoteReference"/>
        </w:rPr>
        <w:footnoteRef/>
      </w:r>
      <w:r>
        <w:t xml:space="preserve"> </w:t>
      </w:r>
      <w:r w:rsidR="000E50F6">
        <w:t xml:space="preserve">S. </w:t>
      </w:r>
      <w:r>
        <w:t xml:space="preserve">Gilliat-Ray, </w:t>
      </w:r>
      <w:r w:rsidRPr="000E50F6">
        <w:rPr>
          <w:i/>
        </w:rPr>
        <w:t>Muslims in Britai</w:t>
      </w:r>
      <w:r w:rsidR="000E50F6">
        <w:rPr>
          <w:i/>
        </w:rPr>
        <w:t xml:space="preserve">n: An Introduction, </w:t>
      </w:r>
      <w:r w:rsidR="000E50F6">
        <w:t>(New York: Cambridge University Press, 2010), p.150.</w:t>
      </w:r>
    </w:p>
  </w:footnote>
  <w:footnote w:id="31">
    <w:p w:rsidR="00632352" w:rsidRDefault="00632352">
      <w:pPr>
        <w:pStyle w:val="FootnoteText"/>
      </w:pPr>
      <w:r>
        <w:rPr>
          <w:rStyle w:val="FootnoteReference"/>
        </w:rPr>
        <w:footnoteRef/>
      </w:r>
      <w:r>
        <w:t xml:space="preserve"> </w:t>
      </w:r>
      <w:r w:rsidR="000E50F6">
        <w:t>Gilliat-Ray, 2010, p.150.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2352" w:rsidRDefault="00632352">
    <w:pPr>
      <w:pStyle w:val="Header"/>
    </w:pPr>
    <w:r>
      <w:t>Alan Ormston</w:t>
    </w:r>
    <w:r>
      <w:ptab w:relativeTo="margin" w:alignment="center" w:leader="none"/>
    </w:r>
    <w:r>
      <w:t>Islamic Identity</w:t>
    </w:r>
    <w:r>
      <w:ptab w:relativeTo="margin" w:alignment="right" w:leader="none"/>
    </w:r>
    <w:r>
      <w:t>HPRS5013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1D6"/>
    <w:rsid w:val="0000746B"/>
    <w:rsid w:val="000820E8"/>
    <w:rsid w:val="00086C2A"/>
    <w:rsid w:val="0009719E"/>
    <w:rsid w:val="000E4D13"/>
    <w:rsid w:val="000E50F6"/>
    <w:rsid w:val="0011221B"/>
    <w:rsid w:val="001B420B"/>
    <w:rsid w:val="001D3F50"/>
    <w:rsid w:val="001E467A"/>
    <w:rsid w:val="002551D3"/>
    <w:rsid w:val="00267A13"/>
    <w:rsid w:val="002C4F1F"/>
    <w:rsid w:val="002E07BD"/>
    <w:rsid w:val="00311664"/>
    <w:rsid w:val="003709EA"/>
    <w:rsid w:val="00386C84"/>
    <w:rsid w:val="003C313F"/>
    <w:rsid w:val="003E5F66"/>
    <w:rsid w:val="00417B90"/>
    <w:rsid w:val="004615ED"/>
    <w:rsid w:val="00481454"/>
    <w:rsid w:val="004C3841"/>
    <w:rsid w:val="004E2156"/>
    <w:rsid w:val="00516BA1"/>
    <w:rsid w:val="00534E35"/>
    <w:rsid w:val="00552F30"/>
    <w:rsid w:val="005B0474"/>
    <w:rsid w:val="005E172D"/>
    <w:rsid w:val="005E1DB4"/>
    <w:rsid w:val="005F5752"/>
    <w:rsid w:val="00632352"/>
    <w:rsid w:val="00637B22"/>
    <w:rsid w:val="006537C1"/>
    <w:rsid w:val="0066711B"/>
    <w:rsid w:val="006754B1"/>
    <w:rsid w:val="007511E1"/>
    <w:rsid w:val="007B44E4"/>
    <w:rsid w:val="007E659B"/>
    <w:rsid w:val="008109BE"/>
    <w:rsid w:val="008124BF"/>
    <w:rsid w:val="008468CC"/>
    <w:rsid w:val="0085591C"/>
    <w:rsid w:val="00927DB5"/>
    <w:rsid w:val="0093760D"/>
    <w:rsid w:val="00945393"/>
    <w:rsid w:val="00945916"/>
    <w:rsid w:val="00995DB2"/>
    <w:rsid w:val="009B66FF"/>
    <w:rsid w:val="009F51D6"/>
    <w:rsid w:val="00A22254"/>
    <w:rsid w:val="00A2477D"/>
    <w:rsid w:val="00A94472"/>
    <w:rsid w:val="00A95D60"/>
    <w:rsid w:val="00AB3ABF"/>
    <w:rsid w:val="00AC5586"/>
    <w:rsid w:val="00AE2A80"/>
    <w:rsid w:val="00B008F3"/>
    <w:rsid w:val="00B66B2B"/>
    <w:rsid w:val="00BC3FF3"/>
    <w:rsid w:val="00C559C8"/>
    <w:rsid w:val="00CA3A72"/>
    <w:rsid w:val="00CD5000"/>
    <w:rsid w:val="00CF37BC"/>
    <w:rsid w:val="00D46E45"/>
    <w:rsid w:val="00D70C26"/>
    <w:rsid w:val="00DA176F"/>
    <w:rsid w:val="00DB0A24"/>
    <w:rsid w:val="00DB0C86"/>
    <w:rsid w:val="00DF5964"/>
    <w:rsid w:val="00E0722C"/>
    <w:rsid w:val="00E43E03"/>
    <w:rsid w:val="00EB4547"/>
    <w:rsid w:val="00EB7E1E"/>
    <w:rsid w:val="00EC420D"/>
    <w:rsid w:val="00ED7365"/>
    <w:rsid w:val="00F07581"/>
    <w:rsid w:val="00F84DA6"/>
    <w:rsid w:val="00FC1C1E"/>
    <w:rsid w:val="00FD15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1730557-F013-4C36-8FB8-1747251E1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F37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37BC"/>
    <w:rPr>
      <w:sz w:val="20"/>
      <w:szCs w:val="20"/>
    </w:rPr>
  </w:style>
  <w:style w:type="character" w:styleId="FootnoteReference">
    <w:name w:val="footnote reference"/>
    <w:basedOn w:val="DefaultParagraphFont"/>
    <w:uiPriority w:val="99"/>
    <w:semiHidden/>
    <w:unhideWhenUsed/>
    <w:rsid w:val="00CF37BC"/>
    <w:rPr>
      <w:vertAlign w:val="superscript"/>
    </w:rPr>
  </w:style>
  <w:style w:type="character" w:styleId="Hyperlink">
    <w:name w:val="Hyperlink"/>
    <w:basedOn w:val="DefaultParagraphFont"/>
    <w:uiPriority w:val="99"/>
    <w:unhideWhenUsed/>
    <w:rsid w:val="0093760D"/>
    <w:rPr>
      <w:color w:val="0000FF"/>
      <w:u w:val="single"/>
    </w:rPr>
  </w:style>
  <w:style w:type="paragraph" w:styleId="Header">
    <w:name w:val="header"/>
    <w:basedOn w:val="Normal"/>
    <w:link w:val="HeaderChar"/>
    <w:uiPriority w:val="99"/>
    <w:unhideWhenUsed/>
    <w:rsid w:val="000820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0E8"/>
  </w:style>
  <w:style w:type="paragraph" w:styleId="Footer">
    <w:name w:val="footer"/>
    <w:basedOn w:val="Normal"/>
    <w:link w:val="FooterChar"/>
    <w:uiPriority w:val="99"/>
    <w:unhideWhenUsed/>
    <w:rsid w:val="000820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0E8"/>
  </w:style>
  <w:style w:type="character" w:customStyle="1" w:styleId="UnresolvedMention">
    <w:name w:val="Unresolved Mention"/>
    <w:basedOn w:val="DefaultParagraphFont"/>
    <w:uiPriority w:val="99"/>
    <w:semiHidden/>
    <w:unhideWhenUsed/>
    <w:rsid w:val="00AB3ABF"/>
    <w:rPr>
      <w:color w:val="605E5C"/>
      <w:shd w:val="clear" w:color="auto" w:fill="E1DFDD"/>
    </w:rPr>
  </w:style>
  <w:style w:type="paragraph" w:styleId="Title">
    <w:name w:val="Title"/>
    <w:basedOn w:val="Normal"/>
    <w:next w:val="Normal"/>
    <w:link w:val="TitleChar"/>
    <w:uiPriority w:val="10"/>
    <w:qFormat/>
    <w:rsid w:val="002C4F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F1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t.ly/2PTf0jf" TargetMode="External"/><Relationship Id="rId13" Type="http://schemas.openxmlformats.org/officeDocument/2006/relationships/hyperlink" Target="https://bit.ly/38LUQ3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ites.cardiff.ac.uk/islamukcentre/rera/online-teaching-resources/muslims-in-britain-online-course/module-4-contemporary-debates/identities/" TargetMode="External"/><Relationship Id="rId12" Type="http://schemas.openxmlformats.org/officeDocument/2006/relationships/hyperlink" Target="http://www.oxfordislamicstudies.com/Public/focus/essay1107_women.html"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ites.cardiff.ac.uk/islamukcentre/files/2015/12/Identity_stories.pdf" TargetMode="External"/><Relationship Id="rId11" Type="http://schemas.openxmlformats.org/officeDocument/2006/relationships/hyperlink" Target="https://mcb.org.uk/press-releases/identity-faith-not-ethnicity/" TargetMode="External"/><Relationship Id="rId5" Type="http://schemas.openxmlformats.org/officeDocument/2006/relationships/endnotes" Target="endnotes.xml"/><Relationship Id="rId15" Type="http://schemas.openxmlformats.org/officeDocument/2006/relationships/hyperlink" Target="https://petition.parliament.uk/archived/petitions/48352" TargetMode="External"/><Relationship Id="rId10" Type="http://schemas.openxmlformats.org/officeDocument/2006/relationships/hyperlink" Target="https://mcb.org.uk/resources/british-muslim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bdn.ac.uk/law/documents/jemma_wilson.pdf" TargetMode="External"/><Relationship Id="rId14" Type="http://schemas.openxmlformats.org/officeDocument/2006/relationships/hyperlink" Target="https://bit.ly/2S06tx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petition.parliament.uk/archived/petitions/48352" TargetMode="External"/><Relationship Id="rId13" Type="http://schemas.openxmlformats.org/officeDocument/2006/relationships/hyperlink" Target="https://www.abdn.ac.uk/law/documents/jemma_wilson.pdf" TargetMode="External"/><Relationship Id="rId3" Type="http://schemas.openxmlformats.org/officeDocument/2006/relationships/hyperlink" Target="https://sites.cardiff.ac.uk/islamukcentre/rera/online-teaching-resources/muslims-in-britain-online-course/module-4-contemporary-debates/identities/" TargetMode="External"/><Relationship Id="rId7" Type="http://schemas.openxmlformats.org/officeDocument/2006/relationships/hyperlink" Target="https://petition.parliament.uk/archived/petitions/48352" TargetMode="External"/><Relationship Id="rId12" Type="http://schemas.openxmlformats.org/officeDocument/2006/relationships/hyperlink" Target="https://www.musawah.org/about/" TargetMode="External"/><Relationship Id="rId2" Type="http://schemas.openxmlformats.org/officeDocument/2006/relationships/hyperlink" Target="https://bit.ly/38LUQ3e" TargetMode="External"/><Relationship Id="rId1" Type="http://schemas.openxmlformats.org/officeDocument/2006/relationships/hyperlink" Target="https://mcb.org.uk/resources/british-muslims/" TargetMode="External"/><Relationship Id="rId6" Type="http://schemas.openxmlformats.org/officeDocument/2006/relationships/hyperlink" Target="https://petition.parliament.uk/archived/petitions/48352" TargetMode="External"/><Relationship Id="rId11" Type="http://schemas.openxmlformats.org/officeDocument/2006/relationships/hyperlink" Target="http://www.oxfordislamicstudies.com/Public/focus/essay1107_women.html" TargetMode="External"/><Relationship Id="rId5" Type="http://schemas.openxmlformats.org/officeDocument/2006/relationships/hyperlink" Target="https://bit.ly/2PTf0jf" TargetMode="External"/><Relationship Id="rId10" Type="http://schemas.openxmlformats.org/officeDocument/2006/relationships/hyperlink" Target="https://bit.ly/2S06txt" TargetMode="External"/><Relationship Id="rId4" Type="http://schemas.openxmlformats.org/officeDocument/2006/relationships/hyperlink" Target="http://sites.cardiff.ac.uk/islamukcentre/files/2015/12/Identity_stories.pdf" TargetMode="External"/><Relationship Id="rId9" Type="http://schemas.openxmlformats.org/officeDocument/2006/relationships/hyperlink" Target="https://petition.parliament.uk/archived/petitions/483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TotalTime>
  <Pages>11</Pages>
  <Words>3089</Words>
  <Characters>17390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Ormston (1807811)</dc:creator>
  <cp:keywords/>
  <dc:description/>
  <cp:lastModifiedBy>Alexander Flynt</cp:lastModifiedBy>
  <cp:revision>28</cp:revision>
  <dcterms:created xsi:type="dcterms:W3CDTF">2019-12-16T16:02:00Z</dcterms:created>
  <dcterms:modified xsi:type="dcterms:W3CDTF">2019-12-17T20:48:00Z</dcterms:modified>
</cp:coreProperties>
</file>