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127"/>
        <w:gridCol w:w="2409"/>
      </w:tblGrid>
      <w:tr w:rsidRPr="00A406E5" w:rsidR="003B3F9D" w:rsidTr="5108F648"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127"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09"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108F648"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F1A64" w14:paraId="6BD47CB0" w14:textId="308DC1A7">
            <w:pPr>
              <w:spacing w:before="120" w:after="120"/>
              <w:jc w:val="both"/>
              <w:rPr>
                <w:rFonts w:ascii="Arial" w:hAnsi="Arial" w:cs="Arial"/>
                <w:b/>
                <w:sz w:val="22"/>
                <w:szCs w:val="22"/>
              </w:rPr>
            </w:pPr>
            <w:r>
              <w:rPr>
                <w:rFonts w:ascii="Arial" w:hAnsi="Arial" w:cs="Arial"/>
                <w:b/>
                <w:sz w:val="22"/>
                <w:szCs w:val="22"/>
              </w:rPr>
              <w:t>OME Level 6 Apprenticeship</w:t>
            </w:r>
          </w:p>
        </w:tc>
      </w:tr>
      <w:tr w:rsidRPr="00A406E5" w:rsidR="008F1308" w:rsidTr="5108F648"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5F1A64" w14:paraId="4819BA8F" w14:textId="231C9C85">
            <w:pPr>
              <w:spacing w:before="120" w:after="120"/>
              <w:jc w:val="both"/>
              <w:rPr>
                <w:rFonts w:ascii="Arial" w:hAnsi="Arial" w:cs="Arial"/>
                <w:b/>
                <w:sz w:val="22"/>
                <w:szCs w:val="22"/>
              </w:rPr>
            </w:pPr>
            <w:r>
              <w:rPr>
                <w:rFonts w:ascii="Arial" w:hAnsi="Arial" w:cs="Arial"/>
                <w:b/>
                <w:sz w:val="22"/>
                <w:szCs w:val="22"/>
              </w:rPr>
              <w:t>OME Advanced Chemistry</w:t>
            </w:r>
          </w:p>
        </w:tc>
      </w:tr>
      <w:tr w:rsidRPr="00A406E5" w:rsidR="00B84B5B" w:rsidTr="5108F648"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F1A64" w14:paraId="0F380942" w14:textId="295973A8">
            <w:pPr>
              <w:spacing w:before="120" w:after="120"/>
              <w:jc w:val="both"/>
              <w:rPr>
                <w:rFonts w:ascii="Arial" w:hAnsi="Arial" w:cs="Arial"/>
                <w:b/>
                <w:sz w:val="22"/>
                <w:szCs w:val="22"/>
              </w:rPr>
            </w:pPr>
            <w:r>
              <w:rPr>
                <w:rFonts w:ascii="Arial" w:hAnsi="Arial" w:cs="Arial"/>
                <w:b/>
                <w:sz w:val="22"/>
                <w:szCs w:val="22"/>
              </w:rPr>
              <w:t>ACDA6020</w:t>
            </w:r>
          </w:p>
        </w:tc>
        <w:tc>
          <w:tcPr>
            <w:tcW w:w="2127"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09" w:type="dxa"/>
            <w:tcMar/>
          </w:tcPr>
          <w:p w:rsidRPr="00A406E5" w:rsidR="00B84B5B" w:rsidP="00E51AAC" w:rsidRDefault="00667026" w14:paraId="55EB199B" w14:textId="699B55C5">
            <w:pPr>
              <w:spacing w:before="120" w:after="120"/>
              <w:jc w:val="both"/>
              <w:rPr>
                <w:rFonts w:ascii="Arial" w:hAnsi="Arial" w:cs="Arial"/>
                <w:b/>
                <w:sz w:val="22"/>
                <w:szCs w:val="22"/>
              </w:rPr>
            </w:pPr>
            <w:r>
              <w:rPr>
                <w:rFonts w:ascii="Arial" w:hAnsi="Arial" w:cs="Arial"/>
                <w:b/>
                <w:sz w:val="22"/>
                <w:szCs w:val="22"/>
              </w:rPr>
              <w:t>50%</w:t>
            </w:r>
          </w:p>
        </w:tc>
      </w:tr>
      <w:tr w:rsidRPr="00A406E5" w:rsidR="00DB116D" w:rsidTr="5108F648"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67026" w14:paraId="53672AE5" w14:textId="67CC5315">
            <w:pPr>
              <w:spacing w:before="120" w:after="120"/>
              <w:jc w:val="both"/>
              <w:rPr>
                <w:rFonts w:ascii="Arial" w:hAnsi="Arial" w:cs="Arial"/>
                <w:b/>
                <w:sz w:val="22"/>
                <w:szCs w:val="22"/>
              </w:rPr>
            </w:pPr>
            <w:r>
              <w:rPr>
                <w:rFonts w:ascii="Arial" w:hAnsi="Arial" w:cs="Arial"/>
                <w:b/>
                <w:sz w:val="22"/>
                <w:szCs w:val="22"/>
              </w:rPr>
              <w:t>Ewa Kazimierska</w:t>
            </w:r>
          </w:p>
        </w:tc>
        <w:tc>
          <w:tcPr>
            <w:tcW w:w="2127"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09" w:type="dxa"/>
            <w:tcMar/>
          </w:tcPr>
          <w:p w:rsidRPr="00A406E5" w:rsidR="00DB116D" w:rsidP="5108F648" w:rsidRDefault="00667026" w14:paraId="76E26598" w14:textId="73FEF05F">
            <w:pPr>
              <w:spacing w:before="120" w:after="120"/>
              <w:jc w:val="both"/>
              <w:rPr>
                <w:rFonts w:ascii="Arial" w:hAnsi="Arial" w:cs="Arial"/>
                <w:b w:val="1"/>
                <w:bCs w:val="1"/>
                <w:sz w:val="22"/>
                <w:szCs w:val="22"/>
              </w:rPr>
            </w:pPr>
            <w:r w:rsidRPr="5108F648" w:rsidR="00667026">
              <w:rPr>
                <w:rFonts w:ascii="Arial" w:hAnsi="Arial" w:cs="Arial"/>
                <w:b w:val="1"/>
                <w:bCs w:val="1"/>
                <w:sz w:val="22"/>
                <w:szCs w:val="22"/>
              </w:rPr>
              <w:t>Gareth Collet</w:t>
            </w:r>
            <w:r w:rsidRPr="5108F648" w:rsidR="2822B7DE">
              <w:rPr>
                <w:rFonts w:ascii="Arial" w:hAnsi="Arial" w:cs="Arial"/>
                <w:b w:val="1"/>
                <w:bCs w:val="1"/>
                <w:sz w:val="22"/>
                <w:szCs w:val="22"/>
              </w:rPr>
              <w:t>t</w:t>
            </w:r>
          </w:p>
        </w:tc>
      </w:tr>
      <w:tr w:rsidRPr="00A406E5" w:rsidR="00DB116D" w:rsidTr="5108F648"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B6F0E" w14:paraId="5B8F4138" w14:textId="1C68731D">
            <w:pPr>
              <w:spacing w:before="120" w:after="120"/>
              <w:jc w:val="both"/>
              <w:rPr>
                <w:rFonts w:ascii="Arial" w:hAnsi="Arial" w:cs="Arial"/>
                <w:b/>
                <w:sz w:val="22"/>
                <w:szCs w:val="22"/>
              </w:rPr>
            </w:pPr>
            <w:r>
              <w:rPr>
                <w:rFonts w:ascii="Arial" w:hAnsi="Arial" w:cs="Arial"/>
                <w:b/>
                <w:sz w:val="22"/>
                <w:szCs w:val="22"/>
              </w:rPr>
              <w:t xml:space="preserve">Portfolio, element </w:t>
            </w:r>
            <w:r w:rsidR="00985101">
              <w:rPr>
                <w:rFonts w:ascii="Arial" w:hAnsi="Arial" w:cs="Arial"/>
                <w:b/>
                <w:sz w:val="22"/>
                <w:szCs w:val="22"/>
              </w:rPr>
              <w:t>2</w:t>
            </w:r>
            <w:r>
              <w:rPr>
                <w:rFonts w:ascii="Arial" w:hAnsi="Arial" w:cs="Arial"/>
                <w:b/>
                <w:sz w:val="22"/>
                <w:szCs w:val="22"/>
              </w:rPr>
              <w:t xml:space="preserve">: </w:t>
            </w:r>
            <w:r w:rsidR="00985101">
              <w:rPr>
                <w:rFonts w:ascii="Arial" w:hAnsi="Arial" w:cs="Arial"/>
                <w:b/>
                <w:sz w:val="22"/>
                <w:szCs w:val="22"/>
              </w:rPr>
              <w:t>Lab Reports</w:t>
            </w:r>
          </w:p>
        </w:tc>
        <w:tc>
          <w:tcPr>
            <w:tcW w:w="2127"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09" w:type="dxa"/>
            <w:tcMar/>
          </w:tcPr>
          <w:p w:rsidRPr="00A406E5" w:rsidR="00DB116D" w:rsidP="00E51AAC" w:rsidRDefault="00667026" w14:paraId="433EF4A7" w14:textId="1036A0A7">
            <w:pPr>
              <w:spacing w:before="120" w:after="120"/>
              <w:jc w:val="both"/>
              <w:rPr>
                <w:rFonts w:ascii="Arial" w:hAnsi="Arial" w:cs="Arial"/>
                <w:b/>
                <w:sz w:val="22"/>
                <w:szCs w:val="22"/>
              </w:rPr>
            </w:pPr>
            <w:r>
              <w:rPr>
                <w:rFonts w:ascii="Arial" w:hAnsi="Arial" w:cs="Arial"/>
                <w:b/>
                <w:sz w:val="22"/>
                <w:szCs w:val="22"/>
              </w:rPr>
              <w:t>3000</w:t>
            </w:r>
          </w:p>
        </w:tc>
      </w:tr>
      <w:tr w:rsidRPr="00A406E5" w:rsidR="00B84B5B" w:rsidTr="5108F648"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005F0579" w:rsidRDefault="001335E9" w14:paraId="3AC1C6F8" w14:textId="3A288CAC">
            <w:pPr>
              <w:spacing w:before="120" w:after="120"/>
              <w:jc w:val="both"/>
              <w:rPr>
                <w:rFonts w:ascii="Arial" w:hAnsi="Arial" w:cs="Arial"/>
                <w:b/>
                <w:sz w:val="22"/>
                <w:szCs w:val="22"/>
              </w:rPr>
            </w:pPr>
            <w:r>
              <w:rPr>
                <w:rFonts w:ascii="Arial" w:hAnsi="Arial" w:cs="Arial"/>
                <w:b/>
                <w:sz w:val="22"/>
                <w:szCs w:val="22"/>
              </w:rPr>
              <w:t>26/10/202</w:t>
            </w:r>
            <w:r w:rsidR="00244BBA">
              <w:rPr>
                <w:rFonts w:ascii="Arial" w:hAnsi="Arial" w:cs="Arial"/>
                <w:b/>
                <w:sz w:val="22"/>
                <w:szCs w:val="22"/>
              </w:rPr>
              <w:t>3</w:t>
            </w:r>
            <w:r w:rsidR="00E86537">
              <w:rPr>
                <w:rFonts w:ascii="Arial" w:hAnsi="Arial" w:cs="Arial"/>
                <w:b/>
                <w:sz w:val="22"/>
                <w:szCs w:val="22"/>
              </w:rPr>
              <w:t xml:space="preserve">  @ 3.00 pm</w:t>
            </w:r>
          </w:p>
          <w:p w:rsidR="001335E9" w:rsidP="005F0579" w:rsidRDefault="006650B0" w14:paraId="5FAEF0C9" w14:textId="26802E88">
            <w:pPr>
              <w:spacing w:before="120" w:after="120"/>
              <w:jc w:val="both"/>
              <w:rPr>
                <w:rFonts w:ascii="Arial" w:hAnsi="Arial" w:cs="Arial"/>
                <w:b/>
                <w:sz w:val="22"/>
                <w:szCs w:val="22"/>
              </w:rPr>
            </w:pPr>
            <w:r>
              <w:rPr>
                <w:rFonts w:ascii="Arial" w:hAnsi="Arial" w:cs="Arial"/>
                <w:b/>
                <w:sz w:val="22"/>
                <w:szCs w:val="22"/>
              </w:rPr>
              <w:t>02/11/202</w:t>
            </w:r>
            <w:r w:rsidR="00244BBA">
              <w:rPr>
                <w:rFonts w:ascii="Arial" w:hAnsi="Arial" w:cs="Arial"/>
                <w:b/>
                <w:sz w:val="22"/>
                <w:szCs w:val="22"/>
              </w:rPr>
              <w:t>3</w:t>
            </w:r>
            <w:r w:rsidR="00E86537">
              <w:rPr>
                <w:rFonts w:ascii="Arial" w:hAnsi="Arial" w:cs="Arial"/>
                <w:b/>
                <w:sz w:val="22"/>
                <w:szCs w:val="22"/>
              </w:rPr>
              <w:t xml:space="preserve">  </w:t>
            </w:r>
            <w:r w:rsidR="00E86537">
              <w:rPr>
                <w:rFonts w:ascii="Arial" w:hAnsi="Arial" w:cs="Arial"/>
                <w:b/>
                <w:sz w:val="22"/>
                <w:szCs w:val="22"/>
              </w:rPr>
              <w:t>@ 3.00 pm</w:t>
            </w:r>
          </w:p>
          <w:p w:rsidR="006650B0" w:rsidP="005F0579" w:rsidRDefault="00EC2FA4" w14:paraId="65B27138" w14:textId="21EC41E8">
            <w:pPr>
              <w:spacing w:before="120" w:after="120"/>
              <w:jc w:val="both"/>
              <w:rPr>
                <w:rFonts w:ascii="Arial" w:hAnsi="Arial" w:cs="Arial"/>
                <w:b/>
                <w:sz w:val="22"/>
                <w:szCs w:val="22"/>
              </w:rPr>
            </w:pPr>
            <w:r>
              <w:rPr>
                <w:rFonts w:ascii="Arial" w:hAnsi="Arial" w:cs="Arial"/>
                <w:b/>
                <w:sz w:val="22"/>
                <w:szCs w:val="22"/>
              </w:rPr>
              <w:t>07/12/202</w:t>
            </w:r>
            <w:r w:rsidR="00244BBA">
              <w:rPr>
                <w:rFonts w:ascii="Arial" w:hAnsi="Arial" w:cs="Arial"/>
                <w:b/>
                <w:sz w:val="22"/>
                <w:szCs w:val="22"/>
              </w:rPr>
              <w:t>3</w:t>
            </w:r>
            <w:r w:rsidR="00E86537">
              <w:rPr>
                <w:rFonts w:ascii="Arial" w:hAnsi="Arial" w:cs="Arial"/>
                <w:b/>
                <w:sz w:val="22"/>
                <w:szCs w:val="22"/>
              </w:rPr>
              <w:t xml:space="preserve">  </w:t>
            </w:r>
            <w:r w:rsidR="00E86537">
              <w:rPr>
                <w:rFonts w:ascii="Arial" w:hAnsi="Arial" w:cs="Arial"/>
                <w:b/>
                <w:sz w:val="22"/>
                <w:szCs w:val="22"/>
              </w:rPr>
              <w:t>@ 3.00 pm</w:t>
            </w:r>
          </w:p>
          <w:p w:rsidRPr="00A406E5" w:rsidR="006650B0" w:rsidP="005F0579" w:rsidRDefault="00824CB3" w14:paraId="3B128C43" w14:textId="3DE434F4">
            <w:pPr>
              <w:spacing w:before="120" w:after="120"/>
              <w:jc w:val="both"/>
              <w:rPr>
                <w:rFonts w:ascii="Arial" w:hAnsi="Arial" w:cs="Arial"/>
                <w:b/>
                <w:sz w:val="22"/>
                <w:szCs w:val="22"/>
              </w:rPr>
            </w:pPr>
            <w:r>
              <w:rPr>
                <w:rFonts w:ascii="Arial" w:hAnsi="Arial" w:cs="Arial"/>
                <w:b/>
                <w:sz w:val="22"/>
                <w:szCs w:val="22"/>
              </w:rPr>
              <w:t>14/12/</w:t>
            </w:r>
            <w:r w:rsidR="00244BBA">
              <w:rPr>
                <w:rFonts w:ascii="Arial" w:hAnsi="Arial" w:cs="Arial"/>
                <w:b/>
                <w:sz w:val="22"/>
                <w:szCs w:val="22"/>
              </w:rPr>
              <w:t>2023</w:t>
            </w:r>
            <w:r w:rsidR="00E86537">
              <w:rPr>
                <w:rFonts w:ascii="Arial" w:hAnsi="Arial" w:cs="Arial"/>
                <w:b/>
                <w:sz w:val="22"/>
                <w:szCs w:val="22"/>
              </w:rPr>
              <w:t xml:space="preserve">  </w:t>
            </w:r>
            <w:r w:rsidR="00E86537">
              <w:rPr>
                <w:rFonts w:ascii="Arial" w:hAnsi="Arial" w:cs="Arial"/>
                <w:b/>
                <w:sz w:val="22"/>
                <w:szCs w:val="22"/>
              </w:rPr>
              <w:t>@ 3.00 pm</w:t>
            </w:r>
          </w:p>
        </w:tc>
        <w:tc>
          <w:tcPr>
            <w:tcW w:w="2127"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Mar/>
          </w:tcPr>
          <w:p w:rsidRPr="00A406E5" w:rsidR="00B84B5B" w:rsidP="005F0579" w:rsidRDefault="00B72A5B" w14:paraId="5E314181" w14:textId="732D63B8">
            <w:pPr>
              <w:spacing w:before="120" w:after="120"/>
              <w:jc w:val="both"/>
              <w:rPr>
                <w:rFonts w:ascii="Arial" w:hAnsi="Arial" w:cs="Arial"/>
                <w:b/>
                <w:sz w:val="22"/>
                <w:szCs w:val="22"/>
              </w:rPr>
            </w:pPr>
            <w:r>
              <w:rPr>
                <w:rFonts w:ascii="Arial" w:hAnsi="Arial" w:cs="Arial"/>
                <w:b/>
                <w:sz w:val="22"/>
                <w:szCs w:val="22"/>
              </w:rPr>
              <w:t>Within 20 working days</w:t>
            </w:r>
          </w:p>
        </w:tc>
      </w:tr>
      <w:tr w:rsidRPr="00A406E5" w:rsidR="00152E9D" w:rsidTr="5108F648"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108F648"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EB6F0E" w:rsidP="00EB6F0E" w:rsidRDefault="00EB6F0E" w14:paraId="601554C8" w14:textId="0C96EFF9">
            <w:pPr>
              <w:ind w:left="360"/>
              <w:rPr>
                <w:rFonts w:ascii="Arial" w:hAnsi="Arial" w:cs="Arial"/>
                <w:sz w:val="22"/>
                <w:szCs w:val="22"/>
              </w:rPr>
            </w:pPr>
            <w:r w:rsidRPr="00EB6F0E">
              <w:rPr>
                <w:rFonts w:ascii="Arial" w:hAnsi="Arial" w:cs="Arial"/>
                <w:sz w:val="22"/>
                <w:szCs w:val="22"/>
              </w:rPr>
              <w:t xml:space="preserve">LO1: Critically analyse concepts of heat and thermodynamics, to explain the chemistry of solid phases and their interaction with other phases. </w:t>
            </w:r>
          </w:p>
          <w:p w:rsidRPr="00EB6F0E" w:rsidR="00EB6F0E" w:rsidP="00EB6F0E" w:rsidRDefault="00EB6F0E" w14:paraId="1580EA6B" w14:textId="77777777">
            <w:pPr>
              <w:ind w:left="360"/>
              <w:rPr>
                <w:rFonts w:ascii="Arial" w:hAnsi="Arial" w:cs="Arial"/>
                <w:sz w:val="22"/>
                <w:szCs w:val="22"/>
              </w:rPr>
            </w:pPr>
          </w:p>
          <w:p w:rsidR="00EB6F0E" w:rsidP="00EB6F0E" w:rsidRDefault="00EB6F0E" w14:paraId="2D627478" w14:textId="0DADBEE0">
            <w:pPr>
              <w:ind w:left="360"/>
              <w:rPr>
                <w:rFonts w:ascii="Arial" w:hAnsi="Arial" w:cs="Arial"/>
                <w:sz w:val="22"/>
                <w:szCs w:val="22"/>
              </w:rPr>
            </w:pPr>
            <w:r w:rsidRPr="00EB6F0E">
              <w:rPr>
                <w:rFonts w:ascii="Arial" w:hAnsi="Arial" w:cs="Arial"/>
                <w:sz w:val="22"/>
                <w:szCs w:val="22"/>
              </w:rPr>
              <w:t>LO2: Demonstrate a detailed understanding of reaction chemistry, ranging from complex chemical reactions to chemical compatibility of OME components</w:t>
            </w:r>
          </w:p>
          <w:p w:rsidRPr="00EB6F0E" w:rsidR="00EB6F0E" w:rsidP="00EB6F0E" w:rsidRDefault="00EB6F0E" w14:paraId="5D804D19" w14:textId="77777777">
            <w:pPr>
              <w:ind w:left="360"/>
              <w:rPr>
                <w:rFonts w:ascii="Arial" w:hAnsi="Arial" w:cs="Arial"/>
                <w:sz w:val="22"/>
                <w:szCs w:val="22"/>
              </w:rPr>
            </w:pPr>
          </w:p>
          <w:p w:rsidRPr="00EB6F0E" w:rsidR="00EB6F0E" w:rsidP="00EB6F0E" w:rsidRDefault="00EB6F0E" w14:paraId="351AE414" w14:textId="77777777">
            <w:pPr>
              <w:ind w:left="360"/>
              <w:rPr>
                <w:rFonts w:ascii="Arial" w:hAnsi="Arial" w:cs="Arial"/>
                <w:sz w:val="22"/>
                <w:szCs w:val="22"/>
              </w:rPr>
            </w:pPr>
            <w:r w:rsidRPr="00EB6F0E">
              <w:rPr>
                <w:rFonts w:ascii="Arial" w:hAnsi="Arial" w:cs="Arial"/>
                <w:sz w:val="22"/>
                <w:szCs w:val="22"/>
              </w:rPr>
              <w:t>LO3: Analyse critically the design of chemical components for the life-time of an OME system or device, from manufacture, through storage, use and/or disposal</w:t>
            </w: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Pr="00A406E5" w:rsidR="00A67FB1" w:rsidP="00A67FB1" w:rsidRDefault="00A67FB1" w14:paraId="74E96AAF" w14:textId="77777777">
      <w:pPr>
        <w:ind w:left="720"/>
        <w:rPr>
          <w:rFonts w:ascii="Arial" w:hAnsi="Arial" w:cs="Arial"/>
          <w:sz w:val="24"/>
          <w:szCs w:val="24"/>
        </w:rPr>
      </w:pPr>
    </w:p>
    <w:p w:rsidRPr="00A33A89" w:rsidR="00152E9D" w:rsidP="00A67FB1" w:rsidRDefault="00152E9D" w14:paraId="39AEB170" w14:textId="77777777">
      <w:pPr>
        <w:ind w:left="720"/>
        <w:rPr>
          <w:rFonts w:asciiTheme="minorBidi" w:hAnsiTheme="minorBidi" w:cstheme="minorBidi"/>
          <w:sz w:val="24"/>
          <w:szCs w:val="24"/>
        </w:rPr>
      </w:pPr>
    </w:p>
    <w:p w:rsidRPr="00A33A89" w:rsidR="00850F9B" w:rsidP="00850F9B" w:rsidRDefault="00F839CA" w14:paraId="233B4140" w14:textId="77777777">
      <w:pPr>
        <w:ind w:left="720"/>
        <w:rPr>
          <w:rFonts w:asciiTheme="minorBidi" w:hAnsiTheme="minorBidi" w:cstheme="minorBidi"/>
          <w:sz w:val="24"/>
          <w:szCs w:val="24"/>
        </w:rPr>
      </w:pPr>
      <w:r w:rsidRPr="00A33A89">
        <w:rPr>
          <w:rFonts w:asciiTheme="minorBidi" w:hAnsiTheme="minorBidi" w:cstheme="minorBidi"/>
          <w:sz w:val="24"/>
          <w:szCs w:val="24"/>
        </w:rPr>
        <w:t xml:space="preserve">There are four experiments </w:t>
      </w:r>
      <w:r w:rsidRPr="00A33A89" w:rsidR="00173779">
        <w:rPr>
          <w:rFonts w:asciiTheme="minorBidi" w:hAnsiTheme="minorBidi" w:cstheme="minorBidi"/>
          <w:sz w:val="24"/>
          <w:szCs w:val="24"/>
        </w:rPr>
        <w:t>included in this module</w:t>
      </w:r>
      <w:r w:rsidRPr="00A33A89" w:rsidR="00850F9B">
        <w:rPr>
          <w:rFonts w:asciiTheme="minorBidi" w:hAnsiTheme="minorBidi" w:cstheme="minorBidi"/>
          <w:sz w:val="24"/>
          <w:szCs w:val="24"/>
        </w:rPr>
        <w:t>:</w:t>
      </w:r>
    </w:p>
    <w:p w:rsidRPr="00A33A89" w:rsidR="00850F9B" w:rsidP="00850F9B" w:rsidRDefault="00850F9B" w14:paraId="2C1935B4" w14:textId="77777777">
      <w:pPr>
        <w:ind w:left="720"/>
        <w:rPr>
          <w:rFonts w:asciiTheme="minorBidi" w:hAnsiTheme="minorBidi" w:cstheme="minorBidi"/>
          <w:sz w:val="24"/>
          <w:szCs w:val="24"/>
        </w:rPr>
      </w:pPr>
    </w:p>
    <w:p w:rsidRPr="00A33A89" w:rsidR="00027661" w:rsidP="00850F9B" w:rsidRDefault="00850F9B" w14:paraId="79461A95" w14:textId="40ED059D">
      <w:pPr>
        <w:pStyle w:val="ListParagraph"/>
        <w:numPr>
          <w:ilvl w:val="0"/>
          <w:numId w:val="17"/>
        </w:numPr>
        <w:rPr>
          <w:rFonts w:asciiTheme="minorBidi" w:hAnsiTheme="minorBidi" w:cstheme="minorBidi"/>
          <w:b/>
          <w:bCs/>
          <w:sz w:val="24"/>
          <w:szCs w:val="24"/>
        </w:rPr>
      </w:pPr>
      <w:r w:rsidRPr="00A33A89">
        <w:rPr>
          <w:rFonts w:asciiTheme="minorBidi" w:hAnsiTheme="minorBidi" w:cstheme="minorBidi"/>
          <w:b/>
          <w:bCs/>
          <w:sz w:val="24"/>
          <w:szCs w:val="24"/>
        </w:rPr>
        <w:t>Speed of chemical reaction</w:t>
      </w:r>
      <w:r w:rsidRPr="00A33A89" w:rsidR="00021639">
        <w:rPr>
          <w:rFonts w:asciiTheme="minorBidi" w:hAnsiTheme="minorBidi" w:cstheme="minorBidi"/>
          <w:b/>
          <w:bCs/>
          <w:sz w:val="24"/>
          <w:szCs w:val="24"/>
        </w:rPr>
        <w:t>.</w:t>
      </w:r>
      <w:r w:rsidRPr="00A33A89" w:rsidR="00CC1731">
        <w:rPr>
          <w:rFonts w:asciiTheme="minorBidi" w:hAnsiTheme="minorBidi" w:cstheme="minorBidi"/>
          <w:b/>
          <w:bCs/>
          <w:sz w:val="24"/>
          <w:szCs w:val="24"/>
        </w:rPr>
        <w:t xml:space="preserve"> </w:t>
      </w:r>
      <w:r w:rsidRPr="00A33A89" w:rsidR="00CC1731">
        <w:rPr>
          <w:rFonts w:asciiTheme="minorBidi" w:hAnsiTheme="minorBidi" w:cstheme="minorBidi"/>
          <w:sz w:val="24"/>
          <w:szCs w:val="24"/>
        </w:rPr>
        <w:t xml:space="preserve">You will analyse the effect of </w:t>
      </w:r>
      <w:r w:rsidRPr="00A33A89" w:rsidR="00FC05DD">
        <w:rPr>
          <w:rFonts w:asciiTheme="minorBidi" w:hAnsiTheme="minorBidi" w:cstheme="minorBidi"/>
          <w:sz w:val="24"/>
          <w:szCs w:val="24"/>
        </w:rPr>
        <w:t xml:space="preserve">temperature, concentration, etc on the rate of reaction between </w:t>
      </w:r>
      <w:r w:rsidRPr="00A33A89" w:rsidR="005F0A2C">
        <w:rPr>
          <w:rFonts w:asciiTheme="minorBidi" w:hAnsiTheme="minorBidi" w:cstheme="minorBidi"/>
          <w:sz w:val="24"/>
          <w:szCs w:val="24"/>
        </w:rPr>
        <w:t>magnesium and hydrochloric acid.</w:t>
      </w:r>
    </w:p>
    <w:p w:rsidRPr="00A33A89" w:rsidR="008B028A" w:rsidP="008B028A" w:rsidRDefault="008B028A" w14:paraId="3CC89407" w14:textId="77777777">
      <w:pPr>
        <w:pStyle w:val="ListParagraph"/>
        <w:ind w:left="1080"/>
        <w:rPr>
          <w:rFonts w:asciiTheme="minorBidi" w:hAnsiTheme="minorBidi" w:cstheme="minorBidi"/>
          <w:b/>
          <w:bCs/>
          <w:sz w:val="24"/>
          <w:szCs w:val="24"/>
        </w:rPr>
      </w:pPr>
    </w:p>
    <w:p w:rsidRPr="00A33A89" w:rsidR="008B028A" w:rsidP="003A2999" w:rsidRDefault="00887206" w14:paraId="36B689AF" w14:textId="5CDA6274">
      <w:pPr>
        <w:pStyle w:val="ListParagraph"/>
        <w:numPr>
          <w:ilvl w:val="0"/>
          <w:numId w:val="17"/>
        </w:numPr>
        <w:rPr>
          <w:rFonts w:asciiTheme="minorBidi" w:hAnsiTheme="minorBidi" w:cstheme="minorBidi"/>
          <w:b/>
          <w:bCs/>
          <w:sz w:val="24"/>
          <w:szCs w:val="24"/>
        </w:rPr>
      </w:pPr>
      <w:r w:rsidRPr="00A33A89">
        <w:rPr>
          <w:rFonts w:asciiTheme="minorBidi" w:hAnsiTheme="minorBidi" w:cstheme="minorBidi"/>
          <w:b/>
          <w:bCs/>
          <w:sz w:val="24"/>
          <w:szCs w:val="24"/>
        </w:rPr>
        <w:t xml:space="preserve">Introducing </w:t>
      </w:r>
      <w:r w:rsidRPr="00A33A89" w:rsidR="009F7225">
        <w:rPr>
          <w:rFonts w:asciiTheme="minorBidi" w:hAnsiTheme="minorBidi" w:cstheme="minorBidi"/>
          <w:b/>
          <w:bCs/>
          <w:sz w:val="24"/>
          <w:szCs w:val="24"/>
        </w:rPr>
        <w:t xml:space="preserve">FT-IR spectroscopy through analysis of </w:t>
      </w:r>
      <w:r w:rsidRPr="00A33A89" w:rsidR="008C343C">
        <w:rPr>
          <w:rFonts w:asciiTheme="minorBidi" w:hAnsiTheme="minorBidi" w:cstheme="minorBidi"/>
          <w:b/>
          <w:bCs/>
          <w:sz w:val="24"/>
          <w:szCs w:val="24"/>
        </w:rPr>
        <w:t>standar</w:t>
      </w:r>
      <w:r w:rsidRPr="00A33A89" w:rsidR="00540B48">
        <w:rPr>
          <w:rFonts w:asciiTheme="minorBidi" w:hAnsiTheme="minorBidi" w:cstheme="minorBidi"/>
          <w:b/>
          <w:bCs/>
          <w:sz w:val="24"/>
          <w:szCs w:val="24"/>
        </w:rPr>
        <w:t xml:space="preserve">d samples (e.g. ascorbic acid, acetaminophen, etc) and </w:t>
      </w:r>
      <w:r w:rsidRPr="00A33A89" w:rsidR="00D036DE">
        <w:rPr>
          <w:rFonts w:asciiTheme="minorBidi" w:hAnsiTheme="minorBidi" w:cstheme="minorBidi"/>
          <w:b/>
          <w:bCs/>
          <w:sz w:val="24"/>
          <w:szCs w:val="24"/>
        </w:rPr>
        <w:t>explosive</w:t>
      </w:r>
      <w:r w:rsidRPr="00A33A89" w:rsidR="008758A8">
        <w:rPr>
          <w:rFonts w:asciiTheme="minorBidi" w:hAnsiTheme="minorBidi" w:cstheme="minorBidi"/>
          <w:b/>
          <w:bCs/>
          <w:sz w:val="24"/>
          <w:szCs w:val="24"/>
        </w:rPr>
        <w:t xml:space="preserve"> residue.</w:t>
      </w:r>
      <w:r w:rsidRPr="00A33A89" w:rsidR="00021639">
        <w:rPr>
          <w:rFonts w:asciiTheme="minorBidi" w:hAnsiTheme="minorBidi" w:cstheme="minorBidi"/>
          <w:b/>
          <w:bCs/>
          <w:sz w:val="24"/>
          <w:szCs w:val="24"/>
        </w:rPr>
        <w:t xml:space="preserve"> </w:t>
      </w:r>
      <w:r w:rsidRPr="00A33A89" w:rsidR="00856772">
        <w:rPr>
          <w:rFonts w:asciiTheme="minorBidi" w:hAnsiTheme="minorBidi" w:cstheme="minorBidi"/>
          <w:sz w:val="24"/>
          <w:szCs w:val="24"/>
        </w:rPr>
        <w:t xml:space="preserve">You will get familiar with one </w:t>
      </w:r>
      <w:r w:rsidRPr="00A33A89" w:rsidR="00775C05">
        <w:rPr>
          <w:rFonts w:asciiTheme="minorBidi" w:hAnsiTheme="minorBidi" w:cstheme="minorBidi"/>
          <w:sz w:val="24"/>
          <w:szCs w:val="24"/>
        </w:rPr>
        <w:t xml:space="preserve">of the methods used in OME labs to </w:t>
      </w:r>
      <w:r w:rsidRPr="00A33A89" w:rsidR="006F66FE">
        <w:rPr>
          <w:rFonts w:asciiTheme="minorBidi" w:hAnsiTheme="minorBidi" w:cstheme="minorBidi"/>
          <w:sz w:val="24"/>
          <w:szCs w:val="24"/>
        </w:rPr>
        <w:t xml:space="preserve">analyse newly synthesised materials or to determine the composition of unknown </w:t>
      </w:r>
      <w:r w:rsidRPr="00A33A89" w:rsidR="0047359D">
        <w:rPr>
          <w:rFonts w:asciiTheme="minorBidi" w:hAnsiTheme="minorBidi" w:cstheme="minorBidi"/>
          <w:sz w:val="24"/>
          <w:szCs w:val="24"/>
        </w:rPr>
        <w:t xml:space="preserve">samples. </w:t>
      </w:r>
      <w:r w:rsidRPr="00A33A89" w:rsidR="008758A8">
        <w:rPr>
          <w:rFonts w:asciiTheme="minorBidi" w:hAnsiTheme="minorBidi" w:cstheme="minorBidi"/>
          <w:b/>
          <w:bCs/>
          <w:sz w:val="24"/>
          <w:szCs w:val="24"/>
        </w:rPr>
        <w:t xml:space="preserve"> </w:t>
      </w:r>
    </w:p>
    <w:p w:rsidRPr="00A33A89" w:rsidR="008758A8" w:rsidP="008758A8" w:rsidRDefault="008758A8" w14:paraId="4BF5ABAC" w14:textId="77777777">
      <w:pPr>
        <w:rPr>
          <w:rFonts w:asciiTheme="minorBidi" w:hAnsiTheme="minorBidi" w:cstheme="minorBidi"/>
          <w:b/>
          <w:bCs/>
          <w:sz w:val="24"/>
          <w:szCs w:val="24"/>
        </w:rPr>
      </w:pPr>
    </w:p>
    <w:p w:rsidRPr="00A33A89" w:rsidR="008B028A" w:rsidP="00027661" w:rsidRDefault="005463C1" w14:paraId="63A1BDB8" w14:textId="07FA3A93">
      <w:pPr>
        <w:pStyle w:val="ListParagraph"/>
        <w:numPr>
          <w:ilvl w:val="0"/>
          <w:numId w:val="17"/>
        </w:numPr>
        <w:rPr>
          <w:rFonts w:asciiTheme="minorBidi" w:hAnsiTheme="minorBidi" w:cstheme="minorBidi"/>
          <w:b/>
          <w:bCs/>
          <w:sz w:val="24"/>
          <w:szCs w:val="24"/>
        </w:rPr>
      </w:pPr>
      <w:r w:rsidRPr="00A33A89">
        <w:rPr>
          <w:rFonts w:asciiTheme="minorBidi" w:hAnsiTheme="minorBidi" w:cstheme="minorBidi"/>
          <w:b/>
          <w:bCs/>
          <w:sz w:val="24"/>
          <w:szCs w:val="24"/>
        </w:rPr>
        <w:t xml:space="preserve">Determination of </w:t>
      </w:r>
      <w:r w:rsidRPr="00A33A89" w:rsidR="00BA0E13">
        <w:rPr>
          <w:rFonts w:asciiTheme="minorBidi" w:hAnsiTheme="minorBidi" w:cstheme="minorBidi"/>
          <w:b/>
          <w:bCs/>
          <w:sz w:val="24"/>
          <w:szCs w:val="24"/>
        </w:rPr>
        <w:t>melting point of organic compounds</w:t>
      </w:r>
      <w:r w:rsidRPr="00A33A89" w:rsidR="00DF1845">
        <w:rPr>
          <w:rFonts w:asciiTheme="minorBidi" w:hAnsiTheme="minorBidi" w:cstheme="minorBidi"/>
          <w:b/>
          <w:bCs/>
          <w:sz w:val="24"/>
          <w:szCs w:val="24"/>
        </w:rPr>
        <w:t>.</w:t>
      </w:r>
      <w:r w:rsidRPr="00A33A89" w:rsidR="00A21D7B">
        <w:rPr>
          <w:rFonts w:asciiTheme="minorBidi" w:hAnsiTheme="minorBidi" w:cstheme="minorBidi"/>
          <w:b/>
          <w:bCs/>
          <w:sz w:val="24"/>
          <w:szCs w:val="24"/>
        </w:rPr>
        <w:t xml:space="preserve"> </w:t>
      </w:r>
      <w:r w:rsidRPr="00A33A89" w:rsidR="00A21D7B">
        <w:rPr>
          <w:rFonts w:asciiTheme="minorBidi" w:hAnsiTheme="minorBidi" w:cstheme="minorBidi"/>
          <w:sz w:val="24"/>
          <w:szCs w:val="24"/>
        </w:rPr>
        <w:t xml:space="preserve">You will learn </w:t>
      </w:r>
      <w:r w:rsidRPr="00A33A89" w:rsidR="00D503F0">
        <w:rPr>
          <w:rFonts w:asciiTheme="minorBidi" w:hAnsiTheme="minorBidi" w:cstheme="minorBidi"/>
          <w:sz w:val="24"/>
          <w:szCs w:val="24"/>
        </w:rPr>
        <w:t xml:space="preserve">how to </w:t>
      </w:r>
      <w:r w:rsidRPr="00A33A89" w:rsidR="007B64CE">
        <w:rPr>
          <w:rFonts w:asciiTheme="minorBidi" w:hAnsiTheme="minorBidi" w:cstheme="minorBidi"/>
          <w:sz w:val="24"/>
          <w:szCs w:val="24"/>
        </w:rPr>
        <w:t>determine melting point of various organic compounds</w:t>
      </w:r>
      <w:r w:rsidRPr="00A33A89" w:rsidR="00EC1F30">
        <w:rPr>
          <w:rFonts w:asciiTheme="minorBidi" w:hAnsiTheme="minorBidi" w:cstheme="minorBidi"/>
          <w:sz w:val="24"/>
          <w:szCs w:val="24"/>
        </w:rPr>
        <w:t xml:space="preserve"> and use them to identify the components of unknown mixtures</w:t>
      </w:r>
      <w:r w:rsidRPr="00A33A89" w:rsidR="00DF1845">
        <w:rPr>
          <w:rFonts w:asciiTheme="minorBidi" w:hAnsiTheme="minorBidi" w:cstheme="minorBidi"/>
          <w:sz w:val="24"/>
          <w:szCs w:val="24"/>
        </w:rPr>
        <w:t>.</w:t>
      </w:r>
    </w:p>
    <w:p w:rsidRPr="00A33A89" w:rsidR="00DF1845" w:rsidP="00DF1845" w:rsidRDefault="00DF1845" w14:paraId="6794642C" w14:textId="77777777">
      <w:pPr>
        <w:pStyle w:val="ListParagraph"/>
        <w:rPr>
          <w:rFonts w:asciiTheme="minorBidi" w:hAnsiTheme="minorBidi" w:cstheme="minorBidi"/>
          <w:b/>
          <w:bCs/>
          <w:sz w:val="24"/>
          <w:szCs w:val="24"/>
        </w:rPr>
      </w:pPr>
    </w:p>
    <w:p w:rsidRPr="00A33A89" w:rsidR="00DF1845" w:rsidP="00027661" w:rsidRDefault="00056BBB" w14:paraId="25A5E023" w14:textId="273F1867">
      <w:pPr>
        <w:pStyle w:val="ListParagraph"/>
        <w:numPr>
          <w:ilvl w:val="0"/>
          <w:numId w:val="17"/>
        </w:numPr>
        <w:rPr>
          <w:rFonts w:asciiTheme="minorBidi" w:hAnsiTheme="minorBidi" w:cstheme="minorBidi"/>
          <w:b/>
          <w:bCs/>
          <w:sz w:val="24"/>
          <w:szCs w:val="24"/>
        </w:rPr>
      </w:pPr>
      <w:r w:rsidRPr="00A33A89">
        <w:rPr>
          <w:rFonts w:asciiTheme="minorBidi" w:hAnsiTheme="minorBidi" w:cstheme="minorBidi"/>
          <w:b/>
          <w:bCs/>
          <w:sz w:val="24"/>
          <w:szCs w:val="24"/>
        </w:rPr>
        <w:t>High energy materials</w:t>
      </w:r>
      <w:r w:rsidRPr="00A33A89" w:rsidR="001E15C0">
        <w:rPr>
          <w:rFonts w:asciiTheme="minorBidi" w:hAnsiTheme="minorBidi" w:cstheme="minorBidi"/>
          <w:b/>
          <w:bCs/>
          <w:sz w:val="24"/>
          <w:szCs w:val="24"/>
        </w:rPr>
        <w:t>: immersive room simulation of reactions.</w:t>
      </w:r>
      <w:r w:rsidRPr="00A33A89" w:rsidR="008244CB">
        <w:rPr>
          <w:rFonts w:asciiTheme="minorBidi" w:hAnsiTheme="minorBidi" w:cstheme="minorBidi"/>
          <w:b/>
          <w:bCs/>
          <w:sz w:val="24"/>
          <w:szCs w:val="24"/>
        </w:rPr>
        <w:t xml:space="preserve"> </w:t>
      </w:r>
      <w:r w:rsidRPr="00A33A89" w:rsidR="008244CB">
        <w:rPr>
          <w:rFonts w:asciiTheme="minorBidi" w:hAnsiTheme="minorBidi" w:cstheme="minorBidi"/>
          <w:sz w:val="24"/>
          <w:szCs w:val="24"/>
        </w:rPr>
        <w:t>You will experience chemical reactions of explosive material</w:t>
      </w:r>
      <w:r w:rsidRPr="00A33A89" w:rsidR="00476139">
        <w:rPr>
          <w:rFonts w:asciiTheme="minorBidi" w:hAnsiTheme="minorBidi" w:cstheme="minorBidi"/>
          <w:sz w:val="24"/>
          <w:szCs w:val="24"/>
        </w:rPr>
        <w:t xml:space="preserve">s (e.g. </w:t>
      </w:r>
      <w:r w:rsidRPr="00A33A89" w:rsidR="00F54A89">
        <w:rPr>
          <w:rFonts w:asciiTheme="minorBidi" w:hAnsiTheme="minorBidi" w:cstheme="minorBidi"/>
          <w:sz w:val="24"/>
          <w:szCs w:val="24"/>
        </w:rPr>
        <w:t xml:space="preserve">organic synthesis, </w:t>
      </w:r>
      <w:r w:rsidRPr="00A33A89" w:rsidR="00CC257E">
        <w:rPr>
          <w:rFonts w:asciiTheme="minorBidi" w:hAnsiTheme="minorBidi" w:cstheme="minorBidi"/>
          <w:sz w:val="24"/>
          <w:szCs w:val="24"/>
        </w:rPr>
        <w:t>decomposition, etc</w:t>
      </w:r>
      <w:r w:rsidRPr="00A33A89" w:rsidR="00F54A89">
        <w:rPr>
          <w:rFonts w:asciiTheme="minorBidi" w:hAnsiTheme="minorBidi" w:cstheme="minorBidi"/>
          <w:sz w:val="24"/>
          <w:szCs w:val="24"/>
        </w:rPr>
        <w:t>)</w:t>
      </w:r>
      <w:r w:rsidRPr="00A33A89" w:rsidR="00476139">
        <w:rPr>
          <w:rFonts w:asciiTheme="minorBidi" w:hAnsiTheme="minorBidi" w:cstheme="minorBidi"/>
          <w:sz w:val="24"/>
          <w:szCs w:val="24"/>
        </w:rPr>
        <w:t xml:space="preserve"> in a save</w:t>
      </w:r>
      <w:r w:rsidRPr="00A33A89" w:rsidR="00CC257E">
        <w:rPr>
          <w:rFonts w:asciiTheme="minorBidi" w:hAnsiTheme="minorBidi" w:cstheme="minorBidi"/>
          <w:sz w:val="24"/>
          <w:szCs w:val="24"/>
        </w:rPr>
        <w:t xml:space="preserve">, simulated environment. </w:t>
      </w:r>
      <w:r w:rsidRPr="00A33A89" w:rsidR="00476139">
        <w:rPr>
          <w:rFonts w:asciiTheme="minorBidi" w:hAnsiTheme="minorBidi" w:cstheme="minorBidi"/>
          <w:sz w:val="24"/>
          <w:szCs w:val="24"/>
        </w:rPr>
        <w:t xml:space="preserve"> </w:t>
      </w:r>
    </w:p>
    <w:p w:rsidRPr="00A33A89" w:rsidR="008B028A" w:rsidP="008B028A" w:rsidRDefault="008B028A" w14:paraId="5DC7AB10" w14:textId="77777777">
      <w:pPr>
        <w:pStyle w:val="ListParagraph"/>
        <w:ind w:left="1080"/>
        <w:rPr>
          <w:rFonts w:asciiTheme="minorBidi" w:hAnsiTheme="minorBidi" w:cstheme="minorBidi"/>
          <w:sz w:val="24"/>
          <w:szCs w:val="24"/>
        </w:rPr>
      </w:pPr>
    </w:p>
    <w:p w:rsidRPr="00A33A89" w:rsidR="008B028A" w:rsidP="001F2EA6" w:rsidRDefault="00CD6817" w14:paraId="34D14E88" w14:textId="4917113E">
      <w:pPr>
        <w:ind w:left="709"/>
        <w:rPr>
          <w:rFonts w:asciiTheme="minorBidi" w:hAnsiTheme="minorBidi" w:cstheme="minorBidi"/>
          <w:sz w:val="24"/>
          <w:szCs w:val="24"/>
        </w:rPr>
      </w:pPr>
      <w:r w:rsidRPr="00A33A89">
        <w:rPr>
          <w:rFonts w:asciiTheme="minorBidi" w:hAnsiTheme="minorBidi" w:cstheme="minorBidi"/>
          <w:sz w:val="24"/>
          <w:szCs w:val="24"/>
        </w:rPr>
        <w:t xml:space="preserve">After completing each experiment you </w:t>
      </w:r>
      <w:r w:rsidRPr="00A33A89" w:rsidR="009367C1">
        <w:rPr>
          <w:rFonts w:asciiTheme="minorBidi" w:hAnsiTheme="minorBidi" w:cstheme="minorBidi"/>
          <w:sz w:val="24"/>
          <w:szCs w:val="24"/>
        </w:rPr>
        <w:t xml:space="preserve">will have two weeks to submit professionally </w:t>
      </w:r>
      <w:r w:rsidRPr="00A33A89" w:rsidR="00777A98">
        <w:rPr>
          <w:rFonts w:asciiTheme="minorBidi" w:hAnsiTheme="minorBidi" w:cstheme="minorBidi"/>
          <w:sz w:val="24"/>
          <w:szCs w:val="24"/>
        </w:rPr>
        <w:t xml:space="preserve">formatted </w:t>
      </w:r>
      <w:r w:rsidRPr="00A33A89" w:rsidR="00400BB5">
        <w:rPr>
          <w:rFonts w:asciiTheme="minorBidi" w:hAnsiTheme="minorBidi" w:cstheme="minorBidi"/>
          <w:sz w:val="24"/>
          <w:szCs w:val="24"/>
        </w:rPr>
        <w:t>report</w:t>
      </w:r>
      <w:r w:rsidRPr="00A33A89" w:rsidR="005C25DE">
        <w:rPr>
          <w:rFonts w:asciiTheme="minorBidi" w:hAnsiTheme="minorBidi" w:cstheme="minorBidi"/>
          <w:sz w:val="24"/>
          <w:szCs w:val="24"/>
        </w:rPr>
        <w:t>. More details on the</w:t>
      </w:r>
      <w:r w:rsidRPr="00A33A89" w:rsidR="007B3679">
        <w:rPr>
          <w:rFonts w:asciiTheme="minorBidi" w:hAnsiTheme="minorBidi" w:cstheme="minorBidi"/>
          <w:sz w:val="24"/>
          <w:szCs w:val="24"/>
        </w:rPr>
        <w:t xml:space="preserve"> expected </w:t>
      </w:r>
      <w:r w:rsidRPr="00A33A89" w:rsidR="00EC3498">
        <w:rPr>
          <w:rFonts w:asciiTheme="minorBidi" w:hAnsiTheme="minorBidi" w:cstheme="minorBidi"/>
          <w:sz w:val="24"/>
          <w:szCs w:val="24"/>
        </w:rPr>
        <w:t>structure/content of such report is available in Moodle.</w:t>
      </w:r>
    </w:p>
    <w:p w:rsidRPr="00A33A89" w:rsidR="008A1AAC" w:rsidP="001F2EA6" w:rsidRDefault="008A1AAC" w14:paraId="7929F13B" w14:textId="591868C1">
      <w:pPr>
        <w:ind w:left="709"/>
        <w:rPr>
          <w:rFonts w:asciiTheme="minorBidi" w:hAnsiTheme="minorBidi" w:cstheme="minorBidi"/>
          <w:sz w:val="24"/>
          <w:szCs w:val="24"/>
        </w:rPr>
      </w:pPr>
    </w:p>
    <w:p w:rsidRPr="00A33A89" w:rsidR="008A1AAC" w:rsidP="008967F1" w:rsidRDefault="008A1AAC" w14:paraId="4A9199B8" w14:textId="0B7CD93D">
      <w:pPr>
        <w:pStyle w:val="ListParagraph"/>
        <w:spacing w:line="360" w:lineRule="auto"/>
        <w:rPr>
          <w:rFonts w:asciiTheme="minorBidi" w:hAnsiTheme="minorBidi" w:cstheme="minorBidi"/>
          <w:b/>
          <w:bCs/>
          <w:color w:val="212121"/>
          <w:sz w:val="24"/>
          <w:szCs w:val="24"/>
          <w:lang w:eastAsia="zh-CN"/>
        </w:rPr>
      </w:pPr>
      <w:r w:rsidRPr="00A33A89">
        <w:rPr>
          <w:rFonts w:asciiTheme="minorBidi" w:hAnsiTheme="minorBidi" w:cstheme="minorBidi"/>
          <w:b/>
          <w:bCs/>
          <w:color w:val="212121"/>
          <w:sz w:val="24"/>
          <w:szCs w:val="24"/>
          <w:lang w:eastAsia="zh-CN"/>
        </w:rPr>
        <w:t xml:space="preserve">The maximum mark available </w:t>
      </w:r>
      <w:r w:rsidRPr="00A33A89">
        <w:rPr>
          <w:rFonts w:asciiTheme="minorBidi" w:hAnsiTheme="minorBidi" w:cstheme="minorBidi"/>
          <w:b/>
          <w:bCs/>
          <w:color w:val="212121"/>
          <w:sz w:val="24"/>
          <w:szCs w:val="24"/>
          <w:lang w:eastAsia="zh-CN"/>
        </w:rPr>
        <w:t xml:space="preserve">for EACH </w:t>
      </w:r>
      <w:r w:rsidRPr="00A33A89" w:rsidR="00881223">
        <w:rPr>
          <w:rFonts w:asciiTheme="minorBidi" w:hAnsiTheme="minorBidi" w:cstheme="minorBidi"/>
          <w:b/>
          <w:bCs/>
          <w:color w:val="212121"/>
          <w:sz w:val="24"/>
          <w:szCs w:val="24"/>
          <w:lang w:eastAsia="zh-CN"/>
        </w:rPr>
        <w:t xml:space="preserve">report is </w:t>
      </w:r>
      <w:r w:rsidRPr="00A33A89" w:rsidR="003B63E1">
        <w:rPr>
          <w:rFonts w:asciiTheme="minorBidi" w:hAnsiTheme="minorBidi" w:cstheme="minorBidi"/>
          <w:b/>
          <w:bCs/>
          <w:color w:val="212121"/>
          <w:sz w:val="24"/>
          <w:szCs w:val="24"/>
          <w:lang w:eastAsia="zh-CN"/>
        </w:rPr>
        <w:t>50</w:t>
      </w:r>
      <w:r w:rsidRPr="00A33A89">
        <w:rPr>
          <w:rFonts w:asciiTheme="minorBidi" w:hAnsiTheme="minorBidi" w:cstheme="minorBidi"/>
          <w:b/>
          <w:bCs/>
          <w:color w:val="212121"/>
          <w:sz w:val="24"/>
          <w:szCs w:val="24"/>
          <w:lang w:eastAsia="zh-CN"/>
        </w:rPr>
        <w:t xml:space="preserve"> points</w:t>
      </w:r>
      <w:r w:rsidRPr="00A33A89" w:rsidR="00456CF8">
        <w:rPr>
          <w:rFonts w:asciiTheme="minorBidi" w:hAnsiTheme="minorBidi" w:cstheme="minorBidi"/>
          <w:b/>
          <w:bCs/>
          <w:color w:val="212121"/>
          <w:sz w:val="24"/>
          <w:szCs w:val="24"/>
          <w:lang w:eastAsia="zh-CN"/>
        </w:rPr>
        <w:t>;</w:t>
      </w:r>
      <w:r w:rsidRPr="00A33A89" w:rsidR="00E10D70">
        <w:rPr>
          <w:rFonts w:asciiTheme="minorBidi" w:hAnsiTheme="minorBidi" w:cstheme="minorBidi"/>
          <w:b/>
          <w:bCs/>
          <w:color w:val="212121"/>
          <w:sz w:val="24"/>
          <w:szCs w:val="24"/>
          <w:lang w:eastAsia="zh-CN"/>
        </w:rPr>
        <w:t xml:space="preserve"> </w:t>
      </w:r>
      <w:r w:rsidRPr="00A33A89" w:rsidR="00456CF8">
        <w:rPr>
          <w:rFonts w:asciiTheme="minorBidi" w:hAnsiTheme="minorBidi" w:cstheme="minorBidi"/>
          <w:b/>
          <w:bCs/>
          <w:color w:val="212121"/>
          <w:sz w:val="24"/>
          <w:szCs w:val="24"/>
          <w:lang w:eastAsia="zh-CN"/>
        </w:rPr>
        <w:t xml:space="preserve">up to 25 points for the </w:t>
      </w:r>
      <w:r w:rsidRPr="00A33A89" w:rsidR="0090484E">
        <w:rPr>
          <w:rFonts w:asciiTheme="minorBidi" w:hAnsiTheme="minorBidi" w:cstheme="minorBidi"/>
          <w:b/>
          <w:bCs/>
          <w:color w:val="212121"/>
          <w:sz w:val="24"/>
          <w:szCs w:val="24"/>
          <w:lang w:eastAsia="zh-CN"/>
        </w:rPr>
        <w:t xml:space="preserve">quality of the report and up to 25 points for the </w:t>
      </w:r>
      <w:r w:rsidRPr="00A33A89" w:rsidR="000313C7">
        <w:rPr>
          <w:rFonts w:asciiTheme="minorBidi" w:hAnsiTheme="minorBidi" w:cstheme="minorBidi"/>
          <w:b/>
          <w:bCs/>
          <w:color w:val="212121"/>
          <w:sz w:val="24"/>
          <w:szCs w:val="24"/>
          <w:lang w:eastAsia="zh-CN"/>
        </w:rPr>
        <w:t>correct experimental observations, calculations</w:t>
      </w:r>
      <w:r w:rsidRPr="00A33A89" w:rsidR="00BD18A8">
        <w:rPr>
          <w:rFonts w:asciiTheme="minorBidi" w:hAnsiTheme="minorBidi" w:cstheme="minorBidi"/>
          <w:b/>
          <w:bCs/>
          <w:color w:val="212121"/>
          <w:sz w:val="24"/>
          <w:szCs w:val="24"/>
          <w:lang w:eastAsia="zh-CN"/>
        </w:rPr>
        <w:t xml:space="preserve">, etc. </w:t>
      </w:r>
    </w:p>
    <w:p w:rsidR="008A1AAC" w:rsidP="008A1AAC" w:rsidRDefault="008A1AAC" w14:paraId="4EC2F279" w14:textId="6CE280E9">
      <w:pPr>
        <w:pStyle w:val="ListParagraph"/>
        <w:spacing w:line="360" w:lineRule="auto"/>
        <w:rPr>
          <w:rFonts w:asciiTheme="minorBidi" w:hAnsiTheme="minorBidi" w:cstheme="minorBidi"/>
          <w:b/>
          <w:bCs/>
          <w:color w:val="212121"/>
          <w:sz w:val="24"/>
          <w:szCs w:val="24"/>
          <w:lang w:eastAsia="zh-CN"/>
        </w:rPr>
      </w:pPr>
      <w:r w:rsidRPr="00A33A89">
        <w:rPr>
          <w:rFonts w:asciiTheme="minorBidi" w:hAnsiTheme="minorBidi" w:cstheme="minorBidi"/>
          <w:b/>
          <w:bCs/>
          <w:color w:val="212121"/>
          <w:sz w:val="24"/>
          <w:szCs w:val="24"/>
          <w:lang w:eastAsia="zh-CN"/>
        </w:rPr>
        <w:t xml:space="preserve">Remember to use the appropriate units and </w:t>
      </w:r>
      <w:r w:rsidRPr="00A33A89">
        <w:rPr>
          <w:rFonts w:asciiTheme="minorBidi" w:hAnsiTheme="minorBidi" w:cstheme="minorBidi"/>
          <w:b/>
          <w:bCs/>
          <w:color w:val="212121"/>
          <w:sz w:val="24"/>
          <w:szCs w:val="24"/>
          <w:u w:val="single"/>
          <w:lang w:eastAsia="zh-CN"/>
        </w:rPr>
        <w:t>provide a list of supporting literature</w:t>
      </w:r>
      <w:r w:rsidRPr="00A33A89">
        <w:rPr>
          <w:rFonts w:asciiTheme="minorBidi" w:hAnsiTheme="minorBidi" w:cstheme="minorBidi"/>
          <w:b/>
          <w:bCs/>
          <w:color w:val="212121"/>
          <w:sz w:val="24"/>
          <w:szCs w:val="24"/>
          <w:lang w:eastAsia="zh-CN"/>
        </w:rPr>
        <w:t xml:space="preserve">. </w:t>
      </w:r>
    </w:p>
    <w:p w:rsidRPr="00A33A89" w:rsidR="00A0126E" w:rsidP="008A1AAC" w:rsidRDefault="00A0126E" w14:paraId="48785F28" w14:textId="77777777">
      <w:pPr>
        <w:pStyle w:val="ListParagraph"/>
        <w:spacing w:line="360" w:lineRule="auto"/>
        <w:rPr>
          <w:rFonts w:asciiTheme="minorBidi" w:hAnsiTheme="minorBidi" w:cstheme="minorBidi"/>
          <w:b/>
          <w:bCs/>
          <w:color w:val="212121"/>
          <w:sz w:val="24"/>
          <w:szCs w:val="24"/>
          <w:lang w:eastAsia="zh-CN"/>
        </w:rPr>
      </w:pPr>
    </w:p>
    <w:p w:rsidRPr="00A0126E" w:rsidR="008A1AAC" w:rsidP="008A1AAC" w:rsidRDefault="008A1AAC" w14:paraId="27DCE280" w14:textId="0944B9F0">
      <w:pPr>
        <w:pStyle w:val="ListParagraph"/>
        <w:spacing w:line="360" w:lineRule="auto"/>
        <w:rPr>
          <w:rFonts w:asciiTheme="minorBidi" w:hAnsiTheme="minorBidi" w:cstheme="minorBidi"/>
          <w:b/>
          <w:bCs/>
          <w:i/>
          <w:iCs/>
          <w:color w:val="212121"/>
          <w:lang w:eastAsia="zh-CN"/>
        </w:rPr>
      </w:pPr>
      <w:r w:rsidRPr="00A0126E">
        <w:rPr>
          <w:rFonts w:asciiTheme="minorBidi" w:hAnsiTheme="minorBidi" w:cstheme="minorBidi"/>
          <w:b/>
          <w:bCs/>
          <w:i/>
          <w:iCs/>
          <w:color w:val="212121"/>
          <w:lang w:eastAsia="zh-CN"/>
        </w:rPr>
        <w:t xml:space="preserve">Up to </w:t>
      </w:r>
      <w:r w:rsidRPr="00A0126E" w:rsidR="00351F43">
        <w:rPr>
          <w:rFonts w:asciiTheme="minorBidi" w:hAnsiTheme="minorBidi" w:cstheme="minorBidi"/>
          <w:b/>
          <w:bCs/>
          <w:i/>
          <w:iCs/>
          <w:color w:val="212121"/>
          <w:lang w:eastAsia="zh-CN"/>
        </w:rPr>
        <w:t>3</w:t>
      </w:r>
      <w:r w:rsidRPr="00A0126E">
        <w:rPr>
          <w:rFonts w:asciiTheme="minorBidi" w:hAnsiTheme="minorBidi" w:cstheme="minorBidi"/>
          <w:b/>
          <w:bCs/>
          <w:i/>
          <w:iCs/>
          <w:color w:val="212121"/>
          <w:lang w:eastAsia="zh-CN"/>
        </w:rPr>
        <w:t xml:space="preserve"> points will be deducted for errors in referencing style.</w:t>
      </w:r>
    </w:p>
    <w:p w:rsidRPr="00A0126E" w:rsidR="008A1AAC" w:rsidP="008A1AAC" w:rsidRDefault="008A1AAC" w14:paraId="5FEA1A78" w14:textId="3E8EFA75">
      <w:pPr>
        <w:pStyle w:val="ListParagraph"/>
        <w:spacing w:line="360" w:lineRule="auto"/>
        <w:rPr>
          <w:rFonts w:asciiTheme="minorBidi" w:hAnsiTheme="minorBidi" w:cstheme="minorBidi"/>
          <w:b/>
          <w:bCs/>
          <w:i/>
          <w:iCs/>
          <w:color w:val="212121"/>
          <w:lang w:eastAsia="zh-CN"/>
        </w:rPr>
      </w:pPr>
      <w:r w:rsidRPr="00A0126E">
        <w:rPr>
          <w:rFonts w:asciiTheme="minorBidi" w:hAnsiTheme="minorBidi" w:cstheme="minorBidi"/>
          <w:b/>
          <w:bCs/>
          <w:i/>
          <w:iCs/>
          <w:color w:val="212121"/>
          <w:lang w:eastAsia="zh-CN"/>
        </w:rPr>
        <w:t xml:space="preserve">Up to </w:t>
      </w:r>
      <w:r w:rsidRPr="00A0126E" w:rsidR="00351F43">
        <w:rPr>
          <w:rFonts w:asciiTheme="minorBidi" w:hAnsiTheme="minorBidi" w:cstheme="minorBidi"/>
          <w:b/>
          <w:bCs/>
          <w:i/>
          <w:iCs/>
          <w:color w:val="212121"/>
          <w:lang w:eastAsia="zh-CN"/>
        </w:rPr>
        <w:t>3</w:t>
      </w:r>
      <w:r w:rsidRPr="00A0126E">
        <w:rPr>
          <w:rFonts w:asciiTheme="minorBidi" w:hAnsiTheme="minorBidi" w:cstheme="minorBidi"/>
          <w:b/>
          <w:bCs/>
          <w:i/>
          <w:iCs/>
          <w:color w:val="212121"/>
          <w:lang w:eastAsia="zh-CN"/>
        </w:rPr>
        <w:t xml:space="preserve"> points will be deducted for wrong or missing units.</w:t>
      </w:r>
    </w:p>
    <w:p w:rsidRPr="000A473C" w:rsidR="008A1AAC" w:rsidP="000A473C" w:rsidRDefault="008A1AAC" w14:paraId="170B4FAA" w14:textId="137EF26A">
      <w:pPr>
        <w:pStyle w:val="ListParagraph"/>
        <w:spacing w:line="360" w:lineRule="auto"/>
        <w:rPr>
          <w:rFonts w:asciiTheme="minorBidi" w:hAnsiTheme="minorBidi" w:cstheme="minorBidi"/>
          <w:b/>
          <w:bCs/>
          <w:i/>
          <w:iCs/>
          <w:color w:val="212121"/>
          <w:lang w:eastAsia="zh-CN"/>
        </w:rPr>
      </w:pPr>
      <w:r w:rsidRPr="00A0126E">
        <w:rPr>
          <w:rFonts w:asciiTheme="minorBidi" w:hAnsiTheme="minorBidi" w:cstheme="minorBidi"/>
          <w:b/>
          <w:bCs/>
          <w:i/>
          <w:iCs/>
          <w:color w:val="212121"/>
          <w:lang w:eastAsia="zh-CN"/>
        </w:rPr>
        <w:t xml:space="preserve">Up to </w:t>
      </w:r>
      <w:r w:rsidRPr="00A0126E" w:rsidR="000C7CBA">
        <w:rPr>
          <w:rFonts w:asciiTheme="minorBidi" w:hAnsiTheme="minorBidi" w:cstheme="minorBidi"/>
          <w:b/>
          <w:bCs/>
          <w:i/>
          <w:iCs/>
          <w:color w:val="212121"/>
          <w:lang w:eastAsia="zh-CN"/>
        </w:rPr>
        <w:t>2</w:t>
      </w:r>
      <w:r w:rsidRPr="00A0126E">
        <w:rPr>
          <w:rFonts w:asciiTheme="minorBidi" w:hAnsiTheme="minorBidi" w:cstheme="minorBidi"/>
          <w:b/>
          <w:bCs/>
          <w:i/>
          <w:iCs/>
          <w:color w:val="212121"/>
          <w:lang w:eastAsia="zh-CN"/>
        </w:rPr>
        <w:t xml:space="preserve"> point will be deducted for unprofessional presentation, e.g. the scan is not cropped, original document is creased, text impossible to read, etc. </w:t>
      </w:r>
    </w:p>
    <w:sectPr w:rsidRPr="000A473C" w:rsidR="008A1AAC" w:rsidSect="000A473C">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2D16" w:rsidRDefault="003B2D16" w14:paraId="57CDF552" w14:textId="77777777">
      <w:r>
        <w:separator/>
      </w:r>
    </w:p>
  </w:endnote>
  <w:endnote w:type="continuationSeparator" w:id="0">
    <w:p w:rsidR="003B2D16" w:rsidRDefault="003B2D16" w14:paraId="76E9D3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2D16" w:rsidRDefault="003B2D16" w14:paraId="5C883D18" w14:textId="77777777">
      <w:r>
        <w:separator/>
      </w:r>
    </w:p>
  </w:footnote>
  <w:footnote w:type="continuationSeparator" w:id="0">
    <w:p w:rsidR="003B2D16" w:rsidRDefault="003B2D16" w14:paraId="215BBF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BA420A"/>
    <w:multiLevelType w:val="hybridMultilevel"/>
    <w:tmpl w:val="4F24B270"/>
    <w:lvl w:ilvl="0" w:tplc="278C7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6C5BCC"/>
    <w:multiLevelType w:val="hybridMultilevel"/>
    <w:tmpl w:val="DFDC7E86"/>
    <w:lvl w:ilvl="0" w:tplc="08090001">
      <w:start w:val="1"/>
      <w:numFmt w:val="bullet"/>
      <w:lvlText w:val=""/>
      <w:lvlJc w:val="left"/>
      <w:pPr>
        <w:ind w:left="1800" w:hanging="360"/>
      </w:pPr>
      <w:rPr>
        <w:rFonts w:hint="default" w:ascii="Symbol" w:hAnsi="Symbol"/>
      </w:rPr>
    </w:lvl>
    <w:lvl w:ilvl="1" w:tplc="08090003">
      <w:start w:val="1"/>
      <w:numFmt w:val="bullet"/>
      <w:lvlText w:val="o"/>
      <w:lvlJc w:val="left"/>
      <w:pPr>
        <w:ind w:left="2520" w:hanging="360"/>
      </w:pPr>
      <w:rPr>
        <w:rFonts w:hint="default" w:ascii="Courier New" w:hAnsi="Courier New" w:cs="Courier New"/>
      </w:rPr>
    </w:lvl>
    <w:lvl w:ilvl="2" w:tplc="08090005">
      <w:start w:val="1"/>
      <w:numFmt w:val="bullet"/>
      <w:lvlText w:val=""/>
      <w:lvlJc w:val="left"/>
      <w:pPr>
        <w:ind w:left="3240" w:hanging="360"/>
      </w:pPr>
      <w:rPr>
        <w:rFonts w:hint="default" w:ascii="Wingdings" w:hAnsi="Wingdings"/>
      </w:rPr>
    </w:lvl>
    <w:lvl w:ilvl="3" w:tplc="08090001">
      <w:start w:val="1"/>
      <w:numFmt w:val="bullet"/>
      <w:lvlText w:val=""/>
      <w:lvlJc w:val="left"/>
      <w:pPr>
        <w:ind w:left="3960" w:hanging="360"/>
      </w:pPr>
      <w:rPr>
        <w:rFonts w:hint="default" w:ascii="Symbol" w:hAnsi="Symbol"/>
      </w:rPr>
    </w:lvl>
    <w:lvl w:ilvl="4" w:tplc="08090003">
      <w:start w:val="1"/>
      <w:numFmt w:val="bullet"/>
      <w:lvlText w:val="o"/>
      <w:lvlJc w:val="left"/>
      <w:pPr>
        <w:ind w:left="4680" w:hanging="360"/>
      </w:pPr>
      <w:rPr>
        <w:rFonts w:hint="default" w:ascii="Courier New" w:hAnsi="Courier New" w:cs="Courier New"/>
      </w:rPr>
    </w:lvl>
    <w:lvl w:ilvl="5" w:tplc="08090005">
      <w:start w:val="1"/>
      <w:numFmt w:val="bullet"/>
      <w:lvlText w:val=""/>
      <w:lvlJc w:val="left"/>
      <w:pPr>
        <w:ind w:left="5400" w:hanging="360"/>
      </w:pPr>
      <w:rPr>
        <w:rFonts w:hint="default" w:ascii="Wingdings" w:hAnsi="Wingdings"/>
      </w:rPr>
    </w:lvl>
    <w:lvl w:ilvl="6" w:tplc="08090001">
      <w:start w:val="1"/>
      <w:numFmt w:val="bullet"/>
      <w:lvlText w:val=""/>
      <w:lvlJc w:val="left"/>
      <w:pPr>
        <w:ind w:left="6120" w:hanging="360"/>
      </w:pPr>
      <w:rPr>
        <w:rFonts w:hint="default" w:ascii="Symbol" w:hAnsi="Symbol"/>
      </w:rPr>
    </w:lvl>
    <w:lvl w:ilvl="7" w:tplc="08090003">
      <w:start w:val="1"/>
      <w:numFmt w:val="bullet"/>
      <w:lvlText w:val="o"/>
      <w:lvlJc w:val="left"/>
      <w:pPr>
        <w:ind w:left="6840" w:hanging="360"/>
      </w:pPr>
      <w:rPr>
        <w:rFonts w:hint="default" w:ascii="Courier New" w:hAnsi="Courier New" w:cs="Courier New"/>
      </w:rPr>
    </w:lvl>
    <w:lvl w:ilvl="8" w:tplc="08090005">
      <w:start w:val="1"/>
      <w:numFmt w:val="bullet"/>
      <w:lvlText w:val=""/>
      <w:lvlJc w:val="left"/>
      <w:pPr>
        <w:ind w:left="756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639"/>
    <w:rsid w:val="00026B02"/>
    <w:rsid w:val="00027661"/>
    <w:rsid w:val="000313C7"/>
    <w:rsid w:val="00056BBB"/>
    <w:rsid w:val="0006635F"/>
    <w:rsid w:val="000822E5"/>
    <w:rsid w:val="000971FC"/>
    <w:rsid w:val="000A2A3A"/>
    <w:rsid w:val="000A473C"/>
    <w:rsid w:val="000A492A"/>
    <w:rsid w:val="000C7CBA"/>
    <w:rsid w:val="000D2F80"/>
    <w:rsid w:val="000E413A"/>
    <w:rsid w:val="000F1FB1"/>
    <w:rsid w:val="000F5AA3"/>
    <w:rsid w:val="00100396"/>
    <w:rsid w:val="00100B5C"/>
    <w:rsid w:val="00103507"/>
    <w:rsid w:val="001076D9"/>
    <w:rsid w:val="001106E9"/>
    <w:rsid w:val="00124CA5"/>
    <w:rsid w:val="001335E9"/>
    <w:rsid w:val="00134F77"/>
    <w:rsid w:val="00152E9D"/>
    <w:rsid w:val="00154487"/>
    <w:rsid w:val="00173779"/>
    <w:rsid w:val="0017512A"/>
    <w:rsid w:val="00196958"/>
    <w:rsid w:val="001A1E39"/>
    <w:rsid w:val="001A24F3"/>
    <w:rsid w:val="001B405C"/>
    <w:rsid w:val="001B5F45"/>
    <w:rsid w:val="001E1050"/>
    <w:rsid w:val="001E15C0"/>
    <w:rsid w:val="001E1E1F"/>
    <w:rsid w:val="001E2007"/>
    <w:rsid w:val="001E57C1"/>
    <w:rsid w:val="001F07EF"/>
    <w:rsid w:val="001F2EA6"/>
    <w:rsid w:val="001F50B6"/>
    <w:rsid w:val="001F6D7A"/>
    <w:rsid w:val="0022746E"/>
    <w:rsid w:val="00235F71"/>
    <w:rsid w:val="002444CA"/>
    <w:rsid w:val="00244BBA"/>
    <w:rsid w:val="00260DE6"/>
    <w:rsid w:val="00273FEE"/>
    <w:rsid w:val="0028204E"/>
    <w:rsid w:val="0028591B"/>
    <w:rsid w:val="00287EB6"/>
    <w:rsid w:val="00291841"/>
    <w:rsid w:val="002C449B"/>
    <w:rsid w:val="002C6040"/>
    <w:rsid w:val="002D3FE6"/>
    <w:rsid w:val="002D5B3F"/>
    <w:rsid w:val="002E272E"/>
    <w:rsid w:val="002F5778"/>
    <w:rsid w:val="003223E0"/>
    <w:rsid w:val="00351F43"/>
    <w:rsid w:val="00352C4A"/>
    <w:rsid w:val="00362560"/>
    <w:rsid w:val="003732FD"/>
    <w:rsid w:val="003753B2"/>
    <w:rsid w:val="00376559"/>
    <w:rsid w:val="00382BAA"/>
    <w:rsid w:val="00384D73"/>
    <w:rsid w:val="00393EB6"/>
    <w:rsid w:val="003A3CE5"/>
    <w:rsid w:val="003B2D16"/>
    <w:rsid w:val="003B366F"/>
    <w:rsid w:val="003B3F9D"/>
    <w:rsid w:val="003B63E1"/>
    <w:rsid w:val="003B6C95"/>
    <w:rsid w:val="003E5751"/>
    <w:rsid w:val="00400BB5"/>
    <w:rsid w:val="004046A9"/>
    <w:rsid w:val="00404C50"/>
    <w:rsid w:val="00423934"/>
    <w:rsid w:val="00426244"/>
    <w:rsid w:val="00453F9E"/>
    <w:rsid w:val="00456CF8"/>
    <w:rsid w:val="00470A38"/>
    <w:rsid w:val="0047359D"/>
    <w:rsid w:val="00476139"/>
    <w:rsid w:val="004874DE"/>
    <w:rsid w:val="004B44A1"/>
    <w:rsid w:val="004B5334"/>
    <w:rsid w:val="004B6C14"/>
    <w:rsid w:val="004C4F19"/>
    <w:rsid w:val="004D5E9B"/>
    <w:rsid w:val="004D63D9"/>
    <w:rsid w:val="004E6585"/>
    <w:rsid w:val="0050249F"/>
    <w:rsid w:val="00524566"/>
    <w:rsid w:val="00530BEF"/>
    <w:rsid w:val="00540B48"/>
    <w:rsid w:val="005463C1"/>
    <w:rsid w:val="00552351"/>
    <w:rsid w:val="00561F00"/>
    <w:rsid w:val="00562C4E"/>
    <w:rsid w:val="00562DEC"/>
    <w:rsid w:val="00576AB4"/>
    <w:rsid w:val="00577917"/>
    <w:rsid w:val="00590667"/>
    <w:rsid w:val="005969E2"/>
    <w:rsid w:val="005A1689"/>
    <w:rsid w:val="005A3986"/>
    <w:rsid w:val="005B61CD"/>
    <w:rsid w:val="005C25DE"/>
    <w:rsid w:val="005D1D58"/>
    <w:rsid w:val="005D432C"/>
    <w:rsid w:val="005E0883"/>
    <w:rsid w:val="005E285E"/>
    <w:rsid w:val="005E72F8"/>
    <w:rsid w:val="005F0579"/>
    <w:rsid w:val="005F0A2C"/>
    <w:rsid w:val="005F1A64"/>
    <w:rsid w:val="005F3A53"/>
    <w:rsid w:val="006062A3"/>
    <w:rsid w:val="006107CC"/>
    <w:rsid w:val="00610E08"/>
    <w:rsid w:val="006140BF"/>
    <w:rsid w:val="006161BE"/>
    <w:rsid w:val="00620787"/>
    <w:rsid w:val="00632434"/>
    <w:rsid w:val="0063478F"/>
    <w:rsid w:val="00644256"/>
    <w:rsid w:val="00661D6F"/>
    <w:rsid w:val="006628E9"/>
    <w:rsid w:val="006650B0"/>
    <w:rsid w:val="00667026"/>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66FE"/>
    <w:rsid w:val="00702F71"/>
    <w:rsid w:val="007366DF"/>
    <w:rsid w:val="00757839"/>
    <w:rsid w:val="00770C81"/>
    <w:rsid w:val="00775C05"/>
    <w:rsid w:val="00777A98"/>
    <w:rsid w:val="00791024"/>
    <w:rsid w:val="00793F0A"/>
    <w:rsid w:val="007A2657"/>
    <w:rsid w:val="007B3679"/>
    <w:rsid w:val="007B64CE"/>
    <w:rsid w:val="007C682C"/>
    <w:rsid w:val="007D2385"/>
    <w:rsid w:val="007E6F99"/>
    <w:rsid w:val="007F214F"/>
    <w:rsid w:val="007F3890"/>
    <w:rsid w:val="00800069"/>
    <w:rsid w:val="008042F0"/>
    <w:rsid w:val="008244CB"/>
    <w:rsid w:val="00824CB3"/>
    <w:rsid w:val="008310A0"/>
    <w:rsid w:val="00835D29"/>
    <w:rsid w:val="00842E7F"/>
    <w:rsid w:val="00850F9B"/>
    <w:rsid w:val="00852933"/>
    <w:rsid w:val="008566E5"/>
    <w:rsid w:val="008566FE"/>
    <w:rsid w:val="00856772"/>
    <w:rsid w:val="00865B46"/>
    <w:rsid w:val="008758A8"/>
    <w:rsid w:val="00881223"/>
    <w:rsid w:val="00887206"/>
    <w:rsid w:val="00896134"/>
    <w:rsid w:val="008967F1"/>
    <w:rsid w:val="008A1AAC"/>
    <w:rsid w:val="008A62BC"/>
    <w:rsid w:val="008B028A"/>
    <w:rsid w:val="008B43E7"/>
    <w:rsid w:val="008B6565"/>
    <w:rsid w:val="008C343C"/>
    <w:rsid w:val="008D763F"/>
    <w:rsid w:val="008F036F"/>
    <w:rsid w:val="008F1308"/>
    <w:rsid w:val="008F78C2"/>
    <w:rsid w:val="00904568"/>
    <w:rsid w:val="0090484E"/>
    <w:rsid w:val="00911394"/>
    <w:rsid w:val="00923EF2"/>
    <w:rsid w:val="00926D25"/>
    <w:rsid w:val="00926E9D"/>
    <w:rsid w:val="00932C6E"/>
    <w:rsid w:val="00933F10"/>
    <w:rsid w:val="009367C1"/>
    <w:rsid w:val="009433C5"/>
    <w:rsid w:val="00965881"/>
    <w:rsid w:val="00975DEE"/>
    <w:rsid w:val="00985101"/>
    <w:rsid w:val="009871FF"/>
    <w:rsid w:val="00990799"/>
    <w:rsid w:val="00995D51"/>
    <w:rsid w:val="009A0631"/>
    <w:rsid w:val="009B10ED"/>
    <w:rsid w:val="009D3EA4"/>
    <w:rsid w:val="009D649C"/>
    <w:rsid w:val="009E4BC1"/>
    <w:rsid w:val="009F5CB2"/>
    <w:rsid w:val="009F7225"/>
    <w:rsid w:val="00A0126E"/>
    <w:rsid w:val="00A03BB8"/>
    <w:rsid w:val="00A21D7B"/>
    <w:rsid w:val="00A33A89"/>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2A5B"/>
    <w:rsid w:val="00B81AD3"/>
    <w:rsid w:val="00B829D8"/>
    <w:rsid w:val="00B84B5B"/>
    <w:rsid w:val="00B86446"/>
    <w:rsid w:val="00BA0E13"/>
    <w:rsid w:val="00BA1176"/>
    <w:rsid w:val="00BD18A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1731"/>
    <w:rsid w:val="00CC241A"/>
    <w:rsid w:val="00CC257E"/>
    <w:rsid w:val="00CD6817"/>
    <w:rsid w:val="00CE4035"/>
    <w:rsid w:val="00CE65AB"/>
    <w:rsid w:val="00CF4266"/>
    <w:rsid w:val="00D036DE"/>
    <w:rsid w:val="00D22D9C"/>
    <w:rsid w:val="00D241F1"/>
    <w:rsid w:val="00D275CB"/>
    <w:rsid w:val="00D30DFA"/>
    <w:rsid w:val="00D463A5"/>
    <w:rsid w:val="00D4710D"/>
    <w:rsid w:val="00D47D25"/>
    <w:rsid w:val="00D503F0"/>
    <w:rsid w:val="00D62ACD"/>
    <w:rsid w:val="00DA36EE"/>
    <w:rsid w:val="00DB116D"/>
    <w:rsid w:val="00DD17CC"/>
    <w:rsid w:val="00DE217A"/>
    <w:rsid w:val="00DF1845"/>
    <w:rsid w:val="00DF321B"/>
    <w:rsid w:val="00E05287"/>
    <w:rsid w:val="00E10D70"/>
    <w:rsid w:val="00E230E0"/>
    <w:rsid w:val="00E51AAC"/>
    <w:rsid w:val="00E66CC0"/>
    <w:rsid w:val="00E728A9"/>
    <w:rsid w:val="00E807D9"/>
    <w:rsid w:val="00E86537"/>
    <w:rsid w:val="00EA0F4E"/>
    <w:rsid w:val="00EA295B"/>
    <w:rsid w:val="00EA3B9B"/>
    <w:rsid w:val="00EA6801"/>
    <w:rsid w:val="00EB4F96"/>
    <w:rsid w:val="00EB6F0E"/>
    <w:rsid w:val="00EC1F30"/>
    <w:rsid w:val="00EC2FA4"/>
    <w:rsid w:val="00EC3498"/>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4A89"/>
    <w:rsid w:val="00F57A89"/>
    <w:rsid w:val="00F61A20"/>
    <w:rsid w:val="00F63DD9"/>
    <w:rsid w:val="00F664C3"/>
    <w:rsid w:val="00F67644"/>
    <w:rsid w:val="00F8381F"/>
    <w:rsid w:val="00F839CA"/>
    <w:rsid w:val="00FA04CD"/>
    <w:rsid w:val="00FA25F5"/>
    <w:rsid w:val="00FA2810"/>
    <w:rsid w:val="00FA68F8"/>
    <w:rsid w:val="00FB1DC0"/>
    <w:rsid w:val="00FB3B4E"/>
    <w:rsid w:val="00FB4521"/>
    <w:rsid w:val="00FB4F84"/>
    <w:rsid w:val="00FB5CF8"/>
    <w:rsid w:val="00FC05DD"/>
    <w:rsid w:val="00FE5651"/>
    <w:rsid w:val="00FF273B"/>
    <w:rsid w:val="00FF564C"/>
    <w:rsid w:val="2822B7DE"/>
    <w:rsid w:val="5108F6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015833">
      <w:bodyDiv w:val="1"/>
      <w:marLeft w:val="0"/>
      <w:marRight w:val="0"/>
      <w:marTop w:val="0"/>
      <w:marBottom w:val="0"/>
      <w:divBdr>
        <w:top w:val="none" w:sz="0" w:space="0" w:color="auto"/>
        <w:left w:val="none" w:sz="0" w:space="0" w:color="auto"/>
        <w:bottom w:val="none" w:sz="0" w:space="0" w:color="auto"/>
        <w:right w:val="none" w:sz="0" w:space="0" w:color="auto"/>
      </w:divBdr>
    </w:div>
    <w:div w:id="2061590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1.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56A6839-8499-4278-8E69-8777B7F88BDB}"/>
</file>

<file path=customXml/itemProps2.xml><?xml version="1.0" encoding="utf-8"?>
<ds:datastoreItem xmlns:ds="http://schemas.openxmlformats.org/officeDocument/2006/customXml" ds:itemID="{D10F4C74-B9BC-47DA-85E8-E03A41A733FD}"/>
</file>

<file path=customXml/itemProps3.xml><?xml version="1.0" encoding="utf-8"?>
<ds:datastoreItem xmlns:ds="http://schemas.openxmlformats.org/officeDocument/2006/customXml" ds:itemID="{D10B2640-56CB-4EB6-B3B8-40E7FE26EA3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Chris Jones</cp:lastModifiedBy>
  <cp:revision>65</cp:revision>
  <cp:lastPrinted>2014-10-10T07:42:00Z</cp:lastPrinted>
  <dcterms:created xsi:type="dcterms:W3CDTF">2023-10-03T07:55:00Z</dcterms:created>
  <dcterms:modified xsi:type="dcterms:W3CDTF">2023-10-23T11:32:02Z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